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Ex1.xml" ContentType="application/vnd.ms-office.chartex+xml"/>
  <Override PartName="/word/charts/style31.xml" ContentType="application/vnd.ms-office.chartstyle+xml"/>
  <Override PartName="/word/charts/colors31.xml" ContentType="application/vnd.ms-office.chartcolorstyle+xml"/>
  <Override PartName="/word/charts/chartEx2.xml" ContentType="application/vnd.ms-office.chartex+xml"/>
  <Override PartName="/word/charts/style32.xml" ContentType="application/vnd.ms-office.chartstyle+xml"/>
  <Override PartName="/word/charts/colors32.xml" ContentType="application/vnd.ms-office.chartcolorstyle+xml"/>
  <Override PartName="/word/charts/chart31.xml" ContentType="application/vnd.openxmlformats-officedocument.drawingml.chart+xml"/>
  <Override PartName="/word/charts/style33.xml" ContentType="application/vnd.ms-office.chartstyle+xml"/>
  <Override PartName="/word/charts/colors33.xml" ContentType="application/vnd.ms-office.chartcolorstyle+xml"/>
  <Override PartName="/word/charts/chart32.xml" ContentType="application/vnd.openxmlformats-officedocument.drawingml.chart+xml"/>
  <Override PartName="/word/charts/style34.xml" ContentType="application/vnd.ms-office.chartstyle+xml"/>
  <Override PartName="/word/charts/colors34.xml" ContentType="application/vnd.ms-office.chartcolorstyle+xml"/>
  <Override PartName="/word/charts/chart33.xml" ContentType="application/vnd.openxmlformats-officedocument.drawingml.chart+xml"/>
  <Override PartName="/word/charts/style35.xml" ContentType="application/vnd.ms-office.chartstyle+xml"/>
  <Override PartName="/word/charts/colors35.xml" ContentType="application/vnd.ms-office.chartcolorstyle+xml"/>
  <Override PartName="/word/charts/chart34.xml" ContentType="application/vnd.openxmlformats-officedocument.drawingml.chart+xml"/>
  <Override PartName="/word/charts/style36.xml" ContentType="application/vnd.ms-office.chartstyle+xml"/>
  <Override PartName="/word/charts/colors36.xml" ContentType="application/vnd.ms-office.chartcolorstyle+xml"/>
  <Override PartName="/word/charts/chart35.xml" ContentType="application/vnd.openxmlformats-officedocument.drawingml.chart+xml"/>
  <Override PartName="/word/charts/style37.xml" ContentType="application/vnd.ms-office.chartstyle+xml"/>
  <Override PartName="/word/charts/colors37.xml" ContentType="application/vnd.ms-office.chartcolorstyle+xml"/>
  <Override PartName="/word/charts/chart36.xml" ContentType="application/vnd.openxmlformats-officedocument.drawingml.chart+xml"/>
  <Override PartName="/word/charts/style38.xml" ContentType="application/vnd.ms-office.chartstyle+xml"/>
  <Override PartName="/word/charts/colors38.xml" ContentType="application/vnd.ms-office.chartcolorstyle+xml"/>
  <Override PartName="/word/charts/chart37.xml" ContentType="application/vnd.openxmlformats-officedocument.drawingml.chart+xml"/>
  <Override PartName="/word/charts/style39.xml" ContentType="application/vnd.ms-office.chartstyle+xml"/>
  <Override PartName="/word/charts/colors39.xml" ContentType="application/vnd.ms-office.chartcolorstyle+xml"/>
  <Override PartName="/word/charts/chart38.xml" ContentType="application/vnd.openxmlformats-officedocument.drawingml.chart+xml"/>
  <Override PartName="/word/charts/style40.xml" ContentType="application/vnd.ms-office.chartstyle+xml"/>
  <Override PartName="/word/charts/colors40.xml" ContentType="application/vnd.ms-office.chartcolorstyle+xml"/>
  <Override PartName="/word/charts/chart39.xml" ContentType="application/vnd.openxmlformats-officedocument.drawingml.chart+xml"/>
  <Override PartName="/word/charts/style41.xml" ContentType="application/vnd.ms-office.chartstyle+xml"/>
  <Override PartName="/word/charts/colors41.xml" ContentType="application/vnd.ms-office.chartcolorstyle+xml"/>
  <Override PartName="/word/charts/chart40.xml" ContentType="application/vnd.openxmlformats-officedocument.drawingml.chart+xml"/>
  <Override PartName="/word/charts/style42.xml" ContentType="application/vnd.ms-office.chartstyle+xml"/>
  <Override PartName="/word/charts/colors42.xml" ContentType="application/vnd.ms-office.chartcolorstyle+xml"/>
  <Override PartName="/word/charts/chart41.xml" ContentType="application/vnd.openxmlformats-officedocument.drawingml.chart+xml"/>
  <Override PartName="/word/charts/style43.xml" ContentType="application/vnd.ms-office.chartstyle+xml"/>
  <Override PartName="/word/charts/colors43.xml" ContentType="application/vnd.ms-office.chartcolorstyle+xml"/>
  <Override PartName="/word/charts/chart42.xml" ContentType="application/vnd.openxmlformats-officedocument.drawingml.chart+xml"/>
  <Override PartName="/word/charts/style44.xml" ContentType="application/vnd.ms-office.chartstyle+xml"/>
  <Override PartName="/word/charts/colors44.xml" ContentType="application/vnd.ms-office.chartcolorstyle+xml"/>
  <Override PartName="/word/charts/chart43.xml" ContentType="application/vnd.openxmlformats-officedocument.drawingml.chart+xml"/>
  <Override PartName="/word/charts/style45.xml" ContentType="application/vnd.ms-office.chartstyle+xml"/>
  <Override PartName="/word/charts/colors45.xml" ContentType="application/vnd.ms-office.chartcolorstyle+xml"/>
  <Override PartName="/word/charts/chart44.xml" ContentType="application/vnd.openxmlformats-officedocument.drawingml.chart+xml"/>
  <Override PartName="/word/charts/style46.xml" ContentType="application/vnd.ms-office.chartstyle+xml"/>
  <Override PartName="/word/charts/colors46.xml" ContentType="application/vnd.ms-office.chartcolorstyle+xml"/>
  <Override PartName="/word/charts/chart45.xml" ContentType="application/vnd.openxmlformats-officedocument.drawingml.chart+xml"/>
  <Override PartName="/word/charts/style47.xml" ContentType="application/vnd.ms-office.chartstyle+xml"/>
  <Override PartName="/word/charts/colors47.xml" ContentType="application/vnd.ms-office.chartcolorstyle+xml"/>
  <Override PartName="/word/charts/chart46.xml" ContentType="application/vnd.openxmlformats-officedocument.drawingml.chart+xml"/>
  <Override PartName="/word/charts/style48.xml" ContentType="application/vnd.ms-office.chartstyle+xml"/>
  <Override PartName="/word/charts/colors48.xml" ContentType="application/vnd.ms-office.chartcolorstyle+xml"/>
  <Override PartName="/word/charts/chart47.xml" ContentType="application/vnd.openxmlformats-officedocument.drawingml.chart+xml"/>
  <Override PartName="/word/charts/style49.xml" ContentType="application/vnd.ms-office.chartstyle+xml"/>
  <Override PartName="/word/charts/colors49.xml" ContentType="application/vnd.ms-office.chartcolorstyle+xml"/>
  <Override PartName="/word/charts/chart48.xml" ContentType="application/vnd.openxmlformats-officedocument.drawingml.chart+xml"/>
  <Override PartName="/word/charts/style50.xml" ContentType="application/vnd.ms-office.chartstyle+xml"/>
  <Override PartName="/word/charts/colors50.xml" ContentType="application/vnd.ms-office.chartcolorstyle+xml"/>
  <Override PartName="/word/charts/chart49.xml" ContentType="application/vnd.openxmlformats-officedocument.drawingml.chart+xml"/>
  <Override PartName="/word/charts/style51.xml" ContentType="application/vnd.ms-office.chartstyle+xml"/>
  <Override PartName="/word/charts/colors51.xml" ContentType="application/vnd.ms-office.chartcolorstyle+xml"/>
  <Override PartName="/word/charts/chart50.xml" ContentType="application/vnd.openxmlformats-officedocument.drawingml.chart+xml"/>
  <Override PartName="/word/charts/style52.xml" ContentType="application/vnd.ms-office.chartstyle+xml"/>
  <Override PartName="/word/charts/colors52.xml" ContentType="application/vnd.ms-office.chartcolorstyle+xml"/>
  <Override PartName="/word/charts/chart51.xml" ContentType="application/vnd.openxmlformats-officedocument.drawingml.chart+xml"/>
  <Override PartName="/word/charts/style53.xml" ContentType="application/vnd.ms-office.chartstyle+xml"/>
  <Override PartName="/word/charts/colors53.xml" ContentType="application/vnd.ms-office.chartcolorstyle+xml"/>
  <Override PartName="/word/charts/chart52.xml" ContentType="application/vnd.openxmlformats-officedocument.drawingml.chart+xml"/>
  <Override PartName="/word/charts/style54.xml" ContentType="application/vnd.ms-office.chartstyle+xml"/>
  <Override PartName="/word/charts/colors54.xml" ContentType="application/vnd.ms-office.chartcolorstyle+xml"/>
  <Override PartName="/word/charts/chart53.xml" ContentType="application/vnd.openxmlformats-officedocument.drawingml.chart+xml"/>
  <Override PartName="/word/charts/style55.xml" ContentType="application/vnd.ms-office.chartstyle+xml"/>
  <Override PartName="/word/charts/colors5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DD7F6" w14:textId="11D058F4" w:rsidR="00583517" w:rsidRPr="00A3649D" w:rsidRDefault="001E4C0F" w:rsidP="00A12E3B">
      <w:pPr>
        <w:rPr>
          <w:rFonts w:asciiTheme="minorHAnsi" w:eastAsia="Times New Roman" w:hAnsiTheme="minorHAnsi" w:cstheme="minorHAnsi"/>
          <w:color w:val="000000" w:themeColor="text1"/>
          <w:szCs w:val="24"/>
        </w:rPr>
      </w:pPr>
      <w:bookmarkStart w:id="0" w:name="_Toc100319003"/>
      <w:r w:rsidRPr="00A3649D">
        <w:rPr>
          <w:rFonts w:asciiTheme="minorHAnsi" w:hAnsiTheme="minorHAnsi" w:cstheme="minorHAnsi"/>
          <w:noProof/>
          <w:color w:val="000000" w:themeColor="text1"/>
          <w:szCs w:val="24"/>
          <w:lang w:eastAsia="sl-SI"/>
        </w:rPr>
        <w:drawing>
          <wp:anchor distT="0" distB="0" distL="114300" distR="114300" simplePos="0" relativeHeight="251661312" behindDoc="0" locked="0" layoutInCell="1" allowOverlap="1" wp14:anchorId="21CE66A0" wp14:editId="4F89EBE0">
            <wp:simplePos x="0" y="0"/>
            <wp:positionH relativeFrom="margin">
              <wp:align>right</wp:align>
            </wp:positionH>
            <wp:positionV relativeFrom="page">
              <wp:posOffset>658953</wp:posOffset>
            </wp:positionV>
            <wp:extent cx="1628374" cy="1105786"/>
            <wp:effectExtent l="0" t="0" r="0" b="0"/>
            <wp:wrapNone/>
            <wp:docPr id="10" name="Slika 10" descr="ja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jau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374" cy="11057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1D69" w:rsidRPr="00A3649D">
        <w:rPr>
          <w:rFonts w:asciiTheme="minorHAnsi" w:hAnsiTheme="minorHAnsi" w:cstheme="minorHAnsi"/>
          <w:noProof/>
          <w:color w:val="000000" w:themeColor="text1"/>
          <w:szCs w:val="24"/>
          <w:lang w:eastAsia="sl-SI"/>
        </w:rPr>
        <w:drawing>
          <wp:anchor distT="0" distB="0" distL="114300" distR="114300" simplePos="0" relativeHeight="251664384" behindDoc="0" locked="0" layoutInCell="1" allowOverlap="1" wp14:anchorId="009B3185" wp14:editId="3695E360">
            <wp:simplePos x="0" y="0"/>
            <wp:positionH relativeFrom="margin">
              <wp:posOffset>0</wp:posOffset>
            </wp:positionH>
            <wp:positionV relativeFrom="paragraph">
              <wp:posOffset>-414020</wp:posOffset>
            </wp:positionV>
            <wp:extent cx="2877185" cy="818515"/>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7185" cy="8185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93ECBD" w14:textId="793AC35E" w:rsidR="00583517" w:rsidRPr="00A3649D" w:rsidRDefault="00583517" w:rsidP="00A12E3B">
      <w:pPr>
        <w:rPr>
          <w:rFonts w:asciiTheme="minorHAnsi" w:hAnsiTheme="minorHAnsi" w:cstheme="minorHAnsi"/>
          <w:color w:val="000000" w:themeColor="text1"/>
          <w:szCs w:val="24"/>
        </w:rPr>
      </w:pPr>
    </w:p>
    <w:p w14:paraId="365EACC1" w14:textId="71A30D8E" w:rsidR="00583517" w:rsidRDefault="00C346A4" w:rsidP="00A12E3B">
      <w:pPr>
        <w:rPr>
          <w:rFonts w:asciiTheme="minorHAnsi" w:hAnsiTheme="minorHAnsi" w:cstheme="minorHAnsi"/>
          <w:color w:val="000000" w:themeColor="text1"/>
          <w:szCs w:val="24"/>
        </w:rPr>
      </w:pPr>
      <w:r>
        <w:rPr>
          <w:noProof/>
          <w:lang w:eastAsia="sl-SI"/>
        </w:rPr>
        <mc:AlternateContent>
          <mc:Choice Requires="wps">
            <w:drawing>
              <wp:anchor distT="0" distB="0" distL="114300" distR="114300" simplePos="0" relativeHeight="251669504" behindDoc="0" locked="0" layoutInCell="1" allowOverlap="1" wp14:anchorId="0085BC42" wp14:editId="2E697498">
                <wp:simplePos x="0" y="0"/>
                <wp:positionH relativeFrom="margin">
                  <wp:posOffset>4299585</wp:posOffset>
                </wp:positionH>
                <wp:positionV relativeFrom="paragraph">
                  <wp:posOffset>238140</wp:posOffset>
                </wp:positionV>
                <wp:extent cx="1498969" cy="637953"/>
                <wp:effectExtent l="0" t="0" r="0" b="0"/>
                <wp:wrapNone/>
                <wp:docPr id="70"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8969" cy="6379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D5742F" w14:textId="77777777" w:rsidR="00C346A4" w:rsidRPr="00C346A4" w:rsidRDefault="00C346A4" w:rsidP="002F5BA6">
                            <w:pPr>
                              <w:spacing w:after="0" w:line="240" w:lineRule="auto"/>
                              <w:jc w:val="center"/>
                              <w:rPr>
                                <w:b/>
                                <w:szCs w:val="24"/>
                              </w:rPr>
                            </w:pPr>
                            <w:r w:rsidRPr="00C346A4">
                              <w:rPr>
                                <w:b/>
                                <w:noProof/>
                                <w:szCs w:val="24"/>
                                <w:lang w:eastAsia="sl-SI"/>
                              </w:rPr>
                              <w:t xml:space="preserve">Šolska shema </w:t>
                            </w:r>
                            <w:r w:rsidRPr="00C346A4">
                              <w:rPr>
                                <w:b/>
                                <w:noProof/>
                                <w:szCs w:val="24"/>
                                <w:lang w:eastAsia="sl-SI"/>
                              </w:rPr>
                              <w:br/>
                              <w:t>Evropske unije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085BC42" id="_x0000_t202" coordsize="21600,21600" o:spt="202" path="m,l,21600r21600,l21600,xe">
                <v:stroke joinstyle="miter"/>
                <v:path gradientshapeok="t" o:connecttype="rect"/>
              </v:shapetype>
              <v:shape id="Polje z besedilom 2" o:spid="_x0000_s1026" type="#_x0000_t202" style="position:absolute;left:0;text-align:left;margin-left:338.55pt;margin-top:18.75pt;width:118.05pt;height:50.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" filled="f" stroked="f" strokeweight=".5pt">
                <v:textbox>
                  <w:txbxContent>
                    <w:p w14:paraId="65D5742F" w14:textId="77777777" w:rsidR="00C346A4" w:rsidRPr="00C346A4" w:rsidRDefault="00C346A4" w:rsidP="002F5BA6">
                      <w:pPr>
                        <w:spacing w:after="0" w:line="240" w:lineRule="auto"/>
                        <w:jc w:val="center"/>
                        <w:rPr>
                          <w:b/>
                          <w:szCs w:val="24"/>
                        </w:rPr>
                      </w:pPr>
                      <w:r w:rsidRPr="00C346A4">
                        <w:rPr>
                          <w:b/>
                          <w:noProof/>
                          <w:szCs w:val="24"/>
                          <w:lang w:eastAsia="sl-SI"/>
                        </w:rPr>
                        <w:t xml:space="preserve">Šolska shema </w:t>
                      </w:r>
                      <w:r w:rsidRPr="00C346A4">
                        <w:rPr>
                          <w:b/>
                          <w:noProof/>
                          <w:szCs w:val="24"/>
                          <w:lang w:eastAsia="sl-SI"/>
                        </w:rPr>
                        <w:br/>
                        <w:t>Evropske unije</w:t>
                      </w:r>
                    </w:p>
                  </w:txbxContent>
                </v:textbox>
                <w10:wrap anchorx="margin"/>
              </v:shape>
            </w:pict>
          </mc:Fallback>
        </mc:AlternateContent>
      </w:r>
    </w:p>
    <w:p w14:paraId="09EBC25A" w14:textId="31ADBFC7" w:rsidR="00ED6CA0" w:rsidRPr="00A3649D" w:rsidRDefault="00ED6CA0" w:rsidP="00A12E3B">
      <w:pPr>
        <w:rPr>
          <w:rFonts w:asciiTheme="minorHAnsi" w:hAnsiTheme="minorHAnsi" w:cstheme="minorHAnsi"/>
          <w:color w:val="000000" w:themeColor="text1"/>
          <w:szCs w:val="24"/>
        </w:rPr>
      </w:pPr>
    </w:p>
    <w:p w14:paraId="171079D1" w14:textId="0212BA6E" w:rsidR="00CF07EB" w:rsidRPr="00A3649D" w:rsidRDefault="00CF07EB" w:rsidP="00A12E3B">
      <w:pPr>
        <w:rPr>
          <w:rFonts w:asciiTheme="minorHAnsi" w:hAnsiTheme="minorHAnsi" w:cstheme="minorHAnsi"/>
          <w:color w:val="000000" w:themeColor="text1"/>
          <w:szCs w:val="24"/>
        </w:rPr>
      </w:pPr>
    </w:p>
    <w:p w14:paraId="1053F6C3" w14:textId="77777777" w:rsidR="00ED6CA0" w:rsidRPr="00396AC2" w:rsidRDefault="00ED6CA0" w:rsidP="00ED6CA0">
      <w:pPr>
        <w:tabs>
          <w:tab w:val="left" w:pos="1050"/>
        </w:tabs>
        <w:jc w:val="center"/>
        <w:rPr>
          <w:rFonts w:eastAsia="Times New Roman" w:cs="Calibri"/>
          <w:b/>
          <w:color w:val="2E74B5"/>
          <w:sz w:val="48"/>
          <w:szCs w:val="48"/>
        </w:rPr>
      </w:pPr>
      <w:r w:rsidRPr="00396AC2">
        <w:rPr>
          <w:rFonts w:eastAsia="Times New Roman" w:cs="Calibri"/>
          <w:b/>
          <w:color w:val="2E74B5"/>
          <w:sz w:val="48"/>
          <w:szCs w:val="48"/>
        </w:rPr>
        <w:t>Poročilo o vrednotenju šolske sheme v Sloveniji za obdobje petih šolskih let od 2017/2018 do 2021/2022</w:t>
      </w:r>
      <w:bookmarkStart w:id="1" w:name="_GoBack"/>
      <w:bookmarkEnd w:id="1"/>
    </w:p>
    <w:p w14:paraId="2ED8C38C" w14:textId="7DD2D4E0" w:rsidR="00583517" w:rsidRPr="00A3649D" w:rsidRDefault="00583517" w:rsidP="00A12E3B">
      <w:pPr>
        <w:rPr>
          <w:rFonts w:asciiTheme="minorHAnsi" w:hAnsiTheme="minorHAnsi" w:cstheme="minorHAnsi"/>
          <w:color w:val="000000" w:themeColor="text1"/>
          <w:szCs w:val="24"/>
        </w:rPr>
      </w:pPr>
    </w:p>
    <w:p w14:paraId="3B8CC9EB" w14:textId="77777777" w:rsidR="00ED6CA0" w:rsidRDefault="00ED6CA0" w:rsidP="00A12E3B">
      <w:pPr>
        <w:rPr>
          <w:rFonts w:asciiTheme="minorHAnsi" w:hAnsiTheme="minorHAnsi" w:cstheme="minorHAnsi"/>
          <w:noProof/>
          <w:color w:val="000000" w:themeColor="text1"/>
          <w:szCs w:val="24"/>
          <w:lang w:eastAsia="sl-SI"/>
        </w:rPr>
      </w:pPr>
    </w:p>
    <w:p w14:paraId="49064437" w14:textId="40DEB9DA" w:rsidR="00583517" w:rsidRPr="00A3649D" w:rsidRDefault="006C40F3" w:rsidP="00A12E3B">
      <w:pPr>
        <w:rPr>
          <w:rFonts w:asciiTheme="minorHAnsi" w:eastAsia="Times New Roman" w:hAnsiTheme="minorHAnsi" w:cstheme="minorHAnsi"/>
          <w:color w:val="000000" w:themeColor="text1"/>
          <w:szCs w:val="24"/>
        </w:rPr>
      </w:pPr>
      <w:r w:rsidRPr="00A3649D">
        <w:rPr>
          <w:rFonts w:asciiTheme="minorHAnsi" w:hAnsiTheme="minorHAnsi" w:cstheme="minorHAnsi"/>
          <w:noProof/>
          <w:color w:val="000000" w:themeColor="text1"/>
          <w:szCs w:val="24"/>
          <w:lang w:eastAsia="sl-SI"/>
        </w:rPr>
        <w:drawing>
          <wp:anchor distT="0" distB="0" distL="114300" distR="114300" simplePos="0" relativeHeight="251667456" behindDoc="1" locked="0" layoutInCell="1" allowOverlap="1" wp14:anchorId="499EB6CC" wp14:editId="2B79B148">
            <wp:simplePos x="0" y="0"/>
            <wp:positionH relativeFrom="margin">
              <wp:align>center</wp:align>
            </wp:positionH>
            <wp:positionV relativeFrom="paragraph">
              <wp:posOffset>67310</wp:posOffset>
            </wp:positionV>
            <wp:extent cx="5347970" cy="3550285"/>
            <wp:effectExtent l="0" t="0" r="0" b="0"/>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47970" cy="3550285"/>
                    </a:xfrm>
                    <a:prstGeom prst="rect">
                      <a:avLst/>
                    </a:prstGeom>
                    <a:noFill/>
                    <a:ln>
                      <a:noFill/>
                    </a:ln>
                  </pic:spPr>
                </pic:pic>
              </a:graphicData>
            </a:graphic>
          </wp:anchor>
        </w:drawing>
      </w:r>
    </w:p>
    <w:p w14:paraId="47C62D49" w14:textId="711FE41D" w:rsidR="00583517" w:rsidRPr="00A3649D" w:rsidRDefault="00583517" w:rsidP="00A12E3B">
      <w:pPr>
        <w:rPr>
          <w:rFonts w:asciiTheme="minorHAnsi" w:hAnsiTheme="minorHAnsi" w:cstheme="minorHAnsi"/>
          <w:color w:val="000000" w:themeColor="text1"/>
          <w:szCs w:val="24"/>
        </w:rPr>
      </w:pPr>
    </w:p>
    <w:p w14:paraId="378D5218" w14:textId="55BA6D3C" w:rsidR="00583517" w:rsidRPr="00A3649D" w:rsidRDefault="00583517" w:rsidP="00A12E3B">
      <w:pPr>
        <w:rPr>
          <w:rFonts w:asciiTheme="minorHAnsi" w:hAnsiTheme="minorHAnsi" w:cstheme="minorHAnsi"/>
          <w:color w:val="000000" w:themeColor="text1"/>
          <w:szCs w:val="24"/>
        </w:rPr>
      </w:pPr>
    </w:p>
    <w:p w14:paraId="0275CC67" w14:textId="001DE760" w:rsidR="00583517" w:rsidRPr="00A3649D" w:rsidRDefault="00583517" w:rsidP="00A12E3B">
      <w:pPr>
        <w:rPr>
          <w:rFonts w:asciiTheme="minorHAnsi" w:hAnsiTheme="minorHAnsi" w:cstheme="minorHAnsi"/>
          <w:color w:val="000000" w:themeColor="text1"/>
          <w:szCs w:val="24"/>
        </w:rPr>
      </w:pPr>
    </w:p>
    <w:p w14:paraId="3970412E" w14:textId="4A90E331" w:rsidR="00583517" w:rsidRPr="00A3649D" w:rsidRDefault="00583517" w:rsidP="00A12E3B">
      <w:pPr>
        <w:rPr>
          <w:rFonts w:asciiTheme="minorHAnsi" w:hAnsiTheme="minorHAnsi" w:cstheme="minorHAnsi"/>
          <w:color w:val="000000" w:themeColor="text1"/>
          <w:szCs w:val="24"/>
        </w:rPr>
      </w:pPr>
    </w:p>
    <w:p w14:paraId="5665D01F" w14:textId="10D41E5A" w:rsidR="00583517" w:rsidRPr="00A3649D" w:rsidRDefault="00583517" w:rsidP="00A12E3B">
      <w:pPr>
        <w:rPr>
          <w:rFonts w:asciiTheme="minorHAnsi" w:hAnsiTheme="minorHAnsi" w:cstheme="minorHAnsi"/>
          <w:color w:val="000000" w:themeColor="text1"/>
          <w:szCs w:val="24"/>
        </w:rPr>
      </w:pPr>
    </w:p>
    <w:p w14:paraId="38A6B70D" w14:textId="1740DC99" w:rsidR="00583517" w:rsidRPr="00A3649D" w:rsidRDefault="00583517" w:rsidP="00A12E3B">
      <w:pPr>
        <w:rPr>
          <w:rFonts w:asciiTheme="minorHAnsi" w:hAnsiTheme="minorHAnsi" w:cstheme="minorHAnsi"/>
          <w:color w:val="000000" w:themeColor="text1"/>
          <w:szCs w:val="24"/>
        </w:rPr>
      </w:pPr>
    </w:p>
    <w:p w14:paraId="393E82D5" w14:textId="74BAF70D" w:rsidR="00583517" w:rsidRPr="00A3649D" w:rsidRDefault="00583517" w:rsidP="00A12E3B">
      <w:pPr>
        <w:rPr>
          <w:rFonts w:asciiTheme="minorHAnsi" w:hAnsiTheme="minorHAnsi" w:cstheme="minorHAnsi"/>
          <w:color w:val="000000" w:themeColor="text1"/>
          <w:szCs w:val="24"/>
        </w:rPr>
      </w:pPr>
    </w:p>
    <w:p w14:paraId="3490E56F" w14:textId="70C8297A" w:rsidR="00583517" w:rsidRPr="00A3649D" w:rsidRDefault="00583517" w:rsidP="00A12E3B">
      <w:pPr>
        <w:rPr>
          <w:rFonts w:asciiTheme="minorHAnsi" w:hAnsiTheme="minorHAnsi" w:cstheme="minorHAnsi"/>
          <w:color w:val="000000" w:themeColor="text1"/>
          <w:szCs w:val="24"/>
        </w:rPr>
      </w:pPr>
    </w:p>
    <w:p w14:paraId="6B00E43A" w14:textId="4C979480" w:rsidR="00583517" w:rsidRPr="00A3649D" w:rsidRDefault="00583517" w:rsidP="00A12E3B">
      <w:pPr>
        <w:rPr>
          <w:rFonts w:asciiTheme="minorHAnsi" w:hAnsiTheme="minorHAnsi" w:cstheme="minorHAnsi"/>
          <w:color w:val="000000" w:themeColor="text1"/>
          <w:szCs w:val="24"/>
        </w:rPr>
      </w:pPr>
    </w:p>
    <w:p w14:paraId="6E28E24A" w14:textId="317E3163" w:rsidR="005B44E2" w:rsidRPr="00A3649D" w:rsidRDefault="005B44E2" w:rsidP="00A12E3B">
      <w:pPr>
        <w:rPr>
          <w:rFonts w:asciiTheme="minorHAnsi" w:hAnsiTheme="minorHAnsi" w:cstheme="minorHAnsi"/>
          <w:color w:val="000000" w:themeColor="text1"/>
          <w:szCs w:val="24"/>
        </w:rPr>
      </w:pPr>
    </w:p>
    <w:p w14:paraId="51396A39" w14:textId="77777777" w:rsidR="005B44E2" w:rsidRPr="00A3649D" w:rsidRDefault="005B44E2" w:rsidP="00A12E3B">
      <w:pPr>
        <w:rPr>
          <w:rFonts w:asciiTheme="minorHAnsi" w:hAnsiTheme="minorHAnsi" w:cstheme="minorHAnsi"/>
          <w:color w:val="000000" w:themeColor="text1"/>
          <w:szCs w:val="24"/>
        </w:rPr>
      </w:pPr>
    </w:p>
    <w:p w14:paraId="6F1544E7" w14:textId="348BB6FC" w:rsidR="00583517" w:rsidRDefault="00583517" w:rsidP="00A12E3B">
      <w:pPr>
        <w:rPr>
          <w:rFonts w:asciiTheme="minorHAnsi" w:hAnsiTheme="minorHAnsi" w:cstheme="minorHAnsi"/>
          <w:color w:val="000000" w:themeColor="text1"/>
          <w:szCs w:val="24"/>
        </w:rPr>
      </w:pPr>
    </w:p>
    <w:p w14:paraId="6EF7C3EA" w14:textId="3223EBEC" w:rsidR="00ED6CA0" w:rsidRDefault="00ED6CA0" w:rsidP="00A12E3B">
      <w:pPr>
        <w:rPr>
          <w:rFonts w:asciiTheme="minorHAnsi" w:hAnsiTheme="minorHAnsi" w:cstheme="minorHAnsi"/>
          <w:color w:val="000000" w:themeColor="text1"/>
          <w:szCs w:val="24"/>
        </w:rPr>
      </w:pPr>
    </w:p>
    <w:p w14:paraId="271E7B00" w14:textId="576186AA" w:rsidR="00ED6CA0" w:rsidRDefault="00ED6CA0" w:rsidP="00A12E3B">
      <w:pPr>
        <w:rPr>
          <w:rFonts w:asciiTheme="minorHAnsi" w:hAnsiTheme="minorHAnsi" w:cstheme="minorHAnsi"/>
          <w:color w:val="000000" w:themeColor="text1"/>
          <w:szCs w:val="24"/>
        </w:rPr>
      </w:pPr>
    </w:p>
    <w:p w14:paraId="53781587" w14:textId="77777777" w:rsidR="00ED6CA0" w:rsidRPr="00A3649D" w:rsidRDefault="00ED6CA0" w:rsidP="00A12E3B">
      <w:pPr>
        <w:rPr>
          <w:rFonts w:asciiTheme="minorHAnsi" w:hAnsiTheme="minorHAnsi" w:cstheme="minorHAnsi"/>
          <w:color w:val="000000" w:themeColor="text1"/>
          <w:szCs w:val="24"/>
        </w:rPr>
      </w:pPr>
    </w:p>
    <w:p w14:paraId="31DDF66C" w14:textId="5C44A6AC" w:rsidR="00583517" w:rsidRPr="00A3649D" w:rsidRDefault="00F11D69" w:rsidP="00A12E3B">
      <w:pPr>
        <w:rPr>
          <w:rFonts w:asciiTheme="minorHAnsi" w:eastAsia="Times New Roman" w:hAnsiTheme="minorHAnsi" w:cstheme="minorHAnsi"/>
          <w:color w:val="000000" w:themeColor="text1"/>
          <w:szCs w:val="24"/>
        </w:rPr>
      </w:pPr>
      <w:r w:rsidRPr="00A3649D">
        <w:rPr>
          <w:rFonts w:asciiTheme="minorHAnsi" w:hAnsiTheme="minorHAnsi" w:cstheme="minorHAnsi"/>
          <w:noProof/>
          <w:color w:val="000000" w:themeColor="text1"/>
          <w:szCs w:val="24"/>
          <w:lang w:eastAsia="sl-SI"/>
        </w:rPr>
        <w:drawing>
          <wp:anchor distT="0" distB="0" distL="114300" distR="114300" simplePos="0" relativeHeight="251665408" behindDoc="0" locked="0" layoutInCell="1" allowOverlap="1" wp14:anchorId="03A0469E" wp14:editId="5DF4C2A9">
            <wp:simplePos x="0" y="0"/>
            <wp:positionH relativeFrom="margin">
              <wp:posOffset>0</wp:posOffset>
            </wp:positionH>
            <wp:positionV relativeFrom="paragraph">
              <wp:posOffset>387350</wp:posOffset>
            </wp:positionV>
            <wp:extent cx="1946275" cy="490220"/>
            <wp:effectExtent l="0" t="0" r="0" b="508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6275" cy="490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3649D">
        <w:rPr>
          <w:rFonts w:asciiTheme="minorHAnsi" w:hAnsiTheme="minorHAnsi" w:cstheme="minorHAnsi"/>
          <w:noProof/>
          <w:color w:val="000000" w:themeColor="text1"/>
          <w:szCs w:val="24"/>
          <w:lang w:eastAsia="sl-SI"/>
        </w:rPr>
        <w:drawing>
          <wp:anchor distT="0" distB="0" distL="114300" distR="114300" simplePos="0" relativeHeight="251666432" behindDoc="0" locked="0" layoutInCell="1" allowOverlap="1" wp14:anchorId="5828D831" wp14:editId="7565D04B">
            <wp:simplePos x="0" y="0"/>
            <wp:positionH relativeFrom="column">
              <wp:posOffset>3559175</wp:posOffset>
            </wp:positionH>
            <wp:positionV relativeFrom="paragraph">
              <wp:posOffset>404190</wp:posOffset>
            </wp:positionV>
            <wp:extent cx="2273300" cy="358775"/>
            <wp:effectExtent l="0" t="0" r="0" b="3175"/>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73300" cy="358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E88BF9" w14:textId="77777777" w:rsidR="000833C3" w:rsidRDefault="000833C3" w:rsidP="00A12E3B">
      <w:pPr>
        <w:rPr>
          <w:rFonts w:asciiTheme="minorHAnsi" w:hAnsiTheme="minorHAnsi" w:cstheme="minorHAnsi"/>
          <w:color w:val="000000" w:themeColor="text1"/>
          <w:szCs w:val="24"/>
        </w:rPr>
      </w:pPr>
    </w:p>
    <w:p w14:paraId="1BED99B1" w14:textId="6D6DBDF0" w:rsidR="007A790A" w:rsidRPr="002F5BA6" w:rsidRDefault="007A790A" w:rsidP="00A12E3B">
      <w:pPr>
        <w:rPr>
          <w:rFonts w:eastAsia="Times New Roman" w:cs="Calibri"/>
          <w:b/>
          <w:color w:val="2E74B5"/>
          <w:szCs w:val="24"/>
        </w:rPr>
      </w:pPr>
      <w:r w:rsidRPr="002F5BA6">
        <w:rPr>
          <w:rFonts w:eastAsia="Times New Roman" w:cs="Calibri"/>
          <w:b/>
          <w:color w:val="2E74B5"/>
          <w:szCs w:val="24"/>
        </w:rPr>
        <w:lastRenderedPageBreak/>
        <w:t>Poročilo o vrednotenju šolske sheme v Sloveniji za obdobje petih šolskih let od 2017/2018 do 2021/202</w:t>
      </w:r>
      <w:r w:rsidR="004433B4">
        <w:rPr>
          <w:rFonts w:eastAsia="Times New Roman" w:cs="Calibri"/>
          <w:b/>
          <w:color w:val="2E74B5"/>
          <w:szCs w:val="24"/>
        </w:rPr>
        <w:t>2</w:t>
      </w:r>
    </w:p>
    <w:p w14:paraId="178133B3" w14:textId="77777777" w:rsidR="007A790A" w:rsidRPr="00A3649D" w:rsidRDefault="007A790A" w:rsidP="00A12E3B">
      <w:pPr>
        <w:rPr>
          <w:rFonts w:asciiTheme="minorHAnsi" w:hAnsiTheme="minorHAnsi" w:cstheme="minorHAnsi"/>
          <w:color w:val="000000" w:themeColor="text1"/>
          <w:szCs w:val="24"/>
        </w:rPr>
      </w:pPr>
    </w:p>
    <w:p w14:paraId="3A4FA159" w14:textId="77777777" w:rsidR="007A790A" w:rsidRPr="00A3649D" w:rsidRDefault="007A790A" w:rsidP="00A12E3B">
      <w:pPr>
        <w:rPr>
          <w:rFonts w:asciiTheme="minorHAnsi" w:hAnsiTheme="minorHAnsi" w:cstheme="minorHAnsi"/>
          <w:color w:val="000000" w:themeColor="text1"/>
          <w:szCs w:val="24"/>
        </w:rPr>
      </w:pPr>
    </w:p>
    <w:p w14:paraId="39021BBB" w14:textId="77777777" w:rsidR="00B00F3F" w:rsidRPr="00A3649D" w:rsidRDefault="00455160"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Avtorji</w:t>
      </w:r>
      <w:r w:rsidR="00B00F3F" w:rsidRPr="00A3649D">
        <w:rPr>
          <w:rFonts w:asciiTheme="minorHAnsi" w:hAnsiTheme="minorHAnsi" w:cstheme="minorHAnsi"/>
          <w:color w:val="000000" w:themeColor="text1"/>
          <w:szCs w:val="24"/>
        </w:rPr>
        <w:t xml:space="preserve"> dokumenta</w:t>
      </w:r>
      <w:r w:rsidRPr="00A3649D">
        <w:rPr>
          <w:rFonts w:asciiTheme="minorHAnsi" w:hAnsiTheme="minorHAnsi" w:cstheme="minorHAnsi"/>
          <w:color w:val="000000" w:themeColor="text1"/>
          <w:szCs w:val="24"/>
        </w:rPr>
        <w:t xml:space="preserve">: </w:t>
      </w:r>
    </w:p>
    <w:p w14:paraId="648F76EE" w14:textId="508B4599" w:rsidR="00455160" w:rsidRPr="00A3649D" w:rsidRDefault="00455160"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Vida Fajdiga Turk</w:t>
      </w:r>
      <w:r w:rsidR="006415F4" w:rsidRPr="00A3649D">
        <w:rPr>
          <w:rFonts w:asciiTheme="minorHAnsi" w:hAnsiTheme="minorHAnsi" w:cstheme="minorHAnsi"/>
          <w:color w:val="000000" w:themeColor="text1"/>
          <w:szCs w:val="24"/>
        </w:rPr>
        <w:t xml:space="preserve">, </w:t>
      </w:r>
      <w:r w:rsidRPr="00A3649D">
        <w:rPr>
          <w:rFonts w:asciiTheme="minorHAnsi" w:hAnsiTheme="minorHAnsi" w:cstheme="minorHAnsi"/>
          <w:color w:val="000000" w:themeColor="text1"/>
          <w:szCs w:val="24"/>
        </w:rPr>
        <w:t>Matej Gregorič</w:t>
      </w:r>
      <w:r w:rsidR="006415F4" w:rsidRPr="00A3649D">
        <w:rPr>
          <w:rFonts w:asciiTheme="minorHAnsi" w:hAnsiTheme="minorHAnsi" w:cstheme="minorHAnsi"/>
          <w:color w:val="000000" w:themeColor="text1"/>
          <w:szCs w:val="24"/>
        </w:rPr>
        <w:t xml:space="preserve">, </w:t>
      </w:r>
      <w:r w:rsidR="002F5BA6" w:rsidRPr="00A3649D">
        <w:rPr>
          <w:rFonts w:asciiTheme="minorHAnsi" w:hAnsiTheme="minorHAnsi" w:cstheme="minorHAnsi"/>
          <w:color w:val="000000" w:themeColor="text1"/>
          <w:szCs w:val="24"/>
        </w:rPr>
        <w:t>Katja Zdešar Kotnik</w:t>
      </w:r>
      <w:r w:rsidR="002F5BA6">
        <w:rPr>
          <w:rFonts w:asciiTheme="minorHAnsi" w:hAnsiTheme="minorHAnsi" w:cstheme="minorHAnsi"/>
          <w:color w:val="000000" w:themeColor="text1"/>
          <w:szCs w:val="24"/>
        </w:rPr>
        <w:t>,</w:t>
      </w:r>
      <w:r w:rsidR="002F5BA6" w:rsidRPr="00A3649D">
        <w:rPr>
          <w:rFonts w:asciiTheme="minorHAnsi" w:hAnsiTheme="minorHAnsi" w:cstheme="minorHAnsi"/>
          <w:color w:val="000000" w:themeColor="text1"/>
          <w:szCs w:val="24"/>
        </w:rPr>
        <w:t xml:space="preserve"> Tatjana Robič</w:t>
      </w:r>
      <w:r w:rsidR="002F5BA6">
        <w:rPr>
          <w:rFonts w:asciiTheme="minorHAnsi" w:hAnsiTheme="minorHAnsi" w:cstheme="minorHAnsi"/>
          <w:color w:val="000000" w:themeColor="text1"/>
          <w:szCs w:val="24"/>
        </w:rPr>
        <w:t xml:space="preserve"> Pikel,</w:t>
      </w:r>
      <w:r w:rsidR="002F5BA6" w:rsidRPr="00A3649D">
        <w:rPr>
          <w:rFonts w:asciiTheme="minorHAnsi" w:hAnsiTheme="minorHAnsi" w:cstheme="minorHAnsi"/>
          <w:color w:val="000000" w:themeColor="text1"/>
          <w:szCs w:val="24"/>
        </w:rPr>
        <w:t xml:space="preserve"> </w:t>
      </w:r>
      <w:r w:rsidR="007276EA" w:rsidRPr="00A3649D">
        <w:rPr>
          <w:rFonts w:asciiTheme="minorHAnsi" w:hAnsiTheme="minorHAnsi" w:cstheme="minorHAnsi"/>
          <w:color w:val="000000" w:themeColor="text1"/>
          <w:szCs w:val="24"/>
        </w:rPr>
        <w:t xml:space="preserve">Urša Lamut, </w:t>
      </w:r>
      <w:r w:rsidR="002F5BA6" w:rsidRPr="00A3649D">
        <w:rPr>
          <w:rFonts w:asciiTheme="minorHAnsi" w:hAnsiTheme="minorHAnsi" w:cstheme="minorHAnsi"/>
          <w:color w:val="000000" w:themeColor="text1"/>
          <w:szCs w:val="24"/>
        </w:rPr>
        <w:t>Tanja Polak Benki</w:t>
      </w:r>
      <w:r w:rsidR="00984780">
        <w:rPr>
          <w:rFonts w:asciiTheme="minorHAnsi" w:hAnsiTheme="minorHAnsi" w:cstheme="minorHAnsi"/>
          <w:color w:val="000000" w:themeColor="text1"/>
          <w:szCs w:val="24"/>
        </w:rPr>
        <w:t>č</w:t>
      </w:r>
    </w:p>
    <w:p w14:paraId="4AEDDA20" w14:textId="77777777" w:rsidR="00B00F3F" w:rsidRPr="00A3649D" w:rsidRDefault="00B00F3F" w:rsidP="00A12E3B">
      <w:pPr>
        <w:rPr>
          <w:rFonts w:asciiTheme="minorHAnsi" w:hAnsiTheme="minorHAnsi" w:cstheme="minorHAnsi"/>
          <w:color w:val="000000" w:themeColor="text1"/>
          <w:szCs w:val="24"/>
        </w:rPr>
      </w:pPr>
    </w:p>
    <w:p w14:paraId="7D2CF0B2" w14:textId="343AB2E5" w:rsidR="00B00F3F" w:rsidRPr="00A3649D" w:rsidRDefault="00455160"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 xml:space="preserve">Podatke pripravila: </w:t>
      </w:r>
    </w:p>
    <w:p w14:paraId="6ED282E4" w14:textId="20EE9DEA" w:rsidR="00455160" w:rsidRPr="00A3649D" w:rsidRDefault="00455160"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Nataša Delfar</w:t>
      </w:r>
    </w:p>
    <w:p w14:paraId="2483D8B9" w14:textId="77777777" w:rsidR="00B00F3F" w:rsidRPr="00A3649D" w:rsidRDefault="00B00F3F" w:rsidP="00A12E3B">
      <w:pPr>
        <w:rPr>
          <w:rFonts w:asciiTheme="minorHAnsi" w:hAnsiTheme="minorHAnsi" w:cstheme="minorHAnsi"/>
          <w:color w:val="000000" w:themeColor="text1"/>
          <w:szCs w:val="24"/>
        </w:rPr>
      </w:pPr>
    </w:p>
    <w:p w14:paraId="162A8F25" w14:textId="21D5DCC9" w:rsidR="00B00F3F" w:rsidRPr="00A3649D" w:rsidRDefault="00B00F3F"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 xml:space="preserve">Poročilo pripravil: </w:t>
      </w:r>
    </w:p>
    <w:p w14:paraId="645DC563" w14:textId="7C6A5422" w:rsidR="00B00F3F" w:rsidRPr="00A3649D" w:rsidRDefault="00B00F3F"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Nacionalni inštitut za javno zdravje</w:t>
      </w:r>
    </w:p>
    <w:p w14:paraId="24EEA753" w14:textId="77777777" w:rsidR="00B00F3F" w:rsidRPr="00A3649D" w:rsidRDefault="00B00F3F" w:rsidP="00A12E3B">
      <w:pPr>
        <w:rPr>
          <w:rFonts w:asciiTheme="minorHAnsi" w:hAnsiTheme="minorHAnsi" w:cstheme="minorHAnsi"/>
          <w:color w:val="000000" w:themeColor="text1"/>
          <w:szCs w:val="24"/>
        </w:rPr>
      </w:pPr>
    </w:p>
    <w:p w14:paraId="4C8F65A1" w14:textId="711DF28B" w:rsidR="00B00F3F" w:rsidRPr="00A3649D" w:rsidRDefault="00B00F3F"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Kraj in leto izdaje:</w:t>
      </w:r>
    </w:p>
    <w:p w14:paraId="46AE9B91" w14:textId="478ECE5B" w:rsidR="00396AC2" w:rsidRPr="00A3649D" w:rsidRDefault="00396AC2"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Ljubljana, 2023</w:t>
      </w:r>
    </w:p>
    <w:p w14:paraId="1CF45D64" w14:textId="77777777" w:rsidR="00455160" w:rsidRPr="00A3649D" w:rsidRDefault="00455160" w:rsidP="00A12E3B">
      <w:pPr>
        <w:rPr>
          <w:rFonts w:asciiTheme="minorHAnsi" w:hAnsiTheme="minorHAnsi" w:cstheme="minorHAnsi"/>
          <w:color w:val="000000" w:themeColor="text1"/>
          <w:szCs w:val="24"/>
        </w:rPr>
      </w:pPr>
    </w:p>
    <w:p w14:paraId="65AF82D8" w14:textId="77777777" w:rsidR="00455160" w:rsidRPr="00A3649D" w:rsidRDefault="00455160" w:rsidP="00A12E3B">
      <w:pPr>
        <w:rPr>
          <w:rFonts w:asciiTheme="minorHAnsi" w:hAnsiTheme="minorHAnsi" w:cstheme="minorHAnsi"/>
          <w:color w:val="000000" w:themeColor="text1"/>
          <w:szCs w:val="24"/>
        </w:rPr>
      </w:pPr>
    </w:p>
    <w:p w14:paraId="6DA7BAF2" w14:textId="77777777" w:rsidR="002F5BA6" w:rsidRPr="00B00F3F" w:rsidRDefault="002F5BA6" w:rsidP="002F5BA6">
      <w:pPr>
        <w:spacing w:after="0" w:line="240" w:lineRule="auto"/>
        <w:rPr>
          <w:rFonts w:eastAsia="Times New Roman" w:cstheme="minorHAnsi"/>
          <w:i/>
          <w:sz w:val="20"/>
        </w:rPr>
      </w:pPr>
      <w:r w:rsidRPr="00B00F3F">
        <w:rPr>
          <w:rFonts w:eastAsia="Times New Roman" w:cstheme="minorHAnsi"/>
          <w:i/>
          <w:sz w:val="20"/>
        </w:rPr>
        <w:t>Pri zasnovi poročila o vrednotenju šolske sheme v Sloveniji za obdobje petih šolskih let od 2017/2028 do 2021/2022 (v nadaljnjem besedilu: poročilo) so sodelovali člani delovne skupine za šolsko shemo pri Ministrstvu za kmetijstvo, gozdarstvo in prehrano.</w:t>
      </w:r>
    </w:p>
    <w:p w14:paraId="56BBC03C" w14:textId="77777777" w:rsidR="002F5BA6" w:rsidRPr="00B00F3F" w:rsidRDefault="002F5BA6" w:rsidP="002F5BA6">
      <w:pPr>
        <w:spacing w:after="0" w:line="240" w:lineRule="auto"/>
        <w:rPr>
          <w:rFonts w:eastAsia="Times New Roman" w:cstheme="minorHAnsi"/>
          <w:i/>
          <w:sz w:val="20"/>
        </w:rPr>
      </w:pPr>
    </w:p>
    <w:p w14:paraId="7BCAB468" w14:textId="75B7C102" w:rsidR="002F5BA6" w:rsidRDefault="002F5BA6" w:rsidP="002F5BA6">
      <w:pPr>
        <w:spacing w:after="0" w:line="240" w:lineRule="auto"/>
        <w:rPr>
          <w:rFonts w:eastAsia="Times New Roman" w:cstheme="minorHAnsi"/>
          <w:i/>
          <w:sz w:val="20"/>
        </w:rPr>
      </w:pPr>
      <w:r w:rsidRPr="00B00F3F">
        <w:rPr>
          <w:rFonts w:eastAsia="Times New Roman" w:cstheme="minorHAnsi"/>
          <w:i/>
          <w:sz w:val="20"/>
        </w:rPr>
        <w:t xml:space="preserve">Zahvala gre vsem osnovnim šolam in zavodom za vzgojo in izobraževanje otrok in mladostnikov s posebnimi potrebami, ki so s svojim sodelovanjem v anketah pomembno </w:t>
      </w:r>
      <w:r w:rsidR="00D62C52" w:rsidRPr="00B00F3F">
        <w:rPr>
          <w:rFonts w:eastAsia="Times New Roman" w:cstheme="minorHAnsi"/>
          <w:i/>
          <w:sz w:val="20"/>
        </w:rPr>
        <w:t>pripomog</w:t>
      </w:r>
      <w:r w:rsidR="00D62C52">
        <w:rPr>
          <w:rFonts w:eastAsia="Times New Roman" w:cstheme="minorHAnsi"/>
          <w:i/>
          <w:sz w:val="20"/>
        </w:rPr>
        <w:t>li</w:t>
      </w:r>
      <w:r w:rsidRPr="00B00F3F">
        <w:rPr>
          <w:rFonts w:eastAsia="Times New Roman" w:cstheme="minorHAnsi"/>
          <w:i/>
          <w:sz w:val="20"/>
        </w:rPr>
        <w:t xml:space="preserve"> k nastanku poročila. </w:t>
      </w:r>
    </w:p>
    <w:p w14:paraId="2A77E83A" w14:textId="77777777" w:rsidR="002F5BA6" w:rsidRDefault="002F5BA6" w:rsidP="002F5BA6">
      <w:pPr>
        <w:spacing w:after="0" w:line="240" w:lineRule="auto"/>
        <w:rPr>
          <w:rFonts w:eastAsia="Times New Roman" w:cstheme="minorHAnsi"/>
          <w:i/>
          <w:sz w:val="20"/>
        </w:rPr>
      </w:pPr>
    </w:p>
    <w:p w14:paraId="5514C905" w14:textId="77777777" w:rsidR="002F5BA6" w:rsidRPr="00B00F3F" w:rsidRDefault="002F5BA6" w:rsidP="002F5BA6">
      <w:pPr>
        <w:spacing w:after="0" w:line="240" w:lineRule="auto"/>
        <w:rPr>
          <w:rFonts w:eastAsia="Times New Roman" w:cstheme="minorHAnsi"/>
          <w:i/>
          <w:sz w:val="20"/>
        </w:rPr>
      </w:pPr>
      <w:r w:rsidRPr="00B00F3F">
        <w:rPr>
          <w:rFonts w:eastAsia="Times New Roman" w:cstheme="minorHAnsi"/>
          <w:i/>
          <w:sz w:val="20"/>
        </w:rPr>
        <w:t>Poročilo je izdelano s finančno podporo Evropske unije in Ministrstva za kmetijstvo, gozdarstvo in prehrano ter Ministrstva za zdravje.</w:t>
      </w:r>
    </w:p>
    <w:p w14:paraId="19709764" w14:textId="77777777" w:rsidR="002F5BA6" w:rsidRPr="00B00F3F" w:rsidRDefault="002F5BA6" w:rsidP="002F5BA6">
      <w:pPr>
        <w:spacing w:after="120"/>
        <w:rPr>
          <w:rFonts w:eastAsia="Times New Roman" w:cstheme="minorHAnsi"/>
          <w:sz w:val="20"/>
        </w:rPr>
      </w:pPr>
    </w:p>
    <w:p w14:paraId="0F6C9140" w14:textId="77777777" w:rsidR="002F5BA6" w:rsidRPr="00B00F3F" w:rsidRDefault="002F5BA6" w:rsidP="002F5BA6">
      <w:pPr>
        <w:spacing w:after="120"/>
        <w:rPr>
          <w:rFonts w:eastAsia="Times New Roman" w:cstheme="minorHAnsi"/>
          <w:sz w:val="20"/>
        </w:rPr>
      </w:pPr>
      <w:r w:rsidRPr="00B00F3F">
        <w:rPr>
          <w:rFonts w:eastAsia="Times New Roman" w:cstheme="minorHAnsi"/>
          <w:sz w:val="20"/>
        </w:rPr>
        <w:t>Poročilo ni lektorirano.</w:t>
      </w:r>
    </w:p>
    <w:p w14:paraId="304F424A" w14:textId="2F236991" w:rsidR="00455160" w:rsidRPr="00A3649D" w:rsidRDefault="00455160"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br w:type="page"/>
      </w:r>
    </w:p>
    <w:sdt>
      <w:sdtPr>
        <w:rPr>
          <w:rFonts w:ascii="Calibri" w:eastAsiaTheme="minorHAnsi" w:hAnsi="Calibri" w:cstheme="minorBidi"/>
          <w:b w:val="0"/>
          <w:color w:val="000000" w:themeColor="text1"/>
          <w:sz w:val="24"/>
          <w:szCs w:val="22"/>
          <w:lang w:eastAsia="en-US"/>
        </w:rPr>
        <w:id w:val="-174350998"/>
        <w:docPartObj>
          <w:docPartGallery w:val="Table of Contents"/>
          <w:docPartUnique/>
        </w:docPartObj>
      </w:sdtPr>
      <w:sdtEndPr>
        <w:rPr>
          <w:rFonts w:asciiTheme="minorHAnsi" w:hAnsiTheme="minorHAnsi" w:cstheme="minorHAnsi"/>
          <w:bCs/>
          <w:szCs w:val="24"/>
        </w:rPr>
      </w:sdtEndPr>
      <w:sdtContent>
        <w:p w14:paraId="5B0F54AE" w14:textId="3D0819AF" w:rsidR="00906535" w:rsidRPr="00BE0F78" w:rsidRDefault="00906535" w:rsidP="001A1C62">
          <w:pPr>
            <w:pStyle w:val="NaslovTOC"/>
            <w:rPr>
              <w:color w:val="000000" w:themeColor="text1"/>
            </w:rPr>
          </w:pPr>
          <w:r w:rsidRPr="00BE0F78">
            <w:rPr>
              <w:color w:val="000000" w:themeColor="text1"/>
            </w:rPr>
            <w:t>Vsebina</w:t>
          </w:r>
        </w:p>
        <w:p w14:paraId="24B7D011" w14:textId="39909EDD" w:rsidR="00DF1467" w:rsidRPr="00DF1467" w:rsidRDefault="00906535">
          <w:pPr>
            <w:pStyle w:val="Kazalovsebine1"/>
            <w:rPr>
              <w:rFonts w:asciiTheme="minorHAnsi" w:eastAsiaTheme="minorEastAsia" w:hAnsiTheme="minorHAnsi" w:cstheme="minorBidi"/>
              <w:sz w:val="22"/>
              <w:szCs w:val="22"/>
            </w:rPr>
          </w:pPr>
          <w:r w:rsidRPr="00DF1467">
            <w:rPr>
              <w:rFonts w:asciiTheme="minorHAnsi" w:hAnsiTheme="minorHAnsi" w:cstheme="minorHAnsi"/>
            </w:rPr>
            <w:fldChar w:fldCharType="begin"/>
          </w:r>
          <w:r w:rsidRPr="00DF1467">
            <w:rPr>
              <w:rFonts w:asciiTheme="minorHAnsi" w:hAnsiTheme="minorHAnsi" w:cstheme="minorHAnsi"/>
            </w:rPr>
            <w:instrText xml:space="preserve"> TOC \o "1-3" \h \z \u </w:instrText>
          </w:r>
          <w:r w:rsidRPr="00DF1467">
            <w:rPr>
              <w:rFonts w:asciiTheme="minorHAnsi" w:hAnsiTheme="minorHAnsi" w:cstheme="minorHAnsi"/>
            </w:rPr>
            <w:fldChar w:fldCharType="separate"/>
          </w:r>
          <w:hyperlink w:anchor="_Toc128342118" w:history="1">
            <w:r w:rsidR="00DF1467" w:rsidRPr="00DF1467">
              <w:rPr>
                <w:rStyle w:val="Hiperpovezava"/>
                <w:color w:val="000000" w:themeColor="text1"/>
              </w:rPr>
              <w:t>1</w:t>
            </w:r>
            <w:r w:rsidR="00DF1467" w:rsidRPr="00DF1467">
              <w:rPr>
                <w:rFonts w:asciiTheme="minorHAnsi" w:eastAsiaTheme="minorEastAsia" w:hAnsiTheme="minorHAnsi" w:cstheme="minorBidi"/>
                <w:sz w:val="22"/>
                <w:szCs w:val="22"/>
              </w:rPr>
              <w:tab/>
            </w:r>
            <w:r w:rsidR="00DF1467" w:rsidRPr="00DF1467">
              <w:rPr>
                <w:rStyle w:val="Hiperpovezava"/>
                <w:color w:val="000000" w:themeColor="text1"/>
              </w:rPr>
              <w:t>Povzetek</w:t>
            </w:r>
            <w:r w:rsidR="00DF1467" w:rsidRPr="00DF1467">
              <w:rPr>
                <w:webHidden/>
              </w:rPr>
              <w:tab/>
            </w:r>
            <w:r w:rsidR="00DF1467" w:rsidRPr="00DF1467">
              <w:rPr>
                <w:webHidden/>
              </w:rPr>
              <w:fldChar w:fldCharType="begin"/>
            </w:r>
            <w:r w:rsidR="00DF1467" w:rsidRPr="00DF1467">
              <w:rPr>
                <w:webHidden/>
              </w:rPr>
              <w:instrText xml:space="preserve"> PAGEREF _Toc128342118 \h </w:instrText>
            </w:r>
            <w:r w:rsidR="00DF1467" w:rsidRPr="00DF1467">
              <w:rPr>
                <w:webHidden/>
              </w:rPr>
            </w:r>
            <w:r w:rsidR="00DF1467" w:rsidRPr="00DF1467">
              <w:rPr>
                <w:webHidden/>
              </w:rPr>
              <w:fldChar w:fldCharType="separate"/>
            </w:r>
            <w:r w:rsidR="00DF1467" w:rsidRPr="00DF1467">
              <w:rPr>
                <w:webHidden/>
              </w:rPr>
              <w:t>10</w:t>
            </w:r>
            <w:r w:rsidR="00DF1467" w:rsidRPr="00DF1467">
              <w:rPr>
                <w:webHidden/>
              </w:rPr>
              <w:fldChar w:fldCharType="end"/>
            </w:r>
          </w:hyperlink>
        </w:p>
        <w:p w14:paraId="3AB5E4A2" w14:textId="16FBAD0C" w:rsidR="00DF1467" w:rsidRPr="00DF1467" w:rsidRDefault="00AA4952">
          <w:pPr>
            <w:pStyle w:val="Kazalovsebine2"/>
            <w:rPr>
              <w:rFonts w:asciiTheme="minorHAnsi" w:eastAsiaTheme="minorEastAsia" w:hAnsiTheme="minorHAnsi" w:cstheme="minorBidi"/>
              <w:noProof/>
              <w:color w:val="000000" w:themeColor="text1"/>
              <w:sz w:val="22"/>
            </w:rPr>
          </w:pPr>
          <w:hyperlink w:anchor="_Toc128342119" w:history="1">
            <w:r w:rsidR="00DF1467" w:rsidRPr="00DF1467">
              <w:rPr>
                <w:rStyle w:val="Hiperpovezava"/>
                <w:noProof/>
                <w:color w:val="000000" w:themeColor="text1"/>
              </w:rPr>
              <w:t>1.1</w:t>
            </w:r>
            <w:r w:rsidR="00DF1467" w:rsidRPr="00DF1467">
              <w:rPr>
                <w:rFonts w:asciiTheme="minorHAnsi" w:eastAsiaTheme="minorEastAsia" w:hAnsiTheme="minorHAnsi" w:cstheme="minorBidi"/>
                <w:noProof/>
                <w:color w:val="000000" w:themeColor="text1"/>
                <w:sz w:val="22"/>
              </w:rPr>
              <w:tab/>
            </w:r>
            <w:r w:rsidR="00DF1467" w:rsidRPr="00DF1467">
              <w:rPr>
                <w:rStyle w:val="Hiperpovezava"/>
                <w:noProof/>
                <w:color w:val="000000" w:themeColor="text1"/>
              </w:rPr>
              <w:t>Ugotovitve vrednotenja</w:t>
            </w:r>
            <w:r w:rsidR="00DF1467" w:rsidRPr="00DF1467">
              <w:rPr>
                <w:noProof/>
                <w:webHidden/>
                <w:color w:val="000000" w:themeColor="text1"/>
              </w:rPr>
              <w:tab/>
            </w:r>
            <w:r w:rsidR="00DF1467" w:rsidRPr="00DF1467">
              <w:rPr>
                <w:noProof/>
                <w:webHidden/>
                <w:color w:val="000000" w:themeColor="text1"/>
              </w:rPr>
              <w:fldChar w:fldCharType="begin"/>
            </w:r>
            <w:r w:rsidR="00DF1467" w:rsidRPr="00DF1467">
              <w:rPr>
                <w:noProof/>
                <w:webHidden/>
                <w:color w:val="000000" w:themeColor="text1"/>
              </w:rPr>
              <w:instrText xml:space="preserve"> PAGEREF _Toc128342119 \h </w:instrText>
            </w:r>
            <w:r w:rsidR="00DF1467" w:rsidRPr="00DF1467">
              <w:rPr>
                <w:noProof/>
                <w:webHidden/>
                <w:color w:val="000000" w:themeColor="text1"/>
              </w:rPr>
            </w:r>
            <w:r w:rsidR="00DF1467" w:rsidRPr="00DF1467">
              <w:rPr>
                <w:noProof/>
                <w:webHidden/>
                <w:color w:val="000000" w:themeColor="text1"/>
              </w:rPr>
              <w:fldChar w:fldCharType="separate"/>
            </w:r>
            <w:r w:rsidR="00DF1467" w:rsidRPr="00DF1467">
              <w:rPr>
                <w:noProof/>
                <w:webHidden/>
                <w:color w:val="000000" w:themeColor="text1"/>
              </w:rPr>
              <w:t>10</w:t>
            </w:r>
            <w:r w:rsidR="00DF1467" w:rsidRPr="00DF1467">
              <w:rPr>
                <w:noProof/>
                <w:webHidden/>
                <w:color w:val="000000" w:themeColor="text1"/>
              </w:rPr>
              <w:fldChar w:fldCharType="end"/>
            </w:r>
          </w:hyperlink>
        </w:p>
        <w:p w14:paraId="6F10E720" w14:textId="5819F7A2" w:rsidR="00DF1467" w:rsidRPr="00DF1467" w:rsidRDefault="00AA4952">
          <w:pPr>
            <w:pStyle w:val="Kazalovsebine2"/>
            <w:rPr>
              <w:rFonts w:asciiTheme="minorHAnsi" w:eastAsiaTheme="minorEastAsia" w:hAnsiTheme="minorHAnsi" w:cstheme="minorBidi"/>
              <w:noProof/>
              <w:color w:val="000000" w:themeColor="text1"/>
              <w:sz w:val="22"/>
            </w:rPr>
          </w:pPr>
          <w:hyperlink w:anchor="_Toc128342120" w:history="1">
            <w:r w:rsidR="00DF1467" w:rsidRPr="00DF1467">
              <w:rPr>
                <w:rStyle w:val="Hiperpovezava"/>
                <w:noProof/>
                <w:color w:val="000000" w:themeColor="text1"/>
              </w:rPr>
              <w:t>1.2</w:t>
            </w:r>
            <w:r w:rsidR="00DF1467" w:rsidRPr="00DF1467">
              <w:rPr>
                <w:rFonts w:asciiTheme="minorHAnsi" w:eastAsiaTheme="minorEastAsia" w:hAnsiTheme="minorHAnsi" w:cstheme="minorBidi"/>
                <w:noProof/>
                <w:color w:val="000000" w:themeColor="text1"/>
                <w:sz w:val="22"/>
              </w:rPr>
              <w:tab/>
            </w:r>
            <w:r w:rsidR="00DF1467" w:rsidRPr="00DF1467">
              <w:rPr>
                <w:rStyle w:val="Hiperpovezava"/>
                <w:noProof/>
                <w:color w:val="000000" w:themeColor="text1"/>
              </w:rPr>
              <w:t>Sklepi in priporočila</w:t>
            </w:r>
            <w:r w:rsidR="00DF1467" w:rsidRPr="00DF1467">
              <w:rPr>
                <w:noProof/>
                <w:webHidden/>
                <w:color w:val="000000" w:themeColor="text1"/>
              </w:rPr>
              <w:tab/>
            </w:r>
            <w:r w:rsidR="00DF1467" w:rsidRPr="00DF1467">
              <w:rPr>
                <w:noProof/>
                <w:webHidden/>
                <w:color w:val="000000" w:themeColor="text1"/>
              </w:rPr>
              <w:fldChar w:fldCharType="begin"/>
            </w:r>
            <w:r w:rsidR="00DF1467" w:rsidRPr="00DF1467">
              <w:rPr>
                <w:noProof/>
                <w:webHidden/>
                <w:color w:val="000000" w:themeColor="text1"/>
              </w:rPr>
              <w:instrText xml:space="preserve"> PAGEREF _Toc128342120 \h </w:instrText>
            </w:r>
            <w:r w:rsidR="00DF1467" w:rsidRPr="00DF1467">
              <w:rPr>
                <w:noProof/>
                <w:webHidden/>
                <w:color w:val="000000" w:themeColor="text1"/>
              </w:rPr>
            </w:r>
            <w:r w:rsidR="00DF1467" w:rsidRPr="00DF1467">
              <w:rPr>
                <w:noProof/>
                <w:webHidden/>
                <w:color w:val="000000" w:themeColor="text1"/>
              </w:rPr>
              <w:fldChar w:fldCharType="separate"/>
            </w:r>
            <w:r w:rsidR="00DF1467" w:rsidRPr="00DF1467">
              <w:rPr>
                <w:noProof/>
                <w:webHidden/>
                <w:color w:val="000000" w:themeColor="text1"/>
              </w:rPr>
              <w:t>12</w:t>
            </w:r>
            <w:r w:rsidR="00DF1467" w:rsidRPr="00DF1467">
              <w:rPr>
                <w:noProof/>
                <w:webHidden/>
                <w:color w:val="000000" w:themeColor="text1"/>
              </w:rPr>
              <w:fldChar w:fldCharType="end"/>
            </w:r>
          </w:hyperlink>
        </w:p>
        <w:p w14:paraId="767FB361" w14:textId="6C4090D5" w:rsidR="00DF1467" w:rsidRPr="00DF1467" w:rsidRDefault="00AA4952">
          <w:pPr>
            <w:pStyle w:val="Kazalovsebine1"/>
            <w:rPr>
              <w:rFonts w:asciiTheme="minorHAnsi" w:eastAsiaTheme="minorEastAsia" w:hAnsiTheme="minorHAnsi" w:cstheme="minorBidi"/>
              <w:sz w:val="22"/>
              <w:szCs w:val="22"/>
            </w:rPr>
          </w:pPr>
          <w:hyperlink w:anchor="_Toc128342121" w:history="1">
            <w:r w:rsidR="00DF1467" w:rsidRPr="00DF1467">
              <w:rPr>
                <w:rStyle w:val="Hiperpovezava"/>
                <w:color w:val="000000" w:themeColor="text1"/>
              </w:rPr>
              <w:t>2</w:t>
            </w:r>
            <w:r w:rsidR="00DF1467" w:rsidRPr="00DF1467">
              <w:rPr>
                <w:rFonts w:asciiTheme="minorHAnsi" w:eastAsiaTheme="minorEastAsia" w:hAnsiTheme="minorHAnsi" w:cstheme="minorBidi"/>
                <w:sz w:val="22"/>
                <w:szCs w:val="22"/>
              </w:rPr>
              <w:tab/>
            </w:r>
            <w:r w:rsidR="00DF1467" w:rsidRPr="00DF1467">
              <w:rPr>
                <w:rStyle w:val="Hiperpovezava"/>
                <w:color w:val="000000" w:themeColor="text1"/>
              </w:rPr>
              <w:t>Uvod</w:t>
            </w:r>
            <w:r w:rsidR="00DF1467" w:rsidRPr="00DF1467">
              <w:rPr>
                <w:webHidden/>
              </w:rPr>
              <w:tab/>
            </w:r>
            <w:r w:rsidR="00DF1467" w:rsidRPr="00DF1467">
              <w:rPr>
                <w:webHidden/>
              </w:rPr>
              <w:fldChar w:fldCharType="begin"/>
            </w:r>
            <w:r w:rsidR="00DF1467" w:rsidRPr="00DF1467">
              <w:rPr>
                <w:webHidden/>
              </w:rPr>
              <w:instrText xml:space="preserve"> PAGEREF _Toc128342121 \h </w:instrText>
            </w:r>
            <w:r w:rsidR="00DF1467" w:rsidRPr="00DF1467">
              <w:rPr>
                <w:webHidden/>
              </w:rPr>
            </w:r>
            <w:r w:rsidR="00DF1467" w:rsidRPr="00DF1467">
              <w:rPr>
                <w:webHidden/>
              </w:rPr>
              <w:fldChar w:fldCharType="separate"/>
            </w:r>
            <w:r w:rsidR="00DF1467" w:rsidRPr="00DF1467">
              <w:rPr>
                <w:webHidden/>
              </w:rPr>
              <w:t>14</w:t>
            </w:r>
            <w:r w:rsidR="00DF1467" w:rsidRPr="00DF1467">
              <w:rPr>
                <w:webHidden/>
              </w:rPr>
              <w:fldChar w:fldCharType="end"/>
            </w:r>
          </w:hyperlink>
        </w:p>
        <w:p w14:paraId="1C117AB7" w14:textId="76F84F4A" w:rsidR="00DF1467" w:rsidRPr="00DF1467" w:rsidRDefault="00AA4952">
          <w:pPr>
            <w:pStyle w:val="Kazalovsebine2"/>
            <w:rPr>
              <w:rFonts w:asciiTheme="minorHAnsi" w:eastAsiaTheme="minorEastAsia" w:hAnsiTheme="minorHAnsi" w:cstheme="minorBidi"/>
              <w:noProof/>
              <w:color w:val="000000" w:themeColor="text1"/>
              <w:sz w:val="22"/>
            </w:rPr>
          </w:pPr>
          <w:hyperlink w:anchor="_Toc128342122" w:history="1">
            <w:r w:rsidR="00DF1467" w:rsidRPr="00DF1467">
              <w:rPr>
                <w:rStyle w:val="Hiperpovezava"/>
                <w:bCs/>
                <w:noProof/>
                <w:color w:val="000000" w:themeColor="text1"/>
              </w:rPr>
              <w:t>2.1</w:t>
            </w:r>
            <w:r w:rsidR="00DF1467" w:rsidRPr="00DF1467">
              <w:rPr>
                <w:rFonts w:asciiTheme="minorHAnsi" w:eastAsiaTheme="minorEastAsia" w:hAnsiTheme="minorHAnsi" w:cstheme="minorBidi"/>
                <w:noProof/>
                <w:color w:val="000000" w:themeColor="text1"/>
                <w:sz w:val="22"/>
              </w:rPr>
              <w:tab/>
            </w:r>
            <w:r w:rsidR="00DF1467" w:rsidRPr="00DF1467">
              <w:rPr>
                <w:rStyle w:val="Hiperpovezava"/>
                <w:noProof/>
                <w:color w:val="000000" w:themeColor="text1"/>
              </w:rPr>
              <w:t>Namen in obseg poročila o vrednotenju</w:t>
            </w:r>
            <w:r w:rsidR="00DF1467" w:rsidRPr="00DF1467">
              <w:rPr>
                <w:noProof/>
                <w:webHidden/>
                <w:color w:val="000000" w:themeColor="text1"/>
              </w:rPr>
              <w:tab/>
            </w:r>
            <w:r w:rsidR="00DF1467" w:rsidRPr="00DF1467">
              <w:rPr>
                <w:noProof/>
                <w:webHidden/>
                <w:color w:val="000000" w:themeColor="text1"/>
              </w:rPr>
              <w:fldChar w:fldCharType="begin"/>
            </w:r>
            <w:r w:rsidR="00DF1467" w:rsidRPr="00DF1467">
              <w:rPr>
                <w:noProof/>
                <w:webHidden/>
                <w:color w:val="000000" w:themeColor="text1"/>
              </w:rPr>
              <w:instrText xml:space="preserve"> PAGEREF _Toc128342122 \h </w:instrText>
            </w:r>
            <w:r w:rsidR="00DF1467" w:rsidRPr="00DF1467">
              <w:rPr>
                <w:noProof/>
                <w:webHidden/>
                <w:color w:val="000000" w:themeColor="text1"/>
              </w:rPr>
            </w:r>
            <w:r w:rsidR="00DF1467" w:rsidRPr="00DF1467">
              <w:rPr>
                <w:noProof/>
                <w:webHidden/>
                <w:color w:val="000000" w:themeColor="text1"/>
              </w:rPr>
              <w:fldChar w:fldCharType="separate"/>
            </w:r>
            <w:r w:rsidR="00DF1467" w:rsidRPr="00DF1467">
              <w:rPr>
                <w:noProof/>
                <w:webHidden/>
                <w:color w:val="000000" w:themeColor="text1"/>
              </w:rPr>
              <w:t>14</w:t>
            </w:r>
            <w:r w:rsidR="00DF1467" w:rsidRPr="00DF1467">
              <w:rPr>
                <w:noProof/>
                <w:webHidden/>
                <w:color w:val="000000" w:themeColor="text1"/>
              </w:rPr>
              <w:fldChar w:fldCharType="end"/>
            </w:r>
          </w:hyperlink>
        </w:p>
        <w:p w14:paraId="659D764D" w14:textId="3ADC3B89" w:rsidR="00DF1467" w:rsidRPr="00DF1467" w:rsidRDefault="00AA4952">
          <w:pPr>
            <w:pStyle w:val="Kazalovsebine2"/>
            <w:rPr>
              <w:rFonts w:asciiTheme="minorHAnsi" w:eastAsiaTheme="minorEastAsia" w:hAnsiTheme="minorHAnsi" w:cstheme="minorBidi"/>
              <w:noProof/>
              <w:color w:val="000000" w:themeColor="text1"/>
              <w:sz w:val="22"/>
            </w:rPr>
          </w:pPr>
          <w:hyperlink w:anchor="_Toc128342123" w:history="1">
            <w:r w:rsidR="00DF1467" w:rsidRPr="00DF1467">
              <w:rPr>
                <w:rStyle w:val="Hiperpovezava"/>
                <w:bCs/>
                <w:noProof/>
                <w:color w:val="000000" w:themeColor="text1"/>
              </w:rPr>
              <w:t>2.2</w:t>
            </w:r>
            <w:r w:rsidR="00DF1467" w:rsidRPr="00DF1467">
              <w:rPr>
                <w:rFonts w:asciiTheme="minorHAnsi" w:eastAsiaTheme="minorEastAsia" w:hAnsiTheme="minorHAnsi" w:cstheme="minorBidi"/>
                <w:noProof/>
                <w:color w:val="000000" w:themeColor="text1"/>
                <w:sz w:val="22"/>
              </w:rPr>
              <w:tab/>
            </w:r>
            <w:r w:rsidR="00DF1467" w:rsidRPr="00DF1467">
              <w:rPr>
                <w:rStyle w:val="Hiperpovezava"/>
                <w:noProof/>
                <w:color w:val="000000" w:themeColor="text1"/>
              </w:rPr>
              <w:t>Kratek opis postopka vrednotenja</w:t>
            </w:r>
            <w:r w:rsidR="00DF1467" w:rsidRPr="00DF1467">
              <w:rPr>
                <w:noProof/>
                <w:webHidden/>
                <w:color w:val="000000" w:themeColor="text1"/>
              </w:rPr>
              <w:tab/>
            </w:r>
            <w:r w:rsidR="00DF1467" w:rsidRPr="00DF1467">
              <w:rPr>
                <w:noProof/>
                <w:webHidden/>
                <w:color w:val="000000" w:themeColor="text1"/>
              </w:rPr>
              <w:fldChar w:fldCharType="begin"/>
            </w:r>
            <w:r w:rsidR="00DF1467" w:rsidRPr="00DF1467">
              <w:rPr>
                <w:noProof/>
                <w:webHidden/>
                <w:color w:val="000000" w:themeColor="text1"/>
              </w:rPr>
              <w:instrText xml:space="preserve"> PAGEREF _Toc128342123 \h </w:instrText>
            </w:r>
            <w:r w:rsidR="00DF1467" w:rsidRPr="00DF1467">
              <w:rPr>
                <w:noProof/>
                <w:webHidden/>
                <w:color w:val="000000" w:themeColor="text1"/>
              </w:rPr>
            </w:r>
            <w:r w:rsidR="00DF1467" w:rsidRPr="00DF1467">
              <w:rPr>
                <w:noProof/>
                <w:webHidden/>
                <w:color w:val="000000" w:themeColor="text1"/>
              </w:rPr>
              <w:fldChar w:fldCharType="separate"/>
            </w:r>
            <w:r w:rsidR="00DF1467" w:rsidRPr="00DF1467">
              <w:rPr>
                <w:noProof/>
                <w:webHidden/>
                <w:color w:val="000000" w:themeColor="text1"/>
              </w:rPr>
              <w:t>14</w:t>
            </w:r>
            <w:r w:rsidR="00DF1467" w:rsidRPr="00DF1467">
              <w:rPr>
                <w:noProof/>
                <w:webHidden/>
                <w:color w:val="000000" w:themeColor="text1"/>
              </w:rPr>
              <w:fldChar w:fldCharType="end"/>
            </w:r>
          </w:hyperlink>
        </w:p>
        <w:p w14:paraId="64D04E2C" w14:textId="3A1181F9" w:rsidR="00DF1467" w:rsidRPr="00DF1467" w:rsidRDefault="00AA4952">
          <w:pPr>
            <w:pStyle w:val="Kazalovsebine1"/>
            <w:rPr>
              <w:rFonts w:asciiTheme="minorHAnsi" w:eastAsiaTheme="minorEastAsia" w:hAnsiTheme="minorHAnsi" w:cstheme="minorBidi"/>
              <w:sz w:val="22"/>
              <w:szCs w:val="22"/>
            </w:rPr>
          </w:pPr>
          <w:hyperlink w:anchor="_Toc128342124" w:history="1">
            <w:r w:rsidR="00DF1467" w:rsidRPr="00DF1467">
              <w:rPr>
                <w:rStyle w:val="Hiperpovezava"/>
                <w:color w:val="000000" w:themeColor="text1"/>
              </w:rPr>
              <w:t>3</w:t>
            </w:r>
            <w:r w:rsidR="00DF1467" w:rsidRPr="00DF1467">
              <w:rPr>
                <w:rFonts w:asciiTheme="minorHAnsi" w:eastAsiaTheme="minorEastAsia" w:hAnsiTheme="minorHAnsi" w:cstheme="minorBidi"/>
                <w:sz w:val="22"/>
                <w:szCs w:val="22"/>
              </w:rPr>
              <w:tab/>
            </w:r>
            <w:r w:rsidR="00DF1467" w:rsidRPr="00DF1467">
              <w:rPr>
                <w:rStyle w:val="Hiperpovezava"/>
                <w:color w:val="000000" w:themeColor="text1"/>
              </w:rPr>
              <w:t>Metodologija</w:t>
            </w:r>
            <w:r w:rsidR="00DF1467" w:rsidRPr="00DF1467">
              <w:rPr>
                <w:webHidden/>
              </w:rPr>
              <w:tab/>
            </w:r>
            <w:r w:rsidR="00DF1467" w:rsidRPr="00DF1467">
              <w:rPr>
                <w:webHidden/>
              </w:rPr>
              <w:fldChar w:fldCharType="begin"/>
            </w:r>
            <w:r w:rsidR="00DF1467" w:rsidRPr="00DF1467">
              <w:rPr>
                <w:webHidden/>
              </w:rPr>
              <w:instrText xml:space="preserve"> PAGEREF _Toc128342124 \h </w:instrText>
            </w:r>
            <w:r w:rsidR="00DF1467" w:rsidRPr="00DF1467">
              <w:rPr>
                <w:webHidden/>
              </w:rPr>
            </w:r>
            <w:r w:rsidR="00DF1467" w:rsidRPr="00DF1467">
              <w:rPr>
                <w:webHidden/>
              </w:rPr>
              <w:fldChar w:fldCharType="separate"/>
            </w:r>
            <w:r w:rsidR="00DF1467" w:rsidRPr="00DF1467">
              <w:rPr>
                <w:webHidden/>
              </w:rPr>
              <w:t>15</w:t>
            </w:r>
            <w:r w:rsidR="00DF1467" w:rsidRPr="00DF1467">
              <w:rPr>
                <w:webHidden/>
              </w:rPr>
              <w:fldChar w:fldCharType="end"/>
            </w:r>
          </w:hyperlink>
        </w:p>
        <w:p w14:paraId="2653E4E6" w14:textId="42C9AEDE" w:rsidR="00DF1467" w:rsidRPr="00DF1467" w:rsidRDefault="00AA4952">
          <w:pPr>
            <w:pStyle w:val="Kazalovsebine2"/>
            <w:rPr>
              <w:rFonts w:asciiTheme="minorHAnsi" w:eastAsiaTheme="minorEastAsia" w:hAnsiTheme="minorHAnsi" w:cstheme="minorBidi"/>
              <w:noProof/>
              <w:color w:val="000000" w:themeColor="text1"/>
              <w:sz w:val="22"/>
            </w:rPr>
          </w:pPr>
          <w:hyperlink w:anchor="_Toc128342125" w:history="1">
            <w:r w:rsidR="00DF1467" w:rsidRPr="00DF1467">
              <w:rPr>
                <w:rStyle w:val="Hiperpovezava"/>
                <w:noProof/>
                <w:color w:val="000000" w:themeColor="text1"/>
              </w:rPr>
              <w:t>3.1</w:t>
            </w:r>
            <w:r w:rsidR="00DF1467" w:rsidRPr="00DF1467">
              <w:rPr>
                <w:rFonts w:asciiTheme="minorHAnsi" w:eastAsiaTheme="minorEastAsia" w:hAnsiTheme="minorHAnsi" w:cstheme="minorBidi"/>
                <w:noProof/>
                <w:color w:val="000000" w:themeColor="text1"/>
                <w:sz w:val="22"/>
              </w:rPr>
              <w:tab/>
            </w:r>
            <w:r w:rsidR="00DF1467" w:rsidRPr="00DF1467">
              <w:rPr>
                <w:rStyle w:val="Hiperpovezava"/>
                <w:noProof/>
                <w:color w:val="000000" w:themeColor="text1"/>
              </w:rPr>
              <w:t>Zasnova vrednotenja in uporabljene metode</w:t>
            </w:r>
            <w:r w:rsidR="00DF1467" w:rsidRPr="00DF1467">
              <w:rPr>
                <w:noProof/>
                <w:webHidden/>
                <w:color w:val="000000" w:themeColor="text1"/>
              </w:rPr>
              <w:tab/>
            </w:r>
            <w:r w:rsidR="00DF1467" w:rsidRPr="00DF1467">
              <w:rPr>
                <w:noProof/>
                <w:webHidden/>
                <w:color w:val="000000" w:themeColor="text1"/>
              </w:rPr>
              <w:fldChar w:fldCharType="begin"/>
            </w:r>
            <w:r w:rsidR="00DF1467" w:rsidRPr="00DF1467">
              <w:rPr>
                <w:noProof/>
                <w:webHidden/>
                <w:color w:val="000000" w:themeColor="text1"/>
              </w:rPr>
              <w:instrText xml:space="preserve"> PAGEREF _Toc128342125 \h </w:instrText>
            </w:r>
            <w:r w:rsidR="00DF1467" w:rsidRPr="00DF1467">
              <w:rPr>
                <w:noProof/>
                <w:webHidden/>
                <w:color w:val="000000" w:themeColor="text1"/>
              </w:rPr>
            </w:r>
            <w:r w:rsidR="00DF1467" w:rsidRPr="00DF1467">
              <w:rPr>
                <w:noProof/>
                <w:webHidden/>
                <w:color w:val="000000" w:themeColor="text1"/>
              </w:rPr>
              <w:fldChar w:fldCharType="separate"/>
            </w:r>
            <w:r w:rsidR="00DF1467" w:rsidRPr="00DF1467">
              <w:rPr>
                <w:noProof/>
                <w:webHidden/>
                <w:color w:val="000000" w:themeColor="text1"/>
              </w:rPr>
              <w:t>15</w:t>
            </w:r>
            <w:r w:rsidR="00DF1467" w:rsidRPr="00DF1467">
              <w:rPr>
                <w:noProof/>
                <w:webHidden/>
                <w:color w:val="000000" w:themeColor="text1"/>
              </w:rPr>
              <w:fldChar w:fldCharType="end"/>
            </w:r>
          </w:hyperlink>
        </w:p>
        <w:p w14:paraId="7B810924" w14:textId="0C693F0E" w:rsidR="00DF1467" w:rsidRPr="00DF1467" w:rsidRDefault="00AA4952">
          <w:pPr>
            <w:pStyle w:val="Kazalovsebine2"/>
            <w:rPr>
              <w:rFonts w:asciiTheme="minorHAnsi" w:eastAsiaTheme="minorEastAsia" w:hAnsiTheme="minorHAnsi" w:cstheme="minorBidi"/>
              <w:noProof/>
              <w:color w:val="000000" w:themeColor="text1"/>
              <w:sz w:val="22"/>
            </w:rPr>
          </w:pPr>
          <w:hyperlink w:anchor="_Toc128342126" w:history="1">
            <w:r w:rsidR="00DF1467" w:rsidRPr="00DF1467">
              <w:rPr>
                <w:rStyle w:val="Hiperpovezava"/>
                <w:noProof/>
                <w:color w:val="000000" w:themeColor="text1"/>
              </w:rPr>
              <w:t>3.2</w:t>
            </w:r>
            <w:r w:rsidR="00DF1467" w:rsidRPr="00DF1467">
              <w:rPr>
                <w:rFonts w:asciiTheme="minorHAnsi" w:eastAsiaTheme="minorEastAsia" w:hAnsiTheme="minorHAnsi" w:cstheme="minorBidi"/>
                <w:noProof/>
                <w:color w:val="000000" w:themeColor="text1"/>
                <w:sz w:val="22"/>
              </w:rPr>
              <w:tab/>
            </w:r>
            <w:r w:rsidR="00DF1467" w:rsidRPr="00DF1467">
              <w:rPr>
                <w:rStyle w:val="Hiperpovezava"/>
                <w:noProof/>
                <w:color w:val="000000" w:themeColor="text1"/>
              </w:rPr>
              <w:t>Vprašanja za vrednotenje, merila za presojo, kazalniki</w:t>
            </w:r>
            <w:r w:rsidR="00DF1467" w:rsidRPr="00DF1467">
              <w:rPr>
                <w:noProof/>
                <w:webHidden/>
                <w:color w:val="000000" w:themeColor="text1"/>
              </w:rPr>
              <w:tab/>
            </w:r>
            <w:r w:rsidR="00DF1467" w:rsidRPr="00DF1467">
              <w:rPr>
                <w:noProof/>
                <w:webHidden/>
                <w:color w:val="000000" w:themeColor="text1"/>
              </w:rPr>
              <w:fldChar w:fldCharType="begin"/>
            </w:r>
            <w:r w:rsidR="00DF1467" w:rsidRPr="00DF1467">
              <w:rPr>
                <w:noProof/>
                <w:webHidden/>
                <w:color w:val="000000" w:themeColor="text1"/>
              </w:rPr>
              <w:instrText xml:space="preserve"> PAGEREF _Toc128342126 \h </w:instrText>
            </w:r>
            <w:r w:rsidR="00DF1467" w:rsidRPr="00DF1467">
              <w:rPr>
                <w:noProof/>
                <w:webHidden/>
                <w:color w:val="000000" w:themeColor="text1"/>
              </w:rPr>
            </w:r>
            <w:r w:rsidR="00DF1467" w:rsidRPr="00DF1467">
              <w:rPr>
                <w:noProof/>
                <w:webHidden/>
                <w:color w:val="000000" w:themeColor="text1"/>
              </w:rPr>
              <w:fldChar w:fldCharType="separate"/>
            </w:r>
            <w:r w:rsidR="00DF1467" w:rsidRPr="00DF1467">
              <w:rPr>
                <w:noProof/>
                <w:webHidden/>
                <w:color w:val="000000" w:themeColor="text1"/>
              </w:rPr>
              <w:t>23</w:t>
            </w:r>
            <w:r w:rsidR="00DF1467" w:rsidRPr="00DF1467">
              <w:rPr>
                <w:noProof/>
                <w:webHidden/>
                <w:color w:val="000000" w:themeColor="text1"/>
              </w:rPr>
              <w:fldChar w:fldCharType="end"/>
            </w:r>
          </w:hyperlink>
        </w:p>
        <w:p w14:paraId="2048B61F" w14:textId="1B4A8B49" w:rsidR="00DF1467" w:rsidRPr="00DF1467" w:rsidRDefault="00AA4952">
          <w:pPr>
            <w:pStyle w:val="Kazalovsebine2"/>
            <w:rPr>
              <w:rFonts w:asciiTheme="minorHAnsi" w:eastAsiaTheme="minorEastAsia" w:hAnsiTheme="minorHAnsi" w:cstheme="minorBidi"/>
              <w:noProof/>
              <w:color w:val="000000" w:themeColor="text1"/>
              <w:sz w:val="22"/>
            </w:rPr>
          </w:pPr>
          <w:hyperlink w:anchor="_Toc128342127" w:history="1">
            <w:r w:rsidR="00DF1467" w:rsidRPr="00DF1467">
              <w:rPr>
                <w:rStyle w:val="Hiperpovezava"/>
                <w:noProof/>
                <w:color w:val="000000" w:themeColor="text1"/>
              </w:rPr>
              <w:t>3.3</w:t>
            </w:r>
            <w:r w:rsidR="00DF1467" w:rsidRPr="00DF1467">
              <w:rPr>
                <w:rFonts w:asciiTheme="minorHAnsi" w:eastAsiaTheme="minorEastAsia" w:hAnsiTheme="minorHAnsi" w:cstheme="minorBidi"/>
                <w:noProof/>
                <w:color w:val="000000" w:themeColor="text1"/>
                <w:sz w:val="22"/>
              </w:rPr>
              <w:tab/>
            </w:r>
            <w:r w:rsidR="00DF1467" w:rsidRPr="00DF1467">
              <w:rPr>
                <w:rStyle w:val="Hiperpovezava"/>
                <w:noProof/>
                <w:color w:val="000000" w:themeColor="text1"/>
              </w:rPr>
              <w:t>Viri podatkov in tehnike zbiranja podatkov</w:t>
            </w:r>
            <w:r w:rsidR="00DF1467" w:rsidRPr="00DF1467">
              <w:rPr>
                <w:noProof/>
                <w:webHidden/>
                <w:color w:val="000000" w:themeColor="text1"/>
              </w:rPr>
              <w:tab/>
            </w:r>
            <w:r w:rsidR="00DF1467" w:rsidRPr="00DF1467">
              <w:rPr>
                <w:noProof/>
                <w:webHidden/>
                <w:color w:val="000000" w:themeColor="text1"/>
              </w:rPr>
              <w:fldChar w:fldCharType="begin"/>
            </w:r>
            <w:r w:rsidR="00DF1467" w:rsidRPr="00DF1467">
              <w:rPr>
                <w:noProof/>
                <w:webHidden/>
                <w:color w:val="000000" w:themeColor="text1"/>
              </w:rPr>
              <w:instrText xml:space="preserve"> PAGEREF _Toc128342127 \h </w:instrText>
            </w:r>
            <w:r w:rsidR="00DF1467" w:rsidRPr="00DF1467">
              <w:rPr>
                <w:noProof/>
                <w:webHidden/>
                <w:color w:val="000000" w:themeColor="text1"/>
              </w:rPr>
            </w:r>
            <w:r w:rsidR="00DF1467" w:rsidRPr="00DF1467">
              <w:rPr>
                <w:noProof/>
                <w:webHidden/>
                <w:color w:val="000000" w:themeColor="text1"/>
              </w:rPr>
              <w:fldChar w:fldCharType="separate"/>
            </w:r>
            <w:r w:rsidR="00DF1467" w:rsidRPr="00DF1467">
              <w:rPr>
                <w:noProof/>
                <w:webHidden/>
                <w:color w:val="000000" w:themeColor="text1"/>
              </w:rPr>
              <w:t>24</w:t>
            </w:r>
            <w:r w:rsidR="00DF1467" w:rsidRPr="00DF1467">
              <w:rPr>
                <w:noProof/>
                <w:webHidden/>
                <w:color w:val="000000" w:themeColor="text1"/>
              </w:rPr>
              <w:fldChar w:fldCharType="end"/>
            </w:r>
          </w:hyperlink>
        </w:p>
        <w:p w14:paraId="207F8979" w14:textId="2C95E80E" w:rsidR="00DF1467" w:rsidRPr="00DF1467" w:rsidRDefault="00AA4952">
          <w:pPr>
            <w:pStyle w:val="Kazalovsebine2"/>
            <w:rPr>
              <w:rFonts w:asciiTheme="minorHAnsi" w:eastAsiaTheme="minorEastAsia" w:hAnsiTheme="minorHAnsi" w:cstheme="minorBidi"/>
              <w:noProof/>
              <w:color w:val="000000" w:themeColor="text1"/>
              <w:sz w:val="22"/>
            </w:rPr>
          </w:pPr>
          <w:hyperlink w:anchor="_Toc128342128" w:history="1">
            <w:r w:rsidR="00DF1467" w:rsidRPr="00DF1467">
              <w:rPr>
                <w:rStyle w:val="Hiperpovezava"/>
                <w:noProof/>
                <w:color w:val="000000" w:themeColor="text1"/>
              </w:rPr>
              <w:t>3.4</w:t>
            </w:r>
            <w:r w:rsidR="00DF1467" w:rsidRPr="00DF1467">
              <w:rPr>
                <w:rFonts w:asciiTheme="minorHAnsi" w:eastAsiaTheme="minorEastAsia" w:hAnsiTheme="minorHAnsi" w:cstheme="minorBidi"/>
                <w:noProof/>
                <w:color w:val="000000" w:themeColor="text1"/>
                <w:sz w:val="22"/>
              </w:rPr>
              <w:tab/>
            </w:r>
            <w:r w:rsidR="00DF1467" w:rsidRPr="00DF1467">
              <w:rPr>
                <w:rStyle w:val="Hiperpovezava"/>
                <w:noProof/>
                <w:color w:val="000000" w:themeColor="text1"/>
              </w:rPr>
              <w:t>Vse ugotovljene omejitve in rešitve</w:t>
            </w:r>
            <w:r w:rsidR="00DF1467" w:rsidRPr="00DF1467">
              <w:rPr>
                <w:noProof/>
                <w:webHidden/>
                <w:color w:val="000000" w:themeColor="text1"/>
              </w:rPr>
              <w:tab/>
            </w:r>
            <w:r w:rsidR="00DF1467" w:rsidRPr="00DF1467">
              <w:rPr>
                <w:noProof/>
                <w:webHidden/>
                <w:color w:val="000000" w:themeColor="text1"/>
              </w:rPr>
              <w:fldChar w:fldCharType="begin"/>
            </w:r>
            <w:r w:rsidR="00DF1467" w:rsidRPr="00DF1467">
              <w:rPr>
                <w:noProof/>
                <w:webHidden/>
                <w:color w:val="000000" w:themeColor="text1"/>
              </w:rPr>
              <w:instrText xml:space="preserve"> PAGEREF _Toc128342128 \h </w:instrText>
            </w:r>
            <w:r w:rsidR="00DF1467" w:rsidRPr="00DF1467">
              <w:rPr>
                <w:noProof/>
                <w:webHidden/>
                <w:color w:val="000000" w:themeColor="text1"/>
              </w:rPr>
            </w:r>
            <w:r w:rsidR="00DF1467" w:rsidRPr="00DF1467">
              <w:rPr>
                <w:noProof/>
                <w:webHidden/>
                <w:color w:val="000000" w:themeColor="text1"/>
              </w:rPr>
              <w:fldChar w:fldCharType="separate"/>
            </w:r>
            <w:r w:rsidR="00DF1467" w:rsidRPr="00DF1467">
              <w:rPr>
                <w:noProof/>
                <w:webHidden/>
                <w:color w:val="000000" w:themeColor="text1"/>
              </w:rPr>
              <w:t>25</w:t>
            </w:r>
            <w:r w:rsidR="00DF1467" w:rsidRPr="00DF1467">
              <w:rPr>
                <w:noProof/>
                <w:webHidden/>
                <w:color w:val="000000" w:themeColor="text1"/>
              </w:rPr>
              <w:fldChar w:fldCharType="end"/>
            </w:r>
          </w:hyperlink>
        </w:p>
        <w:p w14:paraId="57C9A200" w14:textId="233926AF" w:rsidR="00DF1467" w:rsidRPr="00DF1467" w:rsidRDefault="00AA4952">
          <w:pPr>
            <w:pStyle w:val="Kazalovsebine1"/>
            <w:rPr>
              <w:rFonts w:asciiTheme="minorHAnsi" w:eastAsiaTheme="minorEastAsia" w:hAnsiTheme="minorHAnsi" w:cstheme="minorBidi"/>
              <w:sz w:val="22"/>
              <w:szCs w:val="22"/>
            </w:rPr>
          </w:pPr>
          <w:hyperlink w:anchor="_Toc128342129" w:history="1">
            <w:r w:rsidR="00DF1467" w:rsidRPr="00DF1467">
              <w:rPr>
                <w:rStyle w:val="Hiperpovezava"/>
                <w:color w:val="000000" w:themeColor="text1"/>
              </w:rPr>
              <w:t>4</w:t>
            </w:r>
            <w:r w:rsidR="00DF1467" w:rsidRPr="00DF1467">
              <w:rPr>
                <w:rFonts w:asciiTheme="minorHAnsi" w:eastAsiaTheme="minorEastAsia" w:hAnsiTheme="minorHAnsi" w:cstheme="minorBidi"/>
                <w:sz w:val="22"/>
                <w:szCs w:val="22"/>
              </w:rPr>
              <w:tab/>
            </w:r>
            <w:r w:rsidR="00DF1467" w:rsidRPr="00DF1467">
              <w:rPr>
                <w:rStyle w:val="Hiperpovezava"/>
                <w:color w:val="000000" w:themeColor="text1"/>
              </w:rPr>
              <w:t>Ocena delovanja šolske sheme</w:t>
            </w:r>
            <w:r w:rsidR="00DF1467" w:rsidRPr="00DF1467">
              <w:rPr>
                <w:webHidden/>
              </w:rPr>
              <w:tab/>
            </w:r>
            <w:r w:rsidR="00DF1467" w:rsidRPr="00DF1467">
              <w:rPr>
                <w:webHidden/>
              </w:rPr>
              <w:fldChar w:fldCharType="begin"/>
            </w:r>
            <w:r w:rsidR="00DF1467" w:rsidRPr="00DF1467">
              <w:rPr>
                <w:webHidden/>
              </w:rPr>
              <w:instrText xml:space="preserve"> PAGEREF _Toc128342129 \h </w:instrText>
            </w:r>
            <w:r w:rsidR="00DF1467" w:rsidRPr="00DF1467">
              <w:rPr>
                <w:webHidden/>
              </w:rPr>
            </w:r>
            <w:r w:rsidR="00DF1467" w:rsidRPr="00DF1467">
              <w:rPr>
                <w:webHidden/>
              </w:rPr>
              <w:fldChar w:fldCharType="separate"/>
            </w:r>
            <w:r w:rsidR="00DF1467" w:rsidRPr="00DF1467">
              <w:rPr>
                <w:webHidden/>
              </w:rPr>
              <w:t>26</w:t>
            </w:r>
            <w:r w:rsidR="00DF1467" w:rsidRPr="00DF1467">
              <w:rPr>
                <w:webHidden/>
              </w:rPr>
              <w:fldChar w:fldCharType="end"/>
            </w:r>
          </w:hyperlink>
        </w:p>
        <w:p w14:paraId="6D58B8EF" w14:textId="6A1760FB" w:rsidR="00DF1467" w:rsidRPr="00DF1467" w:rsidRDefault="00AA4952">
          <w:pPr>
            <w:pStyle w:val="Kazalovsebine2"/>
            <w:rPr>
              <w:rFonts w:asciiTheme="minorHAnsi" w:eastAsiaTheme="minorEastAsia" w:hAnsiTheme="minorHAnsi" w:cstheme="minorBidi"/>
              <w:noProof/>
              <w:color w:val="000000" w:themeColor="text1"/>
              <w:sz w:val="22"/>
            </w:rPr>
          </w:pPr>
          <w:hyperlink w:anchor="_Toc128342130" w:history="1">
            <w:r w:rsidR="00DF1467" w:rsidRPr="00DF1467">
              <w:rPr>
                <w:rStyle w:val="Hiperpovezava"/>
                <w:bCs/>
                <w:noProof/>
                <w:color w:val="000000" w:themeColor="text1"/>
              </w:rPr>
              <w:t>4.1</w:t>
            </w:r>
            <w:r w:rsidR="00DF1467" w:rsidRPr="00DF1467">
              <w:rPr>
                <w:rFonts w:asciiTheme="minorHAnsi" w:eastAsiaTheme="minorEastAsia" w:hAnsiTheme="minorHAnsi" w:cstheme="minorBidi"/>
                <w:noProof/>
                <w:color w:val="000000" w:themeColor="text1"/>
                <w:sz w:val="22"/>
              </w:rPr>
              <w:tab/>
            </w:r>
            <w:r w:rsidR="00DF1467" w:rsidRPr="00DF1467">
              <w:rPr>
                <w:rStyle w:val="Hiperpovezava"/>
                <w:noProof/>
                <w:color w:val="000000" w:themeColor="text1"/>
              </w:rPr>
              <w:t>Intervencijska logika ali povezave med opredeljenimi potrebami, cilji, določenimi v strategiji in izvedenimi dejavnostmi</w:t>
            </w:r>
            <w:r w:rsidR="00DF1467" w:rsidRPr="00DF1467">
              <w:rPr>
                <w:noProof/>
                <w:webHidden/>
                <w:color w:val="000000" w:themeColor="text1"/>
              </w:rPr>
              <w:tab/>
            </w:r>
            <w:r w:rsidR="00DF1467" w:rsidRPr="00DF1467">
              <w:rPr>
                <w:noProof/>
                <w:webHidden/>
                <w:color w:val="000000" w:themeColor="text1"/>
              </w:rPr>
              <w:fldChar w:fldCharType="begin"/>
            </w:r>
            <w:r w:rsidR="00DF1467" w:rsidRPr="00DF1467">
              <w:rPr>
                <w:noProof/>
                <w:webHidden/>
                <w:color w:val="000000" w:themeColor="text1"/>
              </w:rPr>
              <w:instrText xml:space="preserve"> PAGEREF _Toc128342130 \h </w:instrText>
            </w:r>
            <w:r w:rsidR="00DF1467" w:rsidRPr="00DF1467">
              <w:rPr>
                <w:noProof/>
                <w:webHidden/>
                <w:color w:val="000000" w:themeColor="text1"/>
              </w:rPr>
            </w:r>
            <w:r w:rsidR="00DF1467" w:rsidRPr="00DF1467">
              <w:rPr>
                <w:noProof/>
                <w:webHidden/>
                <w:color w:val="000000" w:themeColor="text1"/>
              </w:rPr>
              <w:fldChar w:fldCharType="separate"/>
            </w:r>
            <w:r w:rsidR="00DF1467" w:rsidRPr="00DF1467">
              <w:rPr>
                <w:noProof/>
                <w:webHidden/>
                <w:color w:val="000000" w:themeColor="text1"/>
              </w:rPr>
              <w:t>26</w:t>
            </w:r>
            <w:r w:rsidR="00DF1467" w:rsidRPr="00DF1467">
              <w:rPr>
                <w:noProof/>
                <w:webHidden/>
                <w:color w:val="000000" w:themeColor="text1"/>
              </w:rPr>
              <w:fldChar w:fldCharType="end"/>
            </w:r>
          </w:hyperlink>
        </w:p>
        <w:p w14:paraId="7FBB87FB" w14:textId="2B7DE143" w:rsidR="00DF1467" w:rsidRPr="00DF1467" w:rsidRDefault="00AA4952">
          <w:pPr>
            <w:pStyle w:val="Kazalovsebine2"/>
            <w:rPr>
              <w:rFonts w:asciiTheme="minorHAnsi" w:eastAsiaTheme="minorEastAsia" w:hAnsiTheme="minorHAnsi" w:cstheme="minorBidi"/>
              <w:noProof/>
              <w:color w:val="000000" w:themeColor="text1"/>
              <w:sz w:val="22"/>
            </w:rPr>
          </w:pPr>
          <w:hyperlink w:anchor="_Toc128342131" w:history="1">
            <w:r w:rsidR="00DF1467" w:rsidRPr="00DF1467">
              <w:rPr>
                <w:rStyle w:val="Hiperpovezava"/>
                <w:bCs/>
                <w:noProof/>
                <w:color w:val="000000" w:themeColor="text1"/>
              </w:rPr>
              <w:t>4.2</w:t>
            </w:r>
            <w:r w:rsidR="00DF1467" w:rsidRPr="00DF1467">
              <w:rPr>
                <w:rFonts w:asciiTheme="minorHAnsi" w:eastAsiaTheme="minorEastAsia" w:hAnsiTheme="minorHAnsi" w:cstheme="minorBidi"/>
                <w:noProof/>
                <w:color w:val="000000" w:themeColor="text1"/>
                <w:sz w:val="22"/>
              </w:rPr>
              <w:tab/>
            </w:r>
            <w:r w:rsidR="00DF1467" w:rsidRPr="00DF1467">
              <w:rPr>
                <w:rStyle w:val="Hiperpovezava"/>
                <w:noProof/>
                <w:color w:val="000000" w:themeColor="text1"/>
              </w:rPr>
              <w:t>Glavni vzorci ali trendi v sodelujočih šolah / pri sodelujočih otrocih</w:t>
            </w:r>
            <w:r w:rsidR="00DF1467" w:rsidRPr="00DF1467">
              <w:rPr>
                <w:noProof/>
                <w:webHidden/>
                <w:color w:val="000000" w:themeColor="text1"/>
              </w:rPr>
              <w:tab/>
            </w:r>
            <w:r w:rsidR="00DF1467" w:rsidRPr="00DF1467">
              <w:rPr>
                <w:noProof/>
                <w:webHidden/>
                <w:color w:val="000000" w:themeColor="text1"/>
              </w:rPr>
              <w:fldChar w:fldCharType="begin"/>
            </w:r>
            <w:r w:rsidR="00DF1467" w:rsidRPr="00DF1467">
              <w:rPr>
                <w:noProof/>
                <w:webHidden/>
                <w:color w:val="000000" w:themeColor="text1"/>
              </w:rPr>
              <w:instrText xml:space="preserve"> PAGEREF _Toc128342131 \h </w:instrText>
            </w:r>
            <w:r w:rsidR="00DF1467" w:rsidRPr="00DF1467">
              <w:rPr>
                <w:noProof/>
                <w:webHidden/>
                <w:color w:val="000000" w:themeColor="text1"/>
              </w:rPr>
            </w:r>
            <w:r w:rsidR="00DF1467" w:rsidRPr="00DF1467">
              <w:rPr>
                <w:noProof/>
                <w:webHidden/>
                <w:color w:val="000000" w:themeColor="text1"/>
              </w:rPr>
              <w:fldChar w:fldCharType="separate"/>
            </w:r>
            <w:r w:rsidR="00DF1467" w:rsidRPr="00DF1467">
              <w:rPr>
                <w:noProof/>
                <w:webHidden/>
                <w:color w:val="000000" w:themeColor="text1"/>
              </w:rPr>
              <w:t>27</w:t>
            </w:r>
            <w:r w:rsidR="00DF1467" w:rsidRPr="00DF1467">
              <w:rPr>
                <w:noProof/>
                <w:webHidden/>
                <w:color w:val="000000" w:themeColor="text1"/>
              </w:rPr>
              <w:fldChar w:fldCharType="end"/>
            </w:r>
          </w:hyperlink>
        </w:p>
        <w:p w14:paraId="585C9C65" w14:textId="2FFB1D3B" w:rsidR="00DF1467" w:rsidRPr="00DF1467" w:rsidRDefault="00AA4952">
          <w:pPr>
            <w:pStyle w:val="Kazalovsebine2"/>
            <w:rPr>
              <w:rFonts w:asciiTheme="minorHAnsi" w:eastAsiaTheme="minorEastAsia" w:hAnsiTheme="minorHAnsi" w:cstheme="minorBidi"/>
              <w:noProof/>
              <w:color w:val="000000" w:themeColor="text1"/>
              <w:sz w:val="22"/>
            </w:rPr>
          </w:pPr>
          <w:hyperlink w:anchor="_Toc128342132" w:history="1">
            <w:r w:rsidR="00DF1467" w:rsidRPr="00DF1467">
              <w:rPr>
                <w:rStyle w:val="Hiperpovezava"/>
                <w:bCs/>
                <w:noProof/>
                <w:color w:val="000000" w:themeColor="text1"/>
              </w:rPr>
              <w:t>4.3</w:t>
            </w:r>
            <w:r w:rsidR="00DF1467" w:rsidRPr="00DF1467">
              <w:rPr>
                <w:rFonts w:asciiTheme="minorHAnsi" w:eastAsiaTheme="minorEastAsia" w:hAnsiTheme="minorHAnsi" w:cstheme="minorBidi"/>
                <w:noProof/>
                <w:color w:val="000000" w:themeColor="text1"/>
                <w:sz w:val="22"/>
              </w:rPr>
              <w:tab/>
            </w:r>
            <w:r w:rsidR="00DF1467" w:rsidRPr="00DF1467">
              <w:rPr>
                <w:rStyle w:val="Hiperpovezava"/>
                <w:noProof/>
                <w:color w:val="000000" w:themeColor="text1"/>
              </w:rPr>
              <w:t>Dobava/distribucija šolskega sadja, zelenjave, mleka in mlečnih izdelkov, pri čemer imajo prednost sveže sadje in zelenjava ter konzumno mleko</w:t>
            </w:r>
            <w:r w:rsidR="00DF1467" w:rsidRPr="00DF1467">
              <w:rPr>
                <w:noProof/>
                <w:webHidden/>
                <w:color w:val="000000" w:themeColor="text1"/>
              </w:rPr>
              <w:tab/>
            </w:r>
            <w:r w:rsidR="00DF1467" w:rsidRPr="00DF1467">
              <w:rPr>
                <w:noProof/>
                <w:webHidden/>
                <w:color w:val="000000" w:themeColor="text1"/>
              </w:rPr>
              <w:fldChar w:fldCharType="begin"/>
            </w:r>
            <w:r w:rsidR="00DF1467" w:rsidRPr="00DF1467">
              <w:rPr>
                <w:noProof/>
                <w:webHidden/>
                <w:color w:val="000000" w:themeColor="text1"/>
              </w:rPr>
              <w:instrText xml:space="preserve"> PAGEREF _Toc128342132 \h </w:instrText>
            </w:r>
            <w:r w:rsidR="00DF1467" w:rsidRPr="00DF1467">
              <w:rPr>
                <w:noProof/>
                <w:webHidden/>
                <w:color w:val="000000" w:themeColor="text1"/>
              </w:rPr>
            </w:r>
            <w:r w:rsidR="00DF1467" w:rsidRPr="00DF1467">
              <w:rPr>
                <w:noProof/>
                <w:webHidden/>
                <w:color w:val="000000" w:themeColor="text1"/>
              </w:rPr>
              <w:fldChar w:fldCharType="separate"/>
            </w:r>
            <w:r w:rsidR="00DF1467" w:rsidRPr="00DF1467">
              <w:rPr>
                <w:noProof/>
                <w:webHidden/>
                <w:color w:val="000000" w:themeColor="text1"/>
              </w:rPr>
              <w:t>27</w:t>
            </w:r>
            <w:r w:rsidR="00DF1467" w:rsidRPr="00DF1467">
              <w:rPr>
                <w:noProof/>
                <w:webHidden/>
                <w:color w:val="000000" w:themeColor="text1"/>
              </w:rPr>
              <w:fldChar w:fldCharType="end"/>
            </w:r>
          </w:hyperlink>
        </w:p>
        <w:p w14:paraId="73E8C467" w14:textId="1546A12C" w:rsidR="00DF1467" w:rsidRPr="00DF1467" w:rsidRDefault="00AA4952">
          <w:pPr>
            <w:pStyle w:val="Kazalovsebine2"/>
            <w:rPr>
              <w:rFonts w:asciiTheme="minorHAnsi" w:eastAsiaTheme="minorEastAsia" w:hAnsiTheme="minorHAnsi" w:cstheme="minorBidi"/>
              <w:noProof/>
              <w:color w:val="000000" w:themeColor="text1"/>
              <w:sz w:val="22"/>
            </w:rPr>
          </w:pPr>
          <w:hyperlink w:anchor="_Toc128342133" w:history="1">
            <w:r w:rsidR="00DF1467" w:rsidRPr="00DF1467">
              <w:rPr>
                <w:rStyle w:val="Hiperpovezava"/>
                <w:bCs/>
                <w:noProof/>
                <w:color w:val="000000" w:themeColor="text1"/>
              </w:rPr>
              <w:t>4.4</w:t>
            </w:r>
            <w:r w:rsidR="00DF1467" w:rsidRPr="00DF1467">
              <w:rPr>
                <w:rFonts w:asciiTheme="minorHAnsi" w:eastAsiaTheme="minorEastAsia" w:hAnsiTheme="minorHAnsi" w:cstheme="minorBidi"/>
                <w:noProof/>
                <w:color w:val="000000" w:themeColor="text1"/>
                <w:sz w:val="22"/>
              </w:rPr>
              <w:tab/>
            </w:r>
            <w:r w:rsidR="00DF1467" w:rsidRPr="00DF1467">
              <w:rPr>
                <w:rStyle w:val="Hiperpovezava"/>
                <w:noProof/>
                <w:color w:val="000000" w:themeColor="text1"/>
              </w:rPr>
              <w:t>Spremljevalni izobraževalni ukrepi</w:t>
            </w:r>
            <w:r w:rsidR="00DF1467" w:rsidRPr="00DF1467">
              <w:rPr>
                <w:noProof/>
                <w:webHidden/>
                <w:color w:val="000000" w:themeColor="text1"/>
              </w:rPr>
              <w:tab/>
            </w:r>
            <w:r w:rsidR="00DF1467" w:rsidRPr="00DF1467">
              <w:rPr>
                <w:noProof/>
                <w:webHidden/>
                <w:color w:val="000000" w:themeColor="text1"/>
              </w:rPr>
              <w:fldChar w:fldCharType="begin"/>
            </w:r>
            <w:r w:rsidR="00DF1467" w:rsidRPr="00DF1467">
              <w:rPr>
                <w:noProof/>
                <w:webHidden/>
                <w:color w:val="000000" w:themeColor="text1"/>
              </w:rPr>
              <w:instrText xml:space="preserve"> PAGEREF _Toc128342133 \h </w:instrText>
            </w:r>
            <w:r w:rsidR="00DF1467" w:rsidRPr="00DF1467">
              <w:rPr>
                <w:noProof/>
                <w:webHidden/>
                <w:color w:val="000000" w:themeColor="text1"/>
              </w:rPr>
            </w:r>
            <w:r w:rsidR="00DF1467" w:rsidRPr="00DF1467">
              <w:rPr>
                <w:noProof/>
                <w:webHidden/>
                <w:color w:val="000000" w:themeColor="text1"/>
              </w:rPr>
              <w:fldChar w:fldCharType="separate"/>
            </w:r>
            <w:r w:rsidR="00DF1467" w:rsidRPr="00DF1467">
              <w:rPr>
                <w:noProof/>
                <w:webHidden/>
                <w:color w:val="000000" w:themeColor="text1"/>
              </w:rPr>
              <w:t>29</w:t>
            </w:r>
            <w:r w:rsidR="00DF1467" w:rsidRPr="00DF1467">
              <w:rPr>
                <w:noProof/>
                <w:webHidden/>
                <w:color w:val="000000" w:themeColor="text1"/>
              </w:rPr>
              <w:fldChar w:fldCharType="end"/>
            </w:r>
          </w:hyperlink>
        </w:p>
        <w:p w14:paraId="43C38AF8" w14:textId="010C1461" w:rsidR="00DF1467" w:rsidRPr="00DF1467" w:rsidRDefault="00AA4952">
          <w:pPr>
            <w:pStyle w:val="Kazalovsebine2"/>
            <w:rPr>
              <w:rFonts w:asciiTheme="minorHAnsi" w:eastAsiaTheme="minorEastAsia" w:hAnsiTheme="minorHAnsi" w:cstheme="minorBidi"/>
              <w:noProof/>
              <w:color w:val="000000" w:themeColor="text1"/>
              <w:sz w:val="22"/>
            </w:rPr>
          </w:pPr>
          <w:hyperlink w:anchor="_Toc128342134" w:history="1">
            <w:r w:rsidR="00DF1467" w:rsidRPr="00DF1467">
              <w:rPr>
                <w:rStyle w:val="Hiperpovezava"/>
                <w:bCs/>
                <w:noProof/>
                <w:color w:val="000000" w:themeColor="text1"/>
              </w:rPr>
              <w:t>4.5</w:t>
            </w:r>
            <w:r w:rsidR="00DF1467" w:rsidRPr="00DF1467">
              <w:rPr>
                <w:rFonts w:asciiTheme="minorHAnsi" w:eastAsiaTheme="minorEastAsia" w:hAnsiTheme="minorHAnsi" w:cstheme="minorBidi"/>
                <w:noProof/>
                <w:color w:val="000000" w:themeColor="text1"/>
                <w:sz w:val="22"/>
              </w:rPr>
              <w:tab/>
            </w:r>
            <w:r w:rsidR="00DF1467" w:rsidRPr="00DF1467">
              <w:rPr>
                <w:rStyle w:val="Hiperpovezava"/>
                <w:noProof/>
                <w:color w:val="000000" w:themeColor="text1"/>
              </w:rPr>
              <w:t>Ukrepi komuniciranja in obveščanja</w:t>
            </w:r>
            <w:r w:rsidR="00DF1467" w:rsidRPr="00DF1467">
              <w:rPr>
                <w:noProof/>
                <w:webHidden/>
                <w:color w:val="000000" w:themeColor="text1"/>
              </w:rPr>
              <w:tab/>
            </w:r>
            <w:r w:rsidR="00DF1467" w:rsidRPr="00DF1467">
              <w:rPr>
                <w:noProof/>
                <w:webHidden/>
                <w:color w:val="000000" w:themeColor="text1"/>
              </w:rPr>
              <w:fldChar w:fldCharType="begin"/>
            </w:r>
            <w:r w:rsidR="00DF1467" w:rsidRPr="00DF1467">
              <w:rPr>
                <w:noProof/>
                <w:webHidden/>
                <w:color w:val="000000" w:themeColor="text1"/>
              </w:rPr>
              <w:instrText xml:space="preserve"> PAGEREF _Toc128342134 \h </w:instrText>
            </w:r>
            <w:r w:rsidR="00DF1467" w:rsidRPr="00DF1467">
              <w:rPr>
                <w:noProof/>
                <w:webHidden/>
                <w:color w:val="000000" w:themeColor="text1"/>
              </w:rPr>
            </w:r>
            <w:r w:rsidR="00DF1467" w:rsidRPr="00DF1467">
              <w:rPr>
                <w:noProof/>
                <w:webHidden/>
                <w:color w:val="000000" w:themeColor="text1"/>
              </w:rPr>
              <w:fldChar w:fldCharType="separate"/>
            </w:r>
            <w:r w:rsidR="00DF1467" w:rsidRPr="00DF1467">
              <w:rPr>
                <w:noProof/>
                <w:webHidden/>
                <w:color w:val="000000" w:themeColor="text1"/>
              </w:rPr>
              <w:t>31</w:t>
            </w:r>
            <w:r w:rsidR="00DF1467" w:rsidRPr="00DF1467">
              <w:rPr>
                <w:noProof/>
                <w:webHidden/>
                <w:color w:val="000000" w:themeColor="text1"/>
              </w:rPr>
              <w:fldChar w:fldCharType="end"/>
            </w:r>
          </w:hyperlink>
        </w:p>
        <w:p w14:paraId="3FB72722" w14:textId="75A86DCA" w:rsidR="00DF1467" w:rsidRPr="00DF1467" w:rsidRDefault="00AA4952">
          <w:pPr>
            <w:pStyle w:val="Kazalovsebine2"/>
            <w:rPr>
              <w:rFonts w:asciiTheme="minorHAnsi" w:eastAsiaTheme="minorEastAsia" w:hAnsiTheme="minorHAnsi" w:cstheme="minorBidi"/>
              <w:noProof/>
              <w:color w:val="000000" w:themeColor="text1"/>
              <w:sz w:val="22"/>
            </w:rPr>
          </w:pPr>
          <w:hyperlink w:anchor="_Toc128342135" w:history="1">
            <w:r w:rsidR="00DF1467" w:rsidRPr="00DF1467">
              <w:rPr>
                <w:rStyle w:val="Hiperpovezava"/>
                <w:bCs/>
                <w:noProof/>
                <w:color w:val="000000" w:themeColor="text1"/>
              </w:rPr>
              <w:t>4.6</w:t>
            </w:r>
            <w:r w:rsidR="00DF1467" w:rsidRPr="00DF1467">
              <w:rPr>
                <w:rFonts w:asciiTheme="minorHAnsi" w:eastAsiaTheme="minorEastAsia" w:hAnsiTheme="minorHAnsi" w:cstheme="minorBidi"/>
                <w:noProof/>
                <w:color w:val="000000" w:themeColor="text1"/>
                <w:sz w:val="22"/>
              </w:rPr>
              <w:tab/>
            </w:r>
            <w:r w:rsidR="00DF1467" w:rsidRPr="00DF1467">
              <w:rPr>
                <w:rStyle w:val="Hiperpovezava"/>
                <w:noProof/>
                <w:color w:val="000000" w:themeColor="text1"/>
              </w:rPr>
              <w:t>Glavne ureditve in določbe za izvajanje</w:t>
            </w:r>
            <w:r w:rsidR="00DF1467" w:rsidRPr="00DF1467">
              <w:rPr>
                <w:noProof/>
                <w:webHidden/>
                <w:color w:val="000000" w:themeColor="text1"/>
              </w:rPr>
              <w:tab/>
            </w:r>
            <w:r w:rsidR="00DF1467" w:rsidRPr="00DF1467">
              <w:rPr>
                <w:noProof/>
                <w:webHidden/>
                <w:color w:val="000000" w:themeColor="text1"/>
              </w:rPr>
              <w:fldChar w:fldCharType="begin"/>
            </w:r>
            <w:r w:rsidR="00DF1467" w:rsidRPr="00DF1467">
              <w:rPr>
                <w:noProof/>
                <w:webHidden/>
                <w:color w:val="000000" w:themeColor="text1"/>
              </w:rPr>
              <w:instrText xml:space="preserve"> PAGEREF _Toc128342135 \h </w:instrText>
            </w:r>
            <w:r w:rsidR="00DF1467" w:rsidRPr="00DF1467">
              <w:rPr>
                <w:noProof/>
                <w:webHidden/>
                <w:color w:val="000000" w:themeColor="text1"/>
              </w:rPr>
            </w:r>
            <w:r w:rsidR="00DF1467" w:rsidRPr="00DF1467">
              <w:rPr>
                <w:noProof/>
                <w:webHidden/>
                <w:color w:val="000000" w:themeColor="text1"/>
              </w:rPr>
              <w:fldChar w:fldCharType="separate"/>
            </w:r>
            <w:r w:rsidR="00DF1467" w:rsidRPr="00DF1467">
              <w:rPr>
                <w:noProof/>
                <w:webHidden/>
                <w:color w:val="000000" w:themeColor="text1"/>
              </w:rPr>
              <w:t>32</w:t>
            </w:r>
            <w:r w:rsidR="00DF1467" w:rsidRPr="00DF1467">
              <w:rPr>
                <w:noProof/>
                <w:webHidden/>
                <w:color w:val="000000" w:themeColor="text1"/>
              </w:rPr>
              <w:fldChar w:fldCharType="end"/>
            </w:r>
          </w:hyperlink>
        </w:p>
        <w:p w14:paraId="7065116D" w14:textId="2E7F734E" w:rsidR="00DF1467" w:rsidRPr="00DF1467" w:rsidRDefault="00AA4952">
          <w:pPr>
            <w:pStyle w:val="Kazalovsebine2"/>
            <w:rPr>
              <w:rFonts w:asciiTheme="minorHAnsi" w:eastAsiaTheme="minorEastAsia" w:hAnsiTheme="minorHAnsi" w:cstheme="minorBidi"/>
              <w:noProof/>
              <w:color w:val="000000" w:themeColor="text1"/>
              <w:sz w:val="22"/>
            </w:rPr>
          </w:pPr>
          <w:hyperlink w:anchor="_Toc128342136" w:history="1">
            <w:r w:rsidR="00DF1467" w:rsidRPr="00DF1467">
              <w:rPr>
                <w:rStyle w:val="Hiperpovezava"/>
                <w:bCs/>
                <w:noProof/>
                <w:color w:val="000000" w:themeColor="text1"/>
              </w:rPr>
              <w:t>4.7</w:t>
            </w:r>
            <w:r w:rsidR="00DF1467" w:rsidRPr="00DF1467">
              <w:rPr>
                <w:rFonts w:asciiTheme="minorHAnsi" w:eastAsiaTheme="minorEastAsia" w:hAnsiTheme="minorHAnsi" w:cstheme="minorBidi"/>
                <w:noProof/>
                <w:color w:val="000000" w:themeColor="text1"/>
                <w:sz w:val="22"/>
              </w:rPr>
              <w:tab/>
            </w:r>
            <w:r w:rsidR="00DF1467" w:rsidRPr="00DF1467">
              <w:rPr>
                <w:rStyle w:val="Hiperpovezava"/>
                <w:noProof/>
                <w:color w:val="000000" w:themeColor="text1"/>
              </w:rPr>
              <w:t>Vključitev organov za varovanje zdravja in spodbujanje zdrave prehrane, drugih javnih organov in zasebnih zainteresiranih strani, povezanih z načrtovanjem, izvajanjem, spremljanjem in vrednotenjem sheme</w:t>
            </w:r>
            <w:r w:rsidR="00DF1467" w:rsidRPr="00DF1467">
              <w:rPr>
                <w:noProof/>
                <w:webHidden/>
                <w:color w:val="000000" w:themeColor="text1"/>
              </w:rPr>
              <w:tab/>
            </w:r>
            <w:r w:rsidR="00DF1467" w:rsidRPr="00DF1467">
              <w:rPr>
                <w:noProof/>
                <w:webHidden/>
                <w:color w:val="000000" w:themeColor="text1"/>
              </w:rPr>
              <w:fldChar w:fldCharType="begin"/>
            </w:r>
            <w:r w:rsidR="00DF1467" w:rsidRPr="00DF1467">
              <w:rPr>
                <w:noProof/>
                <w:webHidden/>
                <w:color w:val="000000" w:themeColor="text1"/>
              </w:rPr>
              <w:instrText xml:space="preserve"> PAGEREF _Toc128342136 \h </w:instrText>
            </w:r>
            <w:r w:rsidR="00DF1467" w:rsidRPr="00DF1467">
              <w:rPr>
                <w:noProof/>
                <w:webHidden/>
                <w:color w:val="000000" w:themeColor="text1"/>
              </w:rPr>
            </w:r>
            <w:r w:rsidR="00DF1467" w:rsidRPr="00DF1467">
              <w:rPr>
                <w:noProof/>
                <w:webHidden/>
                <w:color w:val="000000" w:themeColor="text1"/>
              </w:rPr>
              <w:fldChar w:fldCharType="separate"/>
            </w:r>
            <w:r w:rsidR="00DF1467" w:rsidRPr="00DF1467">
              <w:rPr>
                <w:noProof/>
                <w:webHidden/>
                <w:color w:val="000000" w:themeColor="text1"/>
              </w:rPr>
              <w:t>32</w:t>
            </w:r>
            <w:r w:rsidR="00DF1467" w:rsidRPr="00DF1467">
              <w:rPr>
                <w:noProof/>
                <w:webHidden/>
                <w:color w:val="000000" w:themeColor="text1"/>
              </w:rPr>
              <w:fldChar w:fldCharType="end"/>
            </w:r>
          </w:hyperlink>
        </w:p>
        <w:p w14:paraId="705A66C6" w14:textId="294E9B86" w:rsidR="00DF1467" w:rsidRPr="00DF1467" w:rsidRDefault="00AA4952">
          <w:pPr>
            <w:pStyle w:val="Kazalovsebine1"/>
            <w:rPr>
              <w:rFonts w:asciiTheme="minorHAnsi" w:eastAsiaTheme="minorEastAsia" w:hAnsiTheme="minorHAnsi" w:cstheme="minorBidi"/>
              <w:sz w:val="22"/>
              <w:szCs w:val="22"/>
            </w:rPr>
          </w:pPr>
          <w:hyperlink w:anchor="_Toc128342137" w:history="1">
            <w:r w:rsidR="00DF1467" w:rsidRPr="00DF1467">
              <w:rPr>
                <w:rStyle w:val="Hiperpovezava"/>
                <w:color w:val="000000" w:themeColor="text1"/>
              </w:rPr>
              <w:t>5</w:t>
            </w:r>
            <w:r w:rsidR="00DF1467" w:rsidRPr="00DF1467">
              <w:rPr>
                <w:rFonts w:asciiTheme="minorHAnsi" w:eastAsiaTheme="minorEastAsia" w:hAnsiTheme="minorHAnsi" w:cstheme="minorBidi"/>
                <w:sz w:val="22"/>
                <w:szCs w:val="22"/>
              </w:rPr>
              <w:tab/>
            </w:r>
            <w:r w:rsidR="00DF1467" w:rsidRPr="00DF1467">
              <w:rPr>
                <w:rStyle w:val="Hiperpovezava"/>
                <w:color w:val="000000" w:themeColor="text1"/>
              </w:rPr>
              <w:t>Odgovori na skupna vprašanja za vrednotenje</w:t>
            </w:r>
            <w:r w:rsidR="00DF1467" w:rsidRPr="00DF1467">
              <w:rPr>
                <w:webHidden/>
              </w:rPr>
              <w:tab/>
            </w:r>
            <w:r w:rsidR="00DF1467" w:rsidRPr="00DF1467">
              <w:rPr>
                <w:webHidden/>
              </w:rPr>
              <w:fldChar w:fldCharType="begin"/>
            </w:r>
            <w:r w:rsidR="00DF1467" w:rsidRPr="00DF1467">
              <w:rPr>
                <w:webHidden/>
              </w:rPr>
              <w:instrText xml:space="preserve"> PAGEREF _Toc128342137 \h </w:instrText>
            </w:r>
            <w:r w:rsidR="00DF1467" w:rsidRPr="00DF1467">
              <w:rPr>
                <w:webHidden/>
              </w:rPr>
            </w:r>
            <w:r w:rsidR="00DF1467" w:rsidRPr="00DF1467">
              <w:rPr>
                <w:webHidden/>
              </w:rPr>
              <w:fldChar w:fldCharType="separate"/>
            </w:r>
            <w:r w:rsidR="00DF1467" w:rsidRPr="00DF1467">
              <w:rPr>
                <w:webHidden/>
              </w:rPr>
              <w:t>33</w:t>
            </w:r>
            <w:r w:rsidR="00DF1467" w:rsidRPr="00DF1467">
              <w:rPr>
                <w:webHidden/>
              </w:rPr>
              <w:fldChar w:fldCharType="end"/>
            </w:r>
          </w:hyperlink>
        </w:p>
        <w:p w14:paraId="5725B496" w14:textId="38811A9A" w:rsidR="00DF1467" w:rsidRPr="00DF1467" w:rsidRDefault="00AA4952">
          <w:pPr>
            <w:pStyle w:val="Kazalovsebine2"/>
            <w:rPr>
              <w:rFonts w:asciiTheme="minorHAnsi" w:eastAsiaTheme="minorEastAsia" w:hAnsiTheme="minorHAnsi" w:cstheme="minorBidi"/>
              <w:noProof/>
              <w:color w:val="000000" w:themeColor="text1"/>
              <w:sz w:val="22"/>
            </w:rPr>
          </w:pPr>
          <w:hyperlink w:anchor="_Toc128342138" w:history="1">
            <w:r w:rsidR="00DF1467" w:rsidRPr="00DF1467">
              <w:rPr>
                <w:rStyle w:val="Hiperpovezava"/>
                <w:noProof/>
                <w:color w:val="000000" w:themeColor="text1"/>
              </w:rPr>
              <w:t>5.1</w:t>
            </w:r>
            <w:r w:rsidR="00DF1467" w:rsidRPr="00DF1467">
              <w:rPr>
                <w:rFonts w:asciiTheme="minorHAnsi" w:eastAsiaTheme="minorEastAsia" w:hAnsiTheme="minorHAnsi" w:cstheme="minorBidi"/>
                <w:noProof/>
                <w:color w:val="000000" w:themeColor="text1"/>
                <w:sz w:val="22"/>
              </w:rPr>
              <w:tab/>
            </w:r>
            <w:r w:rsidR="00DF1467" w:rsidRPr="00DF1467">
              <w:rPr>
                <w:rStyle w:val="Hiperpovezava"/>
                <w:noProof/>
                <w:color w:val="000000" w:themeColor="text1"/>
              </w:rPr>
              <w:t>V kolikšni meri je šolska shema povečala skupno uživanje sadja, zelenjave ter mleka in mlečnih izdelkov pri otrocih v skladu z nacionalnimi priporočili za zdravo prehrano predvidene starostne skupine?</w:t>
            </w:r>
            <w:r w:rsidR="00DF1467" w:rsidRPr="00DF1467">
              <w:rPr>
                <w:noProof/>
                <w:webHidden/>
                <w:color w:val="000000" w:themeColor="text1"/>
              </w:rPr>
              <w:tab/>
            </w:r>
            <w:r w:rsidR="00DF1467" w:rsidRPr="00DF1467">
              <w:rPr>
                <w:noProof/>
                <w:webHidden/>
                <w:color w:val="000000" w:themeColor="text1"/>
              </w:rPr>
              <w:fldChar w:fldCharType="begin"/>
            </w:r>
            <w:r w:rsidR="00DF1467" w:rsidRPr="00DF1467">
              <w:rPr>
                <w:noProof/>
                <w:webHidden/>
                <w:color w:val="000000" w:themeColor="text1"/>
              </w:rPr>
              <w:instrText xml:space="preserve"> PAGEREF _Toc128342138 \h </w:instrText>
            </w:r>
            <w:r w:rsidR="00DF1467" w:rsidRPr="00DF1467">
              <w:rPr>
                <w:noProof/>
                <w:webHidden/>
                <w:color w:val="000000" w:themeColor="text1"/>
              </w:rPr>
            </w:r>
            <w:r w:rsidR="00DF1467" w:rsidRPr="00DF1467">
              <w:rPr>
                <w:noProof/>
                <w:webHidden/>
                <w:color w:val="000000" w:themeColor="text1"/>
              </w:rPr>
              <w:fldChar w:fldCharType="separate"/>
            </w:r>
            <w:r w:rsidR="00DF1467" w:rsidRPr="00DF1467">
              <w:rPr>
                <w:noProof/>
                <w:webHidden/>
                <w:color w:val="000000" w:themeColor="text1"/>
              </w:rPr>
              <w:t>33</w:t>
            </w:r>
            <w:r w:rsidR="00DF1467" w:rsidRPr="00DF1467">
              <w:rPr>
                <w:noProof/>
                <w:webHidden/>
                <w:color w:val="000000" w:themeColor="text1"/>
              </w:rPr>
              <w:fldChar w:fldCharType="end"/>
            </w:r>
          </w:hyperlink>
        </w:p>
        <w:p w14:paraId="5C8DC5AB" w14:textId="7F319961" w:rsidR="00DF1467" w:rsidRPr="00DF1467" w:rsidRDefault="00AA4952">
          <w:pPr>
            <w:pStyle w:val="Kazalovsebine3"/>
            <w:tabs>
              <w:tab w:val="left" w:pos="1320"/>
              <w:tab w:val="right" w:leader="dot" w:pos="9205"/>
            </w:tabs>
            <w:rPr>
              <w:rFonts w:asciiTheme="minorHAnsi" w:eastAsiaTheme="minorEastAsia" w:hAnsiTheme="minorHAnsi"/>
              <w:noProof/>
              <w:color w:val="000000" w:themeColor="text1"/>
              <w:sz w:val="22"/>
              <w:lang w:eastAsia="sl-SI"/>
            </w:rPr>
          </w:pPr>
          <w:hyperlink w:anchor="_Toc128342139" w:history="1">
            <w:r w:rsidR="00DF1467" w:rsidRPr="00DF1467">
              <w:rPr>
                <w:rStyle w:val="Hiperpovezava"/>
                <w:rFonts w:cstheme="minorHAnsi"/>
                <w:noProof/>
                <w:color w:val="000000" w:themeColor="text1"/>
              </w:rPr>
              <w:t>5.1.1</w:t>
            </w:r>
            <w:r w:rsidR="00DF1467" w:rsidRPr="00DF1467">
              <w:rPr>
                <w:rFonts w:asciiTheme="minorHAnsi" w:eastAsiaTheme="minorEastAsia" w:hAnsiTheme="minorHAnsi"/>
                <w:noProof/>
                <w:color w:val="000000" w:themeColor="text1"/>
                <w:sz w:val="22"/>
                <w:lang w:eastAsia="sl-SI"/>
              </w:rPr>
              <w:tab/>
            </w:r>
            <w:r w:rsidR="00DF1467" w:rsidRPr="00DF1467">
              <w:rPr>
                <w:rStyle w:val="Hiperpovezava"/>
                <w:rFonts w:cstheme="minorHAnsi"/>
                <w:noProof/>
                <w:color w:val="000000" w:themeColor="text1"/>
              </w:rPr>
              <w:t>Sprememba v neposrednem in posrednem uživanju svežega sadja in zelenjave pri otrocih (količina in/ali pogostost)</w:t>
            </w:r>
            <w:r w:rsidR="00DF1467" w:rsidRPr="00DF1467">
              <w:rPr>
                <w:noProof/>
                <w:webHidden/>
                <w:color w:val="000000" w:themeColor="text1"/>
              </w:rPr>
              <w:tab/>
            </w:r>
            <w:r w:rsidR="00DF1467" w:rsidRPr="00DF1467">
              <w:rPr>
                <w:noProof/>
                <w:webHidden/>
                <w:color w:val="000000" w:themeColor="text1"/>
              </w:rPr>
              <w:fldChar w:fldCharType="begin"/>
            </w:r>
            <w:r w:rsidR="00DF1467" w:rsidRPr="00DF1467">
              <w:rPr>
                <w:noProof/>
                <w:webHidden/>
                <w:color w:val="000000" w:themeColor="text1"/>
              </w:rPr>
              <w:instrText xml:space="preserve"> PAGEREF _Toc128342139 \h </w:instrText>
            </w:r>
            <w:r w:rsidR="00DF1467" w:rsidRPr="00DF1467">
              <w:rPr>
                <w:noProof/>
                <w:webHidden/>
                <w:color w:val="000000" w:themeColor="text1"/>
              </w:rPr>
            </w:r>
            <w:r w:rsidR="00DF1467" w:rsidRPr="00DF1467">
              <w:rPr>
                <w:noProof/>
                <w:webHidden/>
                <w:color w:val="000000" w:themeColor="text1"/>
              </w:rPr>
              <w:fldChar w:fldCharType="separate"/>
            </w:r>
            <w:r w:rsidR="00DF1467" w:rsidRPr="00DF1467">
              <w:rPr>
                <w:noProof/>
                <w:webHidden/>
                <w:color w:val="000000" w:themeColor="text1"/>
              </w:rPr>
              <w:t>33</w:t>
            </w:r>
            <w:r w:rsidR="00DF1467" w:rsidRPr="00DF1467">
              <w:rPr>
                <w:noProof/>
                <w:webHidden/>
                <w:color w:val="000000" w:themeColor="text1"/>
              </w:rPr>
              <w:fldChar w:fldCharType="end"/>
            </w:r>
          </w:hyperlink>
        </w:p>
        <w:p w14:paraId="45E50F88" w14:textId="760D416A" w:rsidR="00DF1467" w:rsidRPr="00DF1467" w:rsidRDefault="00AA4952">
          <w:pPr>
            <w:pStyle w:val="Kazalovsebine3"/>
            <w:tabs>
              <w:tab w:val="left" w:pos="1320"/>
              <w:tab w:val="right" w:leader="dot" w:pos="9205"/>
            </w:tabs>
            <w:rPr>
              <w:rFonts w:asciiTheme="minorHAnsi" w:eastAsiaTheme="minorEastAsia" w:hAnsiTheme="minorHAnsi"/>
              <w:noProof/>
              <w:color w:val="000000" w:themeColor="text1"/>
              <w:sz w:val="22"/>
              <w:lang w:eastAsia="sl-SI"/>
            </w:rPr>
          </w:pPr>
          <w:hyperlink w:anchor="_Toc128342140" w:history="1">
            <w:r w:rsidR="00DF1467" w:rsidRPr="00DF1467">
              <w:rPr>
                <w:rStyle w:val="Hiperpovezava"/>
                <w:rFonts w:cstheme="minorHAnsi"/>
                <w:noProof/>
                <w:color w:val="000000" w:themeColor="text1"/>
              </w:rPr>
              <w:t>5.1.2</w:t>
            </w:r>
            <w:r w:rsidR="00DF1467" w:rsidRPr="00DF1467">
              <w:rPr>
                <w:rFonts w:asciiTheme="minorHAnsi" w:eastAsiaTheme="minorEastAsia" w:hAnsiTheme="minorHAnsi"/>
                <w:noProof/>
                <w:color w:val="000000" w:themeColor="text1"/>
                <w:sz w:val="22"/>
                <w:lang w:eastAsia="sl-SI"/>
              </w:rPr>
              <w:tab/>
            </w:r>
            <w:r w:rsidR="00DF1467" w:rsidRPr="00DF1467">
              <w:rPr>
                <w:rStyle w:val="Hiperpovezava"/>
                <w:rFonts w:cstheme="minorHAnsi"/>
                <w:noProof/>
                <w:color w:val="000000" w:themeColor="text1"/>
              </w:rPr>
              <w:t>Sprememba v neposrednem in posrednem uživanju konzumnega mleka pri otrocih (količina in/ali pogostost)</w:t>
            </w:r>
            <w:r w:rsidR="00DF1467" w:rsidRPr="00DF1467">
              <w:rPr>
                <w:noProof/>
                <w:webHidden/>
                <w:color w:val="000000" w:themeColor="text1"/>
              </w:rPr>
              <w:tab/>
            </w:r>
            <w:r w:rsidR="00DF1467" w:rsidRPr="00DF1467">
              <w:rPr>
                <w:noProof/>
                <w:webHidden/>
                <w:color w:val="000000" w:themeColor="text1"/>
              </w:rPr>
              <w:fldChar w:fldCharType="begin"/>
            </w:r>
            <w:r w:rsidR="00DF1467" w:rsidRPr="00DF1467">
              <w:rPr>
                <w:noProof/>
                <w:webHidden/>
                <w:color w:val="000000" w:themeColor="text1"/>
              </w:rPr>
              <w:instrText xml:space="preserve"> PAGEREF _Toc128342140 \h </w:instrText>
            </w:r>
            <w:r w:rsidR="00DF1467" w:rsidRPr="00DF1467">
              <w:rPr>
                <w:noProof/>
                <w:webHidden/>
                <w:color w:val="000000" w:themeColor="text1"/>
              </w:rPr>
            </w:r>
            <w:r w:rsidR="00DF1467" w:rsidRPr="00DF1467">
              <w:rPr>
                <w:noProof/>
                <w:webHidden/>
                <w:color w:val="000000" w:themeColor="text1"/>
              </w:rPr>
              <w:fldChar w:fldCharType="separate"/>
            </w:r>
            <w:r w:rsidR="00DF1467" w:rsidRPr="00DF1467">
              <w:rPr>
                <w:noProof/>
                <w:webHidden/>
                <w:color w:val="000000" w:themeColor="text1"/>
              </w:rPr>
              <w:t>41</w:t>
            </w:r>
            <w:r w:rsidR="00DF1467" w:rsidRPr="00DF1467">
              <w:rPr>
                <w:noProof/>
                <w:webHidden/>
                <w:color w:val="000000" w:themeColor="text1"/>
              </w:rPr>
              <w:fldChar w:fldCharType="end"/>
            </w:r>
          </w:hyperlink>
        </w:p>
        <w:p w14:paraId="7F91A926" w14:textId="439150CB" w:rsidR="00DF1467" w:rsidRPr="00DF1467" w:rsidRDefault="00AA4952">
          <w:pPr>
            <w:pStyle w:val="Kazalovsebine3"/>
            <w:tabs>
              <w:tab w:val="left" w:pos="1320"/>
              <w:tab w:val="right" w:leader="dot" w:pos="9205"/>
            </w:tabs>
            <w:rPr>
              <w:rFonts w:asciiTheme="minorHAnsi" w:eastAsiaTheme="minorEastAsia" w:hAnsiTheme="minorHAnsi"/>
              <w:noProof/>
              <w:color w:val="000000" w:themeColor="text1"/>
              <w:sz w:val="22"/>
              <w:lang w:eastAsia="sl-SI"/>
            </w:rPr>
          </w:pPr>
          <w:hyperlink w:anchor="_Toc128342141" w:history="1">
            <w:r w:rsidR="00DF1467" w:rsidRPr="00DF1467">
              <w:rPr>
                <w:rStyle w:val="Hiperpovezava"/>
                <w:rFonts w:cstheme="minorHAnsi"/>
                <w:noProof/>
                <w:color w:val="000000" w:themeColor="text1"/>
              </w:rPr>
              <w:t>5.1.3</w:t>
            </w:r>
            <w:r w:rsidR="00DF1467" w:rsidRPr="00DF1467">
              <w:rPr>
                <w:rFonts w:asciiTheme="minorHAnsi" w:eastAsiaTheme="minorEastAsia" w:hAnsiTheme="minorHAnsi"/>
                <w:noProof/>
                <w:color w:val="000000" w:themeColor="text1"/>
                <w:sz w:val="22"/>
                <w:lang w:eastAsia="sl-SI"/>
              </w:rPr>
              <w:tab/>
            </w:r>
            <w:r w:rsidR="00DF1467" w:rsidRPr="00DF1467">
              <w:rPr>
                <w:rStyle w:val="Hiperpovezava"/>
                <w:rFonts w:cstheme="minorHAnsi"/>
                <w:noProof/>
                <w:color w:val="000000" w:themeColor="text1"/>
              </w:rPr>
              <w:t>Sprememba deleža otrok, ki izpolnjujejo priporočeni dnevni vnos sadja in zelenjave</w:t>
            </w:r>
            <w:r w:rsidR="00DF1467" w:rsidRPr="00DF1467">
              <w:rPr>
                <w:noProof/>
                <w:webHidden/>
                <w:color w:val="000000" w:themeColor="text1"/>
              </w:rPr>
              <w:tab/>
            </w:r>
            <w:r w:rsidR="00DF1467" w:rsidRPr="00DF1467">
              <w:rPr>
                <w:noProof/>
                <w:webHidden/>
                <w:color w:val="000000" w:themeColor="text1"/>
              </w:rPr>
              <w:fldChar w:fldCharType="begin"/>
            </w:r>
            <w:r w:rsidR="00DF1467" w:rsidRPr="00DF1467">
              <w:rPr>
                <w:noProof/>
                <w:webHidden/>
                <w:color w:val="000000" w:themeColor="text1"/>
              </w:rPr>
              <w:instrText xml:space="preserve"> PAGEREF _Toc128342141 \h </w:instrText>
            </w:r>
            <w:r w:rsidR="00DF1467" w:rsidRPr="00DF1467">
              <w:rPr>
                <w:noProof/>
                <w:webHidden/>
                <w:color w:val="000000" w:themeColor="text1"/>
              </w:rPr>
            </w:r>
            <w:r w:rsidR="00DF1467" w:rsidRPr="00DF1467">
              <w:rPr>
                <w:noProof/>
                <w:webHidden/>
                <w:color w:val="000000" w:themeColor="text1"/>
              </w:rPr>
              <w:fldChar w:fldCharType="separate"/>
            </w:r>
            <w:r w:rsidR="00DF1467" w:rsidRPr="00DF1467">
              <w:rPr>
                <w:noProof/>
                <w:webHidden/>
                <w:color w:val="000000" w:themeColor="text1"/>
              </w:rPr>
              <w:t>45</w:t>
            </w:r>
            <w:r w:rsidR="00DF1467" w:rsidRPr="00DF1467">
              <w:rPr>
                <w:noProof/>
                <w:webHidden/>
                <w:color w:val="000000" w:themeColor="text1"/>
              </w:rPr>
              <w:fldChar w:fldCharType="end"/>
            </w:r>
          </w:hyperlink>
        </w:p>
        <w:p w14:paraId="1213015B" w14:textId="3AD0241E" w:rsidR="00DF1467" w:rsidRPr="00DF1467" w:rsidRDefault="00AA4952">
          <w:pPr>
            <w:pStyle w:val="Kazalovsebine3"/>
            <w:tabs>
              <w:tab w:val="left" w:pos="1320"/>
              <w:tab w:val="right" w:leader="dot" w:pos="9205"/>
            </w:tabs>
            <w:rPr>
              <w:rFonts w:asciiTheme="minorHAnsi" w:eastAsiaTheme="minorEastAsia" w:hAnsiTheme="minorHAnsi"/>
              <w:noProof/>
              <w:color w:val="000000" w:themeColor="text1"/>
              <w:sz w:val="22"/>
              <w:lang w:eastAsia="sl-SI"/>
            </w:rPr>
          </w:pPr>
          <w:hyperlink w:anchor="_Toc128342142" w:history="1">
            <w:r w:rsidR="00DF1467" w:rsidRPr="00DF1467">
              <w:rPr>
                <w:rStyle w:val="Hiperpovezava"/>
                <w:noProof/>
                <w:color w:val="000000" w:themeColor="text1"/>
              </w:rPr>
              <w:t>5.1.4</w:t>
            </w:r>
            <w:r w:rsidR="00DF1467" w:rsidRPr="00DF1467">
              <w:rPr>
                <w:rFonts w:asciiTheme="minorHAnsi" w:eastAsiaTheme="minorEastAsia" w:hAnsiTheme="minorHAnsi"/>
                <w:noProof/>
                <w:color w:val="000000" w:themeColor="text1"/>
                <w:sz w:val="22"/>
                <w:lang w:eastAsia="sl-SI"/>
              </w:rPr>
              <w:tab/>
            </w:r>
            <w:r w:rsidR="00DF1467" w:rsidRPr="00DF1467">
              <w:rPr>
                <w:rStyle w:val="Hiperpovezava"/>
                <w:noProof/>
                <w:color w:val="000000" w:themeColor="text1"/>
              </w:rPr>
              <w:t>Sprememba deleža otrok, ki izpolnjujejo priporočila nacionalnih organov za varovanje zdravja in spodbujanje zdrave prehrane o dnevnem vnosu konzumnega mleka in drugih mlečnih izdelkov brez dodanega sladkorja, arom, sadja, oreškov ali kakava, ki so v skladu z nacionalno priporočeno vsebnostjo maščobe in natrija za predvideno starostno skupino.</w:t>
            </w:r>
            <w:r w:rsidR="00DF1467" w:rsidRPr="00DF1467">
              <w:rPr>
                <w:noProof/>
                <w:webHidden/>
                <w:color w:val="000000" w:themeColor="text1"/>
              </w:rPr>
              <w:t>….</w:t>
            </w:r>
            <w:r w:rsidR="00DF1467" w:rsidRPr="00DF1467">
              <w:rPr>
                <w:noProof/>
                <w:webHidden/>
                <w:color w:val="000000" w:themeColor="text1"/>
              </w:rPr>
              <w:tab/>
            </w:r>
            <w:r w:rsidR="00DF1467" w:rsidRPr="00DF1467">
              <w:rPr>
                <w:noProof/>
                <w:webHidden/>
                <w:color w:val="000000" w:themeColor="text1"/>
              </w:rPr>
              <w:fldChar w:fldCharType="begin"/>
            </w:r>
            <w:r w:rsidR="00DF1467" w:rsidRPr="00DF1467">
              <w:rPr>
                <w:noProof/>
                <w:webHidden/>
                <w:color w:val="000000" w:themeColor="text1"/>
              </w:rPr>
              <w:instrText xml:space="preserve"> PAGEREF _Toc128342142 \h </w:instrText>
            </w:r>
            <w:r w:rsidR="00DF1467" w:rsidRPr="00DF1467">
              <w:rPr>
                <w:noProof/>
                <w:webHidden/>
                <w:color w:val="000000" w:themeColor="text1"/>
              </w:rPr>
            </w:r>
            <w:r w:rsidR="00DF1467" w:rsidRPr="00DF1467">
              <w:rPr>
                <w:noProof/>
                <w:webHidden/>
                <w:color w:val="000000" w:themeColor="text1"/>
              </w:rPr>
              <w:fldChar w:fldCharType="separate"/>
            </w:r>
            <w:r w:rsidR="00DF1467" w:rsidRPr="00DF1467">
              <w:rPr>
                <w:noProof/>
                <w:webHidden/>
                <w:color w:val="000000" w:themeColor="text1"/>
              </w:rPr>
              <w:t>47</w:t>
            </w:r>
            <w:r w:rsidR="00DF1467" w:rsidRPr="00DF1467">
              <w:rPr>
                <w:noProof/>
                <w:webHidden/>
                <w:color w:val="000000" w:themeColor="text1"/>
              </w:rPr>
              <w:fldChar w:fldCharType="end"/>
            </w:r>
          </w:hyperlink>
        </w:p>
        <w:p w14:paraId="7E27BEEC" w14:textId="5ABC375D" w:rsidR="00DF1467" w:rsidRPr="00DF1467" w:rsidRDefault="00AA4952">
          <w:pPr>
            <w:pStyle w:val="Kazalovsebine2"/>
            <w:rPr>
              <w:rFonts w:asciiTheme="minorHAnsi" w:eastAsiaTheme="minorEastAsia" w:hAnsiTheme="minorHAnsi" w:cstheme="minorBidi"/>
              <w:noProof/>
              <w:color w:val="000000" w:themeColor="text1"/>
              <w:sz w:val="22"/>
            </w:rPr>
          </w:pPr>
          <w:hyperlink w:anchor="_Toc128342143" w:history="1">
            <w:r w:rsidR="00DF1467" w:rsidRPr="00DF1467">
              <w:rPr>
                <w:rStyle w:val="Hiperpovezava"/>
                <w:noProof/>
                <w:color w:val="000000" w:themeColor="text1"/>
              </w:rPr>
              <w:t>5.2</w:t>
            </w:r>
            <w:r w:rsidR="00DF1467" w:rsidRPr="00DF1467">
              <w:rPr>
                <w:rFonts w:asciiTheme="minorHAnsi" w:eastAsiaTheme="minorEastAsia" w:hAnsiTheme="minorHAnsi" w:cstheme="minorBidi"/>
                <w:noProof/>
                <w:color w:val="000000" w:themeColor="text1"/>
                <w:sz w:val="22"/>
              </w:rPr>
              <w:tab/>
            </w:r>
            <w:r w:rsidR="00DF1467" w:rsidRPr="00DF1467">
              <w:rPr>
                <w:rStyle w:val="Hiperpovezava"/>
                <w:noProof/>
                <w:color w:val="000000" w:themeColor="text1"/>
              </w:rPr>
              <w:t>V kolikšni meri je šolska shema otroke izobraževala o zdravih prehranjevalnih navadah?</w:t>
            </w:r>
            <w:r w:rsidR="00DF1467" w:rsidRPr="00DF1467">
              <w:rPr>
                <w:noProof/>
                <w:webHidden/>
                <w:color w:val="000000" w:themeColor="text1"/>
              </w:rPr>
              <w:tab/>
            </w:r>
            <w:r w:rsidR="00DF1467" w:rsidRPr="00DF1467">
              <w:rPr>
                <w:noProof/>
                <w:webHidden/>
                <w:color w:val="000000" w:themeColor="text1"/>
              </w:rPr>
              <w:fldChar w:fldCharType="begin"/>
            </w:r>
            <w:r w:rsidR="00DF1467" w:rsidRPr="00DF1467">
              <w:rPr>
                <w:noProof/>
                <w:webHidden/>
                <w:color w:val="000000" w:themeColor="text1"/>
              </w:rPr>
              <w:instrText xml:space="preserve"> PAGEREF _Toc128342143 \h </w:instrText>
            </w:r>
            <w:r w:rsidR="00DF1467" w:rsidRPr="00DF1467">
              <w:rPr>
                <w:noProof/>
                <w:webHidden/>
                <w:color w:val="000000" w:themeColor="text1"/>
              </w:rPr>
            </w:r>
            <w:r w:rsidR="00DF1467" w:rsidRPr="00DF1467">
              <w:rPr>
                <w:noProof/>
                <w:webHidden/>
                <w:color w:val="000000" w:themeColor="text1"/>
              </w:rPr>
              <w:fldChar w:fldCharType="separate"/>
            </w:r>
            <w:r w:rsidR="00DF1467" w:rsidRPr="00DF1467">
              <w:rPr>
                <w:noProof/>
                <w:webHidden/>
                <w:color w:val="000000" w:themeColor="text1"/>
              </w:rPr>
              <w:t>48</w:t>
            </w:r>
            <w:r w:rsidR="00DF1467" w:rsidRPr="00DF1467">
              <w:rPr>
                <w:noProof/>
                <w:webHidden/>
                <w:color w:val="000000" w:themeColor="text1"/>
              </w:rPr>
              <w:fldChar w:fldCharType="end"/>
            </w:r>
          </w:hyperlink>
        </w:p>
        <w:p w14:paraId="55D44CC8" w14:textId="31190C2F" w:rsidR="00DF1467" w:rsidRPr="00DF1467" w:rsidRDefault="00AA4952">
          <w:pPr>
            <w:pStyle w:val="Kazalovsebine3"/>
            <w:tabs>
              <w:tab w:val="left" w:pos="1320"/>
              <w:tab w:val="right" w:leader="dot" w:pos="9205"/>
            </w:tabs>
            <w:rPr>
              <w:rFonts w:asciiTheme="minorHAnsi" w:eastAsiaTheme="minorEastAsia" w:hAnsiTheme="minorHAnsi"/>
              <w:noProof/>
              <w:color w:val="000000" w:themeColor="text1"/>
              <w:sz w:val="22"/>
              <w:lang w:eastAsia="sl-SI"/>
            </w:rPr>
          </w:pPr>
          <w:hyperlink w:anchor="_Toc128342144" w:history="1">
            <w:r w:rsidR="00DF1467" w:rsidRPr="00DF1467">
              <w:rPr>
                <w:rStyle w:val="Hiperpovezava"/>
                <w:noProof/>
                <w:color w:val="000000" w:themeColor="text1"/>
              </w:rPr>
              <w:t>5.2.1</w:t>
            </w:r>
            <w:r w:rsidR="00DF1467" w:rsidRPr="00DF1467">
              <w:rPr>
                <w:rFonts w:asciiTheme="minorHAnsi" w:eastAsiaTheme="minorEastAsia" w:hAnsiTheme="minorHAnsi"/>
                <w:noProof/>
                <w:color w:val="000000" w:themeColor="text1"/>
                <w:sz w:val="22"/>
                <w:lang w:eastAsia="sl-SI"/>
              </w:rPr>
              <w:tab/>
            </w:r>
            <w:r w:rsidR="00DF1467" w:rsidRPr="00DF1467">
              <w:rPr>
                <w:rStyle w:val="Hiperpovezava"/>
                <w:noProof/>
                <w:color w:val="000000" w:themeColor="text1"/>
              </w:rPr>
              <w:t>Sprememba v odnosu otrok do uživanja sadja, zelenjave, mleka in mlečnih izdelkov v skladu z nacionalnimi priporočili za zdravo prehrano predvidene starostne skupine..</w:t>
            </w:r>
            <w:r w:rsidR="00DF1467" w:rsidRPr="00DF1467">
              <w:rPr>
                <w:rStyle w:val="Hiperpovezava"/>
                <w:noProof/>
                <w:color w:val="000000" w:themeColor="text1"/>
              </w:rPr>
              <w:tab/>
            </w:r>
            <w:r w:rsidR="00DF1467" w:rsidRPr="00DF1467">
              <w:rPr>
                <w:noProof/>
                <w:webHidden/>
                <w:color w:val="000000" w:themeColor="text1"/>
              </w:rPr>
              <w:tab/>
            </w:r>
            <w:r w:rsidR="00DF1467" w:rsidRPr="00DF1467">
              <w:rPr>
                <w:noProof/>
                <w:webHidden/>
                <w:color w:val="000000" w:themeColor="text1"/>
              </w:rPr>
              <w:fldChar w:fldCharType="begin"/>
            </w:r>
            <w:r w:rsidR="00DF1467" w:rsidRPr="00DF1467">
              <w:rPr>
                <w:noProof/>
                <w:webHidden/>
                <w:color w:val="000000" w:themeColor="text1"/>
              </w:rPr>
              <w:instrText xml:space="preserve"> PAGEREF _Toc128342144 \h </w:instrText>
            </w:r>
            <w:r w:rsidR="00DF1467" w:rsidRPr="00DF1467">
              <w:rPr>
                <w:noProof/>
                <w:webHidden/>
                <w:color w:val="000000" w:themeColor="text1"/>
              </w:rPr>
            </w:r>
            <w:r w:rsidR="00DF1467" w:rsidRPr="00DF1467">
              <w:rPr>
                <w:noProof/>
                <w:webHidden/>
                <w:color w:val="000000" w:themeColor="text1"/>
              </w:rPr>
              <w:fldChar w:fldCharType="separate"/>
            </w:r>
            <w:r w:rsidR="00DF1467" w:rsidRPr="00DF1467">
              <w:rPr>
                <w:noProof/>
                <w:webHidden/>
                <w:color w:val="000000" w:themeColor="text1"/>
              </w:rPr>
              <w:t>48</w:t>
            </w:r>
            <w:r w:rsidR="00DF1467" w:rsidRPr="00DF1467">
              <w:rPr>
                <w:noProof/>
                <w:webHidden/>
                <w:color w:val="000000" w:themeColor="text1"/>
              </w:rPr>
              <w:fldChar w:fldCharType="end"/>
            </w:r>
          </w:hyperlink>
        </w:p>
        <w:p w14:paraId="4C9287F8" w14:textId="3978C41E" w:rsidR="00DF1467" w:rsidRPr="00DF1467" w:rsidRDefault="00AA4952">
          <w:pPr>
            <w:pStyle w:val="Kazalovsebine3"/>
            <w:tabs>
              <w:tab w:val="left" w:pos="1320"/>
              <w:tab w:val="right" w:leader="dot" w:pos="9205"/>
            </w:tabs>
            <w:rPr>
              <w:rFonts w:asciiTheme="minorHAnsi" w:eastAsiaTheme="minorEastAsia" w:hAnsiTheme="minorHAnsi"/>
              <w:noProof/>
              <w:color w:val="000000" w:themeColor="text1"/>
              <w:sz w:val="22"/>
              <w:lang w:eastAsia="sl-SI"/>
            </w:rPr>
          </w:pPr>
          <w:hyperlink w:anchor="_Toc128342145" w:history="1">
            <w:r w:rsidR="00DF1467" w:rsidRPr="00DF1467">
              <w:rPr>
                <w:rStyle w:val="Hiperpovezava"/>
                <w:noProof/>
                <w:color w:val="000000" w:themeColor="text1"/>
              </w:rPr>
              <w:t>5.2.2</w:t>
            </w:r>
            <w:r w:rsidR="00DF1467" w:rsidRPr="00DF1467">
              <w:rPr>
                <w:rFonts w:asciiTheme="minorHAnsi" w:eastAsiaTheme="minorEastAsia" w:hAnsiTheme="minorHAnsi"/>
                <w:noProof/>
                <w:color w:val="000000" w:themeColor="text1"/>
                <w:sz w:val="22"/>
                <w:lang w:eastAsia="sl-SI"/>
              </w:rPr>
              <w:tab/>
            </w:r>
            <w:r w:rsidR="00DF1467" w:rsidRPr="00DF1467">
              <w:rPr>
                <w:rStyle w:val="Hiperpovezava"/>
                <w:noProof/>
                <w:color w:val="000000" w:themeColor="text1"/>
              </w:rPr>
              <w:t xml:space="preserve">Sprememba </w:t>
            </w:r>
            <w:r w:rsidR="00DF1467" w:rsidRPr="00DF1467">
              <w:rPr>
                <w:rStyle w:val="Hiperpovezava"/>
                <w:rFonts w:cstheme="minorHAnsi"/>
                <w:noProof/>
                <w:color w:val="000000" w:themeColor="text1"/>
              </w:rPr>
              <w:t>v znanju otrok o zdravstvenih koristih uživanja svežega sadja in zelenjave, konzumnega mleka in mlečnih izdelkov brez dodanega sladkorja, arom, sadja, oreškov ali kakava, ki so v skladu z nacionalno priporočeno vsebnostjo maščobe in natrija za predvideno starostno skupino</w:t>
            </w:r>
            <w:r w:rsidR="00DF1467" w:rsidRPr="00DF1467">
              <w:rPr>
                <w:noProof/>
                <w:webHidden/>
                <w:color w:val="000000" w:themeColor="text1"/>
              </w:rPr>
              <w:tab/>
            </w:r>
            <w:r w:rsidR="00DF1467" w:rsidRPr="00DF1467">
              <w:rPr>
                <w:noProof/>
                <w:webHidden/>
                <w:color w:val="000000" w:themeColor="text1"/>
              </w:rPr>
              <w:fldChar w:fldCharType="begin"/>
            </w:r>
            <w:r w:rsidR="00DF1467" w:rsidRPr="00DF1467">
              <w:rPr>
                <w:noProof/>
                <w:webHidden/>
                <w:color w:val="000000" w:themeColor="text1"/>
              </w:rPr>
              <w:instrText xml:space="preserve"> PAGEREF _Toc128342145 \h </w:instrText>
            </w:r>
            <w:r w:rsidR="00DF1467" w:rsidRPr="00DF1467">
              <w:rPr>
                <w:noProof/>
                <w:webHidden/>
                <w:color w:val="000000" w:themeColor="text1"/>
              </w:rPr>
            </w:r>
            <w:r w:rsidR="00DF1467" w:rsidRPr="00DF1467">
              <w:rPr>
                <w:noProof/>
                <w:webHidden/>
                <w:color w:val="000000" w:themeColor="text1"/>
              </w:rPr>
              <w:fldChar w:fldCharType="separate"/>
            </w:r>
            <w:r w:rsidR="00DF1467" w:rsidRPr="00DF1467">
              <w:rPr>
                <w:noProof/>
                <w:webHidden/>
                <w:color w:val="000000" w:themeColor="text1"/>
              </w:rPr>
              <w:t>53</w:t>
            </w:r>
            <w:r w:rsidR="00DF1467" w:rsidRPr="00DF1467">
              <w:rPr>
                <w:noProof/>
                <w:webHidden/>
                <w:color w:val="000000" w:themeColor="text1"/>
              </w:rPr>
              <w:fldChar w:fldCharType="end"/>
            </w:r>
          </w:hyperlink>
        </w:p>
        <w:p w14:paraId="2C7723D7" w14:textId="75ED993C" w:rsidR="00DF1467" w:rsidRPr="00DF1467" w:rsidRDefault="00AA4952">
          <w:pPr>
            <w:pStyle w:val="Kazalovsebine2"/>
            <w:rPr>
              <w:rFonts w:asciiTheme="minorHAnsi" w:eastAsiaTheme="minorEastAsia" w:hAnsiTheme="minorHAnsi" w:cstheme="minorBidi"/>
              <w:noProof/>
              <w:color w:val="000000" w:themeColor="text1"/>
              <w:sz w:val="22"/>
            </w:rPr>
          </w:pPr>
          <w:hyperlink w:anchor="_Toc128342146" w:history="1">
            <w:r w:rsidR="00DF1467" w:rsidRPr="00DF1467">
              <w:rPr>
                <w:rStyle w:val="Hiperpovezava"/>
                <w:noProof/>
                <w:color w:val="000000" w:themeColor="text1"/>
              </w:rPr>
              <w:t>5.3</w:t>
            </w:r>
            <w:r w:rsidR="00DF1467" w:rsidRPr="00DF1467">
              <w:rPr>
                <w:rFonts w:asciiTheme="minorHAnsi" w:eastAsiaTheme="minorEastAsia" w:hAnsiTheme="minorHAnsi" w:cstheme="minorBidi"/>
                <w:noProof/>
                <w:color w:val="000000" w:themeColor="text1"/>
                <w:sz w:val="22"/>
              </w:rPr>
              <w:tab/>
            </w:r>
            <w:r w:rsidR="00DF1467" w:rsidRPr="00DF1467">
              <w:rPr>
                <w:rStyle w:val="Hiperpovezava"/>
                <w:noProof/>
                <w:color w:val="000000" w:themeColor="text1"/>
              </w:rPr>
              <w:t>Fokusne skupine in intervjuji</w:t>
            </w:r>
            <w:r w:rsidR="00DF1467" w:rsidRPr="00DF1467">
              <w:rPr>
                <w:noProof/>
                <w:webHidden/>
                <w:color w:val="000000" w:themeColor="text1"/>
              </w:rPr>
              <w:tab/>
            </w:r>
            <w:r w:rsidR="00DF1467" w:rsidRPr="00DF1467">
              <w:rPr>
                <w:noProof/>
                <w:webHidden/>
                <w:color w:val="000000" w:themeColor="text1"/>
              </w:rPr>
              <w:fldChar w:fldCharType="begin"/>
            </w:r>
            <w:r w:rsidR="00DF1467" w:rsidRPr="00DF1467">
              <w:rPr>
                <w:noProof/>
                <w:webHidden/>
                <w:color w:val="000000" w:themeColor="text1"/>
              </w:rPr>
              <w:instrText xml:space="preserve"> PAGEREF _Toc128342146 \h </w:instrText>
            </w:r>
            <w:r w:rsidR="00DF1467" w:rsidRPr="00DF1467">
              <w:rPr>
                <w:noProof/>
                <w:webHidden/>
                <w:color w:val="000000" w:themeColor="text1"/>
              </w:rPr>
            </w:r>
            <w:r w:rsidR="00DF1467" w:rsidRPr="00DF1467">
              <w:rPr>
                <w:noProof/>
                <w:webHidden/>
                <w:color w:val="000000" w:themeColor="text1"/>
              </w:rPr>
              <w:fldChar w:fldCharType="separate"/>
            </w:r>
            <w:r w:rsidR="00DF1467" w:rsidRPr="00DF1467">
              <w:rPr>
                <w:noProof/>
                <w:webHidden/>
                <w:color w:val="000000" w:themeColor="text1"/>
              </w:rPr>
              <w:t>58</w:t>
            </w:r>
            <w:r w:rsidR="00DF1467" w:rsidRPr="00DF1467">
              <w:rPr>
                <w:noProof/>
                <w:webHidden/>
                <w:color w:val="000000" w:themeColor="text1"/>
              </w:rPr>
              <w:fldChar w:fldCharType="end"/>
            </w:r>
          </w:hyperlink>
        </w:p>
        <w:p w14:paraId="71A6B469" w14:textId="25FAF25A" w:rsidR="00DF1467" w:rsidRPr="00DF1467" w:rsidRDefault="00AA4952">
          <w:pPr>
            <w:pStyle w:val="Kazalovsebine1"/>
            <w:rPr>
              <w:rFonts w:asciiTheme="minorHAnsi" w:eastAsiaTheme="minorEastAsia" w:hAnsiTheme="minorHAnsi" w:cstheme="minorBidi"/>
              <w:sz w:val="22"/>
              <w:szCs w:val="22"/>
            </w:rPr>
          </w:pPr>
          <w:hyperlink w:anchor="_Toc128342147" w:history="1">
            <w:r w:rsidR="00DF1467" w:rsidRPr="00DF1467">
              <w:rPr>
                <w:rStyle w:val="Hiperpovezava"/>
                <w:color w:val="000000" w:themeColor="text1"/>
              </w:rPr>
              <w:t>6.</w:t>
            </w:r>
            <w:r w:rsidR="00DF1467" w:rsidRPr="00DF1467">
              <w:rPr>
                <w:rFonts w:asciiTheme="minorHAnsi" w:eastAsiaTheme="minorEastAsia" w:hAnsiTheme="minorHAnsi" w:cstheme="minorBidi"/>
                <w:sz w:val="22"/>
                <w:szCs w:val="22"/>
              </w:rPr>
              <w:tab/>
            </w:r>
            <w:r w:rsidR="00DF1467" w:rsidRPr="00DF1467">
              <w:rPr>
                <w:rStyle w:val="Hiperpovezava"/>
                <w:color w:val="000000" w:themeColor="text1"/>
              </w:rPr>
              <w:t>Sklepi in priporočila</w:t>
            </w:r>
            <w:r w:rsidR="00DF1467" w:rsidRPr="00DF1467">
              <w:rPr>
                <w:webHidden/>
              </w:rPr>
              <w:tab/>
            </w:r>
            <w:r w:rsidR="00DF1467" w:rsidRPr="00DF1467">
              <w:rPr>
                <w:webHidden/>
              </w:rPr>
              <w:fldChar w:fldCharType="begin"/>
            </w:r>
            <w:r w:rsidR="00DF1467" w:rsidRPr="00DF1467">
              <w:rPr>
                <w:webHidden/>
              </w:rPr>
              <w:instrText xml:space="preserve"> PAGEREF _Toc128342147 \h </w:instrText>
            </w:r>
            <w:r w:rsidR="00DF1467" w:rsidRPr="00DF1467">
              <w:rPr>
                <w:webHidden/>
              </w:rPr>
            </w:r>
            <w:r w:rsidR="00DF1467" w:rsidRPr="00DF1467">
              <w:rPr>
                <w:webHidden/>
              </w:rPr>
              <w:fldChar w:fldCharType="separate"/>
            </w:r>
            <w:r w:rsidR="00DF1467" w:rsidRPr="00DF1467">
              <w:rPr>
                <w:webHidden/>
              </w:rPr>
              <w:t>67</w:t>
            </w:r>
            <w:r w:rsidR="00DF1467" w:rsidRPr="00DF1467">
              <w:rPr>
                <w:webHidden/>
              </w:rPr>
              <w:fldChar w:fldCharType="end"/>
            </w:r>
          </w:hyperlink>
        </w:p>
        <w:p w14:paraId="23642106" w14:textId="232E1918" w:rsidR="00DF1467" w:rsidRPr="00DF1467" w:rsidRDefault="00AA4952">
          <w:pPr>
            <w:pStyle w:val="Kazalovsebine2"/>
            <w:rPr>
              <w:rFonts w:asciiTheme="minorHAnsi" w:eastAsiaTheme="minorEastAsia" w:hAnsiTheme="minorHAnsi" w:cstheme="minorBidi"/>
              <w:noProof/>
              <w:color w:val="000000" w:themeColor="text1"/>
              <w:sz w:val="22"/>
            </w:rPr>
          </w:pPr>
          <w:hyperlink w:anchor="_Toc128342149" w:history="1">
            <w:r w:rsidR="00DF1467" w:rsidRPr="00DF1467">
              <w:rPr>
                <w:rStyle w:val="Hiperpovezava"/>
                <w:noProof/>
                <w:color w:val="000000" w:themeColor="text1"/>
              </w:rPr>
              <w:t>6.1</w:t>
            </w:r>
            <w:r w:rsidR="00DF1467" w:rsidRPr="00DF1467">
              <w:rPr>
                <w:rFonts w:asciiTheme="minorHAnsi" w:eastAsiaTheme="minorEastAsia" w:hAnsiTheme="minorHAnsi" w:cstheme="minorBidi"/>
                <w:noProof/>
                <w:color w:val="000000" w:themeColor="text1"/>
                <w:sz w:val="22"/>
              </w:rPr>
              <w:tab/>
            </w:r>
            <w:r w:rsidR="00DF1467" w:rsidRPr="00DF1467">
              <w:rPr>
                <w:rStyle w:val="Hiperpovezava"/>
                <w:noProof/>
                <w:color w:val="000000" w:themeColor="text1"/>
              </w:rPr>
              <w:t>Učinkovitost sheme</w:t>
            </w:r>
            <w:r w:rsidR="00DF1467" w:rsidRPr="00DF1467">
              <w:rPr>
                <w:noProof/>
                <w:webHidden/>
                <w:color w:val="000000" w:themeColor="text1"/>
              </w:rPr>
              <w:tab/>
            </w:r>
            <w:r w:rsidR="00DF1467" w:rsidRPr="00DF1467">
              <w:rPr>
                <w:noProof/>
                <w:webHidden/>
                <w:color w:val="000000" w:themeColor="text1"/>
              </w:rPr>
              <w:fldChar w:fldCharType="begin"/>
            </w:r>
            <w:r w:rsidR="00DF1467" w:rsidRPr="00DF1467">
              <w:rPr>
                <w:noProof/>
                <w:webHidden/>
                <w:color w:val="000000" w:themeColor="text1"/>
              </w:rPr>
              <w:instrText xml:space="preserve"> PAGEREF _Toc128342149 \h </w:instrText>
            </w:r>
            <w:r w:rsidR="00DF1467" w:rsidRPr="00DF1467">
              <w:rPr>
                <w:noProof/>
                <w:webHidden/>
                <w:color w:val="000000" w:themeColor="text1"/>
              </w:rPr>
            </w:r>
            <w:r w:rsidR="00DF1467" w:rsidRPr="00DF1467">
              <w:rPr>
                <w:noProof/>
                <w:webHidden/>
                <w:color w:val="000000" w:themeColor="text1"/>
              </w:rPr>
              <w:fldChar w:fldCharType="separate"/>
            </w:r>
            <w:r w:rsidR="00DF1467" w:rsidRPr="00DF1467">
              <w:rPr>
                <w:noProof/>
                <w:webHidden/>
                <w:color w:val="000000" w:themeColor="text1"/>
              </w:rPr>
              <w:t>67</w:t>
            </w:r>
            <w:r w:rsidR="00DF1467" w:rsidRPr="00DF1467">
              <w:rPr>
                <w:noProof/>
                <w:webHidden/>
                <w:color w:val="000000" w:themeColor="text1"/>
              </w:rPr>
              <w:fldChar w:fldCharType="end"/>
            </w:r>
          </w:hyperlink>
        </w:p>
        <w:p w14:paraId="5353A6D7" w14:textId="2B6E628C" w:rsidR="00DF1467" w:rsidRPr="00DF1467" w:rsidRDefault="00AA4952">
          <w:pPr>
            <w:pStyle w:val="Kazalovsebine2"/>
            <w:rPr>
              <w:rFonts w:asciiTheme="minorHAnsi" w:eastAsiaTheme="minorEastAsia" w:hAnsiTheme="minorHAnsi" w:cstheme="minorBidi"/>
              <w:noProof/>
              <w:color w:val="000000" w:themeColor="text1"/>
              <w:sz w:val="22"/>
            </w:rPr>
          </w:pPr>
          <w:hyperlink w:anchor="_Toc128342150" w:history="1">
            <w:r w:rsidR="00DF1467" w:rsidRPr="00DF1467">
              <w:rPr>
                <w:rStyle w:val="Hiperpovezava"/>
                <w:noProof/>
                <w:color w:val="000000" w:themeColor="text1"/>
              </w:rPr>
              <w:t>6.2</w:t>
            </w:r>
            <w:r w:rsidR="00DF1467" w:rsidRPr="00DF1467">
              <w:rPr>
                <w:rFonts w:asciiTheme="minorHAnsi" w:eastAsiaTheme="minorEastAsia" w:hAnsiTheme="minorHAnsi" w:cstheme="minorBidi"/>
                <w:noProof/>
                <w:color w:val="000000" w:themeColor="text1"/>
                <w:sz w:val="22"/>
              </w:rPr>
              <w:tab/>
            </w:r>
            <w:r w:rsidR="00DF1467" w:rsidRPr="00DF1467">
              <w:rPr>
                <w:rStyle w:val="Hiperpovezava"/>
                <w:noProof/>
                <w:color w:val="000000" w:themeColor="text1"/>
              </w:rPr>
              <w:t>Pridobljene izkušnje</w:t>
            </w:r>
            <w:r w:rsidR="00DF1467" w:rsidRPr="00DF1467">
              <w:rPr>
                <w:noProof/>
                <w:webHidden/>
                <w:color w:val="000000" w:themeColor="text1"/>
              </w:rPr>
              <w:tab/>
            </w:r>
            <w:r w:rsidR="00DF1467" w:rsidRPr="00DF1467">
              <w:rPr>
                <w:noProof/>
                <w:webHidden/>
                <w:color w:val="000000" w:themeColor="text1"/>
              </w:rPr>
              <w:fldChar w:fldCharType="begin"/>
            </w:r>
            <w:r w:rsidR="00DF1467" w:rsidRPr="00DF1467">
              <w:rPr>
                <w:noProof/>
                <w:webHidden/>
                <w:color w:val="000000" w:themeColor="text1"/>
              </w:rPr>
              <w:instrText xml:space="preserve"> PAGEREF _Toc128342150 \h </w:instrText>
            </w:r>
            <w:r w:rsidR="00DF1467" w:rsidRPr="00DF1467">
              <w:rPr>
                <w:noProof/>
                <w:webHidden/>
                <w:color w:val="000000" w:themeColor="text1"/>
              </w:rPr>
            </w:r>
            <w:r w:rsidR="00DF1467" w:rsidRPr="00DF1467">
              <w:rPr>
                <w:noProof/>
                <w:webHidden/>
                <w:color w:val="000000" w:themeColor="text1"/>
              </w:rPr>
              <w:fldChar w:fldCharType="separate"/>
            </w:r>
            <w:r w:rsidR="00DF1467" w:rsidRPr="00DF1467">
              <w:rPr>
                <w:noProof/>
                <w:webHidden/>
                <w:color w:val="000000" w:themeColor="text1"/>
              </w:rPr>
              <w:t>68</w:t>
            </w:r>
            <w:r w:rsidR="00DF1467" w:rsidRPr="00DF1467">
              <w:rPr>
                <w:noProof/>
                <w:webHidden/>
                <w:color w:val="000000" w:themeColor="text1"/>
              </w:rPr>
              <w:fldChar w:fldCharType="end"/>
            </w:r>
          </w:hyperlink>
        </w:p>
        <w:p w14:paraId="4B3460C5" w14:textId="63F86553" w:rsidR="00DF1467" w:rsidRPr="00DF1467" w:rsidRDefault="00AA4952">
          <w:pPr>
            <w:pStyle w:val="Kazalovsebine2"/>
            <w:rPr>
              <w:rFonts w:asciiTheme="minorHAnsi" w:eastAsiaTheme="minorEastAsia" w:hAnsiTheme="minorHAnsi" w:cstheme="minorBidi"/>
              <w:noProof/>
              <w:color w:val="000000" w:themeColor="text1"/>
              <w:sz w:val="22"/>
            </w:rPr>
          </w:pPr>
          <w:hyperlink w:anchor="_Toc128342151" w:history="1">
            <w:r w:rsidR="00DF1467" w:rsidRPr="00DF1467">
              <w:rPr>
                <w:rStyle w:val="Hiperpovezava"/>
                <w:noProof/>
                <w:color w:val="000000" w:themeColor="text1"/>
              </w:rPr>
              <w:t>6.3</w:t>
            </w:r>
            <w:r w:rsidR="00DF1467" w:rsidRPr="00DF1467">
              <w:rPr>
                <w:rFonts w:asciiTheme="minorHAnsi" w:eastAsiaTheme="minorEastAsia" w:hAnsiTheme="minorHAnsi" w:cstheme="minorBidi"/>
                <w:noProof/>
                <w:color w:val="000000" w:themeColor="text1"/>
                <w:sz w:val="22"/>
              </w:rPr>
              <w:tab/>
            </w:r>
            <w:r w:rsidR="00DF1467" w:rsidRPr="00DF1467">
              <w:rPr>
                <w:rStyle w:val="Hiperpovezava"/>
                <w:noProof/>
                <w:color w:val="000000" w:themeColor="text1"/>
              </w:rPr>
              <w:t>Priporočila za izboljšave</w:t>
            </w:r>
            <w:r w:rsidR="00DF1467" w:rsidRPr="00DF1467">
              <w:rPr>
                <w:noProof/>
                <w:webHidden/>
                <w:color w:val="000000" w:themeColor="text1"/>
              </w:rPr>
              <w:tab/>
            </w:r>
            <w:r w:rsidR="00DF1467" w:rsidRPr="00DF1467">
              <w:rPr>
                <w:noProof/>
                <w:webHidden/>
                <w:color w:val="000000" w:themeColor="text1"/>
              </w:rPr>
              <w:fldChar w:fldCharType="begin"/>
            </w:r>
            <w:r w:rsidR="00DF1467" w:rsidRPr="00DF1467">
              <w:rPr>
                <w:noProof/>
                <w:webHidden/>
                <w:color w:val="000000" w:themeColor="text1"/>
              </w:rPr>
              <w:instrText xml:space="preserve"> PAGEREF _Toc128342151 \h </w:instrText>
            </w:r>
            <w:r w:rsidR="00DF1467" w:rsidRPr="00DF1467">
              <w:rPr>
                <w:noProof/>
                <w:webHidden/>
                <w:color w:val="000000" w:themeColor="text1"/>
              </w:rPr>
            </w:r>
            <w:r w:rsidR="00DF1467" w:rsidRPr="00DF1467">
              <w:rPr>
                <w:noProof/>
                <w:webHidden/>
                <w:color w:val="000000" w:themeColor="text1"/>
              </w:rPr>
              <w:fldChar w:fldCharType="separate"/>
            </w:r>
            <w:r w:rsidR="00DF1467" w:rsidRPr="00DF1467">
              <w:rPr>
                <w:noProof/>
                <w:webHidden/>
                <w:color w:val="000000" w:themeColor="text1"/>
              </w:rPr>
              <w:t>68</w:t>
            </w:r>
            <w:r w:rsidR="00DF1467" w:rsidRPr="00DF1467">
              <w:rPr>
                <w:noProof/>
                <w:webHidden/>
                <w:color w:val="000000" w:themeColor="text1"/>
              </w:rPr>
              <w:fldChar w:fldCharType="end"/>
            </w:r>
          </w:hyperlink>
        </w:p>
        <w:p w14:paraId="3371372A" w14:textId="4F1D7C3E" w:rsidR="00DF1467" w:rsidRPr="00DF1467" w:rsidRDefault="00AA4952">
          <w:pPr>
            <w:pStyle w:val="Kazalovsebine1"/>
            <w:rPr>
              <w:rFonts w:asciiTheme="minorHAnsi" w:eastAsiaTheme="minorEastAsia" w:hAnsiTheme="minorHAnsi" w:cstheme="minorBidi"/>
              <w:sz w:val="22"/>
              <w:szCs w:val="22"/>
            </w:rPr>
          </w:pPr>
          <w:hyperlink w:anchor="_Toc128342152" w:history="1">
            <w:r w:rsidR="00DF1467" w:rsidRPr="00DF1467">
              <w:rPr>
                <w:rStyle w:val="Hiperpovezava"/>
                <w:color w:val="000000" w:themeColor="text1"/>
              </w:rPr>
              <w:t>7</w:t>
            </w:r>
            <w:r w:rsidR="00DF1467" w:rsidRPr="00DF1467">
              <w:rPr>
                <w:rFonts w:asciiTheme="minorHAnsi" w:eastAsiaTheme="minorEastAsia" w:hAnsiTheme="minorHAnsi" w:cstheme="minorBidi"/>
                <w:sz w:val="22"/>
                <w:szCs w:val="22"/>
              </w:rPr>
              <w:tab/>
            </w:r>
            <w:r w:rsidR="00DF1467" w:rsidRPr="00DF1467">
              <w:rPr>
                <w:rStyle w:val="Hiperpovezava"/>
                <w:color w:val="000000" w:themeColor="text1"/>
              </w:rPr>
              <w:t>Priloge</w:t>
            </w:r>
            <w:r w:rsidR="00DF1467" w:rsidRPr="00DF1467">
              <w:rPr>
                <w:webHidden/>
              </w:rPr>
              <w:tab/>
            </w:r>
            <w:r w:rsidR="00DF1467" w:rsidRPr="00DF1467">
              <w:rPr>
                <w:webHidden/>
              </w:rPr>
              <w:fldChar w:fldCharType="begin"/>
            </w:r>
            <w:r w:rsidR="00DF1467" w:rsidRPr="00DF1467">
              <w:rPr>
                <w:webHidden/>
              </w:rPr>
              <w:instrText xml:space="preserve"> PAGEREF _Toc128342152 \h </w:instrText>
            </w:r>
            <w:r w:rsidR="00DF1467" w:rsidRPr="00DF1467">
              <w:rPr>
                <w:webHidden/>
              </w:rPr>
            </w:r>
            <w:r w:rsidR="00DF1467" w:rsidRPr="00DF1467">
              <w:rPr>
                <w:webHidden/>
              </w:rPr>
              <w:fldChar w:fldCharType="separate"/>
            </w:r>
            <w:r w:rsidR="00DF1467" w:rsidRPr="00DF1467">
              <w:rPr>
                <w:webHidden/>
              </w:rPr>
              <w:t>70</w:t>
            </w:r>
            <w:r w:rsidR="00DF1467" w:rsidRPr="00DF1467">
              <w:rPr>
                <w:webHidden/>
              </w:rPr>
              <w:fldChar w:fldCharType="end"/>
            </w:r>
          </w:hyperlink>
        </w:p>
        <w:p w14:paraId="763079F7" w14:textId="2900F4B0" w:rsidR="00906535" w:rsidRPr="00DF1467" w:rsidRDefault="00906535">
          <w:pPr>
            <w:rPr>
              <w:rFonts w:asciiTheme="minorHAnsi" w:hAnsiTheme="minorHAnsi" w:cstheme="minorHAnsi"/>
              <w:color w:val="000000" w:themeColor="text1"/>
              <w:szCs w:val="24"/>
            </w:rPr>
          </w:pPr>
          <w:r w:rsidRPr="00DF1467">
            <w:rPr>
              <w:rFonts w:asciiTheme="minorHAnsi" w:hAnsiTheme="minorHAnsi" w:cstheme="minorHAnsi"/>
              <w:b/>
              <w:bCs/>
              <w:color w:val="000000" w:themeColor="text1"/>
              <w:szCs w:val="24"/>
            </w:rPr>
            <w:fldChar w:fldCharType="end"/>
          </w:r>
        </w:p>
      </w:sdtContent>
    </w:sdt>
    <w:p w14:paraId="46B309DE" w14:textId="2C6400E1" w:rsidR="00000CE7" w:rsidRPr="00BE0F78" w:rsidRDefault="00000CE7" w:rsidP="00A12E3B">
      <w:pPr>
        <w:rPr>
          <w:rFonts w:asciiTheme="minorHAnsi" w:hAnsiTheme="minorHAnsi" w:cstheme="minorHAnsi"/>
          <w:color w:val="000000" w:themeColor="text1"/>
          <w:szCs w:val="24"/>
        </w:rPr>
      </w:pPr>
    </w:p>
    <w:p w14:paraId="3A188941" w14:textId="77777777" w:rsidR="00000CE7" w:rsidRPr="00BE0F78" w:rsidRDefault="00000CE7" w:rsidP="00A12E3B">
      <w:pPr>
        <w:rPr>
          <w:rFonts w:asciiTheme="minorHAnsi" w:hAnsiTheme="minorHAnsi" w:cstheme="minorHAnsi"/>
          <w:color w:val="000000" w:themeColor="text1"/>
          <w:szCs w:val="24"/>
        </w:rPr>
      </w:pPr>
    </w:p>
    <w:p w14:paraId="3FC94CEE" w14:textId="77777777" w:rsidR="00000CE7" w:rsidRPr="00BE0F78" w:rsidRDefault="00000CE7" w:rsidP="00A12E3B">
      <w:pPr>
        <w:rPr>
          <w:rFonts w:asciiTheme="minorHAnsi" w:hAnsiTheme="minorHAnsi" w:cstheme="minorHAnsi"/>
          <w:color w:val="000000" w:themeColor="text1"/>
          <w:szCs w:val="24"/>
        </w:rPr>
      </w:pPr>
    </w:p>
    <w:p w14:paraId="17396779" w14:textId="77777777" w:rsidR="00000CE7" w:rsidRPr="00A3649D" w:rsidRDefault="00000CE7" w:rsidP="00A12E3B">
      <w:pPr>
        <w:rPr>
          <w:rFonts w:asciiTheme="minorHAnsi" w:hAnsiTheme="minorHAnsi" w:cstheme="minorHAnsi"/>
          <w:color w:val="000000" w:themeColor="text1"/>
          <w:szCs w:val="24"/>
        </w:rPr>
      </w:pPr>
    </w:p>
    <w:p w14:paraId="005EE4BD" w14:textId="77777777" w:rsidR="00000CE7" w:rsidRPr="00A3649D" w:rsidRDefault="00000CE7" w:rsidP="00A12E3B">
      <w:pPr>
        <w:rPr>
          <w:rFonts w:asciiTheme="minorHAnsi" w:hAnsiTheme="minorHAnsi" w:cstheme="minorHAnsi"/>
          <w:color w:val="000000" w:themeColor="text1"/>
          <w:szCs w:val="24"/>
        </w:rPr>
      </w:pPr>
    </w:p>
    <w:p w14:paraId="067E2DB3" w14:textId="77777777" w:rsidR="00000CE7" w:rsidRPr="00A3649D" w:rsidRDefault="00000CE7" w:rsidP="00A12E3B">
      <w:pPr>
        <w:rPr>
          <w:rFonts w:asciiTheme="minorHAnsi" w:hAnsiTheme="minorHAnsi" w:cstheme="minorHAnsi"/>
          <w:color w:val="000000" w:themeColor="text1"/>
          <w:szCs w:val="24"/>
        </w:rPr>
      </w:pPr>
    </w:p>
    <w:p w14:paraId="2AACDDE6" w14:textId="77777777" w:rsidR="00000CE7" w:rsidRPr="00A3649D" w:rsidRDefault="00000CE7" w:rsidP="00A12E3B">
      <w:pPr>
        <w:rPr>
          <w:rFonts w:asciiTheme="minorHAnsi" w:hAnsiTheme="minorHAnsi" w:cstheme="minorHAnsi"/>
          <w:color w:val="000000" w:themeColor="text1"/>
          <w:szCs w:val="24"/>
        </w:rPr>
      </w:pPr>
    </w:p>
    <w:p w14:paraId="72E65804" w14:textId="77777777" w:rsidR="006B7C01" w:rsidRDefault="006B7C01">
      <w:pPr>
        <w:jc w:val="left"/>
        <w:rPr>
          <w:rFonts w:asciiTheme="minorHAnsi" w:hAnsiTheme="minorHAnsi" w:cstheme="minorHAnsi"/>
          <w:color w:val="000000" w:themeColor="text1"/>
          <w:szCs w:val="24"/>
        </w:rPr>
      </w:pPr>
      <w:r>
        <w:rPr>
          <w:rFonts w:asciiTheme="minorHAnsi" w:hAnsiTheme="minorHAnsi" w:cstheme="minorHAnsi"/>
          <w:color w:val="000000" w:themeColor="text1"/>
          <w:szCs w:val="24"/>
        </w:rPr>
        <w:br w:type="page"/>
      </w:r>
    </w:p>
    <w:p w14:paraId="29E98C19" w14:textId="7B61D2F1" w:rsidR="007211AA" w:rsidRPr="00B901B7" w:rsidRDefault="00000CE7" w:rsidP="00A12E3B">
      <w:pPr>
        <w:rPr>
          <w:rFonts w:asciiTheme="minorHAnsi" w:hAnsiTheme="minorHAnsi" w:cstheme="minorHAnsi"/>
          <w:b/>
          <w:bCs/>
          <w:color w:val="000000" w:themeColor="text1"/>
          <w:szCs w:val="24"/>
        </w:rPr>
      </w:pPr>
      <w:r w:rsidRPr="00B901B7">
        <w:rPr>
          <w:rFonts w:asciiTheme="minorHAnsi" w:hAnsiTheme="minorHAnsi" w:cstheme="minorHAnsi"/>
          <w:b/>
          <w:bCs/>
          <w:color w:val="000000" w:themeColor="text1"/>
          <w:szCs w:val="24"/>
        </w:rPr>
        <w:lastRenderedPageBreak/>
        <w:t>KAZALO</w:t>
      </w:r>
      <w:r w:rsidR="007211AA" w:rsidRPr="00B901B7">
        <w:rPr>
          <w:rFonts w:asciiTheme="minorHAnsi" w:hAnsiTheme="minorHAnsi" w:cstheme="minorHAnsi"/>
          <w:b/>
          <w:bCs/>
          <w:color w:val="000000" w:themeColor="text1"/>
          <w:szCs w:val="24"/>
        </w:rPr>
        <w:t xml:space="preserve"> TABEL</w:t>
      </w:r>
    </w:p>
    <w:p w14:paraId="1C90FFA9" w14:textId="2C06BD22" w:rsidR="00B901B7" w:rsidRDefault="00BC660D">
      <w:pPr>
        <w:pStyle w:val="Kazaloslik"/>
        <w:tabs>
          <w:tab w:val="right" w:leader="dot" w:pos="9205"/>
        </w:tabs>
        <w:rPr>
          <w:rFonts w:asciiTheme="minorHAnsi" w:eastAsiaTheme="minorEastAsia" w:hAnsiTheme="minorHAnsi"/>
          <w:noProof/>
          <w:sz w:val="22"/>
          <w:lang w:eastAsia="sl-SI"/>
        </w:rPr>
      </w:pPr>
      <w:r>
        <w:rPr>
          <w:rFonts w:asciiTheme="minorHAnsi" w:hAnsiTheme="minorHAnsi" w:cstheme="minorHAnsi"/>
          <w:color w:val="000000" w:themeColor="text1"/>
          <w:szCs w:val="24"/>
        </w:rPr>
        <w:fldChar w:fldCharType="begin"/>
      </w:r>
      <w:r>
        <w:rPr>
          <w:rFonts w:asciiTheme="minorHAnsi" w:hAnsiTheme="minorHAnsi" w:cstheme="minorHAnsi"/>
          <w:color w:val="000000" w:themeColor="text1"/>
          <w:szCs w:val="24"/>
        </w:rPr>
        <w:instrText xml:space="preserve"> TOC \h \z \c "Tabela" </w:instrText>
      </w:r>
      <w:r>
        <w:rPr>
          <w:rFonts w:asciiTheme="minorHAnsi" w:hAnsiTheme="minorHAnsi" w:cstheme="minorHAnsi"/>
          <w:color w:val="000000" w:themeColor="text1"/>
          <w:szCs w:val="24"/>
        </w:rPr>
        <w:fldChar w:fldCharType="separate"/>
      </w:r>
      <w:hyperlink w:anchor="_Toc128082609" w:history="1">
        <w:r w:rsidR="00B901B7" w:rsidRPr="008764FC">
          <w:rPr>
            <w:rStyle w:val="Hiperpovezava"/>
            <w:rFonts w:cstheme="minorHAnsi"/>
            <w:noProof/>
          </w:rPr>
          <w:t>Tabela 1: Število učencev v šolah, ki so vpisane v centralno evidenco udeležencev vzgoje in izobraževanja MIZŠ</w:t>
        </w:r>
        <w:r w:rsidR="00B901B7">
          <w:rPr>
            <w:noProof/>
            <w:webHidden/>
          </w:rPr>
          <w:tab/>
        </w:r>
        <w:r w:rsidR="00B901B7">
          <w:rPr>
            <w:noProof/>
            <w:webHidden/>
          </w:rPr>
          <w:fldChar w:fldCharType="begin"/>
        </w:r>
        <w:r w:rsidR="00B901B7">
          <w:rPr>
            <w:noProof/>
            <w:webHidden/>
          </w:rPr>
          <w:instrText xml:space="preserve"> PAGEREF _Toc128082609 \h </w:instrText>
        </w:r>
        <w:r w:rsidR="00B901B7">
          <w:rPr>
            <w:noProof/>
            <w:webHidden/>
          </w:rPr>
        </w:r>
        <w:r w:rsidR="00B901B7">
          <w:rPr>
            <w:noProof/>
            <w:webHidden/>
          </w:rPr>
          <w:fldChar w:fldCharType="separate"/>
        </w:r>
        <w:r w:rsidR="00B901B7">
          <w:rPr>
            <w:noProof/>
            <w:webHidden/>
          </w:rPr>
          <w:t>16</w:t>
        </w:r>
        <w:r w:rsidR="00B901B7">
          <w:rPr>
            <w:noProof/>
            <w:webHidden/>
          </w:rPr>
          <w:fldChar w:fldCharType="end"/>
        </w:r>
      </w:hyperlink>
    </w:p>
    <w:p w14:paraId="01ACC7FF" w14:textId="1835C0AF" w:rsidR="00B901B7" w:rsidRDefault="00AA4952">
      <w:pPr>
        <w:pStyle w:val="Kazaloslik"/>
        <w:tabs>
          <w:tab w:val="right" w:leader="dot" w:pos="9205"/>
        </w:tabs>
        <w:rPr>
          <w:rFonts w:asciiTheme="minorHAnsi" w:eastAsiaTheme="minorEastAsia" w:hAnsiTheme="minorHAnsi"/>
          <w:noProof/>
          <w:sz w:val="22"/>
          <w:lang w:eastAsia="sl-SI"/>
        </w:rPr>
      </w:pPr>
      <w:hyperlink w:anchor="_Toc128082610" w:history="1">
        <w:r w:rsidR="00B901B7" w:rsidRPr="008764FC">
          <w:rPr>
            <w:rStyle w:val="Hiperpovezava"/>
            <w:rFonts w:cstheme="minorHAnsi"/>
            <w:noProof/>
          </w:rPr>
          <w:t>Tabela 2: Končna struktura učencev pri anketiranju, glede na spol, razred in SES učenca, jesensko-zimsko obdobje</w:t>
        </w:r>
        <w:r w:rsidR="00B901B7">
          <w:rPr>
            <w:noProof/>
            <w:webHidden/>
          </w:rPr>
          <w:tab/>
        </w:r>
        <w:r w:rsidR="00B901B7">
          <w:rPr>
            <w:noProof/>
            <w:webHidden/>
          </w:rPr>
          <w:fldChar w:fldCharType="begin"/>
        </w:r>
        <w:r w:rsidR="00B901B7">
          <w:rPr>
            <w:noProof/>
            <w:webHidden/>
          </w:rPr>
          <w:instrText xml:space="preserve"> PAGEREF _Toc128082610 \h </w:instrText>
        </w:r>
        <w:r w:rsidR="00B901B7">
          <w:rPr>
            <w:noProof/>
            <w:webHidden/>
          </w:rPr>
        </w:r>
        <w:r w:rsidR="00B901B7">
          <w:rPr>
            <w:noProof/>
            <w:webHidden/>
          </w:rPr>
          <w:fldChar w:fldCharType="separate"/>
        </w:r>
        <w:r w:rsidR="00B901B7">
          <w:rPr>
            <w:noProof/>
            <w:webHidden/>
          </w:rPr>
          <w:t>17</w:t>
        </w:r>
        <w:r w:rsidR="00B901B7">
          <w:rPr>
            <w:noProof/>
            <w:webHidden/>
          </w:rPr>
          <w:fldChar w:fldCharType="end"/>
        </w:r>
      </w:hyperlink>
    </w:p>
    <w:p w14:paraId="5C812DB1" w14:textId="5D13D99C" w:rsidR="00B901B7" w:rsidRDefault="00AA4952">
      <w:pPr>
        <w:pStyle w:val="Kazaloslik"/>
        <w:tabs>
          <w:tab w:val="right" w:leader="dot" w:pos="9205"/>
        </w:tabs>
        <w:rPr>
          <w:rFonts w:asciiTheme="minorHAnsi" w:eastAsiaTheme="minorEastAsia" w:hAnsiTheme="minorHAnsi"/>
          <w:noProof/>
          <w:sz w:val="22"/>
          <w:lang w:eastAsia="sl-SI"/>
        </w:rPr>
      </w:pPr>
      <w:hyperlink w:anchor="_Toc128082611" w:history="1">
        <w:r w:rsidR="00B901B7" w:rsidRPr="008764FC">
          <w:rPr>
            <w:rStyle w:val="Hiperpovezava"/>
            <w:rFonts w:cstheme="minorHAnsi"/>
            <w:noProof/>
          </w:rPr>
          <w:t>Tabela 3: Končna struktura učencev pri anketiranju, glede na spol, razred in SES učenca, pomladansko-poletno obdobje</w:t>
        </w:r>
        <w:r w:rsidR="00B901B7">
          <w:rPr>
            <w:noProof/>
            <w:webHidden/>
          </w:rPr>
          <w:tab/>
        </w:r>
        <w:r w:rsidR="00B901B7">
          <w:rPr>
            <w:noProof/>
            <w:webHidden/>
          </w:rPr>
          <w:fldChar w:fldCharType="begin"/>
        </w:r>
        <w:r w:rsidR="00B901B7">
          <w:rPr>
            <w:noProof/>
            <w:webHidden/>
          </w:rPr>
          <w:instrText xml:space="preserve"> PAGEREF _Toc128082611 \h </w:instrText>
        </w:r>
        <w:r w:rsidR="00B901B7">
          <w:rPr>
            <w:noProof/>
            <w:webHidden/>
          </w:rPr>
        </w:r>
        <w:r w:rsidR="00B901B7">
          <w:rPr>
            <w:noProof/>
            <w:webHidden/>
          </w:rPr>
          <w:fldChar w:fldCharType="separate"/>
        </w:r>
        <w:r w:rsidR="00B901B7">
          <w:rPr>
            <w:noProof/>
            <w:webHidden/>
          </w:rPr>
          <w:t>17</w:t>
        </w:r>
        <w:r w:rsidR="00B901B7">
          <w:rPr>
            <w:noProof/>
            <w:webHidden/>
          </w:rPr>
          <w:fldChar w:fldCharType="end"/>
        </w:r>
      </w:hyperlink>
    </w:p>
    <w:p w14:paraId="62C2D803" w14:textId="2DFB7E0E" w:rsidR="00B901B7" w:rsidRDefault="00AA4952">
      <w:pPr>
        <w:pStyle w:val="Kazaloslik"/>
        <w:tabs>
          <w:tab w:val="right" w:leader="dot" w:pos="9205"/>
        </w:tabs>
        <w:rPr>
          <w:rFonts w:asciiTheme="minorHAnsi" w:eastAsiaTheme="minorEastAsia" w:hAnsiTheme="minorHAnsi"/>
          <w:noProof/>
          <w:sz w:val="22"/>
          <w:lang w:eastAsia="sl-SI"/>
        </w:rPr>
      </w:pPr>
      <w:hyperlink w:anchor="_Toc128082612" w:history="1">
        <w:r w:rsidR="00B901B7" w:rsidRPr="008764FC">
          <w:rPr>
            <w:rStyle w:val="Hiperpovezava"/>
            <w:rFonts w:cstheme="minorHAnsi"/>
            <w:noProof/>
          </w:rPr>
          <w:t>Tabela 4: Število in odstotek otrok v vzorcu in populaciji, skupaj, glede na spol in starostno skupino</w:t>
        </w:r>
        <w:r w:rsidR="00B901B7">
          <w:rPr>
            <w:noProof/>
            <w:webHidden/>
          </w:rPr>
          <w:tab/>
        </w:r>
        <w:r w:rsidR="00B901B7">
          <w:rPr>
            <w:noProof/>
            <w:webHidden/>
          </w:rPr>
          <w:fldChar w:fldCharType="begin"/>
        </w:r>
        <w:r w:rsidR="00B901B7">
          <w:rPr>
            <w:noProof/>
            <w:webHidden/>
          </w:rPr>
          <w:instrText xml:space="preserve"> PAGEREF _Toc128082612 \h </w:instrText>
        </w:r>
        <w:r w:rsidR="00B901B7">
          <w:rPr>
            <w:noProof/>
            <w:webHidden/>
          </w:rPr>
        </w:r>
        <w:r w:rsidR="00B901B7">
          <w:rPr>
            <w:noProof/>
            <w:webHidden/>
          </w:rPr>
          <w:fldChar w:fldCharType="separate"/>
        </w:r>
        <w:r w:rsidR="00B901B7">
          <w:rPr>
            <w:noProof/>
            <w:webHidden/>
          </w:rPr>
          <w:t>19</w:t>
        </w:r>
        <w:r w:rsidR="00B901B7">
          <w:rPr>
            <w:noProof/>
            <w:webHidden/>
          </w:rPr>
          <w:fldChar w:fldCharType="end"/>
        </w:r>
      </w:hyperlink>
    </w:p>
    <w:p w14:paraId="67E5CD78" w14:textId="2513A7C7" w:rsidR="00B901B7" w:rsidRDefault="00AA4952">
      <w:pPr>
        <w:pStyle w:val="Kazaloslik"/>
        <w:tabs>
          <w:tab w:val="right" w:leader="dot" w:pos="9205"/>
        </w:tabs>
        <w:rPr>
          <w:rFonts w:asciiTheme="minorHAnsi" w:eastAsiaTheme="minorEastAsia" w:hAnsiTheme="minorHAnsi"/>
          <w:noProof/>
          <w:sz w:val="22"/>
          <w:lang w:eastAsia="sl-SI"/>
        </w:rPr>
      </w:pPr>
      <w:hyperlink w:anchor="_Toc128082613" w:history="1">
        <w:r w:rsidR="00B901B7" w:rsidRPr="008764FC">
          <w:rPr>
            <w:rStyle w:val="Hiperpovezava"/>
            <w:rFonts w:cstheme="minorHAnsi"/>
            <w:noProof/>
          </w:rPr>
          <w:t>Tabela 5: Vključenost šol v ŠS v šolskih letih 2017/18 - 2021/22</w:t>
        </w:r>
        <w:r w:rsidR="00B901B7">
          <w:rPr>
            <w:noProof/>
            <w:webHidden/>
          </w:rPr>
          <w:tab/>
        </w:r>
        <w:r w:rsidR="00B901B7">
          <w:rPr>
            <w:noProof/>
            <w:webHidden/>
          </w:rPr>
          <w:fldChar w:fldCharType="begin"/>
        </w:r>
        <w:r w:rsidR="00B901B7">
          <w:rPr>
            <w:noProof/>
            <w:webHidden/>
          </w:rPr>
          <w:instrText xml:space="preserve"> PAGEREF _Toc128082613 \h </w:instrText>
        </w:r>
        <w:r w:rsidR="00B901B7">
          <w:rPr>
            <w:noProof/>
            <w:webHidden/>
          </w:rPr>
        </w:r>
        <w:r w:rsidR="00B901B7">
          <w:rPr>
            <w:noProof/>
            <w:webHidden/>
          </w:rPr>
          <w:fldChar w:fldCharType="separate"/>
        </w:r>
        <w:r w:rsidR="00B901B7">
          <w:rPr>
            <w:noProof/>
            <w:webHidden/>
          </w:rPr>
          <w:t>20</w:t>
        </w:r>
        <w:r w:rsidR="00B901B7">
          <w:rPr>
            <w:noProof/>
            <w:webHidden/>
          </w:rPr>
          <w:fldChar w:fldCharType="end"/>
        </w:r>
      </w:hyperlink>
    </w:p>
    <w:p w14:paraId="76086163" w14:textId="478D315F" w:rsidR="00B901B7" w:rsidRDefault="00AA4952">
      <w:pPr>
        <w:pStyle w:val="Kazaloslik"/>
        <w:tabs>
          <w:tab w:val="right" w:leader="dot" w:pos="9205"/>
        </w:tabs>
        <w:rPr>
          <w:rFonts w:asciiTheme="minorHAnsi" w:eastAsiaTheme="minorEastAsia" w:hAnsiTheme="minorHAnsi"/>
          <w:noProof/>
          <w:sz w:val="22"/>
          <w:lang w:eastAsia="sl-SI"/>
        </w:rPr>
      </w:pPr>
      <w:hyperlink w:anchor="_Toc128082614" w:history="1">
        <w:r w:rsidR="00B901B7" w:rsidRPr="008764FC">
          <w:rPr>
            <w:rStyle w:val="Hiperpovezava"/>
            <w:rFonts w:cstheme="minorHAnsi"/>
            <w:noProof/>
          </w:rPr>
          <w:t>Tabela 6: Stopnja izpolnjenosti obeh anket</w:t>
        </w:r>
        <w:r w:rsidR="00B901B7">
          <w:rPr>
            <w:noProof/>
            <w:webHidden/>
          </w:rPr>
          <w:tab/>
        </w:r>
        <w:r w:rsidR="00B901B7">
          <w:rPr>
            <w:noProof/>
            <w:webHidden/>
          </w:rPr>
          <w:fldChar w:fldCharType="begin"/>
        </w:r>
        <w:r w:rsidR="00B901B7">
          <w:rPr>
            <w:noProof/>
            <w:webHidden/>
          </w:rPr>
          <w:instrText xml:space="preserve"> PAGEREF _Toc128082614 \h </w:instrText>
        </w:r>
        <w:r w:rsidR="00B901B7">
          <w:rPr>
            <w:noProof/>
            <w:webHidden/>
          </w:rPr>
        </w:r>
        <w:r w:rsidR="00B901B7">
          <w:rPr>
            <w:noProof/>
            <w:webHidden/>
          </w:rPr>
          <w:fldChar w:fldCharType="separate"/>
        </w:r>
        <w:r w:rsidR="00B901B7">
          <w:rPr>
            <w:noProof/>
            <w:webHidden/>
          </w:rPr>
          <w:t>20</w:t>
        </w:r>
        <w:r w:rsidR="00B901B7">
          <w:rPr>
            <w:noProof/>
            <w:webHidden/>
          </w:rPr>
          <w:fldChar w:fldCharType="end"/>
        </w:r>
      </w:hyperlink>
    </w:p>
    <w:p w14:paraId="3A8D0947" w14:textId="6F0A0547" w:rsidR="00B901B7" w:rsidRDefault="00AA4952">
      <w:pPr>
        <w:pStyle w:val="Kazaloslik"/>
        <w:tabs>
          <w:tab w:val="right" w:leader="dot" w:pos="9205"/>
        </w:tabs>
        <w:rPr>
          <w:rFonts w:asciiTheme="minorHAnsi" w:eastAsiaTheme="minorEastAsia" w:hAnsiTheme="minorHAnsi"/>
          <w:noProof/>
          <w:sz w:val="22"/>
          <w:lang w:eastAsia="sl-SI"/>
        </w:rPr>
      </w:pPr>
      <w:hyperlink w:anchor="_Toc128082615" w:history="1">
        <w:r w:rsidR="00B901B7" w:rsidRPr="008764FC">
          <w:rPr>
            <w:rStyle w:val="Hiperpovezava"/>
            <w:rFonts w:cstheme="minorHAnsi"/>
            <w:noProof/>
          </w:rPr>
          <w:t>Tabela 7: Število izvedenih fokusnih skupin in intervjujev ter število udeležencev pri teh aktivnostih v Šolski shemi v obdobju 2017 – 2021</w:t>
        </w:r>
        <w:r w:rsidR="00B901B7">
          <w:rPr>
            <w:noProof/>
            <w:webHidden/>
          </w:rPr>
          <w:tab/>
        </w:r>
        <w:r w:rsidR="00B901B7">
          <w:rPr>
            <w:noProof/>
            <w:webHidden/>
          </w:rPr>
          <w:fldChar w:fldCharType="begin"/>
        </w:r>
        <w:r w:rsidR="00B901B7">
          <w:rPr>
            <w:noProof/>
            <w:webHidden/>
          </w:rPr>
          <w:instrText xml:space="preserve"> PAGEREF _Toc128082615 \h </w:instrText>
        </w:r>
        <w:r w:rsidR="00B901B7">
          <w:rPr>
            <w:noProof/>
            <w:webHidden/>
          </w:rPr>
        </w:r>
        <w:r w:rsidR="00B901B7">
          <w:rPr>
            <w:noProof/>
            <w:webHidden/>
          </w:rPr>
          <w:fldChar w:fldCharType="separate"/>
        </w:r>
        <w:r w:rsidR="00B901B7">
          <w:rPr>
            <w:noProof/>
            <w:webHidden/>
          </w:rPr>
          <w:t>21</w:t>
        </w:r>
        <w:r w:rsidR="00B901B7">
          <w:rPr>
            <w:noProof/>
            <w:webHidden/>
          </w:rPr>
          <w:fldChar w:fldCharType="end"/>
        </w:r>
      </w:hyperlink>
    </w:p>
    <w:p w14:paraId="4FA9BB70" w14:textId="4FD666C9" w:rsidR="00B901B7" w:rsidRDefault="00AA4952">
      <w:pPr>
        <w:pStyle w:val="Kazaloslik"/>
        <w:tabs>
          <w:tab w:val="right" w:leader="dot" w:pos="9205"/>
        </w:tabs>
        <w:rPr>
          <w:rFonts w:asciiTheme="minorHAnsi" w:eastAsiaTheme="minorEastAsia" w:hAnsiTheme="minorHAnsi"/>
          <w:noProof/>
          <w:sz w:val="22"/>
          <w:lang w:eastAsia="sl-SI"/>
        </w:rPr>
      </w:pPr>
      <w:hyperlink w:anchor="_Toc128082616" w:history="1">
        <w:r w:rsidR="00B901B7" w:rsidRPr="008764FC">
          <w:rPr>
            <w:rStyle w:val="Hiperpovezava"/>
            <w:rFonts w:cstheme="minorHAnsi"/>
            <w:noProof/>
          </w:rPr>
          <w:t>Tabela 8: Količinska priporočila (v gramih/dan) za uživanje sadja in zelenjave ter mleka in mlečnih izdelkov pri mladostnikih</w:t>
        </w:r>
        <w:r w:rsidR="00B901B7">
          <w:rPr>
            <w:noProof/>
            <w:webHidden/>
          </w:rPr>
          <w:tab/>
        </w:r>
        <w:r w:rsidR="00B901B7">
          <w:rPr>
            <w:noProof/>
            <w:webHidden/>
          </w:rPr>
          <w:fldChar w:fldCharType="begin"/>
        </w:r>
        <w:r w:rsidR="00B901B7">
          <w:rPr>
            <w:noProof/>
            <w:webHidden/>
          </w:rPr>
          <w:instrText xml:space="preserve"> PAGEREF _Toc128082616 \h </w:instrText>
        </w:r>
        <w:r w:rsidR="00B901B7">
          <w:rPr>
            <w:noProof/>
            <w:webHidden/>
          </w:rPr>
        </w:r>
        <w:r w:rsidR="00B901B7">
          <w:rPr>
            <w:noProof/>
            <w:webHidden/>
          </w:rPr>
          <w:fldChar w:fldCharType="separate"/>
        </w:r>
        <w:r w:rsidR="00B901B7">
          <w:rPr>
            <w:noProof/>
            <w:webHidden/>
          </w:rPr>
          <w:t>23</w:t>
        </w:r>
        <w:r w:rsidR="00B901B7">
          <w:rPr>
            <w:noProof/>
            <w:webHidden/>
          </w:rPr>
          <w:fldChar w:fldCharType="end"/>
        </w:r>
      </w:hyperlink>
    </w:p>
    <w:p w14:paraId="3D889EF0" w14:textId="532930F3" w:rsidR="00B901B7" w:rsidRDefault="00AA4952">
      <w:pPr>
        <w:pStyle w:val="Kazaloslik"/>
        <w:tabs>
          <w:tab w:val="right" w:leader="dot" w:pos="9205"/>
        </w:tabs>
        <w:rPr>
          <w:rFonts w:asciiTheme="minorHAnsi" w:eastAsiaTheme="minorEastAsia" w:hAnsiTheme="minorHAnsi"/>
          <w:noProof/>
          <w:sz w:val="22"/>
          <w:lang w:eastAsia="sl-SI"/>
        </w:rPr>
      </w:pPr>
      <w:hyperlink w:anchor="_Toc128082617" w:history="1">
        <w:r w:rsidR="00B901B7" w:rsidRPr="008764FC">
          <w:rPr>
            <w:rStyle w:val="Hiperpovezava"/>
            <w:rFonts w:cstheme="minorHAnsi"/>
            <w:noProof/>
          </w:rPr>
          <w:t xml:space="preserve">Tabela 9: </w:t>
        </w:r>
        <w:r w:rsidR="00B901B7" w:rsidRPr="008764FC">
          <w:rPr>
            <w:rStyle w:val="Hiperpovezava"/>
            <w:rFonts w:eastAsia="Arial Unicode MS" w:cstheme="minorHAnsi"/>
            <w:noProof/>
          </w:rPr>
          <w:t>Povezave med opredeljenimi potrebami, cilji, določenimi v strategiji, in izvedenimi dejavnostmi</w:t>
        </w:r>
        <w:r w:rsidR="00B901B7">
          <w:rPr>
            <w:noProof/>
            <w:webHidden/>
          </w:rPr>
          <w:tab/>
        </w:r>
        <w:r w:rsidR="00B901B7">
          <w:rPr>
            <w:noProof/>
            <w:webHidden/>
          </w:rPr>
          <w:fldChar w:fldCharType="begin"/>
        </w:r>
        <w:r w:rsidR="00B901B7">
          <w:rPr>
            <w:noProof/>
            <w:webHidden/>
          </w:rPr>
          <w:instrText xml:space="preserve"> PAGEREF _Toc128082617 \h </w:instrText>
        </w:r>
        <w:r w:rsidR="00B901B7">
          <w:rPr>
            <w:noProof/>
            <w:webHidden/>
          </w:rPr>
        </w:r>
        <w:r w:rsidR="00B901B7">
          <w:rPr>
            <w:noProof/>
            <w:webHidden/>
          </w:rPr>
          <w:fldChar w:fldCharType="separate"/>
        </w:r>
        <w:r w:rsidR="00B901B7">
          <w:rPr>
            <w:noProof/>
            <w:webHidden/>
          </w:rPr>
          <w:t>26</w:t>
        </w:r>
        <w:r w:rsidR="00B901B7">
          <w:rPr>
            <w:noProof/>
            <w:webHidden/>
          </w:rPr>
          <w:fldChar w:fldCharType="end"/>
        </w:r>
      </w:hyperlink>
    </w:p>
    <w:p w14:paraId="3D464291" w14:textId="41009D8D" w:rsidR="00B901B7" w:rsidRDefault="00AA4952">
      <w:pPr>
        <w:pStyle w:val="Kazaloslik"/>
        <w:tabs>
          <w:tab w:val="right" w:leader="dot" w:pos="9205"/>
        </w:tabs>
        <w:rPr>
          <w:rFonts w:asciiTheme="minorHAnsi" w:eastAsiaTheme="minorEastAsia" w:hAnsiTheme="minorHAnsi"/>
          <w:noProof/>
          <w:sz w:val="22"/>
          <w:lang w:eastAsia="sl-SI"/>
        </w:rPr>
      </w:pPr>
      <w:hyperlink w:anchor="_Toc128082618" w:history="1">
        <w:r w:rsidR="00B901B7" w:rsidRPr="008764FC">
          <w:rPr>
            <w:rStyle w:val="Hiperpovezava"/>
            <w:rFonts w:cstheme="minorHAnsi"/>
            <w:noProof/>
          </w:rPr>
          <w:t>Tabela 10</w:t>
        </w:r>
        <w:r w:rsidR="00B901B7" w:rsidRPr="008764FC">
          <w:rPr>
            <w:rStyle w:val="Hiperpovezava"/>
            <w:rFonts w:eastAsia="Arial Unicode MS" w:cstheme="minorHAnsi"/>
            <w:noProof/>
          </w:rPr>
          <w:t>: Število vključenih šol in število otrok po šolskih letih</w:t>
        </w:r>
        <w:r w:rsidR="00B901B7">
          <w:rPr>
            <w:noProof/>
            <w:webHidden/>
          </w:rPr>
          <w:tab/>
        </w:r>
        <w:r w:rsidR="00B901B7">
          <w:rPr>
            <w:noProof/>
            <w:webHidden/>
          </w:rPr>
          <w:fldChar w:fldCharType="begin"/>
        </w:r>
        <w:r w:rsidR="00B901B7">
          <w:rPr>
            <w:noProof/>
            <w:webHidden/>
          </w:rPr>
          <w:instrText xml:space="preserve"> PAGEREF _Toc128082618 \h </w:instrText>
        </w:r>
        <w:r w:rsidR="00B901B7">
          <w:rPr>
            <w:noProof/>
            <w:webHidden/>
          </w:rPr>
        </w:r>
        <w:r w:rsidR="00B901B7">
          <w:rPr>
            <w:noProof/>
            <w:webHidden/>
          </w:rPr>
          <w:fldChar w:fldCharType="separate"/>
        </w:r>
        <w:r w:rsidR="00B901B7">
          <w:rPr>
            <w:noProof/>
            <w:webHidden/>
          </w:rPr>
          <w:t>27</w:t>
        </w:r>
        <w:r w:rsidR="00B901B7">
          <w:rPr>
            <w:noProof/>
            <w:webHidden/>
          </w:rPr>
          <w:fldChar w:fldCharType="end"/>
        </w:r>
      </w:hyperlink>
    </w:p>
    <w:p w14:paraId="4B74854C" w14:textId="52499EE8" w:rsidR="00B901B7" w:rsidRDefault="00AA4952">
      <w:pPr>
        <w:pStyle w:val="Kazaloslik"/>
        <w:tabs>
          <w:tab w:val="right" w:leader="dot" w:pos="9205"/>
        </w:tabs>
        <w:rPr>
          <w:rFonts w:asciiTheme="minorHAnsi" w:eastAsiaTheme="minorEastAsia" w:hAnsiTheme="minorHAnsi"/>
          <w:noProof/>
          <w:sz w:val="22"/>
          <w:lang w:eastAsia="sl-SI"/>
        </w:rPr>
      </w:pPr>
      <w:hyperlink w:anchor="_Toc128082619" w:history="1">
        <w:r w:rsidR="00B901B7" w:rsidRPr="008764FC">
          <w:rPr>
            <w:rStyle w:val="Hiperpovezava"/>
            <w:rFonts w:cstheme="minorHAnsi"/>
            <w:noProof/>
          </w:rPr>
          <w:t>Tabela 11: Delež proizvodov od lokalnih pridelovalcev (kmetje in zadruge) po letih:</w:t>
        </w:r>
        <w:r w:rsidR="00B901B7">
          <w:rPr>
            <w:noProof/>
            <w:webHidden/>
          </w:rPr>
          <w:tab/>
        </w:r>
        <w:r w:rsidR="00B901B7">
          <w:rPr>
            <w:noProof/>
            <w:webHidden/>
          </w:rPr>
          <w:fldChar w:fldCharType="begin"/>
        </w:r>
        <w:r w:rsidR="00B901B7">
          <w:rPr>
            <w:noProof/>
            <w:webHidden/>
          </w:rPr>
          <w:instrText xml:space="preserve"> PAGEREF _Toc128082619 \h </w:instrText>
        </w:r>
        <w:r w:rsidR="00B901B7">
          <w:rPr>
            <w:noProof/>
            <w:webHidden/>
          </w:rPr>
        </w:r>
        <w:r w:rsidR="00B901B7">
          <w:rPr>
            <w:noProof/>
            <w:webHidden/>
          </w:rPr>
          <w:fldChar w:fldCharType="separate"/>
        </w:r>
        <w:r w:rsidR="00B901B7">
          <w:rPr>
            <w:noProof/>
            <w:webHidden/>
          </w:rPr>
          <w:t>28</w:t>
        </w:r>
        <w:r w:rsidR="00B901B7">
          <w:rPr>
            <w:noProof/>
            <w:webHidden/>
          </w:rPr>
          <w:fldChar w:fldCharType="end"/>
        </w:r>
      </w:hyperlink>
    </w:p>
    <w:p w14:paraId="502A9F88" w14:textId="52BBD073" w:rsidR="00B901B7" w:rsidRDefault="00AA4952">
      <w:pPr>
        <w:pStyle w:val="Kazaloslik"/>
        <w:tabs>
          <w:tab w:val="right" w:leader="dot" w:pos="9205"/>
        </w:tabs>
        <w:rPr>
          <w:rFonts w:asciiTheme="minorHAnsi" w:eastAsiaTheme="minorEastAsia" w:hAnsiTheme="minorHAnsi"/>
          <w:noProof/>
          <w:sz w:val="22"/>
          <w:lang w:eastAsia="sl-SI"/>
        </w:rPr>
      </w:pPr>
      <w:hyperlink w:anchor="_Toc128082620" w:history="1">
        <w:r w:rsidR="00B901B7" w:rsidRPr="008764FC">
          <w:rPr>
            <w:rStyle w:val="Hiperpovezava"/>
            <w:rFonts w:cstheme="minorHAnsi"/>
            <w:noProof/>
          </w:rPr>
          <w:t>Tabela 12: Delež proizvodov iz ekološke pridelave po šolskih letih:</w:t>
        </w:r>
        <w:r w:rsidR="00B901B7">
          <w:rPr>
            <w:noProof/>
            <w:webHidden/>
          </w:rPr>
          <w:tab/>
        </w:r>
        <w:r w:rsidR="00B901B7">
          <w:rPr>
            <w:noProof/>
            <w:webHidden/>
          </w:rPr>
          <w:fldChar w:fldCharType="begin"/>
        </w:r>
        <w:r w:rsidR="00B901B7">
          <w:rPr>
            <w:noProof/>
            <w:webHidden/>
          </w:rPr>
          <w:instrText xml:space="preserve"> PAGEREF _Toc128082620 \h </w:instrText>
        </w:r>
        <w:r w:rsidR="00B901B7">
          <w:rPr>
            <w:noProof/>
            <w:webHidden/>
          </w:rPr>
        </w:r>
        <w:r w:rsidR="00B901B7">
          <w:rPr>
            <w:noProof/>
            <w:webHidden/>
          </w:rPr>
          <w:fldChar w:fldCharType="separate"/>
        </w:r>
        <w:r w:rsidR="00B901B7">
          <w:rPr>
            <w:noProof/>
            <w:webHidden/>
          </w:rPr>
          <w:t>28</w:t>
        </w:r>
        <w:r w:rsidR="00B901B7">
          <w:rPr>
            <w:noProof/>
            <w:webHidden/>
          </w:rPr>
          <w:fldChar w:fldCharType="end"/>
        </w:r>
      </w:hyperlink>
    </w:p>
    <w:p w14:paraId="0E3705F7" w14:textId="70B1D9DD" w:rsidR="00B901B7" w:rsidRDefault="00AA4952">
      <w:pPr>
        <w:pStyle w:val="Kazaloslik"/>
        <w:tabs>
          <w:tab w:val="right" w:leader="dot" w:pos="9205"/>
        </w:tabs>
        <w:rPr>
          <w:rFonts w:asciiTheme="minorHAnsi" w:eastAsiaTheme="minorEastAsia" w:hAnsiTheme="minorHAnsi"/>
          <w:noProof/>
          <w:sz w:val="22"/>
          <w:lang w:eastAsia="sl-SI"/>
        </w:rPr>
      </w:pPr>
      <w:hyperlink w:anchor="_Toc128082621" w:history="1">
        <w:r w:rsidR="00B901B7" w:rsidRPr="008764FC">
          <w:rPr>
            <w:rStyle w:val="Hiperpovezava"/>
            <w:rFonts w:cstheme="minorHAnsi"/>
            <w:noProof/>
          </w:rPr>
          <w:t>Tabela 13: Količine šolskega sadja in zelenjave po šolskih letih:</w:t>
        </w:r>
        <w:r w:rsidR="00B901B7">
          <w:rPr>
            <w:noProof/>
            <w:webHidden/>
          </w:rPr>
          <w:tab/>
        </w:r>
        <w:r w:rsidR="00B901B7">
          <w:rPr>
            <w:noProof/>
            <w:webHidden/>
          </w:rPr>
          <w:fldChar w:fldCharType="begin"/>
        </w:r>
        <w:r w:rsidR="00B901B7">
          <w:rPr>
            <w:noProof/>
            <w:webHidden/>
          </w:rPr>
          <w:instrText xml:space="preserve"> PAGEREF _Toc128082621 \h </w:instrText>
        </w:r>
        <w:r w:rsidR="00B901B7">
          <w:rPr>
            <w:noProof/>
            <w:webHidden/>
          </w:rPr>
        </w:r>
        <w:r w:rsidR="00B901B7">
          <w:rPr>
            <w:noProof/>
            <w:webHidden/>
          </w:rPr>
          <w:fldChar w:fldCharType="separate"/>
        </w:r>
        <w:r w:rsidR="00B901B7">
          <w:rPr>
            <w:noProof/>
            <w:webHidden/>
          </w:rPr>
          <w:t>28</w:t>
        </w:r>
        <w:r w:rsidR="00B901B7">
          <w:rPr>
            <w:noProof/>
            <w:webHidden/>
          </w:rPr>
          <w:fldChar w:fldCharType="end"/>
        </w:r>
      </w:hyperlink>
    </w:p>
    <w:p w14:paraId="6FEC9B3C" w14:textId="614F2FAF" w:rsidR="00B901B7" w:rsidRDefault="00AA4952">
      <w:pPr>
        <w:pStyle w:val="Kazaloslik"/>
        <w:tabs>
          <w:tab w:val="right" w:leader="dot" w:pos="9205"/>
        </w:tabs>
        <w:rPr>
          <w:rFonts w:asciiTheme="minorHAnsi" w:eastAsiaTheme="minorEastAsia" w:hAnsiTheme="minorHAnsi"/>
          <w:noProof/>
          <w:sz w:val="22"/>
          <w:lang w:eastAsia="sl-SI"/>
        </w:rPr>
      </w:pPr>
      <w:hyperlink w:anchor="_Toc128082622" w:history="1">
        <w:r w:rsidR="00B901B7" w:rsidRPr="008764FC">
          <w:rPr>
            <w:rStyle w:val="Hiperpovezava"/>
            <w:rFonts w:cstheme="minorHAnsi"/>
            <w:noProof/>
          </w:rPr>
          <w:t>Tabela 14: Količine šolskega mleka po šolskih letih:</w:t>
        </w:r>
        <w:r w:rsidR="00B901B7">
          <w:rPr>
            <w:noProof/>
            <w:webHidden/>
          </w:rPr>
          <w:tab/>
        </w:r>
        <w:r w:rsidR="00B901B7">
          <w:rPr>
            <w:noProof/>
            <w:webHidden/>
          </w:rPr>
          <w:fldChar w:fldCharType="begin"/>
        </w:r>
        <w:r w:rsidR="00B901B7">
          <w:rPr>
            <w:noProof/>
            <w:webHidden/>
          </w:rPr>
          <w:instrText xml:space="preserve"> PAGEREF _Toc128082622 \h </w:instrText>
        </w:r>
        <w:r w:rsidR="00B901B7">
          <w:rPr>
            <w:noProof/>
            <w:webHidden/>
          </w:rPr>
        </w:r>
        <w:r w:rsidR="00B901B7">
          <w:rPr>
            <w:noProof/>
            <w:webHidden/>
          </w:rPr>
          <w:fldChar w:fldCharType="separate"/>
        </w:r>
        <w:r w:rsidR="00B901B7">
          <w:rPr>
            <w:noProof/>
            <w:webHidden/>
          </w:rPr>
          <w:t>29</w:t>
        </w:r>
        <w:r w:rsidR="00B901B7">
          <w:rPr>
            <w:noProof/>
            <w:webHidden/>
          </w:rPr>
          <w:fldChar w:fldCharType="end"/>
        </w:r>
      </w:hyperlink>
    </w:p>
    <w:p w14:paraId="630C4A13" w14:textId="15183512" w:rsidR="00B901B7" w:rsidRDefault="00AA4952">
      <w:pPr>
        <w:pStyle w:val="Kazaloslik"/>
        <w:tabs>
          <w:tab w:val="right" w:leader="dot" w:pos="9205"/>
        </w:tabs>
        <w:rPr>
          <w:rFonts w:asciiTheme="minorHAnsi" w:eastAsiaTheme="minorEastAsia" w:hAnsiTheme="minorHAnsi"/>
          <w:noProof/>
          <w:sz w:val="22"/>
          <w:lang w:eastAsia="sl-SI"/>
        </w:rPr>
      </w:pPr>
      <w:hyperlink w:anchor="_Toc128082623" w:history="1">
        <w:r w:rsidR="00B901B7" w:rsidRPr="008764FC">
          <w:rPr>
            <w:rStyle w:val="Hiperpovezava"/>
            <w:rFonts w:cstheme="minorHAnsi"/>
            <w:noProof/>
          </w:rPr>
          <w:t>Tabela 15</w:t>
        </w:r>
        <w:r w:rsidR="00B901B7" w:rsidRPr="008764FC">
          <w:rPr>
            <w:rStyle w:val="Hiperpovezava"/>
            <w:rFonts w:eastAsia="Arial Unicode MS" w:cstheme="minorHAnsi"/>
            <w:noProof/>
          </w:rPr>
          <w:t>: Število vključenih šol in otrok v SIU v domovih CŠOD:</w:t>
        </w:r>
        <w:r w:rsidR="00B901B7">
          <w:rPr>
            <w:noProof/>
            <w:webHidden/>
          </w:rPr>
          <w:tab/>
        </w:r>
        <w:r w:rsidR="00B901B7">
          <w:rPr>
            <w:noProof/>
            <w:webHidden/>
          </w:rPr>
          <w:fldChar w:fldCharType="begin"/>
        </w:r>
        <w:r w:rsidR="00B901B7">
          <w:rPr>
            <w:noProof/>
            <w:webHidden/>
          </w:rPr>
          <w:instrText xml:space="preserve"> PAGEREF _Toc128082623 \h </w:instrText>
        </w:r>
        <w:r w:rsidR="00B901B7">
          <w:rPr>
            <w:noProof/>
            <w:webHidden/>
          </w:rPr>
        </w:r>
        <w:r w:rsidR="00B901B7">
          <w:rPr>
            <w:noProof/>
            <w:webHidden/>
          </w:rPr>
          <w:fldChar w:fldCharType="separate"/>
        </w:r>
        <w:r w:rsidR="00B901B7">
          <w:rPr>
            <w:noProof/>
            <w:webHidden/>
          </w:rPr>
          <w:t>29</w:t>
        </w:r>
        <w:r w:rsidR="00B901B7">
          <w:rPr>
            <w:noProof/>
            <w:webHidden/>
          </w:rPr>
          <w:fldChar w:fldCharType="end"/>
        </w:r>
      </w:hyperlink>
    </w:p>
    <w:p w14:paraId="6982AFB7" w14:textId="7299C714" w:rsidR="00B901B7" w:rsidRDefault="00AA4952">
      <w:pPr>
        <w:pStyle w:val="Kazaloslik"/>
        <w:tabs>
          <w:tab w:val="right" w:leader="dot" w:pos="9205"/>
        </w:tabs>
        <w:rPr>
          <w:rFonts w:asciiTheme="minorHAnsi" w:eastAsiaTheme="minorEastAsia" w:hAnsiTheme="minorHAnsi"/>
          <w:noProof/>
          <w:sz w:val="22"/>
          <w:lang w:eastAsia="sl-SI"/>
        </w:rPr>
      </w:pPr>
      <w:hyperlink w:anchor="_Toc128082624" w:history="1">
        <w:r w:rsidR="00B901B7" w:rsidRPr="008764FC">
          <w:rPr>
            <w:rStyle w:val="Hiperpovezava"/>
            <w:rFonts w:cstheme="minorHAnsi"/>
            <w:noProof/>
          </w:rPr>
          <w:t>Tabela 16: Število izvedenih SIU po vrstah v posameznemu šolskemu letu:</w:t>
        </w:r>
        <w:r w:rsidR="00B901B7">
          <w:rPr>
            <w:noProof/>
            <w:webHidden/>
          </w:rPr>
          <w:tab/>
        </w:r>
        <w:r w:rsidR="00B901B7">
          <w:rPr>
            <w:noProof/>
            <w:webHidden/>
          </w:rPr>
          <w:fldChar w:fldCharType="begin"/>
        </w:r>
        <w:r w:rsidR="00B901B7">
          <w:rPr>
            <w:noProof/>
            <w:webHidden/>
          </w:rPr>
          <w:instrText xml:space="preserve"> PAGEREF _Toc128082624 \h </w:instrText>
        </w:r>
        <w:r w:rsidR="00B901B7">
          <w:rPr>
            <w:noProof/>
            <w:webHidden/>
          </w:rPr>
        </w:r>
        <w:r w:rsidR="00B901B7">
          <w:rPr>
            <w:noProof/>
            <w:webHidden/>
          </w:rPr>
          <w:fldChar w:fldCharType="separate"/>
        </w:r>
        <w:r w:rsidR="00B901B7">
          <w:rPr>
            <w:noProof/>
            <w:webHidden/>
          </w:rPr>
          <w:t>30</w:t>
        </w:r>
        <w:r w:rsidR="00B901B7">
          <w:rPr>
            <w:noProof/>
            <w:webHidden/>
          </w:rPr>
          <w:fldChar w:fldCharType="end"/>
        </w:r>
      </w:hyperlink>
    </w:p>
    <w:p w14:paraId="5F948350" w14:textId="559BE023" w:rsidR="006B7C01" w:rsidRDefault="00BC660D">
      <w:pPr>
        <w:jc w:val="left"/>
        <w:rPr>
          <w:rFonts w:asciiTheme="minorHAnsi" w:hAnsiTheme="minorHAnsi" w:cstheme="minorHAnsi"/>
          <w:color w:val="000000" w:themeColor="text1"/>
          <w:szCs w:val="24"/>
        </w:rPr>
      </w:pPr>
      <w:r>
        <w:rPr>
          <w:rFonts w:asciiTheme="minorHAnsi" w:hAnsiTheme="minorHAnsi" w:cstheme="minorHAnsi"/>
          <w:color w:val="000000" w:themeColor="text1"/>
          <w:szCs w:val="24"/>
        </w:rPr>
        <w:fldChar w:fldCharType="end"/>
      </w:r>
      <w:r w:rsidR="006B7C01">
        <w:rPr>
          <w:rFonts w:asciiTheme="minorHAnsi" w:hAnsiTheme="minorHAnsi" w:cstheme="minorHAnsi"/>
          <w:color w:val="000000" w:themeColor="text1"/>
          <w:szCs w:val="24"/>
        </w:rPr>
        <w:br w:type="page"/>
      </w:r>
    </w:p>
    <w:p w14:paraId="2C8B9691" w14:textId="09CB8406" w:rsidR="00000CE7" w:rsidRPr="00B901B7" w:rsidRDefault="00000CE7" w:rsidP="00A12E3B">
      <w:pPr>
        <w:rPr>
          <w:rFonts w:asciiTheme="minorHAnsi" w:hAnsiTheme="minorHAnsi" w:cstheme="minorHAnsi"/>
          <w:b/>
          <w:bCs/>
          <w:color w:val="000000" w:themeColor="text1"/>
          <w:szCs w:val="24"/>
        </w:rPr>
      </w:pPr>
      <w:r w:rsidRPr="00B901B7">
        <w:rPr>
          <w:rFonts w:asciiTheme="minorHAnsi" w:hAnsiTheme="minorHAnsi" w:cstheme="minorHAnsi"/>
          <w:b/>
          <w:bCs/>
          <w:color w:val="000000" w:themeColor="text1"/>
          <w:szCs w:val="24"/>
        </w:rPr>
        <w:lastRenderedPageBreak/>
        <w:t>KAZALO SLIK</w:t>
      </w:r>
    </w:p>
    <w:p w14:paraId="2C3B5382" w14:textId="64EAD5AE" w:rsidR="00B901B7" w:rsidRDefault="006B7C01">
      <w:pPr>
        <w:pStyle w:val="Kazaloslik"/>
        <w:tabs>
          <w:tab w:val="right" w:leader="dot" w:pos="9205"/>
        </w:tabs>
        <w:rPr>
          <w:rFonts w:asciiTheme="minorHAnsi" w:eastAsiaTheme="minorEastAsia" w:hAnsiTheme="minorHAnsi"/>
          <w:noProof/>
          <w:sz w:val="22"/>
          <w:lang w:eastAsia="sl-SI"/>
        </w:rPr>
      </w:pPr>
      <w:r>
        <w:rPr>
          <w:rFonts w:asciiTheme="minorHAnsi" w:hAnsiTheme="minorHAnsi" w:cstheme="minorHAnsi"/>
          <w:color w:val="000000" w:themeColor="text1"/>
          <w:szCs w:val="24"/>
        </w:rPr>
        <w:fldChar w:fldCharType="begin"/>
      </w:r>
      <w:r>
        <w:rPr>
          <w:rFonts w:asciiTheme="minorHAnsi" w:hAnsiTheme="minorHAnsi" w:cstheme="minorHAnsi"/>
          <w:color w:val="000000" w:themeColor="text1"/>
          <w:szCs w:val="24"/>
        </w:rPr>
        <w:instrText xml:space="preserve"> TOC \h \z \c "Slika" </w:instrText>
      </w:r>
      <w:r>
        <w:rPr>
          <w:rFonts w:asciiTheme="minorHAnsi" w:hAnsiTheme="minorHAnsi" w:cstheme="minorHAnsi"/>
          <w:color w:val="000000" w:themeColor="text1"/>
          <w:szCs w:val="24"/>
        </w:rPr>
        <w:fldChar w:fldCharType="separate"/>
      </w:r>
      <w:hyperlink w:anchor="_Toc128082587" w:history="1">
        <w:r w:rsidR="00B901B7" w:rsidRPr="00A1263A">
          <w:rPr>
            <w:rStyle w:val="Hiperpovezava"/>
            <w:rFonts w:cstheme="minorHAnsi"/>
            <w:noProof/>
          </w:rPr>
          <w:t>Slika 1: Odstotek učencev, ki so vedno/pogosto uživali sadje med tednom (levi stolpec) in med vikendom (desni stolpec), po letih (podatki za pomlad), spolu, starosti in socialno-ekonomskem statusu.</w:t>
        </w:r>
        <w:r w:rsidR="00B901B7">
          <w:rPr>
            <w:noProof/>
            <w:webHidden/>
          </w:rPr>
          <w:tab/>
        </w:r>
        <w:r w:rsidR="00B901B7">
          <w:rPr>
            <w:noProof/>
            <w:webHidden/>
          </w:rPr>
          <w:fldChar w:fldCharType="begin"/>
        </w:r>
        <w:r w:rsidR="00B901B7">
          <w:rPr>
            <w:noProof/>
            <w:webHidden/>
          </w:rPr>
          <w:instrText xml:space="preserve"> PAGEREF _Toc128082587 \h </w:instrText>
        </w:r>
        <w:r w:rsidR="00B901B7">
          <w:rPr>
            <w:noProof/>
            <w:webHidden/>
          </w:rPr>
        </w:r>
        <w:r w:rsidR="00B901B7">
          <w:rPr>
            <w:noProof/>
            <w:webHidden/>
          </w:rPr>
          <w:fldChar w:fldCharType="separate"/>
        </w:r>
        <w:r w:rsidR="00B901B7">
          <w:rPr>
            <w:noProof/>
            <w:webHidden/>
          </w:rPr>
          <w:t>34</w:t>
        </w:r>
        <w:r w:rsidR="00B901B7">
          <w:rPr>
            <w:noProof/>
            <w:webHidden/>
          </w:rPr>
          <w:fldChar w:fldCharType="end"/>
        </w:r>
      </w:hyperlink>
    </w:p>
    <w:p w14:paraId="7AFF5C38" w14:textId="7BD5958B" w:rsidR="00B901B7" w:rsidRDefault="00AA4952">
      <w:pPr>
        <w:pStyle w:val="Kazaloslik"/>
        <w:tabs>
          <w:tab w:val="right" w:leader="dot" w:pos="9205"/>
        </w:tabs>
        <w:rPr>
          <w:rFonts w:asciiTheme="minorHAnsi" w:eastAsiaTheme="minorEastAsia" w:hAnsiTheme="minorHAnsi"/>
          <w:noProof/>
          <w:sz w:val="22"/>
          <w:lang w:eastAsia="sl-SI"/>
        </w:rPr>
      </w:pPr>
      <w:hyperlink w:anchor="_Toc128082588" w:history="1">
        <w:r w:rsidR="00B901B7" w:rsidRPr="00A1263A">
          <w:rPr>
            <w:rStyle w:val="Hiperpovezava"/>
            <w:rFonts w:cstheme="minorHAnsi"/>
            <w:noProof/>
          </w:rPr>
          <w:t>Slika 2: Odstotek učencev, ki so vedno/pogosto uživali sadje vsak dan med tednom med jesenjo in pomladjo v šolskem letu 2021/22 pri vseh učencih, po spolu, starosti in SES.</w:t>
        </w:r>
        <w:r w:rsidR="00B901B7">
          <w:rPr>
            <w:noProof/>
            <w:webHidden/>
          </w:rPr>
          <w:tab/>
        </w:r>
        <w:r w:rsidR="00B901B7">
          <w:rPr>
            <w:noProof/>
            <w:webHidden/>
          </w:rPr>
          <w:fldChar w:fldCharType="begin"/>
        </w:r>
        <w:r w:rsidR="00B901B7">
          <w:rPr>
            <w:noProof/>
            <w:webHidden/>
          </w:rPr>
          <w:instrText xml:space="preserve"> PAGEREF _Toc128082588 \h </w:instrText>
        </w:r>
        <w:r w:rsidR="00B901B7">
          <w:rPr>
            <w:noProof/>
            <w:webHidden/>
          </w:rPr>
        </w:r>
        <w:r w:rsidR="00B901B7">
          <w:rPr>
            <w:noProof/>
            <w:webHidden/>
          </w:rPr>
          <w:fldChar w:fldCharType="separate"/>
        </w:r>
        <w:r w:rsidR="00B901B7">
          <w:rPr>
            <w:noProof/>
            <w:webHidden/>
          </w:rPr>
          <w:t>36</w:t>
        </w:r>
        <w:r w:rsidR="00B901B7">
          <w:rPr>
            <w:noProof/>
            <w:webHidden/>
          </w:rPr>
          <w:fldChar w:fldCharType="end"/>
        </w:r>
      </w:hyperlink>
    </w:p>
    <w:p w14:paraId="3181C0D0" w14:textId="00B21FAF" w:rsidR="00B901B7" w:rsidRDefault="00AA4952">
      <w:pPr>
        <w:pStyle w:val="Kazaloslik"/>
        <w:tabs>
          <w:tab w:val="right" w:leader="dot" w:pos="9205"/>
        </w:tabs>
        <w:rPr>
          <w:rFonts w:asciiTheme="minorHAnsi" w:eastAsiaTheme="minorEastAsia" w:hAnsiTheme="minorHAnsi"/>
          <w:noProof/>
          <w:sz w:val="22"/>
          <w:lang w:eastAsia="sl-SI"/>
        </w:rPr>
      </w:pPr>
      <w:hyperlink w:anchor="_Toc128082589" w:history="1">
        <w:r w:rsidR="00B901B7" w:rsidRPr="00A1263A">
          <w:rPr>
            <w:rStyle w:val="Hiperpovezava"/>
            <w:rFonts w:cstheme="minorHAnsi"/>
            <w:noProof/>
          </w:rPr>
          <w:t>Slika 3: Odstotek učencev, ki so vedno/pogosto uživali sadje oba dneva med vikendom med jesenjo in pomladjo v šolskem letu 2021/22 pri vseh učencih, po spolu, starosti in SES.</w:t>
        </w:r>
        <w:r w:rsidR="00B901B7">
          <w:rPr>
            <w:noProof/>
            <w:webHidden/>
          </w:rPr>
          <w:tab/>
        </w:r>
        <w:r w:rsidR="00B901B7">
          <w:rPr>
            <w:noProof/>
            <w:webHidden/>
          </w:rPr>
          <w:fldChar w:fldCharType="begin"/>
        </w:r>
        <w:r w:rsidR="00B901B7">
          <w:rPr>
            <w:noProof/>
            <w:webHidden/>
          </w:rPr>
          <w:instrText xml:space="preserve"> PAGEREF _Toc128082589 \h </w:instrText>
        </w:r>
        <w:r w:rsidR="00B901B7">
          <w:rPr>
            <w:noProof/>
            <w:webHidden/>
          </w:rPr>
        </w:r>
        <w:r w:rsidR="00B901B7">
          <w:rPr>
            <w:noProof/>
            <w:webHidden/>
          </w:rPr>
          <w:fldChar w:fldCharType="separate"/>
        </w:r>
        <w:r w:rsidR="00B901B7">
          <w:rPr>
            <w:noProof/>
            <w:webHidden/>
          </w:rPr>
          <w:t>36</w:t>
        </w:r>
        <w:r w:rsidR="00B901B7">
          <w:rPr>
            <w:noProof/>
            <w:webHidden/>
          </w:rPr>
          <w:fldChar w:fldCharType="end"/>
        </w:r>
      </w:hyperlink>
    </w:p>
    <w:p w14:paraId="59CEB7C3" w14:textId="234D9C78" w:rsidR="00B901B7" w:rsidRDefault="00AA4952">
      <w:pPr>
        <w:pStyle w:val="Kazaloslik"/>
        <w:tabs>
          <w:tab w:val="right" w:leader="dot" w:pos="9205"/>
        </w:tabs>
        <w:rPr>
          <w:rFonts w:asciiTheme="minorHAnsi" w:eastAsiaTheme="minorEastAsia" w:hAnsiTheme="minorHAnsi"/>
          <w:noProof/>
          <w:sz w:val="22"/>
          <w:lang w:eastAsia="sl-SI"/>
        </w:rPr>
      </w:pPr>
      <w:hyperlink w:anchor="_Toc128082590" w:history="1">
        <w:r w:rsidR="00B901B7" w:rsidRPr="00A1263A">
          <w:rPr>
            <w:rStyle w:val="Hiperpovezava"/>
            <w:rFonts w:cstheme="minorHAnsi"/>
            <w:noProof/>
          </w:rPr>
          <w:t>Slika 4: Odstotek učencev, ki so vedno/pogosto uživali zelenjavo med tednom (levi stolpec) in med vikendom (desni stolpec), po letih (podatki za pomlad), spolu, starosti in socialno-ekonomskem statusu.</w:t>
        </w:r>
        <w:r w:rsidR="00B901B7">
          <w:rPr>
            <w:noProof/>
            <w:webHidden/>
          </w:rPr>
          <w:tab/>
        </w:r>
        <w:r w:rsidR="00B901B7">
          <w:rPr>
            <w:noProof/>
            <w:webHidden/>
          </w:rPr>
          <w:fldChar w:fldCharType="begin"/>
        </w:r>
        <w:r w:rsidR="00B901B7">
          <w:rPr>
            <w:noProof/>
            <w:webHidden/>
          </w:rPr>
          <w:instrText xml:space="preserve"> PAGEREF _Toc128082590 \h </w:instrText>
        </w:r>
        <w:r w:rsidR="00B901B7">
          <w:rPr>
            <w:noProof/>
            <w:webHidden/>
          </w:rPr>
        </w:r>
        <w:r w:rsidR="00B901B7">
          <w:rPr>
            <w:noProof/>
            <w:webHidden/>
          </w:rPr>
          <w:fldChar w:fldCharType="separate"/>
        </w:r>
        <w:r w:rsidR="00B901B7">
          <w:rPr>
            <w:noProof/>
            <w:webHidden/>
          </w:rPr>
          <w:t>38</w:t>
        </w:r>
        <w:r w:rsidR="00B901B7">
          <w:rPr>
            <w:noProof/>
            <w:webHidden/>
          </w:rPr>
          <w:fldChar w:fldCharType="end"/>
        </w:r>
      </w:hyperlink>
    </w:p>
    <w:p w14:paraId="6A6CA9A0" w14:textId="259A111B" w:rsidR="00B901B7" w:rsidRDefault="00AA4952">
      <w:pPr>
        <w:pStyle w:val="Kazaloslik"/>
        <w:tabs>
          <w:tab w:val="right" w:leader="dot" w:pos="9205"/>
        </w:tabs>
        <w:rPr>
          <w:rFonts w:asciiTheme="minorHAnsi" w:eastAsiaTheme="minorEastAsia" w:hAnsiTheme="minorHAnsi"/>
          <w:noProof/>
          <w:sz w:val="22"/>
          <w:lang w:eastAsia="sl-SI"/>
        </w:rPr>
      </w:pPr>
      <w:hyperlink w:anchor="_Toc128082591" w:history="1">
        <w:r w:rsidR="00B901B7" w:rsidRPr="00A1263A">
          <w:rPr>
            <w:rStyle w:val="Hiperpovezava"/>
            <w:rFonts w:cstheme="minorHAnsi"/>
            <w:noProof/>
          </w:rPr>
          <w:t>Slika 5: Odstotek učencev, ki so vedno/pogosto uživali zelenjavo vsak dan med tednom med jesenjo in pomladjo v šolskem letu 2021/22 pri vseh učencih, po spolu, starosti in SES.</w:t>
        </w:r>
        <w:r w:rsidR="00B901B7">
          <w:rPr>
            <w:noProof/>
            <w:webHidden/>
          </w:rPr>
          <w:tab/>
        </w:r>
        <w:r w:rsidR="00B901B7">
          <w:rPr>
            <w:noProof/>
            <w:webHidden/>
          </w:rPr>
          <w:fldChar w:fldCharType="begin"/>
        </w:r>
        <w:r w:rsidR="00B901B7">
          <w:rPr>
            <w:noProof/>
            <w:webHidden/>
          </w:rPr>
          <w:instrText xml:space="preserve"> PAGEREF _Toc128082591 \h </w:instrText>
        </w:r>
        <w:r w:rsidR="00B901B7">
          <w:rPr>
            <w:noProof/>
            <w:webHidden/>
          </w:rPr>
        </w:r>
        <w:r w:rsidR="00B901B7">
          <w:rPr>
            <w:noProof/>
            <w:webHidden/>
          </w:rPr>
          <w:fldChar w:fldCharType="separate"/>
        </w:r>
        <w:r w:rsidR="00B901B7">
          <w:rPr>
            <w:noProof/>
            <w:webHidden/>
          </w:rPr>
          <w:t>40</w:t>
        </w:r>
        <w:r w:rsidR="00B901B7">
          <w:rPr>
            <w:noProof/>
            <w:webHidden/>
          </w:rPr>
          <w:fldChar w:fldCharType="end"/>
        </w:r>
      </w:hyperlink>
    </w:p>
    <w:p w14:paraId="65B44DA4" w14:textId="002B2C5A" w:rsidR="00B901B7" w:rsidRDefault="00AA4952">
      <w:pPr>
        <w:pStyle w:val="Kazaloslik"/>
        <w:tabs>
          <w:tab w:val="right" w:leader="dot" w:pos="9205"/>
        </w:tabs>
        <w:rPr>
          <w:rFonts w:asciiTheme="minorHAnsi" w:eastAsiaTheme="minorEastAsia" w:hAnsiTheme="minorHAnsi"/>
          <w:noProof/>
          <w:sz w:val="22"/>
          <w:lang w:eastAsia="sl-SI"/>
        </w:rPr>
      </w:pPr>
      <w:hyperlink w:anchor="_Toc128082592" w:history="1">
        <w:r w:rsidR="00B901B7" w:rsidRPr="00A1263A">
          <w:rPr>
            <w:rStyle w:val="Hiperpovezava"/>
            <w:rFonts w:cstheme="minorHAnsi"/>
            <w:noProof/>
          </w:rPr>
          <w:t>Slika 6: Odstotek učencev, ki so vedno/pogosto uživali zelenjavo oba dneva med vikendom med jesenjo in pomladjo v šolskem letu 2021/22 pri vseh učencih, po spolu, starosti in SES.</w:t>
        </w:r>
        <w:r w:rsidR="00B901B7">
          <w:rPr>
            <w:noProof/>
            <w:webHidden/>
          </w:rPr>
          <w:tab/>
        </w:r>
        <w:r w:rsidR="00B901B7">
          <w:rPr>
            <w:noProof/>
            <w:webHidden/>
          </w:rPr>
          <w:fldChar w:fldCharType="begin"/>
        </w:r>
        <w:r w:rsidR="00B901B7">
          <w:rPr>
            <w:noProof/>
            <w:webHidden/>
          </w:rPr>
          <w:instrText xml:space="preserve"> PAGEREF _Toc128082592 \h </w:instrText>
        </w:r>
        <w:r w:rsidR="00B901B7">
          <w:rPr>
            <w:noProof/>
            <w:webHidden/>
          </w:rPr>
        </w:r>
        <w:r w:rsidR="00B901B7">
          <w:rPr>
            <w:noProof/>
            <w:webHidden/>
          </w:rPr>
          <w:fldChar w:fldCharType="separate"/>
        </w:r>
        <w:r w:rsidR="00B901B7">
          <w:rPr>
            <w:noProof/>
            <w:webHidden/>
          </w:rPr>
          <w:t>40</w:t>
        </w:r>
        <w:r w:rsidR="00B901B7">
          <w:rPr>
            <w:noProof/>
            <w:webHidden/>
          </w:rPr>
          <w:fldChar w:fldCharType="end"/>
        </w:r>
      </w:hyperlink>
    </w:p>
    <w:p w14:paraId="511389B5" w14:textId="35048DEC" w:rsidR="00B901B7" w:rsidRDefault="00AA4952">
      <w:pPr>
        <w:pStyle w:val="Kazaloslik"/>
        <w:tabs>
          <w:tab w:val="right" w:leader="dot" w:pos="9205"/>
        </w:tabs>
        <w:rPr>
          <w:rFonts w:asciiTheme="minorHAnsi" w:eastAsiaTheme="minorEastAsia" w:hAnsiTheme="minorHAnsi"/>
          <w:noProof/>
          <w:sz w:val="22"/>
          <w:lang w:eastAsia="sl-SI"/>
        </w:rPr>
      </w:pPr>
      <w:hyperlink w:anchor="_Toc128082593" w:history="1">
        <w:r w:rsidR="00B901B7" w:rsidRPr="00A1263A">
          <w:rPr>
            <w:rStyle w:val="Hiperpovezava"/>
            <w:rFonts w:cstheme="minorHAnsi"/>
            <w:noProof/>
          </w:rPr>
          <w:t>Slika 7: Odstotek učencev, ki so vedno/pogosto uživali mleko med tednom (levi stolpec) in med vikendom (desni stolpec), po letih (podatki za pomlad), spolu, starosti in socialno-ekonomskem statusu.</w:t>
        </w:r>
        <w:r w:rsidR="00B901B7">
          <w:rPr>
            <w:noProof/>
            <w:webHidden/>
          </w:rPr>
          <w:tab/>
        </w:r>
        <w:r w:rsidR="00B901B7">
          <w:rPr>
            <w:noProof/>
            <w:webHidden/>
          </w:rPr>
          <w:fldChar w:fldCharType="begin"/>
        </w:r>
        <w:r w:rsidR="00B901B7">
          <w:rPr>
            <w:noProof/>
            <w:webHidden/>
          </w:rPr>
          <w:instrText xml:space="preserve"> PAGEREF _Toc128082593 \h </w:instrText>
        </w:r>
        <w:r w:rsidR="00B901B7">
          <w:rPr>
            <w:noProof/>
            <w:webHidden/>
          </w:rPr>
        </w:r>
        <w:r w:rsidR="00B901B7">
          <w:rPr>
            <w:noProof/>
            <w:webHidden/>
          </w:rPr>
          <w:fldChar w:fldCharType="separate"/>
        </w:r>
        <w:r w:rsidR="00B901B7">
          <w:rPr>
            <w:noProof/>
            <w:webHidden/>
          </w:rPr>
          <w:t>42</w:t>
        </w:r>
        <w:r w:rsidR="00B901B7">
          <w:rPr>
            <w:noProof/>
            <w:webHidden/>
          </w:rPr>
          <w:fldChar w:fldCharType="end"/>
        </w:r>
      </w:hyperlink>
    </w:p>
    <w:p w14:paraId="7596CBA1" w14:textId="761DE98C" w:rsidR="00B901B7" w:rsidRDefault="00AA4952">
      <w:pPr>
        <w:pStyle w:val="Kazaloslik"/>
        <w:tabs>
          <w:tab w:val="right" w:leader="dot" w:pos="9205"/>
        </w:tabs>
        <w:rPr>
          <w:rFonts w:asciiTheme="minorHAnsi" w:eastAsiaTheme="minorEastAsia" w:hAnsiTheme="minorHAnsi"/>
          <w:noProof/>
          <w:sz w:val="22"/>
          <w:lang w:eastAsia="sl-SI"/>
        </w:rPr>
      </w:pPr>
      <w:hyperlink w:anchor="_Toc128082594" w:history="1">
        <w:r w:rsidR="00B901B7" w:rsidRPr="00A1263A">
          <w:rPr>
            <w:rStyle w:val="Hiperpovezava"/>
            <w:rFonts w:cstheme="minorHAnsi"/>
            <w:noProof/>
          </w:rPr>
          <w:t>Slika 8: Odstotek učencev, ki so vedno/pogosto uživali mleko vsak dan med tednom med jesenjo in pomladjo v šolskem letu 2021/22 pri vseh učencih, po spolu, starosti in SES.</w:t>
        </w:r>
        <w:r w:rsidR="00B901B7">
          <w:rPr>
            <w:noProof/>
            <w:webHidden/>
          </w:rPr>
          <w:tab/>
        </w:r>
        <w:r w:rsidR="00B901B7">
          <w:rPr>
            <w:noProof/>
            <w:webHidden/>
          </w:rPr>
          <w:fldChar w:fldCharType="begin"/>
        </w:r>
        <w:r w:rsidR="00B901B7">
          <w:rPr>
            <w:noProof/>
            <w:webHidden/>
          </w:rPr>
          <w:instrText xml:space="preserve"> PAGEREF _Toc128082594 \h </w:instrText>
        </w:r>
        <w:r w:rsidR="00B901B7">
          <w:rPr>
            <w:noProof/>
            <w:webHidden/>
          </w:rPr>
        </w:r>
        <w:r w:rsidR="00B901B7">
          <w:rPr>
            <w:noProof/>
            <w:webHidden/>
          </w:rPr>
          <w:fldChar w:fldCharType="separate"/>
        </w:r>
        <w:r w:rsidR="00B901B7">
          <w:rPr>
            <w:noProof/>
            <w:webHidden/>
          </w:rPr>
          <w:t>44</w:t>
        </w:r>
        <w:r w:rsidR="00B901B7">
          <w:rPr>
            <w:noProof/>
            <w:webHidden/>
          </w:rPr>
          <w:fldChar w:fldCharType="end"/>
        </w:r>
      </w:hyperlink>
    </w:p>
    <w:p w14:paraId="350EC864" w14:textId="5F10B7C1" w:rsidR="00B901B7" w:rsidRDefault="00AA4952">
      <w:pPr>
        <w:pStyle w:val="Kazaloslik"/>
        <w:tabs>
          <w:tab w:val="right" w:leader="dot" w:pos="9205"/>
        </w:tabs>
        <w:rPr>
          <w:rFonts w:asciiTheme="minorHAnsi" w:eastAsiaTheme="minorEastAsia" w:hAnsiTheme="minorHAnsi"/>
          <w:noProof/>
          <w:sz w:val="22"/>
          <w:lang w:eastAsia="sl-SI"/>
        </w:rPr>
      </w:pPr>
      <w:hyperlink w:anchor="_Toc128082595" w:history="1">
        <w:r w:rsidR="00B901B7" w:rsidRPr="00A1263A">
          <w:rPr>
            <w:rStyle w:val="Hiperpovezava"/>
            <w:rFonts w:cstheme="minorHAnsi"/>
            <w:noProof/>
          </w:rPr>
          <w:t>Slika 9: Odstotek učencev, ki so vedno/pogosto uživali mleko oba dneva med vikendom med jesenjo in pomladjo v šolskem letu 2021/22 pri vseh učencih, po spolu, starosti in SES.</w:t>
        </w:r>
        <w:r w:rsidR="00B901B7">
          <w:rPr>
            <w:noProof/>
            <w:webHidden/>
          </w:rPr>
          <w:tab/>
        </w:r>
        <w:r w:rsidR="00B901B7">
          <w:rPr>
            <w:noProof/>
            <w:webHidden/>
          </w:rPr>
          <w:fldChar w:fldCharType="begin"/>
        </w:r>
        <w:r w:rsidR="00B901B7">
          <w:rPr>
            <w:noProof/>
            <w:webHidden/>
          </w:rPr>
          <w:instrText xml:space="preserve"> PAGEREF _Toc128082595 \h </w:instrText>
        </w:r>
        <w:r w:rsidR="00B901B7">
          <w:rPr>
            <w:noProof/>
            <w:webHidden/>
          </w:rPr>
        </w:r>
        <w:r w:rsidR="00B901B7">
          <w:rPr>
            <w:noProof/>
            <w:webHidden/>
          </w:rPr>
          <w:fldChar w:fldCharType="separate"/>
        </w:r>
        <w:r w:rsidR="00B901B7">
          <w:rPr>
            <w:noProof/>
            <w:webHidden/>
          </w:rPr>
          <w:t>44</w:t>
        </w:r>
        <w:r w:rsidR="00B901B7">
          <w:rPr>
            <w:noProof/>
            <w:webHidden/>
          </w:rPr>
          <w:fldChar w:fldCharType="end"/>
        </w:r>
      </w:hyperlink>
    </w:p>
    <w:p w14:paraId="132A6332" w14:textId="426D5509" w:rsidR="00B901B7" w:rsidRDefault="00AA4952">
      <w:pPr>
        <w:pStyle w:val="Kazaloslik"/>
        <w:tabs>
          <w:tab w:val="right" w:leader="dot" w:pos="9205"/>
        </w:tabs>
        <w:rPr>
          <w:rFonts w:asciiTheme="minorHAnsi" w:eastAsiaTheme="minorEastAsia" w:hAnsiTheme="minorHAnsi"/>
          <w:noProof/>
          <w:sz w:val="22"/>
          <w:lang w:eastAsia="sl-SI"/>
        </w:rPr>
      </w:pPr>
      <w:hyperlink w:anchor="_Toc128082596" w:history="1">
        <w:r w:rsidR="00B901B7" w:rsidRPr="00A1263A">
          <w:rPr>
            <w:rStyle w:val="Hiperpovezava"/>
            <w:rFonts w:cstheme="minorHAnsi"/>
            <w:noProof/>
          </w:rPr>
          <w:t>Slika 10: Zaužita količina zelenjave v g/osebo/dan v letu 2017/18, glede na spol in starost</w:t>
        </w:r>
        <w:r w:rsidR="00B901B7">
          <w:rPr>
            <w:noProof/>
            <w:webHidden/>
          </w:rPr>
          <w:tab/>
        </w:r>
        <w:r w:rsidR="00B901B7">
          <w:rPr>
            <w:noProof/>
            <w:webHidden/>
          </w:rPr>
          <w:fldChar w:fldCharType="begin"/>
        </w:r>
        <w:r w:rsidR="00B901B7">
          <w:rPr>
            <w:noProof/>
            <w:webHidden/>
          </w:rPr>
          <w:instrText xml:space="preserve"> PAGEREF _Toc128082596 \h </w:instrText>
        </w:r>
        <w:r w:rsidR="00B901B7">
          <w:rPr>
            <w:noProof/>
            <w:webHidden/>
          </w:rPr>
        </w:r>
        <w:r w:rsidR="00B901B7">
          <w:rPr>
            <w:noProof/>
            <w:webHidden/>
          </w:rPr>
          <w:fldChar w:fldCharType="separate"/>
        </w:r>
        <w:r w:rsidR="00B901B7">
          <w:rPr>
            <w:noProof/>
            <w:webHidden/>
          </w:rPr>
          <w:t>45</w:t>
        </w:r>
        <w:r w:rsidR="00B901B7">
          <w:rPr>
            <w:noProof/>
            <w:webHidden/>
          </w:rPr>
          <w:fldChar w:fldCharType="end"/>
        </w:r>
      </w:hyperlink>
    </w:p>
    <w:p w14:paraId="5C2C37D9" w14:textId="65BA674E" w:rsidR="00B901B7" w:rsidRDefault="00AA4952">
      <w:pPr>
        <w:pStyle w:val="Kazaloslik"/>
        <w:tabs>
          <w:tab w:val="right" w:leader="dot" w:pos="9205"/>
        </w:tabs>
        <w:rPr>
          <w:rFonts w:asciiTheme="minorHAnsi" w:eastAsiaTheme="minorEastAsia" w:hAnsiTheme="minorHAnsi"/>
          <w:noProof/>
          <w:sz w:val="22"/>
          <w:lang w:eastAsia="sl-SI"/>
        </w:rPr>
      </w:pPr>
      <w:hyperlink w:anchor="_Toc128082597" w:history="1">
        <w:r w:rsidR="00B901B7" w:rsidRPr="00A1263A">
          <w:rPr>
            <w:rStyle w:val="Hiperpovezava"/>
            <w:rFonts w:cstheme="minorHAnsi"/>
            <w:noProof/>
          </w:rPr>
          <w:t>Slika 11: Zaužita količina sadja v g/osebo/dan v letu 2017/18, glede na spol in starost</w:t>
        </w:r>
        <w:r w:rsidR="00B901B7">
          <w:rPr>
            <w:noProof/>
            <w:webHidden/>
          </w:rPr>
          <w:tab/>
        </w:r>
        <w:r w:rsidR="00B901B7">
          <w:rPr>
            <w:noProof/>
            <w:webHidden/>
          </w:rPr>
          <w:fldChar w:fldCharType="begin"/>
        </w:r>
        <w:r w:rsidR="00B901B7">
          <w:rPr>
            <w:noProof/>
            <w:webHidden/>
          </w:rPr>
          <w:instrText xml:space="preserve"> PAGEREF _Toc128082597 \h </w:instrText>
        </w:r>
        <w:r w:rsidR="00B901B7">
          <w:rPr>
            <w:noProof/>
            <w:webHidden/>
          </w:rPr>
        </w:r>
        <w:r w:rsidR="00B901B7">
          <w:rPr>
            <w:noProof/>
            <w:webHidden/>
          </w:rPr>
          <w:fldChar w:fldCharType="separate"/>
        </w:r>
        <w:r w:rsidR="00B901B7">
          <w:rPr>
            <w:noProof/>
            <w:webHidden/>
          </w:rPr>
          <w:t>46</w:t>
        </w:r>
        <w:r w:rsidR="00B901B7">
          <w:rPr>
            <w:noProof/>
            <w:webHidden/>
          </w:rPr>
          <w:fldChar w:fldCharType="end"/>
        </w:r>
      </w:hyperlink>
    </w:p>
    <w:p w14:paraId="27677300" w14:textId="34EBBC97" w:rsidR="00B901B7" w:rsidRDefault="00AA4952">
      <w:pPr>
        <w:pStyle w:val="Kazaloslik"/>
        <w:tabs>
          <w:tab w:val="right" w:leader="dot" w:pos="9205"/>
        </w:tabs>
        <w:rPr>
          <w:rFonts w:asciiTheme="minorHAnsi" w:eastAsiaTheme="minorEastAsia" w:hAnsiTheme="minorHAnsi"/>
          <w:noProof/>
          <w:sz w:val="22"/>
          <w:lang w:eastAsia="sl-SI"/>
        </w:rPr>
      </w:pPr>
      <w:hyperlink w:anchor="_Toc128082598" w:history="1">
        <w:r w:rsidR="00B901B7" w:rsidRPr="00A1263A">
          <w:rPr>
            <w:rStyle w:val="Hiperpovezava"/>
            <w:rFonts w:cstheme="minorHAnsi"/>
            <w:noProof/>
          </w:rPr>
          <w:t>Slika 12: Zaužita količina mleka ter mleka in mlečnih izdelkov v g/osebo/dan v letu 2017/18, glede na spol in starost</w:t>
        </w:r>
        <w:r w:rsidR="00B901B7">
          <w:rPr>
            <w:noProof/>
            <w:webHidden/>
          </w:rPr>
          <w:tab/>
        </w:r>
        <w:r w:rsidR="00B901B7">
          <w:rPr>
            <w:noProof/>
            <w:webHidden/>
          </w:rPr>
          <w:fldChar w:fldCharType="begin"/>
        </w:r>
        <w:r w:rsidR="00B901B7">
          <w:rPr>
            <w:noProof/>
            <w:webHidden/>
          </w:rPr>
          <w:instrText xml:space="preserve"> PAGEREF _Toc128082598 \h </w:instrText>
        </w:r>
        <w:r w:rsidR="00B901B7">
          <w:rPr>
            <w:noProof/>
            <w:webHidden/>
          </w:rPr>
        </w:r>
        <w:r w:rsidR="00B901B7">
          <w:rPr>
            <w:noProof/>
            <w:webHidden/>
          </w:rPr>
          <w:fldChar w:fldCharType="separate"/>
        </w:r>
        <w:r w:rsidR="00B901B7">
          <w:rPr>
            <w:noProof/>
            <w:webHidden/>
          </w:rPr>
          <w:t>47</w:t>
        </w:r>
        <w:r w:rsidR="00B901B7">
          <w:rPr>
            <w:noProof/>
            <w:webHidden/>
          </w:rPr>
          <w:fldChar w:fldCharType="end"/>
        </w:r>
      </w:hyperlink>
    </w:p>
    <w:p w14:paraId="46B38172" w14:textId="690A44EA" w:rsidR="00B901B7" w:rsidRDefault="00AA4952">
      <w:pPr>
        <w:pStyle w:val="Kazaloslik"/>
        <w:tabs>
          <w:tab w:val="right" w:leader="dot" w:pos="9205"/>
        </w:tabs>
        <w:rPr>
          <w:rFonts w:asciiTheme="minorHAnsi" w:eastAsiaTheme="minorEastAsia" w:hAnsiTheme="minorHAnsi"/>
          <w:noProof/>
          <w:sz w:val="22"/>
          <w:lang w:eastAsia="sl-SI"/>
        </w:rPr>
      </w:pPr>
      <w:hyperlink w:anchor="_Toc128082599" w:history="1">
        <w:r w:rsidR="00B901B7" w:rsidRPr="00A1263A">
          <w:rPr>
            <w:rStyle w:val="Hiperpovezava"/>
            <w:rFonts w:cstheme="minorHAnsi"/>
            <w:noProof/>
          </w:rPr>
          <w:t>Slika 13: Odstotek učencev, ki so uživali vso/večino vrst sadja po letih (podatki za pomlad), spolu, starosti in socialno-ekonomskem statusu.</w:t>
        </w:r>
        <w:r w:rsidR="00B901B7">
          <w:rPr>
            <w:noProof/>
            <w:webHidden/>
          </w:rPr>
          <w:tab/>
        </w:r>
        <w:r w:rsidR="00B901B7">
          <w:rPr>
            <w:noProof/>
            <w:webHidden/>
          </w:rPr>
          <w:fldChar w:fldCharType="begin"/>
        </w:r>
        <w:r w:rsidR="00B901B7">
          <w:rPr>
            <w:noProof/>
            <w:webHidden/>
          </w:rPr>
          <w:instrText xml:space="preserve"> PAGEREF _Toc128082599 \h </w:instrText>
        </w:r>
        <w:r w:rsidR="00B901B7">
          <w:rPr>
            <w:noProof/>
            <w:webHidden/>
          </w:rPr>
        </w:r>
        <w:r w:rsidR="00B901B7">
          <w:rPr>
            <w:noProof/>
            <w:webHidden/>
          </w:rPr>
          <w:fldChar w:fldCharType="separate"/>
        </w:r>
        <w:r w:rsidR="00B901B7">
          <w:rPr>
            <w:noProof/>
            <w:webHidden/>
          </w:rPr>
          <w:t>49</w:t>
        </w:r>
        <w:r w:rsidR="00B901B7">
          <w:rPr>
            <w:noProof/>
            <w:webHidden/>
          </w:rPr>
          <w:fldChar w:fldCharType="end"/>
        </w:r>
      </w:hyperlink>
    </w:p>
    <w:p w14:paraId="6F79BFF6" w14:textId="0670E922" w:rsidR="00B901B7" w:rsidRDefault="00AA4952">
      <w:pPr>
        <w:pStyle w:val="Kazaloslik"/>
        <w:tabs>
          <w:tab w:val="right" w:leader="dot" w:pos="9205"/>
        </w:tabs>
        <w:rPr>
          <w:rFonts w:asciiTheme="minorHAnsi" w:eastAsiaTheme="minorEastAsia" w:hAnsiTheme="minorHAnsi"/>
          <w:noProof/>
          <w:sz w:val="22"/>
          <w:lang w:eastAsia="sl-SI"/>
        </w:rPr>
      </w:pPr>
      <w:hyperlink w:anchor="_Toc128082600" w:history="1">
        <w:r w:rsidR="00B901B7" w:rsidRPr="00A1263A">
          <w:rPr>
            <w:rStyle w:val="Hiperpovezava"/>
            <w:rFonts w:cstheme="minorHAnsi"/>
            <w:noProof/>
          </w:rPr>
          <w:t>Slika 14: Odstotek učencev, ki so uživali vso/večino vrst sadja. Primerjava med jesenjo 2021 in pomladjo 2022 pri vseh učencih, po spolu, starosti in SES.</w:t>
        </w:r>
        <w:r w:rsidR="00B901B7">
          <w:rPr>
            <w:noProof/>
            <w:webHidden/>
          </w:rPr>
          <w:tab/>
        </w:r>
        <w:r w:rsidR="00B901B7">
          <w:rPr>
            <w:noProof/>
            <w:webHidden/>
          </w:rPr>
          <w:fldChar w:fldCharType="begin"/>
        </w:r>
        <w:r w:rsidR="00B901B7">
          <w:rPr>
            <w:noProof/>
            <w:webHidden/>
          </w:rPr>
          <w:instrText xml:space="preserve"> PAGEREF _Toc128082600 \h </w:instrText>
        </w:r>
        <w:r w:rsidR="00B901B7">
          <w:rPr>
            <w:noProof/>
            <w:webHidden/>
          </w:rPr>
        </w:r>
        <w:r w:rsidR="00B901B7">
          <w:rPr>
            <w:noProof/>
            <w:webHidden/>
          </w:rPr>
          <w:fldChar w:fldCharType="separate"/>
        </w:r>
        <w:r w:rsidR="00B901B7">
          <w:rPr>
            <w:noProof/>
            <w:webHidden/>
          </w:rPr>
          <w:t>50</w:t>
        </w:r>
        <w:r w:rsidR="00B901B7">
          <w:rPr>
            <w:noProof/>
            <w:webHidden/>
          </w:rPr>
          <w:fldChar w:fldCharType="end"/>
        </w:r>
      </w:hyperlink>
    </w:p>
    <w:p w14:paraId="2CC6407F" w14:textId="2F9E2274" w:rsidR="00B901B7" w:rsidRDefault="00AA4952">
      <w:pPr>
        <w:pStyle w:val="Kazaloslik"/>
        <w:tabs>
          <w:tab w:val="right" w:leader="dot" w:pos="9205"/>
        </w:tabs>
        <w:rPr>
          <w:rFonts w:asciiTheme="minorHAnsi" w:eastAsiaTheme="minorEastAsia" w:hAnsiTheme="minorHAnsi"/>
          <w:noProof/>
          <w:sz w:val="22"/>
          <w:lang w:eastAsia="sl-SI"/>
        </w:rPr>
      </w:pPr>
      <w:hyperlink w:anchor="_Toc128082601" w:history="1">
        <w:r w:rsidR="00B901B7" w:rsidRPr="00A1263A">
          <w:rPr>
            <w:rStyle w:val="Hiperpovezava"/>
            <w:rFonts w:cstheme="minorHAnsi"/>
            <w:noProof/>
          </w:rPr>
          <w:t>Slika 15: Odstotek učencev, ki so poročali, določene vrste sadja ne marajo / najraje jedo.</w:t>
        </w:r>
        <w:r w:rsidR="00B901B7">
          <w:rPr>
            <w:noProof/>
            <w:webHidden/>
          </w:rPr>
          <w:tab/>
        </w:r>
        <w:r w:rsidR="00B901B7">
          <w:rPr>
            <w:noProof/>
            <w:webHidden/>
          </w:rPr>
          <w:fldChar w:fldCharType="begin"/>
        </w:r>
        <w:r w:rsidR="00B901B7">
          <w:rPr>
            <w:noProof/>
            <w:webHidden/>
          </w:rPr>
          <w:instrText xml:space="preserve"> PAGEREF _Toc128082601 \h </w:instrText>
        </w:r>
        <w:r w:rsidR="00B901B7">
          <w:rPr>
            <w:noProof/>
            <w:webHidden/>
          </w:rPr>
        </w:r>
        <w:r w:rsidR="00B901B7">
          <w:rPr>
            <w:noProof/>
            <w:webHidden/>
          </w:rPr>
          <w:fldChar w:fldCharType="separate"/>
        </w:r>
        <w:r w:rsidR="00B901B7">
          <w:rPr>
            <w:noProof/>
            <w:webHidden/>
          </w:rPr>
          <w:t>50</w:t>
        </w:r>
        <w:r w:rsidR="00B901B7">
          <w:rPr>
            <w:noProof/>
            <w:webHidden/>
          </w:rPr>
          <w:fldChar w:fldCharType="end"/>
        </w:r>
      </w:hyperlink>
    </w:p>
    <w:p w14:paraId="4CA512FD" w14:textId="2864507E" w:rsidR="00B901B7" w:rsidRDefault="00AA4952">
      <w:pPr>
        <w:pStyle w:val="Kazaloslik"/>
        <w:tabs>
          <w:tab w:val="right" w:leader="dot" w:pos="9205"/>
        </w:tabs>
        <w:rPr>
          <w:rFonts w:asciiTheme="minorHAnsi" w:eastAsiaTheme="minorEastAsia" w:hAnsiTheme="minorHAnsi"/>
          <w:noProof/>
          <w:sz w:val="22"/>
          <w:lang w:eastAsia="sl-SI"/>
        </w:rPr>
      </w:pPr>
      <w:hyperlink w:anchor="_Toc128082602" w:history="1">
        <w:r w:rsidR="00B901B7" w:rsidRPr="00A1263A">
          <w:rPr>
            <w:rStyle w:val="Hiperpovezava"/>
            <w:rFonts w:cstheme="minorHAnsi"/>
            <w:noProof/>
          </w:rPr>
          <w:t>Slika 16: Odstotek učencev, ki so uživali vso/večino vrst zelenjave po letih (podatki za pomlad), spolu, starosti in socialno-ekonomskem statusu.</w:t>
        </w:r>
        <w:r w:rsidR="00B901B7">
          <w:rPr>
            <w:noProof/>
            <w:webHidden/>
          </w:rPr>
          <w:tab/>
        </w:r>
        <w:r w:rsidR="00B901B7">
          <w:rPr>
            <w:noProof/>
            <w:webHidden/>
          </w:rPr>
          <w:fldChar w:fldCharType="begin"/>
        </w:r>
        <w:r w:rsidR="00B901B7">
          <w:rPr>
            <w:noProof/>
            <w:webHidden/>
          </w:rPr>
          <w:instrText xml:space="preserve"> PAGEREF _Toc128082602 \h </w:instrText>
        </w:r>
        <w:r w:rsidR="00B901B7">
          <w:rPr>
            <w:noProof/>
            <w:webHidden/>
          </w:rPr>
        </w:r>
        <w:r w:rsidR="00B901B7">
          <w:rPr>
            <w:noProof/>
            <w:webHidden/>
          </w:rPr>
          <w:fldChar w:fldCharType="separate"/>
        </w:r>
        <w:r w:rsidR="00B901B7">
          <w:rPr>
            <w:noProof/>
            <w:webHidden/>
          </w:rPr>
          <w:t>51</w:t>
        </w:r>
        <w:r w:rsidR="00B901B7">
          <w:rPr>
            <w:noProof/>
            <w:webHidden/>
          </w:rPr>
          <w:fldChar w:fldCharType="end"/>
        </w:r>
      </w:hyperlink>
    </w:p>
    <w:p w14:paraId="73D65F5B" w14:textId="14E7C01B" w:rsidR="00B901B7" w:rsidRDefault="00AA4952">
      <w:pPr>
        <w:pStyle w:val="Kazaloslik"/>
        <w:tabs>
          <w:tab w:val="right" w:leader="dot" w:pos="9205"/>
        </w:tabs>
        <w:rPr>
          <w:rFonts w:asciiTheme="minorHAnsi" w:eastAsiaTheme="minorEastAsia" w:hAnsiTheme="minorHAnsi"/>
          <w:noProof/>
          <w:sz w:val="22"/>
          <w:lang w:eastAsia="sl-SI"/>
        </w:rPr>
      </w:pPr>
      <w:hyperlink w:anchor="_Toc128082603" w:history="1">
        <w:r w:rsidR="00B901B7" w:rsidRPr="00A1263A">
          <w:rPr>
            <w:rStyle w:val="Hiperpovezava"/>
            <w:rFonts w:cstheme="minorHAnsi"/>
            <w:noProof/>
          </w:rPr>
          <w:t>Slika 17: Odstotek učencev, ki so uživali vso/večino vrst zelenjave. Primerjava med jesenjo 2021 in pomladjo 2022 pri vseh učencih, po spolu, starosti in SES.</w:t>
        </w:r>
        <w:r w:rsidR="00B901B7">
          <w:rPr>
            <w:noProof/>
            <w:webHidden/>
          </w:rPr>
          <w:tab/>
        </w:r>
        <w:r w:rsidR="00B901B7">
          <w:rPr>
            <w:noProof/>
            <w:webHidden/>
          </w:rPr>
          <w:fldChar w:fldCharType="begin"/>
        </w:r>
        <w:r w:rsidR="00B901B7">
          <w:rPr>
            <w:noProof/>
            <w:webHidden/>
          </w:rPr>
          <w:instrText xml:space="preserve"> PAGEREF _Toc128082603 \h </w:instrText>
        </w:r>
        <w:r w:rsidR="00B901B7">
          <w:rPr>
            <w:noProof/>
            <w:webHidden/>
          </w:rPr>
        </w:r>
        <w:r w:rsidR="00B901B7">
          <w:rPr>
            <w:noProof/>
            <w:webHidden/>
          </w:rPr>
          <w:fldChar w:fldCharType="separate"/>
        </w:r>
        <w:r w:rsidR="00B901B7">
          <w:rPr>
            <w:noProof/>
            <w:webHidden/>
          </w:rPr>
          <w:t>52</w:t>
        </w:r>
        <w:r w:rsidR="00B901B7">
          <w:rPr>
            <w:noProof/>
            <w:webHidden/>
          </w:rPr>
          <w:fldChar w:fldCharType="end"/>
        </w:r>
      </w:hyperlink>
    </w:p>
    <w:p w14:paraId="02151209" w14:textId="525F7B62" w:rsidR="00B901B7" w:rsidRDefault="00AA4952">
      <w:pPr>
        <w:pStyle w:val="Kazaloslik"/>
        <w:tabs>
          <w:tab w:val="right" w:leader="dot" w:pos="9205"/>
        </w:tabs>
        <w:rPr>
          <w:rFonts w:asciiTheme="minorHAnsi" w:eastAsiaTheme="minorEastAsia" w:hAnsiTheme="minorHAnsi"/>
          <w:noProof/>
          <w:sz w:val="22"/>
          <w:lang w:eastAsia="sl-SI"/>
        </w:rPr>
      </w:pPr>
      <w:hyperlink w:anchor="_Toc128082604" w:history="1">
        <w:r w:rsidR="00B901B7" w:rsidRPr="00A1263A">
          <w:rPr>
            <w:rStyle w:val="Hiperpovezava"/>
            <w:noProof/>
          </w:rPr>
          <w:t>Slika 18: Odstotek učencev, ki so poročali, določene vrste zelenjave ne marajo / najraje jedo.</w:t>
        </w:r>
        <w:r w:rsidR="00B901B7">
          <w:rPr>
            <w:noProof/>
            <w:webHidden/>
          </w:rPr>
          <w:tab/>
        </w:r>
        <w:r w:rsidR="00B901B7">
          <w:rPr>
            <w:noProof/>
            <w:webHidden/>
          </w:rPr>
          <w:fldChar w:fldCharType="begin"/>
        </w:r>
        <w:r w:rsidR="00B901B7">
          <w:rPr>
            <w:noProof/>
            <w:webHidden/>
          </w:rPr>
          <w:instrText xml:space="preserve"> PAGEREF _Toc128082604 \h </w:instrText>
        </w:r>
        <w:r w:rsidR="00B901B7">
          <w:rPr>
            <w:noProof/>
            <w:webHidden/>
          </w:rPr>
        </w:r>
        <w:r w:rsidR="00B901B7">
          <w:rPr>
            <w:noProof/>
            <w:webHidden/>
          </w:rPr>
          <w:fldChar w:fldCharType="separate"/>
        </w:r>
        <w:r w:rsidR="00B901B7">
          <w:rPr>
            <w:noProof/>
            <w:webHidden/>
          </w:rPr>
          <w:t>53</w:t>
        </w:r>
        <w:r w:rsidR="00B901B7">
          <w:rPr>
            <w:noProof/>
            <w:webHidden/>
          </w:rPr>
          <w:fldChar w:fldCharType="end"/>
        </w:r>
      </w:hyperlink>
    </w:p>
    <w:p w14:paraId="7D618D00" w14:textId="29E6A69E" w:rsidR="00B901B7" w:rsidRDefault="00AA4952">
      <w:pPr>
        <w:pStyle w:val="Kazaloslik"/>
        <w:tabs>
          <w:tab w:val="right" w:leader="dot" w:pos="9205"/>
        </w:tabs>
        <w:rPr>
          <w:rFonts w:asciiTheme="minorHAnsi" w:eastAsiaTheme="minorEastAsia" w:hAnsiTheme="minorHAnsi"/>
          <w:noProof/>
          <w:sz w:val="22"/>
          <w:lang w:eastAsia="sl-SI"/>
        </w:rPr>
      </w:pPr>
      <w:hyperlink w:anchor="_Toc128082605" w:history="1">
        <w:r w:rsidR="00B901B7" w:rsidRPr="00A1263A">
          <w:rPr>
            <w:rStyle w:val="Hiperpovezava"/>
            <w:rFonts w:cstheme="minorHAnsi"/>
            <w:noProof/>
          </w:rPr>
          <w:t>Slika 19: Odstotek učencev, ki so se pravilno opredelili do posamezne trditve v šolskem letu 2021/22.</w:t>
        </w:r>
        <w:r w:rsidR="00B901B7">
          <w:rPr>
            <w:noProof/>
            <w:webHidden/>
          </w:rPr>
          <w:tab/>
        </w:r>
        <w:r w:rsidR="00B901B7">
          <w:rPr>
            <w:noProof/>
            <w:webHidden/>
          </w:rPr>
          <w:fldChar w:fldCharType="begin"/>
        </w:r>
        <w:r w:rsidR="00B901B7">
          <w:rPr>
            <w:noProof/>
            <w:webHidden/>
          </w:rPr>
          <w:instrText xml:space="preserve"> PAGEREF _Toc128082605 \h </w:instrText>
        </w:r>
        <w:r w:rsidR="00B901B7">
          <w:rPr>
            <w:noProof/>
            <w:webHidden/>
          </w:rPr>
        </w:r>
        <w:r w:rsidR="00B901B7">
          <w:rPr>
            <w:noProof/>
            <w:webHidden/>
          </w:rPr>
          <w:fldChar w:fldCharType="separate"/>
        </w:r>
        <w:r w:rsidR="00B901B7">
          <w:rPr>
            <w:noProof/>
            <w:webHidden/>
          </w:rPr>
          <w:t>54</w:t>
        </w:r>
        <w:r w:rsidR="00B901B7">
          <w:rPr>
            <w:noProof/>
            <w:webHidden/>
          </w:rPr>
          <w:fldChar w:fldCharType="end"/>
        </w:r>
      </w:hyperlink>
    </w:p>
    <w:p w14:paraId="226B3FE0" w14:textId="1F9F72E5" w:rsidR="00B901B7" w:rsidRDefault="00AA4952">
      <w:pPr>
        <w:pStyle w:val="Kazaloslik"/>
        <w:tabs>
          <w:tab w:val="right" w:leader="dot" w:pos="9205"/>
        </w:tabs>
        <w:rPr>
          <w:rFonts w:asciiTheme="minorHAnsi" w:eastAsiaTheme="minorEastAsia" w:hAnsiTheme="minorHAnsi"/>
          <w:noProof/>
          <w:sz w:val="22"/>
          <w:lang w:eastAsia="sl-SI"/>
        </w:rPr>
      </w:pPr>
      <w:hyperlink w:anchor="_Toc128082606" w:history="1">
        <w:r w:rsidR="00B901B7" w:rsidRPr="00A1263A">
          <w:rPr>
            <w:rStyle w:val="Hiperpovezava"/>
            <w:rFonts w:cstheme="minorHAnsi"/>
            <w:noProof/>
          </w:rPr>
          <w:t>Slika 20: Odstotek učencev, ki so dosegli znanje o zdravem življenjskem slogu (odgovorili pravilno na vsaj 11 od skupno 13 vprašanj) – levi stolpec in povprečje doseženih točk – desni stolpec, po letih (podatki za pomlad), spolu, starosti in socialno-ekonomskem statusu.</w:t>
        </w:r>
        <w:r w:rsidR="00B901B7">
          <w:rPr>
            <w:noProof/>
            <w:webHidden/>
          </w:rPr>
          <w:tab/>
        </w:r>
        <w:r w:rsidR="00B901B7">
          <w:rPr>
            <w:noProof/>
            <w:webHidden/>
          </w:rPr>
          <w:fldChar w:fldCharType="begin"/>
        </w:r>
        <w:r w:rsidR="00B901B7">
          <w:rPr>
            <w:noProof/>
            <w:webHidden/>
          </w:rPr>
          <w:instrText xml:space="preserve"> PAGEREF _Toc128082606 \h </w:instrText>
        </w:r>
        <w:r w:rsidR="00B901B7">
          <w:rPr>
            <w:noProof/>
            <w:webHidden/>
          </w:rPr>
        </w:r>
        <w:r w:rsidR="00B901B7">
          <w:rPr>
            <w:noProof/>
            <w:webHidden/>
          </w:rPr>
          <w:fldChar w:fldCharType="separate"/>
        </w:r>
        <w:r w:rsidR="00B901B7">
          <w:rPr>
            <w:noProof/>
            <w:webHidden/>
          </w:rPr>
          <w:t>55</w:t>
        </w:r>
        <w:r w:rsidR="00B901B7">
          <w:rPr>
            <w:noProof/>
            <w:webHidden/>
          </w:rPr>
          <w:fldChar w:fldCharType="end"/>
        </w:r>
      </w:hyperlink>
    </w:p>
    <w:p w14:paraId="077E3D22" w14:textId="0C7139B8" w:rsidR="00B901B7" w:rsidRDefault="00AA4952">
      <w:pPr>
        <w:pStyle w:val="Kazaloslik"/>
        <w:tabs>
          <w:tab w:val="right" w:leader="dot" w:pos="9205"/>
        </w:tabs>
        <w:rPr>
          <w:rFonts w:asciiTheme="minorHAnsi" w:eastAsiaTheme="minorEastAsia" w:hAnsiTheme="minorHAnsi"/>
          <w:noProof/>
          <w:sz w:val="22"/>
          <w:lang w:eastAsia="sl-SI"/>
        </w:rPr>
      </w:pPr>
      <w:hyperlink w:anchor="_Toc128082607" w:history="1">
        <w:r w:rsidR="00B901B7" w:rsidRPr="00A1263A">
          <w:rPr>
            <w:rStyle w:val="Hiperpovezava"/>
            <w:rFonts w:cstheme="minorHAnsi"/>
            <w:noProof/>
          </w:rPr>
          <w:t>Slika 21: Odstotek učencev, ki so izkazali znanje o življenjskem slogu (so imeli pravilnih vsaj 11 od 13 trditev).</w:t>
        </w:r>
        <w:r w:rsidR="00B901B7">
          <w:rPr>
            <w:noProof/>
            <w:webHidden/>
          </w:rPr>
          <w:tab/>
        </w:r>
        <w:r w:rsidR="00B901B7">
          <w:rPr>
            <w:noProof/>
            <w:webHidden/>
          </w:rPr>
          <w:fldChar w:fldCharType="begin"/>
        </w:r>
        <w:r w:rsidR="00B901B7">
          <w:rPr>
            <w:noProof/>
            <w:webHidden/>
          </w:rPr>
          <w:instrText xml:space="preserve"> PAGEREF _Toc128082607 \h </w:instrText>
        </w:r>
        <w:r w:rsidR="00B901B7">
          <w:rPr>
            <w:noProof/>
            <w:webHidden/>
          </w:rPr>
        </w:r>
        <w:r w:rsidR="00B901B7">
          <w:rPr>
            <w:noProof/>
            <w:webHidden/>
          </w:rPr>
          <w:fldChar w:fldCharType="separate"/>
        </w:r>
        <w:r w:rsidR="00B901B7">
          <w:rPr>
            <w:noProof/>
            <w:webHidden/>
          </w:rPr>
          <w:t>57</w:t>
        </w:r>
        <w:r w:rsidR="00B901B7">
          <w:rPr>
            <w:noProof/>
            <w:webHidden/>
          </w:rPr>
          <w:fldChar w:fldCharType="end"/>
        </w:r>
      </w:hyperlink>
    </w:p>
    <w:p w14:paraId="10FC0324" w14:textId="541E4581" w:rsidR="00B901B7" w:rsidRDefault="00AA4952">
      <w:pPr>
        <w:pStyle w:val="Kazaloslik"/>
        <w:tabs>
          <w:tab w:val="right" w:leader="dot" w:pos="9205"/>
        </w:tabs>
        <w:rPr>
          <w:rFonts w:asciiTheme="minorHAnsi" w:eastAsiaTheme="minorEastAsia" w:hAnsiTheme="minorHAnsi"/>
          <w:noProof/>
          <w:sz w:val="22"/>
          <w:lang w:eastAsia="sl-SI"/>
        </w:rPr>
      </w:pPr>
      <w:hyperlink w:anchor="_Toc128082608" w:history="1">
        <w:r w:rsidR="00B901B7" w:rsidRPr="00A1263A">
          <w:rPr>
            <w:rStyle w:val="Hiperpovezava"/>
            <w:rFonts w:cstheme="minorHAnsi"/>
            <w:noProof/>
          </w:rPr>
          <w:t>Slika 22: Število točk, ki so jih dosegli učenci, pri odgovorih na vprašanja o zdravem življenjskem slogu.</w:t>
        </w:r>
        <w:r w:rsidR="00B901B7">
          <w:rPr>
            <w:noProof/>
            <w:webHidden/>
          </w:rPr>
          <w:tab/>
        </w:r>
        <w:r w:rsidR="00B901B7">
          <w:rPr>
            <w:noProof/>
            <w:webHidden/>
          </w:rPr>
          <w:fldChar w:fldCharType="begin"/>
        </w:r>
        <w:r w:rsidR="00B901B7">
          <w:rPr>
            <w:noProof/>
            <w:webHidden/>
          </w:rPr>
          <w:instrText xml:space="preserve"> PAGEREF _Toc128082608 \h </w:instrText>
        </w:r>
        <w:r w:rsidR="00B901B7">
          <w:rPr>
            <w:noProof/>
            <w:webHidden/>
          </w:rPr>
        </w:r>
        <w:r w:rsidR="00B901B7">
          <w:rPr>
            <w:noProof/>
            <w:webHidden/>
          </w:rPr>
          <w:fldChar w:fldCharType="separate"/>
        </w:r>
        <w:r w:rsidR="00B901B7">
          <w:rPr>
            <w:noProof/>
            <w:webHidden/>
          </w:rPr>
          <w:t>57</w:t>
        </w:r>
        <w:r w:rsidR="00B901B7">
          <w:rPr>
            <w:noProof/>
            <w:webHidden/>
          </w:rPr>
          <w:fldChar w:fldCharType="end"/>
        </w:r>
      </w:hyperlink>
    </w:p>
    <w:p w14:paraId="58051A7C" w14:textId="2F1141FD" w:rsidR="00000CE7" w:rsidRPr="00A3649D" w:rsidRDefault="006B7C01" w:rsidP="00A12E3B">
      <w:pPr>
        <w:rPr>
          <w:rFonts w:asciiTheme="minorHAnsi" w:hAnsiTheme="minorHAnsi" w:cstheme="minorHAnsi"/>
          <w:color w:val="000000" w:themeColor="text1"/>
          <w:szCs w:val="24"/>
        </w:rPr>
      </w:pPr>
      <w:r>
        <w:rPr>
          <w:rFonts w:asciiTheme="minorHAnsi" w:hAnsiTheme="minorHAnsi" w:cstheme="minorHAnsi"/>
          <w:color w:val="000000" w:themeColor="text1"/>
          <w:szCs w:val="24"/>
        </w:rPr>
        <w:fldChar w:fldCharType="end"/>
      </w:r>
    </w:p>
    <w:p w14:paraId="696B703E" w14:textId="59BDE811" w:rsidR="00000CE7" w:rsidRPr="00A3649D" w:rsidRDefault="00000CE7" w:rsidP="00A12E3B">
      <w:pPr>
        <w:rPr>
          <w:rFonts w:asciiTheme="minorHAnsi" w:hAnsiTheme="minorHAnsi" w:cstheme="minorHAnsi"/>
          <w:color w:val="000000" w:themeColor="text1"/>
          <w:szCs w:val="24"/>
        </w:rPr>
      </w:pPr>
    </w:p>
    <w:p w14:paraId="657CC371" w14:textId="7E62BC22" w:rsidR="00000CE7" w:rsidRPr="00A3649D" w:rsidRDefault="00000CE7" w:rsidP="00A12E3B">
      <w:pPr>
        <w:rPr>
          <w:rFonts w:asciiTheme="minorHAnsi" w:hAnsiTheme="minorHAnsi" w:cstheme="minorHAnsi"/>
          <w:color w:val="000000" w:themeColor="text1"/>
          <w:szCs w:val="24"/>
        </w:rPr>
      </w:pPr>
    </w:p>
    <w:p w14:paraId="2CD86EBF" w14:textId="061D5BC0" w:rsidR="00000CE7" w:rsidRPr="00A3649D" w:rsidRDefault="00000CE7" w:rsidP="00A12E3B">
      <w:pPr>
        <w:rPr>
          <w:rFonts w:asciiTheme="minorHAnsi" w:hAnsiTheme="minorHAnsi" w:cstheme="minorHAnsi"/>
          <w:color w:val="000000" w:themeColor="text1"/>
          <w:szCs w:val="24"/>
        </w:rPr>
      </w:pPr>
    </w:p>
    <w:p w14:paraId="2F55775E" w14:textId="7CD127D6" w:rsidR="00000CE7" w:rsidRPr="00A3649D" w:rsidRDefault="00000CE7" w:rsidP="00A12E3B">
      <w:pPr>
        <w:rPr>
          <w:rFonts w:asciiTheme="minorHAnsi" w:hAnsiTheme="minorHAnsi" w:cstheme="minorHAnsi"/>
          <w:color w:val="000000" w:themeColor="text1"/>
          <w:szCs w:val="24"/>
        </w:rPr>
      </w:pPr>
    </w:p>
    <w:p w14:paraId="7EF24303" w14:textId="2F01B71D" w:rsidR="00000CE7" w:rsidRPr="00A3649D" w:rsidRDefault="00000CE7" w:rsidP="00A12E3B">
      <w:pPr>
        <w:rPr>
          <w:rFonts w:asciiTheme="minorHAnsi" w:hAnsiTheme="minorHAnsi" w:cstheme="minorHAnsi"/>
          <w:color w:val="000000" w:themeColor="text1"/>
          <w:szCs w:val="24"/>
        </w:rPr>
      </w:pPr>
    </w:p>
    <w:p w14:paraId="6FDA9219" w14:textId="2F23BC9F" w:rsidR="00000CE7" w:rsidRPr="00A3649D" w:rsidRDefault="00000CE7" w:rsidP="00A12E3B">
      <w:pPr>
        <w:rPr>
          <w:rFonts w:asciiTheme="minorHAnsi" w:hAnsiTheme="minorHAnsi" w:cstheme="minorHAnsi"/>
          <w:color w:val="000000" w:themeColor="text1"/>
          <w:szCs w:val="24"/>
        </w:rPr>
      </w:pPr>
    </w:p>
    <w:p w14:paraId="0907FD33" w14:textId="1289546A" w:rsidR="00000CE7" w:rsidRPr="00A3649D" w:rsidRDefault="00000CE7" w:rsidP="00A12E3B">
      <w:pPr>
        <w:rPr>
          <w:rFonts w:asciiTheme="minorHAnsi" w:hAnsiTheme="minorHAnsi" w:cstheme="minorHAnsi"/>
          <w:color w:val="000000" w:themeColor="text1"/>
          <w:szCs w:val="24"/>
        </w:rPr>
      </w:pPr>
    </w:p>
    <w:p w14:paraId="3978138A" w14:textId="4E927557" w:rsidR="00000CE7" w:rsidRPr="00A3649D" w:rsidRDefault="00000CE7" w:rsidP="00A12E3B">
      <w:pPr>
        <w:rPr>
          <w:rFonts w:asciiTheme="minorHAnsi" w:hAnsiTheme="minorHAnsi" w:cstheme="minorHAnsi"/>
          <w:color w:val="000000" w:themeColor="text1"/>
          <w:szCs w:val="24"/>
        </w:rPr>
      </w:pPr>
    </w:p>
    <w:p w14:paraId="63AC6D22" w14:textId="68E3AC15" w:rsidR="00000CE7" w:rsidRPr="00A3649D" w:rsidRDefault="00000CE7" w:rsidP="00A12E3B">
      <w:pPr>
        <w:rPr>
          <w:rFonts w:asciiTheme="minorHAnsi" w:hAnsiTheme="minorHAnsi" w:cstheme="minorHAnsi"/>
          <w:color w:val="000000" w:themeColor="text1"/>
          <w:szCs w:val="24"/>
        </w:rPr>
      </w:pPr>
    </w:p>
    <w:p w14:paraId="014D8FB4" w14:textId="178E995A" w:rsidR="00000CE7" w:rsidRPr="00A3649D" w:rsidRDefault="00000CE7" w:rsidP="00A12E3B">
      <w:pPr>
        <w:rPr>
          <w:rFonts w:asciiTheme="minorHAnsi" w:hAnsiTheme="minorHAnsi" w:cstheme="minorHAnsi"/>
          <w:color w:val="000000" w:themeColor="text1"/>
          <w:szCs w:val="24"/>
        </w:rPr>
      </w:pPr>
    </w:p>
    <w:p w14:paraId="549DC492" w14:textId="438B0731" w:rsidR="00000CE7" w:rsidRPr="00A3649D" w:rsidRDefault="00000CE7" w:rsidP="00A12E3B">
      <w:pPr>
        <w:rPr>
          <w:rFonts w:asciiTheme="minorHAnsi" w:hAnsiTheme="minorHAnsi" w:cstheme="minorHAnsi"/>
          <w:color w:val="000000" w:themeColor="text1"/>
          <w:szCs w:val="24"/>
        </w:rPr>
      </w:pPr>
    </w:p>
    <w:p w14:paraId="479FC568" w14:textId="5765021E" w:rsidR="00000CE7" w:rsidRPr="00A3649D" w:rsidRDefault="00000CE7" w:rsidP="00A12E3B">
      <w:pPr>
        <w:rPr>
          <w:rFonts w:asciiTheme="minorHAnsi" w:hAnsiTheme="minorHAnsi" w:cstheme="minorHAnsi"/>
          <w:color w:val="000000" w:themeColor="text1"/>
          <w:szCs w:val="24"/>
        </w:rPr>
      </w:pPr>
    </w:p>
    <w:p w14:paraId="590F22D9" w14:textId="34B8B287" w:rsidR="00000CE7" w:rsidRPr="00A3649D" w:rsidRDefault="00000CE7" w:rsidP="00A12E3B">
      <w:pPr>
        <w:rPr>
          <w:rFonts w:asciiTheme="minorHAnsi" w:hAnsiTheme="minorHAnsi" w:cstheme="minorHAnsi"/>
          <w:color w:val="000000" w:themeColor="text1"/>
          <w:szCs w:val="24"/>
        </w:rPr>
      </w:pPr>
    </w:p>
    <w:p w14:paraId="2CA5BAC3" w14:textId="6CFA9CE2" w:rsidR="00000CE7" w:rsidRPr="00A3649D" w:rsidRDefault="00000CE7" w:rsidP="00A12E3B">
      <w:pPr>
        <w:rPr>
          <w:rFonts w:asciiTheme="minorHAnsi" w:hAnsiTheme="minorHAnsi" w:cstheme="minorHAnsi"/>
          <w:color w:val="000000" w:themeColor="text1"/>
          <w:szCs w:val="24"/>
        </w:rPr>
      </w:pPr>
    </w:p>
    <w:p w14:paraId="65618655" w14:textId="696B4B02" w:rsidR="00000CE7" w:rsidRPr="00A3649D" w:rsidRDefault="00000CE7" w:rsidP="00A12E3B">
      <w:pPr>
        <w:rPr>
          <w:rFonts w:asciiTheme="minorHAnsi" w:hAnsiTheme="minorHAnsi" w:cstheme="minorHAnsi"/>
          <w:color w:val="000000" w:themeColor="text1"/>
          <w:szCs w:val="24"/>
        </w:rPr>
      </w:pPr>
    </w:p>
    <w:p w14:paraId="54298DA7" w14:textId="592C1828" w:rsidR="00000CE7" w:rsidRPr="00A3649D" w:rsidRDefault="00000CE7" w:rsidP="00A12E3B">
      <w:pPr>
        <w:rPr>
          <w:rFonts w:asciiTheme="minorHAnsi" w:hAnsiTheme="minorHAnsi" w:cstheme="minorHAnsi"/>
          <w:color w:val="000000" w:themeColor="text1"/>
          <w:szCs w:val="24"/>
        </w:rPr>
      </w:pPr>
    </w:p>
    <w:p w14:paraId="0BA7A43B" w14:textId="39541BEA" w:rsidR="00000CE7" w:rsidRPr="00A3649D" w:rsidRDefault="00000CE7" w:rsidP="00A12E3B">
      <w:pPr>
        <w:rPr>
          <w:rFonts w:asciiTheme="minorHAnsi" w:hAnsiTheme="minorHAnsi" w:cstheme="minorHAnsi"/>
          <w:color w:val="000000" w:themeColor="text1"/>
          <w:szCs w:val="24"/>
        </w:rPr>
      </w:pPr>
    </w:p>
    <w:p w14:paraId="6ABFA77D" w14:textId="55894B30" w:rsidR="00000CE7" w:rsidRPr="00A3649D" w:rsidRDefault="00000CE7" w:rsidP="00A12E3B">
      <w:pPr>
        <w:rPr>
          <w:rFonts w:asciiTheme="minorHAnsi" w:hAnsiTheme="minorHAnsi" w:cstheme="minorHAnsi"/>
          <w:color w:val="000000" w:themeColor="text1"/>
          <w:szCs w:val="24"/>
        </w:rPr>
      </w:pPr>
    </w:p>
    <w:p w14:paraId="0F16560B" w14:textId="66EFA329" w:rsidR="00000CE7" w:rsidRPr="00A3649D" w:rsidRDefault="00000CE7" w:rsidP="00A12E3B">
      <w:pPr>
        <w:rPr>
          <w:rFonts w:asciiTheme="minorHAnsi" w:hAnsiTheme="minorHAnsi" w:cstheme="minorHAnsi"/>
          <w:color w:val="000000" w:themeColor="text1"/>
          <w:szCs w:val="24"/>
        </w:rPr>
      </w:pPr>
    </w:p>
    <w:p w14:paraId="12533A75" w14:textId="1DF656D3" w:rsidR="00000CE7" w:rsidRPr="00A3649D" w:rsidRDefault="00000CE7" w:rsidP="00A12E3B">
      <w:pPr>
        <w:rPr>
          <w:rFonts w:asciiTheme="minorHAnsi" w:hAnsiTheme="minorHAnsi" w:cstheme="minorHAnsi"/>
          <w:color w:val="000000" w:themeColor="text1"/>
          <w:szCs w:val="24"/>
        </w:rPr>
      </w:pPr>
    </w:p>
    <w:p w14:paraId="0E6D9899" w14:textId="77777777" w:rsidR="00000CE7" w:rsidRPr="00A3649D" w:rsidRDefault="00000CE7" w:rsidP="00A12E3B">
      <w:pPr>
        <w:rPr>
          <w:rFonts w:asciiTheme="minorHAnsi" w:hAnsiTheme="minorHAnsi" w:cstheme="minorHAnsi"/>
          <w:color w:val="000000" w:themeColor="text1"/>
          <w:szCs w:val="24"/>
        </w:rPr>
      </w:pPr>
    </w:p>
    <w:p w14:paraId="5B4A7EAA" w14:textId="77777777" w:rsidR="006B7C01" w:rsidRDefault="006B7C01">
      <w:pPr>
        <w:jc w:val="left"/>
        <w:rPr>
          <w:rFonts w:asciiTheme="minorHAnsi" w:hAnsiTheme="minorHAnsi" w:cstheme="minorHAnsi"/>
          <w:color w:val="000000" w:themeColor="text1"/>
          <w:szCs w:val="24"/>
        </w:rPr>
      </w:pPr>
      <w:r>
        <w:rPr>
          <w:rFonts w:asciiTheme="minorHAnsi" w:hAnsiTheme="minorHAnsi" w:cstheme="minorHAnsi"/>
          <w:color w:val="000000" w:themeColor="text1"/>
          <w:szCs w:val="24"/>
        </w:rPr>
        <w:br w:type="page"/>
      </w:r>
    </w:p>
    <w:p w14:paraId="76D190E9" w14:textId="051D9785" w:rsidR="007211AA" w:rsidRPr="00A3649D" w:rsidRDefault="007211AA"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lastRenderedPageBreak/>
        <w:t>SEZNAM KRATIC</w:t>
      </w:r>
    </w:p>
    <w:p w14:paraId="2F6B5471" w14:textId="59F43244" w:rsidR="007211AA" w:rsidRDefault="007211AA" w:rsidP="00A12E3B">
      <w:pPr>
        <w:rPr>
          <w:rFonts w:asciiTheme="minorHAnsi" w:hAnsiTheme="minorHAnsi" w:cstheme="minorHAnsi"/>
          <w:color w:val="000000" w:themeColor="text1"/>
          <w:szCs w:val="24"/>
        </w:rPr>
      </w:pPr>
    </w:p>
    <w:p w14:paraId="042D3344" w14:textId="4E716C28" w:rsidR="00181701" w:rsidRPr="00844C48" w:rsidRDefault="00181701" w:rsidP="00181701">
      <w:pPr>
        <w:ind w:left="1410" w:hanging="1410"/>
        <w:rPr>
          <w:rFonts w:eastAsia="Calibri" w:cs="Times New Roman"/>
        </w:rPr>
      </w:pPr>
      <w:r w:rsidRPr="00844C48">
        <w:rPr>
          <w:rFonts w:eastAsia="Calibri" w:cs="Times New Roman"/>
        </w:rPr>
        <w:t xml:space="preserve">ARSKTRP          Agencija </w:t>
      </w:r>
      <w:r w:rsidR="00832160">
        <w:rPr>
          <w:rFonts w:eastAsia="Calibri" w:cs="Times New Roman"/>
        </w:rPr>
        <w:t>Republike Slovenije</w:t>
      </w:r>
      <w:r w:rsidRPr="00844C48">
        <w:rPr>
          <w:rFonts w:eastAsia="Calibri" w:cs="Times New Roman"/>
        </w:rPr>
        <w:t xml:space="preserve"> za kmetijske trge in razvoj podeželja</w:t>
      </w:r>
    </w:p>
    <w:p w14:paraId="574700BD" w14:textId="35822A8F" w:rsidR="00181701" w:rsidRDefault="00181701" w:rsidP="00181701">
      <w:pPr>
        <w:rPr>
          <w:rFonts w:eastAsia="Calibri" w:cs="Times New Roman"/>
        </w:rPr>
      </w:pPr>
      <w:r w:rsidRPr="00844C48">
        <w:rPr>
          <w:rFonts w:eastAsia="Calibri" w:cs="Times New Roman"/>
        </w:rPr>
        <w:t xml:space="preserve">CŠOD </w:t>
      </w:r>
      <w:r w:rsidRPr="00844C48">
        <w:rPr>
          <w:rFonts w:eastAsia="Calibri" w:cs="Times New Roman"/>
        </w:rPr>
        <w:tab/>
      </w:r>
      <w:r w:rsidRPr="00844C48">
        <w:rPr>
          <w:rFonts w:eastAsia="Calibri" w:cs="Times New Roman"/>
        </w:rPr>
        <w:tab/>
        <w:t xml:space="preserve">Center šolskih in obšolskih dejavnosti </w:t>
      </w:r>
    </w:p>
    <w:p w14:paraId="7CB29233" w14:textId="0744E345" w:rsidR="00181701" w:rsidRDefault="00181701" w:rsidP="000833C3">
      <w:pPr>
        <w:rPr>
          <w:rFonts w:eastAsia="Calibri" w:cs="Times New Roman"/>
        </w:rPr>
      </w:pPr>
      <w:r>
        <w:rPr>
          <w:rFonts w:eastAsia="Calibri" w:cs="Times New Roman"/>
        </w:rPr>
        <w:t>E</w:t>
      </w:r>
      <w:r w:rsidR="00F33783">
        <w:rPr>
          <w:rFonts w:eastAsia="Calibri" w:cs="Times New Roman"/>
        </w:rPr>
        <w:t>FSA</w:t>
      </w:r>
      <w:r w:rsidRPr="00844C48">
        <w:rPr>
          <w:rFonts w:eastAsia="Calibri" w:cs="Times New Roman"/>
        </w:rPr>
        <w:t xml:space="preserve">                 </w:t>
      </w:r>
      <w:r>
        <w:rPr>
          <w:rFonts w:eastAsia="Calibri" w:cs="Times New Roman"/>
        </w:rPr>
        <w:t xml:space="preserve">Evropska </w:t>
      </w:r>
      <w:r w:rsidR="00F33783">
        <w:rPr>
          <w:rFonts w:eastAsia="Calibri" w:cs="Times New Roman"/>
        </w:rPr>
        <w:t>agencija za varnost hrane</w:t>
      </w:r>
    </w:p>
    <w:p w14:paraId="1AACB3EF" w14:textId="2DAE1F0B" w:rsidR="00F33783" w:rsidRDefault="00F33783" w:rsidP="000833C3">
      <w:pPr>
        <w:rPr>
          <w:rFonts w:eastAsia="Calibri" w:cs="Times New Roman"/>
        </w:rPr>
      </w:pPr>
      <w:r>
        <w:rPr>
          <w:rFonts w:eastAsia="Calibri" w:cs="Times New Roman"/>
        </w:rPr>
        <w:t>EU</w:t>
      </w:r>
      <w:r w:rsidRPr="00844C48">
        <w:rPr>
          <w:rFonts w:eastAsia="Calibri" w:cs="Times New Roman"/>
        </w:rPr>
        <w:t xml:space="preserve">                 </w:t>
      </w:r>
      <w:r>
        <w:rPr>
          <w:rFonts w:eastAsia="Calibri" w:cs="Times New Roman"/>
        </w:rPr>
        <w:t xml:space="preserve">    Evropska unija</w:t>
      </w:r>
    </w:p>
    <w:p w14:paraId="1B4BC7EE" w14:textId="63B7CA0E" w:rsidR="00181701" w:rsidRDefault="000833C3" w:rsidP="00181701">
      <w:pPr>
        <w:rPr>
          <w:rFonts w:eastAsia="Calibri" w:cs="Times New Roman"/>
        </w:rPr>
      </w:pPr>
      <w:r w:rsidRPr="00844C48">
        <w:rPr>
          <w:rFonts w:eastAsia="Calibri" w:cs="Times New Roman"/>
        </w:rPr>
        <w:t>HBSC                 Mednarodna raziskava Z zdravjem povezano vedenje v šolskem obdobju</w:t>
      </w:r>
    </w:p>
    <w:p w14:paraId="6E126D8B" w14:textId="77752275" w:rsidR="000833C3" w:rsidRPr="00844C48" w:rsidRDefault="00181701" w:rsidP="000833C3">
      <w:pPr>
        <w:rPr>
          <w:rFonts w:eastAsia="Calibri" w:cs="Times New Roman"/>
        </w:rPr>
      </w:pPr>
      <w:r>
        <w:rPr>
          <w:rFonts w:eastAsia="Calibri" w:cs="Times New Roman"/>
        </w:rPr>
        <w:t>LDN</w:t>
      </w:r>
      <w:r>
        <w:rPr>
          <w:rFonts w:eastAsia="Calibri" w:cs="Times New Roman"/>
        </w:rPr>
        <w:tab/>
      </w:r>
      <w:r>
        <w:rPr>
          <w:rFonts w:eastAsia="Calibri" w:cs="Times New Roman"/>
        </w:rPr>
        <w:tab/>
        <w:t>Letni delovni načrt</w:t>
      </w:r>
      <w:r w:rsidR="000833C3" w:rsidRPr="00844C48">
        <w:rPr>
          <w:rFonts w:eastAsia="Calibri" w:cs="Times New Roman"/>
        </w:rPr>
        <w:t xml:space="preserve">             </w:t>
      </w:r>
      <w:r w:rsidR="000833C3" w:rsidRPr="00844C48">
        <w:rPr>
          <w:rFonts w:eastAsia="Calibri" w:cs="Times New Roman"/>
        </w:rPr>
        <w:tab/>
      </w:r>
      <w:r w:rsidR="000833C3" w:rsidRPr="00844C48">
        <w:rPr>
          <w:rFonts w:eastAsia="Calibri" w:cs="Times New Roman"/>
        </w:rPr>
        <w:tab/>
      </w:r>
    </w:p>
    <w:p w14:paraId="42615826" w14:textId="19F383AB" w:rsidR="00181701" w:rsidRDefault="000833C3" w:rsidP="000833C3">
      <w:pPr>
        <w:rPr>
          <w:rFonts w:eastAsia="Calibri" w:cs="Times New Roman"/>
        </w:rPr>
      </w:pPr>
      <w:r w:rsidRPr="00844C48">
        <w:rPr>
          <w:rFonts w:eastAsia="Calibri" w:cs="Times New Roman"/>
        </w:rPr>
        <w:t>KGZ</w:t>
      </w:r>
      <w:r w:rsidR="00F34FA6">
        <w:rPr>
          <w:rFonts w:eastAsia="Calibri" w:cs="Times New Roman"/>
        </w:rPr>
        <w:t>S</w:t>
      </w:r>
      <w:r w:rsidRPr="00844C48">
        <w:rPr>
          <w:rFonts w:eastAsia="Calibri" w:cs="Times New Roman"/>
        </w:rPr>
        <w:t xml:space="preserve"> </w:t>
      </w:r>
      <w:r w:rsidRPr="00844C48">
        <w:rPr>
          <w:rFonts w:eastAsia="Calibri" w:cs="Times New Roman"/>
        </w:rPr>
        <w:tab/>
      </w:r>
      <w:r w:rsidRPr="00844C48">
        <w:rPr>
          <w:rFonts w:eastAsia="Calibri" w:cs="Times New Roman"/>
        </w:rPr>
        <w:tab/>
        <w:t>Kmetijsko gozdarska zbornica</w:t>
      </w:r>
      <w:r w:rsidR="00F34FA6">
        <w:rPr>
          <w:rFonts w:eastAsia="Calibri" w:cs="Times New Roman"/>
        </w:rPr>
        <w:t xml:space="preserve"> Slovenije</w:t>
      </w:r>
    </w:p>
    <w:p w14:paraId="2DD95374" w14:textId="2034A7E7" w:rsidR="00BF66E7" w:rsidRPr="00844C48" w:rsidRDefault="00BF66E7" w:rsidP="000833C3">
      <w:pPr>
        <w:rPr>
          <w:rFonts w:eastAsia="Calibri" w:cs="Times New Roman"/>
        </w:rPr>
      </w:pPr>
      <w:r w:rsidRPr="00844C48">
        <w:rPr>
          <w:rFonts w:eastAsia="Calibri" w:cs="Times New Roman"/>
        </w:rPr>
        <w:t xml:space="preserve">M </w:t>
      </w:r>
      <w:r w:rsidRPr="00844C48">
        <w:rPr>
          <w:rFonts w:eastAsia="Calibri" w:cs="Times New Roman"/>
        </w:rPr>
        <w:tab/>
      </w:r>
      <w:r w:rsidRPr="00844C48">
        <w:rPr>
          <w:rFonts w:eastAsia="Calibri" w:cs="Times New Roman"/>
        </w:rPr>
        <w:tab/>
      </w:r>
      <w:r>
        <w:rPr>
          <w:rFonts w:eastAsia="Calibri" w:cs="Times New Roman"/>
        </w:rPr>
        <w:t>manj zanesljiva ocena</w:t>
      </w:r>
    </w:p>
    <w:p w14:paraId="6A38CE41" w14:textId="77777777" w:rsidR="000833C3" w:rsidRPr="00844C48" w:rsidRDefault="000833C3" w:rsidP="000833C3">
      <w:pPr>
        <w:rPr>
          <w:rFonts w:eastAsia="Calibri" w:cs="Times New Roman"/>
        </w:rPr>
      </w:pPr>
      <w:r w:rsidRPr="00844C48">
        <w:rPr>
          <w:rFonts w:eastAsia="Calibri" w:cs="Times New Roman"/>
        </w:rPr>
        <w:t xml:space="preserve">MIZŠ </w:t>
      </w:r>
      <w:r w:rsidRPr="00844C48">
        <w:rPr>
          <w:rFonts w:eastAsia="Calibri" w:cs="Times New Roman"/>
        </w:rPr>
        <w:tab/>
      </w:r>
      <w:r w:rsidRPr="00844C48">
        <w:rPr>
          <w:rFonts w:eastAsia="Calibri" w:cs="Times New Roman"/>
        </w:rPr>
        <w:tab/>
        <w:t>Ministrstvo za znanost, izobraževanje in šport</w:t>
      </w:r>
    </w:p>
    <w:p w14:paraId="204D7ACB" w14:textId="465EDC13" w:rsidR="000833C3" w:rsidRDefault="000833C3" w:rsidP="000833C3">
      <w:pPr>
        <w:rPr>
          <w:rFonts w:eastAsia="Calibri" w:cs="Times New Roman"/>
        </w:rPr>
      </w:pPr>
      <w:r w:rsidRPr="00844C48">
        <w:rPr>
          <w:rFonts w:eastAsia="Calibri" w:cs="Times New Roman"/>
        </w:rPr>
        <w:t xml:space="preserve">MKGP </w:t>
      </w:r>
      <w:r w:rsidRPr="00844C48">
        <w:rPr>
          <w:rFonts w:eastAsia="Calibri" w:cs="Times New Roman"/>
        </w:rPr>
        <w:tab/>
      </w:r>
      <w:r w:rsidRPr="00844C48">
        <w:rPr>
          <w:rFonts w:eastAsia="Calibri" w:cs="Times New Roman"/>
        </w:rPr>
        <w:tab/>
        <w:t xml:space="preserve">Ministrstvo za kmetijstvo, gozdarstvo in prehrano </w:t>
      </w:r>
    </w:p>
    <w:p w14:paraId="402DA662" w14:textId="7E5BF6DE" w:rsidR="00057CFA" w:rsidRPr="00844C48" w:rsidRDefault="00057CFA" w:rsidP="000833C3">
      <w:pPr>
        <w:rPr>
          <w:rFonts w:eastAsia="Calibri" w:cs="Times New Roman"/>
        </w:rPr>
      </w:pPr>
      <w:r>
        <w:rPr>
          <w:rFonts w:eastAsia="Calibri" w:cs="Times New Roman"/>
        </w:rPr>
        <w:t>MVI</w:t>
      </w:r>
      <w:r w:rsidRPr="00844C48">
        <w:rPr>
          <w:rFonts w:eastAsia="Calibri" w:cs="Times New Roman"/>
        </w:rPr>
        <w:t xml:space="preserve"> </w:t>
      </w:r>
      <w:r w:rsidRPr="00844C48">
        <w:rPr>
          <w:rFonts w:eastAsia="Calibri" w:cs="Times New Roman"/>
        </w:rPr>
        <w:tab/>
      </w:r>
      <w:r w:rsidRPr="00844C48">
        <w:rPr>
          <w:rFonts w:eastAsia="Calibri" w:cs="Times New Roman"/>
        </w:rPr>
        <w:tab/>
      </w:r>
      <w:r>
        <w:rPr>
          <w:rFonts w:eastAsia="Calibri" w:cs="Times New Roman"/>
        </w:rPr>
        <w:t>Ministrstvo za vzgojo in izobraževanje</w:t>
      </w:r>
      <w:r w:rsidRPr="00844C48">
        <w:rPr>
          <w:rFonts w:eastAsia="Calibri" w:cs="Times New Roman"/>
        </w:rPr>
        <w:t xml:space="preserve"> </w:t>
      </w:r>
    </w:p>
    <w:p w14:paraId="576C75CB" w14:textId="77777777" w:rsidR="000833C3" w:rsidRPr="00844C48" w:rsidRDefault="000833C3" w:rsidP="000833C3">
      <w:pPr>
        <w:rPr>
          <w:rFonts w:eastAsia="Calibri" w:cs="Times New Roman"/>
        </w:rPr>
      </w:pPr>
      <w:r w:rsidRPr="00844C48">
        <w:rPr>
          <w:rFonts w:eastAsia="Calibri" w:cs="Times New Roman"/>
        </w:rPr>
        <w:t xml:space="preserve">MZ </w:t>
      </w:r>
      <w:r w:rsidRPr="00844C48">
        <w:rPr>
          <w:rFonts w:eastAsia="Calibri" w:cs="Times New Roman"/>
        </w:rPr>
        <w:tab/>
      </w:r>
      <w:r w:rsidRPr="00844C48">
        <w:rPr>
          <w:rFonts w:eastAsia="Calibri" w:cs="Times New Roman"/>
        </w:rPr>
        <w:tab/>
        <w:t>Ministrstvo za zdravje</w:t>
      </w:r>
    </w:p>
    <w:p w14:paraId="79A8DA54" w14:textId="44C719E6" w:rsidR="00181701" w:rsidRPr="00844C48" w:rsidRDefault="000833C3" w:rsidP="000833C3">
      <w:pPr>
        <w:rPr>
          <w:rFonts w:eastAsia="Calibri" w:cs="Times New Roman"/>
        </w:rPr>
      </w:pPr>
      <w:r w:rsidRPr="00844C48">
        <w:rPr>
          <w:rFonts w:eastAsia="Calibri" w:cs="Times New Roman"/>
        </w:rPr>
        <w:t xml:space="preserve">Načrt </w:t>
      </w:r>
      <w:r w:rsidRPr="00844C48">
        <w:rPr>
          <w:rFonts w:eastAsia="Calibri" w:cs="Times New Roman"/>
        </w:rPr>
        <w:tab/>
      </w:r>
      <w:r w:rsidRPr="00844C48">
        <w:rPr>
          <w:rFonts w:eastAsia="Calibri" w:cs="Times New Roman"/>
        </w:rPr>
        <w:tab/>
        <w:t xml:space="preserve">Vprašalnik za odgovorno osebo na šoli na začetku šolskega leta </w:t>
      </w:r>
    </w:p>
    <w:p w14:paraId="66DEC2F5" w14:textId="44C719E6" w:rsidR="000833C3" w:rsidRPr="00844C48" w:rsidRDefault="000833C3" w:rsidP="000833C3">
      <w:pPr>
        <w:rPr>
          <w:rFonts w:eastAsia="Calibri" w:cs="Times New Roman"/>
        </w:rPr>
      </w:pPr>
      <w:r w:rsidRPr="00844C48">
        <w:rPr>
          <w:rFonts w:eastAsia="Calibri" w:cs="Times New Roman"/>
        </w:rPr>
        <w:t xml:space="preserve">NIJZ </w:t>
      </w:r>
      <w:r w:rsidRPr="00844C48">
        <w:rPr>
          <w:rFonts w:eastAsia="Calibri" w:cs="Times New Roman"/>
        </w:rPr>
        <w:tab/>
      </w:r>
      <w:r w:rsidRPr="00844C48">
        <w:rPr>
          <w:rFonts w:eastAsia="Calibri" w:cs="Times New Roman"/>
        </w:rPr>
        <w:tab/>
        <w:t>Nacionalni inštitut za javno zdravje</w:t>
      </w:r>
    </w:p>
    <w:p w14:paraId="0AEA163C" w14:textId="77777777" w:rsidR="000833C3" w:rsidRPr="00844C48" w:rsidRDefault="000833C3" w:rsidP="000833C3">
      <w:pPr>
        <w:rPr>
          <w:rFonts w:eastAsia="Calibri" w:cs="Times New Roman"/>
        </w:rPr>
      </w:pPr>
      <w:r w:rsidRPr="00844C48">
        <w:rPr>
          <w:rFonts w:eastAsia="Calibri" w:cs="Times New Roman"/>
        </w:rPr>
        <w:t xml:space="preserve">OE CŠOD </w:t>
      </w:r>
      <w:r w:rsidRPr="00844C48">
        <w:rPr>
          <w:rFonts w:eastAsia="Calibri" w:cs="Times New Roman"/>
        </w:rPr>
        <w:tab/>
        <w:t>Organizacijska enota Centra šolskih in obšolskih dejavnosti</w:t>
      </w:r>
    </w:p>
    <w:p w14:paraId="7A8F67D8" w14:textId="7B8554BA" w:rsidR="000833C3" w:rsidRPr="00844C48" w:rsidRDefault="000833C3" w:rsidP="000833C3">
      <w:pPr>
        <w:rPr>
          <w:rFonts w:eastAsia="Calibri" w:cs="Times New Roman"/>
        </w:rPr>
      </w:pPr>
      <w:r w:rsidRPr="00844C48">
        <w:rPr>
          <w:rFonts w:eastAsia="Calibri" w:cs="Times New Roman"/>
        </w:rPr>
        <w:t>SES                    Socio – ekonomski status</w:t>
      </w:r>
    </w:p>
    <w:p w14:paraId="6A8FD0A3" w14:textId="3C7BBB72" w:rsidR="000833C3" w:rsidRPr="00844C48" w:rsidRDefault="00F34FA6" w:rsidP="000833C3">
      <w:pPr>
        <w:rPr>
          <w:rFonts w:eastAsia="Calibri" w:cs="Times New Roman"/>
        </w:rPr>
      </w:pPr>
      <w:r w:rsidRPr="00844C48">
        <w:rPr>
          <w:rFonts w:eastAsia="Calibri" w:cs="Times New Roman"/>
        </w:rPr>
        <w:t>S</w:t>
      </w:r>
      <w:r>
        <w:rPr>
          <w:rFonts w:eastAsia="Calibri" w:cs="Times New Roman"/>
        </w:rPr>
        <w:t>I</w:t>
      </w:r>
      <w:r w:rsidRPr="00844C48">
        <w:rPr>
          <w:rFonts w:eastAsia="Calibri" w:cs="Times New Roman"/>
        </w:rPr>
        <w:t>U</w:t>
      </w:r>
      <w:r w:rsidR="000833C3" w:rsidRPr="00844C48">
        <w:rPr>
          <w:rFonts w:eastAsia="Calibri" w:cs="Times New Roman"/>
        </w:rPr>
        <w:tab/>
      </w:r>
      <w:r w:rsidR="000833C3" w:rsidRPr="00844C48">
        <w:rPr>
          <w:rFonts w:eastAsia="Calibri" w:cs="Times New Roman"/>
        </w:rPr>
        <w:tab/>
      </w:r>
      <w:r w:rsidRPr="00844C48">
        <w:rPr>
          <w:rFonts w:eastAsia="Calibri" w:cs="Times New Roman"/>
        </w:rPr>
        <w:t xml:space="preserve">Spremljevalni </w:t>
      </w:r>
      <w:r>
        <w:rPr>
          <w:rFonts w:eastAsia="Calibri" w:cs="Times New Roman"/>
        </w:rPr>
        <w:t xml:space="preserve">izobraževalni </w:t>
      </w:r>
      <w:r w:rsidRPr="00844C48">
        <w:rPr>
          <w:rFonts w:eastAsia="Calibri" w:cs="Times New Roman"/>
        </w:rPr>
        <w:t>ukrep</w:t>
      </w:r>
    </w:p>
    <w:p w14:paraId="3C07AED1" w14:textId="6951F38E" w:rsidR="000833C3" w:rsidRDefault="0091093D" w:rsidP="00F34FA6">
      <w:pPr>
        <w:ind w:left="1410" w:hanging="1410"/>
        <w:rPr>
          <w:rFonts w:eastAsia="Calibri" w:cs="Times New Roman"/>
        </w:rPr>
      </w:pPr>
      <w:r>
        <w:rPr>
          <w:rFonts w:eastAsia="Calibri" w:cs="Times New Roman"/>
        </w:rPr>
        <w:t>šole</w:t>
      </w:r>
      <w:r w:rsidRPr="00844C48">
        <w:rPr>
          <w:rFonts w:eastAsia="Calibri" w:cs="Times New Roman"/>
        </w:rPr>
        <w:t xml:space="preserve"> </w:t>
      </w:r>
      <w:r w:rsidRPr="00844C48">
        <w:rPr>
          <w:rFonts w:eastAsia="Calibri" w:cs="Times New Roman"/>
        </w:rPr>
        <w:tab/>
      </w:r>
      <w:r w:rsidRPr="00181701">
        <w:rPr>
          <w:rFonts w:eastAsia="Calibri" w:cs="Times New Roman"/>
        </w:rPr>
        <w:t>osnovn</w:t>
      </w:r>
      <w:r>
        <w:rPr>
          <w:rFonts w:eastAsia="Calibri" w:cs="Times New Roman"/>
        </w:rPr>
        <w:t>e šole</w:t>
      </w:r>
      <w:r w:rsidRPr="00181701">
        <w:rPr>
          <w:rFonts w:eastAsia="Calibri" w:cs="Times New Roman"/>
        </w:rPr>
        <w:t xml:space="preserve"> in zavodi za vzgojo in izobraževanje otrok in mladostnikov</w:t>
      </w:r>
      <w:r>
        <w:rPr>
          <w:rFonts w:eastAsia="Calibri" w:cs="Times New Roman"/>
        </w:rPr>
        <w:t xml:space="preserve"> s posebnimi potrebami</w:t>
      </w:r>
      <w:r w:rsidR="000833C3" w:rsidRPr="00844C48">
        <w:rPr>
          <w:rFonts w:eastAsia="Calibri" w:cs="Times New Roman"/>
        </w:rPr>
        <w:t xml:space="preserve">             </w:t>
      </w:r>
    </w:p>
    <w:p w14:paraId="2E9B08AE" w14:textId="77777777" w:rsidR="00181701" w:rsidRPr="00844C48" w:rsidRDefault="00181701" w:rsidP="00181701">
      <w:pPr>
        <w:ind w:left="1410" w:hanging="1410"/>
        <w:rPr>
          <w:rFonts w:eastAsia="Calibri" w:cs="Times New Roman"/>
        </w:rPr>
      </w:pPr>
      <w:r w:rsidRPr="00844C48">
        <w:rPr>
          <w:rFonts w:eastAsia="Calibri" w:cs="Times New Roman"/>
        </w:rPr>
        <w:t xml:space="preserve">1KA </w:t>
      </w:r>
      <w:r w:rsidRPr="00844C48">
        <w:rPr>
          <w:rFonts w:eastAsia="Calibri" w:cs="Times New Roman"/>
        </w:rPr>
        <w:tab/>
      </w:r>
      <w:r w:rsidRPr="00844C48">
        <w:rPr>
          <w:rFonts w:eastAsia="Calibri" w:cs="Times New Roman"/>
        </w:rPr>
        <w:tab/>
        <w:t>EnKlikAnketa (orodje za spletno anketiranje Fakultete za družbene vede Univerze v Ljubljani)</w:t>
      </w:r>
    </w:p>
    <w:p w14:paraId="2F09FB5F" w14:textId="1AC298B1" w:rsidR="0091093D" w:rsidRPr="00844C48" w:rsidRDefault="0091093D" w:rsidP="0091093D">
      <w:pPr>
        <w:ind w:left="1410" w:hanging="1410"/>
        <w:rPr>
          <w:rFonts w:eastAsia="Calibri" w:cs="Times New Roman"/>
        </w:rPr>
      </w:pPr>
      <w:r w:rsidRPr="00844C48">
        <w:rPr>
          <w:rFonts w:eastAsia="Calibri" w:cs="Times New Roman"/>
        </w:rPr>
        <w:tab/>
      </w:r>
    </w:p>
    <w:p w14:paraId="28A2478A" w14:textId="77777777" w:rsidR="000833C3" w:rsidRPr="00511D24" w:rsidRDefault="000833C3" w:rsidP="000833C3">
      <w:pPr>
        <w:rPr>
          <w:rFonts w:eastAsiaTheme="majorEastAsia" w:cstheme="majorBidi"/>
          <w:b/>
          <w:bCs/>
          <w:color w:val="2E74B5" w:themeColor="accent1" w:themeShade="BF"/>
          <w:sz w:val="28"/>
          <w:szCs w:val="28"/>
        </w:rPr>
      </w:pPr>
      <w:r w:rsidRPr="00511D24">
        <w:rPr>
          <w:color w:val="2E74B5" w:themeColor="accent1" w:themeShade="BF"/>
          <w:sz w:val="28"/>
          <w:szCs w:val="28"/>
        </w:rPr>
        <w:br w:type="page"/>
      </w:r>
    </w:p>
    <w:p w14:paraId="5931A42C" w14:textId="607415C8" w:rsidR="007211AA" w:rsidRPr="00A3649D" w:rsidRDefault="007211AA" w:rsidP="00A12E3B">
      <w:pPr>
        <w:rPr>
          <w:rFonts w:asciiTheme="minorHAnsi" w:hAnsiTheme="minorHAnsi" w:cstheme="minorHAnsi"/>
          <w:color w:val="000000" w:themeColor="text1"/>
          <w:szCs w:val="24"/>
        </w:rPr>
      </w:pPr>
    </w:p>
    <w:p w14:paraId="607485C7" w14:textId="713D0140" w:rsidR="007211AA" w:rsidRPr="00A3649D" w:rsidRDefault="007211AA" w:rsidP="00A12E3B">
      <w:pPr>
        <w:rPr>
          <w:rFonts w:asciiTheme="minorHAnsi" w:hAnsiTheme="minorHAnsi" w:cstheme="minorHAnsi"/>
          <w:color w:val="000000" w:themeColor="text1"/>
          <w:szCs w:val="24"/>
        </w:rPr>
      </w:pPr>
    </w:p>
    <w:p w14:paraId="4C65EBE9" w14:textId="7D1826A1" w:rsidR="007211AA" w:rsidRPr="00A3649D" w:rsidRDefault="007211AA" w:rsidP="00A12E3B">
      <w:pPr>
        <w:rPr>
          <w:rFonts w:asciiTheme="minorHAnsi" w:hAnsiTheme="minorHAnsi" w:cstheme="minorHAnsi"/>
          <w:color w:val="000000" w:themeColor="text1"/>
          <w:szCs w:val="24"/>
        </w:rPr>
      </w:pPr>
    </w:p>
    <w:p w14:paraId="228ED84A" w14:textId="5D0C54A4" w:rsidR="007211AA" w:rsidRPr="00A3649D" w:rsidRDefault="007211AA" w:rsidP="00A12E3B">
      <w:pPr>
        <w:rPr>
          <w:rFonts w:asciiTheme="minorHAnsi" w:hAnsiTheme="minorHAnsi" w:cstheme="minorHAnsi"/>
          <w:color w:val="000000" w:themeColor="text1"/>
          <w:szCs w:val="24"/>
        </w:rPr>
      </w:pPr>
    </w:p>
    <w:p w14:paraId="3D17F58A" w14:textId="5B33806E" w:rsidR="007211AA" w:rsidRPr="00A3649D" w:rsidRDefault="007211AA" w:rsidP="00A12E3B">
      <w:pPr>
        <w:rPr>
          <w:rFonts w:asciiTheme="minorHAnsi" w:hAnsiTheme="minorHAnsi" w:cstheme="minorHAnsi"/>
          <w:color w:val="000000" w:themeColor="text1"/>
          <w:szCs w:val="24"/>
        </w:rPr>
      </w:pPr>
    </w:p>
    <w:p w14:paraId="61D2D8DF" w14:textId="70D6C5D7" w:rsidR="007211AA" w:rsidRPr="00A3649D" w:rsidRDefault="007211AA" w:rsidP="00A12E3B">
      <w:pPr>
        <w:rPr>
          <w:rFonts w:asciiTheme="minorHAnsi" w:hAnsiTheme="minorHAnsi" w:cstheme="minorHAnsi"/>
          <w:color w:val="000000" w:themeColor="text1"/>
          <w:szCs w:val="24"/>
        </w:rPr>
      </w:pPr>
    </w:p>
    <w:p w14:paraId="7A70B958" w14:textId="51836911" w:rsidR="007211AA" w:rsidRPr="00A3649D" w:rsidRDefault="007211AA" w:rsidP="00A12E3B">
      <w:pPr>
        <w:rPr>
          <w:rFonts w:asciiTheme="minorHAnsi" w:hAnsiTheme="minorHAnsi" w:cstheme="minorHAnsi"/>
          <w:color w:val="000000" w:themeColor="text1"/>
          <w:szCs w:val="24"/>
        </w:rPr>
      </w:pPr>
    </w:p>
    <w:p w14:paraId="39629402" w14:textId="15D4DA9C" w:rsidR="007211AA" w:rsidRPr="00A3649D" w:rsidRDefault="007211AA" w:rsidP="00A12E3B">
      <w:pPr>
        <w:rPr>
          <w:rFonts w:asciiTheme="minorHAnsi" w:hAnsiTheme="minorHAnsi" w:cstheme="minorHAnsi"/>
          <w:color w:val="000000" w:themeColor="text1"/>
          <w:szCs w:val="24"/>
        </w:rPr>
      </w:pPr>
    </w:p>
    <w:p w14:paraId="21D349E5" w14:textId="41C6AB03" w:rsidR="007211AA" w:rsidRPr="00A3649D" w:rsidRDefault="007211AA" w:rsidP="00A12E3B">
      <w:pPr>
        <w:rPr>
          <w:rFonts w:asciiTheme="minorHAnsi" w:hAnsiTheme="minorHAnsi" w:cstheme="minorHAnsi"/>
          <w:color w:val="000000" w:themeColor="text1"/>
          <w:szCs w:val="24"/>
        </w:rPr>
      </w:pPr>
    </w:p>
    <w:p w14:paraId="7D9B5D3D" w14:textId="4C54F47B" w:rsidR="007211AA" w:rsidRPr="00A3649D" w:rsidRDefault="007211AA" w:rsidP="00A12E3B">
      <w:pPr>
        <w:rPr>
          <w:rFonts w:asciiTheme="minorHAnsi" w:hAnsiTheme="minorHAnsi" w:cstheme="minorHAnsi"/>
          <w:color w:val="000000" w:themeColor="text1"/>
          <w:szCs w:val="24"/>
        </w:rPr>
      </w:pPr>
    </w:p>
    <w:p w14:paraId="7233EE51" w14:textId="4D4A9F3F" w:rsidR="007211AA" w:rsidRPr="00A3649D" w:rsidRDefault="007211AA" w:rsidP="00A12E3B">
      <w:pPr>
        <w:rPr>
          <w:rFonts w:asciiTheme="minorHAnsi" w:hAnsiTheme="minorHAnsi" w:cstheme="minorHAnsi"/>
          <w:color w:val="000000" w:themeColor="text1"/>
          <w:szCs w:val="24"/>
        </w:rPr>
      </w:pPr>
    </w:p>
    <w:p w14:paraId="42CC1D9C" w14:textId="2B98CED4" w:rsidR="007211AA" w:rsidRPr="00A3649D" w:rsidRDefault="007211AA" w:rsidP="00A12E3B">
      <w:pPr>
        <w:rPr>
          <w:rFonts w:asciiTheme="minorHAnsi" w:hAnsiTheme="minorHAnsi" w:cstheme="minorHAnsi"/>
          <w:color w:val="000000" w:themeColor="text1"/>
          <w:szCs w:val="24"/>
        </w:rPr>
      </w:pPr>
    </w:p>
    <w:p w14:paraId="204356BC" w14:textId="52633B38" w:rsidR="007211AA" w:rsidRPr="00A3649D" w:rsidRDefault="007211AA" w:rsidP="00A12E3B">
      <w:pPr>
        <w:rPr>
          <w:rFonts w:asciiTheme="minorHAnsi" w:hAnsiTheme="minorHAnsi" w:cstheme="minorHAnsi"/>
          <w:color w:val="000000" w:themeColor="text1"/>
          <w:szCs w:val="24"/>
        </w:rPr>
      </w:pPr>
    </w:p>
    <w:p w14:paraId="43E3B3C7" w14:textId="1174AA5E" w:rsidR="007211AA" w:rsidRPr="00A3649D" w:rsidRDefault="007211AA" w:rsidP="00A12E3B">
      <w:pPr>
        <w:rPr>
          <w:rFonts w:asciiTheme="minorHAnsi" w:hAnsiTheme="minorHAnsi" w:cstheme="minorHAnsi"/>
          <w:color w:val="000000" w:themeColor="text1"/>
          <w:szCs w:val="24"/>
        </w:rPr>
      </w:pPr>
    </w:p>
    <w:p w14:paraId="43B8A028" w14:textId="1CE4E75D" w:rsidR="007211AA" w:rsidRPr="00A3649D" w:rsidRDefault="007211AA" w:rsidP="00A12E3B">
      <w:pPr>
        <w:rPr>
          <w:rFonts w:asciiTheme="minorHAnsi" w:hAnsiTheme="minorHAnsi" w:cstheme="minorHAnsi"/>
          <w:color w:val="000000" w:themeColor="text1"/>
          <w:szCs w:val="24"/>
        </w:rPr>
      </w:pPr>
    </w:p>
    <w:p w14:paraId="148CA38B" w14:textId="726ACD48" w:rsidR="007211AA" w:rsidRPr="00A3649D" w:rsidRDefault="007211AA" w:rsidP="00A12E3B">
      <w:pPr>
        <w:rPr>
          <w:rFonts w:asciiTheme="minorHAnsi" w:hAnsiTheme="minorHAnsi" w:cstheme="minorHAnsi"/>
          <w:color w:val="000000" w:themeColor="text1"/>
          <w:szCs w:val="24"/>
        </w:rPr>
      </w:pPr>
    </w:p>
    <w:p w14:paraId="06522F6E" w14:textId="19F25492" w:rsidR="007211AA" w:rsidRPr="00A3649D" w:rsidRDefault="007211AA" w:rsidP="00A12E3B">
      <w:pPr>
        <w:rPr>
          <w:rFonts w:asciiTheme="minorHAnsi" w:hAnsiTheme="minorHAnsi" w:cstheme="minorHAnsi"/>
          <w:color w:val="000000" w:themeColor="text1"/>
          <w:szCs w:val="24"/>
        </w:rPr>
      </w:pPr>
    </w:p>
    <w:p w14:paraId="00A33511" w14:textId="1037805B" w:rsidR="007211AA" w:rsidRPr="00A3649D" w:rsidRDefault="007211AA" w:rsidP="00A12E3B">
      <w:pPr>
        <w:rPr>
          <w:rFonts w:asciiTheme="minorHAnsi" w:hAnsiTheme="minorHAnsi" w:cstheme="minorHAnsi"/>
          <w:color w:val="000000" w:themeColor="text1"/>
          <w:szCs w:val="24"/>
        </w:rPr>
      </w:pPr>
    </w:p>
    <w:p w14:paraId="3C43D8DC" w14:textId="11E33EF0" w:rsidR="007211AA" w:rsidRPr="00A3649D" w:rsidRDefault="007211AA" w:rsidP="00A12E3B">
      <w:pPr>
        <w:rPr>
          <w:rFonts w:asciiTheme="minorHAnsi" w:hAnsiTheme="minorHAnsi" w:cstheme="minorHAnsi"/>
          <w:color w:val="000000" w:themeColor="text1"/>
          <w:szCs w:val="24"/>
        </w:rPr>
      </w:pPr>
    </w:p>
    <w:p w14:paraId="1BAF6EB5" w14:textId="77777777" w:rsidR="00382DAA" w:rsidRPr="00A3649D" w:rsidRDefault="00382DAA"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br w:type="page"/>
      </w:r>
    </w:p>
    <w:p w14:paraId="04FD309A" w14:textId="5410984C" w:rsidR="004C7092" w:rsidRPr="001A1C62" w:rsidRDefault="003C241D" w:rsidP="001A1C62">
      <w:pPr>
        <w:pStyle w:val="Naslov1"/>
      </w:pPr>
      <w:bookmarkStart w:id="2" w:name="_Toc128342118"/>
      <w:r w:rsidRPr="001A1C62">
        <w:lastRenderedPageBreak/>
        <w:t>Povzete</w:t>
      </w:r>
      <w:r w:rsidR="00B708BD" w:rsidRPr="001A1C62">
        <w:t>k</w:t>
      </w:r>
      <w:bookmarkEnd w:id="2"/>
    </w:p>
    <w:p w14:paraId="4DDA7068" w14:textId="7B6A39E4" w:rsidR="004C7092" w:rsidRPr="001A1C62" w:rsidRDefault="00527C8A" w:rsidP="001A1C62">
      <w:pPr>
        <w:pStyle w:val="Naslov2"/>
      </w:pPr>
      <w:r w:rsidRPr="001A1C62">
        <w:t xml:space="preserve"> </w:t>
      </w:r>
      <w:bookmarkStart w:id="3" w:name="_Toc128342119"/>
      <w:r w:rsidR="003C241D" w:rsidRPr="001A1C62">
        <w:t>Ugotovitve vrednotenja</w:t>
      </w:r>
      <w:bookmarkEnd w:id="3"/>
    </w:p>
    <w:p w14:paraId="6AAD927C" w14:textId="6323A3CD" w:rsidR="00F81308" w:rsidRPr="00F81308" w:rsidRDefault="00D62569" w:rsidP="00F81308">
      <w:pPr>
        <w:rPr>
          <w:rFonts w:asciiTheme="minorHAnsi" w:hAnsiTheme="minorHAnsi" w:cstheme="minorHAnsi"/>
          <w:color w:val="000000" w:themeColor="text1"/>
          <w:szCs w:val="24"/>
        </w:rPr>
      </w:pPr>
      <w:r>
        <w:rPr>
          <w:rFonts w:asciiTheme="minorHAnsi" w:hAnsiTheme="minorHAnsi" w:cstheme="minorHAnsi"/>
          <w:color w:val="000000" w:themeColor="text1"/>
          <w:szCs w:val="24"/>
        </w:rPr>
        <w:t>Do ugotovitev vrednotenja smo</w:t>
      </w:r>
      <w:r w:rsidR="00E3053A">
        <w:rPr>
          <w:rFonts w:asciiTheme="minorHAnsi" w:hAnsiTheme="minorHAnsi" w:cstheme="minorHAnsi"/>
          <w:color w:val="000000" w:themeColor="text1"/>
          <w:szCs w:val="24"/>
        </w:rPr>
        <w:t xml:space="preserve"> prišli </w:t>
      </w:r>
      <w:r w:rsidR="00F81308" w:rsidRPr="00F81308">
        <w:rPr>
          <w:rFonts w:asciiTheme="minorHAnsi" w:hAnsiTheme="minorHAnsi" w:cstheme="minorHAnsi"/>
          <w:color w:val="000000" w:themeColor="text1"/>
          <w:szCs w:val="24"/>
        </w:rPr>
        <w:t xml:space="preserve">na </w:t>
      </w:r>
      <w:r w:rsidR="00D62C52">
        <w:rPr>
          <w:rFonts w:asciiTheme="minorHAnsi" w:hAnsiTheme="minorHAnsi" w:cstheme="minorHAnsi"/>
          <w:color w:val="000000" w:themeColor="text1"/>
          <w:szCs w:val="24"/>
        </w:rPr>
        <w:t>podlagi kvalitativnih in kvantitativnih tehnik zbiranja podatkov, kot so</w:t>
      </w:r>
      <w:r w:rsidR="00F81308" w:rsidRPr="00F81308">
        <w:rPr>
          <w:rFonts w:asciiTheme="minorHAnsi" w:hAnsiTheme="minorHAnsi" w:cstheme="minorHAnsi"/>
          <w:color w:val="000000" w:themeColor="text1"/>
          <w:szCs w:val="24"/>
        </w:rPr>
        <w:t xml:space="preserve"> izveden</w:t>
      </w:r>
      <w:r w:rsidR="00D62C52">
        <w:rPr>
          <w:rFonts w:asciiTheme="minorHAnsi" w:hAnsiTheme="minorHAnsi" w:cstheme="minorHAnsi"/>
          <w:color w:val="000000" w:themeColor="text1"/>
          <w:szCs w:val="24"/>
        </w:rPr>
        <w:t>e</w:t>
      </w:r>
      <w:r w:rsidR="00F81308" w:rsidRPr="00F81308">
        <w:rPr>
          <w:rFonts w:asciiTheme="minorHAnsi" w:hAnsiTheme="minorHAnsi" w:cstheme="minorHAnsi"/>
          <w:color w:val="000000" w:themeColor="text1"/>
          <w:szCs w:val="24"/>
        </w:rPr>
        <w:t xml:space="preserve"> anket</w:t>
      </w:r>
      <w:r w:rsidR="00D62C52">
        <w:rPr>
          <w:rFonts w:asciiTheme="minorHAnsi" w:hAnsiTheme="minorHAnsi" w:cstheme="minorHAnsi"/>
          <w:color w:val="000000" w:themeColor="text1"/>
          <w:szCs w:val="24"/>
        </w:rPr>
        <w:t>e</w:t>
      </w:r>
      <w:r w:rsidR="00F81308" w:rsidRPr="00F81308">
        <w:rPr>
          <w:rFonts w:asciiTheme="minorHAnsi" w:hAnsiTheme="minorHAnsi" w:cstheme="minorHAnsi"/>
          <w:color w:val="000000" w:themeColor="text1"/>
          <w:szCs w:val="24"/>
        </w:rPr>
        <w:t>, 24 urn</w:t>
      </w:r>
      <w:r w:rsidR="00D62C52">
        <w:rPr>
          <w:rFonts w:asciiTheme="minorHAnsi" w:hAnsiTheme="minorHAnsi" w:cstheme="minorHAnsi"/>
          <w:color w:val="000000" w:themeColor="text1"/>
          <w:szCs w:val="24"/>
        </w:rPr>
        <w:t>i</w:t>
      </w:r>
      <w:r w:rsidR="00F81308" w:rsidRPr="00F81308">
        <w:rPr>
          <w:rFonts w:asciiTheme="minorHAnsi" w:hAnsiTheme="minorHAnsi" w:cstheme="minorHAnsi"/>
          <w:color w:val="000000" w:themeColor="text1"/>
          <w:szCs w:val="24"/>
        </w:rPr>
        <w:t xml:space="preserve"> priklic jedilnika, fokusn</w:t>
      </w:r>
      <w:r w:rsidR="00D62C52">
        <w:rPr>
          <w:rFonts w:asciiTheme="minorHAnsi" w:hAnsiTheme="minorHAnsi" w:cstheme="minorHAnsi"/>
          <w:color w:val="000000" w:themeColor="text1"/>
          <w:szCs w:val="24"/>
        </w:rPr>
        <w:t>e</w:t>
      </w:r>
      <w:r w:rsidR="00F81308" w:rsidRPr="00F81308">
        <w:rPr>
          <w:rFonts w:asciiTheme="minorHAnsi" w:hAnsiTheme="minorHAnsi" w:cstheme="minorHAnsi"/>
          <w:color w:val="000000" w:themeColor="text1"/>
          <w:szCs w:val="24"/>
        </w:rPr>
        <w:t xml:space="preserve"> skupin</w:t>
      </w:r>
      <w:r w:rsidR="00D62C52">
        <w:rPr>
          <w:rFonts w:asciiTheme="minorHAnsi" w:hAnsiTheme="minorHAnsi" w:cstheme="minorHAnsi"/>
          <w:color w:val="000000" w:themeColor="text1"/>
          <w:szCs w:val="24"/>
        </w:rPr>
        <w:t>e</w:t>
      </w:r>
      <w:r w:rsidR="00F81308" w:rsidRPr="00F81308">
        <w:rPr>
          <w:rFonts w:asciiTheme="minorHAnsi" w:hAnsiTheme="minorHAnsi" w:cstheme="minorHAnsi"/>
          <w:color w:val="000000" w:themeColor="text1"/>
          <w:szCs w:val="24"/>
        </w:rPr>
        <w:t xml:space="preserve"> in </w:t>
      </w:r>
      <w:r w:rsidR="00457DF6" w:rsidRPr="00F81308">
        <w:rPr>
          <w:rFonts w:asciiTheme="minorHAnsi" w:hAnsiTheme="minorHAnsi" w:cstheme="minorHAnsi"/>
          <w:color w:val="000000" w:themeColor="text1"/>
          <w:szCs w:val="24"/>
        </w:rPr>
        <w:t>intervjuji</w:t>
      </w:r>
      <w:r w:rsidR="00F47148">
        <w:rPr>
          <w:rFonts w:asciiTheme="minorHAnsi" w:hAnsiTheme="minorHAnsi" w:cstheme="minorHAnsi"/>
          <w:color w:val="000000" w:themeColor="text1"/>
          <w:szCs w:val="24"/>
        </w:rPr>
        <w:t xml:space="preserve"> ter </w:t>
      </w:r>
      <w:r w:rsidR="00D62C52">
        <w:rPr>
          <w:rFonts w:asciiTheme="minorHAnsi" w:hAnsiTheme="minorHAnsi" w:cstheme="minorHAnsi"/>
          <w:color w:val="000000" w:themeColor="text1"/>
          <w:szCs w:val="24"/>
        </w:rPr>
        <w:t xml:space="preserve">s pomočjo </w:t>
      </w:r>
      <w:r w:rsidR="00F47148">
        <w:rPr>
          <w:rFonts w:asciiTheme="minorHAnsi" w:hAnsiTheme="minorHAnsi" w:cstheme="minorHAnsi"/>
          <w:color w:val="000000" w:themeColor="text1"/>
          <w:szCs w:val="24"/>
        </w:rPr>
        <w:t>podatkov, pridobljenih s strani MKGP in MVI (prej MIZŠ).</w:t>
      </w:r>
    </w:p>
    <w:p w14:paraId="1FD98EC4" w14:textId="11BFEF82" w:rsidR="00F81308" w:rsidRDefault="00F81308" w:rsidP="00D1612D">
      <w:pPr>
        <w:numPr>
          <w:ilvl w:val="0"/>
          <w:numId w:val="5"/>
        </w:numPr>
        <w:rPr>
          <w:rFonts w:asciiTheme="minorHAnsi" w:hAnsiTheme="minorHAnsi" w:cstheme="minorHAnsi"/>
          <w:color w:val="000000" w:themeColor="text1"/>
          <w:szCs w:val="24"/>
        </w:rPr>
      </w:pPr>
      <w:r w:rsidRPr="00F81308">
        <w:rPr>
          <w:rFonts w:asciiTheme="minorHAnsi" w:hAnsiTheme="minorHAnsi" w:cstheme="minorHAnsi"/>
          <w:color w:val="000000" w:themeColor="text1"/>
          <w:szCs w:val="24"/>
        </w:rPr>
        <w:t>Zastavljeni cilji  in izvajane aktivnosti šol so bil</w:t>
      </w:r>
      <w:r w:rsidR="00D62C52">
        <w:rPr>
          <w:rFonts w:asciiTheme="minorHAnsi" w:hAnsiTheme="minorHAnsi" w:cstheme="minorHAnsi"/>
          <w:color w:val="000000" w:themeColor="text1"/>
          <w:szCs w:val="24"/>
        </w:rPr>
        <w:t>e</w:t>
      </w:r>
      <w:r w:rsidRPr="00F81308">
        <w:rPr>
          <w:rFonts w:asciiTheme="minorHAnsi" w:hAnsiTheme="minorHAnsi" w:cstheme="minorHAnsi"/>
          <w:color w:val="000000" w:themeColor="text1"/>
          <w:szCs w:val="24"/>
        </w:rPr>
        <w:t xml:space="preserve"> načeloma dobro opredeljen</w:t>
      </w:r>
      <w:r w:rsidR="00D62C52">
        <w:rPr>
          <w:rFonts w:asciiTheme="minorHAnsi" w:hAnsiTheme="minorHAnsi" w:cstheme="minorHAnsi"/>
          <w:color w:val="000000" w:themeColor="text1"/>
          <w:szCs w:val="24"/>
        </w:rPr>
        <w:t>e</w:t>
      </w:r>
      <w:r w:rsidRPr="00F81308">
        <w:rPr>
          <w:rFonts w:asciiTheme="minorHAnsi" w:hAnsiTheme="minorHAnsi" w:cstheme="minorHAnsi"/>
          <w:color w:val="000000" w:themeColor="text1"/>
          <w:szCs w:val="24"/>
        </w:rPr>
        <w:t>, saj so izpostavljal</w:t>
      </w:r>
      <w:r w:rsidR="00D62C52">
        <w:rPr>
          <w:rFonts w:asciiTheme="minorHAnsi" w:hAnsiTheme="minorHAnsi" w:cstheme="minorHAnsi"/>
          <w:color w:val="000000" w:themeColor="text1"/>
          <w:szCs w:val="24"/>
        </w:rPr>
        <w:t>e</w:t>
      </w:r>
      <w:r w:rsidRPr="00F81308">
        <w:rPr>
          <w:rFonts w:asciiTheme="minorHAnsi" w:hAnsiTheme="minorHAnsi" w:cstheme="minorHAnsi"/>
          <w:color w:val="000000" w:themeColor="text1"/>
          <w:szCs w:val="24"/>
        </w:rPr>
        <w:t xml:space="preserve"> vsebine, ki vodijo k doseganju ciljev </w:t>
      </w:r>
      <w:r w:rsidR="00E3053A">
        <w:rPr>
          <w:rFonts w:asciiTheme="minorHAnsi" w:hAnsiTheme="minorHAnsi" w:cstheme="minorHAnsi"/>
          <w:color w:val="000000" w:themeColor="text1"/>
          <w:szCs w:val="24"/>
        </w:rPr>
        <w:t>šolske sheme</w:t>
      </w:r>
      <w:r w:rsidRPr="00F81308">
        <w:rPr>
          <w:rFonts w:asciiTheme="minorHAnsi" w:hAnsiTheme="minorHAnsi" w:cstheme="minorHAnsi"/>
          <w:color w:val="000000" w:themeColor="text1"/>
          <w:szCs w:val="24"/>
        </w:rPr>
        <w:t>. Ti odgovarjajo širšim družbenim potrebam in širšim ciljem, ki so opredeljeni v nacionalnih strategijah. Aktivnosti, ki so se izvajale na ravni delovne skupine pri Ministrstvu za kmetijstvo, gozdarstvo in prehrano so zaradi usklajenega delovanja, boljšega pretoka informacij in praks ter večje povezanosti z različnimi inštitucijami in deležniki omogočile večjo učinkovitost in uspešnost doseganja teh ciljev</w:t>
      </w:r>
      <w:r w:rsidR="009B4278">
        <w:rPr>
          <w:rFonts w:asciiTheme="minorHAnsi" w:hAnsiTheme="minorHAnsi" w:cstheme="minorHAnsi"/>
          <w:color w:val="000000" w:themeColor="text1"/>
          <w:szCs w:val="24"/>
        </w:rPr>
        <w:t>.</w:t>
      </w:r>
    </w:p>
    <w:p w14:paraId="26BE9FD7" w14:textId="77777777" w:rsidR="00980BD2" w:rsidRPr="00F81308" w:rsidRDefault="00980BD2" w:rsidP="00980BD2">
      <w:pPr>
        <w:numPr>
          <w:ilvl w:val="0"/>
          <w:numId w:val="5"/>
        </w:numPr>
        <w:rPr>
          <w:rFonts w:asciiTheme="minorHAnsi" w:hAnsiTheme="minorHAnsi" w:cstheme="minorHAnsi"/>
          <w:color w:val="000000" w:themeColor="text1"/>
          <w:szCs w:val="24"/>
        </w:rPr>
      </w:pPr>
      <w:bookmarkStart w:id="4" w:name="_Hlk127733047"/>
      <w:r w:rsidRPr="00F81308">
        <w:rPr>
          <w:rFonts w:asciiTheme="minorHAnsi" w:hAnsiTheme="minorHAnsi" w:cstheme="minorHAnsi"/>
          <w:color w:val="000000" w:themeColor="text1"/>
          <w:szCs w:val="24"/>
        </w:rPr>
        <w:t>Z vidika vključitve ciljne populacije ocenjujemo šolsko shemo kot učinkovito, saj jo izvaja  večina osnovnih šol</w:t>
      </w:r>
      <w:r>
        <w:rPr>
          <w:rFonts w:asciiTheme="minorHAnsi" w:hAnsiTheme="minorHAnsi" w:cstheme="minorHAnsi"/>
          <w:color w:val="000000" w:themeColor="text1"/>
          <w:szCs w:val="24"/>
        </w:rPr>
        <w:t xml:space="preserve"> in</w:t>
      </w:r>
      <w:r w:rsidRPr="00F81308">
        <w:rPr>
          <w:rFonts w:asciiTheme="minorHAnsi" w:hAnsiTheme="minorHAnsi" w:cstheme="minorHAnsi"/>
          <w:color w:val="000000" w:themeColor="text1"/>
          <w:szCs w:val="24"/>
        </w:rPr>
        <w:t xml:space="preserve"> </w:t>
      </w:r>
      <w:r>
        <w:rPr>
          <w:rFonts w:asciiTheme="minorHAnsi" w:hAnsiTheme="minorHAnsi" w:cstheme="minorHAnsi"/>
          <w:color w:val="000000" w:themeColor="text1"/>
          <w:szCs w:val="24"/>
        </w:rPr>
        <w:t>Z</w:t>
      </w:r>
      <w:r w:rsidRPr="00F81308">
        <w:rPr>
          <w:rFonts w:asciiTheme="minorHAnsi" w:hAnsiTheme="minorHAnsi" w:cstheme="minorHAnsi"/>
          <w:color w:val="000000" w:themeColor="text1"/>
          <w:szCs w:val="24"/>
        </w:rPr>
        <w:t>avod</w:t>
      </w:r>
      <w:r>
        <w:rPr>
          <w:rFonts w:asciiTheme="minorHAnsi" w:hAnsiTheme="minorHAnsi" w:cstheme="minorHAnsi"/>
          <w:color w:val="000000" w:themeColor="text1"/>
          <w:szCs w:val="24"/>
        </w:rPr>
        <w:t>ov</w:t>
      </w:r>
      <w:r w:rsidRPr="00F81308">
        <w:rPr>
          <w:rFonts w:asciiTheme="minorHAnsi" w:hAnsiTheme="minorHAnsi" w:cstheme="minorHAnsi"/>
          <w:color w:val="000000" w:themeColor="text1"/>
          <w:szCs w:val="24"/>
        </w:rPr>
        <w:t xml:space="preserve"> za vzgojo in izobraževanje otrok in mladostnikov s posebnimi potrebami,</w:t>
      </w:r>
      <w:r>
        <w:rPr>
          <w:rFonts w:asciiTheme="minorHAnsi" w:hAnsiTheme="minorHAnsi" w:cstheme="minorHAnsi"/>
          <w:color w:val="000000" w:themeColor="text1"/>
          <w:szCs w:val="24"/>
        </w:rPr>
        <w:t xml:space="preserve"> vključno s</w:t>
      </w:r>
      <w:r w:rsidRPr="0007469E">
        <w:rPr>
          <w:rFonts w:asciiTheme="minorHAnsi" w:hAnsiTheme="minorHAnsi" w:cstheme="minorHAnsi"/>
          <w:color w:val="000000" w:themeColor="text1"/>
          <w:szCs w:val="24"/>
        </w:rPr>
        <w:t xml:space="preserve"> Centrom šolskih in obšolskih d</w:t>
      </w:r>
      <w:r w:rsidRPr="00B13271">
        <w:rPr>
          <w:rFonts w:asciiTheme="minorHAnsi" w:hAnsiTheme="minorHAnsi" w:cstheme="minorHAnsi"/>
          <w:color w:val="000000" w:themeColor="text1"/>
          <w:szCs w:val="24"/>
        </w:rPr>
        <w:t>ejavnosti</w:t>
      </w:r>
      <w:r>
        <w:rPr>
          <w:rFonts w:asciiTheme="minorHAnsi" w:hAnsiTheme="minorHAnsi" w:cstheme="minorHAnsi"/>
          <w:color w:val="000000" w:themeColor="text1"/>
          <w:szCs w:val="24"/>
        </w:rPr>
        <w:t>, kjer se v okviru šole v naravi izvajajo spremljevalni izobraževalni ukrepi. Pomembno je , da</w:t>
      </w:r>
      <w:r w:rsidRPr="00F81308">
        <w:rPr>
          <w:rFonts w:asciiTheme="minorHAnsi" w:hAnsiTheme="minorHAnsi" w:cstheme="minorHAnsi"/>
          <w:color w:val="000000" w:themeColor="text1"/>
          <w:szCs w:val="24"/>
        </w:rPr>
        <w:t xml:space="preserve"> v šolski shemi aktivno sodeluje</w:t>
      </w:r>
      <w:r>
        <w:rPr>
          <w:rFonts w:asciiTheme="minorHAnsi" w:hAnsiTheme="minorHAnsi" w:cstheme="minorHAnsi"/>
          <w:color w:val="000000" w:themeColor="text1"/>
          <w:szCs w:val="24"/>
        </w:rPr>
        <w:t>jo</w:t>
      </w:r>
      <w:r w:rsidRPr="00F81308">
        <w:rPr>
          <w:rFonts w:asciiTheme="minorHAnsi" w:hAnsiTheme="minorHAnsi" w:cstheme="minorHAnsi"/>
          <w:color w:val="000000" w:themeColor="text1"/>
          <w:szCs w:val="24"/>
        </w:rPr>
        <w:t xml:space="preserve"> </w:t>
      </w:r>
      <w:r>
        <w:rPr>
          <w:rFonts w:asciiTheme="minorHAnsi" w:hAnsiTheme="minorHAnsi" w:cstheme="minorHAnsi"/>
          <w:color w:val="000000" w:themeColor="text1"/>
          <w:szCs w:val="24"/>
        </w:rPr>
        <w:t>vsi</w:t>
      </w:r>
      <w:r w:rsidRPr="00F81308">
        <w:rPr>
          <w:rFonts w:asciiTheme="minorHAnsi" w:hAnsiTheme="minorHAnsi" w:cstheme="minorHAnsi"/>
          <w:color w:val="000000" w:themeColor="text1"/>
          <w:szCs w:val="24"/>
        </w:rPr>
        <w:t xml:space="preserve"> učenc</w:t>
      </w:r>
      <w:r>
        <w:rPr>
          <w:rFonts w:asciiTheme="minorHAnsi" w:hAnsiTheme="minorHAnsi" w:cstheme="minorHAnsi"/>
          <w:color w:val="000000" w:themeColor="text1"/>
          <w:szCs w:val="24"/>
        </w:rPr>
        <w:t>i šole</w:t>
      </w:r>
      <w:r w:rsidRPr="00F81308">
        <w:rPr>
          <w:rFonts w:asciiTheme="minorHAnsi" w:hAnsiTheme="minorHAnsi" w:cstheme="minorHAnsi"/>
          <w:color w:val="000000" w:themeColor="text1"/>
          <w:szCs w:val="24"/>
        </w:rPr>
        <w:t xml:space="preserve"> in večina zaposlenih na šoli.</w:t>
      </w:r>
      <w:r>
        <w:rPr>
          <w:rFonts w:asciiTheme="minorHAnsi" w:hAnsiTheme="minorHAnsi" w:cstheme="minorHAnsi"/>
          <w:color w:val="000000" w:themeColor="text1"/>
          <w:szCs w:val="24"/>
        </w:rPr>
        <w:t xml:space="preserve"> Ukrep bi bilo smiselno razširiti tudi na področje srednjih šol, kjer so tako prehranske navade dijakov kot pogoji za zagotavljanje šolskih obrokov pretežno slabši.</w:t>
      </w:r>
      <w:r w:rsidRPr="00F81308">
        <w:rPr>
          <w:rFonts w:asciiTheme="minorHAnsi" w:hAnsiTheme="minorHAnsi" w:cstheme="minorHAnsi"/>
          <w:color w:val="000000" w:themeColor="text1"/>
          <w:szCs w:val="24"/>
        </w:rPr>
        <w:t xml:space="preserve"> </w:t>
      </w:r>
    </w:p>
    <w:bookmarkEnd w:id="4"/>
    <w:p w14:paraId="4E81D62D" w14:textId="4202D9A0" w:rsidR="00F81308" w:rsidRPr="00F81308" w:rsidRDefault="00F81308" w:rsidP="00D1612D">
      <w:pPr>
        <w:numPr>
          <w:ilvl w:val="0"/>
          <w:numId w:val="5"/>
        </w:numPr>
        <w:rPr>
          <w:rFonts w:asciiTheme="minorHAnsi" w:hAnsiTheme="minorHAnsi" w:cstheme="minorHAnsi"/>
          <w:color w:val="000000" w:themeColor="text1"/>
          <w:szCs w:val="24"/>
        </w:rPr>
      </w:pPr>
      <w:r w:rsidRPr="00F81308">
        <w:rPr>
          <w:rFonts w:asciiTheme="minorHAnsi" w:hAnsiTheme="minorHAnsi" w:cstheme="minorHAnsi"/>
          <w:color w:val="000000" w:themeColor="text1"/>
          <w:szCs w:val="24"/>
        </w:rPr>
        <w:t xml:space="preserve">Večina sodelujočih šol ocenjuje šolsko shemo kot uspešno tako glede dosežene pogostosti razdeljevanja sadja in zelenjave ter mleka in mlečnih izdelkov </w:t>
      </w:r>
      <w:r w:rsidRPr="003E0165">
        <w:rPr>
          <w:rFonts w:asciiTheme="minorHAnsi" w:hAnsiTheme="minorHAnsi" w:cstheme="minorHAnsi"/>
          <w:color w:val="000000" w:themeColor="text1"/>
          <w:szCs w:val="24"/>
        </w:rPr>
        <w:t>kot pestrosti njihove ponudbe.</w:t>
      </w:r>
      <w:r w:rsidRPr="00F81308">
        <w:rPr>
          <w:rFonts w:asciiTheme="minorHAnsi" w:hAnsiTheme="minorHAnsi" w:cstheme="minorHAnsi"/>
          <w:color w:val="000000" w:themeColor="text1"/>
          <w:szCs w:val="24"/>
        </w:rPr>
        <w:t xml:space="preserve"> Šolska shema je bila malo manj uspešna pri vključevanju zelenjave in ekološko pridelanih izbir, kar kaže na določene priložnosti za izboljšavo</w:t>
      </w:r>
      <w:r w:rsidR="009B4278">
        <w:rPr>
          <w:rFonts w:asciiTheme="minorHAnsi" w:hAnsiTheme="minorHAnsi" w:cstheme="minorHAnsi"/>
          <w:color w:val="000000" w:themeColor="text1"/>
          <w:szCs w:val="24"/>
        </w:rPr>
        <w:t>.</w:t>
      </w:r>
      <w:r w:rsidRPr="00F81308">
        <w:rPr>
          <w:rFonts w:asciiTheme="minorHAnsi" w:hAnsiTheme="minorHAnsi" w:cstheme="minorHAnsi"/>
          <w:color w:val="000000" w:themeColor="text1"/>
          <w:szCs w:val="24"/>
        </w:rPr>
        <w:t xml:space="preserve"> </w:t>
      </w:r>
    </w:p>
    <w:p w14:paraId="3A5F8E05" w14:textId="77777777" w:rsidR="00980BD2" w:rsidRPr="00F81308" w:rsidRDefault="00980BD2" w:rsidP="00980BD2">
      <w:pPr>
        <w:numPr>
          <w:ilvl w:val="0"/>
          <w:numId w:val="5"/>
        </w:numPr>
        <w:rPr>
          <w:rFonts w:asciiTheme="minorHAnsi" w:hAnsiTheme="minorHAnsi" w:cstheme="minorHAnsi"/>
          <w:color w:val="000000" w:themeColor="text1"/>
          <w:szCs w:val="24"/>
        </w:rPr>
      </w:pPr>
      <w:r w:rsidRPr="00F81308">
        <w:rPr>
          <w:rFonts w:asciiTheme="minorHAnsi" w:hAnsiTheme="minorHAnsi" w:cstheme="minorHAnsi"/>
          <w:color w:val="000000" w:themeColor="text1"/>
          <w:szCs w:val="24"/>
        </w:rPr>
        <w:t xml:space="preserve">Večina sodelujočih šol je izvedla načrtovane spremljevalne </w:t>
      </w:r>
      <w:r>
        <w:rPr>
          <w:rFonts w:asciiTheme="minorHAnsi" w:hAnsiTheme="minorHAnsi" w:cstheme="minorHAnsi"/>
          <w:color w:val="000000" w:themeColor="text1"/>
          <w:szCs w:val="24"/>
        </w:rPr>
        <w:t xml:space="preserve">izobraževalne </w:t>
      </w:r>
      <w:r w:rsidRPr="00F81308">
        <w:rPr>
          <w:rFonts w:asciiTheme="minorHAnsi" w:hAnsiTheme="minorHAnsi" w:cstheme="minorHAnsi"/>
          <w:color w:val="000000" w:themeColor="text1"/>
          <w:szCs w:val="24"/>
        </w:rPr>
        <w:t xml:space="preserve">dejavnosti in jih ocenila kot uspešne, </w:t>
      </w:r>
      <w:r>
        <w:rPr>
          <w:rFonts w:asciiTheme="minorHAnsi" w:hAnsiTheme="minorHAnsi" w:cstheme="minorHAnsi"/>
          <w:color w:val="000000" w:themeColor="text1"/>
          <w:szCs w:val="24"/>
        </w:rPr>
        <w:t>z izjemo odboja</w:t>
      </w:r>
      <w:r w:rsidRPr="00F81308">
        <w:rPr>
          <w:rFonts w:asciiTheme="minorHAnsi" w:hAnsiTheme="minorHAnsi" w:cstheme="minorHAnsi"/>
          <w:color w:val="000000" w:themeColor="text1"/>
          <w:szCs w:val="24"/>
        </w:rPr>
        <w:t xml:space="preserve"> pandemije Covid-19</w:t>
      </w:r>
      <w:r>
        <w:rPr>
          <w:rFonts w:asciiTheme="minorHAnsi" w:hAnsiTheme="minorHAnsi" w:cstheme="minorHAnsi"/>
          <w:color w:val="000000" w:themeColor="text1"/>
          <w:szCs w:val="24"/>
        </w:rPr>
        <w:t>, ko je</w:t>
      </w:r>
      <w:r w:rsidRPr="00F81308">
        <w:rPr>
          <w:rFonts w:asciiTheme="minorHAnsi" w:hAnsiTheme="minorHAnsi" w:cstheme="minorHAnsi"/>
          <w:color w:val="000000" w:themeColor="text1"/>
          <w:szCs w:val="24"/>
        </w:rPr>
        <w:t xml:space="preserve"> je bil delež</w:t>
      </w:r>
      <w:r>
        <w:rPr>
          <w:rFonts w:asciiTheme="minorHAnsi" w:hAnsiTheme="minorHAnsi" w:cstheme="minorHAnsi"/>
          <w:color w:val="000000" w:themeColor="text1"/>
          <w:szCs w:val="24"/>
        </w:rPr>
        <w:t xml:space="preserve"> izvedenih načrtovanih aktivnosti</w:t>
      </w:r>
      <w:r w:rsidRPr="00F81308">
        <w:rPr>
          <w:rFonts w:asciiTheme="minorHAnsi" w:hAnsiTheme="minorHAnsi" w:cstheme="minorHAnsi"/>
          <w:color w:val="000000" w:themeColor="text1"/>
          <w:szCs w:val="24"/>
        </w:rPr>
        <w:t xml:space="preserve"> nižji</w:t>
      </w:r>
      <w:r>
        <w:rPr>
          <w:rFonts w:asciiTheme="minorHAnsi" w:hAnsiTheme="minorHAnsi" w:cstheme="minorHAnsi"/>
          <w:color w:val="000000" w:themeColor="text1"/>
          <w:szCs w:val="24"/>
        </w:rPr>
        <w:t>.</w:t>
      </w:r>
    </w:p>
    <w:p w14:paraId="0AE26B0D" w14:textId="61CC3F66" w:rsidR="00980BD2" w:rsidRDefault="00980BD2" w:rsidP="00980BD2">
      <w:pPr>
        <w:numPr>
          <w:ilvl w:val="0"/>
          <w:numId w:val="5"/>
        </w:numPr>
        <w:rPr>
          <w:rFonts w:asciiTheme="minorHAnsi" w:hAnsiTheme="minorHAnsi" w:cstheme="minorHAnsi"/>
          <w:color w:val="000000" w:themeColor="text1"/>
          <w:szCs w:val="24"/>
        </w:rPr>
      </w:pPr>
      <w:r w:rsidRPr="003E0165">
        <w:rPr>
          <w:rFonts w:asciiTheme="minorHAnsi" w:hAnsiTheme="minorHAnsi" w:cstheme="minorHAnsi"/>
          <w:color w:val="000000" w:themeColor="text1"/>
          <w:szCs w:val="24"/>
        </w:rPr>
        <w:t>Šole</w:t>
      </w:r>
      <w:r w:rsidRPr="00F81308">
        <w:rPr>
          <w:rFonts w:asciiTheme="minorHAnsi" w:hAnsiTheme="minorHAnsi" w:cstheme="minorHAnsi"/>
          <w:color w:val="000000" w:themeColor="text1"/>
          <w:szCs w:val="24"/>
        </w:rPr>
        <w:t xml:space="preserve"> so pri šolski shemi učinkovite, saj delež šol, ki cilje dosega v celoti ostaja stabilen, poleg tega je večina šol pri izvajanju šolske sheme porabila </w:t>
      </w:r>
      <w:r>
        <w:rPr>
          <w:rFonts w:asciiTheme="minorHAnsi" w:hAnsiTheme="minorHAnsi" w:cstheme="minorHAnsi"/>
          <w:color w:val="000000" w:themeColor="text1"/>
          <w:szCs w:val="24"/>
        </w:rPr>
        <w:t xml:space="preserve">vsa dodeljena </w:t>
      </w:r>
      <w:r w:rsidRPr="00F81308">
        <w:rPr>
          <w:rFonts w:asciiTheme="minorHAnsi" w:hAnsiTheme="minorHAnsi" w:cstheme="minorHAnsi"/>
          <w:color w:val="000000" w:themeColor="text1"/>
          <w:szCs w:val="24"/>
        </w:rPr>
        <w:t xml:space="preserve">sredstva </w:t>
      </w:r>
      <w:r>
        <w:rPr>
          <w:rFonts w:asciiTheme="minorHAnsi" w:hAnsiTheme="minorHAnsi" w:cstheme="minorHAnsi"/>
          <w:color w:val="000000" w:themeColor="text1"/>
          <w:szCs w:val="24"/>
        </w:rPr>
        <w:t>(izkoristek za šolsko sadje in zelenjavo je povprečno 95%, za šolsko mleko pa povprečno 75%)</w:t>
      </w:r>
      <w:r w:rsidRPr="00F81308">
        <w:rPr>
          <w:rFonts w:asciiTheme="minorHAnsi" w:hAnsiTheme="minorHAnsi" w:cstheme="minorHAnsi"/>
          <w:color w:val="000000" w:themeColor="text1"/>
          <w:szCs w:val="24"/>
        </w:rPr>
        <w:t>, le v času pandemije Covid-19 je bil delež nižji</w:t>
      </w:r>
      <w:r>
        <w:rPr>
          <w:rFonts w:asciiTheme="minorHAnsi" w:hAnsiTheme="minorHAnsi" w:cstheme="minorHAnsi"/>
          <w:color w:val="000000" w:themeColor="text1"/>
          <w:szCs w:val="24"/>
        </w:rPr>
        <w:t>.</w:t>
      </w:r>
    </w:p>
    <w:p w14:paraId="0AD8B738" w14:textId="14371FE0" w:rsidR="00B37937" w:rsidRPr="00B37937" w:rsidRDefault="00B37937" w:rsidP="00B37937">
      <w:pPr>
        <w:numPr>
          <w:ilvl w:val="0"/>
          <w:numId w:val="5"/>
        </w:numPr>
        <w:rPr>
          <w:rFonts w:asciiTheme="minorHAnsi" w:hAnsiTheme="minorHAnsi" w:cstheme="minorHAnsi"/>
          <w:color w:val="000000" w:themeColor="text1"/>
          <w:szCs w:val="24"/>
        </w:rPr>
      </w:pPr>
      <w:r w:rsidRPr="00F81308">
        <w:rPr>
          <w:rFonts w:asciiTheme="minorHAnsi" w:hAnsiTheme="minorHAnsi" w:cstheme="minorHAnsi"/>
          <w:color w:val="000000" w:themeColor="text1"/>
          <w:szCs w:val="24"/>
        </w:rPr>
        <w:t>Na nivoju procesov</w:t>
      </w:r>
      <w:r>
        <w:rPr>
          <w:rFonts w:asciiTheme="minorHAnsi" w:hAnsiTheme="minorHAnsi" w:cstheme="minorHAnsi"/>
          <w:color w:val="000000" w:themeColor="text1"/>
          <w:szCs w:val="24"/>
        </w:rPr>
        <w:t xml:space="preserve"> </w:t>
      </w:r>
      <w:r w:rsidRPr="00F81308">
        <w:rPr>
          <w:rFonts w:asciiTheme="minorHAnsi" w:hAnsiTheme="minorHAnsi" w:cstheme="minorHAnsi"/>
          <w:color w:val="000000" w:themeColor="text1"/>
          <w:szCs w:val="24"/>
        </w:rPr>
        <w:t>slabše ocenjujemo še vedno nekoliko prezahtevne administrativno -finančne postopke in omejitve pri izboru živil</w:t>
      </w:r>
      <w:r>
        <w:rPr>
          <w:rFonts w:asciiTheme="minorHAnsi" w:hAnsiTheme="minorHAnsi" w:cstheme="minorHAnsi"/>
          <w:color w:val="000000" w:themeColor="text1"/>
          <w:szCs w:val="24"/>
        </w:rPr>
        <w:t>.</w:t>
      </w:r>
      <w:r w:rsidRPr="00F81308">
        <w:rPr>
          <w:rFonts w:asciiTheme="minorHAnsi" w:hAnsiTheme="minorHAnsi" w:cstheme="minorHAnsi"/>
          <w:color w:val="000000" w:themeColor="text1"/>
          <w:szCs w:val="24"/>
        </w:rPr>
        <w:t xml:space="preserve"> </w:t>
      </w:r>
    </w:p>
    <w:p w14:paraId="5EAC4DBA" w14:textId="73A9078A" w:rsidR="00F81308" w:rsidRPr="00F81308" w:rsidRDefault="00F81308" w:rsidP="00D1612D">
      <w:pPr>
        <w:numPr>
          <w:ilvl w:val="0"/>
          <w:numId w:val="5"/>
        </w:numPr>
        <w:rPr>
          <w:rFonts w:asciiTheme="minorHAnsi" w:hAnsiTheme="minorHAnsi" w:cstheme="minorHAnsi"/>
          <w:color w:val="000000" w:themeColor="text1"/>
          <w:szCs w:val="24"/>
        </w:rPr>
      </w:pPr>
      <w:r w:rsidRPr="00F81308">
        <w:rPr>
          <w:rFonts w:asciiTheme="minorHAnsi" w:hAnsiTheme="minorHAnsi" w:cstheme="minorHAnsi"/>
          <w:color w:val="000000" w:themeColor="text1"/>
          <w:szCs w:val="24"/>
        </w:rPr>
        <w:t>Večina šol meni, da je bil program Centra šolskih in obšolskih dejavnosti  primerno orientiran na promocijo pomena sadja/zelenjave ter mleka/mlečnih izdelkov med učenci</w:t>
      </w:r>
      <w:r w:rsidR="009B4278">
        <w:rPr>
          <w:rFonts w:asciiTheme="minorHAnsi" w:hAnsiTheme="minorHAnsi" w:cstheme="minorHAnsi"/>
          <w:color w:val="000000" w:themeColor="text1"/>
          <w:szCs w:val="24"/>
        </w:rPr>
        <w:t>.</w:t>
      </w:r>
    </w:p>
    <w:p w14:paraId="132EC3B9" w14:textId="7FF3C5AA" w:rsidR="00F81308" w:rsidRDefault="00F81308" w:rsidP="00D1612D">
      <w:pPr>
        <w:numPr>
          <w:ilvl w:val="0"/>
          <w:numId w:val="5"/>
        </w:numPr>
        <w:rPr>
          <w:rFonts w:asciiTheme="minorHAnsi" w:hAnsiTheme="minorHAnsi" w:cstheme="minorHAnsi"/>
          <w:color w:val="000000" w:themeColor="text1"/>
          <w:szCs w:val="24"/>
        </w:rPr>
      </w:pPr>
      <w:r w:rsidRPr="00F81308">
        <w:rPr>
          <w:rFonts w:asciiTheme="minorHAnsi" w:hAnsiTheme="minorHAnsi" w:cstheme="minorHAnsi"/>
          <w:color w:val="000000" w:themeColor="text1"/>
          <w:szCs w:val="24"/>
        </w:rPr>
        <w:t>Šolska shema se je izkazala kot učinkovita tudi na nivoju šol, ki so tako popestrile svojo ponudbo z raznolikim in atraktivnim ponujanjem sadja in zelenjave</w:t>
      </w:r>
      <w:r w:rsidR="006822B0">
        <w:rPr>
          <w:rFonts w:asciiTheme="minorHAnsi" w:hAnsiTheme="minorHAnsi" w:cstheme="minorHAnsi"/>
          <w:color w:val="000000" w:themeColor="text1"/>
          <w:szCs w:val="24"/>
        </w:rPr>
        <w:t xml:space="preserve"> ter mleka in mlečnih izdelkov</w:t>
      </w:r>
      <w:r w:rsidRPr="00F81308">
        <w:rPr>
          <w:rFonts w:asciiTheme="minorHAnsi" w:hAnsiTheme="minorHAnsi" w:cstheme="minorHAnsi"/>
          <w:color w:val="000000" w:themeColor="text1"/>
          <w:szCs w:val="24"/>
        </w:rPr>
        <w:t xml:space="preserve"> ter vključitvijo lokalne in sezonske ponudbe, kot tudi s pestrostjo spremljevalnih aktivnosti in ukrepov, le v času pandemije Covid-19 je </w:t>
      </w:r>
      <w:r w:rsidR="006822B0">
        <w:rPr>
          <w:rFonts w:asciiTheme="minorHAnsi" w:hAnsiTheme="minorHAnsi" w:cstheme="minorHAnsi"/>
          <w:color w:val="000000" w:themeColor="text1"/>
          <w:szCs w:val="24"/>
        </w:rPr>
        <w:t>bilo tega manj</w:t>
      </w:r>
      <w:r w:rsidR="009B4278">
        <w:rPr>
          <w:rFonts w:asciiTheme="minorHAnsi" w:hAnsiTheme="minorHAnsi" w:cstheme="minorHAnsi"/>
          <w:color w:val="000000" w:themeColor="text1"/>
          <w:szCs w:val="24"/>
        </w:rPr>
        <w:t>.</w:t>
      </w:r>
    </w:p>
    <w:p w14:paraId="45F2FAC7" w14:textId="1E1CD680" w:rsidR="00457DF6" w:rsidRPr="00F81308" w:rsidRDefault="00457DF6" w:rsidP="00D1612D">
      <w:pPr>
        <w:numPr>
          <w:ilvl w:val="0"/>
          <w:numId w:val="5"/>
        </w:numPr>
        <w:rPr>
          <w:rFonts w:asciiTheme="minorHAnsi" w:hAnsiTheme="minorHAnsi" w:cstheme="minorHAnsi"/>
          <w:color w:val="000000" w:themeColor="text1"/>
          <w:szCs w:val="24"/>
        </w:rPr>
      </w:pPr>
      <w:r w:rsidRPr="00F81308">
        <w:rPr>
          <w:rFonts w:asciiTheme="minorHAnsi" w:hAnsiTheme="minorHAnsi" w:cstheme="minorHAnsi"/>
          <w:color w:val="000000" w:themeColor="text1"/>
          <w:szCs w:val="24"/>
        </w:rPr>
        <w:lastRenderedPageBreak/>
        <w:t>Šolsko shemo ocenjujemo za nekoliko manj uspešno na nivoju aktivne vključitve staršev, ki bi lahko še dodatno prispevali k njeni učinkovitosti</w:t>
      </w:r>
      <w:r>
        <w:rPr>
          <w:rFonts w:asciiTheme="minorHAnsi" w:hAnsiTheme="minorHAnsi" w:cstheme="minorHAnsi"/>
          <w:color w:val="000000" w:themeColor="text1"/>
          <w:szCs w:val="24"/>
        </w:rPr>
        <w:t>.</w:t>
      </w:r>
    </w:p>
    <w:p w14:paraId="041739F2" w14:textId="4E38AF93" w:rsidR="00F81308" w:rsidRPr="00F81308" w:rsidRDefault="00F81308" w:rsidP="00D1612D">
      <w:pPr>
        <w:numPr>
          <w:ilvl w:val="0"/>
          <w:numId w:val="5"/>
        </w:numPr>
        <w:rPr>
          <w:rFonts w:asciiTheme="minorHAnsi" w:hAnsiTheme="minorHAnsi" w:cstheme="minorHAnsi"/>
          <w:color w:val="000000" w:themeColor="text1"/>
          <w:szCs w:val="24"/>
        </w:rPr>
      </w:pPr>
      <w:r w:rsidRPr="003E0165">
        <w:rPr>
          <w:rFonts w:asciiTheme="minorHAnsi" w:hAnsiTheme="minorHAnsi" w:cstheme="minorHAnsi"/>
          <w:color w:val="000000" w:themeColor="text1"/>
          <w:szCs w:val="24"/>
        </w:rPr>
        <w:t>Šolsk</w:t>
      </w:r>
      <w:r w:rsidRPr="00F81308">
        <w:rPr>
          <w:rFonts w:asciiTheme="minorHAnsi" w:hAnsiTheme="minorHAnsi" w:cstheme="minorHAnsi"/>
          <w:color w:val="000000" w:themeColor="text1"/>
          <w:szCs w:val="24"/>
        </w:rPr>
        <w:t xml:space="preserve">o shemo lahko ocenimo za uspešno tudi z vidika </w:t>
      </w:r>
      <w:r w:rsidR="00E238CE">
        <w:rPr>
          <w:rFonts w:asciiTheme="minorHAnsi" w:hAnsiTheme="minorHAnsi" w:cstheme="minorHAnsi"/>
          <w:color w:val="000000" w:themeColor="text1"/>
          <w:szCs w:val="24"/>
        </w:rPr>
        <w:t>spodbujenega</w:t>
      </w:r>
      <w:r w:rsidR="00E238CE" w:rsidRPr="00F81308">
        <w:rPr>
          <w:rFonts w:asciiTheme="minorHAnsi" w:hAnsiTheme="minorHAnsi" w:cstheme="minorHAnsi"/>
          <w:color w:val="000000" w:themeColor="text1"/>
          <w:szCs w:val="24"/>
        </w:rPr>
        <w:t xml:space="preserve"> </w:t>
      </w:r>
      <w:r w:rsidRPr="00F81308">
        <w:rPr>
          <w:rFonts w:asciiTheme="minorHAnsi" w:hAnsiTheme="minorHAnsi" w:cstheme="minorHAnsi"/>
          <w:color w:val="000000" w:themeColor="text1"/>
          <w:szCs w:val="24"/>
        </w:rPr>
        <w:t xml:space="preserve">sodelovanja </w:t>
      </w:r>
      <w:r w:rsidR="00E238CE">
        <w:rPr>
          <w:rFonts w:asciiTheme="minorHAnsi" w:hAnsiTheme="minorHAnsi" w:cstheme="minorHAnsi"/>
          <w:color w:val="000000" w:themeColor="text1"/>
          <w:szCs w:val="24"/>
        </w:rPr>
        <w:t xml:space="preserve">šol </w:t>
      </w:r>
      <w:r w:rsidRPr="00F81308">
        <w:rPr>
          <w:rFonts w:asciiTheme="minorHAnsi" w:hAnsiTheme="minorHAnsi" w:cstheme="minorHAnsi"/>
          <w:color w:val="000000" w:themeColor="text1"/>
          <w:szCs w:val="24"/>
        </w:rPr>
        <w:t>z lokalnimi ponudniki hrane. Vzpostavljeno sodelovanje z lokalnimi dobavitelji je prineslo uspeh v stabiln</w:t>
      </w:r>
      <w:r w:rsidR="00374608">
        <w:rPr>
          <w:rFonts w:asciiTheme="minorHAnsi" w:hAnsiTheme="minorHAnsi" w:cstheme="minorHAnsi"/>
          <w:color w:val="000000" w:themeColor="text1"/>
          <w:szCs w:val="24"/>
        </w:rPr>
        <w:t>ejš</w:t>
      </w:r>
      <w:r w:rsidRPr="00F81308">
        <w:rPr>
          <w:rFonts w:asciiTheme="minorHAnsi" w:hAnsiTheme="minorHAnsi" w:cstheme="minorHAnsi"/>
          <w:color w:val="000000" w:themeColor="text1"/>
          <w:szCs w:val="24"/>
        </w:rPr>
        <w:t>i nabavi sadja in zelenjave ter mleka in mlečnih izdelkov od lokalnih kmetov in zadrug</w:t>
      </w:r>
      <w:r w:rsidR="00374608">
        <w:rPr>
          <w:rFonts w:asciiTheme="minorHAnsi" w:hAnsiTheme="minorHAnsi" w:cstheme="minorHAnsi"/>
          <w:color w:val="000000" w:themeColor="text1"/>
          <w:szCs w:val="24"/>
        </w:rPr>
        <w:t>, kar je pome</w:t>
      </w:r>
      <w:r w:rsidR="00E238CE">
        <w:rPr>
          <w:rFonts w:asciiTheme="minorHAnsi" w:hAnsiTheme="minorHAnsi" w:cstheme="minorHAnsi"/>
          <w:color w:val="000000" w:themeColor="text1"/>
          <w:szCs w:val="24"/>
        </w:rPr>
        <w:t>m</w:t>
      </w:r>
      <w:r w:rsidR="00374608">
        <w:rPr>
          <w:rFonts w:asciiTheme="minorHAnsi" w:hAnsiTheme="minorHAnsi" w:cstheme="minorHAnsi"/>
          <w:color w:val="000000" w:themeColor="text1"/>
          <w:szCs w:val="24"/>
        </w:rPr>
        <w:t>ben prispevek tudi k ciljem uresničevanja kratkih verig med ponudniki in javnimi zavodi</w:t>
      </w:r>
      <w:r w:rsidR="009B4278">
        <w:rPr>
          <w:rFonts w:asciiTheme="minorHAnsi" w:hAnsiTheme="minorHAnsi" w:cstheme="minorHAnsi"/>
          <w:color w:val="000000" w:themeColor="text1"/>
          <w:szCs w:val="24"/>
        </w:rPr>
        <w:t>.</w:t>
      </w:r>
    </w:p>
    <w:p w14:paraId="23E01E7E" w14:textId="1C82D323" w:rsidR="00F81308" w:rsidRPr="00B37937" w:rsidRDefault="00F81308" w:rsidP="00B37937">
      <w:pPr>
        <w:numPr>
          <w:ilvl w:val="0"/>
          <w:numId w:val="5"/>
        </w:numPr>
        <w:rPr>
          <w:rFonts w:asciiTheme="minorHAnsi" w:hAnsiTheme="minorHAnsi" w:cstheme="minorHAnsi"/>
          <w:color w:val="000000" w:themeColor="text1"/>
          <w:szCs w:val="24"/>
        </w:rPr>
      </w:pPr>
      <w:r w:rsidRPr="00F81308">
        <w:rPr>
          <w:rFonts w:asciiTheme="minorHAnsi" w:hAnsiTheme="minorHAnsi" w:cstheme="minorHAnsi"/>
          <w:color w:val="000000" w:themeColor="text1"/>
          <w:szCs w:val="24"/>
        </w:rPr>
        <w:t>Šolska shema se ni izkazala le kot uspešen povezovalni mehanizem na nivoju državnih inštitucij in resorjev, temveč tudi na nivoju šol, saj se le te med seboj povezujejo, prenašajo informacije ter združujejo svoje aktivnosti, ter tako prenašajo primere svojih praks in krepijo socialno mrežo med zaposlenimi in učenci, ki so bili v šolski shemi dobro vključeni</w:t>
      </w:r>
      <w:r w:rsidR="009B4278">
        <w:rPr>
          <w:rFonts w:asciiTheme="minorHAnsi" w:hAnsiTheme="minorHAnsi" w:cstheme="minorHAnsi"/>
          <w:color w:val="000000" w:themeColor="text1"/>
          <w:szCs w:val="24"/>
        </w:rPr>
        <w:t>.</w:t>
      </w:r>
    </w:p>
    <w:p w14:paraId="67FE8BA8" w14:textId="7A8B2273" w:rsidR="00F81308" w:rsidRPr="00F81308" w:rsidRDefault="00F81308" w:rsidP="00D1612D">
      <w:pPr>
        <w:numPr>
          <w:ilvl w:val="0"/>
          <w:numId w:val="5"/>
        </w:numPr>
        <w:rPr>
          <w:rFonts w:asciiTheme="minorHAnsi" w:hAnsiTheme="minorHAnsi" w:cstheme="minorHAnsi"/>
          <w:color w:val="000000" w:themeColor="text1"/>
          <w:szCs w:val="24"/>
        </w:rPr>
      </w:pPr>
      <w:r w:rsidRPr="00F81308">
        <w:rPr>
          <w:rFonts w:asciiTheme="minorHAnsi" w:hAnsiTheme="minorHAnsi" w:cstheme="minorHAnsi"/>
          <w:color w:val="000000" w:themeColor="text1"/>
          <w:szCs w:val="24"/>
        </w:rPr>
        <w:t>Šolska shema ima vzpostavljeno enotno spletno podporo, ki nudi organizacijsko in informativno podporo šolam in drugim vključenim deležniko</w:t>
      </w:r>
      <w:r w:rsidR="00FE1C11">
        <w:rPr>
          <w:rFonts w:asciiTheme="minorHAnsi" w:hAnsiTheme="minorHAnsi" w:cstheme="minorHAnsi"/>
          <w:color w:val="000000" w:themeColor="text1"/>
          <w:szCs w:val="24"/>
        </w:rPr>
        <w:t>v</w:t>
      </w:r>
      <w:r w:rsidR="009B4278">
        <w:rPr>
          <w:rFonts w:asciiTheme="minorHAnsi" w:hAnsiTheme="minorHAnsi" w:cstheme="minorHAnsi"/>
          <w:color w:val="000000" w:themeColor="text1"/>
          <w:szCs w:val="24"/>
        </w:rPr>
        <w:t>.</w:t>
      </w:r>
    </w:p>
    <w:p w14:paraId="473EC736" w14:textId="77777777" w:rsidR="00B37937" w:rsidRDefault="00F81308" w:rsidP="00D1612D">
      <w:pPr>
        <w:numPr>
          <w:ilvl w:val="0"/>
          <w:numId w:val="5"/>
        </w:numPr>
        <w:rPr>
          <w:rFonts w:asciiTheme="minorHAnsi" w:hAnsiTheme="minorHAnsi" w:cstheme="minorHAnsi"/>
          <w:color w:val="000000" w:themeColor="text1"/>
          <w:szCs w:val="24"/>
        </w:rPr>
      </w:pPr>
      <w:r w:rsidRPr="00F81308">
        <w:rPr>
          <w:rFonts w:asciiTheme="minorHAnsi" w:hAnsiTheme="minorHAnsi" w:cstheme="minorHAnsi"/>
          <w:color w:val="000000" w:themeColor="text1"/>
          <w:szCs w:val="24"/>
        </w:rPr>
        <w:t>Izvajala se je tudi promocijska aktivnost šolske sheme na nacionalni ravni (npr. Kulturni bazar)</w:t>
      </w:r>
      <w:r w:rsidR="00B37937">
        <w:rPr>
          <w:rFonts w:asciiTheme="minorHAnsi" w:hAnsiTheme="minorHAnsi" w:cstheme="minorHAnsi"/>
          <w:color w:val="000000" w:themeColor="text1"/>
          <w:szCs w:val="24"/>
        </w:rPr>
        <w:t>.</w:t>
      </w:r>
    </w:p>
    <w:p w14:paraId="2B409B9A" w14:textId="4B9045DA" w:rsidR="00F81308" w:rsidRDefault="00B37937" w:rsidP="00D1612D">
      <w:pPr>
        <w:numPr>
          <w:ilvl w:val="0"/>
          <w:numId w:val="5"/>
        </w:numPr>
        <w:rPr>
          <w:rFonts w:asciiTheme="minorHAnsi" w:hAnsiTheme="minorHAnsi" w:cstheme="minorHAnsi"/>
          <w:color w:val="000000" w:themeColor="text1"/>
          <w:szCs w:val="24"/>
        </w:rPr>
      </w:pPr>
      <w:r>
        <w:rPr>
          <w:rFonts w:asciiTheme="minorHAnsi" w:hAnsiTheme="minorHAnsi" w:cstheme="minorHAnsi"/>
          <w:color w:val="000000" w:themeColor="text1"/>
          <w:szCs w:val="24"/>
        </w:rPr>
        <w:t>Ne</w:t>
      </w:r>
      <w:r w:rsidR="00F81308" w:rsidRPr="00F81308">
        <w:rPr>
          <w:rFonts w:asciiTheme="minorHAnsi" w:hAnsiTheme="minorHAnsi" w:cstheme="minorHAnsi"/>
          <w:color w:val="000000" w:themeColor="text1"/>
          <w:szCs w:val="24"/>
        </w:rPr>
        <w:t xml:space="preserve">koliko slabša je bila odzivnost šolske sheme v smislu sodelovanja z lokalnimi skupnostmi in </w:t>
      </w:r>
      <w:r w:rsidR="005A6C2F">
        <w:rPr>
          <w:rFonts w:asciiTheme="minorHAnsi" w:hAnsiTheme="minorHAnsi" w:cstheme="minorHAnsi"/>
          <w:color w:val="000000" w:themeColor="text1"/>
          <w:szCs w:val="24"/>
        </w:rPr>
        <w:t>nevladnimi organizacijami</w:t>
      </w:r>
      <w:r w:rsidR="009B4278">
        <w:rPr>
          <w:rFonts w:asciiTheme="minorHAnsi" w:hAnsiTheme="minorHAnsi" w:cstheme="minorHAnsi"/>
          <w:color w:val="000000" w:themeColor="text1"/>
          <w:szCs w:val="24"/>
        </w:rPr>
        <w:t>.</w:t>
      </w:r>
    </w:p>
    <w:p w14:paraId="49182F12" w14:textId="4BB21462" w:rsidR="00AD16F1" w:rsidRDefault="00AD16F1" w:rsidP="00AD16F1">
      <w:pPr>
        <w:numPr>
          <w:ilvl w:val="0"/>
          <w:numId w:val="5"/>
        </w:numPr>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Neposreden vpliv </w:t>
      </w:r>
      <w:r w:rsidRPr="00F81308">
        <w:rPr>
          <w:rFonts w:asciiTheme="minorHAnsi" w:hAnsiTheme="minorHAnsi" w:cstheme="minorHAnsi"/>
          <w:color w:val="000000" w:themeColor="text1"/>
          <w:szCs w:val="24"/>
        </w:rPr>
        <w:t xml:space="preserve">šolske sheme </w:t>
      </w:r>
      <w:r>
        <w:rPr>
          <w:rFonts w:asciiTheme="minorHAnsi" w:hAnsiTheme="minorHAnsi" w:cstheme="minorHAnsi"/>
          <w:color w:val="000000" w:themeColor="text1"/>
          <w:szCs w:val="24"/>
        </w:rPr>
        <w:t xml:space="preserve">pri učencih </w:t>
      </w:r>
      <w:r w:rsidRPr="00F81308">
        <w:rPr>
          <w:rFonts w:asciiTheme="minorHAnsi" w:hAnsiTheme="minorHAnsi" w:cstheme="minorHAnsi"/>
          <w:color w:val="000000" w:themeColor="text1"/>
          <w:szCs w:val="24"/>
        </w:rPr>
        <w:t xml:space="preserve">so vidni </w:t>
      </w:r>
      <w:r>
        <w:rPr>
          <w:rFonts w:asciiTheme="minorHAnsi" w:hAnsiTheme="minorHAnsi" w:cstheme="minorHAnsi"/>
          <w:color w:val="000000" w:themeColor="text1"/>
          <w:szCs w:val="24"/>
        </w:rPr>
        <w:t>v obdobju petih let</w:t>
      </w:r>
      <w:r w:rsidRPr="00F81308">
        <w:rPr>
          <w:rFonts w:asciiTheme="minorHAnsi" w:hAnsiTheme="minorHAnsi" w:cstheme="minorHAnsi"/>
          <w:color w:val="000000" w:themeColor="text1"/>
          <w:szCs w:val="24"/>
        </w:rPr>
        <w:t xml:space="preserve"> na nivoju učencev: </w:t>
      </w:r>
    </w:p>
    <w:p w14:paraId="3FD29EC7" w14:textId="51BA0441" w:rsidR="00AD16F1" w:rsidRDefault="00AD16F1" w:rsidP="00AD16F1">
      <w:pPr>
        <w:ind w:left="1440"/>
        <w:rPr>
          <w:rFonts w:asciiTheme="minorHAnsi" w:hAnsiTheme="minorHAnsi" w:cstheme="minorHAnsi"/>
          <w:color w:val="000000" w:themeColor="text1"/>
          <w:szCs w:val="24"/>
        </w:rPr>
      </w:pPr>
      <w:r w:rsidRPr="000D2351">
        <w:rPr>
          <w:rFonts w:asciiTheme="minorHAnsi" w:hAnsiTheme="minorHAnsi" w:cstheme="minorHAnsi"/>
          <w:color w:val="000000" w:themeColor="text1"/>
          <w:szCs w:val="24"/>
        </w:rPr>
        <w:t xml:space="preserve">(1) </w:t>
      </w:r>
      <w:r w:rsidR="00413ECF">
        <w:rPr>
          <w:rFonts w:asciiTheme="minorHAnsi" w:hAnsiTheme="minorHAnsi" w:cstheme="minorHAnsi"/>
          <w:color w:val="000000" w:themeColor="text1"/>
          <w:szCs w:val="24"/>
        </w:rPr>
        <w:t>O</w:t>
      </w:r>
      <w:r w:rsidRPr="00AD16F1">
        <w:rPr>
          <w:rFonts w:asciiTheme="minorHAnsi" w:hAnsiTheme="minorHAnsi" w:cstheme="minorHAnsi"/>
          <w:color w:val="000000" w:themeColor="text1"/>
          <w:szCs w:val="24"/>
        </w:rPr>
        <w:t>dstotek učencev</w:t>
      </w:r>
      <w:r>
        <w:rPr>
          <w:rFonts w:asciiTheme="minorHAnsi" w:hAnsiTheme="minorHAnsi" w:cstheme="minorHAnsi"/>
          <w:color w:val="000000" w:themeColor="text1"/>
          <w:szCs w:val="24"/>
        </w:rPr>
        <w:t xml:space="preserve">, ki so uživali večino vrst sadja, </w:t>
      </w:r>
      <w:r w:rsidR="00413ECF">
        <w:rPr>
          <w:rFonts w:asciiTheme="minorHAnsi" w:hAnsiTheme="minorHAnsi" w:cstheme="minorHAnsi"/>
          <w:color w:val="000000" w:themeColor="text1"/>
          <w:szCs w:val="24"/>
        </w:rPr>
        <w:t xml:space="preserve">je bil </w:t>
      </w:r>
      <w:r w:rsidR="00413ECF" w:rsidRPr="00AD16F1">
        <w:rPr>
          <w:rFonts w:asciiTheme="minorHAnsi" w:hAnsiTheme="minorHAnsi" w:cstheme="minorHAnsi"/>
          <w:color w:val="000000" w:themeColor="text1"/>
          <w:szCs w:val="24"/>
        </w:rPr>
        <w:t xml:space="preserve">pomladi 2022 </w:t>
      </w:r>
      <w:r w:rsidR="005430A1">
        <w:rPr>
          <w:rFonts w:asciiTheme="minorHAnsi" w:hAnsiTheme="minorHAnsi" w:cstheme="minorHAnsi"/>
          <w:color w:val="000000" w:themeColor="text1"/>
          <w:szCs w:val="24"/>
        </w:rPr>
        <w:t xml:space="preserve">nekoliko </w:t>
      </w:r>
      <w:r w:rsidR="00413ECF" w:rsidRPr="00AD16F1">
        <w:rPr>
          <w:rFonts w:asciiTheme="minorHAnsi" w:hAnsiTheme="minorHAnsi" w:cstheme="minorHAnsi"/>
          <w:color w:val="000000" w:themeColor="text1"/>
          <w:szCs w:val="24"/>
        </w:rPr>
        <w:t>nižji kot pomladi 2018</w:t>
      </w:r>
      <w:r w:rsidR="00413ECF">
        <w:rPr>
          <w:rFonts w:asciiTheme="minorHAnsi" w:hAnsiTheme="minorHAnsi" w:cstheme="minorHAnsi"/>
          <w:color w:val="000000" w:themeColor="text1"/>
          <w:szCs w:val="24"/>
        </w:rPr>
        <w:t>.</w:t>
      </w:r>
      <w:r w:rsidR="00413ECF" w:rsidRPr="00413ECF">
        <w:rPr>
          <w:rFonts w:asciiTheme="minorHAnsi" w:hAnsiTheme="minorHAnsi" w:cstheme="minorHAnsi"/>
          <w:color w:val="000000" w:themeColor="text1"/>
          <w:szCs w:val="24"/>
        </w:rPr>
        <w:t xml:space="preserve"> </w:t>
      </w:r>
      <w:r w:rsidR="00413ECF" w:rsidRPr="00AD16F1">
        <w:rPr>
          <w:rFonts w:asciiTheme="minorHAnsi" w:hAnsiTheme="minorHAnsi" w:cstheme="minorHAnsi"/>
          <w:color w:val="000000" w:themeColor="text1"/>
          <w:szCs w:val="24"/>
        </w:rPr>
        <w:t>Pri uživanju zelenjave se v istem obdobju ta odstotek ni spremenil, je pa v letu s Covid-19 ukrepi več učencev uživalo večino vrst zelenjave kot sicer.</w:t>
      </w:r>
    </w:p>
    <w:p w14:paraId="0E221EF3" w14:textId="1A0AA05E" w:rsidR="00AD16F1" w:rsidRDefault="00AD16F1" w:rsidP="00AD16F1">
      <w:pPr>
        <w:ind w:left="1440"/>
        <w:rPr>
          <w:rFonts w:asciiTheme="minorHAnsi" w:hAnsiTheme="minorHAnsi" w:cstheme="minorHAnsi"/>
          <w:color w:val="000000" w:themeColor="text1"/>
          <w:szCs w:val="24"/>
        </w:rPr>
      </w:pPr>
      <w:r w:rsidRPr="003E0165">
        <w:rPr>
          <w:rFonts w:asciiTheme="minorHAnsi" w:hAnsiTheme="minorHAnsi" w:cstheme="minorHAnsi"/>
          <w:color w:val="000000" w:themeColor="text1"/>
          <w:szCs w:val="24"/>
        </w:rPr>
        <w:t>(2)</w:t>
      </w:r>
      <w:r>
        <w:rPr>
          <w:rFonts w:asciiTheme="minorHAnsi" w:hAnsiTheme="minorHAnsi" w:cstheme="minorHAnsi"/>
          <w:color w:val="000000" w:themeColor="text1"/>
          <w:szCs w:val="24"/>
        </w:rPr>
        <w:t xml:space="preserve"> </w:t>
      </w:r>
      <w:r w:rsidR="005430A1">
        <w:rPr>
          <w:rFonts w:asciiTheme="minorHAnsi" w:hAnsiTheme="minorHAnsi" w:cstheme="minorHAnsi"/>
          <w:color w:val="000000" w:themeColor="text1"/>
          <w:szCs w:val="24"/>
        </w:rPr>
        <w:t>Odstotek</w:t>
      </w:r>
      <w:r w:rsidRPr="003E0165">
        <w:rPr>
          <w:rFonts w:asciiTheme="minorHAnsi" w:hAnsiTheme="minorHAnsi" w:cstheme="minorHAnsi"/>
          <w:color w:val="000000" w:themeColor="text1"/>
          <w:szCs w:val="24"/>
        </w:rPr>
        <w:t xml:space="preserve"> </w:t>
      </w:r>
      <w:r w:rsidR="005430A1" w:rsidRPr="005430A1">
        <w:rPr>
          <w:rFonts w:asciiTheme="minorHAnsi" w:hAnsiTheme="minorHAnsi" w:cstheme="minorHAnsi"/>
          <w:color w:val="000000" w:themeColor="text1"/>
          <w:szCs w:val="24"/>
        </w:rPr>
        <w:t xml:space="preserve">učencev, ki so pogosto uživali sadje, se je od pomladi 2018 do pomladi 2022 </w:t>
      </w:r>
      <w:r w:rsidR="005430A1">
        <w:rPr>
          <w:rFonts w:asciiTheme="minorHAnsi" w:hAnsiTheme="minorHAnsi" w:cstheme="minorHAnsi"/>
          <w:color w:val="000000" w:themeColor="text1"/>
          <w:szCs w:val="24"/>
        </w:rPr>
        <w:t xml:space="preserve">nekoliko </w:t>
      </w:r>
      <w:r w:rsidR="005430A1" w:rsidRPr="005430A1">
        <w:rPr>
          <w:rFonts w:asciiTheme="minorHAnsi" w:hAnsiTheme="minorHAnsi" w:cstheme="minorHAnsi"/>
          <w:color w:val="000000" w:themeColor="text1"/>
          <w:szCs w:val="24"/>
        </w:rPr>
        <w:t>zmanjšal</w:t>
      </w:r>
      <w:r w:rsidR="005430A1">
        <w:rPr>
          <w:rFonts w:asciiTheme="minorHAnsi" w:hAnsiTheme="minorHAnsi" w:cstheme="minorHAnsi"/>
          <w:color w:val="000000" w:themeColor="text1"/>
          <w:szCs w:val="24"/>
        </w:rPr>
        <w:t>, tako je bilo tudi pri uživanju mleka.</w:t>
      </w:r>
      <w:r w:rsidR="005430A1" w:rsidRPr="005430A1">
        <w:rPr>
          <w:rFonts w:asciiTheme="minorHAnsi" w:hAnsiTheme="minorHAnsi" w:cstheme="minorHAnsi"/>
          <w:color w:val="000000" w:themeColor="text1"/>
          <w:szCs w:val="24"/>
        </w:rPr>
        <w:t xml:space="preserve"> Odstotek učencev, ki so pogosto uživali zelenjavo, je bil v istem obdobju pri šolskih obrokih večji</w:t>
      </w:r>
      <w:r w:rsidR="005430A1">
        <w:rPr>
          <w:rFonts w:asciiTheme="minorHAnsi" w:hAnsiTheme="minorHAnsi" w:cstheme="minorHAnsi"/>
          <w:color w:val="000000" w:themeColor="text1"/>
          <w:szCs w:val="24"/>
        </w:rPr>
        <w:t xml:space="preserve">, na splošno pa </w:t>
      </w:r>
      <w:r w:rsidR="007873B5">
        <w:rPr>
          <w:rFonts w:asciiTheme="minorHAnsi" w:hAnsiTheme="minorHAnsi" w:cstheme="minorHAnsi"/>
          <w:color w:val="000000" w:themeColor="text1"/>
          <w:szCs w:val="24"/>
        </w:rPr>
        <w:t xml:space="preserve">tudi </w:t>
      </w:r>
      <w:r w:rsidR="005430A1">
        <w:rPr>
          <w:rFonts w:asciiTheme="minorHAnsi" w:hAnsiTheme="minorHAnsi" w:cstheme="minorHAnsi"/>
          <w:color w:val="000000" w:themeColor="text1"/>
          <w:szCs w:val="24"/>
        </w:rPr>
        <w:t xml:space="preserve">nekoliko manjši. </w:t>
      </w:r>
    </w:p>
    <w:p w14:paraId="07261F0A" w14:textId="49255FB4" w:rsidR="007873B5" w:rsidRPr="00F81308" w:rsidRDefault="00AD16F1" w:rsidP="007873B5">
      <w:pPr>
        <w:ind w:left="1440"/>
        <w:rPr>
          <w:rFonts w:asciiTheme="minorHAnsi" w:hAnsiTheme="minorHAnsi" w:cstheme="minorHAnsi"/>
          <w:color w:val="000000" w:themeColor="text1"/>
          <w:szCs w:val="24"/>
        </w:rPr>
      </w:pPr>
      <w:r w:rsidRPr="003E0165">
        <w:rPr>
          <w:rFonts w:asciiTheme="minorHAnsi" w:hAnsiTheme="minorHAnsi" w:cstheme="minorHAnsi"/>
          <w:color w:val="000000" w:themeColor="text1"/>
          <w:szCs w:val="24"/>
        </w:rPr>
        <w:t xml:space="preserve">(3) </w:t>
      </w:r>
      <w:r w:rsidR="007873B5">
        <w:rPr>
          <w:rFonts w:asciiTheme="minorHAnsi" w:hAnsiTheme="minorHAnsi" w:cstheme="minorHAnsi"/>
          <w:color w:val="000000" w:themeColor="text1"/>
          <w:szCs w:val="24"/>
        </w:rPr>
        <w:t xml:space="preserve">Odstotek </w:t>
      </w:r>
      <w:r w:rsidRPr="003E0165">
        <w:rPr>
          <w:rFonts w:asciiTheme="minorHAnsi" w:hAnsiTheme="minorHAnsi" w:cstheme="minorHAnsi"/>
          <w:color w:val="000000" w:themeColor="text1"/>
          <w:szCs w:val="24"/>
        </w:rPr>
        <w:t xml:space="preserve"> </w:t>
      </w:r>
      <w:r w:rsidR="007873B5" w:rsidRPr="007873B5">
        <w:rPr>
          <w:rFonts w:asciiTheme="minorHAnsi" w:hAnsiTheme="minorHAnsi" w:cstheme="minorHAnsi"/>
          <w:color w:val="000000" w:themeColor="text1"/>
          <w:szCs w:val="24"/>
        </w:rPr>
        <w:t>učencev z dobrim znanjem o zdravem življenjskem slogu je med pomladjo 2018 in pomladjo 2022 znatno upadel</w:t>
      </w:r>
      <w:r w:rsidR="007873B5">
        <w:rPr>
          <w:rFonts w:asciiTheme="minorHAnsi" w:hAnsiTheme="minorHAnsi" w:cstheme="minorHAnsi"/>
          <w:color w:val="000000" w:themeColor="text1"/>
          <w:szCs w:val="24"/>
        </w:rPr>
        <w:t xml:space="preserve">. </w:t>
      </w:r>
      <w:r w:rsidR="007873B5" w:rsidRPr="007873B5">
        <w:rPr>
          <w:rFonts w:asciiTheme="minorHAnsi" w:hAnsiTheme="minorHAnsi" w:cstheme="minorHAnsi"/>
          <w:color w:val="000000" w:themeColor="text1"/>
          <w:szCs w:val="24"/>
        </w:rPr>
        <w:t>Negotovost učencev glede znanja se je v navedenem obdobju povečala pri vseh trditvah v zvezi z življenjskim slogom.</w:t>
      </w:r>
    </w:p>
    <w:p w14:paraId="52843D4D" w14:textId="5101FD03" w:rsidR="00E238CE" w:rsidRDefault="00E238CE" w:rsidP="003E0165">
      <w:pPr>
        <w:numPr>
          <w:ilvl w:val="0"/>
          <w:numId w:val="5"/>
        </w:numPr>
        <w:rPr>
          <w:rFonts w:asciiTheme="minorHAnsi" w:hAnsiTheme="minorHAnsi" w:cstheme="minorHAnsi"/>
          <w:color w:val="000000" w:themeColor="text1"/>
          <w:szCs w:val="24"/>
        </w:rPr>
      </w:pPr>
      <w:r>
        <w:rPr>
          <w:rFonts w:asciiTheme="minorHAnsi" w:hAnsiTheme="minorHAnsi" w:cstheme="minorHAnsi"/>
          <w:color w:val="000000" w:themeColor="text1"/>
          <w:szCs w:val="24"/>
        </w:rPr>
        <w:t>Neposredni vplivi</w:t>
      </w:r>
      <w:r w:rsidRPr="00F81308">
        <w:rPr>
          <w:rFonts w:asciiTheme="minorHAnsi" w:hAnsiTheme="minorHAnsi" w:cstheme="minorHAnsi"/>
          <w:color w:val="000000" w:themeColor="text1"/>
          <w:szCs w:val="24"/>
        </w:rPr>
        <w:t xml:space="preserve"> </w:t>
      </w:r>
      <w:r w:rsidR="005A23E2" w:rsidRPr="00F81308">
        <w:rPr>
          <w:rFonts w:asciiTheme="minorHAnsi" w:hAnsiTheme="minorHAnsi" w:cstheme="minorHAnsi"/>
          <w:color w:val="000000" w:themeColor="text1"/>
          <w:szCs w:val="24"/>
        </w:rPr>
        <w:t xml:space="preserve">šolske sheme </w:t>
      </w:r>
      <w:r>
        <w:rPr>
          <w:rFonts w:asciiTheme="minorHAnsi" w:hAnsiTheme="minorHAnsi" w:cstheme="minorHAnsi"/>
          <w:color w:val="000000" w:themeColor="text1"/>
          <w:szCs w:val="24"/>
        </w:rPr>
        <w:t xml:space="preserve">pri učencih </w:t>
      </w:r>
      <w:r w:rsidR="005A23E2" w:rsidRPr="00F81308">
        <w:rPr>
          <w:rFonts w:asciiTheme="minorHAnsi" w:hAnsiTheme="minorHAnsi" w:cstheme="minorHAnsi"/>
          <w:color w:val="000000" w:themeColor="text1"/>
          <w:szCs w:val="24"/>
        </w:rPr>
        <w:t xml:space="preserve">so vidni znotraj enega šolskega leta na nivoju učencev: </w:t>
      </w:r>
    </w:p>
    <w:p w14:paraId="79B35948" w14:textId="4B7BA551" w:rsidR="00C21693" w:rsidRDefault="0008659C" w:rsidP="00F539F0">
      <w:pPr>
        <w:ind w:left="1440"/>
        <w:rPr>
          <w:rFonts w:asciiTheme="minorHAnsi" w:hAnsiTheme="minorHAnsi" w:cstheme="minorHAnsi"/>
          <w:color w:val="000000" w:themeColor="text1"/>
          <w:szCs w:val="24"/>
        </w:rPr>
      </w:pPr>
      <w:r w:rsidRPr="000D2351">
        <w:rPr>
          <w:rFonts w:asciiTheme="minorHAnsi" w:hAnsiTheme="minorHAnsi" w:cstheme="minorHAnsi"/>
          <w:color w:val="000000" w:themeColor="text1"/>
          <w:szCs w:val="24"/>
        </w:rPr>
        <w:t xml:space="preserve">(1) </w:t>
      </w:r>
      <w:r w:rsidR="00C21693">
        <w:rPr>
          <w:rFonts w:asciiTheme="minorHAnsi" w:hAnsiTheme="minorHAnsi" w:cstheme="minorHAnsi"/>
          <w:color w:val="000000" w:themeColor="text1"/>
          <w:szCs w:val="24"/>
        </w:rPr>
        <w:t>I</w:t>
      </w:r>
      <w:r w:rsidRPr="000D2351">
        <w:rPr>
          <w:rFonts w:asciiTheme="minorHAnsi" w:hAnsiTheme="minorHAnsi" w:cstheme="minorHAnsi"/>
          <w:color w:val="000000" w:themeColor="text1"/>
          <w:szCs w:val="24"/>
        </w:rPr>
        <w:t>zboljšal</w:t>
      </w:r>
      <w:r w:rsidR="000732E4">
        <w:rPr>
          <w:rFonts w:asciiTheme="minorHAnsi" w:hAnsiTheme="minorHAnsi" w:cstheme="minorHAnsi"/>
          <w:color w:val="000000" w:themeColor="text1"/>
          <w:szCs w:val="24"/>
        </w:rPr>
        <w:t xml:space="preserve"> </w:t>
      </w:r>
      <w:r w:rsidRPr="000D2351">
        <w:rPr>
          <w:rFonts w:asciiTheme="minorHAnsi" w:hAnsiTheme="minorHAnsi" w:cstheme="minorHAnsi"/>
          <w:color w:val="000000" w:themeColor="text1"/>
          <w:szCs w:val="24"/>
        </w:rPr>
        <w:t xml:space="preserve">se je </w:t>
      </w:r>
      <w:r w:rsidR="000732E4">
        <w:rPr>
          <w:rFonts w:asciiTheme="minorHAnsi" w:hAnsiTheme="minorHAnsi" w:cstheme="minorHAnsi"/>
          <w:color w:val="000000" w:themeColor="text1"/>
          <w:szCs w:val="24"/>
        </w:rPr>
        <w:t xml:space="preserve">odnos do uživanja </w:t>
      </w:r>
      <w:r w:rsidRPr="000D2351">
        <w:rPr>
          <w:rFonts w:asciiTheme="minorHAnsi" w:hAnsiTheme="minorHAnsi" w:cstheme="minorHAnsi"/>
          <w:color w:val="000000" w:themeColor="text1"/>
          <w:szCs w:val="24"/>
        </w:rPr>
        <w:t>sadja in zelenjave.</w:t>
      </w:r>
      <w:r w:rsidR="003E0165">
        <w:rPr>
          <w:rFonts w:asciiTheme="minorHAnsi" w:hAnsiTheme="minorHAnsi" w:cstheme="minorHAnsi"/>
          <w:color w:val="000000" w:themeColor="text1"/>
          <w:szCs w:val="24"/>
        </w:rPr>
        <w:t xml:space="preserve"> </w:t>
      </w:r>
      <w:r w:rsidR="003E0165" w:rsidRPr="003E0165">
        <w:rPr>
          <w:rFonts w:asciiTheme="minorHAnsi" w:hAnsiTheme="minorHAnsi" w:cstheme="minorHAnsi"/>
          <w:color w:val="000000" w:themeColor="text1"/>
          <w:szCs w:val="24"/>
        </w:rPr>
        <w:t>Od sadja so učenci najraje jedli jagode, jabolka in češnje, od zelenjave pa korenček, zeleno solato ter paradižnik</w:t>
      </w:r>
      <w:r w:rsidR="005A6C2F">
        <w:rPr>
          <w:rFonts w:asciiTheme="minorHAnsi" w:hAnsiTheme="minorHAnsi" w:cstheme="minorHAnsi"/>
          <w:color w:val="000000" w:themeColor="text1"/>
          <w:szCs w:val="24"/>
        </w:rPr>
        <w:t>.</w:t>
      </w:r>
      <w:r w:rsidR="003E0165">
        <w:rPr>
          <w:rFonts w:asciiTheme="minorHAnsi" w:hAnsiTheme="minorHAnsi" w:cstheme="minorHAnsi"/>
          <w:color w:val="000000" w:themeColor="text1"/>
          <w:szCs w:val="24"/>
        </w:rPr>
        <w:t xml:space="preserve"> </w:t>
      </w:r>
    </w:p>
    <w:p w14:paraId="6B8A68ED" w14:textId="3AAEDF7F" w:rsidR="00C21693" w:rsidRDefault="008C258A" w:rsidP="00F539F0">
      <w:pPr>
        <w:ind w:left="1440"/>
        <w:rPr>
          <w:rFonts w:asciiTheme="minorHAnsi" w:hAnsiTheme="minorHAnsi" w:cstheme="minorHAnsi"/>
          <w:color w:val="000000" w:themeColor="text1"/>
          <w:szCs w:val="24"/>
        </w:rPr>
      </w:pPr>
      <w:r w:rsidRPr="003E0165">
        <w:rPr>
          <w:rFonts w:asciiTheme="minorHAnsi" w:hAnsiTheme="minorHAnsi" w:cstheme="minorHAnsi"/>
          <w:color w:val="000000" w:themeColor="text1"/>
          <w:szCs w:val="24"/>
        </w:rPr>
        <w:lastRenderedPageBreak/>
        <w:t>(2)</w:t>
      </w:r>
      <w:r w:rsidR="00F539F0">
        <w:rPr>
          <w:rFonts w:asciiTheme="minorHAnsi" w:hAnsiTheme="minorHAnsi" w:cstheme="minorHAnsi"/>
          <w:color w:val="000000" w:themeColor="text1"/>
          <w:szCs w:val="24"/>
        </w:rPr>
        <w:t xml:space="preserve"> </w:t>
      </w:r>
      <w:r w:rsidRPr="003E0165">
        <w:rPr>
          <w:rFonts w:asciiTheme="minorHAnsi" w:hAnsiTheme="minorHAnsi" w:cstheme="minorHAnsi"/>
          <w:color w:val="000000" w:themeColor="text1"/>
          <w:szCs w:val="24"/>
        </w:rPr>
        <w:t>Izboljšala se je pogostost uživanja sadja, ne pa</w:t>
      </w:r>
      <w:r w:rsidR="000D2351" w:rsidRPr="003E0165">
        <w:rPr>
          <w:rFonts w:asciiTheme="minorHAnsi" w:hAnsiTheme="minorHAnsi" w:cstheme="minorHAnsi"/>
          <w:color w:val="000000" w:themeColor="text1"/>
          <w:szCs w:val="24"/>
        </w:rPr>
        <w:t xml:space="preserve"> mleka in ne vedno tudi zelenjave. </w:t>
      </w:r>
    </w:p>
    <w:p w14:paraId="1A1A99BC" w14:textId="5C379685" w:rsidR="003E0165" w:rsidRDefault="000D2351" w:rsidP="00F539F0">
      <w:pPr>
        <w:ind w:left="1440"/>
        <w:rPr>
          <w:rFonts w:asciiTheme="minorHAnsi" w:hAnsiTheme="minorHAnsi" w:cstheme="minorHAnsi"/>
          <w:color w:val="000000" w:themeColor="text1"/>
          <w:szCs w:val="24"/>
        </w:rPr>
      </w:pPr>
      <w:r w:rsidRPr="003E0165">
        <w:rPr>
          <w:rFonts w:asciiTheme="minorHAnsi" w:hAnsiTheme="minorHAnsi" w:cstheme="minorHAnsi"/>
          <w:color w:val="000000" w:themeColor="text1"/>
          <w:szCs w:val="24"/>
        </w:rPr>
        <w:t xml:space="preserve">(3) Na splošno se je znanje o zdravem </w:t>
      </w:r>
      <w:r w:rsidR="003E0165" w:rsidRPr="003E0165">
        <w:rPr>
          <w:rFonts w:asciiTheme="minorHAnsi" w:hAnsiTheme="minorHAnsi" w:cstheme="minorHAnsi"/>
          <w:color w:val="000000" w:themeColor="text1"/>
          <w:szCs w:val="24"/>
        </w:rPr>
        <w:t>življenjskem</w:t>
      </w:r>
      <w:r w:rsidRPr="003E0165">
        <w:rPr>
          <w:rFonts w:asciiTheme="minorHAnsi" w:hAnsiTheme="minorHAnsi" w:cstheme="minorHAnsi"/>
          <w:color w:val="000000" w:themeColor="text1"/>
          <w:szCs w:val="24"/>
        </w:rPr>
        <w:t xml:space="preserve"> slogu izboljšalo, vendar </w:t>
      </w:r>
      <w:r w:rsidR="003E0165">
        <w:rPr>
          <w:rFonts w:asciiTheme="minorHAnsi" w:hAnsiTheme="minorHAnsi" w:cstheme="minorHAnsi"/>
          <w:color w:val="000000" w:themeColor="text1"/>
          <w:szCs w:val="24"/>
        </w:rPr>
        <w:t xml:space="preserve">pa </w:t>
      </w:r>
      <w:r w:rsidRPr="003E0165">
        <w:rPr>
          <w:rFonts w:asciiTheme="minorHAnsi" w:hAnsiTheme="minorHAnsi" w:cstheme="minorHAnsi"/>
          <w:color w:val="000000" w:themeColor="text1"/>
          <w:szCs w:val="24"/>
        </w:rPr>
        <w:t xml:space="preserve">še vedno obstajajo nekatere skupine, pri katerih se je znanje poslabšalo (starejši učenci, fantje, učenci iz družin z nižjim SES). </w:t>
      </w:r>
    </w:p>
    <w:p w14:paraId="5B9640D6" w14:textId="61EE7FC8" w:rsidR="00F539F0" w:rsidRDefault="00F539F0" w:rsidP="00F539F0">
      <w:pPr>
        <w:rPr>
          <w:rFonts w:asciiTheme="minorHAnsi" w:hAnsiTheme="minorHAnsi" w:cstheme="minorHAnsi"/>
          <w:color w:val="000000" w:themeColor="text1"/>
          <w:szCs w:val="24"/>
        </w:rPr>
      </w:pPr>
      <w:r>
        <w:rPr>
          <w:rFonts w:asciiTheme="minorHAnsi" w:hAnsiTheme="minorHAnsi" w:cstheme="minorHAnsi"/>
          <w:color w:val="000000" w:themeColor="text1"/>
          <w:szCs w:val="24"/>
        </w:rPr>
        <w:t>Podrobneje o vplivu šolske sheme pri učencih:</w:t>
      </w:r>
    </w:p>
    <w:p w14:paraId="50583F7F" w14:textId="77777777" w:rsidR="003E0165" w:rsidRDefault="003E0165" w:rsidP="003E0165">
      <w:pPr>
        <w:numPr>
          <w:ilvl w:val="0"/>
          <w:numId w:val="5"/>
        </w:numPr>
        <w:rPr>
          <w:rFonts w:asciiTheme="minorHAnsi" w:hAnsiTheme="minorHAnsi" w:cstheme="minorHAnsi"/>
          <w:color w:val="000000" w:themeColor="text1"/>
          <w:szCs w:val="24"/>
        </w:rPr>
      </w:pPr>
      <w:r w:rsidRPr="003E0165">
        <w:rPr>
          <w:rFonts w:asciiTheme="minorHAnsi" w:hAnsiTheme="minorHAnsi" w:cstheme="minorHAnsi"/>
          <w:color w:val="000000" w:themeColor="text1"/>
          <w:szCs w:val="24"/>
        </w:rPr>
        <w:t xml:space="preserve">Sadje in zelenjavo je vedno ali pogosto uživalo več deklet kot fantov, mleko in mlečne izdelke pa več fantov kot deklet. </w:t>
      </w:r>
    </w:p>
    <w:p w14:paraId="3E941B0C" w14:textId="77777777" w:rsidR="003E0165" w:rsidRDefault="003E0165" w:rsidP="003E0165">
      <w:pPr>
        <w:numPr>
          <w:ilvl w:val="0"/>
          <w:numId w:val="5"/>
        </w:numPr>
        <w:rPr>
          <w:rFonts w:asciiTheme="minorHAnsi" w:hAnsiTheme="minorHAnsi" w:cstheme="minorHAnsi"/>
          <w:color w:val="000000" w:themeColor="text1"/>
          <w:szCs w:val="24"/>
        </w:rPr>
      </w:pPr>
      <w:r w:rsidRPr="003E0165">
        <w:rPr>
          <w:rFonts w:asciiTheme="minorHAnsi" w:hAnsiTheme="minorHAnsi" w:cstheme="minorHAnsi"/>
          <w:color w:val="000000" w:themeColor="text1"/>
          <w:szCs w:val="24"/>
        </w:rPr>
        <w:t>Sadje in zelenjavo je pri šolskih obrokih vedno ali pogosti uživalo več mlajših kot starejših učencev, v domačem okolju pa je bilo ravno obratno. Mleko in mlečne izdelke je vedno ali pogosto uživalo več mlajših kot starejših učencev tako v šoli kot doma.</w:t>
      </w:r>
    </w:p>
    <w:p w14:paraId="0670CE96" w14:textId="77777777" w:rsidR="003E0165" w:rsidRDefault="003E0165" w:rsidP="003E0165">
      <w:pPr>
        <w:numPr>
          <w:ilvl w:val="0"/>
          <w:numId w:val="5"/>
        </w:numPr>
        <w:rPr>
          <w:rFonts w:asciiTheme="minorHAnsi" w:hAnsiTheme="minorHAnsi" w:cstheme="minorHAnsi"/>
          <w:color w:val="000000" w:themeColor="text1"/>
          <w:szCs w:val="24"/>
        </w:rPr>
      </w:pPr>
      <w:r w:rsidRPr="003E0165">
        <w:rPr>
          <w:rFonts w:asciiTheme="minorHAnsi" w:hAnsiTheme="minorHAnsi" w:cstheme="minorHAnsi"/>
          <w:color w:val="000000" w:themeColor="text1"/>
          <w:szCs w:val="24"/>
        </w:rPr>
        <w:t>Manj učencev iz družin z nižjim SES je sadje in zelenjavo uživalo vedno ali pogosto v primerjavi z učenci iz družin z višjim SES.</w:t>
      </w:r>
    </w:p>
    <w:p w14:paraId="08CA8EAD" w14:textId="77777777" w:rsidR="003E0165" w:rsidRDefault="003E0165" w:rsidP="003E0165">
      <w:pPr>
        <w:numPr>
          <w:ilvl w:val="0"/>
          <w:numId w:val="5"/>
        </w:numPr>
        <w:rPr>
          <w:rFonts w:asciiTheme="minorHAnsi" w:hAnsiTheme="minorHAnsi" w:cstheme="minorHAnsi"/>
          <w:color w:val="000000" w:themeColor="text1"/>
          <w:szCs w:val="24"/>
        </w:rPr>
      </w:pPr>
      <w:r w:rsidRPr="003E0165">
        <w:rPr>
          <w:rFonts w:asciiTheme="minorHAnsi" w:hAnsiTheme="minorHAnsi" w:cstheme="minorHAnsi"/>
          <w:color w:val="000000" w:themeColor="text1"/>
          <w:szCs w:val="24"/>
        </w:rPr>
        <w:t>Več učencev iz družin s srednjim SES je pri šolskih obrokih uživalo mleko in mlečne izdelke vedno ali pogosto v primerjavi z učenci iz družin z nižjim in višjim SES. V domačem okolju je mlečne izdelke vedno ali pogosto uživalo manj učencev iz družin s srednjim SES kot učencev iz družin z nižjim in višjim SES.</w:t>
      </w:r>
    </w:p>
    <w:p w14:paraId="1CDDC2D7" w14:textId="731D71A0" w:rsidR="00D5496B" w:rsidRPr="009B4278" w:rsidRDefault="003E0165" w:rsidP="008C6FF4">
      <w:pPr>
        <w:numPr>
          <w:ilvl w:val="0"/>
          <w:numId w:val="5"/>
        </w:numPr>
        <w:rPr>
          <w:rFonts w:asciiTheme="minorHAnsi" w:hAnsiTheme="minorHAnsi" w:cstheme="minorHAnsi"/>
          <w:color w:val="000000" w:themeColor="text1"/>
          <w:szCs w:val="24"/>
        </w:rPr>
      </w:pPr>
      <w:r w:rsidRPr="003E0165">
        <w:rPr>
          <w:rFonts w:asciiTheme="minorHAnsi" w:hAnsiTheme="minorHAnsi" w:cstheme="minorHAnsi"/>
          <w:color w:val="000000" w:themeColor="text1"/>
          <w:szCs w:val="24"/>
        </w:rPr>
        <w:t>Dobro znanje o zdravem življenjskem slogu je izkazalo več deklet kot fantov, več starejših učencev (šesti in osmi razred) v primerjavi z mlajšimi (četrti razred) ter več učencev iz družin s srednjim in višjim SES v primerjavi z učenci iz družin z nižjim SES.</w:t>
      </w:r>
    </w:p>
    <w:p w14:paraId="60890934" w14:textId="77777777" w:rsidR="00D5496B" w:rsidRPr="008C6FF4" w:rsidRDefault="00D5496B" w:rsidP="008C6FF4">
      <w:pPr>
        <w:rPr>
          <w:rFonts w:asciiTheme="minorHAnsi" w:hAnsiTheme="minorHAnsi" w:cstheme="minorHAnsi"/>
          <w:color w:val="000000" w:themeColor="text1"/>
          <w:szCs w:val="24"/>
        </w:rPr>
      </w:pPr>
    </w:p>
    <w:p w14:paraId="3E67353C" w14:textId="18C93E5D" w:rsidR="003C241D" w:rsidRPr="00A3649D" w:rsidRDefault="00527C8A" w:rsidP="001A1C62">
      <w:pPr>
        <w:pStyle w:val="Naslov2"/>
      </w:pPr>
      <w:r w:rsidRPr="00A3649D">
        <w:t xml:space="preserve"> </w:t>
      </w:r>
      <w:bookmarkStart w:id="5" w:name="_Toc128342120"/>
      <w:r w:rsidR="003C241D" w:rsidRPr="00A3649D">
        <w:t>Sklepi in priporočila</w:t>
      </w:r>
      <w:bookmarkEnd w:id="5"/>
    </w:p>
    <w:p w14:paraId="1CDA4F30" w14:textId="3EBA99FA" w:rsidR="00CF6ACB" w:rsidRPr="00F81308" w:rsidRDefault="00CF6ACB" w:rsidP="00CF6ACB">
      <w:pPr>
        <w:rPr>
          <w:rFonts w:asciiTheme="minorHAnsi" w:hAnsiTheme="minorHAnsi" w:cstheme="minorHAnsi"/>
          <w:color w:val="000000" w:themeColor="text1"/>
          <w:szCs w:val="24"/>
        </w:rPr>
      </w:pPr>
      <w:r w:rsidRPr="009462CA">
        <w:rPr>
          <w:rFonts w:asciiTheme="minorHAnsi" w:hAnsiTheme="minorHAnsi" w:cstheme="minorHAnsi"/>
          <w:color w:val="000000" w:themeColor="text1"/>
          <w:szCs w:val="24"/>
        </w:rPr>
        <w:t>Šolsko shemo izvaja</w:t>
      </w:r>
      <w:r w:rsidR="00C21693">
        <w:rPr>
          <w:rFonts w:asciiTheme="minorHAnsi" w:hAnsiTheme="minorHAnsi" w:cstheme="minorHAnsi"/>
          <w:color w:val="000000" w:themeColor="text1"/>
          <w:szCs w:val="24"/>
        </w:rPr>
        <w:t>jo</w:t>
      </w:r>
      <w:r w:rsidRPr="00F81308">
        <w:rPr>
          <w:rFonts w:asciiTheme="minorHAnsi" w:hAnsiTheme="minorHAnsi" w:cstheme="minorHAnsi"/>
          <w:color w:val="000000" w:themeColor="text1"/>
          <w:szCs w:val="24"/>
        </w:rPr>
        <w:t xml:space="preserve"> skoraj</w:t>
      </w:r>
      <w:r w:rsidR="003F44D7">
        <w:rPr>
          <w:rFonts w:asciiTheme="minorHAnsi" w:hAnsiTheme="minorHAnsi" w:cstheme="minorHAnsi"/>
          <w:color w:val="000000" w:themeColor="text1"/>
          <w:szCs w:val="24"/>
        </w:rPr>
        <w:t xml:space="preserve"> </w:t>
      </w:r>
      <w:r w:rsidR="00C21693">
        <w:rPr>
          <w:rFonts w:asciiTheme="minorHAnsi" w:hAnsiTheme="minorHAnsi" w:cstheme="minorHAnsi"/>
          <w:color w:val="000000" w:themeColor="text1"/>
          <w:szCs w:val="24"/>
        </w:rPr>
        <w:t xml:space="preserve">vse </w:t>
      </w:r>
      <w:r w:rsidRPr="00F81308">
        <w:rPr>
          <w:rFonts w:asciiTheme="minorHAnsi" w:hAnsiTheme="minorHAnsi" w:cstheme="minorHAnsi"/>
          <w:color w:val="000000" w:themeColor="text1"/>
          <w:szCs w:val="24"/>
        </w:rPr>
        <w:t>osnovn</w:t>
      </w:r>
      <w:r w:rsidR="00C21693">
        <w:rPr>
          <w:rFonts w:asciiTheme="minorHAnsi" w:hAnsiTheme="minorHAnsi" w:cstheme="minorHAnsi"/>
          <w:color w:val="000000" w:themeColor="text1"/>
          <w:szCs w:val="24"/>
        </w:rPr>
        <w:t>e</w:t>
      </w:r>
      <w:r w:rsidRPr="00F81308">
        <w:rPr>
          <w:rFonts w:asciiTheme="minorHAnsi" w:hAnsiTheme="minorHAnsi" w:cstheme="minorHAnsi"/>
          <w:color w:val="000000" w:themeColor="text1"/>
          <w:szCs w:val="24"/>
        </w:rPr>
        <w:t xml:space="preserve"> šol</w:t>
      </w:r>
      <w:r w:rsidR="00C21693">
        <w:rPr>
          <w:rFonts w:asciiTheme="minorHAnsi" w:hAnsiTheme="minorHAnsi" w:cstheme="minorHAnsi"/>
          <w:color w:val="000000" w:themeColor="text1"/>
          <w:szCs w:val="24"/>
        </w:rPr>
        <w:t>e v Sloveniji</w:t>
      </w:r>
      <w:r w:rsidR="006E60D4">
        <w:rPr>
          <w:rFonts w:asciiTheme="minorHAnsi" w:hAnsiTheme="minorHAnsi" w:cstheme="minorHAnsi"/>
          <w:color w:val="000000" w:themeColor="text1"/>
          <w:szCs w:val="24"/>
        </w:rPr>
        <w:t>.</w:t>
      </w:r>
      <w:r w:rsidR="003F44D7">
        <w:rPr>
          <w:rFonts w:asciiTheme="minorHAnsi" w:hAnsiTheme="minorHAnsi" w:cstheme="minorHAnsi"/>
          <w:color w:val="000000" w:themeColor="text1"/>
          <w:szCs w:val="24"/>
        </w:rPr>
        <w:t xml:space="preserve"> </w:t>
      </w:r>
      <w:r w:rsidR="006E60D4">
        <w:rPr>
          <w:rFonts w:asciiTheme="minorHAnsi" w:hAnsiTheme="minorHAnsi" w:cstheme="minorHAnsi"/>
          <w:color w:val="000000" w:themeColor="text1"/>
          <w:szCs w:val="24"/>
        </w:rPr>
        <w:t xml:space="preserve">Dodano vrednost predstavlja </w:t>
      </w:r>
      <w:r w:rsidRPr="00F81308">
        <w:rPr>
          <w:rFonts w:asciiTheme="minorHAnsi" w:hAnsiTheme="minorHAnsi" w:cstheme="minorHAnsi"/>
          <w:color w:val="000000" w:themeColor="text1"/>
          <w:szCs w:val="24"/>
        </w:rPr>
        <w:t>vključ</w:t>
      </w:r>
      <w:r w:rsidR="006E60D4">
        <w:rPr>
          <w:rFonts w:asciiTheme="minorHAnsi" w:hAnsiTheme="minorHAnsi" w:cstheme="minorHAnsi"/>
          <w:color w:val="000000" w:themeColor="text1"/>
          <w:szCs w:val="24"/>
        </w:rPr>
        <w:t>e</w:t>
      </w:r>
      <w:r w:rsidRPr="00F81308">
        <w:rPr>
          <w:rFonts w:asciiTheme="minorHAnsi" w:hAnsiTheme="minorHAnsi" w:cstheme="minorHAnsi"/>
          <w:color w:val="000000" w:themeColor="text1"/>
          <w:szCs w:val="24"/>
        </w:rPr>
        <w:t>no</w:t>
      </w:r>
      <w:r w:rsidR="006E60D4">
        <w:rPr>
          <w:rFonts w:asciiTheme="minorHAnsi" w:hAnsiTheme="minorHAnsi" w:cstheme="minorHAnsi"/>
          <w:color w:val="000000" w:themeColor="text1"/>
          <w:szCs w:val="24"/>
        </w:rPr>
        <w:t>st</w:t>
      </w:r>
      <w:r w:rsidRPr="00F81308">
        <w:rPr>
          <w:rFonts w:asciiTheme="minorHAnsi" w:hAnsiTheme="minorHAnsi" w:cstheme="minorHAnsi"/>
          <w:color w:val="000000" w:themeColor="text1"/>
          <w:szCs w:val="24"/>
        </w:rPr>
        <w:t xml:space="preserve"> zavod</w:t>
      </w:r>
      <w:r w:rsidR="006E60D4">
        <w:rPr>
          <w:rFonts w:asciiTheme="minorHAnsi" w:hAnsiTheme="minorHAnsi" w:cstheme="minorHAnsi"/>
          <w:color w:val="000000" w:themeColor="text1"/>
          <w:szCs w:val="24"/>
        </w:rPr>
        <w:t>ov</w:t>
      </w:r>
      <w:r w:rsidRPr="00F81308">
        <w:rPr>
          <w:rFonts w:asciiTheme="minorHAnsi" w:hAnsiTheme="minorHAnsi" w:cstheme="minorHAnsi"/>
          <w:color w:val="000000" w:themeColor="text1"/>
          <w:szCs w:val="24"/>
        </w:rPr>
        <w:t xml:space="preserve"> za vzgojo in izobraževanje otrok in mladostnikov s posebnimi potrebami</w:t>
      </w:r>
      <w:r w:rsidR="006E60D4">
        <w:rPr>
          <w:rFonts w:asciiTheme="minorHAnsi" w:hAnsiTheme="minorHAnsi" w:cstheme="minorHAnsi"/>
          <w:color w:val="000000" w:themeColor="text1"/>
          <w:szCs w:val="24"/>
        </w:rPr>
        <w:t xml:space="preserve"> ter</w:t>
      </w:r>
      <w:r>
        <w:rPr>
          <w:rFonts w:asciiTheme="minorHAnsi" w:hAnsiTheme="minorHAnsi" w:cstheme="minorHAnsi"/>
          <w:color w:val="000000" w:themeColor="text1"/>
          <w:szCs w:val="24"/>
        </w:rPr>
        <w:t xml:space="preserve"> </w:t>
      </w:r>
      <w:r w:rsidR="003F44D7">
        <w:rPr>
          <w:rFonts w:asciiTheme="minorHAnsi" w:hAnsiTheme="minorHAnsi" w:cstheme="minorHAnsi"/>
          <w:color w:val="000000" w:themeColor="text1"/>
          <w:szCs w:val="24"/>
        </w:rPr>
        <w:t>CŠOD</w:t>
      </w:r>
      <w:r>
        <w:rPr>
          <w:rFonts w:asciiTheme="minorHAnsi" w:hAnsiTheme="minorHAnsi" w:cstheme="minorHAnsi"/>
          <w:color w:val="000000" w:themeColor="text1"/>
          <w:szCs w:val="24"/>
        </w:rPr>
        <w:t>, ki izvaja šolo v naravi</w:t>
      </w:r>
      <w:r w:rsidR="006E60D4">
        <w:rPr>
          <w:rFonts w:asciiTheme="minorHAnsi" w:hAnsiTheme="minorHAnsi" w:cstheme="minorHAnsi"/>
          <w:color w:val="000000" w:themeColor="text1"/>
          <w:szCs w:val="24"/>
        </w:rPr>
        <w:t xml:space="preserve"> in</w:t>
      </w:r>
      <w:r>
        <w:rPr>
          <w:rFonts w:asciiTheme="minorHAnsi" w:hAnsiTheme="minorHAnsi" w:cstheme="minorHAnsi"/>
          <w:color w:val="000000" w:themeColor="text1"/>
          <w:szCs w:val="24"/>
        </w:rPr>
        <w:t xml:space="preserve"> je glavni izvajalec spremljevalnih izobraževalnih ukrepov</w:t>
      </w:r>
      <w:r w:rsidRPr="00F81308">
        <w:rPr>
          <w:rFonts w:asciiTheme="minorHAnsi" w:hAnsiTheme="minorHAnsi" w:cstheme="minorHAnsi"/>
          <w:color w:val="000000" w:themeColor="text1"/>
          <w:szCs w:val="24"/>
        </w:rPr>
        <w:t>.</w:t>
      </w:r>
      <w:r>
        <w:rPr>
          <w:rFonts w:asciiTheme="minorHAnsi" w:hAnsiTheme="minorHAnsi" w:cstheme="minorHAnsi"/>
          <w:color w:val="000000" w:themeColor="text1"/>
          <w:szCs w:val="24"/>
        </w:rPr>
        <w:t xml:space="preserve"> V</w:t>
      </w:r>
      <w:r w:rsidRPr="00F81308">
        <w:rPr>
          <w:rFonts w:asciiTheme="minorHAnsi" w:hAnsiTheme="minorHAnsi" w:cstheme="minorHAnsi"/>
          <w:color w:val="000000" w:themeColor="text1"/>
          <w:szCs w:val="24"/>
        </w:rPr>
        <w:t xml:space="preserve"> šolski shemi aktivno sodeluje večina učencev in večina zaposlenih na šoli. Kot priložnost za razvoj lahko izpostavimo </w:t>
      </w:r>
      <w:r w:rsidRPr="009462CA">
        <w:rPr>
          <w:rFonts w:asciiTheme="minorHAnsi" w:hAnsiTheme="minorHAnsi" w:cstheme="minorHAnsi"/>
          <w:color w:val="000000" w:themeColor="text1"/>
          <w:szCs w:val="24"/>
        </w:rPr>
        <w:t>i</w:t>
      </w:r>
      <w:r w:rsidRPr="00F81308">
        <w:rPr>
          <w:rFonts w:asciiTheme="minorHAnsi" w:hAnsiTheme="minorHAnsi" w:cstheme="minorHAnsi"/>
          <w:color w:val="000000" w:themeColor="text1"/>
          <w:szCs w:val="24"/>
        </w:rPr>
        <w:t>zključenost srednjih šol</w:t>
      </w:r>
      <w:r w:rsidRPr="009462CA">
        <w:rPr>
          <w:rFonts w:asciiTheme="minorHAnsi" w:hAnsiTheme="minorHAnsi" w:cstheme="minorHAnsi"/>
          <w:color w:val="000000" w:themeColor="text1"/>
          <w:szCs w:val="24"/>
        </w:rPr>
        <w:t>, ki bi jih lahko vključili v izvajanje šolske sheme</w:t>
      </w:r>
      <w:r w:rsidR="00606500">
        <w:rPr>
          <w:rFonts w:asciiTheme="minorHAnsi" w:hAnsiTheme="minorHAnsi" w:cstheme="minorHAnsi"/>
          <w:color w:val="000000" w:themeColor="text1"/>
          <w:szCs w:val="24"/>
        </w:rPr>
        <w:t xml:space="preserve">, saj bi tam lahko zaradi slabše urejenosti šolske prehrane in slabših kazalcev prehrane dosegali večje </w:t>
      </w:r>
      <w:r w:rsidR="006E60D4">
        <w:rPr>
          <w:rFonts w:asciiTheme="minorHAnsi" w:hAnsiTheme="minorHAnsi" w:cstheme="minorHAnsi"/>
          <w:color w:val="000000" w:themeColor="text1"/>
          <w:szCs w:val="24"/>
        </w:rPr>
        <w:t>učinke. Pogrešamo tudi večjo vključenost staršev učencev</w:t>
      </w:r>
      <w:r w:rsidRPr="009462CA">
        <w:rPr>
          <w:rFonts w:asciiTheme="minorHAnsi" w:hAnsiTheme="minorHAnsi" w:cstheme="minorHAnsi"/>
          <w:color w:val="000000" w:themeColor="text1"/>
          <w:szCs w:val="24"/>
        </w:rPr>
        <w:t>.</w:t>
      </w:r>
    </w:p>
    <w:p w14:paraId="713ED17D" w14:textId="5986E114" w:rsidR="008E7011" w:rsidRDefault="0060583B" w:rsidP="008E7011">
      <w:pPr>
        <w:spacing w:after="240"/>
        <w:contextualSpacing/>
        <w:rPr>
          <w:rFonts w:asciiTheme="minorHAnsi" w:hAnsiTheme="minorHAnsi" w:cstheme="minorHAnsi"/>
          <w:color w:val="000000" w:themeColor="text1"/>
          <w:szCs w:val="24"/>
        </w:rPr>
      </w:pPr>
      <w:r w:rsidRPr="009462CA">
        <w:rPr>
          <w:rFonts w:asciiTheme="minorHAnsi" w:hAnsiTheme="minorHAnsi" w:cstheme="minorHAnsi"/>
          <w:color w:val="000000" w:themeColor="text1"/>
          <w:szCs w:val="24"/>
        </w:rPr>
        <w:t xml:space="preserve">Ocenjevali smo, v kolikšni meri smo v Sloveniji izpolnili osnovne zahteve (»efficacy«) za </w:t>
      </w:r>
      <w:r w:rsidR="00CF6ACB">
        <w:rPr>
          <w:rFonts w:asciiTheme="minorHAnsi" w:hAnsiTheme="minorHAnsi" w:cstheme="minorHAnsi"/>
          <w:color w:val="000000" w:themeColor="text1"/>
          <w:szCs w:val="24"/>
        </w:rPr>
        <w:t>vrednotenje</w:t>
      </w:r>
      <w:r w:rsidRPr="009462CA">
        <w:rPr>
          <w:rFonts w:asciiTheme="minorHAnsi" w:hAnsiTheme="minorHAnsi" w:cstheme="minorHAnsi"/>
          <w:color w:val="000000" w:themeColor="text1"/>
          <w:szCs w:val="24"/>
        </w:rPr>
        <w:t xml:space="preserve"> šolske sheme . </w:t>
      </w:r>
      <w:r w:rsidR="006E60D4">
        <w:rPr>
          <w:rFonts w:asciiTheme="minorHAnsi" w:hAnsiTheme="minorHAnsi" w:cstheme="minorHAnsi"/>
          <w:color w:val="000000" w:themeColor="text1"/>
          <w:szCs w:val="24"/>
        </w:rPr>
        <w:t xml:space="preserve">Ker ukrep izvajajo praktično vse šole, je nemogoče primerjati šole z ukrepom s šolami, ki tega ukrepa ne izvajajo. </w:t>
      </w:r>
      <w:r w:rsidRPr="009462CA">
        <w:rPr>
          <w:rFonts w:asciiTheme="minorHAnsi" w:hAnsiTheme="minorHAnsi" w:cstheme="minorHAnsi"/>
          <w:color w:val="000000" w:themeColor="text1"/>
          <w:szCs w:val="24"/>
        </w:rPr>
        <w:t xml:space="preserve">Zato smo primerjali </w:t>
      </w:r>
      <w:r w:rsidR="006E60D4">
        <w:rPr>
          <w:rFonts w:asciiTheme="minorHAnsi" w:hAnsiTheme="minorHAnsi" w:cstheme="minorHAnsi"/>
          <w:color w:val="000000" w:themeColor="text1"/>
          <w:szCs w:val="24"/>
        </w:rPr>
        <w:t>stanje</w:t>
      </w:r>
      <w:r w:rsidRPr="009462CA">
        <w:rPr>
          <w:rFonts w:asciiTheme="minorHAnsi" w:hAnsiTheme="minorHAnsi" w:cstheme="minorHAnsi"/>
          <w:color w:val="000000" w:themeColor="text1"/>
          <w:szCs w:val="24"/>
        </w:rPr>
        <w:t xml:space="preserve"> na začetku šolskega leta, </w:t>
      </w:r>
      <w:r w:rsidR="006E60D4">
        <w:rPr>
          <w:rFonts w:asciiTheme="minorHAnsi" w:hAnsiTheme="minorHAnsi" w:cstheme="minorHAnsi"/>
          <w:color w:val="000000" w:themeColor="text1"/>
          <w:szCs w:val="24"/>
        </w:rPr>
        <w:t>s stanjem</w:t>
      </w:r>
      <w:r w:rsidRPr="009462CA">
        <w:rPr>
          <w:rFonts w:asciiTheme="minorHAnsi" w:hAnsiTheme="minorHAnsi" w:cstheme="minorHAnsi"/>
          <w:color w:val="000000" w:themeColor="text1"/>
          <w:szCs w:val="24"/>
        </w:rPr>
        <w:t xml:space="preserve"> na koncu šolskega leta.</w:t>
      </w:r>
      <w:r w:rsidR="003F44D7">
        <w:rPr>
          <w:rFonts w:asciiTheme="minorHAnsi" w:hAnsiTheme="minorHAnsi" w:cstheme="minorHAnsi"/>
          <w:color w:val="000000" w:themeColor="text1"/>
          <w:szCs w:val="24"/>
        </w:rPr>
        <w:t xml:space="preserve"> </w:t>
      </w:r>
      <w:r w:rsidRPr="009462CA">
        <w:rPr>
          <w:rFonts w:asciiTheme="minorHAnsi" w:hAnsiTheme="minorHAnsi" w:cstheme="minorHAnsi"/>
          <w:color w:val="000000" w:themeColor="text1"/>
          <w:szCs w:val="24"/>
        </w:rPr>
        <w:t xml:space="preserve">Direktna primerjava </w:t>
      </w:r>
      <w:r w:rsidR="006E60D4">
        <w:rPr>
          <w:rFonts w:asciiTheme="minorHAnsi" w:hAnsiTheme="minorHAnsi" w:cstheme="minorHAnsi"/>
          <w:color w:val="000000" w:themeColor="text1"/>
          <w:szCs w:val="24"/>
        </w:rPr>
        <w:t xml:space="preserve">vedno ni bila </w:t>
      </w:r>
      <w:r w:rsidRPr="009462CA">
        <w:rPr>
          <w:rFonts w:asciiTheme="minorHAnsi" w:hAnsiTheme="minorHAnsi" w:cstheme="minorHAnsi"/>
          <w:color w:val="000000" w:themeColor="text1"/>
          <w:szCs w:val="24"/>
        </w:rPr>
        <w:t xml:space="preserve"> mogoča zaradi nekoliko različne metodologije</w:t>
      </w:r>
      <w:r w:rsidR="006E60D4">
        <w:rPr>
          <w:rFonts w:asciiTheme="minorHAnsi" w:hAnsiTheme="minorHAnsi" w:cstheme="minorHAnsi"/>
          <w:color w:val="000000" w:themeColor="text1"/>
          <w:szCs w:val="24"/>
        </w:rPr>
        <w:t xml:space="preserve"> zajema podatkov</w:t>
      </w:r>
      <w:r w:rsidRPr="009462CA">
        <w:rPr>
          <w:rFonts w:asciiTheme="minorHAnsi" w:hAnsiTheme="minorHAnsi" w:cstheme="minorHAnsi"/>
          <w:color w:val="000000" w:themeColor="text1"/>
          <w:szCs w:val="24"/>
        </w:rPr>
        <w:t>, vendar lahko kljub temu uspešno ocenimo stanje načrtovanega in izvedenega</w:t>
      </w:r>
      <w:r w:rsidR="006E60D4">
        <w:rPr>
          <w:rFonts w:asciiTheme="minorHAnsi" w:hAnsiTheme="minorHAnsi" w:cstheme="minorHAnsi"/>
          <w:color w:val="000000" w:themeColor="text1"/>
          <w:szCs w:val="24"/>
        </w:rPr>
        <w:t xml:space="preserve"> na nivoju šol</w:t>
      </w:r>
      <w:r w:rsidR="006E60D4" w:rsidRPr="006E60D4">
        <w:rPr>
          <w:rFonts w:asciiTheme="minorHAnsi" w:hAnsiTheme="minorHAnsi" w:cstheme="minorHAnsi"/>
          <w:color w:val="000000" w:themeColor="text1"/>
          <w:szCs w:val="24"/>
        </w:rPr>
        <w:t xml:space="preserve"> </w:t>
      </w:r>
      <w:r w:rsidR="006E60D4">
        <w:rPr>
          <w:rFonts w:asciiTheme="minorHAnsi" w:hAnsiTheme="minorHAnsi" w:cstheme="minorHAnsi"/>
          <w:color w:val="000000" w:themeColor="text1"/>
          <w:szCs w:val="24"/>
        </w:rPr>
        <w:t>ter vpliv na prehransko vedenje, zanje ter odnos</w:t>
      </w:r>
      <w:r w:rsidR="00463E35" w:rsidRPr="00463E35">
        <w:rPr>
          <w:rFonts w:asciiTheme="minorHAnsi" w:hAnsiTheme="minorHAnsi" w:cstheme="minorHAnsi"/>
          <w:color w:val="000000" w:themeColor="text1"/>
          <w:szCs w:val="24"/>
        </w:rPr>
        <w:t xml:space="preserve"> </w:t>
      </w:r>
      <w:r w:rsidR="00463E35">
        <w:rPr>
          <w:rFonts w:asciiTheme="minorHAnsi" w:hAnsiTheme="minorHAnsi" w:cstheme="minorHAnsi"/>
          <w:color w:val="000000" w:themeColor="text1"/>
          <w:szCs w:val="24"/>
        </w:rPr>
        <w:t>na nivoju učencev</w:t>
      </w:r>
      <w:r w:rsidRPr="009462CA">
        <w:rPr>
          <w:rFonts w:asciiTheme="minorHAnsi" w:hAnsiTheme="minorHAnsi" w:cstheme="minorHAnsi"/>
          <w:color w:val="000000" w:themeColor="text1"/>
          <w:szCs w:val="24"/>
        </w:rPr>
        <w:t xml:space="preserve">. Rezultati vrednotenja nam kažejo, kje so težave, in kje možnosti za spremembe ter nadgradnjo ukrepa v prihodnje. </w:t>
      </w:r>
    </w:p>
    <w:p w14:paraId="65515DAD" w14:textId="77777777" w:rsidR="008E7011" w:rsidRDefault="008E7011" w:rsidP="008E7011">
      <w:pPr>
        <w:spacing w:after="240"/>
        <w:contextualSpacing/>
        <w:rPr>
          <w:rFonts w:asciiTheme="minorHAnsi" w:hAnsiTheme="minorHAnsi" w:cstheme="minorHAnsi"/>
          <w:color w:val="000000" w:themeColor="text1"/>
          <w:szCs w:val="24"/>
        </w:rPr>
      </w:pPr>
    </w:p>
    <w:p w14:paraId="1C31C016" w14:textId="728727FB" w:rsidR="008E7011" w:rsidRDefault="0060583B" w:rsidP="008E7011">
      <w:pPr>
        <w:spacing w:after="240"/>
        <w:contextualSpacing/>
        <w:rPr>
          <w:rFonts w:asciiTheme="minorHAnsi" w:hAnsiTheme="minorHAnsi" w:cstheme="minorHAnsi"/>
          <w:color w:val="000000" w:themeColor="text1"/>
          <w:szCs w:val="24"/>
        </w:rPr>
      </w:pPr>
      <w:r w:rsidRPr="009462CA">
        <w:rPr>
          <w:rFonts w:asciiTheme="minorHAnsi" w:hAnsiTheme="minorHAnsi" w:cstheme="minorHAnsi"/>
          <w:color w:val="000000" w:themeColor="text1"/>
          <w:szCs w:val="24"/>
        </w:rPr>
        <w:lastRenderedPageBreak/>
        <w:t>Na podlagi primerjav lahko rečemo, da je razdeljevanje sadja</w:t>
      </w:r>
      <w:r w:rsidR="009462CA">
        <w:rPr>
          <w:rFonts w:asciiTheme="minorHAnsi" w:hAnsiTheme="minorHAnsi" w:cstheme="minorHAnsi"/>
          <w:color w:val="000000" w:themeColor="text1"/>
          <w:szCs w:val="24"/>
        </w:rPr>
        <w:t xml:space="preserve"> in </w:t>
      </w:r>
      <w:r w:rsidRPr="009462CA">
        <w:rPr>
          <w:rFonts w:asciiTheme="minorHAnsi" w:hAnsiTheme="minorHAnsi" w:cstheme="minorHAnsi"/>
          <w:color w:val="000000" w:themeColor="text1"/>
          <w:szCs w:val="24"/>
        </w:rPr>
        <w:t>zelenjave ter mleka</w:t>
      </w:r>
      <w:r w:rsidR="009462CA">
        <w:rPr>
          <w:rFonts w:asciiTheme="minorHAnsi" w:hAnsiTheme="minorHAnsi" w:cstheme="minorHAnsi"/>
          <w:color w:val="000000" w:themeColor="text1"/>
          <w:szCs w:val="24"/>
        </w:rPr>
        <w:t xml:space="preserve"> in </w:t>
      </w:r>
      <w:r w:rsidRPr="009462CA">
        <w:rPr>
          <w:rFonts w:asciiTheme="minorHAnsi" w:hAnsiTheme="minorHAnsi" w:cstheme="minorHAnsi"/>
          <w:color w:val="000000" w:themeColor="text1"/>
          <w:szCs w:val="24"/>
        </w:rPr>
        <w:t>mlečnih izdelkov</w:t>
      </w:r>
      <w:r w:rsidR="0013548C">
        <w:rPr>
          <w:rFonts w:asciiTheme="minorHAnsi" w:hAnsiTheme="minorHAnsi" w:cstheme="minorHAnsi"/>
          <w:color w:val="000000" w:themeColor="text1"/>
          <w:szCs w:val="24"/>
        </w:rPr>
        <w:t xml:space="preserve"> otrokom</w:t>
      </w:r>
      <w:r w:rsidRPr="009462CA">
        <w:rPr>
          <w:rFonts w:asciiTheme="minorHAnsi" w:hAnsiTheme="minorHAnsi" w:cstheme="minorHAnsi"/>
          <w:color w:val="000000" w:themeColor="text1"/>
          <w:szCs w:val="24"/>
        </w:rPr>
        <w:t xml:space="preserve"> v šolah potekalo po načrtu, kar se tiče pogostosti, mesta in časa delitve. Šole so ponudile učencem več različnih vrst sadja, manj pa zelenjave, kar pomeni, da bo potrebno v prihodnje okrepiti pogostost in raznovrstnost ponujene zelenjave. Šole so ponudile tudi manj ekološko pridelanega sadja in zelenjave ter mleka</w:t>
      </w:r>
      <w:r w:rsidR="009F6FC9">
        <w:rPr>
          <w:rFonts w:asciiTheme="minorHAnsi" w:hAnsiTheme="minorHAnsi" w:cstheme="minorHAnsi"/>
          <w:color w:val="000000" w:themeColor="text1"/>
          <w:szCs w:val="24"/>
        </w:rPr>
        <w:t xml:space="preserve"> in mlečnih izdelkov</w:t>
      </w:r>
      <w:r w:rsidRPr="009462CA">
        <w:rPr>
          <w:rFonts w:asciiTheme="minorHAnsi" w:hAnsiTheme="minorHAnsi" w:cstheme="minorHAnsi"/>
          <w:color w:val="000000" w:themeColor="text1"/>
          <w:szCs w:val="24"/>
        </w:rPr>
        <w:t>, zato bi lahko okrepile tudi to ponudbo. Prav tako bi bilo spodbudno za lokalne kmete, da bi šole</w:t>
      </w:r>
      <w:r w:rsidR="007C5E7D">
        <w:rPr>
          <w:rFonts w:asciiTheme="minorHAnsi" w:hAnsiTheme="minorHAnsi" w:cstheme="minorHAnsi"/>
          <w:color w:val="000000" w:themeColor="text1"/>
          <w:szCs w:val="24"/>
        </w:rPr>
        <w:t xml:space="preserve"> še</w:t>
      </w:r>
      <w:r w:rsidRPr="009462CA">
        <w:rPr>
          <w:rFonts w:asciiTheme="minorHAnsi" w:hAnsiTheme="minorHAnsi" w:cstheme="minorHAnsi"/>
          <w:color w:val="000000" w:themeColor="text1"/>
          <w:szCs w:val="24"/>
        </w:rPr>
        <w:t xml:space="preserve"> v večji meri nabavljale lokalne pridelke in izdelke pri njih in pri zadrugah</w:t>
      </w:r>
      <w:r w:rsidR="007C5E7D">
        <w:rPr>
          <w:rFonts w:asciiTheme="minorHAnsi" w:hAnsiTheme="minorHAnsi" w:cstheme="minorHAnsi"/>
          <w:color w:val="000000" w:themeColor="text1"/>
          <w:szCs w:val="24"/>
        </w:rPr>
        <w:t>,</w:t>
      </w:r>
      <w:r w:rsidRPr="009462CA">
        <w:rPr>
          <w:rFonts w:asciiTheme="minorHAnsi" w:hAnsiTheme="minorHAnsi" w:cstheme="minorHAnsi"/>
          <w:color w:val="000000" w:themeColor="text1"/>
          <w:szCs w:val="24"/>
        </w:rPr>
        <w:t xml:space="preserve"> kot pa pri trgovcih. </w:t>
      </w:r>
    </w:p>
    <w:p w14:paraId="6D0B569A" w14:textId="77777777" w:rsidR="008E7011" w:rsidRDefault="008E7011" w:rsidP="008E7011">
      <w:pPr>
        <w:spacing w:after="240"/>
        <w:contextualSpacing/>
        <w:rPr>
          <w:rFonts w:asciiTheme="minorHAnsi" w:hAnsiTheme="minorHAnsi" w:cstheme="minorHAnsi"/>
          <w:color w:val="000000" w:themeColor="text1"/>
          <w:szCs w:val="24"/>
        </w:rPr>
      </w:pPr>
    </w:p>
    <w:p w14:paraId="16A34000" w14:textId="01B24EEC" w:rsidR="008E7011" w:rsidRDefault="0060583B" w:rsidP="008E7011">
      <w:pPr>
        <w:spacing w:after="240"/>
        <w:contextualSpacing/>
        <w:rPr>
          <w:rFonts w:asciiTheme="minorHAnsi" w:hAnsiTheme="minorHAnsi" w:cstheme="minorHAnsi"/>
          <w:color w:val="000000" w:themeColor="text1"/>
          <w:szCs w:val="24"/>
        </w:rPr>
      </w:pPr>
      <w:r w:rsidRPr="009462CA">
        <w:rPr>
          <w:rFonts w:asciiTheme="minorHAnsi" w:hAnsiTheme="minorHAnsi" w:cstheme="minorHAnsi"/>
          <w:color w:val="000000" w:themeColor="text1"/>
          <w:szCs w:val="24"/>
        </w:rPr>
        <w:t>Izkazalo se je, da so šole dokaj dobro uresničevale zastavljene cilje, saj je okoli tri četrtine šol zastavljene cilje v celoti doseglo (</w:t>
      </w:r>
      <w:r w:rsidR="009778AD">
        <w:rPr>
          <w:rFonts w:asciiTheme="minorHAnsi" w:hAnsiTheme="minorHAnsi" w:cstheme="minorHAnsi"/>
          <w:color w:val="000000" w:themeColor="text1"/>
          <w:szCs w:val="24"/>
        </w:rPr>
        <w:t xml:space="preserve">nekoliko </w:t>
      </w:r>
      <w:r w:rsidRPr="009462CA">
        <w:rPr>
          <w:rFonts w:asciiTheme="minorHAnsi" w:hAnsiTheme="minorHAnsi" w:cstheme="minorHAnsi"/>
          <w:color w:val="000000" w:themeColor="text1"/>
          <w:szCs w:val="24"/>
        </w:rPr>
        <w:t xml:space="preserve">manj </w:t>
      </w:r>
      <w:r w:rsidR="009778AD">
        <w:rPr>
          <w:rFonts w:asciiTheme="minorHAnsi" w:hAnsiTheme="minorHAnsi" w:cstheme="minorHAnsi"/>
          <w:color w:val="000000" w:themeColor="text1"/>
          <w:szCs w:val="24"/>
        </w:rPr>
        <w:t xml:space="preserve">sicer </w:t>
      </w:r>
      <w:r w:rsidRPr="009462CA">
        <w:rPr>
          <w:rFonts w:asciiTheme="minorHAnsi" w:hAnsiTheme="minorHAnsi" w:cstheme="minorHAnsi"/>
          <w:color w:val="000000" w:themeColor="text1"/>
          <w:szCs w:val="24"/>
        </w:rPr>
        <w:t>v času epidemije Covid-19</w:t>
      </w:r>
      <w:r w:rsidR="009778AD">
        <w:rPr>
          <w:rFonts w:asciiTheme="minorHAnsi" w:hAnsiTheme="minorHAnsi" w:cstheme="minorHAnsi"/>
          <w:color w:val="000000" w:themeColor="text1"/>
          <w:szCs w:val="24"/>
        </w:rPr>
        <w:t xml:space="preserve">; </w:t>
      </w:r>
      <w:r w:rsidRPr="009462CA">
        <w:rPr>
          <w:rFonts w:asciiTheme="minorHAnsi" w:hAnsiTheme="minorHAnsi" w:cstheme="minorHAnsi"/>
          <w:color w:val="000000" w:themeColor="text1"/>
          <w:szCs w:val="24"/>
        </w:rPr>
        <w:t xml:space="preserve">delež tistih šol, ki cilje dosega v celoti, pa sedaj po epidemiji </w:t>
      </w:r>
      <w:r w:rsidR="009778AD">
        <w:rPr>
          <w:rFonts w:asciiTheme="minorHAnsi" w:hAnsiTheme="minorHAnsi" w:cstheme="minorHAnsi"/>
          <w:color w:val="000000" w:themeColor="text1"/>
          <w:szCs w:val="24"/>
        </w:rPr>
        <w:t xml:space="preserve">Covid-19 </w:t>
      </w:r>
      <w:r w:rsidRPr="009462CA">
        <w:rPr>
          <w:rFonts w:asciiTheme="minorHAnsi" w:hAnsiTheme="minorHAnsi" w:cstheme="minorHAnsi"/>
          <w:color w:val="000000" w:themeColor="text1"/>
          <w:szCs w:val="24"/>
        </w:rPr>
        <w:t>ponovno narašča, kar je spodbudno</w:t>
      </w:r>
      <w:r w:rsidR="009778AD">
        <w:rPr>
          <w:rFonts w:asciiTheme="minorHAnsi" w:hAnsiTheme="minorHAnsi" w:cstheme="minorHAnsi"/>
          <w:color w:val="000000" w:themeColor="text1"/>
          <w:szCs w:val="24"/>
        </w:rPr>
        <w:t>)</w:t>
      </w:r>
      <w:r w:rsidRPr="009462CA">
        <w:rPr>
          <w:rFonts w:asciiTheme="minorHAnsi" w:hAnsiTheme="minorHAnsi" w:cstheme="minorHAnsi"/>
          <w:color w:val="000000" w:themeColor="text1"/>
          <w:szCs w:val="24"/>
        </w:rPr>
        <w:t xml:space="preserve">. Poleg tega je večina šol pri izvajanju </w:t>
      </w:r>
      <w:r w:rsidR="007C5E7D">
        <w:rPr>
          <w:rFonts w:asciiTheme="minorHAnsi" w:hAnsiTheme="minorHAnsi" w:cstheme="minorHAnsi"/>
          <w:color w:val="000000" w:themeColor="text1"/>
          <w:szCs w:val="24"/>
        </w:rPr>
        <w:t xml:space="preserve">šolske </w:t>
      </w:r>
      <w:r w:rsidRPr="009462CA">
        <w:rPr>
          <w:rFonts w:asciiTheme="minorHAnsi" w:hAnsiTheme="minorHAnsi" w:cstheme="minorHAnsi"/>
          <w:color w:val="000000" w:themeColor="text1"/>
          <w:szCs w:val="24"/>
        </w:rPr>
        <w:t xml:space="preserve">sheme porabila vsa sredstva, dodeljena za šolsko shemo, kar kaže na njihovo dobro učinkovitost. </w:t>
      </w:r>
      <w:r w:rsidR="0013548C">
        <w:rPr>
          <w:rFonts w:asciiTheme="minorHAnsi" w:hAnsiTheme="minorHAnsi" w:cstheme="minorHAnsi"/>
          <w:color w:val="000000" w:themeColor="text1"/>
          <w:szCs w:val="24"/>
        </w:rPr>
        <w:t>Šole s svojo u</w:t>
      </w:r>
      <w:r w:rsidRPr="009462CA">
        <w:rPr>
          <w:rFonts w:asciiTheme="minorHAnsi" w:hAnsiTheme="minorHAnsi" w:cstheme="minorHAnsi"/>
          <w:color w:val="000000" w:themeColor="text1"/>
          <w:szCs w:val="24"/>
        </w:rPr>
        <w:t>spešno izvedbo šolske sheme v odprtih odgovorih pripisujejo predvsem podpori vodstva šole ter dobremu povezovanju in sodelovanju med vsemi vpletenimi v šolski shemi (to so npr. dobavitelji, učitelji, kuharji)</w:t>
      </w:r>
      <w:r w:rsidR="007C5E7D">
        <w:rPr>
          <w:rFonts w:asciiTheme="minorHAnsi" w:hAnsiTheme="minorHAnsi" w:cstheme="minorHAnsi"/>
          <w:color w:val="000000" w:themeColor="text1"/>
          <w:szCs w:val="24"/>
        </w:rPr>
        <w:t xml:space="preserve">, kar bi v prihodnje lahko še okrepili </w:t>
      </w:r>
      <w:r w:rsidR="009330E2">
        <w:rPr>
          <w:rFonts w:asciiTheme="minorHAnsi" w:hAnsiTheme="minorHAnsi" w:cstheme="minorHAnsi"/>
          <w:color w:val="000000" w:themeColor="text1"/>
          <w:szCs w:val="24"/>
        </w:rPr>
        <w:t xml:space="preserve"> in </w:t>
      </w:r>
      <w:r w:rsidR="007C5E7D">
        <w:rPr>
          <w:rFonts w:asciiTheme="minorHAnsi" w:hAnsiTheme="minorHAnsi" w:cstheme="minorHAnsi"/>
          <w:color w:val="000000" w:themeColor="text1"/>
          <w:szCs w:val="24"/>
        </w:rPr>
        <w:t>razširili (npr. sodelovanje s starši).</w:t>
      </w:r>
      <w:r w:rsidR="008E7011">
        <w:rPr>
          <w:rFonts w:asciiTheme="minorHAnsi" w:hAnsiTheme="minorHAnsi" w:cstheme="minorHAnsi"/>
          <w:color w:val="000000" w:themeColor="text1"/>
          <w:szCs w:val="24"/>
        </w:rPr>
        <w:t xml:space="preserve"> </w:t>
      </w:r>
    </w:p>
    <w:p w14:paraId="60398448" w14:textId="77777777" w:rsidR="008E7011" w:rsidRDefault="008E7011" w:rsidP="008E7011">
      <w:pPr>
        <w:spacing w:after="240"/>
        <w:contextualSpacing/>
        <w:rPr>
          <w:rFonts w:asciiTheme="minorHAnsi" w:hAnsiTheme="minorHAnsi" w:cstheme="minorHAnsi"/>
          <w:color w:val="000000" w:themeColor="text1"/>
          <w:szCs w:val="24"/>
        </w:rPr>
      </w:pPr>
    </w:p>
    <w:p w14:paraId="68AB870E" w14:textId="67623D9E" w:rsidR="007C5E7D" w:rsidRDefault="009330E2" w:rsidP="007C5E7D">
      <w:pPr>
        <w:spacing w:after="240"/>
        <w:contextualSpacing/>
        <w:rPr>
          <w:rFonts w:asciiTheme="minorHAnsi" w:hAnsiTheme="minorHAnsi" w:cstheme="minorHAnsi"/>
          <w:color w:val="000000" w:themeColor="text1"/>
          <w:szCs w:val="24"/>
        </w:rPr>
      </w:pPr>
      <w:r>
        <w:rPr>
          <w:rFonts w:asciiTheme="minorHAnsi" w:hAnsiTheme="minorHAnsi" w:cstheme="minorHAnsi"/>
          <w:color w:val="000000" w:themeColor="text1"/>
          <w:szCs w:val="24"/>
        </w:rPr>
        <w:t>Spremljevalne aktivnosti so največja dodana vrednost ukrepa, saj samo razdeljevanje dodatnih priporočenih živil ne pride do izraza</w:t>
      </w:r>
      <w:r w:rsidR="00163E00">
        <w:rPr>
          <w:rFonts w:asciiTheme="minorHAnsi" w:hAnsiTheme="minorHAnsi" w:cstheme="minorHAnsi"/>
          <w:color w:val="000000" w:themeColor="text1"/>
          <w:szCs w:val="24"/>
        </w:rPr>
        <w:t xml:space="preserve">. V </w:t>
      </w:r>
      <w:r>
        <w:rPr>
          <w:rFonts w:asciiTheme="minorHAnsi" w:hAnsiTheme="minorHAnsi" w:cstheme="minorHAnsi"/>
          <w:color w:val="000000" w:themeColor="text1"/>
          <w:szCs w:val="24"/>
        </w:rPr>
        <w:t>Slovenj</w:t>
      </w:r>
      <w:r w:rsidR="00163E00">
        <w:rPr>
          <w:rFonts w:asciiTheme="minorHAnsi" w:hAnsiTheme="minorHAnsi" w:cstheme="minorHAnsi"/>
          <w:color w:val="000000" w:themeColor="text1"/>
          <w:szCs w:val="24"/>
        </w:rPr>
        <w:t>i imamo</w:t>
      </w:r>
      <w:r>
        <w:rPr>
          <w:rFonts w:asciiTheme="minorHAnsi" w:hAnsiTheme="minorHAnsi" w:cstheme="minorHAnsi"/>
          <w:color w:val="000000" w:themeColor="text1"/>
          <w:szCs w:val="24"/>
        </w:rPr>
        <w:t xml:space="preserve"> v osnovnih šolah zelo dobro urejen sistem organizirane prehrane po katerem morajo šole v vse obroke vključevati sadje in/ali zelenjavo ter dnevno mleko in priporočene ml</w:t>
      </w:r>
      <w:r w:rsidR="003F44D7">
        <w:rPr>
          <w:rFonts w:asciiTheme="minorHAnsi" w:hAnsiTheme="minorHAnsi" w:cstheme="minorHAnsi"/>
          <w:color w:val="000000" w:themeColor="text1"/>
          <w:szCs w:val="24"/>
        </w:rPr>
        <w:t xml:space="preserve">ečne </w:t>
      </w:r>
      <w:r>
        <w:rPr>
          <w:rFonts w:asciiTheme="minorHAnsi" w:hAnsiTheme="minorHAnsi" w:cstheme="minorHAnsi"/>
          <w:color w:val="000000" w:themeColor="text1"/>
          <w:szCs w:val="24"/>
        </w:rPr>
        <w:t xml:space="preserve">izdelke. </w:t>
      </w:r>
      <w:r w:rsidR="0060583B" w:rsidRPr="009462CA">
        <w:rPr>
          <w:rFonts w:asciiTheme="minorHAnsi" w:hAnsiTheme="minorHAnsi" w:cstheme="minorHAnsi"/>
          <w:color w:val="000000" w:themeColor="text1"/>
          <w:szCs w:val="24"/>
        </w:rPr>
        <w:t xml:space="preserve">Glede spremljevalnih </w:t>
      </w:r>
      <w:r w:rsidR="0013548C">
        <w:rPr>
          <w:rFonts w:asciiTheme="minorHAnsi" w:hAnsiTheme="minorHAnsi" w:cstheme="minorHAnsi"/>
          <w:color w:val="000000" w:themeColor="text1"/>
          <w:szCs w:val="24"/>
        </w:rPr>
        <w:t xml:space="preserve">izobraževalnih </w:t>
      </w:r>
      <w:r w:rsidR="0060583B" w:rsidRPr="009462CA">
        <w:rPr>
          <w:rFonts w:asciiTheme="minorHAnsi" w:hAnsiTheme="minorHAnsi" w:cstheme="minorHAnsi"/>
          <w:color w:val="000000" w:themeColor="text1"/>
          <w:szCs w:val="24"/>
        </w:rPr>
        <w:t>dejavnosti</w:t>
      </w:r>
      <w:r w:rsidR="0013548C">
        <w:rPr>
          <w:rFonts w:asciiTheme="minorHAnsi" w:hAnsiTheme="minorHAnsi" w:cstheme="minorHAnsi"/>
          <w:color w:val="000000" w:themeColor="text1"/>
          <w:szCs w:val="24"/>
        </w:rPr>
        <w:t xml:space="preserve"> </w:t>
      </w:r>
      <w:r w:rsidR="0060583B" w:rsidRPr="009462CA">
        <w:rPr>
          <w:rFonts w:asciiTheme="minorHAnsi" w:hAnsiTheme="minorHAnsi" w:cstheme="minorHAnsi"/>
          <w:color w:val="000000" w:themeColor="text1"/>
          <w:szCs w:val="24"/>
        </w:rPr>
        <w:t xml:space="preserve">so šole navajale </w:t>
      </w:r>
      <w:r>
        <w:rPr>
          <w:rFonts w:asciiTheme="minorHAnsi" w:hAnsiTheme="minorHAnsi" w:cstheme="minorHAnsi"/>
          <w:color w:val="000000" w:themeColor="text1"/>
          <w:szCs w:val="24"/>
        </w:rPr>
        <w:t>zalo pestre in inovativne</w:t>
      </w:r>
      <w:r w:rsidR="0060583B" w:rsidRPr="009462CA">
        <w:rPr>
          <w:rFonts w:asciiTheme="minorHAnsi" w:hAnsiTheme="minorHAnsi" w:cstheme="minorHAnsi"/>
          <w:color w:val="000000" w:themeColor="text1"/>
          <w:szCs w:val="24"/>
        </w:rPr>
        <w:t xml:space="preserve"> dejavnosti, najpogosteje so v te dejavnosti vključevale učence, malo manj delavce šol, še manj pa starše in najmanj dobavitelje zaradi oddaljenosti od šole</w:t>
      </w:r>
      <w:r w:rsidR="0013548C">
        <w:rPr>
          <w:rFonts w:asciiTheme="minorHAnsi" w:hAnsiTheme="minorHAnsi" w:cstheme="minorHAnsi"/>
          <w:color w:val="000000" w:themeColor="text1"/>
          <w:szCs w:val="24"/>
        </w:rPr>
        <w:t xml:space="preserve">. Zato </w:t>
      </w:r>
      <w:r w:rsidR="0060583B" w:rsidRPr="009462CA">
        <w:rPr>
          <w:rFonts w:asciiTheme="minorHAnsi" w:hAnsiTheme="minorHAnsi" w:cstheme="minorHAnsi"/>
          <w:color w:val="000000" w:themeColor="text1"/>
          <w:szCs w:val="24"/>
        </w:rPr>
        <w:t xml:space="preserve">ostajajo možnosti za izboljšavo z </w:t>
      </w:r>
      <w:r>
        <w:rPr>
          <w:rFonts w:asciiTheme="minorHAnsi" w:hAnsiTheme="minorHAnsi" w:cstheme="minorHAnsi"/>
          <w:color w:val="000000" w:themeColor="text1"/>
          <w:szCs w:val="24"/>
        </w:rPr>
        <w:t xml:space="preserve">deljenje dobrih praks ter </w:t>
      </w:r>
      <w:r w:rsidR="0060583B" w:rsidRPr="009462CA">
        <w:rPr>
          <w:rFonts w:asciiTheme="minorHAnsi" w:hAnsiTheme="minorHAnsi" w:cstheme="minorHAnsi"/>
          <w:color w:val="000000" w:themeColor="text1"/>
          <w:szCs w:val="24"/>
        </w:rPr>
        <w:t xml:space="preserve">uporabo inovativnih pristopov sodelovanja in povezovanja. </w:t>
      </w:r>
    </w:p>
    <w:p w14:paraId="3499DF79" w14:textId="77777777" w:rsidR="007C5E7D" w:rsidRDefault="007C5E7D" w:rsidP="007C5E7D">
      <w:pPr>
        <w:spacing w:after="240"/>
        <w:contextualSpacing/>
        <w:rPr>
          <w:rFonts w:asciiTheme="minorHAnsi" w:hAnsiTheme="minorHAnsi" w:cstheme="minorHAnsi"/>
          <w:color w:val="000000" w:themeColor="text1"/>
          <w:szCs w:val="24"/>
        </w:rPr>
      </w:pPr>
    </w:p>
    <w:p w14:paraId="2B618F7C" w14:textId="38E123A9" w:rsidR="007C5E7D" w:rsidRDefault="0060583B" w:rsidP="007C5E7D">
      <w:pPr>
        <w:spacing w:after="240"/>
        <w:contextualSpacing/>
        <w:rPr>
          <w:rFonts w:asciiTheme="minorHAnsi" w:hAnsiTheme="minorHAnsi" w:cstheme="minorHAnsi"/>
          <w:color w:val="000000" w:themeColor="text1"/>
          <w:szCs w:val="24"/>
        </w:rPr>
      </w:pPr>
      <w:r w:rsidRPr="00707A0A">
        <w:rPr>
          <w:rFonts w:asciiTheme="minorHAnsi" w:hAnsiTheme="minorHAnsi" w:cstheme="minorHAnsi"/>
          <w:color w:val="000000" w:themeColor="text1"/>
          <w:szCs w:val="24"/>
        </w:rPr>
        <w:t xml:space="preserve">Večina sodelujočih šol </w:t>
      </w:r>
      <w:r w:rsidR="00707A0A">
        <w:rPr>
          <w:rFonts w:asciiTheme="minorHAnsi" w:hAnsiTheme="minorHAnsi" w:cstheme="minorHAnsi"/>
          <w:color w:val="000000" w:themeColor="text1"/>
          <w:szCs w:val="24"/>
        </w:rPr>
        <w:t xml:space="preserve">je </w:t>
      </w:r>
      <w:r w:rsidRPr="00707A0A">
        <w:rPr>
          <w:rFonts w:asciiTheme="minorHAnsi" w:hAnsiTheme="minorHAnsi" w:cstheme="minorHAnsi"/>
          <w:color w:val="000000" w:themeColor="text1"/>
          <w:szCs w:val="24"/>
        </w:rPr>
        <w:t>spremljev</w:t>
      </w:r>
      <w:r w:rsidR="00707A0A">
        <w:rPr>
          <w:rFonts w:asciiTheme="minorHAnsi" w:hAnsiTheme="minorHAnsi" w:cstheme="minorHAnsi"/>
          <w:color w:val="000000" w:themeColor="text1"/>
          <w:szCs w:val="24"/>
        </w:rPr>
        <w:t xml:space="preserve">alne ukrepe </w:t>
      </w:r>
      <w:r w:rsidRPr="00707A0A">
        <w:rPr>
          <w:rFonts w:asciiTheme="minorHAnsi" w:hAnsiTheme="minorHAnsi" w:cstheme="minorHAnsi"/>
          <w:color w:val="000000" w:themeColor="text1"/>
          <w:szCs w:val="24"/>
        </w:rPr>
        <w:t>ocenila kot uspešne</w:t>
      </w:r>
      <w:r w:rsidR="0013548C">
        <w:rPr>
          <w:rFonts w:asciiTheme="minorHAnsi" w:hAnsiTheme="minorHAnsi" w:cstheme="minorHAnsi"/>
          <w:color w:val="000000" w:themeColor="text1"/>
          <w:szCs w:val="24"/>
        </w:rPr>
        <w:t xml:space="preserve"> </w:t>
      </w:r>
      <w:r w:rsidR="00B001EE" w:rsidRPr="00707A0A">
        <w:rPr>
          <w:rFonts w:asciiTheme="minorHAnsi" w:hAnsiTheme="minorHAnsi" w:cstheme="minorHAnsi"/>
          <w:color w:val="000000" w:themeColor="text1"/>
          <w:szCs w:val="24"/>
        </w:rPr>
        <w:t xml:space="preserve"> (razen v času epidemije Covid-19</w:t>
      </w:r>
      <w:r w:rsidR="00163E00">
        <w:rPr>
          <w:rFonts w:asciiTheme="minorHAnsi" w:hAnsiTheme="minorHAnsi" w:cstheme="minorHAnsi"/>
          <w:color w:val="000000" w:themeColor="text1"/>
          <w:szCs w:val="24"/>
        </w:rPr>
        <w:t>, ko se ti ukrepi niso izvajal</w:t>
      </w:r>
      <w:r w:rsidR="003F44D7">
        <w:rPr>
          <w:rFonts w:asciiTheme="minorHAnsi" w:hAnsiTheme="minorHAnsi" w:cstheme="minorHAnsi"/>
          <w:color w:val="000000" w:themeColor="text1"/>
          <w:szCs w:val="24"/>
        </w:rPr>
        <w:t>i)</w:t>
      </w:r>
      <w:r w:rsidRPr="00707A0A">
        <w:rPr>
          <w:rFonts w:asciiTheme="minorHAnsi" w:hAnsiTheme="minorHAnsi" w:cstheme="minorHAnsi"/>
          <w:color w:val="000000" w:themeColor="text1"/>
          <w:szCs w:val="24"/>
        </w:rPr>
        <w:t>. Nekater</w:t>
      </w:r>
      <w:r w:rsidR="00163E00">
        <w:rPr>
          <w:rFonts w:asciiTheme="minorHAnsi" w:hAnsiTheme="minorHAnsi" w:cstheme="minorHAnsi"/>
          <w:color w:val="000000" w:themeColor="text1"/>
          <w:szCs w:val="24"/>
        </w:rPr>
        <w:t>e</w:t>
      </w:r>
      <w:r w:rsidRPr="00707A0A">
        <w:rPr>
          <w:rFonts w:asciiTheme="minorHAnsi" w:hAnsiTheme="minorHAnsi" w:cstheme="minorHAnsi"/>
          <w:color w:val="000000" w:themeColor="text1"/>
          <w:szCs w:val="24"/>
        </w:rPr>
        <w:t xml:space="preserve"> izobraževaln</w:t>
      </w:r>
      <w:r w:rsidR="00163E00">
        <w:rPr>
          <w:rFonts w:asciiTheme="minorHAnsi" w:hAnsiTheme="minorHAnsi" w:cstheme="minorHAnsi"/>
          <w:color w:val="000000" w:themeColor="text1"/>
          <w:szCs w:val="24"/>
        </w:rPr>
        <w:t>e</w:t>
      </w:r>
      <w:r w:rsidRPr="00707A0A">
        <w:rPr>
          <w:rFonts w:asciiTheme="minorHAnsi" w:hAnsiTheme="minorHAnsi" w:cstheme="minorHAnsi"/>
          <w:color w:val="000000" w:themeColor="text1"/>
          <w:szCs w:val="24"/>
        </w:rPr>
        <w:t xml:space="preserve"> vsebin</w:t>
      </w:r>
      <w:r w:rsidR="00163E00">
        <w:rPr>
          <w:rFonts w:asciiTheme="minorHAnsi" w:hAnsiTheme="minorHAnsi" w:cstheme="minorHAnsi"/>
          <w:color w:val="000000" w:themeColor="text1"/>
          <w:szCs w:val="24"/>
        </w:rPr>
        <w:t>e</w:t>
      </w:r>
      <w:r w:rsidRPr="00707A0A">
        <w:rPr>
          <w:rFonts w:asciiTheme="minorHAnsi" w:hAnsiTheme="minorHAnsi" w:cstheme="minorHAnsi"/>
          <w:color w:val="000000" w:themeColor="text1"/>
          <w:szCs w:val="24"/>
        </w:rPr>
        <w:t xml:space="preserve">, ki </w:t>
      </w:r>
      <w:r w:rsidR="00163E00">
        <w:rPr>
          <w:rFonts w:asciiTheme="minorHAnsi" w:hAnsiTheme="minorHAnsi" w:cstheme="minorHAnsi"/>
          <w:color w:val="000000" w:themeColor="text1"/>
          <w:szCs w:val="24"/>
        </w:rPr>
        <w:t xml:space="preserve">jih šole </w:t>
      </w:r>
      <w:r w:rsidRPr="00707A0A">
        <w:rPr>
          <w:rFonts w:asciiTheme="minorHAnsi" w:hAnsiTheme="minorHAnsi" w:cstheme="minorHAnsi"/>
          <w:color w:val="000000" w:themeColor="text1"/>
          <w:szCs w:val="24"/>
        </w:rPr>
        <w:t>pogost</w:t>
      </w:r>
      <w:r w:rsidR="00163E00">
        <w:rPr>
          <w:rFonts w:asciiTheme="minorHAnsi" w:hAnsiTheme="minorHAnsi" w:cstheme="minorHAnsi"/>
          <w:color w:val="000000" w:themeColor="text1"/>
          <w:szCs w:val="24"/>
        </w:rPr>
        <w:t>o</w:t>
      </w:r>
      <w:r w:rsidRPr="00707A0A">
        <w:rPr>
          <w:rFonts w:asciiTheme="minorHAnsi" w:hAnsiTheme="minorHAnsi" w:cstheme="minorHAnsi"/>
          <w:color w:val="000000" w:themeColor="text1"/>
          <w:szCs w:val="24"/>
        </w:rPr>
        <w:t xml:space="preserve"> vključ</w:t>
      </w:r>
      <w:r w:rsidR="00163E00">
        <w:rPr>
          <w:rFonts w:asciiTheme="minorHAnsi" w:hAnsiTheme="minorHAnsi" w:cstheme="minorHAnsi"/>
          <w:color w:val="000000" w:themeColor="text1"/>
          <w:szCs w:val="24"/>
        </w:rPr>
        <w:t>ujejo</w:t>
      </w:r>
      <w:r w:rsidRPr="00707A0A">
        <w:rPr>
          <w:rFonts w:asciiTheme="minorHAnsi" w:hAnsiTheme="minorHAnsi" w:cstheme="minorHAnsi"/>
          <w:color w:val="000000" w:themeColor="text1"/>
          <w:szCs w:val="24"/>
        </w:rPr>
        <w:t xml:space="preserve"> tudi v medpredmetne povezave, </w:t>
      </w:r>
      <w:r w:rsidR="00163E00">
        <w:rPr>
          <w:rFonts w:asciiTheme="minorHAnsi" w:hAnsiTheme="minorHAnsi" w:cstheme="minorHAnsi"/>
          <w:color w:val="000000" w:themeColor="text1"/>
          <w:szCs w:val="24"/>
        </w:rPr>
        <w:t>šole izvajajo</w:t>
      </w:r>
      <w:r w:rsidR="00163E00" w:rsidRPr="00707A0A">
        <w:rPr>
          <w:rFonts w:asciiTheme="minorHAnsi" w:hAnsiTheme="minorHAnsi" w:cstheme="minorHAnsi"/>
          <w:color w:val="000000" w:themeColor="text1"/>
          <w:szCs w:val="24"/>
        </w:rPr>
        <w:t xml:space="preserve"> </w:t>
      </w:r>
      <w:r w:rsidRPr="00707A0A">
        <w:rPr>
          <w:rFonts w:asciiTheme="minorHAnsi" w:hAnsiTheme="minorHAnsi" w:cstheme="minorHAnsi"/>
          <w:color w:val="000000" w:themeColor="text1"/>
          <w:szCs w:val="24"/>
        </w:rPr>
        <w:t>več</w:t>
      </w:r>
      <w:r w:rsidR="00163E00">
        <w:rPr>
          <w:rFonts w:asciiTheme="minorHAnsi" w:hAnsiTheme="minorHAnsi" w:cstheme="minorHAnsi"/>
          <w:color w:val="000000" w:themeColor="text1"/>
          <w:szCs w:val="24"/>
        </w:rPr>
        <w:t xml:space="preserve">krat </w:t>
      </w:r>
      <w:r w:rsidRPr="00707A0A">
        <w:rPr>
          <w:rFonts w:asciiTheme="minorHAnsi" w:hAnsiTheme="minorHAnsi" w:cstheme="minorHAnsi"/>
          <w:color w:val="000000" w:themeColor="text1"/>
          <w:szCs w:val="24"/>
        </w:rPr>
        <w:t xml:space="preserve">skozi celo šolsko leto, kar je </w:t>
      </w:r>
      <w:r w:rsidR="00163E00">
        <w:rPr>
          <w:rFonts w:asciiTheme="minorHAnsi" w:hAnsiTheme="minorHAnsi" w:cstheme="minorHAnsi"/>
          <w:color w:val="000000" w:themeColor="text1"/>
          <w:szCs w:val="24"/>
        </w:rPr>
        <w:t xml:space="preserve">tudi </w:t>
      </w:r>
      <w:r w:rsidRPr="00707A0A">
        <w:rPr>
          <w:rFonts w:asciiTheme="minorHAnsi" w:hAnsiTheme="minorHAnsi" w:cstheme="minorHAnsi"/>
          <w:color w:val="000000" w:themeColor="text1"/>
          <w:szCs w:val="24"/>
        </w:rPr>
        <w:t>dodana vrednost ukrepa.</w:t>
      </w:r>
      <w:r w:rsidR="008E7011">
        <w:rPr>
          <w:rFonts w:asciiTheme="minorHAnsi" w:hAnsiTheme="minorHAnsi" w:cstheme="minorHAnsi"/>
          <w:color w:val="000000" w:themeColor="text1"/>
          <w:szCs w:val="24"/>
        </w:rPr>
        <w:t xml:space="preserve"> </w:t>
      </w:r>
    </w:p>
    <w:p w14:paraId="652309C4" w14:textId="77777777" w:rsidR="007C5E7D" w:rsidRDefault="007C5E7D" w:rsidP="007C5E7D">
      <w:pPr>
        <w:spacing w:after="240"/>
        <w:contextualSpacing/>
        <w:rPr>
          <w:rFonts w:asciiTheme="minorHAnsi" w:hAnsiTheme="minorHAnsi" w:cstheme="minorHAnsi"/>
          <w:color w:val="000000" w:themeColor="text1"/>
          <w:szCs w:val="24"/>
        </w:rPr>
      </w:pPr>
    </w:p>
    <w:p w14:paraId="1C486B92" w14:textId="29638AD2" w:rsidR="0013548C" w:rsidRDefault="0013548C" w:rsidP="0013548C">
      <w:pPr>
        <w:rPr>
          <w:rFonts w:asciiTheme="minorHAnsi" w:hAnsiTheme="minorHAnsi" w:cstheme="minorHAnsi"/>
          <w:color w:val="000000" w:themeColor="text1"/>
          <w:szCs w:val="24"/>
        </w:rPr>
      </w:pPr>
      <w:r>
        <w:rPr>
          <w:rFonts w:asciiTheme="minorHAnsi" w:hAnsiTheme="minorHAnsi" w:cstheme="minorHAnsi"/>
          <w:color w:val="000000" w:themeColor="text1"/>
          <w:szCs w:val="24"/>
        </w:rPr>
        <w:t>Spremljevalni izobraževalni ukrepi v obliki p</w:t>
      </w:r>
      <w:r w:rsidRPr="009462CA">
        <w:rPr>
          <w:rFonts w:asciiTheme="minorHAnsi" w:hAnsiTheme="minorHAnsi" w:cstheme="minorHAnsi"/>
          <w:color w:val="000000" w:themeColor="text1"/>
          <w:szCs w:val="24"/>
        </w:rPr>
        <w:t>rojektn</w:t>
      </w:r>
      <w:r>
        <w:rPr>
          <w:rFonts w:asciiTheme="minorHAnsi" w:hAnsiTheme="minorHAnsi" w:cstheme="minorHAnsi"/>
          <w:color w:val="000000" w:themeColor="text1"/>
          <w:szCs w:val="24"/>
        </w:rPr>
        <w:t>ih</w:t>
      </w:r>
      <w:r w:rsidRPr="009462CA">
        <w:rPr>
          <w:rFonts w:asciiTheme="minorHAnsi" w:hAnsiTheme="minorHAnsi" w:cstheme="minorHAnsi"/>
          <w:color w:val="000000" w:themeColor="text1"/>
          <w:szCs w:val="24"/>
        </w:rPr>
        <w:t xml:space="preserve"> vsebine šole v naravi, ki jih izvaja C</w:t>
      </w:r>
      <w:r>
        <w:rPr>
          <w:rFonts w:asciiTheme="minorHAnsi" w:hAnsiTheme="minorHAnsi" w:cstheme="minorHAnsi"/>
          <w:color w:val="000000" w:themeColor="text1"/>
          <w:szCs w:val="24"/>
        </w:rPr>
        <w:t>enter šolskih in obšolskih dejavnosti</w:t>
      </w:r>
      <w:r w:rsidRPr="009462CA">
        <w:rPr>
          <w:rFonts w:asciiTheme="minorHAnsi" w:hAnsiTheme="minorHAnsi" w:cstheme="minorHAnsi"/>
          <w:color w:val="000000" w:themeColor="text1"/>
          <w:szCs w:val="24"/>
        </w:rPr>
        <w:t>, so bil</w:t>
      </w:r>
      <w:r>
        <w:rPr>
          <w:rFonts w:asciiTheme="minorHAnsi" w:hAnsiTheme="minorHAnsi" w:cstheme="minorHAnsi"/>
          <w:color w:val="000000" w:themeColor="text1"/>
          <w:szCs w:val="24"/>
        </w:rPr>
        <w:t>i</w:t>
      </w:r>
      <w:r w:rsidRPr="009462CA">
        <w:rPr>
          <w:rFonts w:asciiTheme="minorHAnsi" w:hAnsiTheme="minorHAnsi" w:cstheme="minorHAnsi"/>
          <w:color w:val="000000" w:themeColor="text1"/>
          <w:szCs w:val="24"/>
        </w:rPr>
        <w:t xml:space="preserve"> ocenjen</w:t>
      </w:r>
      <w:r>
        <w:rPr>
          <w:rFonts w:asciiTheme="minorHAnsi" w:hAnsiTheme="minorHAnsi" w:cstheme="minorHAnsi"/>
          <w:color w:val="000000" w:themeColor="text1"/>
          <w:szCs w:val="24"/>
        </w:rPr>
        <w:t>i</w:t>
      </w:r>
      <w:r w:rsidRPr="009462CA">
        <w:rPr>
          <w:rFonts w:asciiTheme="minorHAnsi" w:hAnsiTheme="minorHAnsi" w:cstheme="minorHAnsi"/>
          <w:color w:val="000000" w:themeColor="text1"/>
          <w:szCs w:val="24"/>
        </w:rPr>
        <w:t xml:space="preserve"> kot primerno orientiran</w:t>
      </w:r>
      <w:r>
        <w:rPr>
          <w:rFonts w:asciiTheme="minorHAnsi" w:hAnsiTheme="minorHAnsi" w:cstheme="minorHAnsi"/>
          <w:color w:val="000000" w:themeColor="text1"/>
          <w:szCs w:val="24"/>
        </w:rPr>
        <w:t>i</w:t>
      </w:r>
      <w:r w:rsidRPr="009462CA">
        <w:rPr>
          <w:rFonts w:asciiTheme="minorHAnsi" w:hAnsiTheme="minorHAnsi" w:cstheme="minorHAnsi"/>
          <w:color w:val="000000" w:themeColor="text1"/>
          <w:szCs w:val="24"/>
        </w:rPr>
        <w:t xml:space="preserve"> na </w:t>
      </w:r>
      <w:r>
        <w:rPr>
          <w:rFonts w:asciiTheme="minorHAnsi" w:hAnsiTheme="minorHAnsi" w:cstheme="minorHAnsi"/>
          <w:color w:val="000000" w:themeColor="text1"/>
          <w:szCs w:val="24"/>
        </w:rPr>
        <w:t>šolsko shemo</w:t>
      </w:r>
      <w:r w:rsidRPr="009462CA">
        <w:rPr>
          <w:rFonts w:asciiTheme="minorHAnsi" w:hAnsiTheme="minorHAnsi" w:cstheme="minorHAnsi"/>
          <w:color w:val="000000" w:themeColor="text1"/>
          <w:szCs w:val="24"/>
        </w:rPr>
        <w:t xml:space="preserve">, kar nam kaže na dobro zastavljen program v domovih. </w:t>
      </w:r>
      <w:r>
        <w:rPr>
          <w:rFonts w:asciiTheme="minorHAnsi" w:hAnsiTheme="minorHAnsi" w:cstheme="minorHAnsi"/>
          <w:color w:val="000000" w:themeColor="text1"/>
          <w:szCs w:val="24"/>
        </w:rPr>
        <w:t>V</w:t>
      </w:r>
      <w:r w:rsidRPr="009462CA">
        <w:rPr>
          <w:rFonts w:asciiTheme="minorHAnsi" w:hAnsiTheme="minorHAnsi" w:cstheme="minorHAnsi"/>
          <w:color w:val="000000" w:themeColor="text1"/>
          <w:szCs w:val="24"/>
        </w:rPr>
        <w:t xml:space="preserve"> </w:t>
      </w:r>
      <w:r>
        <w:rPr>
          <w:rFonts w:asciiTheme="minorHAnsi" w:hAnsiTheme="minorHAnsi" w:cstheme="minorHAnsi"/>
          <w:color w:val="000000" w:themeColor="text1"/>
          <w:szCs w:val="24"/>
        </w:rPr>
        <w:t>šolsko shemo so bili vključeni</w:t>
      </w:r>
      <w:r w:rsidRPr="009462CA">
        <w:rPr>
          <w:rFonts w:asciiTheme="minorHAnsi" w:hAnsiTheme="minorHAnsi" w:cstheme="minorHAnsi"/>
          <w:color w:val="000000" w:themeColor="text1"/>
          <w:szCs w:val="24"/>
        </w:rPr>
        <w:t xml:space="preserve"> vsi domovi</w:t>
      </w:r>
      <w:r>
        <w:rPr>
          <w:rFonts w:asciiTheme="minorHAnsi" w:hAnsiTheme="minorHAnsi" w:cstheme="minorHAnsi"/>
          <w:color w:val="000000" w:themeColor="text1"/>
          <w:szCs w:val="24"/>
        </w:rPr>
        <w:t xml:space="preserve"> (2</w:t>
      </w:r>
      <w:r w:rsidR="0082680C">
        <w:rPr>
          <w:rFonts w:asciiTheme="minorHAnsi" w:hAnsiTheme="minorHAnsi" w:cstheme="minorHAnsi"/>
          <w:color w:val="000000" w:themeColor="text1"/>
          <w:szCs w:val="24"/>
        </w:rPr>
        <w:t>5</w:t>
      </w:r>
      <w:r>
        <w:rPr>
          <w:rFonts w:asciiTheme="minorHAnsi" w:hAnsiTheme="minorHAnsi" w:cstheme="minorHAnsi"/>
          <w:color w:val="000000" w:themeColor="text1"/>
          <w:szCs w:val="24"/>
        </w:rPr>
        <w:t xml:space="preserve"> domov)</w:t>
      </w:r>
      <w:r w:rsidRPr="009462CA">
        <w:rPr>
          <w:rFonts w:asciiTheme="minorHAnsi" w:hAnsiTheme="minorHAnsi" w:cstheme="minorHAnsi"/>
          <w:color w:val="000000" w:themeColor="text1"/>
          <w:szCs w:val="24"/>
        </w:rPr>
        <w:t xml:space="preserve">, ki izvajajo program za osnovne šole, kar kaže na uspešnost implementacije tega ukrepa. Odgovorne osebe v domovih </w:t>
      </w:r>
      <w:r>
        <w:rPr>
          <w:rFonts w:asciiTheme="minorHAnsi" w:hAnsiTheme="minorHAnsi" w:cstheme="minorHAnsi"/>
          <w:color w:val="000000" w:themeColor="text1"/>
          <w:szCs w:val="24"/>
        </w:rPr>
        <w:t xml:space="preserve">Centra šolskih in obšolskih dejavnosti </w:t>
      </w:r>
      <w:r w:rsidRPr="009462CA">
        <w:rPr>
          <w:rFonts w:asciiTheme="minorHAnsi" w:hAnsiTheme="minorHAnsi" w:cstheme="minorHAnsi"/>
          <w:color w:val="000000" w:themeColor="text1"/>
          <w:szCs w:val="24"/>
        </w:rPr>
        <w:t xml:space="preserve">so zadolžene za koordinacijo dela na </w:t>
      </w:r>
      <w:r>
        <w:rPr>
          <w:rFonts w:asciiTheme="minorHAnsi" w:hAnsiTheme="minorHAnsi" w:cstheme="minorHAnsi"/>
          <w:color w:val="000000" w:themeColor="text1"/>
          <w:szCs w:val="24"/>
        </w:rPr>
        <w:t>šolski shemi.</w:t>
      </w:r>
      <w:r w:rsidRPr="009462CA">
        <w:rPr>
          <w:rFonts w:asciiTheme="minorHAnsi" w:hAnsiTheme="minorHAnsi" w:cstheme="minorHAnsi"/>
          <w:color w:val="000000" w:themeColor="text1"/>
          <w:szCs w:val="24"/>
        </w:rPr>
        <w:t xml:space="preserve"> </w:t>
      </w:r>
      <w:r>
        <w:rPr>
          <w:rFonts w:asciiTheme="minorHAnsi" w:hAnsiTheme="minorHAnsi" w:cstheme="minorHAnsi"/>
          <w:color w:val="000000" w:themeColor="text1"/>
          <w:szCs w:val="24"/>
        </w:rPr>
        <w:t xml:space="preserve">Rečemo </w:t>
      </w:r>
      <w:r w:rsidRPr="009462CA">
        <w:rPr>
          <w:rFonts w:asciiTheme="minorHAnsi" w:hAnsiTheme="minorHAnsi" w:cstheme="minorHAnsi"/>
          <w:color w:val="000000" w:themeColor="text1"/>
          <w:szCs w:val="24"/>
        </w:rPr>
        <w:t>lahko, da so domovi dobro uresničevali zastavljene cilje</w:t>
      </w:r>
      <w:r>
        <w:rPr>
          <w:rFonts w:asciiTheme="minorHAnsi" w:hAnsiTheme="minorHAnsi" w:cstheme="minorHAnsi"/>
          <w:color w:val="000000" w:themeColor="text1"/>
          <w:szCs w:val="24"/>
        </w:rPr>
        <w:t>, in sicer v času pred in po epidemiji Covid-19, saj so bili med epidemijo domovi večji del šolskega leta zaprti.</w:t>
      </w:r>
    </w:p>
    <w:p w14:paraId="26DA1C2D" w14:textId="25BA25F8" w:rsidR="006D4F3C" w:rsidRDefault="006D4F3C" w:rsidP="0013548C">
      <w:pPr>
        <w:rPr>
          <w:rFonts w:asciiTheme="minorHAnsi" w:hAnsiTheme="minorHAnsi" w:cstheme="minorHAnsi"/>
          <w:color w:val="000000" w:themeColor="text1"/>
          <w:szCs w:val="24"/>
        </w:rPr>
      </w:pPr>
    </w:p>
    <w:p w14:paraId="714F67BE" w14:textId="77777777" w:rsidR="00C46DBC" w:rsidRPr="00BF4CF2" w:rsidRDefault="00C46DBC" w:rsidP="0013548C">
      <w:pPr>
        <w:rPr>
          <w:rFonts w:asciiTheme="minorHAnsi" w:hAnsiTheme="minorHAnsi" w:cstheme="minorHAnsi"/>
          <w:color w:val="000000" w:themeColor="text1"/>
          <w:szCs w:val="24"/>
        </w:rPr>
      </w:pPr>
    </w:p>
    <w:p w14:paraId="7A8BCC83" w14:textId="5C75C9CF" w:rsidR="00134D50" w:rsidRPr="00A3649D" w:rsidRDefault="003C241D" w:rsidP="001A1C62">
      <w:pPr>
        <w:pStyle w:val="Naslov1"/>
      </w:pPr>
      <w:bookmarkStart w:id="6" w:name="_Toc128342121"/>
      <w:r w:rsidRPr="00A3649D">
        <w:lastRenderedPageBreak/>
        <w:t>Uvod</w:t>
      </w:r>
      <w:bookmarkEnd w:id="6"/>
    </w:p>
    <w:p w14:paraId="5E75EC37" w14:textId="08682A7E" w:rsidR="003C241D" w:rsidRPr="00A3649D" w:rsidRDefault="00527C8A" w:rsidP="001A1C62">
      <w:pPr>
        <w:pStyle w:val="Naslov2"/>
        <w:rPr>
          <w:bCs/>
        </w:rPr>
      </w:pPr>
      <w:r w:rsidRPr="00A3649D">
        <w:t xml:space="preserve"> </w:t>
      </w:r>
      <w:bookmarkStart w:id="7" w:name="_Toc128342122"/>
      <w:r w:rsidR="003C241D" w:rsidRPr="00A3649D">
        <w:t>Namen in obseg poročila o vrednotenju</w:t>
      </w:r>
      <w:bookmarkEnd w:id="7"/>
    </w:p>
    <w:p w14:paraId="209628E0" w14:textId="0CF0C411" w:rsidR="003F535E" w:rsidRDefault="003F535E" w:rsidP="00A12E3B">
      <w:pPr>
        <w:rPr>
          <w:rFonts w:asciiTheme="minorHAnsi" w:hAnsiTheme="minorHAnsi" w:cstheme="minorHAnsi"/>
          <w:color w:val="000000" w:themeColor="text1"/>
          <w:szCs w:val="24"/>
        </w:rPr>
      </w:pPr>
      <w:r w:rsidRPr="00FB6F46">
        <w:rPr>
          <w:rFonts w:asciiTheme="minorHAnsi" w:hAnsiTheme="minorHAnsi" w:cstheme="minorHAnsi"/>
          <w:color w:val="000000" w:themeColor="text1"/>
          <w:szCs w:val="24"/>
        </w:rPr>
        <w:t>Glavni namen poročila je pregled in ocena uspešnosti in učinkovitosti šolske sheme s predstavitvijo najnovejših podatkov o oceni delovanja šolske sheme v sodelujo</w:t>
      </w:r>
      <w:r w:rsidRPr="00FB6F46">
        <w:rPr>
          <w:rFonts w:asciiTheme="minorHAnsi" w:hAnsiTheme="minorHAnsi" w:cstheme="minorHAnsi" w:hint="eastAsia"/>
          <w:color w:val="000000" w:themeColor="text1"/>
          <w:szCs w:val="24"/>
        </w:rPr>
        <w:t>č</w:t>
      </w:r>
      <w:r w:rsidRPr="00FB6F46">
        <w:rPr>
          <w:rFonts w:asciiTheme="minorHAnsi" w:hAnsiTheme="minorHAnsi" w:cstheme="minorHAnsi"/>
          <w:color w:val="000000" w:themeColor="text1"/>
          <w:szCs w:val="24"/>
        </w:rPr>
        <w:t xml:space="preserve">ih </w:t>
      </w:r>
      <w:r w:rsidRPr="00FB6F46">
        <w:rPr>
          <w:rFonts w:asciiTheme="minorHAnsi" w:hAnsiTheme="minorHAnsi" w:cstheme="minorHAnsi" w:hint="eastAsia"/>
          <w:color w:val="000000" w:themeColor="text1"/>
          <w:szCs w:val="24"/>
        </w:rPr>
        <w:t>š</w:t>
      </w:r>
      <w:r w:rsidRPr="00FB6F46">
        <w:rPr>
          <w:rFonts w:asciiTheme="minorHAnsi" w:hAnsiTheme="minorHAnsi" w:cstheme="minorHAnsi"/>
          <w:color w:val="000000" w:themeColor="text1"/>
          <w:szCs w:val="24"/>
        </w:rPr>
        <w:t>olah/pri sodelujo</w:t>
      </w:r>
      <w:r w:rsidRPr="00FB6F46">
        <w:rPr>
          <w:rFonts w:asciiTheme="minorHAnsi" w:hAnsiTheme="minorHAnsi" w:cstheme="minorHAnsi" w:hint="eastAsia"/>
          <w:color w:val="000000" w:themeColor="text1"/>
          <w:szCs w:val="24"/>
        </w:rPr>
        <w:t>č</w:t>
      </w:r>
      <w:r w:rsidRPr="00FB6F46">
        <w:rPr>
          <w:rFonts w:asciiTheme="minorHAnsi" w:hAnsiTheme="minorHAnsi" w:cstheme="minorHAnsi"/>
          <w:color w:val="000000" w:themeColor="text1"/>
          <w:szCs w:val="24"/>
        </w:rPr>
        <w:t xml:space="preserve">ih </w:t>
      </w:r>
      <w:r w:rsidR="00FB6F46" w:rsidRPr="00FB6F46">
        <w:rPr>
          <w:rFonts w:asciiTheme="minorHAnsi" w:hAnsiTheme="minorHAnsi" w:cstheme="minorHAnsi"/>
          <w:color w:val="000000" w:themeColor="text1"/>
          <w:szCs w:val="24"/>
        </w:rPr>
        <w:t>učencih</w:t>
      </w:r>
      <w:r w:rsidRPr="00FB6F46">
        <w:rPr>
          <w:rFonts w:asciiTheme="minorHAnsi" w:hAnsiTheme="minorHAnsi" w:cstheme="minorHAnsi"/>
          <w:color w:val="000000" w:themeColor="text1"/>
          <w:szCs w:val="24"/>
        </w:rPr>
        <w:t xml:space="preserve">, vplivu na povečano uživanje sadja, zelenjave ter mleka in mlečnih izdelkov glede na nacionalna prehranska priporočila, spremembah odnosa do uživanja sadja, zelenjave, mleka in mlečnih izdelkov in znanja o zdravstvenih koristih teh </w:t>
      </w:r>
      <w:r w:rsidR="00FB6F46" w:rsidRPr="00FB6F46">
        <w:rPr>
          <w:rFonts w:asciiTheme="minorHAnsi" w:hAnsiTheme="minorHAnsi" w:cstheme="minorHAnsi"/>
          <w:color w:val="000000" w:themeColor="text1"/>
          <w:szCs w:val="24"/>
        </w:rPr>
        <w:t>ž</w:t>
      </w:r>
      <w:r w:rsidRPr="00FB6F46">
        <w:rPr>
          <w:rFonts w:asciiTheme="minorHAnsi" w:hAnsiTheme="minorHAnsi" w:cstheme="minorHAnsi"/>
          <w:color w:val="000000" w:themeColor="text1"/>
          <w:szCs w:val="24"/>
        </w:rPr>
        <w:t>ivil ter drugih relevantnih kazalnikov v povezavi z izvajanjem šolske sheme. Šolska shema je ukrep Skupne kmetijske politike Evropske unije, ki učencem v šolah omogoča brezplačen obrok več različnih vrst sadja in zelenjave ter mleka in mlečnih izdelkov ter vključuje spremljevalne izobraževalne ukrepe (v</w:t>
      </w:r>
      <w:r w:rsidR="00F1384E">
        <w:rPr>
          <w:rFonts w:asciiTheme="minorHAnsi" w:hAnsiTheme="minorHAnsi" w:cstheme="minorHAnsi"/>
          <w:color w:val="000000" w:themeColor="text1"/>
          <w:szCs w:val="24"/>
        </w:rPr>
        <w:t xml:space="preserve"> nadaljnjem besedilu:</w:t>
      </w:r>
      <w:r w:rsidRPr="00FB6F46">
        <w:rPr>
          <w:rFonts w:asciiTheme="minorHAnsi" w:hAnsiTheme="minorHAnsi" w:cstheme="minorHAnsi"/>
          <w:color w:val="000000" w:themeColor="text1"/>
          <w:szCs w:val="24"/>
        </w:rPr>
        <w:t xml:space="preserve"> SIU), s katerimi  povezuje otroke s kmetijstvom in spodbuja zdravo prehranjevanje. Ocena učinkovitosti omenjenega ukrepa se je izvedla na podatkih vrednotenja za petletno obdobje od šolskega leta 2017/2018 do 2021/2022. Poročilo je napisano na podlagi minimalnih zahtev glede oblike in vsebine poročila o vrednotenju iz priloge Izvedbene uredbe Komisije (EU) 2017/39.</w:t>
      </w:r>
    </w:p>
    <w:p w14:paraId="34A6959D" w14:textId="77777777" w:rsidR="000F7047" w:rsidRPr="00A3649D" w:rsidRDefault="000F7047" w:rsidP="00A12E3B">
      <w:pPr>
        <w:rPr>
          <w:rFonts w:asciiTheme="minorHAnsi" w:hAnsiTheme="minorHAnsi" w:cstheme="minorHAnsi"/>
          <w:color w:val="000000" w:themeColor="text1"/>
          <w:szCs w:val="24"/>
        </w:rPr>
      </w:pPr>
    </w:p>
    <w:p w14:paraId="571C396D" w14:textId="6EC07CBF" w:rsidR="00E837A5" w:rsidRPr="00A3649D" w:rsidRDefault="00906535" w:rsidP="001A1C62">
      <w:pPr>
        <w:pStyle w:val="Naslov2"/>
        <w:rPr>
          <w:bCs/>
        </w:rPr>
      </w:pPr>
      <w:r w:rsidRPr="00A3649D">
        <w:t xml:space="preserve"> </w:t>
      </w:r>
      <w:bookmarkStart w:id="8" w:name="_Toc128342123"/>
      <w:r w:rsidR="00E837A5" w:rsidRPr="00A3649D">
        <w:t>Kratek opis postopka vrednotenja</w:t>
      </w:r>
      <w:bookmarkEnd w:id="8"/>
    </w:p>
    <w:p w14:paraId="17C51FAF" w14:textId="2FE71D0F" w:rsidR="000F7047" w:rsidRDefault="000F7047" w:rsidP="000F7047">
      <w:pPr>
        <w:spacing w:after="0"/>
        <w:contextualSpacing/>
        <w:rPr>
          <w:rFonts w:asciiTheme="minorHAnsi" w:hAnsiTheme="minorHAnsi" w:cstheme="minorHAnsi"/>
          <w:color w:val="000000" w:themeColor="text1"/>
          <w:szCs w:val="24"/>
        </w:rPr>
      </w:pPr>
      <w:r w:rsidRPr="000F7047">
        <w:rPr>
          <w:rFonts w:asciiTheme="minorHAnsi" w:hAnsiTheme="minorHAnsi" w:cstheme="minorHAnsi"/>
          <w:color w:val="000000" w:themeColor="text1"/>
          <w:szCs w:val="24"/>
        </w:rPr>
        <w:t xml:space="preserve">Izvajalec vrednotenja šolske sheme je </w:t>
      </w:r>
      <w:hyperlink r:id="rId13" w:history="1">
        <w:r w:rsidRPr="000F7047">
          <w:rPr>
            <w:rFonts w:asciiTheme="minorHAnsi" w:hAnsiTheme="minorHAnsi" w:cstheme="minorHAnsi"/>
            <w:color w:val="000000" w:themeColor="text1"/>
            <w:szCs w:val="24"/>
          </w:rPr>
          <w:t>Nacionalni inštitut za javno zdravje (v nadaljnjem besedilu: NIJZ)</w:t>
        </w:r>
      </w:hyperlink>
      <w:r w:rsidRPr="000F7047">
        <w:rPr>
          <w:rFonts w:asciiTheme="minorHAnsi" w:hAnsiTheme="minorHAnsi" w:cstheme="minorHAnsi"/>
          <w:color w:val="000000" w:themeColor="text1"/>
          <w:szCs w:val="24"/>
        </w:rPr>
        <w:t xml:space="preserve">, ki ga je na predlog Ministrstva za zdravje (v nadaljnjem besedilu: MZ) za to nalogo pooblastilo Ministrstvo za kmetijstvo, gozdarstvo in prehrano (v nadaljnjem besedilu: MKGP). V šolski shemi v Sloveniji so upravičenci osnovne šole in zavodi za vzgojo in izobraževanje otrok in mladostnikov s posebnimi potrebami (v nadaljevanju: šole), ciljna skupina pa so vsi otroci in mladostniki (v nadaljnjem besedilu: učenci) šol, ki se prijavijo v šolsko shemo. Vrednotenje šolske sheme je kontinuirana raziskava, ki za potrebe tega poročila o 5-letnem vrednotenju </w:t>
      </w:r>
      <w:r>
        <w:rPr>
          <w:rFonts w:asciiTheme="minorHAnsi" w:hAnsiTheme="minorHAnsi" w:cstheme="minorHAnsi"/>
          <w:color w:val="000000" w:themeColor="text1"/>
          <w:szCs w:val="24"/>
        </w:rPr>
        <w:t>šolske sheme</w:t>
      </w:r>
      <w:r w:rsidRPr="000F7047">
        <w:rPr>
          <w:rFonts w:asciiTheme="minorHAnsi" w:hAnsiTheme="minorHAnsi" w:cstheme="minorHAnsi"/>
          <w:color w:val="000000" w:themeColor="text1"/>
          <w:szCs w:val="24"/>
        </w:rPr>
        <w:t xml:space="preserve"> vključuje podatke od šolskega leta 2017/2018 do 2021/2022.</w:t>
      </w:r>
    </w:p>
    <w:p w14:paraId="4CD8085C" w14:textId="77777777" w:rsidR="000F7047" w:rsidRDefault="000F7047" w:rsidP="000F7047">
      <w:pPr>
        <w:spacing w:after="0"/>
        <w:contextualSpacing/>
        <w:rPr>
          <w:rFonts w:asciiTheme="minorHAnsi" w:hAnsiTheme="minorHAnsi" w:cstheme="minorHAnsi"/>
          <w:color w:val="000000" w:themeColor="text1"/>
          <w:szCs w:val="24"/>
        </w:rPr>
      </w:pPr>
    </w:p>
    <w:p w14:paraId="12F6A350" w14:textId="12D7BE08" w:rsidR="000F7047" w:rsidRPr="000F7047" w:rsidRDefault="000F7047" w:rsidP="000F7047">
      <w:pPr>
        <w:spacing w:after="0"/>
        <w:contextualSpacing/>
        <w:rPr>
          <w:rFonts w:asciiTheme="minorHAnsi" w:hAnsiTheme="minorHAnsi" w:cstheme="minorHAnsi"/>
          <w:color w:val="000000" w:themeColor="text1"/>
          <w:szCs w:val="24"/>
        </w:rPr>
      </w:pPr>
      <w:r w:rsidRPr="000F7047">
        <w:rPr>
          <w:rFonts w:asciiTheme="minorHAnsi" w:hAnsiTheme="minorHAnsi" w:cstheme="minorHAnsi"/>
          <w:color w:val="000000" w:themeColor="text1"/>
          <w:szCs w:val="24"/>
        </w:rPr>
        <w:t xml:space="preserve">Vrednotenje šolske sheme se vsakoletno izvaja v šolah in </w:t>
      </w:r>
      <w:r w:rsidR="00F1384E">
        <w:rPr>
          <w:rFonts w:asciiTheme="minorHAnsi" w:hAnsiTheme="minorHAnsi" w:cstheme="minorHAnsi"/>
          <w:color w:val="000000" w:themeColor="text1"/>
          <w:szCs w:val="24"/>
        </w:rPr>
        <w:t xml:space="preserve">pri </w:t>
      </w:r>
      <w:r w:rsidRPr="000F7047">
        <w:rPr>
          <w:rFonts w:asciiTheme="minorHAnsi" w:hAnsiTheme="minorHAnsi" w:cstheme="minorHAnsi"/>
          <w:color w:val="000000" w:themeColor="text1"/>
          <w:szCs w:val="24"/>
        </w:rPr>
        <w:t>izvajalcih SIU, ki so udeleženi v ukrepu. Vse šole, ki so vključene v šolsko shemo, morajo skladno z 19. členom nacionalne Uredbe o izvajanju šolske sheme (Uradni list RS, št.26/17 in 46/19) sodelovati z izvajalcem vrednotenja (NIJZ). Vrednotenje zajema (1) anketna mnenja šol in izvajalcev SIU (to so domovi Centra šolskih in obšolskih dejavnosti</w:t>
      </w:r>
      <w:r>
        <w:rPr>
          <w:rFonts w:asciiTheme="minorHAnsi" w:hAnsiTheme="minorHAnsi" w:cstheme="minorHAnsi"/>
          <w:color w:val="000000" w:themeColor="text1"/>
          <w:szCs w:val="24"/>
        </w:rPr>
        <w:t xml:space="preserve"> (</w:t>
      </w:r>
      <w:r w:rsidRPr="000F7047">
        <w:rPr>
          <w:rFonts w:asciiTheme="minorHAnsi" w:hAnsiTheme="minorHAnsi" w:cstheme="minorHAnsi"/>
          <w:color w:val="000000" w:themeColor="text1"/>
          <w:szCs w:val="24"/>
        </w:rPr>
        <w:t>v nadaljnjem besedilu: CŠOD)</w:t>
      </w:r>
      <w:r w:rsidR="006A113E">
        <w:rPr>
          <w:rFonts w:asciiTheme="minorHAnsi" w:hAnsiTheme="minorHAnsi" w:cstheme="minorHAnsi"/>
          <w:color w:val="000000" w:themeColor="text1"/>
          <w:szCs w:val="24"/>
        </w:rPr>
        <w:t>)</w:t>
      </w:r>
      <w:r w:rsidRPr="000F7047">
        <w:rPr>
          <w:rFonts w:asciiTheme="minorHAnsi" w:hAnsiTheme="minorHAnsi" w:cstheme="minorHAnsi"/>
          <w:color w:val="000000" w:themeColor="text1"/>
          <w:szCs w:val="24"/>
        </w:rPr>
        <w:t xml:space="preserve"> o šolski shemi ter je usmerjeno v pregled dela (procesa), izdelkov in v omejenem obsegu tudi vplivov glede na zastavljene cilje in naloge, (2) anketne podatke učencev četrtega, šestega in osmega razreda iz A paralelke glede izbranih prehranskih navad, zbrane na začetku in na koncu vsakega šolskega leta, (3) anketne podatke o količinskem uživanju izbranih živil na populacijskem vzorcu mladostnikov v okviru druge študije</w:t>
      </w:r>
      <w:r w:rsidRPr="000F7047">
        <w:rPr>
          <w:rFonts w:asciiTheme="minorHAnsi" w:hAnsiTheme="minorHAnsi" w:cstheme="minorHAnsi"/>
          <w:color w:val="000000" w:themeColor="text1"/>
          <w:vertAlign w:val="superscript"/>
        </w:rPr>
        <w:footnoteReference w:id="1"/>
      </w:r>
      <w:r w:rsidRPr="000F7047">
        <w:rPr>
          <w:rFonts w:asciiTheme="minorHAnsi" w:hAnsiTheme="minorHAnsi" w:cstheme="minorHAnsi"/>
          <w:color w:val="000000" w:themeColor="text1"/>
          <w:szCs w:val="24"/>
        </w:rPr>
        <w:t xml:space="preserve"> ter (4) podatke fokusnih skupin in intervjujev (na nivoju </w:t>
      </w:r>
      <w:r w:rsidR="006A113E">
        <w:rPr>
          <w:rFonts w:asciiTheme="minorHAnsi" w:hAnsiTheme="minorHAnsi" w:cstheme="minorHAnsi"/>
          <w:color w:val="000000" w:themeColor="text1"/>
          <w:szCs w:val="24"/>
        </w:rPr>
        <w:t xml:space="preserve">učencem </w:t>
      </w:r>
      <w:r w:rsidRPr="000F7047">
        <w:rPr>
          <w:rFonts w:asciiTheme="minorHAnsi" w:hAnsiTheme="minorHAnsi" w:cstheme="minorHAnsi"/>
          <w:color w:val="000000" w:themeColor="text1"/>
          <w:szCs w:val="24"/>
        </w:rPr>
        <w:t xml:space="preserve">pomembnih oseb). Rezultati vrednotenja služijo pripravi priporočil za izboljšano izvajanje šolske sheme v bodoče. </w:t>
      </w:r>
    </w:p>
    <w:p w14:paraId="5A7CA0F8" w14:textId="7EC7F1B2" w:rsidR="00B30E33" w:rsidRPr="00A3649D" w:rsidRDefault="00CA2F8C" w:rsidP="001A1C62">
      <w:pPr>
        <w:pStyle w:val="Naslov1"/>
      </w:pPr>
      <w:bookmarkStart w:id="9" w:name="_Toc128342124"/>
      <w:r w:rsidRPr="00A3649D">
        <w:lastRenderedPageBreak/>
        <w:t>Metodologija</w:t>
      </w:r>
      <w:bookmarkEnd w:id="9"/>
    </w:p>
    <w:p w14:paraId="57903692" w14:textId="77777777" w:rsidR="00B30E33" w:rsidRPr="00A3649D" w:rsidRDefault="00B30E33" w:rsidP="00A12E3B">
      <w:pPr>
        <w:pStyle w:val="Odstavekseznama"/>
        <w:rPr>
          <w:rFonts w:asciiTheme="minorHAnsi" w:hAnsiTheme="minorHAnsi" w:cstheme="minorHAnsi"/>
          <w:color w:val="000000" w:themeColor="text1"/>
          <w:szCs w:val="24"/>
        </w:rPr>
      </w:pPr>
    </w:p>
    <w:p w14:paraId="6E79D455" w14:textId="697E927C" w:rsidR="003C241D" w:rsidRPr="00A3649D" w:rsidRDefault="00906535" w:rsidP="001A1C62">
      <w:pPr>
        <w:pStyle w:val="Naslov2"/>
      </w:pPr>
      <w:r w:rsidRPr="00A3649D">
        <w:t xml:space="preserve"> </w:t>
      </w:r>
      <w:bookmarkStart w:id="10" w:name="_Toc128342125"/>
      <w:r w:rsidR="003C241D" w:rsidRPr="00A3649D">
        <w:t>Zasnova vrednotenja in uporabljene metode</w:t>
      </w:r>
      <w:bookmarkEnd w:id="10"/>
    </w:p>
    <w:p w14:paraId="3FD38AA7" w14:textId="317B06EE" w:rsidR="009A7DE7" w:rsidRDefault="009A7DE7" w:rsidP="009A7DE7">
      <w:pPr>
        <w:pStyle w:val="Nastevanje"/>
        <w:numPr>
          <w:ilvl w:val="0"/>
          <w:numId w:val="0"/>
        </w:numPr>
        <w:ind w:left="720" w:hanging="360"/>
        <w:rPr>
          <w:rFonts w:asciiTheme="minorHAnsi" w:hAnsiTheme="minorHAnsi" w:cstheme="minorHAnsi"/>
          <w:color w:val="000000" w:themeColor="text1"/>
          <w:szCs w:val="24"/>
        </w:rPr>
      </w:pPr>
    </w:p>
    <w:p w14:paraId="537BE67E" w14:textId="6CA5CA3B" w:rsidR="009A7DE7" w:rsidRPr="009A7DE7" w:rsidRDefault="009A7DE7" w:rsidP="009A7DE7">
      <w:pPr>
        <w:rPr>
          <w:rFonts w:asciiTheme="minorHAnsi" w:hAnsiTheme="minorHAnsi" w:cstheme="minorHAnsi"/>
          <w:color w:val="000000" w:themeColor="text1"/>
          <w:szCs w:val="24"/>
        </w:rPr>
      </w:pPr>
      <w:r w:rsidRPr="009A7DE7">
        <w:rPr>
          <w:rFonts w:asciiTheme="minorHAnsi" w:hAnsiTheme="minorHAnsi" w:cstheme="minorHAnsi"/>
          <w:color w:val="000000" w:themeColor="text1"/>
          <w:szCs w:val="24"/>
        </w:rPr>
        <w:t xml:space="preserve">Vrednotenje šolske sheme je bilo zasnovano tako, da je sledilo minimalnim zahtevam glede vrednotenja iz priloge Izvedbene uredbe Komisije (EU) 2017/39 ter zaradi primerljivosti podatkov </w:t>
      </w:r>
      <w:r w:rsidR="00F763CD">
        <w:rPr>
          <w:rFonts w:asciiTheme="minorHAnsi" w:hAnsiTheme="minorHAnsi" w:cstheme="minorHAnsi"/>
          <w:color w:val="000000" w:themeColor="text1"/>
          <w:szCs w:val="24"/>
        </w:rPr>
        <w:t xml:space="preserve">s podobno </w:t>
      </w:r>
      <w:r w:rsidRPr="009A7DE7">
        <w:rPr>
          <w:rFonts w:asciiTheme="minorHAnsi" w:hAnsiTheme="minorHAnsi" w:cstheme="minorHAnsi"/>
          <w:color w:val="000000" w:themeColor="text1"/>
          <w:szCs w:val="24"/>
        </w:rPr>
        <w:t>zasnovo in vprašalni</w:t>
      </w:r>
      <w:r w:rsidR="00F763CD">
        <w:rPr>
          <w:rFonts w:asciiTheme="minorHAnsi" w:hAnsiTheme="minorHAnsi" w:cstheme="minorHAnsi"/>
          <w:color w:val="000000" w:themeColor="text1"/>
          <w:szCs w:val="24"/>
        </w:rPr>
        <w:t>ki,</w:t>
      </w:r>
      <w:r w:rsidRPr="009A7DE7">
        <w:rPr>
          <w:rFonts w:asciiTheme="minorHAnsi" w:hAnsiTheme="minorHAnsi" w:cstheme="minorHAnsi"/>
          <w:color w:val="000000" w:themeColor="text1"/>
          <w:szCs w:val="24"/>
        </w:rPr>
        <w:t xml:space="preserve"> kot so bili že uporabljeni v dveh </w:t>
      </w:r>
      <w:r w:rsidR="00F763CD">
        <w:rPr>
          <w:rFonts w:asciiTheme="minorHAnsi" w:hAnsiTheme="minorHAnsi" w:cstheme="minorHAnsi"/>
          <w:color w:val="000000" w:themeColor="text1"/>
          <w:szCs w:val="24"/>
        </w:rPr>
        <w:t xml:space="preserve">podobnih </w:t>
      </w:r>
      <w:r w:rsidRPr="009A7DE7">
        <w:rPr>
          <w:rFonts w:asciiTheme="minorHAnsi" w:hAnsiTheme="minorHAnsi" w:cstheme="minorHAnsi"/>
          <w:color w:val="000000" w:themeColor="text1"/>
          <w:szCs w:val="24"/>
        </w:rPr>
        <w:t>vrednotenjih pred tem (v šolskem letu 2010/2011 ter za obdobje petih šolskih let od 2011/2012 do 2015/2016).</w:t>
      </w:r>
    </w:p>
    <w:p w14:paraId="5346541A" w14:textId="08BE33DD" w:rsidR="009A7DE7" w:rsidRPr="009A7DE7" w:rsidRDefault="009A7DE7" w:rsidP="009A7DE7">
      <w:pPr>
        <w:rPr>
          <w:rFonts w:asciiTheme="minorHAnsi" w:hAnsiTheme="minorHAnsi" w:cstheme="minorHAnsi"/>
          <w:color w:val="000000" w:themeColor="text1"/>
          <w:szCs w:val="24"/>
        </w:rPr>
      </w:pPr>
      <w:r w:rsidRPr="009A7DE7">
        <w:rPr>
          <w:rFonts w:asciiTheme="minorHAnsi" w:hAnsiTheme="minorHAnsi" w:cstheme="minorHAnsi"/>
          <w:color w:val="000000" w:themeColor="text1"/>
          <w:szCs w:val="24"/>
        </w:rPr>
        <w:t>Zasnova vrednotenja je predvidevala spremljanje ukrepa na treh nivojih, in sicer na nivoju vključenih učencev (1), na nivoju vključenih šol (2) ter na nivoju za učence pomembnih oseb – učitelji, kuharsko osebje in starši (3). Pri tem smo uporabili naslednje tehnike zbiranja podatkov</w:t>
      </w:r>
      <w:r>
        <w:rPr>
          <w:rFonts w:asciiTheme="minorHAnsi" w:hAnsiTheme="minorHAnsi" w:cstheme="minorHAnsi"/>
          <w:color w:val="000000" w:themeColor="text1"/>
          <w:szCs w:val="24"/>
        </w:rPr>
        <w:t>:</w:t>
      </w:r>
      <w:r w:rsidRPr="009A7DE7">
        <w:rPr>
          <w:rFonts w:asciiTheme="minorHAnsi" w:hAnsiTheme="minorHAnsi" w:cstheme="minorHAnsi"/>
          <w:color w:val="000000" w:themeColor="text1"/>
          <w:szCs w:val="24"/>
        </w:rPr>
        <w:t xml:space="preserve"> </w:t>
      </w:r>
    </w:p>
    <w:p w14:paraId="4C154B9A" w14:textId="727DD2C7" w:rsidR="009A7DE7" w:rsidRPr="009A7DE7" w:rsidRDefault="009A7DE7" w:rsidP="00D1612D">
      <w:pPr>
        <w:pStyle w:val="Odstavekseznama"/>
        <w:numPr>
          <w:ilvl w:val="0"/>
          <w:numId w:val="10"/>
        </w:numPr>
        <w:rPr>
          <w:rFonts w:asciiTheme="minorHAnsi" w:hAnsiTheme="minorHAnsi" w:cstheme="minorHAnsi"/>
          <w:color w:val="000000" w:themeColor="text1"/>
          <w:szCs w:val="24"/>
        </w:rPr>
      </w:pPr>
      <w:r w:rsidRPr="009A7DE7">
        <w:rPr>
          <w:rFonts w:asciiTheme="minorHAnsi" w:hAnsiTheme="minorHAnsi" w:cstheme="minorHAnsi"/>
          <w:color w:val="000000" w:themeColor="text1"/>
          <w:szCs w:val="24"/>
        </w:rPr>
        <w:t>spletni anketni vprašalnik za učence z vključenimi vprašanji o pogostosti uživanja izbranih skupin živil  in spletni anketni vprašalnik za učitelje (zaprtega in odprtega tipa),</w:t>
      </w:r>
    </w:p>
    <w:p w14:paraId="68022AD6" w14:textId="283582CA" w:rsidR="009A7DE7" w:rsidRPr="009A7DE7" w:rsidRDefault="009A7DE7" w:rsidP="00D1612D">
      <w:pPr>
        <w:pStyle w:val="Odstavekseznama"/>
        <w:numPr>
          <w:ilvl w:val="0"/>
          <w:numId w:val="10"/>
        </w:numPr>
        <w:rPr>
          <w:rFonts w:asciiTheme="minorHAnsi" w:hAnsiTheme="minorHAnsi" w:cstheme="minorHAnsi"/>
          <w:color w:val="000000" w:themeColor="text1"/>
          <w:szCs w:val="24"/>
        </w:rPr>
      </w:pPr>
      <w:r w:rsidRPr="009A7DE7">
        <w:rPr>
          <w:rFonts w:asciiTheme="minorHAnsi" w:hAnsiTheme="minorHAnsi" w:cstheme="minorHAnsi"/>
          <w:color w:val="000000" w:themeColor="text1"/>
          <w:szCs w:val="24"/>
        </w:rPr>
        <w:t>fokusne skupine in intervjuje z različnimi deležniki ter</w:t>
      </w:r>
    </w:p>
    <w:p w14:paraId="3632300E" w14:textId="3EDF020C" w:rsidR="009A7DE7" w:rsidRPr="009A7DE7" w:rsidRDefault="009A7DE7" w:rsidP="00D1612D">
      <w:pPr>
        <w:pStyle w:val="Odstavekseznama"/>
        <w:numPr>
          <w:ilvl w:val="0"/>
          <w:numId w:val="10"/>
        </w:numPr>
        <w:rPr>
          <w:rFonts w:asciiTheme="minorHAnsi" w:hAnsiTheme="minorHAnsi" w:cstheme="minorHAnsi"/>
          <w:color w:val="000000" w:themeColor="text1"/>
          <w:szCs w:val="24"/>
        </w:rPr>
      </w:pPr>
      <w:r w:rsidRPr="009A7DE7">
        <w:rPr>
          <w:rFonts w:asciiTheme="minorHAnsi" w:hAnsiTheme="minorHAnsi" w:cstheme="minorHAnsi"/>
          <w:color w:val="000000" w:themeColor="text1"/>
          <w:szCs w:val="24"/>
        </w:rPr>
        <w:t>2-krat izvedeni 24-urni priklic jedilnika preteklega dne za zbiranje podrobnih podatkov o vrsti in količini zaužitih živil med mladostniki v okviru epidemiološke raziskave o življenjem slogu in prehrani prebivalcev, ki vključuje tudi učence</w:t>
      </w:r>
      <w:r w:rsidRPr="009A7DE7">
        <w:rPr>
          <w:rFonts w:asciiTheme="minorHAnsi" w:hAnsiTheme="minorHAnsi" w:cstheme="minorHAnsi"/>
          <w:color w:val="000000" w:themeColor="text1"/>
          <w:szCs w:val="24"/>
          <w:vertAlign w:val="superscript"/>
        </w:rPr>
        <w:t>1</w:t>
      </w:r>
      <w:r w:rsidRPr="009A7DE7">
        <w:rPr>
          <w:rFonts w:asciiTheme="minorHAnsi" w:hAnsiTheme="minorHAnsi" w:cstheme="minorHAnsi"/>
          <w:color w:val="000000" w:themeColor="text1"/>
          <w:szCs w:val="24"/>
        </w:rPr>
        <w:t>.</w:t>
      </w:r>
    </w:p>
    <w:p w14:paraId="6C338384" w14:textId="0FB38D8C" w:rsidR="009A7DE7" w:rsidRPr="00A3649D" w:rsidRDefault="009A7DE7" w:rsidP="00A12E3B">
      <w:pPr>
        <w:rPr>
          <w:rFonts w:asciiTheme="minorHAnsi" w:hAnsiTheme="minorHAnsi" w:cstheme="minorHAnsi"/>
          <w:color w:val="000000" w:themeColor="text1"/>
          <w:szCs w:val="24"/>
        </w:rPr>
      </w:pPr>
      <w:r w:rsidRPr="009A7DE7">
        <w:rPr>
          <w:rFonts w:asciiTheme="minorHAnsi" w:hAnsiTheme="minorHAnsi" w:cstheme="minorHAnsi"/>
          <w:color w:val="000000" w:themeColor="text1"/>
          <w:szCs w:val="24"/>
        </w:rPr>
        <w:t>V nadaljevanju so podrobneje pojasnjene uporabljene metode dela na vseh treh nivojih spremljanja</w:t>
      </w:r>
      <w:r w:rsidR="00FB7DD0">
        <w:rPr>
          <w:rFonts w:asciiTheme="minorHAnsi" w:hAnsiTheme="minorHAnsi" w:cstheme="minorHAnsi"/>
          <w:color w:val="000000" w:themeColor="text1"/>
          <w:szCs w:val="24"/>
        </w:rPr>
        <w:t xml:space="preserve"> šolske sheme</w:t>
      </w:r>
      <w:r w:rsidRPr="009A7DE7">
        <w:rPr>
          <w:rFonts w:asciiTheme="minorHAnsi" w:hAnsiTheme="minorHAnsi" w:cstheme="minorHAnsi"/>
          <w:color w:val="000000" w:themeColor="text1"/>
          <w:szCs w:val="24"/>
        </w:rPr>
        <w:t xml:space="preserve">: </w:t>
      </w:r>
    </w:p>
    <w:p w14:paraId="1AE05DC8" w14:textId="4B775E56" w:rsidR="00F763CD" w:rsidRPr="00F763CD" w:rsidRDefault="00F763CD" w:rsidP="00D1612D">
      <w:pPr>
        <w:pStyle w:val="Odstavekseznama"/>
        <w:numPr>
          <w:ilvl w:val="0"/>
          <w:numId w:val="1"/>
        </w:numPr>
        <w:rPr>
          <w:rFonts w:asciiTheme="minorHAnsi" w:hAnsiTheme="minorHAnsi" w:cstheme="minorHAnsi"/>
          <w:color w:val="000000" w:themeColor="text1"/>
          <w:szCs w:val="24"/>
        </w:rPr>
      </w:pPr>
      <w:r w:rsidRPr="00FB7DD0">
        <w:rPr>
          <w:rFonts w:asciiTheme="minorHAnsi" w:hAnsiTheme="minorHAnsi" w:cstheme="minorHAnsi"/>
          <w:b/>
          <w:color w:val="000000" w:themeColor="text1"/>
          <w:szCs w:val="24"/>
        </w:rPr>
        <w:t>Nivo učencev</w:t>
      </w:r>
      <w:r w:rsidR="00FB7DD0" w:rsidRPr="00FB7DD0">
        <w:rPr>
          <w:rFonts w:asciiTheme="minorHAnsi" w:hAnsiTheme="minorHAnsi" w:cstheme="minorHAnsi"/>
          <w:b/>
          <w:color w:val="000000" w:themeColor="text1"/>
          <w:szCs w:val="24"/>
        </w:rPr>
        <w:t>:</w:t>
      </w:r>
      <w:r w:rsidR="00FB7DD0">
        <w:rPr>
          <w:rFonts w:asciiTheme="minorHAnsi" w:hAnsiTheme="minorHAnsi" w:cstheme="minorHAnsi"/>
          <w:color w:val="000000" w:themeColor="text1"/>
          <w:szCs w:val="24"/>
        </w:rPr>
        <w:t xml:space="preserve"> n</w:t>
      </w:r>
      <w:r w:rsidRPr="00F763CD">
        <w:rPr>
          <w:rFonts w:asciiTheme="minorHAnsi" w:hAnsiTheme="minorHAnsi" w:cstheme="minorHAnsi"/>
          <w:color w:val="000000" w:themeColor="text1"/>
          <w:szCs w:val="24"/>
        </w:rPr>
        <w:t xml:space="preserve">a nivoju učencev smo delovanje </w:t>
      </w:r>
      <w:r w:rsidR="00FB7DD0">
        <w:rPr>
          <w:rFonts w:asciiTheme="minorHAnsi" w:hAnsiTheme="minorHAnsi" w:cstheme="minorHAnsi"/>
          <w:color w:val="000000" w:themeColor="text1"/>
          <w:szCs w:val="24"/>
        </w:rPr>
        <w:t>šolske sheme</w:t>
      </w:r>
      <w:r w:rsidRPr="00F763CD">
        <w:rPr>
          <w:rFonts w:asciiTheme="minorHAnsi" w:hAnsiTheme="minorHAnsi" w:cstheme="minorHAnsi"/>
          <w:color w:val="000000" w:themeColor="text1"/>
          <w:szCs w:val="24"/>
        </w:rPr>
        <w:t xml:space="preserve"> spremljali z vsakoletnim spletnim anketiranjem učencev vseh šol, ki so bili vključene v šolsko shemo. V raziskavo so vključeni vsi učenci iz četrtega, šestega in osmega razreda A paralelke vseh šol, ki so bile v zadevnem šolskem letu vključene v šolsko shemo. Seznam vključenih šol v šolsko shemo smo prejeli od MKGP. NIJZ je na začetku vsakega šolskega leta z dopisom pozval vse vključene šole in CŠOD, da sodelujejo pri vrednotenju šolske sheme (spletno anketiranje). </w:t>
      </w:r>
    </w:p>
    <w:p w14:paraId="15C139F6" w14:textId="77777777" w:rsidR="000947CC" w:rsidRPr="00A3649D" w:rsidRDefault="000947CC" w:rsidP="003577AE">
      <w:pPr>
        <w:pStyle w:val="Odstavekseznama"/>
        <w:ind w:left="360"/>
        <w:rPr>
          <w:rFonts w:asciiTheme="minorHAnsi" w:hAnsiTheme="minorHAnsi" w:cstheme="minorHAnsi"/>
          <w:color w:val="000000" w:themeColor="text1"/>
          <w:szCs w:val="24"/>
        </w:rPr>
      </w:pPr>
    </w:p>
    <w:p w14:paraId="6182B62E" w14:textId="07558D25" w:rsidR="000947CC" w:rsidRPr="00A3649D" w:rsidRDefault="00DA4687" w:rsidP="003577AE">
      <w:pPr>
        <w:pStyle w:val="Odstavekseznama"/>
        <w:ind w:left="360"/>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 xml:space="preserve">Vrednotenje </w:t>
      </w:r>
      <w:r w:rsidR="00CF07EB" w:rsidRPr="00A3649D">
        <w:rPr>
          <w:rFonts w:asciiTheme="minorHAnsi" w:hAnsiTheme="minorHAnsi" w:cstheme="minorHAnsi"/>
          <w:color w:val="000000" w:themeColor="text1"/>
          <w:szCs w:val="24"/>
        </w:rPr>
        <w:t xml:space="preserve">temelji na kvantitativni metodi raziskovanja, kjer smo za način zbiranja podatkov uporabili spletno anketiranje. Anketiranje je potekalo s pomočjo spletnega orodja 1KA (EnKlikAnketa), odprtokodne programske opreme za spletno anketiranje, ki ga razvija Fakulteta za družbene vede Univerze v Ljubljani v okviru Centra za družboslovno informatiko. Učenci so spletno anketo izpolnjevali v okviru rednega pouka na šolskih računalnikih. </w:t>
      </w:r>
      <w:r w:rsidR="00061EFE" w:rsidRPr="00A3649D">
        <w:rPr>
          <w:rFonts w:asciiTheme="minorHAnsi" w:hAnsiTheme="minorHAnsi" w:cstheme="minorHAnsi"/>
          <w:color w:val="000000" w:themeColor="text1"/>
          <w:szCs w:val="24"/>
        </w:rPr>
        <w:t xml:space="preserve">V obdobju </w:t>
      </w:r>
      <w:r w:rsidR="0080659D" w:rsidRPr="00A3649D">
        <w:rPr>
          <w:rFonts w:asciiTheme="minorHAnsi" w:hAnsiTheme="minorHAnsi" w:cstheme="minorHAnsi"/>
          <w:color w:val="000000" w:themeColor="text1"/>
          <w:szCs w:val="24"/>
        </w:rPr>
        <w:t xml:space="preserve">pandemije </w:t>
      </w:r>
      <w:r w:rsidR="00127AB9" w:rsidRPr="00A3649D">
        <w:rPr>
          <w:rFonts w:asciiTheme="minorHAnsi" w:hAnsiTheme="minorHAnsi" w:cstheme="minorHAnsi"/>
          <w:color w:val="000000" w:themeColor="text1"/>
          <w:szCs w:val="24"/>
        </w:rPr>
        <w:t>C</w:t>
      </w:r>
      <w:r w:rsidR="00CF07EB" w:rsidRPr="00A3649D">
        <w:rPr>
          <w:rFonts w:asciiTheme="minorHAnsi" w:hAnsiTheme="minorHAnsi" w:cstheme="minorHAnsi"/>
          <w:color w:val="000000" w:themeColor="text1"/>
          <w:szCs w:val="24"/>
        </w:rPr>
        <w:t>ovida-19</w:t>
      </w:r>
      <w:r w:rsidR="00061EFE" w:rsidRPr="00A3649D">
        <w:rPr>
          <w:rFonts w:asciiTheme="minorHAnsi" w:hAnsiTheme="minorHAnsi" w:cstheme="minorHAnsi"/>
          <w:color w:val="000000" w:themeColor="text1"/>
          <w:szCs w:val="24"/>
        </w:rPr>
        <w:t>, ko so bile</w:t>
      </w:r>
      <w:r w:rsidR="00127AB9" w:rsidRPr="00A3649D">
        <w:rPr>
          <w:rFonts w:asciiTheme="minorHAnsi" w:hAnsiTheme="minorHAnsi" w:cstheme="minorHAnsi"/>
          <w:color w:val="000000" w:themeColor="text1"/>
          <w:szCs w:val="24"/>
        </w:rPr>
        <w:t xml:space="preserve"> </w:t>
      </w:r>
      <w:r w:rsidR="00061EFE" w:rsidRPr="00A3649D">
        <w:rPr>
          <w:rFonts w:asciiTheme="minorHAnsi" w:hAnsiTheme="minorHAnsi" w:cstheme="minorHAnsi"/>
          <w:color w:val="000000" w:themeColor="text1"/>
          <w:szCs w:val="24"/>
        </w:rPr>
        <w:t xml:space="preserve">šole zaprte in je izobraževanje potekalo na domu, </w:t>
      </w:r>
      <w:r w:rsidR="00CF07EB" w:rsidRPr="00A3649D">
        <w:rPr>
          <w:rFonts w:asciiTheme="minorHAnsi" w:hAnsiTheme="minorHAnsi" w:cstheme="minorHAnsi"/>
          <w:color w:val="000000" w:themeColor="text1"/>
          <w:szCs w:val="24"/>
        </w:rPr>
        <w:t xml:space="preserve">so imeli učenci možnost izpolnjevati vprašalnik </w:t>
      </w:r>
      <w:r w:rsidR="00061EFE" w:rsidRPr="00A3649D">
        <w:rPr>
          <w:rFonts w:asciiTheme="minorHAnsi" w:hAnsiTheme="minorHAnsi" w:cstheme="minorHAnsi"/>
          <w:color w:val="000000" w:themeColor="text1"/>
          <w:szCs w:val="24"/>
        </w:rPr>
        <w:t>na</w:t>
      </w:r>
      <w:r w:rsidR="00CF07EB" w:rsidRPr="00A3649D">
        <w:rPr>
          <w:rFonts w:asciiTheme="minorHAnsi" w:hAnsiTheme="minorHAnsi" w:cstheme="minorHAnsi"/>
          <w:color w:val="000000" w:themeColor="text1"/>
          <w:szCs w:val="24"/>
        </w:rPr>
        <w:t xml:space="preserve"> dom</w:t>
      </w:r>
      <w:r w:rsidR="00061EFE" w:rsidRPr="00A3649D">
        <w:rPr>
          <w:rFonts w:asciiTheme="minorHAnsi" w:hAnsiTheme="minorHAnsi" w:cstheme="minorHAnsi"/>
          <w:color w:val="000000" w:themeColor="text1"/>
          <w:szCs w:val="24"/>
        </w:rPr>
        <w:t>u.</w:t>
      </w:r>
      <w:r w:rsidR="00127AB9" w:rsidRPr="00A3649D">
        <w:rPr>
          <w:rFonts w:asciiTheme="minorHAnsi" w:hAnsiTheme="minorHAnsi" w:cstheme="minorHAnsi"/>
          <w:color w:val="000000" w:themeColor="text1"/>
          <w:szCs w:val="24"/>
        </w:rPr>
        <w:t xml:space="preserve"> </w:t>
      </w:r>
      <w:r w:rsidR="0080659D" w:rsidRPr="00A3649D">
        <w:rPr>
          <w:rFonts w:asciiTheme="minorHAnsi" w:hAnsiTheme="minorHAnsi" w:cstheme="minorHAnsi"/>
          <w:color w:val="000000" w:themeColor="text1"/>
          <w:szCs w:val="24"/>
        </w:rPr>
        <w:t xml:space="preserve">Vsako leto izvajanja </w:t>
      </w:r>
      <w:r w:rsidR="00061EFE" w:rsidRPr="00A3649D">
        <w:rPr>
          <w:rFonts w:asciiTheme="minorHAnsi" w:hAnsiTheme="minorHAnsi" w:cstheme="minorHAnsi"/>
          <w:color w:val="000000" w:themeColor="text1"/>
          <w:szCs w:val="24"/>
        </w:rPr>
        <w:t>š</w:t>
      </w:r>
      <w:r w:rsidR="0080659D" w:rsidRPr="00A3649D">
        <w:rPr>
          <w:rFonts w:asciiTheme="minorHAnsi" w:hAnsiTheme="minorHAnsi" w:cstheme="minorHAnsi"/>
          <w:color w:val="000000" w:themeColor="text1"/>
          <w:szCs w:val="24"/>
        </w:rPr>
        <w:t>olske sheme</w:t>
      </w:r>
      <w:r w:rsidR="00CF07EB" w:rsidRPr="00A3649D">
        <w:rPr>
          <w:rFonts w:asciiTheme="minorHAnsi" w:hAnsiTheme="minorHAnsi" w:cstheme="minorHAnsi"/>
          <w:color w:val="000000" w:themeColor="text1"/>
          <w:szCs w:val="24"/>
        </w:rPr>
        <w:t xml:space="preserve"> je bilo anketiranje izvedeno dvakrat</w:t>
      </w:r>
      <w:r w:rsidR="00061EFE" w:rsidRPr="00A3649D">
        <w:rPr>
          <w:rFonts w:asciiTheme="minorHAnsi" w:hAnsiTheme="minorHAnsi" w:cstheme="minorHAnsi"/>
          <w:color w:val="000000" w:themeColor="text1"/>
          <w:szCs w:val="24"/>
        </w:rPr>
        <w:t>:</w:t>
      </w:r>
      <w:r w:rsidR="00CF07EB" w:rsidRPr="00A3649D">
        <w:rPr>
          <w:rFonts w:asciiTheme="minorHAnsi" w:hAnsiTheme="minorHAnsi" w:cstheme="minorHAnsi"/>
          <w:color w:val="000000" w:themeColor="text1"/>
          <w:szCs w:val="24"/>
        </w:rPr>
        <w:t xml:space="preserve"> prvič v jesensko-zimskem obdobju (tj. oktobra ali novembra) in drugič v pomladansko-poletnem obdobju (tj. maja ali junija). Pred izvedbo anketiranja je NIJZ šolam </w:t>
      </w:r>
      <w:r w:rsidR="0080659D" w:rsidRPr="00A3649D">
        <w:rPr>
          <w:rFonts w:asciiTheme="minorHAnsi" w:hAnsiTheme="minorHAnsi" w:cstheme="minorHAnsi"/>
          <w:color w:val="000000" w:themeColor="text1"/>
          <w:szCs w:val="24"/>
        </w:rPr>
        <w:t>preko okrožnice Ministrstv</w:t>
      </w:r>
      <w:r w:rsidR="00992CEB" w:rsidRPr="00A3649D">
        <w:rPr>
          <w:rFonts w:asciiTheme="minorHAnsi" w:hAnsiTheme="minorHAnsi" w:cstheme="minorHAnsi"/>
          <w:color w:val="000000" w:themeColor="text1"/>
          <w:szCs w:val="24"/>
        </w:rPr>
        <w:t>a</w:t>
      </w:r>
      <w:r w:rsidR="0080659D" w:rsidRPr="00A3649D">
        <w:rPr>
          <w:rFonts w:asciiTheme="minorHAnsi" w:hAnsiTheme="minorHAnsi" w:cstheme="minorHAnsi"/>
          <w:color w:val="000000" w:themeColor="text1"/>
          <w:szCs w:val="24"/>
        </w:rPr>
        <w:t xml:space="preserve"> izobraževanje</w:t>
      </w:r>
      <w:r w:rsidR="00992CEB" w:rsidRPr="00A3649D">
        <w:rPr>
          <w:rFonts w:asciiTheme="minorHAnsi" w:hAnsiTheme="minorHAnsi" w:cstheme="minorHAnsi"/>
          <w:color w:val="000000" w:themeColor="text1"/>
          <w:szCs w:val="24"/>
        </w:rPr>
        <w:t>, znanost in šport</w:t>
      </w:r>
      <w:r w:rsidR="0080659D" w:rsidRPr="00A3649D">
        <w:rPr>
          <w:rFonts w:asciiTheme="minorHAnsi" w:hAnsiTheme="minorHAnsi" w:cstheme="minorHAnsi"/>
          <w:color w:val="000000" w:themeColor="text1"/>
          <w:szCs w:val="24"/>
        </w:rPr>
        <w:t xml:space="preserve"> (</w:t>
      </w:r>
      <w:r w:rsidR="00992CEB" w:rsidRPr="00A3649D">
        <w:rPr>
          <w:rFonts w:asciiTheme="minorHAnsi" w:hAnsiTheme="minorHAnsi" w:cstheme="minorHAnsi"/>
          <w:color w:val="000000" w:themeColor="text1"/>
          <w:szCs w:val="24"/>
        </w:rPr>
        <w:t>v nadaljevanju: MIZŠ</w:t>
      </w:r>
      <w:r w:rsidR="00262B05" w:rsidRPr="00A3649D">
        <w:rPr>
          <w:rFonts w:asciiTheme="minorHAnsi" w:hAnsiTheme="minorHAnsi" w:cstheme="minorHAnsi"/>
          <w:color w:val="000000" w:themeColor="text1"/>
          <w:szCs w:val="24"/>
        </w:rPr>
        <w:t>; od januarja 2023 je MIZŠ preoblikovano v Ministrstvo z</w:t>
      </w:r>
      <w:r w:rsidR="00127AB9" w:rsidRPr="00A3649D">
        <w:rPr>
          <w:rFonts w:asciiTheme="minorHAnsi" w:hAnsiTheme="minorHAnsi" w:cstheme="minorHAnsi"/>
          <w:color w:val="000000" w:themeColor="text1"/>
          <w:szCs w:val="24"/>
        </w:rPr>
        <w:t>a vzgojo in izobraževanje – MVI</w:t>
      </w:r>
      <w:r w:rsidR="0080659D" w:rsidRPr="00A3649D">
        <w:rPr>
          <w:rFonts w:asciiTheme="minorHAnsi" w:hAnsiTheme="minorHAnsi" w:cstheme="minorHAnsi"/>
          <w:color w:val="000000" w:themeColor="text1"/>
          <w:szCs w:val="24"/>
        </w:rPr>
        <w:t xml:space="preserve">) </w:t>
      </w:r>
      <w:r w:rsidR="00CF07EB" w:rsidRPr="00A3649D">
        <w:rPr>
          <w:rFonts w:asciiTheme="minorHAnsi" w:hAnsiTheme="minorHAnsi" w:cstheme="minorHAnsi"/>
          <w:color w:val="000000" w:themeColor="text1"/>
          <w:szCs w:val="24"/>
        </w:rPr>
        <w:t>poslal ustrezna navodila</w:t>
      </w:r>
      <w:r w:rsidR="00992CEB" w:rsidRPr="00A3649D">
        <w:rPr>
          <w:rFonts w:asciiTheme="minorHAnsi" w:hAnsiTheme="minorHAnsi" w:cstheme="minorHAnsi"/>
          <w:color w:val="000000" w:themeColor="text1"/>
          <w:szCs w:val="24"/>
        </w:rPr>
        <w:t xml:space="preserve"> za sodelovanje v vrednotenju. </w:t>
      </w:r>
      <w:r w:rsidR="00992CEB" w:rsidRPr="00A3649D">
        <w:rPr>
          <w:rFonts w:asciiTheme="minorHAnsi" w:hAnsiTheme="minorHAnsi" w:cstheme="minorHAnsi"/>
          <w:color w:val="000000" w:themeColor="text1"/>
          <w:szCs w:val="24"/>
        </w:rPr>
        <w:lastRenderedPageBreak/>
        <w:t>NIJZ je</w:t>
      </w:r>
      <w:r w:rsidR="00CF07EB" w:rsidRPr="00A3649D">
        <w:rPr>
          <w:rFonts w:asciiTheme="minorHAnsi" w:hAnsiTheme="minorHAnsi" w:cstheme="minorHAnsi"/>
          <w:color w:val="000000" w:themeColor="text1"/>
          <w:szCs w:val="24"/>
        </w:rPr>
        <w:t xml:space="preserve"> bil v času </w:t>
      </w:r>
      <w:r w:rsidR="00992CEB" w:rsidRPr="00A3649D">
        <w:rPr>
          <w:rFonts w:asciiTheme="minorHAnsi" w:hAnsiTheme="minorHAnsi" w:cstheme="minorHAnsi"/>
          <w:color w:val="000000" w:themeColor="text1"/>
          <w:szCs w:val="24"/>
        </w:rPr>
        <w:t xml:space="preserve">vrednotenja </w:t>
      </w:r>
      <w:r w:rsidR="00CF07EB" w:rsidRPr="00A3649D">
        <w:rPr>
          <w:rFonts w:asciiTheme="minorHAnsi" w:hAnsiTheme="minorHAnsi" w:cstheme="minorHAnsi"/>
          <w:color w:val="000000" w:themeColor="text1"/>
          <w:szCs w:val="24"/>
        </w:rPr>
        <w:t xml:space="preserve">na voljo </w:t>
      </w:r>
      <w:r w:rsidR="00992CEB" w:rsidRPr="00A3649D">
        <w:rPr>
          <w:rFonts w:asciiTheme="minorHAnsi" w:hAnsiTheme="minorHAnsi" w:cstheme="minorHAnsi"/>
          <w:color w:val="000000" w:themeColor="text1"/>
          <w:szCs w:val="24"/>
        </w:rPr>
        <w:t xml:space="preserve">šolam in CŠOD </w:t>
      </w:r>
      <w:r w:rsidR="00CF07EB" w:rsidRPr="00A3649D">
        <w:rPr>
          <w:rFonts w:asciiTheme="minorHAnsi" w:hAnsiTheme="minorHAnsi" w:cstheme="minorHAnsi"/>
          <w:color w:val="000000" w:themeColor="text1"/>
          <w:szCs w:val="24"/>
        </w:rPr>
        <w:t>za reševanje morebitnih tehničnih težav</w:t>
      </w:r>
      <w:r w:rsidR="00992CEB" w:rsidRPr="00A3649D">
        <w:rPr>
          <w:rFonts w:asciiTheme="minorHAnsi" w:hAnsiTheme="minorHAnsi" w:cstheme="minorHAnsi"/>
          <w:color w:val="000000" w:themeColor="text1"/>
          <w:szCs w:val="24"/>
        </w:rPr>
        <w:t xml:space="preserve"> pri izpolnjevanju e-ankete</w:t>
      </w:r>
      <w:r w:rsidR="00CF07EB" w:rsidRPr="00A3649D">
        <w:rPr>
          <w:rFonts w:asciiTheme="minorHAnsi" w:hAnsiTheme="minorHAnsi" w:cstheme="minorHAnsi"/>
          <w:color w:val="000000" w:themeColor="text1"/>
          <w:szCs w:val="24"/>
        </w:rPr>
        <w:t>.</w:t>
      </w:r>
      <w:r w:rsidR="0080659D" w:rsidRPr="00A3649D">
        <w:rPr>
          <w:rFonts w:asciiTheme="minorHAnsi" w:hAnsiTheme="minorHAnsi" w:cstheme="minorHAnsi"/>
          <w:color w:val="000000" w:themeColor="text1"/>
          <w:szCs w:val="24"/>
        </w:rPr>
        <w:t xml:space="preserve"> </w:t>
      </w:r>
      <w:hyperlink r:id="rId14" w:history="1">
        <w:r w:rsidR="0080659D" w:rsidRPr="00A3649D">
          <w:rPr>
            <w:rFonts w:asciiTheme="minorHAnsi" w:hAnsiTheme="minorHAnsi" w:cstheme="minorHAnsi"/>
            <w:color w:val="000000" w:themeColor="text1"/>
            <w:szCs w:val="24"/>
          </w:rPr>
          <w:t>E-anketa</w:t>
        </w:r>
      </w:hyperlink>
      <w:r w:rsidR="0080659D" w:rsidRPr="00A3649D">
        <w:rPr>
          <w:rFonts w:asciiTheme="minorHAnsi" w:hAnsiTheme="minorHAnsi" w:cstheme="minorHAnsi"/>
          <w:color w:val="000000" w:themeColor="text1"/>
          <w:szCs w:val="24"/>
        </w:rPr>
        <w:t xml:space="preserve"> za učence je bila na vpogled staršem (na spletni strani MKGP)</w:t>
      </w:r>
      <w:r w:rsidR="00992CEB" w:rsidRPr="00A3649D">
        <w:rPr>
          <w:rFonts w:asciiTheme="minorHAnsi" w:hAnsiTheme="minorHAnsi" w:cstheme="minorHAnsi"/>
          <w:color w:val="000000" w:themeColor="text1"/>
          <w:szCs w:val="24"/>
        </w:rPr>
        <w:t>. Pred e-anketiranjem so morale šo</w:t>
      </w:r>
      <w:r w:rsidR="006C513C" w:rsidRPr="00A3649D">
        <w:rPr>
          <w:rFonts w:asciiTheme="minorHAnsi" w:hAnsiTheme="minorHAnsi" w:cstheme="minorHAnsi"/>
          <w:color w:val="000000" w:themeColor="text1"/>
          <w:szCs w:val="24"/>
        </w:rPr>
        <w:t>le pridobiti od staršev učencev</w:t>
      </w:r>
      <w:r w:rsidR="000947CC" w:rsidRPr="00A3649D">
        <w:rPr>
          <w:rFonts w:asciiTheme="minorHAnsi" w:hAnsiTheme="minorHAnsi" w:cstheme="minorHAnsi"/>
          <w:color w:val="000000" w:themeColor="text1"/>
          <w:szCs w:val="24"/>
        </w:rPr>
        <w:t xml:space="preserve"> </w:t>
      </w:r>
      <w:r w:rsidR="0080659D" w:rsidRPr="00A3649D">
        <w:rPr>
          <w:rFonts w:asciiTheme="minorHAnsi" w:hAnsiTheme="minorHAnsi" w:cstheme="minorHAnsi"/>
          <w:color w:val="000000" w:themeColor="text1"/>
          <w:szCs w:val="24"/>
        </w:rPr>
        <w:t>podpi</w:t>
      </w:r>
      <w:r w:rsidR="00992CEB" w:rsidRPr="00A3649D">
        <w:rPr>
          <w:rFonts w:asciiTheme="minorHAnsi" w:hAnsiTheme="minorHAnsi" w:cstheme="minorHAnsi"/>
          <w:color w:val="000000" w:themeColor="text1"/>
          <w:szCs w:val="24"/>
        </w:rPr>
        <w:t>sano</w:t>
      </w:r>
      <w:r w:rsidR="0080659D" w:rsidRPr="00A3649D">
        <w:rPr>
          <w:rFonts w:asciiTheme="minorHAnsi" w:hAnsiTheme="minorHAnsi" w:cstheme="minorHAnsi"/>
          <w:color w:val="000000" w:themeColor="text1"/>
          <w:szCs w:val="24"/>
        </w:rPr>
        <w:t xml:space="preserve"> </w:t>
      </w:r>
      <w:hyperlink r:id="rId15" w:history="1">
        <w:r w:rsidR="0080659D" w:rsidRPr="00A3649D">
          <w:rPr>
            <w:rFonts w:asciiTheme="minorHAnsi" w:hAnsiTheme="minorHAnsi" w:cstheme="minorHAnsi"/>
            <w:color w:val="000000" w:themeColor="text1"/>
            <w:szCs w:val="24"/>
          </w:rPr>
          <w:t>soglasje</w:t>
        </w:r>
      </w:hyperlink>
      <w:r w:rsidR="0080659D" w:rsidRPr="00A3649D">
        <w:rPr>
          <w:rFonts w:asciiTheme="minorHAnsi" w:hAnsiTheme="minorHAnsi" w:cstheme="minorHAnsi"/>
          <w:color w:val="000000" w:themeColor="text1"/>
          <w:szCs w:val="24"/>
        </w:rPr>
        <w:t>, da njihov otrok lahko sodeluje pri izpolnjevanju ankete.</w:t>
      </w:r>
    </w:p>
    <w:p w14:paraId="554AA51A" w14:textId="7A64B1DB" w:rsidR="00992CEB" w:rsidRPr="00A3649D" w:rsidRDefault="00CF07EB" w:rsidP="003577AE">
      <w:pPr>
        <w:pStyle w:val="Odstavekseznama"/>
        <w:ind w:left="360"/>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 xml:space="preserve">Anketni vprašalnik smo oblikovali na osnovi preizkušenih vprašanj in kriterijev za </w:t>
      </w:r>
      <w:r w:rsidR="00992CEB" w:rsidRPr="00A3649D">
        <w:rPr>
          <w:rFonts w:asciiTheme="minorHAnsi" w:hAnsiTheme="minorHAnsi" w:cstheme="minorHAnsi"/>
          <w:color w:val="000000" w:themeColor="text1"/>
          <w:szCs w:val="24"/>
        </w:rPr>
        <w:t>vrednotenje</w:t>
      </w:r>
      <w:r w:rsidR="00576BAA" w:rsidRPr="00A3649D">
        <w:rPr>
          <w:rFonts w:asciiTheme="minorHAnsi" w:hAnsiTheme="minorHAnsi" w:cstheme="minorHAnsi"/>
          <w:color w:val="000000" w:themeColor="text1"/>
          <w:szCs w:val="24"/>
        </w:rPr>
        <w:t>.</w:t>
      </w:r>
      <w:r w:rsidRPr="00A3649D">
        <w:rPr>
          <w:rFonts w:asciiTheme="minorHAnsi" w:hAnsiTheme="minorHAnsi" w:cstheme="minorHAnsi"/>
          <w:color w:val="000000" w:themeColor="text1"/>
          <w:szCs w:val="24"/>
        </w:rPr>
        <w:t xml:space="preserve"> </w:t>
      </w:r>
      <w:r w:rsidR="00992CEB" w:rsidRPr="00A3649D">
        <w:rPr>
          <w:rFonts w:asciiTheme="minorHAnsi" w:hAnsiTheme="minorHAnsi" w:cstheme="minorHAnsi"/>
          <w:color w:val="000000" w:themeColor="text1"/>
          <w:szCs w:val="24"/>
        </w:rPr>
        <w:t>Anketni vprašalnik s</w:t>
      </w:r>
      <w:r w:rsidRPr="00A3649D">
        <w:rPr>
          <w:rFonts w:asciiTheme="minorHAnsi" w:hAnsiTheme="minorHAnsi" w:cstheme="minorHAnsi"/>
          <w:color w:val="000000" w:themeColor="text1"/>
          <w:szCs w:val="24"/>
        </w:rPr>
        <w:t>estavljajo naslednji sklopi:</w:t>
      </w:r>
    </w:p>
    <w:p w14:paraId="3C171586" w14:textId="3CC38EE5" w:rsidR="00992CEB" w:rsidRPr="00A3649D" w:rsidRDefault="00CF07EB" w:rsidP="00D1612D">
      <w:pPr>
        <w:pStyle w:val="Nastevanje"/>
        <w:numPr>
          <w:ilvl w:val="0"/>
          <w:numId w:val="11"/>
        </w:num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osnovni demografski podatki učenca,</w:t>
      </w:r>
    </w:p>
    <w:p w14:paraId="6D1E7BD5" w14:textId="00300165" w:rsidR="00992CEB" w:rsidRPr="00A3649D" w:rsidRDefault="00CF07EB" w:rsidP="00D1612D">
      <w:pPr>
        <w:pStyle w:val="Nastevanje"/>
        <w:numPr>
          <w:ilvl w:val="0"/>
          <w:numId w:val="11"/>
        </w:num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odnos</w:t>
      </w:r>
      <w:r w:rsidR="000947CC" w:rsidRPr="00A3649D">
        <w:rPr>
          <w:rFonts w:asciiTheme="minorHAnsi" w:hAnsiTheme="minorHAnsi" w:cstheme="minorHAnsi"/>
          <w:color w:val="000000" w:themeColor="text1"/>
          <w:szCs w:val="24"/>
        </w:rPr>
        <w:t xml:space="preserve"> </w:t>
      </w:r>
      <w:r w:rsidRPr="00A3649D">
        <w:rPr>
          <w:rFonts w:asciiTheme="minorHAnsi" w:hAnsiTheme="minorHAnsi" w:cstheme="minorHAnsi"/>
          <w:color w:val="000000" w:themeColor="text1"/>
          <w:szCs w:val="24"/>
        </w:rPr>
        <w:t xml:space="preserve"> do uživanja sadja in zelenjave,</w:t>
      </w:r>
    </w:p>
    <w:p w14:paraId="001C1C35" w14:textId="6DC32EE0" w:rsidR="00992CEB" w:rsidRPr="00A3649D" w:rsidRDefault="00CF07EB" w:rsidP="00D1612D">
      <w:pPr>
        <w:pStyle w:val="Nastevanje"/>
        <w:numPr>
          <w:ilvl w:val="0"/>
          <w:numId w:val="11"/>
        </w:num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pogostost uživanja sadja in zelenjave</w:t>
      </w:r>
      <w:r w:rsidR="000947CC" w:rsidRPr="00A3649D">
        <w:rPr>
          <w:rFonts w:asciiTheme="minorHAnsi" w:hAnsiTheme="minorHAnsi" w:cstheme="minorHAnsi"/>
          <w:color w:val="000000" w:themeColor="text1"/>
          <w:szCs w:val="24"/>
        </w:rPr>
        <w:t xml:space="preserve"> ter mleka in mlečnih izdelkov</w:t>
      </w:r>
      <w:r w:rsidRPr="00A3649D">
        <w:rPr>
          <w:rFonts w:asciiTheme="minorHAnsi" w:hAnsiTheme="minorHAnsi" w:cstheme="minorHAnsi"/>
          <w:color w:val="000000" w:themeColor="text1"/>
          <w:szCs w:val="24"/>
        </w:rPr>
        <w:t>,</w:t>
      </w:r>
    </w:p>
    <w:p w14:paraId="67356669" w14:textId="7B6D25AB" w:rsidR="00992CEB" w:rsidRPr="00A3649D" w:rsidRDefault="00CF07EB" w:rsidP="00D1612D">
      <w:pPr>
        <w:pStyle w:val="Nastevanje"/>
        <w:numPr>
          <w:ilvl w:val="0"/>
          <w:numId w:val="11"/>
        </w:num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ocena znanja o zdravem življenjskem slogu.</w:t>
      </w:r>
    </w:p>
    <w:p w14:paraId="4EADF116" w14:textId="3C0614A7" w:rsidR="00FF4B81" w:rsidRPr="00A3649D" w:rsidRDefault="00992CEB" w:rsidP="003577AE">
      <w:pPr>
        <w:pStyle w:val="Odstavekseznama"/>
        <w:ind w:left="360"/>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V</w:t>
      </w:r>
      <w:r w:rsidR="00511137" w:rsidRPr="00A3649D">
        <w:rPr>
          <w:rFonts w:asciiTheme="minorHAnsi" w:hAnsiTheme="minorHAnsi" w:cstheme="minorHAnsi"/>
          <w:color w:val="000000" w:themeColor="text1"/>
          <w:szCs w:val="24"/>
        </w:rPr>
        <w:t xml:space="preserve"> času pandemije </w:t>
      </w:r>
      <w:r w:rsidR="006C513C" w:rsidRPr="00A3649D">
        <w:rPr>
          <w:rFonts w:asciiTheme="minorHAnsi" w:hAnsiTheme="minorHAnsi" w:cstheme="minorHAnsi"/>
          <w:color w:val="000000" w:themeColor="text1"/>
          <w:szCs w:val="24"/>
        </w:rPr>
        <w:t>Covid</w:t>
      </w:r>
      <w:r w:rsidR="00CF07EB" w:rsidRPr="00A3649D">
        <w:rPr>
          <w:rFonts w:asciiTheme="minorHAnsi" w:hAnsiTheme="minorHAnsi" w:cstheme="minorHAnsi"/>
          <w:color w:val="000000" w:themeColor="text1"/>
          <w:szCs w:val="24"/>
        </w:rPr>
        <w:t>-19 smo za leto anketiranja 2020/21 za jesensko-zimsko obdobje in pomladansko-poletno obdobje, ter za leto 2021/22 za jesensko-zimsko obdobje</w:t>
      </w:r>
      <w:r w:rsidR="00FF4B81" w:rsidRPr="00A3649D">
        <w:rPr>
          <w:rFonts w:asciiTheme="minorHAnsi" w:hAnsiTheme="minorHAnsi" w:cstheme="minorHAnsi"/>
          <w:color w:val="000000" w:themeColor="text1"/>
          <w:szCs w:val="24"/>
        </w:rPr>
        <w:t xml:space="preserve"> vključili</w:t>
      </w:r>
      <w:r w:rsidRPr="00A3649D">
        <w:rPr>
          <w:rFonts w:asciiTheme="minorHAnsi" w:hAnsiTheme="minorHAnsi" w:cstheme="minorHAnsi"/>
          <w:color w:val="000000" w:themeColor="text1"/>
          <w:szCs w:val="24"/>
        </w:rPr>
        <w:t xml:space="preserve"> </w:t>
      </w:r>
      <w:r w:rsidR="00FF4B81" w:rsidRPr="00A3649D">
        <w:rPr>
          <w:rFonts w:asciiTheme="minorHAnsi" w:hAnsiTheme="minorHAnsi" w:cstheme="minorHAnsi"/>
          <w:color w:val="000000" w:themeColor="text1"/>
          <w:szCs w:val="24"/>
        </w:rPr>
        <w:t>d</w:t>
      </w:r>
      <w:r w:rsidRPr="00A3649D">
        <w:rPr>
          <w:rFonts w:asciiTheme="minorHAnsi" w:hAnsiTheme="minorHAnsi" w:cstheme="minorHAnsi"/>
          <w:color w:val="000000" w:themeColor="text1"/>
          <w:szCs w:val="24"/>
        </w:rPr>
        <w:t>odatna vprašanja o uživanju sadja in zelenjave ter mleka in mlečnih izdelkov</w:t>
      </w:r>
      <w:r w:rsidR="00FF4B81" w:rsidRPr="00A3649D">
        <w:rPr>
          <w:rFonts w:asciiTheme="minorHAnsi" w:hAnsiTheme="minorHAnsi" w:cstheme="minorHAnsi"/>
          <w:color w:val="000000" w:themeColor="text1"/>
          <w:szCs w:val="24"/>
        </w:rPr>
        <w:t>.</w:t>
      </w:r>
    </w:p>
    <w:p w14:paraId="709319AD" w14:textId="13F9BFE3" w:rsidR="00FF4B81" w:rsidRPr="00A3649D" w:rsidRDefault="00CF07EB" w:rsidP="003577AE">
      <w:pPr>
        <w:pStyle w:val="Odstavekseznama"/>
        <w:ind w:left="360"/>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Poleg osnovnih demografskih podatkov smo ocenjevali tudi socialno-ekonomski položaj učencev</w:t>
      </w:r>
      <w:r w:rsidR="00FF4B81" w:rsidRPr="00A3649D">
        <w:rPr>
          <w:rFonts w:asciiTheme="minorHAnsi" w:hAnsiTheme="minorHAnsi" w:cstheme="minorHAnsi"/>
          <w:color w:val="000000" w:themeColor="text1"/>
          <w:szCs w:val="24"/>
        </w:rPr>
        <w:t>. U</w:t>
      </w:r>
      <w:r w:rsidRPr="00A3649D">
        <w:rPr>
          <w:rFonts w:asciiTheme="minorHAnsi" w:hAnsiTheme="minorHAnsi" w:cstheme="minorHAnsi"/>
          <w:color w:val="000000" w:themeColor="text1"/>
          <w:szCs w:val="24"/>
        </w:rPr>
        <w:t>porab</w:t>
      </w:r>
      <w:r w:rsidR="00FF4B81" w:rsidRPr="00A3649D">
        <w:rPr>
          <w:rFonts w:asciiTheme="minorHAnsi" w:hAnsiTheme="minorHAnsi" w:cstheme="minorHAnsi"/>
          <w:color w:val="000000" w:themeColor="text1"/>
          <w:szCs w:val="24"/>
        </w:rPr>
        <w:t>ili smo</w:t>
      </w:r>
      <w:r w:rsidRPr="00A3649D">
        <w:rPr>
          <w:rFonts w:asciiTheme="minorHAnsi" w:hAnsiTheme="minorHAnsi" w:cstheme="minorHAnsi"/>
          <w:color w:val="000000" w:themeColor="text1"/>
          <w:szCs w:val="24"/>
        </w:rPr>
        <w:t xml:space="preserve"> lestvic</w:t>
      </w:r>
      <w:r w:rsidR="00FF4B81" w:rsidRPr="00A3649D">
        <w:rPr>
          <w:rFonts w:asciiTheme="minorHAnsi" w:hAnsiTheme="minorHAnsi" w:cstheme="minorHAnsi"/>
          <w:color w:val="000000" w:themeColor="text1"/>
          <w:szCs w:val="24"/>
        </w:rPr>
        <w:t>o</w:t>
      </w:r>
      <w:r w:rsidRPr="00A3649D">
        <w:rPr>
          <w:rFonts w:asciiTheme="minorHAnsi" w:hAnsiTheme="minorHAnsi" w:cstheme="minorHAnsi"/>
          <w:color w:val="000000" w:themeColor="text1"/>
          <w:szCs w:val="24"/>
        </w:rPr>
        <w:t xml:space="preserve"> »Familly Affluence scale« (FAS), kjer smo uporabil enak pristop kot pri mednarodni raziskavi Z zdravjem povezano vedenje v šolskem obdobju (HBSC, 2018), ki se je izvajala tudi v Sloveniji.</w:t>
      </w:r>
    </w:p>
    <w:p w14:paraId="2EE99642" w14:textId="36343E14" w:rsidR="000C2F26" w:rsidRPr="007D07C9" w:rsidRDefault="00CF07EB" w:rsidP="007D07C9">
      <w:pPr>
        <w:pStyle w:val="Odstavekseznama"/>
        <w:ind w:left="360"/>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Pred izvedbo analiz</w:t>
      </w:r>
      <w:r w:rsidR="00FF4B81" w:rsidRPr="00A3649D">
        <w:rPr>
          <w:rFonts w:asciiTheme="minorHAnsi" w:hAnsiTheme="minorHAnsi" w:cstheme="minorHAnsi"/>
          <w:color w:val="000000" w:themeColor="text1"/>
          <w:szCs w:val="24"/>
        </w:rPr>
        <w:t xml:space="preserve"> podatkov iz e-anket</w:t>
      </w:r>
      <w:r w:rsidRPr="00A3649D">
        <w:rPr>
          <w:rFonts w:asciiTheme="minorHAnsi" w:hAnsiTheme="minorHAnsi" w:cstheme="minorHAnsi"/>
          <w:color w:val="000000" w:themeColor="text1"/>
          <w:szCs w:val="24"/>
        </w:rPr>
        <w:t xml:space="preserve"> smo opravili postopek čiščenja podatkov. Iz izvornih spletnih baz podatkov smo izločili neustrezne vprašalnike in vprašalnike, pri katerih je manjkala večina odgovorov. Prečiščene baze smo združili v eno skupno bazo. </w:t>
      </w:r>
    </w:p>
    <w:p w14:paraId="1A1A5A23" w14:textId="77777777" w:rsidR="000C2F26" w:rsidRPr="000C2F26" w:rsidRDefault="000C2F26" w:rsidP="000C2F26">
      <w:pPr>
        <w:rPr>
          <w:lang w:eastAsia="sl-SI"/>
        </w:rPr>
      </w:pPr>
    </w:p>
    <w:p w14:paraId="0E6452F4" w14:textId="6DCE13C3" w:rsidR="003577AE" w:rsidRPr="00A3649D" w:rsidRDefault="003577AE" w:rsidP="003577AE">
      <w:pPr>
        <w:pStyle w:val="Napis"/>
        <w:rPr>
          <w:rFonts w:asciiTheme="minorHAnsi" w:hAnsiTheme="minorHAnsi" w:cstheme="minorHAnsi"/>
          <w:color w:val="000000" w:themeColor="text1"/>
          <w:sz w:val="24"/>
          <w:szCs w:val="24"/>
        </w:rPr>
      </w:pPr>
      <w:bookmarkStart w:id="11" w:name="_Toc128082609"/>
      <w:r w:rsidRPr="00A3649D">
        <w:rPr>
          <w:rFonts w:asciiTheme="minorHAnsi" w:hAnsiTheme="minorHAnsi" w:cstheme="minorHAnsi"/>
          <w:color w:val="000000" w:themeColor="text1"/>
          <w:sz w:val="24"/>
          <w:szCs w:val="24"/>
        </w:rPr>
        <w:t xml:space="preserve">Tabela </w:t>
      </w:r>
      <w:r w:rsidRPr="00A3649D">
        <w:rPr>
          <w:rFonts w:asciiTheme="minorHAnsi" w:hAnsiTheme="minorHAnsi" w:cstheme="minorHAnsi"/>
          <w:color w:val="000000" w:themeColor="text1"/>
          <w:sz w:val="24"/>
          <w:szCs w:val="24"/>
        </w:rPr>
        <w:fldChar w:fldCharType="begin"/>
      </w:r>
      <w:r w:rsidRPr="00A3649D">
        <w:rPr>
          <w:rFonts w:asciiTheme="minorHAnsi" w:hAnsiTheme="minorHAnsi" w:cstheme="minorHAnsi"/>
          <w:color w:val="000000" w:themeColor="text1"/>
          <w:sz w:val="24"/>
          <w:szCs w:val="24"/>
        </w:rPr>
        <w:instrText xml:space="preserve"> SEQ Tabela \* ARABIC </w:instrText>
      </w:r>
      <w:r w:rsidRPr="00A3649D">
        <w:rPr>
          <w:rFonts w:asciiTheme="minorHAnsi" w:hAnsiTheme="minorHAnsi" w:cstheme="minorHAnsi"/>
          <w:color w:val="000000" w:themeColor="text1"/>
          <w:sz w:val="24"/>
          <w:szCs w:val="24"/>
        </w:rPr>
        <w:fldChar w:fldCharType="separate"/>
      </w:r>
      <w:r w:rsidR="007F5B4F">
        <w:rPr>
          <w:rFonts w:asciiTheme="minorHAnsi" w:hAnsiTheme="minorHAnsi" w:cstheme="minorHAnsi"/>
          <w:noProof/>
          <w:color w:val="000000" w:themeColor="text1"/>
          <w:sz w:val="24"/>
          <w:szCs w:val="24"/>
        </w:rPr>
        <w:t>1</w:t>
      </w:r>
      <w:r w:rsidRPr="00A3649D">
        <w:rPr>
          <w:rFonts w:asciiTheme="minorHAnsi" w:hAnsiTheme="minorHAnsi" w:cstheme="minorHAnsi"/>
          <w:color w:val="000000" w:themeColor="text1"/>
          <w:sz w:val="24"/>
          <w:szCs w:val="24"/>
        </w:rPr>
        <w:fldChar w:fldCharType="end"/>
      </w:r>
      <w:r w:rsidRPr="00A3649D">
        <w:rPr>
          <w:rFonts w:asciiTheme="minorHAnsi" w:hAnsiTheme="minorHAnsi" w:cstheme="minorHAnsi"/>
          <w:color w:val="000000" w:themeColor="text1"/>
          <w:sz w:val="24"/>
          <w:szCs w:val="24"/>
        </w:rPr>
        <w:t>: Število učencev v šolah, ki so vpisane v centralno evidenco udeležencev vzgoje in izobraževanja MIZŠ</w:t>
      </w:r>
      <w:r w:rsidRPr="00A3649D">
        <w:rPr>
          <w:rStyle w:val="Sprotnaopomba-sklic"/>
          <w:rFonts w:asciiTheme="minorHAnsi" w:hAnsiTheme="minorHAnsi" w:cstheme="minorHAnsi"/>
          <w:color w:val="000000" w:themeColor="text1"/>
          <w:sz w:val="24"/>
          <w:szCs w:val="24"/>
        </w:rPr>
        <w:footnoteReference w:id="2"/>
      </w:r>
      <w:bookmarkEnd w:id="11"/>
    </w:p>
    <w:tbl>
      <w:tblPr>
        <w:tblW w:w="6460" w:type="dxa"/>
        <w:jc w:val="center"/>
        <w:tblLook w:val="04A0" w:firstRow="1" w:lastRow="0" w:firstColumn="1" w:lastColumn="0" w:noHBand="0" w:noVBand="1"/>
      </w:tblPr>
      <w:tblGrid>
        <w:gridCol w:w="1660"/>
        <w:gridCol w:w="1039"/>
        <w:gridCol w:w="1039"/>
        <w:gridCol w:w="1039"/>
        <w:gridCol w:w="1039"/>
        <w:gridCol w:w="1039"/>
      </w:tblGrid>
      <w:tr w:rsidR="00A3649D" w:rsidRPr="00A3649D" w14:paraId="34837049" w14:textId="77777777" w:rsidTr="003577AE">
        <w:trPr>
          <w:trHeight w:val="300"/>
          <w:jc w:val="center"/>
        </w:trPr>
        <w:tc>
          <w:tcPr>
            <w:tcW w:w="1660" w:type="dxa"/>
            <w:tcBorders>
              <w:top w:val="single" w:sz="4" w:space="0" w:color="auto"/>
              <w:left w:val="single" w:sz="4" w:space="0" w:color="auto"/>
              <w:bottom w:val="nil"/>
              <w:right w:val="single" w:sz="4" w:space="0" w:color="auto"/>
            </w:tcBorders>
            <w:shd w:val="clear" w:color="auto" w:fill="auto"/>
            <w:noWrap/>
            <w:vAlign w:val="bottom"/>
            <w:hideMark/>
          </w:tcPr>
          <w:p w14:paraId="38AF6FFF" w14:textId="77777777" w:rsidR="00CF07EB" w:rsidRPr="00A3649D" w:rsidRDefault="00CF07EB" w:rsidP="00A12E3B">
            <w:pPr>
              <w:rPr>
                <w:rFonts w:asciiTheme="minorHAnsi" w:hAnsiTheme="minorHAnsi" w:cstheme="minorHAnsi"/>
                <w:color w:val="000000" w:themeColor="text1"/>
                <w:szCs w:val="24"/>
              </w:rPr>
            </w:pPr>
          </w:p>
        </w:tc>
        <w:tc>
          <w:tcPr>
            <w:tcW w:w="960" w:type="dxa"/>
            <w:tcBorders>
              <w:top w:val="single" w:sz="4" w:space="0" w:color="auto"/>
              <w:left w:val="nil"/>
              <w:bottom w:val="nil"/>
              <w:right w:val="single" w:sz="4" w:space="0" w:color="auto"/>
            </w:tcBorders>
            <w:shd w:val="clear" w:color="auto" w:fill="auto"/>
            <w:noWrap/>
            <w:vAlign w:val="center"/>
            <w:hideMark/>
          </w:tcPr>
          <w:p w14:paraId="3D686C05" w14:textId="77777777" w:rsidR="00CF07EB" w:rsidRPr="00A3649D" w:rsidRDefault="00CF07EB"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2017/18</w:t>
            </w:r>
          </w:p>
        </w:tc>
        <w:tc>
          <w:tcPr>
            <w:tcW w:w="960" w:type="dxa"/>
            <w:tcBorders>
              <w:top w:val="single" w:sz="4" w:space="0" w:color="auto"/>
              <w:left w:val="nil"/>
              <w:bottom w:val="nil"/>
              <w:right w:val="single" w:sz="4" w:space="0" w:color="auto"/>
            </w:tcBorders>
            <w:shd w:val="clear" w:color="auto" w:fill="auto"/>
            <w:noWrap/>
            <w:vAlign w:val="center"/>
            <w:hideMark/>
          </w:tcPr>
          <w:p w14:paraId="6A04C23F" w14:textId="77777777" w:rsidR="00CF07EB" w:rsidRPr="00A3649D" w:rsidRDefault="00CF07EB"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2018/19</w:t>
            </w:r>
          </w:p>
        </w:tc>
        <w:tc>
          <w:tcPr>
            <w:tcW w:w="960" w:type="dxa"/>
            <w:tcBorders>
              <w:top w:val="single" w:sz="4" w:space="0" w:color="auto"/>
              <w:left w:val="nil"/>
              <w:bottom w:val="nil"/>
              <w:right w:val="single" w:sz="4" w:space="0" w:color="auto"/>
            </w:tcBorders>
            <w:shd w:val="clear" w:color="auto" w:fill="auto"/>
            <w:noWrap/>
            <w:vAlign w:val="center"/>
            <w:hideMark/>
          </w:tcPr>
          <w:p w14:paraId="539CE133" w14:textId="77777777" w:rsidR="00CF07EB" w:rsidRPr="00A3649D" w:rsidRDefault="00CF07EB"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2019/20</w:t>
            </w:r>
          </w:p>
        </w:tc>
        <w:tc>
          <w:tcPr>
            <w:tcW w:w="960" w:type="dxa"/>
            <w:tcBorders>
              <w:top w:val="single" w:sz="4" w:space="0" w:color="auto"/>
              <w:left w:val="nil"/>
              <w:bottom w:val="nil"/>
              <w:right w:val="single" w:sz="4" w:space="0" w:color="auto"/>
            </w:tcBorders>
            <w:shd w:val="clear" w:color="auto" w:fill="auto"/>
            <w:noWrap/>
            <w:vAlign w:val="center"/>
            <w:hideMark/>
          </w:tcPr>
          <w:p w14:paraId="44783419" w14:textId="77777777" w:rsidR="00CF07EB" w:rsidRPr="00A3649D" w:rsidRDefault="00CF07EB"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2020/21</w:t>
            </w:r>
          </w:p>
        </w:tc>
        <w:tc>
          <w:tcPr>
            <w:tcW w:w="960" w:type="dxa"/>
            <w:tcBorders>
              <w:top w:val="single" w:sz="4" w:space="0" w:color="auto"/>
              <w:left w:val="nil"/>
              <w:bottom w:val="nil"/>
              <w:right w:val="single" w:sz="4" w:space="0" w:color="auto"/>
            </w:tcBorders>
            <w:shd w:val="clear" w:color="auto" w:fill="auto"/>
            <w:noWrap/>
            <w:vAlign w:val="center"/>
            <w:hideMark/>
          </w:tcPr>
          <w:p w14:paraId="5273835D" w14:textId="77777777" w:rsidR="00CF07EB" w:rsidRPr="00A3649D" w:rsidRDefault="00CF07EB"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2021/22</w:t>
            </w:r>
          </w:p>
        </w:tc>
      </w:tr>
      <w:tr w:rsidR="00A3649D" w:rsidRPr="00A3649D" w14:paraId="6B54A775" w14:textId="77777777" w:rsidTr="003577AE">
        <w:trPr>
          <w:trHeight w:val="300"/>
          <w:jc w:val="center"/>
        </w:trPr>
        <w:tc>
          <w:tcPr>
            <w:tcW w:w="1660" w:type="dxa"/>
            <w:tcBorders>
              <w:top w:val="single" w:sz="4" w:space="0" w:color="auto"/>
              <w:left w:val="single" w:sz="4" w:space="0" w:color="auto"/>
              <w:bottom w:val="nil"/>
              <w:right w:val="single" w:sz="4" w:space="0" w:color="auto"/>
            </w:tcBorders>
            <w:shd w:val="clear" w:color="auto" w:fill="auto"/>
            <w:noWrap/>
            <w:vAlign w:val="center"/>
            <w:hideMark/>
          </w:tcPr>
          <w:p w14:paraId="317770C5" w14:textId="77777777" w:rsidR="00CF07EB" w:rsidRPr="00A3649D" w:rsidRDefault="00CF07EB"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Spol učenca</w:t>
            </w:r>
          </w:p>
        </w:tc>
        <w:tc>
          <w:tcPr>
            <w:tcW w:w="960" w:type="dxa"/>
            <w:tcBorders>
              <w:top w:val="single" w:sz="4" w:space="0" w:color="auto"/>
              <w:left w:val="nil"/>
              <w:bottom w:val="nil"/>
              <w:right w:val="single" w:sz="4" w:space="0" w:color="auto"/>
            </w:tcBorders>
            <w:shd w:val="clear" w:color="auto" w:fill="auto"/>
            <w:vAlign w:val="bottom"/>
            <w:hideMark/>
          </w:tcPr>
          <w:p w14:paraId="4E2DFDA6" w14:textId="77777777" w:rsidR="00CF07EB" w:rsidRPr="00A3649D" w:rsidRDefault="00CF07EB" w:rsidP="00A12E3B">
            <w:pPr>
              <w:rPr>
                <w:rFonts w:asciiTheme="minorHAnsi" w:hAnsiTheme="minorHAnsi" w:cstheme="minorHAnsi"/>
                <w:color w:val="000000" w:themeColor="text1"/>
                <w:szCs w:val="24"/>
              </w:rPr>
            </w:pPr>
          </w:p>
        </w:tc>
        <w:tc>
          <w:tcPr>
            <w:tcW w:w="960" w:type="dxa"/>
            <w:tcBorders>
              <w:top w:val="single" w:sz="4" w:space="0" w:color="auto"/>
              <w:left w:val="nil"/>
              <w:bottom w:val="nil"/>
              <w:right w:val="single" w:sz="4" w:space="0" w:color="auto"/>
            </w:tcBorders>
            <w:shd w:val="clear" w:color="auto" w:fill="auto"/>
            <w:vAlign w:val="bottom"/>
            <w:hideMark/>
          </w:tcPr>
          <w:p w14:paraId="5568991A" w14:textId="77777777" w:rsidR="00CF07EB" w:rsidRPr="00A3649D" w:rsidRDefault="00CF07EB" w:rsidP="00A12E3B">
            <w:pPr>
              <w:rPr>
                <w:rFonts w:asciiTheme="minorHAnsi" w:hAnsiTheme="minorHAnsi" w:cstheme="minorHAnsi"/>
                <w:color w:val="000000" w:themeColor="text1"/>
                <w:szCs w:val="24"/>
              </w:rPr>
            </w:pPr>
          </w:p>
        </w:tc>
        <w:tc>
          <w:tcPr>
            <w:tcW w:w="960" w:type="dxa"/>
            <w:tcBorders>
              <w:top w:val="single" w:sz="4" w:space="0" w:color="auto"/>
              <w:left w:val="nil"/>
              <w:bottom w:val="nil"/>
              <w:right w:val="single" w:sz="4" w:space="0" w:color="auto"/>
            </w:tcBorders>
            <w:shd w:val="clear" w:color="auto" w:fill="auto"/>
            <w:vAlign w:val="bottom"/>
            <w:hideMark/>
          </w:tcPr>
          <w:p w14:paraId="28C66572" w14:textId="77777777" w:rsidR="00CF07EB" w:rsidRPr="00A3649D" w:rsidRDefault="00CF07EB" w:rsidP="00A12E3B">
            <w:pPr>
              <w:rPr>
                <w:rFonts w:asciiTheme="minorHAnsi" w:hAnsiTheme="minorHAnsi" w:cstheme="minorHAnsi"/>
                <w:color w:val="000000" w:themeColor="text1"/>
                <w:szCs w:val="24"/>
              </w:rPr>
            </w:pPr>
          </w:p>
        </w:tc>
        <w:tc>
          <w:tcPr>
            <w:tcW w:w="960" w:type="dxa"/>
            <w:tcBorders>
              <w:top w:val="single" w:sz="4" w:space="0" w:color="auto"/>
              <w:left w:val="nil"/>
              <w:bottom w:val="nil"/>
              <w:right w:val="single" w:sz="4" w:space="0" w:color="auto"/>
            </w:tcBorders>
            <w:shd w:val="clear" w:color="auto" w:fill="auto"/>
            <w:vAlign w:val="bottom"/>
            <w:hideMark/>
          </w:tcPr>
          <w:p w14:paraId="5E2E8893" w14:textId="77777777" w:rsidR="00CF07EB" w:rsidRPr="00A3649D" w:rsidRDefault="00CF07EB" w:rsidP="00A12E3B">
            <w:pPr>
              <w:rPr>
                <w:rFonts w:asciiTheme="minorHAnsi" w:hAnsiTheme="minorHAnsi" w:cstheme="minorHAnsi"/>
                <w:color w:val="000000" w:themeColor="text1"/>
                <w:szCs w:val="24"/>
              </w:rPr>
            </w:pPr>
          </w:p>
        </w:tc>
        <w:tc>
          <w:tcPr>
            <w:tcW w:w="960" w:type="dxa"/>
            <w:tcBorders>
              <w:top w:val="single" w:sz="4" w:space="0" w:color="auto"/>
              <w:left w:val="nil"/>
              <w:bottom w:val="nil"/>
              <w:right w:val="single" w:sz="4" w:space="0" w:color="auto"/>
            </w:tcBorders>
            <w:shd w:val="clear" w:color="auto" w:fill="auto"/>
            <w:vAlign w:val="bottom"/>
            <w:hideMark/>
          </w:tcPr>
          <w:p w14:paraId="3A3A5827" w14:textId="77777777" w:rsidR="00CF07EB" w:rsidRPr="00A3649D" w:rsidRDefault="00CF07EB" w:rsidP="00A12E3B">
            <w:pPr>
              <w:rPr>
                <w:rFonts w:asciiTheme="minorHAnsi" w:hAnsiTheme="minorHAnsi" w:cstheme="minorHAnsi"/>
                <w:color w:val="000000" w:themeColor="text1"/>
                <w:szCs w:val="24"/>
              </w:rPr>
            </w:pPr>
          </w:p>
        </w:tc>
      </w:tr>
      <w:tr w:rsidR="00A3649D" w:rsidRPr="00A3649D" w14:paraId="2343C630" w14:textId="77777777" w:rsidTr="003577AE">
        <w:trPr>
          <w:trHeight w:val="300"/>
          <w:jc w:val="center"/>
        </w:trPr>
        <w:tc>
          <w:tcPr>
            <w:tcW w:w="1660" w:type="dxa"/>
            <w:tcBorders>
              <w:top w:val="nil"/>
              <w:left w:val="single" w:sz="4" w:space="0" w:color="auto"/>
              <w:bottom w:val="nil"/>
              <w:right w:val="single" w:sz="4" w:space="0" w:color="auto"/>
            </w:tcBorders>
            <w:shd w:val="clear" w:color="auto" w:fill="auto"/>
            <w:noWrap/>
            <w:vAlign w:val="center"/>
            <w:hideMark/>
          </w:tcPr>
          <w:p w14:paraId="29A924CC" w14:textId="77777777" w:rsidR="00CF07EB" w:rsidRPr="00A3649D" w:rsidRDefault="00CF07EB"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Fantje</w:t>
            </w:r>
          </w:p>
        </w:tc>
        <w:tc>
          <w:tcPr>
            <w:tcW w:w="960" w:type="dxa"/>
            <w:tcBorders>
              <w:top w:val="nil"/>
              <w:left w:val="nil"/>
              <w:bottom w:val="nil"/>
              <w:right w:val="single" w:sz="4" w:space="0" w:color="auto"/>
            </w:tcBorders>
            <w:shd w:val="clear" w:color="auto" w:fill="auto"/>
            <w:noWrap/>
            <w:vAlign w:val="center"/>
            <w:hideMark/>
          </w:tcPr>
          <w:p w14:paraId="58F57229" w14:textId="77777777" w:rsidR="00CF07EB" w:rsidRPr="00A3649D" w:rsidRDefault="00CF07EB"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91.658</w:t>
            </w:r>
          </w:p>
        </w:tc>
        <w:tc>
          <w:tcPr>
            <w:tcW w:w="960" w:type="dxa"/>
            <w:tcBorders>
              <w:top w:val="nil"/>
              <w:left w:val="nil"/>
              <w:bottom w:val="nil"/>
              <w:right w:val="single" w:sz="4" w:space="0" w:color="auto"/>
            </w:tcBorders>
            <w:shd w:val="clear" w:color="auto" w:fill="auto"/>
            <w:noWrap/>
            <w:vAlign w:val="center"/>
            <w:hideMark/>
          </w:tcPr>
          <w:p w14:paraId="5B2976BE" w14:textId="77777777" w:rsidR="00CF07EB" w:rsidRPr="00A3649D" w:rsidRDefault="00CF07EB"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94.054</w:t>
            </w:r>
          </w:p>
        </w:tc>
        <w:tc>
          <w:tcPr>
            <w:tcW w:w="960" w:type="dxa"/>
            <w:tcBorders>
              <w:top w:val="nil"/>
              <w:left w:val="nil"/>
              <w:bottom w:val="nil"/>
              <w:right w:val="single" w:sz="4" w:space="0" w:color="auto"/>
            </w:tcBorders>
            <w:shd w:val="clear" w:color="auto" w:fill="auto"/>
            <w:noWrap/>
            <w:vAlign w:val="center"/>
            <w:hideMark/>
          </w:tcPr>
          <w:p w14:paraId="60BD4DC8" w14:textId="77777777" w:rsidR="00CF07EB" w:rsidRPr="00A3649D" w:rsidRDefault="00CF07EB"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95.928</w:t>
            </w:r>
          </w:p>
        </w:tc>
        <w:tc>
          <w:tcPr>
            <w:tcW w:w="960" w:type="dxa"/>
            <w:tcBorders>
              <w:top w:val="nil"/>
              <w:left w:val="nil"/>
              <w:bottom w:val="nil"/>
              <w:right w:val="single" w:sz="4" w:space="0" w:color="auto"/>
            </w:tcBorders>
            <w:shd w:val="clear" w:color="auto" w:fill="auto"/>
            <w:noWrap/>
            <w:vAlign w:val="center"/>
            <w:hideMark/>
          </w:tcPr>
          <w:p w14:paraId="595DEE09" w14:textId="77777777" w:rsidR="00CF07EB" w:rsidRPr="00A3649D" w:rsidRDefault="00CF07EB"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97.683</w:t>
            </w:r>
          </w:p>
        </w:tc>
        <w:tc>
          <w:tcPr>
            <w:tcW w:w="960" w:type="dxa"/>
            <w:tcBorders>
              <w:top w:val="nil"/>
              <w:left w:val="nil"/>
              <w:bottom w:val="nil"/>
              <w:right w:val="single" w:sz="4" w:space="0" w:color="auto"/>
            </w:tcBorders>
            <w:shd w:val="clear" w:color="auto" w:fill="auto"/>
            <w:noWrap/>
            <w:vAlign w:val="center"/>
            <w:hideMark/>
          </w:tcPr>
          <w:p w14:paraId="0381BD31" w14:textId="77777777" w:rsidR="00CF07EB" w:rsidRPr="00A3649D" w:rsidRDefault="00CF07EB"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98.874</w:t>
            </w:r>
          </w:p>
        </w:tc>
      </w:tr>
      <w:tr w:rsidR="00A3649D" w:rsidRPr="00A3649D" w14:paraId="394250DA" w14:textId="77777777" w:rsidTr="003577AE">
        <w:trPr>
          <w:trHeight w:val="300"/>
          <w:jc w:val="center"/>
        </w:trPr>
        <w:tc>
          <w:tcPr>
            <w:tcW w:w="1660" w:type="dxa"/>
            <w:tcBorders>
              <w:top w:val="nil"/>
              <w:left w:val="single" w:sz="4" w:space="0" w:color="auto"/>
              <w:bottom w:val="nil"/>
              <w:right w:val="single" w:sz="4" w:space="0" w:color="auto"/>
            </w:tcBorders>
            <w:shd w:val="clear" w:color="auto" w:fill="auto"/>
            <w:noWrap/>
            <w:vAlign w:val="center"/>
            <w:hideMark/>
          </w:tcPr>
          <w:p w14:paraId="7A16DA8D" w14:textId="77777777" w:rsidR="00CF07EB" w:rsidRPr="00A3649D" w:rsidRDefault="00CF07EB"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Dekleta</w:t>
            </w:r>
          </w:p>
        </w:tc>
        <w:tc>
          <w:tcPr>
            <w:tcW w:w="960" w:type="dxa"/>
            <w:tcBorders>
              <w:top w:val="nil"/>
              <w:left w:val="nil"/>
              <w:bottom w:val="nil"/>
              <w:right w:val="single" w:sz="4" w:space="0" w:color="auto"/>
            </w:tcBorders>
            <w:shd w:val="clear" w:color="auto" w:fill="auto"/>
            <w:noWrap/>
            <w:vAlign w:val="center"/>
            <w:hideMark/>
          </w:tcPr>
          <w:p w14:paraId="59CB5F7D" w14:textId="77777777" w:rsidR="00CF07EB" w:rsidRPr="00A3649D" w:rsidRDefault="00CF07EB"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87.529</w:t>
            </w:r>
          </w:p>
        </w:tc>
        <w:tc>
          <w:tcPr>
            <w:tcW w:w="960" w:type="dxa"/>
            <w:tcBorders>
              <w:top w:val="nil"/>
              <w:left w:val="nil"/>
              <w:bottom w:val="nil"/>
              <w:right w:val="single" w:sz="4" w:space="0" w:color="auto"/>
            </w:tcBorders>
            <w:shd w:val="clear" w:color="auto" w:fill="auto"/>
            <w:noWrap/>
            <w:vAlign w:val="center"/>
            <w:hideMark/>
          </w:tcPr>
          <w:p w14:paraId="6A1B1972" w14:textId="77777777" w:rsidR="00CF07EB" w:rsidRPr="00A3649D" w:rsidRDefault="00CF07EB"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89.838</w:t>
            </w:r>
          </w:p>
        </w:tc>
        <w:tc>
          <w:tcPr>
            <w:tcW w:w="960" w:type="dxa"/>
            <w:tcBorders>
              <w:top w:val="nil"/>
              <w:left w:val="nil"/>
              <w:bottom w:val="nil"/>
              <w:right w:val="single" w:sz="4" w:space="0" w:color="auto"/>
            </w:tcBorders>
            <w:shd w:val="clear" w:color="auto" w:fill="auto"/>
            <w:noWrap/>
            <w:vAlign w:val="center"/>
            <w:hideMark/>
          </w:tcPr>
          <w:p w14:paraId="2CAC1EDB" w14:textId="77777777" w:rsidR="00CF07EB" w:rsidRPr="00A3649D" w:rsidRDefault="00CF07EB"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91.548</w:t>
            </w:r>
          </w:p>
        </w:tc>
        <w:tc>
          <w:tcPr>
            <w:tcW w:w="960" w:type="dxa"/>
            <w:tcBorders>
              <w:top w:val="nil"/>
              <w:left w:val="nil"/>
              <w:bottom w:val="nil"/>
              <w:right w:val="single" w:sz="4" w:space="0" w:color="auto"/>
            </w:tcBorders>
            <w:shd w:val="clear" w:color="auto" w:fill="auto"/>
            <w:noWrap/>
            <w:vAlign w:val="center"/>
            <w:hideMark/>
          </w:tcPr>
          <w:p w14:paraId="6228755F" w14:textId="77777777" w:rsidR="00CF07EB" w:rsidRPr="00A3649D" w:rsidRDefault="00CF07EB"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93.364</w:t>
            </w:r>
          </w:p>
        </w:tc>
        <w:tc>
          <w:tcPr>
            <w:tcW w:w="960" w:type="dxa"/>
            <w:tcBorders>
              <w:top w:val="nil"/>
              <w:left w:val="nil"/>
              <w:bottom w:val="nil"/>
              <w:right w:val="single" w:sz="4" w:space="0" w:color="auto"/>
            </w:tcBorders>
            <w:shd w:val="clear" w:color="auto" w:fill="auto"/>
            <w:noWrap/>
            <w:vAlign w:val="center"/>
            <w:hideMark/>
          </w:tcPr>
          <w:p w14:paraId="452BB818" w14:textId="77777777" w:rsidR="00CF07EB" w:rsidRPr="00A3649D" w:rsidRDefault="00CF07EB"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94.207</w:t>
            </w:r>
          </w:p>
        </w:tc>
      </w:tr>
      <w:tr w:rsidR="00A3649D" w:rsidRPr="00A3649D" w14:paraId="3F4D9391" w14:textId="77777777" w:rsidTr="003577AE">
        <w:trPr>
          <w:trHeight w:val="300"/>
          <w:jc w:val="center"/>
        </w:trPr>
        <w:tc>
          <w:tcPr>
            <w:tcW w:w="1660" w:type="dxa"/>
            <w:tcBorders>
              <w:top w:val="nil"/>
              <w:left w:val="single" w:sz="4" w:space="0" w:color="auto"/>
              <w:bottom w:val="nil"/>
              <w:right w:val="single" w:sz="4" w:space="0" w:color="auto"/>
            </w:tcBorders>
            <w:shd w:val="clear" w:color="auto" w:fill="auto"/>
            <w:noWrap/>
            <w:vAlign w:val="center"/>
            <w:hideMark/>
          </w:tcPr>
          <w:p w14:paraId="402496C2" w14:textId="77777777" w:rsidR="00CF07EB" w:rsidRPr="00A3649D" w:rsidRDefault="00CF07EB"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Razred učenca</w:t>
            </w:r>
          </w:p>
        </w:tc>
        <w:tc>
          <w:tcPr>
            <w:tcW w:w="960" w:type="dxa"/>
            <w:tcBorders>
              <w:top w:val="nil"/>
              <w:left w:val="nil"/>
              <w:bottom w:val="nil"/>
              <w:right w:val="single" w:sz="4" w:space="0" w:color="auto"/>
            </w:tcBorders>
            <w:shd w:val="clear" w:color="auto" w:fill="auto"/>
            <w:vAlign w:val="bottom"/>
            <w:hideMark/>
          </w:tcPr>
          <w:p w14:paraId="56B868F7" w14:textId="77777777" w:rsidR="00CF07EB" w:rsidRPr="00A3649D" w:rsidRDefault="00CF07EB" w:rsidP="00A12E3B">
            <w:pPr>
              <w:rPr>
                <w:rFonts w:asciiTheme="minorHAnsi" w:hAnsiTheme="minorHAnsi" w:cstheme="minorHAnsi"/>
                <w:color w:val="000000" w:themeColor="text1"/>
                <w:szCs w:val="24"/>
              </w:rPr>
            </w:pPr>
          </w:p>
        </w:tc>
        <w:tc>
          <w:tcPr>
            <w:tcW w:w="960" w:type="dxa"/>
            <w:tcBorders>
              <w:top w:val="nil"/>
              <w:left w:val="nil"/>
              <w:bottom w:val="nil"/>
              <w:right w:val="single" w:sz="4" w:space="0" w:color="auto"/>
            </w:tcBorders>
            <w:shd w:val="clear" w:color="auto" w:fill="auto"/>
            <w:vAlign w:val="bottom"/>
            <w:hideMark/>
          </w:tcPr>
          <w:p w14:paraId="7B9FB96C" w14:textId="77777777" w:rsidR="00CF07EB" w:rsidRPr="00A3649D" w:rsidRDefault="00CF07EB" w:rsidP="00A12E3B">
            <w:pPr>
              <w:rPr>
                <w:rFonts w:asciiTheme="minorHAnsi" w:hAnsiTheme="minorHAnsi" w:cstheme="minorHAnsi"/>
                <w:color w:val="000000" w:themeColor="text1"/>
                <w:szCs w:val="24"/>
              </w:rPr>
            </w:pPr>
          </w:p>
        </w:tc>
        <w:tc>
          <w:tcPr>
            <w:tcW w:w="960" w:type="dxa"/>
            <w:tcBorders>
              <w:top w:val="nil"/>
              <w:left w:val="nil"/>
              <w:bottom w:val="nil"/>
              <w:right w:val="single" w:sz="4" w:space="0" w:color="auto"/>
            </w:tcBorders>
            <w:shd w:val="clear" w:color="auto" w:fill="auto"/>
            <w:vAlign w:val="bottom"/>
            <w:hideMark/>
          </w:tcPr>
          <w:p w14:paraId="39996171" w14:textId="77777777" w:rsidR="00CF07EB" w:rsidRPr="00A3649D" w:rsidRDefault="00CF07EB" w:rsidP="00A12E3B">
            <w:pPr>
              <w:rPr>
                <w:rFonts w:asciiTheme="minorHAnsi" w:hAnsiTheme="minorHAnsi" w:cstheme="minorHAnsi"/>
                <w:color w:val="000000" w:themeColor="text1"/>
                <w:szCs w:val="24"/>
              </w:rPr>
            </w:pPr>
          </w:p>
        </w:tc>
        <w:tc>
          <w:tcPr>
            <w:tcW w:w="960" w:type="dxa"/>
            <w:tcBorders>
              <w:top w:val="nil"/>
              <w:left w:val="nil"/>
              <w:bottom w:val="nil"/>
              <w:right w:val="single" w:sz="4" w:space="0" w:color="auto"/>
            </w:tcBorders>
            <w:shd w:val="clear" w:color="auto" w:fill="auto"/>
            <w:vAlign w:val="bottom"/>
            <w:hideMark/>
          </w:tcPr>
          <w:p w14:paraId="4C3BF39B" w14:textId="77777777" w:rsidR="00CF07EB" w:rsidRPr="00A3649D" w:rsidRDefault="00CF07EB" w:rsidP="00A12E3B">
            <w:pPr>
              <w:rPr>
                <w:rFonts w:asciiTheme="minorHAnsi" w:hAnsiTheme="minorHAnsi" w:cstheme="minorHAnsi"/>
                <w:color w:val="000000" w:themeColor="text1"/>
                <w:szCs w:val="24"/>
              </w:rPr>
            </w:pPr>
          </w:p>
        </w:tc>
        <w:tc>
          <w:tcPr>
            <w:tcW w:w="960" w:type="dxa"/>
            <w:tcBorders>
              <w:top w:val="nil"/>
              <w:left w:val="nil"/>
              <w:bottom w:val="nil"/>
              <w:right w:val="single" w:sz="4" w:space="0" w:color="auto"/>
            </w:tcBorders>
            <w:shd w:val="clear" w:color="auto" w:fill="auto"/>
            <w:vAlign w:val="bottom"/>
            <w:hideMark/>
          </w:tcPr>
          <w:p w14:paraId="32FD6D0E" w14:textId="77777777" w:rsidR="00CF07EB" w:rsidRPr="00A3649D" w:rsidRDefault="00CF07EB" w:rsidP="00A12E3B">
            <w:pPr>
              <w:rPr>
                <w:rFonts w:asciiTheme="minorHAnsi" w:hAnsiTheme="minorHAnsi" w:cstheme="minorHAnsi"/>
                <w:color w:val="000000" w:themeColor="text1"/>
                <w:szCs w:val="24"/>
              </w:rPr>
            </w:pPr>
          </w:p>
        </w:tc>
      </w:tr>
      <w:tr w:rsidR="00A3649D" w:rsidRPr="00A3649D" w14:paraId="4D39B101" w14:textId="77777777" w:rsidTr="003577AE">
        <w:trPr>
          <w:trHeight w:val="300"/>
          <w:jc w:val="center"/>
        </w:trPr>
        <w:tc>
          <w:tcPr>
            <w:tcW w:w="1660" w:type="dxa"/>
            <w:tcBorders>
              <w:top w:val="nil"/>
              <w:left w:val="single" w:sz="4" w:space="0" w:color="auto"/>
              <w:bottom w:val="nil"/>
              <w:right w:val="single" w:sz="4" w:space="0" w:color="auto"/>
            </w:tcBorders>
            <w:shd w:val="clear" w:color="auto" w:fill="auto"/>
            <w:noWrap/>
            <w:vAlign w:val="center"/>
            <w:hideMark/>
          </w:tcPr>
          <w:p w14:paraId="1E230795" w14:textId="77777777" w:rsidR="00CF07EB" w:rsidRPr="00A3649D" w:rsidRDefault="00CF07EB"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Četrti</w:t>
            </w:r>
          </w:p>
        </w:tc>
        <w:tc>
          <w:tcPr>
            <w:tcW w:w="960" w:type="dxa"/>
            <w:tcBorders>
              <w:top w:val="nil"/>
              <w:left w:val="nil"/>
              <w:bottom w:val="nil"/>
              <w:right w:val="single" w:sz="4" w:space="0" w:color="auto"/>
            </w:tcBorders>
            <w:shd w:val="clear" w:color="auto" w:fill="auto"/>
            <w:noWrap/>
            <w:vAlign w:val="center"/>
            <w:hideMark/>
          </w:tcPr>
          <w:p w14:paraId="40E693CE" w14:textId="77777777" w:rsidR="00CF07EB" w:rsidRPr="00A3649D" w:rsidRDefault="00CF07EB"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21.626</w:t>
            </w:r>
          </w:p>
        </w:tc>
        <w:tc>
          <w:tcPr>
            <w:tcW w:w="960" w:type="dxa"/>
            <w:tcBorders>
              <w:top w:val="nil"/>
              <w:left w:val="nil"/>
              <w:bottom w:val="nil"/>
              <w:right w:val="single" w:sz="4" w:space="0" w:color="auto"/>
            </w:tcBorders>
            <w:shd w:val="clear" w:color="auto" w:fill="auto"/>
            <w:noWrap/>
            <w:vAlign w:val="center"/>
            <w:hideMark/>
          </w:tcPr>
          <w:p w14:paraId="68C113E9" w14:textId="77777777" w:rsidR="00CF07EB" w:rsidRPr="00A3649D" w:rsidRDefault="00CF07EB"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21.525</w:t>
            </w:r>
          </w:p>
        </w:tc>
        <w:tc>
          <w:tcPr>
            <w:tcW w:w="960" w:type="dxa"/>
            <w:tcBorders>
              <w:top w:val="nil"/>
              <w:left w:val="nil"/>
              <w:bottom w:val="nil"/>
              <w:right w:val="single" w:sz="4" w:space="0" w:color="auto"/>
            </w:tcBorders>
            <w:shd w:val="clear" w:color="auto" w:fill="auto"/>
            <w:noWrap/>
            <w:vAlign w:val="center"/>
            <w:hideMark/>
          </w:tcPr>
          <w:p w14:paraId="5225B5D3" w14:textId="77777777" w:rsidR="00CF07EB" w:rsidRPr="00A3649D" w:rsidRDefault="00CF07EB"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22.295</w:t>
            </w:r>
          </w:p>
        </w:tc>
        <w:tc>
          <w:tcPr>
            <w:tcW w:w="960" w:type="dxa"/>
            <w:tcBorders>
              <w:top w:val="nil"/>
              <w:left w:val="nil"/>
              <w:bottom w:val="nil"/>
              <w:right w:val="single" w:sz="4" w:space="0" w:color="auto"/>
            </w:tcBorders>
            <w:shd w:val="clear" w:color="auto" w:fill="auto"/>
            <w:noWrap/>
            <w:vAlign w:val="center"/>
            <w:hideMark/>
          </w:tcPr>
          <w:p w14:paraId="0BBD33E0" w14:textId="77777777" w:rsidR="00CF07EB" w:rsidRPr="00A3649D" w:rsidRDefault="00CF07EB"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21.896</w:t>
            </w:r>
          </w:p>
        </w:tc>
        <w:tc>
          <w:tcPr>
            <w:tcW w:w="960" w:type="dxa"/>
            <w:tcBorders>
              <w:top w:val="nil"/>
              <w:left w:val="nil"/>
              <w:bottom w:val="nil"/>
              <w:right w:val="single" w:sz="4" w:space="0" w:color="auto"/>
            </w:tcBorders>
            <w:shd w:val="clear" w:color="auto" w:fill="auto"/>
            <w:noWrap/>
            <w:vAlign w:val="center"/>
            <w:hideMark/>
          </w:tcPr>
          <w:p w14:paraId="747BD224" w14:textId="77777777" w:rsidR="00CF07EB" w:rsidRPr="00A3649D" w:rsidRDefault="00CF07EB"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21.893</w:t>
            </w:r>
          </w:p>
        </w:tc>
      </w:tr>
      <w:tr w:rsidR="00A3649D" w:rsidRPr="00A3649D" w14:paraId="5D54CFDA" w14:textId="77777777" w:rsidTr="003577AE">
        <w:trPr>
          <w:trHeight w:val="300"/>
          <w:jc w:val="center"/>
        </w:trPr>
        <w:tc>
          <w:tcPr>
            <w:tcW w:w="1660" w:type="dxa"/>
            <w:tcBorders>
              <w:top w:val="nil"/>
              <w:left w:val="single" w:sz="4" w:space="0" w:color="auto"/>
              <w:bottom w:val="nil"/>
              <w:right w:val="single" w:sz="4" w:space="0" w:color="auto"/>
            </w:tcBorders>
            <w:shd w:val="clear" w:color="auto" w:fill="auto"/>
            <w:noWrap/>
            <w:vAlign w:val="center"/>
            <w:hideMark/>
          </w:tcPr>
          <w:p w14:paraId="39484C01" w14:textId="77777777" w:rsidR="00CF07EB" w:rsidRPr="00A3649D" w:rsidRDefault="00CF07EB"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Šesti</w:t>
            </w:r>
          </w:p>
        </w:tc>
        <w:tc>
          <w:tcPr>
            <w:tcW w:w="960" w:type="dxa"/>
            <w:tcBorders>
              <w:top w:val="nil"/>
              <w:left w:val="nil"/>
              <w:bottom w:val="nil"/>
              <w:right w:val="single" w:sz="4" w:space="0" w:color="auto"/>
            </w:tcBorders>
            <w:shd w:val="clear" w:color="auto" w:fill="auto"/>
            <w:noWrap/>
            <w:vAlign w:val="center"/>
            <w:hideMark/>
          </w:tcPr>
          <w:p w14:paraId="259897A2" w14:textId="77777777" w:rsidR="00CF07EB" w:rsidRPr="00A3649D" w:rsidRDefault="00CF07EB"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19.292</w:t>
            </w:r>
          </w:p>
        </w:tc>
        <w:tc>
          <w:tcPr>
            <w:tcW w:w="960" w:type="dxa"/>
            <w:tcBorders>
              <w:top w:val="nil"/>
              <w:left w:val="nil"/>
              <w:bottom w:val="nil"/>
              <w:right w:val="single" w:sz="4" w:space="0" w:color="auto"/>
            </w:tcBorders>
            <w:shd w:val="clear" w:color="auto" w:fill="auto"/>
            <w:noWrap/>
            <w:vAlign w:val="center"/>
            <w:hideMark/>
          </w:tcPr>
          <w:p w14:paraId="69FDF073" w14:textId="77777777" w:rsidR="00CF07EB" w:rsidRPr="00A3649D" w:rsidRDefault="00CF07EB"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20.218</w:t>
            </w:r>
          </w:p>
        </w:tc>
        <w:tc>
          <w:tcPr>
            <w:tcW w:w="960" w:type="dxa"/>
            <w:tcBorders>
              <w:top w:val="nil"/>
              <w:left w:val="nil"/>
              <w:bottom w:val="nil"/>
              <w:right w:val="single" w:sz="4" w:space="0" w:color="auto"/>
            </w:tcBorders>
            <w:shd w:val="clear" w:color="auto" w:fill="auto"/>
            <w:noWrap/>
            <w:vAlign w:val="center"/>
            <w:hideMark/>
          </w:tcPr>
          <w:p w14:paraId="4DFE5A5F" w14:textId="77777777" w:rsidR="00CF07EB" w:rsidRPr="00A3649D" w:rsidRDefault="00CF07EB"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22.034</w:t>
            </w:r>
          </w:p>
        </w:tc>
        <w:tc>
          <w:tcPr>
            <w:tcW w:w="960" w:type="dxa"/>
            <w:tcBorders>
              <w:top w:val="nil"/>
              <w:left w:val="nil"/>
              <w:bottom w:val="nil"/>
              <w:right w:val="single" w:sz="4" w:space="0" w:color="auto"/>
            </w:tcBorders>
            <w:shd w:val="clear" w:color="auto" w:fill="auto"/>
            <w:noWrap/>
            <w:vAlign w:val="center"/>
            <w:hideMark/>
          </w:tcPr>
          <w:p w14:paraId="31DDCC40" w14:textId="77777777" w:rsidR="00CF07EB" w:rsidRPr="00A3649D" w:rsidRDefault="00CF07EB"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21.734</w:t>
            </w:r>
          </w:p>
        </w:tc>
        <w:tc>
          <w:tcPr>
            <w:tcW w:w="960" w:type="dxa"/>
            <w:tcBorders>
              <w:top w:val="nil"/>
              <w:left w:val="nil"/>
              <w:bottom w:val="nil"/>
              <w:right w:val="single" w:sz="4" w:space="0" w:color="auto"/>
            </w:tcBorders>
            <w:shd w:val="clear" w:color="auto" w:fill="auto"/>
            <w:noWrap/>
            <w:vAlign w:val="center"/>
            <w:hideMark/>
          </w:tcPr>
          <w:p w14:paraId="24F16FA5" w14:textId="77777777" w:rsidR="00CF07EB" w:rsidRPr="00A3649D" w:rsidRDefault="00CF07EB"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22.592</w:t>
            </w:r>
          </w:p>
        </w:tc>
      </w:tr>
      <w:tr w:rsidR="00A3649D" w:rsidRPr="00A3649D" w14:paraId="68622157" w14:textId="77777777" w:rsidTr="003577AE">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9B6BFE8" w14:textId="77777777" w:rsidR="00CF07EB" w:rsidRPr="00A3649D" w:rsidRDefault="00CF07EB"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Osmi</w:t>
            </w:r>
          </w:p>
        </w:tc>
        <w:tc>
          <w:tcPr>
            <w:tcW w:w="960" w:type="dxa"/>
            <w:tcBorders>
              <w:top w:val="nil"/>
              <w:left w:val="nil"/>
              <w:bottom w:val="single" w:sz="4" w:space="0" w:color="auto"/>
              <w:right w:val="single" w:sz="4" w:space="0" w:color="auto"/>
            </w:tcBorders>
            <w:shd w:val="clear" w:color="auto" w:fill="auto"/>
            <w:noWrap/>
            <w:vAlign w:val="center"/>
            <w:hideMark/>
          </w:tcPr>
          <w:p w14:paraId="12ECD55D" w14:textId="77777777" w:rsidR="00CF07EB" w:rsidRPr="00A3649D" w:rsidRDefault="00CF07EB"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17.837</w:t>
            </w:r>
          </w:p>
        </w:tc>
        <w:tc>
          <w:tcPr>
            <w:tcW w:w="960" w:type="dxa"/>
            <w:tcBorders>
              <w:top w:val="nil"/>
              <w:left w:val="nil"/>
              <w:bottom w:val="single" w:sz="4" w:space="0" w:color="auto"/>
              <w:right w:val="single" w:sz="4" w:space="0" w:color="auto"/>
            </w:tcBorders>
            <w:shd w:val="clear" w:color="auto" w:fill="auto"/>
            <w:noWrap/>
            <w:vAlign w:val="center"/>
            <w:hideMark/>
          </w:tcPr>
          <w:p w14:paraId="22C21F76" w14:textId="77777777" w:rsidR="00CF07EB" w:rsidRPr="00A3649D" w:rsidRDefault="00CF07EB"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18.152</w:t>
            </w:r>
          </w:p>
        </w:tc>
        <w:tc>
          <w:tcPr>
            <w:tcW w:w="960" w:type="dxa"/>
            <w:tcBorders>
              <w:top w:val="nil"/>
              <w:left w:val="nil"/>
              <w:bottom w:val="single" w:sz="4" w:space="0" w:color="auto"/>
              <w:right w:val="single" w:sz="4" w:space="0" w:color="auto"/>
            </w:tcBorders>
            <w:shd w:val="clear" w:color="auto" w:fill="auto"/>
            <w:noWrap/>
            <w:vAlign w:val="center"/>
            <w:hideMark/>
          </w:tcPr>
          <w:p w14:paraId="0C3DC112" w14:textId="77777777" w:rsidR="00CF07EB" w:rsidRPr="00A3649D" w:rsidRDefault="00CF07EB"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19.102</w:t>
            </w:r>
          </w:p>
        </w:tc>
        <w:tc>
          <w:tcPr>
            <w:tcW w:w="960" w:type="dxa"/>
            <w:tcBorders>
              <w:top w:val="nil"/>
              <w:left w:val="nil"/>
              <w:bottom w:val="single" w:sz="4" w:space="0" w:color="auto"/>
              <w:right w:val="single" w:sz="4" w:space="0" w:color="auto"/>
            </w:tcBorders>
            <w:shd w:val="clear" w:color="auto" w:fill="auto"/>
            <w:noWrap/>
            <w:vAlign w:val="center"/>
            <w:hideMark/>
          </w:tcPr>
          <w:p w14:paraId="382482CA" w14:textId="77777777" w:rsidR="00CF07EB" w:rsidRPr="00A3649D" w:rsidRDefault="00CF07EB"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19.988</w:t>
            </w:r>
          </w:p>
        </w:tc>
        <w:tc>
          <w:tcPr>
            <w:tcW w:w="960" w:type="dxa"/>
            <w:tcBorders>
              <w:top w:val="nil"/>
              <w:left w:val="nil"/>
              <w:bottom w:val="single" w:sz="4" w:space="0" w:color="auto"/>
              <w:right w:val="single" w:sz="4" w:space="0" w:color="auto"/>
            </w:tcBorders>
            <w:shd w:val="clear" w:color="auto" w:fill="auto"/>
            <w:noWrap/>
            <w:vAlign w:val="center"/>
            <w:hideMark/>
          </w:tcPr>
          <w:p w14:paraId="6BBA6283" w14:textId="77777777" w:rsidR="00CF07EB" w:rsidRPr="00A3649D" w:rsidRDefault="00CF07EB"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21.792</w:t>
            </w:r>
          </w:p>
        </w:tc>
      </w:tr>
      <w:tr w:rsidR="00A3649D" w:rsidRPr="00A3649D" w14:paraId="187EC884" w14:textId="77777777" w:rsidTr="003577AE">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7A5FA39" w14:textId="77777777" w:rsidR="00CF07EB" w:rsidRPr="00A3649D" w:rsidRDefault="00CF07EB"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Število vseh učencev</w:t>
            </w:r>
          </w:p>
        </w:tc>
        <w:tc>
          <w:tcPr>
            <w:tcW w:w="960" w:type="dxa"/>
            <w:tcBorders>
              <w:top w:val="nil"/>
              <w:left w:val="nil"/>
              <w:bottom w:val="single" w:sz="4" w:space="0" w:color="auto"/>
              <w:right w:val="single" w:sz="4" w:space="0" w:color="auto"/>
            </w:tcBorders>
            <w:shd w:val="clear" w:color="auto" w:fill="auto"/>
            <w:noWrap/>
            <w:vAlign w:val="center"/>
            <w:hideMark/>
          </w:tcPr>
          <w:p w14:paraId="557D1A99" w14:textId="77777777" w:rsidR="00CF07EB" w:rsidRPr="00A3649D" w:rsidRDefault="00CF07EB"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179.187</w:t>
            </w:r>
          </w:p>
        </w:tc>
        <w:tc>
          <w:tcPr>
            <w:tcW w:w="960" w:type="dxa"/>
            <w:tcBorders>
              <w:top w:val="nil"/>
              <w:left w:val="nil"/>
              <w:bottom w:val="single" w:sz="4" w:space="0" w:color="auto"/>
              <w:right w:val="single" w:sz="4" w:space="0" w:color="auto"/>
            </w:tcBorders>
            <w:shd w:val="clear" w:color="auto" w:fill="auto"/>
            <w:noWrap/>
            <w:vAlign w:val="center"/>
            <w:hideMark/>
          </w:tcPr>
          <w:p w14:paraId="3B723AC5" w14:textId="77777777" w:rsidR="00CF07EB" w:rsidRPr="00A3649D" w:rsidRDefault="00CF07EB"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183.892</w:t>
            </w:r>
          </w:p>
        </w:tc>
        <w:tc>
          <w:tcPr>
            <w:tcW w:w="960" w:type="dxa"/>
            <w:tcBorders>
              <w:top w:val="nil"/>
              <w:left w:val="nil"/>
              <w:bottom w:val="single" w:sz="4" w:space="0" w:color="auto"/>
              <w:right w:val="single" w:sz="4" w:space="0" w:color="auto"/>
            </w:tcBorders>
            <w:shd w:val="clear" w:color="auto" w:fill="auto"/>
            <w:noWrap/>
            <w:vAlign w:val="center"/>
            <w:hideMark/>
          </w:tcPr>
          <w:p w14:paraId="28457395" w14:textId="77777777" w:rsidR="00CF07EB" w:rsidRPr="00A3649D" w:rsidRDefault="00CF07EB"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187.476</w:t>
            </w:r>
          </w:p>
        </w:tc>
        <w:tc>
          <w:tcPr>
            <w:tcW w:w="960" w:type="dxa"/>
            <w:tcBorders>
              <w:top w:val="nil"/>
              <w:left w:val="nil"/>
              <w:bottom w:val="single" w:sz="4" w:space="0" w:color="auto"/>
              <w:right w:val="single" w:sz="4" w:space="0" w:color="auto"/>
            </w:tcBorders>
            <w:shd w:val="clear" w:color="auto" w:fill="auto"/>
            <w:noWrap/>
            <w:vAlign w:val="center"/>
            <w:hideMark/>
          </w:tcPr>
          <w:p w14:paraId="0B6FD0B5" w14:textId="77777777" w:rsidR="00CF07EB" w:rsidRPr="00A3649D" w:rsidRDefault="00CF07EB"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191.047</w:t>
            </w:r>
          </w:p>
        </w:tc>
        <w:tc>
          <w:tcPr>
            <w:tcW w:w="960" w:type="dxa"/>
            <w:tcBorders>
              <w:top w:val="nil"/>
              <w:left w:val="nil"/>
              <w:bottom w:val="single" w:sz="4" w:space="0" w:color="auto"/>
              <w:right w:val="single" w:sz="4" w:space="0" w:color="auto"/>
            </w:tcBorders>
            <w:shd w:val="clear" w:color="auto" w:fill="auto"/>
            <w:noWrap/>
            <w:vAlign w:val="center"/>
            <w:hideMark/>
          </w:tcPr>
          <w:p w14:paraId="5BA65E5C" w14:textId="77777777" w:rsidR="00CF07EB" w:rsidRPr="00A3649D" w:rsidRDefault="00CF07EB"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193.081</w:t>
            </w:r>
          </w:p>
        </w:tc>
      </w:tr>
    </w:tbl>
    <w:p w14:paraId="20033730" w14:textId="77777777" w:rsidR="00262B05" w:rsidRPr="00A3649D" w:rsidRDefault="00262B05" w:rsidP="00A12E3B">
      <w:pPr>
        <w:rPr>
          <w:rFonts w:asciiTheme="minorHAnsi" w:hAnsiTheme="minorHAnsi" w:cstheme="minorHAnsi"/>
          <w:color w:val="000000" w:themeColor="text1"/>
          <w:szCs w:val="24"/>
        </w:rPr>
      </w:pPr>
    </w:p>
    <w:p w14:paraId="38BA9E3F" w14:textId="0D3E48A1" w:rsidR="00CF07EB" w:rsidRDefault="00CF07EB"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lastRenderedPageBreak/>
        <w:t>Tabela 2 in tabela 3 prikazujeta končno strukturo vključenih učencev</w:t>
      </w:r>
      <w:r w:rsidR="007B0A21" w:rsidRPr="00A3649D">
        <w:rPr>
          <w:rFonts w:asciiTheme="minorHAnsi" w:hAnsiTheme="minorHAnsi" w:cstheme="minorHAnsi"/>
          <w:color w:val="000000" w:themeColor="text1"/>
          <w:szCs w:val="24"/>
        </w:rPr>
        <w:t xml:space="preserve"> v anketiranje</w:t>
      </w:r>
      <w:r w:rsidRPr="00A3649D">
        <w:rPr>
          <w:rFonts w:asciiTheme="minorHAnsi" w:hAnsiTheme="minorHAnsi" w:cstheme="minorHAnsi"/>
          <w:color w:val="000000" w:themeColor="text1"/>
          <w:szCs w:val="24"/>
        </w:rPr>
        <w:t xml:space="preserve"> po spolu, razredu in </w:t>
      </w:r>
      <w:r w:rsidR="00262B05" w:rsidRPr="00A3649D">
        <w:rPr>
          <w:rFonts w:asciiTheme="minorHAnsi" w:hAnsiTheme="minorHAnsi" w:cstheme="minorHAnsi"/>
          <w:color w:val="000000" w:themeColor="text1"/>
          <w:szCs w:val="24"/>
        </w:rPr>
        <w:t xml:space="preserve">socio-ekonomskem statusu (v nadaljnjem besedilu: </w:t>
      </w:r>
      <w:r w:rsidRPr="00A3649D">
        <w:rPr>
          <w:rFonts w:asciiTheme="minorHAnsi" w:hAnsiTheme="minorHAnsi" w:cstheme="minorHAnsi"/>
          <w:color w:val="000000" w:themeColor="text1"/>
          <w:szCs w:val="24"/>
        </w:rPr>
        <w:t>SES</w:t>
      </w:r>
      <w:r w:rsidR="00262B05" w:rsidRPr="00A3649D">
        <w:rPr>
          <w:rFonts w:asciiTheme="minorHAnsi" w:hAnsiTheme="minorHAnsi" w:cstheme="minorHAnsi"/>
          <w:color w:val="000000" w:themeColor="text1"/>
          <w:szCs w:val="24"/>
        </w:rPr>
        <w:t>)</w:t>
      </w:r>
      <w:r w:rsidRPr="00A3649D">
        <w:rPr>
          <w:rFonts w:asciiTheme="minorHAnsi" w:hAnsiTheme="minorHAnsi" w:cstheme="minorHAnsi"/>
          <w:color w:val="000000" w:themeColor="text1"/>
          <w:szCs w:val="24"/>
        </w:rPr>
        <w:t xml:space="preserve"> posebej za jesenko-zimsko obdobje in pomladansko-poletno obdobje. Razporeditev po spolu in starosti je v vseh letih enakomerna, medtem ko je za SES zaznati okoli 60 % vseh učencev s povprečnim ekonomskim statusom, približno 20% učencev z višjim in okoli 19% učencev z nižjim SES. Za pomladansko-poletno obdobje za leto 2017/18 ni bilo vključenih vprašanj </w:t>
      </w:r>
      <w:r w:rsidR="007B0A21" w:rsidRPr="00A3649D">
        <w:rPr>
          <w:rFonts w:asciiTheme="minorHAnsi" w:hAnsiTheme="minorHAnsi" w:cstheme="minorHAnsi"/>
          <w:color w:val="000000" w:themeColor="text1"/>
          <w:szCs w:val="24"/>
        </w:rPr>
        <w:t>o</w:t>
      </w:r>
      <w:r w:rsidRPr="00A3649D">
        <w:rPr>
          <w:rFonts w:asciiTheme="minorHAnsi" w:hAnsiTheme="minorHAnsi" w:cstheme="minorHAnsi"/>
          <w:color w:val="000000" w:themeColor="text1"/>
          <w:szCs w:val="24"/>
        </w:rPr>
        <w:t xml:space="preserve"> SES in za leto 2019/20 ni bila izv</w:t>
      </w:r>
      <w:r w:rsidR="00015B17" w:rsidRPr="00A3649D">
        <w:rPr>
          <w:rFonts w:asciiTheme="minorHAnsi" w:hAnsiTheme="minorHAnsi" w:cstheme="minorHAnsi"/>
          <w:color w:val="000000" w:themeColor="text1"/>
          <w:szCs w:val="24"/>
        </w:rPr>
        <w:t xml:space="preserve">edena anketa, zaradi pandemije </w:t>
      </w:r>
      <w:r w:rsidR="007B0A21" w:rsidRPr="00A3649D">
        <w:rPr>
          <w:rFonts w:asciiTheme="minorHAnsi" w:hAnsiTheme="minorHAnsi" w:cstheme="minorHAnsi"/>
          <w:color w:val="000000" w:themeColor="text1"/>
          <w:szCs w:val="24"/>
        </w:rPr>
        <w:t>c</w:t>
      </w:r>
      <w:r w:rsidRPr="00A3649D">
        <w:rPr>
          <w:rFonts w:asciiTheme="minorHAnsi" w:hAnsiTheme="minorHAnsi" w:cstheme="minorHAnsi"/>
          <w:color w:val="000000" w:themeColor="text1"/>
          <w:szCs w:val="24"/>
        </w:rPr>
        <w:t>ovida-19.</w:t>
      </w:r>
    </w:p>
    <w:p w14:paraId="29750748" w14:textId="77777777" w:rsidR="007D07C9" w:rsidRPr="00A3649D" w:rsidRDefault="007D07C9" w:rsidP="00A12E3B">
      <w:pPr>
        <w:rPr>
          <w:rFonts w:asciiTheme="minorHAnsi" w:hAnsiTheme="minorHAnsi" w:cstheme="minorHAnsi"/>
          <w:color w:val="000000" w:themeColor="text1"/>
          <w:szCs w:val="24"/>
        </w:rPr>
      </w:pPr>
    </w:p>
    <w:p w14:paraId="6A559BAB" w14:textId="1B12D6F4" w:rsidR="00CF07EB" w:rsidRPr="00A3649D" w:rsidRDefault="003577AE" w:rsidP="003577AE">
      <w:pPr>
        <w:pStyle w:val="Napis"/>
        <w:rPr>
          <w:rFonts w:asciiTheme="minorHAnsi" w:hAnsiTheme="minorHAnsi" w:cstheme="minorHAnsi"/>
          <w:color w:val="000000" w:themeColor="text1"/>
          <w:sz w:val="24"/>
          <w:szCs w:val="24"/>
        </w:rPr>
      </w:pPr>
      <w:bookmarkStart w:id="12" w:name="_Toc128082610"/>
      <w:r w:rsidRPr="00A3649D">
        <w:rPr>
          <w:rFonts w:asciiTheme="minorHAnsi" w:hAnsiTheme="minorHAnsi" w:cstheme="minorHAnsi"/>
          <w:color w:val="000000" w:themeColor="text1"/>
          <w:sz w:val="24"/>
          <w:szCs w:val="24"/>
        </w:rPr>
        <w:t xml:space="preserve">Tabela </w:t>
      </w:r>
      <w:r w:rsidRPr="00A3649D">
        <w:rPr>
          <w:rFonts w:asciiTheme="minorHAnsi" w:hAnsiTheme="minorHAnsi" w:cstheme="minorHAnsi"/>
          <w:color w:val="000000" w:themeColor="text1"/>
          <w:sz w:val="24"/>
          <w:szCs w:val="24"/>
        </w:rPr>
        <w:fldChar w:fldCharType="begin"/>
      </w:r>
      <w:r w:rsidRPr="00A3649D">
        <w:rPr>
          <w:rFonts w:asciiTheme="minorHAnsi" w:hAnsiTheme="minorHAnsi" w:cstheme="minorHAnsi"/>
          <w:color w:val="000000" w:themeColor="text1"/>
          <w:sz w:val="24"/>
          <w:szCs w:val="24"/>
        </w:rPr>
        <w:instrText xml:space="preserve"> SEQ Tabela \* ARABIC </w:instrText>
      </w:r>
      <w:r w:rsidRPr="00A3649D">
        <w:rPr>
          <w:rFonts w:asciiTheme="minorHAnsi" w:hAnsiTheme="minorHAnsi" w:cstheme="minorHAnsi"/>
          <w:color w:val="000000" w:themeColor="text1"/>
          <w:sz w:val="24"/>
          <w:szCs w:val="24"/>
        </w:rPr>
        <w:fldChar w:fldCharType="separate"/>
      </w:r>
      <w:r w:rsidR="007F5B4F">
        <w:rPr>
          <w:rFonts w:asciiTheme="minorHAnsi" w:hAnsiTheme="minorHAnsi" w:cstheme="minorHAnsi"/>
          <w:noProof/>
          <w:color w:val="000000" w:themeColor="text1"/>
          <w:sz w:val="24"/>
          <w:szCs w:val="24"/>
        </w:rPr>
        <w:t>2</w:t>
      </w:r>
      <w:r w:rsidRPr="00A3649D">
        <w:rPr>
          <w:rFonts w:asciiTheme="minorHAnsi" w:hAnsiTheme="minorHAnsi" w:cstheme="minorHAnsi"/>
          <w:color w:val="000000" w:themeColor="text1"/>
          <w:sz w:val="24"/>
          <w:szCs w:val="24"/>
        </w:rPr>
        <w:fldChar w:fldCharType="end"/>
      </w:r>
      <w:r w:rsidR="00CF07EB" w:rsidRPr="00A3649D">
        <w:rPr>
          <w:rFonts w:asciiTheme="minorHAnsi" w:hAnsiTheme="minorHAnsi" w:cstheme="minorHAnsi"/>
          <w:color w:val="000000" w:themeColor="text1"/>
          <w:sz w:val="24"/>
          <w:szCs w:val="24"/>
        </w:rPr>
        <w:t>: Končna struktura učencev</w:t>
      </w:r>
      <w:r w:rsidR="007B0A21" w:rsidRPr="00A3649D">
        <w:rPr>
          <w:rFonts w:asciiTheme="minorHAnsi" w:hAnsiTheme="minorHAnsi" w:cstheme="minorHAnsi"/>
          <w:color w:val="000000" w:themeColor="text1"/>
          <w:sz w:val="24"/>
          <w:szCs w:val="24"/>
        </w:rPr>
        <w:t xml:space="preserve"> pri anketiranju</w:t>
      </w:r>
      <w:r w:rsidR="00CF07EB" w:rsidRPr="00A3649D">
        <w:rPr>
          <w:rFonts w:asciiTheme="minorHAnsi" w:hAnsiTheme="minorHAnsi" w:cstheme="minorHAnsi"/>
          <w:color w:val="000000" w:themeColor="text1"/>
          <w:sz w:val="24"/>
          <w:szCs w:val="24"/>
        </w:rPr>
        <w:t xml:space="preserve">, glede na spol, razred in </w:t>
      </w:r>
      <w:r w:rsidR="00262B05" w:rsidRPr="00A3649D">
        <w:rPr>
          <w:rFonts w:asciiTheme="minorHAnsi" w:hAnsiTheme="minorHAnsi" w:cstheme="minorHAnsi"/>
          <w:color w:val="000000" w:themeColor="text1"/>
          <w:sz w:val="24"/>
          <w:szCs w:val="24"/>
        </w:rPr>
        <w:t>SES</w:t>
      </w:r>
      <w:r w:rsidR="00CF07EB" w:rsidRPr="00A3649D">
        <w:rPr>
          <w:rFonts w:asciiTheme="minorHAnsi" w:hAnsiTheme="minorHAnsi" w:cstheme="minorHAnsi"/>
          <w:color w:val="000000" w:themeColor="text1"/>
          <w:sz w:val="24"/>
          <w:szCs w:val="24"/>
        </w:rPr>
        <w:t xml:space="preserve"> učenca, jesensko-zimsko obdobje</w:t>
      </w:r>
      <w:bookmarkEnd w:id="12"/>
    </w:p>
    <w:tbl>
      <w:tblPr>
        <w:tblW w:w="9351" w:type="dxa"/>
        <w:tblLayout w:type="fixed"/>
        <w:tblCellMar>
          <w:left w:w="70" w:type="dxa"/>
          <w:right w:w="70" w:type="dxa"/>
        </w:tblCellMar>
        <w:tblLook w:val="04A0" w:firstRow="1" w:lastRow="0" w:firstColumn="1" w:lastColumn="0" w:noHBand="0" w:noVBand="1"/>
      </w:tblPr>
      <w:tblGrid>
        <w:gridCol w:w="1600"/>
        <w:gridCol w:w="869"/>
        <w:gridCol w:w="806"/>
        <w:gridCol w:w="704"/>
        <w:gridCol w:w="806"/>
        <w:gridCol w:w="704"/>
        <w:gridCol w:w="806"/>
        <w:gridCol w:w="646"/>
        <w:gridCol w:w="851"/>
        <w:gridCol w:w="708"/>
        <w:gridCol w:w="851"/>
      </w:tblGrid>
      <w:tr w:rsidR="00A3649D" w:rsidRPr="00A3649D" w14:paraId="1E74F642" w14:textId="77777777" w:rsidTr="00F60FD3">
        <w:trPr>
          <w:trHeight w:val="288"/>
        </w:trPr>
        <w:tc>
          <w:tcPr>
            <w:tcW w:w="1600" w:type="dxa"/>
            <w:tcBorders>
              <w:top w:val="single" w:sz="4" w:space="0" w:color="auto"/>
              <w:left w:val="single" w:sz="4" w:space="0" w:color="auto"/>
              <w:bottom w:val="nil"/>
              <w:right w:val="single" w:sz="4" w:space="0" w:color="auto"/>
            </w:tcBorders>
            <w:shd w:val="clear" w:color="000000" w:fill="FFFFFF"/>
            <w:noWrap/>
            <w:vAlign w:val="center"/>
            <w:hideMark/>
          </w:tcPr>
          <w:p w14:paraId="7141E594" w14:textId="77777777" w:rsidR="00CF07EB" w:rsidRPr="00A3649D" w:rsidRDefault="00CF07EB" w:rsidP="00A12E3B">
            <w:pP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 </w:t>
            </w:r>
          </w:p>
        </w:tc>
        <w:tc>
          <w:tcPr>
            <w:tcW w:w="7751" w:type="dxa"/>
            <w:gridSpan w:val="10"/>
            <w:tcBorders>
              <w:top w:val="single" w:sz="4" w:space="0" w:color="auto"/>
              <w:left w:val="nil"/>
              <w:bottom w:val="single" w:sz="4" w:space="0" w:color="auto"/>
              <w:right w:val="single" w:sz="4" w:space="0" w:color="auto"/>
            </w:tcBorders>
            <w:shd w:val="clear" w:color="000000" w:fill="FFFFFF"/>
            <w:vAlign w:val="center"/>
            <w:hideMark/>
          </w:tcPr>
          <w:p w14:paraId="081165A4" w14:textId="77777777" w:rsidR="00CF07EB" w:rsidRPr="00A3649D" w:rsidRDefault="00CF07EB" w:rsidP="00F60FD3">
            <w:pPr>
              <w:jc w:val="cente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ŠOLSKO LETO / jesensko-zimsko obdobje</w:t>
            </w:r>
          </w:p>
        </w:tc>
      </w:tr>
      <w:tr w:rsidR="00A3649D" w:rsidRPr="00A3649D" w14:paraId="2D9CA267" w14:textId="77777777" w:rsidTr="00F60FD3">
        <w:trPr>
          <w:trHeight w:val="288"/>
        </w:trPr>
        <w:tc>
          <w:tcPr>
            <w:tcW w:w="1600" w:type="dxa"/>
            <w:tcBorders>
              <w:top w:val="nil"/>
              <w:left w:val="single" w:sz="4" w:space="0" w:color="auto"/>
              <w:bottom w:val="nil"/>
              <w:right w:val="single" w:sz="4" w:space="0" w:color="auto"/>
            </w:tcBorders>
            <w:shd w:val="clear" w:color="000000" w:fill="FFFFFF"/>
            <w:noWrap/>
            <w:vAlign w:val="center"/>
            <w:hideMark/>
          </w:tcPr>
          <w:p w14:paraId="081805DE" w14:textId="77777777" w:rsidR="00CF07EB" w:rsidRPr="00A3649D" w:rsidRDefault="00CF07EB" w:rsidP="00A12E3B">
            <w:pP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 </w:t>
            </w:r>
          </w:p>
        </w:tc>
        <w:tc>
          <w:tcPr>
            <w:tcW w:w="1675" w:type="dxa"/>
            <w:gridSpan w:val="2"/>
            <w:tcBorders>
              <w:top w:val="single" w:sz="4" w:space="0" w:color="auto"/>
              <w:left w:val="nil"/>
              <w:bottom w:val="single" w:sz="4" w:space="0" w:color="auto"/>
              <w:right w:val="single" w:sz="4" w:space="0" w:color="auto"/>
            </w:tcBorders>
            <w:shd w:val="clear" w:color="000000" w:fill="FFFFFF"/>
            <w:vAlign w:val="center"/>
            <w:hideMark/>
          </w:tcPr>
          <w:p w14:paraId="1CA5B87E" w14:textId="77777777" w:rsidR="00CF07EB" w:rsidRPr="00A3649D" w:rsidRDefault="00CF07EB" w:rsidP="00F60FD3">
            <w:pPr>
              <w:jc w:val="cente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2017/18</w:t>
            </w:r>
          </w:p>
        </w:tc>
        <w:tc>
          <w:tcPr>
            <w:tcW w:w="1510" w:type="dxa"/>
            <w:gridSpan w:val="2"/>
            <w:tcBorders>
              <w:top w:val="single" w:sz="4" w:space="0" w:color="auto"/>
              <w:left w:val="nil"/>
              <w:bottom w:val="single" w:sz="4" w:space="0" w:color="auto"/>
              <w:right w:val="single" w:sz="4" w:space="0" w:color="auto"/>
            </w:tcBorders>
            <w:shd w:val="clear" w:color="000000" w:fill="FFFFFF"/>
            <w:vAlign w:val="center"/>
            <w:hideMark/>
          </w:tcPr>
          <w:p w14:paraId="1CA37F02" w14:textId="77777777" w:rsidR="00CF07EB" w:rsidRPr="00A3649D" w:rsidRDefault="00CF07EB" w:rsidP="00F60FD3">
            <w:pPr>
              <w:jc w:val="cente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2018/19</w:t>
            </w:r>
          </w:p>
        </w:tc>
        <w:tc>
          <w:tcPr>
            <w:tcW w:w="1510" w:type="dxa"/>
            <w:gridSpan w:val="2"/>
            <w:tcBorders>
              <w:top w:val="single" w:sz="4" w:space="0" w:color="auto"/>
              <w:left w:val="nil"/>
              <w:bottom w:val="single" w:sz="4" w:space="0" w:color="auto"/>
              <w:right w:val="single" w:sz="4" w:space="0" w:color="auto"/>
            </w:tcBorders>
            <w:shd w:val="clear" w:color="000000" w:fill="FFFFFF"/>
            <w:vAlign w:val="center"/>
            <w:hideMark/>
          </w:tcPr>
          <w:p w14:paraId="474C4346" w14:textId="77777777" w:rsidR="00CF07EB" w:rsidRPr="00A3649D" w:rsidRDefault="00CF07EB" w:rsidP="00F60FD3">
            <w:pPr>
              <w:jc w:val="cente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2019/20</w:t>
            </w:r>
          </w:p>
        </w:tc>
        <w:tc>
          <w:tcPr>
            <w:tcW w:w="1497" w:type="dxa"/>
            <w:gridSpan w:val="2"/>
            <w:tcBorders>
              <w:top w:val="single" w:sz="4" w:space="0" w:color="auto"/>
              <w:left w:val="nil"/>
              <w:bottom w:val="single" w:sz="4" w:space="0" w:color="auto"/>
              <w:right w:val="single" w:sz="4" w:space="0" w:color="auto"/>
            </w:tcBorders>
            <w:shd w:val="clear" w:color="000000" w:fill="FFFFFF"/>
            <w:vAlign w:val="center"/>
            <w:hideMark/>
          </w:tcPr>
          <w:p w14:paraId="53BD9C36" w14:textId="77777777" w:rsidR="00CF07EB" w:rsidRPr="00A3649D" w:rsidRDefault="00CF07EB" w:rsidP="00F60FD3">
            <w:pPr>
              <w:jc w:val="cente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2020/21</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14:paraId="2C1E9DE8" w14:textId="77777777" w:rsidR="00CF07EB" w:rsidRPr="00A3649D" w:rsidRDefault="00CF07EB" w:rsidP="00F60FD3">
            <w:pPr>
              <w:jc w:val="cente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2021/22</w:t>
            </w:r>
          </w:p>
        </w:tc>
      </w:tr>
      <w:tr w:rsidR="00F60FD3" w:rsidRPr="00A3649D" w14:paraId="084E22F7" w14:textId="77777777" w:rsidTr="00F60FD3">
        <w:trPr>
          <w:trHeight w:val="288"/>
        </w:trPr>
        <w:tc>
          <w:tcPr>
            <w:tcW w:w="1600" w:type="dxa"/>
            <w:tcBorders>
              <w:top w:val="nil"/>
              <w:left w:val="single" w:sz="4" w:space="0" w:color="auto"/>
              <w:bottom w:val="single" w:sz="4" w:space="0" w:color="auto"/>
              <w:right w:val="single" w:sz="4" w:space="0" w:color="auto"/>
            </w:tcBorders>
            <w:shd w:val="clear" w:color="000000" w:fill="FFFFFF"/>
            <w:noWrap/>
            <w:vAlign w:val="center"/>
            <w:hideMark/>
          </w:tcPr>
          <w:p w14:paraId="6D0F0A14" w14:textId="77777777" w:rsidR="00CF07EB" w:rsidRPr="00A3649D" w:rsidRDefault="00CF07EB" w:rsidP="00A12E3B">
            <w:pP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 </w:t>
            </w:r>
          </w:p>
        </w:tc>
        <w:tc>
          <w:tcPr>
            <w:tcW w:w="869" w:type="dxa"/>
            <w:tcBorders>
              <w:top w:val="nil"/>
              <w:left w:val="nil"/>
              <w:bottom w:val="single" w:sz="4" w:space="0" w:color="auto"/>
              <w:right w:val="single" w:sz="4" w:space="0" w:color="auto"/>
            </w:tcBorders>
            <w:shd w:val="clear" w:color="000000" w:fill="FFFFFF"/>
            <w:vAlign w:val="center"/>
            <w:hideMark/>
          </w:tcPr>
          <w:p w14:paraId="75029819" w14:textId="77777777" w:rsidR="00CF07EB" w:rsidRPr="00A3649D" w:rsidRDefault="00CF07EB" w:rsidP="00F60FD3">
            <w:pPr>
              <w:jc w:val="cente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N</w:t>
            </w:r>
          </w:p>
        </w:tc>
        <w:tc>
          <w:tcPr>
            <w:tcW w:w="806" w:type="dxa"/>
            <w:tcBorders>
              <w:top w:val="nil"/>
              <w:left w:val="nil"/>
              <w:bottom w:val="single" w:sz="4" w:space="0" w:color="auto"/>
              <w:right w:val="single" w:sz="4" w:space="0" w:color="auto"/>
            </w:tcBorders>
            <w:shd w:val="clear" w:color="000000" w:fill="FFFFFF"/>
            <w:vAlign w:val="center"/>
            <w:hideMark/>
          </w:tcPr>
          <w:p w14:paraId="7F91FA94" w14:textId="77777777" w:rsidR="00CF07EB" w:rsidRPr="00A3649D" w:rsidRDefault="00CF07EB" w:rsidP="00F60FD3">
            <w:pPr>
              <w:jc w:val="cente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w:t>
            </w:r>
          </w:p>
        </w:tc>
        <w:tc>
          <w:tcPr>
            <w:tcW w:w="704" w:type="dxa"/>
            <w:tcBorders>
              <w:top w:val="nil"/>
              <w:left w:val="nil"/>
              <w:bottom w:val="single" w:sz="4" w:space="0" w:color="auto"/>
              <w:right w:val="single" w:sz="4" w:space="0" w:color="auto"/>
            </w:tcBorders>
            <w:shd w:val="clear" w:color="000000" w:fill="FFFFFF"/>
            <w:vAlign w:val="center"/>
            <w:hideMark/>
          </w:tcPr>
          <w:p w14:paraId="1E46F794" w14:textId="77777777" w:rsidR="00CF07EB" w:rsidRPr="00A3649D" w:rsidRDefault="00CF07EB" w:rsidP="00F60FD3">
            <w:pPr>
              <w:jc w:val="cente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N</w:t>
            </w:r>
          </w:p>
        </w:tc>
        <w:tc>
          <w:tcPr>
            <w:tcW w:w="806" w:type="dxa"/>
            <w:tcBorders>
              <w:top w:val="nil"/>
              <w:left w:val="nil"/>
              <w:bottom w:val="single" w:sz="4" w:space="0" w:color="auto"/>
              <w:right w:val="single" w:sz="4" w:space="0" w:color="auto"/>
            </w:tcBorders>
            <w:shd w:val="clear" w:color="000000" w:fill="FFFFFF"/>
            <w:vAlign w:val="center"/>
            <w:hideMark/>
          </w:tcPr>
          <w:p w14:paraId="2394AD54" w14:textId="77777777" w:rsidR="00CF07EB" w:rsidRPr="00A3649D" w:rsidRDefault="00CF07EB" w:rsidP="00F60FD3">
            <w:pPr>
              <w:jc w:val="cente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w:t>
            </w:r>
          </w:p>
        </w:tc>
        <w:tc>
          <w:tcPr>
            <w:tcW w:w="704" w:type="dxa"/>
            <w:tcBorders>
              <w:top w:val="nil"/>
              <w:left w:val="nil"/>
              <w:bottom w:val="single" w:sz="4" w:space="0" w:color="auto"/>
              <w:right w:val="single" w:sz="4" w:space="0" w:color="auto"/>
            </w:tcBorders>
            <w:shd w:val="clear" w:color="000000" w:fill="FFFFFF"/>
            <w:vAlign w:val="center"/>
            <w:hideMark/>
          </w:tcPr>
          <w:p w14:paraId="19CA2AB6" w14:textId="77777777" w:rsidR="00CF07EB" w:rsidRPr="00A3649D" w:rsidRDefault="00CF07EB" w:rsidP="00F60FD3">
            <w:pPr>
              <w:jc w:val="cente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N</w:t>
            </w:r>
          </w:p>
        </w:tc>
        <w:tc>
          <w:tcPr>
            <w:tcW w:w="806" w:type="dxa"/>
            <w:tcBorders>
              <w:top w:val="nil"/>
              <w:left w:val="nil"/>
              <w:bottom w:val="single" w:sz="4" w:space="0" w:color="auto"/>
              <w:right w:val="single" w:sz="4" w:space="0" w:color="auto"/>
            </w:tcBorders>
            <w:shd w:val="clear" w:color="000000" w:fill="FFFFFF"/>
            <w:vAlign w:val="center"/>
            <w:hideMark/>
          </w:tcPr>
          <w:p w14:paraId="7BD54E9F" w14:textId="77777777" w:rsidR="00CF07EB" w:rsidRPr="00A3649D" w:rsidRDefault="00CF07EB" w:rsidP="00F60FD3">
            <w:pPr>
              <w:jc w:val="cente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w:t>
            </w:r>
          </w:p>
        </w:tc>
        <w:tc>
          <w:tcPr>
            <w:tcW w:w="646" w:type="dxa"/>
            <w:tcBorders>
              <w:top w:val="nil"/>
              <w:left w:val="nil"/>
              <w:bottom w:val="single" w:sz="4" w:space="0" w:color="auto"/>
              <w:right w:val="single" w:sz="4" w:space="0" w:color="auto"/>
            </w:tcBorders>
            <w:shd w:val="clear" w:color="000000" w:fill="FFFFFF"/>
            <w:vAlign w:val="center"/>
            <w:hideMark/>
          </w:tcPr>
          <w:p w14:paraId="4136270B" w14:textId="77777777" w:rsidR="00CF07EB" w:rsidRPr="00A3649D" w:rsidRDefault="00CF07EB" w:rsidP="00F60FD3">
            <w:pPr>
              <w:jc w:val="cente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N</w:t>
            </w:r>
          </w:p>
        </w:tc>
        <w:tc>
          <w:tcPr>
            <w:tcW w:w="851" w:type="dxa"/>
            <w:tcBorders>
              <w:top w:val="nil"/>
              <w:left w:val="nil"/>
              <w:bottom w:val="single" w:sz="4" w:space="0" w:color="auto"/>
              <w:right w:val="single" w:sz="4" w:space="0" w:color="auto"/>
            </w:tcBorders>
            <w:shd w:val="clear" w:color="000000" w:fill="FFFFFF"/>
            <w:vAlign w:val="center"/>
            <w:hideMark/>
          </w:tcPr>
          <w:p w14:paraId="55849F72" w14:textId="77777777" w:rsidR="00CF07EB" w:rsidRPr="00A3649D" w:rsidRDefault="00CF07EB" w:rsidP="00F60FD3">
            <w:pPr>
              <w:jc w:val="cente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w:t>
            </w:r>
          </w:p>
        </w:tc>
        <w:tc>
          <w:tcPr>
            <w:tcW w:w="708" w:type="dxa"/>
            <w:tcBorders>
              <w:top w:val="nil"/>
              <w:left w:val="nil"/>
              <w:bottom w:val="single" w:sz="4" w:space="0" w:color="auto"/>
              <w:right w:val="single" w:sz="4" w:space="0" w:color="auto"/>
            </w:tcBorders>
            <w:shd w:val="clear" w:color="000000" w:fill="FFFFFF"/>
            <w:vAlign w:val="center"/>
            <w:hideMark/>
          </w:tcPr>
          <w:p w14:paraId="5BE5B912" w14:textId="77777777" w:rsidR="00CF07EB" w:rsidRPr="00A3649D" w:rsidRDefault="00CF07EB" w:rsidP="00F60FD3">
            <w:pPr>
              <w:jc w:val="cente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N</w:t>
            </w:r>
          </w:p>
        </w:tc>
        <w:tc>
          <w:tcPr>
            <w:tcW w:w="851" w:type="dxa"/>
            <w:tcBorders>
              <w:top w:val="nil"/>
              <w:left w:val="nil"/>
              <w:bottom w:val="single" w:sz="4" w:space="0" w:color="auto"/>
              <w:right w:val="single" w:sz="4" w:space="0" w:color="auto"/>
            </w:tcBorders>
            <w:shd w:val="clear" w:color="000000" w:fill="FFFFFF"/>
            <w:vAlign w:val="center"/>
            <w:hideMark/>
          </w:tcPr>
          <w:p w14:paraId="16F9CD85" w14:textId="77777777" w:rsidR="00CF07EB" w:rsidRPr="00A3649D" w:rsidRDefault="00CF07EB" w:rsidP="00F60FD3">
            <w:pPr>
              <w:jc w:val="cente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w:t>
            </w:r>
          </w:p>
        </w:tc>
      </w:tr>
      <w:tr w:rsidR="00F60FD3" w:rsidRPr="00A3649D" w14:paraId="239297D3" w14:textId="77777777" w:rsidTr="00F60FD3">
        <w:trPr>
          <w:trHeight w:val="288"/>
        </w:trPr>
        <w:tc>
          <w:tcPr>
            <w:tcW w:w="1600" w:type="dxa"/>
            <w:tcBorders>
              <w:top w:val="nil"/>
              <w:left w:val="single" w:sz="4" w:space="0" w:color="auto"/>
              <w:bottom w:val="nil"/>
              <w:right w:val="nil"/>
            </w:tcBorders>
            <w:shd w:val="clear" w:color="000000" w:fill="FFFFFF"/>
            <w:vAlign w:val="center"/>
            <w:hideMark/>
          </w:tcPr>
          <w:p w14:paraId="38A00152" w14:textId="77777777" w:rsidR="00CF07EB" w:rsidRPr="00A3649D" w:rsidRDefault="00CF07EB" w:rsidP="00A12E3B">
            <w:pP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Spol učenca</w:t>
            </w:r>
          </w:p>
        </w:tc>
        <w:tc>
          <w:tcPr>
            <w:tcW w:w="869" w:type="dxa"/>
            <w:tcBorders>
              <w:top w:val="nil"/>
              <w:left w:val="single" w:sz="4" w:space="0" w:color="auto"/>
              <w:bottom w:val="nil"/>
              <w:right w:val="single" w:sz="4" w:space="0" w:color="auto"/>
            </w:tcBorders>
            <w:shd w:val="clear" w:color="000000" w:fill="FFFFFF"/>
            <w:noWrap/>
            <w:hideMark/>
          </w:tcPr>
          <w:p w14:paraId="6D5F8B57"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 </w:t>
            </w:r>
          </w:p>
        </w:tc>
        <w:tc>
          <w:tcPr>
            <w:tcW w:w="806" w:type="dxa"/>
            <w:tcBorders>
              <w:top w:val="nil"/>
              <w:left w:val="nil"/>
              <w:bottom w:val="nil"/>
              <w:right w:val="single" w:sz="4" w:space="0" w:color="auto"/>
            </w:tcBorders>
            <w:shd w:val="clear" w:color="000000" w:fill="FFFFFF"/>
            <w:vAlign w:val="bottom"/>
            <w:hideMark/>
          </w:tcPr>
          <w:p w14:paraId="05717FAC"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 </w:t>
            </w:r>
          </w:p>
        </w:tc>
        <w:tc>
          <w:tcPr>
            <w:tcW w:w="704" w:type="dxa"/>
            <w:tcBorders>
              <w:top w:val="nil"/>
              <w:left w:val="nil"/>
              <w:bottom w:val="nil"/>
              <w:right w:val="single" w:sz="4" w:space="0" w:color="auto"/>
            </w:tcBorders>
            <w:shd w:val="clear" w:color="000000" w:fill="FFFFFF"/>
            <w:noWrap/>
            <w:hideMark/>
          </w:tcPr>
          <w:p w14:paraId="6E3B8EB9"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 </w:t>
            </w:r>
          </w:p>
        </w:tc>
        <w:tc>
          <w:tcPr>
            <w:tcW w:w="806" w:type="dxa"/>
            <w:tcBorders>
              <w:top w:val="nil"/>
              <w:left w:val="nil"/>
              <w:bottom w:val="nil"/>
              <w:right w:val="single" w:sz="4" w:space="0" w:color="auto"/>
            </w:tcBorders>
            <w:shd w:val="clear" w:color="000000" w:fill="FFFFFF"/>
            <w:vAlign w:val="bottom"/>
            <w:hideMark/>
          </w:tcPr>
          <w:p w14:paraId="7DDF339C"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 </w:t>
            </w:r>
          </w:p>
        </w:tc>
        <w:tc>
          <w:tcPr>
            <w:tcW w:w="704" w:type="dxa"/>
            <w:tcBorders>
              <w:top w:val="nil"/>
              <w:left w:val="nil"/>
              <w:bottom w:val="nil"/>
              <w:right w:val="single" w:sz="4" w:space="0" w:color="auto"/>
            </w:tcBorders>
            <w:shd w:val="clear" w:color="000000" w:fill="FFFFFF"/>
            <w:noWrap/>
            <w:hideMark/>
          </w:tcPr>
          <w:p w14:paraId="76CBD0CB"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 </w:t>
            </w:r>
          </w:p>
        </w:tc>
        <w:tc>
          <w:tcPr>
            <w:tcW w:w="806" w:type="dxa"/>
            <w:tcBorders>
              <w:top w:val="nil"/>
              <w:left w:val="nil"/>
              <w:bottom w:val="nil"/>
              <w:right w:val="single" w:sz="4" w:space="0" w:color="auto"/>
            </w:tcBorders>
            <w:shd w:val="clear" w:color="000000" w:fill="FFFFFF"/>
            <w:vAlign w:val="bottom"/>
            <w:hideMark/>
          </w:tcPr>
          <w:p w14:paraId="0415F5F5"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 </w:t>
            </w:r>
          </w:p>
        </w:tc>
        <w:tc>
          <w:tcPr>
            <w:tcW w:w="646" w:type="dxa"/>
            <w:tcBorders>
              <w:top w:val="nil"/>
              <w:left w:val="nil"/>
              <w:bottom w:val="nil"/>
              <w:right w:val="single" w:sz="4" w:space="0" w:color="auto"/>
            </w:tcBorders>
            <w:shd w:val="clear" w:color="000000" w:fill="FFFFFF"/>
            <w:noWrap/>
            <w:hideMark/>
          </w:tcPr>
          <w:p w14:paraId="5989755E"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 </w:t>
            </w:r>
          </w:p>
        </w:tc>
        <w:tc>
          <w:tcPr>
            <w:tcW w:w="851" w:type="dxa"/>
            <w:tcBorders>
              <w:top w:val="nil"/>
              <w:left w:val="nil"/>
              <w:bottom w:val="nil"/>
              <w:right w:val="single" w:sz="4" w:space="0" w:color="auto"/>
            </w:tcBorders>
            <w:shd w:val="clear" w:color="000000" w:fill="FFFFFF"/>
            <w:vAlign w:val="bottom"/>
            <w:hideMark/>
          </w:tcPr>
          <w:p w14:paraId="09688E4A"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 </w:t>
            </w:r>
          </w:p>
        </w:tc>
        <w:tc>
          <w:tcPr>
            <w:tcW w:w="708" w:type="dxa"/>
            <w:tcBorders>
              <w:top w:val="nil"/>
              <w:left w:val="nil"/>
              <w:bottom w:val="nil"/>
              <w:right w:val="single" w:sz="4" w:space="0" w:color="auto"/>
            </w:tcBorders>
            <w:shd w:val="clear" w:color="000000" w:fill="FFFFFF"/>
            <w:noWrap/>
            <w:hideMark/>
          </w:tcPr>
          <w:p w14:paraId="0B275905"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 </w:t>
            </w:r>
          </w:p>
        </w:tc>
        <w:tc>
          <w:tcPr>
            <w:tcW w:w="851" w:type="dxa"/>
            <w:tcBorders>
              <w:top w:val="nil"/>
              <w:left w:val="nil"/>
              <w:bottom w:val="nil"/>
              <w:right w:val="single" w:sz="4" w:space="0" w:color="auto"/>
            </w:tcBorders>
            <w:shd w:val="clear" w:color="000000" w:fill="FFFFFF"/>
            <w:vAlign w:val="bottom"/>
            <w:hideMark/>
          </w:tcPr>
          <w:p w14:paraId="7F8EC7C4"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 </w:t>
            </w:r>
          </w:p>
        </w:tc>
      </w:tr>
      <w:tr w:rsidR="00F60FD3" w:rsidRPr="00A3649D" w14:paraId="10F170AF" w14:textId="77777777" w:rsidTr="00F60FD3">
        <w:trPr>
          <w:trHeight w:val="288"/>
        </w:trPr>
        <w:tc>
          <w:tcPr>
            <w:tcW w:w="1600" w:type="dxa"/>
            <w:tcBorders>
              <w:top w:val="nil"/>
              <w:left w:val="single" w:sz="4" w:space="0" w:color="auto"/>
              <w:bottom w:val="nil"/>
              <w:right w:val="nil"/>
            </w:tcBorders>
            <w:shd w:val="clear" w:color="000000" w:fill="FFFFFF"/>
            <w:vAlign w:val="center"/>
            <w:hideMark/>
          </w:tcPr>
          <w:p w14:paraId="49D7499A" w14:textId="77777777" w:rsidR="00CF07EB" w:rsidRPr="00A3649D" w:rsidRDefault="00CF07EB" w:rsidP="00A12E3B">
            <w:pP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 xml:space="preserve">   Fant</w:t>
            </w:r>
          </w:p>
        </w:tc>
        <w:tc>
          <w:tcPr>
            <w:tcW w:w="869" w:type="dxa"/>
            <w:tcBorders>
              <w:top w:val="nil"/>
              <w:left w:val="single" w:sz="4" w:space="0" w:color="auto"/>
              <w:bottom w:val="nil"/>
              <w:right w:val="single" w:sz="4" w:space="0" w:color="auto"/>
            </w:tcBorders>
            <w:shd w:val="clear" w:color="000000" w:fill="FFFFFF"/>
            <w:noWrap/>
            <w:vAlign w:val="center"/>
            <w:hideMark/>
          </w:tcPr>
          <w:p w14:paraId="632F6B84"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10025</w:t>
            </w:r>
          </w:p>
        </w:tc>
        <w:tc>
          <w:tcPr>
            <w:tcW w:w="806" w:type="dxa"/>
            <w:tcBorders>
              <w:top w:val="nil"/>
              <w:left w:val="nil"/>
              <w:bottom w:val="nil"/>
              <w:right w:val="single" w:sz="4" w:space="0" w:color="auto"/>
            </w:tcBorders>
            <w:shd w:val="clear" w:color="000000" w:fill="FFFFFF"/>
            <w:vAlign w:val="center"/>
            <w:hideMark/>
          </w:tcPr>
          <w:p w14:paraId="2D3C873D"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49.7%</w:t>
            </w:r>
          </w:p>
        </w:tc>
        <w:tc>
          <w:tcPr>
            <w:tcW w:w="704" w:type="dxa"/>
            <w:tcBorders>
              <w:top w:val="nil"/>
              <w:left w:val="nil"/>
              <w:bottom w:val="nil"/>
              <w:right w:val="single" w:sz="4" w:space="0" w:color="auto"/>
            </w:tcBorders>
            <w:shd w:val="clear" w:color="000000" w:fill="FFFFFF"/>
            <w:noWrap/>
            <w:vAlign w:val="center"/>
            <w:hideMark/>
          </w:tcPr>
          <w:p w14:paraId="061CF24D"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9585</w:t>
            </w:r>
          </w:p>
        </w:tc>
        <w:tc>
          <w:tcPr>
            <w:tcW w:w="806" w:type="dxa"/>
            <w:tcBorders>
              <w:top w:val="nil"/>
              <w:left w:val="nil"/>
              <w:bottom w:val="nil"/>
              <w:right w:val="single" w:sz="4" w:space="0" w:color="auto"/>
            </w:tcBorders>
            <w:shd w:val="clear" w:color="000000" w:fill="FFFFFF"/>
            <w:vAlign w:val="center"/>
            <w:hideMark/>
          </w:tcPr>
          <w:p w14:paraId="1F881DDC"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50.2%</w:t>
            </w:r>
          </w:p>
        </w:tc>
        <w:tc>
          <w:tcPr>
            <w:tcW w:w="704" w:type="dxa"/>
            <w:tcBorders>
              <w:top w:val="nil"/>
              <w:left w:val="nil"/>
              <w:bottom w:val="nil"/>
              <w:right w:val="single" w:sz="4" w:space="0" w:color="auto"/>
            </w:tcBorders>
            <w:shd w:val="clear" w:color="000000" w:fill="FFFFFF"/>
            <w:noWrap/>
            <w:vAlign w:val="center"/>
            <w:hideMark/>
          </w:tcPr>
          <w:p w14:paraId="43EE4901"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9413</w:t>
            </w:r>
          </w:p>
        </w:tc>
        <w:tc>
          <w:tcPr>
            <w:tcW w:w="806" w:type="dxa"/>
            <w:tcBorders>
              <w:top w:val="nil"/>
              <w:left w:val="nil"/>
              <w:bottom w:val="nil"/>
              <w:right w:val="single" w:sz="4" w:space="0" w:color="auto"/>
            </w:tcBorders>
            <w:shd w:val="clear" w:color="000000" w:fill="FFFFFF"/>
            <w:vAlign w:val="center"/>
            <w:hideMark/>
          </w:tcPr>
          <w:p w14:paraId="27737B2A"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49.3%</w:t>
            </w:r>
          </w:p>
        </w:tc>
        <w:tc>
          <w:tcPr>
            <w:tcW w:w="646" w:type="dxa"/>
            <w:tcBorders>
              <w:top w:val="nil"/>
              <w:left w:val="nil"/>
              <w:bottom w:val="nil"/>
              <w:right w:val="single" w:sz="4" w:space="0" w:color="auto"/>
            </w:tcBorders>
            <w:shd w:val="clear" w:color="000000" w:fill="FFFFFF"/>
            <w:noWrap/>
            <w:vAlign w:val="center"/>
            <w:hideMark/>
          </w:tcPr>
          <w:p w14:paraId="1448BEE5"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4662</w:t>
            </w:r>
          </w:p>
        </w:tc>
        <w:tc>
          <w:tcPr>
            <w:tcW w:w="851" w:type="dxa"/>
            <w:tcBorders>
              <w:top w:val="nil"/>
              <w:left w:val="nil"/>
              <w:bottom w:val="nil"/>
              <w:right w:val="single" w:sz="4" w:space="0" w:color="auto"/>
            </w:tcBorders>
            <w:shd w:val="clear" w:color="000000" w:fill="FFFFFF"/>
            <w:vAlign w:val="center"/>
            <w:hideMark/>
          </w:tcPr>
          <w:p w14:paraId="45D0195A"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48.4%</w:t>
            </w:r>
          </w:p>
        </w:tc>
        <w:tc>
          <w:tcPr>
            <w:tcW w:w="708" w:type="dxa"/>
            <w:tcBorders>
              <w:top w:val="nil"/>
              <w:left w:val="nil"/>
              <w:bottom w:val="nil"/>
              <w:right w:val="single" w:sz="4" w:space="0" w:color="auto"/>
            </w:tcBorders>
            <w:shd w:val="clear" w:color="000000" w:fill="FFFFFF"/>
            <w:noWrap/>
            <w:vAlign w:val="center"/>
            <w:hideMark/>
          </w:tcPr>
          <w:p w14:paraId="5B697A72"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8207</w:t>
            </w:r>
          </w:p>
        </w:tc>
        <w:tc>
          <w:tcPr>
            <w:tcW w:w="851" w:type="dxa"/>
            <w:tcBorders>
              <w:top w:val="nil"/>
              <w:left w:val="nil"/>
              <w:bottom w:val="nil"/>
              <w:right w:val="single" w:sz="4" w:space="0" w:color="auto"/>
            </w:tcBorders>
            <w:shd w:val="clear" w:color="000000" w:fill="FFFFFF"/>
            <w:vAlign w:val="center"/>
            <w:hideMark/>
          </w:tcPr>
          <w:p w14:paraId="788B3EB4"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49.2%</w:t>
            </w:r>
          </w:p>
        </w:tc>
      </w:tr>
      <w:tr w:rsidR="00F60FD3" w:rsidRPr="00A3649D" w14:paraId="44BBE05B" w14:textId="77777777" w:rsidTr="00F60FD3">
        <w:trPr>
          <w:trHeight w:val="288"/>
        </w:trPr>
        <w:tc>
          <w:tcPr>
            <w:tcW w:w="1600" w:type="dxa"/>
            <w:tcBorders>
              <w:top w:val="nil"/>
              <w:left w:val="single" w:sz="4" w:space="0" w:color="auto"/>
              <w:bottom w:val="nil"/>
              <w:right w:val="nil"/>
            </w:tcBorders>
            <w:shd w:val="clear" w:color="000000" w:fill="FFFFFF"/>
            <w:vAlign w:val="center"/>
            <w:hideMark/>
          </w:tcPr>
          <w:p w14:paraId="197CB5A1" w14:textId="77777777" w:rsidR="00CF07EB" w:rsidRPr="00A3649D" w:rsidRDefault="00CF07EB" w:rsidP="00A12E3B">
            <w:pP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 xml:space="preserve">   Dekle</w:t>
            </w:r>
          </w:p>
        </w:tc>
        <w:tc>
          <w:tcPr>
            <w:tcW w:w="869" w:type="dxa"/>
            <w:tcBorders>
              <w:top w:val="nil"/>
              <w:left w:val="single" w:sz="4" w:space="0" w:color="auto"/>
              <w:bottom w:val="nil"/>
              <w:right w:val="single" w:sz="4" w:space="0" w:color="auto"/>
            </w:tcBorders>
            <w:shd w:val="clear" w:color="000000" w:fill="FFFFFF"/>
            <w:noWrap/>
            <w:vAlign w:val="center"/>
            <w:hideMark/>
          </w:tcPr>
          <w:p w14:paraId="6050A2F9"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10127</w:t>
            </w:r>
          </w:p>
        </w:tc>
        <w:tc>
          <w:tcPr>
            <w:tcW w:w="806" w:type="dxa"/>
            <w:tcBorders>
              <w:top w:val="nil"/>
              <w:left w:val="nil"/>
              <w:bottom w:val="nil"/>
              <w:right w:val="single" w:sz="4" w:space="0" w:color="auto"/>
            </w:tcBorders>
            <w:shd w:val="clear" w:color="000000" w:fill="FFFFFF"/>
            <w:vAlign w:val="center"/>
            <w:hideMark/>
          </w:tcPr>
          <w:p w14:paraId="10892139"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50.3%</w:t>
            </w:r>
          </w:p>
        </w:tc>
        <w:tc>
          <w:tcPr>
            <w:tcW w:w="704" w:type="dxa"/>
            <w:tcBorders>
              <w:top w:val="nil"/>
              <w:left w:val="nil"/>
              <w:bottom w:val="nil"/>
              <w:right w:val="single" w:sz="4" w:space="0" w:color="auto"/>
            </w:tcBorders>
            <w:shd w:val="clear" w:color="000000" w:fill="FFFFFF"/>
            <w:noWrap/>
            <w:vAlign w:val="center"/>
            <w:hideMark/>
          </w:tcPr>
          <w:p w14:paraId="77CC375C"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9492</w:t>
            </w:r>
          </w:p>
        </w:tc>
        <w:tc>
          <w:tcPr>
            <w:tcW w:w="806" w:type="dxa"/>
            <w:tcBorders>
              <w:top w:val="nil"/>
              <w:left w:val="nil"/>
              <w:bottom w:val="nil"/>
              <w:right w:val="single" w:sz="4" w:space="0" w:color="auto"/>
            </w:tcBorders>
            <w:shd w:val="clear" w:color="000000" w:fill="FFFFFF"/>
            <w:vAlign w:val="center"/>
            <w:hideMark/>
          </w:tcPr>
          <w:p w14:paraId="7074B257"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49.8%</w:t>
            </w:r>
          </w:p>
        </w:tc>
        <w:tc>
          <w:tcPr>
            <w:tcW w:w="704" w:type="dxa"/>
            <w:tcBorders>
              <w:top w:val="nil"/>
              <w:left w:val="nil"/>
              <w:bottom w:val="nil"/>
              <w:right w:val="single" w:sz="4" w:space="0" w:color="auto"/>
            </w:tcBorders>
            <w:shd w:val="clear" w:color="000000" w:fill="FFFFFF"/>
            <w:noWrap/>
            <w:vAlign w:val="center"/>
            <w:hideMark/>
          </w:tcPr>
          <w:p w14:paraId="47EA9F6D"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9674</w:t>
            </w:r>
          </w:p>
        </w:tc>
        <w:tc>
          <w:tcPr>
            <w:tcW w:w="806" w:type="dxa"/>
            <w:tcBorders>
              <w:top w:val="nil"/>
              <w:left w:val="nil"/>
              <w:bottom w:val="nil"/>
              <w:right w:val="single" w:sz="4" w:space="0" w:color="auto"/>
            </w:tcBorders>
            <w:shd w:val="clear" w:color="000000" w:fill="FFFFFF"/>
            <w:vAlign w:val="center"/>
            <w:hideMark/>
          </w:tcPr>
          <w:p w14:paraId="0EF30120"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50.7%</w:t>
            </w:r>
          </w:p>
        </w:tc>
        <w:tc>
          <w:tcPr>
            <w:tcW w:w="646" w:type="dxa"/>
            <w:tcBorders>
              <w:top w:val="nil"/>
              <w:left w:val="nil"/>
              <w:bottom w:val="nil"/>
              <w:right w:val="single" w:sz="4" w:space="0" w:color="auto"/>
            </w:tcBorders>
            <w:shd w:val="clear" w:color="000000" w:fill="FFFFFF"/>
            <w:noWrap/>
            <w:vAlign w:val="center"/>
            <w:hideMark/>
          </w:tcPr>
          <w:p w14:paraId="1B7EEB04"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4966</w:t>
            </w:r>
          </w:p>
        </w:tc>
        <w:tc>
          <w:tcPr>
            <w:tcW w:w="851" w:type="dxa"/>
            <w:tcBorders>
              <w:top w:val="nil"/>
              <w:left w:val="nil"/>
              <w:bottom w:val="nil"/>
              <w:right w:val="single" w:sz="4" w:space="0" w:color="auto"/>
            </w:tcBorders>
            <w:shd w:val="clear" w:color="000000" w:fill="FFFFFF"/>
            <w:vAlign w:val="center"/>
            <w:hideMark/>
          </w:tcPr>
          <w:p w14:paraId="6F0AA961"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51.6%</w:t>
            </w:r>
          </w:p>
        </w:tc>
        <w:tc>
          <w:tcPr>
            <w:tcW w:w="708" w:type="dxa"/>
            <w:tcBorders>
              <w:top w:val="nil"/>
              <w:left w:val="nil"/>
              <w:bottom w:val="nil"/>
              <w:right w:val="single" w:sz="4" w:space="0" w:color="auto"/>
            </w:tcBorders>
            <w:shd w:val="clear" w:color="000000" w:fill="FFFFFF"/>
            <w:noWrap/>
            <w:vAlign w:val="center"/>
            <w:hideMark/>
          </w:tcPr>
          <w:p w14:paraId="0710DF89"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8465</w:t>
            </w:r>
          </w:p>
        </w:tc>
        <w:tc>
          <w:tcPr>
            <w:tcW w:w="851" w:type="dxa"/>
            <w:tcBorders>
              <w:top w:val="nil"/>
              <w:left w:val="nil"/>
              <w:bottom w:val="nil"/>
              <w:right w:val="single" w:sz="4" w:space="0" w:color="auto"/>
            </w:tcBorders>
            <w:shd w:val="clear" w:color="000000" w:fill="FFFFFF"/>
            <w:vAlign w:val="center"/>
            <w:hideMark/>
          </w:tcPr>
          <w:p w14:paraId="2D5C3076"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50.8%</w:t>
            </w:r>
          </w:p>
        </w:tc>
      </w:tr>
      <w:tr w:rsidR="00F60FD3" w:rsidRPr="00A3649D" w14:paraId="7B51EC9D" w14:textId="77777777" w:rsidTr="00F60FD3">
        <w:trPr>
          <w:trHeight w:val="288"/>
        </w:trPr>
        <w:tc>
          <w:tcPr>
            <w:tcW w:w="1600" w:type="dxa"/>
            <w:tcBorders>
              <w:top w:val="nil"/>
              <w:left w:val="single" w:sz="4" w:space="0" w:color="auto"/>
              <w:bottom w:val="nil"/>
              <w:right w:val="nil"/>
            </w:tcBorders>
            <w:shd w:val="clear" w:color="000000" w:fill="FFFFFF"/>
            <w:vAlign w:val="center"/>
            <w:hideMark/>
          </w:tcPr>
          <w:p w14:paraId="769AD374" w14:textId="77777777" w:rsidR="00CF07EB" w:rsidRPr="00A3649D" w:rsidRDefault="00CF07EB" w:rsidP="00A12E3B">
            <w:pP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Razred učenca</w:t>
            </w:r>
          </w:p>
        </w:tc>
        <w:tc>
          <w:tcPr>
            <w:tcW w:w="869" w:type="dxa"/>
            <w:tcBorders>
              <w:top w:val="nil"/>
              <w:left w:val="single" w:sz="4" w:space="0" w:color="auto"/>
              <w:bottom w:val="nil"/>
              <w:right w:val="single" w:sz="4" w:space="0" w:color="auto"/>
            </w:tcBorders>
            <w:shd w:val="clear" w:color="000000" w:fill="FFFFFF"/>
            <w:noWrap/>
            <w:vAlign w:val="center"/>
            <w:hideMark/>
          </w:tcPr>
          <w:p w14:paraId="2CAF0586"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 </w:t>
            </w:r>
          </w:p>
        </w:tc>
        <w:tc>
          <w:tcPr>
            <w:tcW w:w="806" w:type="dxa"/>
            <w:tcBorders>
              <w:top w:val="nil"/>
              <w:left w:val="nil"/>
              <w:bottom w:val="nil"/>
              <w:right w:val="single" w:sz="4" w:space="0" w:color="auto"/>
            </w:tcBorders>
            <w:shd w:val="clear" w:color="000000" w:fill="FFFFFF"/>
            <w:vAlign w:val="center"/>
            <w:hideMark/>
          </w:tcPr>
          <w:p w14:paraId="5173AD3C"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 </w:t>
            </w:r>
          </w:p>
        </w:tc>
        <w:tc>
          <w:tcPr>
            <w:tcW w:w="704" w:type="dxa"/>
            <w:tcBorders>
              <w:top w:val="nil"/>
              <w:left w:val="nil"/>
              <w:bottom w:val="nil"/>
              <w:right w:val="single" w:sz="4" w:space="0" w:color="auto"/>
            </w:tcBorders>
            <w:shd w:val="clear" w:color="000000" w:fill="FFFFFF"/>
            <w:noWrap/>
            <w:vAlign w:val="center"/>
            <w:hideMark/>
          </w:tcPr>
          <w:p w14:paraId="5DC9C28B"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 </w:t>
            </w:r>
          </w:p>
        </w:tc>
        <w:tc>
          <w:tcPr>
            <w:tcW w:w="806" w:type="dxa"/>
            <w:tcBorders>
              <w:top w:val="nil"/>
              <w:left w:val="nil"/>
              <w:bottom w:val="nil"/>
              <w:right w:val="single" w:sz="4" w:space="0" w:color="auto"/>
            </w:tcBorders>
            <w:shd w:val="clear" w:color="000000" w:fill="FFFFFF"/>
            <w:vAlign w:val="center"/>
            <w:hideMark/>
          </w:tcPr>
          <w:p w14:paraId="20392FFB"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 </w:t>
            </w:r>
          </w:p>
        </w:tc>
        <w:tc>
          <w:tcPr>
            <w:tcW w:w="704" w:type="dxa"/>
            <w:tcBorders>
              <w:top w:val="nil"/>
              <w:left w:val="nil"/>
              <w:bottom w:val="nil"/>
              <w:right w:val="single" w:sz="4" w:space="0" w:color="auto"/>
            </w:tcBorders>
            <w:shd w:val="clear" w:color="000000" w:fill="FFFFFF"/>
            <w:noWrap/>
            <w:vAlign w:val="center"/>
            <w:hideMark/>
          </w:tcPr>
          <w:p w14:paraId="4CF26FB9"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 </w:t>
            </w:r>
          </w:p>
        </w:tc>
        <w:tc>
          <w:tcPr>
            <w:tcW w:w="806" w:type="dxa"/>
            <w:tcBorders>
              <w:top w:val="nil"/>
              <w:left w:val="nil"/>
              <w:bottom w:val="nil"/>
              <w:right w:val="single" w:sz="4" w:space="0" w:color="auto"/>
            </w:tcBorders>
            <w:shd w:val="clear" w:color="000000" w:fill="FFFFFF"/>
            <w:vAlign w:val="center"/>
            <w:hideMark/>
          </w:tcPr>
          <w:p w14:paraId="0BB4E740"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 </w:t>
            </w:r>
          </w:p>
        </w:tc>
        <w:tc>
          <w:tcPr>
            <w:tcW w:w="646" w:type="dxa"/>
            <w:tcBorders>
              <w:top w:val="nil"/>
              <w:left w:val="nil"/>
              <w:bottom w:val="nil"/>
              <w:right w:val="single" w:sz="4" w:space="0" w:color="auto"/>
            </w:tcBorders>
            <w:shd w:val="clear" w:color="000000" w:fill="FFFFFF"/>
            <w:noWrap/>
            <w:vAlign w:val="center"/>
            <w:hideMark/>
          </w:tcPr>
          <w:p w14:paraId="361829F7"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 </w:t>
            </w:r>
          </w:p>
        </w:tc>
        <w:tc>
          <w:tcPr>
            <w:tcW w:w="851" w:type="dxa"/>
            <w:tcBorders>
              <w:top w:val="nil"/>
              <w:left w:val="nil"/>
              <w:bottom w:val="nil"/>
              <w:right w:val="single" w:sz="4" w:space="0" w:color="auto"/>
            </w:tcBorders>
            <w:shd w:val="clear" w:color="000000" w:fill="FFFFFF"/>
            <w:vAlign w:val="center"/>
            <w:hideMark/>
          </w:tcPr>
          <w:p w14:paraId="580EA68C"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 </w:t>
            </w:r>
          </w:p>
        </w:tc>
        <w:tc>
          <w:tcPr>
            <w:tcW w:w="708" w:type="dxa"/>
            <w:tcBorders>
              <w:top w:val="nil"/>
              <w:left w:val="nil"/>
              <w:bottom w:val="nil"/>
              <w:right w:val="single" w:sz="4" w:space="0" w:color="auto"/>
            </w:tcBorders>
            <w:shd w:val="clear" w:color="000000" w:fill="FFFFFF"/>
            <w:noWrap/>
            <w:vAlign w:val="center"/>
            <w:hideMark/>
          </w:tcPr>
          <w:p w14:paraId="45181D14"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 </w:t>
            </w:r>
          </w:p>
        </w:tc>
        <w:tc>
          <w:tcPr>
            <w:tcW w:w="851" w:type="dxa"/>
            <w:tcBorders>
              <w:top w:val="nil"/>
              <w:left w:val="nil"/>
              <w:bottom w:val="nil"/>
              <w:right w:val="single" w:sz="4" w:space="0" w:color="auto"/>
            </w:tcBorders>
            <w:shd w:val="clear" w:color="000000" w:fill="FFFFFF"/>
            <w:vAlign w:val="center"/>
            <w:hideMark/>
          </w:tcPr>
          <w:p w14:paraId="49206866"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 </w:t>
            </w:r>
          </w:p>
        </w:tc>
      </w:tr>
      <w:tr w:rsidR="00F60FD3" w:rsidRPr="00A3649D" w14:paraId="60C4A9BE" w14:textId="77777777" w:rsidTr="00F60FD3">
        <w:trPr>
          <w:trHeight w:val="288"/>
        </w:trPr>
        <w:tc>
          <w:tcPr>
            <w:tcW w:w="1600" w:type="dxa"/>
            <w:tcBorders>
              <w:top w:val="nil"/>
              <w:left w:val="single" w:sz="4" w:space="0" w:color="auto"/>
              <w:bottom w:val="nil"/>
              <w:right w:val="nil"/>
            </w:tcBorders>
            <w:shd w:val="clear" w:color="000000" w:fill="FFFFFF"/>
            <w:vAlign w:val="center"/>
            <w:hideMark/>
          </w:tcPr>
          <w:p w14:paraId="10EF41E4" w14:textId="77777777" w:rsidR="00CF07EB" w:rsidRPr="00A3649D" w:rsidRDefault="00CF07EB" w:rsidP="00A12E3B">
            <w:pP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 xml:space="preserve">   Četrti</w:t>
            </w:r>
          </w:p>
        </w:tc>
        <w:tc>
          <w:tcPr>
            <w:tcW w:w="869" w:type="dxa"/>
            <w:tcBorders>
              <w:top w:val="nil"/>
              <w:left w:val="single" w:sz="4" w:space="0" w:color="auto"/>
              <w:bottom w:val="nil"/>
              <w:right w:val="single" w:sz="4" w:space="0" w:color="auto"/>
            </w:tcBorders>
            <w:shd w:val="clear" w:color="000000" w:fill="FFFFFF"/>
            <w:noWrap/>
            <w:vAlign w:val="center"/>
            <w:hideMark/>
          </w:tcPr>
          <w:p w14:paraId="45BF8F3C"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7190</w:t>
            </w:r>
          </w:p>
        </w:tc>
        <w:tc>
          <w:tcPr>
            <w:tcW w:w="806" w:type="dxa"/>
            <w:tcBorders>
              <w:top w:val="nil"/>
              <w:left w:val="nil"/>
              <w:bottom w:val="nil"/>
              <w:right w:val="single" w:sz="4" w:space="0" w:color="auto"/>
            </w:tcBorders>
            <w:shd w:val="clear" w:color="000000" w:fill="FFFFFF"/>
            <w:vAlign w:val="center"/>
            <w:hideMark/>
          </w:tcPr>
          <w:p w14:paraId="60E6CE9B"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35.7%</w:t>
            </w:r>
          </w:p>
        </w:tc>
        <w:tc>
          <w:tcPr>
            <w:tcW w:w="704" w:type="dxa"/>
            <w:tcBorders>
              <w:top w:val="nil"/>
              <w:left w:val="nil"/>
              <w:bottom w:val="nil"/>
              <w:right w:val="single" w:sz="4" w:space="0" w:color="auto"/>
            </w:tcBorders>
            <w:shd w:val="clear" w:color="000000" w:fill="FFFFFF"/>
            <w:noWrap/>
            <w:vAlign w:val="center"/>
            <w:hideMark/>
          </w:tcPr>
          <w:p w14:paraId="1190FA09"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6610</w:t>
            </w:r>
          </w:p>
        </w:tc>
        <w:tc>
          <w:tcPr>
            <w:tcW w:w="806" w:type="dxa"/>
            <w:tcBorders>
              <w:top w:val="nil"/>
              <w:left w:val="nil"/>
              <w:bottom w:val="nil"/>
              <w:right w:val="single" w:sz="4" w:space="0" w:color="auto"/>
            </w:tcBorders>
            <w:shd w:val="clear" w:color="000000" w:fill="FFFFFF"/>
            <w:vAlign w:val="center"/>
            <w:hideMark/>
          </w:tcPr>
          <w:p w14:paraId="01D4EA10"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34.6%</w:t>
            </w:r>
          </w:p>
        </w:tc>
        <w:tc>
          <w:tcPr>
            <w:tcW w:w="704" w:type="dxa"/>
            <w:tcBorders>
              <w:top w:val="nil"/>
              <w:left w:val="nil"/>
              <w:bottom w:val="nil"/>
              <w:right w:val="single" w:sz="4" w:space="0" w:color="auto"/>
            </w:tcBorders>
            <w:shd w:val="clear" w:color="000000" w:fill="FFFFFF"/>
            <w:noWrap/>
            <w:vAlign w:val="center"/>
            <w:hideMark/>
          </w:tcPr>
          <w:p w14:paraId="60242387"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6619</w:t>
            </w:r>
          </w:p>
        </w:tc>
        <w:tc>
          <w:tcPr>
            <w:tcW w:w="806" w:type="dxa"/>
            <w:tcBorders>
              <w:top w:val="nil"/>
              <w:left w:val="nil"/>
              <w:bottom w:val="nil"/>
              <w:right w:val="single" w:sz="4" w:space="0" w:color="auto"/>
            </w:tcBorders>
            <w:shd w:val="clear" w:color="000000" w:fill="FFFFFF"/>
            <w:vAlign w:val="center"/>
            <w:hideMark/>
          </w:tcPr>
          <w:p w14:paraId="6573E954"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34.7%</w:t>
            </w:r>
          </w:p>
        </w:tc>
        <w:tc>
          <w:tcPr>
            <w:tcW w:w="646" w:type="dxa"/>
            <w:tcBorders>
              <w:top w:val="nil"/>
              <w:left w:val="nil"/>
              <w:bottom w:val="nil"/>
              <w:right w:val="single" w:sz="4" w:space="0" w:color="auto"/>
            </w:tcBorders>
            <w:shd w:val="clear" w:color="000000" w:fill="FFFFFF"/>
            <w:noWrap/>
            <w:vAlign w:val="center"/>
            <w:hideMark/>
          </w:tcPr>
          <w:p w14:paraId="2ACB32F4"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3250</w:t>
            </w:r>
          </w:p>
        </w:tc>
        <w:tc>
          <w:tcPr>
            <w:tcW w:w="851" w:type="dxa"/>
            <w:tcBorders>
              <w:top w:val="nil"/>
              <w:left w:val="nil"/>
              <w:bottom w:val="nil"/>
              <w:right w:val="single" w:sz="4" w:space="0" w:color="auto"/>
            </w:tcBorders>
            <w:shd w:val="clear" w:color="000000" w:fill="FFFFFF"/>
            <w:vAlign w:val="center"/>
            <w:hideMark/>
          </w:tcPr>
          <w:p w14:paraId="506E82A5"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33.8%</w:t>
            </w:r>
          </w:p>
        </w:tc>
        <w:tc>
          <w:tcPr>
            <w:tcW w:w="708" w:type="dxa"/>
            <w:tcBorders>
              <w:top w:val="nil"/>
              <w:left w:val="nil"/>
              <w:bottom w:val="nil"/>
              <w:right w:val="single" w:sz="4" w:space="0" w:color="auto"/>
            </w:tcBorders>
            <w:shd w:val="clear" w:color="000000" w:fill="FFFFFF"/>
            <w:noWrap/>
            <w:vAlign w:val="center"/>
            <w:hideMark/>
          </w:tcPr>
          <w:p w14:paraId="3A96E323"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5684</w:t>
            </w:r>
          </w:p>
        </w:tc>
        <w:tc>
          <w:tcPr>
            <w:tcW w:w="851" w:type="dxa"/>
            <w:tcBorders>
              <w:top w:val="nil"/>
              <w:left w:val="nil"/>
              <w:bottom w:val="nil"/>
              <w:right w:val="single" w:sz="4" w:space="0" w:color="auto"/>
            </w:tcBorders>
            <w:shd w:val="clear" w:color="000000" w:fill="FFFFFF"/>
            <w:vAlign w:val="center"/>
            <w:hideMark/>
          </w:tcPr>
          <w:p w14:paraId="49947E78"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34.1%</w:t>
            </w:r>
          </w:p>
        </w:tc>
      </w:tr>
      <w:tr w:rsidR="00F60FD3" w:rsidRPr="00A3649D" w14:paraId="735941BE" w14:textId="77777777" w:rsidTr="00F60FD3">
        <w:trPr>
          <w:trHeight w:val="288"/>
        </w:trPr>
        <w:tc>
          <w:tcPr>
            <w:tcW w:w="1600" w:type="dxa"/>
            <w:tcBorders>
              <w:top w:val="nil"/>
              <w:left w:val="single" w:sz="4" w:space="0" w:color="auto"/>
              <w:bottom w:val="nil"/>
              <w:right w:val="nil"/>
            </w:tcBorders>
            <w:shd w:val="clear" w:color="000000" w:fill="FFFFFF"/>
            <w:vAlign w:val="center"/>
            <w:hideMark/>
          </w:tcPr>
          <w:p w14:paraId="73B0CA4B" w14:textId="77777777" w:rsidR="00CF07EB" w:rsidRPr="00A3649D" w:rsidRDefault="00CF07EB" w:rsidP="00A12E3B">
            <w:pP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 xml:space="preserve">   Šesti</w:t>
            </w:r>
          </w:p>
        </w:tc>
        <w:tc>
          <w:tcPr>
            <w:tcW w:w="869" w:type="dxa"/>
            <w:tcBorders>
              <w:top w:val="nil"/>
              <w:left w:val="single" w:sz="4" w:space="0" w:color="auto"/>
              <w:bottom w:val="nil"/>
              <w:right w:val="single" w:sz="4" w:space="0" w:color="auto"/>
            </w:tcBorders>
            <w:shd w:val="clear" w:color="000000" w:fill="FFFFFF"/>
            <w:noWrap/>
            <w:vAlign w:val="center"/>
            <w:hideMark/>
          </w:tcPr>
          <w:p w14:paraId="604D8B24"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6649</w:t>
            </w:r>
          </w:p>
        </w:tc>
        <w:tc>
          <w:tcPr>
            <w:tcW w:w="806" w:type="dxa"/>
            <w:tcBorders>
              <w:top w:val="nil"/>
              <w:left w:val="nil"/>
              <w:bottom w:val="nil"/>
              <w:right w:val="single" w:sz="4" w:space="0" w:color="auto"/>
            </w:tcBorders>
            <w:shd w:val="clear" w:color="000000" w:fill="FFFFFF"/>
            <w:vAlign w:val="center"/>
            <w:hideMark/>
          </w:tcPr>
          <w:p w14:paraId="19DFD380"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33.0%</w:t>
            </w:r>
          </w:p>
        </w:tc>
        <w:tc>
          <w:tcPr>
            <w:tcW w:w="704" w:type="dxa"/>
            <w:tcBorders>
              <w:top w:val="nil"/>
              <w:left w:val="nil"/>
              <w:bottom w:val="nil"/>
              <w:right w:val="single" w:sz="4" w:space="0" w:color="auto"/>
            </w:tcBorders>
            <w:shd w:val="clear" w:color="000000" w:fill="FFFFFF"/>
            <w:noWrap/>
            <w:vAlign w:val="center"/>
            <w:hideMark/>
          </w:tcPr>
          <w:p w14:paraId="3AC18CCC"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6485</w:t>
            </w:r>
          </w:p>
        </w:tc>
        <w:tc>
          <w:tcPr>
            <w:tcW w:w="806" w:type="dxa"/>
            <w:tcBorders>
              <w:top w:val="nil"/>
              <w:left w:val="nil"/>
              <w:bottom w:val="nil"/>
              <w:right w:val="single" w:sz="4" w:space="0" w:color="auto"/>
            </w:tcBorders>
            <w:shd w:val="clear" w:color="000000" w:fill="FFFFFF"/>
            <w:vAlign w:val="center"/>
            <w:hideMark/>
          </w:tcPr>
          <w:p w14:paraId="2E4349E6"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34.0%</w:t>
            </w:r>
          </w:p>
        </w:tc>
        <w:tc>
          <w:tcPr>
            <w:tcW w:w="704" w:type="dxa"/>
            <w:tcBorders>
              <w:top w:val="nil"/>
              <w:left w:val="nil"/>
              <w:bottom w:val="nil"/>
              <w:right w:val="single" w:sz="4" w:space="0" w:color="auto"/>
            </w:tcBorders>
            <w:shd w:val="clear" w:color="000000" w:fill="FFFFFF"/>
            <w:noWrap/>
            <w:vAlign w:val="center"/>
            <w:hideMark/>
          </w:tcPr>
          <w:p w14:paraId="6676C396"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6451</w:t>
            </w:r>
          </w:p>
        </w:tc>
        <w:tc>
          <w:tcPr>
            <w:tcW w:w="806" w:type="dxa"/>
            <w:tcBorders>
              <w:top w:val="nil"/>
              <w:left w:val="nil"/>
              <w:bottom w:val="nil"/>
              <w:right w:val="single" w:sz="4" w:space="0" w:color="auto"/>
            </w:tcBorders>
            <w:shd w:val="clear" w:color="000000" w:fill="FFFFFF"/>
            <w:vAlign w:val="center"/>
            <w:hideMark/>
          </w:tcPr>
          <w:p w14:paraId="753A32D2"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33.8%</w:t>
            </w:r>
          </w:p>
        </w:tc>
        <w:tc>
          <w:tcPr>
            <w:tcW w:w="646" w:type="dxa"/>
            <w:tcBorders>
              <w:top w:val="nil"/>
              <w:left w:val="nil"/>
              <w:bottom w:val="nil"/>
              <w:right w:val="single" w:sz="4" w:space="0" w:color="auto"/>
            </w:tcBorders>
            <w:shd w:val="clear" w:color="000000" w:fill="FFFFFF"/>
            <w:noWrap/>
            <w:vAlign w:val="center"/>
            <w:hideMark/>
          </w:tcPr>
          <w:p w14:paraId="54BCA09E"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3331</w:t>
            </w:r>
          </w:p>
        </w:tc>
        <w:tc>
          <w:tcPr>
            <w:tcW w:w="851" w:type="dxa"/>
            <w:tcBorders>
              <w:top w:val="nil"/>
              <w:left w:val="nil"/>
              <w:bottom w:val="nil"/>
              <w:right w:val="single" w:sz="4" w:space="0" w:color="auto"/>
            </w:tcBorders>
            <w:shd w:val="clear" w:color="000000" w:fill="FFFFFF"/>
            <w:vAlign w:val="center"/>
            <w:hideMark/>
          </w:tcPr>
          <w:p w14:paraId="636AB0D4"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34.6%</w:t>
            </w:r>
          </w:p>
        </w:tc>
        <w:tc>
          <w:tcPr>
            <w:tcW w:w="708" w:type="dxa"/>
            <w:tcBorders>
              <w:top w:val="nil"/>
              <w:left w:val="nil"/>
              <w:bottom w:val="nil"/>
              <w:right w:val="single" w:sz="4" w:space="0" w:color="auto"/>
            </w:tcBorders>
            <w:shd w:val="clear" w:color="000000" w:fill="FFFFFF"/>
            <w:noWrap/>
            <w:vAlign w:val="center"/>
            <w:hideMark/>
          </w:tcPr>
          <w:p w14:paraId="0F0E9048"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5738</w:t>
            </w:r>
          </w:p>
        </w:tc>
        <w:tc>
          <w:tcPr>
            <w:tcW w:w="851" w:type="dxa"/>
            <w:tcBorders>
              <w:top w:val="nil"/>
              <w:left w:val="nil"/>
              <w:bottom w:val="nil"/>
              <w:right w:val="single" w:sz="4" w:space="0" w:color="auto"/>
            </w:tcBorders>
            <w:shd w:val="clear" w:color="000000" w:fill="FFFFFF"/>
            <w:vAlign w:val="center"/>
            <w:hideMark/>
          </w:tcPr>
          <w:p w14:paraId="3CC1D6C6"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34.4%</w:t>
            </w:r>
          </w:p>
        </w:tc>
      </w:tr>
      <w:tr w:rsidR="00F60FD3" w:rsidRPr="00A3649D" w14:paraId="3A0601DB" w14:textId="77777777" w:rsidTr="00F60FD3">
        <w:trPr>
          <w:trHeight w:val="288"/>
        </w:trPr>
        <w:tc>
          <w:tcPr>
            <w:tcW w:w="1600" w:type="dxa"/>
            <w:tcBorders>
              <w:top w:val="nil"/>
              <w:left w:val="single" w:sz="4" w:space="0" w:color="auto"/>
              <w:bottom w:val="nil"/>
              <w:right w:val="nil"/>
            </w:tcBorders>
            <w:shd w:val="clear" w:color="000000" w:fill="FFFFFF"/>
            <w:vAlign w:val="center"/>
            <w:hideMark/>
          </w:tcPr>
          <w:p w14:paraId="423C11BB" w14:textId="77777777" w:rsidR="00CF07EB" w:rsidRPr="00A3649D" w:rsidRDefault="00CF07EB" w:rsidP="00A12E3B">
            <w:pP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 xml:space="preserve">   Osmi</w:t>
            </w:r>
          </w:p>
        </w:tc>
        <w:tc>
          <w:tcPr>
            <w:tcW w:w="869" w:type="dxa"/>
            <w:tcBorders>
              <w:top w:val="nil"/>
              <w:left w:val="single" w:sz="4" w:space="0" w:color="auto"/>
              <w:bottom w:val="nil"/>
              <w:right w:val="single" w:sz="4" w:space="0" w:color="auto"/>
            </w:tcBorders>
            <w:shd w:val="clear" w:color="000000" w:fill="FFFFFF"/>
            <w:noWrap/>
            <w:vAlign w:val="center"/>
            <w:hideMark/>
          </w:tcPr>
          <w:p w14:paraId="15810894"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6313</w:t>
            </w:r>
          </w:p>
        </w:tc>
        <w:tc>
          <w:tcPr>
            <w:tcW w:w="806" w:type="dxa"/>
            <w:tcBorders>
              <w:top w:val="nil"/>
              <w:left w:val="nil"/>
              <w:bottom w:val="nil"/>
              <w:right w:val="single" w:sz="4" w:space="0" w:color="auto"/>
            </w:tcBorders>
            <w:shd w:val="clear" w:color="000000" w:fill="FFFFFF"/>
            <w:vAlign w:val="center"/>
            <w:hideMark/>
          </w:tcPr>
          <w:p w14:paraId="1232E0D9"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31.3%</w:t>
            </w:r>
          </w:p>
        </w:tc>
        <w:tc>
          <w:tcPr>
            <w:tcW w:w="704" w:type="dxa"/>
            <w:tcBorders>
              <w:top w:val="nil"/>
              <w:left w:val="nil"/>
              <w:bottom w:val="nil"/>
              <w:right w:val="single" w:sz="4" w:space="0" w:color="auto"/>
            </w:tcBorders>
            <w:shd w:val="clear" w:color="000000" w:fill="FFFFFF"/>
            <w:noWrap/>
            <w:vAlign w:val="center"/>
            <w:hideMark/>
          </w:tcPr>
          <w:p w14:paraId="44E89875"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5982</w:t>
            </w:r>
          </w:p>
        </w:tc>
        <w:tc>
          <w:tcPr>
            <w:tcW w:w="806" w:type="dxa"/>
            <w:tcBorders>
              <w:top w:val="nil"/>
              <w:left w:val="nil"/>
              <w:bottom w:val="nil"/>
              <w:right w:val="single" w:sz="4" w:space="0" w:color="auto"/>
            </w:tcBorders>
            <w:shd w:val="clear" w:color="000000" w:fill="FFFFFF"/>
            <w:vAlign w:val="center"/>
            <w:hideMark/>
          </w:tcPr>
          <w:p w14:paraId="2A2DA01D"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31.4%</w:t>
            </w:r>
          </w:p>
        </w:tc>
        <w:tc>
          <w:tcPr>
            <w:tcW w:w="704" w:type="dxa"/>
            <w:tcBorders>
              <w:top w:val="nil"/>
              <w:left w:val="nil"/>
              <w:bottom w:val="nil"/>
              <w:right w:val="single" w:sz="4" w:space="0" w:color="auto"/>
            </w:tcBorders>
            <w:shd w:val="clear" w:color="000000" w:fill="FFFFFF"/>
            <w:noWrap/>
            <w:vAlign w:val="center"/>
            <w:hideMark/>
          </w:tcPr>
          <w:p w14:paraId="336449AF"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6017</w:t>
            </w:r>
          </w:p>
        </w:tc>
        <w:tc>
          <w:tcPr>
            <w:tcW w:w="806" w:type="dxa"/>
            <w:tcBorders>
              <w:top w:val="nil"/>
              <w:left w:val="nil"/>
              <w:bottom w:val="nil"/>
              <w:right w:val="single" w:sz="4" w:space="0" w:color="auto"/>
            </w:tcBorders>
            <w:shd w:val="clear" w:color="000000" w:fill="FFFFFF"/>
            <w:vAlign w:val="center"/>
            <w:hideMark/>
          </w:tcPr>
          <w:p w14:paraId="296B8D8D"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31.5%</w:t>
            </w:r>
          </w:p>
        </w:tc>
        <w:tc>
          <w:tcPr>
            <w:tcW w:w="646" w:type="dxa"/>
            <w:tcBorders>
              <w:top w:val="nil"/>
              <w:left w:val="nil"/>
              <w:bottom w:val="nil"/>
              <w:right w:val="single" w:sz="4" w:space="0" w:color="auto"/>
            </w:tcBorders>
            <w:shd w:val="clear" w:color="000000" w:fill="FFFFFF"/>
            <w:noWrap/>
            <w:vAlign w:val="center"/>
            <w:hideMark/>
          </w:tcPr>
          <w:p w14:paraId="1E221EEF"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3047</w:t>
            </w:r>
          </w:p>
        </w:tc>
        <w:tc>
          <w:tcPr>
            <w:tcW w:w="851" w:type="dxa"/>
            <w:tcBorders>
              <w:top w:val="nil"/>
              <w:left w:val="nil"/>
              <w:bottom w:val="nil"/>
              <w:right w:val="single" w:sz="4" w:space="0" w:color="auto"/>
            </w:tcBorders>
            <w:shd w:val="clear" w:color="000000" w:fill="FFFFFF"/>
            <w:vAlign w:val="center"/>
            <w:hideMark/>
          </w:tcPr>
          <w:p w14:paraId="1E097FF5"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31.6%</w:t>
            </w:r>
          </w:p>
        </w:tc>
        <w:tc>
          <w:tcPr>
            <w:tcW w:w="708" w:type="dxa"/>
            <w:tcBorders>
              <w:top w:val="nil"/>
              <w:left w:val="nil"/>
              <w:bottom w:val="nil"/>
              <w:right w:val="single" w:sz="4" w:space="0" w:color="auto"/>
            </w:tcBorders>
            <w:shd w:val="clear" w:color="000000" w:fill="FFFFFF"/>
            <w:noWrap/>
            <w:vAlign w:val="center"/>
            <w:hideMark/>
          </w:tcPr>
          <w:p w14:paraId="6D7E9844"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5250</w:t>
            </w:r>
          </w:p>
        </w:tc>
        <w:tc>
          <w:tcPr>
            <w:tcW w:w="851" w:type="dxa"/>
            <w:tcBorders>
              <w:top w:val="nil"/>
              <w:left w:val="nil"/>
              <w:bottom w:val="nil"/>
              <w:right w:val="single" w:sz="4" w:space="0" w:color="auto"/>
            </w:tcBorders>
            <w:shd w:val="clear" w:color="000000" w:fill="FFFFFF"/>
            <w:vAlign w:val="center"/>
            <w:hideMark/>
          </w:tcPr>
          <w:p w14:paraId="2CA466BC"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31.5%</w:t>
            </w:r>
          </w:p>
        </w:tc>
      </w:tr>
      <w:tr w:rsidR="00F60FD3" w:rsidRPr="00A3649D" w14:paraId="402CC4CA" w14:textId="77777777" w:rsidTr="00F60FD3">
        <w:trPr>
          <w:trHeight w:val="480"/>
        </w:trPr>
        <w:tc>
          <w:tcPr>
            <w:tcW w:w="1600" w:type="dxa"/>
            <w:tcBorders>
              <w:top w:val="nil"/>
              <w:left w:val="single" w:sz="4" w:space="0" w:color="auto"/>
              <w:bottom w:val="nil"/>
              <w:right w:val="nil"/>
            </w:tcBorders>
            <w:shd w:val="clear" w:color="000000" w:fill="FFFFFF"/>
            <w:vAlign w:val="center"/>
            <w:hideMark/>
          </w:tcPr>
          <w:p w14:paraId="1381F3F2" w14:textId="77777777" w:rsidR="00CF07EB" w:rsidRPr="00A3649D" w:rsidRDefault="00CF07EB" w:rsidP="00A12E3B">
            <w:pP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Socioekonomski status (SES)</w:t>
            </w:r>
          </w:p>
        </w:tc>
        <w:tc>
          <w:tcPr>
            <w:tcW w:w="869" w:type="dxa"/>
            <w:tcBorders>
              <w:top w:val="nil"/>
              <w:left w:val="single" w:sz="4" w:space="0" w:color="auto"/>
              <w:bottom w:val="nil"/>
              <w:right w:val="single" w:sz="4" w:space="0" w:color="auto"/>
            </w:tcBorders>
            <w:shd w:val="clear" w:color="000000" w:fill="FFFFFF"/>
            <w:vAlign w:val="center"/>
            <w:hideMark/>
          </w:tcPr>
          <w:p w14:paraId="7B784607"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 </w:t>
            </w:r>
          </w:p>
        </w:tc>
        <w:tc>
          <w:tcPr>
            <w:tcW w:w="806" w:type="dxa"/>
            <w:tcBorders>
              <w:top w:val="nil"/>
              <w:left w:val="nil"/>
              <w:bottom w:val="nil"/>
              <w:right w:val="single" w:sz="4" w:space="0" w:color="auto"/>
            </w:tcBorders>
            <w:shd w:val="clear" w:color="000000" w:fill="FFFFFF"/>
            <w:vAlign w:val="center"/>
            <w:hideMark/>
          </w:tcPr>
          <w:p w14:paraId="502386CF"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 </w:t>
            </w:r>
          </w:p>
        </w:tc>
        <w:tc>
          <w:tcPr>
            <w:tcW w:w="704" w:type="dxa"/>
            <w:tcBorders>
              <w:top w:val="nil"/>
              <w:left w:val="nil"/>
              <w:bottom w:val="nil"/>
              <w:right w:val="single" w:sz="4" w:space="0" w:color="auto"/>
            </w:tcBorders>
            <w:shd w:val="clear" w:color="000000" w:fill="FFFFFF"/>
            <w:vAlign w:val="center"/>
            <w:hideMark/>
          </w:tcPr>
          <w:p w14:paraId="7DF78E3C"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 </w:t>
            </w:r>
          </w:p>
        </w:tc>
        <w:tc>
          <w:tcPr>
            <w:tcW w:w="806" w:type="dxa"/>
            <w:tcBorders>
              <w:top w:val="nil"/>
              <w:left w:val="nil"/>
              <w:bottom w:val="nil"/>
              <w:right w:val="single" w:sz="4" w:space="0" w:color="auto"/>
            </w:tcBorders>
            <w:shd w:val="clear" w:color="000000" w:fill="FFFFFF"/>
            <w:vAlign w:val="center"/>
            <w:hideMark/>
          </w:tcPr>
          <w:p w14:paraId="1D18883D"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 </w:t>
            </w:r>
          </w:p>
        </w:tc>
        <w:tc>
          <w:tcPr>
            <w:tcW w:w="704" w:type="dxa"/>
            <w:tcBorders>
              <w:top w:val="nil"/>
              <w:left w:val="nil"/>
              <w:bottom w:val="nil"/>
              <w:right w:val="single" w:sz="4" w:space="0" w:color="auto"/>
            </w:tcBorders>
            <w:shd w:val="clear" w:color="000000" w:fill="FFFFFF"/>
            <w:vAlign w:val="center"/>
            <w:hideMark/>
          </w:tcPr>
          <w:p w14:paraId="512F4A20"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 </w:t>
            </w:r>
          </w:p>
        </w:tc>
        <w:tc>
          <w:tcPr>
            <w:tcW w:w="806" w:type="dxa"/>
            <w:tcBorders>
              <w:top w:val="nil"/>
              <w:left w:val="nil"/>
              <w:bottom w:val="nil"/>
              <w:right w:val="single" w:sz="4" w:space="0" w:color="auto"/>
            </w:tcBorders>
            <w:shd w:val="clear" w:color="000000" w:fill="FFFFFF"/>
            <w:vAlign w:val="center"/>
            <w:hideMark/>
          </w:tcPr>
          <w:p w14:paraId="1E3B8FC9"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 </w:t>
            </w:r>
          </w:p>
        </w:tc>
        <w:tc>
          <w:tcPr>
            <w:tcW w:w="646" w:type="dxa"/>
            <w:tcBorders>
              <w:top w:val="nil"/>
              <w:left w:val="nil"/>
              <w:bottom w:val="nil"/>
              <w:right w:val="single" w:sz="4" w:space="0" w:color="auto"/>
            </w:tcBorders>
            <w:shd w:val="clear" w:color="000000" w:fill="FFFFFF"/>
            <w:vAlign w:val="center"/>
            <w:hideMark/>
          </w:tcPr>
          <w:p w14:paraId="6E07C38B"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 </w:t>
            </w:r>
          </w:p>
        </w:tc>
        <w:tc>
          <w:tcPr>
            <w:tcW w:w="851" w:type="dxa"/>
            <w:tcBorders>
              <w:top w:val="nil"/>
              <w:left w:val="nil"/>
              <w:bottom w:val="nil"/>
              <w:right w:val="single" w:sz="4" w:space="0" w:color="auto"/>
            </w:tcBorders>
            <w:shd w:val="clear" w:color="000000" w:fill="FFFFFF"/>
            <w:vAlign w:val="center"/>
            <w:hideMark/>
          </w:tcPr>
          <w:p w14:paraId="3AE5AE2C"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 </w:t>
            </w:r>
          </w:p>
        </w:tc>
        <w:tc>
          <w:tcPr>
            <w:tcW w:w="708" w:type="dxa"/>
            <w:tcBorders>
              <w:top w:val="nil"/>
              <w:left w:val="nil"/>
              <w:bottom w:val="nil"/>
              <w:right w:val="single" w:sz="4" w:space="0" w:color="auto"/>
            </w:tcBorders>
            <w:shd w:val="clear" w:color="000000" w:fill="FFFFFF"/>
            <w:vAlign w:val="center"/>
            <w:hideMark/>
          </w:tcPr>
          <w:p w14:paraId="18579F6F"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 </w:t>
            </w:r>
          </w:p>
        </w:tc>
        <w:tc>
          <w:tcPr>
            <w:tcW w:w="851" w:type="dxa"/>
            <w:tcBorders>
              <w:top w:val="nil"/>
              <w:left w:val="nil"/>
              <w:bottom w:val="nil"/>
              <w:right w:val="single" w:sz="4" w:space="0" w:color="auto"/>
            </w:tcBorders>
            <w:shd w:val="clear" w:color="000000" w:fill="FFFFFF"/>
            <w:vAlign w:val="center"/>
            <w:hideMark/>
          </w:tcPr>
          <w:p w14:paraId="748C29CE"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 </w:t>
            </w:r>
          </w:p>
        </w:tc>
      </w:tr>
      <w:tr w:rsidR="00F60FD3" w:rsidRPr="00A3649D" w14:paraId="49447BE8" w14:textId="77777777" w:rsidTr="00F60FD3">
        <w:trPr>
          <w:trHeight w:val="288"/>
        </w:trPr>
        <w:tc>
          <w:tcPr>
            <w:tcW w:w="1600" w:type="dxa"/>
            <w:tcBorders>
              <w:top w:val="nil"/>
              <w:left w:val="single" w:sz="4" w:space="0" w:color="auto"/>
              <w:bottom w:val="nil"/>
              <w:right w:val="nil"/>
            </w:tcBorders>
            <w:shd w:val="clear" w:color="000000" w:fill="FFFFFF"/>
            <w:vAlign w:val="center"/>
            <w:hideMark/>
          </w:tcPr>
          <w:p w14:paraId="10864417" w14:textId="77777777" w:rsidR="00CF07EB" w:rsidRPr="00A3649D" w:rsidRDefault="00CF07EB" w:rsidP="00A12E3B">
            <w:pP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 xml:space="preserve">   Nizek</w:t>
            </w:r>
          </w:p>
        </w:tc>
        <w:tc>
          <w:tcPr>
            <w:tcW w:w="869" w:type="dxa"/>
            <w:tcBorders>
              <w:top w:val="nil"/>
              <w:left w:val="single" w:sz="4" w:space="0" w:color="auto"/>
              <w:bottom w:val="nil"/>
              <w:right w:val="single" w:sz="4" w:space="0" w:color="auto"/>
            </w:tcBorders>
            <w:shd w:val="clear" w:color="000000" w:fill="FFFFFF"/>
            <w:noWrap/>
            <w:vAlign w:val="center"/>
            <w:hideMark/>
          </w:tcPr>
          <w:p w14:paraId="09EEDD82"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4001</w:t>
            </w:r>
          </w:p>
        </w:tc>
        <w:tc>
          <w:tcPr>
            <w:tcW w:w="806" w:type="dxa"/>
            <w:tcBorders>
              <w:top w:val="nil"/>
              <w:left w:val="nil"/>
              <w:bottom w:val="nil"/>
              <w:right w:val="single" w:sz="4" w:space="0" w:color="auto"/>
            </w:tcBorders>
            <w:shd w:val="clear" w:color="000000" w:fill="FFFFFF"/>
            <w:noWrap/>
            <w:vAlign w:val="center"/>
            <w:hideMark/>
          </w:tcPr>
          <w:p w14:paraId="2BB46BB7"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20.6%</w:t>
            </w:r>
          </w:p>
        </w:tc>
        <w:tc>
          <w:tcPr>
            <w:tcW w:w="704" w:type="dxa"/>
            <w:tcBorders>
              <w:top w:val="nil"/>
              <w:left w:val="nil"/>
              <w:bottom w:val="nil"/>
              <w:right w:val="single" w:sz="4" w:space="0" w:color="auto"/>
            </w:tcBorders>
            <w:shd w:val="clear" w:color="000000" w:fill="FFFFFF"/>
            <w:noWrap/>
            <w:vAlign w:val="center"/>
            <w:hideMark/>
          </w:tcPr>
          <w:p w14:paraId="43951AC1"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3654</w:t>
            </w:r>
          </w:p>
        </w:tc>
        <w:tc>
          <w:tcPr>
            <w:tcW w:w="806" w:type="dxa"/>
            <w:tcBorders>
              <w:top w:val="nil"/>
              <w:left w:val="nil"/>
              <w:bottom w:val="nil"/>
              <w:right w:val="single" w:sz="4" w:space="0" w:color="auto"/>
            </w:tcBorders>
            <w:shd w:val="clear" w:color="000000" w:fill="FFFFFF"/>
            <w:vAlign w:val="center"/>
            <w:hideMark/>
          </w:tcPr>
          <w:p w14:paraId="4A303EB2"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19.9%</w:t>
            </w:r>
          </w:p>
        </w:tc>
        <w:tc>
          <w:tcPr>
            <w:tcW w:w="704" w:type="dxa"/>
            <w:tcBorders>
              <w:top w:val="nil"/>
              <w:left w:val="nil"/>
              <w:bottom w:val="nil"/>
              <w:right w:val="single" w:sz="4" w:space="0" w:color="auto"/>
            </w:tcBorders>
            <w:shd w:val="clear" w:color="000000" w:fill="FFFFFF"/>
            <w:noWrap/>
            <w:vAlign w:val="center"/>
            <w:hideMark/>
          </w:tcPr>
          <w:p w14:paraId="37E211AD"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3448</w:t>
            </w:r>
          </w:p>
        </w:tc>
        <w:tc>
          <w:tcPr>
            <w:tcW w:w="806" w:type="dxa"/>
            <w:tcBorders>
              <w:top w:val="nil"/>
              <w:left w:val="nil"/>
              <w:bottom w:val="nil"/>
              <w:right w:val="single" w:sz="4" w:space="0" w:color="auto"/>
            </w:tcBorders>
            <w:shd w:val="clear" w:color="000000" w:fill="FFFFFF"/>
            <w:vAlign w:val="center"/>
            <w:hideMark/>
          </w:tcPr>
          <w:p w14:paraId="76CCD99C"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19.0%</w:t>
            </w:r>
          </w:p>
        </w:tc>
        <w:tc>
          <w:tcPr>
            <w:tcW w:w="646" w:type="dxa"/>
            <w:tcBorders>
              <w:top w:val="nil"/>
              <w:left w:val="nil"/>
              <w:bottom w:val="nil"/>
              <w:right w:val="single" w:sz="4" w:space="0" w:color="auto"/>
            </w:tcBorders>
            <w:shd w:val="clear" w:color="000000" w:fill="FFFFFF"/>
            <w:noWrap/>
            <w:vAlign w:val="center"/>
            <w:hideMark/>
          </w:tcPr>
          <w:p w14:paraId="2BC5259E"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1680</w:t>
            </w:r>
          </w:p>
        </w:tc>
        <w:tc>
          <w:tcPr>
            <w:tcW w:w="851" w:type="dxa"/>
            <w:tcBorders>
              <w:top w:val="nil"/>
              <w:left w:val="nil"/>
              <w:bottom w:val="nil"/>
              <w:right w:val="single" w:sz="4" w:space="0" w:color="auto"/>
            </w:tcBorders>
            <w:shd w:val="clear" w:color="000000" w:fill="FFFFFF"/>
            <w:vAlign w:val="center"/>
            <w:hideMark/>
          </w:tcPr>
          <w:p w14:paraId="4540E043"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18.3%</w:t>
            </w:r>
          </w:p>
        </w:tc>
        <w:tc>
          <w:tcPr>
            <w:tcW w:w="708" w:type="dxa"/>
            <w:tcBorders>
              <w:top w:val="nil"/>
              <w:left w:val="nil"/>
              <w:bottom w:val="nil"/>
              <w:right w:val="single" w:sz="4" w:space="0" w:color="auto"/>
            </w:tcBorders>
            <w:shd w:val="clear" w:color="000000" w:fill="FFFFFF"/>
            <w:noWrap/>
            <w:vAlign w:val="center"/>
            <w:hideMark/>
          </w:tcPr>
          <w:p w14:paraId="64E83737"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2706</w:t>
            </w:r>
          </w:p>
        </w:tc>
        <w:tc>
          <w:tcPr>
            <w:tcW w:w="851" w:type="dxa"/>
            <w:tcBorders>
              <w:top w:val="nil"/>
              <w:left w:val="nil"/>
              <w:bottom w:val="nil"/>
              <w:right w:val="single" w:sz="4" w:space="0" w:color="auto"/>
            </w:tcBorders>
            <w:shd w:val="clear" w:color="000000" w:fill="FFFFFF"/>
            <w:vAlign w:val="center"/>
            <w:hideMark/>
          </w:tcPr>
          <w:p w14:paraId="3B9B20C2"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17.3%</w:t>
            </w:r>
          </w:p>
        </w:tc>
      </w:tr>
      <w:tr w:rsidR="00F60FD3" w:rsidRPr="00A3649D" w14:paraId="3E4B9B1A" w14:textId="77777777" w:rsidTr="00F60FD3">
        <w:trPr>
          <w:trHeight w:val="288"/>
        </w:trPr>
        <w:tc>
          <w:tcPr>
            <w:tcW w:w="1600" w:type="dxa"/>
            <w:tcBorders>
              <w:top w:val="nil"/>
              <w:left w:val="single" w:sz="4" w:space="0" w:color="auto"/>
              <w:bottom w:val="nil"/>
              <w:right w:val="nil"/>
            </w:tcBorders>
            <w:shd w:val="clear" w:color="000000" w:fill="FFFFFF"/>
            <w:vAlign w:val="center"/>
            <w:hideMark/>
          </w:tcPr>
          <w:p w14:paraId="63524D6B" w14:textId="77777777" w:rsidR="00CF07EB" w:rsidRPr="00A3649D" w:rsidRDefault="00CF07EB" w:rsidP="00A12E3B">
            <w:pP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 xml:space="preserve">   Srednji</w:t>
            </w:r>
          </w:p>
        </w:tc>
        <w:tc>
          <w:tcPr>
            <w:tcW w:w="869" w:type="dxa"/>
            <w:tcBorders>
              <w:top w:val="nil"/>
              <w:left w:val="single" w:sz="4" w:space="0" w:color="auto"/>
              <w:bottom w:val="nil"/>
              <w:right w:val="single" w:sz="4" w:space="0" w:color="auto"/>
            </w:tcBorders>
            <w:shd w:val="clear" w:color="000000" w:fill="FFFFFF"/>
            <w:noWrap/>
            <w:vAlign w:val="center"/>
            <w:hideMark/>
          </w:tcPr>
          <w:p w14:paraId="6770EF6A"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11643</w:t>
            </w:r>
          </w:p>
        </w:tc>
        <w:tc>
          <w:tcPr>
            <w:tcW w:w="806" w:type="dxa"/>
            <w:tcBorders>
              <w:top w:val="nil"/>
              <w:left w:val="nil"/>
              <w:bottom w:val="nil"/>
              <w:right w:val="single" w:sz="4" w:space="0" w:color="auto"/>
            </w:tcBorders>
            <w:shd w:val="clear" w:color="000000" w:fill="FFFFFF"/>
            <w:noWrap/>
            <w:vAlign w:val="center"/>
            <w:hideMark/>
          </w:tcPr>
          <w:p w14:paraId="729DA4C6"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59.8%</w:t>
            </w:r>
          </w:p>
        </w:tc>
        <w:tc>
          <w:tcPr>
            <w:tcW w:w="704" w:type="dxa"/>
            <w:tcBorders>
              <w:top w:val="nil"/>
              <w:left w:val="nil"/>
              <w:bottom w:val="nil"/>
              <w:right w:val="single" w:sz="4" w:space="0" w:color="auto"/>
            </w:tcBorders>
            <w:shd w:val="clear" w:color="000000" w:fill="FFFFFF"/>
            <w:noWrap/>
            <w:vAlign w:val="center"/>
            <w:hideMark/>
          </w:tcPr>
          <w:p w14:paraId="24C73605"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10901</w:t>
            </w:r>
          </w:p>
        </w:tc>
        <w:tc>
          <w:tcPr>
            <w:tcW w:w="806" w:type="dxa"/>
            <w:tcBorders>
              <w:top w:val="nil"/>
              <w:left w:val="nil"/>
              <w:bottom w:val="nil"/>
              <w:right w:val="single" w:sz="4" w:space="0" w:color="auto"/>
            </w:tcBorders>
            <w:shd w:val="clear" w:color="000000" w:fill="FFFFFF"/>
            <w:vAlign w:val="center"/>
            <w:hideMark/>
          </w:tcPr>
          <w:p w14:paraId="09701B7C"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59.5%</w:t>
            </w:r>
          </w:p>
        </w:tc>
        <w:tc>
          <w:tcPr>
            <w:tcW w:w="704" w:type="dxa"/>
            <w:tcBorders>
              <w:top w:val="nil"/>
              <w:left w:val="nil"/>
              <w:bottom w:val="nil"/>
              <w:right w:val="single" w:sz="4" w:space="0" w:color="auto"/>
            </w:tcBorders>
            <w:shd w:val="clear" w:color="000000" w:fill="FFFFFF"/>
            <w:noWrap/>
            <w:vAlign w:val="center"/>
            <w:hideMark/>
          </w:tcPr>
          <w:p w14:paraId="2CDB2A55"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10906</w:t>
            </w:r>
          </w:p>
        </w:tc>
        <w:tc>
          <w:tcPr>
            <w:tcW w:w="806" w:type="dxa"/>
            <w:tcBorders>
              <w:top w:val="nil"/>
              <w:left w:val="nil"/>
              <w:bottom w:val="nil"/>
              <w:right w:val="single" w:sz="4" w:space="0" w:color="auto"/>
            </w:tcBorders>
            <w:shd w:val="clear" w:color="000000" w:fill="FFFFFF"/>
            <w:vAlign w:val="center"/>
            <w:hideMark/>
          </w:tcPr>
          <w:p w14:paraId="6EF3C0E3"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59.9%</w:t>
            </w:r>
          </w:p>
        </w:tc>
        <w:tc>
          <w:tcPr>
            <w:tcW w:w="646" w:type="dxa"/>
            <w:tcBorders>
              <w:top w:val="nil"/>
              <w:left w:val="nil"/>
              <w:bottom w:val="nil"/>
              <w:right w:val="single" w:sz="4" w:space="0" w:color="auto"/>
            </w:tcBorders>
            <w:shd w:val="clear" w:color="000000" w:fill="FFFFFF"/>
            <w:noWrap/>
            <w:vAlign w:val="center"/>
            <w:hideMark/>
          </w:tcPr>
          <w:p w14:paraId="183BC5A5"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5639</w:t>
            </w:r>
          </w:p>
        </w:tc>
        <w:tc>
          <w:tcPr>
            <w:tcW w:w="851" w:type="dxa"/>
            <w:tcBorders>
              <w:top w:val="nil"/>
              <w:left w:val="nil"/>
              <w:bottom w:val="nil"/>
              <w:right w:val="single" w:sz="4" w:space="0" w:color="auto"/>
            </w:tcBorders>
            <w:shd w:val="clear" w:color="000000" w:fill="FFFFFF"/>
            <w:vAlign w:val="center"/>
            <w:hideMark/>
          </w:tcPr>
          <w:p w14:paraId="481A041D"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61.6%</w:t>
            </w:r>
          </w:p>
        </w:tc>
        <w:tc>
          <w:tcPr>
            <w:tcW w:w="708" w:type="dxa"/>
            <w:tcBorders>
              <w:top w:val="nil"/>
              <w:left w:val="nil"/>
              <w:bottom w:val="nil"/>
              <w:right w:val="single" w:sz="4" w:space="0" w:color="auto"/>
            </w:tcBorders>
            <w:shd w:val="clear" w:color="000000" w:fill="FFFFFF"/>
            <w:noWrap/>
            <w:vAlign w:val="center"/>
            <w:hideMark/>
          </w:tcPr>
          <w:p w14:paraId="291C96B7"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10063</w:t>
            </w:r>
          </w:p>
        </w:tc>
        <w:tc>
          <w:tcPr>
            <w:tcW w:w="851" w:type="dxa"/>
            <w:tcBorders>
              <w:top w:val="nil"/>
              <w:left w:val="nil"/>
              <w:bottom w:val="nil"/>
              <w:right w:val="single" w:sz="4" w:space="0" w:color="auto"/>
            </w:tcBorders>
            <w:shd w:val="clear" w:color="000000" w:fill="FFFFFF"/>
            <w:vAlign w:val="center"/>
            <w:hideMark/>
          </w:tcPr>
          <w:p w14:paraId="48CEBD93"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64.2%</w:t>
            </w:r>
          </w:p>
        </w:tc>
      </w:tr>
      <w:tr w:rsidR="00F60FD3" w:rsidRPr="00A3649D" w14:paraId="0EBF7004" w14:textId="77777777" w:rsidTr="00F60FD3">
        <w:trPr>
          <w:trHeight w:val="288"/>
        </w:trPr>
        <w:tc>
          <w:tcPr>
            <w:tcW w:w="1600" w:type="dxa"/>
            <w:tcBorders>
              <w:top w:val="nil"/>
              <w:left w:val="single" w:sz="4" w:space="0" w:color="auto"/>
              <w:bottom w:val="nil"/>
              <w:right w:val="nil"/>
            </w:tcBorders>
            <w:shd w:val="clear" w:color="000000" w:fill="FFFFFF"/>
            <w:vAlign w:val="center"/>
            <w:hideMark/>
          </w:tcPr>
          <w:p w14:paraId="758A0118" w14:textId="77777777" w:rsidR="00CF07EB" w:rsidRPr="00A3649D" w:rsidRDefault="00CF07EB" w:rsidP="00A12E3B">
            <w:pP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 xml:space="preserve">   Visok</w:t>
            </w:r>
          </w:p>
        </w:tc>
        <w:tc>
          <w:tcPr>
            <w:tcW w:w="869" w:type="dxa"/>
            <w:tcBorders>
              <w:top w:val="nil"/>
              <w:left w:val="single" w:sz="4" w:space="0" w:color="auto"/>
              <w:bottom w:val="single" w:sz="4" w:space="0" w:color="auto"/>
              <w:right w:val="single" w:sz="4" w:space="0" w:color="auto"/>
            </w:tcBorders>
            <w:shd w:val="clear" w:color="000000" w:fill="FFFFFF"/>
            <w:noWrap/>
            <w:vAlign w:val="center"/>
            <w:hideMark/>
          </w:tcPr>
          <w:p w14:paraId="4A58EEF4"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3825</w:t>
            </w:r>
          </w:p>
        </w:tc>
        <w:tc>
          <w:tcPr>
            <w:tcW w:w="806" w:type="dxa"/>
            <w:tcBorders>
              <w:top w:val="nil"/>
              <w:left w:val="nil"/>
              <w:bottom w:val="nil"/>
              <w:right w:val="single" w:sz="4" w:space="0" w:color="auto"/>
            </w:tcBorders>
            <w:shd w:val="clear" w:color="000000" w:fill="FFFFFF"/>
            <w:noWrap/>
            <w:vAlign w:val="center"/>
            <w:hideMark/>
          </w:tcPr>
          <w:p w14:paraId="50D3DC95"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19.6%</w:t>
            </w:r>
          </w:p>
        </w:tc>
        <w:tc>
          <w:tcPr>
            <w:tcW w:w="704" w:type="dxa"/>
            <w:tcBorders>
              <w:top w:val="nil"/>
              <w:left w:val="nil"/>
              <w:bottom w:val="nil"/>
              <w:right w:val="single" w:sz="4" w:space="0" w:color="auto"/>
            </w:tcBorders>
            <w:shd w:val="clear" w:color="000000" w:fill="FFFFFF"/>
            <w:noWrap/>
            <w:vAlign w:val="center"/>
            <w:hideMark/>
          </w:tcPr>
          <w:p w14:paraId="6AC22714"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3779</w:t>
            </w:r>
          </w:p>
        </w:tc>
        <w:tc>
          <w:tcPr>
            <w:tcW w:w="806" w:type="dxa"/>
            <w:tcBorders>
              <w:top w:val="nil"/>
              <w:left w:val="nil"/>
              <w:bottom w:val="nil"/>
              <w:right w:val="single" w:sz="4" w:space="0" w:color="auto"/>
            </w:tcBorders>
            <w:shd w:val="clear" w:color="000000" w:fill="FFFFFF"/>
            <w:vAlign w:val="center"/>
            <w:hideMark/>
          </w:tcPr>
          <w:p w14:paraId="35621A22"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20.6%</w:t>
            </w:r>
          </w:p>
        </w:tc>
        <w:tc>
          <w:tcPr>
            <w:tcW w:w="704" w:type="dxa"/>
            <w:tcBorders>
              <w:top w:val="nil"/>
              <w:left w:val="nil"/>
              <w:bottom w:val="nil"/>
              <w:right w:val="single" w:sz="4" w:space="0" w:color="auto"/>
            </w:tcBorders>
            <w:shd w:val="clear" w:color="000000" w:fill="FFFFFF"/>
            <w:noWrap/>
            <w:vAlign w:val="center"/>
            <w:hideMark/>
          </w:tcPr>
          <w:p w14:paraId="0F916B76"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3839</w:t>
            </w:r>
          </w:p>
        </w:tc>
        <w:tc>
          <w:tcPr>
            <w:tcW w:w="806" w:type="dxa"/>
            <w:tcBorders>
              <w:top w:val="nil"/>
              <w:left w:val="nil"/>
              <w:bottom w:val="nil"/>
              <w:right w:val="single" w:sz="4" w:space="0" w:color="auto"/>
            </w:tcBorders>
            <w:shd w:val="clear" w:color="000000" w:fill="FFFFFF"/>
            <w:vAlign w:val="center"/>
            <w:hideMark/>
          </w:tcPr>
          <w:p w14:paraId="58D450ED"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21.1%</w:t>
            </w:r>
          </w:p>
        </w:tc>
        <w:tc>
          <w:tcPr>
            <w:tcW w:w="646" w:type="dxa"/>
            <w:tcBorders>
              <w:top w:val="nil"/>
              <w:left w:val="nil"/>
              <w:bottom w:val="nil"/>
              <w:right w:val="single" w:sz="4" w:space="0" w:color="auto"/>
            </w:tcBorders>
            <w:shd w:val="clear" w:color="000000" w:fill="FFFFFF"/>
            <w:noWrap/>
            <w:vAlign w:val="center"/>
            <w:hideMark/>
          </w:tcPr>
          <w:p w14:paraId="643183BD"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1837</w:t>
            </w:r>
          </w:p>
        </w:tc>
        <w:tc>
          <w:tcPr>
            <w:tcW w:w="851" w:type="dxa"/>
            <w:tcBorders>
              <w:top w:val="nil"/>
              <w:left w:val="nil"/>
              <w:bottom w:val="nil"/>
              <w:right w:val="single" w:sz="4" w:space="0" w:color="auto"/>
            </w:tcBorders>
            <w:shd w:val="clear" w:color="000000" w:fill="FFFFFF"/>
            <w:vAlign w:val="center"/>
            <w:hideMark/>
          </w:tcPr>
          <w:p w14:paraId="5A97DC39"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20.1%</w:t>
            </w:r>
          </w:p>
        </w:tc>
        <w:tc>
          <w:tcPr>
            <w:tcW w:w="708" w:type="dxa"/>
            <w:tcBorders>
              <w:top w:val="nil"/>
              <w:left w:val="nil"/>
              <w:bottom w:val="nil"/>
              <w:right w:val="single" w:sz="4" w:space="0" w:color="auto"/>
            </w:tcBorders>
            <w:shd w:val="clear" w:color="000000" w:fill="FFFFFF"/>
            <w:noWrap/>
            <w:vAlign w:val="center"/>
            <w:hideMark/>
          </w:tcPr>
          <w:p w14:paraId="0EE86C7F"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2901</w:t>
            </w:r>
          </w:p>
        </w:tc>
        <w:tc>
          <w:tcPr>
            <w:tcW w:w="851" w:type="dxa"/>
            <w:tcBorders>
              <w:top w:val="nil"/>
              <w:left w:val="nil"/>
              <w:bottom w:val="nil"/>
              <w:right w:val="single" w:sz="4" w:space="0" w:color="auto"/>
            </w:tcBorders>
            <w:shd w:val="clear" w:color="000000" w:fill="FFFFFF"/>
            <w:vAlign w:val="center"/>
            <w:hideMark/>
          </w:tcPr>
          <w:p w14:paraId="05970C4C"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18.5%</w:t>
            </w:r>
          </w:p>
        </w:tc>
      </w:tr>
      <w:tr w:rsidR="00A3649D" w:rsidRPr="00A3649D" w14:paraId="0B384933" w14:textId="77777777" w:rsidTr="00F60FD3">
        <w:trPr>
          <w:trHeight w:val="288"/>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909F7" w14:textId="77777777" w:rsidR="00CF07EB" w:rsidRPr="00A3649D" w:rsidRDefault="00CF07EB" w:rsidP="00A12E3B">
            <w:pP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SKUPAJ</w:t>
            </w:r>
          </w:p>
        </w:tc>
        <w:tc>
          <w:tcPr>
            <w:tcW w:w="869" w:type="dxa"/>
            <w:tcBorders>
              <w:top w:val="nil"/>
              <w:left w:val="nil"/>
              <w:bottom w:val="single" w:sz="4" w:space="0" w:color="auto"/>
              <w:right w:val="single" w:sz="4" w:space="0" w:color="auto"/>
            </w:tcBorders>
            <w:shd w:val="clear" w:color="auto" w:fill="auto"/>
            <w:noWrap/>
            <w:vAlign w:val="center"/>
            <w:hideMark/>
          </w:tcPr>
          <w:p w14:paraId="644031A1"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20152</w:t>
            </w:r>
          </w:p>
        </w:tc>
        <w:tc>
          <w:tcPr>
            <w:tcW w:w="806" w:type="dxa"/>
            <w:tcBorders>
              <w:top w:val="single" w:sz="4" w:space="0" w:color="auto"/>
              <w:left w:val="nil"/>
              <w:bottom w:val="single" w:sz="4" w:space="0" w:color="auto"/>
              <w:right w:val="single" w:sz="4" w:space="0" w:color="auto"/>
            </w:tcBorders>
            <w:shd w:val="clear" w:color="auto" w:fill="auto"/>
            <w:vAlign w:val="center"/>
            <w:hideMark/>
          </w:tcPr>
          <w:p w14:paraId="0DBCD2B8"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100.0%</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14:paraId="1FEC9F88"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19077</w:t>
            </w:r>
          </w:p>
        </w:tc>
        <w:tc>
          <w:tcPr>
            <w:tcW w:w="806" w:type="dxa"/>
            <w:tcBorders>
              <w:top w:val="single" w:sz="4" w:space="0" w:color="auto"/>
              <w:left w:val="nil"/>
              <w:bottom w:val="single" w:sz="4" w:space="0" w:color="auto"/>
              <w:right w:val="single" w:sz="4" w:space="0" w:color="auto"/>
            </w:tcBorders>
            <w:shd w:val="clear" w:color="auto" w:fill="auto"/>
            <w:vAlign w:val="center"/>
            <w:hideMark/>
          </w:tcPr>
          <w:p w14:paraId="53B0F135"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100.0%</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14:paraId="46225F10"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19087</w:t>
            </w:r>
          </w:p>
        </w:tc>
        <w:tc>
          <w:tcPr>
            <w:tcW w:w="806" w:type="dxa"/>
            <w:tcBorders>
              <w:top w:val="single" w:sz="4" w:space="0" w:color="auto"/>
              <w:left w:val="nil"/>
              <w:bottom w:val="single" w:sz="4" w:space="0" w:color="auto"/>
              <w:right w:val="single" w:sz="4" w:space="0" w:color="auto"/>
            </w:tcBorders>
            <w:shd w:val="clear" w:color="auto" w:fill="auto"/>
            <w:vAlign w:val="center"/>
            <w:hideMark/>
          </w:tcPr>
          <w:p w14:paraId="2FA5B65D"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100.0%</w:t>
            </w:r>
          </w:p>
        </w:tc>
        <w:tc>
          <w:tcPr>
            <w:tcW w:w="646" w:type="dxa"/>
            <w:tcBorders>
              <w:top w:val="single" w:sz="4" w:space="0" w:color="auto"/>
              <w:left w:val="nil"/>
              <w:bottom w:val="single" w:sz="4" w:space="0" w:color="auto"/>
              <w:right w:val="single" w:sz="4" w:space="0" w:color="auto"/>
            </w:tcBorders>
            <w:shd w:val="clear" w:color="auto" w:fill="auto"/>
            <w:noWrap/>
            <w:vAlign w:val="center"/>
            <w:hideMark/>
          </w:tcPr>
          <w:p w14:paraId="0351E78E"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9628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82CD6EC"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100.0%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6B3E1F9C"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16672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94F889A"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100.0%</w:t>
            </w:r>
          </w:p>
        </w:tc>
      </w:tr>
    </w:tbl>
    <w:p w14:paraId="095CE76C" w14:textId="77777777" w:rsidR="00CF07EB" w:rsidRPr="00A3649D" w:rsidRDefault="00CF07EB" w:rsidP="00A12E3B">
      <w:pPr>
        <w:rPr>
          <w:rFonts w:asciiTheme="minorHAnsi" w:hAnsiTheme="minorHAnsi" w:cstheme="minorHAnsi"/>
          <w:color w:val="000000" w:themeColor="text1"/>
          <w:szCs w:val="24"/>
        </w:rPr>
      </w:pPr>
    </w:p>
    <w:p w14:paraId="4C26CF0F" w14:textId="2F70F300" w:rsidR="00CF07EB" w:rsidRPr="00A3649D" w:rsidRDefault="003577AE" w:rsidP="003577AE">
      <w:pPr>
        <w:pStyle w:val="Napis"/>
        <w:rPr>
          <w:rFonts w:asciiTheme="minorHAnsi" w:hAnsiTheme="minorHAnsi" w:cstheme="minorHAnsi"/>
          <w:color w:val="000000" w:themeColor="text1"/>
          <w:sz w:val="24"/>
          <w:szCs w:val="24"/>
        </w:rPr>
      </w:pPr>
      <w:bookmarkStart w:id="13" w:name="_Toc128082611"/>
      <w:r w:rsidRPr="00A3649D">
        <w:rPr>
          <w:rFonts w:asciiTheme="minorHAnsi" w:hAnsiTheme="minorHAnsi" w:cstheme="minorHAnsi"/>
          <w:color w:val="000000" w:themeColor="text1"/>
          <w:sz w:val="24"/>
          <w:szCs w:val="24"/>
        </w:rPr>
        <w:t xml:space="preserve">Tabela </w:t>
      </w:r>
      <w:r w:rsidRPr="00A3649D">
        <w:rPr>
          <w:rFonts w:asciiTheme="minorHAnsi" w:hAnsiTheme="minorHAnsi" w:cstheme="minorHAnsi"/>
          <w:color w:val="000000" w:themeColor="text1"/>
          <w:sz w:val="24"/>
          <w:szCs w:val="24"/>
        </w:rPr>
        <w:fldChar w:fldCharType="begin"/>
      </w:r>
      <w:r w:rsidRPr="00A3649D">
        <w:rPr>
          <w:rFonts w:asciiTheme="minorHAnsi" w:hAnsiTheme="minorHAnsi" w:cstheme="minorHAnsi"/>
          <w:color w:val="000000" w:themeColor="text1"/>
          <w:sz w:val="24"/>
          <w:szCs w:val="24"/>
        </w:rPr>
        <w:instrText xml:space="preserve"> SEQ Tabela \* ARABIC </w:instrText>
      </w:r>
      <w:r w:rsidRPr="00A3649D">
        <w:rPr>
          <w:rFonts w:asciiTheme="minorHAnsi" w:hAnsiTheme="minorHAnsi" w:cstheme="minorHAnsi"/>
          <w:color w:val="000000" w:themeColor="text1"/>
          <w:sz w:val="24"/>
          <w:szCs w:val="24"/>
        </w:rPr>
        <w:fldChar w:fldCharType="separate"/>
      </w:r>
      <w:r w:rsidR="007F5B4F">
        <w:rPr>
          <w:rFonts w:asciiTheme="minorHAnsi" w:hAnsiTheme="minorHAnsi" w:cstheme="minorHAnsi"/>
          <w:noProof/>
          <w:color w:val="000000" w:themeColor="text1"/>
          <w:sz w:val="24"/>
          <w:szCs w:val="24"/>
        </w:rPr>
        <w:t>3</w:t>
      </w:r>
      <w:r w:rsidRPr="00A3649D">
        <w:rPr>
          <w:rFonts w:asciiTheme="minorHAnsi" w:hAnsiTheme="minorHAnsi" w:cstheme="minorHAnsi"/>
          <w:color w:val="000000" w:themeColor="text1"/>
          <w:sz w:val="24"/>
          <w:szCs w:val="24"/>
        </w:rPr>
        <w:fldChar w:fldCharType="end"/>
      </w:r>
      <w:r w:rsidR="00CF07EB" w:rsidRPr="00A3649D">
        <w:rPr>
          <w:rFonts w:asciiTheme="minorHAnsi" w:hAnsiTheme="minorHAnsi" w:cstheme="minorHAnsi"/>
          <w:color w:val="000000" w:themeColor="text1"/>
          <w:sz w:val="24"/>
          <w:szCs w:val="24"/>
        </w:rPr>
        <w:t>: Končna struktura učencev</w:t>
      </w:r>
      <w:r w:rsidR="007B0A21" w:rsidRPr="00A3649D">
        <w:rPr>
          <w:rFonts w:asciiTheme="minorHAnsi" w:hAnsiTheme="minorHAnsi" w:cstheme="minorHAnsi"/>
          <w:color w:val="000000" w:themeColor="text1"/>
          <w:sz w:val="24"/>
          <w:szCs w:val="24"/>
        </w:rPr>
        <w:t xml:space="preserve"> pri anketiranju</w:t>
      </w:r>
      <w:r w:rsidR="00CF07EB" w:rsidRPr="00A3649D">
        <w:rPr>
          <w:rFonts w:asciiTheme="minorHAnsi" w:hAnsiTheme="minorHAnsi" w:cstheme="minorHAnsi"/>
          <w:color w:val="000000" w:themeColor="text1"/>
          <w:sz w:val="24"/>
          <w:szCs w:val="24"/>
        </w:rPr>
        <w:t xml:space="preserve">, glede na spol, razred in </w:t>
      </w:r>
      <w:r w:rsidR="00262B05" w:rsidRPr="00A3649D">
        <w:rPr>
          <w:rFonts w:asciiTheme="minorHAnsi" w:hAnsiTheme="minorHAnsi" w:cstheme="minorHAnsi"/>
          <w:color w:val="000000" w:themeColor="text1"/>
          <w:sz w:val="24"/>
          <w:szCs w:val="24"/>
        </w:rPr>
        <w:t>SES</w:t>
      </w:r>
      <w:r w:rsidR="00CF07EB" w:rsidRPr="00A3649D">
        <w:rPr>
          <w:rFonts w:asciiTheme="minorHAnsi" w:hAnsiTheme="minorHAnsi" w:cstheme="minorHAnsi"/>
          <w:color w:val="000000" w:themeColor="text1"/>
          <w:sz w:val="24"/>
          <w:szCs w:val="24"/>
        </w:rPr>
        <w:t xml:space="preserve"> učenca, pomladansko-poletno obdobje</w:t>
      </w:r>
      <w:bookmarkEnd w:id="13"/>
    </w:p>
    <w:tbl>
      <w:tblPr>
        <w:tblW w:w="9351" w:type="dxa"/>
        <w:tblCellMar>
          <w:left w:w="70" w:type="dxa"/>
          <w:right w:w="70" w:type="dxa"/>
        </w:tblCellMar>
        <w:tblLook w:val="04A0" w:firstRow="1" w:lastRow="0" w:firstColumn="1" w:lastColumn="0" w:noHBand="0" w:noVBand="1"/>
      </w:tblPr>
      <w:tblGrid>
        <w:gridCol w:w="1718"/>
        <w:gridCol w:w="724"/>
        <w:gridCol w:w="829"/>
        <w:gridCol w:w="724"/>
        <w:gridCol w:w="829"/>
        <w:gridCol w:w="657"/>
        <w:gridCol w:w="657"/>
        <w:gridCol w:w="724"/>
        <w:gridCol w:w="829"/>
        <w:gridCol w:w="724"/>
        <w:gridCol w:w="936"/>
      </w:tblGrid>
      <w:tr w:rsidR="00A3649D" w:rsidRPr="00A3649D" w14:paraId="740513CD" w14:textId="77777777" w:rsidTr="00F60FD3">
        <w:trPr>
          <w:trHeight w:val="288"/>
        </w:trPr>
        <w:tc>
          <w:tcPr>
            <w:tcW w:w="1711" w:type="dxa"/>
            <w:tcBorders>
              <w:top w:val="single" w:sz="4" w:space="0" w:color="auto"/>
              <w:left w:val="single" w:sz="4" w:space="0" w:color="auto"/>
              <w:bottom w:val="nil"/>
              <w:right w:val="single" w:sz="4" w:space="0" w:color="auto"/>
            </w:tcBorders>
            <w:shd w:val="clear" w:color="000000" w:fill="FFFFFF"/>
            <w:noWrap/>
            <w:vAlign w:val="center"/>
            <w:hideMark/>
          </w:tcPr>
          <w:p w14:paraId="07E24E77" w14:textId="77777777" w:rsidR="00CF07EB" w:rsidRPr="00A3649D" w:rsidRDefault="00CF07EB" w:rsidP="00A12E3B">
            <w:pP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 </w:t>
            </w:r>
          </w:p>
        </w:tc>
        <w:tc>
          <w:tcPr>
            <w:tcW w:w="7640" w:type="dxa"/>
            <w:gridSpan w:val="10"/>
            <w:tcBorders>
              <w:top w:val="single" w:sz="4" w:space="0" w:color="auto"/>
              <w:left w:val="nil"/>
              <w:bottom w:val="single" w:sz="4" w:space="0" w:color="auto"/>
              <w:right w:val="single" w:sz="4" w:space="0" w:color="auto"/>
            </w:tcBorders>
            <w:shd w:val="clear" w:color="000000" w:fill="FFFFFF"/>
            <w:vAlign w:val="center"/>
            <w:hideMark/>
          </w:tcPr>
          <w:p w14:paraId="0FE8E0CF" w14:textId="77777777" w:rsidR="00CF07EB" w:rsidRPr="00A3649D" w:rsidRDefault="00CF07EB" w:rsidP="00F60FD3">
            <w:pPr>
              <w:jc w:val="cente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ŠOLSKO LETO / pomladansko-poletno obdobje</w:t>
            </w:r>
          </w:p>
        </w:tc>
      </w:tr>
      <w:tr w:rsidR="00A3649D" w:rsidRPr="00A3649D" w14:paraId="2DB46FF5" w14:textId="77777777" w:rsidTr="00F60FD3">
        <w:trPr>
          <w:trHeight w:val="288"/>
        </w:trPr>
        <w:tc>
          <w:tcPr>
            <w:tcW w:w="1711" w:type="dxa"/>
            <w:tcBorders>
              <w:top w:val="nil"/>
              <w:left w:val="single" w:sz="4" w:space="0" w:color="auto"/>
              <w:bottom w:val="nil"/>
              <w:right w:val="single" w:sz="4" w:space="0" w:color="auto"/>
            </w:tcBorders>
            <w:shd w:val="clear" w:color="000000" w:fill="FFFFFF"/>
            <w:noWrap/>
            <w:vAlign w:val="center"/>
            <w:hideMark/>
          </w:tcPr>
          <w:p w14:paraId="01D59EEE" w14:textId="77777777" w:rsidR="00CF07EB" w:rsidRPr="00A3649D" w:rsidRDefault="00CF07EB" w:rsidP="00A12E3B">
            <w:pP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 </w:t>
            </w:r>
          </w:p>
        </w:tc>
        <w:tc>
          <w:tcPr>
            <w:tcW w:w="1553" w:type="dxa"/>
            <w:gridSpan w:val="2"/>
            <w:tcBorders>
              <w:top w:val="single" w:sz="4" w:space="0" w:color="auto"/>
              <w:left w:val="nil"/>
              <w:bottom w:val="single" w:sz="4" w:space="0" w:color="auto"/>
              <w:right w:val="single" w:sz="4" w:space="0" w:color="auto"/>
            </w:tcBorders>
            <w:shd w:val="clear" w:color="000000" w:fill="FFFFFF"/>
            <w:vAlign w:val="center"/>
            <w:hideMark/>
          </w:tcPr>
          <w:p w14:paraId="7B3EC2E2" w14:textId="77777777" w:rsidR="00CF07EB" w:rsidRPr="00A3649D" w:rsidRDefault="00CF07EB" w:rsidP="00F60FD3">
            <w:pPr>
              <w:jc w:val="cente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2017/18</w:t>
            </w:r>
          </w:p>
        </w:tc>
        <w:tc>
          <w:tcPr>
            <w:tcW w:w="1553" w:type="dxa"/>
            <w:gridSpan w:val="2"/>
            <w:tcBorders>
              <w:top w:val="single" w:sz="4" w:space="0" w:color="auto"/>
              <w:left w:val="nil"/>
              <w:bottom w:val="single" w:sz="4" w:space="0" w:color="auto"/>
              <w:right w:val="single" w:sz="4" w:space="0" w:color="auto"/>
            </w:tcBorders>
            <w:shd w:val="clear" w:color="000000" w:fill="FFFFFF"/>
            <w:vAlign w:val="center"/>
            <w:hideMark/>
          </w:tcPr>
          <w:p w14:paraId="31C761AC" w14:textId="77777777" w:rsidR="00CF07EB" w:rsidRPr="00A3649D" w:rsidRDefault="00CF07EB" w:rsidP="00F60FD3">
            <w:pPr>
              <w:jc w:val="cente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2018/19</w:t>
            </w:r>
          </w:p>
        </w:tc>
        <w:tc>
          <w:tcPr>
            <w:tcW w:w="1314" w:type="dxa"/>
            <w:gridSpan w:val="2"/>
            <w:tcBorders>
              <w:top w:val="single" w:sz="4" w:space="0" w:color="auto"/>
              <w:left w:val="nil"/>
              <w:bottom w:val="single" w:sz="4" w:space="0" w:color="auto"/>
              <w:right w:val="single" w:sz="4" w:space="0" w:color="auto"/>
            </w:tcBorders>
            <w:shd w:val="clear" w:color="000000" w:fill="FFFFFF"/>
            <w:vAlign w:val="center"/>
            <w:hideMark/>
          </w:tcPr>
          <w:p w14:paraId="48FAE0EB" w14:textId="77777777" w:rsidR="00CF07EB" w:rsidRPr="00A3649D" w:rsidRDefault="00CF07EB" w:rsidP="00F60FD3">
            <w:pPr>
              <w:jc w:val="cente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2019/20</w:t>
            </w:r>
          </w:p>
        </w:tc>
        <w:tc>
          <w:tcPr>
            <w:tcW w:w="1553" w:type="dxa"/>
            <w:gridSpan w:val="2"/>
            <w:tcBorders>
              <w:top w:val="single" w:sz="4" w:space="0" w:color="auto"/>
              <w:left w:val="nil"/>
              <w:bottom w:val="single" w:sz="4" w:space="0" w:color="auto"/>
              <w:right w:val="single" w:sz="4" w:space="0" w:color="auto"/>
            </w:tcBorders>
            <w:shd w:val="clear" w:color="000000" w:fill="FFFFFF"/>
            <w:vAlign w:val="center"/>
            <w:hideMark/>
          </w:tcPr>
          <w:p w14:paraId="5B93849D" w14:textId="77777777" w:rsidR="00CF07EB" w:rsidRPr="00A3649D" w:rsidRDefault="00CF07EB" w:rsidP="00F60FD3">
            <w:pPr>
              <w:jc w:val="cente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2020/21</w:t>
            </w:r>
          </w:p>
        </w:tc>
        <w:tc>
          <w:tcPr>
            <w:tcW w:w="1667" w:type="dxa"/>
            <w:gridSpan w:val="2"/>
            <w:tcBorders>
              <w:top w:val="single" w:sz="4" w:space="0" w:color="auto"/>
              <w:left w:val="nil"/>
              <w:bottom w:val="single" w:sz="4" w:space="0" w:color="auto"/>
              <w:right w:val="single" w:sz="4" w:space="0" w:color="auto"/>
            </w:tcBorders>
            <w:shd w:val="clear" w:color="000000" w:fill="FFFFFF"/>
            <w:vAlign w:val="center"/>
            <w:hideMark/>
          </w:tcPr>
          <w:p w14:paraId="455374CB" w14:textId="77777777" w:rsidR="00CF07EB" w:rsidRPr="00A3649D" w:rsidRDefault="00CF07EB" w:rsidP="00F60FD3">
            <w:pPr>
              <w:jc w:val="cente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2021/22</w:t>
            </w:r>
          </w:p>
        </w:tc>
      </w:tr>
      <w:tr w:rsidR="00A3649D" w:rsidRPr="00A3649D" w14:paraId="6592C408" w14:textId="77777777" w:rsidTr="00F60FD3">
        <w:trPr>
          <w:trHeight w:val="288"/>
        </w:trPr>
        <w:tc>
          <w:tcPr>
            <w:tcW w:w="1711" w:type="dxa"/>
            <w:tcBorders>
              <w:top w:val="nil"/>
              <w:left w:val="single" w:sz="4" w:space="0" w:color="auto"/>
              <w:bottom w:val="single" w:sz="4" w:space="0" w:color="auto"/>
              <w:right w:val="nil"/>
            </w:tcBorders>
            <w:shd w:val="clear" w:color="000000" w:fill="FFFFFF"/>
            <w:noWrap/>
            <w:vAlign w:val="center"/>
            <w:hideMark/>
          </w:tcPr>
          <w:p w14:paraId="7E37C62B" w14:textId="77777777" w:rsidR="00CF07EB" w:rsidRPr="00A3649D" w:rsidRDefault="00CF07EB" w:rsidP="00A12E3B">
            <w:pP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 </w:t>
            </w:r>
          </w:p>
        </w:tc>
        <w:tc>
          <w:tcPr>
            <w:tcW w:w="724" w:type="dxa"/>
            <w:tcBorders>
              <w:top w:val="nil"/>
              <w:left w:val="single" w:sz="4" w:space="0" w:color="auto"/>
              <w:bottom w:val="single" w:sz="4" w:space="0" w:color="auto"/>
              <w:right w:val="single" w:sz="4" w:space="0" w:color="auto"/>
            </w:tcBorders>
            <w:shd w:val="clear" w:color="000000" w:fill="FFFFFF"/>
            <w:vAlign w:val="center"/>
            <w:hideMark/>
          </w:tcPr>
          <w:p w14:paraId="3CBA5A5B" w14:textId="77777777" w:rsidR="00CF07EB" w:rsidRPr="00A3649D" w:rsidRDefault="00CF07EB" w:rsidP="00F60FD3">
            <w:pPr>
              <w:jc w:val="cente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N</w:t>
            </w:r>
          </w:p>
        </w:tc>
        <w:tc>
          <w:tcPr>
            <w:tcW w:w="829" w:type="dxa"/>
            <w:tcBorders>
              <w:top w:val="nil"/>
              <w:left w:val="nil"/>
              <w:bottom w:val="single" w:sz="4" w:space="0" w:color="auto"/>
              <w:right w:val="single" w:sz="4" w:space="0" w:color="auto"/>
            </w:tcBorders>
            <w:shd w:val="clear" w:color="000000" w:fill="FFFFFF"/>
            <w:vAlign w:val="center"/>
            <w:hideMark/>
          </w:tcPr>
          <w:p w14:paraId="54291CEA" w14:textId="77777777" w:rsidR="00CF07EB" w:rsidRPr="00A3649D" w:rsidRDefault="00CF07EB" w:rsidP="00F60FD3">
            <w:pPr>
              <w:jc w:val="cente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w:t>
            </w:r>
          </w:p>
        </w:tc>
        <w:tc>
          <w:tcPr>
            <w:tcW w:w="724" w:type="dxa"/>
            <w:tcBorders>
              <w:top w:val="nil"/>
              <w:left w:val="nil"/>
              <w:bottom w:val="single" w:sz="4" w:space="0" w:color="auto"/>
              <w:right w:val="single" w:sz="4" w:space="0" w:color="auto"/>
            </w:tcBorders>
            <w:shd w:val="clear" w:color="000000" w:fill="FFFFFF"/>
            <w:vAlign w:val="center"/>
            <w:hideMark/>
          </w:tcPr>
          <w:p w14:paraId="48471E44" w14:textId="77777777" w:rsidR="00CF07EB" w:rsidRPr="00A3649D" w:rsidRDefault="00CF07EB" w:rsidP="00F60FD3">
            <w:pPr>
              <w:jc w:val="cente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N</w:t>
            </w:r>
          </w:p>
        </w:tc>
        <w:tc>
          <w:tcPr>
            <w:tcW w:w="829" w:type="dxa"/>
            <w:tcBorders>
              <w:top w:val="nil"/>
              <w:left w:val="nil"/>
              <w:bottom w:val="single" w:sz="4" w:space="0" w:color="auto"/>
              <w:right w:val="single" w:sz="4" w:space="0" w:color="auto"/>
            </w:tcBorders>
            <w:shd w:val="clear" w:color="000000" w:fill="FFFFFF"/>
            <w:vAlign w:val="center"/>
            <w:hideMark/>
          </w:tcPr>
          <w:p w14:paraId="6B60E7B3" w14:textId="77777777" w:rsidR="00CF07EB" w:rsidRPr="00A3649D" w:rsidRDefault="00CF07EB" w:rsidP="00F60FD3">
            <w:pPr>
              <w:jc w:val="cente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w:t>
            </w:r>
          </w:p>
        </w:tc>
        <w:tc>
          <w:tcPr>
            <w:tcW w:w="657" w:type="dxa"/>
            <w:tcBorders>
              <w:top w:val="nil"/>
              <w:left w:val="nil"/>
              <w:bottom w:val="single" w:sz="4" w:space="0" w:color="auto"/>
              <w:right w:val="single" w:sz="4" w:space="0" w:color="auto"/>
            </w:tcBorders>
            <w:shd w:val="clear" w:color="000000" w:fill="FFFFFF"/>
            <w:vAlign w:val="center"/>
            <w:hideMark/>
          </w:tcPr>
          <w:p w14:paraId="7FA5A56D" w14:textId="77777777" w:rsidR="00CF07EB" w:rsidRPr="00A3649D" w:rsidRDefault="00CF07EB" w:rsidP="00F60FD3">
            <w:pPr>
              <w:jc w:val="cente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N</w:t>
            </w:r>
          </w:p>
        </w:tc>
        <w:tc>
          <w:tcPr>
            <w:tcW w:w="657" w:type="dxa"/>
            <w:tcBorders>
              <w:top w:val="nil"/>
              <w:left w:val="nil"/>
              <w:bottom w:val="single" w:sz="4" w:space="0" w:color="auto"/>
              <w:right w:val="single" w:sz="4" w:space="0" w:color="auto"/>
            </w:tcBorders>
            <w:shd w:val="clear" w:color="000000" w:fill="FFFFFF"/>
            <w:vAlign w:val="center"/>
            <w:hideMark/>
          </w:tcPr>
          <w:p w14:paraId="10C839EA" w14:textId="77777777" w:rsidR="00CF07EB" w:rsidRPr="00A3649D" w:rsidRDefault="00CF07EB" w:rsidP="00F60FD3">
            <w:pPr>
              <w:jc w:val="cente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w:t>
            </w:r>
          </w:p>
        </w:tc>
        <w:tc>
          <w:tcPr>
            <w:tcW w:w="724" w:type="dxa"/>
            <w:tcBorders>
              <w:top w:val="nil"/>
              <w:left w:val="nil"/>
              <w:bottom w:val="single" w:sz="4" w:space="0" w:color="auto"/>
              <w:right w:val="single" w:sz="4" w:space="0" w:color="auto"/>
            </w:tcBorders>
            <w:shd w:val="clear" w:color="000000" w:fill="FFFFFF"/>
            <w:vAlign w:val="center"/>
            <w:hideMark/>
          </w:tcPr>
          <w:p w14:paraId="6C628E76" w14:textId="77777777" w:rsidR="00CF07EB" w:rsidRPr="00A3649D" w:rsidRDefault="00CF07EB" w:rsidP="00F60FD3">
            <w:pPr>
              <w:jc w:val="cente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N</w:t>
            </w:r>
          </w:p>
        </w:tc>
        <w:tc>
          <w:tcPr>
            <w:tcW w:w="829" w:type="dxa"/>
            <w:tcBorders>
              <w:top w:val="nil"/>
              <w:left w:val="nil"/>
              <w:bottom w:val="single" w:sz="4" w:space="0" w:color="auto"/>
              <w:right w:val="single" w:sz="4" w:space="0" w:color="auto"/>
            </w:tcBorders>
            <w:shd w:val="clear" w:color="000000" w:fill="FFFFFF"/>
            <w:vAlign w:val="center"/>
            <w:hideMark/>
          </w:tcPr>
          <w:p w14:paraId="1C003783" w14:textId="77777777" w:rsidR="00CF07EB" w:rsidRPr="00A3649D" w:rsidRDefault="00CF07EB" w:rsidP="00F60FD3">
            <w:pPr>
              <w:jc w:val="cente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w:t>
            </w:r>
          </w:p>
        </w:tc>
        <w:tc>
          <w:tcPr>
            <w:tcW w:w="724" w:type="dxa"/>
            <w:tcBorders>
              <w:top w:val="nil"/>
              <w:left w:val="nil"/>
              <w:bottom w:val="single" w:sz="4" w:space="0" w:color="auto"/>
              <w:right w:val="single" w:sz="4" w:space="0" w:color="auto"/>
            </w:tcBorders>
            <w:shd w:val="clear" w:color="000000" w:fill="FFFFFF"/>
            <w:vAlign w:val="center"/>
            <w:hideMark/>
          </w:tcPr>
          <w:p w14:paraId="4F5E4CC5" w14:textId="77777777" w:rsidR="00CF07EB" w:rsidRPr="00A3649D" w:rsidRDefault="00CF07EB" w:rsidP="00F60FD3">
            <w:pPr>
              <w:jc w:val="cente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N</w:t>
            </w:r>
          </w:p>
        </w:tc>
        <w:tc>
          <w:tcPr>
            <w:tcW w:w="943" w:type="dxa"/>
            <w:tcBorders>
              <w:top w:val="nil"/>
              <w:left w:val="nil"/>
              <w:bottom w:val="single" w:sz="4" w:space="0" w:color="auto"/>
              <w:right w:val="single" w:sz="4" w:space="0" w:color="auto"/>
            </w:tcBorders>
            <w:shd w:val="clear" w:color="000000" w:fill="FFFFFF"/>
            <w:vAlign w:val="center"/>
            <w:hideMark/>
          </w:tcPr>
          <w:p w14:paraId="6FB3F389" w14:textId="77777777" w:rsidR="00CF07EB" w:rsidRPr="00A3649D" w:rsidRDefault="00CF07EB" w:rsidP="00F60FD3">
            <w:pPr>
              <w:jc w:val="cente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w:t>
            </w:r>
          </w:p>
        </w:tc>
      </w:tr>
      <w:tr w:rsidR="00A3649D" w:rsidRPr="00A3649D" w14:paraId="56B7C1BD" w14:textId="77777777" w:rsidTr="00F60FD3">
        <w:trPr>
          <w:trHeight w:val="288"/>
        </w:trPr>
        <w:tc>
          <w:tcPr>
            <w:tcW w:w="1711" w:type="dxa"/>
            <w:tcBorders>
              <w:top w:val="nil"/>
              <w:left w:val="single" w:sz="4" w:space="0" w:color="auto"/>
              <w:bottom w:val="nil"/>
              <w:right w:val="nil"/>
            </w:tcBorders>
            <w:shd w:val="clear" w:color="000000" w:fill="FFFFFF"/>
            <w:vAlign w:val="center"/>
            <w:hideMark/>
          </w:tcPr>
          <w:p w14:paraId="4A774B16" w14:textId="77777777" w:rsidR="00CF07EB" w:rsidRPr="00A3649D" w:rsidRDefault="00CF07EB" w:rsidP="00A12E3B">
            <w:pP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lastRenderedPageBreak/>
              <w:t>Spol učenca</w:t>
            </w:r>
          </w:p>
        </w:tc>
        <w:tc>
          <w:tcPr>
            <w:tcW w:w="724" w:type="dxa"/>
            <w:tcBorders>
              <w:top w:val="nil"/>
              <w:left w:val="single" w:sz="4" w:space="0" w:color="auto"/>
              <w:bottom w:val="nil"/>
              <w:right w:val="single" w:sz="4" w:space="0" w:color="auto"/>
            </w:tcBorders>
            <w:shd w:val="clear" w:color="000000" w:fill="FFFFFF"/>
            <w:noWrap/>
            <w:hideMark/>
          </w:tcPr>
          <w:p w14:paraId="5D885F36"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 </w:t>
            </w:r>
          </w:p>
        </w:tc>
        <w:tc>
          <w:tcPr>
            <w:tcW w:w="829" w:type="dxa"/>
            <w:tcBorders>
              <w:top w:val="nil"/>
              <w:left w:val="nil"/>
              <w:bottom w:val="nil"/>
              <w:right w:val="single" w:sz="4" w:space="0" w:color="auto"/>
            </w:tcBorders>
            <w:shd w:val="clear" w:color="000000" w:fill="FFFFFF"/>
            <w:vAlign w:val="bottom"/>
            <w:hideMark/>
          </w:tcPr>
          <w:p w14:paraId="53B97AC0"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 </w:t>
            </w:r>
          </w:p>
        </w:tc>
        <w:tc>
          <w:tcPr>
            <w:tcW w:w="724" w:type="dxa"/>
            <w:tcBorders>
              <w:top w:val="nil"/>
              <w:left w:val="nil"/>
              <w:bottom w:val="nil"/>
              <w:right w:val="single" w:sz="4" w:space="0" w:color="auto"/>
            </w:tcBorders>
            <w:shd w:val="clear" w:color="000000" w:fill="FFFFFF"/>
            <w:noWrap/>
            <w:hideMark/>
          </w:tcPr>
          <w:p w14:paraId="0DA6F351"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 </w:t>
            </w:r>
          </w:p>
        </w:tc>
        <w:tc>
          <w:tcPr>
            <w:tcW w:w="829" w:type="dxa"/>
            <w:tcBorders>
              <w:top w:val="nil"/>
              <w:left w:val="nil"/>
              <w:bottom w:val="nil"/>
              <w:right w:val="single" w:sz="4" w:space="0" w:color="auto"/>
            </w:tcBorders>
            <w:shd w:val="clear" w:color="000000" w:fill="FFFFFF"/>
            <w:vAlign w:val="bottom"/>
            <w:hideMark/>
          </w:tcPr>
          <w:p w14:paraId="58D11C8D"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 </w:t>
            </w:r>
          </w:p>
        </w:tc>
        <w:tc>
          <w:tcPr>
            <w:tcW w:w="657" w:type="dxa"/>
            <w:tcBorders>
              <w:top w:val="nil"/>
              <w:left w:val="nil"/>
              <w:bottom w:val="nil"/>
              <w:right w:val="single" w:sz="4" w:space="0" w:color="auto"/>
            </w:tcBorders>
            <w:shd w:val="clear" w:color="000000" w:fill="FFFFFF"/>
            <w:vAlign w:val="center"/>
            <w:hideMark/>
          </w:tcPr>
          <w:p w14:paraId="69413AEA"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 </w:t>
            </w:r>
          </w:p>
        </w:tc>
        <w:tc>
          <w:tcPr>
            <w:tcW w:w="657" w:type="dxa"/>
            <w:tcBorders>
              <w:top w:val="nil"/>
              <w:left w:val="nil"/>
              <w:bottom w:val="nil"/>
              <w:right w:val="single" w:sz="4" w:space="0" w:color="auto"/>
            </w:tcBorders>
            <w:shd w:val="clear" w:color="000000" w:fill="FFFFFF"/>
            <w:vAlign w:val="center"/>
            <w:hideMark/>
          </w:tcPr>
          <w:p w14:paraId="067E2038"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 </w:t>
            </w:r>
          </w:p>
        </w:tc>
        <w:tc>
          <w:tcPr>
            <w:tcW w:w="724" w:type="dxa"/>
            <w:tcBorders>
              <w:top w:val="nil"/>
              <w:left w:val="nil"/>
              <w:bottom w:val="nil"/>
              <w:right w:val="single" w:sz="4" w:space="0" w:color="auto"/>
            </w:tcBorders>
            <w:shd w:val="clear" w:color="000000" w:fill="FFFFFF"/>
            <w:noWrap/>
            <w:hideMark/>
          </w:tcPr>
          <w:p w14:paraId="2FA6A577"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 </w:t>
            </w:r>
          </w:p>
        </w:tc>
        <w:tc>
          <w:tcPr>
            <w:tcW w:w="829" w:type="dxa"/>
            <w:tcBorders>
              <w:top w:val="nil"/>
              <w:left w:val="nil"/>
              <w:bottom w:val="nil"/>
              <w:right w:val="single" w:sz="4" w:space="0" w:color="auto"/>
            </w:tcBorders>
            <w:shd w:val="clear" w:color="000000" w:fill="FFFFFF"/>
            <w:vAlign w:val="bottom"/>
            <w:hideMark/>
          </w:tcPr>
          <w:p w14:paraId="272684A6"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 </w:t>
            </w:r>
          </w:p>
        </w:tc>
        <w:tc>
          <w:tcPr>
            <w:tcW w:w="724" w:type="dxa"/>
            <w:tcBorders>
              <w:top w:val="nil"/>
              <w:left w:val="nil"/>
              <w:bottom w:val="nil"/>
              <w:right w:val="single" w:sz="4" w:space="0" w:color="auto"/>
            </w:tcBorders>
            <w:shd w:val="clear" w:color="000000" w:fill="FFFFFF"/>
            <w:vAlign w:val="center"/>
            <w:hideMark/>
          </w:tcPr>
          <w:p w14:paraId="0BBB938C"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 </w:t>
            </w:r>
          </w:p>
        </w:tc>
        <w:tc>
          <w:tcPr>
            <w:tcW w:w="943" w:type="dxa"/>
            <w:tcBorders>
              <w:top w:val="nil"/>
              <w:left w:val="nil"/>
              <w:bottom w:val="nil"/>
              <w:right w:val="single" w:sz="4" w:space="0" w:color="auto"/>
            </w:tcBorders>
            <w:shd w:val="clear" w:color="000000" w:fill="FFFFFF"/>
            <w:vAlign w:val="center"/>
            <w:hideMark/>
          </w:tcPr>
          <w:p w14:paraId="36182106"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 </w:t>
            </w:r>
          </w:p>
        </w:tc>
      </w:tr>
      <w:tr w:rsidR="00A3649D" w:rsidRPr="00A3649D" w14:paraId="5EF14E6F" w14:textId="77777777" w:rsidTr="00F60FD3">
        <w:trPr>
          <w:trHeight w:val="288"/>
        </w:trPr>
        <w:tc>
          <w:tcPr>
            <w:tcW w:w="1711" w:type="dxa"/>
            <w:tcBorders>
              <w:top w:val="nil"/>
              <w:left w:val="single" w:sz="4" w:space="0" w:color="auto"/>
              <w:bottom w:val="nil"/>
              <w:right w:val="nil"/>
            </w:tcBorders>
            <w:shd w:val="clear" w:color="000000" w:fill="FFFFFF"/>
            <w:vAlign w:val="center"/>
            <w:hideMark/>
          </w:tcPr>
          <w:p w14:paraId="62905257" w14:textId="77777777" w:rsidR="00CF07EB" w:rsidRPr="00A3649D" w:rsidRDefault="00CF07EB" w:rsidP="00A12E3B">
            <w:pP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 xml:space="preserve">   Fant</w:t>
            </w:r>
          </w:p>
        </w:tc>
        <w:tc>
          <w:tcPr>
            <w:tcW w:w="724" w:type="dxa"/>
            <w:tcBorders>
              <w:top w:val="nil"/>
              <w:left w:val="single" w:sz="4" w:space="0" w:color="auto"/>
              <w:bottom w:val="nil"/>
              <w:right w:val="single" w:sz="4" w:space="0" w:color="auto"/>
            </w:tcBorders>
            <w:shd w:val="clear" w:color="000000" w:fill="FFFFFF"/>
            <w:noWrap/>
            <w:vAlign w:val="center"/>
            <w:hideMark/>
          </w:tcPr>
          <w:p w14:paraId="55B3B5E9"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9602</w:t>
            </w:r>
          </w:p>
        </w:tc>
        <w:tc>
          <w:tcPr>
            <w:tcW w:w="829" w:type="dxa"/>
            <w:tcBorders>
              <w:top w:val="nil"/>
              <w:left w:val="nil"/>
              <w:bottom w:val="nil"/>
              <w:right w:val="single" w:sz="4" w:space="0" w:color="auto"/>
            </w:tcBorders>
            <w:shd w:val="clear" w:color="000000" w:fill="FFFFFF"/>
            <w:vAlign w:val="center"/>
            <w:hideMark/>
          </w:tcPr>
          <w:p w14:paraId="6A569178"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49.9%</w:t>
            </w:r>
          </w:p>
        </w:tc>
        <w:tc>
          <w:tcPr>
            <w:tcW w:w="724" w:type="dxa"/>
            <w:tcBorders>
              <w:top w:val="nil"/>
              <w:left w:val="nil"/>
              <w:bottom w:val="nil"/>
              <w:right w:val="single" w:sz="4" w:space="0" w:color="auto"/>
            </w:tcBorders>
            <w:shd w:val="clear" w:color="000000" w:fill="FFFFFF"/>
            <w:noWrap/>
            <w:vAlign w:val="center"/>
            <w:hideMark/>
          </w:tcPr>
          <w:p w14:paraId="1617A308"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8734</w:t>
            </w:r>
          </w:p>
        </w:tc>
        <w:tc>
          <w:tcPr>
            <w:tcW w:w="829" w:type="dxa"/>
            <w:tcBorders>
              <w:top w:val="nil"/>
              <w:left w:val="nil"/>
              <w:bottom w:val="nil"/>
              <w:right w:val="single" w:sz="4" w:space="0" w:color="auto"/>
            </w:tcBorders>
            <w:shd w:val="clear" w:color="000000" w:fill="FFFFFF"/>
            <w:vAlign w:val="center"/>
            <w:hideMark/>
          </w:tcPr>
          <w:p w14:paraId="23D615BE"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50.4%</w:t>
            </w:r>
          </w:p>
        </w:tc>
        <w:tc>
          <w:tcPr>
            <w:tcW w:w="657" w:type="dxa"/>
            <w:tcBorders>
              <w:top w:val="nil"/>
              <w:left w:val="nil"/>
              <w:bottom w:val="nil"/>
              <w:right w:val="single" w:sz="4" w:space="0" w:color="auto"/>
            </w:tcBorders>
            <w:shd w:val="clear" w:color="000000" w:fill="FFFFFF"/>
            <w:vAlign w:val="center"/>
            <w:hideMark/>
          </w:tcPr>
          <w:p w14:paraId="670CD776"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w:t>
            </w:r>
          </w:p>
        </w:tc>
        <w:tc>
          <w:tcPr>
            <w:tcW w:w="657" w:type="dxa"/>
            <w:tcBorders>
              <w:top w:val="nil"/>
              <w:left w:val="nil"/>
              <w:bottom w:val="nil"/>
              <w:right w:val="single" w:sz="4" w:space="0" w:color="auto"/>
            </w:tcBorders>
            <w:shd w:val="clear" w:color="000000" w:fill="FFFFFF"/>
            <w:vAlign w:val="center"/>
            <w:hideMark/>
          </w:tcPr>
          <w:p w14:paraId="72B2C7F8"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w:t>
            </w:r>
          </w:p>
        </w:tc>
        <w:tc>
          <w:tcPr>
            <w:tcW w:w="724" w:type="dxa"/>
            <w:tcBorders>
              <w:top w:val="nil"/>
              <w:left w:val="nil"/>
              <w:bottom w:val="nil"/>
              <w:right w:val="single" w:sz="4" w:space="0" w:color="auto"/>
            </w:tcBorders>
            <w:shd w:val="clear" w:color="000000" w:fill="FFFFFF"/>
            <w:noWrap/>
            <w:vAlign w:val="center"/>
            <w:hideMark/>
          </w:tcPr>
          <w:p w14:paraId="4FAE69D5"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7662</w:t>
            </w:r>
          </w:p>
        </w:tc>
        <w:tc>
          <w:tcPr>
            <w:tcW w:w="829" w:type="dxa"/>
            <w:tcBorders>
              <w:top w:val="nil"/>
              <w:left w:val="nil"/>
              <w:bottom w:val="nil"/>
              <w:right w:val="single" w:sz="4" w:space="0" w:color="auto"/>
            </w:tcBorders>
            <w:shd w:val="clear" w:color="000000" w:fill="FFFFFF"/>
            <w:vAlign w:val="center"/>
            <w:hideMark/>
          </w:tcPr>
          <w:p w14:paraId="711EEA37"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49.8%</w:t>
            </w:r>
          </w:p>
        </w:tc>
        <w:tc>
          <w:tcPr>
            <w:tcW w:w="724" w:type="dxa"/>
            <w:tcBorders>
              <w:top w:val="nil"/>
              <w:left w:val="nil"/>
              <w:bottom w:val="nil"/>
              <w:right w:val="single" w:sz="4" w:space="0" w:color="auto"/>
            </w:tcBorders>
            <w:shd w:val="clear" w:color="000000" w:fill="FFFFFF"/>
            <w:noWrap/>
            <w:vAlign w:val="center"/>
            <w:hideMark/>
          </w:tcPr>
          <w:p w14:paraId="4A0C3804"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8381</w:t>
            </w:r>
          </w:p>
        </w:tc>
        <w:tc>
          <w:tcPr>
            <w:tcW w:w="943" w:type="dxa"/>
            <w:tcBorders>
              <w:top w:val="nil"/>
              <w:left w:val="nil"/>
              <w:bottom w:val="nil"/>
              <w:right w:val="single" w:sz="4" w:space="0" w:color="auto"/>
            </w:tcBorders>
            <w:shd w:val="clear" w:color="000000" w:fill="FFFFFF"/>
            <w:vAlign w:val="center"/>
            <w:hideMark/>
          </w:tcPr>
          <w:p w14:paraId="51CDCAFE"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49.7%</w:t>
            </w:r>
          </w:p>
        </w:tc>
      </w:tr>
      <w:tr w:rsidR="00A3649D" w:rsidRPr="00A3649D" w14:paraId="6D7D2B50" w14:textId="77777777" w:rsidTr="00F60FD3">
        <w:trPr>
          <w:trHeight w:val="288"/>
        </w:trPr>
        <w:tc>
          <w:tcPr>
            <w:tcW w:w="1711" w:type="dxa"/>
            <w:tcBorders>
              <w:top w:val="nil"/>
              <w:left w:val="single" w:sz="4" w:space="0" w:color="auto"/>
              <w:bottom w:val="nil"/>
              <w:right w:val="nil"/>
            </w:tcBorders>
            <w:shd w:val="clear" w:color="000000" w:fill="FFFFFF"/>
            <w:vAlign w:val="center"/>
            <w:hideMark/>
          </w:tcPr>
          <w:p w14:paraId="6A5AE232" w14:textId="77777777" w:rsidR="00CF07EB" w:rsidRPr="00A3649D" w:rsidRDefault="00CF07EB" w:rsidP="00A12E3B">
            <w:pP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 xml:space="preserve">   Dekle</w:t>
            </w:r>
          </w:p>
        </w:tc>
        <w:tc>
          <w:tcPr>
            <w:tcW w:w="724" w:type="dxa"/>
            <w:tcBorders>
              <w:top w:val="nil"/>
              <w:left w:val="single" w:sz="4" w:space="0" w:color="auto"/>
              <w:bottom w:val="nil"/>
              <w:right w:val="single" w:sz="4" w:space="0" w:color="auto"/>
            </w:tcBorders>
            <w:shd w:val="clear" w:color="000000" w:fill="FFFFFF"/>
            <w:noWrap/>
            <w:vAlign w:val="center"/>
            <w:hideMark/>
          </w:tcPr>
          <w:p w14:paraId="3BA48B41"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9653</w:t>
            </w:r>
          </w:p>
        </w:tc>
        <w:tc>
          <w:tcPr>
            <w:tcW w:w="829" w:type="dxa"/>
            <w:tcBorders>
              <w:top w:val="nil"/>
              <w:left w:val="nil"/>
              <w:bottom w:val="nil"/>
              <w:right w:val="single" w:sz="4" w:space="0" w:color="auto"/>
            </w:tcBorders>
            <w:shd w:val="clear" w:color="000000" w:fill="FFFFFF"/>
            <w:vAlign w:val="center"/>
            <w:hideMark/>
          </w:tcPr>
          <w:p w14:paraId="327F1674"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50.1%</w:t>
            </w:r>
          </w:p>
        </w:tc>
        <w:tc>
          <w:tcPr>
            <w:tcW w:w="724" w:type="dxa"/>
            <w:tcBorders>
              <w:top w:val="nil"/>
              <w:left w:val="nil"/>
              <w:bottom w:val="nil"/>
              <w:right w:val="single" w:sz="4" w:space="0" w:color="auto"/>
            </w:tcBorders>
            <w:shd w:val="clear" w:color="000000" w:fill="FFFFFF"/>
            <w:noWrap/>
            <w:vAlign w:val="center"/>
            <w:hideMark/>
          </w:tcPr>
          <w:p w14:paraId="508D31D0"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8579</w:t>
            </w:r>
          </w:p>
        </w:tc>
        <w:tc>
          <w:tcPr>
            <w:tcW w:w="829" w:type="dxa"/>
            <w:tcBorders>
              <w:top w:val="nil"/>
              <w:left w:val="nil"/>
              <w:bottom w:val="nil"/>
              <w:right w:val="single" w:sz="4" w:space="0" w:color="auto"/>
            </w:tcBorders>
            <w:shd w:val="clear" w:color="000000" w:fill="FFFFFF"/>
            <w:vAlign w:val="center"/>
            <w:hideMark/>
          </w:tcPr>
          <w:p w14:paraId="53BCD1F3"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49.6%</w:t>
            </w:r>
          </w:p>
        </w:tc>
        <w:tc>
          <w:tcPr>
            <w:tcW w:w="657" w:type="dxa"/>
            <w:tcBorders>
              <w:top w:val="nil"/>
              <w:left w:val="nil"/>
              <w:bottom w:val="nil"/>
              <w:right w:val="single" w:sz="4" w:space="0" w:color="auto"/>
            </w:tcBorders>
            <w:shd w:val="clear" w:color="000000" w:fill="FFFFFF"/>
            <w:vAlign w:val="center"/>
            <w:hideMark/>
          </w:tcPr>
          <w:p w14:paraId="0DCF4BDF"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w:t>
            </w:r>
          </w:p>
        </w:tc>
        <w:tc>
          <w:tcPr>
            <w:tcW w:w="657" w:type="dxa"/>
            <w:tcBorders>
              <w:top w:val="nil"/>
              <w:left w:val="nil"/>
              <w:bottom w:val="nil"/>
              <w:right w:val="single" w:sz="4" w:space="0" w:color="auto"/>
            </w:tcBorders>
            <w:shd w:val="clear" w:color="000000" w:fill="FFFFFF"/>
            <w:vAlign w:val="center"/>
            <w:hideMark/>
          </w:tcPr>
          <w:p w14:paraId="649E4F66"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w:t>
            </w:r>
          </w:p>
        </w:tc>
        <w:tc>
          <w:tcPr>
            <w:tcW w:w="724" w:type="dxa"/>
            <w:tcBorders>
              <w:top w:val="nil"/>
              <w:left w:val="nil"/>
              <w:bottom w:val="nil"/>
              <w:right w:val="single" w:sz="4" w:space="0" w:color="auto"/>
            </w:tcBorders>
            <w:shd w:val="clear" w:color="000000" w:fill="FFFFFF"/>
            <w:noWrap/>
            <w:vAlign w:val="center"/>
            <w:hideMark/>
          </w:tcPr>
          <w:p w14:paraId="2858EE66"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7726</w:t>
            </w:r>
          </w:p>
        </w:tc>
        <w:tc>
          <w:tcPr>
            <w:tcW w:w="829" w:type="dxa"/>
            <w:tcBorders>
              <w:top w:val="nil"/>
              <w:left w:val="nil"/>
              <w:bottom w:val="nil"/>
              <w:right w:val="single" w:sz="4" w:space="0" w:color="auto"/>
            </w:tcBorders>
            <w:shd w:val="clear" w:color="000000" w:fill="FFFFFF"/>
            <w:vAlign w:val="center"/>
            <w:hideMark/>
          </w:tcPr>
          <w:p w14:paraId="76BE7992"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50.2%</w:t>
            </w:r>
          </w:p>
        </w:tc>
        <w:tc>
          <w:tcPr>
            <w:tcW w:w="724" w:type="dxa"/>
            <w:tcBorders>
              <w:top w:val="nil"/>
              <w:left w:val="nil"/>
              <w:bottom w:val="nil"/>
              <w:right w:val="single" w:sz="4" w:space="0" w:color="auto"/>
            </w:tcBorders>
            <w:shd w:val="clear" w:color="000000" w:fill="FFFFFF"/>
            <w:noWrap/>
            <w:vAlign w:val="center"/>
            <w:hideMark/>
          </w:tcPr>
          <w:p w14:paraId="044AD0ED"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8499</w:t>
            </w:r>
          </w:p>
        </w:tc>
        <w:tc>
          <w:tcPr>
            <w:tcW w:w="943" w:type="dxa"/>
            <w:tcBorders>
              <w:top w:val="nil"/>
              <w:left w:val="nil"/>
              <w:bottom w:val="nil"/>
              <w:right w:val="single" w:sz="4" w:space="0" w:color="auto"/>
            </w:tcBorders>
            <w:shd w:val="clear" w:color="000000" w:fill="FFFFFF"/>
            <w:vAlign w:val="center"/>
            <w:hideMark/>
          </w:tcPr>
          <w:p w14:paraId="453DC361"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50.3%</w:t>
            </w:r>
          </w:p>
        </w:tc>
      </w:tr>
      <w:tr w:rsidR="00A3649D" w:rsidRPr="00A3649D" w14:paraId="3B64031C" w14:textId="77777777" w:rsidTr="00F60FD3">
        <w:trPr>
          <w:trHeight w:val="288"/>
        </w:trPr>
        <w:tc>
          <w:tcPr>
            <w:tcW w:w="1711" w:type="dxa"/>
            <w:tcBorders>
              <w:top w:val="nil"/>
              <w:left w:val="single" w:sz="4" w:space="0" w:color="auto"/>
              <w:bottom w:val="nil"/>
              <w:right w:val="nil"/>
            </w:tcBorders>
            <w:shd w:val="clear" w:color="000000" w:fill="FFFFFF"/>
            <w:vAlign w:val="center"/>
            <w:hideMark/>
          </w:tcPr>
          <w:p w14:paraId="75F39C69" w14:textId="77777777" w:rsidR="00CF07EB" w:rsidRPr="00A3649D" w:rsidRDefault="00CF07EB" w:rsidP="00A12E3B">
            <w:pP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Razred učenca</w:t>
            </w:r>
          </w:p>
        </w:tc>
        <w:tc>
          <w:tcPr>
            <w:tcW w:w="724" w:type="dxa"/>
            <w:tcBorders>
              <w:top w:val="nil"/>
              <w:left w:val="single" w:sz="4" w:space="0" w:color="auto"/>
              <w:bottom w:val="nil"/>
              <w:right w:val="single" w:sz="4" w:space="0" w:color="auto"/>
            </w:tcBorders>
            <w:shd w:val="clear" w:color="000000" w:fill="FFFFFF"/>
            <w:noWrap/>
            <w:vAlign w:val="center"/>
            <w:hideMark/>
          </w:tcPr>
          <w:p w14:paraId="1DC46E32"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 </w:t>
            </w:r>
          </w:p>
        </w:tc>
        <w:tc>
          <w:tcPr>
            <w:tcW w:w="829" w:type="dxa"/>
            <w:tcBorders>
              <w:top w:val="nil"/>
              <w:left w:val="nil"/>
              <w:bottom w:val="nil"/>
              <w:right w:val="single" w:sz="4" w:space="0" w:color="auto"/>
            </w:tcBorders>
            <w:shd w:val="clear" w:color="000000" w:fill="FFFFFF"/>
            <w:vAlign w:val="center"/>
            <w:hideMark/>
          </w:tcPr>
          <w:p w14:paraId="13C425FF"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 </w:t>
            </w:r>
          </w:p>
        </w:tc>
        <w:tc>
          <w:tcPr>
            <w:tcW w:w="724" w:type="dxa"/>
            <w:tcBorders>
              <w:top w:val="nil"/>
              <w:left w:val="nil"/>
              <w:bottom w:val="nil"/>
              <w:right w:val="single" w:sz="4" w:space="0" w:color="auto"/>
            </w:tcBorders>
            <w:shd w:val="clear" w:color="000000" w:fill="FFFFFF"/>
            <w:noWrap/>
            <w:vAlign w:val="center"/>
            <w:hideMark/>
          </w:tcPr>
          <w:p w14:paraId="66F25318"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 </w:t>
            </w:r>
          </w:p>
        </w:tc>
        <w:tc>
          <w:tcPr>
            <w:tcW w:w="829" w:type="dxa"/>
            <w:tcBorders>
              <w:top w:val="nil"/>
              <w:left w:val="nil"/>
              <w:bottom w:val="nil"/>
              <w:right w:val="single" w:sz="4" w:space="0" w:color="auto"/>
            </w:tcBorders>
            <w:shd w:val="clear" w:color="000000" w:fill="FFFFFF"/>
            <w:vAlign w:val="center"/>
            <w:hideMark/>
          </w:tcPr>
          <w:p w14:paraId="796AA70B"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 </w:t>
            </w:r>
          </w:p>
        </w:tc>
        <w:tc>
          <w:tcPr>
            <w:tcW w:w="657" w:type="dxa"/>
            <w:tcBorders>
              <w:top w:val="nil"/>
              <w:left w:val="nil"/>
              <w:bottom w:val="nil"/>
              <w:right w:val="single" w:sz="4" w:space="0" w:color="auto"/>
            </w:tcBorders>
            <w:shd w:val="clear" w:color="000000" w:fill="FFFFFF"/>
            <w:vAlign w:val="center"/>
            <w:hideMark/>
          </w:tcPr>
          <w:p w14:paraId="0B973D59"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 </w:t>
            </w:r>
          </w:p>
        </w:tc>
        <w:tc>
          <w:tcPr>
            <w:tcW w:w="657" w:type="dxa"/>
            <w:tcBorders>
              <w:top w:val="nil"/>
              <w:left w:val="nil"/>
              <w:bottom w:val="nil"/>
              <w:right w:val="single" w:sz="4" w:space="0" w:color="auto"/>
            </w:tcBorders>
            <w:shd w:val="clear" w:color="000000" w:fill="FFFFFF"/>
            <w:vAlign w:val="center"/>
            <w:hideMark/>
          </w:tcPr>
          <w:p w14:paraId="4419259F"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 </w:t>
            </w:r>
          </w:p>
        </w:tc>
        <w:tc>
          <w:tcPr>
            <w:tcW w:w="724" w:type="dxa"/>
            <w:tcBorders>
              <w:top w:val="nil"/>
              <w:left w:val="nil"/>
              <w:bottom w:val="nil"/>
              <w:right w:val="single" w:sz="4" w:space="0" w:color="auto"/>
            </w:tcBorders>
            <w:shd w:val="clear" w:color="000000" w:fill="FFFFFF"/>
            <w:noWrap/>
            <w:vAlign w:val="center"/>
            <w:hideMark/>
          </w:tcPr>
          <w:p w14:paraId="13C517A3"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 </w:t>
            </w:r>
          </w:p>
        </w:tc>
        <w:tc>
          <w:tcPr>
            <w:tcW w:w="829" w:type="dxa"/>
            <w:tcBorders>
              <w:top w:val="nil"/>
              <w:left w:val="nil"/>
              <w:bottom w:val="nil"/>
              <w:right w:val="single" w:sz="4" w:space="0" w:color="auto"/>
            </w:tcBorders>
            <w:shd w:val="clear" w:color="000000" w:fill="FFFFFF"/>
            <w:vAlign w:val="center"/>
            <w:hideMark/>
          </w:tcPr>
          <w:p w14:paraId="0B2877A6"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 </w:t>
            </w:r>
          </w:p>
        </w:tc>
        <w:tc>
          <w:tcPr>
            <w:tcW w:w="724" w:type="dxa"/>
            <w:tcBorders>
              <w:top w:val="nil"/>
              <w:left w:val="nil"/>
              <w:bottom w:val="nil"/>
              <w:right w:val="single" w:sz="4" w:space="0" w:color="auto"/>
            </w:tcBorders>
            <w:shd w:val="clear" w:color="000000" w:fill="FFFFFF"/>
            <w:noWrap/>
            <w:vAlign w:val="center"/>
            <w:hideMark/>
          </w:tcPr>
          <w:p w14:paraId="2A82CDF5"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 </w:t>
            </w:r>
          </w:p>
        </w:tc>
        <w:tc>
          <w:tcPr>
            <w:tcW w:w="943" w:type="dxa"/>
            <w:tcBorders>
              <w:top w:val="nil"/>
              <w:left w:val="nil"/>
              <w:bottom w:val="nil"/>
              <w:right w:val="single" w:sz="4" w:space="0" w:color="auto"/>
            </w:tcBorders>
            <w:shd w:val="clear" w:color="000000" w:fill="FFFFFF"/>
            <w:vAlign w:val="center"/>
            <w:hideMark/>
          </w:tcPr>
          <w:p w14:paraId="772401BF"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 </w:t>
            </w:r>
          </w:p>
        </w:tc>
      </w:tr>
      <w:tr w:rsidR="00A3649D" w:rsidRPr="00A3649D" w14:paraId="2BFD5F9B" w14:textId="77777777" w:rsidTr="00F60FD3">
        <w:trPr>
          <w:trHeight w:val="288"/>
        </w:trPr>
        <w:tc>
          <w:tcPr>
            <w:tcW w:w="1711" w:type="dxa"/>
            <w:tcBorders>
              <w:top w:val="nil"/>
              <w:left w:val="single" w:sz="4" w:space="0" w:color="auto"/>
              <w:bottom w:val="nil"/>
              <w:right w:val="nil"/>
            </w:tcBorders>
            <w:shd w:val="clear" w:color="000000" w:fill="FFFFFF"/>
            <w:vAlign w:val="center"/>
            <w:hideMark/>
          </w:tcPr>
          <w:p w14:paraId="06D8136E" w14:textId="77777777" w:rsidR="00CF07EB" w:rsidRPr="00A3649D" w:rsidRDefault="00CF07EB" w:rsidP="00A12E3B">
            <w:pP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 xml:space="preserve">   Četrti</w:t>
            </w:r>
          </w:p>
        </w:tc>
        <w:tc>
          <w:tcPr>
            <w:tcW w:w="724" w:type="dxa"/>
            <w:tcBorders>
              <w:top w:val="nil"/>
              <w:left w:val="single" w:sz="4" w:space="0" w:color="auto"/>
              <w:bottom w:val="nil"/>
              <w:right w:val="single" w:sz="4" w:space="0" w:color="auto"/>
            </w:tcBorders>
            <w:shd w:val="clear" w:color="000000" w:fill="FFFFFF"/>
            <w:noWrap/>
            <w:vAlign w:val="center"/>
            <w:hideMark/>
          </w:tcPr>
          <w:p w14:paraId="2A6E16AA"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6916</w:t>
            </w:r>
          </w:p>
        </w:tc>
        <w:tc>
          <w:tcPr>
            <w:tcW w:w="829" w:type="dxa"/>
            <w:tcBorders>
              <w:top w:val="nil"/>
              <w:left w:val="nil"/>
              <w:bottom w:val="nil"/>
              <w:right w:val="single" w:sz="4" w:space="0" w:color="auto"/>
            </w:tcBorders>
            <w:shd w:val="clear" w:color="000000" w:fill="FFFFFF"/>
            <w:vAlign w:val="center"/>
            <w:hideMark/>
          </w:tcPr>
          <w:p w14:paraId="5C6837F8"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35.9%</w:t>
            </w:r>
          </w:p>
        </w:tc>
        <w:tc>
          <w:tcPr>
            <w:tcW w:w="724" w:type="dxa"/>
            <w:tcBorders>
              <w:top w:val="nil"/>
              <w:left w:val="nil"/>
              <w:bottom w:val="nil"/>
              <w:right w:val="single" w:sz="4" w:space="0" w:color="auto"/>
            </w:tcBorders>
            <w:shd w:val="clear" w:color="000000" w:fill="FFFFFF"/>
            <w:noWrap/>
            <w:vAlign w:val="center"/>
            <w:hideMark/>
          </w:tcPr>
          <w:p w14:paraId="2538187C"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6009</w:t>
            </w:r>
          </w:p>
        </w:tc>
        <w:tc>
          <w:tcPr>
            <w:tcW w:w="829" w:type="dxa"/>
            <w:tcBorders>
              <w:top w:val="nil"/>
              <w:left w:val="nil"/>
              <w:bottom w:val="nil"/>
              <w:right w:val="single" w:sz="4" w:space="0" w:color="auto"/>
            </w:tcBorders>
            <w:shd w:val="clear" w:color="000000" w:fill="FFFFFF"/>
            <w:vAlign w:val="center"/>
            <w:hideMark/>
          </w:tcPr>
          <w:p w14:paraId="74101C65"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34.7%</w:t>
            </w:r>
          </w:p>
        </w:tc>
        <w:tc>
          <w:tcPr>
            <w:tcW w:w="657" w:type="dxa"/>
            <w:tcBorders>
              <w:top w:val="nil"/>
              <w:left w:val="nil"/>
              <w:bottom w:val="nil"/>
              <w:right w:val="single" w:sz="4" w:space="0" w:color="auto"/>
            </w:tcBorders>
            <w:shd w:val="clear" w:color="000000" w:fill="FFFFFF"/>
            <w:vAlign w:val="center"/>
            <w:hideMark/>
          </w:tcPr>
          <w:p w14:paraId="291E363E"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w:t>
            </w:r>
          </w:p>
        </w:tc>
        <w:tc>
          <w:tcPr>
            <w:tcW w:w="657" w:type="dxa"/>
            <w:tcBorders>
              <w:top w:val="nil"/>
              <w:left w:val="nil"/>
              <w:bottom w:val="nil"/>
              <w:right w:val="single" w:sz="4" w:space="0" w:color="auto"/>
            </w:tcBorders>
            <w:shd w:val="clear" w:color="000000" w:fill="FFFFFF"/>
            <w:vAlign w:val="center"/>
            <w:hideMark/>
          </w:tcPr>
          <w:p w14:paraId="0713C391"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w:t>
            </w:r>
          </w:p>
        </w:tc>
        <w:tc>
          <w:tcPr>
            <w:tcW w:w="724" w:type="dxa"/>
            <w:tcBorders>
              <w:top w:val="nil"/>
              <w:left w:val="nil"/>
              <w:bottom w:val="nil"/>
              <w:right w:val="single" w:sz="4" w:space="0" w:color="auto"/>
            </w:tcBorders>
            <w:shd w:val="clear" w:color="000000" w:fill="FFFFFF"/>
            <w:noWrap/>
            <w:vAlign w:val="center"/>
            <w:hideMark/>
          </w:tcPr>
          <w:p w14:paraId="1C423964"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5484</w:t>
            </w:r>
          </w:p>
        </w:tc>
        <w:tc>
          <w:tcPr>
            <w:tcW w:w="829" w:type="dxa"/>
            <w:tcBorders>
              <w:top w:val="nil"/>
              <w:left w:val="nil"/>
              <w:bottom w:val="nil"/>
              <w:right w:val="single" w:sz="4" w:space="0" w:color="auto"/>
            </w:tcBorders>
            <w:shd w:val="clear" w:color="000000" w:fill="FFFFFF"/>
            <w:vAlign w:val="center"/>
            <w:hideMark/>
          </w:tcPr>
          <w:p w14:paraId="33A06F25"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35.6%</w:t>
            </w:r>
          </w:p>
        </w:tc>
        <w:tc>
          <w:tcPr>
            <w:tcW w:w="724" w:type="dxa"/>
            <w:tcBorders>
              <w:top w:val="nil"/>
              <w:left w:val="nil"/>
              <w:bottom w:val="nil"/>
              <w:right w:val="single" w:sz="4" w:space="0" w:color="auto"/>
            </w:tcBorders>
            <w:shd w:val="clear" w:color="000000" w:fill="FFFFFF"/>
            <w:noWrap/>
            <w:vAlign w:val="center"/>
            <w:hideMark/>
          </w:tcPr>
          <w:p w14:paraId="2CD4B2AA"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5842</w:t>
            </w:r>
          </w:p>
        </w:tc>
        <w:tc>
          <w:tcPr>
            <w:tcW w:w="943" w:type="dxa"/>
            <w:tcBorders>
              <w:top w:val="nil"/>
              <w:left w:val="nil"/>
              <w:bottom w:val="nil"/>
              <w:right w:val="single" w:sz="4" w:space="0" w:color="auto"/>
            </w:tcBorders>
            <w:shd w:val="clear" w:color="000000" w:fill="FFFFFF"/>
            <w:vAlign w:val="center"/>
            <w:hideMark/>
          </w:tcPr>
          <w:p w14:paraId="76D6DD86"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34.6%</w:t>
            </w:r>
          </w:p>
        </w:tc>
      </w:tr>
      <w:tr w:rsidR="00A3649D" w:rsidRPr="00A3649D" w14:paraId="0DD71921" w14:textId="77777777" w:rsidTr="00F60FD3">
        <w:trPr>
          <w:trHeight w:val="288"/>
        </w:trPr>
        <w:tc>
          <w:tcPr>
            <w:tcW w:w="1711" w:type="dxa"/>
            <w:tcBorders>
              <w:top w:val="nil"/>
              <w:left w:val="single" w:sz="4" w:space="0" w:color="auto"/>
              <w:bottom w:val="nil"/>
              <w:right w:val="nil"/>
            </w:tcBorders>
            <w:shd w:val="clear" w:color="000000" w:fill="FFFFFF"/>
            <w:vAlign w:val="center"/>
            <w:hideMark/>
          </w:tcPr>
          <w:p w14:paraId="324995F3" w14:textId="77777777" w:rsidR="00CF07EB" w:rsidRPr="00A3649D" w:rsidRDefault="00CF07EB" w:rsidP="00A12E3B">
            <w:pP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 xml:space="preserve">   Šesti</w:t>
            </w:r>
          </w:p>
        </w:tc>
        <w:tc>
          <w:tcPr>
            <w:tcW w:w="724" w:type="dxa"/>
            <w:tcBorders>
              <w:top w:val="nil"/>
              <w:left w:val="single" w:sz="4" w:space="0" w:color="auto"/>
              <w:bottom w:val="nil"/>
              <w:right w:val="single" w:sz="4" w:space="0" w:color="auto"/>
            </w:tcBorders>
            <w:shd w:val="clear" w:color="000000" w:fill="FFFFFF"/>
            <w:noWrap/>
            <w:vAlign w:val="center"/>
            <w:hideMark/>
          </w:tcPr>
          <w:p w14:paraId="4C0A608C"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6310</w:t>
            </w:r>
          </w:p>
        </w:tc>
        <w:tc>
          <w:tcPr>
            <w:tcW w:w="829" w:type="dxa"/>
            <w:tcBorders>
              <w:top w:val="nil"/>
              <w:left w:val="nil"/>
              <w:bottom w:val="nil"/>
              <w:right w:val="single" w:sz="4" w:space="0" w:color="auto"/>
            </w:tcBorders>
            <w:shd w:val="clear" w:color="000000" w:fill="FFFFFF"/>
            <w:vAlign w:val="center"/>
            <w:hideMark/>
          </w:tcPr>
          <w:p w14:paraId="4526A976"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32.8%</w:t>
            </w:r>
          </w:p>
        </w:tc>
        <w:tc>
          <w:tcPr>
            <w:tcW w:w="724" w:type="dxa"/>
            <w:tcBorders>
              <w:top w:val="nil"/>
              <w:left w:val="nil"/>
              <w:bottom w:val="nil"/>
              <w:right w:val="single" w:sz="4" w:space="0" w:color="auto"/>
            </w:tcBorders>
            <w:shd w:val="clear" w:color="000000" w:fill="FFFFFF"/>
            <w:noWrap/>
            <w:vAlign w:val="center"/>
            <w:hideMark/>
          </w:tcPr>
          <w:p w14:paraId="773FDC18"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6008</w:t>
            </w:r>
          </w:p>
        </w:tc>
        <w:tc>
          <w:tcPr>
            <w:tcW w:w="829" w:type="dxa"/>
            <w:tcBorders>
              <w:top w:val="nil"/>
              <w:left w:val="nil"/>
              <w:bottom w:val="nil"/>
              <w:right w:val="single" w:sz="4" w:space="0" w:color="auto"/>
            </w:tcBorders>
            <w:shd w:val="clear" w:color="000000" w:fill="FFFFFF"/>
            <w:vAlign w:val="center"/>
            <w:hideMark/>
          </w:tcPr>
          <w:p w14:paraId="67EB88D1"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34.7%</w:t>
            </w:r>
          </w:p>
        </w:tc>
        <w:tc>
          <w:tcPr>
            <w:tcW w:w="657" w:type="dxa"/>
            <w:tcBorders>
              <w:top w:val="nil"/>
              <w:left w:val="nil"/>
              <w:bottom w:val="nil"/>
              <w:right w:val="single" w:sz="4" w:space="0" w:color="auto"/>
            </w:tcBorders>
            <w:shd w:val="clear" w:color="000000" w:fill="FFFFFF"/>
            <w:vAlign w:val="center"/>
            <w:hideMark/>
          </w:tcPr>
          <w:p w14:paraId="51EC9CC1"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w:t>
            </w:r>
          </w:p>
        </w:tc>
        <w:tc>
          <w:tcPr>
            <w:tcW w:w="657" w:type="dxa"/>
            <w:tcBorders>
              <w:top w:val="nil"/>
              <w:left w:val="nil"/>
              <w:bottom w:val="nil"/>
              <w:right w:val="single" w:sz="4" w:space="0" w:color="auto"/>
            </w:tcBorders>
            <w:shd w:val="clear" w:color="000000" w:fill="FFFFFF"/>
            <w:vAlign w:val="center"/>
            <w:hideMark/>
          </w:tcPr>
          <w:p w14:paraId="7D46885A"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w:t>
            </w:r>
          </w:p>
        </w:tc>
        <w:tc>
          <w:tcPr>
            <w:tcW w:w="724" w:type="dxa"/>
            <w:tcBorders>
              <w:top w:val="nil"/>
              <w:left w:val="nil"/>
              <w:bottom w:val="nil"/>
              <w:right w:val="single" w:sz="4" w:space="0" w:color="auto"/>
            </w:tcBorders>
            <w:shd w:val="clear" w:color="000000" w:fill="FFFFFF"/>
            <w:noWrap/>
            <w:vAlign w:val="center"/>
            <w:hideMark/>
          </w:tcPr>
          <w:p w14:paraId="15E9E8A6"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5124</w:t>
            </w:r>
          </w:p>
        </w:tc>
        <w:tc>
          <w:tcPr>
            <w:tcW w:w="829" w:type="dxa"/>
            <w:tcBorders>
              <w:top w:val="nil"/>
              <w:left w:val="nil"/>
              <w:bottom w:val="nil"/>
              <w:right w:val="single" w:sz="4" w:space="0" w:color="auto"/>
            </w:tcBorders>
            <w:shd w:val="clear" w:color="000000" w:fill="FFFFFF"/>
            <w:vAlign w:val="center"/>
            <w:hideMark/>
          </w:tcPr>
          <w:p w14:paraId="498ED6D6"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33.3%</w:t>
            </w:r>
          </w:p>
        </w:tc>
        <w:tc>
          <w:tcPr>
            <w:tcW w:w="724" w:type="dxa"/>
            <w:tcBorders>
              <w:top w:val="nil"/>
              <w:left w:val="nil"/>
              <w:bottom w:val="nil"/>
              <w:right w:val="single" w:sz="4" w:space="0" w:color="auto"/>
            </w:tcBorders>
            <w:shd w:val="clear" w:color="000000" w:fill="FFFFFF"/>
            <w:noWrap/>
            <w:vAlign w:val="center"/>
            <w:hideMark/>
          </w:tcPr>
          <w:p w14:paraId="07D4A1DE"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5813</w:t>
            </w:r>
          </w:p>
        </w:tc>
        <w:tc>
          <w:tcPr>
            <w:tcW w:w="943" w:type="dxa"/>
            <w:tcBorders>
              <w:top w:val="nil"/>
              <w:left w:val="nil"/>
              <w:bottom w:val="nil"/>
              <w:right w:val="single" w:sz="4" w:space="0" w:color="auto"/>
            </w:tcBorders>
            <w:shd w:val="clear" w:color="000000" w:fill="FFFFFF"/>
            <w:vAlign w:val="center"/>
            <w:hideMark/>
          </w:tcPr>
          <w:p w14:paraId="03527820"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34.4%</w:t>
            </w:r>
          </w:p>
        </w:tc>
      </w:tr>
      <w:tr w:rsidR="00A3649D" w:rsidRPr="00A3649D" w14:paraId="3C1CBAD4" w14:textId="77777777" w:rsidTr="00F60FD3">
        <w:trPr>
          <w:trHeight w:val="288"/>
        </w:trPr>
        <w:tc>
          <w:tcPr>
            <w:tcW w:w="1711" w:type="dxa"/>
            <w:tcBorders>
              <w:top w:val="nil"/>
              <w:left w:val="single" w:sz="4" w:space="0" w:color="auto"/>
              <w:bottom w:val="nil"/>
              <w:right w:val="nil"/>
            </w:tcBorders>
            <w:shd w:val="clear" w:color="000000" w:fill="FFFFFF"/>
            <w:vAlign w:val="center"/>
            <w:hideMark/>
          </w:tcPr>
          <w:p w14:paraId="0FEBAEA2" w14:textId="77777777" w:rsidR="00CF07EB" w:rsidRPr="00A3649D" w:rsidRDefault="00CF07EB" w:rsidP="00A12E3B">
            <w:pP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 xml:space="preserve">   Osmi</w:t>
            </w:r>
          </w:p>
        </w:tc>
        <w:tc>
          <w:tcPr>
            <w:tcW w:w="724" w:type="dxa"/>
            <w:tcBorders>
              <w:top w:val="nil"/>
              <w:left w:val="single" w:sz="4" w:space="0" w:color="auto"/>
              <w:bottom w:val="nil"/>
              <w:right w:val="single" w:sz="4" w:space="0" w:color="auto"/>
            </w:tcBorders>
            <w:shd w:val="clear" w:color="000000" w:fill="FFFFFF"/>
            <w:noWrap/>
            <w:vAlign w:val="center"/>
            <w:hideMark/>
          </w:tcPr>
          <w:p w14:paraId="5F972456"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6029</w:t>
            </w:r>
          </w:p>
        </w:tc>
        <w:tc>
          <w:tcPr>
            <w:tcW w:w="829" w:type="dxa"/>
            <w:tcBorders>
              <w:top w:val="nil"/>
              <w:left w:val="nil"/>
              <w:bottom w:val="nil"/>
              <w:right w:val="single" w:sz="4" w:space="0" w:color="auto"/>
            </w:tcBorders>
            <w:shd w:val="clear" w:color="000000" w:fill="FFFFFF"/>
            <w:vAlign w:val="center"/>
            <w:hideMark/>
          </w:tcPr>
          <w:p w14:paraId="4459ECE1"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31.3%</w:t>
            </w:r>
          </w:p>
        </w:tc>
        <w:tc>
          <w:tcPr>
            <w:tcW w:w="724" w:type="dxa"/>
            <w:tcBorders>
              <w:top w:val="nil"/>
              <w:left w:val="nil"/>
              <w:bottom w:val="nil"/>
              <w:right w:val="single" w:sz="4" w:space="0" w:color="auto"/>
            </w:tcBorders>
            <w:shd w:val="clear" w:color="000000" w:fill="FFFFFF"/>
            <w:noWrap/>
            <w:vAlign w:val="center"/>
            <w:hideMark/>
          </w:tcPr>
          <w:p w14:paraId="48E15452"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5296</w:t>
            </w:r>
          </w:p>
        </w:tc>
        <w:tc>
          <w:tcPr>
            <w:tcW w:w="829" w:type="dxa"/>
            <w:tcBorders>
              <w:top w:val="nil"/>
              <w:left w:val="nil"/>
              <w:bottom w:val="nil"/>
              <w:right w:val="single" w:sz="4" w:space="0" w:color="auto"/>
            </w:tcBorders>
            <w:shd w:val="clear" w:color="000000" w:fill="FFFFFF"/>
            <w:vAlign w:val="center"/>
            <w:hideMark/>
          </w:tcPr>
          <w:p w14:paraId="076CACCD"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30.6%</w:t>
            </w:r>
          </w:p>
        </w:tc>
        <w:tc>
          <w:tcPr>
            <w:tcW w:w="657" w:type="dxa"/>
            <w:tcBorders>
              <w:top w:val="nil"/>
              <w:left w:val="nil"/>
              <w:bottom w:val="nil"/>
              <w:right w:val="single" w:sz="4" w:space="0" w:color="auto"/>
            </w:tcBorders>
            <w:shd w:val="clear" w:color="000000" w:fill="FFFFFF"/>
            <w:vAlign w:val="center"/>
            <w:hideMark/>
          </w:tcPr>
          <w:p w14:paraId="6F2DF43C"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w:t>
            </w:r>
          </w:p>
        </w:tc>
        <w:tc>
          <w:tcPr>
            <w:tcW w:w="657" w:type="dxa"/>
            <w:tcBorders>
              <w:top w:val="nil"/>
              <w:left w:val="nil"/>
              <w:bottom w:val="nil"/>
              <w:right w:val="single" w:sz="4" w:space="0" w:color="auto"/>
            </w:tcBorders>
            <w:shd w:val="clear" w:color="000000" w:fill="FFFFFF"/>
            <w:vAlign w:val="center"/>
            <w:hideMark/>
          </w:tcPr>
          <w:p w14:paraId="50FF91BD"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w:t>
            </w:r>
          </w:p>
        </w:tc>
        <w:tc>
          <w:tcPr>
            <w:tcW w:w="724" w:type="dxa"/>
            <w:tcBorders>
              <w:top w:val="nil"/>
              <w:left w:val="nil"/>
              <w:bottom w:val="nil"/>
              <w:right w:val="single" w:sz="4" w:space="0" w:color="auto"/>
            </w:tcBorders>
            <w:shd w:val="clear" w:color="000000" w:fill="FFFFFF"/>
            <w:noWrap/>
            <w:vAlign w:val="center"/>
            <w:hideMark/>
          </w:tcPr>
          <w:p w14:paraId="7786E7E2"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4780</w:t>
            </w:r>
          </w:p>
        </w:tc>
        <w:tc>
          <w:tcPr>
            <w:tcW w:w="829" w:type="dxa"/>
            <w:tcBorders>
              <w:top w:val="nil"/>
              <w:left w:val="nil"/>
              <w:bottom w:val="nil"/>
              <w:right w:val="single" w:sz="4" w:space="0" w:color="auto"/>
            </w:tcBorders>
            <w:shd w:val="clear" w:color="000000" w:fill="FFFFFF"/>
            <w:vAlign w:val="center"/>
            <w:hideMark/>
          </w:tcPr>
          <w:p w14:paraId="0D7ABC58"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31.1%</w:t>
            </w:r>
          </w:p>
        </w:tc>
        <w:tc>
          <w:tcPr>
            <w:tcW w:w="724" w:type="dxa"/>
            <w:tcBorders>
              <w:top w:val="nil"/>
              <w:left w:val="nil"/>
              <w:bottom w:val="nil"/>
              <w:right w:val="single" w:sz="4" w:space="0" w:color="auto"/>
            </w:tcBorders>
            <w:shd w:val="clear" w:color="000000" w:fill="FFFFFF"/>
            <w:noWrap/>
            <w:vAlign w:val="center"/>
            <w:hideMark/>
          </w:tcPr>
          <w:p w14:paraId="38983D88"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5225</w:t>
            </w:r>
          </w:p>
        </w:tc>
        <w:tc>
          <w:tcPr>
            <w:tcW w:w="943" w:type="dxa"/>
            <w:tcBorders>
              <w:top w:val="nil"/>
              <w:left w:val="nil"/>
              <w:bottom w:val="nil"/>
              <w:right w:val="single" w:sz="4" w:space="0" w:color="auto"/>
            </w:tcBorders>
            <w:shd w:val="clear" w:color="000000" w:fill="FFFFFF"/>
            <w:vAlign w:val="center"/>
            <w:hideMark/>
          </w:tcPr>
          <w:p w14:paraId="437D61C6"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31.0%</w:t>
            </w:r>
          </w:p>
        </w:tc>
      </w:tr>
      <w:tr w:rsidR="00A3649D" w:rsidRPr="00A3649D" w14:paraId="6097C92D" w14:textId="77777777" w:rsidTr="00F60FD3">
        <w:trPr>
          <w:trHeight w:val="480"/>
        </w:trPr>
        <w:tc>
          <w:tcPr>
            <w:tcW w:w="1711" w:type="dxa"/>
            <w:tcBorders>
              <w:top w:val="nil"/>
              <w:left w:val="single" w:sz="4" w:space="0" w:color="auto"/>
              <w:bottom w:val="nil"/>
              <w:right w:val="nil"/>
            </w:tcBorders>
            <w:shd w:val="clear" w:color="000000" w:fill="FFFFFF"/>
            <w:vAlign w:val="center"/>
            <w:hideMark/>
          </w:tcPr>
          <w:p w14:paraId="35381EF3" w14:textId="77777777" w:rsidR="00CF07EB" w:rsidRPr="00A3649D" w:rsidRDefault="00CF07EB" w:rsidP="00A12E3B">
            <w:pP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Socioekonomski status (SES)</w:t>
            </w:r>
          </w:p>
        </w:tc>
        <w:tc>
          <w:tcPr>
            <w:tcW w:w="724" w:type="dxa"/>
            <w:tcBorders>
              <w:top w:val="nil"/>
              <w:left w:val="single" w:sz="4" w:space="0" w:color="auto"/>
              <w:bottom w:val="nil"/>
              <w:right w:val="single" w:sz="4" w:space="0" w:color="auto"/>
            </w:tcBorders>
            <w:shd w:val="clear" w:color="000000" w:fill="FFFFFF"/>
            <w:noWrap/>
            <w:vAlign w:val="center"/>
            <w:hideMark/>
          </w:tcPr>
          <w:p w14:paraId="45081224"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 </w:t>
            </w:r>
          </w:p>
        </w:tc>
        <w:tc>
          <w:tcPr>
            <w:tcW w:w="829" w:type="dxa"/>
            <w:tcBorders>
              <w:top w:val="nil"/>
              <w:left w:val="nil"/>
              <w:bottom w:val="nil"/>
              <w:right w:val="single" w:sz="4" w:space="0" w:color="auto"/>
            </w:tcBorders>
            <w:shd w:val="clear" w:color="000000" w:fill="FFFFFF"/>
            <w:noWrap/>
            <w:vAlign w:val="center"/>
            <w:hideMark/>
          </w:tcPr>
          <w:p w14:paraId="61ACBBF4"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 </w:t>
            </w:r>
          </w:p>
        </w:tc>
        <w:tc>
          <w:tcPr>
            <w:tcW w:w="724" w:type="dxa"/>
            <w:tcBorders>
              <w:top w:val="nil"/>
              <w:left w:val="nil"/>
              <w:bottom w:val="nil"/>
              <w:right w:val="single" w:sz="4" w:space="0" w:color="auto"/>
            </w:tcBorders>
            <w:shd w:val="clear" w:color="000000" w:fill="FFFFFF"/>
            <w:noWrap/>
            <w:vAlign w:val="center"/>
            <w:hideMark/>
          </w:tcPr>
          <w:p w14:paraId="3AB3676B"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 </w:t>
            </w:r>
          </w:p>
        </w:tc>
        <w:tc>
          <w:tcPr>
            <w:tcW w:w="829" w:type="dxa"/>
            <w:tcBorders>
              <w:top w:val="nil"/>
              <w:left w:val="nil"/>
              <w:bottom w:val="nil"/>
              <w:right w:val="single" w:sz="4" w:space="0" w:color="auto"/>
            </w:tcBorders>
            <w:shd w:val="clear" w:color="000000" w:fill="FFFFFF"/>
            <w:noWrap/>
            <w:vAlign w:val="center"/>
            <w:hideMark/>
          </w:tcPr>
          <w:p w14:paraId="0F933D4E"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 </w:t>
            </w:r>
          </w:p>
        </w:tc>
        <w:tc>
          <w:tcPr>
            <w:tcW w:w="657" w:type="dxa"/>
            <w:tcBorders>
              <w:top w:val="nil"/>
              <w:left w:val="nil"/>
              <w:bottom w:val="nil"/>
              <w:right w:val="single" w:sz="4" w:space="0" w:color="auto"/>
            </w:tcBorders>
            <w:shd w:val="clear" w:color="000000" w:fill="FFFFFF"/>
            <w:noWrap/>
            <w:vAlign w:val="center"/>
            <w:hideMark/>
          </w:tcPr>
          <w:p w14:paraId="1EA38D1D"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 </w:t>
            </w:r>
          </w:p>
        </w:tc>
        <w:tc>
          <w:tcPr>
            <w:tcW w:w="657" w:type="dxa"/>
            <w:tcBorders>
              <w:top w:val="nil"/>
              <w:left w:val="nil"/>
              <w:bottom w:val="nil"/>
              <w:right w:val="single" w:sz="4" w:space="0" w:color="auto"/>
            </w:tcBorders>
            <w:shd w:val="clear" w:color="000000" w:fill="FFFFFF"/>
            <w:noWrap/>
            <w:vAlign w:val="center"/>
            <w:hideMark/>
          </w:tcPr>
          <w:p w14:paraId="036958B9"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 </w:t>
            </w:r>
          </w:p>
        </w:tc>
        <w:tc>
          <w:tcPr>
            <w:tcW w:w="724" w:type="dxa"/>
            <w:tcBorders>
              <w:top w:val="nil"/>
              <w:left w:val="nil"/>
              <w:bottom w:val="nil"/>
              <w:right w:val="single" w:sz="4" w:space="0" w:color="auto"/>
            </w:tcBorders>
            <w:shd w:val="clear" w:color="000000" w:fill="FFFFFF"/>
            <w:noWrap/>
            <w:vAlign w:val="center"/>
            <w:hideMark/>
          </w:tcPr>
          <w:p w14:paraId="7B7D53BF"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 </w:t>
            </w:r>
          </w:p>
        </w:tc>
        <w:tc>
          <w:tcPr>
            <w:tcW w:w="829" w:type="dxa"/>
            <w:tcBorders>
              <w:top w:val="nil"/>
              <w:left w:val="nil"/>
              <w:bottom w:val="nil"/>
              <w:right w:val="single" w:sz="4" w:space="0" w:color="auto"/>
            </w:tcBorders>
            <w:shd w:val="clear" w:color="000000" w:fill="FFFFFF"/>
            <w:noWrap/>
            <w:vAlign w:val="center"/>
            <w:hideMark/>
          </w:tcPr>
          <w:p w14:paraId="1202BC7A"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 </w:t>
            </w:r>
          </w:p>
        </w:tc>
        <w:tc>
          <w:tcPr>
            <w:tcW w:w="724" w:type="dxa"/>
            <w:tcBorders>
              <w:top w:val="nil"/>
              <w:left w:val="nil"/>
              <w:bottom w:val="nil"/>
              <w:right w:val="single" w:sz="4" w:space="0" w:color="auto"/>
            </w:tcBorders>
            <w:shd w:val="clear" w:color="000000" w:fill="FFFFFF"/>
            <w:noWrap/>
            <w:vAlign w:val="center"/>
            <w:hideMark/>
          </w:tcPr>
          <w:p w14:paraId="0E0551FD"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 </w:t>
            </w:r>
          </w:p>
        </w:tc>
        <w:tc>
          <w:tcPr>
            <w:tcW w:w="943" w:type="dxa"/>
            <w:tcBorders>
              <w:top w:val="nil"/>
              <w:left w:val="nil"/>
              <w:bottom w:val="nil"/>
              <w:right w:val="single" w:sz="4" w:space="0" w:color="auto"/>
            </w:tcBorders>
            <w:shd w:val="clear" w:color="000000" w:fill="FFFFFF"/>
            <w:vAlign w:val="center"/>
            <w:hideMark/>
          </w:tcPr>
          <w:p w14:paraId="7D271D31"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 </w:t>
            </w:r>
          </w:p>
        </w:tc>
      </w:tr>
      <w:tr w:rsidR="00A3649D" w:rsidRPr="00A3649D" w14:paraId="0BC80DBC" w14:textId="77777777" w:rsidTr="00F60FD3">
        <w:trPr>
          <w:trHeight w:val="288"/>
        </w:trPr>
        <w:tc>
          <w:tcPr>
            <w:tcW w:w="1711" w:type="dxa"/>
            <w:tcBorders>
              <w:top w:val="nil"/>
              <w:left w:val="single" w:sz="4" w:space="0" w:color="auto"/>
              <w:bottom w:val="nil"/>
              <w:right w:val="nil"/>
            </w:tcBorders>
            <w:shd w:val="clear" w:color="000000" w:fill="FFFFFF"/>
            <w:vAlign w:val="center"/>
            <w:hideMark/>
          </w:tcPr>
          <w:p w14:paraId="3A0D9E3D" w14:textId="77777777" w:rsidR="00CF07EB" w:rsidRPr="00A3649D" w:rsidRDefault="00CF07EB" w:rsidP="00A12E3B">
            <w:pP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 xml:space="preserve">   Nizek</w:t>
            </w:r>
          </w:p>
        </w:tc>
        <w:tc>
          <w:tcPr>
            <w:tcW w:w="724" w:type="dxa"/>
            <w:tcBorders>
              <w:top w:val="nil"/>
              <w:left w:val="single" w:sz="4" w:space="0" w:color="auto"/>
              <w:bottom w:val="nil"/>
              <w:right w:val="single" w:sz="4" w:space="0" w:color="auto"/>
            </w:tcBorders>
            <w:shd w:val="clear" w:color="000000" w:fill="FFFFFF"/>
            <w:vAlign w:val="center"/>
            <w:hideMark/>
          </w:tcPr>
          <w:p w14:paraId="377C4A4D"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w:t>
            </w:r>
          </w:p>
        </w:tc>
        <w:tc>
          <w:tcPr>
            <w:tcW w:w="829" w:type="dxa"/>
            <w:tcBorders>
              <w:top w:val="nil"/>
              <w:left w:val="nil"/>
              <w:bottom w:val="nil"/>
              <w:right w:val="single" w:sz="4" w:space="0" w:color="auto"/>
            </w:tcBorders>
            <w:shd w:val="clear" w:color="000000" w:fill="FFFFFF"/>
            <w:vAlign w:val="center"/>
            <w:hideMark/>
          </w:tcPr>
          <w:p w14:paraId="363B3208"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w:t>
            </w:r>
          </w:p>
        </w:tc>
        <w:tc>
          <w:tcPr>
            <w:tcW w:w="724" w:type="dxa"/>
            <w:tcBorders>
              <w:top w:val="nil"/>
              <w:left w:val="nil"/>
              <w:bottom w:val="nil"/>
              <w:right w:val="single" w:sz="4" w:space="0" w:color="auto"/>
            </w:tcBorders>
            <w:shd w:val="clear" w:color="000000" w:fill="FFFFFF"/>
            <w:noWrap/>
            <w:vAlign w:val="center"/>
            <w:hideMark/>
          </w:tcPr>
          <w:p w14:paraId="17FB3061"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3131</w:t>
            </w:r>
          </w:p>
        </w:tc>
        <w:tc>
          <w:tcPr>
            <w:tcW w:w="829" w:type="dxa"/>
            <w:tcBorders>
              <w:top w:val="nil"/>
              <w:left w:val="nil"/>
              <w:bottom w:val="nil"/>
              <w:right w:val="single" w:sz="4" w:space="0" w:color="auto"/>
            </w:tcBorders>
            <w:shd w:val="clear" w:color="000000" w:fill="FFFFFF"/>
            <w:noWrap/>
            <w:vAlign w:val="center"/>
            <w:hideMark/>
          </w:tcPr>
          <w:p w14:paraId="1A7BBA0E"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18.7%</w:t>
            </w:r>
          </w:p>
        </w:tc>
        <w:tc>
          <w:tcPr>
            <w:tcW w:w="657" w:type="dxa"/>
            <w:tcBorders>
              <w:top w:val="nil"/>
              <w:left w:val="nil"/>
              <w:bottom w:val="nil"/>
              <w:right w:val="single" w:sz="4" w:space="0" w:color="auto"/>
            </w:tcBorders>
            <w:shd w:val="clear" w:color="000000" w:fill="FFFFFF"/>
            <w:vAlign w:val="center"/>
            <w:hideMark/>
          </w:tcPr>
          <w:p w14:paraId="179D6323"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w:t>
            </w:r>
          </w:p>
        </w:tc>
        <w:tc>
          <w:tcPr>
            <w:tcW w:w="657" w:type="dxa"/>
            <w:tcBorders>
              <w:top w:val="nil"/>
              <w:left w:val="nil"/>
              <w:bottom w:val="nil"/>
              <w:right w:val="single" w:sz="4" w:space="0" w:color="auto"/>
            </w:tcBorders>
            <w:shd w:val="clear" w:color="000000" w:fill="FFFFFF"/>
            <w:vAlign w:val="center"/>
            <w:hideMark/>
          </w:tcPr>
          <w:p w14:paraId="0BF0E419"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w:t>
            </w:r>
          </w:p>
        </w:tc>
        <w:tc>
          <w:tcPr>
            <w:tcW w:w="724" w:type="dxa"/>
            <w:tcBorders>
              <w:top w:val="nil"/>
              <w:left w:val="nil"/>
              <w:bottom w:val="nil"/>
              <w:right w:val="single" w:sz="4" w:space="0" w:color="auto"/>
            </w:tcBorders>
            <w:shd w:val="clear" w:color="000000" w:fill="FFFFFF"/>
            <w:noWrap/>
            <w:vAlign w:val="center"/>
            <w:hideMark/>
          </w:tcPr>
          <w:p w14:paraId="336B5745"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3027</w:t>
            </w:r>
          </w:p>
        </w:tc>
        <w:tc>
          <w:tcPr>
            <w:tcW w:w="829" w:type="dxa"/>
            <w:tcBorders>
              <w:top w:val="nil"/>
              <w:left w:val="nil"/>
              <w:bottom w:val="nil"/>
              <w:right w:val="single" w:sz="4" w:space="0" w:color="auto"/>
            </w:tcBorders>
            <w:shd w:val="clear" w:color="000000" w:fill="FFFFFF"/>
            <w:noWrap/>
            <w:vAlign w:val="center"/>
            <w:hideMark/>
          </w:tcPr>
          <w:p w14:paraId="37FFB0C8"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20.8%</w:t>
            </w:r>
          </w:p>
        </w:tc>
        <w:tc>
          <w:tcPr>
            <w:tcW w:w="724" w:type="dxa"/>
            <w:tcBorders>
              <w:top w:val="nil"/>
              <w:left w:val="nil"/>
              <w:bottom w:val="nil"/>
              <w:right w:val="single" w:sz="4" w:space="0" w:color="auto"/>
            </w:tcBorders>
            <w:shd w:val="clear" w:color="000000" w:fill="FFFFFF"/>
            <w:noWrap/>
            <w:vAlign w:val="center"/>
            <w:hideMark/>
          </w:tcPr>
          <w:p w14:paraId="672DC3C4"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2856</w:t>
            </w:r>
          </w:p>
        </w:tc>
        <w:tc>
          <w:tcPr>
            <w:tcW w:w="943" w:type="dxa"/>
            <w:tcBorders>
              <w:top w:val="nil"/>
              <w:left w:val="nil"/>
              <w:bottom w:val="nil"/>
              <w:right w:val="single" w:sz="4" w:space="0" w:color="auto"/>
            </w:tcBorders>
            <w:shd w:val="clear" w:color="000000" w:fill="FFFFFF"/>
            <w:vAlign w:val="center"/>
            <w:hideMark/>
          </w:tcPr>
          <w:p w14:paraId="61BC319C"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17.6%</w:t>
            </w:r>
          </w:p>
        </w:tc>
      </w:tr>
      <w:tr w:rsidR="00A3649D" w:rsidRPr="00A3649D" w14:paraId="0B84B1DB" w14:textId="77777777" w:rsidTr="00F60FD3">
        <w:trPr>
          <w:trHeight w:val="288"/>
        </w:trPr>
        <w:tc>
          <w:tcPr>
            <w:tcW w:w="1711" w:type="dxa"/>
            <w:tcBorders>
              <w:top w:val="nil"/>
              <w:left w:val="single" w:sz="4" w:space="0" w:color="auto"/>
              <w:bottom w:val="nil"/>
              <w:right w:val="nil"/>
            </w:tcBorders>
            <w:shd w:val="clear" w:color="000000" w:fill="FFFFFF"/>
            <w:vAlign w:val="center"/>
            <w:hideMark/>
          </w:tcPr>
          <w:p w14:paraId="14C39388" w14:textId="77777777" w:rsidR="00CF07EB" w:rsidRPr="00A3649D" w:rsidRDefault="00CF07EB" w:rsidP="00A12E3B">
            <w:pP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 xml:space="preserve">   Srednji</w:t>
            </w:r>
          </w:p>
        </w:tc>
        <w:tc>
          <w:tcPr>
            <w:tcW w:w="724" w:type="dxa"/>
            <w:tcBorders>
              <w:top w:val="nil"/>
              <w:left w:val="single" w:sz="4" w:space="0" w:color="auto"/>
              <w:bottom w:val="nil"/>
              <w:right w:val="single" w:sz="4" w:space="0" w:color="auto"/>
            </w:tcBorders>
            <w:shd w:val="clear" w:color="000000" w:fill="FFFFFF"/>
            <w:vAlign w:val="center"/>
            <w:hideMark/>
          </w:tcPr>
          <w:p w14:paraId="2DFF7EA8"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w:t>
            </w:r>
          </w:p>
        </w:tc>
        <w:tc>
          <w:tcPr>
            <w:tcW w:w="829" w:type="dxa"/>
            <w:tcBorders>
              <w:top w:val="nil"/>
              <w:left w:val="nil"/>
              <w:bottom w:val="nil"/>
              <w:right w:val="single" w:sz="4" w:space="0" w:color="auto"/>
            </w:tcBorders>
            <w:shd w:val="clear" w:color="000000" w:fill="FFFFFF"/>
            <w:vAlign w:val="center"/>
            <w:hideMark/>
          </w:tcPr>
          <w:p w14:paraId="3DAAB9FD"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w:t>
            </w:r>
          </w:p>
        </w:tc>
        <w:tc>
          <w:tcPr>
            <w:tcW w:w="724" w:type="dxa"/>
            <w:tcBorders>
              <w:top w:val="nil"/>
              <w:left w:val="nil"/>
              <w:bottom w:val="nil"/>
              <w:right w:val="single" w:sz="4" w:space="0" w:color="auto"/>
            </w:tcBorders>
            <w:shd w:val="clear" w:color="000000" w:fill="FFFFFF"/>
            <w:noWrap/>
            <w:vAlign w:val="center"/>
            <w:hideMark/>
          </w:tcPr>
          <w:p w14:paraId="59ADF946"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10619</w:t>
            </w:r>
          </w:p>
        </w:tc>
        <w:tc>
          <w:tcPr>
            <w:tcW w:w="829" w:type="dxa"/>
            <w:tcBorders>
              <w:top w:val="nil"/>
              <w:left w:val="nil"/>
              <w:bottom w:val="nil"/>
              <w:right w:val="single" w:sz="4" w:space="0" w:color="auto"/>
            </w:tcBorders>
            <w:shd w:val="clear" w:color="000000" w:fill="FFFFFF"/>
            <w:noWrap/>
            <w:vAlign w:val="center"/>
            <w:hideMark/>
          </w:tcPr>
          <w:p w14:paraId="0240CE85"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63.6%</w:t>
            </w:r>
          </w:p>
        </w:tc>
        <w:tc>
          <w:tcPr>
            <w:tcW w:w="657" w:type="dxa"/>
            <w:tcBorders>
              <w:top w:val="nil"/>
              <w:left w:val="nil"/>
              <w:bottom w:val="nil"/>
              <w:right w:val="single" w:sz="4" w:space="0" w:color="auto"/>
            </w:tcBorders>
            <w:shd w:val="clear" w:color="000000" w:fill="FFFFFF"/>
            <w:vAlign w:val="center"/>
            <w:hideMark/>
          </w:tcPr>
          <w:p w14:paraId="0B3F80DD"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w:t>
            </w:r>
          </w:p>
        </w:tc>
        <w:tc>
          <w:tcPr>
            <w:tcW w:w="657" w:type="dxa"/>
            <w:tcBorders>
              <w:top w:val="nil"/>
              <w:left w:val="nil"/>
              <w:bottom w:val="nil"/>
              <w:right w:val="single" w:sz="4" w:space="0" w:color="auto"/>
            </w:tcBorders>
            <w:shd w:val="clear" w:color="000000" w:fill="FFFFFF"/>
            <w:vAlign w:val="center"/>
            <w:hideMark/>
          </w:tcPr>
          <w:p w14:paraId="1E3F48C6"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w:t>
            </w:r>
          </w:p>
        </w:tc>
        <w:tc>
          <w:tcPr>
            <w:tcW w:w="724" w:type="dxa"/>
            <w:tcBorders>
              <w:top w:val="nil"/>
              <w:left w:val="nil"/>
              <w:bottom w:val="nil"/>
              <w:right w:val="single" w:sz="4" w:space="0" w:color="auto"/>
            </w:tcBorders>
            <w:shd w:val="clear" w:color="000000" w:fill="FFFFFF"/>
            <w:noWrap/>
            <w:vAlign w:val="center"/>
            <w:hideMark/>
          </w:tcPr>
          <w:p w14:paraId="7CD79E05"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8162</w:t>
            </w:r>
          </w:p>
        </w:tc>
        <w:tc>
          <w:tcPr>
            <w:tcW w:w="829" w:type="dxa"/>
            <w:tcBorders>
              <w:top w:val="nil"/>
              <w:left w:val="nil"/>
              <w:bottom w:val="nil"/>
              <w:right w:val="single" w:sz="4" w:space="0" w:color="auto"/>
            </w:tcBorders>
            <w:shd w:val="clear" w:color="000000" w:fill="FFFFFF"/>
            <w:noWrap/>
            <w:vAlign w:val="center"/>
            <w:hideMark/>
          </w:tcPr>
          <w:p w14:paraId="76D62F6B"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56.1%</w:t>
            </w:r>
          </w:p>
        </w:tc>
        <w:tc>
          <w:tcPr>
            <w:tcW w:w="724" w:type="dxa"/>
            <w:tcBorders>
              <w:top w:val="nil"/>
              <w:left w:val="nil"/>
              <w:bottom w:val="nil"/>
              <w:right w:val="single" w:sz="4" w:space="0" w:color="auto"/>
            </w:tcBorders>
            <w:shd w:val="clear" w:color="000000" w:fill="FFFFFF"/>
            <w:noWrap/>
            <w:vAlign w:val="center"/>
            <w:hideMark/>
          </w:tcPr>
          <w:p w14:paraId="11E61F60"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10318</w:t>
            </w:r>
          </w:p>
        </w:tc>
        <w:tc>
          <w:tcPr>
            <w:tcW w:w="943" w:type="dxa"/>
            <w:tcBorders>
              <w:top w:val="nil"/>
              <w:left w:val="nil"/>
              <w:bottom w:val="nil"/>
              <w:right w:val="single" w:sz="4" w:space="0" w:color="auto"/>
            </w:tcBorders>
            <w:shd w:val="clear" w:color="000000" w:fill="FFFFFF"/>
            <w:vAlign w:val="center"/>
            <w:hideMark/>
          </w:tcPr>
          <w:p w14:paraId="444E50F5"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63.5%</w:t>
            </w:r>
          </w:p>
        </w:tc>
      </w:tr>
      <w:tr w:rsidR="00A3649D" w:rsidRPr="00A3649D" w14:paraId="3C1BF6D3" w14:textId="77777777" w:rsidTr="00F60FD3">
        <w:trPr>
          <w:trHeight w:val="288"/>
        </w:trPr>
        <w:tc>
          <w:tcPr>
            <w:tcW w:w="1711" w:type="dxa"/>
            <w:tcBorders>
              <w:top w:val="nil"/>
              <w:left w:val="single" w:sz="4" w:space="0" w:color="auto"/>
              <w:bottom w:val="nil"/>
              <w:right w:val="nil"/>
            </w:tcBorders>
            <w:shd w:val="clear" w:color="000000" w:fill="FFFFFF"/>
            <w:vAlign w:val="center"/>
            <w:hideMark/>
          </w:tcPr>
          <w:p w14:paraId="7CA7D2C8" w14:textId="77777777" w:rsidR="00CF07EB" w:rsidRPr="00A3649D" w:rsidRDefault="00CF07EB" w:rsidP="00A12E3B">
            <w:pP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 xml:space="preserve">   Visok</w:t>
            </w:r>
          </w:p>
        </w:tc>
        <w:tc>
          <w:tcPr>
            <w:tcW w:w="724" w:type="dxa"/>
            <w:tcBorders>
              <w:top w:val="nil"/>
              <w:left w:val="single" w:sz="4" w:space="0" w:color="auto"/>
              <w:bottom w:val="nil"/>
              <w:right w:val="single" w:sz="4" w:space="0" w:color="auto"/>
            </w:tcBorders>
            <w:shd w:val="clear" w:color="000000" w:fill="FFFFFF"/>
            <w:vAlign w:val="center"/>
            <w:hideMark/>
          </w:tcPr>
          <w:p w14:paraId="4D4E33A6"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w:t>
            </w:r>
          </w:p>
        </w:tc>
        <w:tc>
          <w:tcPr>
            <w:tcW w:w="829" w:type="dxa"/>
            <w:tcBorders>
              <w:top w:val="nil"/>
              <w:left w:val="nil"/>
              <w:bottom w:val="nil"/>
              <w:right w:val="single" w:sz="4" w:space="0" w:color="auto"/>
            </w:tcBorders>
            <w:shd w:val="clear" w:color="000000" w:fill="FFFFFF"/>
            <w:vAlign w:val="center"/>
            <w:hideMark/>
          </w:tcPr>
          <w:p w14:paraId="4C203DD9"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w:t>
            </w:r>
          </w:p>
        </w:tc>
        <w:tc>
          <w:tcPr>
            <w:tcW w:w="724" w:type="dxa"/>
            <w:tcBorders>
              <w:top w:val="nil"/>
              <w:left w:val="nil"/>
              <w:bottom w:val="nil"/>
              <w:right w:val="single" w:sz="4" w:space="0" w:color="auto"/>
            </w:tcBorders>
            <w:shd w:val="clear" w:color="000000" w:fill="FFFFFF"/>
            <w:noWrap/>
            <w:vAlign w:val="center"/>
            <w:hideMark/>
          </w:tcPr>
          <w:p w14:paraId="0BF17FCF"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2953</w:t>
            </w:r>
          </w:p>
        </w:tc>
        <w:tc>
          <w:tcPr>
            <w:tcW w:w="829" w:type="dxa"/>
            <w:tcBorders>
              <w:top w:val="nil"/>
              <w:left w:val="nil"/>
              <w:bottom w:val="nil"/>
              <w:right w:val="single" w:sz="4" w:space="0" w:color="auto"/>
            </w:tcBorders>
            <w:shd w:val="clear" w:color="000000" w:fill="FFFFFF"/>
            <w:noWrap/>
            <w:vAlign w:val="center"/>
            <w:hideMark/>
          </w:tcPr>
          <w:p w14:paraId="4AC0D0BC"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17.7%</w:t>
            </w:r>
          </w:p>
        </w:tc>
        <w:tc>
          <w:tcPr>
            <w:tcW w:w="657" w:type="dxa"/>
            <w:tcBorders>
              <w:top w:val="nil"/>
              <w:left w:val="nil"/>
              <w:bottom w:val="nil"/>
              <w:right w:val="single" w:sz="4" w:space="0" w:color="auto"/>
            </w:tcBorders>
            <w:shd w:val="clear" w:color="000000" w:fill="FFFFFF"/>
            <w:vAlign w:val="center"/>
            <w:hideMark/>
          </w:tcPr>
          <w:p w14:paraId="6214A066"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w:t>
            </w:r>
          </w:p>
        </w:tc>
        <w:tc>
          <w:tcPr>
            <w:tcW w:w="657" w:type="dxa"/>
            <w:tcBorders>
              <w:top w:val="nil"/>
              <w:left w:val="nil"/>
              <w:bottom w:val="nil"/>
              <w:right w:val="single" w:sz="4" w:space="0" w:color="auto"/>
            </w:tcBorders>
            <w:shd w:val="clear" w:color="000000" w:fill="FFFFFF"/>
            <w:vAlign w:val="center"/>
            <w:hideMark/>
          </w:tcPr>
          <w:p w14:paraId="4C5A5CAB"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w:t>
            </w:r>
          </w:p>
        </w:tc>
        <w:tc>
          <w:tcPr>
            <w:tcW w:w="724" w:type="dxa"/>
            <w:tcBorders>
              <w:top w:val="nil"/>
              <w:left w:val="nil"/>
              <w:bottom w:val="nil"/>
              <w:right w:val="single" w:sz="4" w:space="0" w:color="auto"/>
            </w:tcBorders>
            <w:shd w:val="clear" w:color="000000" w:fill="FFFFFF"/>
            <w:noWrap/>
            <w:vAlign w:val="center"/>
            <w:hideMark/>
          </w:tcPr>
          <w:p w14:paraId="41A1F060"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3361</w:t>
            </w:r>
          </w:p>
        </w:tc>
        <w:tc>
          <w:tcPr>
            <w:tcW w:w="829" w:type="dxa"/>
            <w:tcBorders>
              <w:top w:val="nil"/>
              <w:left w:val="nil"/>
              <w:bottom w:val="nil"/>
              <w:right w:val="single" w:sz="4" w:space="0" w:color="auto"/>
            </w:tcBorders>
            <w:shd w:val="clear" w:color="000000" w:fill="FFFFFF"/>
            <w:noWrap/>
            <w:vAlign w:val="center"/>
            <w:hideMark/>
          </w:tcPr>
          <w:p w14:paraId="7C8F6E0F"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23.1%</w:t>
            </w:r>
          </w:p>
        </w:tc>
        <w:tc>
          <w:tcPr>
            <w:tcW w:w="724" w:type="dxa"/>
            <w:tcBorders>
              <w:top w:val="nil"/>
              <w:left w:val="nil"/>
              <w:bottom w:val="nil"/>
              <w:right w:val="single" w:sz="4" w:space="0" w:color="auto"/>
            </w:tcBorders>
            <w:shd w:val="clear" w:color="000000" w:fill="FFFFFF"/>
            <w:noWrap/>
            <w:vAlign w:val="center"/>
            <w:hideMark/>
          </w:tcPr>
          <w:p w14:paraId="257E37D4"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3084</w:t>
            </w:r>
          </w:p>
        </w:tc>
        <w:tc>
          <w:tcPr>
            <w:tcW w:w="943" w:type="dxa"/>
            <w:tcBorders>
              <w:top w:val="nil"/>
              <w:left w:val="nil"/>
              <w:bottom w:val="nil"/>
              <w:right w:val="single" w:sz="4" w:space="0" w:color="auto"/>
            </w:tcBorders>
            <w:shd w:val="clear" w:color="000000" w:fill="FFFFFF"/>
            <w:vAlign w:val="center"/>
            <w:hideMark/>
          </w:tcPr>
          <w:p w14:paraId="76307596"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19.0%</w:t>
            </w:r>
          </w:p>
        </w:tc>
      </w:tr>
      <w:tr w:rsidR="00A3649D" w:rsidRPr="00A3649D" w14:paraId="7E032FAA" w14:textId="77777777" w:rsidTr="00F60FD3">
        <w:trPr>
          <w:trHeight w:val="288"/>
        </w:trPr>
        <w:tc>
          <w:tcPr>
            <w:tcW w:w="1711" w:type="dxa"/>
            <w:tcBorders>
              <w:top w:val="nil"/>
              <w:left w:val="single" w:sz="4" w:space="0" w:color="auto"/>
              <w:bottom w:val="single" w:sz="4" w:space="0" w:color="auto"/>
              <w:right w:val="nil"/>
            </w:tcBorders>
            <w:shd w:val="clear" w:color="auto" w:fill="auto"/>
            <w:noWrap/>
            <w:vAlign w:val="center"/>
            <w:hideMark/>
          </w:tcPr>
          <w:p w14:paraId="17D8D5E5" w14:textId="77777777" w:rsidR="00CF07EB" w:rsidRPr="00A3649D" w:rsidRDefault="00CF07EB" w:rsidP="00A12E3B">
            <w:pP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SKUPAJ</w:t>
            </w:r>
          </w:p>
        </w:tc>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7492727A"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19255</w:t>
            </w:r>
          </w:p>
        </w:tc>
        <w:tc>
          <w:tcPr>
            <w:tcW w:w="829" w:type="dxa"/>
            <w:tcBorders>
              <w:top w:val="nil"/>
              <w:left w:val="nil"/>
              <w:bottom w:val="single" w:sz="4" w:space="0" w:color="auto"/>
              <w:right w:val="single" w:sz="4" w:space="0" w:color="auto"/>
            </w:tcBorders>
            <w:shd w:val="clear" w:color="auto" w:fill="auto"/>
            <w:vAlign w:val="center"/>
            <w:hideMark/>
          </w:tcPr>
          <w:p w14:paraId="313EACAE"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100.0%</w:t>
            </w:r>
          </w:p>
        </w:tc>
        <w:tc>
          <w:tcPr>
            <w:tcW w:w="724" w:type="dxa"/>
            <w:tcBorders>
              <w:top w:val="nil"/>
              <w:left w:val="nil"/>
              <w:bottom w:val="single" w:sz="4" w:space="0" w:color="auto"/>
              <w:right w:val="single" w:sz="4" w:space="0" w:color="auto"/>
            </w:tcBorders>
            <w:shd w:val="clear" w:color="auto" w:fill="auto"/>
            <w:noWrap/>
            <w:vAlign w:val="center"/>
            <w:hideMark/>
          </w:tcPr>
          <w:p w14:paraId="4C735A83"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17313</w:t>
            </w:r>
          </w:p>
        </w:tc>
        <w:tc>
          <w:tcPr>
            <w:tcW w:w="829" w:type="dxa"/>
            <w:tcBorders>
              <w:top w:val="nil"/>
              <w:left w:val="nil"/>
              <w:bottom w:val="single" w:sz="4" w:space="0" w:color="auto"/>
              <w:right w:val="single" w:sz="4" w:space="0" w:color="auto"/>
            </w:tcBorders>
            <w:shd w:val="clear" w:color="auto" w:fill="auto"/>
            <w:vAlign w:val="center"/>
            <w:hideMark/>
          </w:tcPr>
          <w:p w14:paraId="0064427D"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100.0%</w:t>
            </w:r>
          </w:p>
        </w:tc>
        <w:tc>
          <w:tcPr>
            <w:tcW w:w="657" w:type="dxa"/>
            <w:tcBorders>
              <w:top w:val="nil"/>
              <w:left w:val="nil"/>
              <w:bottom w:val="single" w:sz="4" w:space="0" w:color="auto"/>
              <w:right w:val="single" w:sz="4" w:space="0" w:color="auto"/>
            </w:tcBorders>
            <w:shd w:val="clear" w:color="000000" w:fill="FFFFFF"/>
            <w:vAlign w:val="center"/>
            <w:hideMark/>
          </w:tcPr>
          <w:p w14:paraId="2157624B"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w:t>
            </w:r>
          </w:p>
        </w:tc>
        <w:tc>
          <w:tcPr>
            <w:tcW w:w="657" w:type="dxa"/>
            <w:tcBorders>
              <w:top w:val="nil"/>
              <w:left w:val="nil"/>
              <w:bottom w:val="single" w:sz="4" w:space="0" w:color="auto"/>
              <w:right w:val="single" w:sz="4" w:space="0" w:color="auto"/>
            </w:tcBorders>
            <w:shd w:val="clear" w:color="000000" w:fill="FFFFFF"/>
            <w:vAlign w:val="center"/>
            <w:hideMark/>
          </w:tcPr>
          <w:p w14:paraId="3062A985"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w:t>
            </w:r>
          </w:p>
        </w:tc>
        <w:tc>
          <w:tcPr>
            <w:tcW w:w="724" w:type="dxa"/>
            <w:tcBorders>
              <w:top w:val="nil"/>
              <w:left w:val="nil"/>
              <w:bottom w:val="single" w:sz="4" w:space="0" w:color="auto"/>
              <w:right w:val="single" w:sz="4" w:space="0" w:color="auto"/>
            </w:tcBorders>
            <w:shd w:val="clear" w:color="auto" w:fill="auto"/>
            <w:noWrap/>
            <w:vAlign w:val="center"/>
            <w:hideMark/>
          </w:tcPr>
          <w:p w14:paraId="540E261C"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15388</w:t>
            </w:r>
          </w:p>
        </w:tc>
        <w:tc>
          <w:tcPr>
            <w:tcW w:w="829" w:type="dxa"/>
            <w:tcBorders>
              <w:top w:val="nil"/>
              <w:left w:val="nil"/>
              <w:bottom w:val="single" w:sz="4" w:space="0" w:color="auto"/>
              <w:right w:val="single" w:sz="4" w:space="0" w:color="auto"/>
            </w:tcBorders>
            <w:shd w:val="clear" w:color="auto" w:fill="auto"/>
            <w:vAlign w:val="center"/>
            <w:hideMark/>
          </w:tcPr>
          <w:p w14:paraId="3DD8F55C"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100.0%</w:t>
            </w:r>
          </w:p>
        </w:tc>
        <w:tc>
          <w:tcPr>
            <w:tcW w:w="724" w:type="dxa"/>
            <w:tcBorders>
              <w:top w:val="nil"/>
              <w:left w:val="nil"/>
              <w:bottom w:val="single" w:sz="4" w:space="0" w:color="auto"/>
              <w:right w:val="single" w:sz="4" w:space="0" w:color="auto"/>
            </w:tcBorders>
            <w:shd w:val="clear" w:color="auto" w:fill="auto"/>
            <w:noWrap/>
            <w:vAlign w:val="center"/>
            <w:hideMark/>
          </w:tcPr>
          <w:p w14:paraId="4749A78F"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16880</w:t>
            </w:r>
          </w:p>
        </w:tc>
        <w:tc>
          <w:tcPr>
            <w:tcW w:w="943" w:type="dxa"/>
            <w:tcBorders>
              <w:top w:val="nil"/>
              <w:left w:val="nil"/>
              <w:bottom w:val="single" w:sz="4" w:space="0" w:color="auto"/>
              <w:right w:val="single" w:sz="4" w:space="0" w:color="auto"/>
            </w:tcBorders>
            <w:shd w:val="clear" w:color="auto" w:fill="auto"/>
            <w:vAlign w:val="center"/>
            <w:hideMark/>
          </w:tcPr>
          <w:p w14:paraId="6FADEA52" w14:textId="77777777" w:rsidR="00CF07EB" w:rsidRPr="00F60FD3" w:rsidRDefault="00CF07EB" w:rsidP="00F60FD3">
            <w:pPr>
              <w:jc w:val="right"/>
              <w:rPr>
                <w:rFonts w:asciiTheme="minorHAnsi" w:hAnsiTheme="minorHAnsi" w:cstheme="minorHAnsi"/>
                <w:color w:val="000000" w:themeColor="text1"/>
                <w:sz w:val="22"/>
                <w:lang w:eastAsia="sl-SI"/>
              </w:rPr>
            </w:pPr>
            <w:r w:rsidRPr="00F60FD3">
              <w:rPr>
                <w:rFonts w:asciiTheme="minorHAnsi" w:hAnsiTheme="minorHAnsi" w:cstheme="minorHAnsi"/>
                <w:color w:val="000000" w:themeColor="text1"/>
                <w:sz w:val="22"/>
                <w:lang w:eastAsia="sl-SI"/>
              </w:rPr>
              <w:t>100.0%</w:t>
            </w:r>
          </w:p>
        </w:tc>
      </w:tr>
    </w:tbl>
    <w:p w14:paraId="45B56D1F" w14:textId="77777777" w:rsidR="00B54D82" w:rsidRDefault="00B54D82" w:rsidP="00B54D82">
      <w:pPr>
        <w:rPr>
          <w:rFonts w:asciiTheme="minorHAnsi" w:hAnsiTheme="minorHAnsi" w:cstheme="minorHAnsi"/>
          <w:color w:val="000000" w:themeColor="text1"/>
          <w:szCs w:val="24"/>
        </w:rPr>
      </w:pPr>
    </w:p>
    <w:p w14:paraId="08236E37" w14:textId="7C8CC89E" w:rsidR="004B6D17" w:rsidRDefault="00B54D82" w:rsidP="00A12E3B">
      <w:pPr>
        <w:rPr>
          <w:rFonts w:asciiTheme="minorHAnsi" w:hAnsiTheme="minorHAnsi" w:cstheme="minorHAnsi"/>
          <w:color w:val="000000" w:themeColor="text1"/>
          <w:szCs w:val="24"/>
        </w:rPr>
      </w:pPr>
      <w:r>
        <w:rPr>
          <w:rFonts w:asciiTheme="minorHAnsi" w:hAnsiTheme="minorHAnsi" w:cstheme="minorHAnsi"/>
          <w:color w:val="000000" w:themeColor="text1"/>
          <w:szCs w:val="24"/>
        </w:rPr>
        <w:t>K</w:t>
      </w:r>
      <w:r w:rsidRPr="00B54D82">
        <w:rPr>
          <w:rFonts w:asciiTheme="minorHAnsi" w:hAnsiTheme="minorHAnsi" w:cstheme="minorHAnsi"/>
          <w:color w:val="000000" w:themeColor="text1"/>
          <w:szCs w:val="24"/>
        </w:rPr>
        <w:t>ot dodatno smo podrobneje ugotavljali tudi vrsto in količino zaužitih živil med mladostniki z metodo 24-urnega priklica jedilnika</w:t>
      </w:r>
      <w:r>
        <w:rPr>
          <w:rFonts w:asciiTheme="minorHAnsi" w:hAnsiTheme="minorHAnsi" w:cstheme="minorHAnsi"/>
          <w:color w:val="000000" w:themeColor="text1"/>
          <w:szCs w:val="24"/>
        </w:rPr>
        <w:t>.</w:t>
      </w:r>
      <w:r w:rsidRPr="00B54D82">
        <w:rPr>
          <w:rFonts w:asciiTheme="minorHAnsi" w:hAnsiTheme="minorHAnsi" w:cstheme="minorHAnsi"/>
          <w:color w:val="000000" w:themeColor="text1"/>
          <w:szCs w:val="24"/>
        </w:rPr>
        <w:t xml:space="preserve"> Metoda se je izvajala kot del druge nacionalne prehranske</w:t>
      </w:r>
      <w:r w:rsidR="004B6D17">
        <w:rPr>
          <w:rFonts w:asciiTheme="minorHAnsi" w:hAnsiTheme="minorHAnsi" w:cstheme="minorHAnsi"/>
          <w:color w:val="000000" w:themeColor="text1"/>
          <w:szCs w:val="24"/>
        </w:rPr>
        <w:t xml:space="preserve"> </w:t>
      </w:r>
      <w:r w:rsidRPr="00B54D82">
        <w:rPr>
          <w:rFonts w:asciiTheme="minorHAnsi" w:hAnsiTheme="minorHAnsi" w:cstheme="minorHAnsi"/>
          <w:color w:val="000000" w:themeColor="text1"/>
          <w:szCs w:val="24"/>
        </w:rPr>
        <w:t>študije SI.Menu 2017/18</w:t>
      </w:r>
      <w:r w:rsidRPr="00B54D82">
        <w:rPr>
          <w:rFonts w:asciiTheme="minorHAnsi" w:hAnsiTheme="minorHAnsi" w:cstheme="minorHAnsi"/>
          <w:color w:val="000000" w:themeColor="text1"/>
          <w:szCs w:val="24"/>
          <w:vertAlign w:val="superscript"/>
        </w:rPr>
        <w:footnoteReference w:id="3"/>
      </w:r>
      <w:r w:rsidRPr="00B54D82">
        <w:rPr>
          <w:rFonts w:asciiTheme="minorHAnsi" w:hAnsiTheme="minorHAnsi" w:cstheme="minorHAnsi"/>
          <w:color w:val="000000" w:themeColor="text1"/>
          <w:szCs w:val="24"/>
        </w:rPr>
        <w:t xml:space="preserve">, ki  se je izvajala v skladu z metodologijo Evropske agencije za varnost hrane </w:t>
      </w:r>
      <w:r>
        <w:rPr>
          <w:rFonts w:asciiTheme="minorHAnsi" w:hAnsiTheme="minorHAnsi" w:cstheme="minorHAnsi"/>
          <w:color w:val="000000" w:themeColor="text1"/>
          <w:szCs w:val="24"/>
        </w:rPr>
        <w:t>(</w:t>
      </w:r>
      <w:r w:rsidRPr="000F7047">
        <w:rPr>
          <w:rFonts w:asciiTheme="minorHAnsi" w:hAnsiTheme="minorHAnsi" w:cstheme="minorHAnsi"/>
          <w:color w:val="000000" w:themeColor="text1"/>
          <w:szCs w:val="24"/>
        </w:rPr>
        <w:t xml:space="preserve">v nadaljnjem besedilu: </w:t>
      </w:r>
      <w:r w:rsidRPr="00B54D82">
        <w:rPr>
          <w:rFonts w:asciiTheme="minorHAnsi" w:hAnsiTheme="minorHAnsi" w:cstheme="minorHAnsi"/>
          <w:color w:val="000000" w:themeColor="text1"/>
          <w:szCs w:val="24"/>
        </w:rPr>
        <w:t xml:space="preserve">EFSA). Zbrali smo podatke zapisa jedilnika prejšnjega dne (angl. 24h-recall) za dva nezaporedna dneva S pomočjo OPKP spletnega orodja smo tako na individualnem nivoju zbirali natančne podatke o vrsti in količini zaužite hrane. </w:t>
      </w:r>
    </w:p>
    <w:p w14:paraId="1D4013D0" w14:textId="3FC2C3F4" w:rsidR="00CF07EB" w:rsidRPr="00A3649D" w:rsidRDefault="00CF07EB"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 xml:space="preserve">V nadaljnjo obdelavo smo </w:t>
      </w:r>
      <w:r w:rsidR="004B6D17">
        <w:rPr>
          <w:rFonts w:asciiTheme="minorHAnsi" w:hAnsiTheme="minorHAnsi" w:cstheme="minorHAnsi"/>
          <w:color w:val="000000" w:themeColor="text1"/>
          <w:szCs w:val="24"/>
        </w:rPr>
        <w:t xml:space="preserve">zaradi primerljivosti </w:t>
      </w:r>
      <w:r w:rsidRPr="00A3649D">
        <w:rPr>
          <w:rFonts w:asciiTheme="minorHAnsi" w:hAnsiTheme="minorHAnsi" w:cstheme="minorHAnsi"/>
          <w:color w:val="000000" w:themeColor="text1"/>
          <w:szCs w:val="24"/>
        </w:rPr>
        <w:t xml:space="preserve">vključili </w:t>
      </w:r>
      <w:r w:rsidR="004B6D17">
        <w:rPr>
          <w:rFonts w:asciiTheme="minorHAnsi" w:hAnsiTheme="minorHAnsi" w:cstheme="minorHAnsi"/>
          <w:color w:val="000000" w:themeColor="text1"/>
          <w:szCs w:val="24"/>
        </w:rPr>
        <w:t xml:space="preserve">le </w:t>
      </w:r>
      <w:r w:rsidRPr="00A3649D">
        <w:rPr>
          <w:rFonts w:asciiTheme="minorHAnsi" w:hAnsiTheme="minorHAnsi" w:cstheme="minorHAnsi"/>
          <w:color w:val="000000" w:themeColor="text1"/>
          <w:szCs w:val="24"/>
        </w:rPr>
        <w:t>zbrane podatke za mladostnike v starosti 10,5 let do 14</w:t>
      </w:r>
      <w:r w:rsidR="00681A50">
        <w:rPr>
          <w:rFonts w:asciiTheme="minorHAnsi" w:hAnsiTheme="minorHAnsi" w:cstheme="minorHAnsi"/>
          <w:color w:val="000000" w:themeColor="text1"/>
          <w:szCs w:val="24"/>
        </w:rPr>
        <w:t>,</w:t>
      </w:r>
      <w:r w:rsidRPr="00A3649D">
        <w:rPr>
          <w:rFonts w:asciiTheme="minorHAnsi" w:hAnsiTheme="minorHAnsi" w:cstheme="minorHAnsi"/>
          <w:color w:val="000000" w:themeColor="text1"/>
          <w:szCs w:val="24"/>
        </w:rPr>
        <w:t>5 let. Posebej smo se osredotočili na poročane količine za zelenjavo, sadje, zelenjavo in sadje skupaj v g/dan, ter zaužito mleko ter mleko in mlečne izdelke  skupaj v ml/dan. Zanimalo nas je, ali obstajajo razlike v zaužitih povprečnih količinah omenjenih skupin živil po spolu, po starosti (med starimi od 10</w:t>
      </w:r>
      <w:r w:rsidR="00681A50">
        <w:rPr>
          <w:rFonts w:asciiTheme="minorHAnsi" w:hAnsiTheme="minorHAnsi" w:cstheme="minorHAnsi"/>
          <w:color w:val="000000" w:themeColor="text1"/>
          <w:szCs w:val="24"/>
        </w:rPr>
        <w:t>,</w:t>
      </w:r>
      <w:r w:rsidRPr="00A3649D">
        <w:rPr>
          <w:rFonts w:asciiTheme="minorHAnsi" w:hAnsiTheme="minorHAnsi" w:cstheme="minorHAnsi"/>
          <w:color w:val="000000" w:themeColor="text1"/>
          <w:szCs w:val="24"/>
        </w:rPr>
        <w:t>5 let do 12</w:t>
      </w:r>
      <w:r w:rsidR="00681A50">
        <w:rPr>
          <w:rFonts w:asciiTheme="minorHAnsi" w:hAnsiTheme="minorHAnsi" w:cstheme="minorHAnsi"/>
          <w:color w:val="000000" w:themeColor="text1"/>
          <w:szCs w:val="24"/>
        </w:rPr>
        <w:t>,</w:t>
      </w:r>
      <w:r w:rsidRPr="00A3649D">
        <w:rPr>
          <w:rFonts w:asciiTheme="minorHAnsi" w:hAnsiTheme="minorHAnsi" w:cstheme="minorHAnsi"/>
          <w:color w:val="000000" w:themeColor="text1"/>
          <w:szCs w:val="24"/>
        </w:rPr>
        <w:t>5 let</w:t>
      </w:r>
      <w:r w:rsidR="004B6D17">
        <w:rPr>
          <w:rFonts w:asciiTheme="minorHAnsi" w:hAnsiTheme="minorHAnsi" w:cstheme="minorHAnsi"/>
          <w:color w:val="000000" w:themeColor="text1"/>
          <w:szCs w:val="24"/>
        </w:rPr>
        <w:t xml:space="preserve"> (ustreza šestemu razredu)</w:t>
      </w:r>
      <w:r w:rsidRPr="00A3649D">
        <w:rPr>
          <w:rFonts w:asciiTheme="minorHAnsi" w:hAnsiTheme="minorHAnsi" w:cstheme="minorHAnsi"/>
          <w:color w:val="000000" w:themeColor="text1"/>
          <w:szCs w:val="24"/>
        </w:rPr>
        <w:t xml:space="preserve"> in starimi od 12</w:t>
      </w:r>
      <w:r w:rsidR="00681A50">
        <w:rPr>
          <w:rFonts w:asciiTheme="minorHAnsi" w:hAnsiTheme="minorHAnsi" w:cstheme="minorHAnsi"/>
          <w:color w:val="000000" w:themeColor="text1"/>
          <w:szCs w:val="24"/>
        </w:rPr>
        <w:t>,</w:t>
      </w:r>
      <w:r w:rsidRPr="00A3649D">
        <w:rPr>
          <w:rFonts w:asciiTheme="minorHAnsi" w:hAnsiTheme="minorHAnsi" w:cstheme="minorHAnsi"/>
          <w:color w:val="000000" w:themeColor="text1"/>
          <w:szCs w:val="24"/>
        </w:rPr>
        <w:t>5 do 14</w:t>
      </w:r>
      <w:r w:rsidR="00681A50">
        <w:rPr>
          <w:rFonts w:asciiTheme="minorHAnsi" w:hAnsiTheme="minorHAnsi" w:cstheme="minorHAnsi"/>
          <w:color w:val="000000" w:themeColor="text1"/>
          <w:szCs w:val="24"/>
        </w:rPr>
        <w:t>,</w:t>
      </w:r>
      <w:r w:rsidRPr="00A3649D">
        <w:rPr>
          <w:rFonts w:asciiTheme="minorHAnsi" w:hAnsiTheme="minorHAnsi" w:cstheme="minorHAnsi"/>
          <w:color w:val="000000" w:themeColor="text1"/>
          <w:szCs w:val="24"/>
        </w:rPr>
        <w:t>5 let</w:t>
      </w:r>
      <w:r w:rsidR="004B6D17">
        <w:rPr>
          <w:rFonts w:asciiTheme="minorHAnsi" w:hAnsiTheme="minorHAnsi" w:cstheme="minorHAnsi"/>
          <w:color w:val="000000" w:themeColor="text1"/>
          <w:szCs w:val="24"/>
        </w:rPr>
        <w:t xml:space="preserve"> (ustreza osmemu razredu)</w:t>
      </w:r>
      <w:r w:rsidRPr="00A3649D">
        <w:rPr>
          <w:rFonts w:asciiTheme="minorHAnsi" w:hAnsiTheme="minorHAnsi" w:cstheme="minorHAnsi"/>
          <w:color w:val="000000" w:themeColor="text1"/>
          <w:szCs w:val="24"/>
        </w:rPr>
        <w:t>). V vzorec je bilo zajetih 237 mladostnikov starih od 10</w:t>
      </w:r>
      <w:r w:rsidR="00681A50">
        <w:rPr>
          <w:rFonts w:asciiTheme="minorHAnsi" w:hAnsiTheme="minorHAnsi" w:cstheme="minorHAnsi"/>
          <w:color w:val="000000" w:themeColor="text1"/>
          <w:szCs w:val="24"/>
        </w:rPr>
        <w:t>,</w:t>
      </w:r>
      <w:r w:rsidRPr="00A3649D">
        <w:rPr>
          <w:rFonts w:asciiTheme="minorHAnsi" w:hAnsiTheme="minorHAnsi" w:cstheme="minorHAnsi"/>
          <w:color w:val="000000" w:themeColor="text1"/>
          <w:szCs w:val="24"/>
        </w:rPr>
        <w:t>5 do 14</w:t>
      </w:r>
      <w:r w:rsidR="00681A50">
        <w:rPr>
          <w:rFonts w:asciiTheme="minorHAnsi" w:hAnsiTheme="minorHAnsi" w:cstheme="minorHAnsi"/>
          <w:color w:val="000000" w:themeColor="text1"/>
          <w:szCs w:val="24"/>
        </w:rPr>
        <w:t>,</w:t>
      </w:r>
      <w:r w:rsidRPr="00A3649D">
        <w:rPr>
          <w:rFonts w:asciiTheme="minorHAnsi" w:hAnsiTheme="minorHAnsi" w:cstheme="minorHAnsi"/>
          <w:color w:val="000000" w:themeColor="text1"/>
          <w:szCs w:val="24"/>
        </w:rPr>
        <w:t>5 let.</w:t>
      </w:r>
    </w:p>
    <w:p w14:paraId="3E44E343" w14:textId="2D53C84B" w:rsidR="00CF07EB" w:rsidRPr="00A3649D" w:rsidRDefault="00CF07EB"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 xml:space="preserve">Za </w:t>
      </w:r>
      <w:r w:rsidR="004B6D17">
        <w:rPr>
          <w:rFonts w:asciiTheme="minorHAnsi" w:hAnsiTheme="minorHAnsi" w:cstheme="minorHAnsi"/>
          <w:color w:val="000000" w:themeColor="text1"/>
          <w:szCs w:val="24"/>
        </w:rPr>
        <w:t xml:space="preserve">poročano </w:t>
      </w:r>
      <w:r w:rsidRPr="00A3649D">
        <w:rPr>
          <w:rFonts w:asciiTheme="minorHAnsi" w:hAnsiTheme="minorHAnsi" w:cstheme="minorHAnsi"/>
          <w:color w:val="000000" w:themeColor="text1"/>
          <w:szCs w:val="24"/>
        </w:rPr>
        <w:t>sadje smo upoštevali nepredelano (sveže) sadje (pečkato, koščičasto, južno, tropsko sadje, jagodičevje), predelano sadje (sok iz svežega sadja brez dodanega sladkorja, izdelki iz sadja, suho sadje) in lupinasto sadje (npr. oreh), oreščki, semena in peške (npr. bučna).</w:t>
      </w:r>
    </w:p>
    <w:p w14:paraId="73CF4CDD" w14:textId="61691462" w:rsidR="00CF07EB" w:rsidRPr="00A3649D" w:rsidRDefault="00CF07EB"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 xml:space="preserve">Za </w:t>
      </w:r>
      <w:r w:rsidR="004B6D17">
        <w:rPr>
          <w:rFonts w:asciiTheme="minorHAnsi" w:hAnsiTheme="minorHAnsi" w:cstheme="minorHAnsi"/>
          <w:color w:val="000000" w:themeColor="text1"/>
          <w:szCs w:val="24"/>
        </w:rPr>
        <w:t xml:space="preserve">poročano </w:t>
      </w:r>
      <w:r w:rsidRPr="00A3649D">
        <w:rPr>
          <w:rFonts w:asciiTheme="minorHAnsi" w:hAnsiTheme="minorHAnsi" w:cstheme="minorHAnsi"/>
          <w:color w:val="000000" w:themeColor="text1"/>
          <w:szCs w:val="24"/>
        </w:rPr>
        <w:t xml:space="preserve">zelenjavo smo upoštevali nepredelano (sveža) zelenjavo (solatnice in špinačnice, kapusnice, korenovke, gomoljnice, čebulnice, plodovke, sveže stročnice, trajne vrtnine), </w:t>
      </w:r>
      <w:r w:rsidRPr="00A3649D">
        <w:rPr>
          <w:rFonts w:asciiTheme="minorHAnsi" w:hAnsiTheme="minorHAnsi" w:cstheme="minorHAnsi"/>
          <w:color w:val="000000" w:themeColor="text1"/>
          <w:szCs w:val="24"/>
        </w:rPr>
        <w:lastRenderedPageBreak/>
        <w:t>predelano zelenjavo (kisana zelenjava, sok iz sveže zelenjave) ter stročnice (sušene), sojini izdelki (sojini kosmiči in koščki, sojin sir – tofu).</w:t>
      </w:r>
    </w:p>
    <w:p w14:paraId="72C4BE15" w14:textId="54389303" w:rsidR="00CF07EB" w:rsidRPr="00A3649D" w:rsidRDefault="00CF07EB"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 xml:space="preserve">Za </w:t>
      </w:r>
      <w:r w:rsidR="004B6D17">
        <w:rPr>
          <w:rFonts w:asciiTheme="minorHAnsi" w:hAnsiTheme="minorHAnsi" w:cstheme="minorHAnsi"/>
          <w:color w:val="000000" w:themeColor="text1"/>
          <w:szCs w:val="24"/>
        </w:rPr>
        <w:t xml:space="preserve">poročano </w:t>
      </w:r>
      <w:r w:rsidRPr="00A3649D">
        <w:rPr>
          <w:rFonts w:asciiTheme="minorHAnsi" w:hAnsiTheme="minorHAnsi" w:cstheme="minorHAnsi"/>
          <w:color w:val="000000" w:themeColor="text1"/>
          <w:szCs w:val="24"/>
        </w:rPr>
        <w:t xml:space="preserve">mleko smo upoštevali tekoče mleko (surovo, pasterizirano ali UVT (sterilizirano in kratkotrajno sterilizirano) mleko, za </w:t>
      </w:r>
      <w:r w:rsidR="004B6D17">
        <w:rPr>
          <w:rFonts w:asciiTheme="minorHAnsi" w:hAnsiTheme="minorHAnsi" w:cstheme="minorHAnsi"/>
          <w:color w:val="000000" w:themeColor="text1"/>
          <w:szCs w:val="24"/>
        </w:rPr>
        <w:t xml:space="preserve">poročane </w:t>
      </w:r>
      <w:r w:rsidRPr="00A3649D">
        <w:rPr>
          <w:rFonts w:asciiTheme="minorHAnsi" w:hAnsiTheme="minorHAnsi" w:cstheme="minorHAnsi"/>
          <w:color w:val="000000" w:themeColor="text1"/>
          <w:szCs w:val="24"/>
        </w:rPr>
        <w:t xml:space="preserve">mlečne izdelke pa smo upoštevali fermentirane mlečne izdelke, smetano, sire, sveže sire, sirne namaze ter zamrznjene mlečne izdelke. </w:t>
      </w:r>
    </w:p>
    <w:p w14:paraId="57516F13" w14:textId="77777777" w:rsidR="00A937D7" w:rsidRPr="00A3649D" w:rsidRDefault="00A937D7" w:rsidP="00A12E3B">
      <w:pPr>
        <w:rPr>
          <w:rFonts w:asciiTheme="minorHAnsi" w:hAnsiTheme="minorHAnsi" w:cstheme="minorHAnsi"/>
          <w:color w:val="000000" w:themeColor="text1"/>
          <w:szCs w:val="24"/>
        </w:rPr>
      </w:pPr>
    </w:p>
    <w:p w14:paraId="6FD40117" w14:textId="43F0E3DF" w:rsidR="00CF07EB" w:rsidRPr="00A3649D" w:rsidRDefault="003577AE" w:rsidP="003577AE">
      <w:pPr>
        <w:pStyle w:val="Napis"/>
        <w:rPr>
          <w:rFonts w:asciiTheme="minorHAnsi" w:hAnsiTheme="minorHAnsi" w:cstheme="minorHAnsi"/>
          <w:color w:val="000000" w:themeColor="text1"/>
          <w:sz w:val="24"/>
          <w:szCs w:val="24"/>
        </w:rPr>
      </w:pPr>
      <w:bookmarkStart w:id="14" w:name="_Toc128082612"/>
      <w:r w:rsidRPr="00A3649D">
        <w:rPr>
          <w:rFonts w:asciiTheme="minorHAnsi" w:hAnsiTheme="minorHAnsi" w:cstheme="minorHAnsi"/>
          <w:color w:val="000000" w:themeColor="text1"/>
          <w:sz w:val="24"/>
          <w:szCs w:val="24"/>
        </w:rPr>
        <w:t xml:space="preserve">Tabela </w:t>
      </w:r>
      <w:r w:rsidRPr="00A3649D">
        <w:rPr>
          <w:rFonts w:asciiTheme="minorHAnsi" w:hAnsiTheme="minorHAnsi" w:cstheme="minorHAnsi"/>
          <w:color w:val="000000" w:themeColor="text1"/>
          <w:sz w:val="24"/>
          <w:szCs w:val="24"/>
        </w:rPr>
        <w:fldChar w:fldCharType="begin"/>
      </w:r>
      <w:r w:rsidRPr="00A3649D">
        <w:rPr>
          <w:rFonts w:asciiTheme="minorHAnsi" w:hAnsiTheme="minorHAnsi" w:cstheme="minorHAnsi"/>
          <w:color w:val="000000" w:themeColor="text1"/>
          <w:sz w:val="24"/>
          <w:szCs w:val="24"/>
        </w:rPr>
        <w:instrText xml:space="preserve"> SEQ Tabela \* ARABIC </w:instrText>
      </w:r>
      <w:r w:rsidRPr="00A3649D">
        <w:rPr>
          <w:rFonts w:asciiTheme="minorHAnsi" w:hAnsiTheme="minorHAnsi" w:cstheme="minorHAnsi"/>
          <w:color w:val="000000" w:themeColor="text1"/>
          <w:sz w:val="24"/>
          <w:szCs w:val="24"/>
        </w:rPr>
        <w:fldChar w:fldCharType="separate"/>
      </w:r>
      <w:r w:rsidR="007F5B4F">
        <w:rPr>
          <w:rFonts w:asciiTheme="minorHAnsi" w:hAnsiTheme="minorHAnsi" w:cstheme="minorHAnsi"/>
          <w:noProof/>
          <w:color w:val="000000" w:themeColor="text1"/>
          <w:sz w:val="24"/>
          <w:szCs w:val="24"/>
        </w:rPr>
        <w:t>4</w:t>
      </w:r>
      <w:r w:rsidRPr="00A3649D">
        <w:rPr>
          <w:rFonts w:asciiTheme="minorHAnsi" w:hAnsiTheme="minorHAnsi" w:cstheme="minorHAnsi"/>
          <w:color w:val="000000" w:themeColor="text1"/>
          <w:sz w:val="24"/>
          <w:szCs w:val="24"/>
        </w:rPr>
        <w:fldChar w:fldCharType="end"/>
      </w:r>
      <w:r w:rsidR="00CF07EB" w:rsidRPr="00A3649D">
        <w:rPr>
          <w:rFonts w:asciiTheme="minorHAnsi" w:hAnsiTheme="minorHAnsi" w:cstheme="minorHAnsi"/>
          <w:color w:val="000000" w:themeColor="text1"/>
          <w:sz w:val="24"/>
          <w:szCs w:val="24"/>
        </w:rPr>
        <w:t>: Število in odstotek otrok v vzorcu in populaciji, skupaj, glede na spol in starostno skupino</w:t>
      </w:r>
      <w:bookmarkEnd w:id="14"/>
    </w:p>
    <w:tbl>
      <w:tblPr>
        <w:tblW w:w="9268" w:type="dxa"/>
        <w:tblCellMar>
          <w:left w:w="70" w:type="dxa"/>
          <w:right w:w="70" w:type="dxa"/>
        </w:tblCellMar>
        <w:tblLook w:val="04A0" w:firstRow="1" w:lastRow="0" w:firstColumn="1" w:lastColumn="0" w:noHBand="0" w:noVBand="1"/>
      </w:tblPr>
      <w:tblGrid>
        <w:gridCol w:w="1143"/>
        <w:gridCol w:w="2240"/>
        <w:gridCol w:w="1405"/>
        <w:gridCol w:w="1406"/>
        <w:gridCol w:w="1525"/>
        <w:gridCol w:w="1549"/>
      </w:tblGrid>
      <w:tr w:rsidR="00A3649D" w:rsidRPr="00A3649D" w14:paraId="42706B2B" w14:textId="77777777" w:rsidTr="00A72BBC">
        <w:trPr>
          <w:trHeight w:val="595"/>
        </w:trPr>
        <w:tc>
          <w:tcPr>
            <w:tcW w:w="33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333AC5E5" w14:textId="77777777" w:rsidR="00CF07EB" w:rsidRPr="00A3649D" w:rsidRDefault="00CF07EB" w:rsidP="00A12E3B">
            <w:pP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 </w:t>
            </w:r>
          </w:p>
        </w:tc>
        <w:tc>
          <w:tcPr>
            <w:tcW w:w="2811" w:type="dxa"/>
            <w:gridSpan w:val="2"/>
            <w:tcBorders>
              <w:top w:val="single" w:sz="4" w:space="0" w:color="auto"/>
              <w:left w:val="nil"/>
              <w:bottom w:val="single" w:sz="4" w:space="0" w:color="auto"/>
              <w:right w:val="single" w:sz="4" w:space="0" w:color="auto"/>
            </w:tcBorders>
            <w:shd w:val="clear" w:color="auto" w:fill="auto"/>
            <w:vAlign w:val="center"/>
            <w:hideMark/>
          </w:tcPr>
          <w:p w14:paraId="70C6A374" w14:textId="77777777" w:rsidR="00CF07EB" w:rsidRPr="00A3649D" w:rsidRDefault="00CF07EB" w:rsidP="00681A50">
            <w:pPr>
              <w:jc w:val="cente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Vzorčni podatki</w:t>
            </w:r>
          </w:p>
        </w:tc>
        <w:tc>
          <w:tcPr>
            <w:tcW w:w="3074" w:type="dxa"/>
            <w:gridSpan w:val="2"/>
            <w:tcBorders>
              <w:top w:val="single" w:sz="4" w:space="0" w:color="auto"/>
              <w:left w:val="nil"/>
              <w:bottom w:val="single" w:sz="4" w:space="0" w:color="auto"/>
              <w:right w:val="single" w:sz="4" w:space="0" w:color="auto"/>
            </w:tcBorders>
            <w:shd w:val="clear" w:color="auto" w:fill="auto"/>
            <w:vAlign w:val="center"/>
            <w:hideMark/>
          </w:tcPr>
          <w:p w14:paraId="0F797B00" w14:textId="77777777" w:rsidR="00CF07EB" w:rsidRPr="00A3649D" w:rsidRDefault="00CF07EB" w:rsidP="00681A50">
            <w:pPr>
              <w:jc w:val="cente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Uteženi vzorčni podatki/populacijski podatki</w:t>
            </w:r>
          </w:p>
        </w:tc>
      </w:tr>
      <w:tr w:rsidR="00A3649D" w:rsidRPr="00A3649D" w14:paraId="22E52848" w14:textId="77777777" w:rsidTr="00A72BBC">
        <w:trPr>
          <w:trHeight w:val="609"/>
        </w:trPr>
        <w:tc>
          <w:tcPr>
            <w:tcW w:w="3383" w:type="dxa"/>
            <w:gridSpan w:val="2"/>
            <w:vMerge/>
            <w:tcBorders>
              <w:top w:val="single" w:sz="4" w:space="0" w:color="auto"/>
              <w:left w:val="single" w:sz="4" w:space="0" w:color="auto"/>
              <w:bottom w:val="single" w:sz="4" w:space="0" w:color="000000"/>
              <w:right w:val="single" w:sz="4" w:space="0" w:color="000000"/>
            </w:tcBorders>
            <w:vAlign w:val="center"/>
            <w:hideMark/>
          </w:tcPr>
          <w:p w14:paraId="6DCC24FD" w14:textId="77777777" w:rsidR="00CF07EB" w:rsidRPr="00A3649D" w:rsidRDefault="00CF07EB" w:rsidP="00A12E3B">
            <w:pPr>
              <w:rPr>
                <w:rFonts w:asciiTheme="minorHAnsi" w:hAnsiTheme="minorHAnsi" w:cstheme="minorHAnsi"/>
                <w:color w:val="000000" w:themeColor="text1"/>
                <w:szCs w:val="24"/>
                <w:lang w:eastAsia="sl-SI"/>
              </w:rPr>
            </w:pPr>
          </w:p>
        </w:tc>
        <w:tc>
          <w:tcPr>
            <w:tcW w:w="1405" w:type="dxa"/>
            <w:tcBorders>
              <w:top w:val="nil"/>
              <w:left w:val="nil"/>
              <w:bottom w:val="single" w:sz="4" w:space="0" w:color="auto"/>
              <w:right w:val="single" w:sz="4" w:space="0" w:color="auto"/>
            </w:tcBorders>
            <w:shd w:val="clear" w:color="auto" w:fill="auto"/>
            <w:vAlign w:val="center"/>
            <w:hideMark/>
          </w:tcPr>
          <w:p w14:paraId="4BB3EBFB" w14:textId="77777777" w:rsidR="00CF07EB" w:rsidRPr="00A3649D" w:rsidRDefault="00CF07EB" w:rsidP="00681A50">
            <w:pPr>
              <w:jc w:val="cente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Število v vzorcu</w:t>
            </w:r>
          </w:p>
        </w:tc>
        <w:tc>
          <w:tcPr>
            <w:tcW w:w="1405" w:type="dxa"/>
            <w:tcBorders>
              <w:top w:val="nil"/>
              <w:left w:val="nil"/>
              <w:bottom w:val="single" w:sz="4" w:space="0" w:color="auto"/>
              <w:right w:val="single" w:sz="4" w:space="0" w:color="auto"/>
            </w:tcBorders>
            <w:shd w:val="clear" w:color="auto" w:fill="auto"/>
            <w:vAlign w:val="center"/>
            <w:hideMark/>
          </w:tcPr>
          <w:p w14:paraId="5070CF94" w14:textId="77777777" w:rsidR="00CF07EB" w:rsidRPr="00A3649D" w:rsidRDefault="00CF07EB" w:rsidP="00681A50">
            <w:pPr>
              <w:jc w:val="cente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Odstotek (%) v vzorcu</w:t>
            </w:r>
          </w:p>
        </w:tc>
        <w:tc>
          <w:tcPr>
            <w:tcW w:w="1525" w:type="dxa"/>
            <w:tcBorders>
              <w:top w:val="nil"/>
              <w:left w:val="nil"/>
              <w:bottom w:val="single" w:sz="4" w:space="0" w:color="auto"/>
              <w:right w:val="single" w:sz="4" w:space="0" w:color="auto"/>
            </w:tcBorders>
            <w:shd w:val="clear" w:color="auto" w:fill="auto"/>
            <w:vAlign w:val="center"/>
            <w:hideMark/>
          </w:tcPr>
          <w:p w14:paraId="12D840FA" w14:textId="77777777" w:rsidR="00CF07EB" w:rsidRPr="00A3649D" w:rsidRDefault="00CF07EB" w:rsidP="00681A50">
            <w:pPr>
              <w:jc w:val="cente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Število v populaciji</w:t>
            </w:r>
          </w:p>
        </w:tc>
        <w:tc>
          <w:tcPr>
            <w:tcW w:w="1548" w:type="dxa"/>
            <w:tcBorders>
              <w:top w:val="nil"/>
              <w:left w:val="nil"/>
              <w:bottom w:val="single" w:sz="4" w:space="0" w:color="auto"/>
              <w:right w:val="single" w:sz="4" w:space="0" w:color="auto"/>
            </w:tcBorders>
            <w:shd w:val="clear" w:color="auto" w:fill="auto"/>
            <w:vAlign w:val="center"/>
            <w:hideMark/>
          </w:tcPr>
          <w:p w14:paraId="0D4172FE" w14:textId="77777777" w:rsidR="00CF07EB" w:rsidRPr="00A3649D" w:rsidRDefault="00CF07EB" w:rsidP="00681A50">
            <w:pPr>
              <w:jc w:val="cente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Odstotek (%) v populaciji</w:t>
            </w:r>
          </w:p>
        </w:tc>
      </w:tr>
      <w:tr w:rsidR="00A3649D" w:rsidRPr="00A3649D" w14:paraId="2862DEC5" w14:textId="77777777" w:rsidTr="00A72BBC">
        <w:trPr>
          <w:trHeight w:val="317"/>
        </w:trPr>
        <w:tc>
          <w:tcPr>
            <w:tcW w:w="1143" w:type="dxa"/>
            <w:tcBorders>
              <w:top w:val="nil"/>
              <w:left w:val="single" w:sz="4" w:space="0" w:color="auto"/>
              <w:bottom w:val="single" w:sz="4" w:space="0" w:color="auto"/>
              <w:right w:val="single" w:sz="4" w:space="0" w:color="auto"/>
            </w:tcBorders>
            <w:shd w:val="clear" w:color="auto" w:fill="auto"/>
            <w:noWrap/>
            <w:vAlign w:val="bottom"/>
            <w:hideMark/>
          </w:tcPr>
          <w:p w14:paraId="4C4719DD" w14:textId="77777777" w:rsidR="00CF07EB" w:rsidRPr="00A3649D" w:rsidRDefault="00CF07EB" w:rsidP="00A12E3B">
            <w:pP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SKUPAJ</w:t>
            </w:r>
          </w:p>
        </w:tc>
        <w:tc>
          <w:tcPr>
            <w:tcW w:w="2240" w:type="dxa"/>
            <w:tcBorders>
              <w:top w:val="nil"/>
              <w:left w:val="nil"/>
              <w:bottom w:val="single" w:sz="4" w:space="0" w:color="auto"/>
              <w:right w:val="single" w:sz="4" w:space="0" w:color="auto"/>
            </w:tcBorders>
            <w:shd w:val="clear" w:color="auto" w:fill="auto"/>
            <w:noWrap/>
            <w:vAlign w:val="bottom"/>
            <w:hideMark/>
          </w:tcPr>
          <w:p w14:paraId="5EB8069B" w14:textId="77777777" w:rsidR="00CF07EB" w:rsidRPr="00A3649D" w:rsidRDefault="00CF07EB" w:rsidP="00A12E3B">
            <w:pP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 </w:t>
            </w:r>
          </w:p>
        </w:tc>
        <w:tc>
          <w:tcPr>
            <w:tcW w:w="1405" w:type="dxa"/>
            <w:tcBorders>
              <w:top w:val="nil"/>
              <w:left w:val="nil"/>
              <w:bottom w:val="single" w:sz="4" w:space="0" w:color="auto"/>
              <w:right w:val="single" w:sz="4" w:space="0" w:color="auto"/>
            </w:tcBorders>
            <w:shd w:val="clear" w:color="auto" w:fill="auto"/>
            <w:noWrap/>
            <w:vAlign w:val="bottom"/>
            <w:hideMark/>
          </w:tcPr>
          <w:p w14:paraId="54E2418C" w14:textId="77777777" w:rsidR="00CF07EB" w:rsidRPr="00A3649D" w:rsidRDefault="00CF07EB" w:rsidP="00681A50">
            <w:pPr>
              <w:jc w:val="right"/>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237</w:t>
            </w:r>
          </w:p>
        </w:tc>
        <w:tc>
          <w:tcPr>
            <w:tcW w:w="1405" w:type="dxa"/>
            <w:tcBorders>
              <w:top w:val="nil"/>
              <w:left w:val="nil"/>
              <w:bottom w:val="single" w:sz="4" w:space="0" w:color="auto"/>
              <w:right w:val="single" w:sz="4" w:space="0" w:color="auto"/>
            </w:tcBorders>
            <w:shd w:val="clear" w:color="auto" w:fill="auto"/>
            <w:noWrap/>
            <w:vAlign w:val="bottom"/>
            <w:hideMark/>
          </w:tcPr>
          <w:p w14:paraId="06F97E84" w14:textId="77777777" w:rsidR="00CF07EB" w:rsidRPr="00A3649D" w:rsidRDefault="00CF07EB" w:rsidP="00681A50">
            <w:pPr>
              <w:jc w:val="right"/>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100.0%</w:t>
            </w:r>
          </w:p>
        </w:tc>
        <w:tc>
          <w:tcPr>
            <w:tcW w:w="1525" w:type="dxa"/>
            <w:tcBorders>
              <w:top w:val="nil"/>
              <w:left w:val="nil"/>
              <w:bottom w:val="single" w:sz="4" w:space="0" w:color="auto"/>
              <w:right w:val="single" w:sz="4" w:space="0" w:color="auto"/>
            </w:tcBorders>
            <w:shd w:val="clear" w:color="auto" w:fill="auto"/>
            <w:noWrap/>
            <w:vAlign w:val="bottom"/>
            <w:hideMark/>
          </w:tcPr>
          <w:p w14:paraId="2C773B96" w14:textId="77777777" w:rsidR="00CF07EB" w:rsidRPr="00A3649D" w:rsidRDefault="00CF07EB" w:rsidP="00681A50">
            <w:pPr>
              <w:jc w:val="right"/>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72303</w:t>
            </w:r>
          </w:p>
        </w:tc>
        <w:tc>
          <w:tcPr>
            <w:tcW w:w="1548" w:type="dxa"/>
            <w:tcBorders>
              <w:top w:val="nil"/>
              <w:left w:val="nil"/>
              <w:bottom w:val="single" w:sz="4" w:space="0" w:color="auto"/>
              <w:right w:val="single" w:sz="4" w:space="0" w:color="auto"/>
            </w:tcBorders>
            <w:shd w:val="clear" w:color="auto" w:fill="auto"/>
            <w:noWrap/>
            <w:vAlign w:val="bottom"/>
            <w:hideMark/>
          </w:tcPr>
          <w:p w14:paraId="7535B4B8" w14:textId="77777777" w:rsidR="00CF07EB" w:rsidRPr="00A3649D" w:rsidRDefault="00CF07EB" w:rsidP="00681A50">
            <w:pPr>
              <w:jc w:val="right"/>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100.0%</w:t>
            </w:r>
          </w:p>
        </w:tc>
      </w:tr>
      <w:tr w:rsidR="00A3649D" w:rsidRPr="00A3649D" w14:paraId="2ECAB933" w14:textId="77777777" w:rsidTr="00A72BBC">
        <w:trPr>
          <w:trHeight w:val="317"/>
        </w:trPr>
        <w:tc>
          <w:tcPr>
            <w:tcW w:w="1143" w:type="dxa"/>
            <w:vMerge w:val="restart"/>
            <w:tcBorders>
              <w:top w:val="nil"/>
              <w:left w:val="single" w:sz="4" w:space="0" w:color="auto"/>
              <w:bottom w:val="single" w:sz="4" w:space="0" w:color="000000"/>
              <w:right w:val="single" w:sz="4" w:space="0" w:color="auto"/>
            </w:tcBorders>
            <w:shd w:val="clear" w:color="auto" w:fill="auto"/>
            <w:vAlign w:val="center"/>
            <w:hideMark/>
          </w:tcPr>
          <w:p w14:paraId="74090301" w14:textId="77777777" w:rsidR="00CF07EB" w:rsidRPr="00A3649D" w:rsidRDefault="00CF07EB" w:rsidP="00A12E3B">
            <w:pP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Spol</w:t>
            </w:r>
          </w:p>
        </w:tc>
        <w:tc>
          <w:tcPr>
            <w:tcW w:w="2240" w:type="dxa"/>
            <w:tcBorders>
              <w:top w:val="nil"/>
              <w:left w:val="nil"/>
              <w:bottom w:val="single" w:sz="4" w:space="0" w:color="auto"/>
              <w:right w:val="single" w:sz="4" w:space="0" w:color="auto"/>
            </w:tcBorders>
            <w:shd w:val="clear" w:color="auto" w:fill="auto"/>
            <w:noWrap/>
            <w:vAlign w:val="bottom"/>
            <w:hideMark/>
          </w:tcPr>
          <w:p w14:paraId="18C53C98" w14:textId="77777777" w:rsidR="00CF07EB" w:rsidRPr="00A3649D" w:rsidRDefault="00CF07EB" w:rsidP="00A12E3B">
            <w:pP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dečki</w:t>
            </w:r>
          </w:p>
        </w:tc>
        <w:tc>
          <w:tcPr>
            <w:tcW w:w="1405" w:type="dxa"/>
            <w:tcBorders>
              <w:top w:val="nil"/>
              <w:left w:val="nil"/>
              <w:bottom w:val="single" w:sz="4" w:space="0" w:color="auto"/>
              <w:right w:val="single" w:sz="4" w:space="0" w:color="auto"/>
            </w:tcBorders>
            <w:shd w:val="clear" w:color="auto" w:fill="auto"/>
            <w:noWrap/>
            <w:vAlign w:val="bottom"/>
            <w:hideMark/>
          </w:tcPr>
          <w:p w14:paraId="61B2572D" w14:textId="77777777" w:rsidR="00CF07EB" w:rsidRPr="00A3649D" w:rsidRDefault="00CF07EB" w:rsidP="00681A50">
            <w:pPr>
              <w:jc w:val="right"/>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117</w:t>
            </w:r>
          </w:p>
        </w:tc>
        <w:tc>
          <w:tcPr>
            <w:tcW w:w="1405" w:type="dxa"/>
            <w:tcBorders>
              <w:top w:val="nil"/>
              <w:left w:val="nil"/>
              <w:bottom w:val="single" w:sz="4" w:space="0" w:color="auto"/>
              <w:right w:val="single" w:sz="4" w:space="0" w:color="auto"/>
            </w:tcBorders>
            <w:shd w:val="clear" w:color="auto" w:fill="auto"/>
            <w:noWrap/>
            <w:vAlign w:val="bottom"/>
            <w:hideMark/>
          </w:tcPr>
          <w:p w14:paraId="11C74FE3" w14:textId="77777777" w:rsidR="00CF07EB" w:rsidRPr="00A3649D" w:rsidRDefault="00CF07EB" w:rsidP="00681A50">
            <w:pPr>
              <w:jc w:val="right"/>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49.4%</w:t>
            </w:r>
          </w:p>
        </w:tc>
        <w:tc>
          <w:tcPr>
            <w:tcW w:w="1525" w:type="dxa"/>
            <w:tcBorders>
              <w:top w:val="nil"/>
              <w:left w:val="nil"/>
              <w:bottom w:val="single" w:sz="4" w:space="0" w:color="auto"/>
              <w:right w:val="single" w:sz="4" w:space="0" w:color="auto"/>
            </w:tcBorders>
            <w:shd w:val="clear" w:color="auto" w:fill="auto"/>
            <w:noWrap/>
            <w:vAlign w:val="bottom"/>
            <w:hideMark/>
          </w:tcPr>
          <w:p w14:paraId="26507894" w14:textId="77777777" w:rsidR="00CF07EB" w:rsidRPr="00A3649D" w:rsidRDefault="00CF07EB" w:rsidP="00681A50">
            <w:pPr>
              <w:jc w:val="right"/>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34964</w:t>
            </w:r>
          </w:p>
        </w:tc>
        <w:tc>
          <w:tcPr>
            <w:tcW w:w="1548" w:type="dxa"/>
            <w:tcBorders>
              <w:top w:val="nil"/>
              <w:left w:val="nil"/>
              <w:bottom w:val="single" w:sz="4" w:space="0" w:color="auto"/>
              <w:right w:val="single" w:sz="4" w:space="0" w:color="auto"/>
            </w:tcBorders>
            <w:shd w:val="clear" w:color="auto" w:fill="auto"/>
            <w:noWrap/>
            <w:vAlign w:val="bottom"/>
            <w:hideMark/>
          </w:tcPr>
          <w:p w14:paraId="782E99AF" w14:textId="77777777" w:rsidR="00CF07EB" w:rsidRPr="00A3649D" w:rsidRDefault="00CF07EB" w:rsidP="00681A50">
            <w:pPr>
              <w:jc w:val="right"/>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48.4%</w:t>
            </w:r>
          </w:p>
        </w:tc>
      </w:tr>
      <w:tr w:rsidR="00A3649D" w:rsidRPr="00A3649D" w14:paraId="1254C309" w14:textId="77777777" w:rsidTr="00A72BBC">
        <w:trPr>
          <w:trHeight w:val="317"/>
        </w:trPr>
        <w:tc>
          <w:tcPr>
            <w:tcW w:w="1143" w:type="dxa"/>
            <w:vMerge/>
            <w:tcBorders>
              <w:top w:val="nil"/>
              <w:left w:val="single" w:sz="4" w:space="0" w:color="auto"/>
              <w:bottom w:val="single" w:sz="4" w:space="0" w:color="000000"/>
              <w:right w:val="single" w:sz="4" w:space="0" w:color="auto"/>
            </w:tcBorders>
            <w:vAlign w:val="center"/>
            <w:hideMark/>
          </w:tcPr>
          <w:p w14:paraId="322F9F49" w14:textId="77777777" w:rsidR="00CF07EB" w:rsidRPr="00A3649D" w:rsidRDefault="00CF07EB" w:rsidP="00A12E3B">
            <w:pPr>
              <w:rPr>
                <w:rFonts w:asciiTheme="minorHAnsi" w:hAnsiTheme="minorHAnsi" w:cstheme="minorHAnsi"/>
                <w:color w:val="000000" w:themeColor="text1"/>
                <w:szCs w:val="24"/>
                <w:lang w:eastAsia="sl-SI"/>
              </w:rPr>
            </w:pPr>
          </w:p>
        </w:tc>
        <w:tc>
          <w:tcPr>
            <w:tcW w:w="2240" w:type="dxa"/>
            <w:tcBorders>
              <w:top w:val="nil"/>
              <w:left w:val="nil"/>
              <w:bottom w:val="single" w:sz="4" w:space="0" w:color="auto"/>
              <w:right w:val="single" w:sz="4" w:space="0" w:color="auto"/>
            </w:tcBorders>
            <w:shd w:val="clear" w:color="auto" w:fill="auto"/>
            <w:noWrap/>
            <w:vAlign w:val="bottom"/>
            <w:hideMark/>
          </w:tcPr>
          <w:p w14:paraId="67FE917A" w14:textId="77777777" w:rsidR="00CF07EB" w:rsidRPr="00A3649D" w:rsidRDefault="00CF07EB" w:rsidP="00A12E3B">
            <w:pP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deklice</w:t>
            </w:r>
          </w:p>
        </w:tc>
        <w:tc>
          <w:tcPr>
            <w:tcW w:w="1405" w:type="dxa"/>
            <w:tcBorders>
              <w:top w:val="nil"/>
              <w:left w:val="nil"/>
              <w:bottom w:val="single" w:sz="4" w:space="0" w:color="auto"/>
              <w:right w:val="single" w:sz="4" w:space="0" w:color="auto"/>
            </w:tcBorders>
            <w:shd w:val="clear" w:color="auto" w:fill="auto"/>
            <w:noWrap/>
            <w:vAlign w:val="bottom"/>
            <w:hideMark/>
          </w:tcPr>
          <w:p w14:paraId="2C1FECFB" w14:textId="77777777" w:rsidR="00CF07EB" w:rsidRPr="00A3649D" w:rsidRDefault="00CF07EB" w:rsidP="00681A50">
            <w:pPr>
              <w:jc w:val="right"/>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120</w:t>
            </w:r>
          </w:p>
        </w:tc>
        <w:tc>
          <w:tcPr>
            <w:tcW w:w="1405" w:type="dxa"/>
            <w:tcBorders>
              <w:top w:val="nil"/>
              <w:left w:val="nil"/>
              <w:bottom w:val="single" w:sz="4" w:space="0" w:color="auto"/>
              <w:right w:val="single" w:sz="4" w:space="0" w:color="auto"/>
            </w:tcBorders>
            <w:shd w:val="clear" w:color="auto" w:fill="auto"/>
            <w:noWrap/>
            <w:vAlign w:val="bottom"/>
            <w:hideMark/>
          </w:tcPr>
          <w:p w14:paraId="5FD33618" w14:textId="77777777" w:rsidR="00CF07EB" w:rsidRPr="00A3649D" w:rsidRDefault="00CF07EB" w:rsidP="00681A50">
            <w:pPr>
              <w:jc w:val="right"/>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50.6%</w:t>
            </w:r>
          </w:p>
        </w:tc>
        <w:tc>
          <w:tcPr>
            <w:tcW w:w="1525" w:type="dxa"/>
            <w:tcBorders>
              <w:top w:val="nil"/>
              <w:left w:val="nil"/>
              <w:bottom w:val="single" w:sz="4" w:space="0" w:color="auto"/>
              <w:right w:val="single" w:sz="4" w:space="0" w:color="auto"/>
            </w:tcBorders>
            <w:shd w:val="clear" w:color="auto" w:fill="auto"/>
            <w:noWrap/>
            <w:vAlign w:val="bottom"/>
            <w:hideMark/>
          </w:tcPr>
          <w:p w14:paraId="44CF198D" w14:textId="77777777" w:rsidR="00CF07EB" w:rsidRPr="00A3649D" w:rsidRDefault="00CF07EB" w:rsidP="00681A50">
            <w:pPr>
              <w:jc w:val="right"/>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37339</w:t>
            </w:r>
          </w:p>
        </w:tc>
        <w:tc>
          <w:tcPr>
            <w:tcW w:w="1548" w:type="dxa"/>
            <w:tcBorders>
              <w:top w:val="nil"/>
              <w:left w:val="nil"/>
              <w:bottom w:val="single" w:sz="4" w:space="0" w:color="auto"/>
              <w:right w:val="single" w:sz="4" w:space="0" w:color="auto"/>
            </w:tcBorders>
            <w:shd w:val="clear" w:color="auto" w:fill="auto"/>
            <w:noWrap/>
            <w:vAlign w:val="bottom"/>
            <w:hideMark/>
          </w:tcPr>
          <w:p w14:paraId="5814001A" w14:textId="77777777" w:rsidR="00CF07EB" w:rsidRPr="00A3649D" w:rsidRDefault="00CF07EB" w:rsidP="00681A50">
            <w:pPr>
              <w:jc w:val="right"/>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51.6%</w:t>
            </w:r>
          </w:p>
        </w:tc>
      </w:tr>
      <w:tr w:rsidR="00A3649D" w:rsidRPr="00A3649D" w14:paraId="0713CBF5" w14:textId="77777777" w:rsidTr="00A72BBC">
        <w:trPr>
          <w:trHeight w:val="542"/>
        </w:trPr>
        <w:tc>
          <w:tcPr>
            <w:tcW w:w="1143" w:type="dxa"/>
            <w:vMerge w:val="restart"/>
            <w:tcBorders>
              <w:top w:val="nil"/>
              <w:left w:val="single" w:sz="4" w:space="0" w:color="auto"/>
              <w:bottom w:val="single" w:sz="4" w:space="0" w:color="000000"/>
              <w:right w:val="single" w:sz="4" w:space="0" w:color="auto"/>
            </w:tcBorders>
            <w:shd w:val="clear" w:color="auto" w:fill="auto"/>
            <w:vAlign w:val="center"/>
            <w:hideMark/>
          </w:tcPr>
          <w:p w14:paraId="58CADEB9" w14:textId="77777777" w:rsidR="00CF07EB" w:rsidRPr="00A3649D" w:rsidRDefault="00CF07EB" w:rsidP="00A12E3B">
            <w:pP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Starostna skupina</w:t>
            </w:r>
          </w:p>
        </w:tc>
        <w:tc>
          <w:tcPr>
            <w:tcW w:w="2240" w:type="dxa"/>
            <w:tcBorders>
              <w:top w:val="nil"/>
              <w:left w:val="nil"/>
              <w:bottom w:val="single" w:sz="4" w:space="0" w:color="auto"/>
              <w:right w:val="single" w:sz="4" w:space="0" w:color="auto"/>
            </w:tcBorders>
            <w:shd w:val="clear" w:color="auto" w:fill="auto"/>
            <w:vAlign w:val="bottom"/>
            <w:hideMark/>
          </w:tcPr>
          <w:p w14:paraId="79CF50B8" w14:textId="0A99D391" w:rsidR="00CF07EB" w:rsidRPr="00A3649D" w:rsidRDefault="00CF07EB" w:rsidP="00A12E3B">
            <w:pP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otroci stari 10</w:t>
            </w:r>
            <w:r w:rsidR="00681A50">
              <w:rPr>
                <w:rFonts w:asciiTheme="minorHAnsi" w:hAnsiTheme="minorHAnsi" w:cstheme="minorHAnsi"/>
                <w:color w:val="000000" w:themeColor="text1"/>
                <w:szCs w:val="24"/>
                <w:lang w:eastAsia="sl-SI"/>
              </w:rPr>
              <w:t>,</w:t>
            </w:r>
            <w:r w:rsidRPr="00A3649D">
              <w:rPr>
                <w:rFonts w:asciiTheme="minorHAnsi" w:hAnsiTheme="minorHAnsi" w:cstheme="minorHAnsi"/>
                <w:color w:val="000000" w:themeColor="text1"/>
                <w:szCs w:val="24"/>
                <w:lang w:eastAsia="sl-SI"/>
              </w:rPr>
              <w:t>5 let do 12</w:t>
            </w:r>
            <w:r w:rsidR="00681A50">
              <w:rPr>
                <w:rFonts w:asciiTheme="minorHAnsi" w:hAnsiTheme="minorHAnsi" w:cstheme="minorHAnsi"/>
                <w:color w:val="000000" w:themeColor="text1"/>
                <w:szCs w:val="24"/>
                <w:lang w:eastAsia="sl-SI"/>
              </w:rPr>
              <w:t>,</w:t>
            </w:r>
            <w:r w:rsidRPr="00A3649D">
              <w:rPr>
                <w:rFonts w:asciiTheme="minorHAnsi" w:hAnsiTheme="minorHAnsi" w:cstheme="minorHAnsi"/>
                <w:color w:val="000000" w:themeColor="text1"/>
                <w:szCs w:val="24"/>
                <w:lang w:eastAsia="sl-SI"/>
              </w:rPr>
              <w:t>5 let</w:t>
            </w:r>
          </w:p>
        </w:tc>
        <w:tc>
          <w:tcPr>
            <w:tcW w:w="1405" w:type="dxa"/>
            <w:tcBorders>
              <w:top w:val="nil"/>
              <w:left w:val="nil"/>
              <w:bottom w:val="single" w:sz="4" w:space="0" w:color="auto"/>
              <w:right w:val="single" w:sz="4" w:space="0" w:color="auto"/>
            </w:tcBorders>
            <w:shd w:val="clear" w:color="auto" w:fill="auto"/>
            <w:noWrap/>
            <w:vAlign w:val="bottom"/>
            <w:hideMark/>
          </w:tcPr>
          <w:p w14:paraId="2158AA2B" w14:textId="77777777" w:rsidR="00CF07EB" w:rsidRPr="00A3649D" w:rsidRDefault="00CF07EB" w:rsidP="00681A50">
            <w:pPr>
              <w:jc w:val="right"/>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124</w:t>
            </w:r>
          </w:p>
        </w:tc>
        <w:tc>
          <w:tcPr>
            <w:tcW w:w="1405" w:type="dxa"/>
            <w:tcBorders>
              <w:top w:val="nil"/>
              <w:left w:val="nil"/>
              <w:bottom w:val="single" w:sz="4" w:space="0" w:color="auto"/>
              <w:right w:val="single" w:sz="4" w:space="0" w:color="auto"/>
            </w:tcBorders>
            <w:shd w:val="clear" w:color="auto" w:fill="auto"/>
            <w:noWrap/>
            <w:vAlign w:val="bottom"/>
            <w:hideMark/>
          </w:tcPr>
          <w:p w14:paraId="6184E8E5" w14:textId="77777777" w:rsidR="00CF07EB" w:rsidRPr="00A3649D" w:rsidRDefault="00CF07EB" w:rsidP="00681A50">
            <w:pPr>
              <w:jc w:val="right"/>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52.3%</w:t>
            </w:r>
          </w:p>
        </w:tc>
        <w:tc>
          <w:tcPr>
            <w:tcW w:w="1525" w:type="dxa"/>
            <w:tcBorders>
              <w:top w:val="nil"/>
              <w:left w:val="nil"/>
              <w:bottom w:val="single" w:sz="4" w:space="0" w:color="auto"/>
              <w:right w:val="single" w:sz="4" w:space="0" w:color="auto"/>
            </w:tcBorders>
            <w:shd w:val="clear" w:color="auto" w:fill="auto"/>
            <w:noWrap/>
            <w:vAlign w:val="bottom"/>
            <w:hideMark/>
          </w:tcPr>
          <w:p w14:paraId="42E778A6" w14:textId="77777777" w:rsidR="00CF07EB" w:rsidRPr="00A3649D" w:rsidRDefault="00CF07EB" w:rsidP="00681A50">
            <w:pPr>
              <w:jc w:val="right"/>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38558</w:t>
            </w:r>
          </w:p>
        </w:tc>
        <w:tc>
          <w:tcPr>
            <w:tcW w:w="1548" w:type="dxa"/>
            <w:tcBorders>
              <w:top w:val="nil"/>
              <w:left w:val="nil"/>
              <w:bottom w:val="single" w:sz="4" w:space="0" w:color="auto"/>
              <w:right w:val="single" w:sz="4" w:space="0" w:color="auto"/>
            </w:tcBorders>
            <w:shd w:val="clear" w:color="auto" w:fill="auto"/>
            <w:noWrap/>
            <w:vAlign w:val="bottom"/>
            <w:hideMark/>
          </w:tcPr>
          <w:p w14:paraId="450C61E1" w14:textId="77777777" w:rsidR="00CF07EB" w:rsidRPr="00A3649D" w:rsidRDefault="00CF07EB" w:rsidP="00681A50">
            <w:pPr>
              <w:jc w:val="right"/>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53.3%</w:t>
            </w:r>
          </w:p>
        </w:tc>
      </w:tr>
      <w:tr w:rsidR="00A3649D" w:rsidRPr="00A3649D" w14:paraId="49777771" w14:textId="77777777" w:rsidTr="00A72BBC">
        <w:trPr>
          <w:trHeight w:val="542"/>
        </w:trPr>
        <w:tc>
          <w:tcPr>
            <w:tcW w:w="1143" w:type="dxa"/>
            <w:vMerge/>
            <w:tcBorders>
              <w:top w:val="nil"/>
              <w:left w:val="single" w:sz="4" w:space="0" w:color="auto"/>
              <w:bottom w:val="single" w:sz="4" w:space="0" w:color="000000"/>
              <w:right w:val="single" w:sz="4" w:space="0" w:color="auto"/>
            </w:tcBorders>
            <w:vAlign w:val="center"/>
            <w:hideMark/>
          </w:tcPr>
          <w:p w14:paraId="1D8439F7" w14:textId="77777777" w:rsidR="00CF07EB" w:rsidRPr="00A3649D" w:rsidRDefault="00CF07EB" w:rsidP="00A12E3B">
            <w:pPr>
              <w:rPr>
                <w:rFonts w:asciiTheme="minorHAnsi" w:hAnsiTheme="minorHAnsi" w:cstheme="minorHAnsi"/>
                <w:color w:val="000000" w:themeColor="text1"/>
                <w:szCs w:val="24"/>
                <w:lang w:eastAsia="sl-SI"/>
              </w:rPr>
            </w:pPr>
          </w:p>
        </w:tc>
        <w:tc>
          <w:tcPr>
            <w:tcW w:w="2240" w:type="dxa"/>
            <w:tcBorders>
              <w:top w:val="nil"/>
              <w:left w:val="nil"/>
              <w:bottom w:val="single" w:sz="4" w:space="0" w:color="auto"/>
              <w:right w:val="single" w:sz="4" w:space="0" w:color="auto"/>
            </w:tcBorders>
            <w:shd w:val="clear" w:color="auto" w:fill="auto"/>
            <w:vAlign w:val="bottom"/>
            <w:hideMark/>
          </w:tcPr>
          <w:p w14:paraId="74B088E7" w14:textId="5788A1F2" w:rsidR="00CF07EB" w:rsidRPr="00A3649D" w:rsidRDefault="00CF07EB" w:rsidP="00A12E3B">
            <w:pP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otroci stari 12</w:t>
            </w:r>
            <w:r w:rsidR="00681A50">
              <w:rPr>
                <w:rFonts w:asciiTheme="minorHAnsi" w:hAnsiTheme="minorHAnsi" w:cstheme="minorHAnsi"/>
                <w:color w:val="000000" w:themeColor="text1"/>
                <w:szCs w:val="24"/>
                <w:lang w:eastAsia="sl-SI"/>
              </w:rPr>
              <w:t>,</w:t>
            </w:r>
            <w:r w:rsidRPr="00A3649D">
              <w:rPr>
                <w:rFonts w:asciiTheme="minorHAnsi" w:hAnsiTheme="minorHAnsi" w:cstheme="minorHAnsi"/>
                <w:color w:val="000000" w:themeColor="text1"/>
                <w:szCs w:val="24"/>
                <w:lang w:eastAsia="sl-SI"/>
              </w:rPr>
              <w:t>5 let do 14</w:t>
            </w:r>
            <w:r w:rsidR="00681A50">
              <w:rPr>
                <w:rFonts w:asciiTheme="minorHAnsi" w:hAnsiTheme="minorHAnsi" w:cstheme="minorHAnsi"/>
                <w:color w:val="000000" w:themeColor="text1"/>
                <w:szCs w:val="24"/>
                <w:lang w:eastAsia="sl-SI"/>
              </w:rPr>
              <w:t>,</w:t>
            </w:r>
            <w:r w:rsidRPr="00A3649D">
              <w:rPr>
                <w:rFonts w:asciiTheme="minorHAnsi" w:hAnsiTheme="minorHAnsi" w:cstheme="minorHAnsi"/>
                <w:color w:val="000000" w:themeColor="text1"/>
                <w:szCs w:val="24"/>
                <w:lang w:eastAsia="sl-SI"/>
              </w:rPr>
              <w:t>5 let</w:t>
            </w:r>
          </w:p>
        </w:tc>
        <w:tc>
          <w:tcPr>
            <w:tcW w:w="1405" w:type="dxa"/>
            <w:tcBorders>
              <w:top w:val="nil"/>
              <w:left w:val="nil"/>
              <w:bottom w:val="single" w:sz="4" w:space="0" w:color="auto"/>
              <w:right w:val="single" w:sz="4" w:space="0" w:color="auto"/>
            </w:tcBorders>
            <w:shd w:val="clear" w:color="auto" w:fill="auto"/>
            <w:noWrap/>
            <w:vAlign w:val="bottom"/>
            <w:hideMark/>
          </w:tcPr>
          <w:p w14:paraId="3380ED65" w14:textId="77777777" w:rsidR="00CF07EB" w:rsidRPr="00A3649D" w:rsidRDefault="00CF07EB" w:rsidP="00681A50">
            <w:pPr>
              <w:jc w:val="right"/>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113</w:t>
            </w:r>
          </w:p>
        </w:tc>
        <w:tc>
          <w:tcPr>
            <w:tcW w:w="1405" w:type="dxa"/>
            <w:tcBorders>
              <w:top w:val="nil"/>
              <w:left w:val="nil"/>
              <w:bottom w:val="single" w:sz="4" w:space="0" w:color="auto"/>
              <w:right w:val="single" w:sz="4" w:space="0" w:color="auto"/>
            </w:tcBorders>
            <w:shd w:val="clear" w:color="auto" w:fill="auto"/>
            <w:noWrap/>
            <w:vAlign w:val="bottom"/>
            <w:hideMark/>
          </w:tcPr>
          <w:p w14:paraId="74200FAF" w14:textId="77777777" w:rsidR="00CF07EB" w:rsidRPr="00A3649D" w:rsidRDefault="00CF07EB" w:rsidP="00681A50">
            <w:pPr>
              <w:jc w:val="right"/>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47.7%</w:t>
            </w:r>
          </w:p>
        </w:tc>
        <w:tc>
          <w:tcPr>
            <w:tcW w:w="1525" w:type="dxa"/>
            <w:tcBorders>
              <w:top w:val="nil"/>
              <w:left w:val="nil"/>
              <w:bottom w:val="single" w:sz="4" w:space="0" w:color="auto"/>
              <w:right w:val="single" w:sz="4" w:space="0" w:color="auto"/>
            </w:tcBorders>
            <w:shd w:val="clear" w:color="auto" w:fill="auto"/>
            <w:noWrap/>
            <w:vAlign w:val="bottom"/>
            <w:hideMark/>
          </w:tcPr>
          <w:p w14:paraId="0D069E2B" w14:textId="77777777" w:rsidR="00CF07EB" w:rsidRPr="00A3649D" w:rsidRDefault="00CF07EB" w:rsidP="00681A50">
            <w:pPr>
              <w:jc w:val="right"/>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33744</w:t>
            </w:r>
          </w:p>
        </w:tc>
        <w:tc>
          <w:tcPr>
            <w:tcW w:w="1548" w:type="dxa"/>
            <w:tcBorders>
              <w:top w:val="nil"/>
              <w:left w:val="nil"/>
              <w:bottom w:val="single" w:sz="4" w:space="0" w:color="auto"/>
              <w:right w:val="single" w:sz="4" w:space="0" w:color="auto"/>
            </w:tcBorders>
            <w:shd w:val="clear" w:color="auto" w:fill="auto"/>
            <w:noWrap/>
            <w:vAlign w:val="bottom"/>
            <w:hideMark/>
          </w:tcPr>
          <w:p w14:paraId="51EE992F" w14:textId="77777777" w:rsidR="00CF07EB" w:rsidRPr="00A3649D" w:rsidRDefault="00CF07EB" w:rsidP="00681A50">
            <w:pPr>
              <w:jc w:val="right"/>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46.7%</w:t>
            </w:r>
          </w:p>
        </w:tc>
      </w:tr>
    </w:tbl>
    <w:p w14:paraId="278C1537" w14:textId="74D26383" w:rsidR="00977BB7" w:rsidRDefault="00977BB7" w:rsidP="001A1C62">
      <w:pPr>
        <w:pStyle w:val="Naslov2"/>
        <w:numPr>
          <w:ilvl w:val="0"/>
          <w:numId w:val="0"/>
        </w:numPr>
        <w:ind w:left="924"/>
      </w:pPr>
      <w:bookmarkStart w:id="15" w:name="_Toc124238250"/>
    </w:p>
    <w:p w14:paraId="2D611ADF" w14:textId="5882DCA3" w:rsidR="00D4043A" w:rsidRPr="00A3649D" w:rsidRDefault="00CF07EB" w:rsidP="00D1612D">
      <w:pPr>
        <w:pStyle w:val="Odstavekseznama"/>
        <w:numPr>
          <w:ilvl w:val="0"/>
          <w:numId w:val="1"/>
        </w:numPr>
        <w:rPr>
          <w:rFonts w:asciiTheme="minorHAnsi" w:hAnsiTheme="minorHAnsi" w:cstheme="minorHAnsi"/>
          <w:b/>
          <w:color w:val="000000" w:themeColor="text1"/>
          <w:szCs w:val="24"/>
        </w:rPr>
      </w:pPr>
      <w:r w:rsidRPr="00A3649D">
        <w:rPr>
          <w:rFonts w:asciiTheme="minorHAnsi" w:hAnsiTheme="minorHAnsi" w:cstheme="minorHAnsi"/>
          <w:b/>
          <w:color w:val="000000" w:themeColor="text1"/>
          <w:szCs w:val="24"/>
        </w:rPr>
        <w:t xml:space="preserve">Nivo </w:t>
      </w:r>
      <w:bookmarkEnd w:id="15"/>
      <w:r w:rsidR="003978B8" w:rsidRPr="00A3649D">
        <w:rPr>
          <w:rFonts w:asciiTheme="minorHAnsi" w:hAnsiTheme="minorHAnsi" w:cstheme="minorHAnsi"/>
          <w:b/>
          <w:color w:val="000000" w:themeColor="text1"/>
          <w:szCs w:val="24"/>
        </w:rPr>
        <w:t>šol</w:t>
      </w:r>
      <w:r w:rsidRPr="00A3649D">
        <w:rPr>
          <w:rFonts w:asciiTheme="minorHAnsi" w:hAnsiTheme="minorHAnsi" w:cstheme="minorHAnsi"/>
          <w:b/>
          <w:color w:val="000000" w:themeColor="text1"/>
          <w:szCs w:val="24"/>
        </w:rPr>
        <w:t xml:space="preserve"> </w:t>
      </w:r>
      <w:r w:rsidR="0049564C" w:rsidRPr="00A3649D">
        <w:rPr>
          <w:rFonts w:asciiTheme="minorHAnsi" w:hAnsiTheme="minorHAnsi" w:cstheme="minorHAnsi"/>
          <w:b/>
          <w:color w:val="000000" w:themeColor="text1"/>
          <w:szCs w:val="24"/>
        </w:rPr>
        <w:t>- n</w:t>
      </w:r>
      <w:r w:rsidRPr="00A3649D">
        <w:rPr>
          <w:rFonts w:asciiTheme="minorHAnsi" w:hAnsiTheme="minorHAnsi" w:cstheme="minorHAnsi"/>
          <w:b/>
          <w:color w:val="000000" w:themeColor="text1"/>
          <w:szCs w:val="24"/>
        </w:rPr>
        <w:t>ačrt in končni vprašalnik za odgovorno osebo na šoli</w:t>
      </w:r>
      <w:r w:rsidR="00015B17" w:rsidRPr="00A3649D">
        <w:rPr>
          <w:rFonts w:asciiTheme="minorHAnsi" w:hAnsiTheme="minorHAnsi" w:cstheme="minorHAnsi"/>
          <w:b/>
          <w:color w:val="000000" w:themeColor="text1"/>
          <w:szCs w:val="24"/>
        </w:rPr>
        <w:t>:</w:t>
      </w:r>
      <w:r w:rsidR="00015B17" w:rsidRPr="00A3649D">
        <w:rPr>
          <w:rFonts w:asciiTheme="minorHAnsi" w:hAnsiTheme="minorHAnsi" w:cstheme="minorHAnsi"/>
          <w:color w:val="000000" w:themeColor="text1"/>
          <w:szCs w:val="24"/>
        </w:rPr>
        <w:t xml:space="preserve"> n</w:t>
      </w:r>
      <w:r w:rsidRPr="00A3649D">
        <w:rPr>
          <w:rFonts w:asciiTheme="minorHAnsi" w:hAnsiTheme="minorHAnsi" w:cstheme="minorHAnsi"/>
          <w:color w:val="000000" w:themeColor="text1"/>
          <w:szCs w:val="24"/>
        </w:rPr>
        <w:t xml:space="preserve">a nivoju šol smo </w:t>
      </w:r>
      <w:r w:rsidR="00A72BBC" w:rsidRPr="00A3649D">
        <w:rPr>
          <w:rFonts w:asciiTheme="minorHAnsi" w:hAnsiTheme="minorHAnsi" w:cstheme="minorHAnsi"/>
          <w:color w:val="000000" w:themeColor="text1"/>
          <w:szCs w:val="24"/>
        </w:rPr>
        <w:t xml:space="preserve">vsako šolsko leto </w:t>
      </w:r>
      <w:r w:rsidRPr="00A3649D">
        <w:rPr>
          <w:rFonts w:asciiTheme="minorHAnsi" w:hAnsiTheme="minorHAnsi" w:cstheme="minorHAnsi"/>
          <w:color w:val="000000" w:themeColor="text1"/>
          <w:szCs w:val="24"/>
        </w:rPr>
        <w:t>uporabili spletni vprašalnik, preko katerega so šole</w:t>
      </w:r>
      <w:r w:rsidR="00A937D7" w:rsidRPr="00A3649D">
        <w:rPr>
          <w:rFonts w:asciiTheme="minorHAnsi" w:hAnsiTheme="minorHAnsi" w:cstheme="minorHAnsi"/>
          <w:color w:val="000000" w:themeColor="text1"/>
          <w:szCs w:val="24"/>
        </w:rPr>
        <w:t xml:space="preserve"> (odgovorna oseba za </w:t>
      </w:r>
      <w:r w:rsidR="00DB6190" w:rsidRPr="00A3649D">
        <w:rPr>
          <w:rFonts w:asciiTheme="minorHAnsi" w:hAnsiTheme="minorHAnsi" w:cstheme="minorHAnsi"/>
          <w:color w:val="000000" w:themeColor="text1"/>
          <w:szCs w:val="24"/>
        </w:rPr>
        <w:t>š</w:t>
      </w:r>
      <w:r w:rsidR="00A937D7" w:rsidRPr="00A3649D">
        <w:rPr>
          <w:rFonts w:asciiTheme="minorHAnsi" w:hAnsiTheme="minorHAnsi" w:cstheme="minorHAnsi"/>
          <w:color w:val="000000" w:themeColor="text1"/>
          <w:szCs w:val="24"/>
        </w:rPr>
        <w:t>olsko shemo na šoli</w:t>
      </w:r>
      <w:r w:rsidR="00DB6190" w:rsidRPr="00A3649D">
        <w:rPr>
          <w:rFonts w:asciiTheme="minorHAnsi" w:hAnsiTheme="minorHAnsi" w:cstheme="minorHAnsi"/>
          <w:color w:val="000000" w:themeColor="text1"/>
          <w:szCs w:val="24"/>
        </w:rPr>
        <w:t>: učitelj ali organizator šolske prehrane</w:t>
      </w:r>
      <w:r w:rsidR="00A937D7" w:rsidRPr="00A3649D">
        <w:rPr>
          <w:rFonts w:asciiTheme="minorHAnsi" w:hAnsiTheme="minorHAnsi" w:cstheme="minorHAnsi"/>
          <w:color w:val="000000" w:themeColor="text1"/>
          <w:szCs w:val="24"/>
        </w:rPr>
        <w:t>)</w:t>
      </w:r>
      <w:r w:rsidRPr="00A3649D">
        <w:rPr>
          <w:rFonts w:asciiTheme="minorHAnsi" w:hAnsiTheme="minorHAnsi" w:cstheme="minorHAnsi"/>
          <w:color w:val="000000" w:themeColor="text1"/>
          <w:szCs w:val="24"/>
        </w:rPr>
        <w:t xml:space="preserve"> pripravile </w:t>
      </w:r>
      <w:r w:rsidR="00015B17" w:rsidRPr="00A3649D">
        <w:rPr>
          <w:rFonts w:asciiTheme="minorHAnsi" w:hAnsiTheme="minorHAnsi" w:cstheme="minorHAnsi"/>
          <w:color w:val="000000" w:themeColor="text1"/>
          <w:szCs w:val="24"/>
        </w:rPr>
        <w:t>n</w:t>
      </w:r>
      <w:r w:rsidRPr="00A3649D">
        <w:rPr>
          <w:rFonts w:asciiTheme="minorHAnsi" w:hAnsiTheme="minorHAnsi" w:cstheme="minorHAnsi"/>
          <w:color w:val="000000" w:themeColor="text1"/>
          <w:szCs w:val="24"/>
        </w:rPr>
        <w:t xml:space="preserve">ačrt za izvedbo </w:t>
      </w:r>
      <w:r w:rsidR="00015B17" w:rsidRPr="00A3649D">
        <w:rPr>
          <w:rFonts w:asciiTheme="minorHAnsi" w:hAnsiTheme="minorHAnsi" w:cstheme="minorHAnsi"/>
          <w:color w:val="000000" w:themeColor="text1"/>
          <w:szCs w:val="24"/>
        </w:rPr>
        <w:t>ukrepov</w:t>
      </w:r>
      <w:r w:rsidR="00A937D7" w:rsidRPr="00A3649D">
        <w:rPr>
          <w:rFonts w:asciiTheme="minorHAnsi" w:hAnsiTheme="minorHAnsi" w:cstheme="minorHAnsi"/>
          <w:color w:val="000000" w:themeColor="text1"/>
          <w:szCs w:val="24"/>
        </w:rPr>
        <w:t xml:space="preserve"> v</w:t>
      </w:r>
      <w:r w:rsidRPr="00A3649D">
        <w:rPr>
          <w:rFonts w:asciiTheme="minorHAnsi" w:hAnsiTheme="minorHAnsi" w:cstheme="minorHAnsi"/>
          <w:color w:val="000000" w:themeColor="text1"/>
          <w:szCs w:val="24"/>
        </w:rPr>
        <w:t xml:space="preserve"> tekočem šolskem letu</w:t>
      </w:r>
      <w:r w:rsidR="00015B17" w:rsidRPr="00A3649D">
        <w:rPr>
          <w:rFonts w:asciiTheme="minorHAnsi" w:hAnsiTheme="minorHAnsi" w:cstheme="minorHAnsi"/>
          <w:color w:val="000000" w:themeColor="text1"/>
          <w:szCs w:val="24"/>
        </w:rPr>
        <w:t xml:space="preserve"> (</w:t>
      </w:r>
      <w:r w:rsidR="00A937D7" w:rsidRPr="00A3649D">
        <w:rPr>
          <w:rFonts w:asciiTheme="minorHAnsi" w:hAnsiTheme="minorHAnsi" w:cstheme="minorHAnsi"/>
          <w:color w:val="000000" w:themeColor="text1"/>
          <w:szCs w:val="24"/>
        </w:rPr>
        <w:t>n</w:t>
      </w:r>
      <w:r w:rsidR="00015B17" w:rsidRPr="00A3649D">
        <w:rPr>
          <w:rFonts w:asciiTheme="minorHAnsi" w:hAnsiTheme="minorHAnsi" w:cstheme="minorHAnsi"/>
          <w:color w:val="000000" w:themeColor="text1"/>
          <w:szCs w:val="24"/>
        </w:rPr>
        <w:t>ačrt)</w:t>
      </w:r>
      <w:r w:rsidRPr="00A3649D">
        <w:rPr>
          <w:rFonts w:asciiTheme="minorHAnsi" w:hAnsiTheme="minorHAnsi" w:cstheme="minorHAnsi"/>
          <w:color w:val="000000" w:themeColor="text1"/>
          <w:szCs w:val="24"/>
        </w:rPr>
        <w:t xml:space="preserve">, ob koncu šolskega leta pa so izpolnile </w:t>
      </w:r>
      <w:r w:rsidR="00A937D7" w:rsidRPr="00A3649D">
        <w:rPr>
          <w:rFonts w:asciiTheme="minorHAnsi" w:hAnsiTheme="minorHAnsi" w:cstheme="minorHAnsi"/>
          <w:color w:val="000000" w:themeColor="text1"/>
          <w:szCs w:val="24"/>
        </w:rPr>
        <w:t>v</w:t>
      </w:r>
      <w:r w:rsidRPr="00A3649D">
        <w:rPr>
          <w:rFonts w:asciiTheme="minorHAnsi" w:hAnsiTheme="minorHAnsi" w:cstheme="minorHAnsi"/>
          <w:color w:val="000000" w:themeColor="text1"/>
          <w:szCs w:val="24"/>
        </w:rPr>
        <w:t>prašalnik za odgovorno osebo na šoli, s katerim so poročale o izvedbi ukrepa. Za metodo zbiranja podatkov je bilo uporabljeno spletno anketiranje</w:t>
      </w:r>
      <w:r w:rsidR="00A937D7" w:rsidRPr="00A3649D">
        <w:rPr>
          <w:rFonts w:asciiTheme="minorHAnsi" w:hAnsiTheme="minorHAnsi" w:cstheme="minorHAnsi"/>
          <w:color w:val="000000" w:themeColor="text1"/>
          <w:szCs w:val="24"/>
        </w:rPr>
        <w:t xml:space="preserve"> (1KA)</w:t>
      </w:r>
      <w:r w:rsidR="00A72BBC" w:rsidRPr="00A3649D">
        <w:rPr>
          <w:rFonts w:asciiTheme="minorHAnsi" w:hAnsiTheme="minorHAnsi" w:cstheme="minorHAnsi"/>
          <w:color w:val="000000" w:themeColor="text1"/>
          <w:szCs w:val="24"/>
        </w:rPr>
        <w:t xml:space="preserve">. Oba vprašalnika </w:t>
      </w:r>
      <w:r w:rsidRPr="00A3649D">
        <w:rPr>
          <w:rFonts w:asciiTheme="minorHAnsi" w:hAnsiTheme="minorHAnsi" w:cstheme="minorHAnsi"/>
          <w:color w:val="000000" w:themeColor="text1"/>
          <w:szCs w:val="24"/>
        </w:rPr>
        <w:t>sta sestavljen</w:t>
      </w:r>
      <w:r w:rsidR="00A72BBC" w:rsidRPr="00A3649D">
        <w:rPr>
          <w:rFonts w:asciiTheme="minorHAnsi" w:hAnsiTheme="minorHAnsi" w:cstheme="minorHAnsi"/>
          <w:color w:val="000000" w:themeColor="text1"/>
          <w:szCs w:val="24"/>
        </w:rPr>
        <w:t>a</w:t>
      </w:r>
      <w:r w:rsidRPr="00A3649D">
        <w:rPr>
          <w:rFonts w:asciiTheme="minorHAnsi" w:hAnsiTheme="minorHAnsi" w:cstheme="minorHAnsi"/>
          <w:color w:val="000000" w:themeColor="text1"/>
          <w:szCs w:val="24"/>
        </w:rPr>
        <w:t xml:space="preserve"> iz vprašanj zaprtega tipa, v nekaterih delih z nadgradnjo odprtega tipa</w:t>
      </w:r>
      <w:r w:rsidR="00A72BBC" w:rsidRPr="00A3649D">
        <w:rPr>
          <w:rFonts w:asciiTheme="minorHAnsi" w:hAnsiTheme="minorHAnsi" w:cstheme="minorHAnsi"/>
          <w:color w:val="000000" w:themeColor="text1"/>
          <w:szCs w:val="24"/>
        </w:rPr>
        <w:t xml:space="preserve">. </w:t>
      </w:r>
      <w:r w:rsidRPr="00A3649D">
        <w:rPr>
          <w:rFonts w:asciiTheme="minorHAnsi" w:hAnsiTheme="minorHAnsi" w:cstheme="minorHAnsi"/>
          <w:color w:val="000000" w:themeColor="text1"/>
          <w:szCs w:val="24"/>
        </w:rPr>
        <w:t xml:space="preserve">Načrt sestavljajo naslednji vsebinskih sklopi: </w:t>
      </w:r>
    </w:p>
    <w:p w14:paraId="76645F2D" w14:textId="0CDCE2CE" w:rsidR="00DB6190" w:rsidRPr="00A3649D" w:rsidRDefault="00CF07EB" w:rsidP="00A8036F">
      <w:pPr>
        <w:pStyle w:val="Nastevanje"/>
        <w:rPr>
          <w:rFonts w:asciiTheme="minorHAnsi" w:hAnsiTheme="minorHAnsi" w:cstheme="minorHAnsi"/>
          <w:b/>
          <w:color w:val="000000" w:themeColor="text1"/>
          <w:szCs w:val="24"/>
        </w:rPr>
      </w:pPr>
      <w:r w:rsidRPr="00A3649D">
        <w:rPr>
          <w:rFonts w:asciiTheme="minorHAnsi" w:hAnsiTheme="minorHAnsi" w:cstheme="minorHAnsi"/>
          <w:color w:val="000000" w:themeColor="text1"/>
          <w:szCs w:val="24"/>
        </w:rPr>
        <w:t>podatki o šoli,</w:t>
      </w:r>
    </w:p>
    <w:p w14:paraId="022DFF72" w14:textId="508B599F" w:rsidR="00D4043A" w:rsidRPr="00A3649D" w:rsidRDefault="00CF07EB" w:rsidP="00A8036F">
      <w:pPr>
        <w:pStyle w:val="Nastevanje"/>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pogostost in način razdelitve sadja in zelenjave ter mleka in mlečnih izdelkov</w:t>
      </w:r>
      <w:r w:rsidR="00015B17" w:rsidRPr="00A3649D">
        <w:rPr>
          <w:rFonts w:asciiTheme="minorHAnsi" w:hAnsiTheme="minorHAnsi" w:cstheme="minorHAnsi"/>
          <w:color w:val="000000" w:themeColor="text1"/>
          <w:szCs w:val="24"/>
        </w:rPr>
        <w:t>,</w:t>
      </w:r>
    </w:p>
    <w:p w14:paraId="57AA7CB4" w14:textId="77777777" w:rsidR="00A8036F" w:rsidRPr="00A3649D" w:rsidRDefault="00CF07EB" w:rsidP="00A8036F">
      <w:pPr>
        <w:pStyle w:val="Nastevanje"/>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namen in cilji,</w:t>
      </w:r>
    </w:p>
    <w:p w14:paraId="323D4693" w14:textId="77777777" w:rsidR="00A8036F" w:rsidRPr="00A3649D" w:rsidRDefault="00A8036F" w:rsidP="00A8036F">
      <w:pPr>
        <w:pStyle w:val="Nastevanje"/>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načrt izobraževalnih in promocijskih aktivnosti za učence, delavce šol in starše,</w:t>
      </w:r>
    </w:p>
    <w:p w14:paraId="34BF060C" w14:textId="45719A67" w:rsidR="00A8036F" w:rsidRPr="00A3649D" w:rsidRDefault="00A8036F" w:rsidP="00A8036F">
      <w:pPr>
        <w:pStyle w:val="Nastevanje"/>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vključevanje pridelovalcev/dobaviteljev sadja in zelenjave ter mleka in mlečnih izdelkov v izobraževalne dejavnosti.</w:t>
      </w:r>
    </w:p>
    <w:p w14:paraId="2806310C" w14:textId="2C54E223" w:rsidR="003E4A56" w:rsidRPr="00A3649D" w:rsidRDefault="003E4A56" w:rsidP="00A8036F">
      <w:pPr>
        <w:pStyle w:val="Nastevanje"/>
        <w:numPr>
          <w:ilvl w:val="0"/>
          <w:numId w:val="0"/>
        </w:numPr>
        <w:ind w:left="720"/>
        <w:rPr>
          <w:rFonts w:asciiTheme="minorHAnsi" w:hAnsiTheme="minorHAnsi" w:cstheme="minorHAnsi"/>
          <w:color w:val="000000" w:themeColor="text1"/>
          <w:szCs w:val="24"/>
        </w:rPr>
      </w:pPr>
    </w:p>
    <w:p w14:paraId="53DFB1B7" w14:textId="1390B96C" w:rsidR="003E4A56" w:rsidRPr="00A3649D" w:rsidRDefault="00CF07EB" w:rsidP="00CE7A7D">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lastRenderedPageBreak/>
        <w:t xml:space="preserve"> V letu 2020/21 in 2021/22 smo vključili tudi </w:t>
      </w:r>
      <w:r w:rsidR="00015B17" w:rsidRPr="00A3649D">
        <w:rPr>
          <w:rFonts w:asciiTheme="minorHAnsi" w:hAnsiTheme="minorHAnsi" w:cstheme="minorHAnsi"/>
          <w:color w:val="000000" w:themeColor="text1"/>
          <w:szCs w:val="24"/>
        </w:rPr>
        <w:t>vprašanja za obdobje</w:t>
      </w:r>
      <w:r w:rsidR="003E4A56" w:rsidRPr="00A3649D">
        <w:rPr>
          <w:rFonts w:asciiTheme="minorHAnsi" w:hAnsiTheme="minorHAnsi" w:cstheme="minorHAnsi"/>
          <w:color w:val="000000" w:themeColor="text1"/>
          <w:szCs w:val="24"/>
        </w:rPr>
        <w:t xml:space="preserve"> pandemije</w:t>
      </w:r>
      <w:r w:rsidR="00015B17" w:rsidRPr="00A3649D">
        <w:rPr>
          <w:rFonts w:asciiTheme="minorHAnsi" w:hAnsiTheme="minorHAnsi" w:cstheme="minorHAnsi"/>
          <w:color w:val="000000" w:themeColor="text1"/>
          <w:szCs w:val="24"/>
        </w:rPr>
        <w:t xml:space="preserve"> </w:t>
      </w:r>
      <w:r w:rsidR="003E4A56" w:rsidRPr="00A3649D">
        <w:rPr>
          <w:rFonts w:asciiTheme="minorHAnsi" w:hAnsiTheme="minorHAnsi" w:cstheme="minorHAnsi"/>
          <w:color w:val="000000" w:themeColor="text1"/>
          <w:szCs w:val="24"/>
        </w:rPr>
        <w:t>c</w:t>
      </w:r>
      <w:r w:rsidR="00015B17" w:rsidRPr="00A3649D">
        <w:rPr>
          <w:rFonts w:asciiTheme="minorHAnsi" w:hAnsiTheme="minorHAnsi" w:cstheme="minorHAnsi"/>
          <w:color w:val="000000" w:themeColor="text1"/>
          <w:szCs w:val="24"/>
        </w:rPr>
        <w:t xml:space="preserve">ovid-19. </w:t>
      </w:r>
      <w:r w:rsidRPr="00A3649D">
        <w:rPr>
          <w:rFonts w:asciiTheme="minorHAnsi" w:hAnsiTheme="minorHAnsi" w:cstheme="minorHAnsi"/>
          <w:color w:val="000000" w:themeColor="text1"/>
          <w:szCs w:val="24"/>
        </w:rPr>
        <w:t>Končni vprašalnik se je nanašal na podobne teme kot predhodni načrt. Sestavlja</w:t>
      </w:r>
      <w:r w:rsidR="00A72BBC" w:rsidRPr="00A3649D">
        <w:rPr>
          <w:rFonts w:asciiTheme="minorHAnsi" w:hAnsiTheme="minorHAnsi" w:cstheme="minorHAnsi"/>
          <w:color w:val="000000" w:themeColor="text1"/>
          <w:szCs w:val="24"/>
        </w:rPr>
        <w:t>jo</w:t>
      </w:r>
      <w:r w:rsidRPr="00A3649D">
        <w:rPr>
          <w:rFonts w:asciiTheme="minorHAnsi" w:hAnsiTheme="minorHAnsi" w:cstheme="minorHAnsi"/>
          <w:color w:val="000000" w:themeColor="text1"/>
          <w:szCs w:val="24"/>
        </w:rPr>
        <w:t xml:space="preserve"> ga naslednji vsebinski sklopi:</w:t>
      </w:r>
    </w:p>
    <w:p w14:paraId="7212D7E2" w14:textId="23BE24DE" w:rsidR="003E4A56" w:rsidRPr="00A3649D" w:rsidRDefault="00CF07EB" w:rsidP="00CE7A7D">
      <w:pPr>
        <w:pStyle w:val="Nastevanje"/>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podatki o šoli,</w:t>
      </w:r>
    </w:p>
    <w:p w14:paraId="1AD6C1A0" w14:textId="1C9240DB" w:rsidR="003E4A56" w:rsidRPr="00A3649D" w:rsidRDefault="00CF07EB" w:rsidP="00CE7A7D">
      <w:pPr>
        <w:pStyle w:val="Nastevanje"/>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pogostost in način razdelitve sadja in zelenjave ter mleka in mlečnih izdelkov,</w:t>
      </w:r>
    </w:p>
    <w:p w14:paraId="01BFC281" w14:textId="685AAE8C" w:rsidR="00CB5281" w:rsidRPr="00A3649D" w:rsidRDefault="003E4A56" w:rsidP="00CE7A7D">
      <w:pPr>
        <w:pStyle w:val="Nastevanje"/>
        <w:rPr>
          <w:rFonts w:asciiTheme="minorHAnsi" w:hAnsiTheme="minorHAnsi" w:cstheme="minorHAnsi"/>
          <w:color w:val="000000" w:themeColor="text1"/>
          <w:szCs w:val="24"/>
        </w:rPr>
      </w:pPr>
      <w:r w:rsidRPr="00A3649D">
        <w:rPr>
          <w:rFonts w:asciiTheme="minorHAnsi" w:hAnsiTheme="minorHAnsi" w:cstheme="minorHAnsi"/>
          <w:vanish/>
          <w:color w:val="000000" w:themeColor="text1"/>
          <w:szCs w:val="24"/>
        </w:rPr>
        <w:t>pandemije</w:t>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Pr="00A3649D">
        <w:rPr>
          <w:rFonts w:asciiTheme="minorHAnsi" w:hAnsiTheme="minorHAnsi" w:cstheme="minorHAnsi"/>
          <w:vanish/>
          <w:color w:val="000000" w:themeColor="text1"/>
          <w:szCs w:val="24"/>
        </w:rPr>
        <w:pgNum/>
      </w:r>
      <w:r w:rsidR="00CF07EB" w:rsidRPr="00A3649D">
        <w:rPr>
          <w:rFonts w:asciiTheme="minorHAnsi" w:hAnsiTheme="minorHAnsi" w:cstheme="minorHAnsi"/>
          <w:color w:val="000000" w:themeColor="text1"/>
          <w:szCs w:val="24"/>
        </w:rPr>
        <w:t>namen in operativni cilji, izvedba izobraževalnih in promocijskih aktivnosti za učence, delavce šol in starše, vključevanje pridelovalcev/dobaviteljev sadja in zelenjave ter mleka in mlečnih izdelkov, ukrep v domovih Centra šolskih in obšolskih dejavnosti. V letu 2019/20 in 2020/21 smo vklju</w:t>
      </w:r>
      <w:r w:rsidR="00197D3D" w:rsidRPr="00A3649D">
        <w:rPr>
          <w:rFonts w:asciiTheme="minorHAnsi" w:hAnsiTheme="minorHAnsi" w:cstheme="minorHAnsi"/>
          <w:color w:val="000000" w:themeColor="text1"/>
          <w:szCs w:val="24"/>
        </w:rPr>
        <w:t>čili tudi vprašanja za obdobje C</w:t>
      </w:r>
      <w:r w:rsidR="00CF07EB" w:rsidRPr="00A3649D">
        <w:rPr>
          <w:rFonts w:asciiTheme="minorHAnsi" w:hAnsiTheme="minorHAnsi" w:cstheme="minorHAnsi"/>
          <w:color w:val="000000" w:themeColor="text1"/>
          <w:szCs w:val="24"/>
        </w:rPr>
        <w:t>ovid-19.</w:t>
      </w:r>
      <w:r w:rsidR="00A72BBC" w:rsidRPr="00A3649D">
        <w:rPr>
          <w:rFonts w:asciiTheme="minorHAnsi" w:hAnsiTheme="minorHAnsi" w:cstheme="minorHAnsi"/>
          <w:color w:val="000000" w:themeColor="text1"/>
          <w:szCs w:val="24"/>
        </w:rPr>
        <w:t xml:space="preserve"> </w:t>
      </w:r>
      <w:r w:rsidR="00CF07EB" w:rsidRPr="00A3649D">
        <w:rPr>
          <w:rFonts w:asciiTheme="minorHAnsi" w:hAnsiTheme="minorHAnsi" w:cstheme="minorHAnsi"/>
          <w:color w:val="000000" w:themeColor="text1"/>
          <w:szCs w:val="24"/>
        </w:rPr>
        <w:t>Pred izvedbo analize smo opravili postopek čiščenja podatkov.</w:t>
      </w:r>
      <w:r w:rsidR="00CB5281" w:rsidRPr="00A3649D">
        <w:rPr>
          <w:rFonts w:asciiTheme="minorHAnsi" w:hAnsiTheme="minorHAnsi" w:cstheme="minorHAnsi"/>
          <w:color w:val="000000" w:themeColor="text1"/>
          <w:szCs w:val="24"/>
        </w:rPr>
        <w:t xml:space="preserve"> </w:t>
      </w:r>
      <w:r w:rsidR="00CF07EB" w:rsidRPr="00A3649D">
        <w:rPr>
          <w:rFonts w:asciiTheme="minorHAnsi" w:hAnsiTheme="minorHAnsi" w:cstheme="minorHAnsi"/>
          <w:color w:val="000000" w:themeColor="text1"/>
          <w:szCs w:val="24"/>
        </w:rPr>
        <w:t xml:space="preserve">Spodnja tabela prikazuje vključenost šol v ukrep v šolskih letih 2017/18 - 2021/22. </w:t>
      </w:r>
    </w:p>
    <w:p w14:paraId="094FD386" w14:textId="77777777" w:rsidR="00CF07EB" w:rsidRPr="00A3649D" w:rsidRDefault="00CF07EB" w:rsidP="00A12E3B">
      <w:pPr>
        <w:rPr>
          <w:rFonts w:asciiTheme="minorHAnsi" w:hAnsiTheme="minorHAnsi" w:cstheme="minorHAnsi"/>
          <w:color w:val="000000" w:themeColor="text1"/>
          <w:szCs w:val="24"/>
        </w:rPr>
      </w:pPr>
    </w:p>
    <w:p w14:paraId="567263B1" w14:textId="4B913F01" w:rsidR="00CF07EB" w:rsidRPr="00A3649D" w:rsidRDefault="00C06E90" w:rsidP="00C06E90">
      <w:pPr>
        <w:pStyle w:val="Napis"/>
        <w:rPr>
          <w:rFonts w:asciiTheme="minorHAnsi" w:hAnsiTheme="minorHAnsi" w:cstheme="minorHAnsi"/>
          <w:color w:val="000000" w:themeColor="text1"/>
          <w:sz w:val="24"/>
          <w:szCs w:val="24"/>
        </w:rPr>
      </w:pPr>
      <w:bookmarkStart w:id="16" w:name="_Toc128082613"/>
      <w:bookmarkStart w:id="17" w:name="_Hlk127180750"/>
      <w:r w:rsidRPr="00A3649D">
        <w:rPr>
          <w:rFonts w:asciiTheme="minorHAnsi" w:hAnsiTheme="minorHAnsi" w:cstheme="minorHAnsi"/>
          <w:color w:val="000000" w:themeColor="text1"/>
          <w:sz w:val="24"/>
          <w:szCs w:val="24"/>
        </w:rPr>
        <w:t xml:space="preserve">Tabela </w:t>
      </w:r>
      <w:r w:rsidRPr="00A3649D">
        <w:rPr>
          <w:rFonts w:asciiTheme="minorHAnsi" w:hAnsiTheme="minorHAnsi" w:cstheme="minorHAnsi"/>
          <w:color w:val="000000" w:themeColor="text1"/>
          <w:sz w:val="24"/>
          <w:szCs w:val="24"/>
        </w:rPr>
        <w:fldChar w:fldCharType="begin"/>
      </w:r>
      <w:r w:rsidRPr="00A3649D">
        <w:rPr>
          <w:rFonts w:asciiTheme="minorHAnsi" w:hAnsiTheme="minorHAnsi" w:cstheme="minorHAnsi"/>
          <w:color w:val="000000" w:themeColor="text1"/>
          <w:sz w:val="24"/>
          <w:szCs w:val="24"/>
        </w:rPr>
        <w:instrText xml:space="preserve"> SEQ Tabela \* ARABIC </w:instrText>
      </w:r>
      <w:r w:rsidRPr="00A3649D">
        <w:rPr>
          <w:rFonts w:asciiTheme="minorHAnsi" w:hAnsiTheme="minorHAnsi" w:cstheme="minorHAnsi"/>
          <w:color w:val="000000" w:themeColor="text1"/>
          <w:sz w:val="24"/>
          <w:szCs w:val="24"/>
        </w:rPr>
        <w:fldChar w:fldCharType="separate"/>
      </w:r>
      <w:r w:rsidR="007F5B4F">
        <w:rPr>
          <w:rFonts w:asciiTheme="minorHAnsi" w:hAnsiTheme="minorHAnsi" w:cstheme="minorHAnsi"/>
          <w:noProof/>
          <w:color w:val="000000" w:themeColor="text1"/>
          <w:sz w:val="24"/>
          <w:szCs w:val="24"/>
        </w:rPr>
        <w:t>5</w:t>
      </w:r>
      <w:r w:rsidRPr="00A3649D">
        <w:rPr>
          <w:rFonts w:asciiTheme="minorHAnsi" w:hAnsiTheme="minorHAnsi" w:cstheme="minorHAnsi"/>
          <w:color w:val="000000" w:themeColor="text1"/>
          <w:sz w:val="24"/>
          <w:szCs w:val="24"/>
        </w:rPr>
        <w:fldChar w:fldCharType="end"/>
      </w:r>
      <w:r w:rsidR="00CF07EB" w:rsidRPr="00A3649D">
        <w:rPr>
          <w:rFonts w:asciiTheme="minorHAnsi" w:hAnsiTheme="minorHAnsi" w:cstheme="minorHAnsi"/>
          <w:color w:val="000000" w:themeColor="text1"/>
          <w:sz w:val="24"/>
          <w:szCs w:val="24"/>
        </w:rPr>
        <w:t>: Vključenost šol v ŠS v šolskih letih 2017/18 - 2021/22</w:t>
      </w:r>
      <w:r w:rsidR="00CF07EB" w:rsidRPr="00A3649D">
        <w:rPr>
          <w:rStyle w:val="Sprotnaopomba-sklic"/>
          <w:rFonts w:asciiTheme="minorHAnsi" w:hAnsiTheme="minorHAnsi" w:cstheme="minorHAnsi"/>
          <w:color w:val="000000" w:themeColor="text1"/>
          <w:sz w:val="24"/>
          <w:szCs w:val="24"/>
        </w:rPr>
        <w:footnoteReference w:id="4"/>
      </w:r>
      <w:bookmarkEnd w:id="16"/>
    </w:p>
    <w:tbl>
      <w:tblPr>
        <w:tblpPr w:leftFromText="141" w:rightFromText="141" w:vertAnchor="text" w:horzAnchor="margin" w:tblpY="269"/>
        <w:tblW w:w="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211"/>
        <w:gridCol w:w="2211"/>
      </w:tblGrid>
      <w:tr w:rsidR="00A3649D" w:rsidRPr="00A3649D" w14:paraId="01596EE7" w14:textId="77777777" w:rsidTr="00352C7B">
        <w:trPr>
          <w:trHeight w:hRule="exact" w:val="719"/>
        </w:trPr>
        <w:tc>
          <w:tcPr>
            <w:tcW w:w="1702" w:type="dxa"/>
            <w:shd w:val="clear" w:color="auto" w:fill="BFBFBF" w:themeFill="background1" w:themeFillShade="BF"/>
            <w:vAlign w:val="center"/>
          </w:tcPr>
          <w:p w14:paraId="7D6756FD" w14:textId="77777777" w:rsidR="00CF07EB" w:rsidRPr="00A3649D" w:rsidRDefault="00CF07EB" w:rsidP="00681A50">
            <w:pPr>
              <w:jc w:val="center"/>
              <w:rPr>
                <w:rFonts w:asciiTheme="minorHAnsi" w:hAnsiTheme="minorHAnsi" w:cstheme="minorHAnsi"/>
                <w:color w:val="000000" w:themeColor="text1"/>
                <w:szCs w:val="24"/>
              </w:rPr>
            </w:pPr>
            <w:bookmarkStart w:id="18" w:name="_Hlk127180585"/>
            <w:bookmarkEnd w:id="17"/>
            <w:r w:rsidRPr="00A3649D">
              <w:rPr>
                <w:rFonts w:asciiTheme="minorHAnsi" w:hAnsiTheme="minorHAnsi" w:cstheme="minorHAnsi"/>
                <w:color w:val="000000" w:themeColor="text1"/>
                <w:szCs w:val="24"/>
              </w:rPr>
              <w:t>Šolsko leto</w:t>
            </w:r>
          </w:p>
        </w:tc>
        <w:tc>
          <w:tcPr>
            <w:tcW w:w="2211" w:type="dxa"/>
            <w:shd w:val="clear" w:color="auto" w:fill="BFBFBF" w:themeFill="background1" w:themeFillShade="BF"/>
            <w:vAlign w:val="center"/>
          </w:tcPr>
          <w:p w14:paraId="00811203" w14:textId="309B05DD" w:rsidR="00CF07EB" w:rsidRPr="00A3649D" w:rsidRDefault="00CF07EB" w:rsidP="00681A50">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 xml:space="preserve">Št. vseh šol </w:t>
            </w:r>
          </w:p>
        </w:tc>
        <w:tc>
          <w:tcPr>
            <w:tcW w:w="2211" w:type="dxa"/>
            <w:shd w:val="clear" w:color="auto" w:fill="BFBFBF" w:themeFill="background1" w:themeFillShade="BF"/>
            <w:vAlign w:val="center"/>
          </w:tcPr>
          <w:p w14:paraId="729CB85B" w14:textId="4A9411AB" w:rsidR="00CF07EB" w:rsidRPr="00A3649D" w:rsidRDefault="00CF07EB" w:rsidP="00681A50">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Število vseh</w:t>
            </w:r>
            <w:r w:rsidR="00352C7B">
              <w:rPr>
                <w:rFonts w:asciiTheme="minorHAnsi" w:hAnsiTheme="minorHAnsi" w:cstheme="minorHAnsi"/>
                <w:color w:val="000000" w:themeColor="text1"/>
                <w:szCs w:val="24"/>
              </w:rPr>
              <w:t xml:space="preserve"> šol v šolski shemi</w:t>
            </w:r>
            <w:r w:rsidRPr="00A3649D">
              <w:rPr>
                <w:rFonts w:asciiTheme="minorHAnsi" w:hAnsiTheme="minorHAnsi" w:cstheme="minorHAnsi"/>
                <w:color w:val="000000" w:themeColor="text1"/>
                <w:szCs w:val="24"/>
              </w:rPr>
              <w:t xml:space="preserve"> </w:t>
            </w:r>
          </w:p>
        </w:tc>
      </w:tr>
      <w:tr w:rsidR="00A3649D" w:rsidRPr="00A3649D" w14:paraId="44CF20F4" w14:textId="77777777" w:rsidTr="00681A50">
        <w:trPr>
          <w:trHeight w:hRule="exact" w:val="284"/>
        </w:trPr>
        <w:tc>
          <w:tcPr>
            <w:tcW w:w="1702" w:type="dxa"/>
            <w:shd w:val="clear" w:color="auto" w:fill="auto"/>
          </w:tcPr>
          <w:p w14:paraId="5F004BE3" w14:textId="77777777" w:rsidR="00CF07EB" w:rsidRPr="00A3649D" w:rsidRDefault="00CF07EB" w:rsidP="00681A50">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2017/18</w:t>
            </w:r>
          </w:p>
        </w:tc>
        <w:tc>
          <w:tcPr>
            <w:tcW w:w="2211" w:type="dxa"/>
          </w:tcPr>
          <w:p w14:paraId="296C379B" w14:textId="2ED93A55" w:rsidR="00CF07EB" w:rsidRPr="00A3649D" w:rsidRDefault="00CF07EB" w:rsidP="00681A50">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4</w:t>
            </w:r>
            <w:r w:rsidR="00BC51CB" w:rsidRPr="00A3649D">
              <w:rPr>
                <w:rFonts w:asciiTheme="minorHAnsi" w:hAnsiTheme="minorHAnsi" w:cstheme="minorHAnsi"/>
                <w:color w:val="000000" w:themeColor="text1"/>
                <w:szCs w:val="24"/>
              </w:rPr>
              <w:t>97</w:t>
            </w:r>
          </w:p>
        </w:tc>
        <w:tc>
          <w:tcPr>
            <w:tcW w:w="2211" w:type="dxa"/>
            <w:shd w:val="clear" w:color="auto" w:fill="auto"/>
          </w:tcPr>
          <w:p w14:paraId="379E0914" w14:textId="70D0D9F1" w:rsidR="00CF07EB" w:rsidRPr="00A3649D" w:rsidRDefault="00430519" w:rsidP="00681A50">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441</w:t>
            </w:r>
            <w:r w:rsidR="00CF07EB" w:rsidRPr="00A3649D">
              <w:rPr>
                <w:rFonts w:asciiTheme="minorHAnsi" w:hAnsiTheme="minorHAnsi" w:cstheme="minorHAnsi"/>
                <w:color w:val="000000" w:themeColor="text1"/>
                <w:szCs w:val="24"/>
              </w:rPr>
              <w:t xml:space="preserve"> (</w:t>
            </w:r>
            <w:r w:rsidRPr="00A3649D">
              <w:rPr>
                <w:rFonts w:asciiTheme="minorHAnsi" w:hAnsiTheme="minorHAnsi" w:cstheme="minorHAnsi"/>
                <w:color w:val="000000" w:themeColor="text1"/>
                <w:szCs w:val="24"/>
              </w:rPr>
              <w:t>88,7</w:t>
            </w:r>
            <w:r w:rsidR="00835110" w:rsidRPr="00A3649D">
              <w:rPr>
                <w:rFonts w:asciiTheme="minorHAnsi" w:hAnsiTheme="minorHAnsi" w:cstheme="minorHAnsi"/>
                <w:color w:val="000000" w:themeColor="text1"/>
                <w:szCs w:val="24"/>
              </w:rPr>
              <w:t xml:space="preserve"> %</w:t>
            </w:r>
            <w:r w:rsidR="00CF07EB" w:rsidRPr="00A3649D">
              <w:rPr>
                <w:rFonts w:asciiTheme="minorHAnsi" w:hAnsiTheme="minorHAnsi" w:cstheme="minorHAnsi"/>
                <w:color w:val="000000" w:themeColor="text1"/>
                <w:szCs w:val="24"/>
              </w:rPr>
              <w:t>)</w:t>
            </w:r>
          </w:p>
        </w:tc>
      </w:tr>
      <w:tr w:rsidR="00A3649D" w:rsidRPr="00A3649D" w14:paraId="7748B7C2" w14:textId="77777777" w:rsidTr="00681A50">
        <w:trPr>
          <w:trHeight w:hRule="exact" w:val="284"/>
        </w:trPr>
        <w:tc>
          <w:tcPr>
            <w:tcW w:w="1702" w:type="dxa"/>
            <w:shd w:val="clear" w:color="auto" w:fill="auto"/>
          </w:tcPr>
          <w:p w14:paraId="592FFE91" w14:textId="77777777" w:rsidR="00CF07EB" w:rsidRPr="00A3649D" w:rsidRDefault="00CF07EB" w:rsidP="00681A50">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2018/19</w:t>
            </w:r>
          </w:p>
        </w:tc>
        <w:tc>
          <w:tcPr>
            <w:tcW w:w="2211" w:type="dxa"/>
          </w:tcPr>
          <w:p w14:paraId="2145D6EC" w14:textId="68AA5C3E" w:rsidR="00CF07EB" w:rsidRPr="00A3649D" w:rsidRDefault="00CF07EB" w:rsidP="00681A50">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4</w:t>
            </w:r>
            <w:r w:rsidR="00BC51CB" w:rsidRPr="00A3649D">
              <w:rPr>
                <w:rFonts w:asciiTheme="minorHAnsi" w:hAnsiTheme="minorHAnsi" w:cstheme="minorHAnsi"/>
                <w:color w:val="000000" w:themeColor="text1"/>
                <w:szCs w:val="24"/>
              </w:rPr>
              <w:t>97</w:t>
            </w:r>
          </w:p>
        </w:tc>
        <w:tc>
          <w:tcPr>
            <w:tcW w:w="2211" w:type="dxa"/>
            <w:shd w:val="clear" w:color="auto" w:fill="auto"/>
          </w:tcPr>
          <w:p w14:paraId="0F52D1D6" w14:textId="36FC46CD" w:rsidR="00CF07EB" w:rsidRPr="00A3649D" w:rsidRDefault="00430519" w:rsidP="00681A50">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431</w:t>
            </w:r>
            <w:r w:rsidR="00CF07EB" w:rsidRPr="00A3649D">
              <w:rPr>
                <w:rFonts w:asciiTheme="minorHAnsi" w:hAnsiTheme="minorHAnsi" w:cstheme="minorHAnsi"/>
                <w:color w:val="000000" w:themeColor="text1"/>
                <w:szCs w:val="24"/>
              </w:rPr>
              <w:t xml:space="preserve"> (</w:t>
            </w:r>
            <w:r w:rsidRPr="00A3649D">
              <w:rPr>
                <w:rFonts w:asciiTheme="minorHAnsi" w:hAnsiTheme="minorHAnsi" w:cstheme="minorHAnsi"/>
                <w:color w:val="000000" w:themeColor="text1"/>
                <w:szCs w:val="24"/>
              </w:rPr>
              <w:t>86,7</w:t>
            </w:r>
            <w:r w:rsidR="00835110" w:rsidRPr="00A3649D">
              <w:rPr>
                <w:rFonts w:asciiTheme="minorHAnsi" w:hAnsiTheme="minorHAnsi" w:cstheme="minorHAnsi"/>
                <w:color w:val="000000" w:themeColor="text1"/>
                <w:szCs w:val="24"/>
              </w:rPr>
              <w:t xml:space="preserve"> </w:t>
            </w:r>
            <w:r w:rsidR="00CF07EB" w:rsidRPr="00A3649D">
              <w:rPr>
                <w:rFonts w:asciiTheme="minorHAnsi" w:hAnsiTheme="minorHAnsi" w:cstheme="minorHAnsi"/>
                <w:color w:val="000000" w:themeColor="text1"/>
                <w:szCs w:val="24"/>
              </w:rPr>
              <w:t>%)</w:t>
            </w:r>
          </w:p>
        </w:tc>
      </w:tr>
      <w:tr w:rsidR="00A3649D" w:rsidRPr="00A3649D" w14:paraId="4FE097B9" w14:textId="77777777" w:rsidTr="00681A50">
        <w:trPr>
          <w:trHeight w:hRule="exact" w:val="284"/>
        </w:trPr>
        <w:tc>
          <w:tcPr>
            <w:tcW w:w="1702" w:type="dxa"/>
            <w:shd w:val="clear" w:color="auto" w:fill="auto"/>
          </w:tcPr>
          <w:p w14:paraId="3BBE9672" w14:textId="77777777" w:rsidR="00CF07EB" w:rsidRPr="00A3649D" w:rsidRDefault="00CF07EB" w:rsidP="00681A50">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2019/20</w:t>
            </w:r>
          </w:p>
        </w:tc>
        <w:tc>
          <w:tcPr>
            <w:tcW w:w="2211" w:type="dxa"/>
          </w:tcPr>
          <w:p w14:paraId="199E6EC1" w14:textId="60CB52A6" w:rsidR="00CF07EB" w:rsidRPr="00A3649D" w:rsidRDefault="00CF07EB" w:rsidP="00681A50">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4</w:t>
            </w:r>
            <w:r w:rsidR="00BC51CB" w:rsidRPr="00A3649D">
              <w:rPr>
                <w:rFonts w:asciiTheme="minorHAnsi" w:hAnsiTheme="minorHAnsi" w:cstheme="minorHAnsi"/>
                <w:color w:val="000000" w:themeColor="text1"/>
                <w:szCs w:val="24"/>
              </w:rPr>
              <w:t>97</w:t>
            </w:r>
          </w:p>
        </w:tc>
        <w:tc>
          <w:tcPr>
            <w:tcW w:w="2211" w:type="dxa"/>
            <w:shd w:val="clear" w:color="auto" w:fill="auto"/>
          </w:tcPr>
          <w:p w14:paraId="6E0BA5B2" w14:textId="29D28A16" w:rsidR="00CF07EB" w:rsidRPr="00A3649D" w:rsidRDefault="00CF07EB" w:rsidP="00681A50">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41</w:t>
            </w:r>
            <w:r w:rsidR="00430519" w:rsidRPr="00A3649D">
              <w:rPr>
                <w:rFonts w:asciiTheme="minorHAnsi" w:hAnsiTheme="minorHAnsi" w:cstheme="minorHAnsi"/>
                <w:color w:val="000000" w:themeColor="text1"/>
                <w:szCs w:val="24"/>
              </w:rPr>
              <w:t>2</w:t>
            </w:r>
            <w:r w:rsidRPr="00A3649D">
              <w:rPr>
                <w:rFonts w:asciiTheme="minorHAnsi" w:hAnsiTheme="minorHAnsi" w:cstheme="minorHAnsi"/>
                <w:color w:val="000000" w:themeColor="text1"/>
                <w:szCs w:val="24"/>
              </w:rPr>
              <w:t xml:space="preserve"> (</w:t>
            </w:r>
            <w:r w:rsidR="00430519" w:rsidRPr="00A3649D">
              <w:rPr>
                <w:rFonts w:asciiTheme="minorHAnsi" w:hAnsiTheme="minorHAnsi" w:cstheme="minorHAnsi"/>
                <w:color w:val="000000" w:themeColor="text1"/>
                <w:szCs w:val="24"/>
              </w:rPr>
              <w:t>82,9</w:t>
            </w:r>
            <w:r w:rsidR="00835110" w:rsidRPr="00A3649D">
              <w:rPr>
                <w:rFonts w:asciiTheme="minorHAnsi" w:hAnsiTheme="minorHAnsi" w:cstheme="minorHAnsi"/>
                <w:color w:val="000000" w:themeColor="text1"/>
                <w:szCs w:val="24"/>
              </w:rPr>
              <w:t xml:space="preserve"> </w:t>
            </w:r>
            <w:r w:rsidRPr="00A3649D">
              <w:rPr>
                <w:rFonts w:asciiTheme="minorHAnsi" w:hAnsiTheme="minorHAnsi" w:cstheme="minorHAnsi"/>
                <w:color w:val="000000" w:themeColor="text1"/>
                <w:szCs w:val="24"/>
              </w:rPr>
              <w:t>%)</w:t>
            </w:r>
          </w:p>
        </w:tc>
      </w:tr>
      <w:tr w:rsidR="00A3649D" w:rsidRPr="00A3649D" w14:paraId="14C0D6E3" w14:textId="77777777" w:rsidTr="00681A50">
        <w:trPr>
          <w:trHeight w:hRule="exact" w:val="284"/>
        </w:trPr>
        <w:tc>
          <w:tcPr>
            <w:tcW w:w="1702" w:type="dxa"/>
            <w:shd w:val="clear" w:color="auto" w:fill="auto"/>
          </w:tcPr>
          <w:p w14:paraId="762969FF" w14:textId="77777777" w:rsidR="00CF07EB" w:rsidRPr="00A3649D" w:rsidRDefault="00CF07EB" w:rsidP="00681A50">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2020/21</w:t>
            </w:r>
          </w:p>
        </w:tc>
        <w:tc>
          <w:tcPr>
            <w:tcW w:w="2211" w:type="dxa"/>
          </w:tcPr>
          <w:p w14:paraId="2DD45B04" w14:textId="1B5A16F6" w:rsidR="00CF07EB" w:rsidRPr="00A3649D" w:rsidRDefault="00CF07EB" w:rsidP="00681A50">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4</w:t>
            </w:r>
            <w:r w:rsidR="00BC51CB" w:rsidRPr="00A3649D">
              <w:rPr>
                <w:rFonts w:asciiTheme="minorHAnsi" w:hAnsiTheme="minorHAnsi" w:cstheme="minorHAnsi"/>
                <w:color w:val="000000" w:themeColor="text1"/>
                <w:szCs w:val="24"/>
              </w:rPr>
              <w:t>96</w:t>
            </w:r>
          </w:p>
        </w:tc>
        <w:tc>
          <w:tcPr>
            <w:tcW w:w="2211" w:type="dxa"/>
            <w:shd w:val="clear" w:color="auto" w:fill="auto"/>
          </w:tcPr>
          <w:p w14:paraId="46B47A33" w14:textId="0ACA0846" w:rsidR="00CF07EB" w:rsidRPr="00A3649D" w:rsidRDefault="00430519" w:rsidP="00681A50">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432</w:t>
            </w:r>
            <w:r w:rsidR="00CF07EB" w:rsidRPr="00A3649D">
              <w:rPr>
                <w:rFonts w:asciiTheme="minorHAnsi" w:hAnsiTheme="minorHAnsi" w:cstheme="minorHAnsi"/>
                <w:color w:val="000000" w:themeColor="text1"/>
                <w:szCs w:val="24"/>
              </w:rPr>
              <w:t xml:space="preserve"> </w:t>
            </w:r>
            <w:r w:rsidRPr="00A3649D">
              <w:rPr>
                <w:rFonts w:asciiTheme="minorHAnsi" w:hAnsiTheme="minorHAnsi" w:cstheme="minorHAnsi"/>
                <w:color w:val="000000" w:themeColor="text1"/>
                <w:szCs w:val="24"/>
              </w:rPr>
              <w:t>(87,1</w:t>
            </w:r>
            <w:r w:rsidR="00835110" w:rsidRPr="00A3649D">
              <w:rPr>
                <w:rFonts w:asciiTheme="minorHAnsi" w:hAnsiTheme="minorHAnsi" w:cstheme="minorHAnsi"/>
                <w:color w:val="000000" w:themeColor="text1"/>
                <w:szCs w:val="24"/>
              </w:rPr>
              <w:t xml:space="preserve"> </w:t>
            </w:r>
            <w:r w:rsidR="00CF07EB" w:rsidRPr="00A3649D">
              <w:rPr>
                <w:rFonts w:asciiTheme="minorHAnsi" w:hAnsiTheme="minorHAnsi" w:cstheme="minorHAnsi"/>
                <w:color w:val="000000" w:themeColor="text1"/>
                <w:szCs w:val="24"/>
              </w:rPr>
              <w:t>%)</w:t>
            </w:r>
          </w:p>
        </w:tc>
      </w:tr>
      <w:tr w:rsidR="00A3649D" w:rsidRPr="00A3649D" w14:paraId="4586A0E3" w14:textId="77777777" w:rsidTr="00681A50">
        <w:trPr>
          <w:trHeight w:hRule="exact" w:val="284"/>
        </w:trPr>
        <w:tc>
          <w:tcPr>
            <w:tcW w:w="1702" w:type="dxa"/>
            <w:shd w:val="clear" w:color="auto" w:fill="auto"/>
          </w:tcPr>
          <w:p w14:paraId="45008C92" w14:textId="77777777" w:rsidR="00CF07EB" w:rsidRPr="00A3649D" w:rsidRDefault="00CF07EB" w:rsidP="00681A50">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2021/22</w:t>
            </w:r>
          </w:p>
          <w:p w14:paraId="411D892B" w14:textId="77777777" w:rsidR="00CF07EB" w:rsidRPr="00A3649D" w:rsidRDefault="00CF07EB" w:rsidP="00681A50">
            <w:pPr>
              <w:jc w:val="center"/>
              <w:rPr>
                <w:rFonts w:asciiTheme="minorHAnsi" w:hAnsiTheme="minorHAnsi" w:cstheme="minorHAnsi"/>
                <w:color w:val="000000" w:themeColor="text1"/>
                <w:szCs w:val="24"/>
              </w:rPr>
            </w:pPr>
          </w:p>
        </w:tc>
        <w:tc>
          <w:tcPr>
            <w:tcW w:w="2211" w:type="dxa"/>
          </w:tcPr>
          <w:p w14:paraId="2523FF14" w14:textId="707D1543" w:rsidR="00CF07EB" w:rsidRPr="00A3649D" w:rsidRDefault="00CF07EB" w:rsidP="00681A50">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4</w:t>
            </w:r>
            <w:r w:rsidR="00BC51CB" w:rsidRPr="00A3649D">
              <w:rPr>
                <w:rFonts w:asciiTheme="minorHAnsi" w:hAnsiTheme="minorHAnsi" w:cstheme="minorHAnsi"/>
                <w:color w:val="000000" w:themeColor="text1"/>
                <w:szCs w:val="24"/>
              </w:rPr>
              <w:t>99</w:t>
            </w:r>
          </w:p>
        </w:tc>
        <w:tc>
          <w:tcPr>
            <w:tcW w:w="2211" w:type="dxa"/>
            <w:shd w:val="clear" w:color="auto" w:fill="auto"/>
          </w:tcPr>
          <w:p w14:paraId="70FD6E8A" w14:textId="7F099B06" w:rsidR="00CF07EB" w:rsidRPr="00A3649D" w:rsidRDefault="00CF07EB" w:rsidP="00681A50">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4</w:t>
            </w:r>
            <w:r w:rsidR="00430519" w:rsidRPr="00A3649D">
              <w:rPr>
                <w:rFonts w:asciiTheme="minorHAnsi" w:hAnsiTheme="minorHAnsi" w:cstheme="minorHAnsi"/>
                <w:color w:val="000000" w:themeColor="text1"/>
                <w:szCs w:val="24"/>
              </w:rPr>
              <w:t>23</w:t>
            </w:r>
            <w:r w:rsidRPr="00A3649D">
              <w:rPr>
                <w:rFonts w:asciiTheme="minorHAnsi" w:hAnsiTheme="minorHAnsi" w:cstheme="minorHAnsi"/>
                <w:color w:val="000000" w:themeColor="text1"/>
                <w:szCs w:val="24"/>
              </w:rPr>
              <w:t xml:space="preserve"> (</w:t>
            </w:r>
            <w:r w:rsidR="00430519" w:rsidRPr="00A3649D">
              <w:rPr>
                <w:rFonts w:asciiTheme="minorHAnsi" w:hAnsiTheme="minorHAnsi" w:cstheme="minorHAnsi"/>
                <w:color w:val="000000" w:themeColor="text1"/>
                <w:szCs w:val="24"/>
              </w:rPr>
              <w:t>84,8</w:t>
            </w:r>
            <w:r w:rsidR="00835110" w:rsidRPr="00A3649D">
              <w:rPr>
                <w:rFonts w:asciiTheme="minorHAnsi" w:hAnsiTheme="minorHAnsi" w:cstheme="minorHAnsi"/>
                <w:color w:val="000000" w:themeColor="text1"/>
                <w:szCs w:val="24"/>
              </w:rPr>
              <w:t xml:space="preserve"> </w:t>
            </w:r>
            <w:r w:rsidRPr="00A3649D">
              <w:rPr>
                <w:rFonts w:asciiTheme="minorHAnsi" w:hAnsiTheme="minorHAnsi" w:cstheme="minorHAnsi"/>
                <w:color w:val="000000" w:themeColor="text1"/>
                <w:szCs w:val="24"/>
              </w:rPr>
              <w:t>%)</w:t>
            </w:r>
          </w:p>
        </w:tc>
      </w:tr>
      <w:bookmarkEnd w:id="18"/>
    </w:tbl>
    <w:p w14:paraId="58D70EF0" w14:textId="77777777" w:rsidR="00CF07EB" w:rsidRPr="00A3649D" w:rsidRDefault="00CF07EB" w:rsidP="00A12E3B">
      <w:pPr>
        <w:rPr>
          <w:rFonts w:asciiTheme="minorHAnsi" w:hAnsiTheme="minorHAnsi" w:cstheme="minorHAnsi"/>
          <w:color w:val="000000" w:themeColor="text1"/>
          <w:szCs w:val="24"/>
        </w:rPr>
      </w:pPr>
    </w:p>
    <w:p w14:paraId="4D64EB4C" w14:textId="77777777" w:rsidR="00CF07EB" w:rsidRPr="00A3649D" w:rsidRDefault="00CF07EB" w:rsidP="00A12E3B">
      <w:pPr>
        <w:rPr>
          <w:rFonts w:asciiTheme="minorHAnsi" w:hAnsiTheme="minorHAnsi" w:cstheme="minorHAnsi"/>
          <w:color w:val="000000" w:themeColor="text1"/>
          <w:szCs w:val="24"/>
        </w:rPr>
      </w:pPr>
    </w:p>
    <w:p w14:paraId="33A3A1D8" w14:textId="77777777" w:rsidR="00CF07EB" w:rsidRPr="00A3649D" w:rsidRDefault="00CF07EB" w:rsidP="00A12E3B">
      <w:pPr>
        <w:rPr>
          <w:rFonts w:asciiTheme="minorHAnsi" w:hAnsiTheme="minorHAnsi" w:cstheme="minorHAnsi"/>
          <w:color w:val="000000" w:themeColor="text1"/>
          <w:szCs w:val="24"/>
        </w:rPr>
      </w:pPr>
    </w:p>
    <w:p w14:paraId="28512207" w14:textId="77777777" w:rsidR="00040150" w:rsidRPr="00A3649D" w:rsidRDefault="00040150" w:rsidP="00A12E3B">
      <w:pPr>
        <w:rPr>
          <w:rFonts w:asciiTheme="minorHAnsi" w:hAnsiTheme="minorHAnsi" w:cstheme="minorHAnsi"/>
          <w:color w:val="000000" w:themeColor="text1"/>
          <w:szCs w:val="24"/>
        </w:rPr>
      </w:pPr>
    </w:p>
    <w:p w14:paraId="545AA011" w14:textId="77777777" w:rsidR="007D07C9" w:rsidRDefault="007D07C9" w:rsidP="00C06E90">
      <w:pPr>
        <w:pStyle w:val="Napis"/>
        <w:rPr>
          <w:rFonts w:asciiTheme="minorHAnsi" w:hAnsiTheme="minorHAnsi" w:cstheme="minorHAnsi"/>
          <w:color w:val="000000" w:themeColor="text1"/>
          <w:sz w:val="24"/>
          <w:szCs w:val="24"/>
        </w:rPr>
      </w:pPr>
    </w:p>
    <w:p w14:paraId="3EC5D9F5" w14:textId="77777777" w:rsidR="007D07C9" w:rsidRDefault="007D07C9" w:rsidP="00C06E90">
      <w:pPr>
        <w:pStyle w:val="Napis"/>
        <w:rPr>
          <w:rFonts w:asciiTheme="minorHAnsi" w:hAnsiTheme="minorHAnsi" w:cstheme="minorHAnsi"/>
          <w:color w:val="000000" w:themeColor="text1"/>
          <w:sz w:val="24"/>
          <w:szCs w:val="24"/>
        </w:rPr>
      </w:pPr>
    </w:p>
    <w:p w14:paraId="6ED8B071" w14:textId="26219B24" w:rsidR="00CF07EB" w:rsidRPr="00A3649D" w:rsidRDefault="00C06E90" w:rsidP="00C06E90">
      <w:pPr>
        <w:pStyle w:val="Napis"/>
        <w:rPr>
          <w:rFonts w:asciiTheme="minorHAnsi" w:hAnsiTheme="minorHAnsi" w:cstheme="minorHAnsi"/>
          <w:color w:val="000000" w:themeColor="text1"/>
          <w:sz w:val="24"/>
          <w:szCs w:val="24"/>
        </w:rPr>
      </w:pPr>
      <w:bookmarkStart w:id="19" w:name="_Toc128082614"/>
      <w:r w:rsidRPr="00A3649D">
        <w:rPr>
          <w:rFonts w:asciiTheme="minorHAnsi" w:hAnsiTheme="minorHAnsi" w:cstheme="minorHAnsi"/>
          <w:color w:val="000000" w:themeColor="text1"/>
          <w:sz w:val="24"/>
          <w:szCs w:val="24"/>
        </w:rPr>
        <w:t xml:space="preserve">Tabela </w:t>
      </w:r>
      <w:r w:rsidRPr="00A3649D">
        <w:rPr>
          <w:rFonts w:asciiTheme="minorHAnsi" w:hAnsiTheme="minorHAnsi" w:cstheme="minorHAnsi"/>
          <w:color w:val="000000" w:themeColor="text1"/>
          <w:sz w:val="24"/>
          <w:szCs w:val="24"/>
        </w:rPr>
        <w:fldChar w:fldCharType="begin"/>
      </w:r>
      <w:r w:rsidRPr="00A3649D">
        <w:rPr>
          <w:rFonts w:asciiTheme="minorHAnsi" w:hAnsiTheme="minorHAnsi" w:cstheme="minorHAnsi"/>
          <w:color w:val="000000" w:themeColor="text1"/>
          <w:sz w:val="24"/>
          <w:szCs w:val="24"/>
        </w:rPr>
        <w:instrText xml:space="preserve"> SEQ Tabela \* ARABIC </w:instrText>
      </w:r>
      <w:r w:rsidRPr="00A3649D">
        <w:rPr>
          <w:rFonts w:asciiTheme="minorHAnsi" w:hAnsiTheme="minorHAnsi" w:cstheme="minorHAnsi"/>
          <w:color w:val="000000" w:themeColor="text1"/>
          <w:sz w:val="24"/>
          <w:szCs w:val="24"/>
        </w:rPr>
        <w:fldChar w:fldCharType="separate"/>
      </w:r>
      <w:r w:rsidR="007F5B4F">
        <w:rPr>
          <w:rFonts w:asciiTheme="minorHAnsi" w:hAnsiTheme="minorHAnsi" w:cstheme="minorHAnsi"/>
          <w:noProof/>
          <w:color w:val="000000" w:themeColor="text1"/>
          <w:sz w:val="24"/>
          <w:szCs w:val="24"/>
        </w:rPr>
        <w:t>6</w:t>
      </w:r>
      <w:r w:rsidRPr="00A3649D">
        <w:rPr>
          <w:rFonts w:asciiTheme="minorHAnsi" w:hAnsiTheme="minorHAnsi" w:cstheme="minorHAnsi"/>
          <w:color w:val="000000" w:themeColor="text1"/>
          <w:sz w:val="24"/>
          <w:szCs w:val="24"/>
        </w:rPr>
        <w:fldChar w:fldCharType="end"/>
      </w:r>
      <w:r w:rsidR="00CF07EB" w:rsidRPr="00A3649D">
        <w:rPr>
          <w:rFonts w:asciiTheme="minorHAnsi" w:hAnsiTheme="minorHAnsi" w:cstheme="minorHAnsi"/>
          <w:color w:val="000000" w:themeColor="text1"/>
          <w:sz w:val="24"/>
          <w:szCs w:val="24"/>
        </w:rPr>
        <w:t>: Stopnja izpolnjenosti obeh anket</w:t>
      </w:r>
      <w:r w:rsidR="00040150">
        <w:rPr>
          <w:rStyle w:val="Sprotnaopomba-sklic"/>
          <w:rFonts w:asciiTheme="minorHAnsi" w:hAnsiTheme="minorHAnsi" w:cstheme="minorHAnsi"/>
          <w:color w:val="000000" w:themeColor="text1"/>
          <w:sz w:val="24"/>
          <w:szCs w:val="24"/>
        </w:rPr>
        <w:footnoteReference w:id="5"/>
      </w:r>
      <w:bookmarkEnd w:id="19"/>
    </w:p>
    <w:tbl>
      <w:tblPr>
        <w:tblW w:w="6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211"/>
        <w:gridCol w:w="2211"/>
      </w:tblGrid>
      <w:tr w:rsidR="00A3649D" w:rsidRPr="00A3649D" w14:paraId="42D28C32" w14:textId="77777777" w:rsidTr="00A57689">
        <w:trPr>
          <w:trHeight w:hRule="exact" w:val="991"/>
        </w:trPr>
        <w:tc>
          <w:tcPr>
            <w:tcW w:w="1701" w:type="dxa"/>
            <w:shd w:val="clear" w:color="auto" w:fill="BFBFBF" w:themeFill="background1" w:themeFillShade="BF"/>
            <w:vAlign w:val="center"/>
          </w:tcPr>
          <w:p w14:paraId="09F5E028" w14:textId="77777777" w:rsidR="00CF07EB" w:rsidRPr="00A3649D" w:rsidRDefault="00CF07EB" w:rsidP="00A57689">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Šolsko leto</w:t>
            </w:r>
          </w:p>
        </w:tc>
        <w:tc>
          <w:tcPr>
            <w:tcW w:w="2211" w:type="dxa"/>
            <w:shd w:val="clear" w:color="auto" w:fill="BFBFBF" w:themeFill="background1" w:themeFillShade="BF"/>
            <w:vAlign w:val="center"/>
          </w:tcPr>
          <w:p w14:paraId="38A510CF" w14:textId="77777777" w:rsidR="00CF07EB" w:rsidRPr="00A3649D" w:rsidRDefault="00CF07EB" w:rsidP="00A57689">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Število šol, ki so izpolnile načrt</w:t>
            </w:r>
          </w:p>
        </w:tc>
        <w:tc>
          <w:tcPr>
            <w:tcW w:w="2211" w:type="dxa"/>
            <w:shd w:val="clear" w:color="auto" w:fill="BFBFBF" w:themeFill="background1" w:themeFillShade="BF"/>
            <w:vAlign w:val="center"/>
          </w:tcPr>
          <w:p w14:paraId="2F82AA78" w14:textId="77777777" w:rsidR="00CF07EB" w:rsidRPr="00A3649D" w:rsidRDefault="00CF07EB" w:rsidP="00A57689">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Število šol, ki so izpolnile končno anketo</w:t>
            </w:r>
          </w:p>
        </w:tc>
      </w:tr>
      <w:tr w:rsidR="00A3649D" w:rsidRPr="00A3649D" w14:paraId="145167F9" w14:textId="77777777" w:rsidTr="00CF07EB">
        <w:trPr>
          <w:trHeight w:hRule="exact" w:val="284"/>
        </w:trPr>
        <w:tc>
          <w:tcPr>
            <w:tcW w:w="1701" w:type="dxa"/>
          </w:tcPr>
          <w:p w14:paraId="22592266" w14:textId="77777777" w:rsidR="00CF07EB" w:rsidRPr="00A3649D" w:rsidRDefault="00CF07EB" w:rsidP="00A57689">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2017/18</w:t>
            </w:r>
          </w:p>
        </w:tc>
        <w:tc>
          <w:tcPr>
            <w:tcW w:w="2211" w:type="dxa"/>
          </w:tcPr>
          <w:p w14:paraId="50895A6D" w14:textId="3B986B84" w:rsidR="00CF07EB" w:rsidRPr="00A3649D" w:rsidRDefault="00CF07EB" w:rsidP="00A57689">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382</w:t>
            </w:r>
          </w:p>
        </w:tc>
        <w:tc>
          <w:tcPr>
            <w:tcW w:w="2211" w:type="dxa"/>
          </w:tcPr>
          <w:p w14:paraId="405EEA5A" w14:textId="4D62C185" w:rsidR="00CF07EB" w:rsidRPr="00A3649D" w:rsidRDefault="00CF07EB" w:rsidP="00A57689">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345</w:t>
            </w:r>
          </w:p>
        </w:tc>
      </w:tr>
      <w:tr w:rsidR="00A3649D" w:rsidRPr="00A3649D" w14:paraId="746A038E" w14:textId="77777777" w:rsidTr="00CF07EB">
        <w:trPr>
          <w:trHeight w:hRule="exact" w:val="284"/>
        </w:trPr>
        <w:tc>
          <w:tcPr>
            <w:tcW w:w="1701" w:type="dxa"/>
          </w:tcPr>
          <w:p w14:paraId="120E76CE" w14:textId="77777777" w:rsidR="00CF07EB" w:rsidRPr="00A3649D" w:rsidRDefault="00CF07EB" w:rsidP="00A57689">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2018/19</w:t>
            </w:r>
          </w:p>
        </w:tc>
        <w:tc>
          <w:tcPr>
            <w:tcW w:w="2211" w:type="dxa"/>
          </w:tcPr>
          <w:p w14:paraId="4FF06AEB" w14:textId="61617002" w:rsidR="00CF07EB" w:rsidRPr="00A3649D" w:rsidRDefault="00CF07EB" w:rsidP="00A57689">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332</w:t>
            </w:r>
          </w:p>
        </w:tc>
        <w:tc>
          <w:tcPr>
            <w:tcW w:w="2211" w:type="dxa"/>
          </w:tcPr>
          <w:p w14:paraId="5542880B" w14:textId="7212DA62" w:rsidR="00CF07EB" w:rsidRPr="00A3649D" w:rsidRDefault="00CF07EB" w:rsidP="00A57689">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292</w:t>
            </w:r>
          </w:p>
        </w:tc>
      </w:tr>
      <w:tr w:rsidR="00A3649D" w:rsidRPr="00A3649D" w14:paraId="5148F516" w14:textId="77777777" w:rsidTr="00CF07EB">
        <w:trPr>
          <w:trHeight w:hRule="exact" w:val="284"/>
        </w:trPr>
        <w:tc>
          <w:tcPr>
            <w:tcW w:w="1701" w:type="dxa"/>
          </w:tcPr>
          <w:p w14:paraId="22175E91" w14:textId="77777777" w:rsidR="00CF07EB" w:rsidRPr="00A3649D" w:rsidRDefault="00CF07EB" w:rsidP="00A57689">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2019/20</w:t>
            </w:r>
          </w:p>
        </w:tc>
        <w:tc>
          <w:tcPr>
            <w:tcW w:w="2211" w:type="dxa"/>
          </w:tcPr>
          <w:p w14:paraId="75939D71" w14:textId="5850E3C0" w:rsidR="00CF07EB" w:rsidRPr="00A3649D" w:rsidRDefault="00CF07EB" w:rsidP="00A57689">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334</w:t>
            </w:r>
          </w:p>
        </w:tc>
        <w:tc>
          <w:tcPr>
            <w:tcW w:w="2211" w:type="dxa"/>
          </w:tcPr>
          <w:p w14:paraId="3B0BDDCE" w14:textId="323E2A39" w:rsidR="00CF07EB" w:rsidRPr="00A3649D" w:rsidRDefault="00CF07EB" w:rsidP="00A57689">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326</w:t>
            </w:r>
          </w:p>
        </w:tc>
      </w:tr>
      <w:tr w:rsidR="00A3649D" w:rsidRPr="00A3649D" w14:paraId="4730D1D1" w14:textId="77777777" w:rsidTr="00CF07EB">
        <w:trPr>
          <w:trHeight w:hRule="exact" w:val="284"/>
        </w:trPr>
        <w:tc>
          <w:tcPr>
            <w:tcW w:w="1701" w:type="dxa"/>
          </w:tcPr>
          <w:p w14:paraId="76EF313E" w14:textId="77777777" w:rsidR="00CF07EB" w:rsidRPr="00A3649D" w:rsidRDefault="00CF07EB" w:rsidP="00A57689">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2020/21</w:t>
            </w:r>
          </w:p>
        </w:tc>
        <w:tc>
          <w:tcPr>
            <w:tcW w:w="2211" w:type="dxa"/>
          </w:tcPr>
          <w:p w14:paraId="51411913" w14:textId="15E68EA6" w:rsidR="00CF07EB" w:rsidRPr="00A3649D" w:rsidRDefault="00CF07EB" w:rsidP="00A57689">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317</w:t>
            </w:r>
          </w:p>
        </w:tc>
        <w:tc>
          <w:tcPr>
            <w:tcW w:w="2211" w:type="dxa"/>
          </w:tcPr>
          <w:p w14:paraId="496BC9FD" w14:textId="48FB23C9" w:rsidR="00CF07EB" w:rsidRPr="00A3649D" w:rsidRDefault="00CF07EB" w:rsidP="00A57689">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329</w:t>
            </w:r>
          </w:p>
        </w:tc>
      </w:tr>
      <w:tr w:rsidR="00905A5E" w:rsidRPr="00A3649D" w14:paraId="2DCE32FB" w14:textId="77777777" w:rsidTr="00CF07EB">
        <w:trPr>
          <w:trHeight w:hRule="exact" w:val="284"/>
        </w:trPr>
        <w:tc>
          <w:tcPr>
            <w:tcW w:w="1701" w:type="dxa"/>
          </w:tcPr>
          <w:p w14:paraId="1D34D924" w14:textId="71A8F91F" w:rsidR="00905A5E" w:rsidRPr="00A3649D" w:rsidRDefault="00905A5E" w:rsidP="00A57689">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2021/22</w:t>
            </w:r>
          </w:p>
        </w:tc>
        <w:tc>
          <w:tcPr>
            <w:tcW w:w="2211" w:type="dxa"/>
          </w:tcPr>
          <w:p w14:paraId="0F7AF4AD" w14:textId="23E7AB6A" w:rsidR="00905A5E" w:rsidRPr="00A3649D" w:rsidRDefault="00905A5E" w:rsidP="00A57689">
            <w:pPr>
              <w:jc w:val="center"/>
              <w:rPr>
                <w:rFonts w:asciiTheme="minorHAnsi" w:hAnsiTheme="minorHAnsi" w:cstheme="minorHAnsi"/>
                <w:color w:val="000000" w:themeColor="text1"/>
                <w:szCs w:val="24"/>
              </w:rPr>
            </w:pPr>
            <w:r>
              <w:rPr>
                <w:rFonts w:asciiTheme="minorHAnsi" w:hAnsiTheme="minorHAnsi" w:cstheme="minorHAnsi"/>
                <w:color w:val="000000" w:themeColor="text1"/>
                <w:szCs w:val="24"/>
              </w:rPr>
              <w:t>335</w:t>
            </w:r>
          </w:p>
        </w:tc>
        <w:tc>
          <w:tcPr>
            <w:tcW w:w="2211" w:type="dxa"/>
          </w:tcPr>
          <w:p w14:paraId="7B0945F8" w14:textId="5B14FD93" w:rsidR="00905A5E" w:rsidRPr="00A3649D" w:rsidRDefault="00905A5E" w:rsidP="00A57689">
            <w:pPr>
              <w:jc w:val="center"/>
              <w:rPr>
                <w:rFonts w:asciiTheme="minorHAnsi" w:hAnsiTheme="minorHAnsi" w:cstheme="minorHAnsi"/>
                <w:color w:val="000000" w:themeColor="text1"/>
                <w:szCs w:val="24"/>
              </w:rPr>
            </w:pPr>
            <w:r>
              <w:rPr>
                <w:rFonts w:asciiTheme="minorHAnsi" w:hAnsiTheme="minorHAnsi" w:cstheme="minorHAnsi"/>
                <w:color w:val="000000" w:themeColor="text1"/>
                <w:szCs w:val="24"/>
              </w:rPr>
              <w:t>327</w:t>
            </w:r>
          </w:p>
        </w:tc>
      </w:tr>
    </w:tbl>
    <w:p w14:paraId="0FA77649" w14:textId="77777777" w:rsidR="00905A5E" w:rsidRPr="00905A5E" w:rsidRDefault="00905A5E" w:rsidP="00905A5E">
      <w:pPr>
        <w:rPr>
          <w:rFonts w:asciiTheme="minorHAnsi" w:hAnsiTheme="minorHAnsi" w:cstheme="minorHAnsi"/>
          <w:color w:val="000000" w:themeColor="text1"/>
          <w:szCs w:val="24"/>
        </w:rPr>
      </w:pPr>
      <w:bookmarkStart w:id="20" w:name="_Toc124238251"/>
    </w:p>
    <w:p w14:paraId="63E95389" w14:textId="1865ACEB" w:rsidR="004E501E" w:rsidRPr="00A3649D" w:rsidRDefault="00CF07EB" w:rsidP="00D1612D">
      <w:pPr>
        <w:pStyle w:val="Odstavekseznama"/>
        <w:numPr>
          <w:ilvl w:val="0"/>
          <w:numId w:val="1"/>
        </w:numPr>
        <w:rPr>
          <w:rFonts w:asciiTheme="minorHAnsi" w:hAnsiTheme="minorHAnsi" w:cstheme="minorHAnsi"/>
          <w:color w:val="000000" w:themeColor="text1"/>
          <w:szCs w:val="24"/>
        </w:rPr>
      </w:pPr>
      <w:r w:rsidRPr="00A3649D">
        <w:rPr>
          <w:rFonts w:asciiTheme="minorHAnsi" w:hAnsiTheme="minorHAnsi" w:cstheme="minorHAnsi"/>
          <w:b/>
          <w:color w:val="000000" w:themeColor="text1"/>
          <w:szCs w:val="24"/>
        </w:rPr>
        <w:t>Nivo pomembnih oseb – učenci, učitelji</w:t>
      </w:r>
      <w:r w:rsidR="00D4043A" w:rsidRPr="00A3649D">
        <w:rPr>
          <w:rFonts w:asciiTheme="minorHAnsi" w:hAnsiTheme="minorHAnsi" w:cstheme="minorHAnsi"/>
          <w:b/>
          <w:color w:val="000000" w:themeColor="text1"/>
          <w:szCs w:val="24"/>
        </w:rPr>
        <w:t xml:space="preserve"> kuharsko osebje</w:t>
      </w:r>
      <w:r w:rsidRPr="00A3649D">
        <w:rPr>
          <w:rFonts w:asciiTheme="minorHAnsi" w:hAnsiTheme="minorHAnsi" w:cstheme="minorHAnsi"/>
          <w:b/>
          <w:color w:val="000000" w:themeColor="text1"/>
          <w:szCs w:val="24"/>
        </w:rPr>
        <w:t xml:space="preserve"> in starši</w:t>
      </w:r>
      <w:bookmarkEnd w:id="20"/>
      <w:r w:rsidR="004E501E" w:rsidRPr="00A3649D">
        <w:rPr>
          <w:rFonts w:asciiTheme="minorHAnsi" w:hAnsiTheme="minorHAnsi" w:cstheme="minorHAnsi"/>
          <w:b/>
          <w:color w:val="000000" w:themeColor="text1"/>
          <w:szCs w:val="24"/>
        </w:rPr>
        <w:t xml:space="preserve">: </w:t>
      </w:r>
      <w:r w:rsidR="004E501E" w:rsidRPr="00A3649D">
        <w:rPr>
          <w:rFonts w:asciiTheme="minorHAnsi" w:hAnsiTheme="minorHAnsi" w:cstheme="minorHAnsi"/>
          <w:color w:val="000000" w:themeColor="text1"/>
          <w:szCs w:val="24"/>
        </w:rPr>
        <w:t>z</w:t>
      </w:r>
      <w:r w:rsidRPr="00A3649D">
        <w:rPr>
          <w:rFonts w:asciiTheme="minorHAnsi" w:hAnsiTheme="minorHAnsi" w:cstheme="minorHAnsi"/>
          <w:color w:val="000000" w:themeColor="text1"/>
          <w:szCs w:val="24"/>
        </w:rPr>
        <w:t xml:space="preserve">a namene izvedenih kvalitativnih raziskav smo uporabili metodo namenskega vzorčenja, saj smo v fokusne skupine/intervjuje povabili sodelujoče glede na vključenost osnovnih šol v Šolsko shemo. Kriterij izbora sodelujočih se je prav tako nanašal na njihovo geografsko umeščenost bodisi urbano bodisi ruralno šolsko okolje. Pri učencih smo uporabili tudi kriterij izbora vezan na starost. V raziskavi, ki smo jo izvedli v šolskem letu 2019/2020 so </w:t>
      </w:r>
      <w:r w:rsidRPr="00A3649D">
        <w:rPr>
          <w:rFonts w:asciiTheme="minorHAnsi" w:hAnsiTheme="minorHAnsi" w:cstheme="minorHAnsi"/>
          <w:color w:val="000000" w:themeColor="text1"/>
          <w:szCs w:val="24"/>
        </w:rPr>
        <w:lastRenderedPageBreak/>
        <w:t>namreč sodelovali učenci, ki so obiskovali zadnjo triado osnovnošolskega izobraževanja. Pri zaposlenih v osnovnih šolah pa smo uporabili kriterij delovnega mesta in leta delovnih izkušenj in tako smo v raziskave zajeli različne profile zaposlenih v slovenskih osnovnih šolah. Pri tem izpostavljamo, da ugotovitve, do katerih smo prišli na osnovi namenskega vzorca, niso posplošljive na širšo populacijo, temveč so omejene na proučevani vzorec</w:t>
      </w:r>
      <w:r w:rsidR="00977BB7" w:rsidRPr="00A3649D">
        <w:rPr>
          <w:rFonts w:asciiTheme="minorHAnsi" w:hAnsiTheme="minorHAnsi" w:cstheme="minorHAnsi"/>
          <w:color w:val="000000" w:themeColor="text1"/>
          <w:szCs w:val="24"/>
        </w:rPr>
        <w:t xml:space="preserve">. </w:t>
      </w:r>
      <w:r w:rsidRPr="00A3649D">
        <w:rPr>
          <w:rFonts w:asciiTheme="minorHAnsi" w:hAnsiTheme="minorHAnsi" w:cstheme="minorHAnsi"/>
          <w:color w:val="000000" w:themeColor="text1"/>
          <w:szCs w:val="24"/>
        </w:rPr>
        <w:t>V vseh raziskavah, ki so bile izvedene v obdobju od leta 2017 do leta 2022, je skupaj sodelovalo 106 posameznikov. V tem obdobju smo izvedli 15 fokusnih skupin in 10 intervjujev. Pri tem je bilo v raziskave zajetih 22 vodji šolske prehrane/učiteljev/vodstva, 15 šolskih kuharjev, 15 staršev in 54 učencev.</w:t>
      </w:r>
    </w:p>
    <w:p w14:paraId="7F7D9615" w14:textId="77777777" w:rsidR="000A33AA" w:rsidRPr="00A3649D" w:rsidRDefault="000A33AA" w:rsidP="00A12E3B">
      <w:pPr>
        <w:rPr>
          <w:rFonts w:asciiTheme="minorHAnsi" w:hAnsiTheme="minorHAnsi" w:cstheme="minorHAnsi"/>
          <w:color w:val="000000" w:themeColor="text1"/>
          <w:szCs w:val="24"/>
        </w:rPr>
      </w:pPr>
    </w:p>
    <w:p w14:paraId="7CAA9081" w14:textId="2089A3EB" w:rsidR="000A33AA" w:rsidRPr="00A3649D" w:rsidRDefault="00377EE1" w:rsidP="00377EE1">
      <w:pPr>
        <w:pStyle w:val="Napis"/>
        <w:rPr>
          <w:rFonts w:asciiTheme="minorHAnsi" w:eastAsiaTheme="minorHAnsi" w:hAnsiTheme="minorHAnsi" w:cstheme="minorHAnsi"/>
          <w:color w:val="000000" w:themeColor="text1"/>
          <w:sz w:val="24"/>
          <w:szCs w:val="24"/>
        </w:rPr>
      </w:pPr>
      <w:bookmarkStart w:id="21" w:name="_Toc128082615"/>
      <w:r w:rsidRPr="00A3649D">
        <w:rPr>
          <w:rFonts w:asciiTheme="minorHAnsi" w:hAnsiTheme="minorHAnsi" w:cstheme="minorHAnsi"/>
          <w:color w:val="000000" w:themeColor="text1"/>
          <w:sz w:val="24"/>
          <w:szCs w:val="24"/>
        </w:rPr>
        <w:t xml:space="preserve">Tabela </w:t>
      </w:r>
      <w:r w:rsidRPr="00A3649D">
        <w:rPr>
          <w:rFonts w:asciiTheme="minorHAnsi" w:hAnsiTheme="minorHAnsi" w:cstheme="minorHAnsi"/>
          <w:color w:val="000000" w:themeColor="text1"/>
          <w:sz w:val="24"/>
          <w:szCs w:val="24"/>
        </w:rPr>
        <w:fldChar w:fldCharType="begin"/>
      </w:r>
      <w:r w:rsidRPr="00A3649D">
        <w:rPr>
          <w:rFonts w:asciiTheme="minorHAnsi" w:hAnsiTheme="minorHAnsi" w:cstheme="minorHAnsi"/>
          <w:color w:val="000000" w:themeColor="text1"/>
          <w:sz w:val="24"/>
          <w:szCs w:val="24"/>
        </w:rPr>
        <w:instrText xml:space="preserve"> SEQ Tabela \* ARABIC </w:instrText>
      </w:r>
      <w:r w:rsidRPr="00A3649D">
        <w:rPr>
          <w:rFonts w:asciiTheme="minorHAnsi" w:hAnsiTheme="minorHAnsi" w:cstheme="minorHAnsi"/>
          <w:color w:val="000000" w:themeColor="text1"/>
          <w:sz w:val="24"/>
          <w:szCs w:val="24"/>
        </w:rPr>
        <w:fldChar w:fldCharType="separate"/>
      </w:r>
      <w:r w:rsidR="007F5B4F">
        <w:rPr>
          <w:rFonts w:asciiTheme="minorHAnsi" w:hAnsiTheme="minorHAnsi" w:cstheme="minorHAnsi"/>
          <w:noProof/>
          <w:color w:val="000000" w:themeColor="text1"/>
          <w:sz w:val="24"/>
          <w:szCs w:val="24"/>
        </w:rPr>
        <w:t>7</w:t>
      </w:r>
      <w:r w:rsidRPr="00A3649D">
        <w:rPr>
          <w:rFonts w:asciiTheme="minorHAnsi" w:hAnsiTheme="minorHAnsi" w:cstheme="minorHAnsi"/>
          <w:color w:val="000000" w:themeColor="text1"/>
          <w:sz w:val="24"/>
          <w:szCs w:val="24"/>
        </w:rPr>
        <w:fldChar w:fldCharType="end"/>
      </w:r>
      <w:r w:rsidR="000A33AA" w:rsidRPr="00A3649D">
        <w:rPr>
          <w:rFonts w:asciiTheme="minorHAnsi" w:eastAsiaTheme="minorHAnsi" w:hAnsiTheme="minorHAnsi" w:cstheme="minorHAnsi"/>
          <w:color w:val="000000" w:themeColor="text1"/>
          <w:sz w:val="24"/>
          <w:szCs w:val="24"/>
        </w:rPr>
        <w:t>: Število izvedenih fokusnih skupin in intervjujev ter število udeležencev pri teh aktivnostih v Šolski shemi v obdobju 2017 – 2021</w:t>
      </w:r>
      <w:bookmarkEnd w:id="21"/>
    </w:p>
    <w:tbl>
      <w:tblPr>
        <w:tblStyle w:val="Tabelamrea"/>
        <w:tblW w:w="0" w:type="auto"/>
        <w:tblLook w:val="04A0" w:firstRow="1" w:lastRow="0" w:firstColumn="1" w:lastColumn="0" w:noHBand="0" w:noVBand="1"/>
      </w:tblPr>
      <w:tblGrid>
        <w:gridCol w:w="2254"/>
        <w:gridCol w:w="2254"/>
        <w:gridCol w:w="2254"/>
        <w:gridCol w:w="2254"/>
      </w:tblGrid>
      <w:tr w:rsidR="00A3649D" w:rsidRPr="00A3649D" w14:paraId="5B0610A6" w14:textId="77777777" w:rsidTr="00CF07EB">
        <w:tc>
          <w:tcPr>
            <w:tcW w:w="2254" w:type="dxa"/>
            <w:shd w:val="clear" w:color="auto" w:fill="E7E6E6" w:themeFill="background2"/>
          </w:tcPr>
          <w:p w14:paraId="4A79ED29" w14:textId="77777777" w:rsidR="00CF07EB" w:rsidRPr="00A3649D" w:rsidRDefault="00CF07EB"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Šolsko leto</w:t>
            </w:r>
          </w:p>
        </w:tc>
        <w:tc>
          <w:tcPr>
            <w:tcW w:w="2254" w:type="dxa"/>
            <w:shd w:val="clear" w:color="auto" w:fill="E7E6E6" w:themeFill="background2"/>
          </w:tcPr>
          <w:p w14:paraId="428C1722" w14:textId="77777777" w:rsidR="00CF07EB" w:rsidRPr="00A3649D" w:rsidRDefault="00CF07EB" w:rsidP="00A57689">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Število izvedenih fokusnih skupin</w:t>
            </w:r>
          </w:p>
        </w:tc>
        <w:tc>
          <w:tcPr>
            <w:tcW w:w="2254" w:type="dxa"/>
            <w:shd w:val="clear" w:color="auto" w:fill="E7E6E6" w:themeFill="background2"/>
          </w:tcPr>
          <w:p w14:paraId="13605A02" w14:textId="77777777" w:rsidR="00CF07EB" w:rsidRPr="00A3649D" w:rsidRDefault="00CF07EB" w:rsidP="00A57689">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Število izvedenih intervjujev</w:t>
            </w:r>
          </w:p>
        </w:tc>
        <w:tc>
          <w:tcPr>
            <w:tcW w:w="2254" w:type="dxa"/>
            <w:shd w:val="clear" w:color="auto" w:fill="E7E6E6" w:themeFill="background2"/>
          </w:tcPr>
          <w:p w14:paraId="7269AC5B" w14:textId="77777777" w:rsidR="00CF07EB" w:rsidRPr="00A3649D" w:rsidRDefault="00CF07EB" w:rsidP="00A57689">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Št. udeležencev</w:t>
            </w:r>
          </w:p>
        </w:tc>
      </w:tr>
      <w:tr w:rsidR="00A3649D" w:rsidRPr="00A3649D" w14:paraId="3DA40326" w14:textId="77777777" w:rsidTr="00CF07EB">
        <w:tc>
          <w:tcPr>
            <w:tcW w:w="2254" w:type="dxa"/>
            <w:shd w:val="clear" w:color="auto" w:fill="E7E6E6" w:themeFill="background2"/>
          </w:tcPr>
          <w:p w14:paraId="12B9983C" w14:textId="77777777" w:rsidR="00CF07EB" w:rsidRPr="00A3649D" w:rsidRDefault="00CF07EB"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2017/18</w:t>
            </w:r>
          </w:p>
        </w:tc>
        <w:tc>
          <w:tcPr>
            <w:tcW w:w="2254" w:type="dxa"/>
          </w:tcPr>
          <w:p w14:paraId="7511E6CC" w14:textId="77777777" w:rsidR="00CF07EB" w:rsidRPr="00A3649D" w:rsidRDefault="00CF07EB" w:rsidP="00A57689">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4</w:t>
            </w:r>
          </w:p>
        </w:tc>
        <w:tc>
          <w:tcPr>
            <w:tcW w:w="2254" w:type="dxa"/>
          </w:tcPr>
          <w:p w14:paraId="4AD0185E" w14:textId="77777777" w:rsidR="00CF07EB" w:rsidRPr="00A3649D" w:rsidRDefault="00CF07EB" w:rsidP="00A57689">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4</w:t>
            </w:r>
          </w:p>
        </w:tc>
        <w:tc>
          <w:tcPr>
            <w:tcW w:w="2254" w:type="dxa"/>
          </w:tcPr>
          <w:p w14:paraId="2C43BC85" w14:textId="77777777" w:rsidR="00CF07EB" w:rsidRPr="00A3649D" w:rsidRDefault="00CF07EB" w:rsidP="00A57689">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41</w:t>
            </w:r>
          </w:p>
        </w:tc>
      </w:tr>
      <w:tr w:rsidR="00A3649D" w:rsidRPr="00A3649D" w14:paraId="1592AA47" w14:textId="77777777" w:rsidTr="00CF07EB">
        <w:tc>
          <w:tcPr>
            <w:tcW w:w="2254" w:type="dxa"/>
            <w:shd w:val="clear" w:color="auto" w:fill="E7E6E6" w:themeFill="background2"/>
          </w:tcPr>
          <w:p w14:paraId="5819918F" w14:textId="77777777" w:rsidR="00CF07EB" w:rsidRPr="00A3649D" w:rsidRDefault="00CF07EB"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2018/19</w:t>
            </w:r>
          </w:p>
        </w:tc>
        <w:tc>
          <w:tcPr>
            <w:tcW w:w="2254" w:type="dxa"/>
          </w:tcPr>
          <w:p w14:paraId="67F20319" w14:textId="77777777" w:rsidR="00CF07EB" w:rsidRPr="00A3649D" w:rsidRDefault="00CF07EB" w:rsidP="00A57689">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5</w:t>
            </w:r>
          </w:p>
        </w:tc>
        <w:tc>
          <w:tcPr>
            <w:tcW w:w="2254" w:type="dxa"/>
          </w:tcPr>
          <w:p w14:paraId="4A6DC25A" w14:textId="77777777" w:rsidR="00CF07EB" w:rsidRPr="00A3649D" w:rsidRDefault="00CF07EB" w:rsidP="00A57689">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w:t>
            </w:r>
          </w:p>
        </w:tc>
        <w:tc>
          <w:tcPr>
            <w:tcW w:w="2254" w:type="dxa"/>
          </w:tcPr>
          <w:p w14:paraId="6FC5E297" w14:textId="77777777" w:rsidR="00CF07EB" w:rsidRPr="00A3649D" w:rsidRDefault="00CF07EB" w:rsidP="00A57689">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26</w:t>
            </w:r>
          </w:p>
        </w:tc>
      </w:tr>
      <w:tr w:rsidR="00A3649D" w:rsidRPr="00A3649D" w14:paraId="37ED5217" w14:textId="77777777" w:rsidTr="00CF07EB">
        <w:tc>
          <w:tcPr>
            <w:tcW w:w="2254" w:type="dxa"/>
            <w:shd w:val="clear" w:color="auto" w:fill="E7E6E6" w:themeFill="background2"/>
          </w:tcPr>
          <w:p w14:paraId="369B1D2A" w14:textId="77777777" w:rsidR="00CF07EB" w:rsidRPr="00A3649D" w:rsidRDefault="00CF07EB"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2019/20</w:t>
            </w:r>
          </w:p>
        </w:tc>
        <w:tc>
          <w:tcPr>
            <w:tcW w:w="2254" w:type="dxa"/>
          </w:tcPr>
          <w:p w14:paraId="77BAB703" w14:textId="77777777" w:rsidR="00CF07EB" w:rsidRPr="00A3649D" w:rsidRDefault="00CF07EB" w:rsidP="00A57689">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6</w:t>
            </w:r>
          </w:p>
        </w:tc>
        <w:tc>
          <w:tcPr>
            <w:tcW w:w="2254" w:type="dxa"/>
          </w:tcPr>
          <w:p w14:paraId="510BD75D" w14:textId="77777777" w:rsidR="00CF07EB" w:rsidRPr="00A3649D" w:rsidRDefault="00CF07EB" w:rsidP="00A57689">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w:t>
            </w:r>
          </w:p>
        </w:tc>
        <w:tc>
          <w:tcPr>
            <w:tcW w:w="2254" w:type="dxa"/>
          </w:tcPr>
          <w:p w14:paraId="4E51EC91" w14:textId="77777777" w:rsidR="00CF07EB" w:rsidRPr="00A3649D" w:rsidRDefault="00CF07EB" w:rsidP="00A57689">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32</w:t>
            </w:r>
          </w:p>
        </w:tc>
      </w:tr>
      <w:tr w:rsidR="00A3649D" w:rsidRPr="00A3649D" w14:paraId="194BEC3F" w14:textId="77777777" w:rsidTr="00CF07EB">
        <w:tc>
          <w:tcPr>
            <w:tcW w:w="2254" w:type="dxa"/>
            <w:shd w:val="clear" w:color="auto" w:fill="E7E6E6" w:themeFill="background2"/>
          </w:tcPr>
          <w:p w14:paraId="267306E9" w14:textId="77777777" w:rsidR="00CF07EB" w:rsidRPr="00A3649D" w:rsidRDefault="00CF07EB"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2020/21</w:t>
            </w:r>
          </w:p>
        </w:tc>
        <w:tc>
          <w:tcPr>
            <w:tcW w:w="2254" w:type="dxa"/>
          </w:tcPr>
          <w:p w14:paraId="25DCE838" w14:textId="77777777" w:rsidR="00CF07EB" w:rsidRPr="00A3649D" w:rsidRDefault="00CF07EB" w:rsidP="00A57689">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w:t>
            </w:r>
          </w:p>
        </w:tc>
        <w:tc>
          <w:tcPr>
            <w:tcW w:w="2254" w:type="dxa"/>
          </w:tcPr>
          <w:p w14:paraId="26C58270" w14:textId="77777777" w:rsidR="00CF07EB" w:rsidRPr="00A3649D" w:rsidRDefault="00CF07EB" w:rsidP="00A57689">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6</w:t>
            </w:r>
          </w:p>
        </w:tc>
        <w:tc>
          <w:tcPr>
            <w:tcW w:w="2254" w:type="dxa"/>
          </w:tcPr>
          <w:p w14:paraId="0229D137" w14:textId="77777777" w:rsidR="00CF07EB" w:rsidRPr="00A3649D" w:rsidRDefault="00CF07EB" w:rsidP="00A57689">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7</w:t>
            </w:r>
          </w:p>
        </w:tc>
      </w:tr>
    </w:tbl>
    <w:p w14:paraId="640BD880" w14:textId="77777777" w:rsidR="00A3649D" w:rsidRDefault="00A3649D" w:rsidP="00377EE1">
      <w:pPr>
        <w:rPr>
          <w:rFonts w:asciiTheme="minorHAnsi" w:hAnsiTheme="minorHAnsi" w:cstheme="minorHAnsi"/>
          <w:color w:val="000000" w:themeColor="text1"/>
          <w:szCs w:val="24"/>
        </w:rPr>
      </w:pPr>
    </w:p>
    <w:p w14:paraId="7180C359" w14:textId="6FA9E6E5" w:rsidR="00E14901" w:rsidRPr="00A3649D" w:rsidRDefault="00CF07EB" w:rsidP="00377EE1">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Vse izvedene fokusne skupine in individualni neposredni intervjuji so bili delno strukturirani. Pri načrtovanju vseh pogovorov smo si predhodno oblikovali seznam okvirnih tem in vprašanj, ki smo jih nameravali zastaviti sodelujočim v raziskavi. Pri tem smo se zavedali, da lahko število in način zastavljenih vprašanj variira med samo izvedbo fokusnih skupin ali intervjujev. To je pomenilo, da smo določena vprašanja, pri izvedbi fokusne skupine ali intervjuja, izpustili ali preoblikovali glede na specifičen organizacijski kontekst, ki je upoštevan v relaciji do teme raziskovanja. Vrstni red vprašanj se je tudi spreminjal glede na potek pogovora, pri čemer smo seznam vprašanj dopolnili z dodatnimi (pod)vprašanji z namenom pridobivanja poglobljenega uvida v določen segment teme raziskovanja. Pomeni, da vsi sodelujoči v raziskavi niso dobili enakih vprašanj, temveč je bilo zastavljanje vprašanj odvisno tudi od informacij ali znanja, ki so jih vprašani posedovali in njegove umeščenosti v raziskovalno situacijo</w:t>
      </w:r>
      <w:r w:rsidR="00E320CD" w:rsidRPr="00A3649D">
        <w:rPr>
          <w:rFonts w:asciiTheme="minorHAnsi" w:hAnsiTheme="minorHAnsi" w:cstheme="minorHAnsi"/>
          <w:color w:val="000000" w:themeColor="text1"/>
          <w:szCs w:val="24"/>
        </w:rPr>
        <w:t>.</w:t>
      </w:r>
    </w:p>
    <w:p w14:paraId="2BD32197" w14:textId="1E1DD6D0" w:rsidR="00E14901" w:rsidRPr="00A3649D" w:rsidRDefault="00CF07EB" w:rsidP="00377EE1">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 xml:space="preserve">Raziskava o uspešnosti Šolske sheme nanašajoče se na uživanje mleka in mlečnih izdelkov je bila izvedena v šolskem letu 2017/2018 v štirih osnovnih šolah v Sloveniji. Pri proučevanju uspešnosti ukrepa smo se predvsem osredotočali na uspešnost implementacije mleka in mlečnih izdelkov v šolsko prehrano osnovnošolskih učencev. Prav tako je bil poudarek dan mnenju vodji prehran glede tega ali učenci zaužijejo (ne)zadostno (dnevno) količino mleka in mlečnih izdelkov ter odnosa, ki ga imajo učenci do mleka in mlečnih izdelkov. Tretji segment kvalitativne raziskave se je usmerjal v proučevanje vpliva šolskega okolja na uživanje mleka in mlečnih izdelkov. Nenazadnje se je raziskava usmerjala tudi v nakupovalne navade mleka in mlečnih izdelkov v šolskem kot tudi v domačem okolju. S tem namenom so raziskovalne dejavnosti v šolskem letu 2017/2018 obsegale izvedbo dveh fokusnih skupin med učenci četrtih razredov in na dve fokusni skupini med učenci osmega razreda osnovnošolskega izobraževanja. </w:t>
      </w:r>
      <w:r w:rsidRPr="00A3649D">
        <w:rPr>
          <w:rFonts w:asciiTheme="minorHAnsi" w:hAnsiTheme="minorHAnsi" w:cstheme="minorHAnsi"/>
          <w:color w:val="000000" w:themeColor="text1"/>
          <w:szCs w:val="24"/>
        </w:rPr>
        <w:lastRenderedPageBreak/>
        <w:t>Prav tako so bili izvedeni 4 delno strukturirani intervjuji s pedagoškimi delavci na štirih izbranih osnovnih šolah v Sloveniji.</w:t>
      </w:r>
    </w:p>
    <w:p w14:paraId="71361AA1" w14:textId="77777777" w:rsidR="00E14901" w:rsidRPr="00A3649D" w:rsidRDefault="00CF07EB" w:rsidP="00377EE1">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Raziskava v šolskem letu 2018/2019 izvedena med vodji šolske prehrane in šolskimi kuharji je bila usmerjena v proučevanje razumevanja in pomena, ki so ga sodelujoči pripisovali ukrepu Šolske sheme. Pri tem smo med pogovori sodelujoče pozivali k izražanju njihovega mnenja, izkušenj, vrednot in prepričanj glede (samo)ocene poznavanja Šolske sheme in njene uspešnosti v osnovni šoli v kateri so bili zaposleni, zaznanih ovir pri izvajanju Šolske sheme, ocene njihovega zadovoljstva z izobraževanji,  možnosti izboljšanja učinkovitosti Šolske sheme, smotrnosti uvajanja dodatnih aktivnosti na ravni celotne Slovenije in njihove interpretacije/razumevanje pomena kakovostne hrane. V tej raziskavi so raziskovalne dejavnosti obsegale izvedbo petih fokusnih skupin. Dve fokusni skupini sta bili izvedeni med kuharji in vodji šolske prehrane v urbanem okolju, dve fokusni skupini sta bili izvedeni med kuharji in vodji šolske prehrane v ruralnem okolju. Pri štirih fokusnih skupinah so sodelovale osnovne šole, ki so bile vključene v Šolsko shemo, ena osnovna šola iz urbanega okolja je iz Šolske sheme izstopila zaradi časovno zamudnega vodenja administracije. Kljub izstopu iz Šolske sheme na tej šoli sledijo načelom Šolske sheme. Ena fokusna skupina je bila izvedena z vodstvom in vodjo šolske prehrane na osnovni šoli v urbanem okolju, ki v Šolsko shemo ni vključena, vendar načrtuje oziroma si želi v šolskem letu 2019/2020 pristopiti (ponovno) v ukrep Šolske sheme.</w:t>
      </w:r>
    </w:p>
    <w:p w14:paraId="35561B7B" w14:textId="77777777" w:rsidR="00E14901" w:rsidRPr="00A3649D" w:rsidRDefault="00CF07EB" w:rsidP="00377EE1">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 xml:space="preserve">Kvalitativna raziskava izvedena v šolskem letu 2019/2020 je bila namenjena pridobivanju razumevanja/interpretacije staršev in učencev zadnje triade osnovnošolskega izobraževanja glede njihovega odnosa do zdravega prehranjevanja in zaznanega vpliva Šolske sheme na prehranjevalne navade ter njihovega poznavanja ukrepa Šolske sheme. Raziskava se je prav tako usmerjala v pridobivanje pomena, ki so ga starši in učenci pripisovali vplivom epidemije Covid-19 na njihov družinski način prehranjevanja. Raziskovalne dejavnosti so obsegale izvedbo šestih fokusnih skupin. Tri fokusne skupine so bile izvedene med starši v ruralnih in urbanih okoljih in tri fokusne skupine so bile izvedene med učenci, prav tako v urbanih in ruralnih okoljih. Pri slednjih fokusnih skupinah so sodelovali učenci, ki obiskujejo osnovne šole vključene v Šolsko shemo. Vse fokusne skupine so bile, zaradi ukrepov vezanih na Covid-19 izvedene s pomočjo sodobne informacijsko komunikacijske tehnologije (aplikacije ZOOM). Pri izvedbi fokusnih skupin z učenci so se pojavile tehnične ovire, saj se je težko razločilo, kaj je udeleženec v raziskavi povedal (prekinjanje zvoka). Posledično so bili odgovori nekaterih učencev pripovedno skopi. Skopost v odgovorih je lahko pripisali nizki stopnji motiviranosti za sodelovanje v raziskavi s strani sodelujočih učencev. </w:t>
      </w:r>
    </w:p>
    <w:p w14:paraId="14360E23" w14:textId="6CD0A1A7" w:rsidR="00CF07EB" w:rsidRPr="00A3649D" w:rsidRDefault="00CF07EB" w:rsidP="00377EE1">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Raziskava, izvedena v šolskem letu 2020/2021, je bila izvedena z delno strukturiranimi neposrednimi intervjuji z vodji prehrane v slovenskih osnovnih šolah. Raziskava je bila usmerjena v pridobivanje informacij glede: sodelovanja šol z dobavitelji, izvajanja dejavnosti vezanih na Šolsko shemo pred in v času Covid-19 in oceni učinkovitosti dejavnosti Šolske sheme. Čeravno smo nameravali izvesti fokusno skupino z zaposlenimi (vodja prehrane, razredni učitelji ipd.) na izbranih osnovnih šolah, smo se soočali z njihovo izjemno nekooperativnostjo. Zato smo se odločili, da izvedemo delno strukturirane neposredne intervjuje z vodji šolske prehrane. Intervjuji so bili, zaradi epidemioloških razmer, izvedeni s podporo spletne aplikacije ZOOM. V povprečju so pogovori trajali približno eno uro.</w:t>
      </w:r>
    </w:p>
    <w:p w14:paraId="5A166E61" w14:textId="122B6D99" w:rsidR="003C241D" w:rsidRPr="00A3649D" w:rsidRDefault="00906535" w:rsidP="00D1612D">
      <w:pPr>
        <w:pStyle w:val="Naslov2"/>
        <w:numPr>
          <w:ilvl w:val="1"/>
          <w:numId w:val="4"/>
        </w:numPr>
      </w:pPr>
      <w:r w:rsidRPr="00A3649D">
        <w:lastRenderedPageBreak/>
        <w:t xml:space="preserve"> </w:t>
      </w:r>
      <w:bookmarkStart w:id="22" w:name="_Toc128342126"/>
      <w:r w:rsidR="003C241D" w:rsidRPr="00A3649D">
        <w:t>Vprašanja za vrednotenje, merila za presojo, kazalniki</w:t>
      </w:r>
      <w:bookmarkEnd w:id="22"/>
    </w:p>
    <w:p w14:paraId="7F90B47E" w14:textId="77777777" w:rsidR="004E0371" w:rsidRPr="004E0371" w:rsidRDefault="004E0371" w:rsidP="004E0371">
      <w:pPr>
        <w:spacing w:after="0"/>
        <w:contextualSpacing/>
        <w:rPr>
          <w:rFonts w:asciiTheme="minorHAnsi" w:hAnsiTheme="minorHAnsi" w:cstheme="minorHAnsi"/>
          <w:color w:val="000000" w:themeColor="text1"/>
          <w:szCs w:val="24"/>
        </w:rPr>
      </w:pPr>
      <w:r w:rsidRPr="004E0371">
        <w:rPr>
          <w:rFonts w:asciiTheme="minorHAnsi" w:hAnsiTheme="minorHAnsi" w:cstheme="minorHAnsi"/>
          <w:color w:val="000000" w:themeColor="text1"/>
          <w:szCs w:val="24"/>
        </w:rPr>
        <w:t>Vezano na dosedanje izvajanje šolske sheme v šolskem okolju želimo z vrednotenjem odgovoriti na naslednja vprašanja oziroma oceniti:</w:t>
      </w:r>
    </w:p>
    <w:p w14:paraId="6D693B7C" w14:textId="77777777" w:rsidR="004E0371" w:rsidRPr="004E0371" w:rsidRDefault="004E0371" w:rsidP="004E0371">
      <w:pPr>
        <w:spacing w:after="0"/>
        <w:contextualSpacing/>
        <w:rPr>
          <w:rFonts w:asciiTheme="minorHAnsi" w:hAnsiTheme="minorHAnsi" w:cstheme="minorHAnsi"/>
          <w:color w:val="000000" w:themeColor="text1"/>
          <w:szCs w:val="24"/>
        </w:rPr>
      </w:pPr>
    </w:p>
    <w:p w14:paraId="791BEBAB" w14:textId="77777777" w:rsidR="004E0371" w:rsidRPr="004E0371" w:rsidRDefault="004E0371" w:rsidP="00D1612D">
      <w:pPr>
        <w:pStyle w:val="Odstavekseznama"/>
        <w:numPr>
          <w:ilvl w:val="0"/>
          <w:numId w:val="12"/>
        </w:numPr>
        <w:spacing w:after="120" w:line="276" w:lineRule="auto"/>
        <w:rPr>
          <w:rFonts w:asciiTheme="minorHAnsi" w:hAnsiTheme="minorHAnsi" w:cstheme="minorHAnsi"/>
          <w:color w:val="000000" w:themeColor="text1"/>
          <w:szCs w:val="24"/>
        </w:rPr>
      </w:pPr>
      <w:r w:rsidRPr="004E0371">
        <w:rPr>
          <w:rFonts w:asciiTheme="minorHAnsi" w:hAnsiTheme="minorHAnsi" w:cstheme="minorHAnsi"/>
          <w:color w:val="000000" w:themeColor="text1"/>
          <w:szCs w:val="24"/>
        </w:rPr>
        <w:t xml:space="preserve">uspešnost in način delovanja šolske sheme na nivoju šol, ki so vključene v shemo, </w:t>
      </w:r>
    </w:p>
    <w:p w14:paraId="3F2D076B" w14:textId="77777777" w:rsidR="004E0371" w:rsidRPr="004E0371" w:rsidRDefault="004E0371" w:rsidP="00D1612D">
      <w:pPr>
        <w:pStyle w:val="Odstavekseznama"/>
        <w:numPr>
          <w:ilvl w:val="0"/>
          <w:numId w:val="12"/>
        </w:numPr>
        <w:spacing w:after="120" w:line="276" w:lineRule="auto"/>
        <w:rPr>
          <w:rFonts w:asciiTheme="minorHAnsi" w:hAnsiTheme="minorHAnsi" w:cstheme="minorHAnsi"/>
          <w:color w:val="000000" w:themeColor="text1"/>
          <w:szCs w:val="24"/>
        </w:rPr>
      </w:pPr>
      <w:r w:rsidRPr="004E0371">
        <w:rPr>
          <w:rFonts w:asciiTheme="minorHAnsi" w:hAnsiTheme="minorHAnsi" w:cstheme="minorHAnsi"/>
          <w:color w:val="000000" w:themeColor="text1"/>
          <w:szCs w:val="24"/>
        </w:rPr>
        <w:t xml:space="preserve">učinkovitost in doseganje ciljev šolske sheme na nivoju učencev, </w:t>
      </w:r>
    </w:p>
    <w:p w14:paraId="3D8256EF" w14:textId="77777777" w:rsidR="004E0371" w:rsidRPr="004E0371" w:rsidRDefault="004E0371" w:rsidP="00D1612D">
      <w:pPr>
        <w:pStyle w:val="Odstavekseznama"/>
        <w:numPr>
          <w:ilvl w:val="0"/>
          <w:numId w:val="12"/>
        </w:numPr>
        <w:spacing w:after="120" w:line="276" w:lineRule="auto"/>
        <w:rPr>
          <w:rFonts w:asciiTheme="minorHAnsi" w:hAnsiTheme="minorHAnsi" w:cstheme="minorHAnsi"/>
          <w:color w:val="000000" w:themeColor="text1"/>
          <w:szCs w:val="24"/>
        </w:rPr>
      </w:pPr>
      <w:r w:rsidRPr="004E0371">
        <w:rPr>
          <w:rFonts w:asciiTheme="minorHAnsi" w:hAnsiTheme="minorHAnsi" w:cstheme="minorHAnsi"/>
          <w:color w:val="000000" w:themeColor="text1"/>
          <w:szCs w:val="24"/>
        </w:rPr>
        <w:t xml:space="preserve">uspešnost šolske sheme na nivoju vseh vpletenih sektorjev, inštitucij in drugih organizacij, </w:t>
      </w:r>
    </w:p>
    <w:p w14:paraId="4C4DD81B" w14:textId="77777777" w:rsidR="004E0371" w:rsidRPr="004E0371" w:rsidRDefault="004E0371" w:rsidP="00D1612D">
      <w:pPr>
        <w:pStyle w:val="Odstavekseznama"/>
        <w:numPr>
          <w:ilvl w:val="0"/>
          <w:numId w:val="12"/>
        </w:numPr>
        <w:spacing w:after="120" w:line="276" w:lineRule="auto"/>
        <w:rPr>
          <w:rFonts w:asciiTheme="minorHAnsi" w:hAnsiTheme="minorHAnsi" w:cstheme="minorHAnsi"/>
          <w:color w:val="000000" w:themeColor="text1"/>
          <w:szCs w:val="24"/>
        </w:rPr>
      </w:pPr>
      <w:r w:rsidRPr="004E0371">
        <w:rPr>
          <w:rFonts w:asciiTheme="minorHAnsi" w:hAnsiTheme="minorHAnsi" w:cstheme="minorHAnsi"/>
          <w:color w:val="000000" w:themeColor="text1"/>
          <w:szCs w:val="24"/>
        </w:rPr>
        <w:t xml:space="preserve">načine izvedbe šolske sheme v šolah,  kakšne spremljevalne izobraževalne dejavnosti in ukrepe so ob tem izvedli ter morebitne težave, ki so jih ob tem zaznali, </w:t>
      </w:r>
    </w:p>
    <w:p w14:paraId="61685002" w14:textId="77777777" w:rsidR="004E0371" w:rsidRPr="004E0371" w:rsidRDefault="004E0371" w:rsidP="00D1612D">
      <w:pPr>
        <w:pStyle w:val="Odstavekseznama"/>
        <w:numPr>
          <w:ilvl w:val="0"/>
          <w:numId w:val="12"/>
        </w:numPr>
        <w:spacing w:after="120" w:line="276" w:lineRule="auto"/>
        <w:rPr>
          <w:rFonts w:asciiTheme="minorHAnsi" w:hAnsiTheme="minorHAnsi" w:cstheme="minorHAnsi"/>
          <w:color w:val="000000" w:themeColor="text1"/>
          <w:szCs w:val="24"/>
        </w:rPr>
      </w:pPr>
      <w:r w:rsidRPr="004E0371">
        <w:rPr>
          <w:rFonts w:asciiTheme="minorHAnsi" w:hAnsiTheme="minorHAnsi" w:cstheme="minorHAnsi"/>
          <w:color w:val="000000" w:themeColor="text1"/>
          <w:szCs w:val="24"/>
        </w:rPr>
        <w:t>zaznan napredek na nivoju učencev ter, ali so učenci dobili dovolj podpore tudi od oseb v okoljih, kjer preživijo večino časa, torej pri starših in učiteljih.</w:t>
      </w:r>
    </w:p>
    <w:p w14:paraId="3A4D1F6E" w14:textId="77777777" w:rsidR="004E0371" w:rsidRDefault="004E0371" w:rsidP="004E0371">
      <w:pPr>
        <w:pStyle w:val="zamaknjenadolobaprvinivo"/>
        <w:shd w:val="clear" w:color="auto" w:fill="FFFFFF"/>
        <w:spacing w:before="0" w:beforeAutospacing="0" w:after="0" w:afterAutospacing="0"/>
        <w:rPr>
          <w:rFonts w:asciiTheme="minorHAnsi" w:eastAsiaTheme="minorHAnsi" w:hAnsiTheme="minorHAnsi" w:cstheme="minorHAnsi"/>
          <w:color w:val="000000" w:themeColor="text1"/>
        </w:rPr>
      </w:pPr>
      <w:r w:rsidRPr="004E0371">
        <w:rPr>
          <w:rFonts w:asciiTheme="minorHAnsi" w:eastAsiaTheme="minorHAnsi" w:hAnsiTheme="minorHAnsi" w:cstheme="minorHAnsi"/>
          <w:color w:val="000000" w:themeColor="text1"/>
        </w:rPr>
        <w:t>Kot merila za presojo smo se sklicevali na nacionalna prehranska priporočila. V nacionalnemu programu o prehrani in telesni dejavnosti za zdravje 2015–2025</w:t>
      </w:r>
      <w:r w:rsidRPr="004E0371">
        <w:rPr>
          <w:rFonts w:asciiTheme="minorHAnsi" w:eastAsiaTheme="minorHAnsi" w:hAnsiTheme="minorHAnsi" w:cstheme="minorHAnsi"/>
          <w:color w:val="000000" w:themeColor="text1"/>
        </w:rPr>
        <w:footnoteReference w:id="6"/>
      </w:r>
      <w:r w:rsidRPr="004E0371">
        <w:rPr>
          <w:rFonts w:asciiTheme="minorHAnsi" w:eastAsiaTheme="minorHAnsi" w:hAnsiTheme="minorHAnsi" w:cstheme="minorHAnsi"/>
          <w:color w:val="000000" w:themeColor="text1"/>
        </w:rPr>
        <w:t xml:space="preserve"> so določeni cilji glede pogostosti uživanja sadja in zelenjave in sicer naj bi:</w:t>
      </w:r>
    </w:p>
    <w:p w14:paraId="7F3AA2D5" w14:textId="77777777" w:rsidR="00C65265" w:rsidRPr="00C65265" w:rsidRDefault="00C65265" w:rsidP="00D1612D">
      <w:pPr>
        <w:pStyle w:val="Odstavekseznama"/>
        <w:numPr>
          <w:ilvl w:val="0"/>
          <w:numId w:val="13"/>
        </w:numPr>
        <w:shd w:val="clear" w:color="auto" w:fill="FCFCFC"/>
        <w:spacing w:after="150" w:line="240" w:lineRule="auto"/>
        <w:jc w:val="left"/>
        <w:textAlignment w:val="baseline"/>
        <w:rPr>
          <w:rFonts w:asciiTheme="minorHAnsi" w:hAnsiTheme="minorHAnsi" w:cstheme="minorHAnsi"/>
          <w:color w:val="000000" w:themeColor="text1"/>
          <w:szCs w:val="24"/>
        </w:rPr>
      </w:pPr>
      <w:r w:rsidRPr="00C65265">
        <w:rPr>
          <w:rFonts w:asciiTheme="minorHAnsi" w:hAnsiTheme="minorHAnsi" w:cstheme="minorHAnsi"/>
          <w:color w:val="000000" w:themeColor="text1"/>
        </w:rPr>
        <w:t>mladostniki uživali zelenjavo vsaj enkrat na dan</w:t>
      </w:r>
    </w:p>
    <w:p w14:paraId="7DE40CA0" w14:textId="77777777" w:rsidR="00C65265" w:rsidRPr="00C65265" w:rsidRDefault="00C65265" w:rsidP="00D1612D">
      <w:pPr>
        <w:pStyle w:val="Odstavekseznama"/>
        <w:numPr>
          <w:ilvl w:val="0"/>
          <w:numId w:val="13"/>
        </w:numPr>
        <w:shd w:val="clear" w:color="auto" w:fill="FCFCFC"/>
        <w:spacing w:after="150" w:line="240" w:lineRule="auto"/>
        <w:jc w:val="left"/>
        <w:textAlignment w:val="baseline"/>
        <w:rPr>
          <w:rFonts w:asciiTheme="minorHAnsi" w:hAnsiTheme="minorHAnsi" w:cstheme="minorHAnsi"/>
          <w:color w:val="000000" w:themeColor="text1"/>
          <w:szCs w:val="24"/>
        </w:rPr>
      </w:pPr>
      <w:r w:rsidRPr="00C65265">
        <w:rPr>
          <w:rFonts w:asciiTheme="minorHAnsi" w:hAnsiTheme="minorHAnsi" w:cstheme="minorHAnsi"/>
          <w:color w:val="000000" w:themeColor="text1"/>
        </w:rPr>
        <w:t>mladostniki uživali sadje vsaj enkrat na dan</w:t>
      </w:r>
    </w:p>
    <w:p w14:paraId="7227689A" w14:textId="3F6E19E4" w:rsidR="004E0371" w:rsidRPr="00C65265" w:rsidRDefault="004E0371" w:rsidP="00C65265">
      <w:pPr>
        <w:shd w:val="clear" w:color="auto" w:fill="FCFCFC"/>
        <w:spacing w:after="150" w:line="240" w:lineRule="auto"/>
        <w:jc w:val="left"/>
        <w:textAlignment w:val="baseline"/>
        <w:rPr>
          <w:rFonts w:asciiTheme="minorHAnsi" w:hAnsiTheme="minorHAnsi" w:cstheme="minorHAnsi"/>
          <w:color w:val="000000" w:themeColor="text1"/>
          <w:szCs w:val="24"/>
        </w:rPr>
      </w:pPr>
      <w:r w:rsidRPr="00C65265">
        <w:rPr>
          <w:rFonts w:asciiTheme="minorHAnsi" w:hAnsiTheme="minorHAnsi" w:cstheme="minorHAnsi"/>
          <w:color w:val="000000" w:themeColor="text1"/>
          <w:szCs w:val="24"/>
        </w:rPr>
        <w:t>V splošnih prehranskih priporočilih za splošno javnost je v konceptu »12 korakov do zdravega prehranjevanja«</w:t>
      </w:r>
      <w:r w:rsidRPr="00C65265">
        <w:rPr>
          <w:rFonts w:asciiTheme="minorHAnsi" w:hAnsiTheme="minorHAnsi" w:cstheme="minorHAnsi"/>
          <w:color w:val="000000" w:themeColor="text1"/>
          <w:szCs w:val="24"/>
          <w:vertAlign w:val="superscript"/>
        </w:rPr>
        <w:t xml:space="preserve"> </w:t>
      </w:r>
      <w:r w:rsidRPr="004E0371">
        <w:rPr>
          <w:vertAlign w:val="superscript"/>
        </w:rPr>
        <w:footnoteReference w:id="7"/>
      </w:r>
      <w:r w:rsidRPr="00C65265">
        <w:rPr>
          <w:rFonts w:asciiTheme="minorHAnsi" w:hAnsiTheme="minorHAnsi" w:cstheme="minorHAnsi"/>
          <w:color w:val="000000" w:themeColor="text1"/>
          <w:szCs w:val="24"/>
        </w:rPr>
        <w:t xml:space="preserve"> določeno:</w:t>
      </w:r>
    </w:p>
    <w:p w14:paraId="6CE4C18C" w14:textId="77777777" w:rsidR="004E0371" w:rsidRPr="004E0371" w:rsidRDefault="004E0371" w:rsidP="00D1612D">
      <w:pPr>
        <w:pStyle w:val="Odstavekseznama"/>
        <w:numPr>
          <w:ilvl w:val="0"/>
          <w:numId w:val="13"/>
        </w:numPr>
        <w:shd w:val="clear" w:color="auto" w:fill="FCFCFC"/>
        <w:spacing w:after="150" w:line="240" w:lineRule="auto"/>
        <w:jc w:val="left"/>
        <w:textAlignment w:val="baseline"/>
        <w:rPr>
          <w:rFonts w:asciiTheme="minorHAnsi" w:hAnsiTheme="minorHAnsi" w:cstheme="minorHAnsi"/>
          <w:color w:val="000000" w:themeColor="text1"/>
          <w:szCs w:val="24"/>
        </w:rPr>
      </w:pPr>
      <w:r w:rsidRPr="004E0371">
        <w:rPr>
          <w:rFonts w:asciiTheme="minorHAnsi" w:hAnsiTheme="minorHAnsi" w:cstheme="minorHAnsi"/>
          <w:color w:val="000000" w:themeColor="text1"/>
          <w:szCs w:val="24"/>
        </w:rPr>
        <w:t>večkrat dnevno imejte na krožniku svežo zelenjavo in sadje iz lokalne pridelave.</w:t>
      </w:r>
    </w:p>
    <w:p w14:paraId="1EE1FD64" w14:textId="492A5ABC" w:rsidR="004E0371" w:rsidRDefault="004E0371" w:rsidP="00D1612D">
      <w:pPr>
        <w:pStyle w:val="Odstavekseznama"/>
        <w:numPr>
          <w:ilvl w:val="0"/>
          <w:numId w:val="13"/>
        </w:numPr>
        <w:shd w:val="clear" w:color="auto" w:fill="FCFCFC"/>
        <w:spacing w:after="150" w:line="240" w:lineRule="auto"/>
        <w:jc w:val="left"/>
        <w:textAlignment w:val="baseline"/>
        <w:rPr>
          <w:rFonts w:asciiTheme="minorHAnsi" w:hAnsiTheme="minorHAnsi" w:cstheme="minorHAnsi"/>
          <w:color w:val="000000" w:themeColor="text1"/>
          <w:szCs w:val="24"/>
        </w:rPr>
      </w:pPr>
      <w:r w:rsidRPr="004E0371">
        <w:rPr>
          <w:rFonts w:asciiTheme="minorHAnsi" w:hAnsiTheme="minorHAnsi" w:cstheme="minorHAnsi"/>
          <w:color w:val="000000" w:themeColor="text1"/>
          <w:szCs w:val="24"/>
        </w:rPr>
        <w:t>vsak dan užijte priporočeno količino posnetega mleka in manj mastnih mlečnih izdelkov.</w:t>
      </w:r>
    </w:p>
    <w:p w14:paraId="5EC29D99" w14:textId="0A0AB5BB" w:rsidR="004E0371" w:rsidRDefault="004E0371" w:rsidP="004E0371">
      <w:pPr>
        <w:autoSpaceDE w:val="0"/>
        <w:autoSpaceDN w:val="0"/>
        <w:adjustRightInd w:val="0"/>
        <w:spacing w:after="0" w:line="240" w:lineRule="auto"/>
        <w:rPr>
          <w:rFonts w:asciiTheme="minorHAnsi" w:hAnsiTheme="minorHAnsi" w:cstheme="minorHAnsi"/>
          <w:color w:val="000000" w:themeColor="text1"/>
          <w:szCs w:val="24"/>
        </w:rPr>
      </w:pPr>
      <w:r w:rsidRPr="004E0371">
        <w:rPr>
          <w:rFonts w:asciiTheme="minorHAnsi" w:hAnsiTheme="minorHAnsi" w:cstheme="minorHAnsi"/>
          <w:color w:val="000000" w:themeColor="text1"/>
          <w:szCs w:val="24"/>
        </w:rPr>
        <w:t>Za doseganje priporočanih vnosov energije in hranil so določene okvirne potrebne dnev</w:t>
      </w:r>
      <w:r w:rsidR="00905A5E">
        <w:rPr>
          <w:rFonts w:asciiTheme="minorHAnsi" w:hAnsiTheme="minorHAnsi" w:cstheme="minorHAnsi"/>
          <w:color w:val="000000" w:themeColor="text1"/>
          <w:szCs w:val="24"/>
        </w:rPr>
        <w:t>ne</w:t>
      </w:r>
      <w:r w:rsidRPr="004E0371">
        <w:rPr>
          <w:rFonts w:asciiTheme="minorHAnsi" w:hAnsiTheme="minorHAnsi" w:cstheme="minorHAnsi"/>
          <w:color w:val="000000" w:themeColor="text1"/>
          <w:szCs w:val="24"/>
        </w:rPr>
        <w:t xml:space="preserve"> količine</w:t>
      </w:r>
      <w:r w:rsidR="00AA50BD">
        <w:rPr>
          <w:rFonts w:asciiTheme="minorHAnsi" w:hAnsiTheme="minorHAnsi" w:cstheme="minorHAnsi"/>
          <w:color w:val="000000" w:themeColor="text1"/>
          <w:szCs w:val="24"/>
        </w:rPr>
        <w:t xml:space="preserve"> v gramih</w:t>
      </w:r>
      <w:r w:rsidRPr="004E0371">
        <w:rPr>
          <w:rFonts w:asciiTheme="minorHAnsi" w:hAnsiTheme="minorHAnsi" w:cstheme="minorHAnsi"/>
          <w:color w:val="000000" w:themeColor="text1"/>
          <w:szCs w:val="24"/>
        </w:rPr>
        <w:t xml:space="preserve"> posameznih skupin živil, ki sledijo konceptu Optimalne mešane prehrane</w:t>
      </w:r>
      <w:r w:rsidRPr="00AA50BD">
        <w:rPr>
          <w:rFonts w:asciiTheme="minorHAnsi" w:hAnsiTheme="minorHAnsi" w:cstheme="minorHAnsi"/>
          <w:color w:val="000000" w:themeColor="text1"/>
          <w:vertAlign w:val="superscript"/>
        </w:rPr>
        <w:footnoteReference w:id="8"/>
      </w:r>
      <w:r w:rsidR="004D77E7">
        <w:rPr>
          <w:rFonts w:asciiTheme="minorHAnsi" w:hAnsiTheme="minorHAnsi" w:cstheme="minorHAnsi"/>
          <w:color w:val="000000" w:themeColor="text1"/>
          <w:szCs w:val="24"/>
        </w:rPr>
        <w:t>.</w:t>
      </w:r>
    </w:p>
    <w:p w14:paraId="26A1E3A2" w14:textId="77777777" w:rsidR="004D77E7" w:rsidRDefault="004D77E7" w:rsidP="004E0371">
      <w:pPr>
        <w:autoSpaceDE w:val="0"/>
        <w:autoSpaceDN w:val="0"/>
        <w:adjustRightInd w:val="0"/>
        <w:spacing w:after="0" w:line="240" w:lineRule="auto"/>
        <w:rPr>
          <w:rFonts w:asciiTheme="minorHAnsi" w:hAnsiTheme="minorHAnsi" w:cstheme="minorHAnsi"/>
          <w:color w:val="000000" w:themeColor="text1"/>
          <w:szCs w:val="24"/>
        </w:rPr>
      </w:pPr>
    </w:p>
    <w:p w14:paraId="0DFC0A7E" w14:textId="192B3DEC" w:rsidR="00AA50BD" w:rsidRDefault="00AA50BD" w:rsidP="004E0371">
      <w:pPr>
        <w:autoSpaceDE w:val="0"/>
        <w:autoSpaceDN w:val="0"/>
        <w:adjustRightInd w:val="0"/>
        <w:spacing w:after="0" w:line="240" w:lineRule="auto"/>
        <w:rPr>
          <w:rFonts w:asciiTheme="minorHAnsi" w:hAnsiTheme="minorHAnsi" w:cstheme="minorHAnsi"/>
          <w:color w:val="000000" w:themeColor="text1"/>
          <w:szCs w:val="24"/>
        </w:rPr>
      </w:pPr>
    </w:p>
    <w:p w14:paraId="5A8A0B1B" w14:textId="4DB37ABE" w:rsidR="00AA50BD" w:rsidRPr="00823342" w:rsidRDefault="007F5B4F" w:rsidP="007F5B4F">
      <w:pPr>
        <w:pStyle w:val="Napis"/>
        <w:rPr>
          <w:rFonts w:asciiTheme="minorHAnsi" w:eastAsiaTheme="minorHAnsi" w:hAnsiTheme="minorHAnsi" w:cstheme="minorHAnsi"/>
          <w:color w:val="000000" w:themeColor="text1"/>
          <w:sz w:val="24"/>
          <w:szCs w:val="24"/>
        </w:rPr>
      </w:pPr>
      <w:bookmarkStart w:id="23" w:name="_Toc128082616"/>
      <w:r w:rsidRPr="00823342">
        <w:rPr>
          <w:rFonts w:asciiTheme="minorHAnsi" w:eastAsiaTheme="minorHAnsi" w:hAnsiTheme="minorHAnsi" w:cstheme="minorHAnsi"/>
          <w:color w:val="000000" w:themeColor="text1"/>
          <w:sz w:val="24"/>
          <w:szCs w:val="24"/>
        </w:rPr>
        <w:t xml:space="preserve">Tabela </w:t>
      </w:r>
      <w:r w:rsidRPr="00823342">
        <w:rPr>
          <w:rFonts w:asciiTheme="minorHAnsi" w:eastAsiaTheme="minorHAnsi" w:hAnsiTheme="minorHAnsi" w:cstheme="minorHAnsi"/>
          <w:color w:val="000000" w:themeColor="text1"/>
          <w:sz w:val="24"/>
          <w:szCs w:val="24"/>
        </w:rPr>
        <w:fldChar w:fldCharType="begin"/>
      </w:r>
      <w:r w:rsidRPr="00823342">
        <w:rPr>
          <w:rFonts w:asciiTheme="minorHAnsi" w:eastAsiaTheme="minorHAnsi" w:hAnsiTheme="minorHAnsi" w:cstheme="minorHAnsi"/>
          <w:color w:val="000000" w:themeColor="text1"/>
          <w:sz w:val="24"/>
          <w:szCs w:val="24"/>
        </w:rPr>
        <w:instrText xml:space="preserve"> SEQ Tabela \* ARABIC </w:instrText>
      </w:r>
      <w:r w:rsidRPr="00823342">
        <w:rPr>
          <w:rFonts w:asciiTheme="minorHAnsi" w:eastAsiaTheme="minorHAnsi" w:hAnsiTheme="minorHAnsi" w:cstheme="minorHAnsi"/>
          <w:color w:val="000000" w:themeColor="text1"/>
          <w:sz w:val="24"/>
          <w:szCs w:val="24"/>
        </w:rPr>
        <w:fldChar w:fldCharType="separate"/>
      </w:r>
      <w:r w:rsidRPr="00823342">
        <w:rPr>
          <w:rFonts w:asciiTheme="minorHAnsi" w:eastAsiaTheme="minorHAnsi" w:hAnsiTheme="minorHAnsi" w:cstheme="minorHAnsi"/>
          <w:color w:val="000000" w:themeColor="text1"/>
          <w:sz w:val="24"/>
          <w:szCs w:val="24"/>
        </w:rPr>
        <w:t>8</w:t>
      </w:r>
      <w:r w:rsidRPr="00823342">
        <w:rPr>
          <w:rFonts w:asciiTheme="minorHAnsi" w:eastAsiaTheme="minorHAnsi" w:hAnsiTheme="minorHAnsi" w:cstheme="minorHAnsi"/>
          <w:color w:val="000000" w:themeColor="text1"/>
          <w:sz w:val="24"/>
          <w:szCs w:val="24"/>
        </w:rPr>
        <w:fldChar w:fldCharType="end"/>
      </w:r>
      <w:r w:rsidRPr="00823342">
        <w:rPr>
          <w:rFonts w:asciiTheme="minorHAnsi" w:eastAsiaTheme="minorHAnsi" w:hAnsiTheme="minorHAnsi" w:cstheme="minorHAnsi"/>
          <w:color w:val="000000" w:themeColor="text1"/>
          <w:sz w:val="24"/>
          <w:szCs w:val="24"/>
        </w:rPr>
        <w:t xml:space="preserve">: </w:t>
      </w:r>
      <w:r w:rsidR="00AA50BD" w:rsidRPr="00823342">
        <w:rPr>
          <w:rFonts w:asciiTheme="minorHAnsi" w:eastAsiaTheme="minorHAnsi" w:hAnsiTheme="minorHAnsi" w:cstheme="minorHAnsi"/>
          <w:color w:val="000000" w:themeColor="text1"/>
          <w:sz w:val="24"/>
          <w:szCs w:val="24"/>
        </w:rPr>
        <w:t>Količinska priporočila (v gramih/dan) za uživanje sadja in zelenjave ter mleka in mlečnih izdelkov pri mladostnikih</w:t>
      </w:r>
      <w:bookmarkEnd w:id="23"/>
    </w:p>
    <w:tbl>
      <w:tblPr>
        <w:tblStyle w:val="Tabelamrea"/>
        <w:tblW w:w="8364" w:type="dxa"/>
        <w:tblInd w:w="-5" w:type="dxa"/>
        <w:tblLook w:val="04A0" w:firstRow="1" w:lastRow="0" w:firstColumn="1" w:lastColumn="0" w:noHBand="0" w:noVBand="1"/>
      </w:tblPr>
      <w:tblGrid>
        <w:gridCol w:w="2062"/>
        <w:gridCol w:w="1040"/>
        <w:gridCol w:w="996"/>
        <w:gridCol w:w="1020"/>
        <w:gridCol w:w="941"/>
        <w:gridCol w:w="1176"/>
        <w:gridCol w:w="1129"/>
      </w:tblGrid>
      <w:tr w:rsidR="00905A5E" w:rsidRPr="00905A5E" w14:paraId="6C6B496C" w14:textId="77777777" w:rsidTr="00AA50BD">
        <w:tc>
          <w:tcPr>
            <w:tcW w:w="2062" w:type="dxa"/>
          </w:tcPr>
          <w:p w14:paraId="7446F64F" w14:textId="77777777" w:rsidR="00AA50BD" w:rsidRPr="00905A5E" w:rsidRDefault="00AA50BD" w:rsidP="00440FF7">
            <w:pPr>
              <w:rPr>
                <w:rFonts w:eastAsia="Calibri" w:cs="Times New Roman"/>
              </w:rPr>
            </w:pPr>
          </w:p>
        </w:tc>
        <w:tc>
          <w:tcPr>
            <w:tcW w:w="2036" w:type="dxa"/>
            <w:gridSpan w:val="2"/>
          </w:tcPr>
          <w:p w14:paraId="6164386C" w14:textId="6CB6F76E" w:rsidR="00AA50BD" w:rsidRPr="00905A5E" w:rsidRDefault="00AA50BD" w:rsidP="00440FF7">
            <w:pPr>
              <w:rPr>
                <w:rFonts w:eastAsia="Calibri" w:cs="Times New Roman"/>
              </w:rPr>
            </w:pPr>
            <w:r w:rsidRPr="00905A5E">
              <w:rPr>
                <w:rFonts w:eastAsia="Calibri" w:cs="Times New Roman"/>
              </w:rPr>
              <w:t xml:space="preserve">Zelenjava (g/dan) </w:t>
            </w:r>
          </w:p>
        </w:tc>
        <w:tc>
          <w:tcPr>
            <w:tcW w:w="1961" w:type="dxa"/>
            <w:gridSpan w:val="2"/>
          </w:tcPr>
          <w:p w14:paraId="5CD56DA9" w14:textId="163ABA7B" w:rsidR="00AA50BD" w:rsidRPr="00905A5E" w:rsidRDefault="00AA50BD" w:rsidP="00440FF7">
            <w:pPr>
              <w:rPr>
                <w:rFonts w:eastAsia="Calibri" w:cs="Times New Roman"/>
              </w:rPr>
            </w:pPr>
            <w:r w:rsidRPr="00905A5E">
              <w:rPr>
                <w:rFonts w:eastAsia="Calibri" w:cs="Times New Roman"/>
              </w:rPr>
              <w:t>Sadje (g/dan)</w:t>
            </w:r>
          </w:p>
        </w:tc>
        <w:tc>
          <w:tcPr>
            <w:tcW w:w="2305" w:type="dxa"/>
            <w:gridSpan w:val="2"/>
          </w:tcPr>
          <w:p w14:paraId="02DCD1DA" w14:textId="5952405D" w:rsidR="00AA50BD" w:rsidRPr="00905A5E" w:rsidRDefault="00AA50BD" w:rsidP="00440FF7">
            <w:pPr>
              <w:rPr>
                <w:rFonts w:eastAsia="Calibri" w:cs="Times New Roman"/>
              </w:rPr>
            </w:pPr>
            <w:r w:rsidRPr="00905A5E">
              <w:rPr>
                <w:rFonts w:eastAsia="Calibri" w:cs="Times New Roman"/>
              </w:rPr>
              <w:t>Sadje in zelenjava (g/dan)</w:t>
            </w:r>
          </w:p>
        </w:tc>
      </w:tr>
      <w:tr w:rsidR="00905A5E" w:rsidRPr="00905A5E" w14:paraId="4AA50024" w14:textId="77777777" w:rsidTr="00AA50BD">
        <w:tc>
          <w:tcPr>
            <w:tcW w:w="2062" w:type="dxa"/>
          </w:tcPr>
          <w:p w14:paraId="6AEC9B09" w14:textId="77777777" w:rsidR="00AA50BD" w:rsidRPr="00905A5E" w:rsidRDefault="00AA50BD" w:rsidP="00440FF7">
            <w:pPr>
              <w:rPr>
                <w:rFonts w:eastAsia="Calibri" w:cs="Times New Roman"/>
              </w:rPr>
            </w:pPr>
          </w:p>
        </w:tc>
        <w:tc>
          <w:tcPr>
            <w:tcW w:w="1040" w:type="dxa"/>
          </w:tcPr>
          <w:p w14:paraId="1204A148" w14:textId="77777777" w:rsidR="00AA50BD" w:rsidRPr="00905A5E" w:rsidRDefault="00AA50BD" w:rsidP="00440FF7">
            <w:pPr>
              <w:rPr>
                <w:rFonts w:eastAsia="Calibri" w:cs="Times New Roman"/>
              </w:rPr>
            </w:pPr>
            <w:r w:rsidRPr="00905A5E">
              <w:rPr>
                <w:rFonts w:eastAsia="Calibri" w:cs="Times New Roman"/>
              </w:rPr>
              <w:t xml:space="preserve">fantje </w:t>
            </w:r>
          </w:p>
        </w:tc>
        <w:tc>
          <w:tcPr>
            <w:tcW w:w="996" w:type="dxa"/>
          </w:tcPr>
          <w:p w14:paraId="56AC081E" w14:textId="77777777" w:rsidR="00AA50BD" w:rsidRPr="00905A5E" w:rsidRDefault="00AA50BD" w:rsidP="00440FF7">
            <w:pPr>
              <w:rPr>
                <w:rFonts w:eastAsia="Calibri" w:cs="Times New Roman"/>
              </w:rPr>
            </w:pPr>
            <w:r w:rsidRPr="00905A5E">
              <w:rPr>
                <w:rFonts w:eastAsia="Calibri" w:cs="Times New Roman"/>
              </w:rPr>
              <w:t>dekleta</w:t>
            </w:r>
          </w:p>
        </w:tc>
        <w:tc>
          <w:tcPr>
            <w:tcW w:w="1020" w:type="dxa"/>
          </w:tcPr>
          <w:p w14:paraId="20C0533F" w14:textId="77777777" w:rsidR="00AA50BD" w:rsidRPr="00905A5E" w:rsidRDefault="00AA50BD" w:rsidP="00440FF7">
            <w:pPr>
              <w:rPr>
                <w:rFonts w:eastAsia="Calibri" w:cs="Times New Roman"/>
              </w:rPr>
            </w:pPr>
            <w:r w:rsidRPr="00905A5E">
              <w:rPr>
                <w:rFonts w:eastAsia="Calibri" w:cs="Times New Roman"/>
              </w:rPr>
              <w:t>fantje</w:t>
            </w:r>
          </w:p>
        </w:tc>
        <w:tc>
          <w:tcPr>
            <w:tcW w:w="941" w:type="dxa"/>
          </w:tcPr>
          <w:p w14:paraId="0D466464" w14:textId="77777777" w:rsidR="00AA50BD" w:rsidRPr="00905A5E" w:rsidRDefault="00AA50BD" w:rsidP="00440FF7">
            <w:pPr>
              <w:rPr>
                <w:rFonts w:eastAsia="Calibri" w:cs="Times New Roman"/>
              </w:rPr>
            </w:pPr>
            <w:r w:rsidRPr="00905A5E">
              <w:rPr>
                <w:rFonts w:eastAsia="Calibri" w:cs="Times New Roman"/>
              </w:rPr>
              <w:t>dekleta</w:t>
            </w:r>
          </w:p>
        </w:tc>
        <w:tc>
          <w:tcPr>
            <w:tcW w:w="1176" w:type="dxa"/>
          </w:tcPr>
          <w:p w14:paraId="60861543" w14:textId="77777777" w:rsidR="00AA50BD" w:rsidRPr="00905A5E" w:rsidRDefault="00AA50BD" w:rsidP="00440FF7">
            <w:pPr>
              <w:rPr>
                <w:rFonts w:eastAsia="Calibri" w:cs="Times New Roman"/>
              </w:rPr>
            </w:pPr>
            <w:r w:rsidRPr="00905A5E">
              <w:rPr>
                <w:rFonts w:eastAsia="Calibri" w:cs="Times New Roman"/>
              </w:rPr>
              <w:t>fantje</w:t>
            </w:r>
          </w:p>
        </w:tc>
        <w:tc>
          <w:tcPr>
            <w:tcW w:w="1129" w:type="dxa"/>
          </w:tcPr>
          <w:p w14:paraId="12EA8961" w14:textId="77777777" w:rsidR="00AA50BD" w:rsidRPr="00905A5E" w:rsidRDefault="00AA50BD" w:rsidP="00440FF7">
            <w:pPr>
              <w:rPr>
                <w:rFonts w:eastAsia="Calibri" w:cs="Times New Roman"/>
              </w:rPr>
            </w:pPr>
            <w:r w:rsidRPr="00905A5E">
              <w:rPr>
                <w:rFonts w:eastAsia="Calibri" w:cs="Times New Roman"/>
              </w:rPr>
              <w:t>dekleta</w:t>
            </w:r>
          </w:p>
        </w:tc>
      </w:tr>
      <w:tr w:rsidR="00905A5E" w:rsidRPr="00905A5E" w14:paraId="61DC072A" w14:textId="77777777" w:rsidTr="00AA50BD">
        <w:tc>
          <w:tcPr>
            <w:tcW w:w="2062" w:type="dxa"/>
          </w:tcPr>
          <w:p w14:paraId="37033DDE" w14:textId="77777777" w:rsidR="00AA50BD" w:rsidRPr="00905A5E" w:rsidRDefault="00AA50BD" w:rsidP="00440FF7">
            <w:pPr>
              <w:rPr>
                <w:rFonts w:eastAsia="Calibri" w:cs="Times New Roman"/>
              </w:rPr>
            </w:pPr>
            <w:r w:rsidRPr="00905A5E">
              <w:rPr>
                <w:rFonts w:eastAsia="Calibri" w:cs="Times New Roman"/>
              </w:rPr>
              <w:t xml:space="preserve">Starost 10,5-12,5 let </w:t>
            </w:r>
          </w:p>
        </w:tc>
        <w:tc>
          <w:tcPr>
            <w:tcW w:w="1040" w:type="dxa"/>
          </w:tcPr>
          <w:p w14:paraId="126950DB" w14:textId="77777777" w:rsidR="00AA50BD" w:rsidRPr="00905A5E" w:rsidRDefault="00AA50BD" w:rsidP="00440FF7">
            <w:pPr>
              <w:rPr>
                <w:rFonts w:eastAsia="Calibri" w:cs="Times New Roman"/>
              </w:rPr>
            </w:pPr>
            <w:r w:rsidRPr="00905A5E">
              <w:rPr>
                <w:rFonts w:eastAsia="Calibri" w:cs="Times New Roman"/>
              </w:rPr>
              <w:t>≥305</w:t>
            </w:r>
          </w:p>
        </w:tc>
        <w:tc>
          <w:tcPr>
            <w:tcW w:w="996" w:type="dxa"/>
          </w:tcPr>
          <w:p w14:paraId="6D4FA7EA" w14:textId="77777777" w:rsidR="00AA50BD" w:rsidRPr="00905A5E" w:rsidRDefault="00AA50BD" w:rsidP="00440FF7">
            <w:pPr>
              <w:rPr>
                <w:rFonts w:eastAsia="Calibri" w:cs="Times New Roman"/>
              </w:rPr>
            </w:pPr>
            <w:r w:rsidRPr="00905A5E">
              <w:rPr>
                <w:rFonts w:eastAsia="Calibri" w:cs="Times New Roman"/>
              </w:rPr>
              <w:t>≥280</w:t>
            </w:r>
          </w:p>
        </w:tc>
        <w:tc>
          <w:tcPr>
            <w:tcW w:w="1020" w:type="dxa"/>
          </w:tcPr>
          <w:p w14:paraId="23E9AB5A" w14:textId="77777777" w:rsidR="00AA50BD" w:rsidRPr="00905A5E" w:rsidRDefault="00AA50BD" w:rsidP="00440FF7">
            <w:pPr>
              <w:rPr>
                <w:rFonts w:eastAsia="Calibri" w:cs="Times New Roman"/>
              </w:rPr>
            </w:pPr>
            <w:r w:rsidRPr="00905A5E">
              <w:rPr>
                <w:rFonts w:eastAsia="Calibri" w:cs="Times New Roman"/>
              </w:rPr>
              <w:t>≥155</w:t>
            </w:r>
          </w:p>
        </w:tc>
        <w:tc>
          <w:tcPr>
            <w:tcW w:w="941" w:type="dxa"/>
          </w:tcPr>
          <w:p w14:paraId="565F7289" w14:textId="77777777" w:rsidR="00AA50BD" w:rsidRPr="00905A5E" w:rsidRDefault="00AA50BD" w:rsidP="00440FF7">
            <w:pPr>
              <w:rPr>
                <w:rFonts w:eastAsia="Calibri" w:cs="Times New Roman"/>
              </w:rPr>
            </w:pPr>
            <w:r w:rsidRPr="00905A5E">
              <w:rPr>
                <w:rFonts w:eastAsia="Calibri" w:cs="Times New Roman"/>
              </w:rPr>
              <w:t>≥140</w:t>
            </w:r>
          </w:p>
        </w:tc>
        <w:tc>
          <w:tcPr>
            <w:tcW w:w="1176" w:type="dxa"/>
          </w:tcPr>
          <w:p w14:paraId="26B9DF9E" w14:textId="77777777" w:rsidR="00AA50BD" w:rsidRPr="00905A5E" w:rsidRDefault="00AA50BD" w:rsidP="00440FF7">
            <w:pPr>
              <w:rPr>
                <w:rFonts w:eastAsia="Calibri" w:cs="Times New Roman"/>
              </w:rPr>
            </w:pPr>
            <w:r w:rsidRPr="00905A5E">
              <w:rPr>
                <w:rFonts w:eastAsia="Calibri" w:cs="Times New Roman"/>
              </w:rPr>
              <w:t>≥460</w:t>
            </w:r>
          </w:p>
        </w:tc>
        <w:tc>
          <w:tcPr>
            <w:tcW w:w="1129" w:type="dxa"/>
          </w:tcPr>
          <w:p w14:paraId="43C46ED0" w14:textId="77777777" w:rsidR="00AA50BD" w:rsidRPr="00905A5E" w:rsidRDefault="00AA50BD" w:rsidP="00440FF7">
            <w:pPr>
              <w:rPr>
                <w:rFonts w:eastAsia="Calibri" w:cs="Times New Roman"/>
              </w:rPr>
            </w:pPr>
            <w:r w:rsidRPr="00905A5E">
              <w:rPr>
                <w:rFonts w:eastAsia="Calibri" w:cs="Times New Roman"/>
              </w:rPr>
              <w:t>≥420</w:t>
            </w:r>
          </w:p>
        </w:tc>
      </w:tr>
      <w:tr w:rsidR="00905A5E" w:rsidRPr="00905A5E" w14:paraId="66507633" w14:textId="77777777" w:rsidTr="00AA50BD">
        <w:tc>
          <w:tcPr>
            <w:tcW w:w="2062" w:type="dxa"/>
          </w:tcPr>
          <w:p w14:paraId="510BBBC9" w14:textId="77777777" w:rsidR="00AA50BD" w:rsidRPr="00905A5E" w:rsidRDefault="00AA50BD" w:rsidP="00440FF7">
            <w:pPr>
              <w:rPr>
                <w:rFonts w:eastAsia="Calibri" w:cs="Times New Roman"/>
              </w:rPr>
            </w:pPr>
            <w:r w:rsidRPr="00905A5E">
              <w:rPr>
                <w:rFonts w:eastAsia="Calibri" w:cs="Times New Roman"/>
              </w:rPr>
              <w:lastRenderedPageBreak/>
              <w:t xml:space="preserve">Starost 12,5-14,5 let </w:t>
            </w:r>
          </w:p>
        </w:tc>
        <w:tc>
          <w:tcPr>
            <w:tcW w:w="1040" w:type="dxa"/>
          </w:tcPr>
          <w:p w14:paraId="4A2FEC94" w14:textId="77777777" w:rsidR="00AA50BD" w:rsidRPr="00905A5E" w:rsidRDefault="00AA50BD" w:rsidP="00440FF7">
            <w:pPr>
              <w:rPr>
                <w:rFonts w:eastAsia="Calibri" w:cs="Times New Roman"/>
              </w:rPr>
            </w:pPr>
            <w:r w:rsidRPr="00905A5E">
              <w:rPr>
                <w:rFonts w:eastAsia="Calibri" w:cs="Times New Roman"/>
              </w:rPr>
              <w:t>≥375</w:t>
            </w:r>
          </w:p>
        </w:tc>
        <w:tc>
          <w:tcPr>
            <w:tcW w:w="996" w:type="dxa"/>
          </w:tcPr>
          <w:p w14:paraId="2B93CC73" w14:textId="77777777" w:rsidR="00AA50BD" w:rsidRPr="00905A5E" w:rsidRDefault="00AA50BD" w:rsidP="00440FF7">
            <w:pPr>
              <w:rPr>
                <w:rFonts w:eastAsia="Calibri" w:cs="Times New Roman"/>
              </w:rPr>
            </w:pPr>
            <w:r w:rsidRPr="00905A5E">
              <w:rPr>
                <w:rFonts w:eastAsia="Calibri" w:cs="Times New Roman"/>
              </w:rPr>
              <w:t>≥305/</w:t>
            </w:r>
          </w:p>
        </w:tc>
        <w:tc>
          <w:tcPr>
            <w:tcW w:w="1020" w:type="dxa"/>
          </w:tcPr>
          <w:p w14:paraId="601713B8" w14:textId="77777777" w:rsidR="00AA50BD" w:rsidRPr="00905A5E" w:rsidRDefault="00AA50BD" w:rsidP="00440FF7">
            <w:pPr>
              <w:rPr>
                <w:rFonts w:eastAsia="Calibri" w:cs="Times New Roman"/>
              </w:rPr>
            </w:pPr>
            <w:r w:rsidRPr="00905A5E">
              <w:rPr>
                <w:rFonts w:eastAsia="Calibri" w:cs="Times New Roman"/>
              </w:rPr>
              <w:t>≥185</w:t>
            </w:r>
          </w:p>
        </w:tc>
        <w:tc>
          <w:tcPr>
            <w:tcW w:w="941" w:type="dxa"/>
          </w:tcPr>
          <w:p w14:paraId="705C5FAB" w14:textId="77777777" w:rsidR="00AA50BD" w:rsidRPr="00905A5E" w:rsidRDefault="00AA50BD" w:rsidP="00440FF7">
            <w:pPr>
              <w:rPr>
                <w:rFonts w:eastAsia="Calibri" w:cs="Times New Roman"/>
              </w:rPr>
            </w:pPr>
            <w:r w:rsidRPr="00905A5E">
              <w:rPr>
                <w:rFonts w:eastAsia="Calibri" w:cs="Times New Roman"/>
              </w:rPr>
              <w:t>≥155</w:t>
            </w:r>
          </w:p>
        </w:tc>
        <w:tc>
          <w:tcPr>
            <w:tcW w:w="1176" w:type="dxa"/>
          </w:tcPr>
          <w:p w14:paraId="22CF1D8E" w14:textId="77777777" w:rsidR="00AA50BD" w:rsidRPr="00905A5E" w:rsidRDefault="00AA50BD" w:rsidP="00440FF7">
            <w:pPr>
              <w:rPr>
                <w:rFonts w:eastAsia="Calibri" w:cs="Times New Roman"/>
              </w:rPr>
            </w:pPr>
            <w:r w:rsidRPr="00905A5E">
              <w:rPr>
                <w:rFonts w:eastAsia="Calibri" w:cs="Times New Roman"/>
              </w:rPr>
              <w:t>≥560</w:t>
            </w:r>
          </w:p>
        </w:tc>
        <w:tc>
          <w:tcPr>
            <w:tcW w:w="1129" w:type="dxa"/>
          </w:tcPr>
          <w:p w14:paraId="7EADA2EE" w14:textId="77777777" w:rsidR="00AA50BD" w:rsidRPr="00905A5E" w:rsidRDefault="00AA50BD" w:rsidP="00440FF7">
            <w:pPr>
              <w:rPr>
                <w:rFonts w:eastAsia="Calibri" w:cs="Times New Roman"/>
              </w:rPr>
            </w:pPr>
            <w:r w:rsidRPr="00905A5E">
              <w:rPr>
                <w:rFonts w:eastAsia="Calibri" w:cs="Times New Roman"/>
              </w:rPr>
              <w:t>≥460</w:t>
            </w:r>
          </w:p>
        </w:tc>
      </w:tr>
      <w:tr w:rsidR="00905A5E" w:rsidRPr="00905A5E" w14:paraId="3FF3C4ED" w14:textId="77777777" w:rsidTr="00AA50BD">
        <w:tc>
          <w:tcPr>
            <w:tcW w:w="2062" w:type="dxa"/>
          </w:tcPr>
          <w:p w14:paraId="37D3788A" w14:textId="77777777" w:rsidR="00AA50BD" w:rsidRPr="00905A5E" w:rsidRDefault="00AA50BD" w:rsidP="00440FF7">
            <w:pPr>
              <w:rPr>
                <w:rFonts w:eastAsia="Calibri" w:cs="Times New Roman"/>
              </w:rPr>
            </w:pPr>
          </w:p>
        </w:tc>
        <w:tc>
          <w:tcPr>
            <w:tcW w:w="2036" w:type="dxa"/>
            <w:gridSpan w:val="2"/>
          </w:tcPr>
          <w:p w14:paraId="46C42332" w14:textId="77777777" w:rsidR="00AA50BD" w:rsidRPr="00905A5E" w:rsidRDefault="00AA50BD" w:rsidP="00440FF7">
            <w:pPr>
              <w:rPr>
                <w:rFonts w:eastAsia="Calibri" w:cs="Times New Roman"/>
              </w:rPr>
            </w:pPr>
          </w:p>
        </w:tc>
        <w:tc>
          <w:tcPr>
            <w:tcW w:w="1020" w:type="dxa"/>
          </w:tcPr>
          <w:p w14:paraId="6D86FF91" w14:textId="77777777" w:rsidR="00AA50BD" w:rsidRPr="00905A5E" w:rsidRDefault="00AA50BD" w:rsidP="00440FF7">
            <w:pPr>
              <w:rPr>
                <w:rFonts w:eastAsia="Calibri" w:cs="Times New Roman"/>
              </w:rPr>
            </w:pPr>
          </w:p>
        </w:tc>
        <w:tc>
          <w:tcPr>
            <w:tcW w:w="941" w:type="dxa"/>
          </w:tcPr>
          <w:p w14:paraId="6F0745AC" w14:textId="77777777" w:rsidR="00AA50BD" w:rsidRPr="00905A5E" w:rsidRDefault="00AA50BD" w:rsidP="00440FF7">
            <w:pPr>
              <w:rPr>
                <w:rFonts w:eastAsia="Calibri" w:cs="Times New Roman"/>
              </w:rPr>
            </w:pPr>
          </w:p>
        </w:tc>
        <w:tc>
          <w:tcPr>
            <w:tcW w:w="2305" w:type="dxa"/>
            <w:gridSpan w:val="2"/>
          </w:tcPr>
          <w:p w14:paraId="0508DC30" w14:textId="734E0A8B" w:rsidR="00AA50BD" w:rsidRPr="00905A5E" w:rsidRDefault="00AA50BD" w:rsidP="00440FF7">
            <w:pPr>
              <w:rPr>
                <w:rFonts w:eastAsia="Calibri" w:cs="Times New Roman"/>
              </w:rPr>
            </w:pPr>
            <w:r w:rsidRPr="00905A5E">
              <w:rPr>
                <w:rFonts w:eastAsia="Calibri" w:cs="Times New Roman"/>
              </w:rPr>
              <w:t>Mleko in mlečni izdelki (g/dan)</w:t>
            </w:r>
          </w:p>
        </w:tc>
      </w:tr>
      <w:tr w:rsidR="00905A5E" w:rsidRPr="00905A5E" w14:paraId="5B9C72E7" w14:textId="77777777" w:rsidTr="00AA50BD">
        <w:tc>
          <w:tcPr>
            <w:tcW w:w="2062" w:type="dxa"/>
          </w:tcPr>
          <w:p w14:paraId="05D68760" w14:textId="77777777" w:rsidR="00AA50BD" w:rsidRPr="00905A5E" w:rsidRDefault="00AA50BD" w:rsidP="00440FF7">
            <w:pPr>
              <w:rPr>
                <w:rFonts w:eastAsia="Calibri" w:cs="Times New Roman"/>
              </w:rPr>
            </w:pPr>
            <w:r w:rsidRPr="00905A5E">
              <w:rPr>
                <w:rFonts w:eastAsia="Calibri" w:cs="Times New Roman"/>
              </w:rPr>
              <w:t xml:space="preserve">Starost 10,5-12,5 let </w:t>
            </w:r>
          </w:p>
        </w:tc>
        <w:tc>
          <w:tcPr>
            <w:tcW w:w="2036" w:type="dxa"/>
            <w:gridSpan w:val="2"/>
          </w:tcPr>
          <w:p w14:paraId="12142819" w14:textId="77777777" w:rsidR="00AA50BD" w:rsidRPr="00905A5E" w:rsidRDefault="00AA50BD" w:rsidP="00440FF7">
            <w:pPr>
              <w:rPr>
                <w:rFonts w:eastAsia="Calibri" w:cs="Times New Roman"/>
              </w:rPr>
            </w:pPr>
            <w:r w:rsidRPr="00905A5E">
              <w:rPr>
                <w:rFonts w:eastAsia="Calibri" w:cs="Times New Roman"/>
              </w:rPr>
              <w:t>/</w:t>
            </w:r>
          </w:p>
        </w:tc>
        <w:tc>
          <w:tcPr>
            <w:tcW w:w="1020" w:type="dxa"/>
          </w:tcPr>
          <w:p w14:paraId="2A52FFBB" w14:textId="77777777" w:rsidR="00AA50BD" w:rsidRPr="00905A5E" w:rsidRDefault="00AA50BD" w:rsidP="00440FF7">
            <w:pPr>
              <w:rPr>
                <w:rFonts w:eastAsia="Calibri" w:cs="Times New Roman"/>
              </w:rPr>
            </w:pPr>
            <w:r w:rsidRPr="00905A5E">
              <w:rPr>
                <w:rFonts w:eastAsia="Calibri" w:cs="Times New Roman"/>
              </w:rPr>
              <w:t>/</w:t>
            </w:r>
          </w:p>
        </w:tc>
        <w:tc>
          <w:tcPr>
            <w:tcW w:w="941" w:type="dxa"/>
          </w:tcPr>
          <w:p w14:paraId="4D2968B2" w14:textId="77777777" w:rsidR="00AA50BD" w:rsidRPr="00905A5E" w:rsidRDefault="00AA50BD" w:rsidP="00440FF7">
            <w:pPr>
              <w:rPr>
                <w:rFonts w:eastAsia="Calibri" w:cs="Times New Roman"/>
              </w:rPr>
            </w:pPr>
            <w:r w:rsidRPr="00905A5E">
              <w:rPr>
                <w:rFonts w:eastAsia="Calibri" w:cs="Times New Roman"/>
              </w:rPr>
              <w:t>/</w:t>
            </w:r>
          </w:p>
        </w:tc>
        <w:tc>
          <w:tcPr>
            <w:tcW w:w="1176" w:type="dxa"/>
          </w:tcPr>
          <w:p w14:paraId="48A2649B" w14:textId="77777777" w:rsidR="00AA50BD" w:rsidRPr="00905A5E" w:rsidRDefault="00AA50BD" w:rsidP="00440FF7">
            <w:pPr>
              <w:rPr>
                <w:rFonts w:eastAsia="Calibri" w:cs="Times New Roman"/>
              </w:rPr>
            </w:pPr>
            <w:r w:rsidRPr="00905A5E">
              <w:rPr>
                <w:rFonts w:eastAsia="Calibri" w:cs="Times New Roman"/>
              </w:rPr>
              <w:t>≥420</w:t>
            </w:r>
          </w:p>
        </w:tc>
        <w:tc>
          <w:tcPr>
            <w:tcW w:w="1129" w:type="dxa"/>
          </w:tcPr>
          <w:p w14:paraId="18FA7663" w14:textId="77777777" w:rsidR="00AA50BD" w:rsidRPr="00905A5E" w:rsidRDefault="00AA50BD" w:rsidP="00440FF7">
            <w:pPr>
              <w:rPr>
                <w:rFonts w:eastAsia="Calibri" w:cs="Times New Roman"/>
              </w:rPr>
            </w:pPr>
            <w:r w:rsidRPr="00905A5E">
              <w:rPr>
                <w:rFonts w:eastAsia="Calibri" w:cs="Times New Roman"/>
              </w:rPr>
              <w:t>≥380</w:t>
            </w:r>
          </w:p>
        </w:tc>
      </w:tr>
      <w:tr w:rsidR="00905A5E" w:rsidRPr="00905A5E" w14:paraId="4F8EE1E9" w14:textId="77777777" w:rsidTr="00AA50BD">
        <w:tc>
          <w:tcPr>
            <w:tcW w:w="2062" w:type="dxa"/>
          </w:tcPr>
          <w:p w14:paraId="1BF0F7F0" w14:textId="77777777" w:rsidR="00AA50BD" w:rsidRPr="00905A5E" w:rsidRDefault="00AA50BD" w:rsidP="00440FF7">
            <w:pPr>
              <w:rPr>
                <w:rFonts w:eastAsia="Calibri" w:cs="Times New Roman"/>
              </w:rPr>
            </w:pPr>
            <w:r w:rsidRPr="00905A5E">
              <w:rPr>
                <w:rFonts w:eastAsia="Calibri" w:cs="Times New Roman"/>
              </w:rPr>
              <w:t xml:space="preserve">Starost 12,5-14,5 let </w:t>
            </w:r>
          </w:p>
        </w:tc>
        <w:tc>
          <w:tcPr>
            <w:tcW w:w="2036" w:type="dxa"/>
            <w:gridSpan w:val="2"/>
          </w:tcPr>
          <w:p w14:paraId="06647ADF" w14:textId="77777777" w:rsidR="00AA50BD" w:rsidRPr="00905A5E" w:rsidRDefault="00AA50BD" w:rsidP="00440FF7">
            <w:pPr>
              <w:rPr>
                <w:rFonts w:eastAsia="Calibri" w:cs="Times New Roman"/>
              </w:rPr>
            </w:pPr>
            <w:r w:rsidRPr="00905A5E">
              <w:rPr>
                <w:rFonts w:eastAsia="Calibri" w:cs="Times New Roman"/>
              </w:rPr>
              <w:t>/</w:t>
            </w:r>
          </w:p>
        </w:tc>
        <w:tc>
          <w:tcPr>
            <w:tcW w:w="1020" w:type="dxa"/>
          </w:tcPr>
          <w:p w14:paraId="57CA77D4" w14:textId="77777777" w:rsidR="00AA50BD" w:rsidRPr="00905A5E" w:rsidRDefault="00AA50BD" w:rsidP="00440FF7">
            <w:pPr>
              <w:rPr>
                <w:rFonts w:eastAsia="Calibri" w:cs="Times New Roman"/>
              </w:rPr>
            </w:pPr>
            <w:r w:rsidRPr="00905A5E">
              <w:rPr>
                <w:rFonts w:eastAsia="Calibri" w:cs="Times New Roman"/>
              </w:rPr>
              <w:t>/</w:t>
            </w:r>
          </w:p>
        </w:tc>
        <w:tc>
          <w:tcPr>
            <w:tcW w:w="941" w:type="dxa"/>
          </w:tcPr>
          <w:p w14:paraId="0D63F069" w14:textId="77777777" w:rsidR="00AA50BD" w:rsidRPr="00905A5E" w:rsidRDefault="00AA50BD" w:rsidP="00440FF7">
            <w:pPr>
              <w:rPr>
                <w:rFonts w:eastAsia="Calibri" w:cs="Times New Roman"/>
              </w:rPr>
            </w:pPr>
            <w:r w:rsidRPr="00905A5E">
              <w:rPr>
                <w:rFonts w:eastAsia="Calibri" w:cs="Times New Roman"/>
              </w:rPr>
              <w:t>/</w:t>
            </w:r>
          </w:p>
        </w:tc>
        <w:tc>
          <w:tcPr>
            <w:tcW w:w="1176" w:type="dxa"/>
          </w:tcPr>
          <w:p w14:paraId="4E0AB14E" w14:textId="77777777" w:rsidR="00AA50BD" w:rsidRPr="00905A5E" w:rsidRDefault="00AA50BD" w:rsidP="00440FF7">
            <w:pPr>
              <w:rPr>
                <w:rFonts w:eastAsia="Calibri" w:cs="Times New Roman"/>
              </w:rPr>
            </w:pPr>
            <w:r w:rsidRPr="00905A5E">
              <w:rPr>
                <w:rFonts w:eastAsia="Calibri" w:cs="Times New Roman"/>
              </w:rPr>
              <w:t>≥510</w:t>
            </w:r>
          </w:p>
        </w:tc>
        <w:tc>
          <w:tcPr>
            <w:tcW w:w="1129" w:type="dxa"/>
          </w:tcPr>
          <w:p w14:paraId="0B40C9EB" w14:textId="77777777" w:rsidR="00AA50BD" w:rsidRPr="00905A5E" w:rsidRDefault="00AA50BD" w:rsidP="00440FF7">
            <w:pPr>
              <w:rPr>
                <w:rFonts w:eastAsia="Calibri" w:cs="Times New Roman"/>
              </w:rPr>
            </w:pPr>
            <w:r w:rsidRPr="00905A5E">
              <w:rPr>
                <w:rFonts w:eastAsia="Calibri" w:cs="Times New Roman"/>
              </w:rPr>
              <w:t>≥420</w:t>
            </w:r>
          </w:p>
        </w:tc>
      </w:tr>
    </w:tbl>
    <w:p w14:paraId="64E02396" w14:textId="77777777" w:rsidR="00AA50BD" w:rsidRDefault="00AA50BD" w:rsidP="00A12E3B">
      <w:pPr>
        <w:rPr>
          <w:rFonts w:asciiTheme="minorHAnsi" w:hAnsiTheme="minorHAnsi" w:cstheme="minorHAnsi"/>
          <w:color w:val="000000" w:themeColor="text1"/>
          <w:szCs w:val="24"/>
        </w:rPr>
      </w:pPr>
    </w:p>
    <w:p w14:paraId="6E1F8631" w14:textId="73CF54E0" w:rsidR="00BC51CB" w:rsidRPr="00A3649D" w:rsidRDefault="00BC51CB"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 xml:space="preserve">Za oceno delovanja in učinkovitosti ukrepa na nivoju učencev smo </w:t>
      </w:r>
      <w:r w:rsidR="00543451" w:rsidRPr="00A3649D">
        <w:rPr>
          <w:rFonts w:asciiTheme="minorHAnsi" w:hAnsiTheme="minorHAnsi" w:cstheme="minorHAnsi"/>
          <w:color w:val="000000" w:themeColor="text1"/>
          <w:szCs w:val="24"/>
        </w:rPr>
        <w:t>v ukrepu</w:t>
      </w:r>
      <w:r w:rsidR="00B73479" w:rsidRPr="00A3649D">
        <w:rPr>
          <w:rFonts w:asciiTheme="minorHAnsi" w:hAnsiTheme="minorHAnsi" w:cstheme="minorHAnsi"/>
          <w:color w:val="000000" w:themeColor="text1"/>
          <w:szCs w:val="24"/>
        </w:rPr>
        <w:t xml:space="preserve"> Šolska shema</w:t>
      </w:r>
      <w:r w:rsidR="00543451" w:rsidRPr="00A3649D">
        <w:rPr>
          <w:rFonts w:asciiTheme="minorHAnsi" w:hAnsiTheme="minorHAnsi" w:cstheme="minorHAnsi"/>
          <w:color w:val="000000" w:themeColor="text1"/>
          <w:szCs w:val="24"/>
        </w:rPr>
        <w:t xml:space="preserve"> </w:t>
      </w:r>
      <w:r w:rsidRPr="00A3649D">
        <w:rPr>
          <w:rFonts w:asciiTheme="minorHAnsi" w:hAnsiTheme="minorHAnsi" w:cstheme="minorHAnsi"/>
          <w:color w:val="000000" w:themeColor="text1"/>
          <w:szCs w:val="24"/>
        </w:rPr>
        <w:t xml:space="preserve">izbrali sledeče kazalnike: </w:t>
      </w:r>
    </w:p>
    <w:p w14:paraId="4A6C0088" w14:textId="77777777" w:rsidR="00BC51CB" w:rsidRPr="00A3649D" w:rsidRDefault="00BC51CB" w:rsidP="00377EE1">
      <w:pPr>
        <w:pStyle w:val="Nastevanje"/>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 xml:space="preserve">odnos do uživanja sadja in zelenjave v opazovanem obdobju, </w:t>
      </w:r>
    </w:p>
    <w:p w14:paraId="2C5D4FA1" w14:textId="77777777" w:rsidR="00BC51CB" w:rsidRPr="00A3649D" w:rsidRDefault="00BC51CB" w:rsidP="00377EE1">
      <w:pPr>
        <w:pStyle w:val="Nastevanje"/>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 xml:space="preserve">odnos do uživanja mleka in mlečnih izdelkov v opazovanem obdobju, </w:t>
      </w:r>
    </w:p>
    <w:p w14:paraId="12C48E63" w14:textId="77777777" w:rsidR="00BC51CB" w:rsidRPr="00A3649D" w:rsidRDefault="00BC51CB" w:rsidP="00377EE1">
      <w:pPr>
        <w:pStyle w:val="Nastevanje"/>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 xml:space="preserve">trendi v pogostosti uživanja sadja in zelenjave v opazovanem obdobju, </w:t>
      </w:r>
    </w:p>
    <w:p w14:paraId="1997169A" w14:textId="00E26839" w:rsidR="00BC51CB" w:rsidRDefault="00BC51CB" w:rsidP="00377EE1">
      <w:pPr>
        <w:pStyle w:val="Nastevanje"/>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trendi v pogostosti uživanja mleka in mlečnih izdelkov v opazovanem obdobju,</w:t>
      </w:r>
    </w:p>
    <w:p w14:paraId="08C1D3CE" w14:textId="77777777" w:rsidR="0016682A" w:rsidRDefault="0016682A" w:rsidP="0016682A">
      <w:pPr>
        <w:pStyle w:val="Nastevanje"/>
      </w:pPr>
      <w:r>
        <w:t>delež mladostnikov, ki d</w:t>
      </w:r>
      <w:r w:rsidRPr="00461BC7">
        <w:t>osega priporočen dnevn</w:t>
      </w:r>
      <w:r>
        <w:t xml:space="preserve">i </w:t>
      </w:r>
      <w:r w:rsidRPr="00461BC7">
        <w:t>vnos</w:t>
      </w:r>
      <w:r>
        <w:t xml:space="preserve"> za sadje in zelenjavo,</w:t>
      </w:r>
    </w:p>
    <w:p w14:paraId="08C500F1" w14:textId="4A4ED718" w:rsidR="0016682A" w:rsidRPr="0016682A" w:rsidRDefault="0016682A" w:rsidP="00D1612D">
      <w:pPr>
        <w:pStyle w:val="Nastevanje"/>
      </w:pPr>
      <w:r>
        <w:t>delež mladostnikov, ki d</w:t>
      </w:r>
      <w:r w:rsidRPr="00461BC7">
        <w:t>osega priporočen dnevn</w:t>
      </w:r>
      <w:r>
        <w:t xml:space="preserve">i </w:t>
      </w:r>
      <w:r w:rsidRPr="00461BC7">
        <w:t>vnos</w:t>
      </w:r>
      <w:r>
        <w:t xml:space="preserve"> za mleko in mlečne izdelke,</w:t>
      </w:r>
    </w:p>
    <w:p w14:paraId="544AD2FB" w14:textId="77777777" w:rsidR="00BC51CB" w:rsidRPr="00A3649D" w:rsidRDefault="00BC51CB" w:rsidP="00377EE1">
      <w:pPr>
        <w:pStyle w:val="Nastevanje"/>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spremembe v pogostosti uživanja sadja in zelenjave znotraj enega šolskega leta,</w:t>
      </w:r>
    </w:p>
    <w:p w14:paraId="558CDA7F" w14:textId="77777777" w:rsidR="00BC51CB" w:rsidRPr="00A3649D" w:rsidRDefault="00BC51CB" w:rsidP="00377EE1">
      <w:pPr>
        <w:pStyle w:val="Nastevanje"/>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 xml:space="preserve">spremembe v pogostosti uživanja mleka in mlečnih izdelkov znotraj enega šolskega leta, </w:t>
      </w:r>
    </w:p>
    <w:p w14:paraId="17A728E2" w14:textId="77777777" w:rsidR="00BC51CB" w:rsidRPr="00A3649D" w:rsidRDefault="00BC51CB" w:rsidP="00377EE1">
      <w:pPr>
        <w:pStyle w:val="Nastevanje"/>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napredek v znanju o zdravem življenjskem slogu v opazovanem obdobju.</w:t>
      </w:r>
    </w:p>
    <w:p w14:paraId="3A0635A9" w14:textId="387341A4" w:rsidR="00BC51CB" w:rsidRPr="00A3649D" w:rsidRDefault="00BC51CB"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Kazalnike smo opazovali glede na spol (fantje, dekleta), starost (četrti, šesti in osmi razred osnovne šole) ter glede na samo-poročani socio-ekonomski status (SES) (nižji, srednji, višji).</w:t>
      </w:r>
    </w:p>
    <w:p w14:paraId="5C712416" w14:textId="1CE139C2" w:rsidR="00040150" w:rsidRDefault="00E320CD"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Vsi vp</w:t>
      </w:r>
      <w:r w:rsidR="0022777F" w:rsidRPr="00A3649D">
        <w:rPr>
          <w:rFonts w:asciiTheme="minorHAnsi" w:hAnsiTheme="minorHAnsi" w:cstheme="minorHAnsi"/>
          <w:color w:val="000000" w:themeColor="text1"/>
          <w:szCs w:val="24"/>
        </w:rPr>
        <w:t>rašalniki so zbrani v prilogi</w:t>
      </w:r>
      <w:r w:rsidR="00040150">
        <w:rPr>
          <w:rFonts w:asciiTheme="minorHAnsi" w:hAnsiTheme="minorHAnsi" w:cstheme="minorHAnsi"/>
          <w:color w:val="000000" w:themeColor="text1"/>
          <w:szCs w:val="24"/>
        </w:rPr>
        <w:t>.</w:t>
      </w:r>
    </w:p>
    <w:p w14:paraId="077183A6" w14:textId="77777777" w:rsidR="00040150" w:rsidRPr="00A3649D" w:rsidRDefault="00040150" w:rsidP="00A12E3B">
      <w:pPr>
        <w:rPr>
          <w:rFonts w:asciiTheme="minorHAnsi" w:hAnsiTheme="minorHAnsi" w:cstheme="minorHAnsi"/>
          <w:color w:val="000000" w:themeColor="text1"/>
          <w:szCs w:val="24"/>
        </w:rPr>
      </w:pPr>
    </w:p>
    <w:p w14:paraId="5D3500CF" w14:textId="190D72BF" w:rsidR="003C241D" w:rsidRPr="00A3649D" w:rsidRDefault="00906535" w:rsidP="00D1612D">
      <w:pPr>
        <w:pStyle w:val="Naslov2"/>
        <w:numPr>
          <w:ilvl w:val="1"/>
          <w:numId w:val="4"/>
        </w:numPr>
      </w:pPr>
      <w:r w:rsidRPr="00A3649D">
        <w:t xml:space="preserve"> </w:t>
      </w:r>
      <w:bookmarkStart w:id="24" w:name="_Toc128342127"/>
      <w:r w:rsidR="003C241D" w:rsidRPr="00A3649D">
        <w:t>Viri podatkov in tehnike zbiranja podatkov</w:t>
      </w:r>
      <w:bookmarkEnd w:id="24"/>
    </w:p>
    <w:p w14:paraId="79011A44" w14:textId="2EC556D8" w:rsidR="0022777F" w:rsidRPr="00A3649D" w:rsidRDefault="004F15C0"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Pri uporabljenih podatkih je izredno pomembna njihova kakovost, raz</w:t>
      </w:r>
      <w:r w:rsidR="00B73479" w:rsidRPr="00A3649D">
        <w:rPr>
          <w:rFonts w:asciiTheme="minorHAnsi" w:hAnsiTheme="minorHAnsi" w:cstheme="minorHAnsi"/>
          <w:color w:val="000000" w:themeColor="text1"/>
          <w:szCs w:val="24"/>
        </w:rPr>
        <w:t>položljivost, dostopnosti in možnost izkoriščanja</w:t>
      </w:r>
      <w:r w:rsidRPr="00A3649D">
        <w:rPr>
          <w:rFonts w:asciiTheme="minorHAnsi" w:hAnsiTheme="minorHAnsi" w:cstheme="minorHAnsi"/>
          <w:color w:val="000000" w:themeColor="text1"/>
          <w:szCs w:val="24"/>
        </w:rPr>
        <w:t xml:space="preserve">. V poročilu smo uporabili lastne podatke, ki smo jih zbrali z anketnimi vprašalniki, </w:t>
      </w:r>
      <w:r w:rsidR="00F03FC1" w:rsidRPr="00A3649D">
        <w:rPr>
          <w:rFonts w:asciiTheme="minorHAnsi" w:hAnsiTheme="minorHAnsi" w:cstheme="minorHAnsi"/>
          <w:color w:val="000000" w:themeColor="text1"/>
          <w:szCs w:val="24"/>
        </w:rPr>
        <w:t>metodo fokusnih skupin</w:t>
      </w:r>
      <w:r w:rsidR="00EA4064" w:rsidRPr="00A3649D">
        <w:rPr>
          <w:rFonts w:asciiTheme="minorHAnsi" w:hAnsiTheme="minorHAnsi" w:cstheme="minorHAnsi"/>
          <w:color w:val="000000" w:themeColor="text1"/>
          <w:szCs w:val="24"/>
        </w:rPr>
        <w:t xml:space="preserve">, </w:t>
      </w:r>
      <w:r w:rsidRPr="00A3649D">
        <w:rPr>
          <w:rFonts w:asciiTheme="minorHAnsi" w:hAnsiTheme="minorHAnsi" w:cstheme="minorHAnsi"/>
          <w:color w:val="000000" w:themeColor="text1"/>
          <w:szCs w:val="24"/>
        </w:rPr>
        <w:t>intervjuj</w:t>
      </w:r>
      <w:r w:rsidR="00EA4064" w:rsidRPr="00A3649D">
        <w:rPr>
          <w:rFonts w:asciiTheme="minorHAnsi" w:hAnsiTheme="minorHAnsi" w:cstheme="minorHAnsi"/>
          <w:color w:val="000000" w:themeColor="text1"/>
          <w:szCs w:val="24"/>
        </w:rPr>
        <w:t>i in</w:t>
      </w:r>
      <w:r w:rsidRPr="00A3649D">
        <w:rPr>
          <w:rFonts w:asciiTheme="minorHAnsi" w:hAnsiTheme="minorHAnsi" w:cstheme="minorHAnsi"/>
          <w:color w:val="000000" w:themeColor="text1"/>
          <w:szCs w:val="24"/>
        </w:rPr>
        <w:t xml:space="preserve"> </w:t>
      </w:r>
      <w:r w:rsidR="00F03FC1" w:rsidRPr="00A3649D">
        <w:rPr>
          <w:rFonts w:asciiTheme="minorHAnsi" w:hAnsiTheme="minorHAnsi" w:cstheme="minorHAnsi"/>
          <w:color w:val="000000" w:themeColor="text1"/>
          <w:szCs w:val="24"/>
        </w:rPr>
        <w:t>tehniko opazovanja</w:t>
      </w:r>
      <w:r w:rsidRPr="00A3649D">
        <w:rPr>
          <w:rFonts w:asciiTheme="minorHAnsi" w:hAnsiTheme="minorHAnsi" w:cstheme="minorHAnsi"/>
          <w:color w:val="000000" w:themeColor="text1"/>
          <w:szCs w:val="24"/>
        </w:rPr>
        <w:t xml:space="preserve"> </w:t>
      </w:r>
      <w:r w:rsidR="00EA4064" w:rsidRPr="00A3649D">
        <w:rPr>
          <w:rFonts w:asciiTheme="minorHAnsi" w:hAnsiTheme="minorHAnsi" w:cstheme="minorHAnsi"/>
          <w:color w:val="000000" w:themeColor="text1"/>
          <w:szCs w:val="24"/>
        </w:rPr>
        <w:t>ter podatki, zbranimi z</w:t>
      </w:r>
      <w:r w:rsidRPr="00A3649D">
        <w:rPr>
          <w:rFonts w:asciiTheme="minorHAnsi" w:hAnsiTheme="minorHAnsi" w:cstheme="minorHAnsi"/>
          <w:color w:val="000000" w:themeColor="text1"/>
          <w:szCs w:val="24"/>
        </w:rPr>
        <w:t xml:space="preserve"> metod</w:t>
      </w:r>
      <w:r w:rsidR="00EA4064" w:rsidRPr="00A3649D">
        <w:rPr>
          <w:rFonts w:asciiTheme="minorHAnsi" w:hAnsiTheme="minorHAnsi" w:cstheme="minorHAnsi"/>
          <w:color w:val="000000" w:themeColor="text1"/>
          <w:szCs w:val="24"/>
        </w:rPr>
        <w:t>o</w:t>
      </w:r>
      <w:r w:rsidRPr="00A3649D">
        <w:rPr>
          <w:rFonts w:asciiTheme="minorHAnsi" w:hAnsiTheme="minorHAnsi" w:cstheme="minorHAnsi"/>
          <w:color w:val="000000" w:themeColor="text1"/>
          <w:szCs w:val="24"/>
        </w:rPr>
        <w:t xml:space="preserve"> 24</w:t>
      </w:r>
      <w:r w:rsidR="00EA4064" w:rsidRPr="00A3649D">
        <w:rPr>
          <w:rFonts w:asciiTheme="minorHAnsi" w:hAnsiTheme="minorHAnsi" w:cstheme="minorHAnsi"/>
          <w:color w:val="000000" w:themeColor="text1"/>
          <w:szCs w:val="24"/>
        </w:rPr>
        <w:t>-</w:t>
      </w:r>
      <w:r w:rsidRPr="00A3649D">
        <w:rPr>
          <w:rFonts w:asciiTheme="minorHAnsi" w:hAnsiTheme="minorHAnsi" w:cstheme="minorHAnsi"/>
          <w:color w:val="000000" w:themeColor="text1"/>
          <w:szCs w:val="24"/>
        </w:rPr>
        <w:t xml:space="preserve">urnega priklica jedilnika med mladostniki: metoda 24 urnega priklica jedilnika se je izvajala kot del </w:t>
      </w:r>
      <w:r w:rsidR="00EA4064" w:rsidRPr="00A3649D">
        <w:rPr>
          <w:rFonts w:asciiTheme="minorHAnsi" w:hAnsiTheme="minorHAnsi" w:cstheme="minorHAnsi"/>
          <w:color w:val="000000" w:themeColor="text1"/>
          <w:szCs w:val="24"/>
        </w:rPr>
        <w:t>nacionaln</w:t>
      </w:r>
      <w:r w:rsidR="00F259B7">
        <w:rPr>
          <w:rFonts w:asciiTheme="minorHAnsi" w:hAnsiTheme="minorHAnsi" w:cstheme="minorHAnsi"/>
          <w:color w:val="000000" w:themeColor="text1"/>
          <w:szCs w:val="24"/>
        </w:rPr>
        <w:t>e</w:t>
      </w:r>
      <w:r w:rsidR="00EA4064" w:rsidRPr="00A3649D">
        <w:rPr>
          <w:rFonts w:asciiTheme="minorHAnsi" w:hAnsiTheme="minorHAnsi" w:cstheme="minorHAnsi"/>
          <w:color w:val="000000" w:themeColor="text1"/>
          <w:szCs w:val="24"/>
        </w:rPr>
        <w:t xml:space="preserve"> prehransk</w:t>
      </w:r>
      <w:r w:rsidR="00F259B7">
        <w:rPr>
          <w:rFonts w:asciiTheme="minorHAnsi" w:hAnsiTheme="minorHAnsi" w:cstheme="minorHAnsi"/>
          <w:color w:val="000000" w:themeColor="text1"/>
          <w:szCs w:val="24"/>
        </w:rPr>
        <w:t>e</w:t>
      </w:r>
      <w:r w:rsidR="00EA4064" w:rsidRPr="00A3649D">
        <w:rPr>
          <w:rFonts w:asciiTheme="minorHAnsi" w:hAnsiTheme="minorHAnsi" w:cstheme="minorHAnsi"/>
          <w:color w:val="000000" w:themeColor="text1"/>
          <w:szCs w:val="24"/>
        </w:rPr>
        <w:t xml:space="preserve"> raziskav</w:t>
      </w:r>
      <w:r w:rsidR="00F259B7">
        <w:rPr>
          <w:rFonts w:asciiTheme="minorHAnsi" w:hAnsiTheme="minorHAnsi" w:cstheme="minorHAnsi"/>
          <w:color w:val="000000" w:themeColor="text1"/>
          <w:szCs w:val="24"/>
        </w:rPr>
        <w:t>e</w:t>
      </w:r>
      <w:r w:rsidR="00EA4064" w:rsidRPr="00A3649D">
        <w:rPr>
          <w:rFonts w:asciiTheme="minorHAnsi" w:hAnsiTheme="minorHAnsi" w:cstheme="minorHAnsi"/>
          <w:color w:val="000000" w:themeColor="text1"/>
          <w:szCs w:val="24"/>
        </w:rPr>
        <w:t xml:space="preserve"> SI.Menu 2017/18. </w:t>
      </w:r>
    </w:p>
    <w:p w14:paraId="2B7ADEAD" w14:textId="77777777" w:rsidR="00F259B7" w:rsidRDefault="00EA4064" w:rsidP="00F259B7">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Zbiranje podatkov</w:t>
      </w:r>
      <w:r w:rsidR="00F03FC1" w:rsidRPr="00A3649D">
        <w:rPr>
          <w:rFonts w:asciiTheme="minorHAnsi" w:hAnsiTheme="minorHAnsi" w:cstheme="minorHAnsi"/>
          <w:color w:val="000000" w:themeColor="text1"/>
          <w:szCs w:val="24"/>
        </w:rPr>
        <w:t xml:space="preserve"> je potekalo tako kvalitativno kot kvantitativno, saj lahko zastavljena </w:t>
      </w:r>
      <w:r w:rsidRPr="00A3649D">
        <w:rPr>
          <w:rFonts w:asciiTheme="minorHAnsi" w:hAnsiTheme="minorHAnsi" w:cstheme="minorHAnsi"/>
          <w:color w:val="000000" w:themeColor="text1"/>
          <w:szCs w:val="24"/>
        </w:rPr>
        <w:t>vprašanj</w:t>
      </w:r>
      <w:r w:rsidR="00F03FC1" w:rsidRPr="00A3649D">
        <w:rPr>
          <w:rFonts w:asciiTheme="minorHAnsi" w:hAnsiTheme="minorHAnsi" w:cstheme="minorHAnsi"/>
          <w:color w:val="000000" w:themeColor="text1"/>
          <w:szCs w:val="24"/>
        </w:rPr>
        <w:t>a</w:t>
      </w:r>
      <w:r w:rsidRPr="00A3649D">
        <w:rPr>
          <w:rFonts w:asciiTheme="minorHAnsi" w:hAnsiTheme="minorHAnsi" w:cstheme="minorHAnsi"/>
          <w:color w:val="000000" w:themeColor="text1"/>
          <w:szCs w:val="24"/>
        </w:rPr>
        <w:t xml:space="preserve">, ki </w:t>
      </w:r>
      <w:r w:rsidR="00F03FC1" w:rsidRPr="00A3649D">
        <w:rPr>
          <w:rFonts w:asciiTheme="minorHAnsi" w:hAnsiTheme="minorHAnsi" w:cstheme="minorHAnsi"/>
          <w:color w:val="000000" w:themeColor="text1"/>
          <w:szCs w:val="24"/>
        </w:rPr>
        <w:t xml:space="preserve">so </w:t>
      </w:r>
      <w:r w:rsidRPr="00A3649D">
        <w:rPr>
          <w:rFonts w:asciiTheme="minorHAnsi" w:hAnsiTheme="minorHAnsi" w:cstheme="minorHAnsi"/>
          <w:color w:val="000000" w:themeColor="text1"/>
          <w:szCs w:val="24"/>
        </w:rPr>
        <w:t>predmet evalvacije, osvetlimo s kvantitativnimi podatki, ali s kvalitativnimi podatki, ali pa z obojimi.</w:t>
      </w:r>
    </w:p>
    <w:p w14:paraId="50AF1E6F" w14:textId="3455D53E" w:rsidR="00F259B7" w:rsidRPr="00F259B7" w:rsidRDefault="00FB11B9" w:rsidP="00F259B7">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Pri tem smo uporabili podatke zbrane z instrumentarijem, ki je obsegal</w:t>
      </w:r>
      <w:r w:rsidR="00F259B7">
        <w:rPr>
          <w:rFonts w:asciiTheme="minorHAnsi" w:hAnsiTheme="minorHAnsi" w:cstheme="minorHAnsi"/>
          <w:color w:val="000000" w:themeColor="text1"/>
          <w:szCs w:val="24"/>
        </w:rPr>
        <w:t>:</w:t>
      </w:r>
      <w:r w:rsidRPr="00A3649D">
        <w:rPr>
          <w:rFonts w:asciiTheme="minorHAnsi" w:hAnsiTheme="minorHAnsi" w:cstheme="minorHAnsi"/>
          <w:color w:val="000000" w:themeColor="text1"/>
          <w:szCs w:val="24"/>
        </w:rPr>
        <w:t xml:space="preserve"> </w:t>
      </w:r>
    </w:p>
    <w:p w14:paraId="7C434F7C" w14:textId="5BE26B83" w:rsidR="00F259B7" w:rsidRPr="00F259B7" w:rsidRDefault="00F259B7" w:rsidP="00D1612D">
      <w:pPr>
        <w:pStyle w:val="Odstavekseznama"/>
        <w:numPr>
          <w:ilvl w:val="0"/>
          <w:numId w:val="14"/>
        </w:numPr>
        <w:shd w:val="clear" w:color="auto" w:fill="FFFFFF"/>
        <w:spacing w:before="240" w:after="120" w:line="240" w:lineRule="auto"/>
        <w:rPr>
          <w:rFonts w:asciiTheme="minorHAnsi" w:hAnsiTheme="minorHAnsi" w:cstheme="minorHAnsi"/>
          <w:color w:val="000000" w:themeColor="text1"/>
          <w:szCs w:val="24"/>
        </w:rPr>
      </w:pPr>
      <w:r w:rsidRPr="00F259B7">
        <w:rPr>
          <w:rFonts w:asciiTheme="minorHAnsi" w:hAnsiTheme="minorHAnsi" w:cstheme="minorHAnsi"/>
          <w:color w:val="000000" w:themeColor="text1"/>
          <w:szCs w:val="24"/>
        </w:rPr>
        <w:t>spletni anketni vprašalnik za učence na začetku šolskega leta</w:t>
      </w:r>
      <w:r>
        <w:rPr>
          <w:rFonts w:asciiTheme="minorHAnsi" w:hAnsiTheme="minorHAnsi" w:cstheme="minorHAnsi"/>
          <w:color w:val="000000" w:themeColor="text1"/>
          <w:szCs w:val="24"/>
        </w:rPr>
        <w:t>,</w:t>
      </w:r>
    </w:p>
    <w:p w14:paraId="3D4D4F85" w14:textId="18435F14" w:rsidR="00F259B7" w:rsidRPr="00F259B7" w:rsidRDefault="00F259B7" w:rsidP="00D1612D">
      <w:pPr>
        <w:pStyle w:val="Odstavekseznama"/>
        <w:numPr>
          <w:ilvl w:val="0"/>
          <w:numId w:val="14"/>
        </w:numPr>
        <w:shd w:val="clear" w:color="auto" w:fill="FFFFFF"/>
        <w:spacing w:before="240" w:after="120" w:line="240" w:lineRule="auto"/>
        <w:rPr>
          <w:rFonts w:asciiTheme="minorHAnsi" w:hAnsiTheme="minorHAnsi" w:cstheme="minorHAnsi"/>
          <w:color w:val="000000" w:themeColor="text1"/>
          <w:szCs w:val="24"/>
        </w:rPr>
      </w:pPr>
      <w:r w:rsidRPr="00F259B7">
        <w:rPr>
          <w:rFonts w:asciiTheme="minorHAnsi" w:hAnsiTheme="minorHAnsi" w:cstheme="minorHAnsi"/>
          <w:color w:val="000000" w:themeColor="text1"/>
          <w:szCs w:val="24"/>
        </w:rPr>
        <w:t>spletni anketni vprašalnik za učence na koncu šolskega leta</w:t>
      </w:r>
      <w:r>
        <w:rPr>
          <w:rFonts w:asciiTheme="minorHAnsi" w:hAnsiTheme="minorHAnsi" w:cstheme="minorHAnsi"/>
          <w:color w:val="000000" w:themeColor="text1"/>
          <w:szCs w:val="24"/>
        </w:rPr>
        <w:t>,</w:t>
      </w:r>
    </w:p>
    <w:p w14:paraId="59F06460" w14:textId="0D695DBB" w:rsidR="00F259B7" w:rsidRPr="00F259B7" w:rsidRDefault="00F259B7" w:rsidP="00D1612D">
      <w:pPr>
        <w:pStyle w:val="Odstavekseznama"/>
        <w:numPr>
          <w:ilvl w:val="0"/>
          <w:numId w:val="14"/>
        </w:numPr>
        <w:shd w:val="clear" w:color="auto" w:fill="FFFFFF"/>
        <w:spacing w:before="240" w:after="120" w:line="240" w:lineRule="auto"/>
        <w:rPr>
          <w:rFonts w:asciiTheme="minorHAnsi" w:hAnsiTheme="minorHAnsi" w:cstheme="minorHAnsi"/>
          <w:color w:val="000000" w:themeColor="text1"/>
          <w:szCs w:val="24"/>
        </w:rPr>
      </w:pPr>
      <w:r w:rsidRPr="00F259B7">
        <w:rPr>
          <w:rFonts w:asciiTheme="minorHAnsi" w:hAnsiTheme="minorHAnsi" w:cstheme="minorHAnsi"/>
          <w:color w:val="000000" w:themeColor="text1"/>
          <w:szCs w:val="24"/>
        </w:rPr>
        <w:t>spletni anketni vprašalnik za učitelje</w:t>
      </w:r>
      <w:r w:rsidR="00580D2A">
        <w:rPr>
          <w:rFonts w:asciiTheme="minorHAnsi" w:hAnsiTheme="minorHAnsi" w:cstheme="minorHAnsi"/>
          <w:color w:val="000000" w:themeColor="text1"/>
          <w:szCs w:val="24"/>
        </w:rPr>
        <w:t xml:space="preserve"> (na začetku in na koncu šolskega leta)</w:t>
      </w:r>
      <w:r w:rsidRPr="00F259B7">
        <w:rPr>
          <w:rFonts w:asciiTheme="minorHAnsi" w:hAnsiTheme="minorHAnsi" w:cstheme="minorHAnsi"/>
          <w:color w:val="000000" w:themeColor="text1"/>
          <w:szCs w:val="24"/>
        </w:rPr>
        <w:t xml:space="preserve">, </w:t>
      </w:r>
    </w:p>
    <w:p w14:paraId="7647A684" w14:textId="1B60DCFF" w:rsidR="00F259B7" w:rsidRPr="00F259B7" w:rsidRDefault="00F259B7" w:rsidP="00D1612D">
      <w:pPr>
        <w:pStyle w:val="Odstavekseznama"/>
        <w:numPr>
          <w:ilvl w:val="0"/>
          <w:numId w:val="14"/>
        </w:numPr>
        <w:shd w:val="clear" w:color="auto" w:fill="FFFFFF"/>
        <w:spacing w:before="240" w:after="120" w:line="240" w:lineRule="auto"/>
        <w:rPr>
          <w:rFonts w:asciiTheme="minorHAnsi" w:hAnsiTheme="minorHAnsi" w:cstheme="minorHAnsi"/>
          <w:color w:val="000000" w:themeColor="text1"/>
          <w:szCs w:val="24"/>
        </w:rPr>
      </w:pPr>
      <w:r w:rsidRPr="00F259B7">
        <w:rPr>
          <w:rFonts w:asciiTheme="minorHAnsi" w:hAnsiTheme="minorHAnsi" w:cstheme="minorHAnsi"/>
          <w:color w:val="000000" w:themeColor="text1"/>
          <w:szCs w:val="24"/>
        </w:rPr>
        <w:t>fokusne skupine in intervjuji z različnimi deležniki</w:t>
      </w:r>
      <w:r>
        <w:rPr>
          <w:rFonts w:asciiTheme="minorHAnsi" w:hAnsiTheme="minorHAnsi" w:cstheme="minorHAnsi"/>
          <w:color w:val="000000" w:themeColor="text1"/>
          <w:szCs w:val="24"/>
        </w:rPr>
        <w:t>,</w:t>
      </w:r>
      <w:r w:rsidRPr="00F259B7">
        <w:rPr>
          <w:rFonts w:asciiTheme="minorHAnsi" w:hAnsiTheme="minorHAnsi" w:cstheme="minorHAnsi"/>
          <w:color w:val="000000" w:themeColor="text1"/>
          <w:szCs w:val="24"/>
        </w:rPr>
        <w:t xml:space="preserve"> </w:t>
      </w:r>
    </w:p>
    <w:p w14:paraId="35CC0885" w14:textId="77777777" w:rsidR="00F259B7" w:rsidRPr="00F259B7" w:rsidRDefault="00F259B7" w:rsidP="00D1612D">
      <w:pPr>
        <w:pStyle w:val="Odstavekseznama"/>
        <w:numPr>
          <w:ilvl w:val="0"/>
          <w:numId w:val="14"/>
        </w:numPr>
        <w:shd w:val="clear" w:color="auto" w:fill="FFFFFF"/>
        <w:spacing w:before="240" w:after="120" w:line="240" w:lineRule="auto"/>
        <w:rPr>
          <w:rFonts w:asciiTheme="minorHAnsi" w:hAnsiTheme="minorHAnsi" w:cstheme="minorHAnsi"/>
          <w:color w:val="000000" w:themeColor="text1"/>
          <w:szCs w:val="24"/>
        </w:rPr>
      </w:pPr>
      <w:r w:rsidRPr="00F259B7">
        <w:rPr>
          <w:rFonts w:asciiTheme="minorHAnsi" w:hAnsiTheme="minorHAnsi" w:cstheme="minorHAnsi"/>
          <w:color w:val="000000" w:themeColor="text1"/>
          <w:szCs w:val="24"/>
        </w:rPr>
        <w:lastRenderedPageBreak/>
        <w:t>2-krat izvedeni 24 urni priklic jedilnika kot del nacionalne epidemiološke raziskave Si.Menu 2017/18.</w:t>
      </w:r>
    </w:p>
    <w:p w14:paraId="1B435A10" w14:textId="16B3F899" w:rsidR="0022777F" w:rsidRPr="00A3649D" w:rsidRDefault="0022777F" w:rsidP="00A12E3B">
      <w:pPr>
        <w:rPr>
          <w:rFonts w:asciiTheme="minorHAnsi" w:hAnsiTheme="minorHAnsi" w:cstheme="minorHAnsi"/>
          <w:color w:val="000000" w:themeColor="text1"/>
          <w:szCs w:val="24"/>
        </w:rPr>
      </w:pPr>
    </w:p>
    <w:p w14:paraId="08EE36D3" w14:textId="6904AAEA" w:rsidR="003C241D" w:rsidRPr="00A3649D" w:rsidRDefault="00906535" w:rsidP="00D1612D">
      <w:pPr>
        <w:pStyle w:val="Naslov2"/>
        <w:numPr>
          <w:ilvl w:val="1"/>
          <w:numId w:val="4"/>
        </w:numPr>
      </w:pPr>
      <w:r w:rsidRPr="00A3649D">
        <w:t xml:space="preserve"> </w:t>
      </w:r>
      <w:bookmarkStart w:id="25" w:name="_Toc128342128"/>
      <w:r w:rsidR="003C241D" w:rsidRPr="00A3649D">
        <w:t>Vse ugotovljene omejitve in rešitve</w:t>
      </w:r>
      <w:bookmarkEnd w:id="25"/>
    </w:p>
    <w:p w14:paraId="1B15A6B5" w14:textId="665627CE" w:rsidR="00F03FC1" w:rsidRPr="00A3649D" w:rsidRDefault="00F03FC1"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 xml:space="preserve">Povsem pričakovano je, da </w:t>
      </w:r>
      <w:r w:rsidR="00A15B63" w:rsidRPr="00A3649D">
        <w:rPr>
          <w:rFonts w:asciiTheme="minorHAnsi" w:hAnsiTheme="minorHAnsi" w:cstheme="minorHAnsi"/>
          <w:color w:val="000000" w:themeColor="text1"/>
          <w:szCs w:val="24"/>
        </w:rPr>
        <w:t>ima tudi naša raziskava nekatere</w:t>
      </w:r>
      <w:r w:rsidRPr="00A3649D">
        <w:rPr>
          <w:rFonts w:asciiTheme="minorHAnsi" w:hAnsiTheme="minorHAnsi" w:cstheme="minorHAnsi"/>
          <w:color w:val="000000" w:themeColor="text1"/>
          <w:szCs w:val="24"/>
        </w:rPr>
        <w:t xml:space="preserve"> omejitve</w:t>
      </w:r>
      <w:r w:rsidR="00A15B63" w:rsidRPr="00A3649D">
        <w:rPr>
          <w:rFonts w:asciiTheme="minorHAnsi" w:hAnsiTheme="minorHAnsi" w:cstheme="minorHAnsi"/>
          <w:color w:val="000000" w:themeColor="text1"/>
          <w:szCs w:val="24"/>
        </w:rPr>
        <w:t xml:space="preserve">, ki pa se jih zavedamo in </w:t>
      </w:r>
      <w:r w:rsidRPr="00A3649D">
        <w:rPr>
          <w:rFonts w:asciiTheme="minorHAnsi" w:hAnsiTheme="minorHAnsi" w:cstheme="minorHAnsi"/>
          <w:color w:val="000000" w:themeColor="text1"/>
          <w:szCs w:val="24"/>
        </w:rPr>
        <w:t xml:space="preserve">si ves čas raziskovalnega procesa prizadevamo čim bolj zmanjšati </w:t>
      </w:r>
      <w:r w:rsidR="00F259B7">
        <w:rPr>
          <w:rFonts w:asciiTheme="minorHAnsi" w:hAnsiTheme="minorHAnsi" w:cstheme="minorHAnsi"/>
          <w:color w:val="000000" w:themeColor="text1"/>
          <w:szCs w:val="24"/>
        </w:rPr>
        <w:t xml:space="preserve">njihov </w:t>
      </w:r>
      <w:r w:rsidRPr="00A3649D">
        <w:rPr>
          <w:rFonts w:asciiTheme="minorHAnsi" w:hAnsiTheme="minorHAnsi" w:cstheme="minorHAnsi"/>
          <w:color w:val="000000" w:themeColor="text1"/>
          <w:szCs w:val="24"/>
        </w:rPr>
        <w:t>obseg</w:t>
      </w:r>
      <w:r w:rsidR="00F259B7">
        <w:rPr>
          <w:rFonts w:asciiTheme="minorHAnsi" w:hAnsiTheme="minorHAnsi" w:cstheme="minorHAnsi"/>
          <w:color w:val="000000" w:themeColor="text1"/>
          <w:szCs w:val="24"/>
        </w:rPr>
        <w:t xml:space="preserve">. </w:t>
      </w:r>
      <w:r w:rsidR="00A15B63" w:rsidRPr="00A3649D">
        <w:rPr>
          <w:rFonts w:asciiTheme="minorHAnsi" w:hAnsiTheme="minorHAnsi" w:cstheme="minorHAnsi"/>
          <w:color w:val="000000" w:themeColor="text1"/>
          <w:szCs w:val="24"/>
        </w:rPr>
        <w:t>Poskušali smo tudi</w:t>
      </w:r>
      <w:r w:rsidRPr="00A3649D">
        <w:rPr>
          <w:rFonts w:asciiTheme="minorHAnsi" w:hAnsiTheme="minorHAnsi" w:cstheme="minorHAnsi"/>
          <w:color w:val="000000" w:themeColor="text1"/>
          <w:szCs w:val="24"/>
        </w:rPr>
        <w:t xml:space="preserve"> razložiti, kako so te omejitve vplivale na ugotovitve naše raziskave.</w:t>
      </w:r>
      <w:r w:rsidR="00A15B63" w:rsidRPr="00A3649D">
        <w:rPr>
          <w:rFonts w:asciiTheme="minorHAnsi" w:hAnsiTheme="minorHAnsi" w:cstheme="minorHAnsi"/>
          <w:color w:val="000000" w:themeColor="text1"/>
          <w:szCs w:val="24"/>
        </w:rPr>
        <w:t xml:space="preserve"> </w:t>
      </w:r>
      <w:r w:rsidRPr="00A3649D">
        <w:rPr>
          <w:rFonts w:asciiTheme="minorHAnsi" w:hAnsiTheme="minorHAnsi" w:cstheme="minorHAnsi"/>
          <w:color w:val="000000" w:themeColor="text1"/>
          <w:szCs w:val="24"/>
        </w:rPr>
        <w:t>V nadaljevanju</w:t>
      </w:r>
      <w:r w:rsidR="00A15B63" w:rsidRPr="00A3649D">
        <w:rPr>
          <w:rFonts w:asciiTheme="minorHAnsi" w:hAnsiTheme="minorHAnsi" w:cstheme="minorHAnsi"/>
          <w:color w:val="000000" w:themeColor="text1"/>
          <w:szCs w:val="24"/>
        </w:rPr>
        <w:t xml:space="preserve"> predstavljamo glavne omej</w:t>
      </w:r>
      <w:r w:rsidRPr="00A3649D">
        <w:rPr>
          <w:rFonts w:asciiTheme="minorHAnsi" w:hAnsiTheme="minorHAnsi" w:cstheme="minorHAnsi"/>
          <w:color w:val="000000" w:themeColor="text1"/>
          <w:szCs w:val="24"/>
        </w:rPr>
        <w:t>itve našega raziskov</w:t>
      </w:r>
      <w:r w:rsidR="00A15B63" w:rsidRPr="00A3649D">
        <w:rPr>
          <w:rFonts w:asciiTheme="minorHAnsi" w:hAnsiTheme="minorHAnsi" w:cstheme="minorHAnsi"/>
          <w:color w:val="000000" w:themeColor="text1"/>
          <w:szCs w:val="24"/>
        </w:rPr>
        <w:t>anja:</w:t>
      </w:r>
    </w:p>
    <w:p w14:paraId="2B40F439" w14:textId="166BDD31" w:rsidR="005F7AA4" w:rsidRPr="00A3649D" w:rsidRDefault="005F7AA4" w:rsidP="00377EE1">
      <w:pPr>
        <w:pStyle w:val="Nastevanje"/>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namen in cilje raziska</w:t>
      </w:r>
      <w:r w:rsidR="00C04EDF" w:rsidRPr="00A3649D">
        <w:rPr>
          <w:rFonts w:asciiTheme="minorHAnsi" w:hAnsiTheme="minorHAnsi" w:cstheme="minorHAnsi"/>
          <w:color w:val="000000" w:themeColor="text1"/>
          <w:szCs w:val="24"/>
        </w:rPr>
        <w:t>ve</w:t>
      </w:r>
      <w:r w:rsidR="005046D3" w:rsidRPr="00A3649D">
        <w:rPr>
          <w:rFonts w:asciiTheme="minorHAnsi" w:hAnsiTheme="minorHAnsi" w:cstheme="minorHAnsi"/>
          <w:color w:val="000000" w:themeColor="text1"/>
          <w:szCs w:val="24"/>
        </w:rPr>
        <w:t>: te</w:t>
      </w:r>
      <w:r w:rsidR="00C04EDF" w:rsidRPr="00A3649D">
        <w:rPr>
          <w:rFonts w:asciiTheme="minorHAnsi" w:hAnsiTheme="minorHAnsi" w:cstheme="minorHAnsi"/>
          <w:color w:val="000000" w:themeColor="text1"/>
          <w:szCs w:val="24"/>
        </w:rPr>
        <w:t xml:space="preserve"> smo </w:t>
      </w:r>
      <w:r w:rsidRPr="00A3649D">
        <w:rPr>
          <w:rFonts w:asciiTheme="minorHAnsi" w:hAnsiTheme="minorHAnsi" w:cstheme="minorHAnsi"/>
          <w:color w:val="000000" w:themeColor="text1"/>
          <w:szCs w:val="24"/>
        </w:rPr>
        <w:t>oblikovali premalo široko ali preohlapno</w:t>
      </w:r>
      <w:r w:rsidR="00C04EDF" w:rsidRPr="00A3649D">
        <w:rPr>
          <w:rFonts w:asciiTheme="minorHAnsi" w:hAnsiTheme="minorHAnsi" w:cstheme="minorHAnsi"/>
          <w:color w:val="000000" w:themeColor="text1"/>
          <w:szCs w:val="24"/>
        </w:rPr>
        <w:t xml:space="preserve"> (</w:t>
      </w:r>
      <w:r w:rsidRPr="00A3649D">
        <w:rPr>
          <w:rFonts w:asciiTheme="minorHAnsi" w:hAnsiTheme="minorHAnsi" w:cstheme="minorHAnsi"/>
          <w:color w:val="000000" w:themeColor="text1"/>
          <w:szCs w:val="24"/>
        </w:rPr>
        <w:t xml:space="preserve">namen raziskave in cilje </w:t>
      </w:r>
      <w:r w:rsidR="00C04EDF" w:rsidRPr="00A3649D">
        <w:rPr>
          <w:rFonts w:asciiTheme="minorHAnsi" w:hAnsiTheme="minorHAnsi" w:cstheme="minorHAnsi"/>
          <w:color w:val="000000" w:themeColor="text1"/>
          <w:szCs w:val="24"/>
        </w:rPr>
        <w:t xml:space="preserve">bi lahko bolj </w:t>
      </w:r>
      <w:r w:rsidRPr="00A3649D">
        <w:rPr>
          <w:rFonts w:asciiTheme="minorHAnsi" w:hAnsiTheme="minorHAnsi" w:cstheme="minorHAnsi"/>
          <w:color w:val="000000" w:themeColor="text1"/>
          <w:szCs w:val="24"/>
        </w:rPr>
        <w:t>natančno definirali</w:t>
      </w:r>
      <w:r w:rsidR="00C04EDF" w:rsidRPr="00A3649D">
        <w:rPr>
          <w:rFonts w:asciiTheme="minorHAnsi" w:hAnsiTheme="minorHAnsi" w:cstheme="minorHAnsi"/>
          <w:color w:val="000000" w:themeColor="text1"/>
          <w:szCs w:val="24"/>
        </w:rPr>
        <w:t xml:space="preserve"> in s tem</w:t>
      </w:r>
      <w:r w:rsidRPr="00A3649D">
        <w:rPr>
          <w:rFonts w:asciiTheme="minorHAnsi" w:hAnsiTheme="minorHAnsi" w:cstheme="minorHAnsi"/>
          <w:color w:val="000000" w:themeColor="text1"/>
          <w:szCs w:val="24"/>
        </w:rPr>
        <w:t xml:space="preserve"> povečali zanesljivosti ugotovitev </w:t>
      </w:r>
      <w:r w:rsidR="00C04EDF" w:rsidRPr="00A3649D">
        <w:rPr>
          <w:rFonts w:asciiTheme="minorHAnsi" w:hAnsiTheme="minorHAnsi" w:cstheme="minorHAnsi"/>
          <w:color w:val="000000" w:themeColor="text1"/>
          <w:szCs w:val="24"/>
        </w:rPr>
        <w:t>študije)</w:t>
      </w:r>
      <w:r w:rsidRPr="00A3649D">
        <w:rPr>
          <w:rFonts w:asciiTheme="minorHAnsi" w:hAnsiTheme="minorHAnsi" w:cstheme="minorHAnsi"/>
          <w:color w:val="000000" w:themeColor="text1"/>
          <w:szCs w:val="24"/>
        </w:rPr>
        <w:t xml:space="preserve">. </w:t>
      </w:r>
    </w:p>
    <w:p w14:paraId="0A62247A" w14:textId="22DEEAD3" w:rsidR="00F259B7" w:rsidRPr="00F259B7" w:rsidRDefault="00F259B7" w:rsidP="00D1612D">
      <w:pPr>
        <w:pStyle w:val="Nastevanje"/>
      </w:pPr>
      <w:r w:rsidRPr="0022777F">
        <w:t>način zbiranja podatkov: spletno anketiranje otrok ni najbolj optimalna rešitev, saj mlajši otroci, stari 6-8 let</w:t>
      </w:r>
      <w:r>
        <w:t>,</w:t>
      </w:r>
      <w:r w:rsidRPr="0022777F">
        <w:t xml:space="preserve"> niso vešči takšnega anketiranja, zato </w:t>
      </w:r>
      <w:r>
        <w:t xml:space="preserve">jih v anketiranje </w:t>
      </w:r>
      <w:r w:rsidRPr="0022777F">
        <w:t>tudi nis</w:t>
      </w:r>
      <w:r>
        <w:t>m</w:t>
      </w:r>
      <w:r w:rsidRPr="0022777F">
        <w:t xml:space="preserve">o </w:t>
      </w:r>
      <w:r>
        <w:t>vključili</w:t>
      </w:r>
      <w:r w:rsidRPr="0022777F">
        <w:t>.</w:t>
      </w:r>
    </w:p>
    <w:p w14:paraId="76100C99" w14:textId="182E38DF" w:rsidR="00C04EDF" w:rsidRPr="00A3649D" w:rsidRDefault="00C04EDF" w:rsidP="00377EE1">
      <w:pPr>
        <w:pStyle w:val="Nastevanje"/>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 xml:space="preserve">finančna omejenost: pri raziskavi smo omejeni finančno, zaradi česar smo prisiljeni določene korake pri načinu zbiranja podatkov racionalizirati (npr. lahko bi izvedli </w:t>
      </w:r>
      <w:r w:rsidR="00986D3D" w:rsidRPr="00A3649D">
        <w:rPr>
          <w:rFonts w:asciiTheme="minorHAnsi" w:hAnsiTheme="minorHAnsi" w:cstheme="minorHAnsi"/>
          <w:color w:val="000000" w:themeColor="text1"/>
          <w:szCs w:val="24"/>
        </w:rPr>
        <w:t>lastni 24 urni priklica jedilnika med mladostniki na začetku in na koncu raziskave; lahko bi razvili vprašalnik za mlajše otroke s pomočjo zunanjih strokovnjakov,…);</w:t>
      </w:r>
    </w:p>
    <w:p w14:paraId="0BBE6354" w14:textId="4311674F" w:rsidR="00C04EDF" w:rsidRPr="00A3649D" w:rsidRDefault="00986D3D" w:rsidP="00377EE1">
      <w:pPr>
        <w:pStyle w:val="Nastevanje"/>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 xml:space="preserve">zbiranje podatkov s pomočjo anketiranja: pri tem gre za samoocenjevanje </w:t>
      </w:r>
      <w:r w:rsidR="00C04EDF" w:rsidRPr="00A3649D">
        <w:rPr>
          <w:rFonts w:asciiTheme="minorHAnsi" w:hAnsiTheme="minorHAnsi" w:cstheme="minorHAnsi"/>
          <w:color w:val="000000" w:themeColor="text1"/>
          <w:szCs w:val="24"/>
        </w:rPr>
        <w:t>udeležencev, kar je lahko nenatančno iz vidika, da vsaj določen del anketiranih podaja družbeno zaželene odgovore</w:t>
      </w:r>
      <w:r w:rsidRPr="00A3649D">
        <w:rPr>
          <w:rFonts w:asciiTheme="minorHAnsi" w:hAnsiTheme="minorHAnsi" w:cstheme="minorHAnsi"/>
          <w:color w:val="000000" w:themeColor="text1"/>
          <w:szCs w:val="24"/>
        </w:rPr>
        <w:t xml:space="preserve"> (z</w:t>
      </w:r>
      <w:r w:rsidR="00C04EDF" w:rsidRPr="00A3649D">
        <w:rPr>
          <w:rFonts w:asciiTheme="minorHAnsi" w:hAnsiTheme="minorHAnsi" w:cstheme="minorHAnsi"/>
          <w:color w:val="000000" w:themeColor="text1"/>
          <w:szCs w:val="24"/>
        </w:rPr>
        <w:t>a bolj natančno objektivno oceno bi bilo potrebno opraviti preverjanje praktičnega znanja vsakega udeleženca v dejanski učni situaciji s strani strokovno usposobljene osebe ali ovrednotiti znanje udeležencev skozi opazovanje z udeležbo</w:t>
      </w:r>
      <w:r w:rsidRPr="00A3649D">
        <w:rPr>
          <w:rFonts w:asciiTheme="minorHAnsi" w:hAnsiTheme="minorHAnsi" w:cstheme="minorHAnsi"/>
          <w:color w:val="000000" w:themeColor="text1"/>
          <w:szCs w:val="24"/>
        </w:rPr>
        <w:t>);</w:t>
      </w:r>
    </w:p>
    <w:p w14:paraId="570AB61E" w14:textId="24DE1520" w:rsidR="00C04EDF" w:rsidRDefault="005046D3" w:rsidP="00377EE1">
      <w:pPr>
        <w:pStyle w:val="Nastevanje"/>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 xml:space="preserve">zbiranje podatkov s pomočjo anketiranja: </w:t>
      </w:r>
      <w:r w:rsidR="00986D3D" w:rsidRPr="00A3649D">
        <w:rPr>
          <w:rFonts w:asciiTheme="minorHAnsi" w:hAnsiTheme="minorHAnsi" w:cstheme="minorHAnsi"/>
          <w:color w:val="000000" w:themeColor="text1"/>
          <w:szCs w:val="24"/>
        </w:rPr>
        <w:t>o</w:t>
      </w:r>
      <w:r w:rsidR="00C04EDF" w:rsidRPr="00A3649D">
        <w:rPr>
          <w:rFonts w:asciiTheme="minorHAnsi" w:hAnsiTheme="minorHAnsi" w:cstheme="minorHAnsi"/>
          <w:color w:val="000000" w:themeColor="text1"/>
          <w:szCs w:val="24"/>
        </w:rPr>
        <w:t xml:space="preserve">mejitev v naši raziskavi predstavljala </w:t>
      </w:r>
      <w:r w:rsidR="00986D3D" w:rsidRPr="00A3649D">
        <w:rPr>
          <w:rFonts w:asciiTheme="minorHAnsi" w:hAnsiTheme="minorHAnsi" w:cstheme="minorHAnsi"/>
          <w:color w:val="000000" w:themeColor="text1"/>
          <w:szCs w:val="24"/>
        </w:rPr>
        <w:t xml:space="preserve">tudi </w:t>
      </w:r>
      <w:r w:rsidR="00C04EDF" w:rsidRPr="00A3649D">
        <w:rPr>
          <w:rFonts w:asciiTheme="minorHAnsi" w:hAnsiTheme="minorHAnsi" w:cstheme="minorHAnsi"/>
          <w:color w:val="000000" w:themeColor="text1"/>
          <w:szCs w:val="24"/>
        </w:rPr>
        <w:t xml:space="preserve">dejstvo, da nekateri </w:t>
      </w:r>
      <w:r w:rsidR="00986D3D" w:rsidRPr="00A3649D">
        <w:rPr>
          <w:rFonts w:asciiTheme="minorHAnsi" w:hAnsiTheme="minorHAnsi" w:cstheme="minorHAnsi"/>
          <w:color w:val="000000" w:themeColor="text1"/>
          <w:szCs w:val="24"/>
        </w:rPr>
        <w:t xml:space="preserve">otroci </w:t>
      </w:r>
      <w:r w:rsidR="00C04EDF" w:rsidRPr="00A3649D">
        <w:rPr>
          <w:rFonts w:asciiTheme="minorHAnsi" w:hAnsiTheme="minorHAnsi" w:cstheme="minorHAnsi"/>
          <w:color w:val="000000" w:themeColor="text1"/>
          <w:szCs w:val="24"/>
        </w:rPr>
        <w:t xml:space="preserve">ne bodo pripravljeni razkriti vseh želenih informacij zaradi strahu pred razkrivanjem zaupnih podatkov </w:t>
      </w:r>
      <w:r w:rsidR="00986D3D" w:rsidRPr="00A3649D">
        <w:rPr>
          <w:rFonts w:asciiTheme="minorHAnsi" w:hAnsiTheme="minorHAnsi" w:cstheme="minorHAnsi"/>
          <w:color w:val="000000" w:themeColor="text1"/>
          <w:szCs w:val="24"/>
        </w:rPr>
        <w:t xml:space="preserve">(npr. </w:t>
      </w:r>
      <w:r w:rsidR="00F259B7">
        <w:rPr>
          <w:rFonts w:asciiTheme="minorHAnsi" w:hAnsiTheme="minorHAnsi" w:cstheme="minorHAnsi"/>
          <w:color w:val="000000" w:themeColor="text1"/>
          <w:szCs w:val="24"/>
        </w:rPr>
        <w:t>SES</w:t>
      </w:r>
      <w:r w:rsidR="00986D3D" w:rsidRPr="00A3649D">
        <w:rPr>
          <w:rFonts w:asciiTheme="minorHAnsi" w:hAnsiTheme="minorHAnsi" w:cstheme="minorHAnsi"/>
          <w:color w:val="000000" w:themeColor="text1"/>
          <w:szCs w:val="24"/>
        </w:rPr>
        <w:t xml:space="preserve">) oz. jim starši v raziskavi ne pustijo sodelovati, čeprav jim zagotovimo, da </w:t>
      </w:r>
      <w:r w:rsidR="00C04EDF" w:rsidRPr="00A3649D">
        <w:rPr>
          <w:rFonts w:asciiTheme="minorHAnsi" w:hAnsiTheme="minorHAnsi" w:cstheme="minorHAnsi"/>
          <w:color w:val="000000" w:themeColor="text1"/>
          <w:szCs w:val="24"/>
        </w:rPr>
        <w:t>bodo zbrani podatki anonimni in bodo uporabljeni zgolj za namene te študije</w:t>
      </w:r>
      <w:r w:rsidR="00986D3D" w:rsidRPr="00A3649D">
        <w:rPr>
          <w:rFonts w:asciiTheme="minorHAnsi" w:hAnsiTheme="minorHAnsi" w:cstheme="minorHAnsi"/>
          <w:color w:val="000000" w:themeColor="text1"/>
          <w:szCs w:val="24"/>
        </w:rPr>
        <w:t>;</w:t>
      </w:r>
    </w:p>
    <w:p w14:paraId="76DD268B" w14:textId="4DB2C620" w:rsidR="00E34AB9" w:rsidRPr="00E34AB9" w:rsidRDefault="00E34AB9" w:rsidP="00E34AB9">
      <w:pPr>
        <w:pStyle w:val="Nastevanje"/>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zbiranje podatkov s pomočjo anketiranja:</w:t>
      </w:r>
      <w:r w:rsidRPr="00171A27">
        <w:rPr>
          <w:rFonts w:asciiTheme="minorHAnsi" w:hAnsiTheme="minorHAnsi" w:cstheme="minorHAnsi"/>
          <w:color w:val="000000" w:themeColor="text1"/>
          <w:szCs w:val="24"/>
        </w:rPr>
        <w:t xml:space="preserve"> </w:t>
      </w:r>
      <w:r w:rsidRPr="00A3649D">
        <w:rPr>
          <w:rFonts w:asciiTheme="minorHAnsi" w:hAnsiTheme="minorHAnsi" w:cstheme="minorHAnsi"/>
          <w:color w:val="000000" w:themeColor="text1"/>
          <w:szCs w:val="24"/>
        </w:rPr>
        <w:t>omejitev v naši raziskavi predstavljala tudi dejstvo,</w:t>
      </w:r>
      <w:r>
        <w:rPr>
          <w:rFonts w:asciiTheme="minorHAnsi" w:hAnsiTheme="minorHAnsi" w:cstheme="minorHAnsi"/>
          <w:color w:val="000000" w:themeColor="text1"/>
          <w:szCs w:val="24"/>
        </w:rPr>
        <w:t xml:space="preserve"> da nekatera področja v vprašalnikih nimamo dovolj dobro zastopana (npr. vprašanja o kmetijstvu v vprašalnikih za učence);</w:t>
      </w:r>
    </w:p>
    <w:p w14:paraId="218ED765" w14:textId="77777777" w:rsidR="00F71676" w:rsidRPr="00A3649D" w:rsidRDefault="002247CE" w:rsidP="00377EE1">
      <w:pPr>
        <w:pStyle w:val="Nastevanje"/>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 xml:space="preserve">merski instrument: </w:t>
      </w:r>
      <w:r w:rsidR="005046D3" w:rsidRPr="00A3649D">
        <w:rPr>
          <w:rFonts w:asciiTheme="minorHAnsi" w:hAnsiTheme="minorHAnsi" w:cstheme="minorHAnsi"/>
          <w:color w:val="000000" w:themeColor="text1"/>
          <w:szCs w:val="24"/>
        </w:rPr>
        <w:t>k</w:t>
      </w:r>
      <w:r w:rsidRPr="00A3649D">
        <w:rPr>
          <w:rFonts w:asciiTheme="minorHAnsi" w:hAnsiTheme="minorHAnsi" w:cstheme="minorHAnsi"/>
          <w:color w:val="000000" w:themeColor="text1"/>
          <w:szCs w:val="24"/>
        </w:rPr>
        <w:t>er vprašal</w:t>
      </w:r>
      <w:r w:rsidR="005046D3" w:rsidRPr="00A3649D">
        <w:rPr>
          <w:rFonts w:asciiTheme="minorHAnsi" w:hAnsiTheme="minorHAnsi" w:cstheme="minorHAnsi"/>
          <w:color w:val="000000" w:themeColor="text1"/>
          <w:szCs w:val="24"/>
        </w:rPr>
        <w:t>nikov</w:t>
      </w:r>
      <w:r w:rsidRPr="00A3649D">
        <w:rPr>
          <w:rFonts w:asciiTheme="minorHAnsi" w:hAnsiTheme="minorHAnsi" w:cstheme="minorHAnsi"/>
          <w:color w:val="000000" w:themeColor="text1"/>
          <w:szCs w:val="24"/>
        </w:rPr>
        <w:t xml:space="preserve"> za preučevanje našega raziskovalnega problema ni bilo na voljo v nam dostopni literaturi, smo </w:t>
      </w:r>
      <w:r w:rsidR="005046D3" w:rsidRPr="00A3649D">
        <w:rPr>
          <w:rFonts w:asciiTheme="minorHAnsi" w:hAnsiTheme="minorHAnsi" w:cstheme="minorHAnsi"/>
          <w:color w:val="000000" w:themeColor="text1"/>
          <w:szCs w:val="24"/>
        </w:rPr>
        <w:t>jih</w:t>
      </w:r>
      <w:r w:rsidRPr="00A3649D">
        <w:rPr>
          <w:rFonts w:asciiTheme="minorHAnsi" w:hAnsiTheme="minorHAnsi" w:cstheme="minorHAnsi"/>
          <w:color w:val="000000" w:themeColor="text1"/>
          <w:szCs w:val="24"/>
        </w:rPr>
        <w:t xml:space="preserve"> sestavili sami za potrebe </w:t>
      </w:r>
      <w:r w:rsidR="005046D3" w:rsidRPr="00A3649D">
        <w:rPr>
          <w:rFonts w:asciiTheme="minorHAnsi" w:hAnsiTheme="minorHAnsi" w:cstheme="minorHAnsi"/>
          <w:color w:val="000000" w:themeColor="text1"/>
          <w:szCs w:val="24"/>
        </w:rPr>
        <w:t xml:space="preserve">naše </w:t>
      </w:r>
      <w:r w:rsidRPr="00A3649D">
        <w:rPr>
          <w:rFonts w:asciiTheme="minorHAnsi" w:hAnsiTheme="minorHAnsi" w:cstheme="minorHAnsi"/>
          <w:color w:val="000000" w:themeColor="text1"/>
          <w:szCs w:val="24"/>
        </w:rPr>
        <w:t>raziskave</w:t>
      </w:r>
      <w:r w:rsidR="005046D3" w:rsidRPr="00A3649D">
        <w:rPr>
          <w:rFonts w:asciiTheme="minorHAnsi" w:hAnsiTheme="minorHAnsi" w:cstheme="minorHAnsi"/>
          <w:color w:val="000000" w:themeColor="text1"/>
          <w:szCs w:val="24"/>
        </w:rPr>
        <w:t xml:space="preserve">. S tem ne moremo </w:t>
      </w:r>
      <w:r w:rsidRPr="00A3649D">
        <w:rPr>
          <w:rFonts w:asciiTheme="minorHAnsi" w:hAnsiTheme="minorHAnsi" w:cstheme="minorHAnsi"/>
          <w:color w:val="000000" w:themeColor="text1"/>
          <w:szCs w:val="24"/>
        </w:rPr>
        <w:t>z gotovostjo trditi, da je popolnoma zanesljiv</w:t>
      </w:r>
      <w:r w:rsidR="005046D3" w:rsidRPr="00A3649D">
        <w:rPr>
          <w:rFonts w:asciiTheme="minorHAnsi" w:hAnsiTheme="minorHAnsi" w:cstheme="minorHAnsi"/>
          <w:color w:val="000000" w:themeColor="text1"/>
          <w:szCs w:val="24"/>
        </w:rPr>
        <w:t xml:space="preserve"> (vprašalnik sicer smo</w:t>
      </w:r>
      <w:r w:rsidRPr="00A3649D">
        <w:rPr>
          <w:rFonts w:asciiTheme="minorHAnsi" w:hAnsiTheme="minorHAnsi" w:cstheme="minorHAnsi"/>
          <w:color w:val="000000" w:themeColor="text1"/>
          <w:szCs w:val="24"/>
        </w:rPr>
        <w:t xml:space="preserve"> pilotno testirali</w:t>
      </w:r>
      <w:r w:rsidR="005046D3" w:rsidRPr="00A3649D">
        <w:rPr>
          <w:rFonts w:asciiTheme="minorHAnsi" w:hAnsiTheme="minorHAnsi" w:cstheme="minorHAnsi"/>
          <w:color w:val="000000" w:themeColor="text1"/>
          <w:szCs w:val="24"/>
        </w:rPr>
        <w:t>)</w:t>
      </w:r>
      <w:r w:rsidR="00F71676" w:rsidRPr="00A3649D">
        <w:rPr>
          <w:rFonts w:asciiTheme="minorHAnsi" w:hAnsiTheme="minorHAnsi" w:cstheme="minorHAnsi"/>
          <w:color w:val="000000" w:themeColor="text1"/>
          <w:szCs w:val="24"/>
        </w:rPr>
        <w:t>;</w:t>
      </w:r>
    </w:p>
    <w:p w14:paraId="7FFE4A97" w14:textId="4D6E6C66" w:rsidR="000A33AA" w:rsidRDefault="00F71676" w:rsidP="004D77E7">
      <w:pPr>
        <w:pStyle w:val="Nastevanje"/>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 xml:space="preserve">način vzorčenja: </w:t>
      </w:r>
      <w:r w:rsidR="00662D2E" w:rsidRPr="00A3649D">
        <w:rPr>
          <w:rFonts w:asciiTheme="minorHAnsi" w:hAnsiTheme="minorHAnsi" w:cstheme="minorHAnsi"/>
          <w:color w:val="000000" w:themeColor="text1"/>
          <w:szCs w:val="24"/>
        </w:rPr>
        <w:t>e</w:t>
      </w:r>
      <w:r w:rsidRPr="00A3649D">
        <w:rPr>
          <w:rFonts w:asciiTheme="minorHAnsi" w:hAnsiTheme="minorHAnsi" w:cstheme="minorHAnsi"/>
          <w:color w:val="000000" w:themeColor="text1"/>
          <w:szCs w:val="24"/>
        </w:rPr>
        <w:t xml:space="preserve">na od ključnih omejitev izvedene raziskave je način vzorčenja. Uporabljena je bila tehnika </w:t>
      </w:r>
      <w:r w:rsidR="006E2622" w:rsidRPr="00A3649D">
        <w:rPr>
          <w:rFonts w:asciiTheme="minorHAnsi" w:hAnsiTheme="minorHAnsi" w:cstheme="minorHAnsi"/>
          <w:color w:val="000000" w:themeColor="text1"/>
          <w:szCs w:val="24"/>
        </w:rPr>
        <w:t xml:space="preserve">izbranega kvotnega </w:t>
      </w:r>
      <w:r w:rsidRPr="00A3649D">
        <w:rPr>
          <w:rFonts w:asciiTheme="minorHAnsi" w:hAnsiTheme="minorHAnsi" w:cstheme="minorHAnsi"/>
          <w:color w:val="000000" w:themeColor="text1"/>
          <w:szCs w:val="24"/>
        </w:rPr>
        <w:t>vzorčenja</w:t>
      </w:r>
      <w:r w:rsidR="004E5CB5" w:rsidRPr="00A3649D">
        <w:rPr>
          <w:rFonts w:asciiTheme="minorHAnsi" w:hAnsiTheme="minorHAnsi" w:cstheme="minorHAnsi"/>
          <w:color w:val="000000" w:themeColor="text1"/>
          <w:szCs w:val="24"/>
        </w:rPr>
        <w:t xml:space="preserve">: v raziskavo so bili vključeni vsi učenci in učenke četrtih, šestih in osmih razredov iz A paralelke tistih šol, ki so bile v danem letu vključene v ukrep. </w:t>
      </w:r>
      <w:r w:rsidRPr="00A3649D">
        <w:rPr>
          <w:rFonts w:asciiTheme="minorHAnsi" w:hAnsiTheme="minorHAnsi" w:cstheme="minorHAnsi"/>
          <w:color w:val="000000" w:themeColor="text1"/>
          <w:szCs w:val="24"/>
        </w:rPr>
        <w:t xml:space="preserve">Ker spletna anketa ni bila narejena na slučajnem verjetnostnem vzorcu, je vsa sklepanja o razlikah na populaciji potrebno interpretirati z </w:t>
      </w:r>
      <w:r w:rsidRPr="00A3649D">
        <w:rPr>
          <w:rFonts w:asciiTheme="minorHAnsi" w:hAnsiTheme="minorHAnsi" w:cstheme="minorHAnsi"/>
          <w:color w:val="000000" w:themeColor="text1"/>
          <w:szCs w:val="24"/>
        </w:rPr>
        <w:lastRenderedPageBreak/>
        <w:t>zadržkom</w:t>
      </w:r>
      <w:r w:rsidR="004E5CB5" w:rsidRPr="00A3649D">
        <w:rPr>
          <w:rFonts w:asciiTheme="minorHAnsi" w:hAnsiTheme="minorHAnsi" w:cstheme="minorHAnsi"/>
          <w:color w:val="000000" w:themeColor="text1"/>
          <w:szCs w:val="24"/>
        </w:rPr>
        <w:t xml:space="preserve"> (nismo vključili mlajših otrok, starih med 6-9 let, ker ne razumejo vprašanj oz. vprašanja niso prilagojena njim, pa tudi delo na računalniku je zahtevnejše).</w:t>
      </w:r>
    </w:p>
    <w:p w14:paraId="204167BD" w14:textId="77777777" w:rsidR="004D77E7" w:rsidRPr="004D77E7" w:rsidRDefault="004D77E7" w:rsidP="004D77E7">
      <w:pPr>
        <w:pStyle w:val="Nastevanje"/>
        <w:numPr>
          <w:ilvl w:val="0"/>
          <w:numId w:val="0"/>
        </w:numPr>
        <w:ind w:left="720"/>
        <w:rPr>
          <w:rFonts w:asciiTheme="minorHAnsi" w:hAnsiTheme="minorHAnsi" w:cstheme="minorHAnsi"/>
          <w:color w:val="000000" w:themeColor="text1"/>
          <w:szCs w:val="24"/>
        </w:rPr>
      </w:pPr>
    </w:p>
    <w:p w14:paraId="19F23F97" w14:textId="18C3AC97" w:rsidR="003C241D" w:rsidRPr="00A3649D" w:rsidRDefault="00EE3C08" w:rsidP="001A1C62">
      <w:pPr>
        <w:pStyle w:val="Naslov1"/>
      </w:pPr>
      <w:bookmarkStart w:id="26" w:name="_Toc128342129"/>
      <w:r w:rsidRPr="00A3649D">
        <w:t>Ocena delovanja šolske sheme</w:t>
      </w:r>
      <w:bookmarkEnd w:id="26"/>
    </w:p>
    <w:p w14:paraId="53DB25E6" w14:textId="38587944" w:rsidR="003C241D" w:rsidRPr="00A3649D" w:rsidRDefault="003C241D" w:rsidP="00A12E3B">
      <w:pPr>
        <w:rPr>
          <w:rFonts w:asciiTheme="minorHAnsi" w:hAnsiTheme="minorHAnsi" w:cstheme="minorHAnsi"/>
          <w:color w:val="000000" w:themeColor="text1"/>
          <w:szCs w:val="24"/>
        </w:rPr>
      </w:pPr>
    </w:p>
    <w:p w14:paraId="1CDE5C89" w14:textId="56CA7F76" w:rsidR="00D12297" w:rsidRPr="00A3649D" w:rsidRDefault="00906535" w:rsidP="001A1C62">
      <w:pPr>
        <w:pStyle w:val="Naslov2"/>
        <w:rPr>
          <w:rFonts w:eastAsia="Times New Roman"/>
          <w:bCs/>
        </w:rPr>
      </w:pPr>
      <w:r w:rsidRPr="00A3649D">
        <w:rPr>
          <w:lang w:eastAsia="sl-SI"/>
        </w:rPr>
        <w:t xml:space="preserve"> </w:t>
      </w:r>
      <w:bookmarkStart w:id="27" w:name="_Toc128342130"/>
      <w:r w:rsidR="00D12297" w:rsidRPr="00A3649D">
        <w:rPr>
          <w:lang w:eastAsia="sl-SI"/>
        </w:rPr>
        <w:t>Intervencijska logika ali povezave med opredeljenimi potrebami, cilji, določenimi v strategiji in izvedenimi dejavnostmi</w:t>
      </w:r>
      <w:bookmarkEnd w:id="27"/>
    </w:p>
    <w:p w14:paraId="2D16E3C9" w14:textId="20E5529B" w:rsidR="00E27573" w:rsidRPr="00A3649D" w:rsidRDefault="0006592C" w:rsidP="0006592C">
      <w:pPr>
        <w:pStyle w:val="Napis"/>
        <w:rPr>
          <w:rFonts w:asciiTheme="minorHAnsi" w:hAnsiTheme="minorHAnsi" w:cstheme="minorHAnsi"/>
          <w:color w:val="000000" w:themeColor="text1"/>
          <w:sz w:val="24"/>
          <w:szCs w:val="24"/>
        </w:rPr>
      </w:pPr>
      <w:bookmarkStart w:id="28" w:name="_Toc128082617"/>
      <w:r w:rsidRPr="00A3649D">
        <w:rPr>
          <w:rFonts w:asciiTheme="minorHAnsi" w:hAnsiTheme="minorHAnsi" w:cstheme="minorHAnsi"/>
          <w:color w:val="000000" w:themeColor="text1"/>
          <w:sz w:val="24"/>
          <w:szCs w:val="24"/>
        </w:rPr>
        <w:t xml:space="preserve">Tabela </w:t>
      </w:r>
      <w:r w:rsidRPr="00A3649D">
        <w:rPr>
          <w:rFonts w:asciiTheme="minorHAnsi" w:hAnsiTheme="minorHAnsi" w:cstheme="minorHAnsi"/>
          <w:color w:val="000000" w:themeColor="text1"/>
          <w:sz w:val="24"/>
          <w:szCs w:val="24"/>
        </w:rPr>
        <w:fldChar w:fldCharType="begin"/>
      </w:r>
      <w:r w:rsidRPr="00A3649D">
        <w:rPr>
          <w:rFonts w:asciiTheme="minorHAnsi" w:hAnsiTheme="minorHAnsi" w:cstheme="minorHAnsi"/>
          <w:color w:val="000000" w:themeColor="text1"/>
          <w:sz w:val="24"/>
          <w:szCs w:val="24"/>
        </w:rPr>
        <w:instrText xml:space="preserve"> SEQ Tabela \* ARABIC </w:instrText>
      </w:r>
      <w:r w:rsidRPr="00A3649D">
        <w:rPr>
          <w:rFonts w:asciiTheme="minorHAnsi" w:hAnsiTheme="minorHAnsi" w:cstheme="minorHAnsi"/>
          <w:color w:val="000000" w:themeColor="text1"/>
          <w:sz w:val="24"/>
          <w:szCs w:val="24"/>
        </w:rPr>
        <w:fldChar w:fldCharType="separate"/>
      </w:r>
      <w:r w:rsidR="007F5B4F">
        <w:rPr>
          <w:rFonts w:asciiTheme="minorHAnsi" w:hAnsiTheme="minorHAnsi" w:cstheme="minorHAnsi"/>
          <w:noProof/>
          <w:color w:val="000000" w:themeColor="text1"/>
          <w:sz w:val="24"/>
          <w:szCs w:val="24"/>
        </w:rPr>
        <w:t>9</w:t>
      </w:r>
      <w:r w:rsidRPr="00A3649D">
        <w:rPr>
          <w:rFonts w:asciiTheme="minorHAnsi" w:hAnsiTheme="minorHAnsi" w:cstheme="minorHAnsi"/>
          <w:color w:val="000000" w:themeColor="text1"/>
          <w:sz w:val="24"/>
          <w:szCs w:val="24"/>
        </w:rPr>
        <w:fldChar w:fldCharType="end"/>
      </w:r>
      <w:r w:rsidR="00E27573" w:rsidRPr="00A3649D">
        <w:rPr>
          <w:rFonts w:asciiTheme="minorHAnsi" w:hAnsiTheme="minorHAnsi" w:cstheme="minorHAnsi"/>
          <w:color w:val="000000" w:themeColor="text1"/>
          <w:sz w:val="24"/>
          <w:szCs w:val="24"/>
        </w:rPr>
        <w:t xml:space="preserve">: </w:t>
      </w:r>
      <w:r w:rsidR="00E27573" w:rsidRPr="00A3649D">
        <w:rPr>
          <w:rFonts w:asciiTheme="minorHAnsi" w:eastAsia="Arial Unicode MS" w:hAnsiTheme="minorHAnsi" w:cstheme="minorHAnsi"/>
          <w:color w:val="000000" w:themeColor="text1"/>
          <w:sz w:val="24"/>
          <w:szCs w:val="24"/>
        </w:rPr>
        <w:t>Povezave med opredeljenimi potrebami, cilji, določenimi v strategiji, in izvedenimi dejavnostmi</w:t>
      </w:r>
      <w:bookmarkEnd w:id="28"/>
    </w:p>
    <w:tbl>
      <w:tblPr>
        <w:tblStyle w:val="Tabelamrea"/>
        <w:tblW w:w="0" w:type="auto"/>
        <w:jc w:val="center"/>
        <w:tblLook w:val="04A0" w:firstRow="1" w:lastRow="0" w:firstColumn="1" w:lastColumn="0" w:noHBand="0" w:noVBand="1"/>
      </w:tblPr>
      <w:tblGrid>
        <w:gridCol w:w="2263"/>
        <w:gridCol w:w="2552"/>
        <w:gridCol w:w="4247"/>
      </w:tblGrid>
      <w:tr w:rsidR="00A3649D" w:rsidRPr="00A3649D" w14:paraId="5321DA20" w14:textId="77777777" w:rsidTr="00A57689">
        <w:trPr>
          <w:jc w:val="center"/>
        </w:trPr>
        <w:tc>
          <w:tcPr>
            <w:tcW w:w="2263" w:type="dxa"/>
          </w:tcPr>
          <w:p w14:paraId="61695FA5" w14:textId="77777777" w:rsidR="00D12297" w:rsidRPr="00A3649D" w:rsidRDefault="00D12297" w:rsidP="00A12E3B">
            <w:pP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Potreba:</w:t>
            </w:r>
          </w:p>
        </w:tc>
        <w:tc>
          <w:tcPr>
            <w:tcW w:w="2552" w:type="dxa"/>
          </w:tcPr>
          <w:p w14:paraId="22873787" w14:textId="77777777" w:rsidR="00D12297" w:rsidRPr="00A3649D" w:rsidRDefault="00D12297" w:rsidP="00A12E3B">
            <w:pP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Cilji:</w:t>
            </w:r>
          </w:p>
        </w:tc>
        <w:tc>
          <w:tcPr>
            <w:tcW w:w="4247" w:type="dxa"/>
          </w:tcPr>
          <w:p w14:paraId="3869EFD0" w14:textId="77777777" w:rsidR="00D12297" w:rsidRPr="00A3649D" w:rsidRDefault="00D12297" w:rsidP="00A12E3B">
            <w:pP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Dejavnosti:</w:t>
            </w:r>
          </w:p>
        </w:tc>
      </w:tr>
      <w:tr w:rsidR="00A3649D" w:rsidRPr="00A3649D" w14:paraId="30B621CB" w14:textId="77777777" w:rsidTr="00A57689">
        <w:trPr>
          <w:jc w:val="center"/>
        </w:trPr>
        <w:tc>
          <w:tcPr>
            <w:tcW w:w="2263" w:type="dxa"/>
          </w:tcPr>
          <w:p w14:paraId="54B9D61D" w14:textId="77777777" w:rsidR="00D12297" w:rsidRPr="00A3649D" w:rsidRDefault="00D12297" w:rsidP="00A57689">
            <w:pPr>
              <w:jc w:val="left"/>
              <w:rPr>
                <w:rFonts w:asciiTheme="minorHAnsi" w:eastAsia="Arial Unicode MS" w:hAnsiTheme="minorHAnsi" w:cstheme="minorHAnsi"/>
                <w:color w:val="000000" w:themeColor="text1"/>
                <w:szCs w:val="24"/>
                <w:lang w:eastAsia="sl-SI"/>
              </w:rPr>
            </w:pPr>
            <w:r w:rsidRPr="00A3649D">
              <w:rPr>
                <w:rFonts w:asciiTheme="minorHAnsi" w:hAnsiTheme="minorHAnsi" w:cstheme="minorHAnsi"/>
                <w:color w:val="000000" w:themeColor="text1"/>
                <w:szCs w:val="24"/>
              </w:rPr>
              <w:t>Povečanje porabe zelenjave in sadja pri otrocih in mladostnikih</w:t>
            </w:r>
          </w:p>
        </w:tc>
        <w:tc>
          <w:tcPr>
            <w:tcW w:w="2552" w:type="dxa"/>
          </w:tcPr>
          <w:p w14:paraId="7858043A" w14:textId="77777777" w:rsidR="00D12297" w:rsidRPr="00A3649D" w:rsidRDefault="00D12297" w:rsidP="00A57689">
            <w:pPr>
              <w:jc w:val="left"/>
              <w:rPr>
                <w:rFonts w:asciiTheme="minorHAnsi" w:eastAsia="Arial Unicode MS" w:hAnsiTheme="minorHAnsi" w:cstheme="minorHAnsi"/>
                <w:color w:val="000000" w:themeColor="text1"/>
                <w:szCs w:val="24"/>
                <w:lang w:eastAsia="sl-SI"/>
              </w:rPr>
            </w:pPr>
            <w:r w:rsidRPr="00A3649D">
              <w:rPr>
                <w:rFonts w:asciiTheme="minorHAnsi" w:hAnsiTheme="minorHAnsi" w:cstheme="minorHAnsi"/>
                <w:color w:val="000000" w:themeColor="text1"/>
                <w:szCs w:val="24"/>
              </w:rPr>
              <w:t>povečanje števila otrok/šol v šolski shemi, ki razdeljujejo šolsko sadje in zelenjavo</w:t>
            </w:r>
          </w:p>
        </w:tc>
        <w:tc>
          <w:tcPr>
            <w:tcW w:w="4247" w:type="dxa"/>
          </w:tcPr>
          <w:p w14:paraId="63A72246" w14:textId="6B306E26" w:rsidR="00D12297" w:rsidRPr="00A3649D" w:rsidRDefault="00D12297" w:rsidP="00A57689">
            <w:pPr>
              <w:pStyle w:val="Nastevanje"/>
              <w:jc w:val="left"/>
              <w:rPr>
                <w:lang w:eastAsia="sl-SI"/>
              </w:rPr>
            </w:pPr>
            <w:r w:rsidRPr="00A3649D">
              <w:rPr>
                <w:lang w:eastAsia="sl-SI"/>
              </w:rPr>
              <w:t xml:space="preserve">Razdeljevanje sadja in zelenjave otrokom v šoli </w:t>
            </w:r>
          </w:p>
          <w:p w14:paraId="1DDAC55A" w14:textId="75C01C7B" w:rsidR="00D12297" w:rsidRPr="00A3649D" w:rsidRDefault="00D12297" w:rsidP="00A57689">
            <w:pPr>
              <w:pStyle w:val="Nastevanje"/>
              <w:jc w:val="left"/>
              <w:rPr>
                <w:lang w:eastAsia="sl-SI"/>
              </w:rPr>
            </w:pPr>
            <w:r w:rsidRPr="00A3649D">
              <w:rPr>
                <w:lang w:eastAsia="sl-SI"/>
              </w:rPr>
              <w:t>SIU v šoli v naravi (izobraževalne malice, obisk kmetij, kuharske delavnice, degustacije,…)</w:t>
            </w:r>
          </w:p>
          <w:p w14:paraId="6CD1D314" w14:textId="4DBD3936" w:rsidR="00D12297" w:rsidRPr="00A3649D" w:rsidRDefault="00D12297" w:rsidP="00A57689">
            <w:pPr>
              <w:pStyle w:val="Nastevanje"/>
              <w:jc w:val="left"/>
              <w:rPr>
                <w:lang w:eastAsia="sl-SI"/>
              </w:rPr>
            </w:pPr>
            <w:r w:rsidRPr="00A3649D">
              <w:rPr>
                <w:lang w:eastAsia="sl-SI"/>
              </w:rPr>
              <w:t>šolski vrt</w:t>
            </w:r>
          </w:p>
          <w:p w14:paraId="11B3905E" w14:textId="39A08E54" w:rsidR="00D12297" w:rsidRPr="00A57689" w:rsidRDefault="00D12297" w:rsidP="00A57689">
            <w:pPr>
              <w:pStyle w:val="Nastevanje"/>
              <w:jc w:val="left"/>
              <w:rPr>
                <w:lang w:eastAsia="sl-SI"/>
              </w:rPr>
            </w:pPr>
            <w:r w:rsidRPr="00A3649D">
              <w:rPr>
                <w:lang w:eastAsia="sl-SI"/>
              </w:rPr>
              <w:t>spremljevalne izobraževanje dejavnosti v šoli na temo …</w:t>
            </w:r>
          </w:p>
        </w:tc>
      </w:tr>
      <w:tr w:rsidR="00A3649D" w:rsidRPr="00A3649D" w14:paraId="70782804" w14:textId="77777777" w:rsidTr="00A57689">
        <w:trPr>
          <w:jc w:val="center"/>
        </w:trPr>
        <w:tc>
          <w:tcPr>
            <w:tcW w:w="2263" w:type="dxa"/>
          </w:tcPr>
          <w:p w14:paraId="563B32B3" w14:textId="77777777" w:rsidR="00D12297" w:rsidRPr="00A3649D" w:rsidRDefault="00D12297" w:rsidP="00A57689">
            <w:pPr>
              <w:jc w:val="left"/>
              <w:rPr>
                <w:rFonts w:asciiTheme="minorHAnsi" w:eastAsia="Arial Unicode MS" w:hAnsiTheme="minorHAnsi" w:cstheme="minorHAnsi"/>
                <w:color w:val="000000" w:themeColor="text1"/>
                <w:szCs w:val="24"/>
                <w:lang w:eastAsia="sl-SI"/>
              </w:rPr>
            </w:pPr>
            <w:r w:rsidRPr="00A3649D">
              <w:rPr>
                <w:rFonts w:asciiTheme="minorHAnsi" w:hAnsiTheme="minorHAnsi" w:cstheme="minorHAnsi"/>
                <w:color w:val="000000" w:themeColor="text1"/>
                <w:szCs w:val="24"/>
              </w:rPr>
              <w:t>Povečanje porabe mleka in mlečnih izdelkov pri otrocih in mladostnikih</w:t>
            </w:r>
          </w:p>
        </w:tc>
        <w:tc>
          <w:tcPr>
            <w:tcW w:w="2552" w:type="dxa"/>
          </w:tcPr>
          <w:p w14:paraId="3814E195" w14:textId="77777777" w:rsidR="00D12297" w:rsidRPr="00A3649D" w:rsidRDefault="00D12297" w:rsidP="00A57689">
            <w:pPr>
              <w:jc w:val="left"/>
              <w:rPr>
                <w:rFonts w:asciiTheme="minorHAnsi" w:eastAsia="Arial Unicode MS" w:hAnsiTheme="minorHAnsi" w:cstheme="minorHAnsi"/>
                <w:color w:val="000000" w:themeColor="text1"/>
                <w:szCs w:val="24"/>
                <w:lang w:eastAsia="sl-SI"/>
              </w:rPr>
            </w:pPr>
            <w:r w:rsidRPr="00A3649D">
              <w:rPr>
                <w:rFonts w:asciiTheme="minorHAnsi" w:hAnsiTheme="minorHAnsi" w:cstheme="minorHAnsi"/>
                <w:color w:val="000000" w:themeColor="text1"/>
                <w:szCs w:val="24"/>
              </w:rPr>
              <w:t>povečanje števila otrok/šol v šolski shemi, ki razdeljujejo šolsko mleko</w:t>
            </w:r>
          </w:p>
        </w:tc>
        <w:tc>
          <w:tcPr>
            <w:tcW w:w="4247" w:type="dxa"/>
          </w:tcPr>
          <w:p w14:paraId="141EE1D4" w14:textId="62CCF5D0" w:rsidR="00D12297" w:rsidRPr="00A3649D" w:rsidRDefault="00D12297" w:rsidP="00A57689">
            <w:pPr>
              <w:pStyle w:val="Nastevanje"/>
              <w:jc w:val="left"/>
              <w:rPr>
                <w:lang w:eastAsia="sl-SI"/>
              </w:rPr>
            </w:pPr>
            <w:r w:rsidRPr="00A3649D">
              <w:rPr>
                <w:lang w:eastAsia="sl-SI"/>
              </w:rPr>
              <w:t xml:space="preserve">Razdeljevanje mleka in mlečnih izdelkov otrokom v šoli </w:t>
            </w:r>
          </w:p>
          <w:p w14:paraId="7FCA4D8A" w14:textId="34CA4AE1" w:rsidR="00D12297" w:rsidRPr="00A3649D" w:rsidRDefault="00D12297" w:rsidP="00A57689">
            <w:pPr>
              <w:pStyle w:val="Nastevanje"/>
              <w:jc w:val="left"/>
              <w:rPr>
                <w:lang w:eastAsia="sl-SI"/>
              </w:rPr>
            </w:pPr>
            <w:r w:rsidRPr="00A3649D">
              <w:rPr>
                <w:lang w:eastAsia="sl-SI"/>
              </w:rPr>
              <w:t>SIU v šoli v naravi (izobraževalne malice, obisk kmetij, kuharske delavnice, degustacije,…)</w:t>
            </w:r>
          </w:p>
          <w:p w14:paraId="1A6359C9" w14:textId="26A5AA51" w:rsidR="00D12297" w:rsidRPr="00A3649D" w:rsidRDefault="00D12297" w:rsidP="00A57689">
            <w:pPr>
              <w:pStyle w:val="Nastevanje"/>
              <w:jc w:val="left"/>
              <w:rPr>
                <w:lang w:eastAsia="sl-SI"/>
              </w:rPr>
            </w:pPr>
            <w:r w:rsidRPr="00A3649D">
              <w:rPr>
                <w:lang w:eastAsia="sl-SI"/>
              </w:rPr>
              <w:t>spremljevalne izobraževanje dejavnosti v šoli na temo kmetijstva in prehrane…</w:t>
            </w:r>
          </w:p>
        </w:tc>
      </w:tr>
      <w:tr w:rsidR="00A3649D" w:rsidRPr="00A3649D" w14:paraId="64D33A7B" w14:textId="77777777" w:rsidTr="00A57689">
        <w:trPr>
          <w:jc w:val="center"/>
        </w:trPr>
        <w:tc>
          <w:tcPr>
            <w:tcW w:w="2263" w:type="dxa"/>
          </w:tcPr>
          <w:p w14:paraId="4CA423E7" w14:textId="77777777" w:rsidR="00D12297" w:rsidRPr="00A3649D" w:rsidRDefault="00D12297" w:rsidP="00A57689">
            <w:pPr>
              <w:jc w:val="left"/>
              <w:rPr>
                <w:rFonts w:asciiTheme="minorHAnsi" w:eastAsia="Arial Unicode MS" w:hAnsiTheme="minorHAnsi" w:cstheme="minorHAnsi"/>
                <w:color w:val="000000" w:themeColor="text1"/>
                <w:szCs w:val="24"/>
                <w:lang w:eastAsia="sl-SI"/>
              </w:rPr>
            </w:pPr>
            <w:r w:rsidRPr="00A3649D">
              <w:rPr>
                <w:rFonts w:asciiTheme="minorHAnsi" w:hAnsiTheme="minorHAnsi" w:cstheme="minorHAnsi"/>
                <w:color w:val="000000" w:themeColor="text1"/>
                <w:szCs w:val="24"/>
              </w:rPr>
              <w:t>Povečanje porabe lokalnega sadja in zelenjave ter mleka in mlečnih izdelkov v šolah</w:t>
            </w:r>
          </w:p>
        </w:tc>
        <w:tc>
          <w:tcPr>
            <w:tcW w:w="2552" w:type="dxa"/>
          </w:tcPr>
          <w:p w14:paraId="500237E6" w14:textId="77777777" w:rsidR="00D12297" w:rsidRPr="00A3649D" w:rsidRDefault="00D12297" w:rsidP="00A57689">
            <w:pPr>
              <w:jc w:val="left"/>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Povečanje števila/deleža lokalnih dobaviteljev (kmetje, zadruge)</w:t>
            </w:r>
          </w:p>
        </w:tc>
        <w:tc>
          <w:tcPr>
            <w:tcW w:w="4247" w:type="dxa"/>
          </w:tcPr>
          <w:p w14:paraId="00274A60" w14:textId="709088C0" w:rsidR="00D12297" w:rsidRPr="00A3649D" w:rsidRDefault="00D12297" w:rsidP="00A57689">
            <w:pPr>
              <w:pStyle w:val="Nastevanje"/>
              <w:jc w:val="left"/>
              <w:rPr>
                <w:lang w:eastAsia="sl-SI"/>
              </w:rPr>
            </w:pPr>
            <w:r w:rsidRPr="00A3649D">
              <w:rPr>
                <w:lang w:eastAsia="sl-SI"/>
              </w:rPr>
              <w:t>spodbujanje kratkih verig: šola dobavlja od lokalnih proizvajalcev</w:t>
            </w:r>
          </w:p>
          <w:p w14:paraId="7E5CF3DA" w14:textId="380657D7" w:rsidR="00D12297" w:rsidRPr="00A3649D" w:rsidRDefault="00D12297" w:rsidP="00A57689">
            <w:pPr>
              <w:pStyle w:val="Nastevanje"/>
              <w:jc w:val="left"/>
              <w:rPr>
                <w:lang w:eastAsia="sl-SI"/>
              </w:rPr>
            </w:pPr>
            <w:r w:rsidRPr="00A3649D">
              <w:rPr>
                <w:lang w:eastAsia="sl-SI"/>
              </w:rPr>
              <w:t>SIU v šoli v naravi, ki vključujejo okušanje lokalnih  proizvodih, nabavljenih od lokalnih kmetov;</w:t>
            </w:r>
          </w:p>
          <w:p w14:paraId="4F03EE21" w14:textId="3E2C1E85" w:rsidR="00D12297" w:rsidRPr="00A3649D" w:rsidRDefault="00D12297" w:rsidP="00A57689">
            <w:pPr>
              <w:pStyle w:val="Nastevanje"/>
              <w:jc w:val="left"/>
              <w:rPr>
                <w:lang w:eastAsia="sl-SI"/>
              </w:rPr>
            </w:pPr>
            <w:r w:rsidRPr="00A3649D">
              <w:rPr>
                <w:lang w:eastAsia="sl-SI"/>
              </w:rPr>
              <w:t>spremljevalne izobraževanje dejavnosti v šoli na temo kratkih dobavnih verig</w:t>
            </w:r>
          </w:p>
        </w:tc>
      </w:tr>
      <w:tr w:rsidR="00A3649D" w:rsidRPr="00A3649D" w14:paraId="5AACF679" w14:textId="77777777" w:rsidTr="00A57689">
        <w:trPr>
          <w:jc w:val="center"/>
        </w:trPr>
        <w:tc>
          <w:tcPr>
            <w:tcW w:w="2263" w:type="dxa"/>
          </w:tcPr>
          <w:p w14:paraId="1677805D" w14:textId="77777777" w:rsidR="00D12297" w:rsidRPr="00A3649D" w:rsidRDefault="00D12297" w:rsidP="00A57689">
            <w:pPr>
              <w:jc w:val="left"/>
              <w:rPr>
                <w:rFonts w:asciiTheme="minorHAnsi" w:eastAsia="Arial Unicode MS" w:hAnsiTheme="minorHAnsi" w:cstheme="minorHAnsi"/>
                <w:color w:val="000000" w:themeColor="text1"/>
                <w:szCs w:val="24"/>
                <w:lang w:eastAsia="sl-SI"/>
              </w:rPr>
            </w:pPr>
            <w:r w:rsidRPr="00A3649D">
              <w:rPr>
                <w:rFonts w:asciiTheme="minorHAnsi" w:hAnsiTheme="minorHAnsi" w:cstheme="minorHAnsi"/>
                <w:color w:val="000000" w:themeColor="text1"/>
                <w:szCs w:val="24"/>
              </w:rPr>
              <w:t>Ozaveščenost otrok kmetijstvu</w:t>
            </w:r>
          </w:p>
        </w:tc>
        <w:tc>
          <w:tcPr>
            <w:tcW w:w="2552" w:type="dxa"/>
          </w:tcPr>
          <w:p w14:paraId="0184370C" w14:textId="77777777" w:rsidR="00D12297" w:rsidRPr="00A3649D" w:rsidRDefault="00D12297" w:rsidP="00A57689">
            <w:pPr>
              <w:jc w:val="left"/>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Izboljšanje znanja otrok o kmetijstvu – povezati otroke s kmetijstvom</w:t>
            </w:r>
          </w:p>
        </w:tc>
        <w:tc>
          <w:tcPr>
            <w:tcW w:w="4247" w:type="dxa"/>
          </w:tcPr>
          <w:p w14:paraId="27207858" w14:textId="2D07EA91" w:rsidR="00F1384E" w:rsidRPr="00A3649D" w:rsidRDefault="00F1384E" w:rsidP="00F1384E">
            <w:pPr>
              <w:pStyle w:val="Nastevanje"/>
              <w:jc w:val="left"/>
              <w:rPr>
                <w:lang w:eastAsia="sl-SI"/>
              </w:rPr>
            </w:pPr>
            <w:r w:rsidRPr="00A3649D">
              <w:rPr>
                <w:lang w:eastAsia="sl-SI"/>
              </w:rPr>
              <w:t>Priročnik za učitelje o sadju in zelenjavi ‘S</w:t>
            </w:r>
            <w:r>
              <w:rPr>
                <w:lang w:eastAsia="sl-SI"/>
              </w:rPr>
              <w:t>lastno</w:t>
            </w:r>
            <w:r w:rsidRPr="00A3649D">
              <w:rPr>
                <w:lang w:eastAsia="sl-SI"/>
              </w:rPr>
              <w:t>, hrustljavo, zdravo’</w:t>
            </w:r>
            <w:r>
              <w:rPr>
                <w:lang w:eastAsia="sl-SI"/>
              </w:rPr>
              <w:t>, kot pomoč učiteljem za izvajanje spremljevalnih izobraževalnih dejavnosti v šoli</w:t>
            </w:r>
          </w:p>
          <w:p w14:paraId="23B58530" w14:textId="77777777" w:rsidR="00F1384E" w:rsidRPr="00A3649D" w:rsidRDefault="00F1384E" w:rsidP="00F1384E">
            <w:pPr>
              <w:pStyle w:val="Nastevanje"/>
              <w:jc w:val="left"/>
              <w:rPr>
                <w:lang w:eastAsia="sl-SI"/>
              </w:rPr>
            </w:pPr>
            <w:r w:rsidRPr="00A3649D">
              <w:rPr>
                <w:lang w:eastAsia="sl-SI"/>
              </w:rPr>
              <w:t>SIU v šoli v naravi, ki vključujejo izobraževalne dejavnosti na temo kmetijstva;</w:t>
            </w:r>
          </w:p>
          <w:p w14:paraId="30DAF31A" w14:textId="23BE8DAD" w:rsidR="00D12297" w:rsidRPr="00A3649D" w:rsidRDefault="00F1384E" w:rsidP="00F1384E">
            <w:pPr>
              <w:pStyle w:val="Nastevanje"/>
              <w:jc w:val="left"/>
              <w:rPr>
                <w:lang w:eastAsia="sl-SI"/>
              </w:rPr>
            </w:pPr>
            <w:r w:rsidRPr="00A3649D">
              <w:rPr>
                <w:lang w:eastAsia="sl-SI"/>
              </w:rPr>
              <w:t>uporaba šolskega vrta</w:t>
            </w:r>
          </w:p>
        </w:tc>
      </w:tr>
      <w:tr w:rsidR="00A3649D" w:rsidRPr="00A3649D" w14:paraId="07ECFEAE" w14:textId="77777777" w:rsidTr="00A57689">
        <w:trPr>
          <w:jc w:val="center"/>
        </w:trPr>
        <w:tc>
          <w:tcPr>
            <w:tcW w:w="2263" w:type="dxa"/>
          </w:tcPr>
          <w:p w14:paraId="38786B7B" w14:textId="77777777" w:rsidR="00D12297" w:rsidRPr="00A3649D" w:rsidRDefault="00D12297" w:rsidP="00A57689">
            <w:pPr>
              <w:jc w:val="left"/>
              <w:rPr>
                <w:rFonts w:asciiTheme="minorHAnsi" w:eastAsia="Arial Unicode MS" w:hAnsiTheme="minorHAnsi" w:cstheme="minorHAnsi"/>
                <w:color w:val="000000" w:themeColor="text1"/>
                <w:szCs w:val="24"/>
                <w:lang w:eastAsia="sl-SI"/>
              </w:rPr>
            </w:pPr>
            <w:r w:rsidRPr="00A3649D">
              <w:rPr>
                <w:rFonts w:asciiTheme="minorHAnsi" w:hAnsiTheme="minorHAnsi" w:cstheme="minorHAnsi"/>
                <w:color w:val="000000" w:themeColor="text1"/>
                <w:szCs w:val="24"/>
              </w:rPr>
              <w:lastRenderedPageBreak/>
              <w:t>Ozaveščenost otrok o prehrani in kmetijstvu</w:t>
            </w:r>
          </w:p>
        </w:tc>
        <w:tc>
          <w:tcPr>
            <w:tcW w:w="2552" w:type="dxa"/>
          </w:tcPr>
          <w:p w14:paraId="7EC01A42" w14:textId="77777777" w:rsidR="00D12297" w:rsidRPr="00A3649D" w:rsidRDefault="00D12297" w:rsidP="00A57689">
            <w:pPr>
              <w:jc w:val="left"/>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Izboljšati prehranske navade otrok</w:t>
            </w:r>
          </w:p>
        </w:tc>
        <w:tc>
          <w:tcPr>
            <w:tcW w:w="4247" w:type="dxa"/>
          </w:tcPr>
          <w:p w14:paraId="5DEB663F" w14:textId="3D939CBC" w:rsidR="00F1384E" w:rsidRPr="00A3649D" w:rsidRDefault="00F1384E" w:rsidP="00F1384E">
            <w:pPr>
              <w:pStyle w:val="Nastevanje"/>
              <w:jc w:val="left"/>
              <w:rPr>
                <w:lang w:eastAsia="sl-SI"/>
              </w:rPr>
            </w:pPr>
            <w:r w:rsidRPr="00A3649D">
              <w:rPr>
                <w:lang w:eastAsia="sl-SI"/>
              </w:rPr>
              <w:t>Priročnik za učitelje o sadju in zelenjavi ‘S</w:t>
            </w:r>
            <w:r>
              <w:rPr>
                <w:lang w:eastAsia="sl-SI"/>
              </w:rPr>
              <w:t>lastno</w:t>
            </w:r>
            <w:r w:rsidRPr="00A3649D">
              <w:rPr>
                <w:lang w:eastAsia="sl-SI"/>
              </w:rPr>
              <w:t>, hrustljavo, zdravo’</w:t>
            </w:r>
            <w:r>
              <w:rPr>
                <w:lang w:eastAsia="sl-SI"/>
              </w:rPr>
              <w:t>, kot pomoč učiteljem za izvajanje spremljevalnih izobraževalnih dejavnosti v šoli;</w:t>
            </w:r>
          </w:p>
          <w:p w14:paraId="02801D34" w14:textId="2ABE68E9" w:rsidR="00D12297" w:rsidRPr="00A3649D" w:rsidRDefault="00F1384E" w:rsidP="00F1384E">
            <w:pPr>
              <w:pStyle w:val="Nastevanje"/>
              <w:jc w:val="left"/>
              <w:rPr>
                <w:lang w:eastAsia="sl-SI"/>
              </w:rPr>
            </w:pPr>
            <w:r w:rsidRPr="00A3649D">
              <w:rPr>
                <w:lang w:eastAsia="sl-SI"/>
              </w:rPr>
              <w:t>SIU v šoli v naravi, ki vključujejo izobraževalne dejavnosti na temo zdrave prehrane;</w:t>
            </w:r>
          </w:p>
        </w:tc>
      </w:tr>
    </w:tbl>
    <w:p w14:paraId="29F301D3" w14:textId="50960574" w:rsidR="00D12297" w:rsidRPr="00A3649D" w:rsidRDefault="00D12297" w:rsidP="00A12E3B">
      <w:pPr>
        <w:rPr>
          <w:rFonts w:asciiTheme="minorHAnsi" w:hAnsiTheme="minorHAnsi" w:cstheme="minorHAnsi"/>
          <w:color w:val="000000" w:themeColor="text1"/>
          <w:szCs w:val="24"/>
        </w:rPr>
      </w:pPr>
    </w:p>
    <w:p w14:paraId="6A99D75A" w14:textId="77777777" w:rsidR="00D12297" w:rsidRPr="00A3649D" w:rsidRDefault="00D12297" w:rsidP="00A12E3B">
      <w:pPr>
        <w:rPr>
          <w:rFonts w:asciiTheme="minorHAnsi" w:hAnsiTheme="minorHAnsi" w:cstheme="minorHAnsi"/>
          <w:color w:val="000000" w:themeColor="text1"/>
          <w:szCs w:val="24"/>
          <w:lang w:eastAsia="sl-SI"/>
        </w:rPr>
      </w:pPr>
    </w:p>
    <w:p w14:paraId="115518C9" w14:textId="1DD1E1E5" w:rsidR="00D12297" w:rsidRPr="00A3649D" w:rsidRDefault="00906535" w:rsidP="001A1C62">
      <w:pPr>
        <w:pStyle w:val="Naslov2"/>
        <w:rPr>
          <w:rFonts w:eastAsia="Times New Roman"/>
          <w:bCs/>
        </w:rPr>
      </w:pPr>
      <w:r w:rsidRPr="00A3649D">
        <w:rPr>
          <w:lang w:eastAsia="sl-SI"/>
        </w:rPr>
        <w:t xml:space="preserve"> </w:t>
      </w:r>
      <w:bookmarkStart w:id="29" w:name="_Toc128342131"/>
      <w:r w:rsidR="00D12297" w:rsidRPr="00A3649D">
        <w:rPr>
          <w:lang w:eastAsia="sl-SI"/>
        </w:rPr>
        <w:t>Glavni vzorci ali trendi v sodelujočih šolah / pri sodelujočih otrocih</w:t>
      </w:r>
      <w:bookmarkEnd w:id="29"/>
    </w:p>
    <w:p w14:paraId="08A47F69" w14:textId="77777777" w:rsidR="00D12297" w:rsidRPr="00A3649D" w:rsidRDefault="00D12297" w:rsidP="00A12E3B">
      <w:pPr>
        <w:rPr>
          <w:rFonts w:asciiTheme="minorHAnsi" w:hAnsiTheme="minorHAnsi" w:cstheme="minorHAnsi"/>
          <w:color w:val="000000" w:themeColor="text1"/>
          <w:szCs w:val="24"/>
          <w:lang w:eastAsia="sl-SI"/>
        </w:rPr>
      </w:pPr>
    </w:p>
    <w:p w14:paraId="29B88EF3" w14:textId="18AEF260" w:rsidR="00D12297" w:rsidRPr="00A3649D" w:rsidRDefault="00D12297" w:rsidP="0006592C">
      <w:pPr>
        <w:pStyle w:val="Nastevanje"/>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u w:val="single"/>
          <w:lang w:eastAsia="sl-SI"/>
        </w:rPr>
        <w:t>ciljna skupina</w:t>
      </w:r>
      <w:r w:rsidRPr="00A3649D">
        <w:rPr>
          <w:rFonts w:asciiTheme="minorHAnsi" w:hAnsiTheme="minorHAnsi" w:cstheme="minorHAnsi"/>
          <w:color w:val="000000" w:themeColor="text1"/>
          <w:szCs w:val="24"/>
          <w:lang w:eastAsia="sl-SI"/>
        </w:rPr>
        <w:t xml:space="preserve"> so otroci in mladostniki osnovnih šol ter otroci in mladostniki zavodov za vzgojo in izobraževanje otrok s posebnimi potrebami (</w:t>
      </w:r>
      <w:r w:rsidR="00F1384E">
        <w:rPr>
          <w:rFonts w:asciiTheme="minorHAnsi" w:hAnsiTheme="minorHAnsi" w:cstheme="minorHAnsi"/>
          <w:color w:val="000000" w:themeColor="text1"/>
          <w:szCs w:val="24"/>
          <w:lang w:eastAsia="sl-SI"/>
        </w:rPr>
        <w:t xml:space="preserve">v nadaljevanju: </w:t>
      </w:r>
      <w:r w:rsidRPr="00A3649D">
        <w:rPr>
          <w:rFonts w:asciiTheme="minorHAnsi" w:hAnsiTheme="minorHAnsi" w:cstheme="minorHAnsi"/>
          <w:color w:val="000000" w:themeColor="text1"/>
          <w:szCs w:val="24"/>
          <w:lang w:eastAsia="sl-SI"/>
        </w:rPr>
        <w:t>šole)</w:t>
      </w:r>
      <w:r w:rsidR="00DE1291" w:rsidRPr="00A3649D">
        <w:rPr>
          <w:rFonts w:asciiTheme="minorHAnsi" w:hAnsiTheme="minorHAnsi" w:cstheme="minorHAnsi"/>
          <w:color w:val="000000" w:themeColor="text1"/>
          <w:szCs w:val="24"/>
          <w:lang w:eastAsia="sl-SI"/>
        </w:rPr>
        <w:t>,</w:t>
      </w:r>
    </w:p>
    <w:p w14:paraId="2850D5C6" w14:textId="3CC0C520" w:rsidR="00D12297" w:rsidRPr="00A3649D" w:rsidRDefault="00E27573" w:rsidP="0006592C">
      <w:pPr>
        <w:pStyle w:val="Nastevanje"/>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 xml:space="preserve">v povprečju je bilo </w:t>
      </w:r>
      <w:r w:rsidR="00D12297" w:rsidRPr="00A3649D">
        <w:rPr>
          <w:rFonts w:asciiTheme="minorHAnsi" w:hAnsiTheme="minorHAnsi" w:cstheme="minorHAnsi"/>
          <w:color w:val="000000" w:themeColor="text1"/>
          <w:szCs w:val="24"/>
          <w:lang w:eastAsia="sl-SI"/>
        </w:rPr>
        <w:t>vključen</w:t>
      </w:r>
      <w:r w:rsidRPr="00A3649D">
        <w:rPr>
          <w:rFonts w:asciiTheme="minorHAnsi" w:hAnsiTheme="minorHAnsi" w:cstheme="minorHAnsi"/>
          <w:color w:val="000000" w:themeColor="text1"/>
          <w:szCs w:val="24"/>
          <w:lang w:eastAsia="sl-SI"/>
        </w:rPr>
        <w:t>ih</w:t>
      </w:r>
      <w:r w:rsidR="00D12297" w:rsidRPr="00A3649D">
        <w:rPr>
          <w:rFonts w:asciiTheme="minorHAnsi" w:hAnsiTheme="minorHAnsi" w:cstheme="minorHAnsi"/>
          <w:color w:val="000000" w:themeColor="text1"/>
          <w:szCs w:val="24"/>
          <w:lang w:eastAsia="sl-SI"/>
        </w:rPr>
        <w:t xml:space="preserve"> je </w:t>
      </w:r>
      <w:r w:rsidRPr="00A3649D">
        <w:rPr>
          <w:rFonts w:asciiTheme="minorHAnsi" w:hAnsiTheme="minorHAnsi" w:cstheme="minorHAnsi"/>
          <w:color w:val="000000" w:themeColor="text1"/>
          <w:szCs w:val="24"/>
          <w:lang w:eastAsia="sl-SI"/>
        </w:rPr>
        <w:t>88</w:t>
      </w:r>
      <w:r w:rsidR="00D12297" w:rsidRPr="00A3649D">
        <w:rPr>
          <w:rFonts w:asciiTheme="minorHAnsi" w:hAnsiTheme="minorHAnsi" w:cstheme="minorHAnsi"/>
          <w:color w:val="000000" w:themeColor="text1"/>
          <w:szCs w:val="24"/>
          <w:lang w:eastAsia="sl-SI"/>
        </w:rPr>
        <w:t xml:space="preserve"> % vseh slovenskih osnovnih šol in  90% </w:t>
      </w:r>
      <w:r w:rsidRPr="00A3649D">
        <w:rPr>
          <w:rFonts w:asciiTheme="minorHAnsi" w:hAnsiTheme="minorHAnsi" w:cstheme="minorHAnsi"/>
          <w:color w:val="000000" w:themeColor="text1"/>
          <w:szCs w:val="24"/>
          <w:lang w:eastAsia="sl-SI"/>
        </w:rPr>
        <w:t>učencev (</w:t>
      </w:r>
      <w:r w:rsidR="00D12297" w:rsidRPr="00A3649D">
        <w:rPr>
          <w:rFonts w:asciiTheme="minorHAnsi" w:hAnsiTheme="minorHAnsi" w:cstheme="minorHAnsi"/>
          <w:color w:val="000000" w:themeColor="text1"/>
          <w:szCs w:val="24"/>
          <w:lang w:eastAsia="sl-SI"/>
        </w:rPr>
        <w:t>otrok in mladostnikov</w:t>
      </w:r>
      <w:r w:rsidRPr="00A3649D">
        <w:rPr>
          <w:rFonts w:asciiTheme="minorHAnsi" w:hAnsiTheme="minorHAnsi" w:cstheme="minorHAnsi"/>
          <w:color w:val="000000" w:themeColor="text1"/>
          <w:szCs w:val="24"/>
          <w:lang w:eastAsia="sl-SI"/>
        </w:rPr>
        <w:t xml:space="preserve"> v šolah)</w:t>
      </w:r>
      <w:r w:rsidR="00DE1291" w:rsidRPr="00A3649D">
        <w:rPr>
          <w:rFonts w:asciiTheme="minorHAnsi" w:hAnsiTheme="minorHAnsi" w:cstheme="minorHAnsi"/>
          <w:color w:val="000000" w:themeColor="text1"/>
          <w:szCs w:val="24"/>
          <w:lang w:eastAsia="sl-SI"/>
        </w:rPr>
        <w:t>,</w:t>
      </w:r>
    </w:p>
    <w:p w14:paraId="4025CA12" w14:textId="4E9227D6" w:rsidR="00D12297" w:rsidRPr="00A3649D" w:rsidRDefault="00D12297" w:rsidP="0006592C">
      <w:pPr>
        <w:pStyle w:val="Nastevanje"/>
        <w:rPr>
          <w:rFonts w:asciiTheme="minorHAnsi" w:hAnsiTheme="minorHAnsi" w:cstheme="minorHAnsi"/>
          <w:color w:val="000000" w:themeColor="text1"/>
          <w:szCs w:val="24"/>
          <w:shd w:val="clear" w:color="auto" w:fill="FFFFFF"/>
        </w:rPr>
      </w:pPr>
      <w:r w:rsidRPr="00A3649D">
        <w:rPr>
          <w:rFonts w:asciiTheme="minorHAnsi" w:hAnsiTheme="minorHAnsi" w:cstheme="minorHAnsi"/>
          <w:color w:val="000000" w:themeColor="text1"/>
          <w:szCs w:val="24"/>
          <w:lang w:eastAsia="sl-SI"/>
        </w:rPr>
        <w:t xml:space="preserve">šole se prijavljajo v šolsko shemo za vsako šolsko leto posebej (do 1. decembra </w:t>
      </w:r>
      <w:r w:rsidRPr="00A3649D">
        <w:rPr>
          <w:rFonts w:asciiTheme="minorHAnsi" w:hAnsiTheme="minorHAnsi" w:cstheme="minorHAnsi"/>
          <w:color w:val="000000" w:themeColor="text1"/>
          <w:szCs w:val="24"/>
          <w:shd w:val="clear" w:color="auto" w:fill="FFFFFF"/>
        </w:rPr>
        <w:t>v letu pred letom, v katerem se šolsko leto začne)</w:t>
      </w:r>
      <w:r w:rsidR="00DE1291" w:rsidRPr="00A3649D">
        <w:rPr>
          <w:rFonts w:asciiTheme="minorHAnsi" w:hAnsiTheme="minorHAnsi" w:cstheme="minorHAnsi"/>
          <w:color w:val="000000" w:themeColor="text1"/>
          <w:szCs w:val="24"/>
          <w:shd w:val="clear" w:color="auto" w:fill="FFFFFF"/>
        </w:rPr>
        <w:t>,</w:t>
      </w:r>
    </w:p>
    <w:p w14:paraId="3998C26D" w14:textId="6DD56897" w:rsidR="00D12297" w:rsidRDefault="00D12297" w:rsidP="00A12E3B">
      <w:pPr>
        <w:pStyle w:val="Nastevanje"/>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vrednotenje v obliki fokusnih skupin se je izvajalo s primerjanjem rezultatov v šolah iz ruralnih in  urbanih območij</w:t>
      </w:r>
      <w:r w:rsidR="00DE1291" w:rsidRPr="00A3649D">
        <w:rPr>
          <w:rFonts w:asciiTheme="minorHAnsi" w:hAnsiTheme="minorHAnsi" w:cstheme="minorHAnsi"/>
          <w:color w:val="000000" w:themeColor="text1"/>
          <w:szCs w:val="24"/>
          <w:lang w:eastAsia="sl-SI"/>
        </w:rPr>
        <w:t xml:space="preserve"> (priloga 2).</w:t>
      </w:r>
    </w:p>
    <w:p w14:paraId="2F1A537B" w14:textId="77777777" w:rsidR="00174AB5" w:rsidRPr="00174AB5" w:rsidRDefault="00174AB5" w:rsidP="00174AB5">
      <w:pPr>
        <w:pStyle w:val="Nastevanje"/>
        <w:numPr>
          <w:ilvl w:val="0"/>
          <w:numId w:val="0"/>
        </w:numPr>
        <w:ind w:left="720"/>
        <w:rPr>
          <w:rFonts w:asciiTheme="minorHAnsi" w:hAnsiTheme="minorHAnsi" w:cstheme="minorHAnsi"/>
          <w:color w:val="000000" w:themeColor="text1"/>
          <w:szCs w:val="24"/>
          <w:lang w:eastAsia="sl-SI"/>
        </w:rPr>
      </w:pPr>
    </w:p>
    <w:p w14:paraId="3467A7CA" w14:textId="28E9F13D" w:rsidR="00D12297" w:rsidRPr="00A3649D" w:rsidRDefault="0006592C" w:rsidP="0006592C">
      <w:pPr>
        <w:pStyle w:val="Napis"/>
        <w:rPr>
          <w:rFonts w:asciiTheme="minorHAnsi" w:eastAsia="Arial Unicode MS" w:hAnsiTheme="minorHAnsi" w:cstheme="minorHAnsi"/>
          <w:color w:val="000000" w:themeColor="text1"/>
          <w:sz w:val="24"/>
          <w:szCs w:val="24"/>
        </w:rPr>
      </w:pPr>
      <w:bookmarkStart w:id="30" w:name="_Toc128082618"/>
      <w:r w:rsidRPr="00A3649D">
        <w:rPr>
          <w:rFonts w:asciiTheme="minorHAnsi" w:hAnsiTheme="minorHAnsi" w:cstheme="minorHAnsi"/>
          <w:color w:val="000000" w:themeColor="text1"/>
          <w:sz w:val="24"/>
          <w:szCs w:val="24"/>
        </w:rPr>
        <w:t xml:space="preserve">Tabela </w:t>
      </w:r>
      <w:r w:rsidRPr="00A3649D">
        <w:rPr>
          <w:rFonts w:asciiTheme="minorHAnsi" w:hAnsiTheme="minorHAnsi" w:cstheme="minorHAnsi"/>
          <w:color w:val="000000" w:themeColor="text1"/>
          <w:sz w:val="24"/>
          <w:szCs w:val="24"/>
        </w:rPr>
        <w:fldChar w:fldCharType="begin"/>
      </w:r>
      <w:r w:rsidRPr="00A3649D">
        <w:rPr>
          <w:rFonts w:asciiTheme="minorHAnsi" w:hAnsiTheme="minorHAnsi" w:cstheme="minorHAnsi"/>
          <w:color w:val="000000" w:themeColor="text1"/>
          <w:sz w:val="24"/>
          <w:szCs w:val="24"/>
        </w:rPr>
        <w:instrText xml:space="preserve"> SEQ Tabela \* ARABIC </w:instrText>
      </w:r>
      <w:r w:rsidRPr="00A3649D">
        <w:rPr>
          <w:rFonts w:asciiTheme="minorHAnsi" w:hAnsiTheme="minorHAnsi" w:cstheme="minorHAnsi"/>
          <w:color w:val="000000" w:themeColor="text1"/>
          <w:sz w:val="24"/>
          <w:szCs w:val="24"/>
        </w:rPr>
        <w:fldChar w:fldCharType="separate"/>
      </w:r>
      <w:r w:rsidR="007F5B4F">
        <w:rPr>
          <w:rFonts w:asciiTheme="minorHAnsi" w:hAnsiTheme="minorHAnsi" w:cstheme="minorHAnsi"/>
          <w:noProof/>
          <w:color w:val="000000" w:themeColor="text1"/>
          <w:sz w:val="24"/>
          <w:szCs w:val="24"/>
        </w:rPr>
        <w:t>10</w:t>
      </w:r>
      <w:r w:rsidRPr="00A3649D">
        <w:rPr>
          <w:rFonts w:asciiTheme="minorHAnsi" w:hAnsiTheme="minorHAnsi" w:cstheme="minorHAnsi"/>
          <w:color w:val="000000" w:themeColor="text1"/>
          <w:sz w:val="24"/>
          <w:szCs w:val="24"/>
        </w:rPr>
        <w:fldChar w:fldCharType="end"/>
      </w:r>
      <w:r w:rsidR="00D12297" w:rsidRPr="00A3649D">
        <w:rPr>
          <w:rFonts w:asciiTheme="minorHAnsi" w:eastAsia="Arial Unicode MS" w:hAnsiTheme="minorHAnsi" w:cstheme="minorHAnsi"/>
          <w:color w:val="000000" w:themeColor="text1"/>
          <w:sz w:val="24"/>
          <w:szCs w:val="24"/>
        </w:rPr>
        <w:t>: Število vključenih šol in število otrok po šolskih letih</w:t>
      </w:r>
      <w:bookmarkEnd w:id="30"/>
    </w:p>
    <w:tbl>
      <w:tblPr>
        <w:tblStyle w:val="Tabelamrea"/>
        <w:tblW w:w="0" w:type="auto"/>
        <w:tblLook w:val="04A0" w:firstRow="1" w:lastRow="0" w:firstColumn="1" w:lastColumn="0" w:noHBand="0" w:noVBand="1"/>
      </w:tblPr>
      <w:tblGrid>
        <w:gridCol w:w="1039"/>
        <w:gridCol w:w="1259"/>
        <w:gridCol w:w="1276"/>
        <w:gridCol w:w="1418"/>
        <w:gridCol w:w="1275"/>
        <w:gridCol w:w="1418"/>
        <w:gridCol w:w="1276"/>
      </w:tblGrid>
      <w:tr w:rsidR="00A3649D" w:rsidRPr="00A3649D" w14:paraId="3707F0BB" w14:textId="77777777" w:rsidTr="00D12297">
        <w:tc>
          <w:tcPr>
            <w:tcW w:w="1004" w:type="dxa"/>
            <w:vMerge w:val="restart"/>
          </w:tcPr>
          <w:p w14:paraId="079CC235" w14:textId="77777777" w:rsidR="00D12297" w:rsidRPr="00A3649D" w:rsidRDefault="00D12297" w:rsidP="00A12E3B">
            <w:pPr>
              <w:rPr>
                <w:rFonts w:asciiTheme="minorHAnsi" w:hAnsiTheme="minorHAnsi" w:cstheme="minorHAnsi"/>
                <w:color w:val="000000" w:themeColor="text1"/>
                <w:szCs w:val="24"/>
                <w:lang w:eastAsia="sl-SI"/>
              </w:rPr>
            </w:pPr>
          </w:p>
          <w:p w14:paraId="23D32C38" w14:textId="77777777" w:rsidR="00D12297" w:rsidRPr="00A3649D" w:rsidRDefault="00D12297" w:rsidP="00A12E3B">
            <w:pP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Šolsko leto:</w:t>
            </w:r>
          </w:p>
        </w:tc>
        <w:tc>
          <w:tcPr>
            <w:tcW w:w="2535" w:type="dxa"/>
            <w:gridSpan w:val="2"/>
          </w:tcPr>
          <w:p w14:paraId="77542653" w14:textId="77777777" w:rsidR="00D12297" w:rsidRPr="00A3649D" w:rsidRDefault="00D12297" w:rsidP="00A57689">
            <w:pPr>
              <w:jc w:val="cente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SKUPAJ:</w:t>
            </w:r>
          </w:p>
        </w:tc>
        <w:tc>
          <w:tcPr>
            <w:tcW w:w="2693" w:type="dxa"/>
            <w:gridSpan w:val="2"/>
          </w:tcPr>
          <w:p w14:paraId="724F3104" w14:textId="77777777" w:rsidR="00D12297" w:rsidRPr="00A3649D" w:rsidRDefault="00D12297" w:rsidP="00A57689">
            <w:pPr>
              <w:jc w:val="cente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Šolsko sadje in zelenjava:</w:t>
            </w:r>
          </w:p>
        </w:tc>
        <w:tc>
          <w:tcPr>
            <w:tcW w:w="2694" w:type="dxa"/>
            <w:gridSpan w:val="2"/>
          </w:tcPr>
          <w:p w14:paraId="631851D3" w14:textId="77777777" w:rsidR="00D12297" w:rsidRPr="00A3649D" w:rsidRDefault="00D12297" w:rsidP="00A57689">
            <w:pPr>
              <w:jc w:val="cente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Šolsko mleko:</w:t>
            </w:r>
          </w:p>
        </w:tc>
      </w:tr>
      <w:tr w:rsidR="00A3649D" w:rsidRPr="00A3649D" w14:paraId="04E12559" w14:textId="77777777" w:rsidTr="00D12297">
        <w:tc>
          <w:tcPr>
            <w:tcW w:w="1004" w:type="dxa"/>
            <w:vMerge/>
          </w:tcPr>
          <w:p w14:paraId="46AB110C" w14:textId="77777777" w:rsidR="00D12297" w:rsidRPr="00A3649D" w:rsidRDefault="00D12297" w:rsidP="00A12E3B">
            <w:pPr>
              <w:rPr>
                <w:rFonts w:asciiTheme="minorHAnsi" w:hAnsiTheme="minorHAnsi" w:cstheme="minorHAnsi"/>
                <w:color w:val="000000" w:themeColor="text1"/>
                <w:szCs w:val="24"/>
                <w:lang w:eastAsia="sl-SI"/>
              </w:rPr>
            </w:pPr>
          </w:p>
        </w:tc>
        <w:tc>
          <w:tcPr>
            <w:tcW w:w="1259" w:type="dxa"/>
          </w:tcPr>
          <w:p w14:paraId="2BB9CE68" w14:textId="77777777" w:rsidR="00D12297" w:rsidRPr="00A3649D" w:rsidRDefault="00D12297" w:rsidP="00A57689">
            <w:pPr>
              <w:jc w:val="cente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Število šol:</w:t>
            </w:r>
          </w:p>
        </w:tc>
        <w:tc>
          <w:tcPr>
            <w:tcW w:w="1276" w:type="dxa"/>
          </w:tcPr>
          <w:p w14:paraId="1230257B" w14:textId="77777777" w:rsidR="00D12297" w:rsidRPr="00A3649D" w:rsidRDefault="00D12297" w:rsidP="00A57689">
            <w:pPr>
              <w:jc w:val="cente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Število otrok:</w:t>
            </w:r>
          </w:p>
        </w:tc>
        <w:tc>
          <w:tcPr>
            <w:tcW w:w="1418" w:type="dxa"/>
          </w:tcPr>
          <w:p w14:paraId="5C1A8DEA" w14:textId="77777777" w:rsidR="00D12297" w:rsidRPr="00A3649D" w:rsidRDefault="00D12297" w:rsidP="00A57689">
            <w:pPr>
              <w:jc w:val="cente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Število šol:</w:t>
            </w:r>
          </w:p>
        </w:tc>
        <w:tc>
          <w:tcPr>
            <w:tcW w:w="1275" w:type="dxa"/>
          </w:tcPr>
          <w:p w14:paraId="01C326A0" w14:textId="77777777" w:rsidR="00D12297" w:rsidRPr="00A3649D" w:rsidRDefault="00D12297" w:rsidP="00A57689">
            <w:pPr>
              <w:jc w:val="cente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Število otrok:</w:t>
            </w:r>
          </w:p>
        </w:tc>
        <w:tc>
          <w:tcPr>
            <w:tcW w:w="1418" w:type="dxa"/>
          </w:tcPr>
          <w:p w14:paraId="36AD68B8" w14:textId="77777777" w:rsidR="00D12297" w:rsidRPr="00A3649D" w:rsidRDefault="00D12297" w:rsidP="00A57689">
            <w:pPr>
              <w:jc w:val="cente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Število šol:</w:t>
            </w:r>
          </w:p>
        </w:tc>
        <w:tc>
          <w:tcPr>
            <w:tcW w:w="1276" w:type="dxa"/>
          </w:tcPr>
          <w:p w14:paraId="35973536" w14:textId="77777777" w:rsidR="00D12297" w:rsidRPr="00A3649D" w:rsidRDefault="00D12297" w:rsidP="00A57689">
            <w:pPr>
              <w:jc w:val="cente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Število otrok:</w:t>
            </w:r>
          </w:p>
        </w:tc>
      </w:tr>
      <w:tr w:rsidR="00A3649D" w:rsidRPr="00A3649D" w14:paraId="170AF8C2" w14:textId="77777777" w:rsidTr="00D12297">
        <w:tc>
          <w:tcPr>
            <w:tcW w:w="1004" w:type="dxa"/>
          </w:tcPr>
          <w:p w14:paraId="4C627ACF" w14:textId="77777777" w:rsidR="00D12297" w:rsidRPr="00A3649D" w:rsidRDefault="00D12297" w:rsidP="00A12E3B">
            <w:pP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2017/18</w:t>
            </w:r>
          </w:p>
        </w:tc>
        <w:tc>
          <w:tcPr>
            <w:tcW w:w="1259" w:type="dxa"/>
          </w:tcPr>
          <w:p w14:paraId="790E28DE" w14:textId="77777777" w:rsidR="00D12297" w:rsidRPr="00A3649D" w:rsidRDefault="00D12297" w:rsidP="00A57689">
            <w:pPr>
              <w:jc w:val="cente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441</w:t>
            </w:r>
          </w:p>
        </w:tc>
        <w:tc>
          <w:tcPr>
            <w:tcW w:w="1276" w:type="dxa"/>
          </w:tcPr>
          <w:p w14:paraId="2F42CC67" w14:textId="77777777" w:rsidR="00D12297" w:rsidRPr="00A3649D" w:rsidRDefault="00D12297" w:rsidP="00A57689">
            <w:pPr>
              <w:jc w:val="center"/>
              <w:rPr>
                <w:rFonts w:asciiTheme="minorHAnsi" w:eastAsia="Arial Unicode MS" w:hAnsiTheme="minorHAnsi" w:cstheme="minorHAnsi"/>
                <w:color w:val="000000" w:themeColor="text1"/>
                <w:szCs w:val="24"/>
                <w:lang w:eastAsia="sl-SI"/>
              </w:rPr>
            </w:pPr>
            <w:r w:rsidRPr="00A3649D">
              <w:rPr>
                <w:rFonts w:asciiTheme="minorHAnsi" w:hAnsiTheme="minorHAnsi" w:cstheme="minorHAnsi"/>
                <w:color w:val="000000" w:themeColor="text1"/>
                <w:szCs w:val="24"/>
                <w:lang w:eastAsia="zh-CN"/>
              </w:rPr>
              <w:t>169438</w:t>
            </w:r>
          </w:p>
        </w:tc>
        <w:tc>
          <w:tcPr>
            <w:tcW w:w="1418" w:type="dxa"/>
          </w:tcPr>
          <w:p w14:paraId="30A859B8" w14:textId="77777777" w:rsidR="00D12297" w:rsidRPr="00A3649D" w:rsidRDefault="00D12297" w:rsidP="00A57689">
            <w:pPr>
              <w:jc w:val="cente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441</w:t>
            </w:r>
          </w:p>
        </w:tc>
        <w:tc>
          <w:tcPr>
            <w:tcW w:w="1275" w:type="dxa"/>
          </w:tcPr>
          <w:p w14:paraId="4586BA91" w14:textId="77777777" w:rsidR="00D12297" w:rsidRPr="00A3649D" w:rsidRDefault="00D12297" w:rsidP="00A57689">
            <w:pPr>
              <w:jc w:val="center"/>
              <w:rPr>
                <w:rFonts w:asciiTheme="minorHAnsi" w:eastAsia="Arial Unicode MS" w:hAnsiTheme="minorHAnsi" w:cstheme="minorHAnsi"/>
                <w:color w:val="000000" w:themeColor="text1"/>
                <w:szCs w:val="24"/>
                <w:lang w:eastAsia="sl-SI"/>
              </w:rPr>
            </w:pPr>
            <w:r w:rsidRPr="00A3649D">
              <w:rPr>
                <w:rFonts w:asciiTheme="minorHAnsi" w:hAnsiTheme="minorHAnsi" w:cstheme="minorHAnsi"/>
                <w:color w:val="000000" w:themeColor="text1"/>
                <w:szCs w:val="24"/>
                <w:lang w:eastAsia="zh-CN"/>
              </w:rPr>
              <w:t>169438</w:t>
            </w:r>
          </w:p>
        </w:tc>
        <w:tc>
          <w:tcPr>
            <w:tcW w:w="1418" w:type="dxa"/>
          </w:tcPr>
          <w:p w14:paraId="5CB01488" w14:textId="77777777" w:rsidR="00D12297" w:rsidRPr="00A3649D" w:rsidRDefault="00D12297" w:rsidP="00A57689">
            <w:pPr>
              <w:jc w:val="cente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223</w:t>
            </w:r>
          </w:p>
        </w:tc>
        <w:tc>
          <w:tcPr>
            <w:tcW w:w="1276" w:type="dxa"/>
          </w:tcPr>
          <w:p w14:paraId="6A1086A9" w14:textId="77777777" w:rsidR="00D12297" w:rsidRPr="00A3649D" w:rsidRDefault="00D12297" w:rsidP="00A57689">
            <w:pPr>
              <w:jc w:val="center"/>
              <w:rPr>
                <w:rFonts w:asciiTheme="minorHAnsi" w:eastAsia="Arial Unicode MS" w:hAnsiTheme="minorHAnsi" w:cstheme="minorHAnsi"/>
                <w:color w:val="000000" w:themeColor="text1"/>
                <w:szCs w:val="24"/>
                <w:lang w:eastAsia="sl-SI"/>
              </w:rPr>
            </w:pPr>
            <w:r w:rsidRPr="00A3649D">
              <w:rPr>
                <w:rFonts w:asciiTheme="minorHAnsi" w:hAnsiTheme="minorHAnsi" w:cstheme="minorHAnsi"/>
                <w:color w:val="000000" w:themeColor="text1"/>
                <w:szCs w:val="24"/>
                <w:lang w:eastAsia="zh-CN"/>
              </w:rPr>
              <w:t>82464</w:t>
            </w:r>
          </w:p>
        </w:tc>
      </w:tr>
      <w:tr w:rsidR="00A3649D" w:rsidRPr="00A3649D" w14:paraId="0FAEF182" w14:textId="77777777" w:rsidTr="00D12297">
        <w:tc>
          <w:tcPr>
            <w:tcW w:w="1004" w:type="dxa"/>
          </w:tcPr>
          <w:p w14:paraId="1AF5EB84" w14:textId="77777777" w:rsidR="00D12297" w:rsidRPr="00A3649D" w:rsidRDefault="00D12297" w:rsidP="00A12E3B">
            <w:pP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2018/19</w:t>
            </w:r>
          </w:p>
        </w:tc>
        <w:tc>
          <w:tcPr>
            <w:tcW w:w="1259" w:type="dxa"/>
          </w:tcPr>
          <w:p w14:paraId="6758F3E7" w14:textId="77777777" w:rsidR="00D12297" w:rsidRPr="00A3649D" w:rsidRDefault="00D12297" w:rsidP="00A57689">
            <w:pPr>
              <w:jc w:val="cente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431</w:t>
            </w:r>
          </w:p>
        </w:tc>
        <w:tc>
          <w:tcPr>
            <w:tcW w:w="1276" w:type="dxa"/>
          </w:tcPr>
          <w:p w14:paraId="5A91D3A9" w14:textId="77777777" w:rsidR="00D12297" w:rsidRPr="00A3649D" w:rsidRDefault="00D12297" w:rsidP="00A57689">
            <w:pPr>
              <w:jc w:val="center"/>
              <w:rPr>
                <w:rFonts w:asciiTheme="minorHAnsi" w:eastAsia="Arial Unicode MS" w:hAnsiTheme="minorHAnsi" w:cstheme="minorHAnsi"/>
                <w:color w:val="000000" w:themeColor="text1"/>
                <w:szCs w:val="24"/>
                <w:lang w:eastAsia="sl-SI"/>
              </w:rPr>
            </w:pPr>
            <w:r w:rsidRPr="00A3649D">
              <w:rPr>
                <w:rFonts w:asciiTheme="minorHAnsi" w:hAnsiTheme="minorHAnsi" w:cstheme="minorHAnsi"/>
                <w:color w:val="000000" w:themeColor="text1"/>
                <w:szCs w:val="24"/>
                <w:lang w:eastAsia="zh-CN"/>
              </w:rPr>
              <w:t>169584</w:t>
            </w:r>
          </w:p>
        </w:tc>
        <w:tc>
          <w:tcPr>
            <w:tcW w:w="1418" w:type="dxa"/>
          </w:tcPr>
          <w:p w14:paraId="2771E611" w14:textId="77777777" w:rsidR="00D12297" w:rsidRPr="00A3649D" w:rsidRDefault="00D12297" w:rsidP="00A57689">
            <w:pPr>
              <w:jc w:val="cente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431</w:t>
            </w:r>
          </w:p>
        </w:tc>
        <w:tc>
          <w:tcPr>
            <w:tcW w:w="1275" w:type="dxa"/>
          </w:tcPr>
          <w:p w14:paraId="5793F4B0" w14:textId="77777777" w:rsidR="00D12297" w:rsidRPr="00A3649D" w:rsidRDefault="00D12297" w:rsidP="00A57689">
            <w:pPr>
              <w:jc w:val="center"/>
              <w:rPr>
                <w:rFonts w:asciiTheme="minorHAnsi" w:eastAsia="Arial Unicode MS" w:hAnsiTheme="minorHAnsi" w:cstheme="minorHAnsi"/>
                <w:color w:val="000000" w:themeColor="text1"/>
                <w:szCs w:val="24"/>
                <w:lang w:eastAsia="sl-SI"/>
              </w:rPr>
            </w:pPr>
            <w:r w:rsidRPr="00A3649D">
              <w:rPr>
                <w:rFonts w:asciiTheme="minorHAnsi" w:hAnsiTheme="minorHAnsi" w:cstheme="minorHAnsi"/>
                <w:color w:val="000000" w:themeColor="text1"/>
                <w:szCs w:val="24"/>
                <w:lang w:eastAsia="zh-CN"/>
              </w:rPr>
              <w:t>169584</w:t>
            </w:r>
          </w:p>
        </w:tc>
        <w:tc>
          <w:tcPr>
            <w:tcW w:w="1418" w:type="dxa"/>
          </w:tcPr>
          <w:p w14:paraId="621EEDF6" w14:textId="77777777" w:rsidR="00D12297" w:rsidRPr="00A3649D" w:rsidRDefault="00D12297" w:rsidP="00A57689">
            <w:pPr>
              <w:jc w:val="cente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216</w:t>
            </w:r>
          </w:p>
        </w:tc>
        <w:tc>
          <w:tcPr>
            <w:tcW w:w="1276" w:type="dxa"/>
          </w:tcPr>
          <w:p w14:paraId="579BD108" w14:textId="77777777" w:rsidR="00D12297" w:rsidRPr="00A3649D" w:rsidRDefault="00D12297" w:rsidP="00A57689">
            <w:pPr>
              <w:jc w:val="center"/>
              <w:rPr>
                <w:rFonts w:asciiTheme="minorHAnsi" w:eastAsia="Arial Unicode MS" w:hAnsiTheme="minorHAnsi" w:cstheme="minorHAnsi"/>
                <w:color w:val="000000" w:themeColor="text1"/>
                <w:szCs w:val="24"/>
                <w:lang w:eastAsia="sl-SI"/>
              </w:rPr>
            </w:pPr>
            <w:r w:rsidRPr="00A3649D">
              <w:rPr>
                <w:rFonts w:asciiTheme="minorHAnsi" w:hAnsiTheme="minorHAnsi" w:cstheme="minorHAnsi"/>
                <w:color w:val="000000" w:themeColor="text1"/>
                <w:szCs w:val="24"/>
                <w:lang w:eastAsia="zh-CN"/>
              </w:rPr>
              <w:t>79215</w:t>
            </w:r>
          </w:p>
        </w:tc>
      </w:tr>
      <w:tr w:rsidR="00A3649D" w:rsidRPr="00A3649D" w14:paraId="4D15D813" w14:textId="77777777" w:rsidTr="00D12297">
        <w:tc>
          <w:tcPr>
            <w:tcW w:w="1004" w:type="dxa"/>
          </w:tcPr>
          <w:p w14:paraId="4573B449" w14:textId="77777777" w:rsidR="00D12297" w:rsidRPr="00A3649D" w:rsidRDefault="00D12297" w:rsidP="00A12E3B">
            <w:pP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2019/20</w:t>
            </w:r>
          </w:p>
        </w:tc>
        <w:tc>
          <w:tcPr>
            <w:tcW w:w="1259" w:type="dxa"/>
          </w:tcPr>
          <w:p w14:paraId="02D826DF" w14:textId="77777777" w:rsidR="00D12297" w:rsidRPr="00A3649D" w:rsidRDefault="00D12297" w:rsidP="00A57689">
            <w:pPr>
              <w:jc w:val="cente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412</w:t>
            </w:r>
          </w:p>
        </w:tc>
        <w:tc>
          <w:tcPr>
            <w:tcW w:w="1276" w:type="dxa"/>
          </w:tcPr>
          <w:p w14:paraId="3957DE07" w14:textId="77777777" w:rsidR="00D12297" w:rsidRPr="00A3649D" w:rsidRDefault="00D12297" w:rsidP="00A57689">
            <w:pPr>
              <w:jc w:val="center"/>
              <w:rPr>
                <w:rFonts w:asciiTheme="minorHAnsi" w:eastAsia="Arial Unicode MS" w:hAnsiTheme="minorHAnsi" w:cstheme="minorHAnsi"/>
                <w:color w:val="000000" w:themeColor="text1"/>
                <w:szCs w:val="24"/>
                <w:lang w:eastAsia="sl-SI"/>
              </w:rPr>
            </w:pPr>
            <w:r w:rsidRPr="00A3649D">
              <w:rPr>
                <w:rFonts w:asciiTheme="minorHAnsi" w:hAnsiTheme="minorHAnsi" w:cstheme="minorHAnsi"/>
                <w:color w:val="000000" w:themeColor="text1"/>
                <w:szCs w:val="24"/>
              </w:rPr>
              <w:t>167228</w:t>
            </w:r>
          </w:p>
        </w:tc>
        <w:tc>
          <w:tcPr>
            <w:tcW w:w="1418" w:type="dxa"/>
          </w:tcPr>
          <w:p w14:paraId="7AED820A" w14:textId="77777777" w:rsidR="00D12297" w:rsidRPr="00A3649D" w:rsidRDefault="00D12297" w:rsidP="00A57689">
            <w:pPr>
              <w:jc w:val="cente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412</w:t>
            </w:r>
          </w:p>
        </w:tc>
        <w:tc>
          <w:tcPr>
            <w:tcW w:w="1275" w:type="dxa"/>
          </w:tcPr>
          <w:p w14:paraId="04A2C621" w14:textId="77777777" w:rsidR="00D12297" w:rsidRPr="00A3649D" w:rsidRDefault="00D12297" w:rsidP="00A57689">
            <w:pPr>
              <w:jc w:val="center"/>
              <w:rPr>
                <w:rFonts w:asciiTheme="minorHAnsi" w:eastAsia="Arial Unicode MS" w:hAnsiTheme="minorHAnsi" w:cstheme="minorHAnsi"/>
                <w:color w:val="000000" w:themeColor="text1"/>
                <w:szCs w:val="24"/>
                <w:lang w:eastAsia="sl-SI"/>
              </w:rPr>
            </w:pPr>
            <w:r w:rsidRPr="00A3649D">
              <w:rPr>
                <w:rFonts w:asciiTheme="minorHAnsi" w:hAnsiTheme="minorHAnsi" w:cstheme="minorHAnsi"/>
                <w:color w:val="000000" w:themeColor="text1"/>
                <w:szCs w:val="24"/>
              </w:rPr>
              <w:t>167228</w:t>
            </w:r>
          </w:p>
        </w:tc>
        <w:tc>
          <w:tcPr>
            <w:tcW w:w="1418" w:type="dxa"/>
          </w:tcPr>
          <w:p w14:paraId="73978347" w14:textId="77777777" w:rsidR="00D12297" w:rsidRPr="00A3649D" w:rsidRDefault="00D12297" w:rsidP="00A57689">
            <w:pPr>
              <w:jc w:val="cente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208</w:t>
            </w:r>
          </w:p>
        </w:tc>
        <w:tc>
          <w:tcPr>
            <w:tcW w:w="1276" w:type="dxa"/>
          </w:tcPr>
          <w:p w14:paraId="169429D7" w14:textId="77777777" w:rsidR="00D12297" w:rsidRPr="00A3649D" w:rsidRDefault="00D12297" w:rsidP="00A57689">
            <w:pPr>
              <w:jc w:val="center"/>
              <w:rPr>
                <w:rFonts w:asciiTheme="minorHAnsi" w:eastAsia="Arial Unicode MS" w:hAnsiTheme="minorHAnsi" w:cstheme="minorHAnsi"/>
                <w:color w:val="000000" w:themeColor="text1"/>
                <w:szCs w:val="24"/>
                <w:lang w:eastAsia="sl-SI"/>
              </w:rPr>
            </w:pPr>
            <w:r w:rsidRPr="00A3649D">
              <w:rPr>
                <w:rFonts w:asciiTheme="minorHAnsi" w:hAnsiTheme="minorHAnsi" w:cstheme="minorHAnsi"/>
                <w:color w:val="000000" w:themeColor="text1"/>
                <w:szCs w:val="24"/>
              </w:rPr>
              <w:t>78427</w:t>
            </w:r>
          </w:p>
        </w:tc>
      </w:tr>
      <w:tr w:rsidR="00A3649D" w:rsidRPr="00A3649D" w14:paraId="63D76DEA" w14:textId="77777777" w:rsidTr="00D12297">
        <w:tc>
          <w:tcPr>
            <w:tcW w:w="1004" w:type="dxa"/>
          </w:tcPr>
          <w:p w14:paraId="5A0F28DE" w14:textId="77777777" w:rsidR="00D12297" w:rsidRPr="00A3649D" w:rsidRDefault="00D12297" w:rsidP="00A12E3B">
            <w:pP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2020/21</w:t>
            </w:r>
          </w:p>
        </w:tc>
        <w:tc>
          <w:tcPr>
            <w:tcW w:w="1259" w:type="dxa"/>
          </w:tcPr>
          <w:p w14:paraId="129FAFEE" w14:textId="77777777" w:rsidR="00D12297" w:rsidRPr="00A3649D" w:rsidRDefault="00D12297" w:rsidP="00A57689">
            <w:pPr>
              <w:jc w:val="cente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432</w:t>
            </w:r>
          </w:p>
        </w:tc>
        <w:tc>
          <w:tcPr>
            <w:tcW w:w="1276" w:type="dxa"/>
          </w:tcPr>
          <w:p w14:paraId="132D0ACA" w14:textId="77777777" w:rsidR="00D12297" w:rsidRPr="00A3649D" w:rsidRDefault="00D12297" w:rsidP="00A57689">
            <w:pPr>
              <w:jc w:val="center"/>
              <w:rPr>
                <w:rFonts w:asciiTheme="minorHAnsi" w:eastAsia="Arial Unicode MS" w:hAnsiTheme="minorHAnsi" w:cstheme="minorHAnsi"/>
                <w:color w:val="000000" w:themeColor="text1"/>
                <w:szCs w:val="24"/>
                <w:lang w:eastAsia="sl-SI"/>
              </w:rPr>
            </w:pPr>
            <w:r w:rsidRPr="00A3649D">
              <w:rPr>
                <w:rFonts w:asciiTheme="minorHAnsi" w:hAnsiTheme="minorHAnsi" w:cstheme="minorHAnsi"/>
                <w:color w:val="000000" w:themeColor="text1"/>
                <w:szCs w:val="24"/>
              </w:rPr>
              <w:t>179835</w:t>
            </w:r>
          </w:p>
        </w:tc>
        <w:tc>
          <w:tcPr>
            <w:tcW w:w="1418" w:type="dxa"/>
          </w:tcPr>
          <w:p w14:paraId="4203AC3E" w14:textId="77777777" w:rsidR="00D12297" w:rsidRPr="00A3649D" w:rsidRDefault="00D12297" w:rsidP="00A57689">
            <w:pPr>
              <w:jc w:val="cente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432</w:t>
            </w:r>
          </w:p>
        </w:tc>
        <w:tc>
          <w:tcPr>
            <w:tcW w:w="1275" w:type="dxa"/>
          </w:tcPr>
          <w:p w14:paraId="21F39D98" w14:textId="77777777" w:rsidR="00D12297" w:rsidRPr="00A3649D" w:rsidRDefault="00D12297" w:rsidP="00A57689">
            <w:pPr>
              <w:jc w:val="center"/>
              <w:rPr>
                <w:rFonts w:asciiTheme="minorHAnsi" w:eastAsia="Arial Unicode MS" w:hAnsiTheme="minorHAnsi" w:cstheme="minorHAnsi"/>
                <w:color w:val="000000" w:themeColor="text1"/>
                <w:szCs w:val="24"/>
                <w:lang w:eastAsia="sl-SI"/>
              </w:rPr>
            </w:pPr>
            <w:r w:rsidRPr="00A3649D">
              <w:rPr>
                <w:rFonts w:asciiTheme="minorHAnsi" w:hAnsiTheme="minorHAnsi" w:cstheme="minorHAnsi"/>
                <w:color w:val="000000" w:themeColor="text1"/>
                <w:szCs w:val="24"/>
              </w:rPr>
              <w:t>179835</w:t>
            </w:r>
          </w:p>
        </w:tc>
        <w:tc>
          <w:tcPr>
            <w:tcW w:w="1418" w:type="dxa"/>
          </w:tcPr>
          <w:p w14:paraId="19F1863F" w14:textId="77777777" w:rsidR="00D12297" w:rsidRPr="00A3649D" w:rsidRDefault="00D12297" w:rsidP="00A57689">
            <w:pPr>
              <w:jc w:val="cente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222</w:t>
            </w:r>
          </w:p>
        </w:tc>
        <w:tc>
          <w:tcPr>
            <w:tcW w:w="1276" w:type="dxa"/>
          </w:tcPr>
          <w:p w14:paraId="61B7D0F0" w14:textId="77777777" w:rsidR="00D12297" w:rsidRPr="00A3649D" w:rsidRDefault="00D12297" w:rsidP="00A57689">
            <w:pPr>
              <w:jc w:val="center"/>
              <w:rPr>
                <w:rFonts w:asciiTheme="minorHAnsi" w:eastAsia="Arial Unicode MS" w:hAnsiTheme="minorHAnsi" w:cstheme="minorHAnsi"/>
                <w:color w:val="000000" w:themeColor="text1"/>
                <w:szCs w:val="24"/>
                <w:lang w:eastAsia="sl-SI"/>
              </w:rPr>
            </w:pPr>
            <w:r w:rsidRPr="00A3649D">
              <w:rPr>
                <w:rFonts w:asciiTheme="minorHAnsi" w:hAnsiTheme="minorHAnsi" w:cstheme="minorHAnsi"/>
                <w:color w:val="000000" w:themeColor="text1"/>
                <w:szCs w:val="24"/>
              </w:rPr>
              <w:t>85806</w:t>
            </w:r>
          </w:p>
        </w:tc>
      </w:tr>
      <w:tr w:rsidR="00A3649D" w:rsidRPr="00A3649D" w14:paraId="6536170D" w14:textId="77777777" w:rsidTr="00D12297">
        <w:tc>
          <w:tcPr>
            <w:tcW w:w="1004" w:type="dxa"/>
          </w:tcPr>
          <w:p w14:paraId="5AA084F8" w14:textId="77777777" w:rsidR="00D12297" w:rsidRPr="00A3649D" w:rsidRDefault="00D12297" w:rsidP="00A12E3B">
            <w:pP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2021/22</w:t>
            </w:r>
          </w:p>
        </w:tc>
        <w:tc>
          <w:tcPr>
            <w:tcW w:w="1259" w:type="dxa"/>
          </w:tcPr>
          <w:p w14:paraId="5B1A0B90" w14:textId="77777777" w:rsidR="00D12297" w:rsidRPr="00A3649D" w:rsidRDefault="00D12297" w:rsidP="00A57689">
            <w:pPr>
              <w:jc w:val="cente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423</w:t>
            </w:r>
          </w:p>
        </w:tc>
        <w:tc>
          <w:tcPr>
            <w:tcW w:w="1276" w:type="dxa"/>
          </w:tcPr>
          <w:p w14:paraId="113A7B9E" w14:textId="77777777" w:rsidR="00D12297" w:rsidRPr="00A3649D" w:rsidRDefault="00D12297" w:rsidP="00A57689">
            <w:pPr>
              <w:jc w:val="center"/>
              <w:rPr>
                <w:rFonts w:asciiTheme="minorHAnsi" w:eastAsia="Arial Unicode MS" w:hAnsiTheme="minorHAnsi" w:cstheme="minorHAnsi"/>
                <w:color w:val="000000" w:themeColor="text1"/>
                <w:szCs w:val="24"/>
                <w:lang w:eastAsia="sl-SI"/>
              </w:rPr>
            </w:pPr>
            <w:r w:rsidRPr="00A3649D">
              <w:rPr>
                <w:rFonts w:asciiTheme="minorHAnsi" w:hAnsiTheme="minorHAnsi" w:cstheme="minorHAnsi"/>
                <w:color w:val="000000" w:themeColor="text1"/>
                <w:szCs w:val="24"/>
              </w:rPr>
              <w:t>178226</w:t>
            </w:r>
          </w:p>
        </w:tc>
        <w:tc>
          <w:tcPr>
            <w:tcW w:w="1418" w:type="dxa"/>
          </w:tcPr>
          <w:p w14:paraId="0BA509E2" w14:textId="77777777" w:rsidR="00D12297" w:rsidRPr="00A3649D" w:rsidRDefault="00D12297" w:rsidP="00A57689">
            <w:pPr>
              <w:jc w:val="cente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423</w:t>
            </w:r>
          </w:p>
        </w:tc>
        <w:tc>
          <w:tcPr>
            <w:tcW w:w="1275" w:type="dxa"/>
          </w:tcPr>
          <w:p w14:paraId="5578E064" w14:textId="77777777" w:rsidR="00D12297" w:rsidRPr="00A3649D" w:rsidRDefault="00D12297" w:rsidP="00A57689">
            <w:pPr>
              <w:jc w:val="center"/>
              <w:rPr>
                <w:rFonts w:asciiTheme="minorHAnsi" w:eastAsia="Arial Unicode MS" w:hAnsiTheme="minorHAnsi" w:cstheme="minorHAnsi"/>
                <w:color w:val="000000" w:themeColor="text1"/>
                <w:szCs w:val="24"/>
                <w:lang w:eastAsia="sl-SI"/>
              </w:rPr>
            </w:pPr>
            <w:r w:rsidRPr="00A3649D">
              <w:rPr>
                <w:rFonts w:asciiTheme="minorHAnsi" w:hAnsiTheme="minorHAnsi" w:cstheme="minorHAnsi"/>
                <w:color w:val="000000" w:themeColor="text1"/>
                <w:szCs w:val="24"/>
              </w:rPr>
              <w:t>178226</w:t>
            </w:r>
          </w:p>
        </w:tc>
        <w:tc>
          <w:tcPr>
            <w:tcW w:w="1418" w:type="dxa"/>
          </w:tcPr>
          <w:p w14:paraId="19454C80" w14:textId="77777777" w:rsidR="00D12297" w:rsidRPr="00A3649D" w:rsidRDefault="00D12297" w:rsidP="00A57689">
            <w:pPr>
              <w:jc w:val="cente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225</w:t>
            </w:r>
          </w:p>
        </w:tc>
        <w:tc>
          <w:tcPr>
            <w:tcW w:w="1276" w:type="dxa"/>
          </w:tcPr>
          <w:p w14:paraId="12947AC2" w14:textId="77777777" w:rsidR="00D12297" w:rsidRPr="00A3649D" w:rsidRDefault="00D12297" w:rsidP="00A57689">
            <w:pPr>
              <w:jc w:val="center"/>
              <w:rPr>
                <w:rFonts w:asciiTheme="minorHAnsi" w:eastAsia="Arial Unicode MS" w:hAnsiTheme="minorHAnsi" w:cstheme="minorHAnsi"/>
                <w:color w:val="000000" w:themeColor="text1"/>
                <w:szCs w:val="24"/>
                <w:lang w:eastAsia="sl-SI"/>
              </w:rPr>
            </w:pPr>
            <w:r w:rsidRPr="00A3649D">
              <w:rPr>
                <w:rFonts w:asciiTheme="minorHAnsi" w:hAnsiTheme="minorHAnsi" w:cstheme="minorHAnsi"/>
                <w:color w:val="000000" w:themeColor="text1"/>
                <w:szCs w:val="24"/>
              </w:rPr>
              <w:t>85636</w:t>
            </w:r>
          </w:p>
        </w:tc>
      </w:tr>
    </w:tbl>
    <w:p w14:paraId="671F3EDD" w14:textId="77777777" w:rsidR="00D12297" w:rsidRPr="00A3649D" w:rsidRDefault="00D12297" w:rsidP="00A12E3B">
      <w:pPr>
        <w:rPr>
          <w:rFonts w:asciiTheme="minorHAnsi" w:hAnsiTheme="minorHAnsi" w:cstheme="minorHAnsi"/>
          <w:color w:val="000000" w:themeColor="text1"/>
          <w:szCs w:val="24"/>
          <w:lang w:eastAsia="sl-SI"/>
        </w:rPr>
      </w:pPr>
    </w:p>
    <w:p w14:paraId="34BB88C4" w14:textId="678E3063" w:rsidR="00D12297" w:rsidRDefault="00D12297" w:rsidP="00A12E3B">
      <w:pPr>
        <w:rPr>
          <w:rFonts w:asciiTheme="minorHAnsi" w:hAnsiTheme="minorHAnsi" w:cstheme="minorHAnsi"/>
          <w:color w:val="000000" w:themeColor="text1"/>
          <w:szCs w:val="24"/>
          <w:lang w:eastAsia="sl-SI"/>
        </w:rPr>
      </w:pPr>
    </w:p>
    <w:p w14:paraId="54E322F3" w14:textId="77777777" w:rsidR="00174AB5" w:rsidRPr="00A3649D" w:rsidRDefault="00174AB5" w:rsidP="00A12E3B">
      <w:pPr>
        <w:rPr>
          <w:rFonts w:asciiTheme="minorHAnsi" w:hAnsiTheme="minorHAnsi" w:cstheme="minorHAnsi"/>
          <w:color w:val="000000" w:themeColor="text1"/>
          <w:szCs w:val="24"/>
          <w:lang w:eastAsia="sl-SI"/>
        </w:rPr>
      </w:pPr>
    </w:p>
    <w:p w14:paraId="197A90EF" w14:textId="3A384211" w:rsidR="00D12297" w:rsidRPr="00A3649D" w:rsidRDefault="00906535" w:rsidP="001A1C62">
      <w:pPr>
        <w:pStyle w:val="Naslov2"/>
        <w:rPr>
          <w:rFonts w:eastAsia="Times New Roman"/>
          <w:bCs/>
        </w:rPr>
      </w:pPr>
      <w:r w:rsidRPr="00A3649D">
        <w:rPr>
          <w:lang w:eastAsia="sl-SI"/>
        </w:rPr>
        <w:t xml:space="preserve"> </w:t>
      </w:r>
      <w:bookmarkStart w:id="31" w:name="_Toc128342132"/>
      <w:r w:rsidR="00D12297" w:rsidRPr="00A3649D">
        <w:rPr>
          <w:lang w:eastAsia="sl-SI"/>
        </w:rPr>
        <w:t>Dobava/distribucija šolskega sadja, zelenjave, mleka in mlečnih izdelkov, pri čemer imajo prednost sveže sadje in zelenjava ter konzumno mleko</w:t>
      </w:r>
      <w:bookmarkEnd w:id="31"/>
    </w:p>
    <w:p w14:paraId="0E16F07A" w14:textId="77777777" w:rsidR="00D12297" w:rsidRPr="00A3649D" w:rsidRDefault="00D12297" w:rsidP="00A12E3B">
      <w:pPr>
        <w:rPr>
          <w:rFonts w:asciiTheme="minorHAnsi" w:hAnsiTheme="minorHAnsi" w:cstheme="minorHAnsi"/>
          <w:color w:val="000000" w:themeColor="text1"/>
          <w:szCs w:val="24"/>
          <w:lang w:eastAsia="sl-SI"/>
        </w:rPr>
      </w:pPr>
    </w:p>
    <w:p w14:paraId="1E5C9D39" w14:textId="77E31499" w:rsidR="00D12297" w:rsidRPr="00A3649D" w:rsidRDefault="00D12297" w:rsidP="0006592C">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 xml:space="preserve">Dobava oziroma razdeljevanje proizvodov je decentralizirano, kar pomeni, da vsaka šola sama izbere svojega dobavitelja. Spodbuja se </w:t>
      </w:r>
      <w:r w:rsidRPr="00A3649D">
        <w:rPr>
          <w:rFonts w:asciiTheme="minorHAnsi" w:hAnsiTheme="minorHAnsi" w:cstheme="minorHAnsi"/>
          <w:color w:val="000000" w:themeColor="text1"/>
          <w:szCs w:val="24"/>
          <w:u w:val="single"/>
        </w:rPr>
        <w:t>dobava od lokalnih pridelovalcev</w:t>
      </w:r>
      <w:r w:rsidRPr="00A3649D">
        <w:rPr>
          <w:rFonts w:asciiTheme="minorHAnsi" w:hAnsiTheme="minorHAnsi" w:cstheme="minorHAnsi"/>
          <w:color w:val="000000" w:themeColor="text1"/>
          <w:szCs w:val="24"/>
        </w:rPr>
        <w:t xml:space="preserve">: kmetje in zadruge. </w:t>
      </w:r>
      <w:r w:rsidRPr="00A3649D">
        <w:rPr>
          <w:rFonts w:asciiTheme="minorHAnsi" w:hAnsiTheme="minorHAnsi" w:cstheme="minorHAnsi"/>
          <w:color w:val="000000" w:themeColor="text1"/>
          <w:szCs w:val="24"/>
        </w:rPr>
        <w:lastRenderedPageBreak/>
        <w:t>Šola izbere dobavitelje v skladu z nacionalno zakonodajo, ki ureja javno naročanje, pri čemer se šole spodbuja, da uporabljajo načelo kratkih dobavnih verig.</w:t>
      </w:r>
    </w:p>
    <w:p w14:paraId="62085558" w14:textId="4607EF48" w:rsidR="00D12297" w:rsidRPr="00A3649D" w:rsidRDefault="0006592C" w:rsidP="0006592C">
      <w:pPr>
        <w:pStyle w:val="Napis"/>
        <w:rPr>
          <w:rFonts w:asciiTheme="minorHAnsi" w:hAnsiTheme="minorHAnsi" w:cstheme="minorHAnsi"/>
          <w:color w:val="000000" w:themeColor="text1"/>
          <w:sz w:val="24"/>
          <w:szCs w:val="24"/>
        </w:rPr>
      </w:pPr>
      <w:bookmarkStart w:id="32" w:name="_Toc128082619"/>
      <w:r w:rsidRPr="00A3649D">
        <w:rPr>
          <w:rFonts w:asciiTheme="minorHAnsi" w:hAnsiTheme="minorHAnsi" w:cstheme="minorHAnsi"/>
          <w:color w:val="000000" w:themeColor="text1"/>
          <w:sz w:val="24"/>
          <w:szCs w:val="24"/>
        </w:rPr>
        <w:t xml:space="preserve">Tabela </w:t>
      </w:r>
      <w:r w:rsidRPr="00A3649D">
        <w:rPr>
          <w:rFonts w:asciiTheme="minorHAnsi" w:hAnsiTheme="minorHAnsi" w:cstheme="minorHAnsi"/>
          <w:color w:val="000000" w:themeColor="text1"/>
          <w:sz w:val="24"/>
          <w:szCs w:val="24"/>
        </w:rPr>
        <w:fldChar w:fldCharType="begin"/>
      </w:r>
      <w:r w:rsidRPr="00A3649D">
        <w:rPr>
          <w:rFonts w:asciiTheme="minorHAnsi" w:hAnsiTheme="minorHAnsi" w:cstheme="minorHAnsi"/>
          <w:color w:val="000000" w:themeColor="text1"/>
          <w:sz w:val="24"/>
          <w:szCs w:val="24"/>
        </w:rPr>
        <w:instrText xml:space="preserve"> SEQ Tabela \* ARABIC </w:instrText>
      </w:r>
      <w:r w:rsidRPr="00A3649D">
        <w:rPr>
          <w:rFonts w:asciiTheme="minorHAnsi" w:hAnsiTheme="minorHAnsi" w:cstheme="minorHAnsi"/>
          <w:color w:val="000000" w:themeColor="text1"/>
          <w:sz w:val="24"/>
          <w:szCs w:val="24"/>
        </w:rPr>
        <w:fldChar w:fldCharType="separate"/>
      </w:r>
      <w:r w:rsidR="007F5B4F">
        <w:rPr>
          <w:rFonts w:asciiTheme="minorHAnsi" w:hAnsiTheme="minorHAnsi" w:cstheme="minorHAnsi"/>
          <w:noProof/>
          <w:color w:val="000000" w:themeColor="text1"/>
          <w:sz w:val="24"/>
          <w:szCs w:val="24"/>
        </w:rPr>
        <w:t>11</w:t>
      </w:r>
      <w:r w:rsidRPr="00A3649D">
        <w:rPr>
          <w:rFonts w:asciiTheme="minorHAnsi" w:hAnsiTheme="minorHAnsi" w:cstheme="minorHAnsi"/>
          <w:color w:val="000000" w:themeColor="text1"/>
          <w:sz w:val="24"/>
          <w:szCs w:val="24"/>
        </w:rPr>
        <w:fldChar w:fldCharType="end"/>
      </w:r>
      <w:r w:rsidR="00D12297" w:rsidRPr="00A3649D">
        <w:rPr>
          <w:rFonts w:asciiTheme="minorHAnsi" w:hAnsiTheme="minorHAnsi" w:cstheme="minorHAnsi"/>
          <w:color w:val="000000" w:themeColor="text1"/>
          <w:sz w:val="24"/>
          <w:szCs w:val="24"/>
        </w:rPr>
        <w:t>: Delež proizvodov od lokalnih pridelovalcev (kmetje in zadruge) po letih:</w:t>
      </w:r>
      <w:bookmarkEnd w:id="32"/>
    </w:p>
    <w:tbl>
      <w:tblPr>
        <w:tblStyle w:val="Tabelamrea"/>
        <w:tblW w:w="0" w:type="auto"/>
        <w:tblLook w:val="04A0" w:firstRow="1" w:lastRow="0" w:firstColumn="1" w:lastColumn="0" w:noHBand="0" w:noVBand="1"/>
      </w:tblPr>
      <w:tblGrid>
        <w:gridCol w:w="3020"/>
        <w:gridCol w:w="3021"/>
        <w:gridCol w:w="3021"/>
      </w:tblGrid>
      <w:tr w:rsidR="00A3649D" w:rsidRPr="00A3649D" w14:paraId="47DF158D" w14:textId="77777777" w:rsidTr="00D12297">
        <w:tc>
          <w:tcPr>
            <w:tcW w:w="3020" w:type="dxa"/>
          </w:tcPr>
          <w:p w14:paraId="74BEEF4D" w14:textId="77777777" w:rsidR="00D12297" w:rsidRPr="00A3649D" w:rsidRDefault="00D12297" w:rsidP="00A57689">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Šolsko leto:</w:t>
            </w:r>
          </w:p>
        </w:tc>
        <w:tc>
          <w:tcPr>
            <w:tcW w:w="3021" w:type="dxa"/>
          </w:tcPr>
          <w:p w14:paraId="5BEF511C" w14:textId="77777777" w:rsidR="00D12297" w:rsidRPr="00A3649D" w:rsidRDefault="00D12297" w:rsidP="00A57689">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Šolsko sadje in zelenjava od kmetov in zadrug (%):</w:t>
            </w:r>
          </w:p>
        </w:tc>
        <w:tc>
          <w:tcPr>
            <w:tcW w:w="3021" w:type="dxa"/>
          </w:tcPr>
          <w:p w14:paraId="07078DFF" w14:textId="77777777" w:rsidR="00D12297" w:rsidRPr="00A3649D" w:rsidRDefault="00D12297" w:rsidP="00A57689">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Šolsko mleko od kmetov in zadrug (%):</w:t>
            </w:r>
          </w:p>
        </w:tc>
      </w:tr>
      <w:tr w:rsidR="00A3649D" w:rsidRPr="00A3649D" w14:paraId="0F085E97" w14:textId="77777777" w:rsidTr="00D12297">
        <w:tc>
          <w:tcPr>
            <w:tcW w:w="3020" w:type="dxa"/>
          </w:tcPr>
          <w:p w14:paraId="544A989D" w14:textId="77777777" w:rsidR="00D12297" w:rsidRPr="00A3649D" w:rsidRDefault="00D12297" w:rsidP="00A57689">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2017/2018</w:t>
            </w:r>
          </w:p>
        </w:tc>
        <w:tc>
          <w:tcPr>
            <w:tcW w:w="3021" w:type="dxa"/>
          </w:tcPr>
          <w:p w14:paraId="4CCDA96F" w14:textId="77777777" w:rsidR="00D12297" w:rsidRPr="00A3649D" w:rsidRDefault="00D12297" w:rsidP="00A57689">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41</w:t>
            </w:r>
          </w:p>
        </w:tc>
        <w:tc>
          <w:tcPr>
            <w:tcW w:w="3021" w:type="dxa"/>
          </w:tcPr>
          <w:p w14:paraId="08E9DE78" w14:textId="77777777" w:rsidR="00D12297" w:rsidRPr="00A3649D" w:rsidRDefault="00D12297" w:rsidP="00A57689">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49</w:t>
            </w:r>
          </w:p>
        </w:tc>
      </w:tr>
      <w:tr w:rsidR="00A3649D" w:rsidRPr="00A3649D" w14:paraId="6566D841" w14:textId="77777777" w:rsidTr="00D12297">
        <w:tc>
          <w:tcPr>
            <w:tcW w:w="3020" w:type="dxa"/>
          </w:tcPr>
          <w:p w14:paraId="4F2174C9" w14:textId="77777777" w:rsidR="00D12297" w:rsidRPr="00A3649D" w:rsidRDefault="00D12297" w:rsidP="00A57689">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2018/2019</w:t>
            </w:r>
          </w:p>
        </w:tc>
        <w:tc>
          <w:tcPr>
            <w:tcW w:w="3021" w:type="dxa"/>
          </w:tcPr>
          <w:p w14:paraId="518A2A1F" w14:textId="77777777" w:rsidR="00D12297" w:rsidRPr="00A3649D" w:rsidRDefault="00D12297" w:rsidP="00A57689">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57</w:t>
            </w:r>
          </w:p>
        </w:tc>
        <w:tc>
          <w:tcPr>
            <w:tcW w:w="3021" w:type="dxa"/>
          </w:tcPr>
          <w:p w14:paraId="3C7EBEB4" w14:textId="77777777" w:rsidR="00D12297" w:rsidRPr="00A3649D" w:rsidRDefault="00D12297" w:rsidP="00A57689">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49</w:t>
            </w:r>
          </w:p>
        </w:tc>
      </w:tr>
      <w:tr w:rsidR="00A3649D" w:rsidRPr="00A3649D" w14:paraId="41677512" w14:textId="77777777" w:rsidTr="00D12297">
        <w:tc>
          <w:tcPr>
            <w:tcW w:w="3020" w:type="dxa"/>
          </w:tcPr>
          <w:p w14:paraId="35831FCA" w14:textId="77777777" w:rsidR="00D12297" w:rsidRPr="00A3649D" w:rsidRDefault="00D12297" w:rsidP="00A57689">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2019/2020</w:t>
            </w:r>
          </w:p>
        </w:tc>
        <w:tc>
          <w:tcPr>
            <w:tcW w:w="3021" w:type="dxa"/>
          </w:tcPr>
          <w:p w14:paraId="02674AA0" w14:textId="77777777" w:rsidR="00D12297" w:rsidRPr="00A3649D" w:rsidRDefault="00D12297" w:rsidP="00A57689">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50</w:t>
            </w:r>
          </w:p>
        </w:tc>
        <w:tc>
          <w:tcPr>
            <w:tcW w:w="3021" w:type="dxa"/>
          </w:tcPr>
          <w:p w14:paraId="4FA67F1E" w14:textId="77777777" w:rsidR="00D12297" w:rsidRPr="00A3649D" w:rsidRDefault="00D12297" w:rsidP="00A57689">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50</w:t>
            </w:r>
          </w:p>
        </w:tc>
      </w:tr>
      <w:tr w:rsidR="00A3649D" w:rsidRPr="00A3649D" w14:paraId="5D52AD68" w14:textId="77777777" w:rsidTr="00D12297">
        <w:tc>
          <w:tcPr>
            <w:tcW w:w="3020" w:type="dxa"/>
          </w:tcPr>
          <w:p w14:paraId="390315D9" w14:textId="77777777" w:rsidR="00D12297" w:rsidRPr="00A3649D" w:rsidRDefault="00D12297" w:rsidP="00A57689">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2020/2021</w:t>
            </w:r>
          </w:p>
        </w:tc>
        <w:tc>
          <w:tcPr>
            <w:tcW w:w="3021" w:type="dxa"/>
          </w:tcPr>
          <w:p w14:paraId="4669E54C" w14:textId="77777777" w:rsidR="00D12297" w:rsidRPr="00A3649D" w:rsidRDefault="00D12297" w:rsidP="00A57689">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58</w:t>
            </w:r>
          </w:p>
        </w:tc>
        <w:tc>
          <w:tcPr>
            <w:tcW w:w="3021" w:type="dxa"/>
          </w:tcPr>
          <w:p w14:paraId="678E68AD" w14:textId="77777777" w:rsidR="00D12297" w:rsidRPr="00A3649D" w:rsidRDefault="00D12297" w:rsidP="00A57689">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47</w:t>
            </w:r>
          </w:p>
        </w:tc>
      </w:tr>
      <w:tr w:rsidR="00A3649D" w:rsidRPr="00A3649D" w14:paraId="53BC89AC" w14:textId="77777777" w:rsidTr="00D12297">
        <w:tc>
          <w:tcPr>
            <w:tcW w:w="3020" w:type="dxa"/>
          </w:tcPr>
          <w:p w14:paraId="47D35296" w14:textId="77777777" w:rsidR="00D12297" w:rsidRPr="00A3649D" w:rsidRDefault="00D12297" w:rsidP="00A57689">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2021/2022</w:t>
            </w:r>
          </w:p>
        </w:tc>
        <w:tc>
          <w:tcPr>
            <w:tcW w:w="3021" w:type="dxa"/>
          </w:tcPr>
          <w:p w14:paraId="11141C3D" w14:textId="77777777" w:rsidR="00D12297" w:rsidRPr="00A3649D" w:rsidRDefault="00D12297" w:rsidP="00A57689">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52</w:t>
            </w:r>
          </w:p>
        </w:tc>
        <w:tc>
          <w:tcPr>
            <w:tcW w:w="3021" w:type="dxa"/>
          </w:tcPr>
          <w:p w14:paraId="4B8BF82C" w14:textId="77777777" w:rsidR="00D12297" w:rsidRPr="00A3649D" w:rsidRDefault="00D12297" w:rsidP="00A57689">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49</w:t>
            </w:r>
          </w:p>
        </w:tc>
      </w:tr>
    </w:tbl>
    <w:p w14:paraId="02FA7596" w14:textId="77777777" w:rsidR="00D12297" w:rsidRPr="00A3649D" w:rsidRDefault="00D12297" w:rsidP="00A12E3B">
      <w:pPr>
        <w:rPr>
          <w:rFonts w:asciiTheme="minorHAnsi" w:hAnsiTheme="minorHAnsi" w:cstheme="minorHAnsi"/>
          <w:color w:val="000000" w:themeColor="text1"/>
          <w:szCs w:val="24"/>
        </w:rPr>
      </w:pPr>
    </w:p>
    <w:p w14:paraId="5D7DB6C2" w14:textId="6B745028" w:rsidR="00D12297" w:rsidRPr="00C667FE" w:rsidRDefault="00D12297" w:rsidP="00C667FE">
      <w:pPr>
        <w:rPr>
          <w:rFonts w:asciiTheme="minorHAnsi" w:hAnsiTheme="minorHAnsi" w:cstheme="minorHAnsi"/>
          <w:color w:val="000000" w:themeColor="text1"/>
          <w:szCs w:val="24"/>
        </w:rPr>
      </w:pPr>
      <w:r w:rsidRPr="00C667FE">
        <w:rPr>
          <w:rFonts w:asciiTheme="minorHAnsi" w:hAnsiTheme="minorHAnsi" w:cstheme="minorHAnsi"/>
          <w:color w:val="000000" w:themeColor="text1"/>
          <w:szCs w:val="24"/>
        </w:rPr>
        <w:t xml:space="preserve">Spremlja se tudi delež proizvodov iz </w:t>
      </w:r>
      <w:r w:rsidRPr="00C667FE">
        <w:rPr>
          <w:rFonts w:asciiTheme="minorHAnsi" w:hAnsiTheme="minorHAnsi" w:cstheme="minorHAnsi"/>
          <w:color w:val="000000" w:themeColor="text1"/>
          <w:szCs w:val="24"/>
          <w:u w:val="single"/>
        </w:rPr>
        <w:t>ekološke pridelave</w:t>
      </w:r>
      <w:r w:rsidRPr="00C667FE">
        <w:rPr>
          <w:rFonts w:asciiTheme="minorHAnsi" w:hAnsiTheme="minorHAnsi" w:cstheme="minorHAnsi"/>
          <w:color w:val="000000" w:themeColor="text1"/>
          <w:szCs w:val="24"/>
        </w:rPr>
        <w:t>.</w:t>
      </w:r>
    </w:p>
    <w:p w14:paraId="3AD92452" w14:textId="6B4451EF" w:rsidR="00D12297" w:rsidRPr="00A3649D" w:rsidRDefault="0006592C" w:rsidP="0006592C">
      <w:pPr>
        <w:pStyle w:val="Napis"/>
        <w:rPr>
          <w:rFonts w:asciiTheme="minorHAnsi" w:hAnsiTheme="minorHAnsi" w:cstheme="minorHAnsi"/>
          <w:color w:val="000000" w:themeColor="text1"/>
          <w:sz w:val="24"/>
          <w:szCs w:val="24"/>
        </w:rPr>
      </w:pPr>
      <w:bookmarkStart w:id="33" w:name="_Toc128082620"/>
      <w:r w:rsidRPr="00A3649D">
        <w:rPr>
          <w:rFonts w:asciiTheme="minorHAnsi" w:hAnsiTheme="minorHAnsi" w:cstheme="minorHAnsi"/>
          <w:color w:val="000000" w:themeColor="text1"/>
          <w:sz w:val="24"/>
          <w:szCs w:val="24"/>
        </w:rPr>
        <w:t xml:space="preserve">Tabela </w:t>
      </w:r>
      <w:r w:rsidRPr="00A3649D">
        <w:rPr>
          <w:rFonts w:asciiTheme="minorHAnsi" w:hAnsiTheme="minorHAnsi" w:cstheme="minorHAnsi"/>
          <w:color w:val="000000" w:themeColor="text1"/>
          <w:sz w:val="24"/>
          <w:szCs w:val="24"/>
        </w:rPr>
        <w:fldChar w:fldCharType="begin"/>
      </w:r>
      <w:r w:rsidRPr="00A3649D">
        <w:rPr>
          <w:rFonts w:asciiTheme="minorHAnsi" w:hAnsiTheme="minorHAnsi" w:cstheme="minorHAnsi"/>
          <w:color w:val="000000" w:themeColor="text1"/>
          <w:sz w:val="24"/>
          <w:szCs w:val="24"/>
        </w:rPr>
        <w:instrText xml:space="preserve"> SEQ Tabela \* ARABIC </w:instrText>
      </w:r>
      <w:r w:rsidRPr="00A3649D">
        <w:rPr>
          <w:rFonts w:asciiTheme="minorHAnsi" w:hAnsiTheme="minorHAnsi" w:cstheme="minorHAnsi"/>
          <w:color w:val="000000" w:themeColor="text1"/>
          <w:sz w:val="24"/>
          <w:szCs w:val="24"/>
        </w:rPr>
        <w:fldChar w:fldCharType="separate"/>
      </w:r>
      <w:r w:rsidR="007F5B4F">
        <w:rPr>
          <w:rFonts w:asciiTheme="minorHAnsi" w:hAnsiTheme="minorHAnsi" w:cstheme="minorHAnsi"/>
          <w:noProof/>
          <w:color w:val="000000" w:themeColor="text1"/>
          <w:sz w:val="24"/>
          <w:szCs w:val="24"/>
        </w:rPr>
        <w:t>12</w:t>
      </w:r>
      <w:r w:rsidRPr="00A3649D">
        <w:rPr>
          <w:rFonts w:asciiTheme="minorHAnsi" w:hAnsiTheme="minorHAnsi" w:cstheme="minorHAnsi"/>
          <w:color w:val="000000" w:themeColor="text1"/>
          <w:sz w:val="24"/>
          <w:szCs w:val="24"/>
        </w:rPr>
        <w:fldChar w:fldCharType="end"/>
      </w:r>
      <w:r w:rsidR="00D12297" w:rsidRPr="00A3649D">
        <w:rPr>
          <w:rFonts w:asciiTheme="minorHAnsi" w:hAnsiTheme="minorHAnsi" w:cstheme="minorHAnsi"/>
          <w:color w:val="000000" w:themeColor="text1"/>
          <w:sz w:val="24"/>
          <w:szCs w:val="24"/>
        </w:rPr>
        <w:t>: Delež proizvodov iz ekološke pridelave po šolskih letih:</w:t>
      </w:r>
      <w:bookmarkEnd w:id="33"/>
    </w:p>
    <w:tbl>
      <w:tblPr>
        <w:tblStyle w:val="Tabelamrea"/>
        <w:tblW w:w="0" w:type="auto"/>
        <w:tblLook w:val="04A0" w:firstRow="1" w:lastRow="0" w:firstColumn="1" w:lastColumn="0" w:noHBand="0" w:noVBand="1"/>
      </w:tblPr>
      <w:tblGrid>
        <w:gridCol w:w="3020"/>
        <w:gridCol w:w="3021"/>
        <w:gridCol w:w="3021"/>
      </w:tblGrid>
      <w:tr w:rsidR="00A3649D" w:rsidRPr="00A3649D" w14:paraId="79D46D1D" w14:textId="77777777" w:rsidTr="00D12297">
        <w:tc>
          <w:tcPr>
            <w:tcW w:w="3020" w:type="dxa"/>
          </w:tcPr>
          <w:p w14:paraId="3753213A" w14:textId="77777777" w:rsidR="00D12297" w:rsidRPr="00A3649D" w:rsidRDefault="00D12297" w:rsidP="00A57689">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Šolsko leto:</w:t>
            </w:r>
          </w:p>
        </w:tc>
        <w:tc>
          <w:tcPr>
            <w:tcW w:w="3021" w:type="dxa"/>
          </w:tcPr>
          <w:p w14:paraId="0B2E73D5" w14:textId="77777777" w:rsidR="00D12297" w:rsidRPr="00A3649D" w:rsidRDefault="00D12297" w:rsidP="00A57689">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Šolsko sadje in zelenjava – EKO (%):</w:t>
            </w:r>
          </w:p>
        </w:tc>
        <w:tc>
          <w:tcPr>
            <w:tcW w:w="3021" w:type="dxa"/>
          </w:tcPr>
          <w:p w14:paraId="101E69FB" w14:textId="77777777" w:rsidR="00D12297" w:rsidRPr="00A3649D" w:rsidRDefault="00D12297" w:rsidP="00A57689">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Šolsko mleko EKO (%):</w:t>
            </w:r>
          </w:p>
        </w:tc>
      </w:tr>
      <w:tr w:rsidR="00A3649D" w:rsidRPr="00A3649D" w14:paraId="001F749C" w14:textId="77777777" w:rsidTr="00D12297">
        <w:tc>
          <w:tcPr>
            <w:tcW w:w="3020" w:type="dxa"/>
          </w:tcPr>
          <w:p w14:paraId="656AF4CF" w14:textId="77777777" w:rsidR="00D12297" w:rsidRPr="00A3649D" w:rsidRDefault="00D12297" w:rsidP="00A57689">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2017/2018</w:t>
            </w:r>
          </w:p>
        </w:tc>
        <w:tc>
          <w:tcPr>
            <w:tcW w:w="3021" w:type="dxa"/>
          </w:tcPr>
          <w:p w14:paraId="533E8C07" w14:textId="6BD0A156" w:rsidR="00D12297" w:rsidRPr="00A3649D" w:rsidRDefault="00D12297" w:rsidP="00DC2B27">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7</w:t>
            </w:r>
            <w:r w:rsidR="00DC2B27">
              <w:rPr>
                <w:rFonts w:asciiTheme="minorHAnsi" w:hAnsiTheme="minorHAnsi" w:cstheme="minorHAnsi"/>
                <w:color w:val="000000" w:themeColor="text1"/>
                <w:szCs w:val="24"/>
              </w:rPr>
              <w:t>,</w:t>
            </w:r>
            <w:r w:rsidRPr="00A3649D">
              <w:rPr>
                <w:rFonts w:asciiTheme="minorHAnsi" w:hAnsiTheme="minorHAnsi" w:cstheme="minorHAnsi"/>
                <w:color w:val="000000" w:themeColor="text1"/>
                <w:szCs w:val="24"/>
              </w:rPr>
              <w:t>88</w:t>
            </w:r>
          </w:p>
        </w:tc>
        <w:tc>
          <w:tcPr>
            <w:tcW w:w="3021" w:type="dxa"/>
          </w:tcPr>
          <w:p w14:paraId="218ED8CA" w14:textId="77777777" w:rsidR="00D12297" w:rsidRPr="00A3649D" w:rsidRDefault="00D12297" w:rsidP="00DC2B27">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25</w:t>
            </w:r>
          </w:p>
        </w:tc>
      </w:tr>
      <w:tr w:rsidR="00A3649D" w:rsidRPr="00A3649D" w14:paraId="5779EDED" w14:textId="77777777" w:rsidTr="00D12297">
        <w:tc>
          <w:tcPr>
            <w:tcW w:w="3020" w:type="dxa"/>
          </w:tcPr>
          <w:p w14:paraId="51C93320" w14:textId="77777777" w:rsidR="00D12297" w:rsidRPr="00A3649D" w:rsidRDefault="00D12297" w:rsidP="00A57689">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2018/2019</w:t>
            </w:r>
          </w:p>
        </w:tc>
        <w:tc>
          <w:tcPr>
            <w:tcW w:w="3021" w:type="dxa"/>
          </w:tcPr>
          <w:p w14:paraId="2EBB4425" w14:textId="77777777" w:rsidR="00D12297" w:rsidRPr="00A3649D" w:rsidRDefault="00D12297" w:rsidP="00DC2B27">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14</w:t>
            </w:r>
          </w:p>
        </w:tc>
        <w:tc>
          <w:tcPr>
            <w:tcW w:w="3021" w:type="dxa"/>
          </w:tcPr>
          <w:p w14:paraId="6132086B" w14:textId="77777777" w:rsidR="00D12297" w:rsidRPr="00A3649D" w:rsidRDefault="00D12297" w:rsidP="00DC2B27">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26</w:t>
            </w:r>
          </w:p>
        </w:tc>
      </w:tr>
      <w:tr w:rsidR="00A3649D" w:rsidRPr="00A3649D" w14:paraId="78604E94" w14:textId="77777777" w:rsidTr="00D12297">
        <w:tc>
          <w:tcPr>
            <w:tcW w:w="3020" w:type="dxa"/>
          </w:tcPr>
          <w:p w14:paraId="7BA97D01" w14:textId="77777777" w:rsidR="00D12297" w:rsidRPr="00A3649D" w:rsidRDefault="00D12297" w:rsidP="00A57689">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2019/2020</w:t>
            </w:r>
          </w:p>
        </w:tc>
        <w:tc>
          <w:tcPr>
            <w:tcW w:w="3021" w:type="dxa"/>
          </w:tcPr>
          <w:p w14:paraId="302D7C63" w14:textId="77777777" w:rsidR="00D12297" w:rsidRPr="00A3649D" w:rsidRDefault="00D12297" w:rsidP="00DC2B27">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9</w:t>
            </w:r>
          </w:p>
        </w:tc>
        <w:tc>
          <w:tcPr>
            <w:tcW w:w="3021" w:type="dxa"/>
          </w:tcPr>
          <w:p w14:paraId="5C09A087" w14:textId="77777777" w:rsidR="00D12297" w:rsidRPr="00A3649D" w:rsidRDefault="00D12297" w:rsidP="00DC2B27">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22</w:t>
            </w:r>
          </w:p>
        </w:tc>
      </w:tr>
      <w:tr w:rsidR="00A3649D" w:rsidRPr="00A3649D" w14:paraId="292D62AA" w14:textId="77777777" w:rsidTr="00D12297">
        <w:tc>
          <w:tcPr>
            <w:tcW w:w="3020" w:type="dxa"/>
          </w:tcPr>
          <w:p w14:paraId="21B3876B" w14:textId="77777777" w:rsidR="00D12297" w:rsidRPr="00A3649D" w:rsidRDefault="00D12297" w:rsidP="00A57689">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2020/2021</w:t>
            </w:r>
          </w:p>
        </w:tc>
        <w:tc>
          <w:tcPr>
            <w:tcW w:w="3021" w:type="dxa"/>
          </w:tcPr>
          <w:p w14:paraId="7F5ECCE3" w14:textId="77777777" w:rsidR="00D12297" w:rsidRPr="00A3649D" w:rsidRDefault="00D12297" w:rsidP="00DC2B27">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9,8</w:t>
            </w:r>
          </w:p>
        </w:tc>
        <w:tc>
          <w:tcPr>
            <w:tcW w:w="3021" w:type="dxa"/>
          </w:tcPr>
          <w:p w14:paraId="72E7296E" w14:textId="77777777" w:rsidR="00D12297" w:rsidRPr="00A3649D" w:rsidRDefault="00D12297" w:rsidP="00DC2B27">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26,9</w:t>
            </w:r>
          </w:p>
        </w:tc>
      </w:tr>
      <w:tr w:rsidR="00A3649D" w:rsidRPr="00A3649D" w14:paraId="3295AB92" w14:textId="77777777" w:rsidTr="00D12297">
        <w:tc>
          <w:tcPr>
            <w:tcW w:w="3020" w:type="dxa"/>
          </w:tcPr>
          <w:p w14:paraId="4D2ED76B" w14:textId="77777777" w:rsidR="00D12297" w:rsidRPr="00A3649D" w:rsidRDefault="00D12297" w:rsidP="00A57689">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2021/2022</w:t>
            </w:r>
          </w:p>
        </w:tc>
        <w:tc>
          <w:tcPr>
            <w:tcW w:w="3021" w:type="dxa"/>
          </w:tcPr>
          <w:p w14:paraId="190AFE89" w14:textId="77777777" w:rsidR="00D12297" w:rsidRPr="00A3649D" w:rsidRDefault="00D12297" w:rsidP="00DC2B27">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5,4</w:t>
            </w:r>
          </w:p>
        </w:tc>
        <w:tc>
          <w:tcPr>
            <w:tcW w:w="3021" w:type="dxa"/>
          </w:tcPr>
          <w:p w14:paraId="55D39F5E" w14:textId="77777777" w:rsidR="00D12297" w:rsidRPr="00A3649D" w:rsidRDefault="00D12297" w:rsidP="00DC2B27">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23,8</w:t>
            </w:r>
          </w:p>
        </w:tc>
      </w:tr>
    </w:tbl>
    <w:p w14:paraId="32E3D263" w14:textId="77777777" w:rsidR="00D12297" w:rsidRPr="00A3649D" w:rsidRDefault="00D12297" w:rsidP="00A12E3B">
      <w:pPr>
        <w:rPr>
          <w:rFonts w:asciiTheme="minorHAnsi" w:hAnsiTheme="minorHAnsi" w:cstheme="minorHAnsi"/>
          <w:color w:val="000000" w:themeColor="text1"/>
          <w:szCs w:val="24"/>
        </w:rPr>
      </w:pPr>
    </w:p>
    <w:p w14:paraId="690AEB57" w14:textId="77777777" w:rsidR="00D12297" w:rsidRPr="00A3649D" w:rsidRDefault="00D12297"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u w:val="single"/>
        </w:rPr>
        <w:t>Upravičeni proizvodi in prednostno razdeljevanje</w:t>
      </w:r>
      <w:r w:rsidRPr="00A3649D">
        <w:rPr>
          <w:rFonts w:asciiTheme="minorHAnsi" w:hAnsiTheme="minorHAnsi" w:cstheme="minorHAnsi"/>
          <w:color w:val="000000" w:themeColor="text1"/>
          <w:szCs w:val="24"/>
        </w:rPr>
        <w:t xml:space="preserve"> svežega sadja in zelenjave ter konzumnega mleka:</w:t>
      </w:r>
    </w:p>
    <w:p w14:paraId="62F35E77" w14:textId="406F57DA" w:rsidR="00D12297" w:rsidRPr="00A3649D" w:rsidRDefault="00D12297" w:rsidP="0006592C">
      <w:pPr>
        <w:pStyle w:val="Nastevanje"/>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Šolsko sadje in zelenjave: upravičeno je sveže sadje in zelenjava iz seznama v strategiji ter predelano sadje in zelenjava (suho sadje in kislo zelje ter kisla repa). Število razdelitev svežega sadja in zelenjave mora predstavljati več kot polovico razdelitev, ki jih v posameznem šolskem letu izvede posamezna šola.</w:t>
      </w:r>
    </w:p>
    <w:p w14:paraId="2D7BF0B8" w14:textId="224621D5" w:rsidR="00D12297" w:rsidRPr="00A3649D" w:rsidRDefault="00D12297" w:rsidP="0006592C">
      <w:pPr>
        <w:pStyle w:val="Nastevanje"/>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Šolsko mleko: upravičeno je konzumno mleko in mleko brez laktoze ter mlečni proizvodi brez dodatkov (navadni jogurt, kislo mleko, kefir, pinjenec, skuta). Število razdelitev konzumnega mleka mora predstavljati več kot polovico razdelitev, ki jih v posameznem šolskem letu izvede posamezna šola.</w:t>
      </w:r>
    </w:p>
    <w:p w14:paraId="06CE957E" w14:textId="6255DEE8" w:rsidR="00D12297" w:rsidRPr="00A3649D" w:rsidRDefault="0006592C" w:rsidP="0006592C">
      <w:pPr>
        <w:pStyle w:val="Napis"/>
        <w:rPr>
          <w:rFonts w:asciiTheme="minorHAnsi" w:hAnsiTheme="minorHAnsi" w:cstheme="minorHAnsi"/>
          <w:color w:val="000000" w:themeColor="text1"/>
          <w:sz w:val="24"/>
          <w:szCs w:val="24"/>
        </w:rPr>
      </w:pPr>
      <w:bookmarkStart w:id="34" w:name="_Toc128082621"/>
      <w:r w:rsidRPr="00A3649D">
        <w:rPr>
          <w:rFonts w:asciiTheme="minorHAnsi" w:hAnsiTheme="minorHAnsi" w:cstheme="minorHAnsi"/>
          <w:color w:val="000000" w:themeColor="text1"/>
          <w:sz w:val="24"/>
          <w:szCs w:val="24"/>
        </w:rPr>
        <w:t xml:space="preserve">Tabela </w:t>
      </w:r>
      <w:r w:rsidRPr="00A3649D">
        <w:rPr>
          <w:rFonts w:asciiTheme="minorHAnsi" w:hAnsiTheme="minorHAnsi" w:cstheme="minorHAnsi"/>
          <w:color w:val="000000" w:themeColor="text1"/>
          <w:sz w:val="24"/>
          <w:szCs w:val="24"/>
        </w:rPr>
        <w:fldChar w:fldCharType="begin"/>
      </w:r>
      <w:r w:rsidRPr="00A3649D">
        <w:rPr>
          <w:rFonts w:asciiTheme="minorHAnsi" w:hAnsiTheme="minorHAnsi" w:cstheme="minorHAnsi"/>
          <w:color w:val="000000" w:themeColor="text1"/>
          <w:sz w:val="24"/>
          <w:szCs w:val="24"/>
        </w:rPr>
        <w:instrText xml:space="preserve"> SEQ Tabela \* ARABIC </w:instrText>
      </w:r>
      <w:r w:rsidRPr="00A3649D">
        <w:rPr>
          <w:rFonts w:asciiTheme="minorHAnsi" w:hAnsiTheme="minorHAnsi" w:cstheme="minorHAnsi"/>
          <w:color w:val="000000" w:themeColor="text1"/>
          <w:sz w:val="24"/>
          <w:szCs w:val="24"/>
        </w:rPr>
        <w:fldChar w:fldCharType="separate"/>
      </w:r>
      <w:r w:rsidR="007F5B4F">
        <w:rPr>
          <w:rFonts w:asciiTheme="minorHAnsi" w:hAnsiTheme="minorHAnsi" w:cstheme="minorHAnsi"/>
          <w:noProof/>
          <w:color w:val="000000" w:themeColor="text1"/>
          <w:sz w:val="24"/>
          <w:szCs w:val="24"/>
        </w:rPr>
        <w:t>13</w:t>
      </w:r>
      <w:r w:rsidRPr="00A3649D">
        <w:rPr>
          <w:rFonts w:asciiTheme="minorHAnsi" w:hAnsiTheme="minorHAnsi" w:cstheme="minorHAnsi"/>
          <w:color w:val="000000" w:themeColor="text1"/>
          <w:sz w:val="24"/>
          <w:szCs w:val="24"/>
        </w:rPr>
        <w:fldChar w:fldCharType="end"/>
      </w:r>
      <w:r w:rsidR="00D12297" w:rsidRPr="00A3649D">
        <w:rPr>
          <w:rFonts w:asciiTheme="minorHAnsi" w:hAnsiTheme="minorHAnsi" w:cstheme="minorHAnsi"/>
          <w:color w:val="000000" w:themeColor="text1"/>
          <w:sz w:val="24"/>
          <w:szCs w:val="24"/>
        </w:rPr>
        <w:t>: Količine šolskega sadja in zelenjave po šolskih letih:</w:t>
      </w:r>
      <w:bookmarkEnd w:id="34"/>
    </w:p>
    <w:tbl>
      <w:tblPr>
        <w:tblStyle w:val="Tabelamrea"/>
        <w:tblW w:w="9209" w:type="dxa"/>
        <w:tblLayout w:type="fixed"/>
        <w:tblLook w:val="04A0" w:firstRow="1" w:lastRow="0" w:firstColumn="1" w:lastColumn="0" w:noHBand="0" w:noVBand="1"/>
      </w:tblPr>
      <w:tblGrid>
        <w:gridCol w:w="1129"/>
        <w:gridCol w:w="993"/>
        <w:gridCol w:w="992"/>
        <w:gridCol w:w="1134"/>
        <w:gridCol w:w="1276"/>
        <w:gridCol w:w="1275"/>
        <w:gridCol w:w="1276"/>
        <w:gridCol w:w="1134"/>
      </w:tblGrid>
      <w:tr w:rsidR="00A3649D" w:rsidRPr="00A3649D" w14:paraId="7801E7DA" w14:textId="77777777" w:rsidTr="00701117">
        <w:tc>
          <w:tcPr>
            <w:tcW w:w="1129" w:type="dxa"/>
          </w:tcPr>
          <w:p w14:paraId="3E49C3A9" w14:textId="77777777" w:rsidR="00D12297" w:rsidRPr="00A3649D" w:rsidRDefault="00D12297" w:rsidP="00A12E3B">
            <w:pP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Šolsko leto:</w:t>
            </w:r>
          </w:p>
        </w:tc>
        <w:tc>
          <w:tcPr>
            <w:tcW w:w="993" w:type="dxa"/>
          </w:tcPr>
          <w:p w14:paraId="2EE40FC6" w14:textId="77777777" w:rsidR="00D12297" w:rsidRPr="00A3649D" w:rsidRDefault="00D12297" w:rsidP="00A12E3B">
            <w:pP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Sveže sadje (kg):</w:t>
            </w:r>
          </w:p>
        </w:tc>
        <w:tc>
          <w:tcPr>
            <w:tcW w:w="992" w:type="dxa"/>
          </w:tcPr>
          <w:p w14:paraId="7E3DEF8D" w14:textId="77777777" w:rsidR="00D12297" w:rsidRPr="00A3649D" w:rsidRDefault="00D12297" w:rsidP="00A12E3B">
            <w:pP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Sveža zelenjava (kg):</w:t>
            </w:r>
          </w:p>
        </w:tc>
        <w:tc>
          <w:tcPr>
            <w:tcW w:w="1134" w:type="dxa"/>
          </w:tcPr>
          <w:p w14:paraId="291BDF26" w14:textId="77777777" w:rsidR="00D12297" w:rsidRPr="00A3649D" w:rsidRDefault="00D12297" w:rsidP="00A12E3B">
            <w:pP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Skupaj sveže S&amp;Z (kg):</w:t>
            </w:r>
          </w:p>
        </w:tc>
        <w:tc>
          <w:tcPr>
            <w:tcW w:w="1276" w:type="dxa"/>
          </w:tcPr>
          <w:p w14:paraId="2D4C7013" w14:textId="77777777" w:rsidR="00D12297" w:rsidRPr="00A3649D" w:rsidRDefault="00D12297" w:rsidP="00A12E3B">
            <w:pP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Predelano sadje (kg):</w:t>
            </w:r>
          </w:p>
        </w:tc>
        <w:tc>
          <w:tcPr>
            <w:tcW w:w="1275" w:type="dxa"/>
          </w:tcPr>
          <w:p w14:paraId="68745660" w14:textId="77777777" w:rsidR="00D12297" w:rsidRPr="00A3649D" w:rsidRDefault="00D12297" w:rsidP="00A12E3B">
            <w:pP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Predelana zelenjava (kg):</w:t>
            </w:r>
          </w:p>
        </w:tc>
        <w:tc>
          <w:tcPr>
            <w:tcW w:w="1276" w:type="dxa"/>
          </w:tcPr>
          <w:p w14:paraId="52229A09" w14:textId="77777777" w:rsidR="00D12297" w:rsidRPr="00A3649D" w:rsidRDefault="00D12297" w:rsidP="00A12E3B">
            <w:pP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Skupaj predelano S&amp;Z (kg):</w:t>
            </w:r>
          </w:p>
        </w:tc>
        <w:tc>
          <w:tcPr>
            <w:tcW w:w="1134" w:type="dxa"/>
          </w:tcPr>
          <w:p w14:paraId="147C1A19" w14:textId="6995DACD" w:rsidR="00D12297" w:rsidRPr="00A3649D" w:rsidRDefault="00D12297" w:rsidP="00A12E3B">
            <w:pP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 xml:space="preserve">Skupaj šolsko </w:t>
            </w:r>
            <w:r w:rsidR="00C0622E" w:rsidRPr="00A3649D">
              <w:rPr>
                <w:rFonts w:asciiTheme="minorHAnsi" w:hAnsiTheme="minorHAnsi" w:cstheme="minorHAnsi"/>
                <w:color w:val="000000" w:themeColor="text1"/>
                <w:szCs w:val="24"/>
                <w:lang w:eastAsia="sl-SI"/>
              </w:rPr>
              <w:t>S&amp;Z (kg):</w:t>
            </w:r>
          </w:p>
        </w:tc>
      </w:tr>
      <w:tr w:rsidR="00A3649D" w:rsidRPr="00A3649D" w14:paraId="36201592" w14:textId="77777777" w:rsidTr="00701117">
        <w:tc>
          <w:tcPr>
            <w:tcW w:w="1129" w:type="dxa"/>
          </w:tcPr>
          <w:p w14:paraId="7C288DED" w14:textId="77777777" w:rsidR="00D12297" w:rsidRPr="00A3649D" w:rsidRDefault="00D12297" w:rsidP="00A12E3B">
            <w:pP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2017/18</w:t>
            </w:r>
          </w:p>
        </w:tc>
        <w:tc>
          <w:tcPr>
            <w:tcW w:w="993" w:type="dxa"/>
          </w:tcPr>
          <w:p w14:paraId="3AD9C77E" w14:textId="77777777" w:rsidR="00D12297" w:rsidRPr="00A3649D" w:rsidRDefault="00D12297" w:rsidP="00701117">
            <w:pPr>
              <w:jc w:val="center"/>
              <w:rPr>
                <w:rFonts w:asciiTheme="minorHAnsi" w:eastAsia="Arial Unicode MS" w:hAnsiTheme="minorHAnsi" w:cstheme="minorHAnsi"/>
                <w:color w:val="000000" w:themeColor="text1"/>
                <w:szCs w:val="24"/>
                <w:lang w:eastAsia="sl-SI"/>
              </w:rPr>
            </w:pPr>
            <w:r w:rsidRPr="00A3649D">
              <w:rPr>
                <w:rFonts w:asciiTheme="minorHAnsi" w:hAnsiTheme="minorHAnsi" w:cstheme="minorHAnsi"/>
                <w:color w:val="000000" w:themeColor="text1"/>
                <w:szCs w:val="24"/>
                <w:lang w:eastAsia="zh-CN"/>
              </w:rPr>
              <w:t>460237</w:t>
            </w:r>
          </w:p>
        </w:tc>
        <w:tc>
          <w:tcPr>
            <w:tcW w:w="992" w:type="dxa"/>
          </w:tcPr>
          <w:p w14:paraId="4FC6F321" w14:textId="77777777" w:rsidR="00D12297" w:rsidRPr="00A3649D" w:rsidRDefault="00D12297" w:rsidP="00701117">
            <w:pPr>
              <w:jc w:val="center"/>
              <w:rPr>
                <w:rFonts w:asciiTheme="minorHAnsi" w:eastAsia="Arial Unicode MS" w:hAnsiTheme="minorHAnsi" w:cstheme="minorHAnsi"/>
                <w:color w:val="000000" w:themeColor="text1"/>
                <w:szCs w:val="24"/>
                <w:lang w:eastAsia="sl-SI"/>
              </w:rPr>
            </w:pPr>
            <w:r w:rsidRPr="00A3649D">
              <w:rPr>
                <w:rFonts w:asciiTheme="minorHAnsi" w:hAnsiTheme="minorHAnsi" w:cstheme="minorHAnsi"/>
                <w:color w:val="000000" w:themeColor="text1"/>
                <w:szCs w:val="24"/>
                <w:lang w:eastAsia="zh-CN"/>
              </w:rPr>
              <w:t>20438</w:t>
            </w:r>
          </w:p>
        </w:tc>
        <w:tc>
          <w:tcPr>
            <w:tcW w:w="1134" w:type="dxa"/>
          </w:tcPr>
          <w:p w14:paraId="1E6A2856" w14:textId="77777777" w:rsidR="00D12297" w:rsidRPr="00A3649D" w:rsidRDefault="00D12297" w:rsidP="00701117">
            <w:pPr>
              <w:jc w:val="center"/>
              <w:rPr>
                <w:rFonts w:asciiTheme="minorHAnsi" w:eastAsia="Arial Unicode MS" w:hAnsiTheme="minorHAnsi" w:cstheme="minorHAnsi"/>
                <w:color w:val="000000" w:themeColor="text1"/>
                <w:szCs w:val="24"/>
                <w:lang w:eastAsia="sl-SI"/>
              </w:rPr>
            </w:pPr>
            <w:r w:rsidRPr="00A3649D">
              <w:rPr>
                <w:rFonts w:asciiTheme="minorHAnsi" w:hAnsiTheme="minorHAnsi" w:cstheme="minorHAnsi"/>
                <w:color w:val="000000" w:themeColor="text1"/>
                <w:szCs w:val="24"/>
                <w:lang w:eastAsia="zh-CN"/>
              </w:rPr>
              <w:t>480675</w:t>
            </w:r>
          </w:p>
        </w:tc>
        <w:tc>
          <w:tcPr>
            <w:tcW w:w="1276" w:type="dxa"/>
          </w:tcPr>
          <w:p w14:paraId="699A1B92" w14:textId="77777777" w:rsidR="00D12297" w:rsidRPr="00A3649D" w:rsidRDefault="00D12297" w:rsidP="00701117">
            <w:pPr>
              <w:jc w:val="center"/>
              <w:rPr>
                <w:rFonts w:asciiTheme="minorHAnsi" w:eastAsia="Arial Unicode MS" w:hAnsiTheme="minorHAnsi" w:cstheme="minorHAnsi"/>
                <w:color w:val="000000" w:themeColor="text1"/>
                <w:szCs w:val="24"/>
                <w:lang w:eastAsia="sl-SI"/>
              </w:rPr>
            </w:pPr>
            <w:r w:rsidRPr="00A3649D">
              <w:rPr>
                <w:rFonts w:asciiTheme="minorHAnsi" w:hAnsiTheme="minorHAnsi" w:cstheme="minorHAnsi"/>
                <w:color w:val="000000" w:themeColor="text1"/>
                <w:szCs w:val="24"/>
                <w:lang w:eastAsia="zh-CN"/>
              </w:rPr>
              <w:t>5558</w:t>
            </w:r>
          </w:p>
        </w:tc>
        <w:tc>
          <w:tcPr>
            <w:tcW w:w="1275" w:type="dxa"/>
          </w:tcPr>
          <w:p w14:paraId="58208FF2" w14:textId="77777777" w:rsidR="00D12297" w:rsidRPr="00A3649D" w:rsidRDefault="00D12297" w:rsidP="00701117">
            <w:pPr>
              <w:jc w:val="center"/>
              <w:rPr>
                <w:rFonts w:asciiTheme="minorHAnsi" w:eastAsia="Arial Unicode MS" w:hAnsiTheme="minorHAnsi" w:cstheme="minorHAnsi"/>
                <w:color w:val="000000" w:themeColor="text1"/>
                <w:szCs w:val="24"/>
                <w:lang w:eastAsia="sl-SI"/>
              </w:rPr>
            </w:pPr>
            <w:r w:rsidRPr="00A3649D">
              <w:rPr>
                <w:rFonts w:asciiTheme="minorHAnsi" w:hAnsiTheme="minorHAnsi" w:cstheme="minorHAnsi"/>
                <w:color w:val="000000" w:themeColor="text1"/>
                <w:szCs w:val="24"/>
                <w:lang w:eastAsia="zh-CN"/>
              </w:rPr>
              <w:t>2024</w:t>
            </w:r>
          </w:p>
        </w:tc>
        <w:tc>
          <w:tcPr>
            <w:tcW w:w="1276" w:type="dxa"/>
          </w:tcPr>
          <w:p w14:paraId="743F23EF" w14:textId="77777777" w:rsidR="00D12297" w:rsidRPr="00A3649D" w:rsidRDefault="00D12297" w:rsidP="00701117">
            <w:pPr>
              <w:jc w:val="center"/>
              <w:rPr>
                <w:rFonts w:asciiTheme="minorHAnsi" w:eastAsia="Arial Unicode MS" w:hAnsiTheme="minorHAnsi" w:cstheme="minorHAnsi"/>
                <w:color w:val="000000" w:themeColor="text1"/>
                <w:szCs w:val="24"/>
                <w:lang w:eastAsia="sl-SI"/>
              </w:rPr>
            </w:pPr>
            <w:r w:rsidRPr="00A3649D">
              <w:rPr>
                <w:rFonts w:asciiTheme="minorHAnsi" w:hAnsiTheme="minorHAnsi" w:cstheme="minorHAnsi"/>
                <w:color w:val="000000" w:themeColor="text1"/>
                <w:szCs w:val="24"/>
                <w:lang w:eastAsia="zh-CN"/>
              </w:rPr>
              <w:t>7582</w:t>
            </w:r>
          </w:p>
        </w:tc>
        <w:tc>
          <w:tcPr>
            <w:tcW w:w="1134" w:type="dxa"/>
          </w:tcPr>
          <w:p w14:paraId="35526CAE" w14:textId="77777777" w:rsidR="00D12297" w:rsidRPr="00A3649D" w:rsidRDefault="00D12297" w:rsidP="00701117">
            <w:pPr>
              <w:jc w:val="cente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488257</w:t>
            </w:r>
          </w:p>
        </w:tc>
      </w:tr>
      <w:tr w:rsidR="00A3649D" w:rsidRPr="00A3649D" w14:paraId="3B456C6B" w14:textId="77777777" w:rsidTr="00701117">
        <w:tc>
          <w:tcPr>
            <w:tcW w:w="1129" w:type="dxa"/>
          </w:tcPr>
          <w:p w14:paraId="07E84B06" w14:textId="77777777" w:rsidR="00D12297" w:rsidRPr="00A3649D" w:rsidRDefault="00D12297" w:rsidP="00A12E3B">
            <w:pP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2018/19</w:t>
            </w:r>
          </w:p>
        </w:tc>
        <w:tc>
          <w:tcPr>
            <w:tcW w:w="993" w:type="dxa"/>
          </w:tcPr>
          <w:p w14:paraId="7592D581" w14:textId="77777777" w:rsidR="00D12297" w:rsidRPr="00A3649D" w:rsidRDefault="00D12297" w:rsidP="00701117">
            <w:pPr>
              <w:jc w:val="center"/>
              <w:rPr>
                <w:rFonts w:asciiTheme="minorHAnsi" w:eastAsia="Arial Unicode MS" w:hAnsiTheme="minorHAnsi" w:cstheme="minorHAnsi"/>
                <w:color w:val="000000" w:themeColor="text1"/>
                <w:szCs w:val="24"/>
                <w:lang w:eastAsia="sl-SI"/>
              </w:rPr>
            </w:pPr>
            <w:r w:rsidRPr="00A3649D">
              <w:rPr>
                <w:rFonts w:asciiTheme="minorHAnsi" w:hAnsiTheme="minorHAnsi" w:cstheme="minorHAnsi"/>
                <w:color w:val="000000" w:themeColor="text1"/>
                <w:szCs w:val="24"/>
                <w:lang w:eastAsia="zh-CN"/>
              </w:rPr>
              <w:t>513233</w:t>
            </w:r>
          </w:p>
        </w:tc>
        <w:tc>
          <w:tcPr>
            <w:tcW w:w="992" w:type="dxa"/>
          </w:tcPr>
          <w:p w14:paraId="1D15BC23" w14:textId="77777777" w:rsidR="00D12297" w:rsidRPr="00A3649D" w:rsidRDefault="00D12297" w:rsidP="00701117">
            <w:pPr>
              <w:jc w:val="center"/>
              <w:rPr>
                <w:rFonts w:asciiTheme="minorHAnsi" w:eastAsia="Arial Unicode MS" w:hAnsiTheme="minorHAnsi" w:cstheme="minorHAnsi"/>
                <w:color w:val="000000" w:themeColor="text1"/>
                <w:szCs w:val="24"/>
                <w:lang w:eastAsia="sl-SI"/>
              </w:rPr>
            </w:pPr>
            <w:r w:rsidRPr="00A3649D">
              <w:rPr>
                <w:rFonts w:asciiTheme="minorHAnsi" w:hAnsiTheme="minorHAnsi" w:cstheme="minorHAnsi"/>
                <w:color w:val="000000" w:themeColor="text1"/>
                <w:szCs w:val="24"/>
                <w:lang w:eastAsia="zh-CN"/>
              </w:rPr>
              <w:t>22396</w:t>
            </w:r>
          </w:p>
        </w:tc>
        <w:tc>
          <w:tcPr>
            <w:tcW w:w="1134" w:type="dxa"/>
          </w:tcPr>
          <w:p w14:paraId="65DF515F" w14:textId="77777777" w:rsidR="00D12297" w:rsidRPr="00A3649D" w:rsidRDefault="00D12297" w:rsidP="00701117">
            <w:pPr>
              <w:jc w:val="center"/>
              <w:rPr>
                <w:rFonts w:asciiTheme="minorHAnsi" w:eastAsia="Arial Unicode MS" w:hAnsiTheme="minorHAnsi" w:cstheme="minorHAnsi"/>
                <w:color w:val="000000" w:themeColor="text1"/>
                <w:szCs w:val="24"/>
                <w:lang w:eastAsia="sl-SI"/>
              </w:rPr>
            </w:pPr>
            <w:r w:rsidRPr="00A3649D">
              <w:rPr>
                <w:rFonts w:asciiTheme="minorHAnsi" w:hAnsiTheme="minorHAnsi" w:cstheme="minorHAnsi"/>
                <w:color w:val="000000" w:themeColor="text1"/>
                <w:szCs w:val="24"/>
                <w:lang w:eastAsia="zh-CN"/>
              </w:rPr>
              <w:t>535629</w:t>
            </w:r>
          </w:p>
        </w:tc>
        <w:tc>
          <w:tcPr>
            <w:tcW w:w="1276" w:type="dxa"/>
          </w:tcPr>
          <w:p w14:paraId="43418E5E" w14:textId="77777777" w:rsidR="00D12297" w:rsidRPr="00A3649D" w:rsidRDefault="00D12297" w:rsidP="00701117">
            <w:pPr>
              <w:jc w:val="center"/>
              <w:rPr>
                <w:rFonts w:asciiTheme="minorHAnsi" w:eastAsia="Arial Unicode MS" w:hAnsiTheme="minorHAnsi" w:cstheme="minorHAnsi"/>
                <w:color w:val="000000" w:themeColor="text1"/>
                <w:szCs w:val="24"/>
                <w:lang w:eastAsia="sl-SI"/>
              </w:rPr>
            </w:pPr>
            <w:r w:rsidRPr="00A3649D">
              <w:rPr>
                <w:rFonts w:asciiTheme="minorHAnsi" w:hAnsiTheme="minorHAnsi" w:cstheme="minorHAnsi"/>
                <w:color w:val="000000" w:themeColor="text1"/>
                <w:szCs w:val="24"/>
                <w:lang w:eastAsia="zh-CN"/>
              </w:rPr>
              <w:t>4699</w:t>
            </w:r>
          </w:p>
        </w:tc>
        <w:tc>
          <w:tcPr>
            <w:tcW w:w="1275" w:type="dxa"/>
          </w:tcPr>
          <w:p w14:paraId="44FF725B" w14:textId="77777777" w:rsidR="00D12297" w:rsidRPr="00A3649D" w:rsidRDefault="00D12297" w:rsidP="00701117">
            <w:pPr>
              <w:jc w:val="center"/>
              <w:rPr>
                <w:rFonts w:asciiTheme="minorHAnsi" w:eastAsia="Arial Unicode MS" w:hAnsiTheme="minorHAnsi" w:cstheme="minorHAnsi"/>
                <w:color w:val="000000" w:themeColor="text1"/>
                <w:szCs w:val="24"/>
                <w:lang w:eastAsia="sl-SI"/>
              </w:rPr>
            </w:pPr>
            <w:r w:rsidRPr="00A3649D">
              <w:rPr>
                <w:rFonts w:asciiTheme="minorHAnsi" w:hAnsiTheme="minorHAnsi" w:cstheme="minorHAnsi"/>
                <w:color w:val="000000" w:themeColor="text1"/>
                <w:szCs w:val="24"/>
                <w:lang w:eastAsia="zh-CN"/>
              </w:rPr>
              <w:t>2221</w:t>
            </w:r>
          </w:p>
        </w:tc>
        <w:tc>
          <w:tcPr>
            <w:tcW w:w="1276" w:type="dxa"/>
          </w:tcPr>
          <w:p w14:paraId="16D2EE78" w14:textId="77777777" w:rsidR="00D12297" w:rsidRPr="00A3649D" w:rsidRDefault="00D12297" w:rsidP="00701117">
            <w:pPr>
              <w:jc w:val="center"/>
              <w:rPr>
                <w:rFonts w:asciiTheme="minorHAnsi" w:eastAsia="Arial Unicode MS" w:hAnsiTheme="minorHAnsi" w:cstheme="minorHAnsi"/>
                <w:color w:val="000000" w:themeColor="text1"/>
                <w:szCs w:val="24"/>
                <w:lang w:eastAsia="sl-SI"/>
              </w:rPr>
            </w:pPr>
            <w:r w:rsidRPr="00A3649D">
              <w:rPr>
                <w:rFonts w:asciiTheme="minorHAnsi" w:hAnsiTheme="minorHAnsi" w:cstheme="minorHAnsi"/>
                <w:color w:val="000000" w:themeColor="text1"/>
                <w:szCs w:val="24"/>
                <w:lang w:eastAsia="zh-CN"/>
              </w:rPr>
              <w:t>6919</w:t>
            </w:r>
          </w:p>
        </w:tc>
        <w:tc>
          <w:tcPr>
            <w:tcW w:w="1134" w:type="dxa"/>
          </w:tcPr>
          <w:p w14:paraId="35132A2A" w14:textId="77777777" w:rsidR="00D12297" w:rsidRPr="00A3649D" w:rsidRDefault="00D12297" w:rsidP="00701117">
            <w:pPr>
              <w:jc w:val="cente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542548</w:t>
            </w:r>
          </w:p>
        </w:tc>
      </w:tr>
      <w:tr w:rsidR="00A3649D" w:rsidRPr="00A3649D" w14:paraId="18041983" w14:textId="77777777" w:rsidTr="00701117">
        <w:tc>
          <w:tcPr>
            <w:tcW w:w="1129" w:type="dxa"/>
          </w:tcPr>
          <w:p w14:paraId="715D1292" w14:textId="77777777" w:rsidR="00D12297" w:rsidRPr="00A3649D" w:rsidRDefault="00D12297" w:rsidP="00A12E3B">
            <w:pP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2019/20</w:t>
            </w:r>
          </w:p>
        </w:tc>
        <w:tc>
          <w:tcPr>
            <w:tcW w:w="993" w:type="dxa"/>
          </w:tcPr>
          <w:p w14:paraId="1A9E52BE" w14:textId="77777777" w:rsidR="00D12297" w:rsidRPr="00A3649D" w:rsidRDefault="00D12297" w:rsidP="00701117">
            <w:pPr>
              <w:jc w:val="center"/>
              <w:rPr>
                <w:rFonts w:asciiTheme="minorHAnsi" w:eastAsia="Arial Unicode MS" w:hAnsiTheme="minorHAnsi" w:cstheme="minorHAnsi"/>
                <w:color w:val="000000" w:themeColor="text1"/>
                <w:szCs w:val="24"/>
                <w:lang w:eastAsia="sl-SI"/>
              </w:rPr>
            </w:pPr>
            <w:r w:rsidRPr="00A3649D">
              <w:rPr>
                <w:rFonts w:asciiTheme="minorHAnsi" w:hAnsiTheme="minorHAnsi" w:cstheme="minorHAnsi"/>
                <w:color w:val="000000" w:themeColor="text1"/>
                <w:szCs w:val="24"/>
                <w:lang w:eastAsia="zh-CN"/>
              </w:rPr>
              <w:t>427411</w:t>
            </w:r>
          </w:p>
        </w:tc>
        <w:tc>
          <w:tcPr>
            <w:tcW w:w="992" w:type="dxa"/>
          </w:tcPr>
          <w:p w14:paraId="46D9057C" w14:textId="77777777" w:rsidR="00D12297" w:rsidRPr="00A3649D" w:rsidRDefault="00D12297" w:rsidP="00701117">
            <w:pPr>
              <w:jc w:val="center"/>
              <w:rPr>
                <w:rFonts w:asciiTheme="minorHAnsi" w:eastAsia="Arial Unicode MS" w:hAnsiTheme="minorHAnsi" w:cstheme="minorHAnsi"/>
                <w:color w:val="000000" w:themeColor="text1"/>
                <w:szCs w:val="24"/>
                <w:lang w:eastAsia="sl-SI"/>
              </w:rPr>
            </w:pPr>
            <w:r w:rsidRPr="00A3649D">
              <w:rPr>
                <w:rFonts w:asciiTheme="minorHAnsi" w:hAnsiTheme="minorHAnsi" w:cstheme="minorHAnsi"/>
                <w:color w:val="000000" w:themeColor="text1"/>
                <w:szCs w:val="24"/>
                <w:lang w:eastAsia="zh-CN"/>
              </w:rPr>
              <w:t>19863</w:t>
            </w:r>
          </w:p>
        </w:tc>
        <w:tc>
          <w:tcPr>
            <w:tcW w:w="1134" w:type="dxa"/>
          </w:tcPr>
          <w:p w14:paraId="0EB4444F" w14:textId="77777777" w:rsidR="00D12297" w:rsidRPr="00A3649D" w:rsidRDefault="00D12297" w:rsidP="00701117">
            <w:pPr>
              <w:jc w:val="center"/>
              <w:rPr>
                <w:rFonts w:asciiTheme="minorHAnsi" w:eastAsia="Arial Unicode MS" w:hAnsiTheme="minorHAnsi" w:cstheme="minorHAnsi"/>
                <w:color w:val="000000" w:themeColor="text1"/>
                <w:szCs w:val="24"/>
                <w:lang w:eastAsia="sl-SI"/>
              </w:rPr>
            </w:pPr>
            <w:r w:rsidRPr="00A3649D">
              <w:rPr>
                <w:rFonts w:asciiTheme="minorHAnsi" w:hAnsiTheme="minorHAnsi" w:cstheme="minorHAnsi"/>
                <w:color w:val="000000" w:themeColor="text1"/>
                <w:szCs w:val="24"/>
              </w:rPr>
              <w:t>447274</w:t>
            </w:r>
          </w:p>
        </w:tc>
        <w:tc>
          <w:tcPr>
            <w:tcW w:w="1276" w:type="dxa"/>
          </w:tcPr>
          <w:p w14:paraId="34AD5182" w14:textId="77777777" w:rsidR="00D12297" w:rsidRPr="00A3649D" w:rsidRDefault="00D12297" w:rsidP="00701117">
            <w:pPr>
              <w:jc w:val="center"/>
              <w:rPr>
                <w:rFonts w:asciiTheme="minorHAnsi" w:eastAsia="Arial Unicode MS" w:hAnsiTheme="minorHAnsi" w:cstheme="minorHAnsi"/>
                <w:color w:val="000000" w:themeColor="text1"/>
                <w:szCs w:val="24"/>
                <w:lang w:eastAsia="sl-SI"/>
              </w:rPr>
            </w:pPr>
            <w:r w:rsidRPr="00A3649D">
              <w:rPr>
                <w:rFonts w:asciiTheme="minorHAnsi" w:hAnsiTheme="minorHAnsi" w:cstheme="minorHAnsi"/>
                <w:color w:val="000000" w:themeColor="text1"/>
                <w:szCs w:val="24"/>
                <w:lang w:eastAsia="zh-CN"/>
              </w:rPr>
              <w:t>2230</w:t>
            </w:r>
          </w:p>
        </w:tc>
        <w:tc>
          <w:tcPr>
            <w:tcW w:w="1275" w:type="dxa"/>
          </w:tcPr>
          <w:p w14:paraId="781CB4A6" w14:textId="77777777" w:rsidR="00D12297" w:rsidRPr="00A3649D" w:rsidRDefault="00D12297" w:rsidP="00701117">
            <w:pPr>
              <w:jc w:val="center"/>
              <w:rPr>
                <w:rFonts w:asciiTheme="minorHAnsi" w:eastAsia="Arial Unicode MS" w:hAnsiTheme="minorHAnsi" w:cstheme="minorHAnsi"/>
                <w:color w:val="000000" w:themeColor="text1"/>
                <w:szCs w:val="24"/>
                <w:lang w:eastAsia="sl-SI"/>
              </w:rPr>
            </w:pPr>
            <w:r w:rsidRPr="00A3649D">
              <w:rPr>
                <w:rFonts w:asciiTheme="minorHAnsi" w:hAnsiTheme="minorHAnsi" w:cstheme="minorHAnsi"/>
                <w:color w:val="000000" w:themeColor="text1"/>
                <w:szCs w:val="24"/>
                <w:lang w:eastAsia="zh-CN"/>
              </w:rPr>
              <w:t>3561</w:t>
            </w:r>
          </w:p>
        </w:tc>
        <w:tc>
          <w:tcPr>
            <w:tcW w:w="1276" w:type="dxa"/>
          </w:tcPr>
          <w:p w14:paraId="004B4F00" w14:textId="77777777" w:rsidR="00D12297" w:rsidRPr="00A3649D" w:rsidRDefault="00D12297" w:rsidP="00701117">
            <w:pPr>
              <w:jc w:val="center"/>
              <w:rPr>
                <w:rFonts w:asciiTheme="minorHAnsi" w:eastAsia="Arial Unicode MS" w:hAnsiTheme="minorHAnsi" w:cstheme="minorHAnsi"/>
                <w:color w:val="000000" w:themeColor="text1"/>
                <w:szCs w:val="24"/>
                <w:lang w:eastAsia="sl-SI"/>
              </w:rPr>
            </w:pPr>
            <w:r w:rsidRPr="00A3649D">
              <w:rPr>
                <w:rFonts w:asciiTheme="minorHAnsi" w:hAnsiTheme="minorHAnsi" w:cstheme="minorHAnsi"/>
                <w:color w:val="000000" w:themeColor="text1"/>
                <w:szCs w:val="24"/>
                <w:lang w:eastAsia="zh-CN"/>
              </w:rPr>
              <w:t>5791</w:t>
            </w:r>
          </w:p>
        </w:tc>
        <w:tc>
          <w:tcPr>
            <w:tcW w:w="1134" w:type="dxa"/>
          </w:tcPr>
          <w:p w14:paraId="64226EDE" w14:textId="77777777" w:rsidR="00D12297" w:rsidRPr="00A3649D" w:rsidRDefault="00D12297" w:rsidP="00701117">
            <w:pPr>
              <w:jc w:val="cente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453065</w:t>
            </w:r>
          </w:p>
        </w:tc>
      </w:tr>
      <w:tr w:rsidR="00A3649D" w:rsidRPr="00A3649D" w14:paraId="10986AC0" w14:textId="77777777" w:rsidTr="00701117">
        <w:tc>
          <w:tcPr>
            <w:tcW w:w="1129" w:type="dxa"/>
          </w:tcPr>
          <w:p w14:paraId="705376CD" w14:textId="77777777" w:rsidR="00D12297" w:rsidRPr="00A3649D" w:rsidRDefault="00D12297" w:rsidP="00A12E3B">
            <w:pP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2020/21</w:t>
            </w:r>
          </w:p>
        </w:tc>
        <w:tc>
          <w:tcPr>
            <w:tcW w:w="993" w:type="dxa"/>
          </w:tcPr>
          <w:p w14:paraId="4D0189DD" w14:textId="77777777" w:rsidR="00D12297" w:rsidRPr="00A3649D" w:rsidRDefault="00D12297" w:rsidP="00701117">
            <w:pPr>
              <w:jc w:val="center"/>
              <w:rPr>
                <w:rFonts w:asciiTheme="minorHAnsi" w:eastAsia="Arial Unicode MS" w:hAnsiTheme="minorHAnsi" w:cstheme="minorHAnsi"/>
                <w:color w:val="000000" w:themeColor="text1"/>
                <w:szCs w:val="24"/>
                <w:lang w:eastAsia="sl-SI"/>
              </w:rPr>
            </w:pPr>
            <w:r w:rsidRPr="00A3649D">
              <w:rPr>
                <w:rFonts w:asciiTheme="minorHAnsi" w:hAnsiTheme="minorHAnsi" w:cstheme="minorHAnsi"/>
                <w:color w:val="000000" w:themeColor="text1"/>
                <w:szCs w:val="24"/>
                <w:lang w:eastAsia="zh-CN"/>
              </w:rPr>
              <w:t>403920</w:t>
            </w:r>
          </w:p>
        </w:tc>
        <w:tc>
          <w:tcPr>
            <w:tcW w:w="992" w:type="dxa"/>
          </w:tcPr>
          <w:p w14:paraId="4F12B2A2" w14:textId="77777777" w:rsidR="00D12297" w:rsidRPr="00A3649D" w:rsidRDefault="00D12297" w:rsidP="00701117">
            <w:pPr>
              <w:jc w:val="center"/>
              <w:rPr>
                <w:rFonts w:asciiTheme="minorHAnsi" w:eastAsia="Arial Unicode MS" w:hAnsiTheme="minorHAnsi" w:cstheme="minorHAnsi"/>
                <w:color w:val="000000" w:themeColor="text1"/>
                <w:szCs w:val="24"/>
                <w:lang w:eastAsia="sl-SI"/>
              </w:rPr>
            </w:pPr>
            <w:r w:rsidRPr="00A3649D">
              <w:rPr>
                <w:rFonts w:asciiTheme="minorHAnsi" w:hAnsiTheme="minorHAnsi" w:cstheme="minorHAnsi"/>
                <w:color w:val="000000" w:themeColor="text1"/>
                <w:szCs w:val="24"/>
                <w:lang w:eastAsia="zh-CN"/>
              </w:rPr>
              <w:t>21842</w:t>
            </w:r>
          </w:p>
        </w:tc>
        <w:tc>
          <w:tcPr>
            <w:tcW w:w="1134" w:type="dxa"/>
          </w:tcPr>
          <w:p w14:paraId="1B5BD868" w14:textId="77777777" w:rsidR="00D12297" w:rsidRPr="00A3649D" w:rsidRDefault="00D12297" w:rsidP="00701117">
            <w:pPr>
              <w:jc w:val="center"/>
              <w:rPr>
                <w:rFonts w:asciiTheme="minorHAnsi" w:eastAsia="Arial Unicode MS" w:hAnsiTheme="minorHAnsi" w:cstheme="minorHAnsi"/>
                <w:color w:val="000000" w:themeColor="text1"/>
                <w:szCs w:val="24"/>
                <w:lang w:eastAsia="sl-SI"/>
              </w:rPr>
            </w:pPr>
            <w:r w:rsidRPr="00A3649D">
              <w:rPr>
                <w:rFonts w:asciiTheme="minorHAnsi" w:hAnsiTheme="minorHAnsi" w:cstheme="minorHAnsi"/>
                <w:color w:val="000000" w:themeColor="text1"/>
                <w:szCs w:val="24"/>
              </w:rPr>
              <w:t>425762</w:t>
            </w:r>
          </w:p>
        </w:tc>
        <w:tc>
          <w:tcPr>
            <w:tcW w:w="1276" w:type="dxa"/>
          </w:tcPr>
          <w:p w14:paraId="2D89C24F" w14:textId="77777777" w:rsidR="00D12297" w:rsidRPr="00A3649D" w:rsidRDefault="00D12297" w:rsidP="00701117">
            <w:pPr>
              <w:jc w:val="center"/>
              <w:rPr>
                <w:rFonts w:asciiTheme="minorHAnsi" w:eastAsia="Arial Unicode MS" w:hAnsiTheme="minorHAnsi" w:cstheme="minorHAnsi"/>
                <w:color w:val="000000" w:themeColor="text1"/>
                <w:szCs w:val="24"/>
                <w:lang w:eastAsia="sl-SI"/>
              </w:rPr>
            </w:pPr>
            <w:r w:rsidRPr="00A3649D">
              <w:rPr>
                <w:rFonts w:asciiTheme="minorHAnsi" w:hAnsiTheme="minorHAnsi" w:cstheme="minorHAnsi"/>
                <w:color w:val="000000" w:themeColor="text1"/>
                <w:szCs w:val="24"/>
                <w:lang w:eastAsia="zh-CN"/>
              </w:rPr>
              <w:t>3249</w:t>
            </w:r>
          </w:p>
        </w:tc>
        <w:tc>
          <w:tcPr>
            <w:tcW w:w="1275" w:type="dxa"/>
          </w:tcPr>
          <w:p w14:paraId="18F010D7" w14:textId="77777777" w:rsidR="00D12297" w:rsidRPr="00A3649D" w:rsidRDefault="00D12297" w:rsidP="00701117">
            <w:pPr>
              <w:jc w:val="center"/>
              <w:rPr>
                <w:rFonts w:asciiTheme="minorHAnsi" w:eastAsia="Arial Unicode MS" w:hAnsiTheme="minorHAnsi" w:cstheme="minorHAnsi"/>
                <w:color w:val="000000" w:themeColor="text1"/>
                <w:szCs w:val="24"/>
                <w:lang w:eastAsia="sl-SI"/>
              </w:rPr>
            </w:pPr>
            <w:r w:rsidRPr="00A3649D">
              <w:rPr>
                <w:rFonts w:asciiTheme="minorHAnsi" w:hAnsiTheme="minorHAnsi" w:cstheme="minorHAnsi"/>
                <w:color w:val="000000" w:themeColor="text1"/>
                <w:szCs w:val="24"/>
                <w:lang w:eastAsia="zh-CN"/>
              </w:rPr>
              <w:t>1231</w:t>
            </w:r>
          </w:p>
        </w:tc>
        <w:tc>
          <w:tcPr>
            <w:tcW w:w="1276" w:type="dxa"/>
          </w:tcPr>
          <w:p w14:paraId="4CC2CE2A" w14:textId="77777777" w:rsidR="00D12297" w:rsidRPr="00A3649D" w:rsidRDefault="00D12297" w:rsidP="00701117">
            <w:pPr>
              <w:jc w:val="center"/>
              <w:rPr>
                <w:rFonts w:asciiTheme="minorHAnsi" w:eastAsia="Arial Unicode MS" w:hAnsiTheme="minorHAnsi" w:cstheme="minorHAnsi"/>
                <w:color w:val="000000" w:themeColor="text1"/>
                <w:szCs w:val="24"/>
                <w:lang w:eastAsia="sl-SI"/>
              </w:rPr>
            </w:pPr>
            <w:r w:rsidRPr="00A3649D">
              <w:rPr>
                <w:rFonts w:asciiTheme="minorHAnsi" w:hAnsiTheme="minorHAnsi" w:cstheme="minorHAnsi"/>
                <w:color w:val="000000" w:themeColor="text1"/>
                <w:szCs w:val="24"/>
                <w:lang w:eastAsia="zh-CN"/>
              </w:rPr>
              <w:t>4480</w:t>
            </w:r>
          </w:p>
        </w:tc>
        <w:tc>
          <w:tcPr>
            <w:tcW w:w="1134" w:type="dxa"/>
          </w:tcPr>
          <w:p w14:paraId="686BF4BA" w14:textId="77777777" w:rsidR="00D12297" w:rsidRPr="00A3649D" w:rsidRDefault="00D12297" w:rsidP="00701117">
            <w:pPr>
              <w:jc w:val="cente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430242</w:t>
            </w:r>
          </w:p>
        </w:tc>
      </w:tr>
      <w:tr w:rsidR="00A3649D" w:rsidRPr="00A3649D" w14:paraId="221175A5" w14:textId="77777777" w:rsidTr="00701117">
        <w:tc>
          <w:tcPr>
            <w:tcW w:w="1129" w:type="dxa"/>
          </w:tcPr>
          <w:p w14:paraId="4243FFCC" w14:textId="77777777" w:rsidR="00D12297" w:rsidRPr="00A3649D" w:rsidRDefault="00D12297" w:rsidP="00A12E3B">
            <w:pP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2021/22</w:t>
            </w:r>
          </w:p>
        </w:tc>
        <w:tc>
          <w:tcPr>
            <w:tcW w:w="993" w:type="dxa"/>
          </w:tcPr>
          <w:p w14:paraId="45B909DA" w14:textId="77777777" w:rsidR="00D12297" w:rsidRPr="00A3649D" w:rsidRDefault="00D12297" w:rsidP="00701117">
            <w:pPr>
              <w:jc w:val="cente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468313</w:t>
            </w:r>
          </w:p>
        </w:tc>
        <w:tc>
          <w:tcPr>
            <w:tcW w:w="992" w:type="dxa"/>
          </w:tcPr>
          <w:p w14:paraId="66BBDABE" w14:textId="77777777" w:rsidR="00D12297" w:rsidRPr="00A3649D" w:rsidRDefault="00D12297" w:rsidP="00701117">
            <w:pPr>
              <w:jc w:val="cente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36783</w:t>
            </w:r>
          </w:p>
        </w:tc>
        <w:tc>
          <w:tcPr>
            <w:tcW w:w="1134" w:type="dxa"/>
          </w:tcPr>
          <w:p w14:paraId="4FC3901A" w14:textId="77777777" w:rsidR="00D12297" w:rsidRPr="00A3649D" w:rsidRDefault="00D12297" w:rsidP="00701117">
            <w:pPr>
              <w:jc w:val="cente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505096</w:t>
            </w:r>
          </w:p>
        </w:tc>
        <w:tc>
          <w:tcPr>
            <w:tcW w:w="1276" w:type="dxa"/>
          </w:tcPr>
          <w:p w14:paraId="1C7C1090" w14:textId="77777777" w:rsidR="00D12297" w:rsidRPr="00A3649D" w:rsidRDefault="00D12297" w:rsidP="00701117">
            <w:pPr>
              <w:jc w:val="cente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3904</w:t>
            </w:r>
          </w:p>
        </w:tc>
        <w:tc>
          <w:tcPr>
            <w:tcW w:w="1275" w:type="dxa"/>
          </w:tcPr>
          <w:p w14:paraId="5E9412FE" w14:textId="77777777" w:rsidR="00D12297" w:rsidRPr="00A3649D" w:rsidRDefault="00D12297" w:rsidP="00701117">
            <w:pPr>
              <w:jc w:val="cente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2724</w:t>
            </w:r>
          </w:p>
        </w:tc>
        <w:tc>
          <w:tcPr>
            <w:tcW w:w="1276" w:type="dxa"/>
          </w:tcPr>
          <w:p w14:paraId="71A97A54" w14:textId="77777777" w:rsidR="00D12297" w:rsidRPr="00A3649D" w:rsidRDefault="00D12297" w:rsidP="00701117">
            <w:pPr>
              <w:jc w:val="cente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6628</w:t>
            </w:r>
          </w:p>
        </w:tc>
        <w:tc>
          <w:tcPr>
            <w:tcW w:w="1134" w:type="dxa"/>
          </w:tcPr>
          <w:p w14:paraId="0DC6E37A" w14:textId="77777777" w:rsidR="00D12297" w:rsidRPr="00A3649D" w:rsidRDefault="00D12297" w:rsidP="00701117">
            <w:pPr>
              <w:jc w:val="cente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511724</w:t>
            </w:r>
          </w:p>
        </w:tc>
      </w:tr>
    </w:tbl>
    <w:p w14:paraId="12DB08DF" w14:textId="77777777" w:rsidR="00D12297" w:rsidRPr="00A3649D" w:rsidRDefault="00D12297" w:rsidP="00A12E3B">
      <w:pPr>
        <w:rPr>
          <w:rFonts w:asciiTheme="minorHAnsi" w:hAnsiTheme="minorHAnsi" w:cstheme="minorHAnsi"/>
          <w:color w:val="000000" w:themeColor="text1"/>
          <w:szCs w:val="24"/>
          <w:lang w:eastAsia="sl-SI"/>
        </w:rPr>
      </w:pPr>
    </w:p>
    <w:p w14:paraId="77F002E3" w14:textId="5AFAE80C" w:rsidR="00D12297" w:rsidRDefault="00D12297" w:rsidP="00A12E3B">
      <w:pPr>
        <w:rPr>
          <w:rFonts w:asciiTheme="minorHAnsi" w:hAnsiTheme="minorHAnsi" w:cstheme="minorHAnsi"/>
          <w:color w:val="000000" w:themeColor="text1"/>
          <w:szCs w:val="24"/>
          <w:lang w:eastAsia="sl-SI"/>
        </w:rPr>
      </w:pPr>
    </w:p>
    <w:p w14:paraId="66A4F012" w14:textId="77777777" w:rsidR="004D77E7" w:rsidRPr="00A3649D" w:rsidRDefault="004D77E7" w:rsidP="00A12E3B">
      <w:pPr>
        <w:rPr>
          <w:rFonts w:asciiTheme="minorHAnsi" w:hAnsiTheme="minorHAnsi" w:cstheme="minorHAnsi"/>
          <w:color w:val="000000" w:themeColor="text1"/>
          <w:szCs w:val="24"/>
          <w:lang w:eastAsia="sl-SI"/>
        </w:rPr>
      </w:pPr>
    </w:p>
    <w:p w14:paraId="4DABC14A" w14:textId="4A6A8D21" w:rsidR="00D12297" w:rsidRPr="00A3649D" w:rsidRDefault="002643E1" w:rsidP="002643E1">
      <w:pPr>
        <w:pStyle w:val="Napis"/>
        <w:rPr>
          <w:rFonts w:asciiTheme="minorHAnsi" w:hAnsiTheme="minorHAnsi" w:cstheme="minorHAnsi"/>
          <w:color w:val="000000" w:themeColor="text1"/>
          <w:sz w:val="24"/>
          <w:szCs w:val="24"/>
        </w:rPr>
      </w:pPr>
      <w:bookmarkStart w:id="35" w:name="_Toc128082622"/>
      <w:r w:rsidRPr="00A3649D">
        <w:rPr>
          <w:rFonts w:asciiTheme="minorHAnsi" w:hAnsiTheme="minorHAnsi" w:cstheme="minorHAnsi"/>
          <w:color w:val="000000" w:themeColor="text1"/>
          <w:sz w:val="24"/>
          <w:szCs w:val="24"/>
        </w:rPr>
        <w:t xml:space="preserve">Tabela </w:t>
      </w:r>
      <w:r w:rsidRPr="00A3649D">
        <w:rPr>
          <w:rFonts w:asciiTheme="minorHAnsi" w:hAnsiTheme="minorHAnsi" w:cstheme="minorHAnsi"/>
          <w:color w:val="000000" w:themeColor="text1"/>
          <w:sz w:val="24"/>
          <w:szCs w:val="24"/>
        </w:rPr>
        <w:fldChar w:fldCharType="begin"/>
      </w:r>
      <w:r w:rsidRPr="00A3649D">
        <w:rPr>
          <w:rFonts w:asciiTheme="minorHAnsi" w:hAnsiTheme="minorHAnsi" w:cstheme="minorHAnsi"/>
          <w:color w:val="000000" w:themeColor="text1"/>
          <w:sz w:val="24"/>
          <w:szCs w:val="24"/>
        </w:rPr>
        <w:instrText xml:space="preserve"> SEQ Tabela \* ARABIC </w:instrText>
      </w:r>
      <w:r w:rsidRPr="00A3649D">
        <w:rPr>
          <w:rFonts w:asciiTheme="minorHAnsi" w:hAnsiTheme="minorHAnsi" w:cstheme="minorHAnsi"/>
          <w:color w:val="000000" w:themeColor="text1"/>
          <w:sz w:val="24"/>
          <w:szCs w:val="24"/>
        </w:rPr>
        <w:fldChar w:fldCharType="separate"/>
      </w:r>
      <w:r w:rsidR="007F5B4F">
        <w:rPr>
          <w:rFonts w:asciiTheme="minorHAnsi" w:hAnsiTheme="minorHAnsi" w:cstheme="minorHAnsi"/>
          <w:noProof/>
          <w:color w:val="000000" w:themeColor="text1"/>
          <w:sz w:val="24"/>
          <w:szCs w:val="24"/>
        </w:rPr>
        <w:t>14</w:t>
      </w:r>
      <w:r w:rsidRPr="00A3649D">
        <w:rPr>
          <w:rFonts w:asciiTheme="minorHAnsi" w:hAnsiTheme="minorHAnsi" w:cstheme="minorHAnsi"/>
          <w:color w:val="000000" w:themeColor="text1"/>
          <w:sz w:val="24"/>
          <w:szCs w:val="24"/>
        </w:rPr>
        <w:fldChar w:fldCharType="end"/>
      </w:r>
      <w:r w:rsidR="00D12297" w:rsidRPr="00A3649D">
        <w:rPr>
          <w:rFonts w:asciiTheme="minorHAnsi" w:hAnsiTheme="minorHAnsi" w:cstheme="minorHAnsi"/>
          <w:color w:val="000000" w:themeColor="text1"/>
          <w:sz w:val="24"/>
          <w:szCs w:val="24"/>
        </w:rPr>
        <w:t>: Količine šolskega mleka po šolskih letih:</w:t>
      </w:r>
      <w:bookmarkEnd w:id="35"/>
    </w:p>
    <w:tbl>
      <w:tblPr>
        <w:tblStyle w:val="Tabelamrea"/>
        <w:tblW w:w="0" w:type="auto"/>
        <w:tblLook w:val="04A0" w:firstRow="1" w:lastRow="0" w:firstColumn="1" w:lastColumn="0" w:noHBand="0" w:noVBand="1"/>
      </w:tblPr>
      <w:tblGrid>
        <w:gridCol w:w="1039"/>
        <w:gridCol w:w="1508"/>
        <w:gridCol w:w="1701"/>
        <w:gridCol w:w="1843"/>
      </w:tblGrid>
      <w:tr w:rsidR="00A3649D" w:rsidRPr="00A3649D" w14:paraId="5BD7E1C7" w14:textId="77777777" w:rsidTr="00701117">
        <w:tc>
          <w:tcPr>
            <w:tcW w:w="1039" w:type="dxa"/>
          </w:tcPr>
          <w:p w14:paraId="5123136A" w14:textId="77777777" w:rsidR="00D12297" w:rsidRPr="00A3649D" w:rsidRDefault="00D12297" w:rsidP="00A12E3B">
            <w:pP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Šolsko leto:</w:t>
            </w:r>
          </w:p>
        </w:tc>
        <w:tc>
          <w:tcPr>
            <w:tcW w:w="1508" w:type="dxa"/>
          </w:tcPr>
          <w:p w14:paraId="49ACBA0D" w14:textId="77777777" w:rsidR="00D12297" w:rsidRPr="00A3649D" w:rsidRDefault="00D12297" w:rsidP="00701117">
            <w:pPr>
              <w:jc w:val="cente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Konzumno mleko (kg):</w:t>
            </w:r>
          </w:p>
        </w:tc>
        <w:tc>
          <w:tcPr>
            <w:tcW w:w="1701" w:type="dxa"/>
          </w:tcPr>
          <w:p w14:paraId="026A57D2" w14:textId="77777777" w:rsidR="00D12297" w:rsidRPr="00A3649D" w:rsidRDefault="00D12297" w:rsidP="00701117">
            <w:pPr>
              <w:jc w:val="cente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Mlečni izdelki (kg):</w:t>
            </w:r>
          </w:p>
        </w:tc>
        <w:tc>
          <w:tcPr>
            <w:tcW w:w="1843" w:type="dxa"/>
          </w:tcPr>
          <w:p w14:paraId="44B7D7A0" w14:textId="77777777" w:rsidR="00D12297" w:rsidRPr="00A3649D" w:rsidRDefault="00D12297" w:rsidP="00701117">
            <w:pPr>
              <w:jc w:val="cente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Skupaj šolsko mleko (kg):</w:t>
            </w:r>
          </w:p>
        </w:tc>
      </w:tr>
      <w:tr w:rsidR="00A3649D" w:rsidRPr="00A3649D" w14:paraId="4737DA6C" w14:textId="77777777" w:rsidTr="00701117">
        <w:tc>
          <w:tcPr>
            <w:tcW w:w="1039" w:type="dxa"/>
          </w:tcPr>
          <w:p w14:paraId="03FD792C" w14:textId="77777777" w:rsidR="00D12297" w:rsidRPr="00A3649D" w:rsidRDefault="00D12297" w:rsidP="00A12E3B">
            <w:pP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2017/18</w:t>
            </w:r>
          </w:p>
        </w:tc>
        <w:tc>
          <w:tcPr>
            <w:tcW w:w="1508" w:type="dxa"/>
          </w:tcPr>
          <w:p w14:paraId="2E1E3359" w14:textId="77777777" w:rsidR="00D12297" w:rsidRPr="00A3649D" w:rsidRDefault="00D12297" w:rsidP="00701117">
            <w:pPr>
              <w:jc w:val="center"/>
              <w:rPr>
                <w:rFonts w:asciiTheme="minorHAnsi" w:eastAsia="Arial Unicode MS" w:hAnsiTheme="minorHAnsi" w:cstheme="minorHAnsi"/>
                <w:color w:val="000000" w:themeColor="text1"/>
                <w:szCs w:val="24"/>
                <w:lang w:eastAsia="sl-SI"/>
              </w:rPr>
            </w:pPr>
            <w:r w:rsidRPr="00A3649D">
              <w:rPr>
                <w:rFonts w:asciiTheme="minorHAnsi" w:hAnsiTheme="minorHAnsi" w:cstheme="minorHAnsi"/>
                <w:color w:val="000000" w:themeColor="text1"/>
                <w:szCs w:val="24"/>
                <w:lang w:eastAsia="zh-CN"/>
              </w:rPr>
              <w:t>164035</w:t>
            </w:r>
          </w:p>
        </w:tc>
        <w:tc>
          <w:tcPr>
            <w:tcW w:w="1701" w:type="dxa"/>
          </w:tcPr>
          <w:p w14:paraId="57A4B72C" w14:textId="77777777" w:rsidR="00D12297" w:rsidRPr="00A3649D" w:rsidRDefault="00D12297" w:rsidP="00701117">
            <w:pPr>
              <w:jc w:val="cente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39289</w:t>
            </w:r>
          </w:p>
        </w:tc>
        <w:tc>
          <w:tcPr>
            <w:tcW w:w="1843" w:type="dxa"/>
          </w:tcPr>
          <w:p w14:paraId="6513E4A7" w14:textId="77777777" w:rsidR="00D12297" w:rsidRPr="00A3649D" w:rsidRDefault="00D12297" w:rsidP="00701117">
            <w:pPr>
              <w:jc w:val="cente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203324</w:t>
            </w:r>
          </w:p>
        </w:tc>
      </w:tr>
      <w:tr w:rsidR="00A3649D" w:rsidRPr="00A3649D" w14:paraId="00F9C805" w14:textId="77777777" w:rsidTr="00701117">
        <w:tc>
          <w:tcPr>
            <w:tcW w:w="1039" w:type="dxa"/>
          </w:tcPr>
          <w:p w14:paraId="44C32F76" w14:textId="77777777" w:rsidR="00D12297" w:rsidRPr="00A3649D" w:rsidRDefault="00D12297" w:rsidP="00A12E3B">
            <w:pP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2018/19</w:t>
            </w:r>
          </w:p>
        </w:tc>
        <w:tc>
          <w:tcPr>
            <w:tcW w:w="1508" w:type="dxa"/>
          </w:tcPr>
          <w:p w14:paraId="0F008D9F" w14:textId="77777777" w:rsidR="00D12297" w:rsidRPr="00A3649D" w:rsidRDefault="00D12297" w:rsidP="00701117">
            <w:pPr>
              <w:jc w:val="center"/>
              <w:rPr>
                <w:rFonts w:asciiTheme="minorHAnsi" w:eastAsia="Arial Unicode MS" w:hAnsiTheme="minorHAnsi" w:cstheme="minorHAnsi"/>
                <w:color w:val="000000" w:themeColor="text1"/>
                <w:szCs w:val="24"/>
                <w:lang w:eastAsia="sl-SI"/>
              </w:rPr>
            </w:pPr>
            <w:r w:rsidRPr="00A3649D">
              <w:rPr>
                <w:rFonts w:asciiTheme="minorHAnsi" w:hAnsiTheme="minorHAnsi" w:cstheme="minorHAnsi"/>
                <w:color w:val="000000" w:themeColor="text1"/>
                <w:szCs w:val="24"/>
                <w:lang w:eastAsia="zh-CN"/>
              </w:rPr>
              <w:t>195380</w:t>
            </w:r>
          </w:p>
        </w:tc>
        <w:tc>
          <w:tcPr>
            <w:tcW w:w="1701" w:type="dxa"/>
          </w:tcPr>
          <w:p w14:paraId="2345D8BE" w14:textId="77777777" w:rsidR="00D12297" w:rsidRPr="00A3649D" w:rsidRDefault="00D12297" w:rsidP="00701117">
            <w:pPr>
              <w:jc w:val="cente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42779</w:t>
            </w:r>
          </w:p>
        </w:tc>
        <w:tc>
          <w:tcPr>
            <w:tcW w:w="1843" w:type="dxa"/>
          </w:tcPr>
          <w:p w14:paraId="4998AB8B" w14:textId="77777777" w:rsidR="00D12297" w:rsidRPr="00A3649D" w:rsidRDefault="00D12297" w:rsidP="00701117">
            <w:pPr>
              <w:jc w:val="cente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238159</w:t>
            </w:r>
          </w:p>
        </w:tc>
      </w:tr>
      <w:tr w:rsidR="00A3649D" w:rsidRPr="00A3649D" w14:paraId="28BB956B" w14:textId="77777777" w:rsidTr="00701117">
        <w:tc>
          <w:tcPr>
            <w:tcW w:w="1039" w:type="dxa"/>
          </w:tcPr>
          <w:p w14:paraId="097B171A" w14:textId="77777777" w:rsidR="00D12297" w:rsidRPr="00A3649D" w:rsidRDefault="00D12297" w:rsidP="00A12E3B">
            <w:pP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2019/20</w:t>
            </w:r>
          </w:p>
        </w:tc>
        <w:tc>
          <w:tcPr>
            <w:tcW w:w="1508" w:type="dxa"/>
          </w:tcPr>
          <w:p w14:paraId="5231E529" w14:textId="77777777" w:rsidR="00D12297" w:rsidRPr="00A3649D" w:rsidRDefault="00D12297" w:rsidP="00701117">
            <w:pPr>
              <w:jc w:val="center"/>
              <w:rPr>
                <w:rFonts w:asciiTheme="minorHAnsi" w:eastAsia="Arial Unicode MS" w:hAnsiTheme="minorHAnsi" w:cstheme="minorHAnsi"/>
                <w:color w:val="000000" w:themeColor="text1"/>
                <w:szCs w:val="24"/>
                <w:lang w:eastAsia="sl-SI"/>
              </w:rPr>
            </w:pPr>
            <w:r w:rsidRPr="00A3649D">
              <w:rPr>
                <w:rFonts w:asciiTheme="minorHAnsi" w:hAnsiTheme="minorHAnsi" w:cstheme="minorHAnsi"/>
                <w:color w:val="000000" w:themeColor="text1"/>
                <w:szCs w:val="24"/>
                <w:lang w:eastAsia="zh-CN"/>
              </w:rPr>
              <w:t>167815</w:t>
            </w:r>
          </w:p>
        </w:tc>
        <w:tc>
          <w:tcPr>
            <w:tcW w:w="1701" w:type="dxa"/>
          </w:tcPr>
          <w:p w14:paraId="5F313B62" w14:textId="77777777" w:rsidR="00D12297" w:rsidRPr="00A3649D" w:rsidRDefault="00D12297" w:rsidP="00701117">
            <w:pPr>
              <w:jc w:val="cente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33934</w:t>
            </w:r>
          </w:p>
        </w:tc>
        <w:tc>
          <w:tcPr>
            <w:tcW w:w="1843" w:type="dxa"/>
          </w:tcPr>
          <w:p w14:paraId="7EC00CE4" w14:textId="77777777" w:rsidR="00D12297" w:rsidRPr="00A3649D" w:rsidRDefault="00D12297" w:rsidP="00701117">
            <w:pPr>
              <w:jc w:val="cente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201749</w:t>
            </w:r>
          </w:p>
        </w:tc>
      </w:tr>
      <w:tr w:rsidR="00A3649D" w:rsidRPr="00A3649D" w14:paraId="6CE4DCD0" w14:textId="77777777" w:rsidTr="00701117">
        <w:tc>
          <w:tcPr>
            <w:tcW w:w="1039" w:type="dxa"/>
          </w:tcPr>
          <w:p w14:paraId="3F5FF6D3" w14:textId="77777777" w:rsidR="00D12297" w:rsidRPr="00A3649D" w:rsidRDefault="00D12297" w:rsidP="00A12E3B">
            <w:pP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2020/21</w:t>
            </w:r>
          </w:p>
        </w:tc>
        <w:tc>
          <w:tcPr>
            <w:tcW w:w="1508" w:type="dxa"/>
          </w:tcPr>
          <w:p w14:paraId="5F8CC508" w14:textId="77777777" w:rsidR="00D12297" w:rsidRPr="00A3649D" w:rsidRDefault="00D12297" w:rsidP="00701117">
            <w:pPr>
              <w:jc w:val="center"/>
              <w:rPr>
                <w:rFonts w:asciiTheme="minorHAnsi" w:eastAsia="Arial Unicode MS" w:hAnsiTheme="minorHAnsi" w:cstheme="minorHAnsi"/>
                <w:color w:val="000000" w:themeColor="text1"/>
                <w:szCs w:val="24"/>
                <w:lang w:eastAsia="sl-SI"/>
              </w:rPr>
            </w:pPr>
            <w:r w:rsidRPr="00A3649D">
              <w:rPr>
                <w:rFonts w:asciiTheme="minorHAnsi" w:hAnsiTheme="minorHAnsi" w:cstheme="minorHAnsi"/>
                <w:color w:val="000000" w:themeColor="text1"/>
                <w:szCs w:val="24"/>
                <w:lang w:eastAsia="zh-CN"/>
              </w:rPr>
              <w:t>165676</w:t>
            </w:r>
          </w:p>
        </w:tc>
        <w:tc>
          <w:tcPr>
            <w:tcW w:w="1701" w:type="dxa"/>
          </w:tcPr>
          <w:p w14:paraId="366FAF94" w14:textId="77777777" w:rsidR="00D12297" w:rsidRPr="00A3649D" w:rsidRDefault="00D12297" w:rsidP="00701117">
            <w:pPr>
              <w:jc w:val="cente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35334</w:t>
            </w:r>
          </w:p>
        </w:tc>
        <w:tc>
          <w:tcPr>
            <w:tcW w:w="1843" w:type="dxa"/>
          </w:tcPr>
          <w:p w14:paraId="75AF9B47" w14:textId="77777777" w:rsidR="00D12297" w:rsidRPr="00A3649D" w:rsidRDefault="00D12297" w:rsidP="00701117">
            <w:pPr>
              <w:jc w:val="cente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201010</w:t>
            </w:r>
          </w:p>
        </w:tc>
      </w:tr>
      <w:tr w:rsidR="00A3649D" w:rsidRPr="00A3649D" w14:paraId="0BC5FA59" w14:textId="77777777" w:rsidTr="00701117">
        <w:tc>
          <w:tcPr>
            <w:tcW w:w="1039" w:type="dxa"/>
          </w:tcPr>
          <w:p w14:paraId="22F818AB" w14:textId="77777777" w:rsidR="00D12297" w:rsidRPr="00A3649D" w:rsidRDefault="00D12297" w:rsidP="00A12E3B">
            <w:pP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2021/22</w:t>
            </w:r>
          </w:p>
        </w:tc>
        <w:tc>
          <w:tcPr>
            <w:tcW w:w="1508" w:type="dxa"/>
          </w:tcPr>
          <w:p w14:paraId="22D70A66" w14:textId="77777777" w:rsidR="00D12297" w:rsidRPr="00A3649D" w:rsidRDefault="00D12297" w:rsidP="00701117">
            <w:pPr>
              <w:jc w:val="cente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211556</w:t>
            </w:r>
          </w:p>
        </w:tc>
        <w:tc>
          <w:tcPr>
            <w:tcW w:w="1701" w:type="dxa"/>
          </w:tcPr>
          <w:p w14:paraId="2EB6C053" w14:textId="77777777" w:rsidR="00D12297" w:rsidRPr="00A3649D" w:rsidRDefault="00D12297" w:rsidP="00701117">
            <w:pPr>
              <w:jc w:val="cente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41645</w:t>
            </w:r>
          </w:p>
        </w:tc>
        <w:tc>
          <w:tcPr>
            <w:tcW w:w="1843" w:type="dxa"/>
          </w:tcPr>
          <w:p w14:paraId="33FCFEC1" w14:textId="77777777" w:rsidR="00D12297" w:rsidRPr="00A3649D" w:rsidRDefault="00D12297" w:rsidP="00701117">
            <w:pPr>
              <w:jc w:val="cente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253201</w:t>
            </w:r>
          </w:p>
        </w:tc>
      </w:tr>
    </w:tbl>
    <w:p w14:paraId="4521DFB4" w14:textId="0F646311" w:rsidR="00D12297" w:rsidRPr="00A3649D" w:rsidRDefault="00D12297" w:rsidP="00A12E3B">
      <w:pPr>
        <w:rPr>
          <w:rFonts w:asciiTheme="minorHAnsi" w:hAnsiTheme="minorHAnsi" w:cstheme="minorHAnsi"/>
          <w:color w:val="000000" w:themeColor="text1"/>
          <w:szCs w:val="24"/>
          <w:lang w:eastAsia="sl-SI"/>
        </w:rPr>
      </w:pPr>
    </w:p>
    <w:p w14:paraId="19393CB9" w14:textId="43DB4BDD" w:rsidR="00DE1291" w:rsidRPr="00A3649D" w:rsidRDefault="00DE1291" w:rsidP="00A12E3B">
      <w:pPr>
        <w:rPr>
          <w:rFonts w:asciiTheme="minorHAnsi" w:hAnsiTheme="minorHAnsi" w:cstheme="minorHAnsi"/>
          <w:color w:val="000000" w:themeColor="text1"/>
          <w:szCs w:val="24"/>
          <w:lang w:eastAsia="sl-SI"/>
        </w:rPr>
      </w:pPr>
    </w:p>
    <w:p w14:paraId="0D7077B8" w14:textId="1D50C286" w:rsidR="00D12297" w:rsidRPr="00A3649D" w:rsidRDefault="00906535" w:rsidP="001A1C62">
      <w:pPr>
        <w:pStyle w:val="Naslov2"/>
        <w:rPr>
          <w:rFonts w:eastAsia="Times New Roman"/>
          <w:bCs/>
        </w:rPr>
      </w:pPr>
      <w:r w:rsidRPr="00A3649D">
        <w:rPr>
          <w:lang w:eastAsia="sl-SI"/>
        </w:rPr>
        <w:t xml:space="preserve"> </w:t>
      </w:r>
      <w:bookmarkStart w:id="36" w:name="_Toc128342133"/>
      <w:r w:rsidR="00D12297" w:rsidRPr="00A3649D">
        <w:rPr>
          <w:lang w:eastAsia="sl-SI"/>
        </w:rPr>
        <w:t>Spremljevalni izobraževalni ukrepi</w:t>
      </w:r>
      <w:bookmarkEnd w:id="36"/>
    </w:p>
    <w:p w14:paraId="2EAD8930" w14:textId="77777777" w:rsidR="00D12297" w:rsidRPr="00A3649D" w:rsidRDefault="00D12297" w:rsidP="00A12E3B">
      <w:pPr>
        <w:rPr>
          <w:rFonts w:asciiTheme="minorHAnsi" w:hAnsiTheme="minorHAnsi" w:cstheme="minorHAnsi"/>
          <w:color w:val="000000" w:themeColor="text1"/>
          <w:szCs w:val="24"/>
          <w:lang w:eastAsia="sl-SI"/>
        </w:rPr>
      </w:pPr>
    </w:p>
    <w:p w14:paraId="5274CAE2" w14:textId="1C4D8A68" w:rsidR="00D12297" w:rsidRDefault="00D12297" w:rsidP="00A12E3B">
      <w:pP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V obdobju šolske sheme 2017/2018 – 2021/2022 so se izvajali naslednji spremljevalni izobraževalni ukrepi (SIU):</w:t>
      </w:r>
    </w:p>
    <w:p w14:paraId="5602B62C" w14:textId="6E27521E" w:rsidR="00580D2A" w:rsidRDefault="00580D2A" w:rsidP="00580D2A">
      <w:pPr>
        <w:rPr>
          <w:rFonts w:asciiTheme="minorHAnsi" w:hAnsiTheme="minorHAnsi" w:cstheme="minorHAnsi"/>
          <w:color w:val="000000" w:themeColor="text1"/>
          <w:szCs w:val="24"/>
        </w:rPr>
      </w:pPr>
      <w:r w:rsidRPr="00A3649D">
        <w:rPr>
          <w:rFonts w:asciiTheme="minorHAnsi" w:eastAsia="Arial Unicode MS" w:hAnsiTheme="minorHAnsi" w:cstheme="minorHAnsi"/>
          <w:color w:val="000000" w:themeColor="text1"/>
          <w:szCs w:val="24"/>
          <w:lang w:eastAsia="sl-SI"/>
        </w:rPr>
        <w:t xml:space="preserve">1.) </w:t>
      </w:r>
      <w:r w:rsidRPr="00B52DE7">
        <w:rPr>
          <w:rFonts w:asciiTheme="minorHAnsi" w:hAnsiTheme="minorHAnsi" w:cstheme="minorHAnsi"/>
          <w:color w:val="000000" w:themeColor="text1"/>
          <w:szCs w:val="24"/>
        </w:rPr>
        <w:t>Regijsko izobraževanje za delavce šol na temo mleka</w:t>
      </w:r>
      <w:r w:rsidRPr="00A3649D">
        <w:rPr>
          <w:rFonts w:asciiTheme="minorHAnsi" w:hAnsiTheme="minorHAnsi" w:cstheme="minorHAnsi"/>
          <w:color w:val="000000" w:themeColor="text1"/>
          <w:szCs w:val="24"/>
        </w:rPr>
        <w:t>:</w:t>
      </w:r>
    </w:p>
    <w:p w14:paraId="41138855" w14:textId="77777777" w:rsidR="00580D2A" w:rsidRDefault="00580D2A" w:rsidP="00580D2A">
      <w:pPr>
        <w:rPr>
          <w:rFonts w:asciiTheme="minorHAnsi" w:hAnsiTheme="minorHAnsi" w:cstheme="minorHAnsi"/>
          <w:color w:val="000000" w:themeColor="text1"/>
          <w:szCs w:val="24"/>
        </w:rPr>
      </w:pPr>
      <w:r>
        <w:rPr>
          <w:rFonts w:asciiTheme="minorHAnsi" w:hAnsiTheme="minorHAnsi" w:cstheme="minorHAnsi"/>
          <w:color w:val="000000" w:themeColor="text1"/>
          <w:szCs w:val="24"/>
        </w:rPr>
        <w:t>-</w:t>
      </w:r>
      <w:r w:rsidRPr="00A3649D">
        <w:rPr>
          <w:rFonts w:asciiTheme="minorHAnsi" w:hAnsiTheme="minorHAnsi" w:cstheme="minorHAnsi"/>
          <w:color w:val="000000" w:themeColor="text1"/>
          <w:szCs w:val="24"/>
        </w:rPr>
        <w:t xml:space="preserve"> organizator je</w:t>
      </w:r>
      <w:r>
        <w:rPr>
          <w:rFonts w:asciiTheme="minorHAnsi" w:hAnsiTheme="minorHAnsi" w:cstheme="minorHAnsi"/>
          <w:color w:val="000000" w:themeColor="text1"/>
          <w:szCs w:val="24"/>
        </w:rPr>
        <w:t xml:space="preserve"> bil</w:t>
      </w:r>
      <w:r w:rsidRPr="00A3649D">
        <w:rPr>
          <w:rFonts w:asciiTheme="minorHAnsi" w:hAnsiTheme="minorHAnsi" w:cstheme="minorHAnsi"/>
          <w:color w:val="000000" w:themeColor="text1"/>
          <w:szCs w:val="24"/>
        </w:rPr>
        <w:t xml:space="preserve"> NIJZ;</w:t>
      </w:r>
    </w:p>
    <w:p w14:paraId="2561F042" w14:textId="77777777" w:rsidR="00580D2A" w:rsidRDefault="00580D2A" w:rsidP="00580D2A">
      <w:pPr>
        <w:rPr>
          <w:rFonts w:asciiTheme="minorHAnsi" w:hAnsiTheme="minorHAnsi" w:cstheme="minorHAnsi"/>
          <w:color w:val="000000" w:themeColor="text1"/>
          <w:szCs w:val="24"/>
        </w:rPr>
      </w:pPr>
      <w:r>
        <w:rPr>
          <w:rFonts w:asciiTheme="minorHAnsi" w:hAnsiTheme="minorHAnsi" w:cstheme="minorHAnsi"/>
          <w:color w:val="000000" w:themeColor="text1"/>
          <w:szCs w:val="24"/>
        </w:rPr>
        <w:t>-</w:t>
      </w:r>
      <w:r w:rsidRPr="00A3649D">
        <w:rPr>
          <w:rFonts w:asciiTheme="minorHAnsi" w:hAnsiTheme="minorHAnsi" w:cstheme="minorHAnsi"/>
          <w:color w:val="000000" w:themeColor="text1"/>
          <w:szCs w:val="24"/>
        </w:rPr>
        <w:t xml:space="preserve"> 8 </w:t>
      </w:r>
      <w:r>
        <w:rPr>
          <w:rFonts w:asciiTheme="minorHAnsi" w:hAnsiTheme="minorHAnsi" w:cstheme="minorHAnsi"/>
          <w:color w:val="000000" w:themeColor="text1"/>
          <w:szCs w:val="24"/>
        </w:rPr>
        <w:t xml:space="preserve">regijskih </w:t>
      </w:r>
      <w:r w:rsidRPr="00A3649D">
        <w:rPr>
          <w:rFonts w:asciiTheme="minorHAnsi" w:hAnsiTheme="minorHAnsi" w:cstheme="minorHAnsi"/>
          <w:color w:val="000000" w:themeColor="text1"/>
          <w:szCs w:val="24"/>
        </w:rPr>
        <w:t>delavnic za mentorje šolske sheme na šoli (učitelji in organizatorji šolske prehrane);</w:t>
      </w:r>
    </w:p>
    <w:p w14:paraId="157BB77F" w14:textId="42269C3B" w:rsidR="00D12297" w:rsidRDefault="00580D2A" w:rsidP="00A12E3B">
      <w:pPr>
        <w:rPr>
          <w:rFonts w:asciiTheme="minorHAnsi" w:hAnsiTheme="minorHAnsi" w:cstheme="minorHAnsi"/>
          <w:color w:val="000000" w:themeColor="text1"/>
          <w:szCs w:val="24"/>
        </w:rPr>
      </w:pPr>
      <w:r>
        <w:rPr>
          <w:rFonts w:asciiTheme="minorHAnsi" w:hAnsiTheme="minorHAnsi" w:cstheme="minorHAnsi"/>
          <w:color w:val="000000" w:themeColor="text1"/>
          <w:szCs w:val="24"/>
        </w:rPr>
        <w:t>-</w:t>
      </w:r>
      <w:r w:rsidRPr="00A3649D">
        <w:rPr>
          <w:rFonts w:asciiTheme="minorHAnsi" w:hAnsiTheme="minorHAnsi" w:cstheme="minorHAnsi"/>
          <w:color w:val="000000" w:themeColor="text1"/>
          <w:szCs w:val="24"/>
        </w:rPr>
        <w:t xml:space="preserve"> </w:t>
      </w:r>
      <w:r>
        <w:rPr>
          <w:rFonts w:asciiTheme="minorHAnsi" w:hAnsiTheme="minorHAnsi" w:cstheme="minorHAnsi"/>
          <w:color w:val="000000" w:themeColor="text1"/>
          <w:szCs w:val="24"/>
        </w:rPr>
        <w:t xml:space="preserve">izvedeno ob uvedbi šolske sheme - </w:t>
      </w:r>
      <w:r w:rsidRPr="00A3649D">
        <w:rPr>
          <w:rFonts w:asciiTheme="minorHAnsi" w:hAnsiTheme="minorHAnsi" w:cstheme="minorHAnsi"/>
          <w:color w:val="000000" w:themeColor="text1"/>
          <w:szCs w:val="24"/>
        </w:rPr>
        <w:t>v šolskem letu 2017/2018;</w:t>
      </w:r>
    </w:p>
    <w:p w14:paraId="0967CCC5" w14:textId="77777777" w:rsidR="00580D2A" w:rsidRDefault="00580D2A" w:rsidP="00A12E3B">
      <w:pPr>
        <w:rPr>
          <w:rFonts w:asciiTheme="minorHAnsi" w:hAnsiTheme="minorHAnsi" w:cstheme="minorHAnsi"/>
          <w:color w:val="000000" w:themeColor="text1"/>
          <w:szCs w:val="24"/>
        </w:rPr>
      </w:pPr>
    </w:p>
    <w:p w14:paraId="463B3663" w14:textId="7E7A6C44" w:rsidR="00D12297" w:rsidRPr="00A3649D" w:rsidRDefault="007C5276" w:rsidP="002643E1">
      <w:pPr>
        <w:rPr>
          <w:rFonts w:asciiTheme="minorHAnsi" w:hAnsiTheme="minorHAnsi" w:cstheme="minorHAnsi"/>
          <w:b/>
          <w:color w:val="000000" w:themeColor="text1"/>
          <w:szCs w:val="24"/>
        </w:rPr>
      </w:pPr>
      <w:r w:rsidRPr="00A3649D">
        <w:rPr>
          <w:rFonts w:asciiTheme="minorHAnsi" w:hAnsiTheme="minorHAnsi" w:cstheme="minorHAnsi"/>
          <w:color w:val="000000" w:themeColor="text1"/>
          <w:szCs w:val="24"/>
        </w:rPr>
        <w:t>2</w:t>
      </w:r>
      <w:r w:rsidR="00D12297" w:rsidRPr="00A3649D">
        <w:rPr>
          <w:rFonts w:asciiTheme="minorHAnsi" w:hAnsiTheme="minorHAnsi" w:cstheme="minorHAnsi"/>
          <w:color w:val="000000" w:themeColor="text1"/>
          <w:szCs w:val="24"/>
        </w:rPr>
        <w:t>.) SIU (projektne vsebine) v okviru šole v naravi v CŠOD</w:t>
      </w:r>
    </w:p>
    <w:p w14:paraId="68A25718" w14:textId="67A67135" w:rsidR="00D12297" w:rsidRPr="00A3649D" w:rsidRDefault="00D12297" w:rsidP="002643E1">
      <w:pPr>
        <w:pStyle w:val="Nastevanje"/>
        <w:rPr>
          <w:rFonts w:asciiTheme="minorHAnsi" w:hAnsiTheme="minorHAnsi" w:cstheme="minorHAnsi"/>
          <w:b/>
          <w:color w:val="000000" w:themeColor="text1"/>
          <w:szCs w:val="24"/>
        </w:rPr>
      </w:pPr>
      <w:r w:rsidRPr="00A3649D">
        <w:rPr>
          <w:rFonts w:asciiTheme="minorHAnsi" w:hAnsiTheme="minorHAnsi" w:cstheme="minorHAnsi"/>
          <w:color w:val="000000" w:themeColor="text1"/>
          <w:szCs w:val="24"/>
        </w:rPr>
        <w:t>izobraževalne vsebine, vključno z okušanjem oziroma uporabo sadja, zelenjave, mleka, mlečnih izdelkov, medu, oljčnega olja in bučnega olja, predvsem od lokalnih pridelovalcev;</w:t>
      </w:r>
    </w:p>
    <w:p w14:paraId="36F41979" w14:textId="7C5DD4B1" w:rsidR="00D12297" w:rsidRPr="00A3649D" w:rsidRDefault="00D12297" w:rsidP="002643E1">
      <w:pPr>
        <w:pStyle w:val="Nastevanje"/>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učitelji v domovih CŠOD so sodelovali pri izpolnjevanju vprašalnikov za vrednotenje;</w:t>
      </w:r>
    </w:p>
    <w:p w14:paraId="3B7046F3" w14:textId="3B8F110B" w:rsidR="00E5192A" w:rsidRPr="00A3649D" w:rsidRDefault="00D12297" w:rsidP="002643E1">
      <w:pPr>
        <w:pStyle w:val="Nastevanje"/>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poteka vsako šolsko leto; v letih 2019/2020 in 2020/2022 so bili zaradi epidemije covid-19 domovi CŠOD večinoma zaprti in izvajanje SIU okrnjeno;</w:t>
      </w:r>
    </w:p>
    <w:p w14:paraId="0FE289C5" w14:textId="4D7281C0" w:rsidR="00D12297" w:rsidRPr="00A3649D" w:rsidRDefault="002643E1" w:rsidP="002643E1">
      <w:pPr>
        <w:pStyle w:val="Napis"/>
        <w:rPr>
          <w:rFonts w:asciiTheme="minorHAnsi" w:eastAsia="Arial Unicode MS" w:hAnsiTheme="minorHAnsi" w:cstheme="minorHAnsi"/>
          <w:color w:val="000000" w:themeColor="text1"/>
          <w:sz w:val="24"/>
          <w:szCs w:val="24"/>
        </w:rPr>
      </w:pPr>
      <w:bookmarkStart w:id="37" w:name="_Toc128082623"/>
      <w:r w:rsidRPr="00A3649D">
        <w:rPr>
          <w:rFonts w:asciiTheme="minorHAnsi" w:hAnsiTheme="minorHAnsi" w:cstheme="minorHAnsi"/>
          <w:color w:val="000000" w:themeColor="text1"/>
          <w:sz w:val="24"/>
          <w:szCs w:val="24"/>
        </w:rPr>
        <w:t xml:space="preserve">Tabela </w:t>
      </w:r>
      <w:r w:rsidRPr="00A3649D">
        <w:rPr>
          <w:rFonts w:asciiTheme="minorHAnsi" w:hAnsiTheme="minorHAnsi" w:cstheme="minorHAnsi"/>
          <w:color w:val="000000" w:themeColor="text1"/>
          <w:sz w:val="24"/>
          <w:szCs w:val="24"/>
        </w:rPr>
        <w:fldChar w:fldCharType="begin"/>
      </w:r>
      <w:r w:rsidRPr="00A3649D">
        <w:rPr>
          <w:rFonts w:asciiTheme="minorHAnsi" w:hAnsiTheme="minorHAnsi" w:cstheme="minorHAnsi"/>
          <w:color w:val="000000" w:themeColor="text1"/>
          <w:sz w:val="24"/>
          <w:szCs w:val="24"/>
        </w:rPr>
        <w:instrText xml:space="preserve"> SEQ Tabela \* ARABIC </w:instrText>
      </w:r>
      <w:r w:rsidRPr="00A3649D">
        <w:rPr>
          <w:rFonts w:asciiTheme="minorHAnsi" w:hAnsiTheme="minorHAnsi" w:cstheme="minorHAnsi"/>
          <w:color w:val="000000" w:themeColor="text1"/>
          <w:sz w:val="24"/>
          <w:szCs w:val="24"/>
        </w:rPr>
        <w:fldChar w:fldCharType="separate"/>
      </w:r>
      <w:r w:rsidR="007F5B4F">
        <w:rPr>
          <w:rFonts w:asciiTheme="minorHAnsi" w:hAnsiTheme="minorHAnsi" w:cstheme="minorHAnsi"/>
          <w:noProof/>
          <w:color w:val="000000" w:themeColor="text1"/>
          <w:sz w:val="24"/>
          <w:szCs w:val="24"/>
        </w:rPr>
        <w:t>15</w:t>
      </w:r>
      <w:r w:rsidRPr="00A3649D">
        <w:rPr>
          <w:rFonts w:asciiTheme="minorHAnsi" w:hAnsiTheme="minorHAnsi" w:cstheme="minorHAnsi"/>
          <w:color w:val="000000" w:themeColor="text1"/>
          <w:sz w:val="24"/>
          <w:szCs w:val="24"/>
        </w:rPr>
        <w:fldChar w:fldCharType="end"/>
      </w:r>
      <w:r w:rsidR="00D12297" w:rsidRPr="00A3649D">
        <w:rPr>
          <w:rFonts w:asciiTheme="minorHAnsi" w:eastAsia="Arial Unicode MS" w:hAnsiTheme="minorHAnsi" w:cstheme="minorHAnsi"/>
          <w:color w:val="000000" w:themeColor="text1"/>
          <w:sz w:val="24"/>
          <w:szCs w:val="24"/>
        </w:rPr>
        <w:t>: Število vključenih šol in otrok v SIU v domovih CŠOD:</w:t>
      </w:r>
      <w:bookmarkEnd w:id="37"/>
    </w:p>
    <w:tbl>
      <w:tblPr>
        <w:tblStyle w:val="Tabelamrea"/>
        <w:tblW w:w="8359" w:type="dxa"/>
        <w:tblLook w:val="04A0" w:firstRow="1" w:lastRow="0" w:firstColumn="1" w:lastColumn="0" w:noHBand="0" w:noVBand="1"/>
      </w:tblPr>
      <w:tblGrid>
        <w:gridCol w:w="1587"/>
        <w:gridCol w:w="1356"/>
        <w:gridCol w:w="1447"/>
        <w:gridCol w:w="1417"/>
        <w:gridCol w:w="1143"/>
        <w:gridCol w:w="1409"/>
      </w:tblGrid>
      <w:tr w:rsidR="00A3649D" w:rsidRPr="00A3649D" w14:paraId="27E16E04" w14:textId="77777777" w:rsidTr="00701117">
        <w:tc>
          <w:tcPr>
            <w:tcW w:w="1587" w:type="dxa"/>
          </w:tcPr>
          <w:p w14:paraId="00CC07A3" w14:textId="77777777" w:rsidR="00D12297" w:rsidRPr="00A3649D" w:rsidRDefault="00D12297" w:rsidP="00A12E3B">
            <w:pPr>
              <w:rPr>
                <w:rFonts w:asciiTheme="minorHAnsi" w:hAnsiTheme="minorHAnsi" w:cstheme="minorHAnsi"/>
                <w:color w:val="000000" w:themeColor="text1"/>
                <w:szCs w:val="24"/>
              </w:rPr>
            </w:pPr>
          </w:p>
          <w:p w14:paraId="2E4DAD1E" w14:textId="77777777" w:rsidR="00D12297" w:rsidRPr="00A3649D" w:rsidRDefault="00D12297"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Šolski leto:</w:t>
            </w:r>
          </w:p>
        </w:tc>
        <w:tc>
          <w:tcPr>
            <w:tcW w:w="1356" w:type="dxa"/>
          </w:tcPr>
          <w:p w14:paraId="74F71484" w14:textId="77777777" w:rsidR="00D12297" w:rsidRPr="00A3649D" w:rsidRDefault="00D12297" w:rsidP="00701117">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ŠS</w:t>
            </w:r>
          </w:p>
          <w:p w14:paraId="45DAEF45" w14:textId="77777777" w:rsidR="00D12297" w:rsidRPr="00A3649D" w:rsidRDefault="00D12297" w:rsidP="00701117">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2017/18</w:t>
            </w:r>
          </w:p>
        </w:tc>
        <w:tc>
          <w:tcPr>
            <w:tcW w:w="1447" w:type="dxa"/>
          </w:tcPr>
          <w:p w14:paraId="7B1A0E18" w14:textId="77777777" w:rsidR="00D12297" w:rsidRPr="00A3649D" w:rsidRDefault="00D12297" w:rsidP="00701117">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ŠS</w:t>
            </w:r>
          </w:p>
          <w:p w14:paraId="319B9B5E" w14:textId="77777777" w:rsidR="00D12297" w:rsidRPr="00A3649D" w:rsidRDefault="00D12297" w:rsidP="00701117">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2018/19</w:t>
            </w:r>
          </w:p>
        </w:tc>
        <w:tc>
          <w:tcPr>
            <w:tcW w:w="1417" w:type="dxa"/>
          </w:tcPr>
          <w:p w14:paraId="39A42750" w14:textId="77777777" w:rsidR="00D12297" w:rsidRPr="00A3649D" w:rsidRDefault="00D12297" w:rsidP="00701117">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ŠS</w:t>
            </w:r>
          </w:p>
          <w:p w14:paraId="6984EA72" w14:textId="77777777" w:rsidR="00D12297" w:rsidRPr="00A3649D" w:rsidRDefault="00D12297" w:rsidP="00701117">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2019/20</w:t>
            </w:r>
          </w:p>
        </w:tc>
        <w:tc>
          <w:tcPr>
            <w:tcW w:w="1143" w:type="dxa"/>
          </w:tcPr>
          <w:p w14:paraId="2B231512" w14:textId="77777777" w:rsidR="00D12297" w:rsidRPr="00A3649D" w:rsidRDefault="00D12297" w:rsidP="00701117">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ŠS</w:t>
            </w:r>
          </w:p>
          <w:p w14:paraId="7BEC1E77" w14:textId="77777777" w:rsidR="00D12297" w:rsidRPr="00A3649D" w:rsidRDefault="00D12297" w:rsidP="00701117">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2020/21</w:t>
            </w:r>
          </w:p>
        </w:tc>
        <w:tc>
          <w:tcPr>
            <w:tcW w:w="1409" w:type="dxa"/>
          </w:tcPr>
          <w:p w14:paraId="2C59ADA6" w14:textId="77777777" w:rsidR="00D12297" w:rsidRPr="00A3649D" w:rsidRDefault="00D12297" w:rsidP="00701117">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ŠS</w:t>
            </w:r>
          </w:p>
          <w:p w14:paraId="07677ADF" w14:textId="77777777" w:rsidR="00D12297" w:rsidRPr="00A3649D" w:rsidRDefault="00D12297" w:rsidP="00701117">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2021/22</w:t>
            </w:r>
          </w:p>
        </w:tc>
      </w:tr>
      <w:tr w:rsidR="00A3649D" w:rsidRPr="00A3649D" w14:paraId="479FB032" w14:textId="77777777" w:rsidTr="00701117">
        <w:tc>
          <w:tcPr>
            <w:tcW w:w="1587" w:type="dxa"/>
          </w:tcPr>
          <w:p w14:paraId="0E46615A" w14:textId="77777777" w:rsidR="00D12297" w:rsidRPr="00A3649D" w:rsidRDefault="00D12297"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Število šol:</w:t>
            </w:r>
          </w:p>
        </w:tc>
        <w:tc>
          <w:tcPr>
            <w:tcW w:w="1356" w:type="dxa"/>
          </w:tcPr>
          <w:p w14:paraId="3D1181A1" w14:textId="77777777" w:rsidR="00D12297" w:rsidRPr="00A3649D" w:rsidRDefault="00D12297" w:rsidP="00701117">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371</w:t>
            </w:r>
          </w:p>
        </w:tc>
        <w:tc>
          <w:tcPr>
            <w:tcW w:w="1447" w:type="dxa"/>
          </w:tcPr>
          <w:p w14:paraId="63A6BF59" w14:textId="77777777" w:rsidR="00D12297" w:rsidRPr="00A3649D" w:rsidRDefault="00D12297" w:rsidP="00701117">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379</w:t>
            </w:r>
          </w:p>
        </w:tc>
        <w:tc>
          <w:tcPr>
            <w:tcW w:w="1417" w:type="dxa"/>
          </w:tcPr>
          <w:p w14:paraId="0F07AC93" w14:textId="77777777" w:rsidR="00D12297" w:rsidRPr="00A3649D" w:rsidRDefault="00D12297" w:rsidP="00701117">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285</w:t>
            </w:r>
          </w:p>
        </w:tc>
        <w:tc>
          <w:tcPr>
            <w:tcW w:w="1143" w:type="dxa"/>
          </w:tcPr>
          <w:p w14:paraId="347444D1" w14:textId="77777777" w:rsidR="00D12297" w:rsidRPr="00A3649D" w:rsidRDefault="00D12297" w:rsidP="00701117">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295</w:t>
            </w:r>
          </w:p>
        </w:tc>
        <w:tc>
          <w:tcPr>
            <w:tcW w:w="1409" w:type="dxa"/>
          </w:tcPr>
          <w:p w14:paraId="6B80CF5A" w14:textId="77777777" w:rsidR="00D12297" w:rsidRPr="00A3649D" w:rsidRDefault="00D12297" w:rsidP="00701117">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372</w:t>
            </w:r>
          </w:p>
        </w:tc>
      </w:tr>
      <w:tr w:rsidR="00A3649D" w:rsidRPr="00A3649D" w14:paraId="74F15952" w14:textId="77777777" w:rsidTr="00701117">
        <w:tc>
          <w:tcPr>
            <w:tcW w:w="1587" w:type="dxa"/>
          </w:tcPr>
          <w:p w14:paraId="54375BC9" w14:textId="77777777" w:rsidR="00D12297" w:rsidRPr="00A3649D" w:rsidRDefault="00D12297"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Število otrok:</w:t>
            </w:r>
          </w:p>
        </w:tc>
        <w:tc>
          <w:tcPr>
            <w:tcW w:w="1356" w:type="dxa"/>
          </w:tcPr>
          <w:p w14:paraId="6AC8FDE4" w14:textId="0CC0AC2B" w:rsidR="00D12297" w:rsidRPr="00A3649D" w:rsidRDefault="00D12297" w:rsidP="00701117">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38510</w:t>
            </w:r>
          </w:p>
        </w:tc>
        <w:tc>
          <w:tcPr>
            <w:tcW w:w="1447" w:type="dxa"/>
          </w:tcPr>
          <w:p w14:paraId="3BC105CB" w14:textId="5699A930" w:rsidR="00D12297" w:rsidRPr="00A3649D" w:rsidRDefault="00D12297" w:rsidP="00701117">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39036</w:t>
            </w:r>
          </w:p>
        </w:tc>
        <w:tc>
          <w:tcPr>
            <w:tcW w:w="1417" w:type="dxa"/>
          </w:tcPr>
          <w:p w14:paraId="77082139" w14:textId="5FFC7FC9" w:rsidR="00D12297" w:rsidRPr="00A3649D" w:rsidRDefault="00D12297" w:rsidP="00701117">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27684</w:t>
            </w:r>
          </w:p>
        </w:tc>
        <w:tc>
          <w:tcPr>
            <w:tcW w:w="1143" w:type="dxa"/>
          </w:tcPr>
          <w:p w14:paraId="0DEF77CE" w14:textId="77777777" w:rsidR="00D12297" w:rsidRPr="00A3649D" w:rsidRDefault="00D12297" w:rsidP="00701117">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10433</w:t>
            </w:r>
          </w:p>
        </w:tc>
        <w:tc>
          <w:tcPr>
            <w:tcW w:w="1409" w:type="dxa"/>
          </w:tcPr>
          <w:p w14:paraId="36D3C31F" w14:textId="74BF2AB1" w:rsidR="00D12297" w:rsidRPr="00A3649D" w:rsidRDefault="00D12297" w:rsidP="00701117">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40410</w:t>
            </w:r>
          </w:p>
        </w:tc>
      </w:tr>
    </w:tbl>
    <w:p w14:paraId="69FC8F8E" w14:textId="77777777" w:rsidR="00D12297" w:rsidRPr="00A3649D" w:rsidRDefault="00D12297" w:rsidP="00A12E3B">
      <w:pPr>
        <w:rPr>
          <w:rFonts w:asciiTheme="minorHAnsi" w:hAnsiTheme="minorHAnsi" w:cstheme="minorHAnsi"/>
          <w:color w:val="000000" w:themeColor="text1"/>
          <w:szCs w:val="24"/>
          <w:lang w:eastAsia="sl-SI"/>
        </w:rPr>
      </w:pPr>
    </w:p>
    <w:p w14:paraId="191C22AA" w14:textId="6A6F2432" w:rsidR="00D12297" w:rsidRPr="00A3649D" w:rsidRDefault="00D12297" w:rsidP="002643E1">
      <w:pPr>
        <w:pStyle w:val="Nastevanje"/>
        <w:rPr>
          <w:rFonts w:asciiTheme="minorHAnsi" w:hAnsiTheme="minorHAnsi" w:cstheme="minorHAnsi"/>
          <w:b/>
          <w:color w:val="000000" w:themeColor="text1"/>
          <w:szCs w:val="24"/>
        </w:rPr>
      </w:pPr>
      <w:r w:rsidRPr="00A3649D">
        <w:rPr>
          <w:rFonts w:asciiTheme="minorHAnsi" w:hAnsiTheme="minorHAnsi" w:cstheme="minorHAnsi"/>
          <w:color w:val="000000" w:themeColor="text1"/>
          <w:szCs w:val="24"/>
        </w:rPr>
        <w:t xml:space="preserve">vrste projektnih vsebin: Izobraževalne sadne / zelenjavne / mlečne malice, Obisk kmetije/živilskega obrata/tematskega muzeja, Obisk kmeta ali strokovnjaka s področja </w:t>
      </w:r>
      <w:r w:rsidRPr="00A3649D">
        <w:rPr>
          <w:rFonts w:asciiTheme="minorHAnsi" w:hAnsiTheme="minorHAnsi" w:cstheme="minorHAnsi"/>
          <w:color w:val="000000" w:themeColor="text1"/>
          <w:szCs w:val="24"/>
        </w:rPr>
        <w:lastRenderedPageBreak/>
        <w:t xml:space="preserve">kmetijstva pri učencih v šoli v naravi na domu CŠOD, delavnica: degustacij, delavnica: kuharske delavnice; </w:t>
      </w:r>
    </w:p>
    <w:p w14:paraId="676A92B2" w14:textId="7873738B" w:rsidR="00D12297" w:rsidRPr="00A3649D" w:rsidRDefault="002643E1" w:rsidP="002643E1">
      <w:pPr>
        <w:pStyle w:val="Napis"/>
        <w:rPr>
          <w:rFonts w:asciiTheme="minorHAnsi" w:hAnsiTheme="minorHAnsi" w:cstheme="minorHAnsi"/>
          <w:color w:val="000000" w:themeColor="text1"/>
          <w:sz w:val="24"/>
          <w:szCs w:val="24"/>
        </w:rPr>
      </w:pPr>
      <w:bookmarkStart w:id="38" w:name="_Toc128082624"/>
      <w:r w:rsidRPr="00A3649D">
        <w:rPr>
          <w:rFonts w:asciiTheme="minorHAnsi" w:hAnsiTheme="minorHAnsi" w:cstheme="minorHAnsi"/>
          <w:color w:val="000000" w:themeColor="text1"/>
          <w:sz w:val="24"/>
          <w:szCs w:val="24"/>
        </w:rPr>
        <w:t xml:space="preserve">Tabela </w:t>
      </w:r>
      <w:r w:rsidRPr="00A3649D">
        <w:rPr>
          <w:rFonts w:asciiTheme="minorHAnsi" w:hAnsiTheme="minorHAnsi" w:cstheme="minorHAnsi"/>
          <w:color w:val="000000" w:themeColor="text1"/>
          <w:sz w:val="24"/>
          <w:szCs w:val="24"/>
        </w:rPr>
        <w:fldChar w:fldCharType="begin"/>
      </w:r>
      <w:r w:rsidRPr="00A3649D">
        <w:rPr>
          <w:rFonts w:asciiTheme="minorHAnsi" w:hAnsiTheme="minorHAnsi" w:cstheme="minorHAnsi"/>
          <w:color w:val="000000" w:themeColor="text1"/>
          <w:sz w:val="24"/>
          <w:szCs w:val="24"/>
        </w:rPr>
        <w:instrText xml:space="preserve"> SEQ Tabela \* ARABIC </w:instrText>
      </w:r>
      <w:r w:rsidRPr="00A3649D">
        <w:rPr>
          <w:rFonts w:asciiTheme="minorHAnsi" w:hAnsiTheme="minorHAnsi" w:cstheme="minorHAnsi"/>
          <w:color w:val="000000" w:themeColor="text1"/>
          <w:sz w:val="24"/>
          <w:szCs w:val="24"/>
        </w:rPr>
        <w:fldChar w:fldCharType="separate"/>
      </w:r>
      <w:r w:rsidR="007F5B4F">
        <w:rPr>
          <w:rFonts w:asciiTheme="minorHAnsi" w:hAnsiTheme="minorHAnsi" w:cstheme="minorHAnsi"/>
          <w:noProof/>
          <w:color w:val="000000" w:themeColor="text1"/>
          <w:sz w:val="24"/>
          <w:szCs w:val="24"/>
        </w:rPr>
        <w:t>16</w:t>
      </w:r>
      <w:r w:rsidRPr="00A3649D">
        <w:rPr>
          <w:rFonts w:asciiTheme="minorHAnsi" w:hAnsiTheme="minorHAnsi" w:cstheme="minorHAnsi"/>
          <w:color w:val="000000" w:themeColor="text1"/>
          <w:sz w:val="24"/>
          <w:szCs w:val="24"/>
        </w:rPr>
        <w:fldChar w:fldCharType="end"/>
      </w:r>
      <w:r w:rsidR="00D12297" w:rsidRPr="00A3649D">
        <w:rPr>
          <w:rFonts w:asciiTheme="minorHAnsi" w:hAnsiTheme="minorHAnsi" w:cstheme="minorHAnsi"/>
          <w:color w:val="000000" w:themeColor="text1"/>
          <w:sz w:val="24"/>
          <w:szCs w:val="24"/>
        </w:rPr>
        <w:t>: Število izvedenih SIU po vrstah v posameznemu šolskemu letu:</w:t>
      </w:r>
      <w:bookmarkEnd w:id="38"/>
      <w:r w:rsidR="00D12297" w:rsidRPr="00A3649D">
        <w:rPr>
          <w:rFonts w:asciiTheme="minorHAnsi" w:hAnsiTheme="minorHAnsi" w:cstheme="minorHAnsi"/>
          <w:color w:val="000000" w:themeColor="text1"/>
          <w:sz w:val="24"/>
          <w:szCs w:val="24"/>
        </w:rPr>
        <w:t xml:space="preserve"> </w:t>
      </w:r>
    </w:p>
    <w:tbl>
      <w:tblPr>
        <w:tblStyle w:val="Tabelamrea"/>
        <w:tblW w:w="8359" w:type="dxa"/>
        <w:tblLook w:val="04A0" w:firstRow="1" w:lastRow="0" w:firstColumn="1" w:lastColumn="0" w:noHBand="0" w:noVBand="1"/>
      </w:tblPr>
      <w:tblGrid>
        <w:gridCol w:w="2972"/>
        <w:gridCol w:w="1134"/>
        <w:gridCol w:w="1127"/>
        <w:gridCol w:w="1048"/>
        <w:gridCol w:w="1039"/>
        <w:gridCol w:w="1039"/>
      </w:tblGrid>
      <w:tr w:rsidR="00A3649D" w:rsidRPr="00A3649D" w14:paraId="45E81CEF" w14:textId="77777777" w:rsidTr="00701117">
        <w:tc>
          <w:tcPr>
            <w:tcW w:w="2972" w:type="dxa"/>
          </w:tcPr>
          <w:p w14:paraId="28295042" w14:textId="77777777" w:rsidR="00D12297" w:rsidRPr="00A3649D" w:rsidRDefault="00D12297" w:rsidP="00701117">
            <w:pPr>
              <w:jc w:val="left"/>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Vrsta SIU v domovih CŠOD:</w:t>
            </w:r>
          </w:p>
        </w:tc>
        <w:tc>
          <w:tcPr>
            <w:tcW w:w="1134" w:type="dxa"/>
            <w:shd w:val="clear" w:color="auto" w:fill="auto"/>
          </w:tcPr>
          <w:p w14:paraId="53F8AEF2" w14:textId="77777777" w:rsidR="00D12297" w:rsidRPr="00A3649D" w:rsidRDefault="00D12297" w:rsidP="00701117">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2017/18</w:t>
            </w:r>
          </w:p>
          <w:p w14:paraId="065C51E2" w14:textId="77777777" w:rsidR="00D12297" w:rsidRPr="00A3649D" w:rsidRDefault="00D12297" w:rsidP="00701117">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ŠS</w:t>
            </w:r>
          </w:p>
        </w:tc>
        <w:tc>
          <w:tcPr>
            <w:tcW w:w="1127" w:type="dxa"/>
            <w:shd w:val="clear" w:color="auto" w:fill="auto"/>
          </w:tcPr>
          <w:p w14:paraId="1EBE0805" w14:textId="77777777" w:rsidR="00D12297" w:rsidRPr="00A3649D" w:rsidRDefault="00D12297" w:rsidP="00701117">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2018/19</w:t>
            </w:r>
          </w:p>
          <w:p w14:paraId="7B467524" w14:textId="77777777" w:rsidR="00D12297" w:rsidRPr="00A3649D" w:rsidRDefault="00D12297" w:rsidP="00701117">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ŠS</w:t>
            </w:r>
          </w:p>
        </w:tc>
        <w:tc>
          <w:tcPr>
            <w:tcW w:w="1048" w:type="dxa"/>
            <w:shd w:val="clear" w:color="auto" w:fill="auto"/>
          </w:tcPr>
          <w:p w14:paraId="5908D14D" w14:textId="77777777" w:rsidR="00D12297" w:rsidRPr="00A3649D" w:rsidRDefault="00D12297" w:rsidP="00701117">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2019/20</w:t>
            </w:r>
          </w:p>
          <w:p w14:paraId="42524E1D" w14:textId="77777777" w:rsidR="00D12297" w:rsidRPr="00A3649D" w:rsidRDefault="00D12297" w:rsidP="00701117">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ŠS</w:t>
            </w:r>
          </w:p>
        </w:tc>
        <w:tc>
          <w:tcPr>
            <w:tcW w:w="1039" w:type="dxa"/>
            <w:shd w:val="clear" w:color="auto" w:fill="auto"/>
          </w:tcPr>
          <w:p w14:paraId="6A8B91E3" w14:textId="77777777" w:rsidR="00D12297" w:rsidRPr="00A3649D" w:rsidRDefault="00D12297" w:rsidP="00701117">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2020/21</w:t>
            </w:r>
          </w:p>
          <w:p w14:paraId="0768AC20" w14:textId="77777777" w:rsidR="00D12297" w:rsidRPr="00A3649D" w:rsidRDefault="00D12297" w:rsidP="00701117">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ŠS</w:t>
            </w:r>
          </w:p>
        </w:tc>
        <w:tc>
          <w:tcPr>
            <w:tcW w:w="1039" w:type="dxa"/>
            <w:shd w:val="clear" w:color="auto" w:fill="auto"/>
          </w:tcPr>
          <w:p w14:paraId="55A0085D" w14:textId="77777777" w:rsidR="00D12297" w:rsidRPr="00A3649D" w:rsidRDefault="00D12297" w:rsidP="00701117">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2021/22</w:t>
            </w:r>
          </w:p>
          <w:p w14:paraId="776DAF39" w14:textId="77777777" w:rsidR="00D12297" w:rsidRPr="00A3649D" w:rsidRDefault="00D12297" w:rsidP="00701117">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ŠS</w:t>
            </w:r>
          </w:p>
        </w:tc>
      </w:tr>
      <w:tr w:rsidR="00A3649D" w:rsidRPr="00A3649D" w14:paraId="3054EF91" w14:textId="77777777" w:rsidTr="00AA674E">
        <w:tc>
          <w:tcPr>
            <w:tcW w:w="2972" w:type="dxa"/>
          </w:tcPr>
          <w:p w14:paraId="74AAE725" w14:textId="77777777" w:rsidR="00D12297" w:rsidRPr="00A3649D" w:rsidRDefault="00D12297" w:rsidP="00701117">
            <w:pPr>
              <w:jc w:val="left"/>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Izobraževalne malice</w:t>
            </w:r>
          </w:p>
        </w:tc>
        <w:tc>
          <w:tcPr>
            <w:tcW w:w="1134" w:type="dxa"/>
            <w:shd w:val="clear" w:color="auto" w:fill="auto"/>
            <w:vAlign w:val="center"/>
          </w:tcPr>
          <w:p w14:paraId="5B726CFA" w14:textId="77777777" w:rsidR="00D12297" w:rsidRPr="00A3649D" w:rsidRDefault="00D12297" w:rsidP="00701117">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1377</w:t>
            </w:r>
          </w:p>
        </w:tc>
        <w:tc>
          <w:tcPr>
            <w:tcW w:w="1127" w:type="dxa"/>
            <w:shd w:val="clear" w:color="auto" w:fill="auto"/>
            <w:vAlign w:val="center"/>
          </w:tcPr>
          <w:p w14:paraId="4FCB9A72" w14:textId="77777777" w:rsidR="00D12297" w:rsidRPr="00A3649D" w:rsidRDefault="00D12297" w:rsidP="00701117">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1280</w:t>
            </w:r>
          </w:p>
        </w:tc>
        <w:tc>
          <w:tcPr>
            <w:tcW w:w="1048" w:type="dxa"/>
            <w:shd w:val="clear" w:color="auto" w:fill="auto"/>
            <w:vAlign w:val="center"/>
          </w:tcPr>
          <w:p w14:paraId="50F0E945" w14:textId="77777777" w:rsidR="00D12297" w:rsidRPr="00A3649D" w:rsidRDefault="00D12297" w:rsidP="00701117">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816</w:t>
            </w:r>
          </w:p>
        </w:tc>
        <w:tc>
          <w:tcPr>
            <w:tcW w:w="1039" w:type="dxa"/>
            <w:shd w:val="clear" w:color="auto" w:fill="auto"/>
            <w:vAlign w:val="center"/>
          </w:tcPr>
          <w:p w14:paraId="4531DE72" w14:textId="77777777" w:rsidR="00D12297" w:rsidRPr="00A3649D" w:rsidRDefault="00D12297" w:rsidP="00701117">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333</w:t>
            </w:r>
          </w:p>
        </w:tc>
        <w:tc>
          <w:tcPr>
            <w:tcW w:w="1039" w:type="dxa"/>
            <w:shd w:val="clear" w:color="auto" w:fill="auto"/>
            <w:vAlign w:val="center"/>
          </w:tcPr>
          <w:p w14:paraId="252FA836" w14:textId="77777777" w:rsidR="00D12297" w:rsidRPr="00A3649D" w:rsidRDefault="00D12297" w:rsidP="00701117">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1389</w:t>
            </w:r>
          </w:p>
        </w:tc>
      </w:tr>
      <w:tr w:rsidR="00A3649D" w:rsidRPr="00A3649D" w14:paraId="4D4E953A" w14:textId="77777777" w:rsidTr="00AA674E">
        <w:tc>
          <w:tcPr>
            <w:tcW w:w="2972" w:type="dxa"/>
          </w:tcPr>
          <w:p w14:paraId="4577603F" w14:textId="77777777" w:rsidR="00D12297" w:rsidRPr="00A3649D" w:rsidRDefault="00D12297" w:rsidP="00701117">
            <w:pPr>
              <w:jc w:val="left"/>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Obisk na kmetiji</w:t>
            </w:r>
          </w:p>
        </w:tc>
        <w:tc>
          <w:tcPr>
            <w:tcW w:w="1134" w:type="dxa"/>
            <w:shd w:val="clear" w:color="auto" w:fill="auto"/>
            <w:vAlign w:val="center"/>
          </w:tcPr>
          <w:p w14:paraId="0FB4312C" w14:textId="77777777" w:rsidR="00D12297" w:rsidRPr="00A3649D" w:rsidRDefault="00D12297" w:rsidP="00701117">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70</w:t>
            </w:r>
          </w:p>
        </w:tc>
        <w:tc>
          <w:tcPr>
            <w:tcW w:w="1127" w:type="dxa"/>
            <w:shd w:val="clear" w:color="auto" w:fill="auto"/>
            <w:vAlign w:val="center"/>
          </w:tcPr>
          <w:p w14:paraId="0ECF2820" w14:textId="77777777" w:rsidR="00D12297" w:rsidRPr="00A3649D" w:rsidRDefault="00D12297" w:rsidP="00701117">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66</w:t>
            </w:r>
          </w:p>
        </w:tc>
        <w:tc>
          <w:tcPr>
            <w:tcW w:w="1048" w:type="dxa"/>
            <w:shd w:val="clear" w:color="auto" w:fill="auto"/>
            <w:vAlign w:val="center"/>
          </w:tcPr>
          <w:p w14:paraId="3C42FD83" w14:textId="77777777" w:rsidR="00D12297" w:rsidRPr="00A3649D" w:rsidRDefault="00D12297" w:rsidP="00701117">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26</w:t>
            </w:r>
          </w:p>
        </w:tc>
        <w:tc>
          <w:tcPr>
            <w:tcW w:w="1039" w:type="dxa"/>
            <w:shd w:val="clear" w:color="auto" w:fill="auto"/>
            <w:vAlign w:val="center"/>
          </w:tcPr>
          <w:p w14:paraId="710452AB" w14:textId="77777777" w:rsidR="00D12297" w:rsidRPr="00A3649D" w:rsidRDefault="00D12297" w:rsidP="00701117">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15</w:t>
            </w:r>
          </w:p>
        </w:tc>
        <w:tc>
          <w:tcPr>
            <w:tcW w:w="1039" w:type="dxa"/>
            <w:shd w:val="clear" w:color="auto" w:fill="auto"/>
            <w:vAlign w:val="center"/>
          </w:tcPr>
          <w:p w14:paraId="4DE46048" w14:textId="77777777" w:rsidR="00D12297" w:rsidRPr="00A3649D" w:rsidRDefault="00D12297" w:rsidP="00701117">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44</w:t>
            </w:r>
          </w:p>
        </w:tc>
      </w:tr>
      <w:tr w:rsidR="00A3649D" w:rsidRPr="00A3649D" w14:paraId="32B20EA4" w14:textId="77777777" w:rsidTr="00AA674E">
        <w:tc>
          <w:tcPr>
            <w:tcW w:w="2972" w:type="dxa"/>
          </w:tcPr>
          <w:p w14:paraId="5ABFC190" w14:textId="77777777" w:rsidR="00D12297" w:rsidRPr="00A3649D" w:rsidRDefault="00D12297" w:rsidP="00701117">
            <w:pPr>
              <w:jc w:val="left"/>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Obisk na kmetiji s prevozom</w:t>
            </w:r>
          </w:p>
        </w:tc>
        <w:tc>
          <w:tcPr>
            <w:tcW w:w="1134" w:type="dxa"/>
            <w:shd w:val="clear" w:color="auto" w:fill="auto"/>
            <w:vAlign w:val="center"/>
          </w:tcPr>
          <w:p w14:paraId="097195F2" w14:textId="77777777" w:rsidR="00D12297" w:rsidRPr="00A3649D" w:rsidRDefault="00D12297" w:rsidP="00701117">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3</w:t>
            </w:r>
          </w:p>
        </w:tc>
        <w:tc>
          <w:tcPr>
            <w:tcW w:w="1127" w:type="dxa"/>
            <w:shd w:val="clear" w:color="auto" w:fill="auto"/>
            <w:vAlign w:val="center"/>
          </w:tcPr>
          <w:p w14:paraId="65921637" w14:textId="77777777" w:rsidR="00D12297" w:rsidRPr="00A3649D" w:rsidRDefault="00D12297" w:rsidP="00701117">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w:t>
            </w:r>
          </w:p>
        </w:tc>
        <w:tc>
          <w:tcPr>
            <w:tcW w:w="1048" w:type="dxa"/>
            <w:shd w:val="clear" w:color="auto" w:fill="auto"/>
            <w:vAlign w:val="center"/>
          </w:tcPr>
          <w:p w14:paraId="306B29C0" w14:textId="77777777" w:rsidR="00D12297" w:rsidRPr="00A3649D" w:rsidRDefault="00D12297" w:rsidP="00701117">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2</w:t>
            </w:r>
          </w:p>
        </w:tc>
        <w:tc>
          <w:tcPr>
            <w:tcW w:w="1039" w:type="dxa"/>
            <w:shd w:val="clear" w:color="auto" w:fill="auto"/>
            <w:vAlign w:val="center"/>
          </w:tcPr>
          <w:p w14:paraId="1A2D8890" w14:textId="77777777" w:rsidR="00D12297" w:rsidRPr="00A3649D" w:rsidRDefault="00D12297" w:rsidP="00701117">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w:t>
            </w:r>
          </w:p>
        </w:tc>
        <w:tc>
          <w:tcPr>
            <w:tcW w:w="1039" w:type="dxa"/>
            <w:shd w:val="clear" w:color="auto" w:fill="auto"/>
            <w:vAlign w:val="center"/>
          </w:tcPr>
          <w:p w14:paraId="5FDCBFAC" w14:textId="77777777" w:rsidR="00D12297" w:rsidRPr="00A3649D" w:rsidRDefault="00D12297" w:rsidP="00701117">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3</w:t>
            </w:r>
          </w:p>
        </w:tc>
      </w:tr>
      <w:tr w:rsidR="00A3649D" w:rsidRPr="00A3649D" w14:paraId="08DCE363" w14:textId="77777777" w:rsidTr="00AA674E">
        <w:tc>
          <w:tcPr>
            <w:tcW w:w="2972" w:type="dxa"/>
          </w:tcPr>
          <w:p w14:paraId="73E8654B" w14:textId="77777777" w:rsidR="00D12297" w:rsidRPr="00A3649D" w:rsidRDefault="00D12297" w:rsidP="00701117">
            <w:pPr>
              <w:jc w:val="left"/>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Obisk kmeta na CŠOD</w:t>
            </w:r>
          </w:p>
        </w:tc>
        <w:tc>
          <w:tcPr>
            <w:tcW w:w="1134" w:type="dxa"/>
            <w:shd w:val="clear" w:color="auto" w:fill="auto"/>
            <w:vAlign w:val="center"/>
          </w:tcPr>
          <w:p w14:paraId="3582E588" w14:textId="77777777" w:rsidR="00D12297" w:rsidRPr="00A3649D" w:rsidRDefault="00D12297" w:rsidP="00701117">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50</w:t>
            </w:r>
          </w:p>
        </w:tc>
        <w:tc>
          <w:tcPr>
            <w:tcW w:w="1127" w:type="dxa"/>
            <w:shd w:val="clear" w:color="auto" w:fill="auto"/>
            <w:vAlign w:val="center"/>
          </w:tcPr>
          <w:p w14:paraId="79AC72D6" w14:textId="77777777" w:rsidR="00D12297" w:rsidRPr="00A3649D" w:rsidRDefault="00D12297" w:rsidP="00701117">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40</w:t>
            </w:r>
          </w:p>
        </w:tc>
        <w:tc>
          <w:tcPr>
            <w:tcW w:w="1048" w:type="dxa"/>
            <w:shd w:val="clear" w:color="auto" w:fill="auto"/>
            <w:vAlign w:val="center"/>
          </w:tcPr>
          <w:p w14:paraId="67BE732D" w14:textId="77777777" w:rsidR="00D12297" w:rsidRPr="00A3649D" w:rsidRDefault="00D12297" w:rsidP="00701117">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31</w:t>
            </w:r>
          </w:p>
        </w:tc>
        <w:tc>
          <w:tcPr>
            <w:tcW w:w="1039" w:type="dxa"/>
            <w:shd w:val="clear" w:color="auto" w:fill="auto"/>
            <w:vAlign w:val="center"/>
          </w:tcPr>
          <w:p w14:paraId="105573DF" w14:textId="77777777" w:rsidR="00D12297" w:rsidRPr="00A3649D" w:rsidRDefault="00D12297" w:rsidP="00701117">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5</w:t>
            </w:r>
          </w:p>
        </w:tc>
        <w:tc>
          <w:tcPr>
            <w:tcW w:w="1039" w:type="dxa"/>
            <w:shd w:val="clear" w:color="auto" w:fill="auto"/>
            <w:vAlign w:val="center"/>
          </w:tcPr>
          <w:p w14:paraId="394AE26B" w14:textId="77777777" w:rsidR="00D12297" w:rsidRPr="00A3649D" w:rsidRDefault="00D12297" w:rsidP="00701117">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3</w:t>
            </w:r>
          </w:p>
        </w:tc>
      </w:tr>
      <w:tr w:rsidR="00A3649D" w:rsidRPr="00A3649D" w14:paraId="32F362BC" w14:textId="77777777" w:rsidTr="00AA674E">
        <w:tc>
          <w:tcPr>
            <w:tcW w:w="2972" w:type="dxa"/>
          </w:tcPr>
          <w:p w14:paraId="1D0C0F81" w14:textId="77777777" w:rsidR="00D12297" w:rsidRPr="00A3649D" w:rsidRDefault="00D12297" w:rsidP="00701117">
            <w:pPr>
              <w:jc w:val="left"/>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Obisk strokovnjaka na CŠOD</w:t>
            </w:r>
          </w:p>
        </w:tc>
        <w:tc>
          <w:tcPr>
            <w:tcW w:w="1134" w:type="dxa"/>
            <w:shd w:val="clear" w:color="auto" w:fill="auto"/>
            <w:vAlign w:val="center"/>
          </w:tcPr>
          <w:p w14:paraId="72BB86BA" w14:textId="77777777" w:rsidR="00D12297" w:rsidRPr="00A3649D" w:rsidRDefault="00D12297" w:rsidP="00701117">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0</w:t>
            </w:r>
          </w:p>
        </w:tc>
        <w:tc>
          <w:tcPr>
            <w:tcW w:w="1127" w:type="dxa"/>
            <w:shd w:val="clear" w:color="auto" w:fill="auto"/>
            <w:vAlign w:val="center"/>
          </w:tcPr>
          <w:p w14:paraId="1F2C769F" w14:textId="77777777" w:rsidR="00D12297" w:rsidRPr="00A3649D" w:rsidRDefault="00D12297" w:rsidP="00701117">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w:t>
            </w:r>
          </w:p>
        </w:tc>
        <w:tc>
          <w:tcPr>
            <w:tcW w:w="1048" w:type="dxa"/>
            <w:shd w:val="clear" w:color="auto" w:fill="auto"/>
            <w:vAlign w:val="center"/>
          </w:tcPr>
          <w:p w14:paraId="07CF7EB8" w14:textId="77777777" w:rsidR="00D12297" w:rsidRPr="00A3649D" w:rsidRDefault="00D12297" w:rsidP="00701117">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2</w:t>
            </w:r>
          </w:p>
        </w:tc>
        <w:tc>
          <w:tcPr>
            <w:tcW w:w="1039" w:type="dxa"/>
            <w:shd w:val="clear" w:color="auto" w:fill="auto"/>
            <w:vAlign w:val="center"/>
          </w:tcPr>
          <w:p w14:paraId="3E3CFADD" w14:textId="77777777" w:rsidR="00D12297" w:rsidRPr="00A3649D" w:rsidRDefault="00D12297" w:rsidP="00701117">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w:t>
            </w:r>
          </w:p>
        </w:tc>
        <w:tc>
          <w:tcPr>
            <w:tcW w:w="1039" w:type="dxa"/>
            <w:shd w:val="clear" w:color="auto" w:fill="auto"/>
            <w:vAlign w:val="center"/>
          </w:tcPr>
          <w:p w14:paraId="4470B598" w14:textId="77777777" w:rsidR="00D12297" w:rsidRPr="00A3649D" w:rsidRDefault="00D12297" w:rsidP="00701117">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1</w:t>
            </w:r>
          </w:p>
        </w:tc>
      </w:tr>
      <w:tr w:rsidR="00A3649D" w:rsidRPr="00A3649D" w14:paraId="3536EDF2" w14:textId="77777777" w:rsidTr="00AA674E">
        <w:tc>
          <w:tcPr>
            <w:tcW w:w="2972" w:type="dxa"/>
          </w:tcPr>
          <w:p w14:paraId="3E1F89F5" w14:textId="77777777" w:rsidR="00D12297" w:rsidRPr="00A3649D" w:rsidRDefault="00D12297" w:rsidP="00701117">
            <w:pPr>
              <w:jc w:val="left"/>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Delavnica: degustacija</w:t>
            </w:r>
          </w:p>
        </w:tc>
        <w:tc>
          <w:tcPr>
            <w:tcW w:w="1134" w:type="dxa"/>
            <w:shd w:val="clear" w:color="auto" w:fill="auto"/>
            <w:vAlign w:val="center"/>
          </w:tcPr>
          <w:p w14:paraId="5AFC56AA" w14:textId="77777777" w:rsidR="00D12297" w:rsidRPr="00A3649D" w:rsidRDefault="00D12297" w:rsidP="00701117">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411</w:t>
            </w:r>
          </w:p>
        </w:tc>
        <w:tc>
          <w:tcPr>
            <w:tcW w:w="1127" w:type="dxa"/>
            <w:shd w:val="clear" w:color="auto" w:fill="auto"/>
            <w:vAlign w:val="center"/>
          </w:tcPr>
          <w:p w14:paraId="1D95AFB8" w14:textId="77777777" w:rsidR="00D12297" w:rsidRPr="00A3649D" w:rsidRDefault="00D12297" w:rsidP="00701117">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533</w:t>
            </w:r>
          </w:p>
        </w:tc>
        <w:tc>
          <w:tcPr>
            <w:tcW w:w="1048" w:type="dxa"/>
            <w:shd w:val="clear" w:color="auto" w:fill="auto"/>
            <w:vAlign w:val="center"/>
          </w:tcPr>
          <w:p w14:paraId="1282F845" w14:textId="77777777" w:rsidR="00D12297" w:rsidRPr="00A3649D" w:rsidRDefault="00D12297" w:rsidP="00701117">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346</w:t>
            </w:r>
          </w:p>
        </w:tc>
        <w:tc>
          <w:tcPr>
            <w:tcW w:w="1039" w:type="dxa"/>
            <w:shd w:val="clear" w:color="auto" w:fill="auto"/>
            <w:vAlign w:val="center"/>
          </w:tcPr>
          <w:p w14:paraId="457B1B0D" w14:textId="77777777" w:rsidR="00D12297" w:rsidRPr="00A3649D" w:rsidRDefault="00D12297" w:rsidP="00701117">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171</w:t>
            </w:r>
          </w:p>
        </w:tc>
        <w:tc>
          <w:tcPr>
            <w:tcW w:w="1039" w:type="dxa"/>
            <w:shd w:val="clear" w:color="auto" w:fill="auto"/>
            <w:vAlign w:val="center"/>
          </w:tcPr>
          <w:p w14:paraId="1EC98D1A" w14:textId="77777777" w:rsidR="00D12297" w:rsidRPr="00A3649D" w:rsidRDefault="00D12297" w:rsidP="00701117">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417</w:t>
            </w:r>
          </w:p>
        </w:tc>
      </w:tr>
      <w:tr w:rsidR="00A3649D" w:rsidRPr="00A3649D" w14:paraId="13B67B6A" w14:textId="77777777" w:rsidTr="00AA674E">
        <w:tc>
          <w:tcPr>
            <w:tcW w:w="2972" w:type="dxa"/>
          </w:tcPr>
          <w:p w14:paraId="17532C0B" w14:textId="77777777" w:rsidR="00D12297" w:rsidRPr="00A3649D" w:rsidRDefault="00D12297" w:rsidP="00701117">
            <w:pPr>
              <w:jc w:val="left"/>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Delavnica: kuharske delavnice</w:t>
            </w:r>
          </w:p>
        </w:tc>
        <w:tc>
          <w:tcPr>
            <w:tcW w:w="1134" w:type="dxa"/>
            <w:shd w:val="clear" w:color="auto" w:fill="auto"/>
            <w:vAlign w:val="center"/>
          </w:tcPr>
          <w:p w14:paraId="6CCD4E47" w14:textId="77777777" w:rsidR="00D12297" w:rsidRPr="00A3649D" w:rsidRDefault="00D12297" w:rsidP="00701117">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334</w:t>
            </w:r>
          </w:p>
        </w:tc>
        <w:tc>
          <w:tcPr>
            <w:tcW w:w="1127" w:type="dxa"/>
            <w:shd w:val="clear" w:color="auto" w:fill="auto"/>
            <w:vAlign w:val="center"/>
          </w:tcPr>
          <w:p w14:paraId="1B40E10C" w14:textId="77777777" w:rsidR="00D12297" w:rsidRPr="00A3649D" w:rsidRDefault="00D12297" w:rsidP="00701117">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381</w:t>
            </w:r>
          </w:p>
        </w:tc>
        <w:tc>
          <w:tcPr>
            <w:tcW w:w="1048" w:type="dxa"/>
            <w:shd w:val="clear" w:color="auto" w:fill="auto"/>
            <w:vAlign w:val="center"/>
          </w:tcPr>
          <w:p w14:paraId="23064887" w14:textId="77777777" w:rsidR="00D12297" w:rsidRPr="00A3649D" w:rsidRDefault="00D12297" w:rsidP="00701117">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205</w:t>
            </w:r>
          </w:p>
        </w:tc>
        <w:tc>
          <w:tcPr>
            <w:tcW w:w="1039" w:type="dxa"/>
            <w:shd w:val="clear" w:color="auto" w:fill="auto"/>
            <w:vAlign w:val="center"/>
          </w:tcPr>
          <w:p w14:paraId="43191B3D" w14:textId="77777777" w:rsidR="00D12297" w:rsidRPr="00A3649D" w:rsidRDefault="00D12297" w:rsidP="00701117">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83</w:t>
            </w:r>
          </w:p>
        </w:tc>
        <w:tc>
          <w:tcPr>
            <w:tcW w:w="1039" w:type="dxa"/>
            <w:shd w:val="clear" w:color="auto" w:fill="auto"/>
            <w:vAlign w:val="center"/>
          </w:tcPr>
          <w:p w14:paraId="3536D5D7" w14:textId="77777777" w:rsidR="00D12297" w:rsidRPr="00A3649D" w:rsidRDefault="00D12297" w:rsidP="00701117">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283</w:t>
            </w:r>
          </w:p>
        </w:tc>
      </w:tr>
      <w:tr w:rsidR="00A3649D" w:rsidRPr="00A3649D" w14:paraId="49E8ADC6" w14:textId="77777777" w:rsidTr="00AA674E">
        <w:tc>
          <w:tcPr>
            <w:tcW w:w="2972" w:type="dxa"/>
          </w:tcPr>
          <w:p w14:paraId="5AA950F9" w14:textId="77777777" w:rsidR="00D12297" w:rsidRPr="00A3649D" w:rsidRDefault="00D12297" w:rsidP="00701117">
            <w:pPr>
              <w:jc w:val="left"/>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Drugo: obisk planšarskega muzeja</w:t>
            </w:r>
          </w:p>
        </w:tc>
        <w:tc>
          <w:tcPr>
            <w:tcW w:w="1134" w:type="dxa"/>
            <w:shd w:val="clear" w:color="auto" w:fill="auto"/>
            <w:vAlign w:val="center"/>
          </w:tcPr>
          <w:p w14:paraId="4CAFF13D" w14:textId="77777777" w:rsidR="00D12297" w:rsidRPr="00A3649D" w:rsidRDefault="00D12297" w:rsidP="00701117">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6</w:t>
            </w:r>
          </w:p>
        </w:tc>
        <w:tc>
          <w:tcPr>
            <w:tcW w:w="1127" w:type="dxa"/>
            <w:shd w:val="clear" w:color="auto" w:fill="auto"/>
            <w:vAlign w:val="center"/>
          </w:tcPr>
          <w:p w14:paraId="14C694F8" w14:textId="77777777" w:rsidR="00D12297" w:rsidRPr="00A3649D" w:rsidRDefault="00D12297" w:rsidP="00701117">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7</w:t>
            </w:r>
          </w:p>
        </w:tc>
        <w:tc>
          <w:tcPr>
            <w:tcW w:w="1048" w:type="dxa"/>
            <w:shd w:val="clear" w:color="auto" w:fill="auto"/>
            <w:vAlign w:val="center"/>
          </w:tcPr>
          <w:p w14:paraId="214D9F79" w14:textId="77777777" w:rsidR="00D12297" w:rsidRPr="00A3649D" w:rsidRDefault="00D12297" w:rsidP="00701117">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6</w:t>
            </w:r>
          </w:p>
        </w:tc>
        <w:tc>
          <w:tcPr>
            <w:tcW w:w="1039" w:type="dxa"/>
            <w:shd w:val="clear" w:color="auto" w:fill="auto"/>
            <w:vAlign w:val="center"/>
          </w:tcPr>
          <w:p w14:paraId="39EBB355" w14:textId="77777777" w:rsidR="00D12297" w:rsidRPr="00A3649D" w:rsidRDefault="00D12297" w:rsidP="00701117">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9</w:t>
            </w:r>
          </w:p>
        </w:tc>
        <w:tc>
          <w:tcPr>
            <w:tcW w:w="1039" w:type="dxa"/>
            <w:shd w:val="clear" w:color="auto" w:fill="auto"/>
            <w:vAlign w:val="center"/>
          </w:tcPr>
          <w:p w14:paraId="224B9D92" w14:textId="77777777" w:rsidR="00D12297" w:rsidRPr="00A3649D" w:rsidRDefault="00D12297" w:rsidP="00701117">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5</w:t>
            </w:r>
          </w:p>
        </w:tc>
      </w:tr>
      <w:tr w:rsidR="00A3649D" w:rsidRPr="00A3649D" w14:paraId="12F5CE25" w14:textId="77777777" w:rsidTr="00AA674E">
        <w:tc>
          <w:tcPr>
            <w:tcW w:w="2972" w:type="dxa"/>
          </w:tcPr>
          <w:p w14:paraId="7E5F668F" w14:textId="77777777" w:rsidR="00D12297" w:rsidRPr="00A3649D" w:rsidRDefault="00D12297" w:rsidP="00701117">
            <w:pPr>
              <w:jc w:val="left"/>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Drugo: obisk sirarskega</w:t>
            </w:r>
          </w:p>
          <w:p w14:paraId="2CEE6FCA" w14:textId="77777777" w:rsidR="00D12297" w:rsidRPr="00A3649D" w:rsidRDefault="00D12297" w:rsidP="00701117">
            <w:pPr>
              <w:jc w:val="left"/>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muzeja</w:t>
            </w:r>
          </w:p>
        </w:tc>
        <w:tc>
          <w:tcPr>
            <w:tcW w:w="1134" w:type="dxa"/>
            <w:shd w:val="clear" w:color="auto" w:fill="auto"/>
            <w:vAlign w:val="center"/>
          </w:tcPr>
          <w:p w14:paraId="52436B54" w14:textId="77777777" w:rsidR="00D12297" w:rsidRPr="00A3649D" w:rsidRDefault="00D12297" w:rsidP="00701117">
            <w:pPr>
              <w:jc w:val="center"/>
              <w:rPr>
                <w:rFonts w:asciiTheme="minorHAnsi" w:hAnsiTheme="minorHAnsi" w:cstheme="minorHAnsi"/>
                <w:color w:val="000000" w:themeColor="text1"/>
                <w:szCs w:val="24"/>
              </w:rPr>
            </w:pPr>
          </w:p>
        </w:tc>
        <w:tc>
          <w:tcPr>
            <w:tcW w:w="1127" w:type="dxa"/>
            <w:shd w:val="clear" w:color="auto" w:fill="auto"/>
            <w:vAlign w:val="center"/>
          </w:tcPr>
          <w:p w14:paraId="7F795246" w14:textId="77777777" w:rsidR="00D12297" w:rsidRPr="00A3649D" w:rsidRDefault="00D12297" w:rsidP="00701117">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10</w:t>
            </w:r>
          </w:p>
        </w:tc>
        <w:tc>
          <w:tcPr>
            <w:tcW w:w="1048" w:type="dxa"/>
            <w:shd w:val="clear" w:color="auto" w:fill="auto"/>
            <w:vAlign w:val="center"/>
          </w:tcPr>
          <w:p w14:paraId="6C5642AF" w14:textId="77777777" w:rsidR="00D12297" w:rsidRPr="00A3649D" w:rsidRDefault="00D12297" w:rsidP="00701117">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1</w:t>
            </w:r>
          </w:p>
        </w:tc>
        <w:tc>
          <w:tcPr>
            <w:tcW w:w="1039" w:type="dxa"/>
            <w:shd w:val="clear" w:color="auto" w:fill="auto"/>
            <w:vAlign w:val="center"/>
          </w:tcPr>
          <w:p w14:paraId="44492C22" w14:textId="77777777" w:rsidR="00D12297" w:rsidRPr="00A3649D" w:rsidRDefault="00D12297" w:rsidP="00701117">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w:t>
            </w:r>
          </w:p>
        </w:tc>
        <w:tc>
          <w:tcPr>
            <w:tcW w:w="1039" w:type="dxa"/>
            <w:shd w:val="clear" w:color="auto" w:fill="auto"/>
            <w:vAlign w:val="center"/>
          </w:tcPr>
          <w:p w14:paraId="462EF83B" w14:textId="77777777" w:rsidR="00D12297" w:rsidRPr="00A3649D" w:rsidRDefault="00D12297" w:rsidP="00701117">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w:t>
            </w:r>
          </w:p>
        </w:tc>
      </w:tr>
      <w:tr w:rsidR="00A3649D" w:rsidRPr="00A3649D" w14:paraId="3672E0E3" w14:textId="77777777" w:rsidTr="00AA674E">
        <w:tc>
          <w:tcPr>
            <w:tcW w:w="2972" w:type="dxa"/>
          </w:tcPr>
          <w:p w14:paraId="7AF22BB1" w14:textId="77777777" w:rsidR="00D12297" w:rsidRPr="00A3649D" w:rsidRDefault="00D12297" w:rsidP="00701117">
            <w:pPr>
              <w:jc w:val="left"/>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Drugo: obisk čebelarja</w:t>
            </w:r>
          </w:p>
        </w:tc>
        <w:tc>
          <w:tcPr>
            <w:tcW w:w="1134" w:type="dxa"/>
            <w:shd w:val="clear" w:color="auto" w:fill="auto"/>
            <w:vAlign w:val="center"/>
          </w:tcPr>
          <w:p w14:paraId="378325BB" w14:textId="77777777" w:rsidR="00D12297" w:rsidRPr="00A3649D" w:rsidRDefault="00D12297" w:rsidP="00701117">
            <w:pPr>
              <w:jc w:val="center"/>
              <w:rPr>
                <w:rFonts w:asciiTheme="minorHAnsi" w:hAnsiTheme="minorHAnsi" w:cstheme="minorHAnsi"/>
                <w:color w:val="000000" w:themeColor="text1"/>
                <w:szCs w:val="24"/>
              </w:rPr>
            </w:pPr>
          </w:p>
        </w:tc>
        <w:tc>
          <w:tcPr>
            <w:tcW w:w="1127" w:type="dxa"/>
            <w:shd w:val="clear" w:color="auto" w:fill="auto"/>
            <w:vAlign w:val="center"/>
          </w:tcPr>
          <w:p w14:paraId="3D4B374C" w14:textId="77777777" w:rsidR="00D12297" w:rsidRPr="00A3649D" w:rsidRDefault="00D12297" w:rsidP="00701117">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3</w:t>
            </w:r>
          </w:p>
        </w:tc>
        <w:tc>
          <w:tcPr>
            <w:tcW w:w="1048" w:type="dxa"/>
            <w:shd w:val="clear" w:color="auto" w:fill="auto"/>
            <w:vAlign w:val="center"/>
          </w:tcPr>
          <w:p w14:paraId="09953993" w14:textId="77777777" w:rsidR="00D12297" w:rsidRPr="00A3649D" w:rsidRDefault="00D12297" w:rsidP="00701117">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w:t>
            </w:r>
          </w:p>
        </w:tc>
        <w:tc>
          <w:tcPr>
            <w:tcW w:w="1039" w:type="dxa"/>
            <w:shd w:val="clear" w:color="auto" w:fill="auto"/>
            <w:vAlign w:val="center"/>
          </w:tcPr>
          <w:p w14:paraId="3CCE8383" w14:textId="77777777" w:rsidR="00D12297" w:rsidRPr="00A3649D" w:rsidRDefault="00D12297" w:rsidP="00701117">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w:t>
            </w:r>
          </w:p>
        </w:tc>
        <w:tc>
          <w:tcPr>
            <w:tcW w:w="1039" w:type="dxa"/>
            <w:shd w:val="clear" w:color="auto" w:fill="auto"/>
            <w:vAlign w:val="center"/>
          </w:tcPr>
          <w:p w14:paraId="5997FA87" w14:textId="77777777" w:rsidR="00D12297" w:rsidRPr="00A3649D" w:rsidRDefault="00D12297" w:rsidP="00701117">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1</w:t>
            </w:r>
          </w:p>
        </w:tc>
      </w:tr>
      <w:tr w:rsidR="00A3649D" w:rsidRPr="00A3649D" w14:paraId="7B57A976" w14:textId="77777777" w:rsidTr="00AA674E">
        <w:tc>
          <w:tcPr>
            <w:tcW w:w="2972" w:type="dxa"/>
          </w:tcPr>
          <w:p w14:paraId="702A481E" w14:textId="77777777" w:rsidR="00D12297" w:rsidRPr="00A3649D" w:rsidRDefault="00D12297" w:rsidP="00701117">
            <w:pPr>
              <w:jc w:val="left"/>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SKUPAJ:</w:t>
            </w:r>
          </w:p>
        </w:tc>
        <w:tc>
          <w:tcPr>
            <w:tcW w:w="1134" w:type="dxa"/>
            <w:shd w:val="clear" w:color="auto" w:fill="auto"/>
            <w:vAlign w:val="center"/>
          </w:tcPr>
          <w:p w14:paraId="211D9711" w14:textId="77777777" w:rsidR="00D12297" w:rsidRPr="00A3649D" w:rsidRDefault="00D12297" w:rsidP="00701117">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2251</w:t>
            </w:r>
          </w:p>
        </w:tc>
        <w:tc>
          <w:tcPr>
            <w:tcW w:w="1127" w:type="dxa"/>
            <w:shd w:val="clear" w:color="auto" w:fill="auto"/>
            <w:vAlign w:val="center"/>
          </w:tcPr>
          <w:p w14:paraId="07393DDF" w14:textId="77777777" w:rsidR="00D12297" w:rsidRPr="00A3649D" w:rsidRDefault="00D12297" w:rsidP="00701117">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2320</w:t>
            </w:r>
          </w:p>
        </w:tc>
        <w:tc>
          <w:tcPr>
            <w:tcW w:w="1048" w:type="dxa"/>
            <w:shd w:val="clear" w:color="auto" w:fill="auto"/>
            <w:vAlign w:val="center"/>
          </w:tcPr>
          <w:p w14:paraId="3A074D8F" w14:textId="77777777" w:rsidR="00D12297" w:rsidRPr="00A3649D" w:rsidRDefault="00D12297" w:rsidP="00701117">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1436</w:t>
            </w:r>
          </w:p>
        </w:tc>
        <w:tc>
          <w:tcPr>
            <w:tcW w:w="1039" w:type="dxa"/>
            <w:shd w:val="clear" w:color="auto" w:fill="auto"/>
            <w:vAlign w:val="center"/>
          </w:tcPr>
          <w:p w14:paraId="45372D9B" w14:textId="77777777" w:rsidR="00D12297" w:rsidRPr="00A3649D" w:rsidRDefault="00D12297" w:rsidP="00701117">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616</w:t>
            </w:r>
          </w:p>
        </w:tc>
        <w:tc>
          <w:tcPr>
            <w:tcW w:w="1039" w:type="dxa"/>
            <w:shd w:val="clear" w:color="auto" w:fill="auto"/>
            <w:vAlign w:val="center"/>
          </w:tcPr>
          <w:p w14:paraId="70DD7829" w14:textId="77777777" w:rsidR="00D12297" w:rsidRPr="00A3649D" w:rsidRDefault="00D12297" w:rsidP="00701117">
            <w:pPr>
              <w:jc w:val="cente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2146</w:t>
            </w:r>
          </w:p>
        </w:tc>
      </w:tr>
    </w:tbl>
    <w:p w14:paraId="6D0D1BB6" w14:textId="77777777" w:rsidR="00D12297" w:rsidRPr="00A3649D" w:rsidRDefault="00D12297" w:rsidP="00A12E3B">
      <w:pPr>
        <w:pStyle w:val="Odstavekseznama"/>
        <w:rPr>
          <w:rFonts w:asciiTheme="minorHAnsi" w:hAnsiTheme="minorHAnsi" w:cstheme="minorHAnsi"/>
          <w:color w:val="000000" w:themeColor="text1"/>
          <w:szCs w:val="24"/>
          <w:lang w:eastAsia="sl-SI"/>
        </w:rPr>
      </w:pPr>
    </w:p>
    <w:p w14:paraId="2AECFB19" w14:textId="44511FB3" w:rsidR="00D12297" w:rsidRPr="00A3649D" w:rsidRDefault="00D12297" w:rsidP="00A12E3B">
      <w:pP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3.) šolski vrtovi</w:t>
      </w:r>
      <w:r w:rsidR="00E9142E" w:rsidRPr="00A3649D">
        <w:rPr>
          <w:rFonts w:asciiTheme="minorHAnsi" w:hAnsiTheme="minorHAnsi" w:cstheme="minorHAnsi"/>
          <w:color w:val="000000" w:themeColor="text1"/>
          <w:szCs w:val="24"/>
          <w:lang w:eastAsia="sl-SI"/>
        </w:rPr>
        <w:t>:</w:t>
      </w:r>
    </w:p>
    <w:p w14:paraId="6069A9CC" w14:textId="02ED27CC" w:rsidR="00D12297" w:rsidRPr="00A3649D" w:rsidRDefault="00D12297" w:rsidP="002643E1">
      <w:pPr>
        <w:pStyle w:val="Nastevanje"/>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postavitev šolskih vrtov v 4 domovih CŠOD v šolskem letu 2017/2018;</w:t>
      </w:r>
    </w:p>
    <w:p w14:paraId="50A3EE65" w14:textId="5FED099D" w:rsidR="00D12297" w:rsidRPr="00A3649D" w:rsidRDefault="00D12297" w:rsidP="002643E1">
      <w:pPr>
        <w:pStyle w:val="Nastevanje"/>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uporaba šolskega vrta šolah; v prejšnji shemi šolskega sadja in zelenjave je bilo postavljenih ali obnovljenih 177 šolskih vrtov (vrtnarska opravila, vzdrževanje vrta, šolski vrt kot učno orodje);</w:t>
      </w:r>
    </w:p>
    <w:p w14:paraId="3BFD7920" w14:textId="77777777" w:rsidR="00D12297" w:rsidRPr="00A3649D" w:rsidRDefault="00D12297" w:rsidP="00A12E3B">
      <w:pPr>
        <w:rPr>
          <w:rFonts w:asciiTheme="minorHAnsi" w:hAnsiTheme="minorHAnsi" w:cstheme="minorHAnsi"/>
          <w:color w:val="000000" w:themeColor="text1"/>
          <w:szCs w:val="24"/>
        </w:rPr>
      </w:pPr>
    </w:p>
    <w:p w14:paraId="2EA81C93" w14:textId="00E0C15D" w:rsidR="00BD6DA3" w:rsidRPr="00A3649D" w:rsidRDefault="00D12297"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lang w:eastAsia="sl-SI"/>
        </w:rPr>
        <w:t>4.) izdelava e-priročnika za učitelje</w:t>
      </w:r>
      <w:r w:rsidR="00E9142E" w:rsidRPr="00A3649D">
        <w:rPr>
          <w:rFonts w:asciiTheme="minorHAnsi" w:hAnsiTheme="minorHAnsi" w:cstheme="minorHAnsi"/>
          <w:color w:val="000000" w:themeColor="text1"/>
          <w:szCs w:val="24"/>
          <w:lang w:eastAsia="sl-SI"/>
        </w:rPr>
        <w:t>:</w:t>
      </w:r>
      <w:r w:rsidRPr="00A3649D">
        <w:rPr>
          <w:rFonts w:asciiTheme="minorHAnsi" w:hAnsiTheme="minorHAnsi" w:cstheme="minorHAnsi"/>
          <w:color w:val="000000" w:themeColor="text1"/>
          <w:szCs w:val="24"/>
        </w:rPr>
        <w:t xml:space="preserve"> </w:t>
      </w:r>
    </w:p>
    <w:p w14:paraId="061C91B4" w14:textId="2F3AAB73" w:rsidR="00D12297" w:rsidRPr="00A3649D" w:rsidRDefault="00BD6DA3"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K</w:t>
      </w:r>
      <w:r w:rsidR="00D12297" w:rsidRPr="00A3649D">
        <w:rPr>
          <w:rFonts w:asciiTheme="minorHAnsi" w:hAnsiTheme="minorHAnsi" w:cstheme="minorHAnsi"/>
          <w:color w:val="000000" w:themeColor="text1"/>
          <w:szCs w:val="24"/>
        </w:rPr>
        <w:t>ot pomoč za uspešno izvajanje spremljevalnih izobraževalnih dejavnosti šolske shema na temo sadja in zelenjave</w:t>
      </w:r>
      <w:r w:rsidRPr="00A3649D">
        <w:rPr>
          <w:rFonts w:asciiTheme="minorHAnsi" w:hAnsiTheme="minorHAnsi" w:cstheme="minorHAnsi"/>
          <w:color w:val="000000" w:themeColor="text1"/>
          <w:szCs w:val="24"/>
        </w:rPr>
        <w:t xml:space="preserve"> </w:t>
      </w:r>
      <w:r w:rsidR="00D12297" w:rsidRPr="00A3649D">
        <w:rPr>
          <w:rFonts w:asciiTheme="minorHAnsi" w:hAnsiTheme="minorHAnsi" w:cstheme="minorHAnsi"/>
          <w:color w:val="000000" w:themeColor="text1"/>
          <w:szCs w:val="24"/>
        </w:rPr>
        <w:t>»Slastno, hrustljavo, zdravo«; izdelal ga je NIJZ v sodelovanju z več priznanimi strokovnjaki na področju kmetijstva, prehrane, javnega zdravja, kulture in didaktike; izdelano v letu 2022;</w:t>
      </w:r>
    </w:p>
    <w:p w14:paraId="110E4809" w14:textId="77777777" w:rsidR="00D12297" w:rsidRPr="00A3649D" w:rsidRDefault="00D12297" w:rsidP="00A12E3B">
      <w:pPr>
        <w:rPr>
          <w:rFonts w:asciiTheme="minorHAnsi" w:hAnsiTheme="minorHAnsi" w:cstheme="minorHAnsi"/>
          <w:color w:val="000000" w:themeColor="text1"/>
          <w:szCs w:val="24"/>
        </w:rPr>
      </w:pPr>
    </w:p>
    <w:p w14:paraId="3AA09815" w14:textId="32524365" w:rsidR="00BD6DA3" w:rsidRPr="00A3649D" w:rsidRDefault="00D12297"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lang w:eastAsia="sl-SI"/>
        </w:rPr>
        <w:t>5.) Vsaka šola je na začetku vsakega šolskega leta pripravila načrt spremljevalnih izobraževalnih in promocijskih dejavnosti za učence v šoli</w:t>
      </w:r>
      <w:r w:rsidR="00E9142E" w:rsidRPr="00A3649D">
        <w:rPr>
          <w:rFonts w:asciiTheme="minorHAnsi" w:hAnsiTheme="minorHAnsi" w:cstheme="minorHAnsi"/>
          <w:color w:val="000000" w:themeColor="text1"/>
          <w:szCs w:val="24"/>
          <w:lang w:eastAsia="sl-SI"/>
        </w:rPr>
        <w:t>:</w:t>
      </w:r>
    </w:p>
    <w:p w14:paraId="6BEE4A19" w14:textId="51157DB4" w:rsidR="00D12297" w:rsidRPr="00A3649D" w:rsidRDefault="00BD6DA3"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M</w:t>
      </w:r>
      <w:r w:rsidR="00D12297" w:rsidRPr="00A3649D">
        <w:rPr>
          <w:rFonts w:asciiTheme="minorHAnsi" w:hAnsiTheme="minorHAnsi" w:cstheme="minorHAnsi"/>
          <w:color w:val="000000" w:themeColor="text1"/>
          <w:szCs w:val="24"/>
        </w:rPr>
        <w:t>entor šolske sheme na šoli (učitelj ali organizator šolske prehrane) je izpolnil e-vprašalnik za učitelje 'Načrt izvedbe šolske sheme' v okviru vrednotenja šolske sheme; na koncu šolskega leta je mentor izpolnil še e-vprašalnik za učitelje  '</w:t>
      </w:r>
      <w:r w:rsidRPr="00A3649D">
        <w:rPr>
          <w:rFonts w:asciiTheme="minorHAnsi" w:hAnsiTheme="minorHAnsi" w:cstheme="minorHAnsi"/>
          <w:color w:val="000000" w:themeColor="text1"/>
          <w:szCs w:val="24"/>
        </w:rPr>
        <w:t>Končni v</w:t>
      </w:r>
      <w:r w:rsidR="00D12297" w:rsidRPr="00A3649D">
        <w:rPr>
          <w:rFonts w:asciiTheme="minorHAnsi" w:hAnsiTheme="minorHAnsi" w:cstheme="minorHAnsi"/>
          <w:color w:val="000000" w:themeColor="text1"/>
          <w:szCs w:val="24"/>
        </w:rPr>
        <w:t xml:space="preserve">prašalnik za vrednotenje', kjer </w:t>
      </w:r>
      <w:r w:rsidRPr="00A3649D">
        <w:rPr>
          <w:rFonts w:asciiTheme="minorHAnsi" w:hAnsiTheme="minorHAnsi" w:cstheme="minorHAnsi"/>
          <w:color w:val="000000" w:themeColor="text1"/>
          <w:szCs w:val="24"/>
        </w:rPr>
        <w:t>s</w:t>
      </w:r>
      <w:r w:rsidR="00D12297" w:rsidRPr="00A3649D">
        <w:rPr>
          <w:rFonts w:asciiTheme="minorHAnsi" w:hAnsiTheme="minorHAnsi" w:cstheme="minorHAnsi"/>
          <w:color w:val="000000" w:themeColor="text1"/>
          <w:szCs w:val="24"/>
        </w:rPr>
        <w:t>e poroča o izvedbi načrtovanih SIU; vrste SIU na šoli so bile zlasti:</w:t>
      </w:r>
    </w:p>
    <w:p w14:paraId="2F9D9034" w14:textId="77777777" w:rsidR="00D12297" w:rsidRPr="00A3649D" w:rsidRDefault="00D12297" w:rsidP="002643E1">
      <w:pPr>
        <w:pStyle w:val="Nastevanje"/>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 xml:space="preserve">izdelava plakatov, panojev, risb ipd. na temo sadja/zelenjave in/ali mleka/mlečnih izdelkov </w:t>
      </w:r>
    </w:p>
    <w:p w14:paraId="4AB1DCC1" w14:textId="77777777" w:rsidR="00D12297" w:rsidRPr="00A3649D" w:rsidRDefault="00D12297" w:rsidP="002643E1">
      <w:pPr>
        <w:pStyle w:val="Nastevanje"/>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lastRenderedPageBreak/>
        <w:t xml:space="preserve">predstavitev ukrepa in informiranje o aktivnostih (npr. učencem pri razredni uri in šolskem glasilu, učiteljem v zbornici, staršem na uvodnem roditeljskem sestanku) </w:t>
      </w:r>
    </w:p>
    <w:p w14:paraId="246EA4FE" w14:textId="77777777" w:rsidR="00D12297" w:rsidRPr="00A3649D" w:rsidRDefault="00D12297" w:rsidP="002643E1">
      <w:pPr>
        <w:pStyle w:val="Nastevanje"/>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 xml:space="preserve">opremljanje jedilnic, učilnic, avel, itd. na temo sadja/zelenjave in/ali mleka/mlečnih izdelkov </w:t>
      </w:r>
    </w:p>
    <w:p w14:paraId="43BC65B0" w14:textId="77777777" w:rsidR="00D12297" w:rsidRPr="00A3649D" w:rsidRDefault="00D12297" w:rsidP="002643E1">
      <w:pPr>
        <w:pStyle w:val="Nastevanje"/>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 xml:space="preserve">povezanost vsebin s konceptom z drugimi projekti (Zdrave šole,…) </w:t>
      </w:r>
    </w:p>
    <w:p w14:paraId="2D95DA5E" w14:textId="77777777" w:rsidR="00D12297" w:rsidRPr="00A3649D" w:rsidRDefault="00D12297" w:rsidP="002643E1">
      <w:pPr>
        <w:pStyle w:val="Nastevanje"/>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 xml:space="preserve">vključitev vsebin sadja/zelenjave in/ali mleka/mlečni izdelkov v koncept medpredmetne povezave  </w:t>
      </w:r>
    </w:p>
    <w:p w14:paraId="68E72249" w14:textId="77777777" w:rsidR="00D12297" w:rsidRPr="00A3649D" w:rsidRDefault="00D12297" w:rsidP="002643E1">
      <w:pPr>
        <w:pStyle w:val="Nastevanje"/>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izvedba kuharskih delavnic s poudarkom na sadju/zelenjavi</w:t>
      </w:r>
    </w:p>
    <w:p w14:paraId="061B3812" w14:textId="77777777" w:rsidR="00D12297" w:rsidRPr="00A3649D" w:rsidRDefault="00D12297" w:rsidP="002643E1">
      <w:pPr>
        <w:pStyle w:val="Nastevanje"/>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predavanja o zdravem prehranjevanju s poudarkom na sadju/zelenjavi</w:t>
      </w:r>
    </w:p>
    <w:p w14:paraId="5D42AD14" w14:textId="4CFDCEA5" w:rsidR="00D12297" w:rsidRPr="00A3649D" w:rsidRDefault="00D12297" w:rsidP="002643E1">
      <w:pPr>
        <w:pStyle w:val="Nastevanje"/>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izvedba Tradicionalnega slovenskega zajtrka</w:t>
      </w:r>
      <w:r w:rsidR="006306C9" w:rsidRPr="00A3649D">
        <w:rPr>
          <w:rFonts w:asciiTheme="minorHAnsi" w:hAnsiTheme="minorHAnsi" w:cstheme="minorHAnsi"/>
          <w:color w:val="000000" w:themeColor="text1"/>
          <w:szCs w:val="24"/>
        </w:rPr>
        <w:t>.</w:t>
      </w:r>
    </w:p>
    <w:p w14:paraId="61F6CE5A" w14:textId="4024EA55" w:rsidR="00D12297" w:rsidRPr="00A3649D" w:rsidRDefault="00D12297" w:rsidP="00A12E3B">
      <w:pPr>
        <w:rPr>
          <w:rFonts w:asciiTheme="minorHAnsi" w:hAnsiTheme="minorHAnsi" w:cstheme="minorHAnsi"/>
          <w:color w:val="000000" w:themeColor="text1"/>
          <w:szCs w:val="24"/>
          <w:lang w:eastAsia="sl-SI"/>
        </w:rPr>
      </w:pPr>
    </w:p>
    <w:p w14:paraId="545736B9" w14:textId="263ACD11" w:rsidR="00D12297" w:rsidRPr="00A3649D" w:rsidRDefault="00A3649D" w:rsidP="001A1C62">
      <w:pPr>
        <w:pStyle w:val="Naslov2"/>
        <w:rPr>
          <w:rFonts w:eastAsia="Times New Roman"/>
          <w:bCs/>
        </w:rPr>
      </w:pPr>
      <w:r>
        <w:rPr>
          <w:lang w:eastAsia="sl-SI"/>
        </w:rPr>
        <w:t xml:space="preserve"> </w:t>
      </w:r>
      <w:bookmarkStart w:id="39" w:name="_Toc128342134"/>
      <w:r w:rsidR="00D12297" w:rsidRPr="00A3649D">
        <w:rPr>
          <w:lang w:eastAsia="sl-SI"/>
        </w:rPr>
        <w:t>Ukrepi komuniciranja in obveščanja</w:t>
      </w:r>
      <w:bookmarkEnd w:id="39"/>
    </w:p>
    <w:p w14:paraId="30DB43DB" w14:textId="77777777" w:rsidR="00D12297" w:rsidRPr="00A3649D" w:rsidRDefault="00D12297" w:rsidP="00A12E3B">
      <w:pPr>
        <w:rPr>
          <w:rFonts w:asciiTheme="minorHAnsi" w:hAnsiTheme="minorHAnsi" w:cstheme="minorHAnsi"/>
          <w:color w:val="000000" w:themeColor="text1"/>
          <w:szCs w:val="24"/>
          <w:lang w:eastAsia="sl-SI"/>
        </w:rPr>
      </w:pPr>
    </w:p>
    <w:p w14:paraId="66C6EA92" w14:textId="76977068" w:rsidR="00D12297" w:rsidRPr="00F1384E" w:rsidRDefault="00D12297" w:rsidP="00F1384E">
      <w:pPr>
        <w:pStyle w:val="Nastevanje"/>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Vsaka šola sama izdela</w:t>
      </w:r>
      <w:r w:rsidRPr="00A3649D">
        <w:rPr>
          <w:rFonts w:asciiTheme="minorHAnsi" w:hAnsiTheme="minorHAnsi" w:cstheme="minorHAnsi"/>
          <w:b/>
          <w:color w:val="000000" w:themeColor="text1"/>
          <w:szCs w:val="24"/>
        </w:rPr>
        <w:t xml:space="preserve"> </w:t>
      </w:r>
      <w:r w:rsidRPr="00A3649D">
        <w:rPr>
          <w:rFonts w:asciiTheme="minorHAnsi" w:hAnsiTheme="minorHAnsi" w:cstheme="minorHAnsi"/>
          <w:color w:val="000000" w:themeColor="text1"/>
          <w:szCs w:val="24"/>
          <w:u w:val="single"/>
        </w:rPr>
        <w:t>plakat</w:t>
      </w:r>
      <w:r w:rsidRPr="00A3649D">
        <w:rPr>
          <w:rFonts w:asciiTheme="minorHAnsi" w:hAnsiTheme="minorHAnsi" w:cstheme="minorHAnsi"/>
          <w:color w:val="000000" w:themeColor="text1"/>
          <w:szCs w:val="24"/>
        </w:rPr>
        <w:t xml:space="preserve"> o EU šolski shemi (ni stroškov izdelave plakata). Izdela ga skladno s navodili in predpisanimi minimalnimi zahtevami.</w:t>
      </w:r>
      <w:r w:rsidR="00F1384E" w:rsidRPr="00F1384E">
        <w:rPr>
          <w:rFonts w:asciiTheme="minorHAnsi" w:hAnsiTheme="minorHAnsi" w:cstheme="minorHAnsi"/>
          <w:color w:val="000000" w:themeColor="text1"/>
          <w:szCs w:val="24"/>
        </w:rPr>
        <w:t xml:space="preserve"> </w:t>
      </w:r>
      <w:r w:rsidR="00F1384E">
        <w:rPr>
          <w:rFonts w:asciiTheme="minorHAnsi" w:hAnsiTheme="minorHAnsi" w:cstheme="minorHAnsi"/>
          <w:color w:val="000000" w:themeColor="text1"/>
          <w:szCs w:val="24"/>
        </w:rPr>
        <w:t>Šolam so na voljo navodila za izdelavo plakata.</w:t>
      </w:r>
    </w:p>
    <w:p w14:paraId="7821BDD9" w14:textId="77777777" w:rsidR="00D12297" w:rsidRPr="00A3649D" w:rsidRDefault="00D12297" w:rsidP="002643E1">
      <w:pPr>
        <w:pStyle w:val="Nastevanje"/>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 xml:space="preserve">Obstajata </w:t>
      </w:r>
      <w:r w:rsidRPr="00A3649D">
        <w:rPr>
          <w:rFonts w:asciiTheme="minorHAnsi" w:hAnsiTheme="minorHAnsi" w:cstheme="minorHAnsi"/>
          <w:color w:val="000000" w:themeColor="text1"/>
          <w:szCs w:val="24"/>
          <w:u w:val="single"/>
        </w:rPr>
        <w:t>dve spletni strani</w:t>
      </w:r>
      <w:r w:rsidRPr="00A3649D">
        <w:rPr>
          <w:rFonts w:asciiTheme="minorHAnsi" w:hAnsiTheme="minorHAnsi" w:cstheme="minorHAnsi"/>
          <w:color w:val="000000" w:themeColor="text1"/>
          <w:szCs w:val="24"/>
        </w:rPr>
        <w:t xml:space="preserve"> za obveščanje javnosti o šolski shemi v Sloveniji:</w:t>
      </w:r>
    </w:p>
    <w:p w14:paraId="417D33BB" w14:textId="77777777" w:rsidR="00D12297" w:rsidRPr="00A3649D" w:rsidRDefault="00D12297"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 xml:space="preserve">1.) </w:t>
      </w:r>
      <w:hyperlink r:id="rId16" w:history="1">
        <w:r w:rsidRPr="00A3649D">
          <w:rPr>
            <w:rStyle w:val="Hiperpovezava"/>
            <w:rFonts w:asciiTheme="minorHAnsi" w:hAnsiTheme="minorHAnsi" w:cstheme="minorHAnsi"/>
            <w:color w:val="000000" w:themeColor="text1"/>
            <w:szCs w:val="24"/>
          </w:rPr>
          <w:t>https://www.gov.si/zbirke/storitve/izvajanje-solske-sheme/</w:t>
        </w:r>
      </w:hyperlink>
      <w:r w:rsidRPr="00A3649D">
        <w:rPr>
          <w:rFonts w:asciiTheme="minorHAnsi" w:hAnsiTheme="minorHAnsi" w:cstheme="minorHAnsi"/>
          <w:color w:val="000000" w:themeColor="text1"/>
          <w:szCs w:val="24"/>
        </w:rPr>
        <w:t xml:space="preserve"> ,</w:t>
      </w:r>
    </w:p>
    <w:p w14:paraId="7B36572F" w14:textId="77777777" w:rsidR="00D12297" w:rsidRPr="00A3649D" w:rsidRDefault="00D12297"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ki je namenjena predvsem šolam za uspešno administrativno izvedbo šolske sheme in jo upravlja plačilna agencija - Agencija Republike Slovenije za kmetijske trge in razvoj podeželja (ARSKTRP). Informacije na tej spletni strani so predvsem:</w:t>
      </w:r>
    </w:p>
    <w:p w14:paraId="6EBBA680" w14:textId="788F0582" w:rsidR="00D12297" w:rsidRPr="00A3649D" w:rsidRDefault="00D12297" w:rsidP="002643E1">
      <w:pPr>
        <w:pStyle w:val="Nastevanje"/>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navodila o elektronskem vnosu in elektronskem vlaganju vlog za odobritev in zahtevkov za izplačilo;</w:t>
      </w:r>
    </w:p>
    <w:p w14:paraId="2FEF633A" w14:textId="3E36F707" w:rsidR="00D12297" w:rsidRPr="00A3649D" w:rsidRDefault="00D12297" w:rsidP="002643E1">
      <w:pPr>
        <w:pStyle w:val="Nastevanje"/>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 xml:space="preserve">navodila za šole za izvajanje šolske sheme; </w:t>
      </w:r>
    </w:p>
    <w:p w14:paraId="0DBE831D" w14:textId="340BB294" w:rsidR="00D12297" w:rsidRPr="00A3649D" w:rsidRDefault="00D12297" w:rsidP="002643E1">
      <w:pPr>
        <w:pStyle w:val="Nastevanje"/>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informacije o odobritvah šol, vključno s seznamom odobrenih šol;</w:t>
      </w:r>
    </w:p>
    <w:p w14:paraId="60B8973F" w14:textId="76A8C2AD" w:rsidR="00D12297" w:rsidRPr="00A3649D" w:rsidRDefault="00D12297" w:rsidP="002643E1">
      <w:pPr>
        <w:pStyle w:val="Nastevanje"/>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informacije o izplačilih;</w:t>
      </w:r>
    </w:p>
    <w:p w14:paraId="248F3011" w14:textId="3F5D4C92" w:rsidR="00D12297" w:rsidRPr="00A3649D" w:rsidRDefault="00D12297" w:rsidP="002643E1">
      <w:pPr>
        <w:pStyle w:val="Nastevanje"/>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informacije o vrednotenju učinkov šolske sheme;</w:t>
      </w:r>
    </w:p>
    <w:p w14:paraId="2433D066" w14:textId="73156F4C" w:rsidR="00D12297" w:rsidRPr="00A3649D" w:rsidRDefault="00D12297" w:rsidP="002643E1">
      <w:pPr>
        <w:pStyle w:val="Nastevanje"/>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načrt za plakat;</w:t>
      </w:r>
    </w:p>
    <w:p w14:paraId="72CE92D2" w14:textId="0EE07993" w:rsidR="00D12297" w:rsidRPr="00A3649D" w:rsidRDefault="00D12297" w:rsidP="002643E1">
      <w:pPr>
        <w:pStyle w:val="Nastevanje"/>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pravne podlage;</w:t>
      </w:r>
    </w:p>
    <w:p w14:paraId="79E38436" w14:textId="4EBF681B" w:rsidR="00D12297" w:rsidRPr="00A3649D" w:rsidRDefault="00D12297" w:rsidP="002643E1">
      <w:pPr>
        <w:pStyle w:val="Nastevanje"/>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vse povezave v zvezi s šolsko shemo;</w:t>
      </w:r>
    </w:p>
    <w:p w14:paraId="28540A9F" w14:textId="2F0CA2D5" w:rsidR="00D12297" w:rsidRPr="00A3649D" w:rsidRDefault="00D12297" w:rsidP="002643E1">
      <w:pPr>
        <w:pStyle w:val="Nastevanje"/>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druge aktualne novice oz. obvestil</w:t>
      </w:r>
      <w:r w:rsidR="006306C9" w:rsidRPr="00A3649D">
        <w:rPr>
          <w:rFonts w:asciiTheme="minorHAnsi" w:hAnsiTheme="minorHAnsi" w:cstheme="minorHAnsi"/>
          <w:color w:val="000000" w:themeColor="text1"/>
          <w:szCs w:val="24"/>
        </w:rPr>
        <w:t>.</w:t>
      </w:r>
    </w:p>
    <w:p w14:paraId="3B284B1B" w14:textId="77777777" w:rsidR="00D12297" w:rsidRPr="00A3649D" w:rsidRDefault="00D12297" w:rsidP="00A12E3B">
      <w:pPr>
        <w:rPr>
          <w:rFonts w:asciiTheme="minorHAnsi" w:eastAsia="SimSun" w:hAnsiTheme="minorHAnsi" w:cstheme="minorHAnsi"/>
          <w:color w:val="000000" w:themeColor="text1"/>
          <w:szCs w:val="24"/>
          <w:u w:val="single"/>
        </w:rPr>
      </w:pPr>
      <w:r w:rsidRPr="00A3649D">
        <w:rPr>
          <w:rFonts w:asciiTheme="minorHAnsi" w:eastAsia="Arial Unicode MS" w:hAnsiTheme="minorHAnsi" w:cstheme="minorHAnsi"/>
          <w:color w:val="000000" w:themeColor="text1"/>
          <w:szCs w:val="24"/>
          <w:lang w:eastAsia="sl-SI"/>
        </w:rPr>
        <w:t xml:space="preserve">2.) </w:t>
      </w:r>
      <w:hyperlink r:id="rId17" w:history="1">
        <w:r w:rsidRPr="00A3649D">
          <w:rPr>
            <w:rStyle w:val="Hiperpovezava"/>
            <w:rFonts w:asciiTheme="minorHAnsi" w:eastAsia="SimSun" w:hAnsiTheme="minorHAnsi" w:cstheme="minorHAnsi"/>
            <w:color w:val="000000" w:themeColor="text1"/>
            <w:szCs w:val="24"/>
          </w:rPr>
          <w:t>https://www.gov.si/teme/solska-shema/</w:t>
        </w:r>
      </w:hyperlink>
      <w:r w:rsidRPr="00A3649D">
        <w:rPr>
          <w:rFonts w:asciiTheme="minorHAnsi" w:eastAsia="SimSun" w:hAnsiTheme="minorHAnsi" w:cstheme="minorHAnsi"/>
          <w:color w:val="000000" w:themeColor="text1"/>
          <w:szCs w:val="24"/>
          <w:u w:val="single"/>
        </w:rPr>
        <w:t xml:space="preserve"> ,</w:t>
      </w:r>
    </w:p>
    <w:p w14:paraId="13D62061" w14:textId="77777777" w:rsidR="00D12297" w:rsidRPr="00A3649D" w:rsidRDefault="00D12297" w:rsidP="00A12E3B">
      <w:pP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 xml:space="preserve">ki je namenjena različnim vsebinam šolske sheme in jo upravlja ministrstvo – Ministrstvo za kmetijstvo, gozdarstvo in prehrano (MKGP). Na tej spletni strani </w:t>
      </w:r>
      <w:r w:rsidRPr="00A3649D">
        <w:rPr>
          <w:rFonts w:asciiTheme="minorHAnsi" w:hAnsiTheme="minorHAnsi" w:cstheme="minorHAnsi"/>
          <w:color w:val="000000" w:themeColor="text1"/>
          <w:szCs w:val="24"/>
        </w:rPr>
        <w:t>so zlasti informacije, ki se nanašajo na obveščanje javnosti o šolski shemi, namenjene pa so predvsem šolam, staršem, otrokom in dobaviteljem sadja in zelenjave ter mleka in mlečnih izdelkov:</w:t>
      </w:r>
    </w:p>
    <w:p w14:paraId="18A4ED5A" w14:textId="77777777" w:rsidR="00D12297" w:rsidRPr="00A3649D" w:rsidRDefault="00D12297"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Informacije na tej spletni strani so predvsem:</w:t>
      </w:r>
    </w:p>
    <w:p w14:paraId="0A324D72" w14:textId="5C358E99" w:rsidR="00D12297" w:rsidRPr="00A3649D" w:rsidRDefault="00D12297" w:rsidP="002643E1">
      <w:pPr>
        <w:pStyle w:val="Nastevanje"/>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predstavitev EU šolske sheme in šolske sheme v Sloveniji;</w:t>
      </w:r>
    </w:p>
    <w:p w14:paraId="46D1C749" w14:textId="2C403F1A" w:rsidR="00D12297" w:rsidRPr="00A3649D" w:rsidRDefault="00D12297" w:rsidP="002643E1">
      <w:pPr>
        <w:pStyle w:val="Nastevanje"/>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lastRenderedPageBreak/>
        <w:t>strategija;</w:t>
      </w:r>
    </w:p>
    <w:p w14:paraId="78D7102F" w14:textId="173721D4" w:rsidR="00D12297" w:rsidRPr="00A3649D" w:rsidRDefault="00D12297" w:rsidP="002643E1">
      <w:pPr>
        <w:pStyle w:val="Nastevanje"/>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rezultati spremljanja;</w:t>
      </w:r>
    </w:p>
    <w:p w14:paraId="6D94E504" w14:textId="222A4406" w:rsidR="00D12297" w:rsidRPr="00A3649D" w:rsidRDefault="00D12297" w:rsidP="002643E1">
      <w:pPr>
        <w:pStyle w:val="Nastevanje"/>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vrednotenje;</w:t>
      </w:r>
    </w:p>
    <w:p w14:paraId="0422B3BB" w14:textId="392CC0D0" w:rsidR="00D12297" w:rsidRPr="00A3649D" w:rsidRDefault="00D12297" w:rsidP="002643E1">
      <w:pPr>
        <w:pStyle w:val="Nastevanje"/>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osnovne obveznosti upravičenca – šole;</w:t>
      </w:r>
    </w:p>
    <w:p w14:paraId="4255C85A" w14:textId="309573C6" w:rsidR="00D12297" w:rsidRPr="00A3649D" w:rsidRDefault="00D12297" w:rsidP="002643E1">
      <w:pPr>
        <w:pStyle w:val="Nastevanje"/>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 xml:space="preserve">različni dokumenti o šolski shemi; </w:t>
      </w:r>
    </w:p>
    <w:p w14:paraId="6FF4001B" w14:textId="0E0F7BFB" w:rsidR="00D12297" w:rsidRPr="00A3649D" w:rsidRDefault="00D12297" w:rsidP="002643E1">
      <w:pPr>
        <w:pStyle w:val="Nastevanje"/>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različna gradiva za izvajanje spremljevalnih izobraževalnih ukrepov.</w:t>
      </w:r>
    </w:p>
    <w:p w14:paraId="7EB4FCB9" w14:textId="77777777" w:rsidR="00D12297" w:rsidRPr="00A3649D" w:rsidRDefault="00D12297"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 xml:space="preserve">MKGP vsako leto pripravi </w:t>
      </w:r>
      <w:r w:rsidRPr="00A3649D">
        <w:rPr>
          <w:rFonts w:asciiTheme="minorHAnsi" w:hAnsiTheme="minorHAnsi" w:cstheme="minorHAnsi"/>
          <w:color w:val="000000" w:themeColor="text1"/>
          <w:szCs w:val="24"/>
          <w:u w:val="single"/>
        </w:rPr>
        <w:t>obvestilo za šole</w:t>
      </w:r>
      <w:r w:rsidRPr="00A3649D">
        <w:rPr>
          <w:rFonts w:asciiTheme="minorHAnsi" w:hAnsiTheme="minorHAnsi" w:cstheme="minorHAnsi"/>
          <w:color w:val="000000" w:themeColor="text1"/>
          <w:szCs w:val="24"/>
        </w:rPr>
        <w:t xml:space="preserve"> z vabilom k prijavi v šolsko shemo in ostala obvestila za šole. Obvestila šolam posreduje ministrstvo, pristojno za šolstvo.</w:t>
      </w:r>
    </w:p>
    <w:p w14:paraId="00503B39" w14:textId="77777777" w:rsidR="00D12297" w:rsidRPr="00A3649D" w:rsidRDefault="00D12297"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 xml:space="preserve">MKGP na osrednji spletni strani ministrstva </w:t>
      </w:r>
      <w:hyperlink r:id="rId18" w:history="1">
        <w:r w:rsidRPr="00A3649D">
          <w:rPr>
            <w:rStyle w:val="Hiperpovezava"/>
            <w:rFonts w:asciiTheme="minorHAnsi" w:hAnsiTheme="minorHAnsi" w:cstheme="minorHAnsi"/>
            <w:color w:val="000000" w:themeColor="text1"/>
            <w:szCs w:val="24"/>
          </w:rPr>
          <w:t>https://www.gov.si/drzavni-organi/ministrstva/ministrstvo-za-kmetijstvo-gozdarstvo-in-prehrano/</w:t>
        </w:r>
      </w:hyperlink>
      <w:r w:rsidRPr="00A3649D">
        <w:rPr>
          <w:rFonts w:asciiTheme="minorHAnsi" w:hAnsiTheme="minorHAnsi" w:cstheme="minorHAnsi"/>
          <w:color w:val="000000" w:themeColor="text1"/>
          <w:szCs w:val="24"/>
        </w:rPr>
        <w:t xml:space="preserve"> občasno </w:t>
      </w:r>
      <w:r w:rsidRPr="00A3649D">
        <w:rPr>
          <w:rFonts w:asciiTheme="minorHAnsi" w:hAnsiTheme="minorHAnsi" w:cstheme="minorHAnsi"/>
          <w:color w:val="000000" w:themeColor="text1"/>
          <w:szCs w:val="24"/>
          <w:u w:val="single"/>
        </w:rPr>
        <w:t>objavlja informacije o šolski shemi</w:t>
      </w:r>
      <w:r w:rsidRPr="00A3649D">
        <w:rPr>
          <w:rFonts w:asciiTheme="minorHAnsi" w:hAnsiTheme="minorHAnsi" w:cstheme="minorHAnsi"/>
          <w:color w:val="000000" w:themeColor="text1"/>
          <w:szCs w:val="24"/>
        </w:rPr>
        <w:t>.</w:t>
      </w:r>
    </w:p>
    <w:p w14:paraId="20FCB07B" w14:textId="4B0CCA40" w:rsidR="00D12297" w:rsidRPr="00A3649D" w:rsidRDefault="00D12297"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 xml:space="preserve">NIJZ vsako leto sodeluje na dogodku </w:t>
      </w:r>
      <w:r w:rsidRPr="00A3649D">
        <w:rPr>
          <w:rFonts w:asciiTheme="minorHAnsi" w:hAnsiTheme="minorHAnsi" w:cstheme="minorHAnsi"/>
          <w:color w:val="000000" w:themeColor="text1"/>
          <w:szCs w:val="24"/>
          <w:u w:val="single"/>
        </w:rPr>
        <w:t>Kulturni bazar</w:t>
      </w:r>
      <w:r w:rsidRPr="00A3649D">
        <w:rPr>
          <w:rFonts w:asciiTheme="minorHAnsi" w:hAnsiTheme="minorHAnsi" w:cstheme="minorHAnsi"/>
          <w:color w:val="000000" w:themeColor="text1"/>
          <w:szCs w:val="24"/>
        </w:rPr>
        <w:t>, ki ga organizirata ministrstvo, pristojno za kulturo, in ministrstvo, pristojno za izobraževanje, in predstavi šolsko shemo. Na Kulturnem bazarju 2022 je NIJZ predstavil</w:t>
      </w:r>
      <w:r w:rsidR="00E9142E" w:rsidRPr="00A3649D">
        <w:rPr>
          <w:rFonts w:asciiTheme="minorHAnsi" w:hAnsiTheme="minorHAnsi" w:cstheme="minorHAnsi"/>
          <w:color w:val="000000" w:themeColor="text1"/>
          <w:szCs w:val="24"/>
        </w:rPr>
        <w:t xml:space="preserve"> tudi</w:t>
      </w:r>
      <w:r w:rsidRPr="00A3649D">
        <w:rPr>
          <w:rFonts w:asciiTheme="minorHAnsi" w:hAnsiTheme="minorHAnsi" w:cstheme="minorHAnsi"/>
          <w:color w:val="000000" w:themeColor="text1"/>
          <w:szCs w:val="24"/>
        </w:rPr>
        <w:t xml:space="preserve"> e-priročnik za učitelje o sadju in zelenjavi »Slastno, hrustljavo, zdravo«, ki je bil izdelan v okviru </w:t>
      </w:r>
      <w:r w:rsidR="00E9142E" w:rsidRPr="00A3649D">
        <w:rPr>
          <w:rFonts w:asciiTheme="minorHAnsi" w:hAnsiTheme="minorHAnsi" w:cstheme="minorHAnsi"/>
          <w:color w:val="000000" w:themeColor="text1"/>
          <w:szCs w:val="24"/>
        </w:rPr>
        <w:t>š</w:t>
      </w:r>
      <w:r w:rsidRPr="00A3649D">
        <w:rPr>
          <w:rFonts w:asciiTheme="minorHAnsi" w:hAnsiTheme="minorHAnsi" w:cstheme="minorHAnsi"/>
          <w:color w:val="000000" w:themeColor="text1"/>
          <w:szCs w:val="24"/>
        </w:rPr>
        <w:t>olske sheme.</w:t>
      </w:r>
    </w:p>
    <w:p w14:paraId="2DA9C6A9" w14:textId="65370654" w:rsidR="006306C9" w:rsidRPr="00A3649D" w:rsidRDefault="006306C9" w:rsidP="00A12E3B">
      <w:pPr>
        <w:rPr>
          <w:rFonts w:asciiTheme="minorHAnsi" w:hAnsiTheme="minorHAnsi" w:cstheme="minorHAnsi"/>
          <w:color w:val="000000" w:themeColor="text1"/>
          <w:szCs w:val="24"/>
        </w:rPr>
      </w:pPr>
    </w:p>
    <w:p w14:paraId="5D3F7B5A" w14:textId="15E81B09" w:rsidR="00D12297" w:rsidRPr="00A3649D" w:rsidRDefault="00BE7022" w:rsidP="001A1C62">
      <w:pPr>
        <w:pStyle w:val="Naslov2"/>
        <w:rPr>
          <w:rFonts w:eastAsia="Times New Roman"/>
          <w:bCs/>
        </w:rPr>
      </w:pPr>
      <w:r w:rsidRPr="00A3649D">
        <w:rPr>
          <w:lang w:eastAsia="sl-SI"/>
        </w:rPr>
        <w:t xml:space="preserve"> </w:t>
      </w:r>
      <w:bookmarkStart w:id="40" w:name="_Toc128342135"/>
      <w:r w:rsidR="00D12297" w:rsidRPr="00A3649D">
        <w:rPr>
          <w:lang w:eastAsia="sl-SI"/>
        </w:rPr>
        <w:t>Glavne ureditve in določbe za izvajanje</w:t>
      </w:r>
      <w:bookmarkEnd w:id="40"/>
    </w:p>
    <w:p w14:paraId="676C059B" w14:textId="77777777" w:rsidR="00D12297" w:rsidRPr="00A3649D" w:rsidRDefault="00D12297" w:rsidP="00A12E3B">
      <w:pPr>
        <w:rPr>
          <w:rFonts w:asciiTheme="minorHAnsi" w:hAnsiTheme="minorHAnsi" w:cstheme="minorHAnsi"/>
          <w:color w:val="000000" w:themeColor="text1"/>
          <w:szCs w:val="24"/>
          <w:lang w:eastAsia="sl-SI"/>
        </w:rPr>
      </w:pPr>
    </w:p>
    <w:p w14:paraId="36200A50" w14:textId="77777777" w:rsidR="00D12297" w:rsidRPr="00A3649D" w:rsidRDefault="00D12297" w:rsidP="00A12E3B">
      <w:pP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Nacionalna zakonodaja:</w:t>
      </w:r>
    </w:p>
    <w:p w14:paraId="3ED3AF7B" w14:textId="6C726B8E" w:rsidR="00D12297" w:rsidRPr="00A3649D" w:rsidRDefault="00D12297" w:rsidP="00A12E3B">
      <w:pPr>
        <w:pStyle w:val="Nastevanje"/>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Uredba o izvajanju šolske sheme (uradni list RS, št. 26/17 in 46/19)</w:t>
      </w:r>
      <w:r w:rsidR="002643E1" w:rsidRPr="00A3649D">
        <w:rPr>
          <w:rFonts w:asciiTheme="minorHAnsi" w:hAnsiTheme="minorHAnsi" w:cstheme="minorHAnsi"/>
          <w:color w:val="000000" w:themeColor="text1"/>
          <w:szCs w:val="24"/>
          <w:lang w:eastAsia="sl-SI"/>
        </w:rPr>
        <w:t xml:space="preserve"> </w:t>
      </w:r>
      <w:hyperlink r:id="rId19" w:history="1">
        <w:r w:rsidR="002643E1" w:rsidRPr="00A3649D">
          <w:rPr>
            <w:rStyle w:val="Hiperpovezava"/>
            <w:rFonts w:asciiTheme="minorHAnsi" w:eastAsia="Arial Unicode MS" w:hAnsiTheme="minorHAnsi" w:cstheme="minorHAnsi"/>
            <w:color w:val="000000" w:themeColor="text1"/>
            <w:szCs w:val="24"/>
          </w:rPr>
          <w:t>http://www.pisrs.si/Pis.web/pregledPredpisa?id=URED7468</w:t>
        </w:r>
      </w:hyperlink>
    </w:p>
    <w:p w14:paraId="59FFC9EA" w14:textId="77777777" w:rsidR="00D12297" w:rsidRPr="00A3649D" w:rsidRDefault="00D12297" w:rsidP="00A12E3B">
      <w:pPr>
        <w:rPr>
          <w:rFonts w:asciiTheme="minorHAnsi" w:hAnsiTheme="minorHAnsi" w:cstheme="minorHAnsi"/>
          <w:color w:val="000000" w:themeColor="text1"/>
          <w:szCs w:val="24"/>
          <w:lang w:eastAsia="sl-SI"/>
        </w:rPr>
      </w:pPr>
    </w:p>
    <w:p w14:paraId="1120A2C8" w14:textId="5763C499" w:rsidR="00D12297" w:rsidRPr="00A3649D" w:rsidRDefault="00D12297" w:rsidP="002643E1">
      <w:pPr>
        <w:pStyle w:val="Nastevanje"/>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Strategija za izvajanje šolske sheme v Sloveniji od šolskega leta 2017/2018 do 2022/2023:</w:t>
      </w:r>
      <w:r w:rsidR="002643E1" w:rsidRPr="00A3649D">
        <w:rPr>
          <w:rFonts w:asciiTheme="minorHAnsi" w:hAnsiTheme="minorHAnsi" w:cstheme="minorHAnsi"/>
          <w:color w:val="000000" w:themeColor="text1"/>
          <w:szCs w:val="24"/>
          <w:lang w:eastAsia="sl-SI"/>
        </w:rPr>
        <w:t xml:space="preserve"> </w:t>
      </w:r>
      <w:hyperlink r:id="rId20" w:history="1">
        <w:r w:rsidR="002643E1" w:rsidRPr="00A3649D">
          <w:rPr>
            <w:rStyle w:val="Hiperpovezava"/>
            <w:rFonts w:asciiTheme="minorHAnsi" w:eastAsia="Arial Unicode MS" w:hAnsiTheme="minorHAnsi" w:cstheme="minorHAnsi"/>
            <w:color w:val="000000" w:themeColor="text1"/>
            <w:szCs w:val="24"/>
          </w:rPr>
          <w:t>https://agriculture.ec.europa.eu/common-agricultural-policy/market-measures/school-fruit-vegetables-and-milk-scheme/country/slovenia_en</w:t>
        </w:r>
      </w:hyperlink>
    </w:p>
    <w:p w14:paraId="2C119592" w14:textId="77777777" w:rsidR="00D12297" w:rsidRPr="00A3649D" w:rsidRDefault="00D12297" w:rsidP="00A12E3B">
      <w:pPr>
        <w:rPr>
          <w:rFonts w:asciiTheme="minorHAnsi" w:hAnsiTheme="minorHAnsi" w:cstheme="minorHAnsi"/>
          <w:color w:val="000000" w:themeColor="text1"/>
          <w:szCs w:val="24"/>
          <w:lang w:eastAsia="sl-SI"/>
        </w:rPr>
      </w:pPr>
    </w:p>
    <w:p w14:paraId="59A52D0B" w14:textId="1BD524BB" w:rsidR="00D12297" w:rsidRPr="00A3649D" w:rsidRDefault="00D12297" w:rsidP="000833C3">
      <w:pPr>
        <w:pStyle w:val="Nastevanje"/>
        <w:rPr>
          <w:rFonts w:asciiTheme="minorHAnsi" w:eastAsia="Arial Unicode MS"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vsakoletna navodila in priporočila šolam za izvajanje ukrepa šolska shema, ki se objavijo na:</w:t>
      </w:r>
      <w:r w:rsidR="002643E1" w:rsidRPr="00A3649D">
        <w:rPr>
          <w:rFonts w:asciiTheme="minorHAnsi" w:hAnsiTheme="minorHAnsi" w:cstheme="minorHAnsi"/>
          <w:color w:val="000000" w:themeColor="text1"/>
          <w:szCs w:val="24"/>
          <w:lang w:eastAsia="sl-SI"/>
        </w:rPr>
        <w:t xml:space="preserve"> </w:t>
      </w:r>
      <w:hyperlink r:id="rId21" w:history="1">
        <w:r w:rsidRPr="00A3649D">
          <w:rPr>
            <w:rStyle w:val="Hiperpovezava"/>
            <w:rFonts w:asciiTheme="minorHAnsi" w:eastAsia="Arial Unicode MS" w:hAnsiTheme="minorHAnsi" w:cstheme="minorHAnsi"/>
            <w:color w:val="000000" w:themeColor="text1"/>
            <w:szCs w:val="24"/>
          </w:rPr>
          <w:t>https://www.gov.si/zbirke/storitve/izvajanje-solske-sheme/</w:t>
        </w:r>
      </w:hyperlink>
    </w:p>
    <w:p w14:paraId="30BDF409" w14:textId="77777777" w:rsidR="00D12297" w:rsidRPr="00A3649D" w:rsidRDefault="00D12297" w:rsidP="00A12E3B">
      <w:pPr>
        <w:rPr>
          <w:rFonts w:asciiTheme="minorHAnsi" w:hAnsiTheme="minorHAnsi" w:cstheme="minorHAnsi"/>
          <w:color w:val="000000" w:themeColor="text1"/>
          <w:szCs w:val="24"/>
          <w:lang w:eastAsia="sl-SI"/>
        </w:rPr>
      </w:pPr>
    </w:p>
    <w:p w14:paraId="177BF136" w14:textId="344A1A56" w:rsidR="00D12297" w:rsidRPr="00A3649D" w:rsidRDefault="00BE7022" w:rsidP="001A1C62">
      <w:pPr>
        <w:pStyle w:val="Naslov2"/>
        <w:rPr>
          <w:rFonts w:eastAsia="Times New Roman"/>
          <w:bCs/>
        </w:rPr>
      </w:pPr>
      <w:r w:rsidRPr="00A3649D">
        <w:rPr>
          <w:lang w:eastAsia="sl-SI"/>
        </w:rPr>
        <w:t xml:space="preserve"> </w:t>
      </w:r>
      <w:bookmarkStart w:id="41" w:name="_Toc128342136"/>
      <w:r w:rsidR="00D12297" w:rsidRPr="00A3649D">
        <w:rPr>
          <w:lang w:eastAsia="sl-SI"/>
        </w:rPr>
        <w:t>Vključitev organov za varovanje zdravja in spodbujanje zdrave prehrane, drugih javnih organov in zasebnih zainteresiranih strani, povezanih z načrtovanjem, izvajanjem, spremljanjem in vrednotenjem sheme</w:t>
      </w:r>
      <w:bookmarkEnd w:id="41"/>
    </w:p>
    <w:p w14:paraId="08E16164" w14:textId="77777777" w:rsidR="00D12297" w:rsidRPr="00A3649D" w:rsidRDefault="00D12297" w:rsidP="00A12E3B">
      <w:pPr>
        <w:rPr>
          <w:rFonts w:asciiTheme="minorHAnsi" w:hAnsiTheme="minorHAnsi" w:cstheme="minorHAnsi"/>
          <w:color w:val="000000" w:themeColor="text1"/>
          <w:szCs w:val="24"/>
          <w:lang w:eastAsia="sl-SI"/>
        </w:rPr>
      </w:pPr>
    </w:p>
    <w:p w14:paraId="4961E95B" w14:textId="77777777" w:rsidR="00D12297" w:rsidRPr="00A3649D" w:rsidRDefault="00D12297" w:rsidP="00A12E3B">
      <w:pPr>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lastRenderedPageBreak/>
        <w:t>Minister, pristojen za kmetijstvo, je leta 2017 s sklepom imenoval člane medresorske delovne skupine za pripravo strategije za izvajanje šolske sheme v Sloveniji. Sestavljajo jo predstavniki kmetijskega, šolskega in zdravstvenega resorja in naslednjih inštitucij:</w:t>
      </w:r>
    </w:p>
    <w:p w14:paraId="29E0A565" w14:textId="77777777" w:rsidR="00F1384E" w:rsidRPr="00A3649D" w:rsidRDefault="00F1384E" w:rsidP="00F1384E">
      <w:pPr>
        <w:pStyle w:val="Nastevanje"/>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ministrstvo, pristojno za kmetijstvo (MKGP),</w:t>
      </w:r>
    </w:p>
    <w:p w14:paraId="2A35EEA8" w14:textId="77777777" w:rsidR="00F1384E" w:rsidRPr="00A3649D" w:rsidRDefault="00F1384E" w:rsidP="00F1384E">
      <w:pPr>
        <w:pStyle w:val="Nastevanje"/>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plačilna agencija ARSKTRP,</w:t>
      </w:r>
    </w:p>
    <w:p w14:paraId="721175A3" w14:textId="77777777" w:rsidR="00F1384E" w:rsidRPr="00A3649D" w:rsidRDefault="00F1384E" w:rsidP="00F1384E">
      <w:pPr>
        <w:pStyle w:val="Nastevanje"/>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ministrstvo, pristojno za šolstvo</w:t>
      </w:r>
      <w:r>
        <w:rPr>
          <w:rFonts w:asciiTheme="minorHAnsi" w:hAnsiTheme="minorHAnsi" w:cstheme="minorHAnsi"/>
          <w:color w:val="000000" w:themeColor="text1"/>
          <w:szCs w:val="24"/>
          <w:lang w:eastAsia="sl-SI"/>
        </w:rPr>
        <w:t xml:space="preserve"> (MVI)</w:t>
      </w:r>
      <w:r w:rsidRPr="00A3649D">
        <w:rPr>
          <w:rFonts w:asciiTheme="minorHAnsi" w:hAnsiTheme="minorHAnsi" w:cstheme="minorHAnsi"/>
          <w:color w:val="000000" w:themeColor="text1"/>
          <w:szCs w:val="24"/>
          <w:lang w:eastAsia="sl-SI"/>
        </w:rPr>
        <w:t>,</w:t>
      </w:r>
    </w:p>
    <w:p w14:paraId="22DAE52A" w14:textId="77777777" w:rsidR="00F1384E" w:rsidRPr="00A3649D" w:rsidRDefault="00F1384E" w:rsidP="00F1384E">
      <w:pPr>
        <w:pStyle w:val="Nastevanje"/>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Center šolskih in obšolskih dejavnosti</w:t>
      </w:r>
      <w:r>
        <w:rPr>
          <w:rFonts w:asciiTheme="minorHAnsi" w:hAnsiTheme="minorHAnsi" w:cstheme="minorHAnsi"/>
          <w:color w:val="000000" w:themeColor="text1"/>
          <w:szCs w:val="24"/>
          <w:lang w:eastAsia="sl-SI"/>
        </w:rPr>
        <w:t xml:space="preserve"> (CŠOD)</w:t>
      </w:r>
      <w:r w:rsidRPr="00A3649D">
        <w:rPr>
          <w:rFonts w:asciiTheme="minorHAnsi" w:hAnsiTheme="minorHAnsi" w:cstheme="minorHAnsi"/>
          <w:color w:val="000000" w:themeColor="text1"/>
          <w:szCs w:val="24"/>
          <w:lang w:eastAsia="sl-SI"/>
        </w:rPr>
        <w:t>,</w:t>
      </w:r>
    </w:p>
    <w:p w14:paraId="4296508D" w14:textId="77777777" w:rsidR="00F1384E" w:rsidRPr="00A3649D" w:rsidRDefault="00F1384E" w:rsidP="00F1384E">
      <w:pPr>
        <w:pStyle w:val="Nastevanje"/>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ministrstvo, pristojno za zdravje</w:t>
      </w:r>
      <w:r>
        <w:rPr>
          <w:rFonts w:asciiTheme="minorHAnsi" w:hAnsiTheme="minorHAnsi" w:cstheme="minorHAnsi"/>
          <w:color w:val="000000" w:themeColor="text1"/>
          <w:szCs w:val="24"/>
          <w:lang w:eastAsia="sl-SI"/>
        </w:rPr>
        <w:t xml:space="preserve"> (MZ)</w:t>
      </w:r>
      <w:r w:rsidRPr="00A3649D">
        <w:rPr>
          <w:rFonts w:asciiTheme="minorHAnsi" w:hAnsiTheme="minorHAnsi" w:cstheme="minorHAnsi"/>
          <w:color w:val="000000" w:themeColor="text1"/>
          <w:szCs w:val="24"/>
          <w:lang w:eastAsia="sl-SI"/>
        </w:rPr>
        <w:t>,</w:t>
      </w:r>
    </w:p>
    <w:p w14:paraId="1B9D1854" w14:textId="77777777" w:rsidR="00F1384E" w:rsidRPr="00A3649D" w:rsidRDefault="00F1384E" w:rsidP="00F1384E">
      <w:pPr>
        <w:pStyle w:val="Nastevanje"/>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Nacionalni inštitut za javno zdravje</w:t>
      </w:r>
      <w:r>
        <w:rPr>
          <w:rFonts w:asciiTheme="minorHAnsi" w:hAnsiTheme="minorHAnsi" w:cstheme="minorHAnsi"/>
          <w:color w:val="000000" w:themeColor="text1"/>
          <w:szCs w:val="24"/>
          <w:lang w:eastAsia="sl-SI"/>
        </w:rPr>
        <w:t xml:space="preserve"> (NIJZ)</w:t>
      </w:r>
      <w:r w:rsidRPr="00A3649D">
        <w:rPr>
          <w:rFonts w:asciiTheme="minorHAnsi" w:hAnsiTheme="minorHAnsi" w:cstheme="minorHAnsi"/>
          <w:color w:val="000000" w:themeColor="text1"/>
          <w:szCs w:val="24"/>
          <w:lang w:eastAsia="sl-SI"/>
        </w:rPr>
        <w:t>,</w:t>
      </w:r>
    </w:p>
    <w:p w14:paraId="74BAFF97" w14:textId="77777777" w:rsidR="00F1384E" w:rsidRPr="00A3649D" w:rsidRDefault="00F1384E" w:rsidP="00F1384E">
      <w:pPr>
        <w:pStyle w:val="Nastevanje"/>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Kmetijsko gozdarska zbornica Slovenije</w:t>
      </w:r>
      <w:r>
        <w:rPr>
          <w:rFonts w:asciiTheme="minorHAnsi" w:hAnsiTheme="minorHAnsi" w:cstheme="minorHAnsi"/>
          <w:color w:val="000000" w:themeColor="text1"/>
          <w:szCs w:val="24"/>
          <w:lang w:eastAsia="sl-SI"/>
        </w:rPr>
        <w:t xml:space="preserve"> (KGZS)</w:t>
      </w:r>
      <w:r w:rsidRPr="00A3649D">
        <w:rPr>
          <w:rFonts w:asciiTheme="minorHAnsi" w:hAnsiTheme="minorHAnsi" w:cstheme="minorHAnsi"/>
          <w:color w:val="000000" w:themeColor="text1"/>
          <w:szCs w:val="24"/>
          <w:lang w:eastAsia="sl-SI"/>
        </w:rPr>
        <w:t>,</w:t>
      </w:r>
    </w:p>
    <w:p w14:paraId="44EC4315" w14:textId="77777777" w:rsidR="00F1384E" w:rsidRPr="00A3649D" w:rsidRDefault="00F1384E" w:rsidP="00F1384E">
      <w:pPr>
        <w:pStyle w:val="Nastevanje"/>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Gospodarska zbornica Slovenije: Zbornica kmetijskih in živilskih proizvajalcev,</w:t>
      </w:r>
    </w:p>
    <w:p w14:paraId="36D666F4" w14:textId="77777777" w:rsidR="00F1384E" w:rsidRPr="00A3649D" w:rsidRDefault="00F1384E" w:rsidP="00F1384E">
      <w:pPr>
        <w:pStyle w:val="Nastevanje"/>
        <w:rPr>
          <w:rFonts w:asciiTheme="minorHAnsi" w:hAnsiTheme="minorHAnsi" w:cstheme="minorHAnsi"/>
          <w:color w:val="000000" w:themeColor="text1"/>
          <w:szCs w:val="24"/>
          <w:lang w:eastAsia="sl-SI"/>
        </w:rPr>
      </w:pPr>
      <w:r w:rsidRPr="00A3649D">
        <w:rPr>
          <w:rFonts w:asciiTheme="minorHAnsi" w:hAnsiTheme="minorHAnsi" w:cstheme="minorHAnsi"/>
          <w:color w:val="000000" w:themeColor="text1"/>
          <w:szCs w:val="24"/>
          <w:lang w:eastAsia="sl-SI"/>
        </w:rPr>
        <w:t>predstavnica ravnateljev.</w:t>
      </w:r>
    </w:p>
    <w:p w14:paraId="4407EBFE" w14:textId="6D8F0561" w:rsidR="00D12297" w:rsidRPr="00A3649D" w:rsidRDefault="00D12297" w:rsidP="00A12E3B">
      <w:pPr>
        <w:rPr>
          <w:rFonts w:asciiTheme="minorHAnsi" w:hAnsiTheme="minorHAnsi" w:cstheme="minorHAnsi"/>
          <w:color w:val="000000" w:themeColor="text1"/>
          <w:szCs w:val="24"/>
          <w:lang w:eastAsia="sl-SI"/>
        </w:rPr>
      </w:pPr>
    </w:p>
    <w:p w14:paraId="59EED5C9" w14:textId="34BFB226" w:rsidR="001926D8" w:rsidRPr="00A3649D" w:rsidRDefault="00C86FEC" w:rsidP="001A1C62">
      <w:pPr>
        <w:pStyle w:val="Naslov1"/>
      </w:pPr>
      <w:bookmarkStart w:id="42" w:name="_Toc128342137"/>
      <w:r w:rsidRPr="00A3649D">
        <w:t>Odgovori na skupna vprašanja za vrednotenje</w:t>
      </w:r>
      <w:bookmarkEnd w:id="42"/>
    </w:p>
    <w:p w14:paraId="3922345F" w14:textId="77777777" w:rsidR="001926D8" w:rsidRPr="00A3649D" w:rsidRDefault="001926D8" w:rsidP="00A12E3B">
      <w:pPr>
        <w:pStyle w:val="Odstavekseznama"/>
        <w:rPr>
          <w:rFonts w:asciiTheme="minorHAnsi" w:hAnsiTheme="minorHAnsi" w:cstheme="minorHAnsi"/>
          <w:color w:val="000000" w:themeColor="text1"/>
          <w:szCs w:val="24"/>
        </w:rPr>
      </w:pPr>
    </w:p>
    <w:p w14:paraId="13EA6BE7" w14:textId="56A16A41" w:rsidR="005E153C" w:rsidRPr="00A3649D" w:rsidRDefault="00BE7022" w:rsidP="001A1C62">
      <w:pPr>
        <w:pStyle w:val="Naslov2"/>
      </w:pPr>
      <w:r w:rsidRPr="00A3649D">
        <w:t xml:space="preserve"> </w:t>
      </w:r>
      <w:bookmarkStart w:id="43" w:name="_Toc128342138"/>
      <w:r w:rsidR="00C86FEC" w:rsidRPr="00A3649D">
        <w:t>V kolikšni meri je šolska shema povečala skupno uživanje sadja, zelenjave ter mleka in mlečnih izdelkov pri otrocih v skladu z nacionalnimi priporočili za zdravo prehrano predvidene starostne skupine?</w:t>
      </w:r>
      <w:bookmarkEnd w:id="43"/>
    </w:p>
    <w:p w14:paraId="14BD01D8" w14:textId="77777777" w:rsidR="00E5192A" w:rsidRPr="00A3649D" w:rsidRDefault="00E5192A" w:rsidP="00A12E3B">
      <w:pPr>
        <w:pStyle w:val="Odstavekseznama"/>
        <w:rPr>
          <w:rFonts w:asciiTheme="minorHAnsi" w:hAnsiTheme="minorHAnsi" w:cstheme="minorHAnsi"/>
          <w:color w:val="000000" w:themeColor="text1"/>
          <w:szCs w:val="24"/>
        </w:rPr>
      </w:pPr>
    </w:p>
    <w:p w14:paraId="3E9BC7B2" w14:textId="756F7AC9" w:rsidR="00EB0AA8" w:rsidRPr="00A3649D" w:rsidRDefault="00EB0AA8" w:rsidP="00BE7022">
      <w:pPr>
        <w:pStyle w:val="Naslov3"/>
        <w:rPr>
          <w:rFonts w:asciiTheme="minorHAnsi" w:hAnsiTheme="minorHAnsi" w:cstheme="minorHAnsi"/>
          <w:color w:val="000000" w:themeColor="text1"/>
          <w:szCs w:val="24"/>
        </w:rPr>
      </w:pPr>
      <w:bookmarkStart w:id="44" w:name="_Toc128342139"/>
      <w:r w:rsidRPr="00A3649D">
        <w:rPr>
          <w:rFonts w:asciiTheme="minorHAnsi" w:hAnsiTheme="minorHAnsi" w:cstheme="minorHAnsi"/>
          <w:color w:val="000000" w:themeColor="text1"/>
          <w:szCs w:val="24"/>
        </w:rPr>
        <w:t>Sprememba v neposrednem in posrednem uživanju svežega sadja in zelenjave pri otrocih (količina in/ali pogostost)</w:t>
      </w:r>
      <w:bookmarkEnd w:id="44"/>
    </w:p>
    <w:p w14:paraId="05890AC9" w14:textId="21AD6E4F" w:rsidR="003B4944" w:rsidRPr="00A3649D" w:rsidRDefault="003B4944" w:rsidP="00A12E3B">
      <w:pPr>
        <w:pStyle w:val="Odstavekseznama"/>
        <w:rPr>
          <w:rFonts w:asciiTheme="minorHAnsi" w:hAnsiTheme="minorHAnsi" w:cstheme="minorHAnsi"/>
          <w:color w:val="000000" w:themeColor="text1"/>
          <w:szCs w:val="24"/>
        </w:rPr>
      </w:pPr>
    </w:p>
    <w:p w14:paraId="156D9BE7" w14:textId="536B1E9F" w:rsidR="003B4944" w:rsidRPr="006C6633" w:rsidRDefault="003B4944" w:rsidP="00A12E3B">
      <w:pPr>
        <w:rPr>
          <w:rFonts w:asciiTheme="minorHAnsi" w:hAnsiTheme="minorHAnsi" w:cstheme="minorHAnsi"/>
          <w:b/>
          <w:bCs/>
          <w:color w:val="000000" w:themeColor="text1"/>
          <w:szCs w:val="24"/>
        </w:rPr>
      </w:pPr>
      <w:r w:rsidRPr="006C6633">
        <w:rPr>
          <w:rFonts w:asciiTheme="minorHAnsi" w:hAnsiTheme="minorHAnsi" w:cstheme="minorHAnsi"/>
          <w:b/>
          <w:bCs/>
          <w:color w:val="000000" w:themeColor="text1"/>
          <w:szCs w:val="24"/>
        </w:rPr>
        <w:t>UŽIVANJE SADJA</w:t>
      </w:r>
    </w:p>
    <w:p w14:paraId="69717CAB" w14:textId="0192E135" w:rsidR="00CD7AB6" w:rsidRPr="00A3649D" w:rsidRDefault="00CD7AB6"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 xml:space="preserve">Sadje je vsak dan </w:t>
      </w:r>
      <w:r w:rsidRPr="00A3649D">
        <w:rPr>
          <w:rFonts w:asciiTheme="minorHAnsi" w:hAnsiTheme="minorHAnsi" w:cstheme="minorHAnsi"/>
          <w:color w:val="000000" w:themeColor="text1"/>
          <w:szCs w:val="24"/>
          <w:u w:val="single"/>
        </w:rPr>
        <w:t>med delovnim tednom</w:t>
      </w:r>
      <w:r w:rsidRPr="00A3649D">
        <w:rPr>
          <w:rFonts w:asciiTheme="minorHAnsi" w:hAnsiTheme="minorHAnsi" w:cstheme="minorHAnsi"/>
          <w:color w:val="000000" w:themeColor="text1"/>
          <w:szCs w:val="24"/>
        </w:rPr>
        <w:t xml:space="preserve"> (vsaj 1x na dan) uživalo 67,0 % učencev. Ta odstotek se je med pomladjo 2018 in pomladjo 2022 zmanjšal za 2,5 odstotne točke (p = 0,000).</w:t>
      </w:r>
    </w:p>
    <w:p w14:paraId="41C8A6A1" w14:textId="4294CC69" w:rsidR="00CD7AB6" w:rsidRPr="00A3649D" w:rsidRDefault="00CD7AB6"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 xml:space="preserve">Štiri petine (80,9 %) učencev je poročalo, da so oba dneva </w:t>
      </w:r>
      <w:r w:rsidRPr="00A3649D">
        <w:rPr>
          <w:rFonts w:asciiTheme="minorHAnsi" w:hAnsiTheme="minorHAnsi" w:cstheme="minorHAnsi"/>
          <w:color w:val="000000" w:themeColor="text1"/>
          <w:szCs w:val="24"/>
          <w:u w:val="single"/>
        </w:rPr>
        <w:t>med vikendom</w:t>
      </w:r>
      <w:r w:rsidRPr="00A3649D">
        <w:rPr>
          <w:rFonts w:asciiTheme="minorHAnsi" w:hAnsiTheme="minorHAnsi" w:cstheme="minorHAnsi"/>
          <w:color w:val="000000" w:themeColor="text1"/>
          <w:szCs w:val="24"/>
        </w:rPr>
        <w:t xml:space="preserve"> uživali sadje. Ta odstotek se je med pomladjo 2018 in pomladjo 2022 zmanjšal za 1,9 odstotne točke (p = 0,000). </w:t>
      </w:r>
      <w:r w:rsidR="00CC574B" w:rsidRPr="00A3649D">
        <w:rPr>
          <w:rFonts w:asciiTheme="minorHAnsi" w:hAnsiTheme="minorHAnsi" w:cstheme="minorHAnsi"/>
          <w:color w:val="000000" w:themeColor="text1"/>
          <w:szCs w:val="24"/>
        </w:rPr>
        <w:t xml:space="preserve">  </w:t>
      </w:r>
    </w:p>
    <w:p w14:paraId="49AD47A7" w14:textId="77777777" w:rsidR="00CD7AB6" w:rsidRPr="00A3649D" w:rsidRDefault="00CD7AB6" w:rsidP="00A12E3B">
      <w:pPr>
        <w:rPr>
          <w:rFonts w:asciiTheme="minorHAnsi" w:hAnsiTheme="minorHAnsi" w:cstheme="minorHAnsi"/>
          <w:color w:val="000000" w:themeColor="text1"/>
          <w:szCs w:val="24"/>
        </w:rPr>
      </w:pPr>
      <w:r w:rsidRPr="00A3649D">
        <w:rPr>
          <w:rFonts w:asciiTheme="minorHAnsi" w:hAnsiTheme="minorHAnsi" w:cstheme="minorHAnsi"/>
          <w:b/>
          <w:color w:val="000000" w:themeColor="text1"/>
          <w:szCs w:val="24"/>
        </w:rPr>
        <w:t>Primerjava po spolu:</w:t>
      </w:r>
      <w:r w:rsidRPr="00A3649D">
        <w:rPr>
          <w:rFonts w:asciiTheme="minorHAnsi" w:hAnsiTheme="minorHAnsi" w:cstheme="minorHAnsi"/>
          <w:color w:val="000000" w:themeColor="text1"/>
          <w:szCs w:val="24"/>
        </w:rPr>
        <w:t xml:space="preserve"> Sadje je vsak dan </w:t>
      </w:r>
      <w:r w:rsidRPr="00A3649D">
        <w:rPr>
          <w:rFonts w:asciiTheme="minorHAnsi" w:hAnsiTheme="minorHAnsi" w:cstheme="minorHAnsi"/>
          <w:color w:val="000000" w:themeColor="text1"/>
          <w:szCs w:val="24"/>
          <w:u w:val="single"/>
        </w:rPr>
        <w:t>med delovnim tednom</w:t>
      </w:r>
      <w:r w:rsidRPr="00A3649D">
        <w:rPr>
          <w:rFonts w:asciiTheme="minorHAnsi" w:hAnsiTheme="minorHAnsi" w:cstheme="minorHAnsi"/>
          <w:color w:val="000000" w:themeColor="text1"/>
          <w:szCs w:val="24"/>
        </w:rPr>
        <w:t xml:space="preserve"> uživalo več deklet (67,8 %) kot fantov (66,3 %, p = 0,04). Ta odstotek je pri dekletih med pomladjo 2018 in pomladjo 2022 značilno padel za 3,4 odstotne točke (p = 0,000), pri fantih za 1,6 odstotne točke (p = 0,02).</w:t>
      </w:r>
    </w:p>
    <w:p w14:paraId="17A2B15B" w14:textId="77777777" w:rsidR="00CD7AB6" w:rsidRPr="00A3649D" w:rsidRDefault="00CD7AB6"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 xml:space="preserve">Odstotek deklet, ki so oba dneva </w:t>
      </w:r>
      <w:r w:rsidRPr="00A3649D">
        <w:rPr>
          <w:rFonts w:asciiTheme="minorHAnsi" w:hAnsiTheme="minorHAnsi" w:cstheme="minorHAnsi"/>
          <w:color w:val="000000" w:themeColor="text1"/>
          <w:szCs w:val="24"/>
          <w:u w:val="single"/>
        </w:rPr>
        <w:t>med vikendom</w:t>
      </w:r>
      <w:r w:rsidRPr="00A3649D">
        <w:rPr>
          <w:rFonts w:asciiTheme="minorHAnsi" w:hAnsiTheme="minorHAnsi" w:cstheme="minorHAnsi"/>
          <w:color w:val="000000" w:themeColor="text1"/>
          <w:szCs w:val="24"/>
        </w:rPr>
        <w:t xml:space="preserve"> uživale sadje, je bil višji (83,6 %) v primerjavi s fanti (78,2 %; p = 0,000). Ta odstotek je pri dekletih med pomladjo 2018 in pomladjo 2022 značilno padel za 2,0 odstotne točke (p = 0,000), pri fantih pa za 1,8 odstotne točke (p = 0,005).</w:t>
      </w:r>
    </w:p>
    <w:p w14:paraId="577AA1CF" w14:textId="77777777" w:rsidR="00CD7AB6" w:rsidRPr="00A3649D" w:rsidRDefault="00CD7AB6" w:rsidP="00A12E3B">
      <w:pPr>
        <w:rPr>
          <w:rFonts w:asciiTheme="minorHAnsi" w:hAnsiTheme="minorHAnsi" w:cstheme="minorHAnsi"/>
          <w:color w:val="000000" w:themeColor="text1"/>
          <w:szCs w:val="24"/>
        </w:rPr>
      </w:pPr>
      <w:r w:rsidRPr="00A3649D">
        <w:rPr>
          <w:rFonts w:asciiTheme="minorHAnsi" w:hAnsiTheme="minorHAnsi" w:cstheme="minorHAnsi"/>
          <w:b/>
          <w:color w:val="000000" w:themeColor="text1"/>
          <w:szCs w:val="24"/>
        </w:rPr>
        <w:t>Primerjava po starosti:</w:t>
      </w:r>
      <w:r w:rsidRPr="00A3649D">
        <w:rPr>
          <w:rFonts w:asciiTheme="minorHAnsi" w:hAnsiTheme="minorHAnsi" w:cstheme="minorHAnsi"/>
          <w:color w:val="000000" w:themeColor="text1"/>
          <w:szCs w:val="24"/>
        </w:rPr>
        <w:t xml:space="preserve"> V četrtem razredu je bil odstotek učencev, ki so vsak dan </w:t>
      </w:r>
      <w:r w:rsidRPr="00A3649D">
        <w:rPr>
          <w:rFonts w:asciiTheme="minorHAnsi" w:hAnsiTheme="minorHAnsi" w:cstheme="minorHAnsi"/>
          <w:color w:val="000000" w:themeColor="text1"/>
          <w:szCs w:val="24"/>
          <w:u w:val="single"/>
        </w:rPr>
        <w:t>med delovnim tednom</w:t>
      </w:r>
      <w:r w:rsidRPr="00A3649D">
        <w:rPr>
          <w:rFonts w:asciiTheme="minorHAnsi" w:hAnsiTheme="minorHAnsi" w:cstheme="minorHAnsi"/>
          <w:color w:val="000000" w:themeColor="text1"/>
          <w:szCs w:val="24"/>
        </w:rPr>
        <w:t xml:space="preserve"> uživali sadje, manjši (62,7 %) v primerjavi z učenci šestega (69,9 %) in osmega (68,6 %; </w:t>
      </w:r>
      <w:r w:rsidRPr="00A3649D">
        <w:rPr>
          <w:rFonts w:asciiTheme="minorHAnsi" w:hAnsiTheme="minorHAnsi" w:cstheme="minorHAnsi"/>
          <w:color w:val="000000" w:themeColor="text1"/>
          <w:szCs w:val="24"/>
        </w:rPr>
        <w:lastRenderedPageBreak/>
        <w:t>p = 0,000) razreda. Ta odstotek se je pri učencih šestega razreda med pomladjo 2018 in pomladjo 2022 zmanjšal za 3,4 odstotne točke, pri učencih osmega razreda za 5,6 odstotne točke (pri obeh p = 0,000).</w:t>
      </w:r>
    </w:p>
    <w:p w14:paraId="169E736B" w14:textId="77777777" w:rsidR="00CD7AB6" w:rsidRPr="00A3649D" w:rsidRDefault="00CD7AB6"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 xml:space="preserve">V četrtem razredu je bil odstotek učencev, ki so oba dneva </w:t>
      </w:r>
      <w:r w:rsidRPr="00A3649D">
        <w:rPr>
          <w:rFonts w:asciiTheme="minorHAnsi" w:hAnsiTheme="minorHAnsi" w:cstheme="minorHAnsi"/>
          <w:color w:val="000000" w:themeColor="text1"/>
          <w:szCs w:val="24"/>
          <w:u w:val="single"/>
        </w:rPr>
        <w:t>med vikendom</w:t>
      </w:r>
      <w:r w:rsidRPr="00A3649D">
        <w:rPr>
          <w:rFonts w:asciiTheme="minorHAnsi" w:hAnsiTheme="minorHAnsi" w:cstheme="minorHAnsi"/>
          <w:color w:val="000000" w:themeColor="text1"/>
          <w:szCs w:val="24"/>
        </w:rPr>
        <w:t xml:space="preserve"> uživali sadje, manjši (78,5 %) v primerjavi z učenci šestega (83,3 %) in osmega razreda (81,0 %; p = 0,000). Ta odstotek se je pri učencih šestega razreda med pomladjo 2018 in pomladjo 2022 zmanjšal za 1,9 odstotne točke (p = 0,006), pri učencih osmega razreda pa za 3,1 odstotne točke (p = 0,000).</w:t>
      </w:r>
    </w:p>
    <w:p w14:paraId="57BE94F4" w14:textId="77777777" w:rsidR="00CD7AB6" w:rsidRPr="00A3649D" w:rsidRDefault="00CD7AB6" w:rsidP="00A12E3B">
      <w:pPr>
        <w:rPr>
          <w:rFonts w:asciiTheme="minorHAnsi" w:hAnsiTheme="minorHAnsi" w:cstheme="minorHAnsi"/>
          <w:color w:val="000000" w:themeColor="text1"/>
          <w:szCs w:val="24"/>
        </w:rPr>
      </w:pPr>
      <w:r w:rsidRPr="00A3649D">
        <w:rPr>
          <w:rFonts w:asciiTheme="minorHAnsi" w:hAnsiTheme="minorHAnsi" w:cstheme="minorHAnsi"/>
          <w:b/>
          <w:color w:val="000000" w:themeColor="text1"/>
          <w:szCs w:val="24"/>
        </w:rPr>
        <w:t>Primerjava po SES:</w:t>
      </w:r>
      <w:r w:rsidRPr="00A3649D">
        <w:rPr>
          <w:rFonts w:asciiTheme="minorHAnsi" w:hAnsiTheme="minorHAnsi" w:cstheme="minorHAnsi"/>
          <w:color w:val="000000" w:themeColor="text1"/>
          <w:szCs w:val="24"/>
        </w:rPr>
        <w:t xml:space="preserve"> Odstotek učencev, ki so vsak dan </w:t>
      </w:r>
      <w:r w:rsidRPr="00A3649D">
        <w:rPr>
          <w:rFonts w:asciiTheme="minorHAnsi" w:hAnsiTheme="minorHAnsi" w:cstheme="minorHAnsi"/>
          <w:color w:val="000000" w:themeColor="text1"/>
          <w:szCs w:val="24"/>
          <w:u w:val="single"/>
        </w:rPr>
        <w:t>med delovnim tednom</w:t>
      </w:r>
      <w:r w:rsidRPr="00A3649D">
        <w:rPr>
          <w:rFonts w:asciiTheme="minorHAnsi" w:hAnsiTheme="minorHAnsi" w:cstheme="minorHAnsi"/>
          <w:color w:val="000000" w:themeColor="text1"/>
          <w:szCs w:val="24"/>
        </w:rPr>
        <w:t xml:space="preserve"> uživali sadje, je bil največji pri učencih iz družin z višjim SES (71,1 %), sledijo učenci iz družin s srednjim SES (66,4 %), najmanj pa pri tistih iz družin z nižjim SES (64,4 %; p = 0,000). Znotraj srednjega SES razreda se je odstotek učencev, ki so vsak dan med delovnim tednom uživali sadje, zmanjšal med pomladjo 2018 in pomladjo 2022 za 1,5 odstotne točke (p = 0,02).</w:t>
      </w:r>
    </w:p>
    <w:p w14:paraId="4565409D" w14:textId="77777777" w:rsidR="00CD7AB6" w:rsidRPr="00A3649D" w:rsidRDefault="00CD7AB6"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 xml:space="preserve">Sadje je uživalo oba dneva </w:t>
      </w:r>
      <w:r w:rsidRPr="00A3649D">
        <w:rPr>
          <w:rFonts w:asciiTheme="minorHAnsi" w:hAnsiTheme="minorHAnsi" w:cstheme="minorHAnsi"/>
          <w:color w:val="000000" w:themeColor="text1"/>
          <w:szCs w:val="24"/>
          <w:u w:val="single"/>
        </w:rPr>
        <w:t>med vikendom</w:t>
      </w:r>
      <w:r w:rsidRPr="00A3649D">
        <w:rPr>
          <w:rFonts w:asciiTheme="minorHAnsi" w:hAnsiTheme="minorHAnsi" w:cstheme="minorHAnsi"/>
          <w:color w:val="000000" w:themeColor="text1"/>
          <w:szCs w:val="24"/>
        </w:rPr>
        <w:t xml:space="preserve"> največ učencev iz družin z višjim SES (83,0 %), sledijo učenci iz družin s srednjim SES (81,1 %), najmanj pa je učencev iz družin z nižjim SES (77,7 %; p = 0,000). Znotraj posameznih SES razredov se odstotek učencev, ki so med vikendom vedno/pogosto uživali sadje, ni spremenil med posameznimi leti.</w:t>
      </w:r>
    </w:p>
    <w:p w14:paraId="586C970F" w14:textId="5F6ABAE6" w:rsidR="00CD7AB6" w:rsidRDefault="00CD7AB6" w:rsidP="00A12E3B">
      <w:pPr>
        <w:rPr>
          <w:rFonts w:asciiTheme="minorHAnsi" w:hAnsiTheme="minorHAnsi" w:cstheme="minorHAnsi"/>
          <w:color w:val="000000" w:themeColor="text1"/>
          <w:szCs w:val="24"/>
          <w:highlight w:val="lightGray"/>
        </w:rPr>
      </w:pPr>
    </w:p>
    <w:p w14:paraId="01DCF86A" w14:textId="1C5F2908" w:rsidR="002909C5" w:rsidRPr="00A3649D" w:rsidRDefault="002909C5" w:rsidP="002909C5">
      <w:pPr>
        <w:pStyle w:val="Napis"/>
        <w:rPr>
          <w:rFonts w:asciiTheme="minorHAnsi" w:hAnsiTheme="minorHAnsi" w:cstheme="minorHAnsi"/>
          <w:color w:val="000000" w:themeColor="text1"/>
          <w:sz w:val="24"/>
          <w:szCs w:val="24"/>
        </w:rPr>
      </w:pPr>
      <w:bookmarkStart w:id="45" w:name="_Toc128082587"/>
      <w:r w:rsidRPr="00A3649D">
        <w:rPr>
          <w:rFonts w:asciiTheme="minorHAnsi" w:hAnsiTheme="minorHAnsi" w:cstheme="minorHAnsi"/>
          <w:color w:val="000000" w:themeColor="text1"/>
          <w:sz w:val="24"/>
          <w:szCs w:val="24"/>
        </w:rPr>
        <w:t xml:space="preserve">Slika </w:t>
      </w:r>
      <w:r w:rsidRPr="00A3649D">
        <w:rPr>
          <w:rFonts w:asciiTheme="minorHAnsi" w:hAnsiTheme="minorHAnsi" w:cstheme="minorHAnsi"/>
          <w:color w:val="000000" w:themeColor="text1"/>
          <w:sz w:val="24"/>
          <w:szCs w:val="24"/>
        </w:rPr>
        <w:fldChar w:fldCharType="begin"/>
      </w:r>
      <w:r w:rsidRPr="00A3649D">
        <w:rPr>
          <w:rFonts w:asciiTheme="minorHAnsi" w:hAnsiTheme="minorHAnsi" w:cstheme="minorHAnsi"/>
          <w:color w:val="000000" w:themeColor="text1"/>
          <w:sz w:val="24"/>
          <w:szCs w:val="24"/>
        </w:rPr>
        <w:instrText xml:space="preserve"> SEQ Slika \* ARABIC </w:instrText>
      </w:r>
      <w:r w:rsidRPr="00A3649D">
        <w:rPr>
          <w:rFonts w:asciiTheme="minorHAnsi" w:hAnsiTheme="minorHAnsi" w:cstheme="minorHAnsi"/>
          <w:color w:val="000000" w:themeColor="text1"/>
          <w:sz w:val="24"/>
          <w:szCs w:val="24"/>
        </w:rPr>
        <w:fldChar w:fldCharType="separate"/>
      </w:r>
      <w:r w:rsidR="00B901B7">
        <w:rPr>
          <w:rFonts w:asciiTheme="minorHAnsi" w:hAnsiTheme="minorHAnsi" w:cstheme="minorHAnsi"/>
          <w:noProof/>
          <w:color w:val="000000" w:themeColor="text1"/>
          <w:sz w:val="24"/>
          <w:szCs w:val="24"/>
        </w:rPr>
        <w:t>1</w:t>
      </w:r>
      <w:r w:rsidRPr="00A3649D">
        <w:rPr>
          <w:rFonts w:asciiTheme="minorHAnsi" w:hAnsiTheme="minorHAnsi" w:cstheme="minorHAnsi"/>
          <w:color w:val="000000" w:themeColor="text1"/>
          <w:sz w:val="24"/>
          <w:szCs w:val="24"/>
        </w:rPr>
        <w:fldChar w:fldCharType="end"/>
      </w:r>
      <w:r w:rsidRPr="00A3649D">
        <w:rPr>
          <w:rFonts w:asciiTheme="minorHAnsi" w:hAnsiTheme="minorHAnsi" w:cstheme="minorHAnsi"/>
          <w:color w:val="000000" w:themeColor="text1"/>
          <w:sz w:val="24"/>
          <w:szCs w:val="24"/>
        </w:rPr>
        <w:t xml:space="preserve">: Odstotek učencev, ki so vedno/pogosto uživali sadje </w:t>
      </w:r>
      <w:r w:rsidRPr="00A3649D">
        <w:rPr>
          <w:rFonts w:asciiTheme="minorHAnsi" w:hAnsiTheme="minorHAnsi" w:cstheme="minorHAnsi"/>
          <w:color w:val="000000" w:themeColor="text1"/>
          <w:sz w:val="24"/>
          <w:szCs w:val="24"/>
          <w:u w:val="single"/>
        </w:rPr>
        <w:t>med tednom (levi stolpec)</w:t>
      </w:r>
      <w:r w:rsidRPr="00A3649D">
        <w:rPr>
          <w:rFonts w:asciiTheme="minorHAnsi" w:hAnsiTheme="minorHAnsi" w:cstheme="minorHAnsi"/>
          <w:color w:val="000000" w:themeColor="text1"/>
          <w:sz w:val="24"/>
          <w:szCs w:val="24"/>
        </w:rPr>
        <w:t xml:space="preserve"> in </w:t>
      </w:r>
      <w:r w:rsidRPr="00A3649D">
        <w:rPr>
          <w:rFonts w:asciiTheme="minorHAnsi" w:hAnsiTheme="minorHAnsi" w:cstheme="minorHAnsi"/>
          <w:color w:val="000000" w:themeColor="text1"/>
          <w:sz w:val="24"/>
          <w:szCs w:val="24"/>
          <w:u w:val="single"/>
        </w:rPr>
        <w:t>med vikendom (desni stolpec)</w:t>
      </w:r>
      <w:r w:rsidRPr="00A3649D">
        <w:rPr>
          <w:rFonts w:asciiTheme="minorHAnsi" w:hAnsiTheme="minorHAnsi" w:cstheme="minorHAnsi"/>
          <w:color w:val="000000" w:themeColor="text1"/>
          <w:sz w:val="24"/>
          <w:szCs w:val="24"/>
        </w:rPr>
        <w:t>, po letih (podatki za pomlad), spolu, starosti in socialno-ekonomskem statusu.</w:t>
      </w:r>
      <w:bookmarkEnd w:id="45"/>
      <w:r w:rsidRPr="00A3649D">
        <w:rPr>
          <w:rFonts w:asciiTheme="minorHAnsi" w:hAnsiTheme="minorHAnsi" w:cstheme="minorHAnsi"/>
          <w:color w:val="000000" w:themeColor="text1"/>
          <w:sz w:val="24"/>
          <w:szCs w:val="24"/>
        </w:rPr>
        <w:t xml:space="preserve"> </w:t>
      </w:r>
    </w:p>
    <w:p w14:paraId="58EBF3FD" w14:textId="77777777" w:rsidR="00CD7AB6" w:rsidRPr="00A3649D" w:rsidRDefault="00CD7AB6" w:rsidP="00A12E3B">
      <w:pPr>
        <w:rPr>
          <w:rFonts w:asciiTheme="minorHAnsi" w:hAnsiTheme="minorHAnsi" w:cstheme="minorHAnsi"/>
          <w:b/>
          <w:color w:val="000000" w:themeColor="text1"/>
          <w:szCs w:val="24"/>
        </w:rPr>
      </w:pPr>
      <w:r w:rsidRPr="00A3649D">
        <w:rPr>
          <w:rFonts w:asciiTheme="minorHAnsi" w:hAnsiTheme="minorHAnsi" w:cstheme="minorHAnsi"/>
          <w:noProof/>
          <w:color w:val="000000" w:themeColor="text1"/>
          <w:szCs w:val="24"/>
          <w:lang w:eastAsia="sl-SI"/>
        </w:rPr>
        <w:drawing>
          <wp:inline distT="0" distB="0" distL="0" distR="0" wp14:anchorId="19CCA094" wp14:editId="5A39067C">
            <wp:extent cx="2880000" cy="2850300"/>
            <wp:effectExtent l="0" t="0" r="0" b="7620"/>
            <wp:docPr id="42" name="Chart 103">
              <a:extLst xmlns:a="http://schemas.openxmlformats.org/drawingml/2006/main">
                <a:ext uri="{FF2B5EF4-FFF2-40B4-BE49-F238E27FC236}">
                  <a16:creationId xmlns:a16="http://schemas.microsoft.com/office/drawing/2014/main" id="{08F6EC80-FD8A-4E22-96CE-D4BFA3BCEC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A3649D">
        <w:rPr>
          <w:rFonts w:asciiTheme="minorHAnsi" w:hAnsiTheme="minorHAnsi" w:cstheme="minorHAnsi"/>
          <w:noProof/>
          <w:color w:val="000000" w:themeColor="text1"/>
          <w:szCs w:val="24"/>
        </w:rPr>
        <w:t xml:space="preserve">  </w:t>
      </w:r>
      <w:r w:rsidRPr="00A3649D">
        <w:rPr>
          <w:rFonts w:asciiTheme="minorHAnsi" w:hAnsiTheme="minorHAnsi" w:cstheme="minorHAnsi"/>
          <w:noProof/>
          <w:color w:val="000000" w:themeColor="text1"/>
          <w:szCs w:val="24"/>
          <w:lang w:eastAsia="sl-SI"/>
        </w:rPr>
        <w:drawing>
          <wp:inline distT="0" distB="0" distL="0" distR="0" wp14:anchorId="58BAB024" wp14:editId="0D0440E7">
            <wp:extent cx="2880000" cy="2880000"/>
            <wp:effectExtent l="0" t="0" r="0" b="0"/>
            <wp:docPr id="46" name="Chart 104">
              <a:extLst xmlns:a="http://schemas.openxmlformats.org/drawingml/2006/main">
                <a:ext uri="{FF2B5EF4-FFF2-40B4-BE49-F238E27FC236}">
                  <a16:creationId xmlns:a16="http://schemas.microsoft.com/office/drawing/2014/main" id="{7BD5973B-84CC-4005-9CA7-6D2CE8A40C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EFC0D12" w14:textId="77777777" w:rsidR="00CD7AB6" w:rsidRPr="00A3649D" w:rsidRDefault="00CD7AB6" w:rsidP="00A12E3B">
      <w:pPr>
        <w:rPr>
          <w:rFonts w:asciiTheme="minorHAnsi" w:hAnsiTheme="minorHAnsi" w:cstheme="minorHAnsi"/>
          <w:color w:val="000000" w:themeColor="text1"/>
          <w:szCs w:val="24"/>
        </w:rPr>
      </w:pPr>
      <w:r w:rsidRPr="00A3649D">
        <w:rPr>
          <w:rFonts w:asciiTheme="minorHAnsi" w:hAnsiTheme="minorHAnsi" w:cstheme="minorHAnsi"/>
          <w:noProof/>
          <w:color w:val="000000" w:themeColor="text1"/>
          <w:szCs w:val="24"/>
          <w:lang w:eastAsia="sl-SI"/>
        </w:rPr>
        <w:lastRenderedPageBreak/>
        <w:drawing>
          <wp:inline distT="0" distB="0" distL="0" distR="0" wp14:anchorId="773AA000" wp14:editId="1F192826">
            <wp:extent cx="2880000" cy="2880000"/>
            <wp:effectExtent l="0" t="0" r="0" b="0"/>
            <wp:docPr id="47" name="Chart 105">
              <a:extLst xmlns:a="http://schemas.openxmlformats.org/drawingml/2006/main">
                <a:ext uri="{FF2B5EF4-FFF2-40B4-BE49-F238E27FC236}">
                  <a16:creationId xmlns:a16="http://schemas.microsoft.com/office/drawing/2014/main" id="{A302BD54-9A43-41F2-B680-B596CD918A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A3649D">
        <w:rPr>
          <w:rFonts w:asciiTheme="minorHAnsi" w:hAnsiTheme="minorHAnsi" w:cstheme="minorHAnsi"/>
          <w:color w:val="000000" w:themeColor="text1"/>
          <w:szCs w:val="24"/>
        </w:rPr>
        <w:t xml:space="preserve">   </w:t>
      </w:r>
      <w:r w:rsidRPr="00A3649D">
        <w:rPr>
          <w:rFonts w:asciiTheme="minorHAnsi" w:hAnsiTheme="minorHAnsi" w:cstheme="minorHAnsi"/>
          <w:noProof/>
          <w:color w:val="000000" w:themeColor="text1"/>
          <w:szCs w:val="24"/>
          <w:lang w:eastAsia="sl-SI"/>
        </w:rPr>
        <w:drawing>
          <wp:inline distT="0" distB="0" distL="0" distR="0" wp14:anchorId="2325EEEE" wp14:editId="014BF1FD">
            <wp:extent cx="2880000" cy="2880000"/>
            <wp:effectExtent l="0" t="0" r="0" b="0"/>
            <wp:docPr id="48" name="Chart 106">
              <a:extLst xmlns:a="http://schemas.openxmlformats.org/drawingml/2006/main">
                <a:ext uri="{FF2B5EF4-FFF2-40B4-BE49-F238E27FC236}">
                  <a16:creationId xmlns:a16="http://schemas.microsoft.com/office/drawing/2014/main" id="{C52E0A73-FE23-4C17-A793-893867BC8C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68E5569" w14:textId="77777777" w:rsidR="00CD7AB6" w:rsidRPr="00A3649D" w:rsidRDefault="00CD7AB6" w:rsidP="00A12E3B">
      <w:pPr>
        <w:rPr>
          <w:rFonts w:asciiTheme="minorHAnsi" w:hAnsiTheme="minorHAnsi" w:cstheme="minorHAnsi"/>
          <w:color w:val="000000" w:themeColor="text1"/>
          <w:szCs w:val="24"/>
        </w:rPr>
      </w:pPr>
      <w:r w:rsidRPr="00A3649D">
        <w:rPr>
          <w:rFonts w:asciiTheme="minorHAnsi" w:hAnsiTheme="minorHAnsi" w:cstheme="minorHAnsi"/>
          <w:noProof/>
          <w:color w:val="000000" w:themeColor="text1"/>
          <w:szCs w:val="24"/>
          <w:lang w:eastAsia="sl-SI"/>
        </w:rPr>
        <w:drawing>
          <wp:inline distT="0" distB="0" distL="0" distR="0" wp14:anchorId="598F1C00" wp14:editId="62320277">
            <wp:extent cx="2880000" cy="2880000"/>
            <wp:effectExtent l="0" t="0" r="0" b="0"/>
            <wp:docPr id="49" name="Chart 107">
              <a:extLst xmlns:a="http://schemas.openxmlformats.org/drawingml/2006/main">
                <a:ext uri="{FF2B5EF4-FFF2-40B4-BE49-F238E27FC236}">
                  <a16:creationId xmlns:a16="http://schemas.microsoft.com/office/drawing/2014/main" id="{DA781347-78AC-4C40-A5B7-DDD45B86F9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A3649D">
        <w:rPr>
          <w:rFonts w:asciiTheme="minorHAnsi" w:hAnsiTheme="minorHAnsi" w:cstheme="minorHAnsi"/>
          <w:color w:val="000000" w:themeColor="text1"/>
          <w:szCs w:val="24"/>
        </w:rPr>
        <w:t xml:space="preserve">   </w:t>
      </w:r>
      <w:r w:rsidRPr="00A3649D">
        <w:rPr>
          <w:rFonts w:asciiTheme="minorHAnsi" w:hAnsiTheme="minorHAnsi" w:cstheme="minorHAnsi"/>
          <w:noProof/>
          <w:color w:val="000000" w:themeColor="text1"/>
          <w:szCs w:val="24"/>
          <w:lang w:eastAsia="sl-SI"/>
        </w:rPr>
        <w:drawing>
          <wp:inline distT="0" distB="0" distL="0" distR="0" wp14:anchorId="33958C10" wp14:editId="0B2B0CD2">
            <wp:extent cx="2880000" cy="2880000"/>
            <wp:effectExtent l="0" t="0" r="0" b="0"/>
            <wp:docPr id="50" name="Chart 108">
              <a:extLst xmlns:a="http://schemas.openxmlformats.org/drawingml/2006/main">
                <a:ext uri="{FF2B5EF4-FFF2-40B4-BE49-F238E27FC236}">
                  <a16:creationId xmlns:a16="http://schemas.microsoft.com/office/drawing/2014/main" id="{96667130-CE1F-4CD4-814D-881385699F9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D6F9050" w14:textId="77777777" w:rsidR="00CD7AB6" w:rsidRPr="00A3649D" w:rsidRDefault="00CD7AB6" w:rsidP="00A12E3B">
      <w:pPr>
        <w:rPr>
          <w:rFonts w:asciiTheme="minorHAnsi" w:hAnsiTheme="minorHAnsi" w:cstheme="minorHAnsi"/>
          <w:color w:val="000000" w:themeColor="text1"/>
          <w:szCs w:val="24"/>
        </w:rPr>
      </w:pPr>
      <w:r w:rsidRPr="00A3649D">
        <w:rPr>
          <w:rFonts w:asciiTheme="minorHAnsi" w:hAnsiTheme="minorHAnsi" w:cstheme="minorHAnsi"/>
          <w:noProof/>
          <w:color w:val="000000" w:themeColor="text1"/>
          <w:szCs w:val="24"/>
          <w:lang w:eastAsia="sl-SI"/>
        </w:rPr>
        <w:drawing>
          <wp:inline distT="0" distB="0" distL="0" distR="0" wp14:anchorId="0D9780F3" wp14:editId="083AA7A6">
            <wp:extent cx="2880000" cy="2880000"/>
            <wp:effectExtent l="0" t="0" r="0" b="0"/>
            <wp:docPr id="51" name="Chart 109">
              <a:extLst xmlns:a="http://schemas.openxmlformats.org/drawingml/2006/main">
                <a:ext uri="{FF2B5EF4-FFF2-40B4-BE49-F238E27FC236}">
                  <a16:creationId xmlns:a16="http://schemas.microsoft.com/office/drawing/2014/main" id="{C126498E-80CB-4822-8F8D-504B90EF5F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A3649D">
        <w:rPr>
          <w:rFonts w:asciiTheme="minorHAnsi" w:hAnsiTheme="minorHAnsi" w:cstheme="minorHAnsi"/>
          <w:color w:val="000000" w:themeColor="text1"/>
          <w:szCs w:val="24"/>
        </w:rPr>
        <w:t xml:space="preserve">   </w:t>
      </w:r>
      <w:r w:rsidRPr="00A3649D">
        <w:rPr>
          <w:rFonts w:asciiTheme="minorHAnsi" w:hAnsiTheme="minorHAnsi" w:cstheme="minorHAnsi"/>
          <w:noProof/>
          <w:color w:val="000000" w:themeColor="text1"/>
          <w:szCs w:val="24"/>
          <w:lang w:eastAsia="sl-SI"/>
        </w:rPr>
        <w:drawing>
          <wp:inline distT="0" distB="0" distL="0" distR="0" wp14:anchorId="4D3E35B7" wp14:editId="669F7FF9">
            <wp:extent cx="2880000" cy="2880000"/>
            <wp:effectExtent l="0" t="0" r="0" b="0"/>
            <wp:docPr id="57" name="Chart 110">
              <a:extLst xmlns:a="http://schemas.openxmlformats.org/drawingml/2006/main">
                <a:ext uri="{FF2B5EF4-FFF2-40B4-BE49-F238E27FC236}">
                  <a16:creationId xmlns:a16="http://schemas.microsoft.com/office/drawing/2014/main" id="{706B24D3-A508-4AAF-8382-06FCCCA2E0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82CD3C8" w14:textId="1532A119" w:rsidR="00CD7AB6" w:rsidRPr="00A3649D" w:rsidRDefault="00CD7AB6" w:rsidP="00A12E3B">
      <w:pPr>
        <w:rPr>
          <w:rFonts w:asciiTheme="minorHAnsi" w:hAnsiTheme="minorHAnsi" w:cstheme="minorHAnsi"/>
          <w:color w:val="000000" w:themeColor="text1"/>
          <w:szCs w:val="24"/>
        </w:rPr>
      </w:pPr>
      <w:r w:rsidRPr="00A3649D">
        <w:rPr>
          <w:rFonts w:asciiTheme="minorHAnsi" w:hAnsiTheme="minorHAnsi" w:cstheme="minorHAnsi"/>
          <w:b/>
          <w:color w:val="000000" w:themeColor="text1"/>
          <w:szCs w:val="24"/>
        </w:rPr>
        <w:lastRenderedPageBreak/>
        <w:t>Primerjava med jesenjo in pomladjo v šolskem letu 2021/22:</w:t>
      </w:r>
      <w:r w:rsidRPr="00A3649D">
        <w:rPr>
          <w:rFonts w:asciiTheme="minorHAnsi" w:hAnsiTheme="minorHAnsi" w:cstheme="minorHAnsi"/>
          <w:color w:val="000000" w:themeColor="text1"/>
          <w:szCs w:val="24"/>
        </w:rPr>
        <w:t xml:space="preserve"> Odstotek učencev, ki so vsak dan </w:t>
      </w:r>
      <w:r w:rsidRPr="00A3649D">
        <w:rPr>
          <w:rFonts w:asciiTheme="minorHAnsi" w:hAnsiTheme="minorHAnsi" w:cstheme="minorHAnsi"/>
          <w:color w:val="000000" w:themeColor="text1"/>
          <w:szCs w:val="24"/>
          <w:u w:val="single"/>
        </w:rPr>
        <w:t>med delovnim tednom</w:t>
      </w:r>
      <w:r w:rsidRPr="00A3649D">
        <w:rPr>
          <w:rFonts w:asciiTheme="minorHAnsi" w:hAnsiTheme="minorHAnsi" w:cstheme="minorHAnsi"/>
          <w:color w:val="000000" w:themeColor="text1"/>
          <w:szCs w:val="24"/>
        </w:rPr>
        <w:t xml:space="preserve"> uživali sadje, se je povečal med jesenjo 2021 (65,7 %) in pomladjo 2022 (67,0 %; p = 0,01). Razlike smo opazili pri učencih šestega razreda, pri fantih, največ pa pri učencih iz družin z višjim SES (iz 67,4 % na 71,1 %; p = 0,002).</w:t>
      </w:r>
    </w:p>
    <w:p w14:paraId="0AC55310" w14:textId="5AF816F1" w:rsidR="00CD7AB6" w:rsidRDefault="00CD7AB6"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 xml:space="preserve">Med jesenjo in pomladjo se je povečal odstotek učencev, ki so </w:t>
      </w:r>
      <w:r w:rsidRPr="00A3649D">
        <w:rPr>
          <w:rFonts w:asciiTheme="minorHAnsi" w:hAnsiTheme="minorHAnsi" w:cstheme="minorHAnsi"/>
          <w:color w:val="000000" w:themeColor="text1"/>
          <w:szCs w:val="24"/>
          <w:u w:val="single"/>
        </w:rPr>
        <w:t>oba dneva med vikendom</w:t>
      </w:r>
      <w:r w:rsidRPr="00A3649D">
        <w:rPr>
          <w:rFonts w:asciiTheme="minorHAnsi" w:hAnsiTheme="minorHAnsi" w:cstheme="minorHAnsi"/>
          <w:color w:val="000000" w:themeColor="text1"/>
          <w:szCs w:val="24"/>
        </w:rPr>
        <w:t xml:space="preserve"> uživali sadje (jeseni 79,6 %, pomladi 80,9 %; p = 0,002). Razlike smo opazili pri učencih četrtega razreda, obeh spolih in največ pri učencih iz družin z višjim SES (iz 80,2 % na 83,0 %; p = 0,007).</w:t>
      </w:r>
    </w:p>
    <w:p w14:paraId="422351A5" w14:textId="61C74622" w:rsidR="002909C5" w:rsidRPr="00A3649D" w:rsidRDefault="002909C5" w:rsidP="002909C5">
      <w:pPr>
        <w:pStyle w:val="Napis"/>
        <w:rPr>
          <w:rFonts w:asciiTheme="minorHAnsi" w:hAnsiTheme="minorHAnsi" w:cstheme="minorHAnsi"/>
          <w:color w:val="000000" w:themeColor="text1"/>
          <w:sz w:val="24"/>
          <w:szCs w:val="24"/>
        </w:rPr>
      </w:pPr>
      <w:bookmarkStart w:id="46" w:name="_Toc128082588"/>
      <w:r w:rsidRPr="00A3649D">
        <w:rPr>
          <w:rFonts w:asciiTheme="minorHAnsi" w:hAnsiTheme="minorHAnsi" w:cstheme="minorHAnsi"/>
          <w:color w:val="000000" w:themeColor="text1"/>
          <w:sz w:val="24"/>
          <w:szCs w:val="24"/>
        </w:rPr>
        <w:t xml:space="preserve">Slika </w:t>
      </w:r>
      <w:r w:rsidRPr="00A3649D">
        <w:rPr>
          <w:rFonts w:asciiTheme="minorHAnsi" w:hAnsiTheme="minorHAnsi" w:cstheme="minorHAnsi"/>
          <w:color w:val="000000" w:themeColor="text1"/>
          <w:sz w:val="24"/>
          <w:szCs w:val="24"/>
        </w:rPr>
        <w:fldChar w:fldCharType="begin"/>
      </w:r>
      <w:r w:rsidRPr="00A3649D">
        <w:rPr>
          <w:rFonts w:asciiTheme="minorHAnsi" w:hAnsiTheme="minorHAnsi" w:cstheme="minorHAnsi"/>
          <w:color w:val="000000" w:themeColor="text1"/>
          <w:sz w:val="24"/>
          <w:szCs w:val="24"/>
        </w:rPr>
        <w:instrText xml:space="preserve"> SEQ Slika \* ARABIC </w:instrText>
      </w:r>
      <w:r w:rsidRPr="00A3649D">
        <w:rPr>
          <w:rFonts w:asciiTheme="minorHAnsi" w:hAnsiTheme="minorHAnsi" w:cstheme="minorHAnsi"/>
          <w:color w:val="000000" w:themeColor="text1"/>
          <w:sz w:val="24"/>
          <w:szCs w:val="24"/>
        </w:rPr>
        <w:fldChar w:fldCharType="separate"/>
      </w:r>
      <w:r w:rsidR="00B901B7">
        <w:rPr>
          <w:rFonts w:asciiTheme="minorHAnsi" w:hAnsiTheme="minorHAnsi" w:cstheme="minorHAnsi"/>
          <w:noProof/>
          <w:color w:val="000000" w:themeColor="text1"/>
          <w:sz w:val="24"/>
          <w:szCs w:val="24"/>
        </w:rPr>
        <w:t>2</w:t>
      </w:r>
      <w:r w:rsidRPr="00A3649D">
        <w:rPr>
          <w:rFonts w:asciiTheme="minorHAnsi" w:hAnsiTheme="minorHAnsi" w:cstheme="minorHAnsi"/>
          <w:color w:val="000000" w:themeColor="text1"/>
          <w:sz w:val="24"/>
          <w:szCs w:val="24"/>
        </w:rPr>
        <w:fldChar w:fldCharType="end"/>
      </w:r>
      <w:r w:rsidRPr="00A3649D">
        <w:rPr>
          <w:rFonts w:asciiTheme="minorHAnsi" w:hAnsiTheme="minorHAnsi" w:cstheme="minorHAnsi"/>
          <w:color w:val="000000" w:themeColor="text1"/>
          <w:sz w:val="24"/>
          <w:szCs w:val="24"/>
        </w:rPr>
        <w:t xml:space="preserve">: Odstotek učencev, ki so vedno/pogosto uživali sadje </w:t>
      </w:r>
      <w:r w:rsidRPr="00A3649D">
        <w:rPr>
          <w:rFonts w:asciiTheme="minorHAnsi" w:hAnsiTheme="minorHAnsi" w:cstheme="minorHAnsi"/>
          <w:color w:val="000000" w:themeColor="text1"/>
          <w:sz w:val="24"/>
          <w:szCs w:val="24"/>
          <w:u w:val="single"/>
        </w:rPr>
        <w:t xml:space="preserve">vsak dan med tednom </w:t>
      </w:r>
      <w:r w:rsidRPr="00A3649D">
        <w:rPr>
          <w:rFonts w:asciiTheme="minorHAnsi" w:hAnsiTheme="minorHAnsi" w:cstheme="minorHAnsi"/>
          <w:color w:val="000000" w:themeColor="text1"/>
          <w:sz w:val="24"/>
          <w:szCs w:val="24"/>
        </w:rPr>
        <w:t>med jesenjo in pomladjo v šolskem letu 2021/22 pri vseh učencih, po spolu, starosti in SES.</w:t>
      </w:r>
      <w:bookmarkEnd w:id="46"/>
    </w:p>
    <w:p w14:paraId="4F103127" w14:textId="78E62473" w:rsidR="00CD7AB6" w:rsidRDefault="00CD7AB6" w:rsidP="00A12E3B">
      <w:pPr>
        <w:rPr>
          <w:rFonts w:asciiTheme="minorHAnsi" w:hAnsiTheme="minorHAnsi" w:cstheme="minorHAnsi"/>
          <w:color w:val="000000" w:themeColor="text1"/>
          <w:szCs w:val="24"/>
          <w:highlight w:val="lightGray"/>
        </w:rPr>
      </w:pPr>
      <w:r w:rsidRPr="00A3649D">
        <w:rPr>
          <w:rFonts w:asciiTheme="minorHAnsi" w:hAnsiTheme="minorHAnsi" w:cstheme="minorHAnsi"/>
          <w:noProof/>
          <w:color w:val="000000" w:themeColor="text1"/>
          <w:szCs w:val="24"/>
          <w:lang w:eastAsia="sl-SI"/>
        </w:rPr>
        <w:drawing>
          <wp:inline distT="0" distB="0" distL="0" distR="0" wp14:anchorId="0FFD7323" wp14:editId="0936CCFA">
            <wp:extent cx="5851525" cy="2987675"/>
            <wp:effectExtent l="0" t="0" r="0" b="3175"/>
            <wp:docPr id="58" name="Chart 111">
              <a:extLst xmlns:a="http://schemas.openxmlformats.org/drawingml/2006/main">
                <a:ext uri="{FF2B5EF4-FFF2-40B4-BE49-F238E27FC236}">
                  <a16:creationId xmlns:a16="http://schemas.microsoft.com/office/drawing/2014/main" id="{33DE6BB9-9B97-4B1C-B284-DEEAF906A9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5B752CF3" w14:textId="77777777" w:rsidR="002909C5" w:rsidRDefault="002909C5" w:rsidP="002909C5">
      <w:pPr>
        <w:pStyle w:val="Napis"/>
        <w:rPr>
          <w:rFonts w:asciiTheme="minorHAnsi" w:hAnsiTheme="minorHAnsi" w:cstheme="minorHAnsi"/>
          <w:color w:val="000000" w:themeColor="text1"/>
          <w:sz w:val="24"/>
          <w:szCs w:val="24"/>
        </w:rPr>
      </w:pPr>
    </w:p>
    <w:p w14:paraId="216A36A0" w14:textId="7B1A81D4" w:rsidR="002909C5" w:rsidRPr="00A3649D" w:rsidRDefault="002909C5" w:rsidP="002909C5">
      <w:pPr>
        <w:pStyle w:val="Napis"/>
        <w:rPr>
          <w:rFonts w:asciiTheme="minorHAnsi" w:hAnsiTheme="minorHAnsi" w:cstheme="minorHAnsi"/>
          <w:color w:val="000000" w:themeColor="text1"/>
          <w:sz w:val="24"/>
          <w:szCs w:val="24"/>
        </w:rPr>
      </w:pPr>
      <w:bookmarkStart w:id="47" w:name="_Toc128082589"/>
      <w:r w:rsidRPr="00A3649D">
        <w:rPr>
          <w:rFonts w:asciiTheme="minorHAnsi" w:hAnsiTheme="minorHAnsi" w:cstheme="minorHAnsi"/>
          <w:color w:val="000000" w:themeColor="text1"/>
          <w:sz w:val="24"/>
          <w:szCs w:val="24"/>
        </w:rPr>
        <w:t xml:space="preserve">Slika </w:t>
      </w:r>
      <w:r w:rsidRPr="00A3649D">
        <w:rPr>
          <w:rFonts w:asciiTheme="minorHAnsi" w:hAnsiTheme="minorHAnsi" w:cstheme="minorHAnsi"/>
          <w:color w:val="000000" w:themeColor="text1"/>
          <w:sz w:val="24"/>
          <w:szCs w:val="24"/>
        </w:rPr>
        <w:fldChar w:fldCharType="begin"/>
      </w:r>
      <w:r w:rsidRPr="00A3649D">
        <w:rPr>
          <w:rFonts w:asciiTheme="minorHAnsi" w:hAnsiTheme="minorHAnsi" w:cstheme="minorHAnsi"/>
          <w:color w:val="000000" w:themeColor="text1"/>
          <w:sz w:val="24"/>
          <w:szCs w:val="24"/>
        </w:rPr>
        <w:instrText xml:space="preserve"> SEQ Slika \* ARABIC </w:instrText>
      </w:r>
      <w:r w:rsidRPr="00A3649D">
        <w:rPr>
          <w:rFonts w:asciiTheme="minorHAnsi" w:hAnsiTheme="minorHAnsi" w:cstheme="minorHAnsi"/>
          <w:color w:val="000000" w:themeColor="text1"/>
          <w:sz w:val="24"/>
          <w:szCs w:val="24"/>
        </w:rPr>
        <w:fldChar w:fldCharType="separate"/>
      </w:r>
      <w:r w:rsidR="00B901B7">
        <w:rPr>
          <w:rFonts w:asciiTheme="minorHAnsi" w:hAnsiTheme="minorHAnsi" w:cstheme="minorHAnsi"/>
          <w:noProof/>
          <w:color w:val="000000" w:themeColor="text1"/>
          <w:sz w:val="24"/>
          <w:szCs w:val="24"/>
        </w:rPr>
        <w:t>3</w:t>
      </w:r>
      <w:r w:rsidRPr="00A3649D">
        <w:rPr>
          <w:rFonts w:asciiTheme="minorHAnsi" w:hAnsiTheme="minorHAnsi" w:cstheme="minorHAnsi"/>
          <w:color w:val="000000" w:themeColor="text1"/>
          <w:sz w:val="24"/>
          <w:szCs w:val="24"/>
        </w:rPr>
        <w:fldChar w:fldCharType="end"/>
      </w:r>
      <w:r w:rsidRPr="00A3649D">
        <w:rPr>
          <w:rFonts w:asciiTheme="minorHAnsi" w:hAnsiTheme="minorHAnsi" w:cstheme="minorHAnsi"/>
          <w:color w:val="000000" w:themeColor="text1"/>
          <w:sz w:val="24"/>
          <w:szCs w:val="24"/>
        </w:rPr>
        <w:t xml:space="preserve">: Odstotek učencev, ki so vedno/pogosto uživali sadje oba dneva </w:t>
      </w:r>
      <w:r w:rsidRPr="00A3649D">
        <w:rPr>
          <w:rFonts w:asciiTheme="minorHAnsi" w:hAnsiTheme="minorHAnsi" w:cstheme="minorHAnsi"/>
          <w:color w:val="000000" w:themeColor="text1"/>
          <w:sz w:val="24"/>
          <w:szCs w:val="24"/>
          <w:u w:val="single"/>
        </w:rPr>
        <w:t>med vikendom</w:t>
      </w:r>
      <w:r w:rsidRPr="00A3649D">
        <w:rPr>
          <w:rFonts w:asciiTheme="minorHAnsi" w:hAnsiTheme="minorHAnsi" w:cstheme="minorHAnsi"/>
          <w:color w:val="000000" w:themeColor="text1"/>
          <w:sz w:val="24"/>
          <w:szCs w:val="24"/>
        </w:rPr>
        <w:t xml:space="preserve"> med jesenjo in pomladjo v šolskem letu 2021/22 pri vseh učencih, po spolu, starosti in SES.</w:t>
      </w:r>
      <w:bookmarkEnd w:id="47"/>
    </w:p>
    <w:p w14:paraId="4EB41B10" w14:textId="77777777" w:rsidR="00CD7AB6" w:rsidRPr="00A3649D" w:rsidRDefault="00CD7AB6" w:rsidP="00A12E3B">
      <w:pPr>
        <w:rPr>
          <w:rFonts w:asciiTheme="minorHAnsi" w:hAnsiTheme="minorHAnsi" w:cstheme="minorHAnsi"/>
          <w:color w:val="000000" w:themeColor="text1"/>
          <w:szCs w:val="24"/>
          <w:highlight w:val="lightGray"/>
        </w:rPr>
      </w:pPr>
      <w:r w:rsidRPr="00A3649D">
        <w:rPr>
          <w:rFonts w:asciiTheme="minorHAnsi" w:hAnsiTheme="minorHAnsi" w:cstheme="minorHAnsi"/>
          <w:noProof/>
          <w:color w:val="000000" w:themeColor="text1"/>
          <w:szCs w:val="24"/>
          <w:lang w:eastAsia="sl-SI"/>
        </w:rPr>
        <w:drawing>
          <wp:inline distT="0" distB="0" distL="0" distR="0" wp14:anchorId="16623C55" wp14:editId="51B1547B">
            <wp:extent cx="5851525" cy="2987675"/>
            <wp:effectExtent l="0" t="0" r="0" b="3175"/>
            <wp:docPr id="59" name="Chart 113">
              <a:extLst xmlns:a="http://schemas.openxmlformats.org/drawingml/2006/main">
                <a:ext uri="{FF2B5EF4-FFF2-40B4-BE49-F238E27FC236}">
                  <a16:creationId xmlns:a16="http://schemas.microsoft.com/office/drawing/2014/main" id="{B3B53295-2495-4D60-BC4D-75DF405358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19D7E2B1" w14:textId="32E818B5" w:rsidR="00CD7AB6" w:rsidRPr="00A3649D" w:rsidRDefault="00CD7AB6" w:rsidP="00A12E3B">
      <w:pPr>
        <w:rPr>
          <w:rFonts w:asciiTheme="minorHAnsi" w:hAnsiTheme="minorHAnsi" w:cstheme="minorHAnsi"/>
          <w:color w:val="000000" w:themeColor="text1"/>
          <w:szCs w:val="24"/>
        </w:rPr>
      </w:pPr>
    </w:p>
    <w:p w14:paraId="0DDD7123" w14:textId="109E4E92" w:rsidR="00405E84" w:rsidRPr="002909C5" w:rsidRDefault="00405E84" w:rsidP="00A12E3B">
      <w:pPr>
        <w:rPr>
          <w:rFonts w:asciiTheme="minorHAnsi" w:hAnsiTheme="minorHAnsi" w:cstheme="minorHAnsi"/>
          <w:b/>
          <w:bCs/>
          <w:color w:val="000000" w:themeColor="text1"/>
          <w:szCs w:val="24"/>
        </w:rPr>
      </w:pPr>
      <w:r w:rsidRPr="002909C5">
        <w:rPr>
          <w:rFonts w:asciiTheme="minorHAnsi" w:hAnsiTheme="minorHAnsi" w:cstheme="minorHAnsi"/>
          <w:b/>
          <w:bCs/>
          <w:color w:val="000000" w:themeColor="text1"/>
          <w:szCs w:val="24"/>
        </w:rPr>
        <w:t>UŽIVANJE ZELENJAVE</w:t>
      </w:r>
    </w:p>
    <w:p w14:paraId="2D28377C" w14:textId="46BFAA08" w:rsidR="000D6BB8" w:rsidRPr="00A3649D" w:rsidRDefault="000D6BB8"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 xml:space="preserve">Zelenjavo je vsak dan </w:t>
      </w:r>
      <w:r w:rsidRPr="00A3649D">
        <w:rPr>
          <w:rFonts w:asciiTheme="minorHAnsi" w:hAnsiTheme="minorHAnsi" w:cstheme="minorHAnsi"/>
          <w:color w:val="000000" w:themeColor="text1"/>
          <w:szCs w:val="24"/>
          <w:u w:val="single"/>
        </w:rPr>
        <w:t>med delovnim tednom</w:t>
      </w:r>
      <w:r w:rsidRPr="00A3649D">
        <w:rPr>
          <w:rFonts w:asciiTheme="minorHAnsi" w:hAnsiTheme="minorHAnsi" w:cstheme="minorHAnsi"/>
          <w:color w:val="000000" w:themeColor="text1"/>
          <w:szCs w:val="24"/>
        </w:rPr>
        <w:t xml:space="preserve"> (vsaj 1x na dan) uživalo 62,1 % učencev. Ta odstotek se je med pomladjo 2018 in pomladjo 2022 zmanjšal za 1,4 odstotne točke (p = 0,008),  v letu s Covid-19 ukrepi pa je bil značilno višji v primerjavi z ostalimi leti (64,1 %; p = 0,001). </w:t>
      </w:r>
    </w:p>
    <w:p w14:paraId="7AE55EB8" w14:textId="77777777" w:rsidR="000D6BB8" w:rsidRPr="00A3649D" w:rsidRDefault="000D6BB8"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 xml:space="preserve">Tri četrtine (75,4 %) učencev je poročalo, da so oba dneva </w:t>
      </w:r>
      <w:r w:rsidRPr="00A3649D">
        <w:rPr>
          <w:rFonts w:asciiTheme="minorHAnsi" w:hAnsiTheme="minorHAnsi" w:cstheme="minorHAnsi"/>
          <w:color w:val="000000" w:themeColor="text1"/>
          <w:szCs w:val="24"/>
          <w:u w:val="single"/>
        </w:rPr>
        <w:t>med vikendom</w:t>
      </w:r>
      <w:r w:rsidRPr="00A3649D">
        <w:rPr>
          <w:rFonts w:asciiTheme="minorHAnsi" w:hAnsiTheme="minorHAnsi" w:cstheme="minorHAnsi"/>
          <w:color w:val="000000" w:themeColor="text1"/>
          <w:szCs w:val="24"/>
        </w:rPr>
        <w:t xml:space="preserve"> uživali zelenjavo. </w:t>
      </w:r>
    </w:p>
    <w:p w14:paraId="4C6FAE68" w14:textId="77777777" w:rsidR="000D6BB8" w:rsidRPr="00A3649D" w:rsidRDefault="000D6BB8" w:rsidP="00A12E3B">
      <w:pPr>
        <w:rPr>
          <w:rFonts w:asciiTheme="minorHAnsi" w:hAnsiTheme="minorHAnsi" w:cstheme="minorHAnsi"/>
          <w:color w:val="000000" w:themeColor="text1"/>
          <w:szCs w:val="24"/>
        </w:rPr>
      </w:pPr>
      <w:r w:rsidRPr="00A3649D">
        <w:rPr>
          <w:rFonts w:asciiTheme="minorHAnsi" w:hAnsiTheme="minorHAnsi" w:cstheme="minorHAnsi"/>
          <w:b/>
          <w:color w:val="000000" w:themeColor="text1"/>
          <w:szCs w:val="24"/>
        </w:rPr>
        <w:t>Primerjava po spolu:</w:t>
      </w:r>
      <w:r w:rsidRPr="00A3649D">
        <w:rPr>
          <w:rFonts w:asciiTheme="minorHAnsi" w:hAnsiTheme="minorHAnsi" w:cstheme="minorHAnsi"/>
          <w:color w:val="000000" w:themeColor="text1"/>
          <w:szCs w:val="24"/>
        </w:rPr>
        <w:t xml:space="preserve"> Zelenjavo je vsak dan </w:t>
      </w:r>
      <w:r w:rsidRPr="00A3649D">
        <w:rPr>
          <w:rFonts w:asciiTheme="minorHAnsi" w:hAnsiTheme="minorHAnsi" w:cstheme="minorHAnsi"/>
          <w:color w:val="000000" w:themeColor="text1"/>
          <w:szCs w:val="24"/>
          <w:u w:val="single"/>
        </w:rPr>
        <w:t>med delovnim tednom</w:t>
      </w:r>
      <w:r w:rsidRPr="00A3649D">
        <w:rPr>
          <w:rFonts w:asciiTheme="minorHAnsi" w:hAnsiTheme="minorHAnsi" w:cstheme="minorHAnsi"/>
          <w:color w:val="000000" w:themeColor="text1"/>
          <w:szCs w:val="24"/>
        </w:rPr>
        <w:t xml:space="preserve"> uživalo več deklet (63,9 %) kot fantov (60,2 %, p = 0,000). Ta odstotek je pri dekletih med pomladjo 2018 in pomladjo 2022 značilno padel za 1,9 odstotne točke (p = 0,007), pri fantih pa se je značilno povečal le v letu s Covid-19 ukrepi (62,2 %; p = 0,04).</w:t>
      </w:r>
    </w:p>
    <w:p w14:paraId="7382A578" w14:textId="77777777" w:rsidR="000D6BB8" w:rsidRPr="00A3649D" w:rsidRDefault="000D6BB8"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 xml:space="preserve">Odstotek deklet, ki so oba dneva </w:t>
      </w:r>
      <w:r w:rsidRPr="00A3649D">
        <w:rPr>
          <w:rFonts w:asciiTheme="minorHAnsi" w:hAnsiTheme="minorHAnsi" w:cstheme="minorHAnsi"/>
          <w:color w:val="000000" w:themeColor="text1"/>
          <w:szCs w:val="24"/>
          <w:u w:val="single"/>
        </w:rPr>
        <w:t>med vikendom</w:t>
      </w:r>
      <w:r w:rsidRPr="00A3649D">
        <w:rPr>
          <w:rFonts w:asciiTheme="minorHAnsi" w:hAnsiTheme="minorHAnsi" w:cstheme="minorHAnsi"/>
          <w:color w:val="000000" w:themeColor="text1"/>
          <w:szCs w:val="24"/>
        </w:rPr>
        <w:t xml:space="preserve"> uživale zelenjavo, je bil višji (78,0 %) v primerjavi s fanti (72,7 %; p = 0,000).</w:t>
      </w:r>
    </w:p>
    <w:p w14:paraId="7612D6B0" w14:textId="77777777" w:rsidR="000D6BB8" w:rsidRPr="00A3649D" w:rsidRDefault="000D6BB8" w:rsidP="00A12E3B">
      <w:pPr>
        <w:rPr>
          <w:rFonts w:asciiTheme="minorHAnsi" w:hAnsiTheme="minorHAnsi" w:cstheme="minorHAnsi"/>
          <w:color w:val="000000" w:themeColor="text1"/>
          <w:szCs w:val="24"/>
        </w:rPr>
      </w:pPr>
      <w:r w:rsidRPr="00A3649D">
        <w:rPr>
          <w:rFonts w:asciiTheme="minorHAnsi" w:hAnsiTheme="minorHAnsi" w:cstheme="minorHAnsi"/>
          <w:b/>
          <w:color w:val="000000" w:themeColor="text1"/>
          <w:szCs w:val="24"/>
        </w:rPr>
        <w:t>Primerjava po starosti:</w:t>
      </w:r>
      <w:r w:rsidRPr="00A3649D">
        <w:rPr>
          <w:rFonts w:asciiTheme="minorHAnsi" w:hAnsiTheme="minorHAnsi" w:cstheme="minorHAnsi"/>
          <w:color w:val="000000" w:themeColor="text1"/>
          <w:szCs w:val="24"/>
        </w:rPr>
        <w:t xml:space="preserve"> V četrtem razredu je bil odstotek učencev, ki so vsak dan </w:t>
      </w:r>
      <w:r w:rsidRPr="00A3649D">
        <w:rPr>
          <w:rFonts w:asciiTheme="minorHAnsi" w:hAnsiTheme="minorHAnsi" w:cstheme="minorHAnsi"/>
          <w:color w:val="000000" w:themeColor="text1"/>
          <w:szCs w:val="24"/>
          <w:u w:val="single"/>
        </w:rPr>
        <w:t>med delovnim tednom</w:t>
      </w:r>
      <w:r w:rsidRPr="00A3649D">
        <w:rPr>
          <w:rFonts w:asciiTheme="minorHAnsi" w:hAnsiTheme="minorHAnsi" w:cstheme="minorHAnsi"/>
          <w:color w:val="000000" w:themeColor="text1"/>
          <w:szCs w:val="24"/>
        </w:rPr>
        <w:t xml:space="preserve"> uživali zelenjavo, manjši (58,5 %) v primerjavi z učenci šestega (64,1 %) in osmega (63,8 %; p = 0,000) razreda. Ta odstotek se je pri učencih šestega in osmega razreda med pomladjo 2018 in pomladjo 2022 zmanjšal za 2 do 2,5 odstotni točki (p = 0,02), pri učencih četrtega razreda pa smo opazili prehodno povečanje v letu s Covid-19 ukrepi (61,1 %; p = 0,006).</w:t>
      </w:r>
    </w:p>
    <w:p w14:paraId="4BC325EF" w14:textId="77777777" w:rsidR="000D6BB8" w:rsidRPr="00A3649D" w:rsidRDefault="000D6BB8" w:rsidP="00A12E3B">
      <w:pPr>
        <w:rPr>
          <w:rFonts w:asciiTheme="minorHAnsi" w:hAnsiTheme="minorHAnsi" w:cstheme="minorHAnsi"/>
          <w:b/>
          <w:color w:val="000000" w:themeColor="text1"/>
          <w:szCs w:val="24"/>
        </w:rPr>
      </w:pPr>
      <w:r w:rsidRPr="00A3649D">
        <w:rPr>
          <w:rFonts w:asciiTheme="minorHAnsi" w:hAnsiTheme="minorHAnsi" w:cstheme="minorHAnsi"/>
          <w:color w:val="000000" w:themeColor="text1"/>
          <w:szCs w:val="24"/>
        </w:rPr>
        <w:t xml:space="preserve">V četrtem razredu je bil odstotek učencev, ki so oba dneva </w:t>
      </w:r>
      <w:r w:rsidRPr="00A3649D">
        <w:rPr>
          <w:rFonts w:asciiTheme="minorHAnsi" w:hAnsiTheme="minorHAnsi" w:cstheme="minorHAnsi"/>
          <w:color w:val="000000" w:themeColor="text1"/>
          <w:szCs w:val="24"/>
          <w:u w:val="single"/>
        </w:rPr>
        <w:t>med vikendom</w:t>
      </w:r>
      <w:r w:rsidRPr="00A3649D">
        <w:rPr>
          <w:rFonts w:asciiTheme="minorHAnsi" w:hAnsiTheme="minorHAnsi" w:cstheme="minorHAnsi"/>
          <w:color w:val="000000" w:themeColor="text1"/>
          <w:szCs w:val="24"/>
        </w:rPr>
        <w:t xml:space="preserve"> uživali zelenjavo, manjši (73,3 %) v primerjavi z učenci šestega in osmega razreda (76,5 %; p = 0,000).</w:t>
      </w:r>
    </w:p>
    <w:p w14:paraId="18930F61" w14:textId="77777777" w:rsidR="000D6BB8" w:rsidRPr="00A3649D" w:rsidRDefault="000D6BB8" w:rsidP="00A12E3B">
      <w:pPr>
        <w:rPr>
          <w:rFonts w:asciiTheme="minorHAnsi" w:hAnsiTheme="minorHAnsi" w:cstheme="minorHAnsi"/>
          <w:color w:val="000000" w:themeColor="text1"/>
          <w:szCs w:val="24"/>
        </w:rPr>
      </w:pPr>
      <w:r w:rsidRPr="00A3649D">
        <w:rPr>
          <w:rFonts w:asciiTheme="minorHAnsi" w:hAnsiTheme="minorHAnsi" w:cstheme="minorHAnsi"/>
          <w:b/>
          <w:color w:val="000000" w:themeColor="text1"/>
          <w:szCs w:val="24"/>
        </w:rPr>
        <w:t>Primerjava po SES:</w:t>
      </w:r>
      <w:r w:rsidRPr="00A3649D">
        <w:rPr>
          <w:rFonts w:asciiTheme="minorHAnsi" w:hAnsiTheme="minorHAnsi" w:cstheme="minorHAnsi"/>
          <w:color w:val="000000" w:themeColor="text1"/>
          <w:szCs w:val="24"/>
        </w:rPr>
        <w:t xml:space="preserve"> Odstotek učencev, ki so vsak dan </w:t>
      </w:r>
      <w:r w:rsidRPr="00A3649D">
        <w:rPr>
          <w:rFonts w:asciiTheme="minorHAnsi" w:hAnsiTheme="minorHAnsi" w:cstheme="minorHAnsi"/>
          <w:color w:val="000000" w:themeColor="text1"/>
          <w:szCs w:val="24"/>
          <w:u w:val="single"/>
        </w:rPr>
        <w:t>med delovnim tednom</w:t>
      </w:r>
      <w:r w:rsidRPr="00A3649D">
        <w:rPr>
          <w:rFonts w:asciiTheme="minorHAnsi" w:hAnsiTheme="minorHAnsi" w:cstheme="minorHAnsi"/>
          <w:color w:val="000000" w:themeColor="text1"/>
          <w:szCs w:val="24"/>
        </w:rPr>
        <w:t xml:space="preserve"> uživali zelenjavo, je bil največji pri tistih iz družin z višjim SES (64,2 %), sledijo učenci iz družin s srednjim SES (61,9 %), najmanj pa pri tistih iz družin z nižjim SES (60,4 %; p = 0,01). Znotraj srednjega SES razreda se je odstotek učencev, ki so vsak dan med delovnim tednom uživali zelenjavo, povečal v pomladi s Covid-19 ukrepi (64,5 %; p = 0,000).</w:t>
      </w:r>
    </w:p>
    <w:p w14:paraId="5CC1AFA3" w14:textId="77777777" w:rsidR="000D6BB8" w:rsidRPr="00A3649D" w:rsidRDefault="000D6BB8"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 xml:space="preserve">Zelenjavo je uživalo oba dneva </w:t>
      </w:r>
      <w:r w:rsidRPr="00A3649D">
        <w:rPr>
          <w:rFonts w:asciiTheme="minorHAnsi" w:hAnsiTheme="minorHAnsi" w:cstheme="minorHAnsi"/>
          <w:color w:val="000000" w:themeColor="text1"/>
          <w:szCs w:val="24"/>
          <w:u w:val="single"/>
        </w:rPr>
        <w:t>med vikendom</w:t>
      </w:r>
      <w:r w:rsidRPr="00A3649D">
        <w:rPr>
          <w:rFonts w:asciiTheme="minorHAnsi" w:hAnsiTheme="minorHAnsi" w:cstheme="minorHAnsi"/>
          <w:color w:val="000000" w:themeColor="text1"/>
          <w:szCs w:val="24"/>
        </w:rPr>
        <w:t xml:space="preserve"> največ učencev iz družin z višjim SES (78,2 %), sledijo učenci iz družin s srednjim SES (75,1 %), najmanj pa tistih iz družin z nižjim SES (73,5 %; p = 0,000). Znotraj višjega SES razreda se je odstotek učencev, ki so oba dneva med vikendom uživali zelenjavo, povečal za 2,6 odstotne točke (p = 0,002), pri učencih iz družin z nižjim in srednjim SES pa se je le prehodno povečal v pomladi s Covid-19 ukrepi (p = 0,02).</w:t>
      </w:r>
    </w:p>
    <w:p w14:paraId="22B1A9A4" w14:textId="77777777" w:rsidR="00BA3974" w:rsidRDefault="00BA3974">
      <w:pPr>
        <w:jc w:val="left"/>
        <w:rPr>
          <w:rFonts w:asciiTheme="minorHAnsi" w:eastAsia="Times New Roman" w:hAnsiTheme="minorHAnsi" w:cstheme="minorHAnsi"/>
          <w:b/>
          <w:bCs/>
          <w:color w:val="000000" w:themeColor="text1"/>
          <w:szCs w:val="24"/>
          <w:lang w:eastAsia="sl-SI"/>
        </w:rPr>
      </w:pPr>
      <w:r>
        <w:rPr>
          <w:rFonts w:asciiTheme="minorHAnsi" w:hAnsiTheme="minorHAnsi" w:cstheme="minorHAnsi"/>
          <w:color w:val="000000" w:themeColor="text1"/>
          <w:szCs w:val="24"/>
        </w:rPr>
        <w:br w:type="page"/>
      </w:r>
    </w:p>
    <w:p w14:paraId="727071B7" w14:textId="537A52F1" w:rsidR="002909C5" w:rsidRPr="00A3649D" w:rsidRDefault="002909C5" w:rsidP="002909C5">
      <w:pPr>
        <w:pStyle w:val="Napis"/>
        <w:rPr>
          <w:rFonts w:asciiTheme="minorHAnsi" w:hAnsiTheme="minorHAnsi" w:cstheme="minorHAnsi"/>
          <w:color w:val="000000" w:themeColor="text1"/>
          <w:sz w:val="24"/>
          <w:szCs w:val="24"/>
        </w:rPr>
      </w:pPr>
      <w:bookmarkStart w:id="48" w:name="_Toc128082590"/>
      <w:r w:rsidRPr="00A3649D">
        <w:rPr>
          <w:rFonts w:asciiTheme="minorHAnsi" w:hAnsiTheme="minorHAnsi" w:cstheme="minorHAnsi"/>
          <w:color w:val="000000" w:themeColor="text1"/>
          <w:sz w:val="24"/>
          <w:szCs w:val="24"/>
        </w:rPr>
        <w:lastRenderedPageBreak/>
        <w:t xml:space="preserve">Slika </w:t>
      </w:r>
      <w:r w:rsidRPr="00A3649D">
        <w:rPr>
          <w:rFonts w:asciiTheme="minorHAnsi" w:hAnsiTheme="minorHAnsi" w:cstheme="minorHAnsi"/>
          <w:color w:val="000000" w:themeColor="text1"/>
          <w:sz w:val="24"/>
          <w:szCs w:val="24"/>
        </w:rPr>
        <w:fldChar w:fldCharType="begin"/>
      </w:r>
      <w:r w:rsidRPr="00A3649D">
        <w:rPr>
          <w:rFonts w:asciiTheme="minorHAnsi" w:hAnsiTheme="minorHAnsi" w:cstheme="minorHAnsi"/>
          <w:color w:val="000000" w:themeColor="text1"/>
          <w:sz w:val="24"/>
          <w:szCs w:val="24"/>
        </w:rPr>
        <w:instrText xml:space="preserve"> SEQ Slika \* ARABIC </w:instrText>
      </w:r>
      <w:r w:rsidRPr="00A3649D">
        <w:rPr>
          <w:rFonts w:asciiTheme="minorHAnsi" w:hAnsiTheme="minorHAnsi" w:cstheme="minorHAnsi"/>
          <w:color w:val="000000" w:themeColor="text1"/>
          <w:sz w:val="24"/>
          <w:szCs w:val="24"/>
        </w:rPr>
        <w:fldChar w:fldCharType="separate"/>
      </w:r>
      <w:r w:rsidR="00B901B7">
        <w:rPr>
          <w:rFonts w:asciiTheme="minorHAnsi" w:hAnsiTheme="minorHAnsi" w:cstheme="minorHAnsi"/>
          <w:noProof/>
          <w:color w:val="000000" w:themeColor="text1"/>
          <w:sz w:val="24"/>
          <w:szCs w:val="24"/>
        </w:rPr>
        <w:t>4</w:t>
      </w:r>
      <w:r w:rsidRPr="00A3649D">
        <w:rPr>
          <w:rFonts w:asciiTheme="minorHAnsi" w:hAnsiTheme="minorHAnsi" w:cstheme="minorHAnsi"/>
          <w:color w:val="000000" w:themeColor="text1"/>
          <w:sz w:val="24"/>
          <w:szCs w:val="24"/>
        </w:rPr>
        <w:fldChar w:fldCharType="end"/>
      </w:r>
      <w:r w:rsidRPr="00A3649D">
        <w:rPr>
          <w:rFonts w:asciiTheme="minorHAnsi" w:hAnsiTheme="minorHAnsi" w:cstheme="minorHAnsi"/>
          <w:color w:val="000000" w:themeColor="text1"/>
          <w:sz w:val="24"/>
          <w:szCs w:val="24"/>
        </w:rPr>
        <w:t xml:space="preserve">: Odstotek učencev, ki so vedno/pogosto uživali zelenjavo </w:t>
      </w:r>
      <w:r w:rsidRPr="00A3649D">
        <w:rPr>
          <w:rFonts w:asciiTheme="minorHAnsi" w:hAnsiTheme="minorHAnsi" w:cstheme="minorHAnsi"/>
          <w:color w:val="000000" w:themeColor="text1"/>
          <w:sz w:val="24"/>
          <w:szCs w:val="24"/>
          <w:u w:val="single"/>
        </w:rPr>
        <w:t>med tednom (levi stolpec)</w:t>
      </w:r>
      <w:r w:rsidRPr="00A3649D">
        <w:rPr>
          <w:rFonts w:asciiTheme="minorHAnsi" w:hAnsiTheme="minorHAnsi" w:cstheme="minorHAnsi"/>
          <w:color w:val="000000" w:themeColor="text1"/>
          <w:sz w:val="24"/>
          <w:szCs w:val="24"/>
        </w:rPr>
        <w:t xml:space="preserve"> in </w:t>
      </w:r>
      <w:r w:rsidRPr="00A3649D">
        <w:rPr>
          <w:rFonts w:asciiTheme="minorHAnsi" w:hAnsiTheme="minorHAnsi" w:cstheme="minorHAnsi"/>
          <w:color w:val="000000" w:themeColor="text1"/>
          <w:sz w:val="24"/>
          <w:szCs w:val="24"/>
          <w:u w:val="single"/>
        </w:rPr>
        <w:t>med vikendom (desni stolpec)</w:t>
      </w:r>
      <w:r w:rsidRPr="00A3649D">
        <w:rPr>
          <w:rFonts w:asciiTheme="minorHAnsi" w:hAnsiTheme="minorHAnsi" w:cstheme="minorHAnsi"/>
          <w:color w:val="000000" w:themeColor="text1"/>
          <w:sz w:val="24"/>
          <w:szCs w:val="24"/>
        </w:rPr>
        <w:t>, po letih (podatki za pomlad), spolu, starosti in socialno-ekonomskem statusu.</w:t>
      </w:r>
      <w:bookmarkEnd w:id="48"/>
      <w:r w:rsidRPr="00A3649D">
        <w:rPr>
          <w:rFonts w:asciiTheme="minorHAnsi" w:hAnsiTheme="minorHAnsi" w:cstheme="minorHAnsi"/>
          <w:color w:val="000000" w:themeColor="text1"/>
          <w:sz w:val="24"/>
          <w:szCs w:val="24"/>
        </w:rPr>
        <w:t xml:space="preserve"> </w:t>
      </w:r>
    </w:p>
    <w:p w14:paraId="66E434AA" w14:textId="77777777" w:rsidR="000D6BB8" w:rsidRPr="00A3649D" w:rsidRDefault="000D6BB8" w:rsidP="00A12E3B">
      <w:pPr>
        <w:rPr>
          <w:rFonts w:asciiTheme="minorHAnsi" w:hAnsiTheme="minorHAnsi" w:cstheme="minorHAnsi"/>
          <w:b/>
          <w:color w:val="000000" w:themeColor="text1"/>
          <w:szCs w:val="24"/>
        </w:rPr>
      </w:pPr>
      <w:r w:rsidRPr="00A3649D">
        <w:rPr>
          <w:rFonts w:asciiTheme="minorHAnsi" w:hAnsiTheme="minorHAnsi" w:cstheme="minorHAnsi"/>
          <w:noProof/>
          <w:color w:val="000000" w:themeColor="text1"/>
          <w:szCs w:val="24"/>
          <w:lang w:eastAsia="sl-SI"/>
        </w:rPr>
        <w:drawing>
          <wp:inline distT="0" distB="0" distL="0" distR="0" wp14:anchorId="7CBFB5C0" wp14:editId="61AC7724">
            <wp:extent cx="2880000" cy="2850300"/>
            <wp:effectExtent l="0" t="0" r="0" b="7620"/>
            <wp:docPr id="17" name="Chart 20">
              <a:extLst xmlns:a="http://schemas.openxmlformats.org/drawingml/2006/main">
                <a:ext uri="{FF2B5EF4-FFF2-40B4-BE49-F238E27FC236}">
                  <a16:creationId xmlns:a16="http://schemas.microsoft.com/office/drawing/2014/main" id="{1940A4DC-9BA4-490E-BCBB-5409EADCA9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A3649D">
        <w:rPr>
          <w:rFonts w:asciiTheme="minorHAnsi" w:hAnsiTheme="minorHAnsi" w:cstheme="minorHAnsi"/>
          <w:noProof/>
          <w:color w:val="000000" w:themeColor="text1"/>
          <w:szCs w:val="24"/>
          <w:lang w:eastAsia="sl-SI"/>
        </w:rPr>
        <w:drawing>
          <wp:inline distT="0" distB="0" distL="0" distR="0" wp14:anchorId="30638B9A" wp14:editId="75EF5F85">
            <wp:extent cx="2880000" cy="2880000"/>
            <wp:effectExtent l="0" t="0" r="0" b="0"/>
            <wp:docPr id="26" name="Chart 21">
              <a:extLst xmlns:a="http://schemas.openxmlformats.org/drawingml/2006/main">
                <a:ext uri="{FF2B5EF4-FFF2-40B4-BE49-F238E27FC236}">
                  <a16:creationId xmlns:a16="http://schemas.microsoft.com/office/drawing/2014/main" id="{570E8B27-6961-4DE1-BC7F-40DC98C433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5BC551F8" w14:textId="77777777" w:rsidR="000D6BB8" w:rsidRPr="00A3649D" w:rsidRDefault="000D6BB8" w:rsidP="00A12E3B">
      <w:pPr>
        <w:rPr>
          <w:rFonts w:asciiTheme="minorHAnsi" w:hAnsiTheme="minorHAnsi" w:cstheme="minorHAnsi"/>
          <w:color w:val="000000" w:themeColor="text1"/>
          <w:szCs w:val="24"/>
        </w:rPr>
      </w:pPr>
      <w:r w:rsidRPr="00A3649D">
        <w:rPr>
          <w:rFonts w:asciiTheme="minorHAnsi" w:hAnsiTheme="minorHAnsi" w:cstheme="minorHAnsi"/>
          <w:noProof/>
          <w:color w:val="000000" w:themeColor="text1"/>
          <w:szCs w:val="24"/>
          <w:lang w:eastAsia="sl-SI"/>
        </w:rPr>
        <w:drawing>
          <wp:inline distT="0" distB="0" distL="0" distR="0" wp14:anchorId="7B306394" wp14:editId="0A69251F">
            <wp:extent cx="2880000" cy="2880000"/>
            <wp:effectExtent l="0" t="0" r="0" b="0"/>
            <wp:docPr id="28" name="Chart 22">
              <a:extLst xmlns:a="http://schemas.openxmlformats.org/drawingml/2006/main">
                <a:ext uri="{FF2B5EF4-FFF2-40B4-BE49-F238E27FC236}">
                  <a16:creationId xmlns:a16="http://schemas.microsoft.com/office/drawing/2014/main" id="{83CB2A2D-478F-4E54-9D34-089F7FEE03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A3649D">
        <w:rPr>
          <w:rFonts w:asciiTheme="minorHAnsi" w:hAnsiTheme="minorHAnsi" w:cstheme="minorHAnsi"/>
          <w:color w:val="000000" w:themeColor="text1"/>
          <w:szCs w:val="24"/>
        </w:rPr>
        <w:t xml:space="preserve">   </w:t>
      </w:r>
      <w:r w:rsidRPr="00A3649D">
        <w:rPr>
          <w:rFonts w:asciiTheme="minorHAnsi" w:hAnsiTheme="minorHAnsi" w:cstheme="minorHAnsi"/>
          <w:noProof/>
          <w:color w:val="000000" w:themeColor="text1"/>
          <w:szCs w:val="24"/>
          <w:lang w:eastAsia="sl-SI"/>
        </w:rPr>
        <w:drawing>
          <wp:inline distT="0" distB="0" distL="0" distR="0" wp14:anchorId="7EC1CF94" wp14:editId="6C455F3E">
            <wp:extent cx="2880000" cy="2880000"/>
            <wp:effectExtent l="0" t="0" r="0" b="0"/>
            <wp:docPr id="30" name="Chart 23">
              <a:extLst xmlns:a="http://schemas.openxmlformats.org/drawingml/2006/main">
                <a:ext uri="{FF2B5EF4-FFF2-40B4-BE49-F238E27FC236}">
                  <a16:creationId xmlns:a16="http://schemas.microsoft.com/office/drawing/2014/main" id="{D8BC0D17-2CDB-4C8E-9D7A-282231F757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3BE68CBB" w14:textId="77777777" w:rsidR="000D6BB8" w:rsidRPr="00A3649D" w:rsidRDefault="000D6BB8" w:rsidP="00A12E3B">
      <w:pPr>
        <w:rPr>
          <w:rFonts w:asciiTheme="minorHAnsi" w:hAnsiTheme="minorHAnsi" w:cstheme="minorHAnsi"/>
          <w:color w:val="000000" w:themeColor="text1"/>
          <w:szCs w:val="24"/>
        </w:rPr>
      </w:pPr>
      <w:r w:rsidRPr="00A3649D">
        <w:rPr>
          <w:rFonts w:asciiTheme="minorHAnsi" w:hAnsiTheme="minorHAnsi" w:cstheme="minorHAnsi"/>
          <w:noProof/>
          <w:color w:val="000000" w:themeColor="text1"/>
          <w:szCs w:val="24"/>
          <w:lang w:eastAsia="sl-SI"/>
        </w:rPr>
        <w:lastRenderedPageBreak/>
        <w:drawing>
          <wp:inline distT="0" distB="0" distL="0" distR="0" wp14:anchorId="3C63BEBE" wp14:editId="5999442E">
            <wp:extent cx="2880000" cy="2880000"/>
            <wp:effectExtent l="0" t="0" r="0" b="0"/>
            <wp:docPr id="34" name="Chart 24">
              <a:extLst xmlns:a="http://schemas.openxmlformats.org/drawingml/2006/main">
                <a:ext uri="{FF2B5EF4-FFF2-40B4-BE49-F238E27FC236}">
                  <a16:creationId xmlns:a16="http://schemas.microsoft.com/office/drawing/2014/main" id="{6E81E27D-B064-4F19-B5E9-680E51CE54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A3649D">
        <w:rPr>
          <w:rFonts w:asciiTheme="minorHAnsi" w:hAnsiTheme="minorHAnsi" w:cstheme="minorHAnsi"/>
          <w:color w:val="000000" w:themeColor="text1"/>
          <w:szCs w:val="24"/>
        </w:rPr>
        <w:t xml:space="preserve">   </w:t>
      </w:r>
      <w:r w:rsidRPr="00A3649D">
        <w:rPr>
          <w:rFonts w:asciiTheme="minorHAnsi" w:hAnsiTheme="minorHAnsi" w:cstheme="minorHAnsi"/>
          <w:noProof/>
          <w:color w:val="000000" w:themeColor="text1"/>
          <w:szCs w:val="24"/>
          <w:lang w:eastAsia="sl-SI"/>
        </w:rPr>
        <w:drawing>
          <wp:inline distT="0" distB="0" distL="0" distR="0" wp14:anchorId="67D98BA6" wp14:editId="1FCF5193">
            <wp:extent cx="2880000" cy="2880000"/>
            <wp:effectExtent l="0" t="0" r="0" b="0"/>
            <wp:docPr id="35" name="Chart 27">
              <a:extLst xmlns:a="http://schemas.openxmlformats.org/drawingml/2006/main">
                <a:ext uri="{FF2B5EF4-FFF2-40B4-BE49-F238E27FC236}">
                  <a16:creationId xmlns:a16="http://schemas.microsoft.com/office/drawing/2014/main" id="{1B357343-A9BC-4721-8841-79E9E988BC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16B1C285" w14:textId="77777777" w:rsidR="000D6BB8" w:rsidRPr="00A3649D" w:rsidRDefault="000D6BB8" w:rsidP="00A12E3B">
      <w:pPr>
        <w:rPr>
          <w:rFonts w:asciiTheme="minorHAnsi" w:hAnsiTheme="minorHAnsi" w:cstheme="minorHAnsi"/>
          <w:color w:val="000000" w:themeColor="text1"/>
          <w:szCs w:val="24"/>
        </w:rPr>
      </w:pPr>
      <w:r w:rsidRPr="00A3649D">
        <w:rPr>
          <w:rFonts w:asciiTheme="minorHAnsi" w:hAnsiTheme="minorHAnsi" w:cstheme="minorHAnsi"/>
          <w:noProof/>
          <w:color w:val="000000" w:themeColor="text1"/>
          <w:szCs w:val="24"/>
          <w:lang w:eastAsia="sl-SI"/>
        </w:rPr>
        <w:drawing>
          <wp:inline distT="0" distB="0" distL="0" distR="0" wp14:anchorId="6F7927F3" wp14:editId="15FE9449">
            <wp:extent cx="2880000" cy="2880000"/>
            <wp:effectExtent l="0" t="0" r="0" b="0"/>
            <wp:docPr id="36" name="Chart 29">
              <a:extLst xmlns:a="http://schemas.openxmlformats.org/drawingml/2006/main">
                <a:ext uri="{FF2B5EF4-FFF2-40B4-BE49-F238E27FC236}">
                  <a16:creationId xmlns:a16="http://schemas.microsoft.com/office/drawing/2014/main" id="{7ED4F764-844B-4748-81ED-CD775786CC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A3649D">
        <w:rPr>
          <w:rFonts w:asciiTheme="minorHAnsi" w:hAnsiTheme="minorHAnsi" w:cstheme="minorHAnsi"/>
          <w:color w:val="000000" w:themeColor="text1"/>
          <w:szCs w:val="24"/>
        </w:rPr>
        <w:t xml:space="preserve">   </w:t>
      </w:r>
      <w:r w:rsidRPr="00A3649D">
        <w:rPr>
          <w:rFonts w:asciiTheme="minorHAnsi" w:hAnsiTheme="minorHAnsi" w:cstheme="minorHAnsi"/>
          <w:noProof/>
          <w:color w:val="000000" w:themeColor="text1"/>
          <w:szCs w:val="24"/>
          <w:lang w:eastAsia="sl-SI"/>
        </w:rPr>
        <w:drawing>
          <wp:inline distT="0" distB="0" distL="0" distR="0" wp14:anchorId="628B637F" wp14:editId="1874FB12">
            <wp:extent cx="2880000" cy="2880000"/>
            <wp:effectExtent l="0" t="0" r="0" b="0"/>
            <wp:docPr id="37" name="Chart 33">
              <a:extLst xmlns:a="http://schemas.openxmlformats.org/drawingml/2006/main">
                <a:ext uri="{FF2B5EF4-FFF2-40B4-BE49-F238E27FC236}">
                  <a16:creationId xmlns:a16="http://schemas.microsoft.com/office/drawing/2014/main" id="{A659040E-151E-423D-82A8-3909F814ED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1A7D637F" w14:textId="77777777" w:rsidR="000D6BB8" w:rsidRPr="00A3649D" w:rsidRDefault="000D6BB8" w:rsidP="00A12E3B">
      <w:pPr>
        <w:rPr>
          <w:rFonts w:asciiTheme="minorHAnsi" w:hAnsiTheme="minorHAnsi" w:cstheme="minorHAnsi"/>
          <w:color w:val="000000" w:themeColor="text1"/>
          <w:szCs w:val="24"/>
        </w:rPr>
      </w:pPr>
      <w:r w:rsidRPr="00A3649D">
        <w:rPr>
          <w:rFonts w:asciiTheme="minorHAnsi" w:hAnsiTheme="minorHAnsi" w:cstheme="minorHAnsi"/>
          <w:b/>
          <w:color w:val="000000" w:themeColor="text1"/>
          <w:szCs w:val="24"/>
        </w:rPr>
        <w:t>Primerjava med jesenjo in pomladjo v šolskem letu 2021/22:</w:t>
      </w:r>
      <w:r w:rsidRPr="00A3649D">
        <w:rPr>
          <w:rFonts w:asciiTheme="minorHAnsi" w:hAnsiTheme="minorHAnsi" w:cstheme="minorHAnsi"/>
          <w:color w:val="000000" w:themeColor="text1"/>
          <w:szCs w:val="24"/>
        </w:rPr>
        <w:t xml:space="preserve"> Odstotek učencev, ki so vsak dan </w:t>
      </w:r>
      <w:r w:rsidRPr="00A3649D">
        <w:rPr>
          <w:rFonts w:asciiTheme="minorHAnsi" w:hAnsiTheme="minorHAnsi" w:cstheme="minorHAnsi"/>
          <w:color w:val="000000" w:themeColor="text1"/>
          <w:szCs w:val="24"/>
          <w:u w:val="single"/>
        </w:rPr>
        <w:t>med delovnim tednom</w:t>
      </w:r>
      <w:r w:rsidRPr="00A3649D">
        <w:rPr>
          <w:rFonts w:asciiTheme="minorHAnsi" w:hAnsiTheme="minorHAnsi" w:cstheme="minorHAnsi"/>
          <w:color w:val="000000" w:themeColor="text1"/>
          <w:szCs w:val="24"/>
        </w:rPr>
        <w:t xml:space="preserve"> uživali zelenjavo, se ni značilno spremenil med jesenjo (61,4 %) in pomladjo (62,1 %; p = 0,18).</w:t>
      </w:r>
    </w:p>
    <w:p w14:paraId="575EC8B7" w14:textId="7D33F4AB" w:rsidR="000D6BB8" w:rsidRDefault="000D6BB8"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 xml:space="preserve">Med jesenjo in pomladjo se je pokazal trend v povečanju odstotka učencev, ki so </w:t>
      </w:r>
      <w:r w:rsidRPr="00A3649D">
        <w:rPr>
          <w:rFonts w:asciiTheme="minorHAnsi" w:hAnsiTheme="minorHAnsi" w:cstheme="minorHAnsi"/>
          <w:color w:val="000000" w:themeColor="text1"/>
          <w:szCs w:val="24"/>
          <w:u w:val="single"/>
        </w:rPr>
        <w:t>oba dneva med vikendom</w:t>
      </w:r>
      <w:r w:rsidRPr="00A3649D">
        <w:rPr>
          <w:rFonts w:asciiTheme="minorHAnsi" w:hAnsiTheme="minorHAnsi" w:cstheme="minorHAnsi"/>
          <w:color w:val="000000" w:themeColor="text1"/>
          <w:szCs w:val="24"/>
        </w:rPr>
        <w:t xml:space="preserve"> uživali zelenjavo (jeseni 74,5 %, pomladi 75,4 %; p = 0,05). Povečanje je bilo najbolj izrazito pri učencih iz družin z višjim SES (iz 75,9 % na 78,2 %; p = 0,04).</w:t>
      </w:r>
    </w:p>
    <w:p w14:paraId="58112750" w14:textId="77777777" w:rsidR="002909C5" w:rsidRDefault="002909C5" w:rsidP="002909C5">
      <w:pPr>
        <w:pStyle w:val="Napis"/>
        <w:rPr>
          <w:rFonts w:asciiTheme="minorHAnsi" w:hAnsiTheme="minorHAnsi" w:cstheme="minorHAnsi"/>
          <w:color w:val="000000" w:themeColor="text1"/>
          <w:sz w:val="24"/>
          <w:szCs w:val="24"/>
        </w:rPr>
      </w:pPr>
    </w:p>
    <w:p w14:paraId="0096ED8B" w14:textId="77777777" w:rsidR="00BA3974" w:rsidRDefault="00BA3974">
      <w:pPr>
        <w:jc w:val="left"/>
        <w:rPr>
          <w:rFonts w:asciiTheme="minorHAnsi" w:eastAsia="Times New Roman" w:hAnsiTheme="minorHAnsi" w:cstheme="minorHAnsi"/>
          <w:b/>
          <w:bCs/>
          <w:color w:val="000000" w:themeColor="text1"/>
          <w:szCs w:val="24"/>
          <w:lang w:eastAsia="sl-SI"/>
        </w:rPr>
      </w:pPr>
      <w:r>
        <w:rPr>
          <w:rFonts w:asciiTheme="minorHAnsi" w:hAnsiTheme="minorHAnsi" w:cstheme="minorHAnsi"/>
          <w:color w:val="000000" w:themeColor="text1"/>
          <w:szCs w:val="24"/>
        </w:rPr>
        <w:br w:type="page"/>
      </w:r>
    </w:p>
    <w:p w14:paraId="666311D5" w14:textId="76BF7BBB" w:rsidR="002909C5" w:rsidRPr="00A3649D" w:rsidRDefault="002909C5" w:rsidP="002909C5">
      <w:pPr>
        <w:pStyle w:val="Napis"/>
        <w:rPr>
          <w:rFonts w:asciiTheme="minorHAnsi" w:hAnsiTheme="minorHAnsi" w:cstheme="minorHAnsi"/>
          <w:color w:val="000000" w:themeColor="text1"/>
          <w:sz w:val="24"/>
          <w:szCs w:val="24"/>
        </w:rPr>
      </w:pPr>
      <w:bookmarkStart w:id="49" w:name="_Toc128082591"/>
      <w:r w:rsidRPr="00A3649D">
        <w:rPr>
          <w:rFonts w:asciiTheme="minorHAnsi" w:hAnsiTheme="minorHAnsi" w:cstheme="minorHAnsi"/>
          <w:color w:val="000000" w:themeColor="text1"/>
          <w:sz w:val="24"/>
          <w:szCs w:val="24"/>
        </w:rPr>
        <w:lastRenderedPageBreak/>
        <w:t xml:space="preserve">Slika </w:t>
      </w:r>
      <w:r w:rsidRPr="00A3649D">
        <w:rPr>
          <w:rFonts w:asciiTheme="minorHAnsi" w:hAnsiTheme="minorHAnsi" w:cstheme="minorHAnsi"/>
          <w:color w:val="000000" w:themeColor="text1"/>
          <w:sz w:val="24"/>
          <w:szCs w:val="24"/>
        </w:rPr>
        <w:fldChar w:fldCharType="begin"/>
      </w:r>
      <w:r w:rsidRPr="00A3649D">
        <w:rPr>
          <w:rFonts w:asciiTheme="minorHAnsi" w:hAnsiTheme="minorHAnsi" w:cstheme="minorHAnsi"/>
          <w:color w:val="000000" w:themeColor="text1"/>
          <w:sz w:val="24"/>
          <w:szCs w:val="24"/>
        </w:rPr>
        <w:instrText xml:space="preserve"> SEQ Slika \* ARABIC </w:instrText>
      </w:r>
      <w:r w:rsidRPr="00A3649D">
        <w:rPr>
          <w:rFonts w:asciiTheme="minorHAnsi" w:hAnsiTheme="minorHAnsi" w:cstheme="minorHAnsi"/>
          <w:color w:val="000000" w:themeColor="text1"/>
          <w:sz w:val="24"/>
          <w:szCs w:val="24"/>
        </w:rPr>
        <w:fldChar w:fldCharType="separate"/>
      </w:r>
      <w:r w:rsidR="00B901B7">
        <w:rPr>
          <w:rFonts w:asciiTheme="minorHAnsi" w:hAnsiTheme="minorHAnsi" w:cstheme="minorHAnsi"/>
          <w:noProof/>
          <w:color w:val="000000" w:themeColor="text1"/>
          <w:sz w:val="24"/>
          <w:szCs w:val="24"/>
        </w:rPr>
        <w:t>5</w:t>
      </w:r>
      <w:r w:rsidRPr="00A3649D">
        <w:rPr>
          <w:rFonts w:asciiTheme="minorHAnsi" w:hAnsiTheme="minorHAnsi" w:cstheme="minorHAnsi"/>
          <w:color w:val="000000" w:themeColor="text1"/>
          <w:sz w:val="24"/>
          <w:szCs w:val="24"/>
        </w:rPr>
        <w:fldChar w:fldCharType="end"/>
      </w:r>
      <w:r w:rsidRPr="00A3649D">
        <w:rPr>
          <w:rFonts w:asciiTheme="minorHAnsi" w:hAnsiTheme="minorHAnsi" w:cstheme="minorHAnsi"/>
          <w:color w:val="000000" w:themeColor="text1"/>
          <w:sz w:val="24"/>
          <w:szCs w:val="24"/>
        </w:rPr>
        <w:t xml:space="preserve">: Odstotek učencev, ki so vedno/pogosto uživali zelenjavo </w:t>
      </w:r>
      <w:r w:rsidRPr="00A3649D">
        <w:rPr>
          <w:rFonts w:asciiTheme="minorHAnsi" w:hAnsiTheme="minorHAnsi" w:cstheme="minorHAnsi"/>
          <w:color w:val="000000" w:themeColor="text1"/>
          <w:sz w:val="24"/>
          <w:szCs w:val="24"/>
          <w:u w:val="single"/>
        </w:rPr>
        <w:t xml:space="preserve">vsak dan med tednom </w:t>
      </w:r>
      <w:r w:rsidRPr="00A3649D">
        <w:rPr>
          <w:rFonts w:asciiTheme="minorHAnsi" w:hAnsiTheme="minorHAnsi" w:cstheme="minorHAnsi"/>
          <w:color w:val="000000" w:themeColor="text1"/>
          <w:sz w:val="24"/>
          <w:szCs w:val="24"/>
        </w:rPr>
        <w:t>med jesenjo in pomladjo v šolskem letu 2021/22 pri vseh učencih, po spolu, starosti in SES.</w:t>
      </w:r>
      <w:bookmarkEnd w:id="49"/>
    </w:p>
    <w:p w14:paraId="6A46FC8E" w14:textId="0DF0A46E" w:rsidR="000D6BB8" w:rsidRDefault="000D6BB8" w:rsidP="00A12E3B">
      <w:pPr>
        <w:rPr>
          <w:rFonts w:asciiTheme="minorHAnsi" w:hAnsiTheme="minorHAnsi" w:cstheme="minorHAnsi"/>
          <w:color w:val="000000" w:themeColor="text1"/>
          <w:szCs w:val="24"/>
        </w:rPr>
      </w:pPr>
      <w:r w:rsidRPr="00A3649D">
        <w:rPr>
          <w:rFonts w:asciiTheme="minorHAnsi" w:hAnsiTheme="minorHAnsi" w:cstheme="minorHAnsi"/>
          <w:noProof/>
          <w:color w:val="000000" w:themeColor="text1"/>
          <w:szCs w:val="24"/>
          <w:lang w:eastAsia="sl-SI"/>
        </w:rPr>
        <w:drawing>
          <wp:inline distT="0" distB="0" distL="0" distR="0" wp14:anchorId="5AD0A5A6" wp14:editId="116FAF6B">
            <wp:extent cx="5851525" cy="2987675"/>
            <wp:effectExtent l="0" t="0" r="0" b="3175"/>
            <wp:docPr id="38" name="Chart 39">
              <a:extLst xmlns:a="http://schemas.openxmlformats.org/drawingml/2006/main">
                <a:ext uri="{FF2B5EF4-FFF2-40B4-BE49-F238E27FC236}">
                  <a16:creationId xmlns:a16="http://schemas.microsoft.com/office/drawing/2014/main" id="{B4B49C46-2BF9-489B-9BD1-7DD5A67AA0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50B29E98" w14:textId="77777777" w:rsidR="002909C5" w:rsidRDefault="002909C5" w:rsidP="002909C5">
      <w:pPr>
        <w:pStyle w:val="Napis"/>
        <w:rPr>
          <w:rFonts w:asciiTheme="minorHAnsi" w:hAnsiTheme="minorHAnsi" w:cstheme="minorHAnsi"/>
          <w:color w:val="000000" w:themeColor="text1"/>
          <w:sz w:val="24"/>
          <w:szCs w:val="24"/>
        </w:rPr>
      </w:pPr>
    </w:p>
    <w:p w14:paraId="29342A3D" w14:textId="77777777" w:rsidR="000741CC" w:rsidRDefault="000741CC" w:rsidP="002909C5">
      <w:pPr>
        <w:pStyle w:val="Napis"/>
        <w:rPr>
          <w:rFonts w:asciiTheme="minorHAnsi" w:hAnsiTheme="minorHAnsi" w:cstheme="minorHAnsi"/>
          <w:color w:val="000000" w:themeColor="text1"/>
          <w:sz w:val="24"/>
          <w:szCs w:val="24"/>
        </w:rPr>
      </w:pPr>
    </w:p>
    <w:p w14:paraId="3FED3A6A" w14:textId="3BF4CCD1" w:rsidR="002909C5" w:rsidRPr="00A3649D" w:rsidRDefault="002909C5" w:rsidP="002909C5">
      <w:pPr>
        <w:pStyle w:val="Napis"/>
        <w:rPr>
          <w:rFonts w:asciiTheme="minorHAnsi" w:hAnsiTheme="minorHAnsi" w:cstheme="minorHAnsi"/>
          <w:color w:val="000000" w:themeColor="text1"/>
          <w:sz w:val="24"/>
          <w:szCs w:val="24"/>
        </w:rPr>
      </w:pPr>
      <w:bookmarkStart w:id="50" w:name="_Toc128082592"/>
      <w:r w:rsidRPr="00A3649D">
        <w:rPr>
          <w:rFonts w:asciiTheme="minorHAnsi" w:hAnsiTheme="minorHAnsi" w:cstheme="minorHAnsi"/>
          <w:color w:val="000000" w:themeColor="text1"/>
          <w:sz w:val="24"/>
          <w:szCs w:val="24"/>
        </w:rPr>
        <w:t xml:space="preserve">Slika </w:t>
      </w:r>
      <w:r w:rsidRPr="00A3649D">
        <w:rPr>
          <w:rFonts w:asciiTheme="minorHAnsi" w:hAnsiTheme="minorHAnsi" w:cstheme="minorHAnsi"/>
          <w:color w:val="000000" w:themeColor="text1"/>
          <w:sz w:val="24"/>
          <w:szCs w:val="24"/>
        </w:rPr>
        <w:fldChar w:fldCharType="begin"/>
      </w:r>
      <w:r w:rsidRPr="00A3649D">
        <w:rPr>
          <w:rFonts w:asciiTheme="minorHAnsi" w:hAnsiTheme="minorHAnsi" w:cstheme="minorHAnsi"/>
          <w:color w:val="000000" w:themeColor="text1"/>
          <w:sz w:val="24"/>
          <w:szCs w:val="24"/>
        </w:rPr>
        <w:instrText xml:space="preserve"> SEQ Slika \* ARABIC </w:instrText>
      </w:r>
      <w:r w:rsidRPr="00A3649D">
        <w:rPr>
          <w:rFonts w:asciiTheme="minorHAnsi" w:hAnsiTheme="minorHAnsi" w:cstheme="minorHAnsi"/>
          <w:color w:val="000000" w:themeColor="text1"/>
          <w:sz w:val="24"/>
          <w:szCs w:val="24"/>
        </w:rPr>
        <w:fldChar w:fldCharType="separate"/>
      </w:r>
      <w:r w:rsidR="00B901B7">
        <w:rPr>
          <w:rFonts w:asciiTheme="minorHAnsi" w:hAnsiTheme="minorHAnsi" w:cstheme="minorHAnsi"/>
          <w:noProof/>
          <w:color w:val="000000" w:themeColor="text1"/>
          <w:sz w:val="24"/>
          <w:szCs w:val="24"/>
        </w:rPr>
        <w:t>6</w:t>
      </w:r>
      <w:r w:rsidRPr="00A3649D">
        <w:rPr>
          <w:rFonts w:asciiTheme="minorHAnsi" w:hAnsiTheme="minorHAnsi" w:cstheme="minorHAnsi"/>
          <w:color w:val="000000" w:themeColor="text1"/>
          <w:sz w:val="24"/>
          <w:szCs w:val="24"/>
        </w:rPr>
        <w:fldChar w:fldCharType="end"/>
      </w:r>
      <w:r w:rsidRPr="00A3649D">
        <w:rPr>
          <w:rFonts w:asciiTheme="minorHAnsi" w:hAnsiTheme="minorHAnsi" w:cstheme="minorHAnsi"/>
          <w:color w:val="000000" w:themeColor="text1"/>
          <w:sz w:val="24"/>
          <w:szCs w:val="24"/>
        </w:rPr>
        <w:t xml:space="preserve">: Odstotek učencev, ki so vedno/pogosto uživali zelenjavo oba dneva </w:t>
      </w:r>
      <w:r w:rsidRPr="00A3649D">
        <w:rPr>
          <w:rFonts w:asciiTheme="minorHAnsi" w:hAnsiTheme="minorHAnsi" w:cstheme="minorHAnsi"/>
          <w:color w:val="000000" w:themeColor="text1"/>
          <w:sz w:val="24"/>
          <w:szCs w:val="24"/>
          <w:u w:val="single"/>
        </w:rPr>
        <w:t>med vikendom</w:t>
      </w:r>
      <w:r w:rsidRPr="00A3649D">
        <w:rPr>
          <w:rFonts w:asciiTheme="minorHAnsi" w:hAnsiTheme="minorHAnsi" w:cstheme="minorHAnsi"/>
          <w:color w:val="000000" w:themeColor="text1"/>
          <w:sz w:val="24"/>
          <w:szCs w:val="24"/>
        </w:rPr>
        <w:t xml:space="preserve"> med jesenjo in pomladjo v šolskem letu 2021/22 pri vseh učencih, po spolu, starosti in SES.</w:t>
      </w:r>
      <w:bookmarkEnd w:id="50"/>
    </w:p>
    <w:p w14:paraId="66E8CC7B" w14:textId="77777777" w:rsidR="000D6BB8" w:rsidRPr="00A3649D" w:rsidRDefault="000D6BB8" w:rsidP="00A12E3B">
      <w:pPr>
        <w:rPr>
          <w:rFonts w:asciiTheme="minorHAnsi" w:hAnsiTheme="minorHAnsi" w:cstheme="minorHAnsi"/>
          <w:color w:val="000000" w:themeColor="text1"/>
          <w:szCs w:val="24"/>
        </w:rPr>
      </w:pPr>
      <w:r w:rsidRPr="00A3649D">
        <w:rPr>
          <w:rFonts w:asciiTheme="minorHAnsi" w:hAnsiTheme="minorHAnsi" w:cstheme="minorHAnsi"/>
          <w:noProof/>
          <w:color w:val="000000" w:themeColor="text1"/>
          <w:szCs w:val="24"/>
          <w:lang w:eastAsia="sl-SI"/>
        </w:rPr>
        <w:drawing>
          <wp:inline distT="0" distB="0" distL="0" distR="0" wp14:anchorId="04A954BF" wp14:editId="6F24D1B1">
            <wp:extent cx="5851525" cy="2987675"/>
            <wp:effectExtent l="0" t="0" r="0" b="3175"/>
            <wp:docPr id="41" name="Chart 1">
              <a:extLst xmlns:a="http://schemas.openxmlformats.org/drawingml/2006/main">
                <a:ext uri="{FF2B5EF4-FFF2-40B4-BE49-F238E27FC236}">
                  <a16:creationId xmlns:a16="http://schemas.microsoft.com/office/drawing/2014/main" id="{658431CE-2F89-4E9B-A22F-0F1199874C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5933D4BF" w14:textId="34757AC1" w:rsidR="001B3361" w:rsidRPr="00A3649D" w:rsidRDefault="001B3361" w:rsidP="00A12E3B">
      <w:pPr>
        <w:rPr>
          <w:rFonts w:asciiTheme="minorHAnsi" w:hAnsiTheme="minorHAnsi" w:cstheme="minorHAnsi"/>
          <w:color w:val="000000" w:themeColor="text1"/>
          <w:szCs w:val="24"/>
        </w:rPr>
      </w:pPr>
    </w:p>
    <w:p w14:paraId="69D748EF" w14:textId="77777777" w:rsidR="00BA3974" w:rsidRPr="00A3649D" w:rsidRDefault="00BA3974" w:rsidP="00A12E3B">
      <w:pPr>
        <w:rPr>
          <w:rFonts w:asciiTheme="minorHAnsi" w:hAnsiTheme="minorHAnsi" w:cstheme="minorHAnsi"/>
          <w:color w:val="000000" w:themeColor="text1"/>
          <w:szCs w:val="24"/>
        </w:rPr>
      </w:pPr>
    </w:p>
    <w:p w14:paraId="11E1786B" w14:textId="77777777" w:rsidR="00BA3974" w:rsidRDefault="00BA3974">
      <w:pPr>
        <w:jc w:val="left"/>
        <w:rPr>
          <w:rFonts w:asciiTheme="minorHAnsi" w:hAnsiTheme="minorHAnsi" w:cstheme="minorHAnsi"/>
          <w:b/>
          <w:color w:val="000000" w:themeColor="text1"/>
          <w:szCs w:val="24"/>
        </w:rPr>
      </w:pPr>
      <w:r>
        <w:rPr>
          <w:rFonts w:asciiTheme="minorHAnsi" w:hAnsiTheme="minorHAnsi" w:cstheme="minorHAnsi"/>
          <w:color w:val="000000" w:themeColor="text1"/>
          <w:szCs w:val="24"/>
        </w:rPr>
        <w:br w:type="page"/>
      </w:r>
    </w:p>
    <w:p w14:paraId="66DAF04D" w14:textId="52BC038F" w:rsidR="008B46EF" w:rsidRPr="00A3649D" w:rsidRDefault="00EB0AA8" w:rsidP="00BE7022">
      <w:pPr>
        <w:pStyle w:val="Naslov3"/>
        <w:rPr>
          <w:rFonts w:asciiTheme="minorHAnsi" w:hAnsiTheme="minorHAnsi" w:cstheme="minorHAnsi"/>
          <w:color w:val="000000" w:themeColor="text1"/>
          <w:szCs w:val="24"/>
        </w:rPr>
      </w:pPr>
      <w:bookmarkStart w:id="51" w:name="_Toc128342140"/>
      <w:r w:rsidRPr="00A3649D">
        <w:rPr>
          <w:rFonts w:asciiTheme="minorHAnsi" w:hAnsiTheme="minorHAnsi" w:cstheme="minorHAnsi"/>
          <w:color w:val="000000" w:themeColor="text1"/>
          <w:szCs w:val="24"/>
        </w:rPr>
        <w:lastRenderedPageBreak/>
        <w:t>Sprememba v neposrednem in posrednem uživanju konzumnega mleka</w:t>
      </w:r>
      <w:r w:rsidR="004D1CAF" w:rsidRPr="00A3649D">
        <w:rPr>
          <w:rFonts w:asciiTheme="minorHAnsi" w:hAnsiTheme="minorHAnsi" w:cstheme="minorHAnsi"/>
          <w:color w:val="000000" w:themeColor="text1"/>
          <w:szCs w:val="24"/>
        </w:rPr>
        <w:t xml:space="preserve"> pri otrocih</w:t>
      </w:r>
      <w:r w:rsidRPr="00A3649D">
        <w:rPr>
          <w:rFonts w:asciiTheme="minorHAnsi" w:hAnsiTheme="minorHAnsi" w:cstheme="minorHAnsi"/>
          <w:color w:val="000000" w:themeColor="text1"/>
          <w:szCs w:val="24"/>
        </w:rPr>
        <w:t xml:space="preserve"> </w:t>
      </w:r>
      <w:r w:rsidR="004D1CAF" w:rsidRPr="00A3649D">
        <w:rPr>
          <w:rFonts w:asciiTheme="minorHAnsi" w:hAnsiTheme="minorHAnsi" w:cstheme="minorHAnsi"/>
          <w:color w:val="000000" w:themeColor="text1"/>
          <w:szCs w:val="24"/>
        </w:rPr>
        <w:t>(količina in/ali pogostost)</w:t>
      </w:r>
      <w:bookmarkEnd w:id="51"/>
    </w:p>
    <w:p w14:paraId="0CF949C9" w14:textId="5383B6B7" w:rsidR="00C5773D" w:rsidRPr="00A3649D" w:rsidRDefault="00C5773D"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 xml:space="preserve">Mleko je vsak dan </w:t>
      </w:r>
      <w:r w:rsidRPr="00A3649D">
        <w:rPr>
          <w:rFonts w:asciiTheme="minorHAnsi" w:hAnsiTheme="minorHAnsi" w:cstheme="minorHAnsi"/>
          <w:color w:val="000000" w:themeColor="text1"/>
          <w:szCs w:val="24"/>
          <w:u w:val="single"/>
        </w:rPr>
        <w:t>med delovnim tednom</w:t>
      </w:r>
      <w:r w:rsidRPr="00A3649D">
        <w:rPr>
          <w:rFonts w:asciiTheme="minorHAnsi" w:hAnsiTheme="minorHAnsi" w:cstheme="minorHAnsi"/>
          <w:color w:val="000000" w:themeColor="text1"/>
          <w:szCs w:val="24"/>
        </w:rPr>
        <w:t xml:space="preserve"> (vsaj 1x na dan) uživalo 52,8 % učencev. Ta odstotek se je med pomladjo 2018 in pomladjo 2022 zmanjšal za 5 odstotnih točk (p = 0,000).  </w:t>
      </w:r>
    </w:p>
    <w:p w14:paraId="529063A2" w14:textId="77777777" w:rsidR="00C5773D" w:rsidRPr="00A3649D" w:rsidRDefault="00C5773D"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 xml:space="preserve">63,1 % učencev je poročalo, da so oba dneva </w:t>
      </w:r>
      <w:r w:rsidRPr="00A3649D">
        <w:rPr>
          <w:rFonts w:asciiTheme="minorHAnsi" w:hAnsiTheme="minorHAnsi" w:cstheme="minorHAnsi"/>
          <w:color w:val="000000" w:themeColor="text1"/>
          <w:szCs w:val="24"/>
          <w:u w:val="single"/>
        </w:rPr>
        <w:t>med vikendom</w:t>
      </w:r>
      <w:r w:rsidRPr="00A3649D">
        <w:rPr>
          <w:rFonts w:asciiTheme="minorHAnsi" w:hAnsiTheme="minorHAnsi" w:cstheme="minorHAnsi"/>
          <w:color w:val="000000" w:themeColor="text1"/>
          <w:szCs w:val="24"/>
        </w:rPr>
        <w:t xml:space="preserve"> uživali mleko. Ta odstotek se je med pomladjo 2018 in pomladjo 2022 zmanjšal za 3,9 odstotne točke (p = 0,000), v letu s Covid-19 ukrepi celo na 62,7 % (p = 0,000).  </w:t>
      </w:r>
    </w:p>
    <w:p w14:paraId="084B1FDD" w14:textId="77777777" w:rsidR="00C5773D" w:rsidRPr="00A3649D" w:rsidRDefault="00C5773D" w:rsidP="00A12E3B">
      <w:pPr>
        <w:rPr>
          <w:rFonts w:asciiTheme="minorHAnsi" w:hAnsiTheme="minorHAnsi" w:cstheme="minorHAnsi"/>
          <w:color w:val="000000" w:themeColor="text1"/>
          <w:szCs w:val="24"/>
        </w:rPr>
      </w:pPr>
      <w:r w:rsidRPr="00A3649D">
        <w:rPr>
          <w:rFonts w:asciiTheme="minorHAnsi" w:hAnsiTheme="minorHAnsi" w:cstheme="minorHAnsi"/>
          <w:b/>
          <w:color w:val="000000" w:themeColor="text1"/>
          <w:szCs w:val="24"/>
        </w:rPr>
        <w:t>Primerjava po spolu:</w:t>
      </w:r>
      <w:r w:rsidRPr="00A3649D">
        <w:rPr>
          <w:rFonts w:asciiTheme="minorHAnsi" w:hAnsiTheme="minorHAnsi" w:cstheme="minorHAnsi"/>
          <w:color w:val="000000" w:themeColor="text1"/>
          <w:szCs w:val="24"/>
        </w:rPr>
        <w:t xml:space="preserve"> Mleko je vsak dan </w:t>
      </w:r>
      <w:r w:rsidRPr="00A3649D">
        <w:rPr>
          <w:rFonts w:asciiTheme="minorHAnsi" w:hAnsiTheme="minorHAnsi" w:cstheme="minorHAnsi"/>
          <w:color w:val="000000" w:themeColor="text1"/>
          <w:szCs w:val="24"/>
          <w:u w:val="single"/>
        </w:rPr>
        <w:t>med delovnim tednom</w:t>
      </w:r>
      <w:r w:rsidRPr="00A3649D">
        <w:rPr>
          <w:rFonts w:asciiTheme="minorHAnsi" w:hAnsiTheme="minorHAnsi" w:cstheme="minorHAnsi"/>
          <w:color w:val="000000" w:themeColor="text1"/>
          <w:szCs w:val="24"/>
        </w:rPr>
        <w:t xml:space="preserve"> uživalo več fantov (59,7 %) kot deklet (46,2 %; p = 0,000). Ta odstotek je pri fantih med pomladjo 2018 in pomladjo 2022 značilno padel za 3,5 odstotnih točk (p = 0,000), pri dekletih pa za 6,3 odstotni točki (p = 0,000).</w:t>
      </w:r>
    </w:p>
    <w:p w14:paraId="451204E0" w14:textId="77777777" w:rsidR="00C5773D" w:rsidRPr="00A3649D" w:rsidRDefault="00C5773D"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 xml:space="preserve">Odstotek fantov, ki so oba dneva </w:t>
      </w:r>
      <w:r w:rsidRPr="00A3649D">
        <w:rPr>
          <w:rFonts w:asciiTheme="minorHAnsi" w:hAnsiTheme="minorHAnsi" w:cstheme="minorHAnsi"/>
          <w:color w:val="000000" w:themeColor="text1"/>
          <w:szCs w:val="24"/>
          <w:u w:val="single"/>
        </w:rPr>
        <w:t>med vikendom</w:t>
      </w:r>
      <w:r w:rsidRPr="00A3649D">
        <w:rPr>
          <w:rFonts w:asciiTheme="minorHAnsi" w:hAnsiTheme="minorHAnsi" w:cstheme="minorHAnsi"/>
          <w:color w:val="000000" w:themeColor="text1"/>
          <w:szCs w:val="24"/>
        </w:rPr>
        <w:t xml:space="preserve"> uživali mleko, je bil višji (70,1 %) v primerjavi z dekleti (56,3 %; p = 0,000). Ta odstotek je pri fantih med pomladjo 2018 in pomladjo 2022 značilno padel za 3,0 odstotne točke (p = 0,000), pri dekletih pa za 4,7 odstotnih točk (p = 0,000). Pri dekletih je bil ta odstotek v letu s Covid-19 ukrepi najnižji (55,3 %; p = 0,000).</w:t>
      </w:r>
    </w:p>
    <w:p w14:paraId="5F51E9ED" w14:textId="77777777" w:rsidR="00C5773D" w:rsidRPr="00A3649D" w:rsidRDefault="00C5773D" w:rsidP="00A12E3B">
      <w:pPr>
        <w:rPr>
          <w:rFonts w:asciiTheme="minorHAnsi" w:hAnsiTheme="minorHAnsi" w:cstheme="minorHAnsi"/>
          <w:color w:val="000000" w:themeColor="text1"/>
          <w:szCs w:val="24"/>
        </w:rPr>
      </w:pPr>
      <w:r w:rsidRPr="00A3649D">
        <w:rPr>
          <w:rFonts w:asciiTheme="minorHAnsi" w:hAnsiTheme="minorHAnsi" w:cstheme="minorHAnsi"/>
          <w:b/>
          <w:color w:val="000000" w:themeColor="text1"/>
          <w:szCs w:val="24"/>
        </w:rPr>
        <w:t>Primerjava po starosti:</w:t>
      </w:r>
      <w:r w:rsidRPr="00A3649D">
        <w:rPr>
          <w:rFonts w:asciiTheme="minorHAnsi" w:hAnsiTheme="minorHAnsi" w:cstheme="minorHAnsi"/>
          <w:color w:val="000000" w:themeColor="text1"/>
          <w:szCs w:val="24"/>
        </w:rPr>
        <w:t xml:space="preserve"> V četrtem razredu je bil odstotek učencev, ki so vsak dan </w:t>
      </w:r>
      <w:r w:rsidRPr="00A3649D">
        <w:rPr>
          <w:rFonts w:asciiTheme="minorHAnsi" w:hAnsiTheme="minorHAnsi" w:cstheme="minorHAnsi"/>
          <w:color w:val="000000" w:themeColor="text1"/>
          <w:szCs w:val="24"/>
          <w:u w:val="single"/>
        </w:rPr>
        <w:t>med delovnim tednom</w:t>
      </w:r>
      <w:r w:rsidRPr="00A3649D">
        <w:rPr>
          <w:rFonts w:asciiTheme="minorHAnsi" w:hAnsiTheme="minorHAnsi" w:cstheme="minorHAnsi"/>
          <w:color w:val="000000" w:themeColor="text1"/>
          <w:szCs w:val="24"/>
        </w:rPr>
        <w:t xml:space="preserve"> uživali mleko, večji (55,9 %) v primerjavi z učenci šestega (53,0 %) in osmega (49,3 %; p = 0,000) razreda. Ta odstotek se je med pomladjo 2018 in pomladjo 2022 zmanjšal za 3,6 odstotne točke pri učencih četrtega razreda, za 6,9 odstotne točke pri učencih šestega razreda in za 4,4 odstotne točke pri učencih osmega razreda (pri vseh p = 0,000). Pri učencih osmega razreda je bil ta odstotek v letu s Covid-19 ukrepi najnižji (48,0 %; p = 0,000).</w:t>
      </w:r>
    </w:p>
    <w:p w14:paraId="64882028" w14:textId="77777777" w:rsidR="00C5773D" w:rsidRPr="00A3649D" w:rsidRDefault="00C5773D"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 xml:space="preserve">V četrtem razredu je bil odstotek učencev, ki so oba dneva </w:t>
      </w:r>
      <w:r w:rsidRPr="00A3649D">
        <w:rPr>
          <w:rFonts w:asciiTheme="minorHAnsi" w:hAnsiTheme="minorHAnsi" w:cstheme="minorHAnsi"/>
          <w:color w:val="000000" w:themeColor="text1"/>
          <w:szCs w:val="24"/>
          <w:u w:val="single"/>
        </w:rPr>
        <w:t>med vikendom</w:t>
      </w:r>
      <w:r w:rsidRPr="00A3649D">
        <w:rPr>
          <w:rFonts w:asciiTheme="minorHAnsi" w:hAnsiTheme="minorHAnsi" w:cstheme="minorHAnsi"/>
          <w:color w:val="000000" w:themeColor="text1"/>
          <w:szCs w:val="24"/>
        </w:rPr>
        <w:t xml:space="preserve"> uživali mleko, višji (68,0 %) v primerjavi z učenci šestega (62,5 %) in osmega razreda (58,6 %; p = 0,000). Ta odstotek se je med pomladjo 2018 in pomladjo 2022 zmanjšal pri učencih vseh razredov (četrti: za 2,3 odstotne točke, šesti: za 5,5 odstotne točke,: 3,9 odstotne točke; pri vseh p &lt; 0,01). Pri učencih osmega razreda je bil ta odstotek v letu s Covid-19 ukrepi najnižji (55,7 %; p = 0,000).</w:t>
      </w:r>
    </w:p>
    <w:p w14:paraId="5546906C" w14:textId="77777777" w:rsidR="00C5773D" w:rsidRPr="00A3649D" w:rsidRDefault="00C5773D" w:rsidP="00A12E3B">
      <w:pPr>
        <w:rPr>
          <w:rFonts w:asciiTheme="minorHAnsi" w:hAnsiTheme="minorHAnsi" w:cstheme="minorHAnsi"/>
          <w:color w:val="000000" w:themeColor="text1"/>
          <w:szCs w:val="24"/>
        </w:rPr>
      </w:pPr>
      <w:r w:rsidRPr="00A3649D">
        <w:rPr>
          <w:rFonts w:asciiTheme="minorHAnsi" w:hAnsiTheme="minorHAnsi" w:cstheme="minorHAnsi"/>
          <w:b/>
          <w:color w:val="000000" w:themeColor="text1"/>
          <w:szCs w:val="24"/>
        </w:rPr>
        <w:t>Primerjava po SES:</w:t>
      </w:r>
      <w:r w:rsidRPr="00A3649D">
        <w:rPr>
          <w:rFonts w:asciiTheme="minorHAnsi" w:hAnsiTheme="minorHAnsi" w:cstheme="minorHAnsi"/>
          <w:color w:val="000000" w:themeColor="text1"/>
          <w:szCs w:val="24"/>
        </w:rPr>
        <w:t xml:space="preserve"> Odstotek učencev, ki so vsak dan </w:t>
      </w:r>
      <w:r w:rsidRPr="00A3649D">
        <w:rPr>
          <w:rFonts w:asciiTheme="minorHAnsi" w:hAnsiTheme="minorHAnsi" w:cstheme="minorHAnsi"/>
          <w:color w:val="000000" w:themeColor="text1"/>
          <w:szCs w:val="24"/>
          <w:u w:val="single"/>
        </w:rPr>
        <w:t>med delovnim tednom</w:t>
      </w:r>
      <w:r w:rsidRPr="00A3649D">
        <w:rPr>
          <w:rFonts w:asciiTheme="minorHAnsi" w:hAnsiTheme="minorHAnsi" w:cstheme="minorHAnsi"/>
          <w:color w:val="000000" w:themeColor="text1"/>
          <w:szCs w:val="24"/>
        </w:rPr>
        <w:t xml:space="preserve"> uživali mleko, se ni značilno razlikoval med učencih iz družin z različnim SES (okoli 53 %; p = 0,18). Znotraj srednjega SES razreda se je odstotek učencev, ki so vsak dan med delovnim tednom uživali mleko, zmanjšal med pomladjo 2019 in pomladjo 2022 za 1,9 odstotne točke (p = 0,009).</w:t>
      </w:r>
    </w:p>
    <w:p w14:paraId="0F1F5CAC" w14:textId="77777777" w:rsidR="00C5773D" w:rsidRPr="00A3649D" w:rsidRDefault="00C5773D"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 xml:space="preserve">Odstotek učencev, ki so oba dneva </w:t>
      </w:r>
      <w:r w:rsidRPr="00A3649D">
        <w:rPr>
          <w:rFonts w:asciiTheme="minorHAnsi" w:hAnsiTheme="minorHAnsi" w:cstheme="minorHAnsi"/>
          <w:color w:val="000000" w:themeColor="text1"/>
          <w:szCs w:val="24"/>
          <w:u w:val="single"/>
        </w:rPr>
        <w:t>med vikendom</w:t>
      </w:r>
      <w:r w:rsidRPr="00A3649D">
        <w:rPr>
          <w:rFonts w:asciiTheme="minorHAnsi" w:hAnsiTheme="minorHAnsi" w:cstheme="minorHAnsi"/>
          <w:color w:val="000000" w:themeColor="text1"/>
          <w:szCs w:val="24"/>
        </w:rPr>
        <w:t xml:space="preserve"> uživali mleko, se ni značilno razlikoval med učencih iz družin z različnim SES (okoli 63 %; p = 0,53). Ta odstotek se je zmanjšal za 1,5 odstotne točke pri srednjem SES razredu in za 3,1 odstotne točke pri nižjem SES razredu (p = 0,02). Pri učencih iz družin z nižjim SES se je ta odstotek prehodno še bolj znižal v pomladi s Covid-19 ukrepi (62,1 %; p = 0,005).</w:t>
      </w:r>
    </w:p>
    <w:p w14:paraId="4132F95E" w14:textId="5E20D83D" w:rsidR="00C5773D" w:rsidRDefault="00C5773D" w:rsidP="00A12E3B">
      <w:pPr>
        <w:rPr>
          <w:rFonts w:asciiTheme="minorHAnsi" w:hAnsiTheme="minorHAnsi" w:cstheme="minorHAnsi"/>
          <w:color w:val="000000" w:themeColor="text1"/>
          <w:szCs w:val="24"/>
          <w:highlight w:val="lightGray"/>
        </w:rPr>
      </w:pPr>
    </w:p>
    <w:p w14:paraId="3F8A9215" w14:textId="77777777" w:rsidR="00BA3974" w:rsidRDefault="00BA3974">
      <w:pPr>
        <w:jc w:val="left"/>
        <w:rPr>
          <w:rFonts w:asciiTheme="minorHAnsi" w:eastAsia="Times New Roman" w:hAnsiTheme="minorHAnsi" w:cstheme="minorHAnsi"/>
          <w:b/>
          <w:bCs/>
          <w:color w:val="000000" w:themeColor="text1"/>
          <w:szCs w:val="24"/>
          <w:lang w:eastAsia="sl-SI"/>
        </w:rPr>
      </w:pPr>
      <w:r>
        <w:rPr>
          <w:rFonts w:asciiTheme="minorHAnsi" w:hAnsiTheme="minorHAnsi" w:cstheme="minorHAnsi"/>
          <w:color w:val="000000" w:themeColor="text1"/>
          <w:szCs w:val="24"/>
        </w:rPr>
        <w:br w:type="page"/>
      </w:r>
    </w:p>
    <w:p w14:paraId="09667CFB" w14:textId="301B0FB3" w:rsidR="002909C5" w:rsidRPr="00A3649D" w:rsidRDefault="002909C5" w:rsidP="002909C5">
      <w:pPr>
        <w:pStyle w:val="Napis"/>
        <w:rPr>
          <w:rFonts w:asciiTheme="minorHAnsi" w:hAnsiTheme="minorHAnsi" w:cstheme="minorHAnsi"/>
          <w:color w:val="000000" w:themeColor="text1"/>
          <w:sz w:val="24"/>
          <w:szCs w:val="24"/>
        </w:rPr>
      </w:pPr>
      <w:bookmarkStart w:id="52" w:name="_Toc128082593"/>
      <w:r w:rsidRPr="00A3649D">
        <w:rPr>
          <w:rFonts w:asciiTheme="minorHAnsi" w:hAnsiTheme="minorHAnsi" w:cstheme="minorHAnsi"/>
          <w:color w:val="000000" w:themeColor="text1"/>
          <w:sz w:val="24"/>
          <w:szCs w:val="24"/>
        </w:rPr>
        <w:lastRenderedPageBreak/>
        <w:t xml:space="preserve">Slika </w:t>
      </w:r>
      <w:r w:rsidRPr="00A3649D">
        <w:rPr>
          <w:rFonts w:asciiTheme="minorHAnsi" w:hAnsiTheme="minorHAnsi" w:cstheme="minorHAnsi"/>
          <w:color w:val="000000" w:themeColor="text1"/>
          <w:sz w:val="24"/>
          <w:szCs w:val="24"/>
        </w:rPr>
        <w:fldChar w:fldCharType="begin"/>
      </w:r>
      <w:r w:rsidRPr="00A3649D">
        <w:rPr>
          <w:rFonts w:asciiTheme="minorHAnsi" w:hAnsiTheme="minorHAnsi" w:cstheme="minorHAnsi"/>
          <w:color w:val="000000" w:themeColor="text1"/>
          <w:sz w:val="24"/>
          <w:szCs w:val="24"/>
        </w:rPr>
        <w:instrText xml:space="preserve"> SEQ Slika \* ARABIC </w:instrText>
      </w:r>
      <w:r w:rsidRPr="00A3649D">
        <w:rPr>
          <w:rFonts w:asciiTheme="minorHAnsi" w:hAnsiTheme="minorHAnsi" w:cstheme="minorHAnsi"/>
          <w:color w:val="000000" w:themeColor="text1"/>
          <w:sz w:val="24"/>
          <w:szCs w:val="24"/>
        </w:rPr>
        <w:fldChar w:fldCharType="separate"/>
      </w:r>
      <w:r w:rsidR="00B901B7">
        <w:rPr>
          <w:rFonts w:asciiTheme="minorHAnsi" w:hAnsiTheme="minorHAnsi" w:cstheme="minorHAnsi"/>
          <w:noProof/>
          <w:color w:val="000000" w:themeColor="text1"/>
          <w:sz w:val="24"/>
          <w:szCs w:val="24"/>
        </w:rPr>
        <w:t>7</w:t>
      </w:r>
      <w:r w:rsidRPr="00A3649D">
        <w:rPr>
          <w:rFonts w:asciiTheme="minorHAnsi" w:hAnsiTheme="minorHAnsi" w:cstheme="minorHAnsi"/>
          <w:color w:val="000000" w:themeColor="text1"/>
          <w:sz w:val="24"/>
          <w:szCs w:val="24"/>
        </w:rPr>
        <w:fldChar w:fldCharType="end"/>
      </w:r>
      <w:r w:rsidRPr="00A3649D">
        <w:rPr>
          <w:rFonts w:asciiTheme="minorHAnsi" w:hAnsiTheme="minorHAnsi" w:cstheme="minorHAnsi"/>
          <w:color w:val="000000" w:themeColor="text1"/>
          <w:sz w:val="24"/>
          <w:szCs w:val="24"/>
        </w:rPr>
        <w:t xml:space="preserve">: Odstotek učencev, ki so vedno/pogosto uživali mleko </w:t>
      </w:r>
      <w:r w:rsidRPr="00A3649D">
        <w:rPr>
          <w:rFonts w:asciiTheme="minorHAnsi" w:hAnsiTheme="minorHAnsi" w:cstheme="minorHAnsi"/>
          <w:color w:val="000000" w:themeColor="text1"/>
          <w:sz w:val="24"/>
          <w:szCs w:val="24"/>
          <w:u w:val="single"/>
        </w:rPr>
        <w:t>med tednom (levi stolpec)</w:t>
      </w:r>
      <w:r w:rsidRPr="00A3649D">
        <w:rPr>
          <w:rFonts w:asciiTheme="minorHAnsi" w:hAnsiTheme="minorHAnsi" w:cstheme="minorHAnsi"/>
          <w:color w:val="000000" w:themeColor="text1"/>
          <w:sz w:val="24"/>
          <w:szCs w:val="24"/>
        </w:rPr>
        <w:t xml:space="preserve"> in </w:t>
      </w:r>
      <w:r w:rsidRPr="00A3649D">
        <w:rPr>
          <w:rFonts w:asciiTheme="minorHAnsi" w:hAnsiTheme="minorHAnsi" w:cstheme="minorHAnsi"/>
          <w:color w:val="000000" w:themeColor="text1"/>
          <w:sz w:val="24"/>
          <w:szCs w:val="24"/>
          <w:u w:val="single"/>
        </w:rPr>
        <w:t>med vikendom (desni stolpec)</w:t>
      </w:r>
      <w:r w:rsidRPr="00A3649D">
        <w:rPr>
          <w:rFonts w:asciiTheme="minorHAnsi" w:hAnsiTheme="minorHAnsi" w:cstheme="minorHAnsi"/>
          <w:color w:val="000000" w:themeColor="text1"/>
          <w:sz w:val="24"/>
          <w:szCs w:val="24"/>
        </w:rPr>
        <w:t>, po letih (podatki za pomlad), spolu, starosti in socialno-ekonomskem statusu.</w:t>
      </w:r>
      <w:bookmarkEnd w:id="52"/>
      <w:r w:rsidRPr="00A3649D">
        <w:rPr>
          <w:rFonts w:asciiTheme="minorHAnsi" w:hAnsiTheme="minorHAnsi" w:cstheme="minorHAnsi"/>
          <w:color w:val="000000" w:themeColor="text1"/>
          <w:sz w:val="24"/>
          <w:szCs w:val="24"/>
        </w:rPr>
        <w:t xml:space="preserve"> </w:t>
      </w:r>
    </w:p>
    <w:p w14:paraId="5B955E8B" w14:textId="77777777" w:rsidR="00C5773D" w:rsidRPr="00A3649D" w:rsidRDefault="00C5773D" w:rsidP="00A12E3B">
      <w:pPr>
        <w:rPr>
          <w:rFonts w:asciiTheme="minorHAnsi" w:hAnsiTheme="minorHAnsi" w:cstheme="minorHAnsi"/>
          <w:b/>
          <w:color w:val="000000" w:themeColor="text1"/>
          <w:szCs w:val="24"/>
        </w:rPr>
      </w:pPr>
      <w:r w:rsidRPr="00A3649D">
        <w:rPr>
          <w:rFonts w:asciiTheme="minorHAnsi" w:hAnsiTheme="minorHAnsi" w:cstheme="minorHAnsi"/>
          <w:noProof/>
          <w:color w:val="000000" w:themeColor="text1"/>
          <w:szCs w:val="24"/>
          <w:lang w:eastAsia="sl-SI"/>
        </w:rPr>
        <w:drawing>
          <wp:inline distT="0" distB="0" distL="0" distR="0" wp14:anchorId="7562DED5" wp14:editId="6D0B8E5B">
            <wp:extent cx="2880000" cy="2850300"/>
            <wp:effectExtent l="0" t="0" r="0" b="7620"/>
            <wp:docPr id="60" name="Chart 141">
              <a:extLst xmlns:a="http://schemas.openxmlformats.org/drawingml/2006/main">
                <a:ext uri="{FF2B5EF4-FFF2-40B4-BE49-F238E27FC236}">
                  <a16:creationId xmlns:a16="http://schemas.microsoft.com/office/drawing/2014/main" id="{1DFF0A5C-64E6-481F-AF02-59314AD953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A3649D">
        <w:rPr>
          <w:rFonts w:asciiTheme="minorHAnsi" w:hAnsiTheme="minorHAnsi" w:cstheme="minorHAnsi"/>
          <w:noProof/>
          <w:color w:val="000000" w:themeColor="text1"/>
          <w:szCs w:val="24"/>
        </w:rPr>
        <w:t xml:space="preserve">  </w:t>
      </w:r>
      <w:r w:rsidRPr="00A3649D">
        <w:rPr>
          <w:rFonts w:asciiTheme="minorHAnsi" w:hAnsiTheme="minorHAnsi" w:cstheme="minorHAnsi"/>
          <w:noProof/>
          <w:color w:val="000000" w:themeColor="text1"/>
          <w:szCs w:val="24"/>
          <w:lang w:eastAsia="sl-SI"/>
        </w:rPr>
        <w:drawing>
          <wp:inline distT="0" distB="0" distL="0" distR="0" wp14:anchorId="6F61385C" wp14:editId="7FBC12A3">
            <wp:extent cx="2880000" cy="2880000"/>
            <wp:effectExtent l="0" t="0" r="0" b="0"/>
            <wp:docPr id="61" name="Chart 142">
              <a:extLst xmlns:a="http://schemas.openxmlformats.org/drawingml/2006/main">
                <a:ext uri="{FF2B5EF4-FFF2-40B4-BE49-F238E27FC236}">
                  <a16:creationId xmlns:a16="http://schemas.microsoft.com/office/drawing/2014/main" id="{E94A2D3C-5B7F-48AE-A950-146BC13598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0C58DAB5" w14:textId="77777777" w:rsidR="00C5773D" w:rsidRPr="00A3649D" w:rsidRDefault="00C5773D" w:rsidP="00A12E3B">
      <w:pPr>
        <w:rPr>
          <w:rFonts w:asciiTheme="minorHAnsi" w:hAnsiTheme="minorHAnsi" w:cstheme="minorHAnsi"/>
          <w:color w:val="000000" w:themeColor="text1"/>
          <w:szCs w:val="24"/>
        </w:rPr>
      </w:pPr>
      <w:r w:rsidRPr="00A3649D">
        <w:rPr>
          <w:rFonts w:asciiTheme="minorHAnsi" w:hAnsiTheme="minorHAnsi" w:cstheme="minorHAnsi"/>
          <w:noProof/>
          <w:color w:val="000000" w:themeColor="text1"/>
          <w:szCs w:val="24"/>
          <w:lang w:eastAsia="sl-SI"/>
        </w:rPr>
        <w:drawing>
          <wp:inline distT="0" distB="0" distL="0" distR="0" wp14:anchorId="6D23E2BC" wp14:editId="14BE3951">
            <wp:extent cx="2880000" cy="2880000"/>
            <wp:effectExtent l="0" t="0" r="0" b="0"/>
            <wp:docPr id="62" name="Chart 143">
              <a:extLst xmlns:a="http://schemas.openxmlformats.org/drawingml/2006/main">
                <a:ext uri="{FF2B5EF4-FFF2-40B4-BE49-F238E27FC236}">
                  <a16:creationId xmlns:a16="http://schemas.microsoft.com/office/drawing/2014/main" id="{E6A6CB41-BBAE-4306-9C17-70B015165A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A3649D">
        <w:rPr>
          <w:rFonts w:asciiTheme="minorHAnsi" w:hAnsiTheme="minorHAnsi" w:cstheme="minorHAnsi"/>
          <w:color w:val="000000" w:themeColor="text1"/>
          <w:szCs w:val="24"/>
        </w:rPr>
        <w:t xml:space="preserve">   </w:t>
      </w:r>
      <w:r w:rsidRPr="00A3649D">
        <w:rPr>
          <w:rFonts w:asciiTheme="minorHAnsi" w:hAnsiTheme="minorHAnsi" w:cstheme="minorHAnsi"/>
          <w:noProof/>
          <w:color w:val="000000" w:themeColor="text1"/>
          <w:szCs w:val="24"/>
          <w:lang w:eastAsia="sl-SI"/>
        </w:rPr>
        <w:drawing>
          <wp:inline distT="0" distB="0" distL="0" distR="0" wp14:anchorId="60A98502" wp14:editId="62607A7C">
            <wp:extent cx="2880000" cy="2880000"/>
            <wp:effectExtent l="0" t="0" r="0" b="0"/>
            <wp:docPr id="63" name="Chart 144">
              <a:extLst xmlns:a="http://schemas.openxmlformats.org/drawingml/2006/main">
                <a:ext uri="{FF2B5EF4-FFF2-40B4-BE49-F238E27FC236}">
                  <a16:creationId xmlns:a16="http://schemas.microsoft.com/office/drawing/2014/main" id="{8B4D7428-32C3-45CA-B6D3-24B6C3EA8D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47CB0DEC" w14:textId="77777777" w:rsidR="00C5773D" w:rsidRPr="00A3649D" w:rsidRDefault="00C5773D" w:rsidP="00A12E3B">
      <w:pPr>
        <w:rPr>
          <w:rFonts w:asciiTheme="minorHAnsi" w:hAnsiTheme="minorHAnsi" w:cstheme="minorHAnsi"/>
          <w:color w:val="000000" w:themeColor="text1"/>
          <w:szCs w:val="24"/>
        </w:rPr>
      </w:pPr>
      <w:r w:rsidRPr="00A3649D">
        <w:rPr>
          <w:rFonts w:asciiTheme="minorHAnsi" w:hAnsiTheme="minorHAnsi" w:cstheme="minorHAnsi"/>
          <w:noProof/>
          <w:color w:val="000000" w:themeColor="text1"/>
          <w:szCs w:val="24"/>
          <w:lang w:eastAsia="sl-SI"/>
        </w:rPr>
        <w:lastRenderedPageBreak/>
        <w:drawing>
          <wp:inline distT="0" distB="0" distL="0" distR="0" wp14:anchorId="2A47E24E" wp14:editId="22C19C76">
            <wp:extent cx="2880000" cy="2880000"/>
            <wp:effectExtent l="0" t="0" r="0" b="0"/>
            <wp:docPr id="64" name="Chart 145">
              <a:extLst xmlns:a="http://schemas.openxmlformats.org/drawingml/2006/main">
                <a:ext uri="{FF2B5EF4-FFF2-40B4-BE49-F238E27FC236}">
                  <a16:creationId xmlns:a16="http://schemas.microsoft.com/office/drawing/2014/main" id="{B8A541B7-5C3E-46D4-B4F0-85FDD3675A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A3649D">
        <w:rPr>
          <w:rFonts w:asciiTheme="minorHAnsi" w:hAnsiTheme="minorHAnsi" w:cstheme="minorHAnsi"/>
          <w:color w:val="000000" w:themeColor="text1"/>
          <w:szCs w:val="24"/>
        </w:rPr>
        <w:t xml:space="preserve">   </w:t>
      </w:r>
      <w:r w:rsidRPr="00A3649D">
        <w:rPr>
          <w:rFonts w:asciiTheme="minorHAnsi" w:hAnsiTheme="minorHAnsi" w:cstheme="minorHAnsi"/>
          <w:noProof/>
          <w:color w:val="000000" w:themeColor="text1"/>
          <w:szCs w:val="24"/>
          <w:lang w:eastAsia="sl-SI"/>
        </w:rPr>
        <w:drawing>
          <wp:inline distT="0" distB="0" distL="0" distR="0" wp14:anchorId="789C1156" wp14:editId="16521278">
            <wp:extent cx="2880000" cy="2880000"/>
            <wp:effectExtent l="0" t="0" r="0" b="0"/>
            <wp:docPr id="65" name="Chart 146">
              <a:extLst xmlns:a="http://schemas.openxmlformats.org/drawingml/2006/main">
                <a:ext uri="{FF2B5EF4-FFF2-40B4-BE49-F238E27FC236}">
                  <a16:creationId xmlns:a16="http://schemas.microsoft.com/office/drawing/2014/main" id="{76343565-18A2-43DF-A94E-F67F6FE62E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53E1EB1A" w14:textId="77777777" w:rsidR="00C5773D" w:rsidRPr="00A3649D" w:rsidRDefault="00C5773D" w:rsidP="00A12E3B">
      <w:pPr>
        <w:rPr>
          <w:rFonts w:asciiTheme="minorHAnsi" w:hAnsiTheme="minorHAnsi" w:cstheme="minorHAnsi"/>
          <w:color w:val="000000" w:themeColor="text1"/>
          <w:szCs w:val="24"/>
        </w:rPr>
      </w:pPr>
      <w:r w:rsidRPr="00A3649D">
        <w:rPr>
          <w:rFonts w:asciiTheme="minorHAnsi" w:hAnsiTheme="minorHAnsi" w:cstheme="minorHAnsi"/>
          <w:noProof/>
          <w:color w:val="000000" w:themeColor="text1"/>
          <w:szCs w:val="24"/>
          <w:lang w:eastAsia="sl-SI"/>
        </w:rPr>
        <w:drawing>
          <wp:inline distT="0" distB="0" distL="0" distR="0" wp14:anchorId="659B53BE" wp14:editId="12E88B2D">
            <wp:extent cx="2880000" cy="2880000"/>
            <wp:effectExtent l="0" t="0" r="0" b="0"/>
            <wp:docPr id="66" name="Chart 147">
              <a:extLst xmlns:a="http://schemas.openxmlformats.org/drawingml/2006/main">
                <a:ext uri="{FF2B5EF4-FFF2-40B4-BE49-F238E27FC236}">
                  <a16:creationId xmlns:a16="http://schemas.microsoft.com/office/drawing/2014/main" id="{74F18358-97FA-4211-978E-1DAFC20B9A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A3649D">
        <w:rPr>
          <w:rFonts w:asciiTheme="minorHAnsi" w:hAnsiTheme="minorHAnsi" w:cstheme="minorHAnsi"/>
          <w:color w:val="000000" w:themeColor="text1"/>
          <w:szCs w:val="24"/>
        </w:rPr>
        <w:t xml:space="preserve">   </w:t>
      </w:r>
      <w:r w:rsidRPr="00A3649D">
        <w:rPr>
          <w:rFonts w:asciiTheme="minorHAnsi" w:hAnsiTheme="minorHAnsi" w:cstheme="minorHAnsi"/>
          <w:noProof/>
          <w:color w:val="000000" w:themeColor="text1"/>
          <w:szCs w:val="24"/>
          <w:lang w:eastAsia="sl-SI"/>
        </w:rPr>
        <w:drawing>
          <wp:inline distT="0" distB="0" distL="0" distR="0" wp14:anchorId="7E2FE714" wp14:editId="0EC0F124">
            <wp:extent cx="2880000" cy="2880000"/>
            <wp:effectExtent l="0" t="0" r="0" b="0"/>
            <wp:docPr id="67" name="Chart 148">
              <a:extLst xmlns:a="http://schemas.openxmlformats.org/drawingml/2006/main">
                <a:ext uri="{FF2B5EF4-FFF2-40B4-BE49-F238E27FC236}">
                  <a16:creationId xmlns:a16="http://schemas.microsoft.com/office/drawing/2014/main" id="{6AE9BA47-1EA5-42A4-8594-20D67DE783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6B6FC545" w14:textId="77777777" w:rsidR="00C5773D" w:rsidRPr="00A3649D" w:rsidRDefault="00C5773D" w:rsidP="00A12E3B">
      <w:pPr>
        <w:rPr>
          <w:rFonts w:asciiTheme="minorHAnsi" w:hAnsiTheme="minorHAnsi" w:cstheme="minorHAnsi"/>
          <w:color w:val="000000" w:themeColor="text1"/>
          <w:szCs w:val="24"/>
          <w:highlight w:val="lightGray"/>
        </w:rPr>
      </w:pPr>
    </w:p>
    <w:p w14:paraId="39EFE7AC" w14:textId="77777777" w:rsidR="00C5773D" w:rsidRPr="00A3649D" w:rsidRDefault="00C5773D" w:rsidP="00A12E3B">
      <w:pPr>
        <w:rPr>
          <w:rFonts w:asciiTheme="minorHAnsi" w:hAnsiTheme="minorHAnsi" w:cstheme="minorHAnsi"/>
          <w:color w:val="000000" w:themeColor="text1"/>
          <w:szCs w:val="24"/>
        </w:rPr>
      </w:pPr>
      <w:r w:rsidRPr="00A3649D">
        <w:rPr>
          <w:rFonts w:asciiTheme="minorHAnsi" w:hAnsiTheme="minorHAnsi" w:cstheme="minorHAnsi"/>
          <w:b/>
          <w:color w:val="000000" w:themeColor="text1"/>
          <w:szCs w:val="24"/>
        </w:rPr>
        <w:t>Primerjava med jesenjo in pomladjo v šolskem letu 2021/22:</w:t>
      </w:r>
      <w:r w:rsidRPr="00A3649D">
        <w:rPr>
          <w:rFonts w:asciiTheme="minorHAnsi" w:hAnsiTheme="minorHAnsi" w:cstheme="minorHAnsi"/>
          <w:color w:val="000000" w:themeColor="text1"/>
          <w:szCs w:val="24"/>
        </w:rPr>
        <w:t xml:space="preserve"> Odstotek učencev, ki so vsak dan </w:t>
      </w:r>
      <w:r w:rsidRPr="00A3649D">
        <w:rPr>
          <w:rFonts w:asciiTheme="minorHAnsi" w:hAnsiTheme="minorHAnsi" w:cstheme="minorHAnsi"/>
          <w:color w:val="000000" w:themeColor="text1"/>
          <w:szCs w:val="24"/>
          <w:u w:val="single"/>
        </w:rPr>
        <w:t>med delovnim tednom</w:t>
      </w:r>
      <w:r w:rsidRPr="00A3649D">
        <w:rPr>
          <w:rFonts w:asciiTheme="minorHAnsi" w:hAnsiTheme="minorHAnsi" w:cstheme="minorHAnsi"/>
          <w:color w:val="000000" w:themeColor="text1"/>
          <w:szCs w:val="24"/>
        </w:rPr>
        <w:t xml:space="preserve"> uživali mleko, se je zmanjšal med jesenjo  (56,3 %) in pomladjo (52,8 %; p = 0,000).</w:t>
      </w:r>
    </w:p>
    <w:p w14:paraId="439771D9" w14:textId="7878E1CB" w:rsidR="00C5773D" w:rsidRDefault="00C5773D"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 xml:space="preserve">Med jesenjo in pomladjo se je odstotek učencev, ki so </w:t>
      </w:r>
      <w:r w:rsidRPr="00A3649D">
        <w:rPr>
          <w:rFonts w:asciiTheme="minorHAnsi" w:hAnsiTheme="minorHAnsi" w:cstheme="minorHAnsi"/>
          <w:color w:val="000000" w:themeColor="text1"/>
          <w:szCs w:val="24"/>
          <w:u w:val="single"/>
        </w:rPr>
        <w:t>oba dneva med vikendom</w:t>
      </w:r>
      <w:r w:rsidRPr="00A3649D">
        <w:rPr>
          <w:rFonts w:asciiTheme="minorHAnsi" w:hAnsiTheme="minorHAnsi" w:cstheme="minorHAnsi"/>
          <w:color w:val="000000" w:themeColor="text1"/>
          <w:szCs w:val="24"/>
        </w:rPr>
        <w:t xml:space="preserve"> uživali mleko (jeseni 66,1 %, pomladi 63,1 %; p = 0,000) zmanjšal. Zmanjšanje je bilo najbolj izrazito pri učencih šestega razreda (iz 67,1 % na 62,5 %; p = 0,000) in dekletih (iz 60,7 % na 56,3 %; p = 0,000). Pri učencih osmega razreda tovrstnih razlik nismo opazili (p = 0,30).</w:t>
      </w:r>
    </w:p>
    <w:p w14:paraId="507B1D8F" w14:textId="1E29D7AF" w:rsidR="002909C5" w:rsidRDefault="002909C5" w:rsidP="00A12E3B">
      <w:pPr>
        <w:rPr>
          <w:rFonts w:asciiTheme="minorHAnsi" w:hAnsiTheme="minorHAnsi" w:cstheme="minorHAnsi"/>
          <w:color w:val="000000" w:themeColor="text1"/>
          <w:szCs w:val="24"/>
        </w:rPr>
      </w:pPr>
    </w:p>
    <w:p w14:paraId="6F95AFCE" w14:textId="77777777" w:rsidR="00BA3974" w:rsidRDefault="00BA3974">
      <w:pPr>
        <w:jc w:val="left"/>
        <w:rPr>
          <w:rFonts w:asciiTheme="minorHAnsi" w:eastAsia="Times New Roman" w:hAnsiTheme="minorHAnsi" w:cstheme="minorHAnsi"/>
          <w:b/>
          <w:bCs/>
          <w:color w:val="000000" w:themeColor="text1"/>
          <w:szCs w:val="24"/>
          <w:lang w:eastAsia="sl-SI"/>
        </w:rPr>
      </w:pPr>
      <w:r>
        <w:rPr>
          <w:rFonts w:asciiTheme="minorHAnsi" w:hAnsiTheme="minorHAnsi" w:cstheme="minorHAnsi"/>
          <w:color w:val="000000" w:themeColor="text1"/>
          <w:szCs w:val="24"/>
        </w:rPr>
        <w:br w:type="page"/>
      </w:r>
    </w:p>
    <w:p w14:paraId="3DD2AB6B" w14:textId="1842CFCE" w:rsidR="002909C5" w:rsidRPr="00A3649D" w:rsidRDefault="002909C5" w:rsidP="002909C5">
      <w:pPr>
        <w:pStyle w:val="Napis"/>
        <w:rPr>
          <w:rFonts w:asciiTheme="minorHAnsi" w:hAnsiTheme="minorHAnsi" w:cstheme="minorHAnsi"/>
          <w:color w:val="000000" w:themeColor="text1"/>
          <w:sz w:val="24"/>
          <w:szCs w:val="24"/>
        </w:rPr>
      </w:pPr>
      <w:bookmarkStart w:id="53" w:name="_Toc128082594"/>
      <w:r w:rsidRPr="00A3649D">
        <w:rPr>
          <w:rFonts w:asciiTheme="minorHAnsi" w:hAnsiTheme="minorHAnsi" w:cstheme="minorHAnsi"/>
          <w:color w:val="000000" w:themeColor="text1"/>
          <w:sz w:val="24"/>
          <w:szCs w:val="24"/>
        </w:rPr>
        <w:lastRenderedPageBreak/>
        <w:t xml:space="preserve">Slika </w:t>
      </w:r>
      <w:r w:rsidRPr="00A3649D">
        <w:rPr>
          <w:rFonts w:asciiTheme="minorHAnsi" w:hAnsiTheme="minorHAnsi" w:cstheme="minorHAnsi"/>
          <w:color w:val="000000" w:themeColor="text1"/>
          <w:sz w:val="24"/>
          <w:szCs w:val="24"/>
        </w:rPr>
        <w:fldChar w:fldCharType="begin"/>
      </w:r>
      <w:r w:rsidRPr="00A3649D">
        <w:rPr>
          <w:rFonts w:asciiTheme="minorHAnsi" w:hAnsiTheme="minorHAnsi" w:cstheme="minorHAnsi"/>
          <w:color w:val="000000" w:themeColor="text1"/>
          <w:sz w:val="24"/>
          <w:szCs w:val="24"/>
        </w:rPr>
        <w:instrText xml:space="preserve"> SEQ Slika \* ARABIC </w:instrText>
      </w:r>
      <w:r w:rsidRPr="00A3649D">
        <w:rPr>
          <w:rFonts w:asciiTheme="minorHAnsi" w:hAnsiTheme="minorHAnsi" w:cstheme="minorHAnsi"/>
          <w:color w:val="000000" w:themeColor="text1"/>
          <w:sz w:val="24"/>
          <w:szCs w:val="24"/>
        </w:rPr>
        <w:fldChar w:fldCharType="separate"/>
      </w:r>
      <w:r w:rsidR="00B901B7">
        <w:rPr>
          <w:rFonts w:asciiTheme="minorHAnsi" w:hAnsiTheme="minorHAnsi" w:cstheme="minorHAnsi"/>
          <w:noProof/>
          <w:color w:val="000000" w:themeColor="text1"/>
          <w:sz w:val="24"/>
          <w:szCs w:val="24"/>
        </w:rPr>
        <w:t>8</w:t>
      </w:r>
      <w:r w:rsidRPr="00A3649D">
        <w:rPr>
          <w:rFonts w:asciiTheme="minorHAnsi" w:hAnsiTheme="minorHAnsi" w:cstheme="minorHAnsi"/>
          <w:color w:val="000000" w:themeColor="text1"/>
          <w:sz w:val="24"/>
          <w:szCs w:val="24"/>
        </w:rPr>
        <w:fldChar w:fldCharType="end"/>
      </w:r>
      <w:r w:rsidRPr="00A3649D">
        <w:rPr>
          <w:rFonts w:asciiTheme="minorHAnsi" w:hAnsiTheme="minorHAnsi" w:cstheme="minorHAnsi"/>
          <w:color w:val="000000" w:themeColor="text1"/>
          <w:sz w:val="24"/>
          <w:szCs w:val="24"/>
        </w:rPr>
        <w:t xml:space="preserve">: Odstotek učencev, ki so vedno/pogosto uživali mleko </w:t>
      </w:r>
      <w:r w:rsidRPr="00A3649D">
        <w:rPr>
          <w:rFonts w:asciiTheme="minorHAnsi" w:hAnsiTheme="minorHAnsi" w:cstheme="minorHAnsi"/>
          <w:color w:val="000000" w:themeColor="text1"/>
          <w:sz w:val="24"/>
          <w:szCs w:val="24"/>
          <w:u w:val="single"/>
        </w:rPr>
        <w:t xml:space="preserve">vsak dan med tednom </w:t>
      </w:r>
      <w:r w:rsidRPr="00A3649D">
        <w:rPr>
          <w:rFonts w:asciiTheme="minorHAnsi" w:hAnsiTheme="minorHAnsi" w:cstheme="minorHAnsi"/>
          <w:color w:val="000000" w:themeColor="text1"/>
          <w:sz w:val="24"/>
          <w:szCs w:val="24"/>
        </w:rPr>
        <w:t>med jesenjo in pomladjo v šolskem letu 2021/22 pri vseh učencih, po spolu, starosti in SES.</w:t>
      </w:r>
      <w:bookmarkEnd w:id="53"/>
    </w:p>
    <w:p w14:paraId="23F76CCC" w14:textId="4C1EEDF8" w:rsidR="00C5773D" w:rsidRDefault="00C5773D" w:rsidP="00A12E3B">
      <w:pPr>
        <w:rPr>
          <w:rFonts w:asciiTheme="minorHAnsi" w:hAnsiTheme="minorHAnsi" w:cstheme="minorHAnsi"/>
          <w:color w:val="000000" w:themeColor="text1"/>
          <w:szCs w:val="24"/>
          <w:highlight w:val="lightGray"/>
        </w:rPr>
      </w:pPr>
      <w:r w:rsidRPr="00A3649D">
        <w:rPr>
          <w:rFonts w:asciiTheme="minorHAnsi" w:hAnsiTheme="minorHAnsi" w:cstheme="minorHAnsi"/>
          <w:noProof/>
          <w:color w:val="000000" w:themeColor="text1"/>
          <w:szCs w:val="24"/>
          <w:lang w:eastAsia="sl-SI"/>
        </w:rPr>
        <w:drawing>
          <wp:inline distT="0" distB="0" distL="0" distR="0" wp14:anchorId="1AEFA3C2" wp14:editId="766A0D5C">
            <wp:extent cx="5851525" cy="2987675"/>
            <wp:effectExtent l="0" t="0" r="0" b="3175"/>
            <wp:docPr id="68" name="Chart 149">
              <a:extLst xmlns:a="http://schemas.openxmlformats.org/drawingml/2006/main">
                <a:ext uri="{FF2B5EF4-FFF2-40B4-BE49-F238E27FC236}">
                  <a16:creationId xmlns:a16="http://schemas.microsoft.com/office/drawing/2014/main" id="{6CD139FF-EA73-47A3-B43D-BC9CA26ADC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66C6A7EA" w14:textId="5C867004" w:rsidR="000741CC" w:rsidRDefault="000741CC">
      <w:pPr>
        <w:jc w:val="left"/>
        <w:rPr>
          <w:rFonts w:asciiTheme="minorHAnsi" w:eastAsia="Times New Roman" w:hAnsiTheme="minorHAnsi" w:cstheme="minorHAnsi"/>
          <w:b/>
          <w:bCs/>
          <w:color w:val="000000" w:themeColor="text1"/>
          <w:szCs w:val="24"/>
          <w:lang w:eastAsia="sl-SI"/>
        </w:rPr>
      </w:pPr>
    </w:p>
    <w:p w14:paraId="3D7F763C" w14:textId="25AE82C6" w:rsidR="002909C5" w:rsidRPr="00A3649D" w:rsidRDefault="002909C5" w:rsidP="002909C5">
      <w:pPr>
        <w:pStyle w:val="Napis"/>
        <w:rPr>
          <w:rFonts w:asciiTheme="minorHAnsi" w:hAnsiTheme="minorHAnsi" w:cstheme="minorHAnsi"/>
          <w:color w:val="000000" w:themeColor="text1"/>
          <w:sz w:val="24"/>
          <w:szCs w:val="24"/>
        </w:rPr>
      </w:pPr>
      <w:bookmarkStart w:id="54" w:name="_Toc128082595"/>
      <w:r w:rsidRPr="00A3649D">
        <w:rPr>
          <w:rFonts w:asciiTheme="minorHAnsi" w:hAnsiTheme="minorHAnsi" w:cstheme="minorHAnsi"/>
          <w:color w:val="000000" w:themeColor="text1"/>
          <w:sz w:val="24"/>
          <w:szCs w:val="24"/>
        </w:rPr>
        <w:t xml:space="preserve">Slika </w:t>
      </w:r>
      <w:r w:rsidRPr="00A3649D">
        <w:rPr>
          <w:rFonts w:asciiTheme="minorHAnsi" w:hAnsiTheme="minorHAnsi" w:cstheme="minorHAnsi"/>
          <w:color w:val="000000" w:themeColor="text1"/>
          <w:sz w:val="24"/>
          <w:szCs w:val="24"/>
        </w:rPr>
        <w:fldChar w:fldCharType="begin"/>
      </w:r>
      <w:r w:rsidRPr="00A3649D">
        <w:rPr>
          <w:rFonts w:asciiTheme="minorHAnsi" w:hAnsiTheme="minorHAnsi" w:cstheme="minorHAnsi"/>
          <w:color w:val="000000" w:themeColor="text1"/>
          <w:sz w:val="24"/>
          <w:szCs w:val="24"/>
        </w:rPr>
        <w:instrText xml:space="preserve"> SEQ Slika \* ARABIC </w:instrText>
      </w:r>
      <w:r w:rsidRPr="00A3649D">
        <w:rPr>
          <w:rFonts w:asciiTheme="minorHAnsi" w:hAnsiTheme="minorHAnsi" w:cstheme="minorHAnsi"/>
          <w:color w:val="000000" w:themeColor="text1"/>
          <w:sz w:val="24"/>
          <w:szCs w:val="24"/>
        </w:rPr>
        <w:fldChar w:fldCharType="separate"/>
      </w:r>
      <w:r w:rsidR="00B901B7">
        <w:rPr>
          <w:rFonts w:asciiTheme="minorHAnsi" w:hAnsiTheme="minorHAnsi" w:cstheme="minorHAnsi"/>
          <w:noProof/>
          <w:color w:val="000000" w:themeColor="text1"/>
          <w:sz w:val="24"/>
          <w:szCs w:val="24"/>
        </w:rPr>
        <w:t>9</w:t>
      </w:r>
      <w:r w:rsidRPr="00A3649D">
        <w:rPr>
          <w:rFonts w:asciiTheme="minorHAnsi" w:hAnsiTheme="minorHAnsi" w:cstheme="minorHAnsi"/>
          <w:color w:val="000000" w:themeColor="text1"/>
          <w:sz w:val="24"/>
          <w:szCs w:val="24"/>
        </w:rPr>
        <w:fldChar w:fldCharType="end"/>
      </w:r>
      <w:r w:rsidRPr="00A3649D">
        <w:rPr>
          <w:rFonts w:asciiTheme="minorHAnsi" w:hAnsiTheme="minorHAnsi" w:cstheme="minorHAnsi"/>
          <w:color w:val="000000" w:themeColor="text1"/>
          <w:sz w:val="24"/>
          <w:szCs w:val="24"/>
        </w:rPr>
        <w:t xml:space="preserve">: Odstotek učencev, ki so vedno/pogosto uživali mleko oba dneva </w:t>
      </w:r>
      <w:r w:rsidRPr="00A3649D">
        <w:rPr>
          <w:rFonts w:asciiTheme="minorHAnsi" w:hAnsiTheme="minorHAnsi" w:cstheme="minorHAnsi"/>
          <w:color w:val="000000" w:themeColor="text1"/>
          <w:sz w:val="24"/>
          <w:szCs w:val="24"/>
          <w:u w:val="single"/>
        </w:rPr>
        <w:t>med vikendom</w:t>
      </w:r>
      <w:r w:rsidRPr="00A3649D">
        <w:rPr>
          <w:rFonts w:asciiTheme="minorHAnsi" w:hAnsiTheme="minorHAnsi" w:cstheme="minorHAnsi"/>
          <w:color w:val="000000" w:themeColor="text1"/>
          <w:sz w:val="24"/>
          <w:szCs w:val="24"/>
        </w:rPr>
        <w:t xml:space="preserve"> med jesenjo in pomladjo v šolskem letu 2021/22 pri vseh učencih, po spolu, starosti in SES.</w:t>
      </w:r>
      <w:bookmarkEnd w:id="54"/>
    </w:p>
    <w:p w14:paraId="650A4747" w14:textId="77777777" w:rsidR="00C5773D" w:rsidRPr="00A3649D" w:rsidRDefault="00C5773D" w:rsidP="00A12E3B">
      <w:pPr>
        <w:rPr>
          <w:rFonts w:asciiTheme="minorHAnsi" w:hAnsiTheme="minorHAnsi" w:cstheme="minorHAnsi"/>
          <w:color w:val="000000" w:themeColor="text1"/>
          <w:szCs w:val="24"/>
          <w:highlight w:val="lightGray"/>
        </w:rPr>
      </w:pPr>
      <w:r w:rsidRPr="00A3649D">
        <w:rPr>
          <w:rFonts w:asciiTheme="minorHAnsi" w:hAnsiTheme="minorHAnsi" w:cstheme="minorHAnsi"/>
          <w:noProof/>
          <w:color w:val="000000" w:themeColor="text1"/>
          <w:szCs w:val="24"/>
          <w:lang w:eastAsia="sl-SI"/>
        </w:rPr>
        <w:drawing>
          <wp:inline distT="0" distB="0" distL="0" distR="0" wp14:anchorId="5D8F71FD" wp14:editId="6314E295">
            <wp:extent cx="5851525" cy="2987675"/>
            <wp:effectExtent l="0" t="0" r="0" b="3175"/>
            <wp:docPr id="69" name="Chart 150">
              <a:extLst xmlns:a="http://schemas.openxmlformats.org/drawingml/2006/main">
                <a:ext uri="{FF2B5EF4-FFF2-40B4-BE49-F238E27FC236}">
                  <a16:creationId xmlns:a16="http://schemas.microsoft.com/office/drawing/2014/main" id="{1F851FDB-B1CA-4CF0-A17C-67AE83B4BB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589208A7" w14:textId="73C9E573" w:rsidR="00C5773D" w:rsidRDefault="00C5773D" w:rsidP="00A12E3B">
      <w:pPr>
        <w:rPr>
          <w:rFonts w:asciiTheme="minorHAnsi" w:hAnsiTheme="minorHAnsi" w:cstheme="minorHAnsi"/>
          <w:color w:val="000000" w:themeColor="text1"/>
          <w:szCs w:val="24"/>
        </w:rPr>
      </w:pPr>
      <w:bookmarkStart w:id="55" w:name="_Hlk127533803"/>
    </w:p>
    <w:p w14:paraId="23746B09" w14:textId="2B95D1CA" w:rsidR="00BA3974" w:rsidRDefault="00BA3974">
      <w:pPr>
        <w:jc w:val="left"/>
        <w:rPr>
          <w:rFonts w:asciiTheme="minorHAnsi" w:hAnsiTheme="minorHAnsi" w:cstheme="minorHAnsi"/>
          <w:color w:val="000000" w:themeColor="text1"/>
          <w:szCs w:val="24"/>
        </w:rPr>
      </w:pPr>
      <w:r>
        <w:rPr>
          <w:rFonts w:asciiTheme="minorHAnsi" w:hAnsiTheme="minorHAnsi" w:cstheme="minorHAnsi"/>
          <w:color w:val="000000" w:themeColor="text1"/>
          <w:szCs w:val="24"/>
        </w:rPr>
        <w:br w:type="page"/>
      </w:r>
    </w:p>
    <w:p w14:paraId="7F9EEAF2" w14:textId="5838777B" w:rsidR="00E124E5" w:rsidRDefault="00E124E5" w:rsidP="00BE7022">
      <w:pPr>
        <w:pStyle w:val="Naslov3"/>
        <w:rPr>
          <w:rFonts w:asciiTheme="minorHAnsi" w:hAnsiTheme="minorHAnsi" w:cstheme="minorHAnsi"/>
          <w:color w:val="000000" w:themeColor="text1"/>
          <w:szCs w:val="24"/>
        </w:rPr>
      </w:pPr>
      <w:bookmarkStart w:id="56" w:name="_Toc128342141"/>
      <w:r w:rsidRPr="00A3649D">
        <w:rPr>
          <w:rFonts w:asciiTheme="minorHAnsi" w:hAnsiTheme="minorHAnsi" w:cstheme="minorHAnsi"/>
          <w:color w:val="000000" w:themeColor="text1"/>
          <w:szCs w:val="24"/>
        </w:rPr>
        <w:lastRenderedPageBreak/>
        <w:t>Sprememba deleža otrok, ki izpolnjujejo priporočeni dnevni vnos sadja in zelenjave</w:t>
      </w:r>
      <w:bookmarkEnd w:id="56"/>
    </w:p>
    <w:p w14:paraId="54C10E24" w14:textId="2BFEB91F" w:rsidR="00502D76" w:rsidRDefault="00502D76" w:rsidP="00445A7F">
      <w:pPr>
        <w:pStyle w:val="Odstavekseznama"/>
        <w:ind w:left="0"/>
        <w:rPr>
          <w:rFonts w:asciiTheme="minorHAnsi" w:hAnsiTheme="minorHAnsi" w:cstheme="minorHAnsi"/>
          <w:b/>
          <w:bCs/>
          <w:color w:val="000000" w:themeColor="text1"/>
          <w:szCs w:val="24"/>
        </w:rPr>
      </w:pPr>
      <w:r w:rsidRPr="00A3649D">
        <w:rPr>
          <w:rFonts w:asciiTheme="minorHAnsi" w:hAnsiTheme="minorHAnsi" w:cstheme="minorHAnsi"/>
          <w:b/>
          <w:bCs/>
          <w:color w:val="000000" w:themeColor="text1"/>
          <w:szCs w:val="24"/>
        </w:rPr>
        <w:t xml:space="preserve">POVPREČNE DNEVNE KOLIČINE ZAUŽITIH ŽIVIL </w:t>
      </w:r>
    </w:p>
    <w:p w14:paraId="6610B539" w14:textId="77777777" w:rsidR="00DE5CB7" w:rsidRPr="00A3649D" w:rsidRDefault="00DE5CB7" w:rsidP="00445A7F">
      <w:pPr>
        <w:pStyle w:val="Odstavekseznama"/>
        <w:ind w:left="0"/>
        <w:rPr>
          <w:rFonts w:asciiTheme="minorHAnsi" w:hAnsiTheme="minorHAnsi" w:cstheme="minorHAnsi"/>
          <w:b/>
          <w:bCs/>
          <w:color w:val="000000" w:themeColor="text1"/>
          <w:szCs w:val="24"/>
        </w:rPr>
      </w:pPr>
    </w:p>
    <w:p w14:paraId="0D485C43" w14:textId="77777777" w:rsidR="00502D76" w:rsidRPr="00DE5CB7" w:rsidRDefault="00502D76" w:rsidP="00445A7F">
      <w:pPr>
        <w:pStyle w:val="Odstavekseznama"/>
        <w:ind w:left="0"/>
        <w:rPr>
          <w:rFonts w:asciiTheme="minorHAnsi" w:hAnsiTheme="minorHAnsi" w:cstheme="minorHAnsi"/>
          <w:b/>
          <w:color w:val="000000" w:themeColor="text1"/>
          <w:szCs w:val="24"/>
        </w:rPr>
      </w:pPr>
      <w:r w:rsidRPr="00DE5CB7">
        <w:rPr>
          <w:rFonts w:asciiTheme="minorHAnsi" w:hAnsiTheme="minorHAnsi" w:cstheme="minorHAnsi"/>
          <w:b/>
          <w:color w:val="000000" w:themeColor="text1"/>
          <w:szCs w:val="24"/>
        </w:rPr>
        <w:t>Zelenjava - sveža, predelana in skupaj</w:t>
      </w:r>
    </w:p>
    <w:p w14:paraId="2C08405F" w14:textId="77777777" w:rsidR="00502D76" w:rsidRPr="00A3649D" w:rsidRDefault="00502D76" w:rsidP="00445A7F">
      <w:pPr>
        <w:pStyle w:val="Default"/>
        <w:spacing w:after="120" w:line="259" w:lineRule="auto"/>
        <w:jc w:val="both"/>
        <w:rPr>
          <w:rFonts w:asciiTheme="minorHAnsi" w:hAnsiTheme="minorHAnsi" w:cstheme="minorHAnsi"/>
          <w:color w:val="000000" w:themeColor="text1"/>
        </w:rPr>
      </w:pPr>
      <w:r w:rsidRPr="00A3649D">
        <w:rPr>
          <w:rFonts w:asciiTheme="minorHAnsi" w:hAnsiTheme="minorHAnsi" w:cstheme="minorHAnsi"/>
          <w:color w:val="000000" w:themeColor="text1"/>
        </w:rPr>
        <w:t>Iz podatkov je razvidno, da je povprečna količina zaužite zelenjave (sveže in predelane) v letu 2017/18 znašala 83,5 ± 83,7 g/osebo/dan. Od tega je predstavljala sveža zelenjava 80,5 % celokupne količine, kar znaša 67,2 ± 74,1 g/osebo/dan, preostalih 19,5 % je predstavljala predelana zelenjava, kar znaša 9,7 ± 35,7</w:t>
      </w:r>
      <w:r w:rsidRPr="00A3649D">
        <w:rPr>
          <w:rFonts w:asciiTheme="minorHAnsi" w:hAnsiTheme="minorHAnsi" w:cstheme="minorHAnsi"/>
          <w:color w:val="000000" w:themeColor="text1"/>
          <w:vertAlign w:val="superscript"/>
        </w:rPr>
        <w:t>M</w:t>
      </w:r>
      <w:r w:rsidRPr="00A3649D">
        <w:rPr>
          <w:rFonts w:asciiTheme="minorHAnsi" w:hAnsiTheme="minorHAnsi" w:cstheme="minorHAnsi"/>
          <w:color w:val="000000" w:themeColor="text1"/>
        </w:rPr>
        <w:t xml:space="preserve"> g/osebo/dan.</w:t>
      </w:r>
    </w:p>
    <w:p w14:paraId="539A41AB" w14:textId="77777777" w:rsidR="00502D76" w:rsidRPr="00A3649D" w:rsidRDefault="00502D76" w:rsidP="00445A7F">
      <w:pPr>
        <w:pStyle w:val="Odstavekseznama"/>
        <w:ind w:left="0"/>
        <w:rPr>
          <w:rFonts w:asciiTheme="minorHAnsi" w:hAnsiTheme="minorHAnsi" w:cstheme="minorHAnsi"/>
          <w:color w:val="000000" w:themeColor="text1"/>
          <w:szCs w:val="24"/>
        </w:rPr>
      </w:pPr>
      <w:r w:rsidRPr="00A3649D">
        <w:rPr>
          <w:rFonts w:asciiTheme="minorHAnsi" w:hAnsiTheme="minorHAnsi" w:cstheme="minorHAnsi"/>
          <w:b/>
          <w:color w:val="000000" w:themeColor="text1"/>
          <w:szCs w:val="24"/>
        </w:rPr>
        <w:t>Primerjava med spoloma:</w:t>
      </w:r>
      <w:r w:rsidRPr="00A3649D">
        <w:rPr>
          <w:rFonts w:asciiTheme="minorHAnsi" w:hAnsiTheme="minorHAnsi" w:cstheme="minorHAnsi"/>
          <w:color w:val="000000" w:themeColor="text1"/>
          <w:szCs w:val="24"/>
        </w:rPr>
        <w:t xml:space="preserve"> Za 27,8 % več zelenjave (sveže in predelane) zaužijejo dekleta (93,3 ± 84,5 g/osebo/dan) v primerjavi z fanti (73,0 ± 83,0</w:t>
      </w:r>
      <w:r w:rsidRPr="00A3649D">
        <w:rPr>
          <w:rFonts w:asciiTheme="minorHAnsi" w:hAnsiTheme="minorHAnsi" w:cstheme="minorHAnsi"/>
          <w:color w:val="000000" w:themeColor="text1"/>
          <w:szCs w:val="24"/>
          <w:vertAlign w:val="superscript"/>
        </w:rPr>
        <w:t>M</w:t>
      </w:r>
      <w:r w:rsidRPr="00A3649D">
        <w:rPr>
          <w:rFonts w:asciiTheme="minorHAnsi" w:hAnsiTheme="minorHAnsi" w:cstheme="minorHAnsi"/>
          <w:color w:val="000000" w:themeColor="text1"/>
          <w:szCs w:val="24"/>
        </w:rPr>
        <w:t xml:space="preserve"> g/osebo/dan), vendar pa razlika med spoloma ni značilna (p = 0,362). Od tega sveže zelenjave za 33,1 % več zaužijejo dekleta (76,4 ± 77,9 g/osebo/dan) v primerjavi s fanti (57,4 ± 69,9</w:t>
      </w:r>
      <w:r w:rsidRPr="00A3649D">
        <w:rPr>
          <w:rFonts w:asciiTheme="minorHAnsi" w:hAnsiTheme="minorHAnsi" w:cstheme="minorHAnsi"/>
          <w:color w:val="000000" w:themeColor="text1"/>
          <w:szCs w:val="24"/>
          <w:vertAlign w:val="superscript"/>
        </w:rPr>
        <w:t>M</w:t>
      </w:r>
      <w:r w:rsidRPr="00A3649D">
        <w:rPr>
          <w:rFonts w:asciiTheme="minorHAnsi" w:hAnsiTheme="minorHAnsi" w:cstheme="minorHAnsi"/>
          <w:color w:val="000000" w:themeColor="text1"/>
          <w:szCs w:val="24"/>
        </w:rPr>
        <w:t xml:space="preserve"> g/osebo/dan), vendar pa razlika med spoloma ni značilna (p = 0,333). </w:t>
      </w:r>
    </w:p>
    <w:p w14:paraId="3E41643B" w14:textId="3B380C7E" w:rsidR="00502D76" w:rsidRPr="00A3649D" w:rsidRDefault="00502D76" w:rsidP="00445A7F">
      <w:pPr>
        <w:pStyle w:val="Odstavekseznama"/>
        <w:ind w:left="0"/>
        <w:rPr>
          <w:rFonts w:asciiTheme="minorHAnsi" w:hAnsiTheme="minorHAnsi" w:cstheme="minorHAnsi"/>
          <w:color w:val="000000" w:themeColor="text1"/>
          <w:szCs w:val="24"/>
        </w:rPr>
      </w:pPr>
      <w:r w:rsidRPr="00A3649D">
        <w:rPr>
          <w:rFonts w:asciiTheme="minorHAnsi" w:hAnsiTheme="minorHAnsi" w:cstheme="minorHAnsi"/>
          <w:b/>
          <w:color w:val="000000" w:themeColor="text1"/>
          <w:szCs w:val="24"/>
        </w:rPr>
        <w:t>Primerjava po starosti:</w:t>
      </w:r>
      <w:r w:rsidRPr="00A3649D">
        <w:rPr>
          <w:rFonts w:asciiTheme="minorHAnsi" w:hAnsiTheme="minorHAnsi" w:cstheme="minorHAnsi"/>
          <w:color w:val="000000" w:themeColor="text1"/>
          <w:szCs w:val="24"/>
        </w:rPr>
        <w:t xml:space="preserve"> Za 1,8 % več zelenjave (sveže in predelane) zaužijejo mlajši (84,2 ± 81,7 g/osebo/dan) v primerjavi s starejšimi mladostniki (82,6 ± 87,5</w:t>
      </w:r>
      <w:r w:rsidRPr="00A3649D">
        <w:rPr>
          <w:rFonts w:asciiTheme="minorHAnsi" w:hAnsiTheme="minorHAnsi" w:cstheme="minorHAnsi"/>
          <w:color w:val="000000" w:themeColor="text1"/>
          <w:szCs w:val="24"/>
          <w:vertAlign w:val="superscript"/>
        </w:rPr>
        <w:t>M</w:t>
      </w:r>
      <w:r w:rsidRPr="00A3649D">
        <w:rPr>
          <w:rFonts w:asciiTheme="minorHAnsi" w:hAnsiTheme="minorHAnsi" w:cstheme="minorHAnsi"/>
          <w:color w:val="000000" w:themeColor="text1"/>
          <w:szCs w:val="24"/>
        </w:rPr>
        <w:t xml:space="preserve"> g/osebo/dan), vendar pa razlika po starosti ni značilna (p = 0,945). Od tega sveže zelenjave za 14,7 % več zaužijejo mlajši (71,5 ± 74,7 g/osebo/dan) v primerjavi s starejšimi (62,3 ± 74.5</w:t>
      </w:r>
      <w:r w:rsidRPr="00A3649D">
        <w:rPr>
          <w:rFonts w:asciiTheme="minorHAnsi" w:hAnsiTheme="minorHAnsi" w:cstheme="minorHAnsi"/>
          <w:color w:val="000000" w:themeColor="text1"/>
          <w:szCs w:val="24"/>
          <w:vertAlign w:val="superscript"/>
        </w:rPr>
        <w:t>M</w:t>
      </w:r>
      <w:r w:rsidRPr="00A3649D">
        <w:rPr>
          <w:rFonts w:asciiTheme="minorHAnsi" w:hAnsiTheme="minorHAnsi" w:cstheme="minorHAnsi"/>
          <w:color w:val="000000" w:themeColor="text1"/>
          <w:szCs w:val="24"/>
        </w:rPr>
        <w:t xml:space="preserve"> g/osebo/dan), vendar pa razlika med spoloma ni značilna (p = 0,643). </w:t>
      </w:r>
    </w:p>
    <w:p w14:paraId="36FEA1B7" w14:textId="70441822" w:rsidR="00502D76" w:rsidRDefault="00502D76" w:rsidP="00445A7F">
      <w:pPr>
        <w:pStyle w:val="Odstavekseznama"/>
        <w:ind w:left="0"/>
        <w:rPr>
          <w:rFonts w:asciiTheme="minorHAnsi" w:hAnsiTheme="minorHAnsi" w:cstheme="minorHAnsi"/>
          <w:b/>
          <w:color w:val="000000" w:themeColor="text1"/>
          <w:szCs w:val="24"/>
        </w:rPr>
      </w:pPr>
      <w:r w:rsidRPr="00A3649D">
        <w:rPr>
          <w:rFonts w:asciiTheme="minorHAnsi" w:hAnsiTheme="minorHAnsi" w:cstheme="minorHAnsi"/>
          <w:b/>
          <w:color w:val="000000" w:themeColor="text1"/>
          <w:szCs w:val="24"/>
        </w:rPr>
        <w:t xml:space="preserve">Doseganje priporočenega dnevnega vnosa: </w:t>
      </w:r>
      <w:r w:rsidRPr="00A3649D">
        <w:rPr>
          <w:rFonts w:asciiTheme="minorHAnsi" w:hAnsiTheme="minorHAnsi" w:cstheme="minorHAnsi"/>
          <w:color w:val="000000" w:themeColor="text1"/>
          <w:szCs w:val="24"/>
        </w:rPr>
        <w:t>Nacionalna priporočila</w:t>
      </w:r>
      <w:r w:rsidRPr="00A3649D">
        <w:rPr>
          <w:rStyle w:val="Sprotnaopomba-sklic"/>
          <w:rFonts w:asciiTheme="minorHAnsi" w:hAnsiTheme="minorHAnsi" w:cstheme="minorHAnsi"/>
          <w:bCs/>
          <w:color w:val="000000" w:themeColor="text1"/>
          <w:szCs w:val="24"/>
        </w:rPr>
        <w:footnoteReference w:id="9"/>
      </w:r>
      <w:r w:rsidRPr="00A3649D">
        <w:rPr>
          <w:rFonts w:asciiTheme="minorHAnsi" w:hAnsiTheme="minorHAnsi" w:cstheme="minorHAnsi"/>
          <w:color w:val="000000" w:themeColor="text1"/>
          <w:szCs w:val="24"/>
        </w:rPr>
        <w:t xml:space="preserve"> za dnevni vnos zelenjave dosega 2,2 % mladostnikov, od tega več deklet (3,5%) v primerjavi s fanti (0,8%) ter le nekoliko več starejših mladostnikov (2,3%) v primerjavi z mlajšimi (2,1%).</w:t>
      </w:r>
      <w:r w:rsidRPr="00A3649D">
        <w:rPr>
          <w:rFonts w:asciiTheme="minorHAnsi" w:hAnsiTheme="minorHAnsi" w:cstheme="minorHAnsi"/>
          <w:b/>
          <w:color w:val="000000" w:themeColor="text1"/>
          <w:szCs w:val="24"/>
        </w:rPr>
        <w:t xml:space="preserve"> </w:t>
      </w:r>
    </w:p>
    <w:p w14:paraId="7F5ED2CC" w14:textId="77777777" w:rsidR="00DE5CB7" w:rsidRDefault="00DE5CB7" w:rsidP="00445A7F">
      <w:pPr>
        <w:pStyle w:val="Odstavekseznama"/>
        <w:ind w:left="0"/>
        <w:rPr>
          <w:rFonts w:asciiTheme="minorHAnsi" w:hAnsiTheme="minorHAnsi" w:cstheme="minorHAnsi"/>
          <w:b/>
          <w:color w:val="000000" w:themeColor="text1"/>
          <w:szCs w:val="24"/>
        </w:rPr>
      </w:pPr>
    </w:p>
    <w:p w14:paraId="49290240" w14:textId="17CEA80E" w:rsidR="00144366" w:rsidRPr="00A3649D" w:rsidRDefault="00144366" w:rsidP="00144366">
      <w:pPr>
        <w:pStyle w:val="Napis"/>
        <w:rPr>
          <w:rFonts w:asciiTheme="minorHAnsi" w:hAnsiTheme="minorHAnsi" w:cstheme="minorHAnsi"/>
          <w:color w:val="000000" w:themeColor="text1"/>
          <w:sz w:val="24"/>
          <w:szCs w:val="24"/>
        </w:rPr>
      </w:pPr>
      <w:bookmarkStart w:id="57" w:name="_Toc128082596"/>
      <w:r w:rsidRPr="00A3649D">
        <w:rPr>
          <w:rFonts w:asciiTheme="minorHAnsi" w:hAnsiTheme="minorHAnsi" w:cstheme="minorHAnsi"/>
          <w:color w:val="000000" w:themeColor="text1"/>
          <w:sz w:val="24"/>
          <w:szCs w:val="24"/>
        </w:rPr>
        <w:t xml:space="preserve">Slika </w:t>
      </w:r>
      <w:r w:rsidRPr="00A3649D">
        <w:rPr>
          <w:rFonts w:asciiTheme="minorHAnsi" w:hAnsiTheme="minorHAnsi" w:cstheme="minorHAnsi"/>
          <w:color w:val="000000" w:themeColor="text1"/>
          <w:sz w:val="24"/>
          <w:szCs w:val="24"/>
        </w:rPr>
        <w:fldChar w:fldCharType="begin"/>
      </w:r>
      <w:r w:rsidRPr="00A3649D">
        <w:rPr>
          <w:rFonts w:asciiTheme="minorHAnsi" w:hAnsiTheme="minorHAnsi" w:cstheme="minorHAnsi"/>
          <w:color w:val="000000" w:themeColor="text1"/>
          <w:sz w:val="24"/>
          <w:szCs w:val="24"/>
        </w:rPr>
        <w:instrText xml:space="preserve"> SEQ Slika \* ARABIC </w:instrText>
      </w:r>
      <w:r w:rsidRPr="00A3649D">
        <w:rPr>
          <w:rFonts w:asciiTheme="minorHAnsi" w:hAnsiTheme="minorHAnsi" w:cstheme="minorHAnsi"/>
          <w:color w:val="000000" w:themeColor="text1"/>
          <w:sz w:val="24"/>
          <w:szCs w:val="24"/>
        </w:rPr>
        <w:fldChar w:fldCharType="separate"/>
      </w:r>
      <w:r w:rsidR="00B901B7">
        <w:rPr>
          <w:rFonts w:asciiTheme="minorHAnsi" w:hAnsiTheme="minorHAnsi" w:cstheme="minorHAnsi"/>
          <w:noProof/>
          <w:color w:val="000000" w:themeColor="text1"/>
          <w:sz w:val="24"/>
          <w:szCs w:val="24"/>
        </w:rPr>
        <w:t>10</w:t>
      </w:r>
      <w:r w:rsidRPr="00A3649D">
        <w:rPr>
          <w:rFonts w:asciiTheme="minorHAnsi" w:hAnsiTheme="minorHAnsi" w:cstheme="minorHAnsi"/>
          <w:color w:val="000000" w:themeColor="text1"/>
          <w:sz w:val="24"/>
          <w:szCs w:val="24"/>
        </w:rPr>
        <w:fldChar w:fldCharType="end"/>
      </w:r>
      <w:r w:rsidRPr="00A3649D">
        <w:rPr>
          <w:rFonts w:asciiTheme="minorHAnsi" w:hAnsiTheme="minorHAnsi" w:cstheme="minorHAnsi"/>
          <w:color w:val="000000" w:themeColor="text1"/>
          <w:sz w:val="24"/>
          <w:szCs w:val="24"/>
        </w:rPr>
        <w:t>: Zaužita količina zelenjave v g/osebo/dan v letu 2017/18, glede na spol in starost</w:t>
      </w:r>
      <w:bookmarkEnd w:id="57"/>
    </w:p>
    <w:p w14:paraId="618EC365" w14:textId="44B70DCD" w:rsidR="00502D76" w:rsidRPr="00A3649D" w:rsidRDefault="00502D76" w:rsidP="00BE7022">
      <w:pPr>
        <w:rPr>
          <w:rFonts w:asciiTheme="minorHAnsi" w:hAnsiTheme="minorHAnsi" w:cstheme="minorHAnsi"/>
          <w:color w:val="000000" w:themeColor="text1"/>
          <w:szCs w:val="24"/>
        </w:rPr>
      </w:pPr>
      <w:r w:rsidRPr="00A3649D">
        <w:rPr>
          <w:rFonts w:asciiTheme="minorHAnsi" w:hAnsiTheme="minorHAnsi" w:cstheme="minorHAnsi"/>
          <w:noProof/>
          <w:color w:val="000000" w:themeColor="text1"/>
          <w:szCs w:val="24"/>
          <w:lang w:eastAsia="sl-SI"/>
        </w:rPr>
        <w:drawing>
          <wp:inline distT="0" distB="0" distL="0" distR="0" wp14:anchorId="5B3C3E8A" wp14:editId="31380D86">
            <wp:extent cx="2733675" cy="2187575"/>
            <wp:effectExtent l="0" t="0" r="9525" b="3175"/>
            <wp:docPr id="7" name="Grafikon 3">
              <a:extLst xmlns:a="http://schemas.openxmlformats.org/drawingml/2006/main">
                <a:ext uri="{FF2B5EF4-FFF2-40B4-BE49-F238E27FC236}">
                  <a16:creationId xmlns:a16="http://schemas.microsoft.com/office/drawing/2014/main" id="{115F561A-7EBC-40DD-A5A5-A6D66998593B}"/>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3" name="Grafikon 3">
                      <a:extLst>
                        <a:ext uri="{FF2B5EF4-FFF2-40B4-BE49-F238E27FC236}">
                          <a16:creationId xmlns:a16="http://schemas.microsoft.com/office/drawing/2014/main" id="{115F561A-7EBC-40DD-A5A5-A6D66998593B}"/>
                        </a:ext>
                      </a:extLst>
                    </pic:cNvPr>
                    <pic:cNvPicPr>
                      <a:picLocks noGrp="1" noRot="1" noChangeAspect="1" noMove="1" noResize="1" noEditPoints="1" noAdjustHandles="1" noChangeArrowheads="1" noChangeShapeType="1"/>
                    </pic:cNvPicPr>
                  </pic:nvPicPr>
                  <pic:blipFill>
                    <a:blip r:embed="rId52"/>
                    <a:stretch>
                      <a:fillRect/>
                    </a:stretch>
                  </pic:blipFill>
                  <pic:spPr>
                    <a:xfrm>
                      <a:off x="0" y="0"/>
                      <a:ext cx="2733675" cy="2187575"/>
                    </a:xfrm>
                    <a:prstGeom prst="rect">
                      <a:avLst/>
                    </a:prstGeom>
                  </pic:spPr>
                </pic:pic>
              </a:graphicData>
            </a:graphic>
          </wp:inline>
        </w:drawing>
      </w:r>
      <w:r w:rsidR="00144366">
        <w:rPr>
          <w:rFonts w:asciiTheme="minorHAnsi" w:hAnsiTheme="minorHAnsi" w:cstheme="minorHAnsi"/>
          <w:color w:val="000000" w:themeColor="text1"/>
          <w:szCs w:val="24"/>
        </w:rPr>
        <w:t xml:space="preserve">   </w:t>
      </w:r>
      <w:r w:rsidRPr="00A3649D">
        <w:rPr>
          <w:rFonts w:asciiTheme="minorHAnsi" w:hAnsiTheme="minorHAnsi" w:cstheme="minorHAnsi"/>
          <w:noProof/>
          <w:color w:val="000000" w:themeColor="text1"/>
          <w:szCs w:val="24"/>
          <w:lang w:eastAsia="sl-SI"/>
        </w:rPr>
        <w:drawing>
          <wp:inline distT="0" distB="0" distL="0" distR="0" wp14:anchorId="4E6B9BE7" wp14:editId="1148DF09">
            <wp:extent cx="2981325" cy="2190750"/>
            <wp:effectExtent l="0" t="0" r="9525" b="0"/>
            <wp:docPr id="11" name="Grafikon 1">
              <a:extLst xmlns:a="http://schemas.openxmlformats.org/drawingml/2006/main">
                <a:ext uri="{FF2B5EF4-FFF2-40B4-BE49-F238E27FC236}">
                  <a16:creationId xmlns:a16="http://schemas.microsoft.com/office/drawing/2014/main" id="{70316E46-645D-4490-87CD-8FF809FE25C0}"/>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 name="Grafikon 1">
                      <a:extLst>
                        <a:ext uri="{FF2B5EF4-FFF2-40B4-BE49-F238E27FC236}">
                          <a16:creationId xmlns:a16="http://schemas.microsoft.com/office/drawing/2014/main" id="{70316E46-645D-4490-87CD-8FF809FE25C0}"/>
                        </a:ext>
                      </a:extLst>
                    </pic:cNvPr>
                    <pic:cNvPicPr>
                      <a:picLocks noGrp="1" noRot="1" noChangeAspect="1" noMove="1" noResize="1" noEditPoints="1" noAdjustHandles="1" noChangeArrowheads="1" noChangeShapeType="1"/>
                    </pic:cNvPicPr>
                  </pic:nvPicPr>
                  <pic:blipFill>
                    <a:blip r:embed="rId53"/>
                    <a:stretch>
                      <a:fillRect/>
                    </a:stretch>
                  </pic:blipFill>
                  <pic:spPr>
                    <a:xfrm>
                      <a:off x="0" y="0"/>
                      <a:ext cx="2981325" cy="2190750"/>
                    </a:xfrm>
                    <a:prstGeom prst="rect">
                      <a:avLst/>
                    </a:prstGeom>
                  </pic:spPr>
                </pic:pic>
              </a:graphicData>
            </a:graphic>
          </wp:inline>
        </w:drawing>
      </w:r>
    </w:p>
    <w:p w14:paraId="3CEAD255" w14:textId="4366B6DF" w:rsidR="00502D76" w:rsidRPr="00A3649D" w:rsidRDefault="00502D76" w:rsidP="00A12E3B">
      <w:pPr>
        <w:pStyle w:val="Odstavekseznama"/>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lastRenderedPageBreak/>
        <w:tab/>
      </w:r>
    </w:p>
    <w:p w14:paraId="1793DC26" w14:textId="77777777" w:rsidR="00502D76" w:rsidRPr="00A3649D" w:rsidRDefault="00502D76" w:rsidP="00445A7F">
      <w:pPr>
        <w:pStyle w:val="Odstavekseznama"/>
        <w:ind w:left="0"/>
        <w:rPr>
          <w:rFonts w:asciiTheme="minorHAnsi" w:hAnsiTheme="minorHAnsi" w:cstheme="minorHAnsi"/>
          <w:b/>
          <w:bCs/>
          <w:color w:val="000000" w:themeColor="text1"/>
          <w:szCs w:val="24"/>
        </w:rPr>
      </w:pPr>
      <w:r w:rsidRPr="00A3649D">
        <w:rPr>
          <w:rFonts w:asciiTheme="minorHAnsi" w:hAnsiTheme="minorHAnsi" w:cstheme="minorHAnsi"/>
          <w:b/>
          <w:bCs/>
          <w:color w:val="000000" w:themeColor="text1"/>
          <w:szCs w:val="24"/>
        </w:rPr>
        <w:t>Sadje - sveže, predelano in skupaj</w:t>
      </w:r>
    </w:p>
    <w:p w14:paraId="1E716C68" w14:textId="77777777" w:rsidR="00502D76" w:rsidRPr="00A3649D" w:rsidRDefault="00502D76" w:rsidP="00445A7F">
      <w:pPr>
        <w:pStyle w:val="Default"/>
        <w:spacing w:after="120" w:line="259" w:lineRule="auto"/>
        <w:jc w:val="both"/>
        <w:rPr>
          <w:rFonts w:asciiTheme="minorHAnsi" w:hAnsiTheme="minorHAnsi" w:cstheme="minorHAnsi"/>
          <w:color w:val="000000" w:themeColor="text1"/>
        </w:rPr>
      </w:pPr>
      <w:r w:rsidRPr="00A3649D">
        <w:rPr>
          <w:rFonts w:asciiTheme="minorHAnsi" w:hAnsiTheme="minorHAnsi" w:cstheme="minorHAnsi"/>
          <w:color w:val="000000" w:themeColor="text1"/>
        </w:rPr>
        <w:t>Podatki kažejo, da je povprečna količina zaužitega sadja (svežega in predelanega) v letu 2017/18 znašala 190,8 ±158,9 g/osebo/dan. Od tega je predstavljalo sveže sadje 76,1% celokupne količine, kar znaša 145,2 ±132,3 g/osebo/dan, preostalih 23,9 % je predstavljalo predelano sadje, kar znaša 42,8 ±79,9 g/osebo/dan.</w:t>
      </w:r>
    </w:p>
    <w:p w14:paraId="2F1EB79F" w14:textId="3C1BC326" w:rsidR="00445A7F" w:rsidRPr="00A3649D" w:rsidRDefault="00502D76" w:rsidP="00445A7F">
      <w:pPr>
        <w:pStyle w:val="Odstavekseznama"/>
        <w:ind w:left="0"/>
        <w:rPr>
          <w:rFonts w:asciiTheme="minorHAnsi" w:hAnsiTheme="minorHAnsi" w:cstheme="minorHAnsi"/>
          <w:color w:val="000000" w:themeColor="text1"/>
          <w:szCs w:val="24"/>
        </w:rPr>
      </w:pPr>
      <w:r w:rsidRPr="00A3649D">
        <w:rPr>
          <w:rFonts w:asciiTheme="minorHAnsi" w:hAnsiTheme="minorHAnsi" w:cstheme="minorHAnsi"/>
          <w:b/>
          <w:color w:val="000000" w:themeColor="text1"/>
          <w:szCs w:val="24"/>
        </w:rPr>
        <w:t>Primerjava med spoloma:</w:t>
      </w:r>
      <w:r w:rsidRPr="00A3649D">
        <w:rPr>
          <w:rFonts w:asciiTheme="minorHAnsi" w:hAnsiTheme="minorHAnsi" w:cstheme="minorHAnsi"/>
          <w:color w:val="000000" w:themeColor="text1"/>
          <w:szCs w:val="24"/>
        </w:rPr>
        <w:t xml:space="preserve"> Za 6,5 % več sadja (svežega in predelanega) zaužijejo dekleta (196,7 ± 167,9 g/osebo/dan) v primerjavi z fanti (184,6 ± 151,5 g/osebo/dan), vendar pa razlika med spoloma ni značilna (p = 0,776). Od tega svežega sadja za 11,3 % več zaužijejo dekleta (152,7 ± 138,0 g/osebo/dan) v primerjavi s fanti (137,2 ± 127,9 g/osebo/dan), medtem ko predelanega sadja za 9,8 % več fantje (44,7 ± 85,3</w:t>
      </w:r>
      <w:r w:rsidRPr="00A3649D">
        <w:rPr>
          <w:rFonts w:asciiTheme="minorHAnsi" w:hAnsiTheme="minorHAnsi" w:cstheme="minorHAnsi"/>
          <w:color w:val="000000" w:themeColor="text1"/>
          <w:szCs w:val="24"/>
          <w:vertAlign w:val="superscript"/>
        </w:rPr>
        <w:t>M</w:t>
      </w:r>
      <w:r w:rsidRPr="00A3649D">
        <w:rPr>
          <w:rFonts w:asciiTheme="minorHAnsi" w:hAnsiTheme="minorHAnsi" w:cstheme="minorHAnsi"/>
          <w:color w:val="000000" w:themeColor="text1"/>
          <w:szCs w:val="24"/>
        </w:rPr>
        <w:t xml:space="preserve"> g/osebo/dan) v primerjavi z dekleti (40,9 ± 75,8</w:t>
      </w:r>
      <w:r w:rsidRPr="00A3649D">
        <w:rPr>
          <w:rFonts w:asciiTheme="minorHAnsi" w:hAnsiTheme="minorHAnsi" w:cstheme="minorHAnsi"/>
          <w:color w:val="000000" w:themeColor="text1"/>
          <w:szCs w:val="24"/>
          <w:vertAlign w:val="superscript"/>
        </w:rPr>
        <w:t>M</w:t>
      </w:r>
      <w:r w:rsidRPr="00A3649D">
        <w:rPr>
          <w:rFonts w:asciiTheme="minorHAnsi" w:hAnsiTheme="minorHAnsi" w:cstheme="minorHAnsi"/>
          <w:color w:val="000000" w:themeColor="text1"/>
          <w:szCs w:val="24"/>
        </w:rPr>
        <w:t xml:space="preserve"> g/osebo/dan). Razlika v obeh primerih prav tako ni značilna (p = 0,659; p = 0,862).   </w:t>
      </w:r>
    </w:p>
    <w:p w14:paraId="6CDA54F1" w14:textId="101A6C76" w:rsidR="00C9651B" w:rsidRPr="00A3649D" w:rsidRDefault="00502D76" w:rsidP="00445A7F">
      <w:pPr>
        <w:pStyle w:val="Odstavekseznama"/>
        <w:ind w:left="0"/>
        <w:rPr>
          <w:rFonts w:asciiTheme="minorHAnsi" w:hAnsiTheme="minorHAnsi" w:cstheme="minorHAnsi"/>
          <w:color w:val="000000" w:themeColor="text1"/>
          <w:szCs w:val="24"/>
        </w:rPr>
      </w:pPr>
      <w:r w:rsidRPr="00A3649D">
        <w:rPr>
          <w:rFonts w:asciiTheme="minorHAnsi" w:hAnsiTheme="minorHAnsi" w:cstheme="minorHAnsi"/>
          <w:b/>
          <w:color w:val="000000" w:themeColor="text1"/>
          <w:szCs w:val="24"/>
        </w:rPr>
        <w:t>Primerjava po starosti:</w:t>
      </w:r>
      <w:r w:rsidRPr="00A3649D">
        <w:rPr>
          <w:rFonts w:asciiTheme="minorHAnsi" w:hAnsiTheme="minorHAnsi" w:cstheme="minorHAnsi"/>
          <w:color w:val="000000" w:themeColor="text1"/>
          <w:szCs w:val="24"/>
        </w:rPr>
        <w:t xml:space="preserve"> Za 27,9 % več sadja (svežega in predelanega) zaužijejo mlajši (212,5 ± 159,6 g/osebo/dan) v primerjavi s starejšimi mladostniki (166,1 ± 157,5 g/osebo/dan), vendar pa razlika po starosti ni značilna (p = 0,272). Od tega svežega sadja za 25,0 % več zaužijejo mlajši (160,2 ± 135,2 g/osebo/dan) v primerjavi s starejšimi (128,1 ± 129,3 g/osebo/dan), predelanega sadja pa za 35,8 % prav tako več mlajši (48,8 ± 90,4</w:t>
      </w:r>
      <w:r w:rsidRPr="00A3649D">
        <w:rPr>
          <w:rFonts w:asciiTheme="minorHAnsi" w:hAnsiTheme="minorHAnsi" w:cstheme="minorHAnsi"/>
          <w:color w:val="000000" w:themeColor="text1"/>
          <w:szCs w:val="24"/>
          <w:vertAlign w:val="superscript"/>
        </w:rPr>
        <w:t>M</w:t>
      </w:r>
      <w:r w:rsidRPr="00A3649D">
        <w:rPr>
          <w:rFonts w:asciiTheme="minorHAnsi" w:hAnsiTheme="minorHAnsi" w:cstheme="minorHAnsi"/>
          <w:color w:val="000000" w:themeColor="text1"/>
          <w:szCs w:val="24"/>
        </w:rPr>
        <w:t xml:space="preserve"> g/osebo/dan) v primerjavi s starejšimi mladostniki (35,9 ± 66,8</w:t>
      </w:r>
      <w:r w:rsidRPr="00A3649D">
        <w:rPr>
          <w:rFonts w:asciiTheme="minorHAnsi" w:hAnsiTheme="minorHAnsi" w:cstheme="minorHAnsi"/>
          <w:color w:val="000000" w:themeColor="text1"/>
          <w:szCs w:val="24"/>
          <w:vertAlign w:val="superscript"/>
        </w:rPr>
        <w:t>M</w:t>
      </w:r>
      <w:r w:rsidRPr="00A3649D">
        <w:rPr>
          <w:rFonts w:asciiTheme="minorHAnsi" w:hAnsiTheme="minorHAnsi" w:cstheme="minorHAnsi"/>
          <w:color w:val="000000" w:themeColor="text1"/>
          <w:szCs w:val="24"/>
        </w:rPr>
        <w:t xml:space="preserve"> g/osebo/dan). Razlika v obeh primerih prav tako ni značilna (p = 0,362; p = 0,545).   </w:t>
      </w:r>
    </w:p>
    <w:p w14:paraId="7E257B68" w14:textId="1A5BA07B" w:rsidR="00502D76" w:rsidRDefault="00502D76" w:rsidP="00445A7F">
      <w:pPr>
        <w:pStyle w:val="Odstavekseznama"/>
        <w:ind w:left="0"/>
        <w:rPr>
          <w:rFonts w:asciiTheme="minorHAnsi" w:hAnsiTheme="minorHAnsi" w:cstheme="minorHAnsi"/>
          <w:b/>
          <w:color w:val="000000" w:themeColor="text1"/>
          <w:szCs w:val="24"/>
        </w:rPr>
      </w:pPr>
      <w:r w:rsidRPr="00A3649D">
        <w:rPr>
          <w:rFonts w:asciiTheme="minorHAnsi" w:hAnsiTheme="minorHAnsi" w:cstheme="minorHAnsi"/>
          <w:b/>
          <w:color w:val="000000" w:themeColor="text1"/>
          <w:szCs w:val="24"/>
        </w:rPr>
        <w:t xml:space="preserve">Doseganje priporočenega dnevnega vnosa: </w:t>
      </w:r>
      <w:r w:rsidRPr="00A3649D">
        <w:rPr>
          <w:rFonts w:asciiTheme="minorHAnsi" w:hAnsiTheme="minorHAnsi" w:cstheme="minorHAnsi"/>
          <w:color w:val="000000" w:themeColor="text1"/>
          <w:szCs w:val="24"/>
        </w:rPr>
        <w:t>Nacionalna priporočila za dnevni vnos sadja dosega 51,8 % mladostnikov, od tega več deklet (53,1%) v primerjavi s fanti (50,4%) ter bistveno več mlajših mladostnikov (64,2%) v primerjavi s starejšimi (37,5%).</w:t>
      </w:r>
      <w:r w:rsidRPr="00A3649D">
        <w:rPr>
          <w:rFonts w:asciiTheme="minorHAnsi" w:hAnsiTheme="minorHAnsi" w:cstheme="minorHAnsi"/>
          <w:b/>
          <w:color w:val="000000" w:themeColor="text1"/>
          <w:szCs w:val="24"/>
        </w:rPr>
        <w:t xml:space="preserve"> </w:t>
      </w:r>
    </w:p>
    <w:p w14:paraId="48284468" w14:textId="4BD52CB0" w:rsidR="002909C5" w:rsidRDefault="002909C5" w:rsidP="00445A7F">
      <w:pPr>
        <w:pStyle w:val="Odstavekseznama"/>
        <w:ind w:left="0"/>
        <w:rPr>
          <w:rFonts w:asciiTheme="minorHAnsi" w:hAnsiTheme="minorHAnsi" w:cstheme="minorHAnsi"/>
          <w:b/>
          <w:color w:val="000000" w:themeColor="text1"/>
          <w:szCs w:val="24"/>
        </w:rPr>
      </w:pPr>
    </w:p>
    <w:p w14:paraId="2DA7980A" w14:textId="5407E974" w:rsidR="00502D76" w:rsidRPr="00A3649D" w:rsidRDefault="002909C5" w:rsidP="00144366">
      <w:pPr>
        <w:pStyle w:val="Napis"/>
        <w:rPr>
          <w:rFonts w:asciiTheme="minorHAnsi" w:hAnsiTheme="minorHAnsi" w:cstheme="minorHAnsi"/>
          <w:color w:val="000000" w:themeColor="text1"/>
          <w:szCs w:val="24"/>
        </w:rPr>
      </w:pPr>
      <w:bookmarkStart w:id="58" w:name="_Toc128082597"/>
      <w:r w:rsidRPr="00A3649D">
        <w:rPr>
          <w:rFonts w:asciiTheme="minorHAnsi" w:hAnsiTheme="minorHAnsi" w:cstheme="minorHAnsi"/>
          <w:color w:val="000000" w:themeColor="text1"/>
          <w:sz w:val="24"/>
          <w:szCs w:val="24"/>
        </w:rPr>
        <w:t xml:space="preserve">Slika </w:t>
      </w:r>
      <w:r w:rsidRPr="00A3649D">
        <w:rPr>
          <w:rFonts w:asciiTheme="minorHAnsi" w:hAnsiTheme="minorHAnsi" w:cstheme="minorHAnsi"/>
          <w:color w:val="000000" w:themeColor="text1"/>
          <w:sz w:val="24"/>
          <w:szCs w:val="24"/>
        </w:rPr>
        <w:fldChar w:fldCharType="begin"/>
      </w:r>
      <w:r w:rsidRPr="00A3649D">
        <w:rPr>
          <w:rFonts w:asciiTheme="minorHAnsi" w:hAnsiTheme="minorHAnsi" w:cstheme="minorHAnsi"/>
          <w:color w:val="000000" w:themeColor="text1"/>
          <w:sz w:val="24"/>
          <w:szCs w:val="24"/>
        </w:rPr>
        <w:instrText xml:space="preserve"> SEQ Slika \* ARABIC </w:instrText>
      </w:r>
      <w:r w:rsidRPr="00A3649D">
        <w:rPr>
          <w:rFonts w:asciiTheme="minorHAnsi" w:hAnsiTheme="minorHAnsi" w:cstheme="minorHAnsi"/>
          <w:color w:val="000000" w:themeColor="text1"/>
          <w:sz w:val="24"/>
          <w:szCs w:val="24"/>
        </w:rPr>
        <w:fldChar w:fldCharType="separate"/>
      </w:r>
      <w:r w:rsidR="00B901B7">
        <w:rPr>
          <w:rFonts w:asciiTheme="minorHAnsi" w:hAnsiTheme="minorHAnsi" w:cstheme="minorHAnsi"/>
          <w:noProof/>
          <w:color w:val="000000" w:themeColor="text1"/>
          <w:sz w:val="24"/>
          <w:szCs w:val="24"/>
        </w:rPr>
        <w:t>11</w:t>
      </w:r>
      <w:r w:rsidRPr="00A3649D">
        <w:rPr>
          <w:rFonts w:asciiTheme="minorHAnsi" w:hAnsiTheme="minorHAnsi" w:cstheme="minorHAnsi"/>
          <w:color w:val="000000" w:themeColor="text1"/>
          <w:sz w:val="24"/>
          <w:szCs w:val="24"/>
        </w:rPr>
        <w:fldChar w:fldCharType="end"/>
      </w:r>
      <w:r w:rsidRPr="00A3649D">
        <w:rPr>
          <w:rFonts w:asciiTheme="minorHAnsi" w:hAnsiTheme="minorHAnsi" w:cstheme="minorHAnsi"/>
          <w:color w:val="000000" w:themeColor="text1"/>
          <w:sz w:val="24"/>
          <w:szCs w:val="24"/>
        </w:rPr>
        <w:t>: Zaužita količina sadja v g/osebo/dan v letu 2017/18, glede na spol in starost</w:t>
      </w:r>
      <w:bookmarkEnd w:id="58"/>
      <w:r w:rsidRPr="00A3649D">
        <w:rPr>
          <w:rFonts w:asciiTheme="minorHAnsi" w:hAnsiTheme="minorHAnsi" w:cstheme="minorHAnsi"/>
          <w:color w:val="000000" w:themeColor="text1"/>
          <w:sz w:val="24"/>
          <w:szCs w:val="24"/>
        </w:rPr>
        <w:tab/>
      </w:r>
    </w:p>
    <w:p w14:paraId="0901072C" w14:textId="43A94F67" w:rsidR="00502D76" w:rsidRDefault="00144366" w:rsidP="00144366">
      <w:pPr>
        <w:pStyle w:val="Odstavekseznama"/>
        <w:ind w:left="0"/>
        <w:rPr>
          <w:rFonts w:asciiTheme="minorHAnsi" w:hAnsiTheme="minorHAnsi" w:cstheme="minorHAnsi"/>
          <w:color w:val="000000" w:themeColor="text1"/>
          <w:szCs w:val="24"/>
        </w:rPr>
      </w:pPr>
      <w:r>
        <w:rPr>
          <w:noProof/>
          <w:lang w:eastAsia="sl-SI"/>
        </w:rPr>
        <mc:AlternateContent>
          <mc:Choice Requires="cx1">
            <w:drawing>
              <wp:inline distT="0" distB="0" distL="0" distR="0" wp14:anchorId="0FD36A3B" wp14:editId="09C4B62D">
                <wp:extent cx="2590800" cy="2038350"/>
                <wp:effectExtent l="0" t="0" r="0" b="0"/>
                <wp:docPr id="21" name="Grafikon 21">
                  <a:extLst xmlns:a="http://schemas.openxmlformats.org/drawingml/2006/main">
                    <a:ext uri="{FF2B5EF4-FFF2-40B4-BE49-F238E27FC236}">
                      <a16:creationId xmlns:a16="http://schemas.microsoft.com/office/drawing/2014/main" id="{83EF1616-353D-4296-9CD6-B67F4CAB1677}"/>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54"/>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inline distT="0" distB="0" distL="0" distR="0" wp14:anchorId="0FD36A3B" wp14:editId="09C4B62D">
                <wp:extent cx="2590800" cy="2038350"/>
                <wp:effectExtent l="0" t="0" r="0" b="0"/>
                <wp:docPr id="21" name="Grafikon 21">
                  <a:extLst xmlns:a="http://schemas.openxmlformats.org/drawingml/2006/main">
                    <a:ext uri="{FF2B5EF4-FFF2-40B4-BE49-F238E27FC236}">
                      <a16:creationId xmlns:a16="http://schemas.microsoft.com/office/drawing/2014/main" id="{83EF1616-353D-4296-9CD6-B67F4CAB1677}"/>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21" name="Grafikon 21">
                          <a:extLst>
                            <a:ext uri="{FF2B5EF4-FFF2-40B4-BE49-F238E27FC236}">
                              <a16:creationId xmlns:a16="http://schemas.microsoft.com/office/drawing/2014/main" id="{83EF1616-353D-4296-9CD6-B67F4CAB1677}"/>
                            </a:ext>
                          </a:extLst>
                        </pic:cNvPr>
                        <pic:cNvPicPr>
                          <a:picLocks noGrp="1" noRot="1" noChangeAspect="1" noMove="1" noResize="1" noEditPoints="1" noAdjustHandles="1" noChangeArrowheads="1" noChangeShapeType="1"/>
                        </pic:cNvPicPr>
                      </pic:nvPicPr>
                      <pic:blipFill>
                        <a:blip r:embed="rId55"/>
                        <a:stretch>
                          <a:fillRect/>
                        </a:stretch>
                      </pic:blipFill>
                      <pic:spPr>
                        <a:xfrm>
                          <a:off x="0" y="0"/>
                          <a:ext cx="2590800" cy="2038350"/>
                        </a:xfrm>
                        <a:prstGeom prst="rect">
                          <a:avLst/>
                        </a:prstGeom>
                      </pic:spPr>
                    </pic:pic>
                  </a:graphicData>
                </a:graphic>
              </wp:inline>
            </w:drawing>
          </mc:Fallback>
        </mc:AlternateContent>
      </w:r>
      <w:r>
        <w:rPr>
          <w:rFonts w:asciiTheme="minorHAnsi" w:hAnsiTheme="minorHAnsi" w:cstheme="minorHAnsi"/>
          <w:color w:val="000000" w:themeColor="text1"/>
          <w:szCs w:val="24"/>
        </w:rPr>
        <w:t xml:space="preserve">   </w:t>
      </w:r>
      <w:r>
        <w:rPr>
          <w:noProof/>
          <w:lang w:eastAsia="sl-SI"/>
        </w:rPr>
        <mc:AlternateContent>
          <mc:Choice Requires="cx1">
            <w:drawing>
              <wp:inline distT="0" distB="0" distL="0" distR="0" wp14:anchorId="6F68EAD7" wp14:editId="423785B8">
                <wp:extent cx="2714625" cy="2000250"/>
                <wp:effectExtent l="0" t="0" r="9525" b="0"/>
                <wp:docPr id="22" name="Grafikon 22">
                  <a:extLst xmlns:a="http://schemas.openxmlformats.org/drawingml/2006/main">
                    <a:ext uri="{FF2B5EF4-FFF2-40B4-BE49-F238E27FC236}">
                      <a16:creationId xmlns:a16="http://schemas.microsoft.com/office/drawing/2014/main" id="{3F49B8EB-8ECB-40BF-B0DA-84BD4558B24E}"/>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56"/>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inline distT="0" distB="0" distL="0" distR="0" wp14:anchorId="6F68EAD7" wp14:editId="423785B8">
                <wp:extent cx="2714625" cy="2000250"/>
                <wp:effectExtent l="0" t="0" r="9525" b="0"/>
                <wp:docPr id="22" name="Grafikon 22">
                  <a:extLst xmlns:a="http://schemas.openxmlformats.org/drawingml/2006/main">
                    <a:ext uri="{FF2B5EF4-FFF2-40B4-BE49-F238E27FC236}">
                      <a16:creationId xmlns:a16="http://schemas.microsoft.com/office/drawing/2014/main" id="{3F49B8EB-8ECB-40BF-B0DA-84BD4558B24E}"/>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22" name="Grafikon 22">
                          <a:extLst>
                            <a:ext uri="{FF2B5EF4-FFF2-40B4-BE49-F238E27FC236}">
                              <a16:creationId xmlns:a16="http://schemas.microsoft.com/office/drawing/2014/main" id="{3F49B8EB-8ECB-40BF-B0DA-84BD4558B24E}"/>
                            </a:ext>
                          </a:extLst>
                        </pic:cNvPr>
                        <pic:cNvPicPr>
                          <a:picLocks noGrp="1" noRot="1" noChangeAspect="1" noMove="1" noResize="1" noEditPoints="1" noAdjustHandles="1" noChangeArrowheads="1" noChangeShapeType="1"/>
                        </pic:cNvPicPr>
                      </pic:nvPicPr>
                      <pic:blipFill>
                        <a:blip r:embed="rId61"/>
                        <a:stretch>
                          <a:fillRect/>
                        </a:stretch>
                      </pic:blipFill>
                      <pic:spPr>
                        <a:xfrm>
                          <a:off x="0" y="0"/>
                          <a:ext cx="2714625" cy="2000250"/>
                        </a:xfrm>
                        <a:prstGeom prst="rect">
                          <a:avLst/>
                        </a:prstGeom>
                      </pic:spPr>
                    </pic:pic>
                  </a:graphicData>
                </a:graphic>
              </wp:inline>
            </w:drawing>
          </mc:Fallback>
        </mc:AlternateContent>
      </w:r>
    </w:p>
    <w:p w14:paraId="51580074" w14:textId="60BFB4AB" w:rsidR="00144366" w:rsidRDefault="00144366" w:rsidP="00A12E3B">
      <w:pPr>
        <w:pStyle w:val="Odstavekseznama"/>
        <w:rPr>
          <w:rFonts w:asciiTheme="minorHAnsi" w:hAnsiTheme="minorHAnsi" w:cstheme="minorHAnsi"/>
          <w:color w:val="000000" w:themeColor="text1"/>
          <w:szCs w:val="24"/>
        </w:rPr>
      </w:pPr>
    </w:p>
    <w:p w14:paraId="3583011A" w14:textId="77777777" w:rsidR="00DE5CB7" w:rsidRPr="00A3649D" w:rsidRDefault="00DE5CB7" w:rsidP="00A12E3B">
      <w:pPr>
        <w:pStyle w:val="Odstavekseznama"/>
        <w:rPr>
          <w:rFonts w:asciiTheme="minorHAnsi" w:hAnsiTheme="minorHAnsi" w:cstheme="minorHAnsi"/>
          <w:color w:val="000000" w:themeColor="text1"/>
          <w:szCs w:val="24"/>
        </w:rPr>
      </w:pPr>
    </w:p>
    <w:p w14:paraId="587EB02C" w14:textId="77777777" w:rsidR="00BA3974" w:rsidRDefault="00BA3974">
      <w:pPr>
        <w:jc w:val="left"/>
        <w:rPr>
          <w:b/>
        </w:rPr>
      </w:pPr>
      <w:r>
        <w:br w:type="page"/>
      </w:r>
    </w:p>
    <w:p w14:paraId="40555BF8" w14:textId="2281614E" w:rsidR="00EB0AA8" w:rsidRPr="00C366A2" w:rsidRDefault="00C366A2" w:rsidP="00C366A2">
      <w:pPr>
        <w:pStyle w:val="Naslov3"/>
      </w:pPr>
      <w:bookmarkStart w:id="59" w:name="_Toc128342142"/>
      <w:r w:rsidRPr="00C366A2">
        <w:lastRenderedPageBreak/>
        <w:t>Sprememba deleža otrok, ki izpolnjujejo priporočila nacionalnih organov za varovanje zdravja in spodbujanje zdrave prehrane o dnevnem vnosu konzumnega mleka in drugih mlečnih izdelkov brez dodanega sladkorja, arom, sadja, oreškov ali kakava, ki so v skladu z nacionalno priporočeno vsebnostjo maščobe in natrija za predvideno starostno skupino</w:t>
      </w:r>
      <w:bookmarkEnd w:id="59"/>
    </w:p>
    <w:p w14:paraId="086C4D26" w14:textId="77777777" w:rsidR="00C9651B" w:rsidRPr="00A3649D" w:rsidRDefault="00C9651B" w:rsidP="00A12E3B">
      <w:pPr>
        <w:rPr>
          <w:rFonts w:asciiTheme="minorHAnsi" w:hAnsiTheme="minorHAnsi" w:cstheme="minorHAnsi"/>
          <w:b/>
          <w:bCs/>
          <w:color w:val="000000" w:themeColor="text1"/>
          <w:szCs w:val="24"/>
        </w:rPr>
      </w:pPr>
      <w:r w:rsidRPr="00A3649D">
        <w:rPr>
          <w:rFonts w:asciiTheme="minorHAnsi" w:hAnsiTheme="minorHAnsi" w:cstheme="minorHAnsi"/>
          <w:b/>
          <w:bCs/>
          <w:color w:val="000000" w:themeColor="text1"/>
          <w:szCs w:val="24"/>
        </w:rPr>
        <w:t>Mleko ter mleko in mlečni izdelki skupaj</w:t>
      </w:r>
    </w:p>
    <w:p w14:paraId="3DD85A76" w14:textId="77777777" w:rsidR="00C9651B" w:rsidRPr="00A3649D" w:rsidRDefault="00C9651B" w:rsidP="00C9651B">
      <w:pPr>
        <w:pStyle w:val="Default"/>
        <w:spacing w:after="120" w:line="259" w:lineRule="auto"/>
        <w:jc w:val="both"/>
        <w:rPr>
          <w:rFonts w:asciiTheme="minorHAnsi" w:hAnsiTheme="minorHAnsi" w:cstheme="minorHAnsi"/>
          <w:color w:val="000000" w:themeColor="text1"/>
        </w:rPr>
      </w:pPr>
      <w:r w:rsidRPr="00A3649D">
        <w:rPr>
          <w:rFonts w:asciiTheme="minorHAnsi" w:hAnsiTheme="minorHAnsi" w:cstheme="minorHAnsi"/>
          <w:color w:val="000000" w:themeColor="text1"/>
        </w:rPr>
        <w:t>Iz podatkov je vidno, da je povprečna količina zaužitega mleka in mlečnih izdelkov v letu 2017/18 znašala 203,8 ± 150,9 g/osebo/dan. Od tega je predstavljalo samo mleko 61,2% skupne količine, kar znaša 124,8 ± 129,9 g/osebo/dan, preostalih 38,8 % so predstavljali mlečni izdelki, kar znaša 79,0 ± 102,2 g/osebo/dan.</w:t>
      </w:r>
    </w:p>
    <w:p w14:paraId="23B4B0A7" w14:textId="77777777" w:rsidR="00DE5CB7" w:rsidRDefault="00C9651B" w:rsidP="00A12E3B">
      <w:pPr>
        <w:rPr>
          <w:rFonts w:asciiTheme="minorHAnsi" w:hAnsiTheme="minorHAnsi" w:cstheme="minorHAnsi"/>
          <w:color w:val="000000" w:themeColor="text1"/>
          <w:szCs w:val="24"/>
        </w:rPr>
      </w:pPr>
      <w:r w:rsidRPr="00A3649D">
        <w:rPr>
          <w:rFonts w:asciiTheme="minorHAnsi" w:hAnsiTheme="minorHAnsi" w:cstheme="minorHAnsi"/>
          <w:b/>
          <w:color w:val="000000" w:themeColor="text1"/>
          <w:szCs w:val="24"/>
        </w:rPr>
        <w:t>Primerjava med spoloma:</w:t>
      </w:r>
      <w:r w:rsidRPr="00A3649D">
        <w:rPr>
          <w:rFonts w:asciiTheme="minorHAnsi" w:hAnsiTheme="minorHAnsi" w:cstheme="minorHAnsi"/>
          <w:color w:val="000000" w:themeColor="text1"/>
          <w:szCs w:val="24"/>
        </w:rPr>
        <w:t xml:space="preserve"> Za 70,8 % več mleka in mlečnih izdelkov zaužijejo fantje (239,9 ± 177,5 g/osebo/dan) v primerjavi z dekleti (169,9 ± 113,7 g/osebo/dan), vendar pa razlika med spoloma ni značilna (p = 0,082). Od tega samo mleka za 65,0 % več zaužijejo fantje (152,3 ± 150,1 g/osebo/dan) v primerjavi z dekleti (99,0 ± 103,5 g/osebo/dan). Razlika prav tako ni značilna (p = 0,123).   </w:t>
      </w:r>
    </w:p>
    <w:p w14:paraId="6A02A2FB" w14:textId="66FD6FBE" w:rsidR="00C9651B" w:rsidRPr="00A3649D" w:rsidRDefault="00C9651B" w:rsidP="00A12E3B">
      <w:pPr>
        <w:rPr>
          <w:rFonts w:asciiTheme="minorHAnsi" w:hAnsiTheme="minorHAnsi" w:cstheme="minorHAnsi"/>
          <w:color w:val="000000" w:themeColor="text1"/>
          <w:szCs w:val="24"/>
        </w:rPr>
      </w:pPr>
      <w:r w:rsidRPr="00A3649D">
        <w:rPr>
          <w:rFonts w:asciiTheme="minorHAnsi" w:hAnsiTheme="minorHAnsi" w:cstheme="minorHAnsi"/>
          <w:b/>
          <w:color w:val="000000" w:themeColor="text1"/>
          <w:szCs w:val="24"/>
        </w:rPr>
        <w:t>Primerjava po starosti:</w:t>
      </w:r>
      <w:r w:rsidRPr="00A3649D">
        <w:rPr>
          <w:rFonts w:asciiTheme="minorHAnsi" w:hAnsiTheme="minorHAnsi" w:cstheme="minorHAnsi"/>
          <w:color w:val="000000" w:themeColor="text1"/>
          <w:szCs w:val="24"/>
        </w:rPr>
        <w:t xml:space="preserve"> Za 23,0 % več mleka in mlečnih izdelkov zaužijejo mlajši (223,3 ± 162,1 g/osebo/dan) v primerjavi s starejšimi mladostniki (181,5 ± 136,5 g/osebo/dan), vendar pa razlika po starosti ni značilna (p = 0,297). Od tega samo mleka za 29,4 % več zaužijejo mlajši (139,6 ± 140,8 g/osebo/dan) v primerjavi s starejšimi (107,8 ± 116,5</w:t>
      </w:r>
      <w:r w:rsidRPr="00A3649D">
        <w:rPr>
          <w:rFonts w:asciiTheme="minorHAnsi" w:hAnsiTheme="minorHAnsi" w:cstheme="minorHAnsi"/>
          <w:color w:val="000000" w:themeColor="text1"/>
          <w:szCs w:val="24"/>
          <w:vertAlign w:val="superscript"/>
        </w:rPr>
        <w:t>M</w:t>
      </w:r>
      <w:r w:rsidRPr="00A3649D">
        <w:rPr>
          <w:rFonts w:asciiTheme="minorHAnsi" w:hAnsiTheme="minorHAnsi" w:cstheme="minorHAnsi"/>
          <w:color w:val="000000" w:themeColor="text1"/>
          <w:szCs w:val="24"/>
        </w:rPr>
        <w:t xml:space="preserve"> g/osebo/dan). Razlika prav tako ni značilna (p = 0,357).   </w:t>
      </w:r>
    </w:p>
    <w:p w14:paraId="023358AB" w14:textId="165D3E1E" w:rsidR="00C9651B" w:rsidRDefault="00C9651B" w:rsidP="00A12E3B">
      <w:pPr>
        <w:rPr>
          <w:rFonts w:asciiTheme="minorHAnsi" w:hAnsiTheme="minorHAnsi" w:cstheme="minorHAnsi"/>
          <w:b/>
          <w:color w:val="000000" w:themeColor="text1"/>
          <w:szCs w:val="24"/>
        </w:rPr>
      </w:pPr>
      <w:r w:rsidRPr="00A3649D">
        <w:rPr>
          <w:rFonts w:asciiTheme="minorHAnsi" w:hAnsiTheme="minorHAnsi" w:cstheme="minorHAnsi"/>
          <w:b/>
          <w:color w:val="000000" w:themeColor="text1"/>
          <w:szCs w:val="24"/>
        </w:rPr>
        <w:t xml:space="preserve">Doseganje priporočenega dnevnega vnosa: </w:t>
      </w:r>
      <w:r w:rsidRPr="00A3649D">
        <w:rPr>
          <w:rFonts w:asciiTheme="minorHAnsi" w:hAnsiTheme="minorHAnsi" w:cstheme="minorHAnsi"/>
          <w:color w:val="000000" w:themeColor="text1"/>
          <w:szCs w:val="24"/>
        </w:rPr>
        <w:t xml:space="preserve">Nacionalna priporočila za dnevni vnos mleka in mlečnih izdelkov dosega 7,1 % mladostnikov, od tega več fantov (12,9%) v primerjavi </w:t>
      </w:r>
      <w:r w:rsidR="00DE5CB7">
        <w:rPr>
          <w:rFonts w:asciiTheme="minorHAnsi" w:hAnsiTheme="minorHAnsi" w:cstheme="minorHAnsi"/>
          <w:color w:val="000000" w:themeColor="text1"/>
          <w:szCs w:val="24"/>
        </w:rPr>
        <w:t>z</w:t>
      </w:r>
      <w:r w:rsidRPr="00A3649D">
        <w:rPr>
          <w:rFonts w:asciiTheme="minorHAnsi" w:hAnsiTheme="minorHAnsi" w:cstheme="minorHAnsi"/>
          <w:color w:val="000000" w:themeColor="text1"/>
          <w:szCs w:val="24"/>
        </w:rPr>
        <w:t xml:space="preserve"> dekleti (1,7%) ter več mlajših mladostnikov (11,3%) v primerjavi s starejšimi (2,3%).</w:t>
      </w:r>
      <w:r w:rsidRPr="00A3649D">
        <w:rPr>
          <w:rFonts w:asciiTheme="minorHAnsi" w:hAnsiTheme="minorHAnsi" w:cstheme="minorHAnsi"/>
          <w:b/>
          <w:color w:val="000000" w:themeColor="text1"/>
          <w:szCs w:val="24"/>
        </w:rPr>
        <w:t xml:space="preserve"> </w:t>
      </w:r>
    </w:p>
    <w:p w14:paraId="278D2BC6" w14:textId="77777777" w:rsidR="00BA3974" w:rsidRDefault="00BA3974" w:rsidP="00144366">
      <w:pPr>
        <w:pStyle w:val="Napis"/>
        <w:rPr>
          <w:rFonts w:asciiTheme="minorHAnsi" w:hAnsiTheme="minorHAnsi" w:cstheme="minorHAnsi"/>
          <w:color w:val="000000" w:themeColor="text1"/>
          <w:sz w:val="24"/>
          <w:szCs w:val="24"/>
        </w:rPr>
      </w:pPr>
    </w:p>
    <w:p w14:paraId="7A25FFFE" w14:textId="58FFE443" w:rsidR="00144366" w:rsidRPr="00A3649D" w:rsidRDefault="00144366" w:rsidP="00144366">
      <w:pPr>
        <w:pStyle w:val="Napis"/>
        <w:rPr>
          <w:rFonts w:asciiTheme="minorHAnsi" w:hAnsiTheme="minorHAnsi" w:cstheme="minorHAnsi"/>
          <w:color w:val="000000" w:themeColor="text1"/>
          <w:sz w:val="24"/>
          <w:szCs w:val="24"/>
        </w:rPr>
      </w:pPr>
      <w:bookmarkStart w:id="60" w:name="_Toc128082598"/>
      <w:r w:rsidRPr="00A3649D">
        <w:rPr>
          <w:rFonts w:asciiTheme="minorHAnsi" w:hAnsiTheme="minorHAnsi" w:cstheme="minorHAnsi"/>
          <w:color w:val="000000" w:themeColor="text1"/>
          <w:sz w:val="24"/>
          <w:szCs w:val="24"/>
        </w:rPr>
        <w:t xml:space="preserve">Slika </w:t>
      </w:r>
      <w:r w:rsidRPr="00A3649D">
        <w:rPr>
          <w:rFonts w:asciiTheme="minorHAnsi" w:hAnsiTheme="minorHAnsi" w:cstheme="minorHAnsi"/>
          <w:color w:val="000000" w:themeColor="text1"/>
          <w:sz w:val="24"/>
          <w:szCs w:val="24"/>
        </w:rPr>
        <w:fldChar w:fldCharType="begin"/>
      </w:r>
      <w:r w:rsidRPr="00A3649D">
        <w:rPr>
          <w:rFonts w:asciiTheme="minorHAnsi" w:hAnsiTheme="minorHAnsi" w:cstheme="minorHAnsi"/>
          <w:color w:val="000000" w:themeColor="text1"/>
          <w:sz w:val="24"/>
          <w:szCs w:val="24"/>
        </w:rPr>
        <w:instrText xml:space="preserve"> SEQ Slika \* ARABIC </w:instrText>
      </w:r>
      <w:r w:rsidRPr="00A3649D">
        <w:rPr>
          <w:rFonts w:asciiTheme="minorHAnsi" w:hAnsiTheme="minorHAnsi" w:cstheme="minorHAnsi"/>
          <w:color w:val="000000" w:themeColor="text1"/>
          <w:sz w:val="24"/>
          <w:szCs w:val="24"/>
        </w:rPr>
        <w:fldChar w:fldCharType="separate"/>
      </w:r>
      <w:r w:rsidR="00B901B7">
        <w:rPr>
          <w:rFonts w:asciiTheme="minorHAnsi" w:hAnsiTheme="minorHAnsi" w:cstheme="minorHAnsi"/>
          <w:noProof/>
          <w:color w:val="000000" w:themeColor="text1"/>
          <w:sz w:val="24"/>
          <w:szCs w:val="24"/>
        </w:rPr>
        <w:t>12</w:t>
      </w:r>
      <w:r w:rsidRPr="00A3649D">
        <w:rPr>
          <w:rFonts w:asciiTheme="minorHAnsi" w:hAnsiTheme="minorHAnsi" w:cstheme="minorHAnsi"/>
          <w:color w:val="000000" w:themeColor="text1"/>
          <w:sz w:val="24"/>
          <w:szCs w:val="24"/>
        </w:rPr>
        <w:fldChar w:fldCharType="end"/>
      </w:r>
      <w:r w:rsidRPr="00A3649D">
        <w:rPr>
          <w:rFonts w:asciiTheme="minorHAnsi" w:hAnsiTheme="minorHAnsi" w:cstheme="minorHAnsi"/>
          <w:color w:val="000000" w:themeColor="text1"/>
          <w:sz w:val="24"/>
          <w:szCs w:val="24"/>
        </w:rPr>
        <w:t>: Zaužita količina mleka ter mleka in mlečnih izdelkov v g/osebo/dan v letu 2017/18, glede na spol in starost</w:t>
      </w:r>
      <w:bookmarkEnd w:id="60"/>
      <w:r w:rsidRPr="00A3649D">
        <w:rPr>
          <w:rFonts w:asciiTheme="minorHAnsi" w:hAnsiTheme="minorHAnsi" w:cstheme="minorHAnsi"/>
          <w:color w:val="000000" w:themeColor="text1"/>
          <w:sz w:val="24"/>
          <w:szCs w:val="24"/>
        </w:rPr>
        <w:tab/>
      </w:r>
    </w:p>
    <w:p w14:paraId="7478C96F" w14:textId="77777777" w:rsidR="00C9651B" w:rsidRPr="00A3649D" w:rsidRDefault="00C9651B" w:rsidP="00A12E3B">
      <w:pPr>
        <w:rPr>
          <w:rFonts w:asciiTheme="minorHAnsi" w:hAnsiTheme="minorHAnsi" w:cstheme="minorHAnsi"/>
          <w:color w:val="000000" w:themeColor="text1"/>
          <w:szCs w:val="24"/>
        </w:rPr>
      </w:pPr>
      <w:r w:rsidRPr="00A3649D">
        <w:rPr>
          <w:rFonts w:asciiTheme="minorHAnsi" w:hAnsiTheme="minorHAnsi" w:cstheme="minorHAnsi"/>
          <w:noProof/>
          <w:color w:val="000000" w:themeColor="text1"/>
          <w:szCs w:val="24"/>
          <w:lang w:eastAsia="sl-SI"/>
        </w:rPr>
        <w:drawing>
          <wp:inline distT="0" distB="0" distL="0" distR="0" wp14:anchorId="6D1ACA97" wp14:editId="37DB0322">
            <wp:extent cx="2946400" cy="2184400"/>
            <wp:effectExtent l="0" t="0" r="6350" b="6350"/>
            <wp:docPr id="16" name="Grafikon 11">
              <a:extLst xmlns:a="http://schemas.openxmlformats.org/drawingml/2006/main">
                <a:ext uri="{FF2B5EF4-FFF2-40B4-BE49-F238E27FC236}">
                  <a16:creationId xmlns:a16="http://schemas.microsoft.com/office/drawing/2014/main" id="{5CB01B08-2E88-45E1-88F7-23D75BD58D49}"/>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1" name="Grafikon 11">
                      <a:extLst>
                        <a:ext uri="{FF2B5EF4-FFF2-40B4-BE49-F238E27FC236}">
                          <a16:creationId xmlns:a16="http://schemas.microsoft.com/office/drawing/2014/main" id="{5CB01B08-2E88-45E1-88F7-23D75BD58D49}"/>
                        </a:ext>
                      </a:extLst>
                    </pic:cNvPr>
                    <pic:cNvPicPr>
                      <a:picLocks noGrp="1" noRot="1" noChangeAspect="1" noMove="1" noResize="1" noEditPoints="1" noAdjustHandles="1" noChangeArrowheads="1" noChangeShapeType="1"/>
                    </pic:cNvPicPr>
                  </pic:nvPicPr>
                  <pic:blipFill>
                    <a:blip r:embed="rId62"/>
                    <a:stretch>
                      <a:fillRect/>
                    </a:stretch>
                  </pic:blipFill>
                  <pic:spPr>
                    <a:xfrm>
                      <a:off x="0" y="0"/>
                      <a:ext cx="2946400" cy="2184400"/>
                    </a:xfrm>
                    <a:prstGeom prst="rect">
                      <a:avLst/>
                    </a:prstGeom>
                  </pic:spPr>
                </pic:pic>
              </a:graphicData>
            </a:graphic>
          </wp:inline>
        </w:drawing>
      </w:r>
      <w:r w:rsidRPr="00A3649D">
        <w:rPr>
          <w:rFonts w:asciiTheme="minorHAnsi" w:hAnsiTheme="minorHAnsi" w:cstheme="minorHAnsi"/>
          <w:noProof/>
          <w:color w:val="000000" w:themeColor="text1"/>
          <w:szCs w:val="24"/>
        </w:rPr>
        <w:t xml:space="preserve"> </w:t>
      </w:r>
      <w:r w:rsidRPr="00A3649D">
        <w:rPr>
          <w:rFonts w:asciiTheme="minorHAnsi" w:hAnsiTheme="minorHAnsi" w:cstheme="minorHAnsi"/>
          <w:noProof/>
          <w:color w:val="000000" w:themeColor="text1"/>
          <w:szCs w:val="24"/>
          <w:lang w:eastAsia="sl-SI"/>
        </w:rPr>
        <w:drawing>
          <wp:inline distT="0" distB="0" distL="0" distR="0" wp14:anchorId="681407FD" wp14:editId="6383708A">
            <wp:extent cx="2762250" cy="2184400"/>
            <wp:effectExtent l="0" t="0" r="0" b="6350"/>
            <wp:docPr id="18" name="Grafikon 10">
              <a:extLst xmlns:a="http://schemas.openxmlformats.org/drawingml/2006/main">
                <a:ext uri="{FF2B5EF4-FFF2-40B4-BE49-F238E27FC236}">
                  <a16:creationId xmlns:a16="http://schemas.microsoft.com/office/drawing/2014/main" id="{742147F7-512B-4361-ADCE-D1171524E322}"/>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0" name="Grafikon 10">
                      <a:extLst>
                        <a:ext uri="{FF2B5EF4-FFF2-40B4-BE49-F238E27FC236}">
                          <a16:creationId xmlns:a16="http://schemas.microsoft.com/office/drawing/2014/main" id="{742147F7-512B-4361-ADCE-D1171524E322}"/>
                        </a:ext>
                      </a:extLst>
                    </pic:cNvPr>
                    <pic:cNvPicPr>
                      <a:picLocks noGrp="1" noRot="1" noChangeAspect="1" noMove="1" noResize="1" noEditPoints="1" noAdjustHandles="1" noChangeArrowheads="1" noChangeShapeType="1"/>
                    </pic:cNvPicPr>
                  </pic:nvPicPr>
                  <pic:blipFill>
                    <a:blip r:embed="rId63"/>
                    <a:stretch>
                      <a:fillRect/>
                    </a:stretch>
                  </pic:blipFill>
                  <pic:spPr>
                    <a:xfrm>
                      <a:off x="0" y="0"/>
                      <a:ext cx="2762250" cy="2184400"/>
                    </a:xfrm>
                    <a:prstGeom prst="rect">
                      <a:avLst/>
                    </a:prstGeom>
                  </pic:spPr>
                </pic:pic>
              </a:graphicData>
            </a:graphic>
          </wp:inline>
        </w:drawing>
      </w:r>
    </w:p>
    <w:bookmarkEnd w:id="55"/>
    <w:p w14:paraId="72D44DBA" w14:textId="28237122" w:rsidR="006C6633" w:rsidRDefault="006C6633" w:rsidP="00A12E3B">
      <w:pPr>
        <w:rPr>
          <w:rFonts w:asciiTheme="minorHAnsi" w:hAnsiTheme="minorHAnsi" w:cstheme="minorHAnsi"/>
          <w:color w:val="000000" w:themeColor="text1"/>
          <w:szCs w:val="24"/>
        </w:rPr>
      </w:pPr>
    </w:p>
    <w:p w14:paraId="72B7E111" w14:textId="77777777" w:rsidR="00DE5CB7" w:rsidRDefault="00DE5CB7" w:rsidP="00A12E3B">
      <w:pPr>
        <w:rPr>
          <w:rFonts w:asciiTheme="minorHAnsi" w:hAnsiTheme="minorHAnsi" w:cstheme="minorHAnsi"/>
          <w:color w:val="000000" w:themeColor="text1"/>
          <w:szCs w:val="24"/>
        </w:rPr>
      </w:pPr>
    </w:p>
    <w:p w14:paraId="60AD0C70" w14:textId="7EF7D973" w:rsidR="006C6633" w:rsidRDefault="006C6633" w:rsidP="006C6633">
      <w:pPr>
        <w:pStyle w:val="Naslov2"/>
        <w:rPr>
          <w:szCs w:val="24"/>
        </w:rPr>
      </w:pPr>
      <w:bookmarkStart w:id="61" w:name="_Toc128342143"/>
      <w:r w:rsidRPr="00A3649D">
        <w:lastRenderedPageBreak/>
        <w:t>V kolikšni meri je šolska shema otroke izobraževala o zdravih prehranjevalnih navadah?</w:t>
      </w:r>
      <w:bookmarkEnd w:id="61"/>
    </w:p>
    <w:p w14:paraId="791B6DAB" w14:textId="682640F8" w:rsidR="006C6633" w:rsidRDefault="006C6633" w:rsidP="00A12E3B">
      <w:pPr>
        <w:rPr>
          <w:rFonts w:asciiTheme="minorHAnsi" w:hAnsiTheme="minorHAnsi" w:cstheme="minorHAnsi"/>
          <w:color w:val="000000" w:themeColor="text1"/>
          <w:szCs w:val="24"/>
        </w:rPr>
      </w:pPr>
    </w:p>
    <w:p w14:paraId="1A622246" w14:textId="0108217B" w:rsidR="006C6633" w:rsidRDefault="006C6633" w:rsidP="006C6633">
      <w:pPr>
        <w:pStyle w:val="Naslov3"/>
      </w:pPr>
      <w:bookmarkStart w:id="62" w:name="_Toc128342144"/>
      <w:r w:rsidRPr="00A3649D">
        <w:t>Sprememba v odnosu otrok do uživanja sadja, zelenjave, mleka in mlečnih izdelkov v skladu z nacionalnimi priporočili za zdravo prehrano predvidene starostne skupine</w:t>
      </w:r>
      <w:bookmarkEnd w:id="62"/>
    </w:p>
    <w:bookmarkEnd w:id="0"/>
    <w:p w14:paraId="6686F78E" w14:textId="5B03E048" w:rsidR="00410911" w:rsidRPr="00A3649D" w:rsidRDefault="00410911" w:rsidP="00A12E3B">
      <w:pPr>
        <w:rPr>
          <w:rFonts w:asciiTheme="minorHAnsi" w:hAnsiTheme="minorHAnsi" w:cstheme="minorHAnsi"/>
          <w:color w:val="000000" w:themeColor="text1"/>
          <w:szCs w:val="24"/>
        </w:rPr>
      </w:pPr>
    </w:p>
    <w:p w14:paraId="039AD3E3" w14:textId="793112A3" w:rsidR="00232F19" w:rsidRPr="00144366" w:rsidRDefault="009C1B86" w:rsidP="00A12E3B">
      <w:pPr>
        <w:rPr>
          <w:rFonts w:asciiTheme="minorHAnsi" w:hAnsiTheme="minorHAnsi" w:cstheme="minorHAnsi"/>
          <w:b/>
          <w:bCs/>
          <w:color w:val="000000" w:themeColor="text1"/>
          <w:szCs w:val="24"/>
        </w:rPr>
      </w:pPr>
      <w:r w:rsidRPr="00144366">
        <w:rPr>
          <w:rFonts w:asciiTheme="minorHAnsi" w:hAnsiTheme="minorHAnsi" w:cstheme="minorHAnsi"/>
          <w:b/>
          <w:bCs/>
          <w:color w:val="000000" w:themeColor="text1"/>
          <w:szCs w:val="24"/>
        </w:rPr>
        <w:t>ODNOS DO UŽIVANJA SADJA</w:t>
      </w:r>
    </w:p>
    <w:p w14:paraId="65BF57BF" w14:textId="509DE8EA" w:rsidR="00232F19" w:rsidRPr="00A3649D" w:rsidRDefault="00232F19"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 xml:space="preserve">Večina (87,1 %) učencev je poročala, da imajo radi vse/večino vrst sadja. Odstotek učencev, ki imajo pozitiven odnos do uživanja sadja, je med pomladjo 2018 in pomladjo 2022 upadel za 0,9 odstotne točke (p = 0,008), v pomladi s Covid-19 ukrepi pa se je prehodno nekoliko povečal (87,3 %; p = 0,02). </w:t>
      </w:r>
    </w:p>
    <w:p w14:paraId="789621A3" w14:textId="77777777" w:rsidR="00232F19" w:rsidRPr="00A3649D" w:rsidRDefault="00232F19" w:rsidP="00A12E3B">
      <w:pPr>
        <w:rPr>
          <w:rFonts w:asciiTheme="minorHAnsi" w:hAnsiTheme="minorHAnsi" w:cstheme="minorHAnsi"/>
          <w:color w:val="000000" w:themeColor="text1"/>
          <w:szCs w:val="24"/>
        </w:rPr>
      </w:pPr>
      <w:r w:rsidRPr="00A3649D">
        <w:rPr>
          <w:rFonts w:asciiTheme="minorHAnsi" w:hAnsiTheme="minorHAnsi" w:cstheme="minorHAnsi"/>
          <w:b/>
          <w:color w:val="000000" w:themeColor="text1"/>
          <w:szCs w:val="24"/>
        </w:rPr>
        <w:t>Primerjava med spoloma:</w:t>
      </w:r>
      <w:r w:rsidRPr="00A3649D">
        <w:rPr>
          <w:rFonts w:asciiTheme="minorHAnsi" w:hAnsiTheme="minorHAnsi" w:cstheme="minorHAnsi"/>
          <w:color w:val="000000" w:themeColor="text1"/>
          <w:szCs w:val="24"/>
        </w:rPr>
        <w:t xml:space="preserve"> Značilno višji odstotek deklet (89,0 %) kot fantov (85,1 %) ima pozitiven odnos do uživanja sadja (p = 0,000). Ta odstotek se med pomladjo 2018 in pomladjo 2022 pri fantih ni spremenil (p = 0,35), pri dekletih pa se je zmanjšal za 1,4 odstotne točke (p = 0,003). </w:t>
      </w:r>
    </w:p>
    <w:p w14:paraId="32954F98" w14:textId="77777777" w:rsidR="00232F19" w:rsidRPr="00A3649D" w:rsidRDefault="00232F19" w:rsidP="00A12E3B">
      <w:pPr>
        <w:rPr>
          <w:rFonts w:asciiTheme="minorHAnsi" w:hAnsiTheme="minorHAnsi" w:cstheme="minorHAnsi"/>
          <w:color w:val="000000" w:themeColor="text1"/>
          <w:szCs w:val="24"/>
        </w:rPr>
      </w:pPr>
      <w:r w:rsidRPr="00A3649D">
        <w:rPr>
          <w:rFonts w:asciiTheme="minorHAnsi" w:hAnsiTheme="minorHAnsi" w:cstheme="minorHAnsi"/>
          <w:b/>
          <w:color w:val="000000" w:themeColor="text1"/>
          <w:szCs w:val="24"/>
        </w:rPr>
        <w:t>Primerjava po starosti:</w:t>
      </w:r>
      <w:r w:rsidRPr="00A3649D">
        <w:rPr>
          <w:rFonts w:asciiTheme="minorHAnsi" w:hAnsiTheme="minorHAnsi" w:cstheme="minorHAnsi"/>
          <w:color w:val="000000" w:themeColor="text1"/>
          <w:szCs w:val="24"/>
        </w:rPr>
        <w:t xml:space="preserve"> Pozitiven odnos do uživanja sadja je v večji meri prisoten pri starejših učencih (87,5 % v osmem, 88,2 % v šestem razredu) v primerjavi z mlajšimi (85,5 % v četrtem razredu; p = 0,000). Pri učencih šestega razreda se je odstotek učencev, ki imajo pozitiven odnos do sadja, med pomladjo 2018 in pomladjo 2022 zmanjšal za 1,4 odstotne točke (p = 0,01), pri učencih četrtega (p = 0,19) in osmega (p = 0,30) razreda pa se ta odstotek ni značilno spremenil. </w:t>
      </w:r>
    </w:p>
    <w:p w14:paraId="251B4AEB" w14:textId="06D24034" w:rsidR="00232F19" w:rsidRDefault="00232F19" w:rsidP="00A12E3B">
      <w:pPr>
        <w:rPr>
          <w:rFonts w:asciiTheme="minorHAnsi" w:hAnsiTheme="minorHAnsi" w:cstheme="minorHAnsi"/>
          <w:color w:val="000000" w:themeColor="text1"/>
          <w:szCs w:val="24"/>
        </w:rPr>
      </w:pPr>
      <w:r w:rsidRPr="00A3649D">
        <w:rPr>
          <w:rFonts w:asciiTheme="minorHAnsi" w:hAnsiTheme="minorHAnsi" w:cstheme="minorHAnsi"/>
          <w:b/>
          <w:color w:val="000000" w:themeColor="text1"/>
          <w:szCs w:val="24"/>
        </w:rPr>
        <w:t>Primerjava po SES:</w:t>
      </w:r>
      <w:r w:rsidRPr="00A3649D">
        <w:rPr>
          <w:rFonts w:asciiTheme="minorHAnsi" w:hAnsiTheme="minorHAnsi" w:cstheme="minorHAnsi"/>
          <w:color w:val="000000" w:themeColor="text1"/>
          <w:szCs w:val="24"/>
        </w:rPr>
        <w:t xml:space="preserve"> Več učencev, ki izhajajo iz družin z višjim SES (88,5 %), je imelo pozitiven odnos do sadja v primerjavi z učenci, ki izhajajo iz družin z nižjim SES (83,8 %; p = 0,000). Odstotek učencev, ki imajo pozitiven odnos do uživanja sadja, je bil pomladi 2019 višji pri učencih srednjega in višjega SES razreda (88,2 %) kot pri učencih nižjega SES razreda (85,9 %; p</w:t>
      </w:r>
      <w:r w:rsidR="00144366">
        <w:rPr>
          <w:rFonts w:asciiTheme="minorHAnsi" w:hAnsiTheme="minorHAnsi" w:cstheme="minorHAnsi"/>
          <w:color w:val="000000" w:themeColor="text1"/>
          <w:szCs w:val="24"/>
        </w:rPr>
        <w:t xml:space="preserve"> </w:t>
      </w:r>
      <w:r w:rsidRPr="00A3649D">
        <w:rPr>
          <w:rFonts w:asciiTheme="minorHAnsi" w:hAnsiTheme="minorHAnsi" w:cstheme="minorHAnsi"/>
          <w:color w:val="000000" w:themeColor="text1"/>
          <w:szCs w:val="24"/>
        </w:rPr>
        <w:t>=</w:t>
      </w:r>
      <w:r w:rsidR="00144366">
        <w:rPr>
          <w:rFonts w:asciiTheme="minorHAnsi" w:hAnsiTheme="minorHAnsi" w:cstheme="minorHAnsi"/>
          <w:color w:val="000000" w:themeColor="text1"/>
          <w:szCs w:val="24"/>
        </w:rPr>
        <w:t xml:space="preserve"> </w:t>
      </w:r>
      <w:r w:rsidRPr="00A3649D">
        <w:rPr>
          <w:rFonts w:asciiTheme="minorHAnsi" w:hAnsiTheme="minorHAnsi" w:cstheme="minorHAnsi"/>
          <w:color w:val="000000" w:themeColor="text1"/>
          <w:szCs w:val="24"/>
        </w:rPr>
        <w:t>0,002), pomladi 2022 pa se je razlika še povečala. Znotraj nižjega SES razreda smo opazili zmanjšanje v odstotku učencev, ki imajo pozitiven odnos do uživanja sadja, med letoma 2019 in 2022 za 2,1 odstotne točke (p = 0,03).</w:t>
      </w:r>
    </w:p>
    <w:p w14:paraId="2335BF28" w14:textId="77777777" w:rsidR="00BA3974" w:rsidRDefault="00BA3974">
      <w:pPr>
        <w:jc w:val="left"/>
        <w:rPr>
          <w:rFonts w:asciiTheme="minorHAnsi" w:eastAsia="Times New Roman" w:hAnsiTheme="minorHAnsi" w:cstheme="minorHAnsi"/>
          <w:b/>
          <w:bCs/>
          <w:color w:val="000000" w:themeColor="text1"/>
          <w:szCs w:val="24"/>
          <w:lang w:eastAsia="sl-SI"/>
        </w:rPr>
      </w:pPr>
      <w:r>
        <w:rPr>
          <w:rFonts w:asciiTheme="minorHAnsi" w:hAnsiTheme="minorHAnsi" w:cstheme="minorHAnsi"/>
          <w:color w:val="000000" w:themeColor="text1"/>
          <w:szCs w:val="24"/>
        </w:rPr>
        <w:br w:type="page"/>
      </w:r>
    </w:p>
    <w:p w14:paraId="737A48B9" w14:textId="272AA4AF" w:rsidR="00144366" w:rsidRPr="00A3649D" w:rsidRDefault="00144366" w:rsidP="00144366">
      <w:pPr>
        <w:pStyle w:val="Napis"/>
        <w:rPr>
          <w:rFonts w:asciiTheme="minorHAnsi" w:hAnsiTheme="minorHAnsi" w:cstheme="minorHAnsi"/>
          <w:color w:val="000000" w:themeColor="text1"/>
          <w:sz w:val="24"/>
          <w:szCs w:val="24"/>
        </w:rPr>
      </w:pPr>
      <w:bookmarkStart w:id="63" w:name="_Toc128082599"/>
      <w:r w:rsidRPr="00A3649D">
        <w:rPr>
          <w:rFonts w:asciiTheme="minorHAnsi" w:hAnsiTheme="minorHAnsi" w:cstheme="minorHAnsi"/>
          <w:color w:val="000000" w:themeColor="text1"/>
          <w:sz w:val="24"/>
          <w:szCs w:val="24"/>
        </w:rPr>
        <w:lastRenderedPageBreak/>
        <w:t xml:space="preserve">Slika </w:t>
      </w:r>
      <w:r w:rsidRPr="00A3649D">
        <w:rPr>
          <w:rFonts w:asciiTheme="minorHAnsi" w:hAnsiTheme="minorHAnsi" w:cstheme="minorHAnsi"/>
          <w:color w:val="000000" w:themeColor="text1"/>
          <w:sz w:val="24"/>
          <w:szCs w:val="24"/>
        </w:rPr>
        <w:fldChar w:fldCharType="begin"/>
      </w:r>
      <w:r w:rsidRPr="00A3649D">
        <w:rPr>
          <w:rFonts w:asciiTheme="minorHAnsi" w:hAnsiTheme="minorHAnsi" w:cstheme="minorHAnsi"/>
          <w:color w:val="000000" w:themeColor="text1"/>
          <w:sz w:val="24"/>
          <w:szCs w:val="24"/>
        </w:rPr>
        <w:instrText xml:space="preserve"> SEQ Slika \* ARABIC </w:instrText>
      </w:r>
      <w:r w:rsidRPr="00A3649D">
        <w:rPr>
          <w:rFonts w:asciiTheme="minorHAnsi" w:hAnsiTheme="minorHAnsi" w:cstheme="minorHAnsi"/>
          <w:color w:val="000000" w:themeColor="text1"/>
          <w:sz w:val="24"/>
          <w:szCs w:val="24"/>
        </w:rPr>
        <w:fldChar w:fldCharType="separate"/>
      </w:r>
      <w:r w:rsidR="00B901B7">
        <w:rPr>
          <w:rFonts w:asciiTheme="minorHAnsi" w:hAnsiTheme="minorHAnsi" w:cstheme="minorHAnsi"/>
          <w:noProof/>
          <w:color w:val="000000" w:themeColor="text1"/>
          <w:sz w:val="24"/>
          <w:szCs w:val="24"/>
        </w:rPr>
        <w:t>13</w:t>
      </w:r>
      <w:r w:rsidRPr="00A3649D">
        <w:rPr>
          <w:rFonts w:asciiTheme="minorHAnsi" w:hAnsiTheme="minorHAnsi" w:cstheme="minorHAnsi"/>
          <w:color w:val="000000" w:themeColor="text1"/>
          <w:sz w:val="24"/>
          <w:szCs w:val="24"/>
        </w:rPr>
        <w:fldChar w:fldCharType="end"/>
      </w:r>
      <w:r w:rsidRPr="00A3649D">
        <w:rPr>
          <w:rFonts w:asciiTheme="minorHAnsi" w:hAnsiTheme="minorHAnsi" w:cstheme="minorHAnsi"/>
          <w:color w:val="000000" w:themeColor="text1"/>
          <w:sz w:val="24"/>
          <w:szCs w:val="24"/>
        </w:rPr>
        <w:t>: Odstotek učencev, ki so uživali vso/večino vrst sadja po letih (podatki za pomlad), spolu, starosti in socialno-ekonomskem statusu.</w:t>
      </w:r>
      <w:bookmarkEnd w:id="63"/>
    </w:p>
    <w:p w14:paraId="2315E4E7" w14:textId="77777777" w:rsidR="00232F19" w:rsidRPr="00A3649D" w:rsidRDefault="00232F19" w:rsidP="00A12E3B">
      <w:pPr>
        <w:rPr>
          <w:rFonts w:asciiTheme="minorHAnsi" w:hAnsiTheme="minorHAnsi" w:cstheme="minorHAnsi"/>
          <w:color w:val="000000" w:themeColor="text1"/>
          <w:szCs w:val="24"/>
        </w:rPr>
      </w:pPr>
      <w:r w:rsidRPr="00A3649D">
        <w:rPr>
          <w:rFonts w:asciiTheme="minorHAnsi" w:hAnsiTheme="minorHAnsi" w:cstheme="minorHAnsi"/>
          <w:noProof/>
          <w:color w:val="000000" w:themeColor="text1"/>
          <w:szCs w:val="24"/>
          <w:lang w:eastAsia="sl-SI"/>
        </w:rPr>
        <w:drawing>
          <wp:inline distT="0" distB="0" distL="0" distR="0" wp14:anchorId="3A50EF3D" wp14:editId="4DF6DA24">
            <wp:extent cx="2880000" cy="2880000"/>
            <wp:effectExtent l="0" t="0" r="0" b="0"/>
            <wp:docPr id="85" name="Chart 85">
              <a:extLst xmlns:a="http://schemas.openxmlformats.org/drawingml/2006/main">
                <a:ext uri="{FF2B5EF4-FFF2-40B4-BE49-F238E27FC236}">
                  <a16:creationId xmlns:a16="http://schemas.microsoft.com/office/drawing/2014/main" id="{40C23462-25B4-4FD2-A9CF-3392DA66A1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r w:rsidRPr="00A3649D">
        <w:rPr>
          <w:rFonts w:asciiTheme="minorHAnsi" w:hAnsiTheme="minorHAnsi" w:cstheme="minorHAnsi"/>
          <w:color w:val="000000" w:themeColor="text1"/>
          <w:szCs w:val="24"/>
        </w:rPr>
        <w:t xml:space="preserve"> </w:t>
      </w:r>
      <w:r w:rsidRPr="00A3649D">
        <w:rPr>
          <w:rFonts w:asciiTheme="minorHAnsi" w:hAnsiTheme="minorHAnsi" w:cstheme="minorHAnsi"/>
          <w:noProof/>
          <w:color w:val="000000" w:themeColor="text1"/>
          <w:szCs w:val="24"/>
          <w:lang w:eastAsia="sl-SI"/>
        </w:rPr>
        <w:drawing>
          <wp:inline distT="0" distB="0" distL="0" distR="0" wp14:anchorId="121B6EE6" wp14:editId="417A1C89">
            <wp:extent cx="2880000" cy="2880000"/>
            <wp:effectExtent l="0" t="0" r="0" b="0"/>
            <wp:docPr id="87" name="Chart 87">
              <a:extLst xmlns:a="http://schemas.openxmlformats.org/drawingml/2006/main">
                <a:ext uri="{FF2B5EF4-FFF2-40B4-BE49-F238E27FC236}">
                  <a16:creationId xmlns:a16="http://schemas.microsoft.com/office/drawing/2014/main" id="{AB2FC4D5-4C89-475C-9F79-1021362BF3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14:paraId="19FB28FE" w14:textId="77777777" w:rsidR="00232F19" w:rsidRPr="00A3649D" w:rsidRDefault="00232F19" w:rsidP="00A12E3B">
      <w:pPr>
        <w:rPr>
          <w:rFonts w:asciiTheme="minorHAnsi" w:hAnsiTheme="minorHAnsi" w:cstheme="minorHAnsi"/>
          <w:color w:val="000000" w:themeColor="text1"/>
          <w:szCs w:val="24"/>
        </w:rPr>
      </w:pPr>
      <w:r w:rsidRPr="00A3649D">
        <w:rPr>
          <w:rFonts w:asciiTheme="minorHAnsi" w:hAnsiTheme="minorHAnsi" w:cstheme="minorHAnsi"/>
          <w:noProof/>
          <w:color w:val="000000" w:themeColor="text1"/>
          <w:szCs w:val="24"/>
          <w:lang w:eastAsia="sl-SI"/>
        </w:rPr>
        <w:drawing>
          <wp:inline distT="0" distB="0" distL="0" distR="0" wp14:anchorId="04A58957" wp14:editId="5D9292B7">
            <wp:extent cx="2880000" cy="2880000"/>
            <wp:effectExtent l="0" t="0" r="0" b="0"/>
            <wp:docPr id="89" name="Chart 89">
              <a:extLst xmlns:a="http://schemas.openxmlformats.org/drawingml/2006/main">
                <a:ext uri="{FF2B5EF4-FFF2-40B4-BE49-F238E27FC236}">
                  <a16:creationId xmlns:a16="http://schemas.microsoft.com/office/drawing/2014/main" id="{64916652-506F-4670-B57C-442B7FB76F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r w:rsidRPr="00A3649D">
        <w:rPr>
          <w:rFonts w:asciiTheme="minorHAnsi" w:hAnsiTheme="minorHAnsi" w:cstheme="minorHAnsi"/>
          <w:color w:val="000000" w:themeColor="text1"/>
          <w:szCs w:val="24"/>
        </w:rPr>
        <w:t xml:space="preserve">   </w:t>
      </w:r>
      <w:r w:rsidRPr="00A3649D">
        <w:rPr>
          <w:rFonts w:asciiTheme="minorHAnsi" w:hAnsiTheme="minorHAnsi" w:cstheme="minorHAnsi"/>
          <w:noProof/>
          <w:color w:val="000000" w:themeColor="text1"/>
          <w:szCs w:val="24"/>
          <w:lang w:eastAsia="sl-SI"/>
        </w:rPr>
        <w:drawing>
          <wp:inline distT="0" distB="0" distL="0" distR="0" wp14:anchorId="5B135497" wp14:editId="0FA10418">
            <wp:extent cx="2880000" cy="2880000"/>
            <wp:effectExtent l="0" t="0" r="0" b="0"/>
            <wp:docPr id="90" name="Chart 90">
              <a:extLst xmlns:a="http://schemas.openxmlformats.org/drawingml/2006/main">
                <a:ext uri="{FF2B5EF4-FFF2-40B4-BE49-F238E27FC236}">
                  <a16:creationId xmlns:a16="http://schemas.microsoft.com/office/drawing/2014/main" id="{B52B7F2C-F332-42AE-B9FB-53D7DB8210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14:paraId="332F54ED" w14:textId="77777777" w:rsidR="00232F19" w:rsidRPr="00A3649D" w:rsidRDefault="00232F19" w:rsidP="00A12E3B">
      <w:pPr>
        <w:rPr>
          <w:rFonts w:asciiTheme="minorHAnsi" w:hAnsiTheme="minorHAnsi" w:cstheme="minorHAnsi"/>
          <w:color w:val="000000" w:themeColor="text1"/>
          <w:szCs w:val="24"/>
        </w:rPr>
      </w:pPr>
    </w:p>
    <w:p w14:paraId="39D9E84E" w14:textId="2E7FAB35" w:rsidR="00232F19" w:rsidRDefault="00232F19" w:rsidP="00A12E3B">
      <w:pPr>
        <w:rPr>
          <w:rFonts w:asciiTheme="minorHAnsi" w:hAnsiTheme="minorHAnsi" w:cstheme="minorHAnsi"/>
          <w:color w:val="000000" w:themeColor="text1"/>
          <w:szCs w:val="24"/>
        </w:rPr>
      </w:pPr>
      <w:r w:rsidRPr="00A3649D">
        <w:rPr>
          <w:rFonts w:asciiTheme="minorHAnsi" w:hAnsiTheme="minorHAnsi" w:cstheme="minorHAnsi"/>
          <w:b/>
          <w:color w:val="000000" w:themeColor="text1"/>
          <w:szCs w:val="24"/>
        </w:rPr>
        <w:t>Primerjava med jesenjo in pomladjo v šolskem letu 2021/22:</w:t>
      </w:r>
      <w:r w:rsidRPr="00A3649D">
        <w:rPr>
          <w:rFonts w:asciiTheme="minorHAnsi" w:hAnsiTheme="minorHAnsi" w:cstheme="minorHAnsi"/>
          <w:color w:val="000000" w:themeColor="text1"/>
          <w:szCs w:val="24"/>
        </w:rPr>
        <w:t xml:space="preserve"> Pomladi je več učencev (87,1 %) poročalo, da uživajo vse/večino vrst sadja v primerjavi z preteklo jesenjo (85,7 %; p = 0,000). Tovrstnih razlik nismo opazili pri učencih šestega in osmega razreda in učencih iz družin z nižjim SES.</w:t>
      </w:r>
    </w:p>
    <w:p w14:paraId="0E879C3A" w14:textId="77777777" w:rsidR="00BA3974" w:rsidRDefault="00BA3974">
      <w:pPr>
        <w:jc w:val="left"/>
        <w:rPr>
          <w:rFonts w:asciiTheme="minorHAnsi" w:eastAsia="Times New Roman" w:hAnsiTheme="minorHAnsi" w:cstheme="minorHAnsi"/>
          <w:b/>
          <w:bCs/>
          <w:color w:val="000000" w:themeColor="text1"/>
          <w:szCs w:val="24"/>
          <w:lang w:eastAsia="sl-SI"/>
        </w:rPr>
      </w:pPr>
      <w:r>
        <w:rPr>
          <w:rFonts w:asciiTheme="minorHAnsi" w:hAnsiTheme="minorHAnsi" w:cstheme="minorHAnsi"/>
          <w:color w:val="000000" w:themeColor="text1"/>
          <w:szCs w:val="24"/>
        </w:rPr>
        <w:br w:type="page"/>
      </w:r>
    </w:p>
    <w:p w14:paraId="628CDB3B" w14:textId="382214B1" w:rsidR="000741CC" w:rsidRDefault="00144366" w:rsidP="000741CC">
      <w:pPr>
        <w:pStyle w:val="Napis"/>
        <w:rPr>
          <w:rFonts w:asciiTheme="minorHAnsi" w:hAnsiTheme="minorHAnsi" w:cstheme="minorHAnsi"/>
          <w:color w:val="000000" w:themeColor="text1"/>
          <w:sz w:val="24"/>
          <w:szCs w:val="24"/>
        </w:rPr>
      </w:pPr>
      <w:bookmarkStart w:id="64" w:name="_Toc128082600"/>
      <w:r w:rsidRPr="00A3649D">
        <w:rPr>
          <w:rFonts w:asciiTheme="minorHAnsi" w:hAnsiTheme="minorHAnsi" w:cstheme="minorHAnsi"/>
          <w:color w:val="000000" w:themeColor="text1"/>
          <w:sz w:val="24"/>
          <w:szCs w:val="24"/>
        </w:rPr>
        <w:lastRenderedPageBreak/>
        <w:t xml:space="preserve">Slika </w:t>
      </w:r>
      <w:r w:rsidRPr="00A3649D">
        <w:rPr>
          <w:rFonts w:asciiTheme="minorHAnsi" w:hAnsiTheme="minorHAnsi" w:cstheme="minorHAnsi"/>
          <w:color w:val="000000" w:themeColor="text1"/>
          <w:sz w:val="24"/>
          <w:szCs w:val="24"/>
        </w:rPr>
        <w:fldChar w:fldCharType="begin"/>
      </w:r>
      <w:r w:rsidRPr="00A3649D">
        <w:rPr>
          <w:rFonts w:asciiTheme="minorHAnsi" w:hAnsiTheme="minorHAnsi" w:cstheme="minorHAnsi"/>
          <w:color w:val="000000" w:themeColor="text1"/>
          <w:sz w:val="24"/>
          <w:szCs w:val="24"/>
        </w:rPr>
        <w:instrText xml:space="preserve"> SEQ Slika \* ARABIC </w:instrText>
      </w:r>
      <w:r w:rsidRPr="00A3649D">
        <w:rPr>
          <w:rFonts w:asciiTheme="minorHAnsi" w:hAnsiTheme="minorHAnsi" w:cstheme="minorHAnsi"/>
          <w:color w:val="000000" w:themeColor="text1"/>
          <w:sz w:val="24"/>
          <w:szCs w:val="24"/>
        </w:rPr>
        <w:fldChar w:fldCharType="separate"/>
      </w:r>
      <w:r w:rsidR="00B901B7">
        <w:rPr>
          <w:rFonts w:asciiTheme="minorHAnsi" w:hAnsiTheme="minorHAnsi" w:cstheme="minorHAnsi"/>
          <w:noProof/>
          <w:color w:val="000000" w:themeColor="text1"/>
          <w:sz w:val="24"/>
          <w:szCs w:val="24"/>
        </w:rPr>
        <w:t>14</w:t>
      </w:r>
      <w:r w:rsidRPr="00A3649D">
        <w:rPr>
          <w:rFonts w:asciiTheme="minorHAnsi" w:hAnsiTheme="minorHAnsi" w:cstheme="minorHAnsi"/>
          <w:color w:val="000000" w:themeColor="text1"/>
          <w:sz w:val="24"/>
          <w:szCs w:val="24"/>
        </w:rPr>
        <w:fldChar w:fldCharType="end"/>
      </w:r>
      <w:r w:rsidRPr="00A3649D">
        <w:rPr>
          <w:rFonts w:asciiTheme="minorHAnsi" w:hAnsiTheme="minorHAnsi" w:cstheme="minorHAnsi"/>
          <w:color w:val="000000" w:themeColor="text1"/>
          <w:sz w:val="24"/>
          <w:szCs w:val="24"/>
        </w:rPr>
        <w:t>: Odstotek učencev, ki so uživali vso/večino vrst sadja. Primerjava med jesenjo 2021 in pomladjo 2022 pri vseh učencih, po spolu, starosti in SES.</w:t>
      </w:r>
      <w:bookmarkEnd w:id="64"/>
    </w:p>
    <w:p w14:paraId="77B1DADD" w14:textId="50C34119" w:rsidR="00232F19" w:rsidRPr="000741CC" w:rsidRDefault="00232F19" w:rsidP="000741CC">
      <w:pPr>
        <w:pStyle w:val="Napis"/>
        <w:rPr>
          <w:rFonts w:asciiTheme="minorHAnsi" w:hAnsiTheme="minorHAnsi" w:cstheme="minorHAnsi"/>
          <w:color w:val="000000" w:themeColor="text1"/>
          <w:sz w:val="24"/>
          <w:szCs w:val="24"/>
        </w:rPr>
      </w:pPr>
      <w:r w:rsidRPr="00A3649D">
        <w:rPr>
          <w:rFonts w:asciiTheme="minorHAnsi" w:hAnsiTheme="minorHAnsi" w:cstheme="minorHAnsi"/>
          <w:noProof/>
          <w:color w:val="000000" w:themeColor="text1"/>
          <w:szCs w:val="24"/>
        </w:rPr>
        <w:drawing>
          <wp:inline distT="0" distB="0" distL="0" distR="0" wp14:anchorId="2F26BB07" wp14:editId="7BE1B8C2">
            <wp:extent cx="5851525" cy="2987675"/>
            <wp:effectExtent l="0" t="0" r="0" b="3175"/>
            <wp:docPr id="94" name="Chart 94">
              <a:extLst xmlns:a="http://schemas.openxmlformats.org/drawingml/2006/main">
                <a:ext uri="{FF2B5EF4-FFF2-40B4-BE49-F238E27FC236}">
                  <a16:creationId xmlns:a16="http://schemas.microsoft.com/office/drawing/2014/main" id="{A497DB0C-661F-4B00-9C85-4C90F8FE32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14:paraId="6E8A95D0" w14:textId="1B4784EE" w:rsidR="00232F19" w:rsidRDefault="00232F19" w:rsidP="00A12E3B">
      <w:pPr>
        <w:rPr>
          <w:rFonts w:asciiTheme="minorHAnsi" w:hAnsiTheme="minorHAnsi" w:cstheme="minorHAnsi"/>
          <w:color w:val="000000" w:themeColor="text1"/>
          <w:szCs w:val="24"/>
        </w:rPr>
      </w:pPr>
      <w:r w:rsidRPr="00A3649D">
        <w:rPr>
          <w:rFonts w:asciiTheme="minorHAnsi" w:hAnsiTheme="minorHAnsi" w:cstheme="minorHAnsi"/>
          <w:b/>
          <w:color w:val="000000" w:themeColor="text1"/>
          <w:szCs w:val="24"/>
        </w:rPr>
        <w:t>Pestrost uživanja sadja:</w:t>
      </w:r>
      <w:r w:rsidRPr="00A3649D">
        <w:rPr>
          <w:rFonts w:asciiTheme="minorHAnsi" w:hAnsiTheme="minorHAnsi" w:cstheme="minorHAnsi"/>
          <w:color w:val="000000" w:themeColor="text1"/>
          <w:szCs w:val="24"/>
        </w:rPr>
        <w:t xml:space="preserve"> Največ učencev je navedlo, da imajo od sadja najraje jagode, jabolka in češnje oziroma višnje, največ pa jih ne mara ribeza, kakija in lupinastega sadja (npr.: orehi, lešniki).  </w:t>
      </w:r>
    </w:p>
    <w:p w14:paraId="5E98456F" w14:textId="7BE067C9" w:rsidR="00144366" w:rsidRPr="00A3649D" w:rsidRDefault="00144366" w:rsidP="00144366">
      <w:pPr>
        <w:pStyle w:val="Napis"/>
        <w:rPr>
          <w:rFonts w:asciiTheme="minorHAnsi" w:hAnsiTheme="minorHAnsi" w:cstheme="minorHAnsi"/>
          <w:color w:val="000000" w:themeColor="text1"/>
          <w:sz w:val="24"/>
          <w:szCs w:val="24"/>
        </w:rPr>
      </w:pPr>
      <w:bookmarkStart w:id="65" w:name="_Toc128082601"/>
      <w:r w:rsidRPr="00A3649D">
        <w:rPr>
          <w:rFonts w:asciiTheme="minorHAnsi" w:hAnsiTheme="minorHAnsi" w:cstheme="minorHAnsi"/>
          <w:color w:val="000000" w:themeColor="text1"/>
          <w:sz w:val="24"/>
          <w:szCs w:val="24"/>
        </w:rPr>
        <w:t xml:space="preserve">Slika </w:t>
      </w:r>
      <w:r w:rsidRPr="00A3649D">
        <w:rPr>
          <w:rFonts w:asciiTheme="minorHAnsi" w:hAnsiTheme="minorHAnsi" w:cstheme="minorHAnsi"/>
          <w:color w:val="000000" w:themeColor="text1"/>
          <w:sz w:val="24"/>
          <w:szCs w:val="24"/>
        </w:rPr>
        <w:fldChar w:fldCharType="begin"/>
      </w:r>
      <w:r w:rsidRPr="00A3649D">
        <w:rPr>
          <w:rFonts w:asciiTheme="minorHAnsi" w:hAnsiTheme="minorHAnsi" w:cstheme="minorHAnsi"/>
          <w:color w:val="000000" w:themeColor="text1"/>
          <w:sz w:val="24"/>
          <w:szCs w:val="24"/>
        </w:rPr>
        <w:instrText xml:space="preserve"> SEQ Slika \* ARABIC </w:instrText>
      </w:r>
      <w:r w:rsidRPr="00A3649D">
        <w:rPr>
          <w:rFonts w:asciiTheme="minorHAnsi" w:hAnsiTheme="minorHAnsi" w:cstheme="minorHAnsi"/>
          <w:color w:val="000000" w:themeColor="text1"/>
          <w:sz w:val="24"/>
          <w:szCs w:val="24"/>
        </w:rPr>
        <w:fldChar w:fldCharType="separate"/>
      </w:r>
      <w:r w:rsidR="00B901B7">
        <w:rPr>
          <w:rFonts w:asciiTheme="minorHAnsi" w:hAnsiTheme="minorHAnsi" w:cstheme="minorHAnsi"/>
          <w:noProof/>
          <w:color w:val="000000" w:themeColor="text1"/>
          <w:sz w:val="24"/>
          <w:szCs w:val="24"/>
        </w:rPr>
        <w:t>15</w:t>
      </w:r>
      <w:r w:rsidRPr="00A3649D">
        <w:rPr>
          <w:rFonts w:asciiTheme="minorHAnsi" w:hAnsiTheme="minorHAnsi" w:cstheme="minorHAnsi"/>
          <w:color w:val="000000" w:themeColor="text1"/>
          <w:sz w:val="24"/>
          <w:szCs w:val="24"/>
        </w:rPr>
        <w:fldChar w:fldCharType="end"/>
      </w:r>
      <w:r w:rsidRPr="00A3649D">
        <w:rPr>
          <w:rFonts w:asciiTheme="minorHAnsi" w:hAnsiTheme="minorHAnsi" w:cstheme="minorHAnsi"/>
          <w:color w:val="000000" w:themeColor="text1"/>
          <w:sz w:val="24"/>
          <w:szCs w:val="24"/>
        </w:rPr>
        <w:t>: Odstotek učencev, ki so poročali, določene vrste sadja ne marajo / najraje jedo.</w:t>
      </w:r>
      <w:bookmarkEnd w:id="65"/>
      <w:r w:rsidRPr="00A3649D">
        <w:rPr>
          <w:rFonts w:asciiTheme="minorHAnsi" w:hAnsiTheme="minorHAnsi" w:cstheme="minorHAnsi"/>
          <w:color w:val="000000" w:themeColor="text1"/>
          <w:sz w:val="24"/>
          <w:szCs w:val="24"/>
        </w:rPr>
        <w:t xml:space="preserve"> </w:t>
      </w:r>
    </w:p>
    <w:p w14:paraId="55A24AE4" w14:textId="77777777" w:rsidR="00232F19" w:rsidRPr="00A3649D" w:rsidRDefault="00232F19" w:rsidP="00A12E3B">
      <w:pPr>
        <w:rPr>
          <w:rFonts w:asciiTheme="minorHAnsi" w:hAnsiTheme="minorHAnsi" w:cstheme="minorHAnsi"/>
          <w:color w:val="000000" w:themeColor="text1"/>
          <w:szCs w:val="24"/>
          <w:highlight w:val="lightGray"/>
        </w:rPr>
      </w:pPr>
      <w:r w:rsidRPr="00A3649D">
        <w:rPr>
          <w:rFonts w:asciiTheme="minorHAnsi" w:hAnsiTheme="minorHAnsi" w:cstheme="minorHAnsi"/>
          <w:noProof/>
          <w:color w:val="000000" w:themeColor="text1"/>
          <w:szCs w:val="24"/>
          <w:lang w:eastAsia="sl-SI"/>
        </w:rPr>
        <w:drawing>
          <wp:inline distT="0" distB="0" distL="0" distR="0" wp14:anchorId="1D79D3AE" wp14:editId="027F6EAB">
            <wp:extent cx="5851525" cy="3333750"/>
            <wp:effectExtent l="0" t="0" r="15875" b="0"/>
            <wp:docPr id="97" name="Chart 97">
              <a:extLst xmlns:a="http://schemas.openxmlformats.org/drawingml/2006/main">
                <a:ext uri="{FF2B5EF4-FFF2-40B4-BE49-F238E27FC236}">
                  <a16:creationId xmlns:a16="http://schemas.microsoft.com/office/drawing/2014/main" id="{40001991-6EF8-4A4C-B5FC-948AFFD9F1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14:paraId="2A8344DA" w14:textId="77777777" w:rsidR="00232F19" w:rsidRPr="00A3649D" w:rsidRDefault="00232F19" w:rsidP="00A12E3B">
      <w:pPr>
        <w:rPr>
          <w:rFonts w:asciiTheme="minorHAnsi" w:hAnsiTheme="minorHAnsi" w:cstheme="minorHAnsi"/>
          <w:color w:val="000000" w:themeColor="text1"/>
          <w:szCs w:val="24"/>
        </w:rPr>
      </w:pPr>
    </w:p>
    <w:p w14:paraId="35511013" w14:textId="493A95AE" w:rsidR="00484CB6" w:rsidRPr="00A3649D" w:rsidRDefault="009C1B86" w:rsidP="00A12E3B">
      <w:pPr>
        <w:rPr>
          <w:rFonts w:asciiTheme="minorHAnsi" w:hAnsiTheme="minorHAnsi" w:cstheme="minorHAnsi"/>
          <w:b/>
          <w:bCs/>
          <w:color w:val="000000" w:themeColor="text1"/>
          <w:szCs w:val="24"/>
        </w:rPr>
      </w:pPr>
      <w:bookmarkStart w:id="66" w:name="_Toc100319007"/>
      <w:r w:rsidRPr="00A3649D">
        <w:rPr>
          <w:rFonts w:asciiTheme="minorHAnsi" w:hAnsiTheme="minorHAnsi" w:cstheme="minorHAnsi"/>
          <w:b/>
          <w:bCs/>
          <w:color w:val="000000" w:themeColor="text1"/>
          <w:szCs w:val="24"/>
        </w:rPr>
        <w:t>ODNOS DO UŽIVANJA ZELENJAVE</w:t>
      </w:r>
      <w:bookmarkEnd w:id="66"/>
    </w:p>
    <w:p w14:paraId="01E26C1E" w14:textId="3DDE64AC" w:rsidR="00484CB6" w:rsidRPr="00A3649D" w:rsidRDefault="00484CB6"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 xml:space="preserve">Dobra polovica (53,8 %) učencev je poročala, da imajo radi vse/večino vrst zelenjave. Odstotek učencev, ki imajo pozitiven odnos do uživanja zelenjave, se med pomladjo 2018 in pomladjo </w:t>
      </w:r>
      <w:r w:rsidRPr="00A3649D">
        <w:rPr>
          <w:rFonts w:asciiTheme="minorHAnsi" w:hAnsiTheme="minorHAnsi" w:cstheme="minorHAnsi"/>
          <w:color w:val="000000" w:themeColor="text1"/>
          <w:szCs w:val="24"/>
        </w:rPr>
        <w:lastRenderedPageBreak/>
        <w:t xml:space="preserve">2022 ni spremenil (p = 0,22). V primerjavi z ostalimi leti smo značilno višji odstotek učencev s pozitivnim odnosom do uživanja zelenjave zaznali v letu s Covid-19 ukrepi (55,4 %; p = 0,000). </w:t>
      </w:r>
    </w:p>
    <w:p w14:paraId="665A6BC0" w14:textId="77777777" w:rsidR="00484CB6" w:rsidRPr="00A3649D" w:rsidRDefault="00484CB6" w:rsidP="00A12E3B">
      <w:pPr>
        <w:rPr>
          <w:rFonts w:asciiTheme="minorHAnsi" w:hAnsiTheme="minorHAnsi" w:cstheme="minorHAnsi"/>
          <w:color w:val="000000" w:themeColor="text1"/>
          <w:szCs w:val="24"/>
        </w:rPr>
      </w:pPr>
      <w:r w:rsidRPr="00A3649D">
        <w:rPr>
          <w:rFonts w:asciiTheme="minorHAnsi" w:hAnsiTheme="minorHAnsi" w:cstheme="minorHAnsi"/>
          <w:b/>
          <w:color w:val="000000" w:themeColor="text1"/>
          <w:szCs w:val="24"/>
        </w:rPr>
        <w:t>Primerjava med spoloma:</w:t>
      </w:r>
      <w:r w:rsidRPr="00A3649D">
        <w:rPr>
          <w:rFonts w:asciiTheme="minorHAnsi" w:hAnsiTheme="minorHAnsi" w:cstheme="minorHAnsi"/>
          <w:color w:val="000000" w:themeColor="text1"/>
          <w:szCs w:val="24"/>
        </w:rPr>
        <w:t xml:space="preserve"> Značilno višji odstotek deklet (55,0 %) kot fantov (52,6 %) ima pozitiven odnos do uživanja zelenjave (p = 0,002). Ta odstotek se med pomladjo 2018 in pomladjo 2022 pri dekletih ni spremenil (p = 0,57), pri fantih pa se je povečal za 1,7 odstotne točke (p = 0,02). V letu s Covid-19 ukrepi je več učencev imelo pozitiven odnos do uživanja zelenjave kot sicer (dekleta: 56,9 %, p = 0,04; fantje: 54,0 %, p = 0,000).</w:t>
      </w:r>
    </w:p>
    <w:p w14:paraId="35E48F14" w14:textId="77777777" w:rsidR="00484CB6" w:rsidRPr="00A3649D" w:rsidRDefault="00484CB6" w:rsidP="00A12E3B">
      <w:pPr>
        <w:rPr>
          <w:rFonts w:asciiTheme="minorHAnsi" w:hAnsiTheme="minorHAnsi" w:cstheme="minorHAnsi"/>
          <w:color w:val="000000" w:themeColor="text1"/>
          <w:szCs w:val="24"/>
        </w:rPr>
      </w:pPr>
      <w:r w:rsidRPr="00A3649D">
        <w:rPr>
          <w:rFonts w:asciiTheme="minorHAnsi" w:hAnsiTheme="minorHAnsi" w:cstheme="minorHAnsi"/>
          <w:b/>
          <w:color w:val="000000" w:themeColor="text1"/>
          <w:szCs w:val="24"/>
        </w:rPr>
        <w:t>Primerjava po starosti:</w:t>
      </w:r>
      <w:r w:rsidRPr="00A3649D">
        <w:rPr>
          <w:rFonts w:asciiTheme="minorHAnsi" w:hAnsiTheme="minorHAnsi" w:cstheme="minorHAnsi"/>
          <w:color w:val="000000" w:themeColor="text1"/>
          <w:szCs w:val="24"/>
        </w:rPr>
        <w:t xml:space="preserve"> Pozitiven odnos do uživanja zelenjave je v večji meri prisoten pri starejših učencih (56,4 % v osmem, 54,7 % v šestem razredu) v primerjavi z mlajšimi (50,5 % v četrtem razredu; p = 0,000). Pri učencih četrtega razreda se je odstotek učencev, ki imajo pozitiven odnos do zelenjave, med pomladjo 2018 in pomladjo 2022 povečal za 2,5 odstotne točke (p = 0,006), pri učencih šestega (p = 0,23) in osmega (p = 0,82) razreda pa se ta odstotek ni značilno spremenil. V primerjavi z ostalimi leti je v letu s Covid-19 ukrepi več učencev četrtega (51,8 %; p = 0,000) in osmega (59,2 %; p = 0,003) razreda poročalo, da radi jedo vse/večino vrst zelenjave.</w:t>
      </w:r>
    </w:p>
    <w:p w14:paraId="1C51B315" w14:textId="08046083" w:rsidR="00484CB6" w:rsidRPr="00A3649D" w:rsidRDefault="00484CB6" w:rsidP="00A12E3B">
      <w:pPr>
        <w:rPr>
          <w:rFonts w:asciiTheme="minorHAnsi" w:hAnsiTheme="minorHAnsi" w:cstheme="minorHAnsi"/>
          <w:color w:val="000000" w:themeColor="text1"/>
          <w:szCs w:val="24"/>
        </w:rPr>
      </w:pPr>
      <w:r w:rsidRPr="00A3649D">
        <w:rPr>
          <w:rFonts w:asciiTheme="minorHAnsi" w:hAnsiTheme="minorHAnsi" w:cstheme="minorHAnsi"/>
          <w:b/>
          <w:color w:val="000000" w:themeColor="text1"/>
          <w:szCs w:val="24"/>
        </w:rPr>
        <w:t>Primerjava po SES:</w:t>
      </w:r>
      <w:r w:rsidRPr="00A3649D">
        <w:rPr>
          <w:rFonts w:asciiTheme="minorHAnsi" w:hAnsiTheme="minorHAnsi" w:cstheme="minorHAnsi"/>
          <w:color w:val="000000" w:themeColor="text1"/>
          <w:szCs w:val="24"/>
        </w:rPr>
        <w:t xml:space="preserve"> Več učencev, ki izhajajo iz družin z višjim SES (55,8 %), je imelo pozitiven odnos do zelenjave v primerjavi z učenci, ki izhajajo iz družin z nižjim SES (50,5 %; p = 0,000). Odstotek učencev, ki imajo pozitiven odnos do uživanja zelenjave, je bil pomladi 2019 pri vseh učencih podoben (približno 53 %) ne glede na SES njihove družine. Znotraj posameznega SES razreda (t.j. nižjega, srednjega ali višjega) značilnih sprememb v odstotku učencev, ki imajo pozitiven odnos do uživanja zelenjave, med letoma 2019 in 2022 ni bilo. Pri učencih iz srednjega in višjega SES razreda se je odstotek tistih, ki imajo pozitiven odnos do uživanja zelenjave, značilno povečal v letu s Covid-19 ukrepi (55,8 %, p = 0,002; 57,1 %, p = 0,048).</w:t>
      </w:r>
    </w:p>
    <w:p w14:paraId="02AD1F0B" w14:textId="7E6978E8" w:rsidR="00144366" w:rsidRPr="00A3649D" w:rsidRDefault="00144366" w:rsidP="00144366">
      <w:pPr>
        <w:pStyle w:val="Napis"/>
        <w:rPr>
          <w:rFonts w:asciiTheme="minorHAnsi" w:hAnsiTheme="minorHAnsi" w:cstheme="minorHAnsi"/>
          <w:color w:val="000000" w:themeColor="text1"/>
          <w:sz w:val="24"/>
          <w:szCs w:val="24"/>
        </w:rPr>
      </w:pPr>
      <w:bookmarkStart w:id="67" w:name="_Toc128082602"/>
      <w:r w:rsidRPr="00A3649D">
        <w:rPr>
          <w:rFonts w:asciiTheme="minorHAnsi" w:hAnsiTheme="minorHAnsi" w:cstheme="minorHAnsi"/>
          <w:color w:val="000000" w:themeColor="text1"/>
          <w:sz w:val="24"/>
          <w:szCs w:val="24"/>
        </w:rPr>
        <w:t xml:space="preserve">Slika </w:t>
      </w:r>
      <w:r w:rsidRPr="00A3649D">
        <w:rPr>
          <w:rFonts w:asciiTheme="minorHAnsi" w:hAnsiTheme="minorHAnsi" w:cstheme="minorHAnsi"/>
          <w:color w:val="000000" w:themeColor="text1"/>
          <w:sz w:val="24"/>
          <w:szCs w:val="24"/>
        </w:rPr>
        <w:fldChar w:fldCharType="begin"/>
      </w:r>
      <w:r w:rsidRPr="00A3649D">
        <w:rPr>
          <w:rFonts w:asciiTheme="minorHAnsi" w:hAnsiTheme="minorHAnsi" w:cstheme="minorHAnsi"/>
          <w:color w:val="000000" w:themeColor="text1"/>
          <w:sz w:val="24"/>
          <w:szCs w:val="24"/>
        </w:rPr>
        <w:instrText xml:space="preserve"> SEQ Slika \* ARABIC </w:instrText>
      </w:r>
      <w:r w:rsidRPr="00A3649D">
        <w:rPr>
          <w:rFonts w:asciiTheme="minorHAnsi" w:hAnsiTheme="minorHAnsi" w:cstheme="minorHAnsi"/>
          <w:color w:val="000000" w:themeColor="text1"/>
          <w:sz w:val="24"/>
          <w:szCs w:val="24"/>
        </w:rPr>
        <w:fldChar w:fldCharType="separate"/>
      </w:r>
      <w:r w:rsidR="00B901B7">
        <w:rPr>
          <w:rFonts w:asciiTheme="minorHAnsi" w:hAnsiTheme="minorHAnsi" w:cstheme="minorHAnsi"/>
          <w:noProof/>
          <w:color w:val="000000" w:themeColor="text1"/>
          <w:sz w:val="24"/>
          <w:szCs w:val="24"/>
        </w:rPr>
        <w:t>16</w:t>
      </w:r>
      <w:r w:rsidRPr="00A3649D">
        <w:rPr>
          <w:rFonts w:asciiTheme="minorHAnsi" w:hAnsiTheme="minorHAnsi" w:cstheme="minorHAnsi"/>
          <w:color w:val="000000" w:themeColor="text1"/>
          <w:sz w:val="24"/>
          <w:szCs w:val="24"/>
        </w:rPr>
        <w:fldChar w:fldCharType="end"/>
      </w:r>
      <w:r w:rsidRPr="00A3649D">
        <w:rPr>
          <w:rFonts w:asciiTheme="minorHAnsi" w:hAnsiTheme="minorHAnsi" w:cstheme="minorHAnsi"/>
          <w:color w:val="000000" w:themeColor="text1"/>
          <w:sz w:val="24"/>
          <w:szCs w:val="24"/>
        </w:rPr>
        <w:t>: Odstotek učencev, ki so uživali vso/večino vrst zelenjave po letih (podatki za pomlad), spolu, starosti in socialno-ekonomskem statusu.</w:t>
      </w:r>
      <w:bookmarkEnd w:id="67"/>
    </w:p>
    <w:p w14:paraId="054FE4AE" w14:textId="77777777" w:rsidR="00484CB6" w:rsidRPr="00A3649D" w:rsidRDefault="00484CB6" w:rsidP="00A12E3B">
      <w:pPr>
        <w:rPr>
          <w:rFonts w:asciiTheme="minorHAnsi" w:hAnsiTheme="minorHAnsi" w:cstheme="minorHAnsi"/>
          <w:color w:val="000000" w:themeColor="text1"/>
          <w:szCs w:val="24"/>
        </w:rPr>
      </w:pPr>
      <w:r w:rsidRPr="00A3649D">
        <w:rPr>
          <w:rFonts w:asciiTheme="minorHAnsi" w:hAnsiTheme="minorHAnsi" w:cstheme="minorHAnsi"/>
          <w:noProof/>
          <w:color w:val="000000" w:themeColor="text1"/>
          <w:szCs w:val="24"/>
          <w:lang w:eastAsia="sl-SI"/>
        </w:rPr>
        <w:drawing>
          <wp:inline distT="0" distB="0" distL="0" distR="0" wp14:anchorId="3447D588" wp14:editId="42D78B03">
            <wp:extent cx="2880000" cy="2880000"/>
            <wp:effectExtent l="0" t="0" r="0" b="0"/>
            <wp:docPr id="2" name="Chart 2">
              <a:extLst xmlns:a="http://schemas.openxmlformats.org/drawingml/2006/main">
                <a:ext uri="{FF2B5EF4-FFF2-40B4-BE49-F238E27FC236}">
                  <a16:creationId xmlns:a16="http://schemas.microsoft.com/office/drawing/2014/main" id="{528D8D1D-27D9-40F5-875B-132941B660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r w:rsidRPr="00A3649D">
        <w:rPr>
          <w:rFonts w:asciiTheme="minorHAnsi" w:hAnsiTheme="minorHAnsi" w:cstheme="minorHAnsi"/>
          <w:color w:val="000000" w:themeColor="text1"/>
          <w:szCs w:val="24"/>
        </w:rPr>
        <w:t xml:space="preserve"> </w:t>
      </w:r>
      <w:r w:rsidRPr="00A3649D">
        <w:rPr>
          <w:rFonts w:asciiTheme="minorHAnsi" w:hAnsiTheme="minorHAnsi" w:cstheme="minorHAnsi"/>
          <w:noProof/>
          <w:color w:val="000000" w:themeColor="text1"/>
          <w:szCs w:val="24"/>
          <w:lang w:eastAsia="sl-SI"/>
        </w:rPr>
        <w:drawing>
          <wp:inline distT="0" distB="0" distL="0" distR="0" wp14:anchorId="61FCCC4D" wp14:editId="3A369A7D">
            <wp:extent cx="2880000" cy="2880000"/>
            <wp:effectExtent l="0" t="0" r="0" b="0"/>
            <wp:docPr id="12" name="Chart 12">
              <a:extLst xmlns:a="http://schemas.openxmlformats.org/drawingml/2006/main">
                <a:ext uri="{FF2B5EF4-FFF2-40B4-BE49-F238E27FC236}">
                  <a16:creationId xmlns:a16="http://schemas.microsoft.com/office/drawing/2014/main" id="{F3E37863-A125-477A-93A3-60E4508F30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14:paraId="65049597" w14:textId="77777777" w:rsidR="00484CB6" w:rsidRPr="00A3649D" w:rsidRDefault="00484CB6" w:rsidP="00A12E3B">
      <w:pPr>
        <w:rPr>
          <w:rFonts w:asciiTheme="minorHAnsi" w:hAnsiTheme="minorHAnsi" w:cstheme="minorHAnsi"/>
          <w:color w:val="000000" w:themeColor="text1"/>
          <w:szCs w:val="24"/>
        </w:rPr>
      </w:pPr>
      <w:r w:rsidRPr="00A3649D">
        <w:rPr>
          <w:rFonts w:asciiTheme="minorHAnsi" w:hAnsiTheme="minorHAnsi" w:cstheme="minorHAnsi"/>
          <w:noProof/>
          <w:color w:val="000000" w:themeColor="text1"/>
          <w:szCs w:val="24"/>
          <w:lang w:eastAsia="sl-SI"/>
        </w:rPr>
        <w:lastRenderedPageBreak/>
        <w:drawing>
          <wp:inline distT="0" distB="0" distL="0" distR="0" wp14:anchorId="5BD17231" wp14:editId="0D16B844">
            <wp:extent cx="2880000" cy="2880000"/>
            <wp:effectExtent l="0" t="0" r="0" b="0"/>
            <wp:docPr id="13" name="Chart 13">
              <a:extLst xmlns:a="http://schemas.openxmlformats.org/drawingml/2006/main">
                <a:ext uri="{FF2B5EF4-FFF2-40B4-BE49-F238E27FC236}">
                  <a16:creationId xmlns:a16="http://schemas.microsoft.com/office/drawing/2014/main" id="{F018894A-8596-40EB-A6E1-4F603DAA27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r w:rsidRPr="00A3649D">
        <w:rPr>
          <w:rFonts w:asciiTheme="minorHAnsi" w:hAnsiTheme="minorHAnsi" w:cstheme="minorHAnsi"/>
          <w:color w:val="000000" w:themeColor="text1"/>
          <w:szCs w:val="24"/>
        </w:rPr>
        <w:t xml:space="preserve">   </w:t>
      </w:r>
      <w:r w:rsidRPr="00A3649D">
        <w:rPr>
          <w:rFonts w:asciiTheme="minorHAnsi" w:hAnsiTheme="minorHAnsi" w:cstheme="minorHAnsi"/>
          <w:noProof/>
          <w:color w:val="000000" w:themeColor="text1"/>
          <w:szCs w:val="24"/>
          <w:lang w:eastAsia="sl-SI"/>
        </w:rPr>
        <w:drawing>
          <wp:inline distT="0" distB="0" distL="0" distR="0" wp14:anchorId="3BA7C2D9" wp14:editId="2DEAD6E0">
            <wp:extent cx="2880000" cy="2880000"/>
            <wp:effectExtent l="0" t="0" r="0" b="0"/>
            <wp:docPr id="5" name="Chart 5">
              <a:extLst xmlns:a="http://schemas.openxmlformats.org/drawingml/2006/main">
                <a:ext uri="{FF2B5EF4-FFF2-40B4-BE49-F238E27FC236}">
                  <a16:creationId xmlns:a16="http://schemas.microsoft.com/office/drawing/2014/main" id="{7BD6549E-EDF9-4B05-A969-ABA8047D90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14:paraId="1B41D080" w14:textId="77777777" w:rsidR="00484CB6" w:rsidRPr="00A3649D" w:rsidRDefault="00484CB6" w:rsidP="00A12E3B">
      <w:pPr>
        <w:rPr>
          <w:rFonts w:asciiTheme="minorHAnsi" w:hAnsiTheme="minorHAnsi" w:cstheme="minorHAnsi"/>
          <w:color w:val="000000" w:themeColor="text1"/>
          <w:szCs w:val="24"/>
        </w:rPr>
      </w:pPr>
    </w:p>
    <w:p w14:paraId="46E87353" w14:textId="1B364151" w:rsidR="00484CB6" w:rsidRDefault="00484CB6" w:rsidP="00A12E3B">
      <w:pPr>
        <w:rPr>
          <w:rFonts w:asciiTheme="minorHAnsi" w:hAnsiTheme="minorHAnsi" w:cstheme="minorHAnsi"/>
          <w:color w:val="000000" w:themeColor="text1"/>
          <w:szCs w:val="24"/>
        </w:rPr>
      </w:pPr>
      <w:r w:rsidRPr="00A3649D">
        <w:rPr>
          <w:rFonts w:asciiTheme="minorHAnsi" w:hAnsiTheme="minorHAnsi" w:cstheme="minorHAnsi"/>
          <w:b/>
          <w:color w:val="000000" w:themeColor="text1"/>
          <w:szCs w:val="24"/>
        </w:rPr>
        <w:t>Primerjava med jesenjo in pomladjo v šolskem letu 2021/22:</w:t>
      </w:r>
      <w:r w:rsidRPr="00A3649D">
        <w:rPr>
          <w:rFonts w:asciiTheme="minorHAnsi" w:hAnsiTheme="minorHAnsi" w:cstheme="minorHAnsi"/>
          <w:color w:val="000000" w:themeColor="text1"/>
          <w:szCs w:val="24"/>
        </w:rPr>
        <w:t xml:space="preserve"> Pomladi 2022 je več učencev (53,8 %) poročalo, da uživajo vse/večino vrst zelenjave v primerjavi z preteklo jesenjo (51,8 %; p = 0,000). Tovrstnih razlik nismo opazili pri učencih četrtega razreda in učencih iz družin z nižjim SES.</w:t>
      </w:r>
    </w:p>
    <w:p w14:paraId="0D7837A1" w14:textId="00F97449" w:rsidR="00144366" w:rsidRPr="00A3649D" w:rsidRDefault="00144366" w:rsidP="00144366">
      <w:pPr>
        <w:pStyle w:val="Napis"/>
        <w:rPr>
          <w:rFonts w:asciiTheme="minorHAnsi" w:hAnsiTheme="minorHAnsi" w:cstheme="minorHAnsi"/>
          <w:color w:val="000000" w:themeColor="text1"/>
          <w:sz w:val="24"/>
          <w:szCs w:val="24"/>
        </w:rPr>
      </w:pPr>
      <w:bookmarkStart w:id="68" w:name="_Toc128082603"/>
      <w:r w:rsidRPr="00A3649D">
        <w:rPr>
          <w:rFonts w:asciiTheme="minorHAnsi" w:hAnsiTheme="minorHAnsi" w:cstheme="minorHAnsi"/>
          <w:color w:val="000000" w:themeColor="text1"/>
          <w:sz w:val="24"/>
          <w:szCs w:val="24"/>
        </w:rPr>
        <w:t xml:space="preserve">Slika </w:t>
      </w:r>
      <w:r w:rsidRPr="00A3649D">
        <w:rPr>
          <w:rFonts w:asciiTheme="minorHAnsi" w:hAnsiTheme="minorHAnsi" w:cstheme="minorHAnsi"/>
          <w:color w:val="000000" w:themeColor="text1"/>
          <w:sz w:val="24"/>
          <w:szCs w:val="24"/>
        </w:rPr>
        <w:fldChar w:fldCharType="begin"/>
      </w:r>
      <w:r w:rsidRPr="00A3649D">
        <w:rPr>
          <w:rFonts w:asciiTheme="minorHAnsi" w:hAnsiTheme="minorHAnsi" w:cstheme="minorHAnsi"/>
          <w:color w:val="000000" w:themeColor="text1"/>
          <w:sz w:val="24"/>
          <w:szCs w:val="24"/>
        </w:rPr>
        <w:instrText xml:space="preserve"> SEQ Slika \* ARABIC </w:instrText>
      </w:r>
      <w:r w:rsidRPr="00A3649D">
        <w:rPr>
          <w:rFonts w:asciiTheme="minorHAnsi" w:hAnsiTheme="minorHAnsi" w:cstheme="minorHAnsi"/>
          <w:color w:val="000000" w:themeColor="text1"/>
          <w:sz w:val="24"/>
          <w:szCs w:val="24"/>
        </w:rPr>
        <w:fldChar w:fldCharType="separate"/>
      </w:r>
      <w:r w:rsidR="00B901B7">
        <w:rPr>
          <w:rFonts w:asciiTheme="minorHAnsi" w:hAnsiTheme="minorHAnsi" w:cstheme="minorHAnsi"/>
          <w:noProof/>
          <w:color w:val="000000" w:themeColor="text1"/>
          <w:sz w:val="24"/>
          <w:szCs w:val="24"/>
        </w:rPr>
        <w:t>17</w:t>
      </w:r>
      <w:r w:rsidRPr="00A3649D">
        <w:rPr>
          <w:rFonts w:asciiTheme="minorHAnsi" w:hAnsiTheme="minorHAnsi" w:cstheme="minorHAnsi"/>
          <w:color w:val="000000" w:themeColor="text1"/>
          <w:sz w:val="24"/>
          <w:szCs w:val="24"/>
        </w:rPr>
        <w:fldChar w:fldCharType="end"/>
      </w:r>
      <w:r w:rsidRPr="00A3649D">
        <w:rPr>
          <w:rFonts w:asciiTheme="minorHAnsi" w:hAnsiTheme="minorHAnsi" w:cstheme="minorHAnsi"/>
          <w:color w:val="000000" w:themeColor="text1"/>
          <w:sz w:val="24"/>
          <w:szCs w:val="24"/>
        </w:rPr>
        <w:t>: Odstotek učencev, ki so uživali vso/večino vrst zelenjave. Primerjava med jesenjo 2021 in pomladjo 2022 pri vseh učencih, po spolu, starosti in SES.</w:t>
      </w:r>
      <w:bookmarkEnd w:id="68"/>
    </w:p>
    <w:p w14:paraId="5E9D132A" w14:textId="77777777" w:rsidR="00484CB6" w:rsidRPr="00A3649D" w:rsidRDefault="00484CB6" w:rsidP="00A12E3B">
      <w:pPr>
        <w:rPr>
          <w:rFonts w:asciiTheme="minorHAnsi" w:hAnsiTheme="minorHAnsi" w:cstheme="minorHAnsi"/>
          <w:color w:val="000000" w:themeColor="text1"/>
          <w:szCs w:val="24"/>
        </w:rPr>
      </w:pPr>
      <w:r w:rsidRPr="00A3649D">
        <w:rPr>
          <w:rFonts w:asciiTheme="minorHAnsi" w:hAnsiTheme="minorHAnsi" w:cstheme="minorHAnsi"/>
          <w:noProof/>
          <w:color w:val="000000" w:themeColor="text1"/>
          <w:szCs w:val="24"/>
          <w:lang w:eastAsia="sl-SI"/>
        </w:rPr>
        <w:drawing>
          <wp:inline distT="0" distB="0" distL="0" distR="0" wp14:anchorId="25421343" wp14:editId="72E9BA8B">
            <wp:extent cx="5851525" cy="2987675"/>
            <wp:effectExtent l="0" t="0" r="0" b="3175"/>
            <wp:docPr id="6" name="Chart 6">
              <a:extLst xmlns:a="http://schemas.openxmlformats.org/drawingml/2006/main">
                <a:ext uri="{FF2B5EF4-FFF2-40B4-BE49-F238E27FC236}">
                  <a16:creationId xmlns:a16="http://schemas.microsoft.com/office/drawing/2014/main" id="{F976E9B6-9F5A-4127-9DDE-C809E10C58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14:paraId="66B8F290" w14:textId="77777777" w:rsidR="00EE4423" w:rsidRDefault="00EE4423" w:rsidP="00EE4423">
      <w:pPr>
        <w:pStyle w:val="Napis"/>
        <w:rPr>
          <w:rFonts w:asciiTheme="minorHAnsi" w:hAnsiTheme="minorHAnsi" w:cstheme="minorHAnsi"/>
          <w:color w:val="000000" w:themeColor="text1"/>
          <w:sz w:val="24"/>
          <w:szCs w:val="24"/>
        </w:rPr>
      </w:pPr>
    </w:p>
    <w:p w14:paraId="2D841671" w14:textId="51F85188" w:rsidR="00484CB6" w:rsidRDefault="00484CB6" w:rsidP="00A12E3B">
      <w:pPr>
        <w:rPr>
          <w:rFonts w:asciiTheme="minorHAnsi" w:hAnsiTheme="minorHAnsi" w:cstheme="minorHAnsi"/>
          <w:color w:val="000000" w:themeColor="text1"/>
          <w:szCs w:val="24"/>
        </w:rPr>
      </w:pPr>
      <w:r w:rsidRPr="00A3649D">
        <w:rPr>
          <w:rFonts w:asciiTheme="minorHAnsi" w:hAnsiTheme="minorHAnsi" w:cstheme="minorHAnsi"/>
          <w:b/>
          <w:color w:val="000000" w:themeColor="text1"/>
          <w:szCs w:val="24"/>
        </w:rPr>
        <w:t>Pestrost uživanja zelenjave:</w:t>
      </w:r>
      <w:r w:rsidRPr="00A3649D">
        <w:rPr>
          <w:rFonts w:asciiTheme="minorHAnsi" w:hAnsiTheme="minorHAnsi" w:cstheme="minorHAnsi"/>
          <w:color w:val="000000" w:themeColor="text1"/>
          <w:szCs w:val="24"/>
        </w:rPr>
        <w:t xml:space="preserve"> Največ učencev je navedlo, da imajo od zelenjave najraje korenček, zeleno solato, paradižnik in koruzo, največ pa jih ne mara ohrovta, jajčevcev in kolerabe. </w:t>
      </w:r>
    </w:p>
    <w:p w14:paraId="0D709AB9" w14:textId="77777777" w:rsidR="00740267" w:rsidRDefault="00740267" w:rsidP="00144366">
      <w:pPr>
        <w:pStyle w:val="Napis"/>
        <w:rPr>
          <w:rFonts w:asciiTheme="minorHAnsi" w:hAnsiTheme="minorHAnsi" w:cstheme="minorHAnsi"/>
          <w:color w:val="000000" w:themeColor="text1"/>
          <w:sz w:val="24"/>
          <w:szCs w:val="24"/>
        </w:rPr>
      </w:pPr>
    </w:p>
    <w:p w14:paraId="10BF314E" w14:textId="77777777" w:rsidR="00740267" w:rsidRDefault="00740267" w:rsidP="00144366">
      <w:pPr>
        <w:pStyle w:val="Napis"/>
        <w:rPr>
          <w:rFonts w:asciiTheme="minorHAnsi" w:hAnsiTheme="minorHAnsi" w:cstheme="minorHAnsi"/>
          <w:color w:val="000000" w:themeColor="text1"/>
          <w:sz w:val="24"/>
          <w:szCs w:val="24"/>
        </w:rPr>
      </w:pPr>
    </w:p>
    <w:p w14:paraId="06F984AB" w14:textId="6156F3C1" w:rsidR="00144366" w:rsidRPr="00B901B7" w:rsidRDefault="00B901B7" w:rsidP="00B901B7">
      <w:pPr>
        <w:pStyle w:val="Napis"/>
        <w:rPr>
          <w:sz w:val="22"/>
          <w:szCs w:val="22"/>
        </w:rPr>
      </w:pPr>
      <w:bookmarkStart w:id="69" w:name="_Toc128082604"/>
      <w:r w:rsidRPr="00B901B7">
        <w:rPr>
          <w:sz w:val="22"/>
          <w:szCs w:val="22"/>
        </w:rPr>
        <w:lastRenderedPageBreak/>
        <w:t xml:space="preserve">Slika </w:t>
      </w:r>
      <w:r w:rsidRPr="00B901B7">
        <w:rPr>
          <w:sz w:val="22"/>
          <w:szCs w:val="22"/>
        </w:rPr>
        <w:fldChar w:fldCharType="begin"/>
      </w:r>
      <w:r w:rsidRPr="00B901B7">
        <w:rPr>
          <w:sz w:val="22"/>
          <w:szCs w:val="22"/>
        </w:rPr>
        <w:instrText xml:space="preserve"> SEQ Slika \* ARABIC </w:instrText>
      </w:r>
      <w:r w:rsidRPr="00B901B7">
        <w:rPr>
          <w:sz w:val="22"/>
          <w:szCs w:val="22"/>
        </w:rPr>
        <w:fldChar w:fldCharType="separate"/>
      </w:r>
      <w:r w:rsidRPr="00B901B7">
        <w:rPr>
          <w:noProof/>
          <w:sz w:val="22"/>
          <w:szCs w:val="22"/>
        </w:rPr>
        <w:t>18</w:t>
      </w:r>
      <w:r w:rsidRPr="00B901B7">
        <w:rPr>
          <w:sz w:val="22"/>
          <w:szCs w:val="22"/>
        </w:rPr>
        <w:fldChar w:fldCharType="end"/>
      </w:r>
      <w:r w:rsidR="00144366" w:rsidRPr="00B901B7">
        <w:rPr>
          <w:sz w:val="22"/>
          <w:szCs w:val="22"/>
        </w:rPr>
        <w:t>: Odstotek učencev, ki so poročali, določene vrste zelenjave ne marajo / najraje jedo.</w:t>
      </w:r>
      <w:bookmarkEnd w:id="69"/>
      <w:r w:rsidR="00144366" w:rsidRPr="00B901B7">
        <w:rPr>
          <w:sz w:val="22"/>
          <w:szCs w:val="22"/>
        </w:rPr>
        <w:t xml:space="preserve"> </w:t>
      </w:r>
    </w:p>
    <w:p w14:paraId="3F5DC5C4" w14:textId="77777777" w:rsidR="00484CB6" w:rsidRPr="00A3649D" w:rsidRDefault="00484CB6" w:rsidP="00A12E3B">
      <w:pPr>
        <w:rPr>
          <w:rFonts w:asciiTheme="minorHAnsi" w:hAnsiTheme="minorHAnsi" w:cstheme="minorHAnsi"/>
          <w:color w:val="000000" w:themeColor="text1"/>
          <w:szCs w:val="24"/>
        </w:rPr>
      </w:pPr>
      <w:r w:rsidRPr="00A3649D">
        <w:rPr>
          <w:rFonts w:asciiTheme="minorHAnsi" w:hAnsiTheme="minorHAnsi" w:cstheme="minorHAnsi"/>
          <w:noProof/>
          <w:color w:val="000000" w:themeColor="text1"/>
          <w:szCs w:val="24"/>
          <w:lang w:eastAsia="sl-SI"/>
        </w:rPr>
        <w:drawing>
          <wp:inline distT="0" distB="0" distL="0" distR="0" wp14:anchorId="0BA65219" wp14:editId="06A83645">
            <wp:extent cx="5838825" cy="4314825"/>
            <wp:effectExtent l="0" t="0" r="9525" b="9525"/>
            <wp:docPr id="8" name="Chart 8">
              <a:extLst xmlns:a="http://schemas.openxmlformats.org/drawingml/2006/main">
                <a:ext uri="{FF2B5EF4-FFF2-40B4-BE49-F238E27FC236}">
                  <a16:creationId xmlns:a16="http://schemas.microsoft.com/office/drawing/2014/main" id="{8F8C1F55-5A99-46BC-9BE7-336A0B0A87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14:paraId="2FC939B4" w14:textId="77777777" w:rsidR="001E3F8E" w:rsidRPr="00A3649D" w:rsidRDefault="001E3F8E" w:rsidP="00A12E3B">
      <w:pPr>
        <w:rPr>
          <w:rFonts w:asciiTheme="minorHAnsi" w:hAnsiTheme="minorHAnsi" w:cstheme="minorHAnsi"/>
          <w:color w:val="000000" w:themeColor="text1"/>
          <w:szCs w:val="24"/>
        </w:rPr>
      </w:pPr>
    </w:p>
    <w:p w14:paraId="7E462A83" w14:textId="77777777" w:rsidR="00DE5CB7" w:rsidRDefault="00DE5CB7" w:rsidP="00A12E3B">
      <w:pPr>
        <w:rPr>
          <w:rFonts w:asciiTheme="minorHAnsi" w:hAnsiTheme="minorHAnsi" w:cstheme="minorHAnsi"/>
          <w:color w:val="000000" w:themeColor="text1"/>
          <w:szCs w:val="24"/>
        </w:rPr>
      </w:pPr>
    </w:p>
    <w:p w14:paraId="00758283" w14:textId="158ED9E0" w:rsidR="00232F19" w:rsidRDefault="00273CB9" w:rsidP="00A12E3B">
      <w:pPr>
        <w:rPr>
          <w:rFonts w:asciiTheme="minorHAnsi" w:hAnsiTheme="minorHAnsi" w:cstheme="minorHAnsi"/>
          <w:bCs/>
          <w:color w:val="000000" w:themeColor="text1"/>
          <w:szCs w:val="24"/>
        </w:rPr>
      </w:pPr>
      <w:r w:rsidRPr="00A3649D">
        <w:rPr>
          <w:rFonts w:asciiTheme="minorHAnsi" w:hAnsiTheme="minorHAnsi" w:cstheme="minorHAnsi"/>
          <w:color w:val="000000" w:themeColor="text1"/>
          <w:szCs w:val="24"/>
        </w:rPr>
        <w:t>Sprememb</w:t>
      </w:r>
      <w:r w:rsidR="001E3F8E" w:rsidRPr="00A3649D">
        <w:rPr>
          <w:rFonts w:asciiTheme="minorHAnsi" w:hAnsiTheme="minorHAnsi" w:cstheme="minorHAnsi"/>
          <w:color w:val="000000" w:themeColor="text1"/>
          <w:szCs w:val="24"/>
        </w:rPr>
        <w:t>e</w:t>
      </w:r>
      <w:r w:rsidRPr="00A3649D">
        <w:rPr>
          <w:rFonts w:asciiTheme="minorHAnsi" w:hAnsiTheme="minorHAnsi" w:cstheme="minorHAnsi"/>
          <w:color w:val="000000" w:themeColor="text1"/>
          <w:szCs w:val="24"/>
        </w:rPr>
        <w:t xml:space="preserve"> v odnosu otrok do uživanja mleka in mlečnih izdelkov v skladu z nacionalnimi priporočili za zdravo prehrano predvidene starostne skupine</w:t>
      </w:r>
      <w:r w:rsidR="001E3F8E" w:rsidRPr="00A3649D">
        <w:rPr>
          <w:rFonts w:asciiTheme="minorHAnsi" w:hAnsiTheme="minorHAnsi" w:cstheme="minorHAnsi"/>
          <w:color w:val="000000" w:themeColor="text1"/>
          <w:szCs w:val="24"/>
        </w:rPr>
        <w:t xml:space="preserve"> nismo pregledali.</w:t>
      </w:r>
    </w:p>
    <w:p w14:paraId="2449107D" w14:textId="77777777" w:rsidR="00DE5CB7" w:rsidRPr="00DE5CB7" w:rsidRDefault="00DE5CB7" w:rsidP="00A12E3B">
      <w:pPr>
        <w:rPr>
          <w:rFonts w:asciiTheme="minorHAnsi" w:hAnsiTheme="minorHAnsi" w:cstheme="minorHAnsi"/>
          <w:bCs/>
          <w:color w:val="000000" w:themeColor="text1"/>
          <w:szCs w:val="24"/>
        </w:rPr>
      </w:pPr>
    </w:p>
    <w:p w14:paraId="61822E3B" w14:textId="077276B8" w:rsidR="00484CB6" w:rsidRPr="00040150" w:rsidRDefault="00040150" w:rsidP="00040150">
      <w:pPr>
        <w:pStyle w:val="Naslov3"/>
      </w:pPr>
      <w:bookmarkStart w:id="70" w:name="_Toc128342145"/>
      <w:r w:rsidRPr="00A3649D">
        <w:t xml:space="preserve">Sprememba </w:t>
      </w:r>
      <w:r w:rsidR="00484CB6" w:rsidRPr="00040150">
        <w:rPr>
          <w:rFonts w:asciiTheme="minorHAnsi" w:hAnsiTheme="minorHAnsi" w:cstheme="minorHAnsi"/>
          <w:color w:val="000000" w:themeColor="text1"/>
          <w:szCs w:val="24"/>
        </w:rPr>
        <w:t>v znanju otrok o zdravstvenih koristih uživanja svežega sadja in zelenjave, konzumnega mleka in mlečnih izdelkov brez dodanega sladkorja, arom, sadja, oreškov ali kakava, ki so v skladu z nacionalno priporočeno vsebnostjo maščobe in natrija za predvideno starostno skupino</w:t>
      </w:r>
      <w:bookmarkEnd w:id="70"/>
    </w:p>
    <w:p w14:paraId="7A9861EE" w14:textId="42F1E51E" w:rsidR="000C2429" w:rsidRPr="00A3649D" w:rsidRDefault="000C2429" w:rsidP="00A12E3B">
      <w:pPr>
        <w:rPr>
          <w:rFonts w:asciiTheme="minorHAnsi" w:hAnsiTheme="minorHAnsi" w:cstheme="minorHAnsi"/>
          <w:color w:val="000000" w:themeColor="text1"/>
          <w:szCs w:val="24"/>
        </w:rPr>
      </w:pPr>
    </w:p>
    <w:p w14:paraId="7896542F" w14:textId="60D72045" w:rsidR="005711CA" w:rsidRPr="00A3649D" w:rsidRDefault="008D159E"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 xml:space="preserve">ZNANJE O ZDRAVEM ŽIVLJENJSKEM SLOGU </w:t>
      </w:r>
    </w:p>
    <w:p w14:paraId="3A28841D" w14:textId="77777777" w:rsidR="005711CA" w:rsidRPr="00A3649D" w:rsidRDefault="005711CA"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 xml:space="preserve">Vsakodnevna telesna aktivnost, zdrave prehranjevalne navade in uravnotežena prehrana, bogata z zelenjavo in sadjem, oblikujejo zdrav življenjski slog, ki je povezan z zdravjem v vseh življenjskih obdobjih. Znano je, da prej, ko se oblikujejo take navade, večji so njihovi učinki na zdravje. Ukrepi in izobraževalna orodja za promocijo zdravega načina življenja morajo biti prilagojena starosti otrok, da dosežemo največje učinke. </w:t>
      </w:r>
    </w:p>
    <w:p w14:paraId="3F611BE2" w14:textId="57B2883D" w:rsidR="005711CA" w:rsidRDefault="005711CA"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lastRenderedPageBreak/>
        <w:t xml:space="preserve">Najvišji odstotek pravilnih odgovorov, na katera so odgovarjali učenci, je bil pri trditvi »Zdravo je, če se veliko gibamo.« (96,5 %), najnižji pa pri trditvi »Vsi dnevni obroki naj imajo predvsem dovolj maščob« (42,6 %). Na vse trditve v zvezi z uživanjem sadja in zelenjave je pravilno odgovorilo 80 % ali več učencev, na vse trditve v zvezi z uživanjem mleka in mlečnih izdelkov pa le tri četrtine ali manj učencev. </w:t>
      </w:r>
    </w:p>
    <w:p w14:paraId="7721823E" w14:textId="5B8E8EEA" w:rsidR="00144366" w:rsidRDefault="00144366" w:rsidP="00A12E3B">
      <w:pPr>
        <w:rPr>
          <w:rFonts w:asciiTheme="minorHAnsi" w:hAnsiTheme="minorHAnsi" w:cstheme="minorHAnsi"/>
          <w:color w:val="000000" w:themeColor="text1"/>
          <w:szCs w:val="24"/>
        </w:rPr>
      </w:pPr>
    </w:p>
    <w:p w14:paraId="2EE935EA" w14:textId="6A1FCAA6" w:rsidR="00144366" w:rsidRPr="00A3649D" w:rsidRDefault="00144366" w:rsidP="00144366">
      <w:pPr>
        <w:pStyle w:val="Napis"/>
        <w:rPr>
          <w:rFonts w:asciiTheme="minorHAnsi" w:hAnsiTheme="minorHAnsi" w:cstheme="minorHAnsi"/>
          <w:color w:val="000000" w:themeColor="text1"/>
          <w:sz w:val="24"/>
          <w:szCs w:val="24"/>
        </w:rPr>
      </w:pPr>
      <w:bookmarkStart w:id="71" w:name="_Toc128082605"/>
      <w:r w:rsidRPr="00A3649D">
        <w:rPr>
          <w:rFonts w:asciiTheme="minorHAnsi" w:hAnsiTheme="minorHAnsi" w:cstheme="minorHAnsi"/>
          <w:color w:val="000000" w:themeColor="text1"/>
          <w:sz w:val="24"/>
          <w:szCs w:val="24"/>
        </w:rPr>
        <w:t xml:space="preserve">Slika </w:t>
      </w:r>
      <w:r w:rsidRPr="00A3649D">
        <w:rPr>
          <w:rFonts w:asciiTheme="minorHAnsi" w:hAnsiTheme="minorHAnsi" w:cstheme="minorHAnsi"/>
          <w:color w:val="000000" w:themeColor="text1"/>
          <w:sz w:val="24"/>
          <w:szCs w:val="24"/>
        </w:rPr>
        <w:fldChar w:fldCharType="begin"/>
      </w:r>
      <w:r w:rsidRPr="00A3649D">
        <w:rPr>
          <w:rFonts w:asciiTheme="minorHAnsi" w:hAnsiTheme="minorHAnsi" w:cstheme="minorHAnsi"/>
          <w:color w:val="000000" w:themeColor="text1"/>
          <w:sz w:val="24"/>
          <w:szCs w:val="24"/>
        </w:rPr>
        <w:instrText xml:space="preserve"> SEQ Slika \* ARABIC </w:instrText>
      </w:r>
      <w:r w:rsidRPr="00A3649D">
        <w:rPr>
          <w:rFonts w:asciiTheme="minorHAnsi" w:hAnsiTheme="minorHAnsi" w:cstheme="minorHAnsi"/>
          <w:color w:val="000000" w:themeColor="text1"/>
          <w:sz w:val="24"/>
          <w:szCs w:val="24"/>
        </w:rPr>
        <w:fldChar w:fldCharType="separate"/>
      </w:r>
      <w:r w:rsidR="00B901B7">
        <w:rPr>
          <w:rFonts w:asciiTheme="minorHAnsi" w:hAnsiTheme="minorHAnsi" w:cstheme="minorHAnsi"/>
          <w:noProof/>
          <w:color w:val="000000" w:themeColor="text1"/>
          <w:sz w:val="24"/>
          <w:szCs w:val="24"/>
        </w:rPr>
        <w:t>19</w:t>
      </w:r>
      <w:r w:rsidRPr="00A3649D">
        <w:rPr>
          <w:rFonts w:asciiTheme="minorHAnsi" w:hAnsiTheme="minorHAnsi" w:cstheme="minorHAnsi"/>
          <w:color w:val="000000" w:themeColor="text1"/>
          <w:sz w:val="24"/>
          <w:szCs w:val="24"/>
        </w:rPr>
        <w:fldChar w:fldCharType="end"/>
      </w:r>
      <w:r w:rsidRPr="00A3649D">
        <w:rPr>
          <w:rFonts w:asciiTheme="minorHAnsi" w:hAnsiTheme="minorHAnsi" w:cstheme="minorHAnsi"/>
          <w:color w:val="000000" w:themeColor="text1"/>
          <w:sz w:val="24"/>
          <w:szCs w:val="24"/>
        </w:rPr>
        <w:t>: Odstotek učencev, ki so se pravilno opredelili do posamezne trditve v šolskem letu 2021/22.</w:t>
      </w:r>
      <w:bookmarkEnd w:id="71"/>
    </w:p>
    <w:p w14:paraId="0B7794A8" w14:textId="77777777" w:rsidR="005711CA" w:rsidRPr="00A3649D" w:rsidRDefault="005711CA" w:rsidP="00A12E3B">
      <w:pPr>
        <w:rPr>
          <w:rFonts w:asciiTheme="minorHAnsi" w:eastAsia="Calibri" w:hAnsiTheme="minorHAnsi" w:cstheme="minorHAnsi"/>
          <w:color w:val="000000" w:themeColor="text1"/>
          <w:szCs w:val="24"/>
        </w:rPr>
      </w:pPr>
      <w:r w:rsidRPr="00A3649D">
        <w:rPr>
          <w:rFonts w:asciiTheme="minorHAnsi" w:hAnsiTheme="minorHAnsi" w:cstheme="minorHAnsi"/>
          <w:noProof/>
          <w:color w:val="000000" w:themeColor="text1"/>
          <w:szCs w:val="24"/>
          <w:lang w:eastAsia="sl-SI"/>
        </w:rPr>
        <w:drawing>
          <wp:inline distT="0" distB="0" distL="0" distR="0" wp14:anchorId="5F6D4F14" wp14:editId="07B82801">
            <wp:extent cx="5781675" cy="3009900"/>
            <wp:effectExtent l="0" t="0" r="0" b="0"/>
            <wp:docPr id="83" name="Chart 83">
              <a:extLst xmlns:a="http://schemas.openxmlformats.org/drawingml/2006/main">
                <a:ext uri="{FF2B5EF4-FFF2-40B4-BE49-F238E27FC236}">
                  <a16:creationId xmlns:a16="http://schemas.microsoft.com/office/drawing/2014/main" id="{28793BE2-99A1-43F3-A572-1BD05992EE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14:paraId="0AD595B3" w14:textId="77777777" w:rsidR="001E3F8E" w:rsidRPr="00A3649D" w:rsidRDefault="001E3F8E" w:rsidP="00A12E3B">
      <w:pPr>
        <w:rPr>
          <w:rFonts w:asciiTheme="minorHAnsi" w:hAnsiTheme="minorHAnsi" w:cstheme="minorHAnsi"/>
          <w:color w:val="000000" w:themeColor="text1"/>
          <w:szCs w:val="24"/>
        </w:rPr>
      </w:pPr>
    </w:p>
    <w:p w14:paraId="4C721F16" w14:textId="07185FEA" w:rsidR="005711CA" w:rsidRPr="00144366" w:rsidRDefault="00974BB8" w:rsidP="00A12E3B">
      <w:pPr>
        <w:rPr>
          <w:rFonts w:asciiTheme="minorHAnsi" w:hAnsiTheme="minorHAnsi" w:cstheme="minorHAnsi"/>
          <w:b/>
          <w:bCs/>
          <w:color w:val="000000" w:themeColor="text1"/>
          <w:szCs w:val="24"/>
        </w:rPr>
      </w:pPr>
      <w:bookmarkStart w:id="72" w:name="_Toc100319014"/>
      <w:r w:rsidRPr="00144366">
        <w:rPr>
          <w:rFonts w:asciiTheme="minorHAnsi" w:hAnsiTheme="minorHAnsi" w:cstheme="minorHAnsi"/>
          <w:b/>
          <w:bCs/>
          <w:color w:val="000000" w:themeColor="text1"/>
          <w:szCs w:val="24"/>
        </w:rPr>
        <w:t>TRENDI V ZNANJU O ZDRAVEM ŽIVLJENJSKEM SLOGU</w:t>
      </w:r>
      <w:bookmarkEnd w:id="72"/>
      <w:r w:rsidRPr="00144366">
        <w:rPr>
          <w:rStyle w:val="Sprotnaopomba-sklic"/>
          <w:rFonts w:asciiTheme="minorHAnsi" w:eastAsia="Times New Roman" w:hAnsiTheme="minorHAnsi" w:cstheme="minorHAnsi"/>
          <w:b/>
          <w:bCs/>
          <w:color w:val="000000" w:themeColor="text1"/>
          <w:szCs w:val="24"/>
        </w:rPr>
        <w:footnoteReference w:id="10"/>
      </w:r>
      <w:r w:rsidRPr="00144366">
        <w:rPr>
          <w:rFonts w:asciiTheme="minorHAnsi" w:hAnsiTheme="minorHAnsi" w:cstheme="minorHAnsi"/>
          <w:b/>
          <w:bCs/>
          <w:color w:val="000000" w:themeColor="text1"/>
          <w:szCs w:val="24"/>
        </w:rPr>
        <w:t xml:space="preserve"> </w:t>
      </w:r>
    </w:p>
    <w:p w14:paraId="3FCE64FA" w14:textId="7E6BF091" w:rsidR="005711CA" w:rsidRPr="00A3649D" w:rsidRDefault="005711CA" w:rsidP="00A12E3B">
      <w:pPr>
        <w:rPr>
          <w:rFonts w:asciiTheme="minorHAnsi" w:hAnsiTheme="minorHAnsi" w:cstheme="minorHAnsi"/>
          <w:b/>
          <w:color w:val="000000" w:themeColor="text1"/>
          <w:szCs w:val="24"/>
        </w:rPr>
      </w:pPr>
      <w:r w:rsidRPr="00A3649D">
        <w:rPr>
          <w:rFonts w:asciiTheme="minorHAnsi" w:hAnsiTheme="minorHAnsi" w:cstheme="minorHAnsi"/>
          <w:color w:val="000000" w:themeColor="text1"/>
          <w:szCs w:val="24"/>
        </w:rPr>
        <w:t xml:space="preserve">Učenci so v povprečju dosegli 9,7 točk. Znanje o zdravem življenjskem slogu je doseglo 47,2 % učencev. Ta odstotek je vidno upadel med pomladjo 2018 in pomladjo 2022 za 9,9 odstotne točke (p = 0,000). Negotovost učencev se je v tem obdobju povečala pri vseh trditvah. </w:t>
      </w:r>
    </w:p>
    <w:p w14:paraId="6C04B1FF" w14:textId="77777777" w:rsidR="005711CA" w:rsidRPr="00A3649D" w:rsidRDefault="005711CA" w:rsidP="00A12E3B">
      <w:pPr>
        <w:rPr>
          <w:rFonts w:asciiTheme="minorHAnsi" w:hAnsiTheme="minorHAnsi" w:cstheme="minorHAnsi"/>
          <w:color w:val="000000" w:themeColor="text1"/>
          <w:szCs w:val="24"/>
        </w:rPr>
      </w:pPr>
      <w:r w:rsidRPr="00A3649D">
        <w:rPr>
          <w:rFonts w:asciiTheme="minorHAnsi" w:hAnsiTheme="minorHAnsi" w:cstheme="minorHAnsi"/>
          <w:b/>
          <w:color w:val="000000" w:themeColor="text1"/>
          <w:szCs w:val="24"/>
        </w:rPr>
        <w:t>Primerjava po spolu:</w:t>
      </w:r>
      <w:r w:rsidRPr="00A3649D">
        <w:rPr>
          <w:rFonts w:asciiTheme="minorHAnsi" w:hAnsiTheme="minorHAnsi" w:cstheme="minorHAnsi"/>
          <w:color w:val="000000" w:themeColor="text1"/>
          <w:szCs w:val="24"/>
        </w:rPr>
        <w:t xml:space="preserve"> Dekleta so pri odgovorih na trditve o zdravem življenjskem slogu dosegla boljši povprečni seštevek točk (10,0) v primerjavi s fanti (9,3; p = 0,000), zato je tudi več deklet (50,8 %) kot fantov (43,4 %) izkazalo znanje o zdravem življenjskem slogu (p = 0,000). Med pomladjo 2018 in pomladjo 2022 se je povprečen seštevek točk pri obeh spolih zmanjšal (dekleta: za 0,6 točke, fantje: za 0,4 točke; p = 0,000). Posledično se je zmanjšal tudi odstotek </w:t>
      </w:r>
      <w:r w:rsidRPr="00A3649D">
        <w:rPr>
          <w:rFonts w:asciiTheme="minorHAnsi" w:hAnsiTheme="minorHAnsi" w:cstheme="minorHAnsi"/>
          <w:color w:val="000000" w:themeColor="text1"/>
          <w:szCs w:val="24"/>
        </w:rPr>
        <w:lastRenderedPageBreak/>
        <w:t xml:space="preserve">deklet, ki so dosegle znanje, za 12,5 odstotnih točk (p = 0,000), odstotek fantov pa za 7,5 odstotnih točk (p = 0,000). </w:t>
      </w:r>
    </w:p>
    <w:p w14:paraId="0B2D620D" w14:textId="77777777" w:rsidR="005711CA" w:rsidRPr="00A3649D" w:rsidRDefault="005711CA" w:rsidP="00A12E3B">
      <w:pPr>
        <w:rPr>
          <w:rFonts w:asciiTheme="minorHAnsi" w:hAnsiTheme="minorHAnsi" w:cstheme="minorHAnsi"/>
          <w:color w:val="000000" w:themeColor="text1"/>
          <w:szCs w:val="24"/>
        </w:rPr>
      </w:pPr>
      <w:r w:rsidRPr="00A3649D">
        <w:rPr>
          <w:rFonts w:asciiTheme="minorHAnsi" w:hAnsiTheme="minorHAnsi" w:cstheme="minorHAnsi"/>
          <w:b/>
          <w:color w:val="000000" w:themeColor="text1"/>
          <w:szCs w:val="24"/>
        </w:rPr>
        <w:t>Primerjava po starosti:</w:t>
      </w:r>
      <w:r w:rsidRPr="00A3649D">
        <w:rPr>
          <w:rFonts w:asciiTheme="minorHAnsi" w:hAnsiTheme="minorHAnsi" w:cstheme="minorHAnsi"/>
          <w:color w:val="000000" w:themeColor="text1"/>
          <w:szCs w:val="24"/>
        </w:rPr>
        <w:t xml:space="preserve"> Povprečni seštevek točk je bil pri učencih šestega razreda višji (9,9) v primerjavi z učenci osmega (9,7) in četrtega (9,4; p = 0,000) razreda. Posledično je višji odstotek učencev šestega razreda (52,7 %) izkazalo znanje o zdravem življenjskem slogu v primerjavi z učenci osmega (49,6 %) in četrtega (39,6 %; p = 0,000) razreda. Med pomladjo 2018 in pomladjo 2022 se je povprečen seštevek točk zmanjšal za okrog 0,5 točke pri učencih posameznih starostih (p = 0,000). Zmanjšal se je tudi odstotek učencev, ki izkazujejo znanje o zdravem življenjskem slogu, za približno 10,5 odstotnih točk pri učencih posameznih starosti (p = 0,000). </w:t>
      </w:r>
    </w:p>
    <w:p w14:paraId="67173B1A" w14:textId="24143AF0" w:rsidR="005711CA" w:rsidRDefault="005711CA" w:rsidP="00A12E3B">
      <w:pPr>
        <w:rPr>
          <w:rFonts w:asciiTheme="minorHAnsi" w:hAnsiTheme="minorHAnsi" w:cstheme="minorHAnsi"/>
          <w:color w:val="000000" w:themeColor="text1"/>
          <w:szCs w:val="24"/>
        </w:rPr>
      </w:pPr>
      <w:r w:rsidRPr="00A3649D">
        <w:rPr>
          <w:rFonts w:asciiTheme="minorHAnsi" w:hAnsiTheme="minorHAnsi" w:cstheme="minorHAnsi"/>
          <w:b/>
          <w:color w:val="000000" w:themeColor="text1"/>
          <w:szCs w:val="24"/>
        </w:rPr>
        <w:t>Primerjava po SES:</w:t>
      </w:r>
      <w:r w:rsidRPr="00A3649D">
        <w:rPr>
          <w:rFonts w:asciiTheme="minorHAnsi" w:hAnsiTheme="minorHAnsi" w:cstheme="minorHAnsi"/>
          <w:color w:val="000000" w:themeColor="text1"/>
          <w:szCs w:val="24"/>
        </w:rPr>
        <w:t xml:space="preserve"> Povprečni seštevek točk je bil višji pri učencih iz družin s srednjim (9,9) in višjim (9,7) SES v primerjavi z učenci iz družin z nižjim SES (9,2; p = 0,000), posledično je tudi višji odstotek učencev iz družin s srednjim (49,6 %) in višjim (49,0 %) SES izkazalo znanje o zdravem življenjskem slogu v primerjavi z učenci iz družin z nižjim SES (39,7 %; p = 0,000). Med pomladjo 2019 in pomladjo 2022 se je povprečni seštevek doseženih točk zmanjšal pri vseh učencih iz različnih SES razredov, najbolj pri učencih iz družin z nižjim SES (za več kot 0,5; p = 0,000). Odstotek učencev, ki so izkazali znanje o zdravem življenjskem slogu, se je prav tako zmanjšal pri vseh učencih iz različnih SES razredov, najbolj pri učencih iz družin z nižjim SES (za 8,6 odstotne točke; p = 0,000). </w:t>
      </w:r>
    </w:p>
    <w:p w14:paraId="40A37653" w14:textId="6DA3A2A9" w:rsidR="00144366" w:rsidRPr="00A3649D" w:rsidRDefault="00144366" w:rsidP="00144366">
      <w:pPr>
        <w:pStyle w:val="Napis"/>
        <w:rPr>
          <w:rFonts w:asciiTheme="minorHAnsi" w:hAnsiTheme="minorHAnsi" w:cstheme="minorHAnsi"/>
          <w:color w:val="000000" w:themeColor="text1"/>
          <w:sz w:val="24"/>
          <w:szCs w:val="24"/>
        </w:rPr>
      </w:pPr>
      <w:bookmarkStart w:id="73" w:name="_Toc128082606"/>
      <w:r w:rsidRPr="00A3649D">
        <w:rPr>
          <w:rFonts w:asciiTheme="minorHAnsi" w:hAnsiTheme="minorHAnsi" w:cstheme="minorHAnsi"/>
          <w:color w:val="000000" w:themeColor="text1"/>
          <w:sz w:val="24"/>
          <w:szCs w:val="24"/>
        </w:rPr>
        <w:t xml:space="preserve">Slika </w:t>
      </w:r>
      <w:r w:rsidRPr="00A3649D">
        <w:rPr>
          <w:rFonts w:asciiTheme="minorHAnsi" w:hAnsiTheme="minorHAnsi" w:cstheme="minorHAnsi"/>
          <w:color w:val="000000" w:themeColor="text1"/>
          <w:sz w:val="24"/>
          <w:szCs w:val="24"/>
        </w:rPr>
        <w:fldChar w:fldCharType="begin"/>
      </w:r>
      <w:r w:rsidRPr="00A3649D">
        <w:rPr>
          <w:rFonts w:asciiTheme="minorHAnsi" w:hAnsiTheme="minorHAnsi" w:cstheme="minorHAnsi"/>
          <w:color w:val="000000" w:themeColor="text1"/>
          <w:sz w:val="24"/>
          <w:szCs w:val="24"/>
        </w:rPr>
        <w:instrText xml:space="preserve"> SEQ Slika \* ARABIC </w:instrText>
      </w:r>
      <w:r w:rsidRPr="00A3649D">
        <w:rPr>
          <w:rFonts w:asciiTheme="minorHAnsi" w:hAnsiTheme="minorHAnsi" w:cstheme="minorHAnsi"/>
          <w:color w:val="000000" w:themeColor="text1"/>
          <w:sz w:val="24"/>
          <w:szCs w:val="24"/>
        </w:rPr>
        <w:fldChar w:fldCharType="separate"/>
      </w:r>
      <w:r w:rsidR="00B901B7">
        <w:rPr>
          <w:rFonts w:asciiTheme="minorHAnsi" w:hAnsiTheme="minorHAnsi" w:cstheme="minorHAnsi"/>
          <w:noProof/>
          <w:color w:val="000000" w:themeColor="text1"/>
          <w:sz w:val="24"/>
          <w:szCs w:val="24"/>
        </w:rPr>
        <w:t>20</w:t>
      </w:r>
      <w:r w:rsidRPr="00A3649D">
        <w:rPr>
          <w:rFonts w:asciiTheme="minorHAnsi" w:hAnsiTheme="minorHAnsi" w:cstheme="minorHAnsi"/>
          <w:color w:val="000000" w:themeColor="text1"/>
          <w:sz w:val="24"/>
          <w:szCs w:val="24"/>
        </w:rPr>
        <w:fldChar w:fldCharType="end"/>
      </w:r>
      <w:r w:rsidRPr="00A3649D">
        <w:rPr>
          <w:rFonts w:asciiTheme="minorHAnsi" w:hAnsiTheme="minorHAnsi" w:cstheme="minorHAnsi"/>
          <w:color w:val="000000" w:themeColor="text1"/>
          <w:sz w:val="24"/>
          <w:szCs w:val="24"/>
        </w:rPr>
        <w:t xml:space="preserve">: Odstotek učencev, ki so dosegli znanje o zdravem življenjskem slogu (odgovorili pravilno na vsaj 11 od skupno 13 vprašanj) – </w:t>
      </w:r>
      <w:r w:rsidRPr="00A3649D">
        <w:rPr>
          <w:rFonts w:asciiTheme="minorHAnsi" w:hAnsiTheme="minorHAnsi" w:cstheme="minorHAnsi"/>
          <w:color w:val="000000" w:themeColor="text1"/>
          <w:sz w:val="24"/>
          <w:szCs w:val="24"/>
          <w:u w:val="single"/>
        </w:rPr>
        <w:t>levi stolpec</w:t>
      </w:r>
      <w:r w:rsidRPr="00A3649D">
        <w:rPr>
          <w:rFonts w:asciiTheme="minorHAnsi" w:hAnsiTheme="minorHAnsi" w:cstheme="minorHAnsi"/>
          <w:color w:val="000000" w:themeColor="text1"/>
          <w:sz w:val="24"/>
          <w:szCs w:val="24"/>
        </w:rPr>
        <w:t xml:space="preserve"> in povprečje doseženih točk – </w:t>
      </w:r>
      <w:r w:rsidRPr="00A3649D">
        <w:rPr>
          <w:rFonts w:asciiTheme="minorHAnsi" w:hAnsiTheme="minorHAnsi" w:cstheme="minorHAnsi"/>
          <w:color w:val="000000" w:themeColor="text1"/>
          <w:sz w:val="24"/>
          <w:szCs w:val="24"/>
          <w:u w:val="single"/>
        </w:rPr>
        <w:t>desni stolpec</w:t>
      </w:r>
      <w:r w:rsidRPr="00A3649D">
        <w:rPr>
          <w:rFonts w:asciiTheme="minorHAnsi" w:hAnsiTheme="minorHAnsi" w:cstheme="minorHAnsi"/>
          <w:color w:val="000000" w:themeColor="text1"/>
          <w:sz w:val="24"/>
          <w:szCs w:val="24"/>
        </w:rPr>
        <w:t>, po letih (podatki za pomlad), spolu, starosti in socialno-ekonomskem statusu.</w:t>
      </w:r>
      <w:bookmarkEnd w:id="73"/>
    </w:p>
    <w:p w14:paraId="01433EFF" w14:textId="77777777" w:rsidR="005711CA" w:rsidRPr="00A3649D" w:rsidRDefault="005711CA" w:rsidP="00A12E3B">
      <w:pPr>
        <w:rPr>
          <w:rFonts w:asciiTheme="minorHAnsi" w:hAnsiTheme="minorHAnsi" w:cstheme="minorHAnsi"/>
          <w:color w:val="000000" w:themeColor="text1"/>
          <w:szCs w:val="24"/>
        </w:rPr>
      </w:pPr>
      <w:r w:rsidRPr="00A3649D">
        <w:rPr>
          <w:rFonts w:asciiTheme="minorHAnsi" w:hAnsiTheme="minorHAnsi" w:cstheme="minorHAnsi"/>
          <w:noProof/>
          <w:color w:val="000000" w:themeColor="text1"/>
          <w:szCs w:val="24"/>
          <w:lang w:eastAsia="sl-SI"/>
        </w:rPr>
        <w:drawing>
          <wp:inline distT="0" distB="0" distL="0" distR="0" wp14:anchorId="5E0BB880" wp14:editId="02B1F745">
            <wp:extent cx="2880000" cy="2880000"/>
            <wp:effectExtent l="0" t="0" r="0" b="0"/>
            <wp:docPr id="40" name="Chart 40">
              <a:extLst xmlns:a="http://schemas.openxmlformats.org/drawingml/2006/main">
                <a:ext uri="{FF2B5EF4-FFF2-40B4-BE49-F238E27FC236}">
                  <a16:creationId xmlns:a16="http://schemas.microsoft.com/office/drawing/2014/main" id="{9A4B5DA4-2740-454B-8DEA-6712CC4985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r w:rsidRPr="00A3649D">
        <w:rPr>
          <w:rFonts w:asciiTheme="minorHAnsi" w:hAnsiTheme="minorHAnsi" w:cstheme="minorHAnsi"/>
          <w:color w:val="000000" w:themeColor="text1"/>
          <w:szCs w:val="24"/>
        </w:rPr>
        <w:t xml:space="preserve">  </w:t>
      </w:r>
      <w:r w:rsidRPr="00A3649D">
        <w:rPr>
          <w:rFonts w:asciiTheme="minorHAnsi" w:hAnsiTheme="minorHAnsi" w:cstheme="minorHAnsi"/>
          <w:noProof/>
          <w:color w:val="000000" w:themeColor="text1"/>
          <w:szCs w:val="24"/>
          <w:lang w:eastAsia="sl-SI"/>
        </w:rPr>
        <w:drawing>
          <wp:inline distT="0" distB="0" distL="0" distR="0" wp14:anchorId="0067D3B5" wp14:editId="2A317EBB">
            <wp:extent cx="2880000" cy="2880000"/>
            <wp:effectExtent l="0" t="0" r="0" b="0"/>
            <wp:docPr id="43" name="Chart 43">
              <a:extLst xmlns:a="http://schemas.openxmlformats.org/drawingml/2006/main">
                <a:ext uri="{FF2B5EF4-FFF2-40B4-BE49-F238E27FC236}">
                  <a16:creationId xmlns:a16="http://schemas.microsoft.com/office/drawing/2014/main" id="{23E5252F-A7E6-4881-A4C5-71EEEC0A56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14:paraId="0BD47B5B" w14:textId="77777777" w:rsidR="005711CA" w:rsidRPr="00A3649D" w:rsidRDefault="005711CA" w:rsidP="00A12E3B">
      <w:pPr>
        <w:rPr>
          <w:rFonts w:asciiTheme="minorHAnsi" w:hAnsiTheme="minorHAnsi" w:cstheme="minorHAnsi"/>
          <w:color w:val="000000" w:themeColor="text1"/>
          <w:szCs w:val="24"/>
        </w:rPr>
      </w:pPr>
      <w:r w:rsidRPr="00A3649D">
        <w:rPr>
          <w:rFonts w:asciiTheme="minorHAnsi" w:hAnsiTheme="minorHAnsi" w:cstheme="minorHAnsi"/>
          <w:noProof/>
          <w:color w:val="000000" w:themeColor="text1"/>
          <w:szCs w:val="24"/>
          <w:lang w:eastAsia="sl-SI"/>
        </w:rPr>
        <w:lastRenderedPageBreak/>
        <w:drawing>
          <wp:inline distT="0" distB="0" distL="0" distR="0" wp14:anchorId="47D78A58" wp14:editId="32E32750">
            <wp:extent cx="2880000" cy="2880000"/>
            <wp:effectExtent l="0" t="0" r="0" b="0"/>
            <wp:docPr id="44" name="Chart 44">
              <a:extLst xmlns:a="http://schemas.openxmlformats.org/drawingml/2006/main">
                <a:ext uri="{FF2B5EF4-FFF2-40B4-BE49-F238E27FC236}">
                  <a16:creationId xmlns:a16="http://schemas.microsoft.com/office/drawing/2014/main" id="{AE8B9911-7E56-4D88-99F3-E4D025FF9B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r w:rsidRPr="00A3649D">
        <w:rPr>
          <w:rFonts w:asciiTheme="minorHAnsi" w:hAnsiTheme="minorHAnsi" w:cstheme="minorHAnsi"/>
          <w:color w:val="000000" w:themeColor="text1"/>
          <w:szCs w:val="24"/>
        </w:rPr>
        <w:t xml:space="preserve">   </w:t>
      </w:r>
      <w:r w:rsidRPr="00A3649D">
        <w:rPr>
          <w:rFonts w:asciiTheme="minorHAnsi" w:hAnsiTheme="minorHAnsi" w:cstheme="minorHAnsi"/>
          <w:noProof/>
          <w:color w:val="000000" w:themeColor="text1"/>
          <w:szCs w:val="24"/>
          <w:lang w:eastAsia="sl-SI"/>
        </w:rPr>
        <w:drawing>
          <wp:inline distT="0" distB="0" distL="0" distR="0" wp14:anchorId="4F67FDA1" wp14:editId="6379F3F6">
            <wp:extent cx="2880000" cy="2880000"/>
            <wp:effectExtent l="0" t="0" r="0" b="0"/>
            <wp:docPr id="45" name="Chart 45">
              <a:extLst xmlns:a="http://schemas.openxmlformats.org/drawingml/2006/main">
                <a:ext uri="{FF2B5EF4-FFF2-40B4-BE49-F238E27FC236}">
                  <a16:creationId xmlns:a16="http://schemas.microsoft.com/office/drawing/2014/main" id="{1EEDC07B-984E-4407-BB2A-1E49E009A8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14:paraId="718D06CE" w14:textId="77777777" w:rsidR="005711CA" w:rsidRPr="00A3649D" w:rsidRDefault="005711CA" w:rsidP="00A12E3B">
      <w:pPr>
        <w:rPr>
          <w:rFonts w:asciiTheme="minorHAnsi" w:hAnsiTheme="minorHAnsi" w:cstheme="minorHAnsi"/>
          <w:color w:val="000000" w:themeColor="text1"/>
          <w:szCs w:val="24"/>
        </w:rPr>
      </w:pPr>
      <w:r w:rsidRPr="00A3649D">
        <w:rPr>
          <w:rFonts w:asciiTheme="minorHAnsi" w:hAnsiTheme="minorHAnsi" w:cstheme="minorHAnsi"/>
          <w:noProof/>
          <w:color w:val="000000" w:themeColor="text1"/>
          <w:szCs w:val="24"/>
          <w:lang w:eastAsia="sl-SI"/>
        </w:rPr>
        <w:drawing>
          <wp:inline distT="0" distB="0" distL="0" distR="0" wp14:anchorId="5891027A" wp14:editId="4E18E18E">
            <wp:extent cx="2880000" cy="2880000"/>
            <wp:effectExtent l="0" t="0" r="0" b="0"/>
            <wp:docPr id="52" name="Chart 52">
              <a:extLst xmlns:a="http://schemas.openxmlformats.org/drawingml/2006/main">
                <a:ext uri="{FF2B5EF4-FFF2-40B4-BE49-F238E27FC236}">
                  <a16:creationId xmlns:a16="http://schemas.microsoft.com/office/drawing/2014/main" id="{946F8828-BD4C-4526-8B12-2ABFEA0058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r w:rsidRPr="00A3649D">
        <w:rPr>
          <w:rFonts w:asciiTheme="minorHAnsi" w:hAnsiTheme="minorHAnsi" w:cstheme="minorHAnsi"/>
          <w:color w:val="000000" w:themeColor="text1"/>
          <w:szCs w:val="24"/>
        </w:rPr>
        <w:t xml:space="preserve">   </w:t>
      </w:r>
      <w:r w:rsidRPr="00A3649D">
        <w:rPr>
          <w:rFonts w:asciiTheme="minorHAnsi" w:hAnsiTheme="minorHAnsi" w:cstheme="minorHAnsi"/>
          <w:noProof/>
          <w:color w:val="000000" w:themeColor="text1"/>
          <w:szCs w:val="24"/>
          <w:lang w:eastAsia="sl-SI"/>
        </w:rPr>
        <w:drawing>
          <wp:inline distT="0" distB="0" distL="0" distR="0" wp14:anchorId="2B91D942" wp14:editId="15487632">
            <wp:extent cx="2880000" cy="2880000"/>
            <wp:effectExtent l="0" t="0" r="0" b="0"/>
            <wp:docPr id="53" name="Chart 53">
              <a:extLst xmlns:a="http://schemas.openxmlformats.org/drawingml/2006/main">
                <a:ext uri="{FF2B5EF4-FFF2-40B4-BE49-F238E27FC236}">
                  <a16:creationId xmlns:a16="http://schemas.microsoft.com/office/drawing/2014/main" id="{5A5471F9-2B39-42C2-9194-558BD9A9CC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14:paraId="4A4B13BE" w14:textId="77777777" w:rsidR="005711CA" w:rsidRPr="00A3649D" w:rsidRDefault="005711CA" w:rsidP="00A12E3B">
      <w:pPr>
        <w:rPr>
          <w:rFonts w:asciiTheme="minorHAnsi" w:hAnsiTheme="minorHAnsi" w:cstheme="minorHAnsi"/>
          <w:color w:val="000000" w:themeColor="text1"/>
          <w:szCs w:val="24"/>
        </w:rPr>
      </w:pPr>
      <w:r w:rsidRPr="00A3649D">
        <w:rPr>
          <w:rFonts w:asciiTheme="minorHAnsi" w:hAnsiTheme="minorHAnsi" w:cstheme="minorHAnsi"/>
          <w:noProof/>
          <w:color w:val="000000" w:themeColor="text1"/>
          <w:szCs w:val="24"/>
          <w:lang w:eastAsia="sl-SI"/>
        </w:rPr>
        <w:drawing>
          <wp:inline distT="0" distB="0" distL="0" distR="0" wp14:anchorId="17EB1F01" wp14:editId="32111DBD">
            <wp:extent cx="2880000" cy="2880000"/>
            <wp:effectExtent l="0" t="0" r="0" b="0"/>
            <wp:docPr id="54" name="Chart 54">
              <a:extLst xmlns:a="http://schemas.openxmlformats.org/drawingml/2006/main">
                <a:ext uri="{FF2B5EF4-FFF2-40B4-BE49-F238E27FC236}">
                  <a16:creationId xmlns:a16="http://schemas.microsoft.com/office/drawing/2014/main" id="{77846EB9-DB87-44EE-98AA-0B3612AEEB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r w:rsidRPr="00A3649D">
        <w:rPr>
          <w:rFonts w:asciiTheme="minorHAnsi" w:hAnsiTheme="minorHAnsi" w:cstheme="minorHAnsi"/>
          <w:color w:val="000000" w:themeColor="text1"/>
          <w:szCs w:val="24"/>
        </w:rPr>
        <w:t xml:space="preserve">  </w:t>
      </w:r>
      <w:r w:rsidRPr="00A3649D">
        <w:rPr>
          <w:rFonts w:asciiTheme="minorHAnsi" w:hAnsiTheme="minorHAnsi" w:cstheme="minorHAnsi"/>
          <w:noProof/>
          <w:color w:val="000000" w:themeColor="text1"/>
          <w:szCs w:val="24"/>
          <w:lang w:eastAsia="sl-SI"/>
        </w:rPr>
        <w:drawing>
          <wp:inline distT="0" distB="0" distL="0" distR="0" wp14:anchorId="55AEB439" wp14:editId="2A44E35F">
            <wp:extent cx="2880000" cy="2880000"/>
            <wp:effectExtent l="0" t="0" r="0" b="0"/>
            <wp:docPr id="55" name="Chart 55">
              <a:extLst xmlns:a="http://schemas.openxmlformats.org/drawingml/2006/main">
                <a:ext uri="{FF2B5EF4-FFF2-40B4-BE49-F238E27FC236}">
                  <a16:creationId xmlns:a16="http://schemas.microsoft.com/office/drawing/2014/main" id="{5F35CC18-5FCC-4D6D-9639-1EED039478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14:paraId="2FA9F5C8" w14:textId="77777777" w:rsidR="005711CA" w:rsidRPr="00A3649D" w:rsidRDefault="005711CA"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lastRenderedPageBreak/>
        <w:t xml:space="preserve">Primerjava med jesenjo in pomladjo v šolskem letu 2021/22: </w:t>
      </w:r>
    </w:p>
    <w:p w14:paraId="2646BDB1" w14:textId="77777777" w:rsidR="005711CA" w:rsidRPr="00A3649D" w:rsidRDefault="005711CA"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Odstotek učencev, ki so izkazali znanje o zdravem življenjskem slogu, se je od jeseni do pomladi zmanjšal pri fantih (s 45,2 % na 43,4 %; p = 0,03), učencih osmega razreda (z 52,5 % na 49,6 %; p = 0,003) in učencih iz družin z nižjim SES (s 43,7 % na 39,7 %; p = 0,003). Nasprotno se je odstotek učencev, ki so izkazali znanje o zdravem življenjskem slogu, v četrtem razredu od jeseni (36,8 %) do pomladi (39,6 %) povečal (p = 0,002). Učenci so imeli v splošnem spomladi višji seštevek točk iz trditev o zdravem življenjskem slogu kot jeseni ne glede na starost in SES (p = 0,000), le pri dekletih ta razlika ni bila značilna (p = 0,55).</w:t>
      </w:r>
    </w:p>
    <w:p w14:paraId="29BCEED5" w14:textId="28AD3D3E" w:rsidR="00144366" w:rsidRPr="00A3649D" w:rsidRDefault="00144366" w:rsidP="00144366">
      <w:pPr>
        <w:pStyle w:val="Napis"/>
        <w:rPr>
          <w:rFonts w:asciiTheme="minorHAnsi" w:hAnsiTheme="minorHAnsi" w:cstheme="minorHAnsi"/>
          <w:color w:val="000000" w:themeColor="text1"/>
          <w:sz w:val="24"/>
          <w:szCs w:val="24"/>
        </w:rPr>
      </w:pPr>
      <w:bookmarkStart w:id="74" w:name="_Toc128082607"/>
      <w:r w:rsidRPr="00A3649D">
        <w:rPr>
          <w:rFonts w:asciiTheme="minorHAnsi" w:hAnsiTheme="minorHAnsi" w:cstheme="minorHAnsi"/>
          <w:color w:val="000000" w:themeColor="text1"/>
          <w:sz w:val="24"/>
          <w:szCs w:val="24"/>
        </w:rPr>
        <w:t xml:space="preserve">Slika </w:t>
      </w:r>
      <w:r w:rsidRPr="00A3649D">
        <w:rPr>
          <w:rFonts w:asciiTheme="minorHAnsi" w:hAnsiTheme="minorHAnsi" w:cstheme="minorHAnsi"/>
          <w:color w:val="000000" w:themeColor="text1"/>
          <w:sz w:val="24"/>
          <w:szCs w:val="24"/>
        </w:rPr>
        <w:fldChar w:fldCharType="begin"/>
      </w:r>
      <w:r w:rsidRPr="00A3649D">
        <w:rPr>
          <w:rFonts w:asciiTheme="minorHAnsi" w:hAnsiTheme="minorHAnsi" w:cstheme="minorHAnsi"/>
          <w:color w:val="000000" w:themeColor="text1"/>
          <w:sz w:val="24"/>
          <w:szCs w:val="24"/>
        </w:rPr>
        <w:instrText xml:space="preserve"> SEQ Slika \* ARABIC </w:instrText>
      </w:r>
      <w:r w:rsidRPr="00A3649D">
        <w:rPr>
          <w:rFonts w:asciiTheme="minorHAnsi" w:hAnsiTheme="minorHAnsi" w:cstheme="minorHAnsi"/>
          <w:color w:val="000000" w:themeColor="text1"/>
          <w:sz w:val="24"/>
          <w:szCs w:val="24"/>
        </w:rPr>
        <w:fldChar w:fldCharType="separate"/>
      </w:r>
      <w:r w:rsidR="00B901B7">
        <w:rPr>
          <w:rFonts w:asciiTheme="minorHAnsi" w:hAnsiTheme="minorHAnsi" w:cstheme="minorHAnsi"/>
          <w:noProof/>
          <w:color w:val="000000" w:themeColor="text1"/>
          <w:sz w:val="24"/>
          <w:szCs w:val="24"/>
        </w:rPr>
        <w:t>21</w:t>
      </w:r>
      <w:r w:rsidRPr="00A3649D">
        <w:rPr>
          <w:rFonts w:asciiTheme="minorHAnsi" w:hAnsiTheme="minorHAnsi" w:cstheme="minorHAnsi"/>
          <w:color w:val="000000" w:themeColor="text1"/>
          <w:sz w:val="24"/>
          <w:szCs w:val="24"/>
        </w:rPr>
        <w:fldChar w:fldCharType="end"/>
      </w:r>
      <w:r w:rsidRPr="00A3649D">
        <w:rPr>
          <w:rFonts w:asciiTheme="minorHAnsi" w:hAnsiTheme="minorHAnsi" w:cstheme="minorHAnsi"/>
          <w:color w:val="000000" w:themeColor="text1"/>
          <w:sz w:val="24"/>
          <w:szCs w:val="24"/>
        </w:rPr>
        <w:t>: Odstotek učencev, ki so izkazali znanje o življenjskem slogu (so imeli pravilnih vsaj 11 od 13 trditev).</w:t>
      </w:r>
      <w:bookmarkEnd w:id="74"/>
    </w:p>
    <w:p w14:paraId="42714748" w14:textId="220A4209" w:rsidR="00144366" w:rsidRDefault="005711CA" w:rsidP="00DE5CB7">
      <w:pPr>
        <w:rPr>
          <w:rFonts w:asciiTheme="minorHAnsi" w:hAnsiTheme="minorHAnsi" w:cstheme="minorHAnsi"/>
          <w:noProof/>
          <w:color w:val="000000" w:themeColor="text1"/>
          <w:szCs w:val="24"/>
        </w:rPr>
      </w:pPr>
      <w:r w:rsidRPr="00A3649D">
        <w:rPr>
          <w:rFonts w:asciiTheme="minorHAnsi" w:hAnsiTheme="minorHAnsi" w:cstheme="minorHAnsi"/>
          <w:noProof/>
          <w:color w:val="000000" w:themeColor="text1"/>
          <w:szCs w:val="24"/>
          <w:lang w:eastAsia="sl-SI"/>
        </w:rPr>
        <w:drawing>
          <wp:inline distT="0" distB="0" distL="0" distR="0" wp14:anchorId="2FD3863C" wp14:editId="60D173A7">
            <wp:extent cx="5851525" cy="2849245"/>
            <wp:effectExtent l="0" t="0" r="0" b="8255"/>
            <wp:docPr id="72" name="Chart 72">
              <a:extLst xmlns:a="http://schemas.openxmlformats.org/drawingml/2006/main">
                <a:ext uri="{FF2B5EF4-FFF2-40B4-BE49-F238E27FC236}">
                  <a16:creationId xmlns:a16="http://schemas.microsoft.com/office/drawing/2014/main" id="{A0653747-27B4-45E2-A207-AAA1D76608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r w:rsidRPr="00A3649D">
        <w:rPr>
          <w:rFonts w:asciiTheme="minorHAnsi" w:hAnsiTheme="minorHAnsi" w:cstheme="minorHAnsi"/>
          <w:noProof/>
          <w:color w:val="000000" w:themeColor="text1"/>
          <w:szCs w:val="24"/>
        </w:rPr>
        <w:t xml:space="preserve"> </w:t>
      </w:r>
    </w:p>
    <w:p w14:paraId="739D7DEB" w14:textId="77777777" w:rsidR="00B901B7" w:rsidRDefault="00B901B7" w:rsidP="00DE5CB7">
      <w:pPr>
        <w:pStyle w:val="Napis"/>
        <w:rPr>
          <w:rFonts w:asciiTheme="minorHAnsi" w:hAnsiTheme="minorHAnsi" w:cstheme="minorHAnsi"/>
          <w:color w:val="000000" w:themeColor="text1"/>
          <w:sz w:val="24"/>
          <w:szCs w:val="24"/>
        </w:rPr>
      </w:pPr>
    </w:p>
    <w:p w14:paraId="289B1DCA" w14:textId="5F34473B" w:rsidR="00DE5CB7" w:rsidRDefault="00144366" w:rsidP="00DE5CB7">
      <w:pPr>
        <w:pStyle w:val="Napis"/>
        <w:rPr>
          <w:rFonts w:asciiTheme="minorHAnsi" w:hAnsiTheme="minorHAnsi" w:cstheme="minorHAnsi"/>
          <w:color w:val="000000" w:themeColor="text1"/>
          <w:sz w:val="24"/>
          <w:szCs w:val="24"/>
        </w:rPr>
      </w:pPr>
      <w:bookmarkStart w:id="75" w:name="_Toc128082608"/>
      <w:r w:rsidRPr="00A3649D">
        <w:rPr>
          <w:rFonts w:asciiTheme="minorHAnsi" w:hAnsiTheme="minorHAnsi" w:cstheme="minorHAnsi"/>
          <w:color w:val="000000" w:themeColor="text1"/>
          <w:sz w:val="24"/>
          <w:szCs w:val="24"/>
        </w:rPr>
        <w:t xml:space="preserve">Slika </w:t>
      </w:r>
      <w:r w:rsidRPr="00A3649D">
        <w:rPr>
          <w:rFonts w:asciiTheme="minorHAnsi" w:hAnsiTheme="minorHAnsi" w:cstheme="minorHAnsi"/>
          <w:color w:val="000000" w:themeColor="text1"/>
          <w:sz w:val="24"/>
          <w:szCs w:val="24"/>
        </w:rPr>
        <w:fldChar w:fldCharType="begin"/>
      </w:r>
      <w:r w:rsidRPr="00A3649D">
        <w:rPr>
          <w:rFonts w:asciiTheme="minorHAnsi" w:hAnsiTheme="minorHAnsi" w:cstheme="minorHAnsi"/>
          <w:color w:val="000000" w:themeColor="text1"/>
          <w:sz w:val="24"/>
          <w:szCs w:val="24"/>
        </w:rPr>
        <w:instrText xml:space="preserve"> SEQ Slika \* ARABIC </w:instrText>
      </w:r>
      <w:r w:rsidRPr="00A3649D">
        <w:rPr>
          <w:rFonts w:asciiTheme="minorHAnsi" w:hAnsiTheme="minorHAnsi" w:cstheme="minorHAnsi"/>
          <w:color w:val="000000" w:themeColor="text1"/>
          <w:sz w:val="24"/>
          <w:szCs w:val="24"/>
        </w:rPr>
        <w:fldChar w:fldCharType="separate"/>
      </w:r>
      <w:r w:rsidR="00B901B7">
        <w:rPr>
          <w:rFonts w:asciiTheme="minorHAnsi" w:hAnsiTheme="minorHAnsi" w:cstheme="minorHAnsi"/>
          <w:noProof/>
          <w:color w:val="000000" w:themeColor="text1"/>
          <w:sz w:val="24"/>
          <w:szCs w:val="24"/>
        </w:rPr>
        <w:t>22</w:t>
      </w:r>
      <w:r w:rsidRPr="00A3649D">
        <w:rPr>
          <w:rFonts w:asciiTheme="minorHAnsi" w:hAnsiTheme="minorHAnsi" w:cstheme="minorHAnsi"/>
          <w:color w:val="000000" w:themeColor="text1"/>
          <w:sz w:val="24"/>
          <w:szCs w:val="24"/>
        </w:rPr>
        <w:fldChar w:fldCharType="end"/>
      </w:r>
      <w:r w:rsidRPr="00A3649D">
        <w:rPr>
          <w:rFonts w:asciiTheme="minorHAnsi" w:hAnsiTheme="minorHAnsi" w:cstheme="minorHAnsi"/>
          <w:color w:val="000000" w:themeColor="text1"/>
          <w:sz w:val="24"/>
          <w:szCs w:val="24"/>
        </w:rPr>
        <w:t>: Število točk, ki so jih dosegli učenci, pri odgovorih na vprašanja o zdravem življenjskem slogu.</w:t>
      </w:r>
      <w:bookmarkEnd w:id="75"/>
    </w:p>
    <w:p w14:paraId="03ACFFC1" w14:textId="71E2992A" w:rsidR="00CD69C1" w:rsidRPr="00DE5CB7" w:rsidRDefault="005711CA" w:rsidP="00A12E3B">
      <w:pPr>
        <w:rPr>
          <w:rFonts w:asciiTheme="minorHAnsi" w:eastAsia="Calibri" w:hAnsiTheme="minorHAnsi" w:cstheme="minorHAnsi"/>
          <w:color w:val="000000" w:themeColor="text1"/>
          <w:szCs w:val="24"/>
        </w:rPr>
      </w:pPr>
      <w:r w:rsidRPr="00A3649D">
        <w:rPr>
          <w:rFonts w:asciiTheme="minorHAnsi" w:hAnsiTheme="minorHAnsi" w:cstheme="minorHAnsi"/>
          <w:noProof/>
          <w:color w:val="000000" w:themeColor="text1"/>
          <w:szCs w:val="24"/>
          <w:lang w:eastAsia="sl-SI"/>
        </w:rPr>
        <w:drawing>
          <wp:inline distT="0" distB="0" distL="0" distR="0" wp14:anchorId="5E4EAEEC" wp14:editId="0B998B19">
            <wp:extent cx="5851525" cy="2849245"/>
            <wp:effectExtent l="0" t="0" r="0" b="8255"/>
            <wp:docPr id="56" name="Chart 56">
              <a:extLst xmlns:a="http://schemas.openxmlformats.org/drawingml/2006/main">
                <a:ext uri="{FF2B5EF4-FFF2-40B4-BE49-F238E27FC236}">
                  <a16:creationId xmlns:a16="http://schemas.microsoft.com/office/drawing/2014/main" id="{EA4BFEAA-6A4B-4B55-9714-229BF9A498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14:paraId="25B7C809" w14:textId="58D08D22" w:rsidR="00CD69C1" w:rsidRPr="008574D2" w:rsidRDefault="008574D2" w:rsidP="008574D2">
      <w:pPr>
        <w:pStyle w:val="Naslov2"/>
        <w:rPr>
          <w:szCs w:val="24"/>
        </w:rPr>
      </w:pPr>
      <w:bookmarkStart w:id="76" w:name="_Toc128342146"/>
      <w:r w:rsidRPr="00A3649D">
        <w:lastRenderedPageBreak/>
        <w:t>Fokusne skupine in intervjuji</w:t>
      </w:r>
      <w:bookmarkEnd w:id="76"/>
    </w:p>
    <w:p w14:paraId="1681D8B7" w14:textId="77777777" w:rsidR="00CD69C1" w:rsidRPr="00A3649D" w:rsidRDefault="00CD69C1"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 xml:space="preserve">Ob vsakoletnem zbiranju večjega števila podatkov na osnovi anketnih vprašalnikov, ki so jih izpolnjevali učenci ob začetku in ob koncu šolskega leta v šolah, se je zaznane učinke ukrepa šolske sheme spremljalo tudi s kvalitativnim raziskovanjem. V primeru slednjega so bili izvedeni štirje seti raziskav. Njihov primarni namen je bil pridobivanje poglobljenega in celostnega razumevanja implementacije ukrepa tako kot so jo doživljali različni posamezniki (učenci, starši, vodje šolske prehrane, šolski kuharji) (ne)posredno vpeti v mehanizme šolske sheme. </w:t>
      </w:r>
    </w:p>
    <w:p w14:paraId="0E6396FC" w14:textId="77777777" w:rsidR="00CD69C1" w:rsidRPr="00941FA4" w:rsidRDefault="00CD69C1" w:rsidP="00941FA4">
      <w:pPr>
        <w:rPr>
          <w:b/>
          <w:bCs/>
        </w:rPr>
      </w:pPr>
      <w:bookmarkStart w:id="77" w:name="_Toc122023890"/>
      <w:r w:rsidRPr="00941FA4">
        <w:rPr>
          <w:b/>
          <w:bCs/>
        </w:rPr>
        <w:t>Poznavanje in vpliv ukrepa Šolske sheme</w:t>
      </w:r>
      <w:bookmarkEnd w:id="77"/>
      <w:r w:rsidRPr="00941FA4">
        <w:rPr>
          <w:b/>
          <w:bCs/>
        </w:rPr>
        <w:t xml:space="preserve"> </w:t>
      </w:r>
    </w:p>
    <w:p w14:paraId="1DA4055C" w14:textId="77777777" w:rsidR="00CD69C1" w:rsidRPr="00941FA4" w:rsidRDefault="00CD69C1" w:rsidP="00941FA4">
      <w:pPr>
        <w:rPr>
          <w:b/>
          <w:bCs/>
        </w:rPr>
      </w:pPr>
      <w:bookmarkStart w:id="78" w:name="_Toc122023891"/>
      <w:r w:rsidRPr="00941FA4">
        <w:rPr>
          <w:b/>
          <w:bCs/>
        </w:rPr>
        <w:t xml:space="preserve">Načrtovanje, izbor in učinkovitost dejavnosti vezanih na šolsko shemo v </w:t>
      </w:r>
      <w:bookmarkEnd w:id="78"/>
      <w:r w:rsidRPr="00941FA4">
        <w:rPr>
          <w:b/>
          <w:bCs/>
        </w:rPr>
        <w:t>šolah</w:t>
      </w:r>
    </w:p>
    <w:p w14:paraId="386E5CA9" w14:textId="77777777" w:rsidR="00CD69C1" w:rsidRPr="00A3649D" w:rsidRDefault="00CD69C1"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 xml:space="preserve">Izvajanje dejavnosti šolske sheme je v Slovenskih osnovnih šolah vključeno v letni delovni načrt šole (v nadaljevanju: LDN). Pri tem se daje poudarek na to, da se dejavnosti vezane na šolsko shemo prepletajo z vsebinami različnih učnih predmetov. Izvedba dejavnosti šolske prehrane se tako v šolah načrtuje ob zaključku ali začetku novega šolskega leta, ko se pripravlja LDN za prihajajoče šolsko leto. Ob tem skušajo šole večino dejavnosti šolske sheme vključevati v redni pouk na način, da se poudarja pomen zdrave in uravnotežene prehrane. Pogosto se dejavnosti šolske sheme vključuje v redni pouk likovne vzgoje in gospodinjskega predmeta ter biologije oziroma spoznavanja narave in družbe (Poročilo 2020/2021). </w:t>
      </w:r>
    </w:p>
    <w:p w14:paraId="7CE588BF" w14:textId="77777777" w:rsidR="00CD69C1" w:rsidRPr="00A3649D" w:rsidRDefault="00CD69C1"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 xml:space="preserve">Vodje šolske prehrane so tisti, ki najpogosteje izberejo in določijo dejavnosti šolske sheme. Pogosto so vodje prehrane na šoli zaposlene tudi na delovnem mestu učitelja gospodinjskega pouka ali biologije, kemije (naravoslovni aktiv). Včasih se vodje šolske prehrane pri načrtovanju dejavnosti šolske sheme posvetujejo z razredniki ali vodjami drugih aktivov. Na splošno je izpostavljeno to, da je učiteljem, ki pri svojem delu niso neposredno vpeti v dejavnosti šolske sheme všeč, če jim vodje šolske prehrane podajo pobude in predloge glede načina izvedbe dejavnosti vezanih na šolsko shemo pri njihovem predmetu, učitelji pa načeloma sledijo njihovim navodilom ali predlogom (Poročilo 2020/2021). </w:t>
      </w:r>
    </w:p>
    <w:p w14:paraId="0CBC00ED" w14:textId="77777777" w:rsidR="00CD69C1" w:rsidRPr="00A3649D" w:rsidRDefault="00CD69C1"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 xml:space="preserve">Na osnovnih šolah se zaposleni trudijo in spodbujajo več različnih dejavnosti oziroma spremljevalnih izobraževalnih ukrepov vezanih na šolsko shemo. Slednje in predvsem motivacijski pristop učiteljev sta ključnega pomena v kolikor želijo zaposleni na osnovnih šolah (učitelji) pri učencih spodbuditi uživanja večje količine zelenjave, ki jo učenci najbolj zavračajo (Poročilo 20202/2021). </w:t>
      </w:r>
    </w:p>
    <w:p w14:paraId="237C2930" w14:textId="77777777" w:rsidR="00CD69C1" w:rsidRPr="00A3649D" w:rsidRDefault="00CD69C1"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 xml:space="preserve">Osnovne šole nimajo težav pri zagotavljanju sodelovanja vsakega učenca pri vsaj eni dejavnosti šolske sheme v posameznem šolskem letu. Razlog je v tem, da je izvedba dejavnosti šolske sheme načrtovana in organizirana tako, da se dejavnosti šolske sheme prepletajo z rednim učnim procesom – poukom. Pri pouku pa so prisotni (morajo biti) vsi učenci. Poleg izvajanja dejavnosti vezanih na šolsko shemo pri rednem pouku se zainteresiranim skupinam učencem na šolah ponuja tudi različne interesne dejavnosti (krožke), ki so usmerjeni v poudarke šolske sheme. Nenazadnje se učence v dejavnosti šolske sheme vključuje tudi pri dnevih dejavnosti (»ekološki dnevi«, naravoslovni dnevi z obiskom pridelovalcev, dnevi namenjeni hrani ipd.). Načrtovanje in izvedba dejavnosti vezanih na šolsko shemo je v osnovnih šolah prilagojena razvojni stopnji in sposobnostim otrok. Gre za diferenciran pristop izvajanja dejavnosti Šolske </w:t>
      </w:r>
      <w:r w:rsidRPr="00A3649D">
        <w:rPr>
          <w:rFonts w:asciiTheme="minorHAnsi" w:hAnsiTheme="minorHAnsi" w:cstheme="minorHAnsi"/>
          <w:color w:val="000000" w:themeColor="text1"/>
          <w:szCs w:val="24"/>
        </w:rPr>
        <w:lastRenderedPageBreak/>
        <w:t xml:space="preserve">sheme, ki je močno naslonjen na metode izkustvenega učenja s spodbujanjem različnih čutil (Poročilo 2020/2021). </w:t>
      </w:r>
    </w:p>
    <w:p w14:paraId="6D44ECE7" w14:textId="77777777" w:rsidR="00CD69C1" w:rsidRPr="00A3649D" w:rsidRDefault="00CD69C1"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 xml:space="preserve">Aktivno sodelovanje učencev v dejavnostih šolske sheme šole zagotavljajo na različne načine. V večini primerov so učenci aktivno vključeni v dejavnosti šolske sheme preko pogovorov. Raziskave vezane na šolsko shemo, ki so bile izvedene v obdobju od 2017 do 2021 so večkrat izpostavile pomembnost osebnega stika med učenci in pedagoškim osebjem in šolskimi kuharji ter vodjami šolske prehrane. Ravno osebni stik v obliki pogovora odpira možnosti spodbujanja učencev, da poskusijo novo/manj poznano živilo. Usmerjenost na pomembnost pogovora kot motivacijskega sredstva za krepitev zdravega načina prehranjevanja se šole poslužujejo v različnih prvinah delovanja. Tako se šolski kuharji pogovarjajo o pomembnosti uživanja raznolike in lokalno pridelane hrane, ko učencem delijo šolske obroke. Tudi nekatere vodje prehrane se z učenci pogovarjajo v času šolskega obroka, tako da prisedejo k učencem v šolskih jedilnicah in skupaj z učenci zaužijejo šolski obrok. Nenazadnje tudi učitelji skušajo učne vsebine pri svojem šolskem predmetu povezovati z vsebinami Šolske sheme (Poročilo 2018/2019). Učenci aktivno sodelujejo v dejavnostih šolske sheme tudi pri pouku gospodinjstva pri katerem se učence spodbuja, da sami pripravijo hrano (nabodala, marmelada, čežana, sladice in sodobna priprava hrane) (Poročilo 2020/2021). Včasih se k pouku gospodinjstva povabi še šolske kuharje, ki skupaj z učenci ustvarjajo zdrave obroke ali pa je šolskim kuharjem določena vloga ocenjevalca med kuharskimi dvoboji učencev (Poročilo 2018/2019). </w:t>
      </w:r>
    </w:p>
    <w:p w14:paraId="08414B4A" w14:textId="77777777" w:rsidR="00CD69C1" w:rsidRPr="00A3649D" w:rsidRDefault="00CD69C1"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Učenci aktivno sodelujejo pri dejavnostih šolske sheme tudi pri izpolnjevanju anketnih vprašalnikov ob začetku in ob koncu šolskega leta. Nekatere šole pa so aktivno sodelovanje učencev v dejavnostih šolske sheme zagotovile z raziskovalnimi nalogami. Učence se spodbuja, da v raziskovalnih nalogah podajo (inovativne) pobude ali nasvete kako med njimi še spodbuditi uživanja zdrave hrane. Aktivno sodelovanje učencev je po mnenju vodji šolske prehrane najlažje uresničevati preko didaktičnih iger (karte z zelenjavo in njenimi specifikami, spomin ipd.) in preko gibanja. Gre za dejavnosti pri katerih učenci (skupaj z učitelji) izdelujejo plakate in se pogovarjajo o šolski shemi (možnosti natečaja). Prav tako nekatere šole dejavnosti šolske sheme umeščajo v čas jutranjega ali popoldanskega varstva (OPB), ko se z učenci izvajajo različne didaktične igre (npr. kratke in dolge transportne poti hrane od pridelovalca do uporabnika) ali pa učenci pri pouku likovne umetnosti izdelujejo tematske likovne izdelke iz različnih materialov (npr. gline). V prvi triadi osnovnošolskega izobraževanja, ko se pri učnih predmetih učenci spoznavajo z letnimi časi, se le-to poveže s časom zorenja sadja in zelenjave in z načini njihovega shranjevanja. Skozi šolsko shemo se učence poučuje o bontonu pri prehranjevanju, primernem odnosu do hrane (npr.: da se enkrat obgrizeno jabolko ne zavrže stran, temveč si raje učenec vzame le polovico jabolka) in njene pridelave. Pri pouku slovenskega jezika pa učenci v povezavi s šolsko shemo iščejo pregovore o sadju in zelenjavi ali o hrani na splošno (Poročilo 2020/2021).</w:t>
      </w:r>
    </w:p>
    <w:p w14:paraId="4BF2029D" w14:textId="77777777" w:rsidR="00CD69C1" w:rsidRPr="00A3649D" w:rsidRDefault="00CD69C1"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 xml:space="preserve">Opozarja se, da je trenutna ureditev ali organizacija izvedbe dejavnosti šolske sheme v veliki meri prepuščena samoiniciativnosti in iznajdljivosti ter zavzetosti (posameznih) učiteljev za kakovostno izvedbo dejavnosti. </w:t>
      </w:r>
    </w:p>
    <w:p w14:paraId="1E5B2BBC" w14:textId="77777777" w:rsidR="00CD69C1" w:rsidRPr="00941FA4" w:rsidRDefault="00CD69C1" w:rsidP="00941FA4">
      <w:pPr>
        <w:rPr>
          <w:b/>
          <w:bCs/>
        </w:rPr>
      </w:pPr>
      <w:bookmarkStart w:id="79" w:name="_Toc122023892"/>
      <w:r w:rsidRPr="00941FA4">
        <w:rPr>
          <w:b/>
          <w:bCs/>
        </w:rPr>
        <w:t>Pomen šolske sheme za starše in učence</w:t>
      </w:r>
      <w:bookmarkEnd w:id="79"/>
      <w:r w:rsidRPr="00941FA4">
        <w:rPr>
          <w:b/>
          <w:bCs/>
        </w:rPr>
        <w:t xml:space="preserve"> </w:t>
      </w:r>
    </w:p>
    <w:p w14:paraId="2AA997F3" w14:textId="77777777" w:rsidR="00CD69C1" w:rsidRPr="00A3649D" w:rsidRDefault="00CD69C1"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 xml:space="preserve">Raziskava v šolskem letu 2019/2020, ki je bila usmerjena v pridobivanje razumevanja šolske sheme s strani staršev je razkrila, da so starši predvsem v urbanih okoljih šolsko prehrano </w:t>
      </w:r>
      <w:r w:rsidRPr="00A3649D">
        <w:rPr>
          <w:rFonts w:asciiTheme="minorHAnsi" w:hAnsiTheme="minorHAnsi" w:cstheme="minorHAnsi"/>
          <w:color w:val="000000" w:themeColor="text1"/>
          <w:szCs w:val="24"/>
        </w:rPr>
        <w:lastRenderedPageBreak/>
        <w:t>zaznavali kot lastno razbremenitev ali »tolažilno varovalko« pri njihovi skrbi in zavzetosti zdravega načina prehranjevanja njihovih otrok. V tem kontekstu razumevanja gre za to, da staršem šolska prehrana pomeni zagotovilo, da je njihov otrok zaužil zdrav oziroma raznovrsten in topel obrok v dnevu. Še posebej je bila staršem ta varnostna varovalka pomembna v primerih, ko se zaradi službenih obveznosti soočajo s pomanjkanjem časa za pripravo toplega obroka doma. Starši so zaznavali šolsko prehrano tudi kot priložnost, da njihovi otroci v šoli okušajo hrano, ki je sami doma ne pripravljajo (Poročilo 2019/2020). Podobno razumevanje šolske prehrane je bilo zaznati tudi med učenci, ko so v šolskem letu 2019/2020 sodelovali v raziskavi. Ti učenci so šolsko prehrano videli kot možnost, da niso lačni v času pouka in kot priložnost okušanja novih jedi oziroma jedi, ki jih njihovi starši doma ne pripravljajo. Tako kot staršem je učencem šolska prehrana pomembna, saj jim ponuja uravnoteženo in raznoliko hrano. Pri tem pa so se učenci sodelujoči v raziskavi v šolskem letu 2019/2020 zelo različno opredeljevali do zdravega obroka (Poročilo 2019/2020). Po drugi strani pa so vodje šolske prehrane vključene v raziskavo v šolskem letu 2018/2019 opazile diametralno nasprotje med starši. Na eni strani so zaznani starši, ki si želijo zdravega načina prehranjevanja v sklopu šolske prehrane, na drugi strani pa so starši, ki jim je vseeno kaj otrok poje pri šolskih obrokih, pomembno jim je to, da otrok ne pride iz šole lačen (Poročilo 2018/2019).</w:t>
      </w:r>
    </w:p>
    <w:p w14:paraId="47371826" w14:textId="77777777" w:rsidR="00CD69C1" w:rsidRPr="00A3649D" w:rsidRDefault="00CD69C1"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 xml:space="preserve">Starši so zanikali vpliv šolske sheme pri razvijanju navad zdravega načina prehranjevanja pri njihovih otrocih. Gre za prevladujoče prepričanje med starši, da otroci navade zdravega načina prehranjevanja razvijejo oziroma pridobijo doma s pozitivnim zgledom/vzorom njih samih in/ali starih staršev. Šola in šolska shema pa lahko doma privzgojene navade zdravega načina prehranjevanja pri otroku okrepijo ali vzdržujejo. Po drugi strani pa so učenci vključeni v raziskavo v šolskem letu 2019/2020 šolski shemi pripisovali znaten vpliv na njihov način prehranjevanja. </w:t>
      </w:r>
    </w:p>
    <w:p w14:paraId="27A63F99" w14:textId="77777777" w:rsidR="00CD69C1" w:rsidRPr="00A3649D" w:rsidRDefault="00CD69C1"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 xml:space="preserve">Starši, ki so sodelovali v raziskavi v šolskem letu 2019/2020 so izpostavili, da njihovi otroci v domačem okolju ne zavračajo zdravih obrokov. Pri tem so starši omenili, da otrok ne silijo k zaužitju hrane, ki jim ni okusna, saj so opazili, da se okus otrok hitro spreminja. Kljub temu so starši povedali, da svoje otroke kljub nevšečnosti pripravljene hrane spodbujajo, da novo pripravljene jedi vsaj poskusijo. Prav tako so starši poudarjali pomembnost »srednje poti« v smislu, da otroke spodbujajo k zdravemu načinu prehranjevanja, vendar otrokom občasno dovolijo tudi nezdrave prigrizke (Poročilo 2019/2020). Po drugi strani pa tako šolski kuharji kot vodje šolske prehrane ugotavljajo, da so nekateri starši slabo ozaveščeni o zdravem načinu prehranjevanja in otroci teh staršev so v šoli pogosto neješči. Te otroke se v šolskem okolju skuša spodbuditi, da bi poskusili nove/njim nepoznane jedi (npr. žlička omake ob njokih), vendar se pojavljajo pritožbe staršev, da se njihove otroke sili k uživanju šolske hrane. Prav tako vodje šolske prehrane omenjajo zaznano nezainteresiranost oziroma neodzivnost staršev za izobraževanja vezana na zdravo prehrano (ali ukrep šolske sheme). Zato skuša šolsko okolje starše ozaveščati o zdravem načinu prehranjevanja inkognito oziroma posredno preko izobraževanja njihovih otrok (Poročilo 2018/2019).  </w:t>
      </w:r>
    </w:p>
    <w:p w14:paraId="2FE2A999" w14:textId="77777777" w:rsidR="00CD69C1" w:rsidRPr="00A3649D" w:rsidRDefault="00CD69C1"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 xml:space="preserve">Raziskava v šolskem letu 2019/2020, ki je bila izvedena med starši je opozorila na pomanjkljivo poznavanje šolske sheme s strani staršev. V kolikor so bili starši seznanjeni z izvajanjem ukrepa na šoli, katero obiskuje njihov otrok, je bilo to poznavanje omejeno zgolj na vidik brezplačne dopolnitve šolske prehrane s sadjem (jabolkom). Medtem ko so učenci namen šolske sheme </w:t>
      </w:r>
      <w:r w:rsidRPr="00A3649D">
        <w:rPr>
          <w:rFonts w:asciiTheme="minorHAnsi" w:hAnsiTheme="minorHAnsi" w:cstheme="minorHAnsi"/>
          <w:color w:val="000000" w:themeColor="text1"/>
          <w:szCs w:val="24"/>
        </w:rPr>
        <w:lastRenderedPageBreak/>
        <w:t xml:space="preserve">usrediščili na ponudbo raznovrstnega sadja in ravno raznovrstna ponudba sadja je identificiran kot ključni razlog zaradi katerega so učenci zadovoljni s šolsko shemo na šolah. Tako kot večina staršev so tudi nekateri učenci šolsko shemo enačili s prehransko piramido ali Tradicionalnim slovenskim zajtrkom ali sodelovanjem šole z NIJZ (Poročilo 2019/2020). V različnih raziskavah, posebej pa v raziskavi v šolskem letu 2020/2021 je bilo izpostavljeno, da se starše o ukrepu šolske sheme informira na različne načine. Večina šol staršev ne vabi k aktivnemu sodelovanju v šolski shemi. Starše ob vsakem novem šolskem letu informirajo o vključenosti šole v ta ukrep. Starši so o šolski shemi informirani ob začetku šolskega leta s publikacijo in njeno predstavitvijo (roditeljski sestanki, Svet staršev) in med šolskim letom na spletni strani šole, kjer je predstavljen ukrep, kot tudi z objavo jedilnikov šolske malice in kosila. V jedilniku je ob sadju, zelenjavi, mleku in mlečnih izdelkih pripisano ali so otrokom ponujeni iz šolske sheme. Redko šole starše vključuje v šolsko shemo kot dobavitelje lokalno/ekološko pridelanega sadja, zelenjava, mleka ali mlečnih izdelkov. Prav tako je bolj izjemo kot pravilo šol, da starše aktivno vabijo k sodelovanju preko različnih družabnih dogodkov (npr. Miklavžev sejem, Družinski tek), kjer jih (ne)posredno seznanjajo z ukrepom (Poročilo 2020/2021). </w:t>
      </w:r>
    </w:p>
    <w:p w14:paraId="25912455" w14:textId="77777777" w:rsidR="00CD69C1" w:rsidRPr="00A3649D" w:rsidRDefault="00CD69C1"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 xml:space="preserve">Prav tako je omenjena raziskava opozorila na to, da starši niso poznali spremljevalnih izobraževalnih dejavnosti šolske sheme, kot je raziskava opozorila tudi na to, da se starši s svojimi otroki ne pogovarjajo o šolski shemi. Tudi učenci, ki so sodelovali v raziskavi so priznali, da se s svojimi starši o šolski shemi doma ne pogovarjajo, ker naj bi bila le ta nezanimiva tema pogovora (Poročilo 2019/2020). </w:t>
      </w:r>
    </w:p>
    <w:p w14:paraId="4C2B8ADF" w14:textId="77777777" w:rsidR="00CD69C1" w:rsidRPr="00A3649D" w:rsidRDefault="00CD69C1"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 xml:space="preserve">Med starši je bilo v raziskavi opaziti deljena mnenja glede vpliva šolske sheme na pogostejše uživanje sadja, zelenjave, mleka ali mlečnih izdelkov pri njihovih otrocih. Medtem ko so bili starši enotni v spoznanju, da šolska shema vpliva na zmanjševanje socialnih razlik pri prehranskih navadah otrok (Poročilo 2019/2020). </w:t>
      </w:r>
    </w:p>
    <w:p w14:paraId="4589A3D0" w14:textId="77777777" w:rsidR="00CD69C1" w:rsidRPr="00B76E38" w:rsidRDefault="00CD69C1" w:rsidP="00B76E38">
      <w:pPr>
        <w:rPr>
          <w:b/>
          <w:bCs/>
        </w:rPr>
      </w:pPr>
      <w:bookmarkStart w:id="80" w:name="_Toc122023893"/>
      <w:r w:rsidRPr="00B76E38">
        <w:rPr>
          <w:b/>
          <w:bCs/>
        </w:rPr>
        <w:t>Zaznava prednosti in slabosti šolske sheme</w:t>
      </w:r>
      <w:bookmarkEnd w:id="80"/>
      <w:r w:rsidRPr="00B76E38">
        <w:rPr>
          <w:b/>
          <w:bCs/>
        </w:rPr>
        <w:t xml:space="preserve"> </w:t>
      </w:r>
    </w:p>
    <w:p w14:paraId="4C5E2B05" w14:textId="77777777" w:rsidR="00CD69C1" w:rsidRPr="00A3649D" w:rsidRDefault="00CD69C1"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 xml:space="preserve">Ključni cilj vključevanja vseh učencev v dejavnosti šolske sheme so vezani na: (1) ozaveščanje pomena sezonske, ekološke in lokalno pridelane hrane, samooskrbe ter krepitev spoštovanja do lokalnih pridelovalcev hrane (Poročilo 2018/2019 in Poročilo 2020/2021); (2) krepitev skrbnega odnosa učencev do okolja; (3) pomen kakovosti hrane zaradi krajših transportnih poti; (4) razvoj in krepitev odgovornosti učencev do hrane, da se hrane ne zavrže brez razloga oziroma se išče rešitve njene predelave (Poročilo 2020/2021). Že v raziskavi v šolskem letu 2018/2019 so šolski kuharji in vodje šolske prehrane izpostavil, da se skuša načrtovati šolske obroke tako, da živila iz šolske sheme na šolah ne ostajajo, se jih ne zavrže. V izogib temu se razdeljevanje sadja, zelenjave mleka ali mlečnih izdelkov iz šolske sheme skuša prilagajati prehranskim navadam učencev (npr. v kolikor večina učencev na šoli zjutraj doma ne zajtrkuje se učencem še pred šolsko malico ponudi sadje, mleko ali mlečne izdelke). Prav tako se učencem sadje ali zelenjava ali mleko ali mlečni izdelki iz šolske sheme ponujajo ob različnih šolskih obrokih. Na ta način se tudi večkrat dnevno učence spodbuja k uživanju sadja, zelenjave, mleka in mlečnih izdelkov. Še posebej v primeru spodbujanja uživanja zelenjave. Šolski kuharji in vodje šolske prehrane namreč zaznavajo, da v kolikor se učencem zelenjava ponudi ločeno od ostalih šolskih obrokov, da jo učenci pogosto ne zaužijejo. Zato nekatere šole učencem zelenjavo ponujajo ob malici in ob tem jasno označijo, da gre za dodatek ob malici iz šolske sheme </w:t>
      </w:r>
      <w:r w:rsidRPr="00A3649D">
        <w:rPr>
          <w:rFonts w:asciiTheme="minorHAnsi" w:hAnsiTheme="minorHAnsi" w:cstheme="minorHAnsi"/>
          <w:color w:val="000000" w:themeColor="text1"/>
          <w:szCs w:val="24"/>
        </w:rPr>
        <w:lastRenderedPageBreak/>
        <w:t xml:space="preserve">(Poročilo 2018/2019). Ukrep šolske sheme ima pozitiven pomen tudi na ozaveščanje pomembnosti in skrbi za: (5) uravnotežen način prehranjevanja; (6) recikliranje embalaže živil ali/in zmanjševanje uporabe le-te in nenazadnje se na ta način zagotavlja (7) enakopravnost med učenci, ki prihajajo iz različnih socialno-ekonomskih družinskih zaledji. Poleg omenjenih zaznav se kot pozitiven doprinos dejavnosti šolske sheme zaznava tudi (8) spoznavanje in uživanje različnih vrst sadja in zelenjave in (9) spoznavanje načina pridelave mleka in mlečnih izdelkov. Nenazadnje v osnovnih šolah zaposleni ugotavljajo, da jim šolska shema omogoča pestrejšo ponudbo šolskih obrokov in ob tem opažajo povečanje uživanja sadja in zelenjave med učenci. Dejavnosti oziroma učne vsebine vezane na šolsko shemo omogočajo šolam vertikalne in horizontalne povezave učnih vsebin in s tem popestritev učnih ur kot tudi prepletanje z drugimi projekti (npr. Tradicionalni slovenski zajtrk) (Poročilo 2020/2021). Po oceni šolskih kuharjev in vodji šolske prehrane, ki so sodelovali v raziskavi v šolskem letu 2018/2019 je šolska shema uspešen pristop k spodbujanju učencev k večji in raznoliki količini zaužitega sadja in zelenjave. Šolski kuharji in vodje šolske prehrane so opazili, da je ukrep dobro sprejet tako med učenci kot tudi učitelji in starši. Učenci zaradi šolske sheme zaužijejo, v primerjavi s preteklimi leti, večje količine sadja, zelenjave in mleka ter mlečnih izdelkov (Poročilo 2018/20219). Ob tem pa se izpostavlja pomembnost odnosa, ki ga gojijo tako šolski kuharji kot vodje šolske prehrane ter ostalo pedagoško osebje na osnovnih šolah glede vztrajanja in motiviranja učencev, da okusijo manj poznana ali nepoznana živila. Po mnenju šolskih kuharjev je učinkovit način, da učenci zaužijejo sadje in zelenjavo tudi ta, da se hrana pripravi za učence na atraktiven način, da se učencem prve triade osnovnošolskega izobraževanja, ki so v tem starostnem obdobju pogosto brez prednjih zob, sadje in zelenjava tudi narežeta (Poročilo 2018/2019). </w:t>
      </w:r>
    </w:p>
    <w:p w14:paraId="53A52B18" w14:textId="77777777" w:rsidR="00CD69C1" w:rsidRPr="00A3649D" w:rsidRDefault="00CD69C1"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Četudi šole oziroma vodje šolske prehrane dejavnosti šolske sheme ne doživljajo kot breme, saj je tudi vodstvo šol načeloma zelo naklonjeno tovrstnim dejavnostim in posledično temu vodjem šolske prehrane zagotavlja podporo in pomoč pri šolski shemi, pa vodje šolske prehrane izpostavljajo tudi nekatere izzive s katerimi se srečujejo zaradi ukrepa.</w:t>
      </w:r>
    </w:p>
    <w:p w14:paraId="02730E1D" w14:textId="77777777" w:rsidR="00CD69C1" w:rsidRPr="00A3649D" w:rsidRDefault="00CD69C1"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 xml:space="preserve">Predvsem se najpogosteje izpostavlja težava vezana na (1) pomanjkanje časa za izvajanje vseh željenih dejavnosti šolske sheme glede na obsežnost učnih načrtov (Poročilo 2020/2021). Tudi šolski kuharji in vodje šolske prehrane, ki so sodelovali v raziskavi v šolskem letu 2018/2019, so izpostavili časovno stisko v šolskih kuhinjah glede priprave in razdeljevanja hrane. Delo vezano na ukrep so šolski kuharji smatrali kot dodatno delo oziroma kot dodatno obremenitev. Ob tem so šolski kuharji opozorili tudi na neustrezne normative. Šolski kuharji in vodje šolske prehrane šolsko shemo doživljajo kot dodatno obremenitev predvsem v primerih, ko je premalo delavcev v šolski kuhinji. Slednje se pojavlja dokaj pogosto, saj gre za starejše/nižje kvalificirane zaposlene s trajnostnimi poškodbami in s tem posledično so tudi pogosteje na bolniški odsotnosti (Poročilo 2018/2019). </w:t>
      </w:r>
    </w:p>
    <w:p w14:paraId="12F13293" w14:textId="77777777" w:rsidR="00CD69C1" w:rsidRPr="00A3649D" w:rsidRDefault="00CD69C1"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 xml:space="preserve">Poleg tega šole pozivajo k bolj (2) sistematičnemu pristopu in bolj jasnim navodilom ter zahtevam glede izvajanja dejavnosti šolske sheme. Po mnenju vodji šolske prehrane je sedaj v veliki meri izvedba dejavnosti šolske sheme prepuščena zavzetosti pedagoškega kadra. Posledično temu se med šolami pojavljajo velike razlike v kakovosti izvedbe dejavnosti šolske sheme (Poročilo 2020/2021). </w:t>
      </w:r>
    </w:p>
    <w:p w14:paraId="4A2DE22F" w14:textId="656C10C6" w:rsidR="00CD69C1" w:rsidRDefault="00CD69C1"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lastRenderedPageBreak/>
        <w:t xml:space="preserve">Nekatere šole izpostavljajo tudi težave vezane na (3) nekorektno poslovanje dobaviteljev s prekomernim dvigovanjem cen. Dvig cen nekateri dobavitelji argumentirajo ali opravičujejo s prepričanjem, da šole dobijo posebna evropska sredstva in da so zato lahko bolj razsipne pri porabi finančnih sredstev za nabavo sadja, zelenjave ali mleka in mlečnih izdelkov (Poročilo 2020/2021). O tovrstnem nekorektnem odnosu dobaviteljev so poročali tudi šolski kuharji in vodje šolske prehrane v raziskavi izvedeni v šolskem letu 2018/2019. V tej raziskavi so bile izpostavljene težave z dobavitelji v kontekstu, da skušajo (predvsem lokalni) dobavitelji šolam prodati nekakovostno sadje in zelenjavo. Pri tem sta zaznana dva načina. Prvi je ta, da dobavitelji manj kakovostno sadje in zelenjavo skušajo skriti med kakovostno, ustrezno sadje ali zelenjavo. Drugi pa je ta, da ko se šola odloči za nakup sadja in zelenjave pri novem dobavitelju kakovost sadja in zelenjave ob vsakem naslednjem nakupu upada. Prav tako je bilo v omenjeni raziskavi v šolskem letu 2018/2019 izpostavljeno tako s strani šolskih kuharjev kot tudi s strani vodji šolske prehrane, da v neposrednem okolju njihovih šol (v ruralnih okoljih!) primanjkuje ponudbe lokalnih pridelovalcev sadja in zelenjave. Kot razlogi tovrstnega primanjkljaja je bila izpostavljena nepripravljenost lokalnih dobaviteljev/kmetov za ureditev spletnega bančništva in s tem posledično nezmožnost izdajanja elektronskih računov. Prav tako so nekateri lokalni kmetje geografsko preveč oddaljeni od šolskega okoliša in zato so želeli šolam svoje pridelke dostavljati preko poštnih storitev, kot tudi to, da so lokalni pridelovalci prisiljeni v prodajo svojih pridelkov velikim trgovcem/zadrugam. V kolikor lokalni kmetje prodajo del pridelkov neposredno osnovnim šolam, jim ostalega pridelka večje trgovine/zadruge ne želijo odkupiti. Prodaja pridelkov trgovini/zadrugi pa povečuje ceno sadja in zelenjave za osnovne šole (Poročilo 2018/2019).  </w:t>
      </w:r>
    </w:p>
    <w:p w14:paraId="5D4AF911" w14:textId="77777777" w:rsidR="00CD69C1" w:rsidRPr="00B76E38" w:rsidRDefault="00CD69C1" w:rsidP="00B76E38">
      <w:pPr>
        <w:rPr>
          <w:b/>
          <w:bCs/>
        </w:rPr>
      </w:pPr>
      <w:bookmarkStart w:id="81" w:name="_Toc122023894"/>
      <w:r w:rsidRPr="00B76E38">
        <w:rPr>
          <w:b/>
          <w:bCs/>
        </w:rPr>
        <w:t>Šolska shema pred in v času Covid-19</w:t>
      </w:r>
      <w:bookmarkEnd w:id="81"/>
      <w:r w:rsidRPr="00B76E38">
        <w:rPr>
          <w:b/>
          <w:bCs/>
        </w:rPr>
        <w:t xml:space="preserve"> </w:t>
      </w:r>
    </w:p>
    <w:p w14:paraId="2041F2C5" w14:textId="77777777" w:rsidR="00CD69C1" w:rsidRPr="00A3649D" w:rsidRDefault="00CD69C1"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 xml:space="preserve">Osnovne šole so številne dejavnosti vezane na ukrep izvajale pred pojavom Covid-19 in so jih skušale izvajati tudi v času Covid-19. </w:t>
      </w:r>
    </w:p>
    <w:p w14:paraId="1D0B3122" w14:textId="77777777" w:rsidR="00CD69C1" w:rsidRPr="00A3649D" w:rsidRDefault="00CD69C1"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Zaradi epidemije do bile v slovenskih osnovnih šolah predvsem okrnjene dejavnosti šolske sheme, ki so se nanašale na obiske različnih pridelovalcev ali predelovalcev sadja, zelenjave, mleka in mlečnih izdelkov. Nekatere šole ob pojavu Covid-19 izvedbo naravoslovnega dneva (obisk lokalnih pridelovalcev) za prvo triado osnovnošolskega izobraževanja načrtovale ob začetku šolskega leta, ko epidemiološki (omejevalni) ukrepi (še) niso bili zaostreni. Nekatere osnovne šole so se odločile, da naravoslovni ali tehniški dan (dneve dejavnosti) izvedejo z obiskom pridelovalcev, ki se nahajajo v neposredni bližini šole in/ali imajo z njimi vzpostavljeno že večletno sodelovanje. Tako so se osnovne šole izognile težavam glede organizacije prevoza do pridelovalca, kot so lahko tudi spoštovale ukrepe vlade glede tega, da učenci niso smeli prehajati iz ene oddelčne skupnosti v drugo (Poročilo 2020/2021).</w:t>
      </w:r>
    </w:p>
    <w:p w14:paraId="5168965B" w14:textId="77777777" w:rsidR="00CD69C1" w:rsidRPr="00A3649D" w:rsidRDefault="00CD69C1"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Prav tako so se šole v času epidemije soočale z ovirami pri dejavnostih šolske sheme, katerih realizacija je bila načrtovana v šolskih prostorih. Šlo je za dejavnosti (promocija šolske sheme) pri katerih so šole navadno vključile tudi starše, stare starše in lokalne pridelovalce (npr.: Miklavžev sejem, Družinski tek, predstavitev čebelarstva, predstavitev lokalnih pridelovalcev,…) (Poročilo 2020/2021). V času Covid-19 so bili okrnjeni načini informiranja staršev o ukrepu.</w:t>
      </w:r>
    </w:p>
    <w:p w14:paraId="345CF2F5" w14:textId="77777777" w:rsidR="00CD69C1" w:rsidRPr="00A3649D" w:rsidRDefault="00CD69C1"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 xml:space="preserve">Pred pojavom epidemije Covid-19 so osnovne šole v sklopu dejavnosti šolske sheme ponujale učencem različne krožke (urejanje šolskega vrta, kuharske delavnice, čebelarstvo, umetniško </w:t>
      </w:r>
      <w:r w:rsidRPr="00A3649D">
        <w:rPr>
          <w:rFonts w:asciiTheme="minorHAnsi" w:hAnsiTheme="minorHAnsi" w:cstheme="minorHAnsi"/>
          <w:color w:val="000000" w:themeColor="text1"/>
          <w:szCs w:val="24"/>
        </w:rPr>
        <w:lastRenderedPageBreak/>
        <w:t xml:space="preserve">ustvarjanje ipd.), ob pojavi epidemije so bile šole primorane opustiti te dejavnosti, saj je ukrep vlade določal, da so morali biti učenci v »mehurčkih« oziroma se je omejeval stik z učenci med različnimi oddelčnimi skupnostmi. Pri organizaciji šolskih krožkov pa so bili navadno prisotni učenci različnih oddelčnih skupnosti kot tudi starosti (Poročilo 2020/2021). </w:t>
      </w:r>
    </w:p>
    <w:p w14:paraId="6CE168EF" w14:textId="77777777" w:rsidR="00CD69C1" w:rsidRPr="00A3649D" w:rsidRDefault="00CD69C1"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 xml:space="preserve">Najbolj znaten pečat pa je imela epidemija Covid-19 na spremenjen način razdeljevanja sadja, zelenjave, mleka ali mlečnih izdelkov. To spremembo so izpostavile tako vodje šolske prehrane, ki so sodelovale v raziskavi v šolskem letu 2020/2021 kot tudi učenci, ki so sodelovali v raziskavi leto prej. </w:t>
      </w:r>
    </w:p>
    <w:p w14:paraId="1E83810D" w14:textId="77777777" w:rsidR="00CD69C1" w:rsidRPr="00A3649D" w:rsidRDefault="00CD69C1"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 xml:space="preserve">Pred Covid-19 je bilo razdeljevanje sadja, zelenjave, mleka ali mlečnih izdelkov organizirano na način, da so učenci najprej zaužili šolsko malico in so jim bili sadje, zelenjava ali mleko in mlečni izdelki ponujeni ločeno od malice v posebej namenjenih šolskih kotičkih (npr.: v košarah na posebnih delih šolskih hodnikov ali v učilnicah ali v posebnih delih v šolski jedilnici). V teh kotičkih je bil tudi obešen plakat, ki je učence opozarjal, da je ponujeno živilo del Šolske sheme. Pred časom Covid-19 so si lahko učenci sadje in/ali zelenjavo vzeli, ko so si to želeli (Poročilo 2020/2021). Tovrsten način ponujanja sadja, zelenjave, mleka ali mlečnih izdelkov iz šolske sheme so opazili tudi nekateri starši, ki so sodelovali v raziskavi v šolskem letu 2019/2020. </w:t>
      </w:r>
    </w:p>
    <w:p w14:paraId="35FA9CAD" w14:textId="77777777" w:rsidR="00CD69C1" w:rsidRPr="00A3649D" w:rsidRDefault="00CD69C1"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 xml:space="preserve">V času Covid-19 pa so učenci sadje, zelenjavo, mleko ali mlečne izdelke iz šolske sheme dobili skupaj s šolsko malico in učitelji so jih opozorili, da morajo ta živila iz šolske sheme zaužiti v razredu (v šoli) pri malici. Učenci so bili opozorjeni, da hrane (sadja/zelenjave/mleka/mlečnih izdelkov iz šolske sheme) ne smejo nositi domov ali si jo prihraniti do šolskega kosila ali po šolskem kosilu, saj se je pladnje/vozičke na katerih je bila šolska malica, po šolskem odmoru odpeljalo v šolsko kuhinjo. Nenazadnje učenci v času Covid-19 niso bili posebej opozorjeni katero sadje, zelenjava, mleko ali mlečni izdelki so del redne šolske malice in kateri so del šolske sheme. Lahko je učence na razliko opozoril učitelj, ki je bil prisoten v času šolske malice v razredu ali šolski jedilnic, vendar je to bilo povsem v domeni učiteljeve samoiniciativnosti. Zato se ugotavlja, da so učenci v času Covida-19 težje ločevali hrano, ki je bila v sklopu šolske sheme in hrano ki je bila v sklopu redne šolske malice (Poročilo 2020/2021). Tako starši kot tudi učenci, ki so sodelovali v raziskavi v šolskem letu 2019/2020, so izpostavili nezadovoljstvo glede spremenjenega načina serviranja oziroma razdeljevanja živil iz šolske sheme. Razlog njihovega nezadovoljstva je bil v tem, da ko se je živilo iz šolske sheme (v času Covid-19) serviralo ob šolski malici, je bila učencem odvzeta možnost, da se sami odločijo/izberejo kdaj bodo pojedli ponujeno sadje ali zelenjavo. Pred pojavom Covid-19 so si lahko učenci vzeli večkrat na dan ponujeno sadje in zelenjavo v šolskih kotičkih, ki so bili posebej namenjeni temu. Prav tako so si lahko učenci pred pojavom Covid-19, ko sta jim bila sadje in zelenjava ponujena v posebnih kotičkih, sami izbirali/odrejali količino (koliko) zaužitega sadja, zelenjave, mleka ali mlečnih izdelkov bodo pojedli. S spremenjenim načinom razdeljevanja živil iz šolske sheme so tako starši kot učenci omenjali, da so jim bile vnaprej odrejene količine sadja, zelenjave, mleka ali mlečnih izdelkov bodisi premajhne bodisi prevelike (glede na ješčost učenca) (Poročilo 2019/2020). </w:t>
      </w:r>
    </w:p>
    <w:p w14:paraId="6A59613A" w14:textId="77777777" w:rsidR="00CD69C1" w:rsidRPr="00A3649D" w:rsidRDefault="00CD69C1"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 xml:space="preserve">Vsi starši, ki so sodelovali v raziskavi v šolskem letu 2019/2020 katera je bila usmerjena v poučevanje vplivov epidemije Covid-19 so zaznali različne vplive Covid-19 na njihove/družinske prehranjevalne navade. Tako so na eni strani starši ugotavljali, da se njihove družinske prehramben navade zaradi epidemije Covid-19 niso spremenile ali so se izboljšale. Pri tem je šlo </w:t>
      </w:r>
      <w:r w:rsidRPr="00A3649D">
        <w:rPr>
          <w:rFonts w:asciiTheme="minorHAnsi" w:hAnsiTheme="minorHAnsi" w:cstheme="minorHAnsi"/>
          <w:color w:val="000000" w:themeColor="text1"/>
          <w:szCs w:val="24"/>
        </w:rPr>
        <w:lastRenderedPageBreak/>
        <w:t xml:space="preserve">za starše, ki so bili v času epidemije brezposelni ali so prejemali nadomestilo za izpad rednega delovnega dohodka. </w:t>
      </w:r>
    </w:p>
    <w:p w14:paraId="01F3D9BF" w14:textId="77777777" w:rsidR="00CD69C1" w:rsidRPr="00A3649D" w:rsidRDefault="00CD69C1"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 xml:space="preserve">Po mnenju teh staršev se je družinsko prehranjevanje med pandemijo izboljšalo zaradi tega, ker so: (1) imeli zadosti časa za pripravo obrokov, (2) pripravljali sami raznolike obroke, (3) pripravljali domačo hrano »na žlico«, (4) imeli nadzor nad količino zaužite hrane (in sladkarij) pri svojih otrocih, katerega nimajo, ko se otroci prehranjujejo v šoli ali po šoli, (5) zaužili več sadja in zelenjav in ker so (6) lahko ustvarili ustaljen urnik družinskih obrokov. Pred Covid-19 so se starši pogosto soočali s časovno stisko zaradi različnih obveznosti družinskih članov in posledično so zaradi različnih obveznosti zamikali popoldanske/večerne obroke ali jih izpuščali. V času Covid-19 pa so lahko ustrezno načrtovali število obrokov in dan/uro v dnevu, ko so jih zaužili skupaj z ostalimi družinskimi člani. Pri tem pa so ti starši priznali, da ne vedo ali bi lahko skrbeli za zdrav način prehranjevanja družinskih članov, v kolikor bi bili zaposleni (Poročilo 2019/2020). </w:t>
      </w:r>
    </w:p>
    <w:p w14:paraId="02F5288A" w14:textId="77777777" w:rsidR="00CD69C1" w:rsidRPr="00A3649D" w:rsidRDefault="00CD69C1"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 xml:space="preserve">Na drugi strani pa so bili starši, ki so zaznali negativne vplive Covid-19 na njihove družinske prehranjevalne navade. Največji izziv v času Covid-19 je bil staršem: (1) priprava (vsaj enega) obroka več kot običajno oziroma načrtovanje obrokov, ki se ne ponavljajo in so kljub temu prilagojeni različnim okusom otrok (še posebej za družine, ki jim med tednom/vikendom obroke pripravljajo stari starši); (2) nakupovanje večje količine živil/hrane; (3) poraba večje vsote denarja zaradi kupovanja večjih količin hrane; (4) pridobivanje idej za nove jedi (recepti na internetu) in (4) skrbno načrtovanje ali kombiniranje živil, ki so jih imeli doma, za pripravo raznoličnih/zdravih obrokov (varčevanje z živili) (Poročilo 2019/2020). </w:t>
      </w:r>
    </w:p>
    <w:p w14:paraId="1220F9CC" w14:textId="77777777" w:rsidR="00CD69C1" w:rsidRPr="00A3649D" w:rsidRDefault="00CD69C1"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V nasprotju s starši pa so učenci sodelujoči v raziskave zaznali upad kakovosti družinskega prehranjevanja v času Covid-19. Učenci so povedali, da so v času epidemije imeli manj obrokov v dnevu (v povprečju tri do štiri obroke), kot so jih imeli pred Covid-19, da so po navadi izpustili obrok dopoldanske/popoldanske šolske malice. Prav tako so učenci omenjali pogosto prehranjevali s hrano, ki so jo starši naročili v restavracijah (Poročilo 2019/2020).</w:t>
      </w:r>
    </w:p>
    <w:p w14:paraId="161BD269" w14:textId="77777777" w:rsidR="00CD69C1" w:rsidRPr="00A3649D" w:rsidRDefault="00CD69C1"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Epidemija Covid-19 je imela po mnenju vseh staršev najbolj opazno posledico na družinskem proračunu, saj so v času omejevalnih ukrepov starši kupovali večje količine hrane, kupovali so hrano z daljšim rokom uporabe (zmrznjeno, konzervirano hrano), saj je bila kakovost svežega sadja in zelenjave slabša. Starši, ki so hodili v službo ali delali od doma so zaradi pomanjkanja časa ali številnih obveznosti izbirali obroke, ki se jih je lahko pripravilo hitro (npr. zmrznjene ribje palčke) ali pa so hrano naročali v restavracijah in jo prejeli na dom. Tudi učenci sodelujoči v raziskavi v letu 2019/2020 omenjajo, da je bil način priprave hrene v njihovih družinah v času Covid-19 pogojen z razpoložljivim časom, ki so ga imeli starši in tako so bodisi pripravljali obroke za katere niso potrebovali veliko časa bodisi je starš obrok naročil v restavraciji. V času Covid-19 so starši poskušali v družinski jedilnik vključiti tudi nove jedi, kot so jedi na žlico (obare), proseno kašo in/ali ovsene kosmiče, vendar so njihovi otroci nove jedi zavračali (Poročilo 2019/2020).</w:t>
      </w:r>
    </w:p>
    <w:p w14:paraId="4463C70D" w14:textId="77777777" w:rsidR="00CD69C1" w:rsidRPr="00A3649D" w:rsidRDefault="00CD69C1"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 xml:space="preserve">V času epidemije Covid-19 se je večina družin oskrbovalo s sadjem in zelenjavo v najbližjih trgovinah. Starši so omenjali, da so v času Covid-19 v družini zaužili manj sadja in zelenjave, ker so hrano kupovali za daljše časovno obdobje. Spremenjen način uživanja sadja in zelenjave so predvsem zaznale družine, ki se s sadjem in zelenjavo oskrbujejo pri lokalnih pridelovalcih ali iz </w:t>
      </w:r>
      <w:r w:rsidRPr="00A3649D">
        <w:rPr>
          <w:rFonts w:asciiTheme="minorHAnsi" w:hAnsiTheme="minorHAnsi" w:cstheme="minorHAnsi"/>
          <w:color w:val="000000" w:themeColor="text1"/>
          <w:szCs w:val="24"/>
        </w:rPr>
        <w:lastRenderedPageBreak/>
        <w:t xml:space="preserve">vrtov njihovih staršev. Zaradi ukrepov vezanih na omejitev gibanja jim sadje ali zelenjava pri lokalnih pridelovalcih ali na toplih gredah starih staršev ni bila dostopna. V navezavi s Covid-19 ukrepi, ki so omejevali gibanje, je bilo staršem oziroma družinam v času Covid-19 onemogočeno kupovanje svežega in/ali lokalno pridelanega mleka. Zato je večina staršev kupovala trajno mleko v večjih količinah v najbližjih prodajalnah, trgovinah z živili (Poročilo 2019/2020). </w:t>
      </w:r>
    </w:p>
    <w:p w14:paraId="42D81B41" w14:textId="77777777" w:rsidR="00CD69C1" w:rsidRPr="00A3649D" w:rsidRDefault="00CD69C1"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 xml:space="preserve">Starši, ki so sodelovali v raziskavi v šolskem letu 2019/2020, so omenili, da so se njihovi otroci zaradi Covid-19 bolj pogosto vključevali v pripravo družinskih obrokov zaradi šolskih obveznosti pri npr. predmetu gospodinjstva. Otroci so v času epidemije pomagali pri pospravljanju kuhinje in/ali jedilne mize, pripravi družinskih obrokov pri bolj enostavnih opravilih, ko so: lupljenje in rezanje krompirja, rezanje zelenjave, priprava sladic in/ali testenin, solate,… Starši so tudi omenili, da so otroci sodelovali tudi pri podajanju idej kaj bi naslednji dan jedli in so se pritoževali, če so se družinski obroki (živila) ponavljali. Tudi učenci sodelujoči v isti raziskavi v šolskem letu 2019/2020 so omenjali, da so v času Covod-19 obroke pripravljali sami ali v sodelovanju s sorojenci ali z enim od staršev. V teh primerih so nekateri učenci omenili, da so isto živilo jedli večkrat na teden (npr. testenine) oziroma njihovo prehranjevanje ni bilo raznoliko (kot je v šoli). Po drugi strani pa so nekateri učenci, ki so obroke pripravljali s sorojenci, skrbeli za uravnotežen način prehranjevanja in so v svoje obroke vključevali veliko svežega sadja in zelenjave (nekaj iz domačega vrta). Razlog pa je bil v tem, da imajo njihovi sorojenci zdravstvene težave (npr. povečan holesterol). Ne glede na razlog vključevanja učencev/otrok pri pripravi družinskih obrokov so se učenci posledično temu naučili pripraviti nove jedi (testenine, gobove/bučne juhe, pečeno kokoško, sladice). Jedi so otroci pripravljali po receptu, ki jim ga je predstavil starš (pred odhodom v službo) ali pa je otroka starš za čas priprave kosila poklical in mu pojasnil kako mora pripraviti jed. V slednjem primeru so učenci, ki so sodelovali v raziskavi leta 2019/2020 pojasnili, da so jim starši en dan prej pripravili živila, ki so jih uporabili naslednji dan pri kuhanju družinskega obroka (Poročilo 2019/2020). </w:t>
      </w:r>
    </w:p>
    <w:p w14:paraId="779A5298" w14:textId="77777777" w:rsidR="00CD69C1" w:rsidRPr="00A3649D" w:rsidRDefault="00CD69C1"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 xml:space="preserve">V raziskavi iz leta 2019/2020 je bilo med ugotovljeno, da polovica vprašanih staršev nima navade med tremi glavnimi obroki (zajtrk, kosilo, večerja) pripravljati še vmesne malice. Posledično temu tudi v času covid-19 otrokom niso ponujali sadja in zelenjave ali mleka in mlečnih izdelkov med tremi glavnimi obroki, kot tudi otroci sami niso povpraševali po sadju in zelenjavi med glavnimi obroki. Pri starših kateri načeloma nimajo navade pripravljati več kot treh dnevnih obrokov so si njihovi otroci sami med epidemijo postregli z jabolkom ali jogurtom med glavnimi obroki ali pa so si sami pripravili zelenjavne omako, ki so si jih namazali na kos kruha (Poročilo 2019/2020). Tako starši kot otroci sodelujoči v raziskavi v šolskem letu 2019/2020 so izpostavili, da v času Covod-19 niso uživali sladkarij. Pri tem je bilo pojasnjeno, da starši niso želeli otrokom kupovati sladkarij ali pa sladkarij otroci niso mogli kupiti sami, ker niso mogli hodili trgovino z živili sami, kot so to počeli pred časom Covid-19 (Poročilo 2019/2020). </w:t>
      </w:r>
    </w:p>
    <w:p w14:paraId="765F8415" w14:textId="77777777" w:rsidR="00CD69C1" w:rsidRPr="00A3649D" w:rsidRDefault="00CD69C1" w:rsidP="00A12E3B">
      <w:pPr>
        <w:rPr>
          <w:rFonts w:asciiTheme="minorHAnsi" w:hAnsiTheme="minorHAnsi" w:cstheme="minorHAnsi"/>
          <w:color w:val="000000" w:themeColor="text1"/>
          <w:szCs w:val="24"/>
        </w:rPr>
      </w:pPr>
      <w:r w:rsidRPr="00A3649D">
        <w:rPr>
          <w:rFonts w:asciiTheme="minorHAnsi" w:hAnsiTheme="minorHAnsi" w:cstheme="minorHAnsi"/>
          <w:color w:val="000000" w:themeColor="text1"/>
          <w:szCs w:val="24"/>
        </w:rPr>
        <w:t xml:space="preserve">Tako starši kot tudi nekateri učenci poročajo, da se njihova telesna teža v času epidemije ni povišala. Starši kot razlog temu navajajo njihovo večjo fizično aktivnost, učenci pa k temu razlogu dodajajo še, da so v času Covid-19 imeli en obrok manj ali so jedli manjše količine hrane/manjše obroke. Prav tako so v času Covid-19 uživali manjše količine kruha. Gre za učence, ki so v pred časom Covid-19 v šoli zaužili tako šolsko kosilo in nato imeli še kosilo doma. Po drugi strani pa so bili v raziskavo zajeti učenci katerih telesna teža se je v času Covid-19 povišala in kot razloge za to so navedli: (1) stres zaradi šolskih zahtev, (2) velike količine zaužitih kosmičev z </w:t>
      </w:r>
      <w:r w:rsidRPr="00A3649D">
        <w:rPr>
          <w:rFonts w:asciiTheme="minorHAnsi" w:hAnsiTheme="minorHAnsi" w:cstheme="minorHAnsi"/>
          <w:color w:val="000000" w:themeColor="text1"/>
          <w:szCs w:val="24"/>
        </w:rPr>
        <w:lastRenderedPageBreak/>
        <w:t>mlekom, (3) uživanje mastne/ocvrte hrane in (4) pomanjkanje gibanja. Nekateri učenci pa svoje telesne teže niso nadzorovali pred in med epidemijo in zato ne vedo ali se jim je telesna teža spremenila v času epidemije (Poročilo 2019/2020).</w:t>
      </w:r>
    </w:p>
    <w:p w14:paraId="495B0500" w14:textId="77777777" w:rsidR="00CD69C1" w:rsidRPr="00A3649D" w:rsidRDefault="00CD69C1" w:rsidP="00A12E3B">
      <w:pPr>
        <w:rPr>
          <w:rFonts w:asciiTheme="minorHAnsi" w:hAnsiTheme="minorHAnsi" w:cstheme="minorHAnsi"/>
          <w:color w:val="000000" w:themeColor="text1"/>
          <w:szCs w:val="24"/>
        </w:rPr>
      </w:pPr>
    </w:p>
    <w:p w14:paraId="4AA46004" w14:textId="46CE0889" w:rsidR="00040150" w:rsidRDefault="00040150" w:rsidP="00D1612D">
      <w:pPr>
        <w:pStyle w:val="Naslov1"/>
        <w:numPr>
          <w:ilvl w:val="0"/>
          <w:numId w:val="8"/>
        </w:numPr>
      </w:pPr>
      <w:bookmarkStart w:id="82" w:name="_Toc128342147"/>
      <w:r w:rsidRPr="00A3649D">
        <w:t>Sklepi in priporočila</w:t>
      </w:r>
      <w:bookmarkEnd w:id="82"/>
    </w:p>
    <w:p w14:paraId="35E58C30" w14:textId="77777777" w:rsidR="00F23C98" w:rsidRPr="00F23C98" w:rsidRDefault="00F23C98" w:rsidP="00D1612D">
      <w:pPr>
        <w:pStyle w:val="Odstavekseznama"/>
        <w:keepNext/>
        <w:keepLines/>
        <w:numPr>
          <w:ilvl w:val="0"/>
          <w:numId w:val="3"/>
        </w:numPr>
        <w:spacing w:before="240" w:after="120"/>
        <w:contextualSpacing w:val="0"/>
        <w:jc w:val="left"/>
        <w:outlineLvl w:val="0"/>
        <w:rPr>
          <w:rFonts w:asciiTheme="minorHAnsi" w:eastAsia="Times New Roman" w:hAnsiTheme="minorHAnsi" w:cstheme="minorHAnsi"/>
          <w:b/>
          <w:vanish/>
          <w:color w:val="000000" w:themeColor="text1"/>
          <w:sz w:val="32"/>
          <w:szCs w:val="32"/>
        </w:rPr>
      </w:pPr>
      <w:bookmarkStart w:id="83" w:name="_Toc127737833"/>
      <w:bookmarkStart w:id="84" w:name="_Toc128044457"/>
      <w:bookmarkStart w:id="85" w:name="_Toc128044624"/>
      <w:bookmarkStart w:id="86" w:name="_Toc128080935"/>
      <w:bookmarkStart w:id="87" w:name="_Toc128082655"/>
      <w:bookmarkStart w:id="88" w:name="_Toc128342148"/>
      <w:bookmarkStart w:id="89" w:name="_Toc384812697"/>
      <w:bookmarkStart w:id="90" w:name="_Toc471639073"/>
      <w:bookmarkStart w:id="91" w:name="_Toc100319004"/>
      <w:bookmarkEnd w:id="83"/>
      <w:bookmarkEnd w:id="84"/>
      <w:bookmarkEnd w:id="85"/>
      <w:bookmarkEnd w:id="86"/>
      <w:bookmarkEnd w:id="87"/>
      <w:bookmarkEnd w:id="88"/>
    </w:p>
    <w:p w14:paraId="1C83E771" w14:textId="2DAE9C27" w:rsidR="002D117F" w:rsidRDefault="002D117F" w:rsidP="00F23C98">
      <w:pPr>
        <w:pStyle w:val="Naslov2"/>
      </w:pPr>
      <w:bookmarkStart w:id="92" w:name="_Toc128342149"/>
      <w:r w:rsidRPr="00EA233D">
        <w:t>Učinkovitost sheme</w:t>
      </w:r>
      <w:bookmarkEnd w:id="92"/>
    </w:p>
    <w:p w14:paraId="47CFB310" w14:textId="77777777" w:rsidR="003F6391" w:rsidRDefault="00F23C98" w:rsidP="00BF4CF2">
      <w:r w:rsidRPr="00F23C98">
        <w:t>Zaključujemo, da je šolska shema dober povezovalni mehanizem, ki se izvaja v šolskem okolju, saj pri njegovi izvedbi uspešno sodeluje več resorjev</w:t>
      </w:r>
      <w:r w:rsidR="00BF4CF2">
        <w:t xml:space="preserve"> (kmetijski, šolski in zdravstveni)</w:t>
      </w:r>
      <w:r w:rsidRPr="00F23C98">
        <w:t>. Šolska shema prinaša nekatere želene učinke, vendar pa v 5-letnem obdobju izvajanja še vedno lahko govorimo le o kratkoročnih učinkih. Spreminjanje utečenih navad in vedenj poteka po postopnem, predvidljivem zaporedju, kjer posameznik najprej spreminja odnos, mišljenje, nato konkretno vedenje. Šele nato se sprememba odrazi na merljivih posledicah – količinskih vnosih in v zadnji fazi lahko govorimo o direktnih učinkih na človeka, ki se odraža na vzdrževanje normalnega prehranskega statusa učencev in kasneje odraslih ter posledično na ugodnih zdravstvenih izidih.</w:t>
      </w:r>
    </w:p>
    <w:p w14:paraId="5E585755" w14:textId="6AF4895B" w:rsidR="00A6162E" w:rsidRDefault="00BF4CF2" w:rsidP="002D117F">
      <w:pPr>
        <w:rPr>
          <w:rFonts w:asciiTheme="minorHAnsi" w:hAnsiTheme="minorHAnsi" w:cstheme="minorHAnsi"/>
          <w:color w:val="000000" w:themeColor="text1"/>
          <w:szCs w:val="24"/>
        </w:rPr>
      </w:pPr>
      <w:r w:rsidRPr="003F6391">
        <w:t>Glavno vprašanje evalvacije je, ali je ukrep prinesel učinek, oziroma ali je ukrep vplival na izboljšanje obstoječega stanja (»effectiveness«). Glede na rezultate z nivoja učencev lahko odgovorimo pritrdilno</w:t>
      </w:r>
      <w:r w:rsidR="00A6162E">
        <w:t xml:space="preserve">, </w:t>
      </w:r>
      <w:r w:rsidR="003F6391">
        <w:t>u</w:t>
      </w:r>
      <w:r w:rsidR="003F6391" w:rsidRPr="00F81308">
        <w:rPr>
          <w:rFonts w:asciiTheme="minorHAnsi" w:hAnsiTheme="minorHAnsi" w:cstheme="minorHAnsi"/>
          <w:color w:val="000000" w:themeColor="text1"/>
          <w:szCs w:val="24"/>
        </w:rPr>
        <w:t>činki šolske sheme so vidni znotraj enega šolskega</w:t>
      </w:r>
      <w:r w:rsidR="00A6162E">
        <w:rPr>
          <w:rFonts w:asciiTheme="minorHAnsi" w:hAnsiTheme="minorHAnsi" w:cstheme="minorHAnsi"/>
          <w:color w:val="000000" w:themeColor="text1"/>
          <w:szCs w:val="24"/>
        </w:rPr>
        <w:t xml:space="preserve"> in v obdobju petih let in sicer:</w:t>
      </w:r>
    </w:p>
    <w:p w14:paraId="4823D667" w14:textId="77777777" w:rsidR="00A6162E" w:rsidRDefault="00A6162E" w:rsidP="00A6162E">
      <w:pPr>
        <w:numPr>
          <w:ilvl w:val="0"/>
          <w:numId w:val="5"/>
        </w:numPr>
        <w:rPr>
          <w:rFonts w:asciiTheme="minorHAnsi" w:hAnsiTheme="minorHAnsi" w:cstheme="minorHAnsi"/>
          <w:color w:val="000000" w:themeColor="text1"/>
          <w:szCs w:val="24"/>
        </w:rPr>
      </w:pPr>
      <w:r>
        <w:rPr>
          <w:rFonts w:asciiTheme="minorHAnsi" w:hAnsiTheme="minorHAnsi" w:cstheme="minorHAnsi"/>
          <w:color w:val="000000" w:themeColor="text1"/>
          <w:szCs w:val="24"/>
        </w:rPr>
        <w:t>Neposredni vplivi</w:t>
      </w:r>
      <w:r w:rsidRPr="00F81308">
        <w:rPr>
          <w:rFonts w:asciiTheme="minorHAnsi" w:hAnsiTheme="minorHAnsi" w:cstheme="minorHAnsi"/>
          <w:color w:val="000000" w:themeColor="text1"/>
          <w:szCs w:val="24"/>
        </w:rPr>
        <w:t xml:space="preserve"> šolske sheme </w:t>
      </w:r>
      <w:r>
        <w:rPr>
          <w:rFonts w:asciiTheme="minorHAnsi" w:hAnsiTheme="minorHAnsi" w:cstheme="minorHAnsi"/>
          <w:color w:val="000000" w:themeColor="text1"/>
          <w:szCs w:val="24"/>
        </w:rPr>
        <w:t xml:space="preserve">pri učencih </w:t>
      </w:r>
      <w:r w:rsidRPr="00F81308">
        <w:rPr>
          <w:rFonts w:asciiTheme="minorHAnsi" w:hAnsiTheme="minorHAnsi" w:cstheme="minorHAnsi"/>
          <w:color w:val="000000" w:themeColor="text1"/>
          <w:szCs w:val="24"/>
        </w:rPr>
        <w:t xml:space="preserve">so vidni znotraj enega šolskega leta na nivoju učencev: </w:t>
      </w:r>
    </w:p>
    <w:p w14:paraId="21E50071" w14:textId="77777777" w:rsidR="00A6162E" w:rsidRDefault="00A6162E" w:rsidP="00A6162E">
      <w:pPr>
        <w:ind w:left="1440"/>
        <w:rPr>
          <w:rFonts w:asciiTheme="minorHAnsi" w:hAnsiTheme="minorHAnsi" w:cstheme="minorHAnsi"/>
          <w:color w:val="000000" w:themeColor="text1"/>
          <w:szCs w:val="24"/>
        </w:rPr>
      </w:pPr>
      <w:r w:rsidRPr="000D2351">
        <w:rPr>
          <w:rFonts w:asciiTheme="minorHAnsi" w:hAnsiTheme="minorHAnsi" w:cstheme="minorHAnsi"/>
          <w:color w:val="000000" w:themeColor="text1"/>
          <w:szCs w:val="24"/>
        </w:rPr>
        <w:t xml:space="preserve">(1) </w:t>
      </w:r>
      <w:r>
        <w:rPr>
          <w:rFonts w:asciiTheme="minorHAnsi" w:hAnsiTheme="minorHAnsi" w:cstheme="minorHAnsi"/>
          <w:color w:val="000000" w:themeColor="text1"/>
          <w:szCs w:val="24"/>
        </w:rPr>
        <w:t>I</w:t>
      </w:r>
      <w:r w:rsidRPr="000D2351">
        <w:rPr>
          <w:rFonts w:asciiTheme="minorHAnsi" w:hAnsiTheme="minorHAnsi" w:cstheme="minorHAnsi"/>
          <w:color w:val="000000" w:themeColor="text1"/>
          <w:szCs w:val="24"/>
        </w:rPr>
        <w:t>zboljšal</w:t>
      </w:r>
      <w:r>
        <w:rPr>
          <w:rFonts w:asciiTheme="minorHAnsi" w:hAnsiTheme="minorHAnsi" w:cstheme="minorHAnsi"/>
          <w:color w:val="000000" w:themeColor="text1"/>
          <w:szCs w:val="24"/>
        </w:rPr>
        <w:t xml:space="preserve"> </w:t>
      </w:r>
      <w:r w:rsidRPr="000D2351">
        <w:rPr>
          <w:rFonts w:asciiTheme="minorHAnsi" w:hAnsiTheme="minorHAnsi" w:cstheme="minorHAnsi"/>
          <w:color w:val="000000" w:themeColor="text1"/>
          <w:szCs w:val="24"/>
        </w:rPr>
        <w:t xml:space="preserve">se je </w:t>
      </w:r>
      <w:r>
        <w:rPr>
          <w:rFonts w:asciiTheme="minorHAnsi" w:hAnsiTheme="minorHAnsi" w:cstheme="minorHAnsi"/>
          <w:color w:val="000000" w:themeColor="text1"/>
          <w:szCs w:val="24"/>
        </w:rPr>
        <w:t xml:space="preserve">odnos do uživanja </w:t>
      </w:r>
      <w:r w:rsidRPr="000D2351">
        <w:rPr>
          <w:rFonts w:asciiTheme="minorHAnsi" w:hAnsiTheme="minorHAnsi" w:cstheme="minorHAnsi"/>
          <w:color w:val="000000" w:themeColor="text1"/>
          <w:szCs w:val="24"/>
        </w:rPr>
        <w:t>sadja in zelenjave.</w:t>
      </w:r>
      <w:r>
        <w:rPr>
          <w:rFonts w:asciiTheme="minorHAnsi" w:hAnsiTheme="minorHAnsi" w:cstheme="minorHAnsi"/>
          <w:color w:val="000000" w:themeColor="text1"/>
          <w:szCs w:val="24"/>
        </w:rPr>
        <w:t xml:space="preserve"> </w:t>
      </w:r>
      <w:r w:rsidRPr="003E0165">
        <w:rPr>
          <w:rFonts w:asciiTheme="minorHAnsi" w:hAnsiTheme="minorHAnsi" w:cstheme="minorHAnsi"/>
          <w:color w:val="000000" w:themeColor="text1"/>
          <w:szCs w:val="24"/>
        </w:rPr>
        <w:t>Od sadja so učenci najraje jedli jagode, jabolka in češnje, od zelenjave pa korenček, zeleno solato ter paradižnik</w:t>
      </w:r>
      <w:r>
        <w:rPr>
          <w:rFonts w:asciiTheme="minorHAnsi" w:hAnsiTheme="minorHAnsi" w:cstheme="minorHAnsi"/>
          <w:color w:val="000000" w:themeColor="text1"/>
          <w:szCs w:val="24"/>
        </w:rPr>
        <w:t xml:space="preserve">. </w:t>
      </w:r>
    </w:p>
    <w:p w14:paraId="694EAC6A" w14:textId="77777777" w:rsidR="00A6162E" w:rsidRDefault="00A6162E" w:rsidP="00A6162E">
      <w:pPr>
        <w:ind w:left="1440"/>
        <w:rPr>
          <w:rFonts w:asciiTheme="minorHAnsi" w:hAnsiTheme="minorHAnsi" w:cstheme="minorHAnsi"/>
          <w:color w:val="000000" w:themeColor="text1"/>
          <w:szCs w:val="24"/>
        </w:rPr>
      </w:pPr>
      <w:r w:rsidRPr="003E0165">
        <w:rPr>
          <w:rFonts w:asciiTheme="minorHAnsi" w:hAnsiTheme="minorHAnsi" w:cstheme="minorHAnsi"/>
          <w:color w:val="000000" w:themeColor="text1"/>
          <w:szCs w:val="24"/>
        </w:rPr>
        <w:t>(2)</w:t>
      </w:r>
      <w:r>
        <w:rPr>
          <w:rFonts w:asciiTheme="minorHAnsi" w:hAnsiTheme="minorHAnsi" w:cstheme="minorHAnsi"/>
          <w:color w:val="000000" w:themeColor="text1"/>
          <w:szCs w:val="24"/>
        </w:rPr>
        <w:t xml:space="preserve"> </w:t>
      </w:r>
      <w:r w:rsidRPr="003E0165">
        <w:rPr>
          <w:rFonts w:asciiTheme="minorHAnsi" w:hAnsiTheme="minorHAnsi" w:cstheme="minorHAnsi"/>
          <w:color w:val="000000" w:themeColor="text1"/>
          <w:szCs w:val="24"/>
        </w:rPr>
        <w:t xml:space="preserve">Izboljšala se je pogostost uživanja sadja, ne pa mleka in ne vedno tudi zelenjave. </w:t>
      </w:r>
    </w:p>
    <w:p w14:paraId="228AF69E" w14:textId="54976D70" w:rsidR="00A6162E" w:rsidRDefault="00A6162E" w:rsidP="00A6162E">
      <w:pPr>
        <w:ind w:left="1440"/>
        <w:rPr>
          <w:rFonts w:asciiTheme="minorHAnsi" w:hAnsiTheme="minorHAnsi" w:cstheme="minorHAnsi"/>
          <w:color w:val="000000" w:themeColor="text1"/>
          <w:szCs w:val="24"/>
        </w:rPr>
      </w:pPr>
      <w:r w:rsidRPr="003E0165">
        <w:rPr>
          <w:rFonts w:asciiTheme="minorHAnsi" w:hAnsiTheme="minorHAnsi" w:cstheme="minorHAnsi"/>
          <w:color w:val="000000" w:themeColor="text1"/>
          <w:szCs w:val="24"/>
        </w:rPr>
        <w:t xml:space="preserve">(3) Na splošno se je znanje o zdravem življenjskem slogu izboljšalo, vendar </w:t>
      </w:r>
      <w:r>
        <w:rPr>
          <w:rFonts w:asciiTheme="minorHAnsi" w:hAnsiTheme="minorHAnsi" w:cstheme="minorHAnsi"/>
          <w:color w:val="000000" w:themeColor="text1"/>
          <w:szCs w:val="24"/>
        </w:rPr>
        <w:t xml:space="preserve">pa </w:t>
      </w:r>
      <w:r w:rsidRPr="003E0165">
        <w:rPr>
          <w:rFonts w:asciiTheme="minorHAnsi" w:hAnsiTheme="minorHAnsi" w:cstheme="minorHAnsi"/>
          <w:color w:val="000000" w:themeColor="text1"/>
          <w:szCs w:val="24"/>
        </w:rPr>
        <w:t xml:space="preserve">še vedno obstajajo nekatere skupine, pri katerih se je znanje poslabšalo (starejši učenci, fantje, učenci iz družin z nižjim SES). </w:t>
      </w:r>
    </w:p>
    <w:p w14:paraId="15493470" w14:textId="2022701F" w:rsidR="00A6162E" w:rsidRPr="00B901B7" w:rsidRDefault="00A6162E" w:rsidP="00B901B7">
      <w:pPr>
        <w:pStyle w:val="Odstavekseznama"/>
        <w:numPr>
          <w:ilvl w:val="0"/>
          <w:numId w:val="5"/>
        </w:numPr>
        <w:rPr>
          <w:rFonts w:asciiTheme="minorHAnsi" w:hAnsiTheme="minorHAnsi" w:cstheme="minorHAnsi"/>
          <w:color w:val="000000" w:themeColor="text1"/>
          <w:szCs w:val="24"/>
        </w:rPr>
      </w:pPr>
      <w:r w:rsidRPr="00B901B7">
        <w:rPr>
          <w:rFonts w:asciiTheme="minorHAnsi" w:hAnsiTheme="minorHAnsi" w:cstheme="minorHAnsi"/>
          <w:color w:val="000000" w:themeColor="text1"/>
          <w:szCs w:val="24"/>
        </w:rPr>
        <w:t xml:space="preserve">Neposreden vpliv šolske sheme pri učencih so vidni v obdobju petih let na nivoju učencev: </w:t>
      </w:r>
    </w:p>
    <w:p w14:paraId="346D6123" w14:textId="77777777" w:rsidR="00A6162E" w:rsidRDefault="00A6162E" w:rsidP="00A6162E">
      <w:pPr>
        <w:ind w:left="1440"/>
        <w:rPr>
          <w:rFonts w:asciiTheme="minorHAnsi" w:hAnsiTheme="minorHAnsi" w:cstheme="minorHAnsi"/>
          <w:color w:val="000000" w:themeColor="text1"/>
          <w:szCs w:val="24"/>
        </w:rPr>
      </w:pPr>
      <w:r w:rsidRPr="000D2351">
        <w:rPr>
          <w:rFonts w:asciiTheme="minorHAnsi" w:hAnsiTheme="minorHAnsi" w:cstheme="minorHAnsi"/>
          <w:color w:val="000000" w:themeColor="text1"/>
          <w:szCs w:val="24"/>
        </w:rPr>
        <w:t xml:space="preserve">(1) </w:t>
      </w:r>
      <w:r>
        <w:rPr>
          <w:rFonts w:asciiTheme="minorHAnsi" w:hAnsiTheme="minorHAnsi" w:cstheme="minorHAnsi"/>
          <w:color w:val="000000" w:themeColor="text1"/>
          <w:szCs w:val="24"/>
        </w:rPr>
        <w:t>O</w:t>
      </w:r>
      <w:r w:rsidRPr="00AD16F1">
        <w:rPr>
          <w:rFonts w:asciiTheme="minorHAnsi" w:hAnsiTheme="minorHAnsi" w:cstheme="minorHAnsi"/>
          <w:color w:val="000000" w:themeColor="text1"/>
          <w:szCs w:val="24"/>
        </w:rPr>
        <w:t>dstotek učencev</w:t>
      </w:r>
      <w:r>
        <w:rPr>
          <w:rFonts w:asciiTheme="minorHAnsi" w:hAnsiTheme="minorHAnsi" w:cstheme="minorHAnsi"/>
          <w:color w:val="000000" w:themeColor="text1"/>
          <w:szCs w:val="24"/>
        </w:rPr>
        <w:t xml:space="preserve">, ki so uživali večino vrst sadja, je bil </w:t>
      </w:r>
      <w:r w:rsidRPr="00AD16F1">
        <w:rPr>
          <w:rFonts w:asciiTheme="minorHAnsi" w:hAnsiTheme="minorHAnsi" w:cstheme="minorHAnsi"/>
          <w:color w:val="000000" w:themeColor="text1"/>
          <w:szCs w:val="24"/>
        </w:rPr>
        <w:t xml:space="preserve">pomladi 2022 </w:t>
      </w:r>
      <w:r>
        <w:rPr>
          <w:rFonts w:asciiTheme="minorHAnsi" w:hAnsiTheme="minorHAnsi" w:cstheme="minorHAnsi"/>
          <w:color w:val="000000" w:themeColor="text1"/>
          <w:szCs w:val="24"/>
        </w:rPr>
        <w:t xml:space="preserve">nekoliko </w:t>
      </w:r>
      <w:r w:rsidRPr="00AD16F1">
        <w:rPr>
          <w:rFonts w:asciiTheme="minorHAnsi" w:hAnsiTheme="minorHAnsi" w:cstheme="minorHAnsi"/>
          <w:color w:val="000000" w:themeColor="text1"/>
          <w:szCs w:val="24"/>
        </w:rPr>
        <w:t>nižji kot pomladi 2018</w:t>
      </w:r>
      <w:r>
        <w:rPr>
          <w:rFonts w:asciiTheme="minorHAnsi" w:hAnsiTheme="minorHAnsi" w:cstheme="minorHAnsi"/>
          <w:color w:val="000000" w:themeColor="text1"/>
          <w:szCs w:val="24"/>
        </w:rPr>
        <w:t>.</w:t>
      </w:r>
      <w:r w:rsidRPr="00413ECF">
        <w:rPr>
          <w:rFonts w:asciiTheme="minorHAnsi" w:hAnsiTheme="minorHAnsi" w:cstheme="minorHAnsi"/>
          <w:color w:val="000000" w:themeColor="text1"/>
          <w:szCs w:val="24"/>
        </w:rPr>
        <w:t xml:space="preserve"> </w:t>
      </w:r>
      <w:r w:rsidRPr="00AD16F1">
        <w:rPr>
          <w:rFonts w:asciiTheme="minorHAnsi" w:hAnsiTheme="minorHAnsi" w:cstheme="minorHAnsi"/>
          <w:color w:val="000000" w:themeColor="text1"/>
          <w:szCs w:val="24"/>
        </w:rPr>
        <w:t>Pri uživanju zelenjave se v istem obdobju ta odstotek ni spremenil, je pa v letu s Covid-19 ukrepi več učencev uživalo večino vrst zelenjave kot sicer.</w:t>
      </w:r>
    </w:p>
    <w:p w14:paraId="63345B3F" w14:textId="77777777" w:rsidR="00A6162E" w:rsidRDefault="00A6162E" w:rsidP="00A6162E">
      <w:pPr>
        <w:ind w:left="1440"/>
        <w:rPr>
          <w:rFonts w:asciiTheme="minorHAnsi" w:hAnsiTheme="minorHAnsi" w:cstheme="minorHAnsi"/>
          <w:color w:val="000000" w:themeColor="text1"/>
          <w:szCs w:val="24"/>
        </w:rPr>
      </w:pPr>
      <w:r w:rsidRPr="003E0165">
        <w:rPr>
          <w:rFonts w:asciiTheme="minorHAnsi" w:hAnsiTheme="minorHAnsi" w:cstheme="minorHAnsi"/>
          <w:color w:val="000000" w:themeColor="text1"/>
          <w:szCs w:val="24"/>
        </w:rPr>
        <w:t>(2)</w:t>
      </w:r>
      <w:r>
        <w:rPr>
          <w:rFonts w:asciiTheme="minorHAnsi" w:hAnsiTheme="minorHAnsi" w:cstheme="minorHAnsi"/>
          <w:color w:val="000000" w:themeColor="text1"/>
          <w:szCs w:val="24"/>
        </w:rPr>
        <w:t xml:space="preserve"> Odstotek</w:t>
      </w:r>
      <w:r w:rsidRPr="003E0165">
        <w:rPr>
          <w:rFonts w:asciiTheme="minorHAnsi" w:hAnsiTheme="minorHAnsi" w:cstheme="minorHAnsi"/>
          <w:color w:val="000000" w:themeColor="text1"/>
          <w:szCs w:val="24"/>
        </w:rPr>
        <w:t xml:space="preserve"> </w:t>
      </w:r>
      <w:r w:rsidRPr="005430A1">
        <w:rPr>
          <w:rFonts w:asciiTheme="minorHAnsi" w:hAnsiTheme="minorHAnsi" w:cstheme="minorHAnsi"/>
          <w:color w:val="000000" w:themeColor="text1"/>
          <w:szCs w:val="24"/>
        </w:rPr>
        <w:t xml:space="preserve">učencev, ki so pogosto uživali sadje, se je od pomladi 2018 do pomladi 2022 </w:t>
      </w:r>
      <w:r>
        <w:rPr>
          <w:rFonts w:asciiTheme="minorHAnsi" w:hAnsiTheme="minorHAnsi" w:cstheme="minorHAnsi"/>
          <w:color w:val="000000" w:themeColor="text1"/>
          <w:szCs w:val="24"/>
        </w:rPr>
        <w:t xml:space="preserve">nekoliko </w:t>
      </w:r>
      <w:r w:rsidRPr="005430A1">
        <w:rPr>
          <w:rFonts w:asciiTheme="minorHAnsi" w:hAnsiTheme="minorHAnsi" w:cstheme="minorHAnsi"/>
          <w:color w:val="000000" w:themeColor="text1"/>
          <w:szCs w:val="24"/>
        </w:rPr>
        <w:t>zmanjšal</w:t>
      </w:r>
      <w:r>
        <w:rPr>
          <w:rFonts w:asciiTheme="minorHAnsi" w:hAnsiTheme="minorHAnsi" w:cstheme="minorHAnsi"/>
          <w:color w:val="000000" w:themeColor="text1"/>
          <w:szCs w:val="24"/>
        </w:rPr>
        <w:t>, tako je bilo tudi pri uživanju mleka.</w:t>
      </w:r>
      <w:r w:rsidRPr="005430A1">
        <w:rPr>
          <w:rFonts w:asciiTheme="minorHAnsi" w:hAnsiTheme="minorHAnsi" w:cstheme="minorHAnsi"/>
          <w:color w:val="000000" w:themeColor="text1"/>
          <w:szCs w:val="24"/>
        </w:rPr>
        <w:t xml:space="preserve"> Odstotek </w:t>
      </w:r>
      <w:r w:rsidRPr="005430A1">
        <w:rPr>
          <w:rFonts w:asciiTheme="minorHAnsi" w:hAnsiTheme="minorHAnsi" w:cstheme="minorHAnsi"/>
          <w:color w:val="000000" w:themeColor="text1"/>
          <w:szCs w:val="24"/>
        </w:rPr>
        <w:lastRenderedPageBreak/>
        <w:t>učencev, ki so pogosto uživali zelenjavo, je bil v istem obdobju pri šolskih obrokih večji</w:t>
      </w:r>
      <w:r>
        <w:rPr>
          <w:rFonts w:asciiTheme="minorHAnsi" w:hAnsiTheme="minorHAnsi" w:cstheme="minorHAnsi"/>
          <w:color w:val="000000" w:themeColor="text1"/>
          <w:szCs w:val="24"/>
        </w:rPr>
        <w:t xml:space="preserve">, na splošno pa tudi nekoliko manjši. </w:t>
      </w:r>
    </w:p>
    <w:p w14:paraId="6A9D706D" w14:textId="77777777" w:rsidR="00A6162E" w:rsidRPr="00F81308" w:rsidRDefault="00A6162E" w:rsidP="00A6162E">
      <w:pPr>
        <w:ind w:left="1440"/>
        <w:rPr>
          <w:rFonts w:asciiTheme="minorHAnsi" w:hAnsiTheme="minorHAnsi" w:cstheme="minorHAnsi"/>
          <w:color w:val="000000" w:themeColor="text1"/>
          <w:szCs w:val="24"/>
        </w:rPr>
      </w:pPr>
      <w:r w:rsidRPr="003E0165">
        <w:rPr>
          <w:rFonts w:asciiTheme="minorHAnsi" w:hAnsiTheme="minorHAnsi" w:cstheme="minorHAnsi"/>
          <w:color w:val="000000" w:themeColor="text1"/>
          <w:szCs w:val="24"/>
        </w:rPr>
        <w:t xml:space="preserve">(3) </w:t>
      </w:r>
      <w:r>
        <w:rPr>
          <w:rFonts w:asciiTheme="minorHAnsi" w:hAnsiTheme="minorHAnsi" w:cstheme="minorHAnsi"/>
          <w:color w:val="000000" w:themeColor="text1"/>
          <w:szCs w:val="24"/>
        </w:rPr>
        <w:t xml:space="preserve">Odstotek </w:t>
      </w:r>
      <w:r w:rsidRPr="003E0165">
        <w:rPr>
          <w:rFonts w:asciiTheme="minorHAnsi" w:hAnsiTheme="minorHAnsi" w:cstheme="minorHAnsi"/>
          <w:color w:val="000000" w:themeColor="text1"/>
          <w:szCs w:val="24"/>
        </w:rPr>
        <w:t xml:space="preserve"> </w:t>
      </w:r>
      <w:r w:rsidRPr="007873B5">
        <w:rPr>
          <w:rFonts w:asciiTheme="minorHAnsi" w:hAnsiTheme="minorHAnsi" w:cstheme="minorHAnsi"/>
          <w:color w:val="000000" w:themeColor="text1"/>
          <w:szCs w:val="24"/>
        </w:rPr>
        <w:t>učencev z dobrim znanjem o zdravem življenjskem slogu je med pomladjo 2018 in pomladjo 2022 znatno upadel</w:t>
      </w:r>
      <w:r>
        <w:rPr>
          <w:rFonts w:asciiTheme="minorHAnsi" w:hAnsiTheme="minorHAnsi" w:cstheme="minorHAnsi"/>
          <w:color w:val="000000" w:themeColor="text1"/>
          <w:szCs w:val="24"/>
        </w:rPr>
        <w:t xml:space="preserve">. </w:t>
      </w:r>
      <w:r w:rsidRPr="007873B5">
        <w:rPr>
          <w:rFonts w:asciiTheme="minorHAnsi" w:hAnsiTheme="minorHAnsi" w:cstheme="minorHAnsi"/>
          <w:color w:val="000000" w:themeColor="text1"/>
          <w:szCs w:val="24"/>
        </w:rPr>
        <w:t>Negotovost učencev glede znanja se je v navedenem obdobju povečala pri vseh trditvah v zvezi z življenjskim slogom.</w:t>
      </w:r>
    </w:p>
    <w:p w14:paraId="3C20FFD9" w14:textId="227FC6A2" w:rsidR="007419A8" w:rsidRDefault="002D117F" w:rsidP="00F23C98">
      <w:pPr>
        <w:pStyle w:val="Naslov2"/>
      </w:pPr>
      <w:bookmarkStart w:id="93" w:name="_Toc128342150"/>
      <w:r w:rsidRPr="00EA233D">
        <w:t>Pridobljene izkušnje</w:t>
      </w:r>
      <w:bookmarkEnd w:id="93"/>
    </w:p>
    <w:p w14:paraId="1AF3EBB4" w14:textId="6B6A4287" w:rsidR="00F23C98" w:rsidRPr="001D1F39" w:rsidRDefault="00BF4CF2" w:rsidP="00F23C98">
      <w:pPr>
        <w:rPr>
          <w:rFonts w:asciiTheme="minorHAnsi" w:hAnsiTheme="minorHAnsi" w:cstheme="minorHAnsi"/>
          <w:color w:val="000000" w:themeColor="text1"/>
          <w:szCs w:val="24"/>
        </w:rPr>
      </w:pPr>
      <w:r w:rsidRPr="001D1F39">
        <w:rPr>
          <w:rFonts w:asciiTheme="minorHAnsi" w:hAnsiTheme="minorHAnsi" w:cstheme="minorHAnsi"/>
          <w:color w:val="000000" w:themeColor="text1"/>
          <w:szCs w:val="24"/>
        </w:rPr>
        <w:t>Pridobljene izkušnje kažejo</w:t>
      </w:r>
      <w:r w:rsidR="006A23DC" w:rsidRPr="001D1F39">
        <w:rPr>
          <w:rFonts w:asciiTheme="minorHAnsi" w:hAnsiTheme="minorHAnsi" w:cstheme="minorHAnsi"/>
          <w:color w:val="000000" w:themeColor="text1"/>
          <w:szCs w:val="24"/>
        </w:rPr>
        <w:t>, da</w:t>
      </w:r>
      <w:r w:rsidR="003A74A2" w:rsidRPr="001D1F39">
        <w:rPr>
          <w:rFonts w:asciiTheme="minorHAnsi" w:hAnsiTheme="minorHAnsi" w:cstheme="minorHAnsi"/>
          <w:color w:val="000000" w:themeColor="text1"/>
          <w:szCs w:val="24"/>
        </w:rPr>
        <w:t xml:space="preserve"> šolska shema:</w:t>
      </w:r>
    </w:p>
    <w:p w14:paraId="786720DD" w14:textId="5FC7A24B" w:rsidR="003A74A2" w:rsidRPr="001D1F39" w:rsidRDefault="003A74A2" w:rsidP="00D1612D">
      <w:pPr>
        <w:pStyle w:val="Odstavekseznama"/>
        <w:numPr>
          <w:ilvl w:val="0"/>
          <w:numId w:val="9"/>
        </w:numPr>
        <w:rPr>
          <w:rFonts w:asciiTheme="minorHAnsi" w:hAnsiTheme="minorHAnsi" w:cstheme="minorHAnsi"/>
          <w:color w:val="000000" w:themeColor="text1"/>
          <w:szCs w:val="24"/>
        </w:rPr>
      </w:pPr>
      <w:r w:rsidRPr="001D1F39">
        <w:rPr>
          <w:rFonts w:asciiTheme="minorHAnsi" w:hAnsiTheme="minorHAnsi" w:cstheme="minorHAnsi"/>
          <w:color w:val="000000" w:themeColor="text1"/>
          <w:szCs w:val="24"/>
        </w:rPr>
        <w:t>deluje kot dober povezovalni mehanizem, ki se izvaja v šolskem okolju, pri njegovi  izvedbi pa uspešno sodelujejo kmetijski, šolski in zdravstveni</w:t>
      </w:r>
      <w:r w:rsidR="00B0593F" w:rsidRPr="001D1F39">
        <w:rPr>
          <w:rFonts w:asciiTheme="minorHAnsi" w:hAnsiTheme="minorHAnsi" w:cstheme="minorHAnsi"/>
          <w:color w:val="000000" w:themeColor="text1"/>
          <w:szCs w:val="24"/>
        </w:rPr>
        <w:t xml:space="preserve"> sektor</w:t>
      </w:r>
      <w:r w:rsidR="005A40E3">
        <w:rPr>
          <w:rFonts w:asciiTheme="minorHAnsi" w:hAnsiTheme="minorHAnsi" w:cstheme="minorHAnsi"/>
          <w:color w:val="000000" w:themeColor="text1"/>
          <w:szCs w:val="24"/>
        </w:rPr>
        <w:t>, zato je smiselno s takim konceptom nadaljevati</w:t>
      </w:r>
      <w:r w:rsidRPr="001D1F39">
        <w:rPr>
          <w:rFonts w:asciiTheme="minorHAnsi" w:hAnsiTheme="minorHAnsi" w:cstheme="minorHAnsi"/>
          <w:color w:val="000000" w:themeColor="text1"/>
          <w:szCs w:val="24"/>
        </w:rPr>
        <w:t>;</w:t>
      </w:r>
    </w:p>
    <w:p w14:paraId="127A62DF" w14:textId="3F880586" w:rsidR="00045C73" w:rsidRDefault="003A74A2" w:rsidP="00D1612D">
      <w:pPr>
        <w:pStyle w:val="Odstavekseznama"/>
        <w:numPr>
          <w:ilvl w:val="0"/>
          <w:numId w:val="9"/>
        </w:numPr>
        <w:rPr>
          <w:rFonts w:asciiTheme="minorHAnsi" w:hAnsiTheme="minorHAnsi" w:cstheme="minorHAnsi"/>
          <w:color w:val="000000" w:themeColor="text1"/>
          <w:szCs w:val="24"/>
        </w:rPr>
      </w:pPr>
      <w:r w:rsidRPr="001D1F39">
        <w:rPr>
          <w:rFonts w:asciiTheme="minorHAnsi" w:hAnsiTheme="minorHAnsi" w:cstheme="minorHAnsi"/>
          <w:color w:val="000000" w:themeColor="text1"/>
          <w:szCs w:val="24"/>
        </w:rPr>
        <w:t xml:space="preserve">dobro </w:t>
      </w:r>
      <w:r w:rsidR="00D6503A" w:rsidRPr="001D1F39">
        <w:rPr>
          <w:rFonts w:asciiTheme="minorHAnsi" w:hAnsiTheme="minorHAnsi" w:cstheme="minorHAnsi"/>
          <w:color w:val="000000" w:themeColor="text1"/>
          <w:szCs w:val="24"/>
        </w:rPr>
        <w:t xml:space="preserve">izobražuje učence o </w:t>
      </w:r>
      <w:r w:rsidR="00FC1D6C" w:rsidRPr="001D1F39">
        <w:rPr>
          <w:rFonts w:asciiTheme="minorHAnsi" w:hAnsiTheme="minorHAnsi" w:cstheme="minorHAnsi"/>
          <w:color w:val="000000" w:themeColor="text1"/>
          <w:szCs w:val="24"/>
        </w:rPr>
        <w:t>zdravem prehranjevanju</w:t>
      </w:r>
      <w:r w:rsidR="00D6503A" w:rsidRPr="001D1F39">
        <w:rPr>
          <w:rFonts w:asciiTheme="minorHAnsi" w:hAnsiTheme="minorHAnsi" w:cstheme="minorHAnsi"/>
          <w:color w:val="000000" w:themeColor="text1"/>
          <w:szCs w:val="24"/>
        </w:rPr>
        <w:t xml:space="preserve"> in </w:t>
      </w:r>
      <w:r w:rsidRPr="001D1F39">
        <w:rPr>
          <w:rFonts w:asciiTheme="minorHAnsi" w:hAnsiTheme="minorHAnsi" w:cstheme="minorHAnsi"/>
          <w:color w:val="000000" w:themeColor="text1"/>
          <w:szCs w:val="24"/>
        </w:rPr>
        <w:t xml:space="preserve">odnosu do prehranjevanja, </w:t>
      </w:r>
      <w:r w:rsidR="00045C73">
        <w:rPr>
          <w:rFonts w:asciiTheme="minorHAnsi" w:hAnsiTheme="minorHAnsi" w:cstheme="minorHAnsi"/>
          <w:color w:val="000000" w:themeColor="text1"/>
          <w:szCs w:val="24"/>
        </w:rPr>
        <w:t xml:space="preserve">kar lahko pripišemo pestrosti spremljevalnih ukrepov, z vključevanjem izobraževalnih vsebin v medpredmetno povezovanje in njihovo večkratno izvajanje tekom šolskega leta, pa tudi z izvajanem teh </w:t>
      </w:r>
      <w:r w:rsidR="004527BC">
        <w:rPr>
          <w:rFonts w:asciiTheme="minorHAnsi" w:hAnsiTheme="minorHAnsi" w:cstheme="minorHAnsi"/>
          <w:color w:val="000000" w:themeColor="text1"/>
          <w:szCs w:val="24"/>
        </w:rPr>
        <w:t>spremljevalnih</w:t>
      </w:r>
      <w:r w:rsidR="00045C73">
        <w:rPr>
          <w:rFonts w:asciiTheme="minorHAnsi" w:hAnsiTheme="minorHAnsi" w:cstheme="minorHAnsi"/>
          <w:color w:val="000000" w:themeColor="text1"/>
          <w:szCs w:val="24"/>
        </w:rPr>
        <w:t xml:space="preserve"> ukrepov v CŠOD;</w:t>
      </w:r>
    </w:p>
    <w:p w14:paraId="559B2099" w14:textId="3649A4E9" w:rsidR="007E45C7" w:rsidRPr="001D1F39" w:rsidRDefault="003A74A2" w:rsidP="00D1612D">
      <w:pPr>
        <w:pStyle w:val="Odstavekseznama"/>
        <w:numPr>
          <w:ilvl w:val="0"/>
          <w:numId w:val="9"/>
        </w:numPr>
        <w:rPr>
          <w:rFonts w:asciiTheme="minorHAnsi" w:hAnsiTheme="minorHAnsi" w:cstheme="minorHAnsi"/>
          <w:color w:val="000000" w:themeColor="text1"/>
          <w:szCs w:val="24"/>
        </w:rPr>
      </w:pPr>
      <w:r w:rsidRPr="001D1F39">
        <w:rPr>
          <w:rFonts w:asciiTheme="minorHAnsi" w:hAnsiTheme="minorHAnsi" w:cstheme="minorHAnsi"/>
          <w:color w:val="000000" w:themeColor="text1"/>
          <w:szCs w:val="24"/>
        </w:rPr>
        <w:t xml:space="preserve">slabše </w:t>
      </w:r>
      <w:r w:rsidR="005A40E3">
        <w:rPr>
          <w:rFonts w:asciiTheme="minorHAnsi" w:hAnsiTheme="minorHAnsi" w:cstheme="minorHAnsi"/>
          <w:color w:val="000000" w:themeColor="text1"/>
          <w:szCs w:val="24"/>
        </w:rPr>
        <w:t xml:space="preserve">deluje </w:t>
      </w:r>
      <w:r w:rsidRPr="001D1F39">
        <w:rPr>
          <w:rFonts w:asciiTheme="minorHAnsi" w:hAnsiTheme="minorHAnsi" w:cstheme="minorHAnsi"/>
          <w:color w:val="000000" w:themeColor="text1"/>
          <w:szCs w:val="24"/>
        </w:rPr>
        <w:t xml:space="preserve">na nivoju </w:t>
      </w:r>
      <w:r w:rsidR="005A40E3">
        <w:rPr>
          <w:rFonts w:asciiTheme="minorHAnsi" w:hAnsiTheme="minorHAnsi" w:cstheme="minorHAnsi"/>
          <w:color w:val="000000" w:themeColor="text1"/>
          <w:szCs w:val="24"/>
        </w:rPr>
        <w:t xml:space="preserve">izboljševanja </w:t>
      </w:r>
      <w:r w:rsidRPr="001D1F39">
        <w:rPr>
          <w:rFonts w:asciiTheme="minorHAnsi" w:hAnsiTheme="minorHAnsi" w:cstheme="minorHAnsi"/>
          <w:color w:val="000000" w:themeColor="text1"/>
          <w:szCs w:val="24"/>
        </w:rPr>
        <w:t>prehranskih nava</w:t>
      </w:r>
      <w:r w:rsidR="007E45C7" w:rsidRPr="001D1F39">
        <w:rPr>
          <w:rFonts w:asciiTheme="minorHAnsi" w:hAnsiTheme="minorHAnsi" w:cstheme="minorHAnsi"/>
          <w:color w:val="000000" w:themeColor="text1"/>
          <w:szCs w:val="24"/>
        </w:rPr>
        <w:t>d</w:t>
      </w:r>
      <w:r w:rsidR="00045C73">
        <w:rPr>
          <w:rFonts w:asciiTheme="minorHAnsi" w:hAnsiTheme="minorHAnsi" w:cstheme="minorHAnsi"/>
          <w:color w:val="000000" w:themeColor="text1"/>
          <w:szCs w:val="24"/>
        </w:rPr>
        <w:t xml:space="preserve">, tako glede pogostosti uživanja kot količin priporočenih živil, kar lahko vsaj delno pojasnimo z dobro dostopnostjo zdravih šolskih obrokov v osnovnih šolah zaradi dobro </w:t>
      </w:r>
      <w:r w:rsidR="004527BC">
        <w:rPr>
          <w:rFonts w:asciiTheme="minorHAnsi" w:hAnsiTheme="minorHAnsi" w:cstheme="minorHAnsi"/>
          <w:color w:val="000000" w:themeColor="text1"/>
          <w:szCs w:val="24"/>
        </w:rPr>
        <w:t>urejenega</w:t>
      </w:r>
      <w:r w:rsidR="00045C73">
        <w:rPr>
          <w:rFonts w:asciiTheme="minorHAnsi" w:hAnsiTheme="minorHAnsi" w:cstheme="minorHAnsi"/>
          <w:color w:val="000000" w:themeColor="text1"/>
          <w:szCs w:val="24"/>
        </w:rPr>
        <w:t xml:space="preserve"> sistema šolske prehrane, ki je podprt z obvezno uporabo prehranskih smernic</w:t>
      </w:r>
      <w:r w:rsidR="007E45C7" w:rsidRPr="001D1F39">
        <w:rPr>
          <w:rFonts w:asciiTheme="minorHAnsi" w:hAnsiTheme="minorHAnsi" w:cstheme="minorHAnsi"/>
          <w:color w:val="000000" w:themeColor="text1"/>
          <w:szCs w:val="24"/>
        </w:rPr>
        <w:t>;</w:t>
      </w:r>
    </w:p>
    <w:p w14:paraId="35BCA501" w14:textId="27EFB2C3" w:rsidR="003A74A2" w:rsidRPr="001D1F39" w:rsidRDefault="00D36EAB" w:rsidP="00D1612D">
      <w:pPr>
        <w:pStyle w:val="Odstavekseznama"/>
        <w:numPr>
          <w:ilvl w:val="0"/>
          <w:numId w:val="9"/>
        </w:numPr>
        <w:rPr>
          <w:rFonts w:asciiTheme="minorHAnsi" w:hAnsiTheme="minorHAnsi" w:cstheme="minorHAnsi"/>
          <w:color w:val="000000" w:themeColor="text1"/>
          <w:szCs w:val="24"/>
        </w:rPr>
      </w:pPr>
      <w:r w:rsidRPr="001D1F39">
        <w:rPr>
          <w:rFonts w:asciiTheme="minorHAnsi" w:hAnsiTheme="minorHAnsi" w:cstheme="minorHAnsi"/>
          <w:color w:val="000000" w:themeColor="text1"/>
          <w:szCs w:val="24"/>
        </w:rPr>
        <w:t xml:space="preserve">Slovenija </w:t>
      </w:r>
      <w:r w:rsidR="007E45C7" w:rsidRPr="001D1F39">
        <w:rPr>
          <w:rFonts w:asciiTheme="minorHAnsi" w:hAnsiTheme="minorHAnsi" w:cstheme="minorHAnsi"/>
          <w:color w:val="000000" w:themeColor="text1"/>
          <w:szCs w:val="24"/>
        </w:rPr>
        <w:t xml:space="preserve">je </w:t>
      </w:r>
      <w:r w:rsidR="00D6503A" w:rsidRPr="001D1F39">
        <w:rPr>
          <w:rFonts w:asciiTheme="minorHAnsi" w:hAnsiTheme="minorHAnsi" w:cstheme="minorHAnsi"/>
          <w:color w:val="000000" w:themeColor="text1"/>
          <w:szCs w:val="24"/>
        </w:rPr>
        <w:t>ena izmed držav v svetu, ki namenja šolski prehrani otrok posebno skrb</w:t>
      </w:r>
      <w:r w:rsidRPr="001D1F39">
        <w:rPr>
          <w:rFonts w:asciiTheme="minorHAnsi" w:hAnsiTheme="minorHAnsi" w:cstheme="minorHAnsi"/>
          <w:color w:val="000000" w:themeColor="text1"/>
          <w:szCs w:val="24"/>
        </w:rPr>
        <w:t xml:space="preserve">, tako </w:t>
      </w:r>
      <w:r w:rsidR="001D1F39" w:rsidRPr="001D1F39">
        <w:rPr>
          <w:rFonts w:asciiTheme="minorHAnsi" w:hAnsiTheme="minorHAnsi" w:cstheme="minorHAnsi"/>
          <w:color w:val="000000" w:themeColor="text1"/>
          <w:szCs w:val="24"/>
        </w:rPr>
        <w:t xml:space="preserve">da vsebujejo </w:t>
      </w:r>
      <w:r w:rsidRPr="001D1F39">
        <w:rPr>
          <w:rFonts w:asciiTheme="minorHAnsi" w:hAnsiTheme="minorHAnsi" w:cstheme="minorHAnsi"/>
          <w:color w:val="000000" w:themeColor="text1"/>
          <w:szCs w:val="24"/>
        </w:rPr>
        <w:t xml:space="preserve">šolski obroki v svoji </w:t>
      </w:r>
      <w:r w:rsidR="007E45C7" w:rsidRPr="001D1F39">
        <w:rPr>
          <w:rFonts w:asciiTheme="minorHAnsi" w:hAnsiTheme="minorHAnsi" w:cstheme="minorHAnsi"/>
          <w:color w:val="000000" w:themeColor="text1"/>
          <w:szCs w:val="24"/>
        </w:rPr>
        <w:t xml:space="preserve">vsakodnevni </w:t>
      </w:r>
      <w:r w:rsidRPr="001D1F39">
        <w:rPr>
          <w:rFonts w:asciiTheme="minorHAnsi" w:hAnsiTheme="minorHAnsi" w:cstheme="minorHAnsi"/>
          <w:color w:val="000000" w:themeColor="text1"/>
          <w:szCs w:val="24"/>
        </w:rPr>
        <w:t>ponudbi sadj</w:t>
      </w:r>
      <w:r w:rsidR="007E45C7" w:rsidRPr="001D1F39">
        <w:rPr>
          <w:rFonts w:asciiTheme="minorHAnsi" w:hAnsiTheme="minorHAnsi" w:cstheme="minorHAnsi"/>
          <w:color w:val="000000" w:themeColor="text1"/>
          <w:szCs w:val="24"/>
        </w:rPr>
        <w:t>e</w:t>
      </w:r>
      <w:r w:rsidRPr="001D1F39">
        <w:rPr>
          <w:rFonts w:asciiTheme="minorHAnsi" w:hAnsiTheme="minorHAnsi" w:cstheme="minorHAnsi"/>
          <w:color w:val="000000" w:themeColor="text1"/>
          <w:szCs w:val="24"/>
        </w:rPr>
        <w:t>/zelenjav</w:t>
      </w:r>
      <w:r w:rsidR="007E45C7" w:rsidRPr="001D1F39">
        <w:rPr>
          <w:rFonts w:asciiTheme="minorHAnsi" w:hAnsiTheme="minorHAnsi" w:cstheme="minorHAnsi"/>
          <w:color w:val="000000" w:themeColor="text1"/>
          <w:szCs w:val="24"/>
        </w:rPr>
        <w:t>o</w:t>
      </w:r>
      <w:r w:rsidRPr="001D1F39">
        <w:rPr>
          <w:rFonts w:asciiTheme="minorHAnsi" w:hAnsiTheme="minorHAnsi" w:cstheme="minorHAnsi"/>
          <w:color w:val="000000" w:themeColor="text1"/>
          <w:szCs w:val="24"/>
        </w:rPr>
        <w:t xml:space="preserve"> in mlek</w:t>
      </w:r>
      <w:r w:rsidR="007E45C7" w:rsidRPr="001D1F39">
        <w:rPr>
          <w:rFonts w:asciiTheme="minorHAnsi" w:hAnsiTheme="minorHAnsi" w:cstheme="minorHAnsi"/>
          <w:color w:val="000000" w:themeColor="text1"/>
          <w:szCs w:val="24"/>
        </w:rPr>
        <w:t>o</w:t>
      </w:r>
      <w:r w:rsidRPr="001D1F39">
        <w:rPr>
          <w:rFonts w:asciiTheme="minorHAnsi" w:hAnsiTheme="minorHAnsi" w:cstheme="minorHAnsi"/>
          <w:color w:val="000000" w:themeColor="text1"/>
          <w:szCs w:val="24"/>
        </w:rPr>
        <w:t>/mlečne izdelke, kar je v skladu s smernicami zdravega prehranjevanja</w:t>
      </w:r>
      <w:r w:rsidR="007E45C7" w:rsidRPr="001D1F39">
        <w:rPr>
          <w:rFonts w:asciiTheme="minorHAnsi" w:hAnsiTheme="minorHAnsi" w:cstheme="minorHAnsi"/>
          <w:color w:val="000000" w:themeColor="text1"/>
          <w:szCs w:val="24"/>
        </w:rPr>
        <w:t xml:space="preserve"> in zato sam</w:t>
      </w:r>
      <w:r w:rsidR="00632E1D" w:rsidRPr="001D1F39">
        <w:rPr>
          <w:rFonts w:asciiTheme="minorHAnsi" w:hAnsiTheme="minorHAnsi" w:cstheme="minorHAnsi"/>
          <w:color w:val="000000" w:themeColor="text1"/>
          <w:szCs w:val="24"/>
        </w:rPr>
        <w:t>a</w:t>
      </w:r>
      <w:r w:rsidR="007E45C7" w:rsidRPr="001D1F39">
        <w:rPr>
          <w:rFonts w:asciiTheme="minorHAnsi" w:hAnsiTheme="minorHAnsi" w:cstheme="minorHAnsi"/>
          <w:color w:val="000000" w:themeColor="text1"/>
          <w:szCs w:val="24"/>
        </w:rPr>
        <w:t xml:space="preserve"> šolska shema nima tako velikega učinka na učence, kot bi ga imela</w:t>
      </w:r>
      <w:r w:rsidR="001D1F39" w:rsidRPr="001D1F39">
        <w:rPr>
          <w:rFonts w:asciiTheme="minorHAnsi" w:hAnsiTheme="minorHAnsi" w:cstheme="minorHAnsi"/>
          <w:color w:val="000000" w:themeColor="text1"/>
          <w:szCs w:val="24"/>
        </w:rPr>
        <w:t>, če bi bila aplicirana v bolj neurejenih razmerah</w:t>
      </w:r>
      <w:r w:rsidR="004527BC">
        <w:rPr>
          <w:rFonts w:asciiTheme="minorHAnsi" w:hAnsiTheme="minorHAnsi" w:cstheme="minorHAnsi"/>
          <w:color w:val="000000" w:themeColor="text1"/>
          <w:szCs w:val="24"/>
        </w:rPr>
        <w:t>;</w:t>
      </w:r>
    </w:p>
    <w:p w14:paraId="13F60AAD" w14:textId="180736D9" w:rsidR="003A74A2" w:rsidRPr="001D1F39" w:rsidRDefault="00632E1D" w:rsidP="00D1612D">
      <w:pPr>
        <w:pStyle w:val="Odstavekseznama"/>
        <w:numPr>
          <w:ilvl w:val="0"/>
          <w:numId w:val="9"/>
        </w:numPr>
        <w:rPr>
          <w:rFonts w:asciiTheme="minorHAnsi" w:hAnsiTheme="minorHAnsi" w:cstheme="minorHAnsi"/>
          <w:color w:val="000000" w:themeColor="text1"/>
          <w:szCs w:val="24"/>
        </w:rPr>
      </w:pPr>
      <w:r w:rsidRPr="001D1F39">
        <w:rPr>
          <w:rFonts w:asciiTheme="minorHAnsi" w:hAnsiTheme="minorHAnsi" w:cstheme="minorHAnsi"/>
          <w:color w:val="000000" w:themeColor="text1"/>
          <w:szCs w:val="24"/>
        </w:rPr>
        <w:t>obvezni spremljevalni izobraževalni ukrepi povezujejo otroke s kmetijstvom in spodbujajo zdravo prehranjevanje, kar v šolah dobro deluje.</w:t>
      </w:r>
    </w:p>
    <w:p w14:paraId="5144DFA6" w14:textId="30A6DAC7" w:rsidR="002D117F" w:rsidRDefault="002D117F" w:rsidP="00F23C98">
      <w:pPr>
        <w:pStyle w:val="Naslov2"/>
      </w:pPr>
      <w:bookmarkStart w:id="94" w:name="_Toc128342151"/>
      <w:r w:rsidRPr="00EA233D">
        <w:t>Priporočila za izboljšave</w:t>
      </w:r>
      <w:bookmarkEnd w:id="94"/>
    </w:p>
    <w:p w14:paraId="33238126" w14:textId="448F5805" w:rsidR="00B10B64" w:rsidRDefault="00B10B64" w:rsidP="00B10B64">
      <w:pPr>
        <w:rPr>
          <w:rFonts w:asciiTheme="minorHAnsi" w:hAnsiTheme="minorHAnsi" w:cstheme="minorHAnsi"/>
          <w:color w:val="000000" w:themeColor="text1"/>
          <w:szCs w:val="24"/>
        </w:rPr>
      </w:pPr>
      <w:r w:rsidRPr="009462CA">
        <w:rPr>
          <w:rFonts w:asciiTheme="minorHAnsi" w:hAnsiTheme="minorHAnsi" w:cstheme="minorHAnsi"/>
          <w:color w:val="000000" w:themeColor="text1"/>
          <w:szCs w:val="24"/>
        </w:rPr>
        <w:t xml:space="preserve">Zaključimo lahko, da ima ukrep različne učinke na različne skupine učencev. Največ spodbud je smiselno tudi v prihodnje nameniti bolj ranljivim skupinam, kot so fantje, starejši učenci ter učenci z nižjim </w:t>
      </w:r>
      <w:r>
        <w:rPr>
          <w:rFonts w:asciiTheme="minorHAnsi" w:hAnsiTheme="minorHAnsi" w:cstheme="minorHAnsi"/>
          <w:color w:val="000000" w:themeColor="text1"/>
          <w:szCs w:val="24"/>
        </w:rPr>
        <w:t>SES</w:t>
      </w:r>
      <w:r w:rsidR="00045C73">
        <w:rPr>
          <w:rFonts w:asciiTheme="minorHAnsi" w:hAnsiTheme="minorHAnsi" w:cstheme="minorHAnsi"/>
          <w:color w:val="000000" w:themeColor="text1"/>
          <w:szCs w:val="24"/>
        </w:rPr>
        <w:t>, pri katerih so identificirani slabši prehranski kazalci</w:t>
      </w:r>
      <w:r w:rsidRPr="009462CA">
        <w:rPr>
          <w:rFonts w:asciiTheme="minorHAnsi" w:hAnsiTheme="minorHAnsi" w:cstheme="minorHAnsi"/>
          <w:color w:val="000000" w:themeColor="text1"/>
          <w:szCs w:val="24"/>
        </w:rPr>
        <w:t xml:space="preserve">. </w:t>
      </w:r>
      <w:r w:rsidR="00045C73">
        <w:rPr>
          <w:rFonts w:asciiTheme="minorHAnsi" w:hAnsiTheme="minorHAnsi" w:cstheme="minorHAnsi"/>
          <w:color w:val="000000" w:themeColor="text1"/>
          <w:szCs w:val="24"/>
        </w:rPr>
        <w:t>V tem smislu</w:t>
      </w:r>
      <w:r w:rsidRPr="009462CA">
        <w:rPr>
          <w:rFonts w:asciiTheme="minorHAnsi" w:hAnsiTheme="minorHAnsi" w:cstheme="minorHAnsi"/>
          <w:color w:val="000000" w:themeColor="text1"/>
          <w:szCs w:val="24"/>
        </w:rPr>
        <w:t xml:space="preserve"> bi ukrep zahteval specifičn</w:t>
      </w:r>
      <w:r w:rsidR="00045C73">
        <w:rPr>
          <w:rFonts w:asciiTheme="minorHAnsi" w:hAnsiTheme="minorHAnsi" w:cstheme="minorHAnsi"/>
          <w:color w:val="000000" w:themeColor="text1"/>
          <w:szCs w:val="24"/>
        </w:rPr>
        <w:t>o prilagojene</w:t>
      </w:r>
      <w:r w:rsidRPr="009462CA">
        <w:rPr>
          <w:rFonts w:asciiTheme="minorHAnsi" w:hAnsiTheme="minorHAnsi" w:cstheme="minorHAnsi"/>
          <w:color w:val="000000" w:themeColor="text1"/>
          <w:szCs w:val="24"/>
        </w:rPr>
        <w:t xml:space="preserve"> ukrepa za </w:t>
      </w:r>
      <w:r w:rsidR="00045C73">
        <w:rPr>
          <w:rFonts w:asciiTheme="minorHAnsi" w:hAnsiTheme="minorHAnsi" w:cstheme="minorHAnsi"/>
          <w:color w:val="000000" w:themeColor="text1"/>
          <w:szCs w:val="24"/>
        </w:rPr>
        <w:t xml:space="preserve">te </w:t>
      </w:r>
      <w:r w:rsidRPr="009462CA">
        <w:rPr>
          <w:rFonts w:asciiTheme="minorHAnsi" w:hAnsiTheme="minorHAnsi" w:cstheme="minorHAnsi"/>
          <w:color w:val="000000" w:themeColor="text1"/>
          <w:szCs w:val="24"/>
        </w:rPr>
        <w:t xml:space="preserve">posamezne skupine in morda prilagojene načine delovanja. Kaže se tudi, da so </w:t>
      </w:r>
      <w:r>
        <w:rPr>
          <w:rFonts w:asciiTheme="minorHAnsi" w:hAnsiTheme="minorHAnsi" w:cstheme="minorHAnsi"/>
          <w:color w:val="000000" w:themeColor="text1"/>
          <w:szCs w:val="24"/>
        </w:rPr>
        <w:t xml:space="preserve">izvajani </w:t>
      </w:r>
      <w:r w:rsidRPr="009462CA">
        <w:rPr>
          <w:rFonts w:asciiTheme="minorHAnsi" w:hAnsiTheme="minorHAnsi" w:cstheme="minorHAnsi"/>
          <w:color w:val="000000" w:themeColor="text1"/>
          <w:szCs w:val="24"/>
        </w:rPr>
        <w:t xml:space="preserve">spremljevalni </w:t>
      </w:r>
      <w:r>
        <w:rPr>
          <w:rFonts w:asciiTheme="minorHAnsi" w:hAnsiTheme="minorHAnsi" w:cstheme="minorHAnsi"/>
          <w:color w:val="000000" w:themeColor="text1"/>
          <w:szCs w:val="24"/>
        </w:rPr>
        <w:t xml:space="preserve">izobraževalni </w:t>
      </w:r>
      <w:r w:rsidRPr="009462CA">
        <w:rPr>
          <w:rFonts w:asciiTheme="minorHAnsi" w:hAnsiTheme="minorHAnsi" w:cstheme="minorHAnsi"/>
          <w:color w:val="000000" w:themeColor="text1"/>
          <w:szCs w:val="24"/>
        </w:rPr>
        <w:t xml:space="preserve">ukrepi prinesli pomembna znanja </w:t>
      </w:r>
      <w:r>
        <w:rPr>
          <w:rFonts w:asciiTheme="minorHAnsi" w:hAnsiTheme="minorHAnsi" w:cstheme="minorHAnsi"/>
          <w:color w:val="000000" w:themeColor="text1"/>
          <w:szCs w:val="24"/>
        </w:rPr>
        <w:t xml:space="preserve">otrok </w:t>
      </w:r>
      <w:r w:rsidRPr="009462CA">
        <w:rPr>
          <w:rFonts w:asciiTheme="minorHAnsi" w:hAnsiTheme="minorHAnsi" w:cstheme="minorHAnsi"/>
          <w:color w:val="000000" w:themeColor="text1"/>
          <w:szCs w:val="24"/>
        </w:rPr>
        <w:t>o pomenu sadja in zelenjave</w:t>
      </w:r>
      <w:r>
        <w:rPr>
          <w:rFonts w:asciiTheme="minorHAnsi" w:hAnsiTheme="minorHAnsi" w:cstheme="minorHAnsi"/>
          <w:color w:val="000000" w:themeColor="text1"/>
          <w:szCs w:val="24"/>
        </w:rPr>
        <w:t xml:space="preserve"> ter mleka in mlečnih izdelkov</w:t>
      </w:r>
      <w:r w:rsidRPr="009462CA">
        <w:rPr>
          <w:rFonts w:asciiTheme="minorHAnsi" w:hAnsiTheme="minorHAnsi" w:cstheme="minorHAnsi"/>
          <w:color w:val="000000" w:themeColor="text1"/>
          <w:szCs w:val="24"/>
        </w:rPr>
        <w:t xml:space="preserve"> v prehrani, tako, da bi</w:t>
      </w:r>
      <w:r>
        <w:rPr>
          <w:rFonts w:asciiTheme="minorHAnsi" w:hAnsiTheme="minorHAnsi" w:cstheme="minorHAnsi"/>
          <w:color w:val="000000" w:themeColor="text1"/>
          <w:szCs w:val="24"/>
        </w:rPr>
        <w:t xml:space="preserve"> se morali izvajati tudi v bodoče. Znanje otrok o kmetijstvu je bilo slabše proučeno, zato bi bilo potrebno SIU razširiti tudi na to področje in znanje o kmetijstvu vključiti v vrednotenje.</w:t>
      </w:r>
      <w:r w:rsidRPr="009462CA">
        <w:rPr>
          <w:rFonts w:asciiTheme="minorHAnsi" w:hAnsiTheme="minorHAnsi" w:cstheme="minorHAnsi"/>
          <w:color w:val="000000" w:themeColor="text1"/>
          <w:szCs w:val="24"/>
        </w:rPr>
        <w:t xml:space="preserve"> </w:t>
      </w:r>
    </w:p>
    <w:p w14:paraId="3B0E7F6A" w14:textId="515793AF" w:rsidR="00BF4CF2" w:rsidRPr="009462CA" w:rsidRDefault="00BF4CF2" w:rsidP="00BF4CF2">
      <w:pPr>
        <w:rPr>
          <w:rFonts w:asciiTheme="minorHAnsi" w:hAnsiTheme="minorHAnsi" w:cstheme="minorHAnsi"/>
          <w:color w:val="000000" w:themeColor="text1"/>
          <w:szCs w:val="24"/>
        </w:rPr>
      </w:pPr>
      <w:r w:rsidRPr="009462CA">
        <w:rPr>
          <w:rFonts w:asciiTheme="minorHAnsi" w:hAnsiTheme="minorHAnsi" w:cstheme="minorHAnsi"/>
          <w:color w:val="000000" w:themeColor="text1"/>
          <w:szCs w:val="24"/>
        </w:rPr>
        <w:t>Na osnovi zaključkov vrednotenja, izkušenj, mnenja šol in CŠOD ter delovne skupine pri MKGP podajamo nekaj priporočil, ki bi jim morali odločevalci na EU in nacionalni ravni, ravnatelji in pedagoški delavci nameniti dodatno pozornost:</w:t>
      </w:r>
      <w:r w:rsidRPr="009462CA">
        <w:rPr>
          <w:rFonts w:asciiTheme="minorHAnsi" w:hAnsiTheme="minorHAnsi" w:cstheme="minorHAnsi"/>
          <w:color w:val="000000" w:themeColor="text1"/>
          <w:szCs w:val="24"/>
        </w:rPr>
        <w:tab/>
      </w:r>
    </w:p>
    <w:p w14:paraId="22C9D00B" w14:textId="77777777" w:rsidR="00533974" w:rsidRPr="009462CA" w:rsidRDefault="00533974" w:rsidP="00533974">
      <w:pPr>
        <w:pStyle w:val="Nastevanje"/>
        <w:rPr>
          <w:rFonts w:asciiTheme="minorHAnsi" w:hAnsiTheme="minorHAnsi" w:cstheme="minorHAnsi"/>
          <w:color w:val="000000" w:themeColor="text1"/>
          <w:szCs w:val="24"/>
        </w:rPr>
      </w:pPr>
      <w:r w:rsidRPr="009462CA">
        <w:rPr>
          <w:rFonts w:asciiTheme="minorHAnsi" w:hAnsiTheme="minorHAnsi" w:cstheme="minorHAnsi"/>
          <w:color w:val="000000" w:themeColor="text1"/>
          <w:szCs w:val="24"/>
        </w:rPr>
        <w:t xml:space="preserve">povečanje nabave pri lokalnih dobaviteljih (kmetih in zadrugah), aktivnejše vključevanje lokalnih dobaviteljev v </w:t>
      </w:r>
      <w:r>
        <w:rPr>
          <w:rFonts w:asciiTheme="minorHAnsi" w:hAnsiTheme="minorHAnsi" w:cstheme="minorHAnsi"/>
          <w:color w:val="000000" w:themeColor="text1"/>
          <w:szCs w:val="24"/>
        </w:rPr>
        <w:t xml:space="preserve">spremljevalne </w:t>
      </w:r>
      <w:r w:rsidRPr="009462CA">
        <w:rPr>
          <w:rFonts w:asciiTheme="minorHAnsi" w:hAnsiTheme="minorHAnsi" w:cstheme="minorHAnsi"/>
          <w:color w:val="000000" w:themeColor="text1"/>
          <w:szCs w:val="24"/>
        </w:rPr>
        <w:t xml:space="preserve">izobraževalne in promocijske </w:t>
      </w:r>
      <w:r>
        <w:rPr>
          <w:rFonts w:asciiTheme="minorHAnsi" w:hAnsiTheme="minorHAnsi" w:cstheme="minorHAnsi"/>
          <w:color w:val="000000" w:themeColor="text1"/>
          <w:szCs w:val="24"/>
        </w:rPr>
        <w:t>dejavnosti</w:t>
      </w:r>
      <w:r w:rsidRPr="009462CA">
        <w:rPr>
          <w:rFonts w:asciiTheme="minorHAnsi" w:hAnsiTheme="minorHAnsi" w:cstheme="minorHAnsi"/>
          <w:color w:val="000000" w:themeColor="text1"/>
          <w:szCs w:val="24"/>
        </w:rPr>
        <w:t xml:space="preserve"> </w:t>
      </w:r>
      <w:r>
        <w:rPr>
          <w:rFonts w:asciiTheme="minorHAnsi" w:hAnsiTheme="minorHAnsi" w:cstheme="minorHAnsi"/>
          <w:color w:val="000000" w:themeColor="text1"/>
          <w:szCs w:val="24"/>
        </w:rPr>
        <w:t xml:space="preserve">šolske </w:t>
      </w:r>
      <w:r>
        <w:rPr>
          <w:rFonts w:asciiTheme="minorHAnsi" w:hAnsiTheme="minorHAnsi" w:cstheme="minorHAnsi"/>
          <w:color w:val="000000" w:themeColor="text1"/>
          <w:szCs w:val="24"/>
        </w:rPr>
        <w:lastRenderedPageBreak/>
        <w:t>sheme</w:t>
      </w:r>
      <w:r w:rsidRPr="009462CA">
        <w:rPr>
          <w:rFonts w:asciiTheme="minorHAnsi" w:hAnsiTheme="minorHAnsi" w:cstheme="minorHAnsi"/>
          <w:color w:val="000000" w:themeColor="text1"/>
          <w:szCs w:val="24"/>
        </w:rPr>
        <w:t>, s povečanjem raznovrstnosti ponudbe, predvsem zelenjave in ekološkega sadja in zelenjave</w:t>
      </w:r>
      <w:r>
        <w:rPr>
          <w:rFonts w:asciiTheme="minorHAnsi" w:hAnsiTheme="minorHAnsi" w:cstheme="minorHAnsi"/>
          <w:color w:val="000000" w:themeColor="text1"/>
          <w:szCs w:val="24"/>
        </w:rPr>
        <w:t xml:space="preserve"> ter mleka in mlečnih izdelkov</w:t>
      </w:r>
      <w:r w:rsidRPr="009462CA">
        <w:rPr>
          <w:rFonts w:asciiTheme="minorHAnsi" w:hAnsiTheme="minorHAnsi" w:cstheme="minorHAnsi"/>
          <w:color w:val="000000" w:themeColor="text1"/>
          <w:szCs w:val="24"/>
        </w:rPr>
        <w:t xml:space="preserve">; </w:t>
      </w:r>
    </w:p>
    <w:p w14:paraId="333F09FE" w14:textId="77777777" w:rsidR="00533974" w:rsidRPr="009462CA" w:rsidRDefault="00533974" w:rsidP="00533974">
      <w:pPr>
        <w:pStyle w:val="Nastevanje"/>
        <w:rPr>
          <w:rFonts w:asciiTheme="minorHAnsi" w:hAnsiTheme="minorHAnsi" w:cstheme="minorHAnsi"/>
          <w:color w:val="000000" w:themeColor="text1"/>
          <w:szCs w:val="24"/>
        </w:rPr>
      </w:pPr>
      <w:r w:rsidRPr="009462CA">
        <w:rPr>
          <w:rFonts w:asciiTheme="minorHAnsi" w:hAnsiTheme="minorHAnsi" w:cstheme="minorHAnsi"/>
          <w:color w:val="000000" w:themeColor="text1"/>
          <w:szCs w:val="24"/>
        </w:rPr>
        <w:t>iskanje inovativnih in učinkovitih načinov razdeljevanja in pestrosti razdeljenega sadja in zelenjave</w:t>
      </w:r>
      <w:r>
        <w:rPr>
          <w:rFonts w:asciiTheme="minorHAnsi" w:hAnsiTheme="minorHAnsi" w:cstheme="minorHAnsi"/>
          <w:color w:val="000000" w:themeColor="text1"/>
          <w:szCs w:val="24"/>
        </w:rPr>
        <w:t xml:space="preserve"> ter mleka in mlečnih izdelkov</w:t>
      </w:r>
      <w:r w:rsidRPr="009462CA">
        <w:rPr>
          <w:rFonts w:asciiTheme="minorHAnsi" w:hAnsiTheme="minorHAnsi" w:cstheme="minorHAnsi"/>
          <w:color w:val="000000" w:themeColor="text1"/>
          <w:szCs w:val="24"/>
        </w:rPr>
        <w:t xml:space="preserve"> ter spremljevalnih </w:t>
      </w:r>
      <w:r>
        <w:rPr>
          <w:rFonts w:asciiTheme="minorHAnsi" w:hAnsiTheme="minorHAnsi" w:cstheme="minorHAnsi"/>
          <w:color w:val="000000" w:themeColor="text1"/>
          <w:szCs w:val="24"/>
        </w:rPr>
        <w:t xml:space="preserve">izobraževalnih </w:t>
      </w:r>
      <w:r w:rsidRPr="009462CA">
        <w:rPr>
          <w:rFonts w:asciiTheme="minorHAnsi" w:hAnsiTheme="minorHAnsi" w:cstheme="minorHAnsi"/>
          <w:color w:val="000000" w:themeColor="text1"/>
          <w:szCs w:val="24"/>
        </w:rPr>
        <w:t>dejavnosti in ukrepov, ki bi specifično vplivali na ranljive skupine in hkrati izboljševali uživanje sadja, predvsem pa zelenjave</w:t>
      </w:r>
      <w:r>
        <w:rPr>
          <w:rFonts w:asciiTheme="minorHAnsi" w:hAnsiTheme="minorHAnsi" w:cstheme="minorHAnsi"/>
          <w:color w:val="000000" w:themeColor="text1"/>
          <w:szCs w:val="24"/>
        </w:rPr>
        <w:t xml:space="preserve"> ter mleka in mlečnih izdelkov;</w:t>
      </w:r>
    </w:p>
    <w:p w14:paraId="146F2081" w14:textId="77777777" w:rsidR="00533974" w:rsidRPr="009462CA" w:rsidRDefault="00533974" w:rsidP="00533974">
      <w:pPr>
        <w:pStyle w:val="Nastevanje"/>
        <w:rPr>
          <w:rFonts w:asciiTheme="minorHAnsi" w:hAnsiTheme="minorHAnsi" w:cstheme="minorHAnsi"/>
          <w:color w:val="000000" w:themeColor="text1"/>
          <w:szCs w:val="24"/>
        </w:rPr>
      </w:pPr>
      <w:r w:rsidRPr="009462CA">
        <w:rPr>
          <w:rFonts w:asciiTheme="minorHAnsi" w:hAnsiTheme="minorHAnsi" w:cstheme="minorHAnsi"/>
          <w:color w:val="000000" w:themeColor="text1"/>
          <w:szCs w:val="24"/>
        </w:rPr>
        <w:t>intenzivno delo in vključevanje učiteljev, predvsem pa staršev in lokalnih pridelovalcev ter širše lokalne skupnosti v aktivnosti ukrepa z namenom krepitve mreženja;</w:t>
      </w:r>
    </w:p>
    <w:p w14:paraId="063EB66E" w14:textId="77777777" w:rsidR="00533974" w:rsidRPr="009462CA" w:rsidRDefault="00533974" w:rsidP="00533974">
      <w:pPr>
        <w:pStyle w:val="Nastevanje"/>
        <w:rPr>
          <w:rFonts w:asciiTheme="minorHAnsi" w:hAnsiTheme="minorHAnsi" w:cstheme="minorHAnsi"/>
          <w:color w:val="000000" w:themeColor="text1"/>
          <w:szCs w:val="24"/>
        </w:rPr>
      </w:pPr>
      <w:r w:rsidRPr="009462CA">
        <w:rPr>
          <w:rFonts w:asciiTheme="minorHAnsi" w:hAnsiTheme="minorHAnsi" w:cstheme="minorHAnsi"/>
          <w:color w:val="000000" w:themeColor="text1"/>
          <w:szCs w:val="24"/>
        </w:rPr>
        <w:t>še dodatno izboljševanje informiranja in komunikacije s šolami in med šolami na podlagi prikazanih podatkov o uspešnosti posameznih komunikacijskih kanalov.</w:t>
      </w:r>
    </w:p>
    <w:p w14:paraId="5C42A802" w14:textId="77777777" w:rsidR="00F23C98" w:rsidRDefault="00F23C98">
      <w:pPr>
        <w:jc w:val="left"/>
        <w:rPr>
          <w:rFonts w:asciiTheme="minorHAnsi" w:eastAsia="Times New Roman" w:hAnsiTheme="minorHAnsi" w:cstheme="minorHAnsi"/>
          <w:b/>
          <w:color w:val="000000" w:themeColor="text1"/>
          <w:sz w:val="32"/>
          <w:szCs w:val="32"/>
        </w:rPr>
      </w:pPr>
      <w:r>
        <w:br w:type="page"/>
      </w:r>
    </w:p>
    <w:p w14:paraId="0532CB14" w14:textId="0258858A" w:rsidR="005711CA" w:rsidRDefault="005711CA" w:rsidP="00AD426A">
      <w:pPr>
        <w:pStyle w:val="Naslov1"/>
      </w:pPr>
      <w:bookmarkStart w:id="95" w:name="_Toc128342152"/>
      <w:r w:rsidRPr="00A3649D">
        <w:lastRenderedPageBreak/>
        <w:t>Priloge</w:t>
      </w:r>
      <w:bookmarkEnd w:id="95"/>
    </w:p>
    <w:p w14:paraId="1907BE86" w14:textId="1A857517" w:rsidR="00360824" w:rsidRPr="00360824" w:rsidRDefault="00360824" w:rsidP="00360824">
      <w:r>
        <w:t>Tehnične podrobnosti vrednotenja, vključno z vprašalniki, sklici in viri.</w:t>
      </w:r>
    </w:p>
    <w:p w14:paraId="7A618EAB" w14:textId="77777777" w:rsidR="00360824" w:rsidRDefault="00360824" w:rsidP="00DE5CB7">
      <w:pPr>
        <w:rPr>
          <w:b/>
          <w:sz w:val="28"/>
          <w:szCs w:val="28"/>
        </w:rPr>
      </w:pPr>
    </w:p>
    <w:p w14:paraId="30C08722" w14:textId="77777777" w:rsidR="00360824" w:rsidRPr="00360824" w:rsidRDefault="00360824" w:rsidP="00360824">
      <w:pPr>
        <w:rPr>
          <w:b/>
          <w:sz w:val="28"/>
          <w:szCs w:val="28"/>
          <w:u w:val="single"/>
        </w:rPr>
      </w:pPr>
      <w:r w:rsidRPr="00360824">
        <w:rPr>
          <w:b/>
          <w:sz w:val="28"/>
          <w:szCs w:val="28"/>
          <w:u w:val="single"/>
        </w:rPr>
        <w:t>Vprašalniki</w:t>
      </w:r>
    </w:p>
    <w:p w14:paraId="3BE1AEED" w14:textId="77777777" w:rsidR="00360824" w:rsidRDefault="00360824" w:rsidP="00360824">
      <w:pPr>
        <w:rPr>
          <w:b/>
          <w:bCs/>
          <w:sz w:val="40"/>
          <w:szCs w:val="40"/>
        </w:rPr>
      </w:pPr>
    </w:p>
    <w:p w14:paraId="53635F3A" w14:textId="650CECB4" w:rsidR="00AD426A" w:rsidRPr="00360824" w:rsidRDefault="00AD426A" w:rsidP="00360824">
      <w:pPr>
        <w:rPr>
          <w:b/>
          <w:sz w:val="28"/>
          <w:szCs w:val="28"/>
        </w:rPr>
      </w:pPr>
      <w:r>
        <w:rPr>
          <w:b/>
          <w:bCs/>
          <w:sz w:val="40"/>
          <w:szCs w:val="40"/>
        </w:rPr>
        <w:t xml:space="preserve">ŠOLSKA SHEMA </w:t>
      </w:r>
      <w:r>
        <w:t xml:space="preserve"> </w:t>
      </w:r>
    </w:p>
    <w:p w14:paraId="26490405" w14:textId="77777777" w:rsidR="00AD426A" w:rsidRDefault="00AD426A" w:rsidP="00AD426A">
      <w:pPr>
        <w:spacing w:before="853"/>
      </w:pPr>
      <w:r>
        <w:rPr>
          <w:b/>
          <w:bCs/>
          <w:sz w:val="40"/>
          <w:szCs w:val="40"/>
        </w:rPr>
        <w:t xml:space="preserve">Vprašalnik za učence </w:t>
      </w:r>
      <w:r>
        <w:t xml:space="preserve"> </w:t>
      </w:r>
    </w:p>
    <w:p w14:paraId="5A2C0663" w14:textId="77777777" w:rsidR="00AD426A" w:rsidRDefault="00AD426A" w:rsidP="00AD426A">
      <w:pPr>
        <w:pBdr>
          <w:bottom w:val="single" w:sz="48" w:space="1" w:color="1E88E5"/>
        </w:pBdr>
        <w:jc w:val="left"/>
      </w:pPr>
      <w:r>
        <w:rPr>
          <w:sz w:val="4"/>
          <w:szCs w:val="4"/>
        </w:rPr>
        <w:t> </w:t>
      </w:r>
    </w:p>
    <w:p w14:paraId="65FDE43F" w14:textId="77777777" w:rsidR="00AD426A" w:rsidRDefault="00AD426A" w:rsidP="00AD426A"/>
    <w:tbl>
      <w:tblPr>
        <w:tblW w:w="0" w:type="auto"/>
        <w:tblLayout w:type="fixed"/>
        <w:tblCellMar>
          <w:left w:w="0" w:type="dxa"/>
          <w:right w:w="0" w:type="dxa"/>
        </w:tblCellMar>
        <w:tblLook w:val="0000" w:firstRow="0" w:lastRow="0" w:firstColumn="0" w:lastColumn="0" w:noHBand="0" w:noVBand="0"/>
      </w:tblPr>
      <w:tblGrid>
        <w:gridCol w:w="2300"/>
        <w:gridCol w:w="4600"/>
      </w:tblGrid>
      <w:tr w:rsidR="00AD426A" w14:paraId="3DD87210" w14:textId="77777777" w:rsidTr="003F535E">
        <w:tc>
          <w:tcPr>
            <w:tcW w:w="2300" w:type="dxa"/>
            <w:tcBorders>
              <w:top w:val="nil"/>
              <w:left w:val="nil"/>
              <w:bottom w:val="nil"/>
              <w:right w:val="nil"/>
            </w:tcBorders>
          </w:tcPr>
          <w:p w14:paraId="582A2E62" w14:textId="77777777" w:rsidR="00AD426A" w:rsidRDefault="00AD426A" w:rsidP="003F535E">
            <w:pPr>
              <w:jc w:val="left"/>
            </w:pPr>
          </w:p>
        </w:tc>
        <w:tc>
          <w:tcPr>
            <w:tcW w:w="4600" w:type="dxa"/>
            <w:tcBorders>
              <w:top w:val="nil"/>
              <w:left w:val="nil"/>
              <w:bottom w:val="nil"/>
              <w:right w:val="nil"/>
            </w:tcBorders>
          </w:tcPr>
          <w:p w14:paraId="65425C36" w14:textId="77777777" w:rsidR="00AD426A" w:rsidRDefault="00AD426A" w:rsidP="003F535E">
            <w:pPr>
              <w:jc w:val="left"/>
            </w:pPr>
          </w:p>
        </w:tc>
      </w:tr>
    </w:tbl>
    <w:p w14:paraId="339C9F9D" w14:textId="77777777" w:rsidR="00AD426A" w:rsidRDefault="00AD426A" w:rsidP="00AD426A">
      <w:r>
        <w:br w:type="column"/>
      </w:r>
      <w:r>
        <w:lastRenderedPageBreak/>
        <w:t xml:space="preserve">ŽIVIJO! </w:t>
      </w:r>
    </w:p>
    <w:p w14:paraId="22D39EA6" w14:textId="26CB85D9" w:rsidR="00AD426A" w:rsidRDefault="00AD426A" w:rsidP="00AD426A">
      <w:r>
        <w:t xml:space="preserve">Najprej naj se ti zahvalimo, da nam boš pomagal/a pri izvedbi raziskave! </w:t>
      </w:r>
    </w:p>
    <w:p w14:paraId="2B7A08B1" w14:textId="77777777" w:rsidR="00AD426A" w:rsidRDefault="00AD426A" w:rsidP="00AD426A"/>
    <w:p w14:paraId="03AC4599" w14:textId="77777777" w:rsidR="00AD426A" w:rsidRDefault="00AD426A" w:rsidP="00AD426A">
      <w:r>
        <w:t xml:space="preserve">Tvoji odgovori nam bodo pomagali ugotoviti, koliko in katere vrste </w:t>
      </w:r>
    </w:p>
    <w:p w14:paraId="02F6A327" w14:textId="77777777" w:rsidR="00AD426A" w:rsidRDefault="00AD426A" w:rsidP="00AD426A">
      <w:r>
        <w:t xml:space="preserve">SADJA in ZELENJAVE ter MLEKA in MLEČNIH IZDELKOV </w:t>
      </w:r>
    </w:p>
    <w:p w14:paraId="4ADDB4DB" w14:textId="77777777" w:rsidR="00AD426A" w:rsidRDefault="00AD426A" w:rsidP="00AD426A">
      <w:r>
        <w:t xml:space="preserve">pojedo in popijejo otroci in mladostniki v današnjih časih. </w:t>
      </w:r>
    </w:p>
    <w:p w14:paraId="5B2AC3CF" w14:textId="77777777" w:rsidR="00AD426A" w:rsidRDefault="00AD426A" w:rsidP="00AD426A"/>
    <w:p w14:paraId="12A6CAF2" w14:textId="77777777" w:rsidR="00AD426A" w:rsidRDefault="00AD426A" w:rsidP="00AD426A">
      <w:r>
        <w:t xml:space="preserve">Z reševanjem ankete pričneš tako, da klikneš na Naslednja stran. </w:t>
      </w:r>
    </w:p>
    <w:p w14:paraId="41524438" w14:textId="77777777" w:rsidR="00AD426A" w:rsidRDefault="00AD426A" w:rsidP="00AD426A"/>
    <w:p w14:paraId="0C10025F" w14:textId="77777777" w:rsidR="00AD426A" w:rsidRDefault="00AD426A" w:rsidP="00AD426A">
      <w:r>
        <w:rPr>
          <w:b/>
          <w:bCs/>
        </w:rPr>
        <w:t>Q1 - Šifra šole (Če ne veš šifre svoje šole, vprašaj učitelja/učiteljico.)</w:t>
      </w:r>
      <w:r>
        <w:t xml:space="preserve"> ____________________ </w:t>
      </w:r>
    </w:p>
    <w:p w14:paraId="3BA0BF29" w14:textId="77777777" w:rsidR="00AD426A" w:rsidRDefault="00AD426A" w:rsidP="00AD426A"/>
    <w:p w14:paraId="20D25A51" w14:textId="77777777" w:rsidR="00AD426A" w:rsidRPr="00F16C83" w:rsidRDefault="00AD426A" w:rsidP="00AD426A">
      <w:pPr>
        <w:rPr>
          <w:b/>
          <w:bCs/>
        </w:rPr>
      </w:pPr>
      <w:r>
        <w:rPr>
          <w:b/>
          <w:bCs/>
        </w:rPr>
        <w:t xml:space="preserve">Q2 - Ime osnovne šole, ki jo obiskuješ </w:t>
      </w:r>
      <w:r>
        <w:t xml:space="preserve">__________________ </w:t>
      </w:r>
    </w:p>
    <w:p w14:paraId="40DFA7C6" w14:textId="77777777" w:rsidR="00AD426A" w:rsidRDefault="00AD426A" w:rsidP="00AD426A">
      <w:pPr>
        <w:spacing w:before="480"/>
      </w:pPr>
      <w:r>
        <w:rPr>
          <w:b/>
          <w:bCs/>
        </w:rPr>
        <w:t>Q3 - Spol</w:t>
      </w:r>
      <w:r>
        <w:t xml:space="preserve"> </w:t>
      </w:r>
    </w:p>
    <w:p w14:paraId="5F34224E" w14:textId="3FA16017" w:rsidR="00AD426A" w:rsidRDefault="00AD426A" w:rsidP="00AD426A">
      <w:r>
        <w:rPr>
          <w:noProof/>
          <w:lang w:eastAsia="sl-SI"/>
        </w:rPr>
        <w:drawing>
          <wp:inline distT="0" distB="0" distL="0" distR="0" wp14:anchorId="1310D801" wp14:editId="50C8BA56">
            <wp:extent cx="104775" cy="104775"/>
            <wp:effectExtent l="0" t="0" r="9525" b="9525"/>
            <wp:docPr id="412" name="Slika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fant </w:t>
      </w:r>
    </w:p>
    <w:p w14:paraId="6E150032" w14:textId="7DE6E798" w:rsidR="00AD426A" w:rsidRDefault="00AD426A" w:rsidP="00AD426A">
      <w:r>
        <w:rPr>
          <w:noProof/>
          <w:lang w:eastAsia="sl-SI"/>
        </w:rPr>
        <w:drawing>
          <wp:inline distT="0" distB="0" distL="0" distR="0" wp14:anchorId="083B5C8F" wp14:editId="6DC01B5E">
            <wp:extent cx="104775" cy="104775"/>
            <wp:effectExtent l="0" t="0" r="9525" b="9525"/>
            <wp:docPr id="411" name="Slika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dekle </w:t>
      </w:r>
    </w:p>
    <w:p w14:paraId="36B573A7" w14:textId="77777777" w:rsidR="00AD426A" w:rsidRDefault="00AD426A" w:rsidP="00AD426A"/>
    <w:p w14:paraId="6A22A050" w14:textId="77777777" w:rsidR="00AD426A" w:rsidRDefault="00AD426A" w:rsidP="00AD426A">
      <w:pPr>
        <w:spacing w:before="240"/>
      </w:pPr>
      <w:r>
        <w:rPr>
          <w:b/>
          <w:bCs/>
        </w:rPr>
        <w:t>Q4 - Letnica rojstva</w:t>
      </w:r>
      <w:r>
        <w:t xml:space="preserve"> </w:t>
      </w:r>
    </w:p>
    <w:p w14:paraId="6A4B5670" w14:textId="77777777" w:rsidR="00AD426A" w:rsidRDefault="00AD426A" w:rsidP="00AD426A"/>
    <w:p w14:paraId="673FFDAC" w14:textId="77777777" w:rsidR="00AD426A" w:rsidRDefault="00AD426A" w:rsidP="00AD426A">
      <w:r>
        <w:rPr>
          <w:b/>
          <w:bCs/>
        </w:rPr>
        <w:t>Q5 - Kateri razred obiskuješ?</w:t>
      </w:r>
      <w:r>
        <w:t xml:space="preserve"> </w:t>
      </w:r>
    </w:p>
    <w:p w14:paraId="1CF39A69" w14:textId="1F557D84" w:rsidR="00AD426A" w:rsidRDefault="00AD426A" w:rsidP="00AD426A">
      <w:r>
        <w:rPr>
          <w:noProof/>
          <w:lang w:eastAsia="sl-SI"/>
        </w:rPr>
        <w:drawing>
          <wp:inline distT="0" distB="0" distL="0" distR="0" wp14:anchorId="685A8448" wp14:editId="7917C109">
            <wp:extent cx="104775" cy="104775"/>
            <wp:effectExtent l="0" t="0" r="9525" b="9525"/>
            <wp:docPr id="410" name="Slika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četrti </w:t>
      </w:r>
    </w:p>
    <w:p w14:paraId="48776956" w14:textId="0346139B" w:rsidR="00AD426A" w:rsidRDefault="00AD426A" w:rsidP="00AD426A">
      <w:r>
        <w:rPr>
          <w:noProof/>
          <w:lang w:eastAsia="sl-SI"/>
        </w:rPr>
        <w:drawing>
          <wp:inline distT="0" distB="0" distL="0" distR="0" wp14:anchorId="7391B00B" wp14:editId="3D69148C">
            <wp:extent cx="104775" cy="104775"/>
            <wp:effectExtent l="0" t="0" r="9525" b="9525"/>
            <wp:docPr id="409" name="Slika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šesti </w:t>
      </w:r>
    </w:p>
    <w:p w14:paraId="2810F51D" w14:textId="4C763C20" w:rsidR="00AD426A" w:rsidRDefault="00AD426A" w:rsidP="00AD426A">
      <w:r>
        <w:rPr>
          <w:noProof/>
          <w:lang w:eastAsia="sl-SI"/>
        </w:rPr>
        <w:drawing>
          <wp:inline distT="0" distB="0" distL="0" distR="0" wp14:anchorId="371B99CC" wp14:editId="3B87312C">
            <wp:extent cx="104775" cy="104775"/>
            <wp:effectExtent l="0" t="0" r="9525" b="9525"/>
            <wp:docPr id="408" name="Slika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osmi </w:t>
      </w:r>
    </w:p>
    <w:p w14:paraId="2D983074" w14:textId="77777777" w:rsidR="00AD426A" w:rsidRDefault="00AD426A" w:rsidP="00AD426A"/>
    <w:p w14:paraId="4287A097" w14:textId="77777777" w:rsidR="00AD426A" w:rsidRDefault="00AD426A" w:rsidP="00AD426A">
      <w:pPr>
        <w:spacing w:before="240" w:after="0"/>
      </w:pPr>
      <w:r>
        <w:rPr>
          <w:b/>
          <w:bCs/>
        </w:rPr>
        <w:t>Q6 - Ali rad/rada ješ ZELENJAVO?</w:t>
      </w:r>
      <w:r>
        <w:t xml:space="preserve"> </w:t>
      </w:r>
    </w:p>
    <w:p w14:paraId="6828A183" w14:textId="77777777" w:rsidR="00AD426A" w:rsidRDefault="00AD426A" w:rsidP="00AD426A">
      <w:pPr>
        <w:spacing w:after="0"/>
      </w:pPr>
      <w:r>
        <w:t xml:space="preserve"> </w:t>
      </w:r>
      <w:r>
        <w:rPr>
          <w:sz w:val="16"/>
          <w:szCs w:val="16"/>
        </w:rPr>
        <w:t xml:space="preserve">Prosimo, označi en odgovor, ki velja zate. </w:t>
      </w:r>
    </w:p>
    <w:p w14:paraId="79C90490" w14:textId="159C194A" w:rsidR="00AD426A" w:rsidRDefault="00AD426A" w:rsidP="00AD426A">
      <w:pPr>
        <w:spacing w:after="0"/>
      </w:pPr>
      <w:r>
        <w:rPr>
          <w:noProof/>
          <w:lang w:eastAsia="sl-SI"/>
        </w:rPr>
        <w:drawing>
          <wp:inline distT="0" distB="0" distL="0" distR="0" wp14:anchorId="38E7EE11" wp14:editId="79A04C4D">
            <wp:extent cx="104775" cy="104775"/>
            <wp:effectExtent l="0" t="0" r="9525" b="9525"/>
            <wp:docPr id="407" name="Slika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jem vse vrste zelenjave </w:t>
      </w:r>
    </w:p>
    <w:p w14:paraId="2FC110AF" w14:textId="6053AD77" w:rsidR="00AD426A" w:rsidRDefault="00AD426A" w:rsidP="00AD426A">
      <w:pPr>
        <w:spacing w:after="0"/>
      </w:pPr>
      <w:r>
        <w:rPr>
          <w:noProof/>
          <w:lang w:eastAsia="sl-SI"/>
        </w:rPr>
        <w:drawing>
          <wp:inline distT="0" distB="0" distL="0" distR="0" wp14:anchorId="34A4DC8A" wp14:editId="1F8F87A6">
            <wp:extent cx="104775" cy="104775"/>
            <wp:effectExtent l="0" t="0" r="9525" b="9525"/>
            <wp:docPr id="406" name="Slika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jem večino vrst zelenjave </w:t>
      </w:r>
    </w:p>
    <w:p w14:paraId="1CA9D388" w14:textId="42F0EE94" w:rsidR="00AD426A" w:rsidRDefault="00AD426A" w:rsidP="00AD426A">
      <w:pPr>
        <w:spacing w:after="0"/>
      </w:pPr>
      <w:r>
        <w:rPr>
          <w:noProof/>
          <w:lang w:eastAsia="sl-SI"/>
        </w:rPr>
        <w:drawing>
          <wp:inline distT="0" distB="0" distL="0" distR="0" wp14:anchorId="33AD7639" wp14:editId="6718F160">
            <wp:extent cx="104775" cy="104775"/>
            <wp:effectExtent l="0" t="0" r="9525" b="9525"/>
            <wp:docPr id="405" name="Slika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jem zelenjavo, vendar ne vsake </w:t>
      </w:r>
    </w:p>
    <w:p w14:paraId="3A24C699" w14:textId="43E8C424" w:rsidR="00AD426A" w:rsidRDefault="00AD426A" w:rsidP="00AD426A">
      <w:pPr>
        <w:spacing w:after="0"/>
      </w:pPr>
      <w:r>
        <w:rPr>
          <w:noProof/>
          <w:lang w:eastAsia="sl-SI"/>
        </w:rPr>
        <w:drawing>
          <wp:inline distT="0" distB="0" distL="0" distR="0" wp14:anchorId="209D2540" wp14:editId="00E74904">
            <wp:extent cx="104775" cy="104775"/>
            <wp:effectExtent l="0" t="0" r="9525" b="9525"/>
            <wp:docPr id="404" name="Slika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jem nekaj izbranih vrst zelenjave </w:t>
      </w:r>
    </w:p>
    <w:p w14:paraId="2FE3AC48" w14:textId="28C5BAF9" w:rsidR="00AD426A" w:rsidRDefault="00AD426A" w:rsidP="00AD426A">
      <w:pPr>
        <w:spacing w:after="0"/>
      </w:pPr>
      <w:r>
        <w:rPr>
          <w:noProof/>
          <w:lang w:eastAsia="sl-SI"/>
        </w:rPr>
        <w:drawing>
          <wp:inline distT="0" distB="0" distL="0" distR="0" wp14:anchorId="47AAD919" wp14:editId="6BEE1C6F">
            <wp:extent cx="104775" cy="104775"/>
            <wp:effectExtent l="0" t="0" r="9525" b="9525"/>
            <wp:docPr id="403" name="Slika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zelenjave sploh ne jem </w:t>
      </w:r>
    </w:p>
    <w:p w14:paraId="4C5511AF" w14:textId="77777777" w:rsidR="00AD426A" w:rsidRDefault="00AD426A" w:rsidP="00AD426A">
      <w:pPr>
        <w:spacing w:after="0"/>
      </w:pPr>
    </w:p>
    <w:p w14:paraId="76944402" w14:textId="77777777" w:rsidR="00AD426A" w:rsidRDefault="00AD426A" w:rsidP="00AD426A">
      <w:pPr>
        <w:spacing w:before="240" w:after="0"/>
      </w:pPr>
      <w:r>
        <w:lastRenderedPageBreak/>
        <w:t>(1) Q6 = [1, 2, 3, 4]</w:t>
      </w:r>
    </w:p>
    <w:p w14:paraId="3101EDF9" w14:textId="77777777" w:rsidR="00AD426A" w:rsidRDefault="00AD426A" w:rsidP="00AD426A">
      <w:pPr>
        <w:spacing w:after="0"/>
      </w:pPr>
      <w:r>
        <w:rPr>
          <w:b/>
          <w:bCs/>
        </w:rPr>
        <w:t>Q7 - Katere vrste ZELENJAVE najpogosteje ješ? Prosimo, označi največ 10 vrst zelenjave.</w:t>
      </w:r>
      <w:r>
        <w:t xml:space="preserve"> </w:t>
      </w:r>
    </w:p>
    <w:p w14:paraId="32133D01" w14:textId="1299B020" w:rsidR="00AD426A" w:rsidRDefault="00AD426A" w:rsidP="00AD426A">
      <w:pPr>
        <w:spacing w:after="0"/>
      </w:pPr>
      <w:r>
        <w:rPr>
          <w:noProof/>
          <w:lang w:eastAsia="sl-SI"/>
        </w:rPr>
        <w:drawing>
          <wp:inline distT="0" distB="0" distL="0" distR="0" wp14:anchorId="00576D8D" wp14:editId="44FF562C">
            <wp:extent cx="104775" cy="104775"/>
            <wp:effectExtent l="0" t="0" r="9525" b="9525"/>
            <wp:docPr id="402" name="Slika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ohrovt </w:t>
      </w:r>
    </w:p>
    <w:p w14:paraId="27181725" w14:textId="4C6470A1" w:rsidR="00AD426A" w:rsidRDefault="00AD426A" w:rsidP="00AD426A">
      <w:pPr>
        <w:spacing w:after="0"/>
      </w:pPr>
      <w:r>
        <w:rPr>
          <w:noProof/>
          <w:lang w:eastAsia="sl-SI"/>
        </w:rPr>
        <w:drawing>
          <wp:inline distT="0" distB="0" distL="0" distR="0" wp14:anchorId="3512690E" wp14:editId="33D9FA4F">
            <wp:extent cx="104775" cy="104775"/>
            <wp:effectExtent l="0" t="0" r="9525" b="9525"/>
            <wp:docPr id="401" name="Slika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korenček </w:t>
      </w:r>
    </w:p>
    <w:p w14:paraId="623CC0BA" w14:textId="439ADB4C" w:rsidR="00AD426A" w:rsidRDefault="00AD426A" w:rsidP="00AD426A">
      <w:pPr>
        <w:spacing w:after="0"/>
      </w:pPr>
      <w:r>
        <w:rPr>
          <w:noProof/>
          <w:lang w:eastAsia="sl-SI"/>
        </w:rPr>
        <w:drawing>
          <wp:inline distT="0" distB="0" distL="0" distR="0" wp14:anchorId="1E5505B9" wp14:editId="4DE775B1">
            <wp:extent cx="104775" cy="104775"/>
            <wp:effectExtent l="0" t="0" r="9525" b="9525"/>
            <wp:docPr id="400" name="Slika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redkvica </w:t>
      </w:r>
    </w:p>
    <w:p w14:paraId="4FBA9B0D" w14:textId="15310616" w:rsidR="00AD426A" w:rsidRDefault="00AD426A" w:rsidP="00AD426A">
      <w:pPr>
        <w:spacing w:after="0"/>
      </w:pPr>
      <w:r>
        <w:rPr>
          <w:noProof/>
          <w:lang w:eastAsia="sl-SI"/>
        </w:rPr>
        <w:drawing>
          <wp:inline distT="0" distB="0" distL="0" distR="0" wp14:anchorId="3EC93E95" wp14:editId="2A658F23">
            <wp:extent cx="104775" cy="104775"/>
            <wp:effectExtent l="0" t="0" r="9525" b="9525"/>
            <wp:docPr id="399" name="Slika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zelena solata </w:t>
      </w:r>
    </w:p>
    <w:p w14:paraId="44DB28C0" w14:textId="48E7D7E3" w:rsidR="00AD426A" w:rsidRDefault="00AD426A" w:rsidP="00AD426A">
      <w:pPr>
        <w:spacing w:after="0"/>
      </w:pPr>
      <w:r>
        <w:rPr>
          <w:noProof/>
          <w:lang w:eastAsia="sl-SI"/>
        </w:rPr>
        <w:drawing>
          <wp:inline distT="0" distB="0" distL="0" distR="0" wp14:anchorId="4972B2B2" wp14:editId="63F1A8DB">
            <wp:extent cx="104775" cy="104775"/>
            <wp:effectExtent l="0" t="0" r="9525" b="9525"/>
            <wp:docPr id="398" name="Slika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paradižnik </w:t>
      </w:r>
    </w:p>
    <w:p w14:paraId="26B71E3A" w14:textId="030E9F6F" w:rsidR="00AD426A" w:rsidRDefault="00AD426A" w:rsidP="00AD426A">
      <w:pPr>
        <w:spacing w:after="0"/>
      </w:pPr>
      <w:r>
        <w:rPr>
          <w:noProof/>
          <w:lang w:eastAsia="sl-SI"/>
        </w:rPr>
        <w:drawing>
          <wp:inline distT="0" distB="0" distL="0" distR="0" wp14:anchorId="503E24F7" wp14:editId="4AD5B1B1">
            <wp:extent cx="104775" cy="104775"/>
            <wp:effectExtent l="0" t="0" r="9525" b="9525"/>
            <wp:docPr id="397" name="Slika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paprika </w:t>
      </w:r>
    </w:p>
    <w:p w14:paraId="5A0F4DB1" w14:textId="131153F0" w:rsidR="00AD426A" w:rsidRDefault="00AD426A" w:rsidP="00AD426A">
      <w:pPr>
        <w:spacing w:after="0"/>
      </w:pPr>
      <w:r>
        <w:rPr>
          <w:noProof/>
          <w:lang w:eastAsia="sl-SI"/>
        </w:rPr>
        <w:drawing>
          <wp:inline distT="0" distB="0" distL="0" distR="0" wp14:anchorId="7B1CEA73" wp14:editId="46D5CC74">
            <wp:extent cx="104775" cy="104775"/>
            <wp:effectExtent l="0" t="0" r="9525" b="9525"/>
            <wp:docPr id="396" name="Slika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jajčevci (melancani) </w:t>
      </w:r>
    </w:p>
    <w:p w14:paraId="1824691A" w14:textId="2D29D9AC" w:rsidR="00AD426A" w:rsidRDefault="00AD426A" w:rsidP="00AD426A">
      <w:pPr>
        <w:spacing w:after="0"/>
      </w:pPr>
      <w:r>
        <w:rPr>
          <w:noProof/>
          <w:lang w:eastAsia="sl-SI"/>
        </w:rPr>
        <w:drawing>
          <wp:inline distT="0" distB="0" distL="0" distR="0" wp14:anchorId="1F5B2C00" wp14:editId="2A417B74">
            <wp:extent cx="104775" cy="104775"/>
            <wp:effectExtent l="0" t="0" r="9525" b="9525"/>
            <wp:docPr id="395" name="Slika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cvetača </w:t>
      </w:r>
    </w:p>
    <w:p w14:paraId="47E0D034" w14:textId="736673C7" w:rsidR="00AD426A" w:rsidRDefault="00AD426A" w:rsidP="00AD426A">
      <w:pPr>
        <w:spacing w:after="0"/>
      </w:pPr>
      <w:r>
        <w:rPr>
          <w:noProof/>
          <w:lang w:eastAsia="sl-SI"/>
        </w:rPr>
        <w:drawing>
          <wp:inline distT="0" distB="0" distL="0" distR="0" wp14:anchorId="07B3B6F9" wp14:editId="115134E2">
            <wp:extent cx="104775" cy="104775"/>
            <wp:effectExtent l="0" t="0" r="9525" b="9525"/>
            <wp:docPr id="394" name="Slika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koleraba </w:t>
      </w:r>
    </w:p>
    <w:p w14:paraId="16A038DB" w14:textId="5617A62D" w:rsidR="00AD426A" w:rsidRDefault="00AD426A" w:rsidP="00AD426A">
      <w:pPr>
        <w:spacing w:after="0"/>
      </w:pPr>
      <w:r>
        <w:rPr>
          <w:noProof/>
          <w:lang w:eastAsia="sl-SI"/>
        </w:rPr>
        <w:drawing>
          <wp:inline distT="0" distB="0" distL="0" distR="0" wp14:anchorId="147F2010" wp14:editId="478861AB">
            <wp:extent cx="104775" cy="104775"/>
            <wp:effectExtent l="0" t="0" r="9525" b="9525"/>
            <wp:docPr id="393" name="Slika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zelje </w:t>
      </w:r>
    </w:p>
    <w:p w14:paraId="1BB1D47F" w14:textId="0BE8CB53" w:rsidR="00AD426A" w:rsidRDefault="00AD426A" w:rsidP="00AD426A">
      <w:pPr>
        <w:spacing w:after="0"/>
      </w:pPr>
      <w:r>
        <w:rPr>
          <w:noProof/>
          <w:lang w:eastAsia="sl-SI"/>
        </w:rPr>
        <w:drawing>
          <wp:inline distT="0" distB="0" distL="0" distR="0" wp14:anchorId="6BFDC2BA" wp14:editId="5CA047A1">
            <wp:extent cx="104775" cy="104775"/>
            <wp:effectExtent l="0" t="0" r="9525" b="9525"/>
            <wp:docPr id="392" name="Slika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repa </w:t>
      </w:r>
    </w:p>
    <w:p w14:paraId="1031C2B0" w14:textId="3E1E2B14" w:rsidR="00AD426A" w:rsidRDefault="00AD426A" w:rsidP="00AD426A">
      <w:pPr>
        <w:spacing w:after="0"/>
      </w:pPr>
      <w:r>
        <w:rPr>
          <w:noProof/>
          <w:lang w:eastAsia="sl-SI"/>
        </w:rPr>
        <w:drawing>
          <wp:inline distT="0" distB="0" distL="0" distR="0" wp14:anchorId="01244D44" wp14:editId="6FAF9619">
            <wp:extent cx="104775" cy="104775"/>
            <wp:effectExtent l="0" t="0" r="9525" b="9525"/>
            <wp:docPr id="391" name="Slika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fižol </w:t>
      </w:r>
    </w:p>
    <w:p w14:paraId="60069667" w14:textId="3A27E184" w:rsidR="00AD426A" w:rsidRDefault="00AD426A" w:rsidP="00AD426A">
      <w:pPr>
        <w:spacing w:after="0"/>
      </w:pPr>
      <w:r>
        <w:rPr>
          <w:noProof/>
          <w:lang w:eastAsia="sl-SI"/>
        </w:rPr>
        <w:drawing>
          <wp:inline distT="0" distB="0" distL="0" distR="0" wp14:anchorId="68B4C832" wp14:editId="083A2847">
            <wp:extent cx="104775" cy="104775"/>
            <wp:effectExtent l="0" t="0" r="9525" b="9525"/>
            <wp:docPr id="390" name="Slika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stročji fižol </w:t>
      </w:r>
    </w:p>
    <w:p w14:paraId="77C4DDA8" w14:textId="6FFB8B12" w:rsidR="00AD426A" w:rsidRDefault="00AD426A" w:rsidP="00AD426A">
      <w:pPr>
        <w:spacing w:after="0"/>
      </w:pPr>
      <w:r>
        <w:rPr>
          <w:noProof/>
          <w:lang w:eastAsia="sl-SI"/>
        </w:rPr>
        <w:drawing>
          <wp:inline distT="0" distB="0" distL="0" distR="0" wp14:anchorId="7A712398" wp14:editId="0798121D">
            <wp:extent cx="104775" cy="104775"/>
            <wp:effectExtent l="0" t="0" r="9525" b="9525"/>
            <wp:docPr id="389" name="Slika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brokoli </w:t>
      </w:r>
    </w:p>
    <w:p w14:paraId="567879FB" w14:textId="3ED445DC" w:rsidR="00AD426A" w:rsidRDefault="00AD426A" w:rsidP="00AD426A">
      <w:pPr>
        <w:spacing w:after="0"/>
      </w:pPr>
      <w:r>
        <w:rPr>
          <w:noProof/>
          <w:lang w:eastAsia="sl-SI"/>
        </w:rPr>
        <w:drawing>
          <wp:inline distT="0" distB="0" distL="0" distR="0" wp14:anchorId="616F6611" wp14:editId="6D2EFE07">
            <wp:extent cx="104775" cy="104775"/>
            <wp:effectExtent l="0" t="0" r="9525" b="9525"/>
            <wp:docPr id="388" name="Slika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bučke </w:t>
      </w:r>
    </w:p>
    <w:p w14:paraId="66EC6713" w14:textId="4CDB09D4" w:rsidR="00AD426A" w:rsidRDefault="00AD426A" w:rsidP="00AD426A">
      <w:pPr>
        <w:spacing w:after="0"/>
      </w:pPr>
      <w:r>
        <w:rPr>
          <w:noProof/>
          <w:lang w:eastAsia="sl-SI"/>
        </w:rPr>
        <w:drawing>
          <wp:inline distT="0" distB="0" distL="0" distR="0" wp14:anchorId="09AB9117" wp14:editId="6D3607ED">
            <wp:extent cx="104775" cy="104775"/>
            <wp:effectExtent l="0" t="0" r="9525" b="9525"/>
            <wp:docPr id="387" name="Slika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kumare </w:t>
      </w:r>
    </w:p>
    <w:p w14:paraId="163B3C64" w14:textId="03CBB82C" w:rsidR="00AD426A" w:rsidRDefault="00AD426A" w:rsidP="00AD426A">
      <w:pPr>
        <w:spacing w:after="0"/>
      </w:pPr>
      <w:r>
        <w:rPr>
          <w:noProof/>
          <w:lang w:eastAsia="sl-SI"/>
        </w:rPr>
        <w:drawing>
          <wp:inline distT="0" distB="0" distL="0" distR="0" wp14:anchorId="15E9DCF3" wp14:editId="0C21B28E">
            <wp:extent cx="104775" cy="104775"/>
            <wp:effectExtent l="0" t="0" r="9525" b="9525"/>
            <wp:docPr id="386" name="Slika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rdeča pesa </w:t>
      </w:r>
    </w:p>
    <w:p w14:paraId="79887ECC" w14:textId="2154F080" w:rsidR="00AD426A" w:rsidRDefault="00AD426A" w:rsidP="00AD426A">
      <w:pPr>
        <w:spacing w:after="0"/>
      </w:pPr>
      <w:r>
        <w:rPr>
          <w:noProof/>
          <w:lang w:eastAsia="sl-SI"/>
        </w:rPr>
        <w:drawing>
          <wp:inline distT="0" distB="0" distL="0" distR="0" wp14:anchorId="47CE1597" wp14:editId="25434904">
            <wp:extent cx="104775" cy="104775"/>
            <wp:effectExtent l="0" t="0" r="9525" b="9525"/>
            <wp:docPr id="385" name="Slika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por </w:t>
      </w:r>
    </w:p>
    <w:p w14:paraId="04755A57" w14:textId="4A8C8D88" w:rsidR="00AD426A" w:rsidRDefault="00AD426A" w:rsidP="00AD426A">
      <w:pPr>
        <w:spacing w:after="0"/>
      </w:pPr>
      <w:r>
        <w:rPr>
          <w:noProof/>
          <w:lang w:eastAsia="sl-SI"/>
        </w:rPr>
        <w:drawing>
          <wp:inline distT="0" distB="0" distL="0" distR="0" wp14:anchorId="481F2E5A" wp14:editId="46FBF255">
            <wp:extent cx="104775" cy="104775"/>
            <wp:effectExtent l="0" t="0" r="9525" b="9525"/>
            <wp:docPr id="384" name="Slika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špinača, blitva </w:t>
      </w:r>
    </w:p>
    <w:p w14:paraId="25176365" w14:textId="6076E275" w:rsidR="00AD426A" w:rsidRDefault="00AD426A" w:rsidP="00AD426A">
      <w:pPr>
        <w:spacing w:after="0"/>
      </w:pPr>
      <w:r>
        <w:rPr>
          <w:noProof/>
          <w:lang w:eastAsia="sl-SI"/>
        </w:rPr>
        <w:drawing>
          <wp:inline distT="0" distB="0" distL="0" distR="0" wp14:anchorId="6F420D22" wp14:editId="0A9064C7">
            <wp:extent cx="104775" cy="104775"/>
            <wp:effectExtent l="0" t="0" r="9525" b="9525"/>
            <wp:docPr id="383" name="Slika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koruza </w:t>
      </w:r>
    </w:p>
    <w:p w14:paraId="0D4CDE7B" w14:textId="40CDAFDE" w:rsidR="00AD426A" w:rsidRDefault="00AD426A" w:rsidP="00AD426A">
      <w:pPr>
        <w:spacing w:after="0"/>
      </w:pPr>
      <w:r>
        <w:rPr>
          <w:noProof/>
          <w:lang w:eastAsia="sl-SI"/>
        </w:rPr>
        <w:drawing>
          <wp:inline distT="0" distB="0" distL="0" distR="0" wp14:anchorId="53FEB468" wp14:editId="0C30A244">
            <wp:extent cx="104775" cy="104775"/>
            <wp:effectExtent l="0" t="0" r="9525" b="9525"/>
            <wp:docPr id="382" name="Slika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grah </w:t>
      </w:r>
    </w:p>
    <w:p w14:paraId="58FFBE6B" w14:textId="5B49849C" w:rsidR="00AD426A" w:rsidRDefault="00AD426A" w:rsidP="00AD426A">
      <w:pPr>
        <w:spacing w:after="0"/>
      </w:pPr>
      <w:r>
        <w:rPr>
          <w:noProof/>
          <w:lang w:eastAsia="sl-SI"/>
        </w:rPr>
        <w:drawing>
          <wp:inline distT="0" distB="0" distL="0" distR="0" wp14:anchorId="6D5BD8B7" wp14:editId="4157AB0A">
            <wp:extent cx="104775" cy="104775"/>
            <wp:effectExtent l="0" t="0" r="9525" b="9525"/>
            <wp:docPr id="381" name="Slika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drugo, prosimo napiši: </w:t>
      </w:r>
    </w:p>
    <w:tbl>
      <w:tblPr>
        <w:tblW w:w="0" w:type="auto"/>
        <w:tblLayout w:type="fixed"/>
        <w:tblCellMar>
          <w:left w:w="0" w:type="dxa"/>
          <w:right w:w="0" w:type="dxa"/>
        </w:tblCellMar>
        <w:tblLook w:val="0000" w:firstRow="0" w:lastRow="0" w:firstColumn="0" w:lastColumn="0" w:noHBand="0" w:noVBand="0"/>
      </w:tblPr>
      <w:tblGrid>
        <w:gridCol w:w="3000"/>
      </w:tblGrid>
      <w:tr w:rsidR="00AD426A" w14:paraId="31443448" w14:textId="77777777" w:rsidTr="003F535E">
        <w:tc>
          <w:tcPr>
            <w:tcW w:w="3000" w:type="dxa"/>
            <w:tcBorders>
              <w:top w:val="nil"/>
              <w:left w:val="nil"/>
              <w:bottom w:val="nil"/>
              <w:right w:val="nil"/>
            </w:tcBorders>
          </w:tcPr>
          <w:p w14:paraId="6638EF60" w14:textId="77777777" w:rsidR="00AD426A" w:rsidRDefault="00AD426A" w:rsidP="00AD426A">
            <w:pPr>
              <w:spacing w:after="0"/>
              <w:jc w:val="center"/>
            </w:pPr>
            <w:r>
              <w:t xml:space="preserve">  </w:t>
            </w:r>
          </w:p>
        </w:tc>
      </w:tr>
    </w:tbl>
    <w:p w14:paraId="2096720B" w14:textId="77777777" w:rsidR="00AD426A" w:rsidRDefault="00AD426A" w:rsidP="00AD426A">
      <w:pPr>
        <w:spacing w:after="0"/>
      </w:pPr>
    </w:p>
    <w:p w14:paraId="46A1D933" w14:textId="77777777" w:rsidR="00AD426A" w:rsidRDefault="00AD426A" w:rsidP="00AD426A">
      <w:pPr>
        <w:spacing w:before="240" w:after="0"/>
      </w:pPr>
      <w:r>
        <w:t>(1) Q6 = [1, 2, 3, 4]</w:t>
      </w:r>
    </w:p>
    <w:p w14:paraId="4A166520" w14:textId="77777777" w:rsidR="00AD426A" w:rsidRDefault="00AD426A" w:rsidP="00AD426A">
      <w:pPr>
        <w:spacing w:after="0"/>
      </w:pPr>
      <w:r>
        <w:rPr>
          <w:b/>
          <w:bCs/>
        </w:rPr>
        <w:t>Q8 - Katere vrste ZELENJAVE najraje ješ? Prosimo, označi največ 10 vrst zelenjave.</w:t>
      </w:r>
      <w:r>
        <w:t xml:space="preserve"> </w:t>
      </w:r>
    </w:p>
    <w:p w14:paraId="5832502B" w14:textId="6010F32D" w:rsidR="00AD426A" w:rsidRDefault="00AD426A" w:rsidP="00AD426A">
      <w:pPr>
        <w:spacing w:after="0"/>
      </w:pPr>
      <w:r>
        <w:rPr>
          <w:noProof/>
          <w:lang w:eastAsia="sl-SI"/>
        </w:rPr>
        <w:drawing>
          <wp:inline distT="0" distB="0" distL="0" distR="0" wp14:anchorId="7795C3A3" wp14:editId="19DA202C">
            <wp:extent cx="104775" cy="104775"/>
            <wp:effectExtent l="0" t="0" r="9525" b="9525"/>
            <wp:docPr id="380" name="Slika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ohrovt </w:t>
      </w:r>
    </w:p>
    <w:p w14:paraId="1D3A6FC5" w14:textId="16DDEDA4" w:rsidR="00AD426A" w:rsidRDefault="00AD426A" w:rsidP="00AD426A">
      <w:pPr>
        <w:spacing w:after="0"/>
      </w:pPr>
      <w:r>
        <w:rPr>
          <w:noProof/>
          <w:lang w:eastAsia="sl-SI"/>
        </w:rPr>
        <w:drawing>
          <wp:inline distT="0" distB="0" distL="0" distR="0" wp14:anchorId="477F386E" wp14:editId="16AA1B17">
            <wp:extent cx="104775" cy="104775"/>
            <wp:effectExtent l="0" t="0" r="9525" b="9525"/>
            <wp:docPr id="379" name="Slika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korenček </w:t>
      </w:r>
    </w:p>
    <w:p w14:paraId="65DE8C7D" w14:textId="4CED8590" w:rsidR="00AD426A" w:rsidRDefault="00AD426A" w:rsidP="00AD426A">
      <w:pPr>
        <w:spacing w:after="0"/>
      </w:pPr>
      <w:r>
        <w:rPr>
          <w:noProof/>
          <w:lang w:eastAsia="sl-SI"/>
        </w:rPr>
        <w:drawing>
          <wp:inline distT="0" distB="0" distL="0" distR="0" wp14:anchorId="76A4A34F" wp14:editId="55558574">
            <wp:extent cx="104775" cy="104775"/>
            <wp:effectExtent l="0" t="0" r="9525" b="9525"/>
            <wp:docPr id="378" name="Slika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redkvica </w:t>
      </w:r>
    </w:p>
    <w:p w14:paraId="25C092E5" w14:textId="5FFD1A94" w:rsidR="00AD426A" w:rsidRDefault="00AD426A" w:rsidP="00AD426A">
      <w:pPr>
        <w:spacing w:after="0"/>
      </w:pPr>
      <w:r>
        <w:rPr>
          <w:noProof/>
          <w:lang w:eastAsia="sl-SI"/>
        </w:rPr>
        <w:drawing>
          <wp:inline distT="0" distB="0" distL="0" distR="0" wp14:anchorId="2519F541" wp14:editId="44432C08">
            <wp:extent cx="104775" cy="104775"/>
            <wp:effectExtent l="0" t="0" r="9525" b="9525"/>
            <wp:docPr id="377" name="Slika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zelena solata </w:t>
      </w:r>
    </w:p>
    <w:p w14:paraId="67D01BDA" w14:textId="6E880173" w:rsidR="00AD426A" w:rsidRDefault="00AD426A" w:rsidP="00AD426A">
      <w:pPr>
        <w:spacing w:after="0"/>
      </w:pPr>
      <w:r>
        <w:rPr>
          <w:noProof/>
          <w:lang w:eastAsia="sl-SI"/>
        </w:rPr>
        <w:drawing>
          <wp:inline distT="0" distB="0" distL="0" distR="0" wp14:anchorId="6FE27349" wp14:editId="7263823B">
            <wp:extent cx="104775" cy="104775"/>
            <wp:effectExtent l="0" t="0" r="9525" b="9525"/>
            <wp:docPr id="376" name="Slika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paradižnik </w:t>
      </w:r>
    </w:p>
    <w:p w14:paraId="35C97108" w14:textId="044282CF" w:rsidR="00AD426A" w:rsidRDefault="00AD426A" w:rsidP="00AD426A">
      <w:pPr>
        <w:spacing w:after="0"/>
      </w:pPr>
      <w:r>
        <w:rPr>
          <w:noProof/>
          <w:lang w:eastAsia="sl-SI"/>
        </w:rPr>
        <w:drawing>
          <wp:inline distT="0" distB="0" distL="0" distR="0" wp14:anchorId="5D6DABF5" wp14:editId="75DEED4C">
            <wp:extent cx="104775" cy="104775"/>
            <wp:effectExtent l="0" t="0" r="9525" b="9525"/>
            <wp:docPr id="375" name="Slika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paprika </w:t>
      </w:r>
    </w:p>
    <w:p w14:paraId="0C021CE5" w14:textId="72E0DA67" w:rsidR="00AD426A" w:rsidRDefault="00AD426A" w:rsidP="00AD426A">
      <w:pPr>
        <w:spacing w:after="0"/>
      </w:pPr>
      <w:r>
        <w:rPr>
          <w:noProof/>
          <w:lang w:eastAsia="sl-SI"/>
        </w:rPr>
        <w:drawing>
          <wp:inline distT="0" distB="0" distL="0" distR="0" wp14:anchorId="536ABA55" wp14:editId="45E810FF">
            <wp:extent cx="104775" cy="104775"/>
            <wp:effectExtent l="0" t="0" r="9525" b="9525"/>
            <wp:docPr id="374" name="Slika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jajčevci (melancani) </w:t>
      </w:r>
    </w:p>
    <w:p w14:paraId="481B40A0" w14:textId="18DAE90A" w:rsidR="00AD426A" w:rsidRDefault="00AD426A" w:rsidP="00AD426A">
      <w:pPr>
        <w:spacing w:after="0"/>
      </w:pPr>
      <w:r>
        <w:rPr>
          <w:noProof/>
          <w:lang w:eastAsia="sl-SI"/>
        </w:rPr>
        <w:drawing>
          <wp:inline distT="0" distB="0" distL="0" distR="0" wp14:anchorId="407B3109" wp14:editId="6237FC67">
            <wp:extent cx="104775" cy="104775"/>
            <wp:effectExtent l="0" t="0" r="9525" b="9525"/>
            <wp:docPr id="373" name="Slika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cvetača </w:t>
      </w:r>
    </w:p>
    <w:p w14:paraId="588B263F" w14:textId="31099C28" w:rsidR="00AD426A" w:rsidRDefault="00AD426A" w:rsidP="00AD426A">
      <w:pPr>
        <w:spacing w:after="0"/>
      </w:pPr>
      <w:r>
        <w:rPr>
          <w:noProof/>
          <w:lang w:eastAsia="sl-SI"/>
        </w:rPr>
        <w:drawing>
          <wp:inline distT="0" distB="0" distL="0" distR="0" wp14:anchorId="5114FE29" wp14:editId="6E46E69A">
            <wp:extent cx="104775" cy="104775"/>
            <wp:effectExtent l="0" t="0" r="9525" b="9525"/>
            <wp:docPr id="372" name="Slika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koleraba </w:t>
      </w:r>
    </w:p>
    <w:p w14:paraId="6D471CD8" w14:textId="5DECA98E" w:rsidR="00AD426A" w:rsidRDefault="00AD426A" w:rsidP="00AD426A">
      <w:pPr>
        <w:spacing w:after="0"/>
      </w:pPr>
      <w:r>
        <w:rPr>
          <w:noProof/>
          <w:lang w:eastAsia="sl-SI"/>
        </w:rPr>
        <w:drawing>
          <wp:inline distT="0" distB="0" distL="0" distR="0" wp14:anchorId="2D674735" wp14:editId="6E0F5995">
            <wp:extent cx="104775" cy="104775"/>
            <wp:effectExtent l="0" t="0" r="9525" b="9525"/>
            <wp:docPr id="371" name="Slika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zelje </w:t>
      </w:r>
    </w:p>
    <w:p w14:paraId="5C2A8221" w14:textId="01E47B79" w:rsidR="00AD426A" w:rsidRDefault="00AD426A" w:rsidP="00AD426A">
      <w:pPr>
        <w:spacing w:after="0"/>
      </w:pPr>
      <w:r>
        <w:rPr>
          <w:noProof/>
          <w:lang w:eastAsia="sl-SI"/>
        </w:rPr>
        <w:drawing>
          <wp:inline distT="0" distB="0" distL="0" distR="0" wp14:anchorId="6E238DB3" wp14:editId="3C436E1F">
            <wp:extent cx="104775" cy="104775"/>
            <wp:effectExtent l="0" t="0" r="9525" b="9525"/>
            <wp:docPr id="370" name="Slika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repa </w:t>
      </w:r>
    </w:p>
    <w:p w14:paraId="65CF08F9" w14:textId="752F0D9E" w:rsidR="00AD426A" w:rsidRDefault="00AD426A" w:rsidP="00AD426A">
      <w:pPr>
        <w:spacing w:after="0"/>
      </w:pPr>
      <w:r>
        <w:rPr>
          <w:noProof/>
          <w:lang w:eastAsia="sl-SI"/>
        </w:rPr>
        <w:drawing>
          <wp:inline distT="0" distB="0" distL="0" distR="0" wp14:anchorId="64FFF6E0" wp14:editId="6662BE65">
            <wp:extent cx="104775" cy="104775"/>
            <wp:effectExtent l="0" t="0" r="9525" b="9525"/>
            <wp:docPr id="369" name="Slika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fižol </w:t>
      </w:r>
    </w:p>
    <w:p w14:paraId="52982241" w14:textId="1E595B61" w:rsidR="00AD426A" w:rsidRDefault="00AD426A" w:rsidP="00AD426A">
      <w:pPr>
        <w:spacing w:after="0"/>
      </w:pPr>
      <w:r>
        <w:rPr>
          <w:noProof/>
          <w:lang w:eastAsia="sl-SI"/>
        </w:rPr>
        <w:drawing>
          <wp:inline distT="0" distB="0" distL="0" distR="0" wp14:anchorId="4AAECA1D" wp14:editId="6E6B1D8B">
            <wp:extent cx="104775" cy="104775"/>
            <wp:effectExtent l="0" t="0" r="9525" b="9525"/>
            <wp:docPr id="368" name="Slika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stročji fižol </w:t>
      </w:r>
    </w:p>
    <w:p w14:paraId="316703BC" w14:textId="34A93FF5" w:rsidR="00AD426A" w:rsidRDefault="00AD426A" w:rsidP="00AD426A">
      <w:pPr>
        <w:spacing w:after="0"/>
      </w:pPr>
      <w:r>
        <w:rPr>
          <w:noProof/>
          <w:lang w:eastAsia="sl-SI"/>
        </w:rPr>
        <w:drawing>
          <wp:inline distT="0" distB="0" distL="0" distR="0" wp14:anchorId="2E8C931A" wp14:editId="193F83A0">
            <wp:extent cx="104775" cy="104775"/>
            <wp:effectExtent l="0" t="0" r="9525" b="9525"/>
            <wp:docPr id="367" name="Slika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brokoli </w:t>
      </w:r>
    </w:p>
    <w:p w14:paraId="58072141" w14:textId="3D46192D" w:rsidR="00AD426A" w:rsidRDefault="00AD426A" w:rsidP="00AD426A">
      <w:pPr>
        <w:spacing w:after="0"/>
      </w:pPr>
      <w:r>
        <w:rPr>
          <w:noProof/>
          <w:lang w:eastAsia="sl-SI"/>
        </w:rPr>
        <w:drawing>
          <wp:inline distT="0" distB="0" distL="0" distR="0" wp14:anchorId="61F41ABE" wp14:editId="50D2AD10">
            <wp:extent cx="104775" cy="104775"/>
            <wp:effectExtent l="0" t="0" r="9525" b="9525"/>
            <wp:docPr id="366" name="Slika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bučke </w:t>
      </w:r>
    </w:p>
    <w:p w14:paraId="2493B247" w14:textId="1C83BB40" w:rsidR="00AD426A" w:rsidRDefault="00AD426A" w:rsidP="00AD426A">
      <w:pPr>
        <w:spacing w:after="0"/>
      </w:pPr>
      <w:r>
        <w:rPr>
          <w:noProof/>
          <w:lang w:eastAsia="sl-SI"/>
        </w:rPr>
        <w:drawing>
          <wp:inline distT="0" distB="0" distL="0" distR="0" wp14:anchorId="6CB2E41B" wp14:editId="3B3933C4">
            <wp:extent cx="104775" cy="104775"/>
            <wp:effectExtent l="0" t="0" r="9525" b="9525"/>
            <wp:docPr id="365" name="Slika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kumare </w:t>
      </w:r>
    </w:p>
    <w:p w14:paraId="512B0457" w14:textId="1B3A81F2" w:rsidR="00AD426A" w:rsidRDefault="00AD426A" w:rsidP="00AD426A">
      <w:pPr>
        <w:spacing w:after="0"/>
      </w:pPr>
      <w:r>
        <w:rPr>
          <w:noProof/>
          <w:lang w:eastAsia="sl-SI"/>
        </w:rPr>
        <w:lastRenderedPageBreak/>
        <w:drawing>
          <wp:inline distT="0" distB="0" distL="0" distR="0" wp14:anchorId="25E5CE08" wp14:editId="6461E928">
            <wp:extent cx="104775" cy="104775"/>
            <wp:effectExtent l="0" t="0" r="9525" b="9525"/>
            <wp:docPr id="364" name="Slika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rdeča pesa </w:t>
      </w:r>
    </w:p>
    <w:p w14:paraId="7A52606F" w14:textId="5E670C85" w:rsidR="00AD426A" w:rsidRDefault="00AD426A" w:rsidP="00AD426A">
      <w:pPr>
        <w:spacing w:after="0"/>
      </w:pPr>
      <w:r>
        <w:rPr>
          <w:noProof/>
          <w:lang w:eastAsia="sl-SI"/>
        </w:rPr>
        <w:drawing>
          <wp:inline distT="0" distB="0" distL="0" distR="0" wp14:anchorId="7C1DC3DF" wp14:editId="4EF66AAB">
            <wp:extent cx="104775" cy="104775"/>
            <wp:effectExtent l="0" t="0" r="9525" b="9525"/>
            <wp:docPr id="363" name="Slika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por </w:t>
      </w:r>
    </w:p>
    <w:p w14:paraId="454A7291" w14:textId="19A852F8" w:rsidR="00AD426A" w:rsidRDefault="00AD426A" w:rsidP="00AD426A">
      <w:pPr>
        <w:spacing w:after="0"/>
      </w:pPr>
      <w:r>
        <w:rPr>
          <w:noProof/>
          <w:lang w:eastAsia="sl-SI"/>
        </w:rPr>
        <w:drawing>
          <wp:inline distT="0" distB="0" distL="0" distR="0" wp14:anchorId="1CF04058" wp14:editId="7253F343">
            <wp:extent cx="104775" cy="104775"/>
            <wp:effectExtent l="0" t="0" r="9525" b="9525"/>
            <wp:docPr id="362" name="Slika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špinača, blitva </w:t>
      </w:r>
    </w:p>
    <w:p w14:paraId="541A0269" w14:textId="0A1AB31B" w:rsidR="00AD426A" w:rsidRDefault="00AD426A" w:rsidP="00AD426A">
      <w:pPr>
        <w:spacing w:after="0"/>
      </w:pPr>
      <w:r>
        <w:rPr>
          <w:noProof/>
          <w:lang w:eastAsia="sl-SI"/>
        </w:rPr>
        <w:drawing>
          <wp:inline distT="0" distB="0" distL="0" distR="0" wp14:anchorId="47E12D09" wp14:editId="0E4F0FB8">
            <wp:extent cx="104775" cy="104775"/>
            <wp:effectExtent l="0" t="0" r="9525" b="9525"/>
            <wp:docPr id="361" name="Slika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koruza </w:t>
      </w:r>
    </w:p>
    <w:p w14:paraId="04DB58E7" w14:textId="6650DEF0" w:rsidR="00AD426A" w:rsidRDefault="00AD426A" w:rsidP="00AD426A">
      <w:pPr>
        <w:spacing w:after="0"/>
      </w:pPr>
      <w:r>
        <w:rPr>
          <w:noProof/>
          <w:lang w:eastAsia="sl-SI"/>
        </w:rPr>
        <w:drawing>
          <wp:inline distT="0" distB="0" distL="0" distR="0" wp14:anchorId="24898D89" wp14:editId="685D81FE">
            <wp:extent cx="104775" cy="104775"/>
            <wp:effectExtent l="0" t="0" r="9525" b="9525"/>
            <wp:docPr id="360" name="Slika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grah </w:t>
      </w:r>
    </w:p>
    <w:p w14:paraId="6DEE58D4" w14:textId="485D4E9E" w:rsidR="00AD426A" w:rsidRDefault="00AD426A" w:rsidP="00AD426A">
      <w:pPr>
        <w:spacing w:after="0"/>
      </w:pPr>
      <w:r>
        <w:rPr>
          <w:noProof/>
          <w:lang w:eastAsia="sl-SI"/>
        </w:rPr>
        <w:drawing>
          <wp:inline distT="0" distB="0" distL="0" distR="0" wp14:anchorId="4C077D63" wp14:editId="65494EB4">
            <wp:extent cx="104775" cy="104775"/>
            <wp:effectExtent l="0" t="0" r="9525" b="9525"/>
            <wp:docPr id="359" name="Slika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drugo, prosimo napiši: </w:t>
      </w:r>
    </w:p>
    <w:tbl>
      <w:tblPr>
        <w:tblW w:w="0" w:type="auto"/>
        <w:tblLayout w:type="fixed"/>
        <w:tblCellMar>
          <w:left w:w="0" w:type="dxa"/>
          <w:right w:w="0" w:type="dxa"/>
        </w:tblCellMar>
        <w:tblLook w:val="0000" w:firstRow="0" w:lastRow="0" w:firstColumn="0" w:lastColumn="0" w:noHBand="0" w:noVBand="0"/>
      </w:tblPr>
      <w:tblGrid>
        <w:gridCol w:w="3000"/>
      </w:tblGrid>
      <w:tr w:rsidR="00AD426A" w14:paraId="0A1FF3A8" w14:textId="77777777" w:rsidTr="003F535E">
        <w:tc>
          <w:tcPr>
            <w:tcW w:w="3000" w:type="dxa"/>
            <w:tcBorders>
              <w:top w:val="nil"/>
              <w:left w:val="nil"/>
              <w:bottom w:val="nil"/>
              <w:right w:val="nil"/>
            </w:tcBorders>
          </w:tcPr>
          <w:p w14:paraId="6BD29EB8" w14:textId="77777777" w:rsidR="00AD426A" w:rsidRDefault="00AD426A" w:rsidP="00AD426A">
            <w:pPr>
              <w:spacing w:after="0"/>
              <w:jc w:val="center"/>
            </w:pPr>
            <w:r>
              <w:t xml:space="preserve">  </w:t>
            </w:r>
          </w:p>
        </w:tc>
      </w:tr>
    </w:tbl>
    <w:p w14:paraId="06D31C6C" w14:textId="77777777" w:rsidR="00AD426A" w:rsidRDefault="00AD426A" w:rsidP="00AD426A">
      <w:pPr>
        <w:spacing w:after="0"/>
      </w:pPr>
    </w:p>
    <w:p w14:paraId="6BF60B09" w14:textId="77777777" w:rsidR="00AD426A" w:rsidRDefault="00AD426A" w:rsidP="00AD426A">
      <w:pPr>
        <w:spacing w:before="240" w:after="0"/>
      </w:pPr>
      <w:r>
        <w:t>(1) Q6 = [1, 2, 3, 4]</w:t>
      </w:r>
    </w:p>
    <w:p w14:paraId="59125420" w14:textId="77777777" w:rsidR="00AD426A" w:rsidRDefault="00AD426A" w:rsidP="00AD426A">
      <w:pPr>
        <w:spacing w:after="0"/>
      </w:pPr>
      <w:r>
        <w:rPr>
          <w:b/>
          <w:bCs/>
        </w:rPr>
        <w:t>Q9 - Katere vrste ZELENJAVE ne maraš? Prosimo, označi največ 10 vrst zelenjave.</w:t>
      </w:r>
      <w:r>
        <w:t xml:space="preserve"> </w:t>
      </w:r>
    </w:p>
    <w:p w14:paraId="2F323335" w14:textId="24667DE4" w:rsidR="00AD426A" w:rsidRDefault="00AD426A" w:rsidP="00AD426A">
      <w:pPr>
        <w:spacing w:after="0"/>
      </w:pPr>
      <w:r>
        <w:rPr>
          <w:noProof/>
          <w:lang w:eastAsia="sl-SI"/>
        </w:rPr>
        <w:drawing>
          <wp:inline distT="0" distB="0" distL="0" distR="0" wp14:anchorId="566216C8" wp14:editId="55547702">
            <wp:extent cx="104775" cy="104775"/>
            <wp:effectExtent l="0" t="0" r="9525" b="9525"/>
            <wp:docPr id="358" name="Slika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ohrovt </w:t>
      </w:r>
    </w:p>
    <w:p w14:paraId="33E33B17" w14:textId="1852DBE7" w:rsidR="00AD426A" w:rsidRDefault="00AD426A" w:rsidP="00AD426A">
      <w:pPr>
        <w:spacing w:after="0"/>
      </w:pPr>
      <w:r>
        <w:rPr>
          <w:noProof/>
          <w:lang w:eastAsia="sl-SI"/>
        </w:rPr>
        <w:drawing>
          <wp:inline distT="0" distB="0" distL="0" distR="0" wp14:anchorId="0C10CC01" wp14:editId="48E87164">
            <wp:extent cx="104775" cy="104775"/>
            <wp:effectExtent l="0" t="0" r="9525" b="9525"/>
            <wp:docPr id="357" name="Slika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korenček </w:t>
      </w:r>
    </w:p>
    <w:p w14:paraId="2F5EBC18" w14:textId="7242887C" w:rsidR="00AD426A" w:rsidRDefault="00AD426A" w:rsidP="00AD426A">
      <w:pPr>
        <w:spacing w:after="0"/>
      </w:pPr>
      <w:r>
        <w:rPr>
          <w:noProof/>
          <w:lang w:eastAsia="sl-SI"/>
        </w:rPr>
        <w:drawing>
          <wp:inline distT="0" distB="0" distL="0" distR="0" wp14:anchorId="7B6EF191" wp14:editId="0405EC2F">
            <wp:extent cx="104775" cy="104775"/>
            <wp:effectExtent l="0" t="0" r="9525" b="9525"/>
            <wp:docPr id="356" name="Slika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redkvica </w:t>
      </w:r>
    </w:p>
    <w:p w14:paraId="6062BD48" w14:textId="7AC8878B" w:rsidR="00AD426A" w:rsidRDefault="00AD426A" w:rsidP="00AD426A">
      <w:pPr>
        <w:spacing w:after="0"/>
      </w:pPr>
      <w:r>
        <w:rPr>
          <w:noProof/>
          <w:lang w:eastAsia="sl-SI"/>
        </w:rPr>
        <w:drawing>
          <wp:inline distT="0" distB="0" distL="0" distR="0" wp14:anchorId="6A363226" wp14:editId="4EED259B">
            <wp:extent cx="104775" cy="104775"/>
            <wp:effectExtent l="0" t="0" r="9525" b="9525"/>
            <wp:docPr id="355" name="Slika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zelena solata </w:t>
      </w:r>
    </w:p>
    <w:p w14:paraId="470467D2" w14:textId="01035932" w:rsidR="00AD426A" w:rsidRDefault="00AD426A" w:rsidP="00AD426A">
      <w:pPr>
        <w:spacing w:after="0"/>
      </w:pPr>
      <w:r>
        <w:rPr>
          <w:noProof/>
          <w:lang w:eastAsia="sl-SI"/>
        </w:rPr>
        <w:drawing>
          <wp:inline distT="0" distB="0" distL="0" distR="0" wp14:anchorId="3C2EB9FD" wp14:editId="6C227585">
            <wp:extent cx="104775" cy="104775"/>
            <wp:effectExtent l="0" t="0" r="9525" b="9525"/>
            <wp:docPr id="354" name="Slika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paradižnik </w:t>
      </w:r>
    </w:p>
    <w:p w14:paraId="0F0FB603" w14:textId="1F7DF5F8" w:rsidR="00AD426A" w:rsidRDefault="00AD426A" w:rsidP="00AD426A">
      <w:pPr>
        <w:spacing w:after="0"/>
      </w:pPr>
      <w:r>
        <w:rPr>
          <w:noProof/>
          <w:lang w:eastAsia="sl-SI"/>
        </w:rPr>
        <w:drawing>
          <wp:inline distT="0" distB="0" distL="0" distR="0" wp14:anchorId="67A2051C" wp14:editId="3428E24A">
            <wp:extent cx="104775" cy="104775"/>
            <wp:effectExtent l="0" t="0" r="9525" b="9525"/>
            <wp:docPr id="353" name="Slika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paprika </w:t>
      </w:r>
    </w:p>
    <w:p w14:paraId="68C658F2" w14:textId="61F96E50" w:rsidR="00AD426A" w:rsidRDefault="00AD426A" w:rsidP="00AD426A">
      <w:pPr>
        <w:spacing w:after="0"/>
      </w:pPr>
      <w:r>
        <w:rPr>
          <w:noProof/>
          <w:lang w:eastAsia="sl-SI"/>
        </w:rPr>
        <w:drawing>
          <wp:inline distT="0" distB="0" distL="0" distR="0" wp14:anchorId="4DAAFA15" wp14:editId="1251AA28">
            <wp:extent cx="104775" cy="104775"/>
            <wp:effectExtent l="0" t="0" r="9525" b="9525"/>
            <wp:docPr id="352" name="Slika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jajčevci (melancani) </w:t>
      </w:r>
    </w:p>
    <w:p w14:paraId="1C4F1D2C" w14:textId="4800E854" w:rsidR="00AD426A" w:rsidRDefault="00AD426A" w:rsidP="00AD426A">
      <w:pPr>
        <w:spacing w:after="0"/>
      </w:pPr>
      <w:r>
        <w:rPr>
          <w:noProof/>
          <w:lang w:eastAsia="sl-SI"/>
        </w:rPr>
        <w:drawing>
          <wp:inline distT="0" distB="0" distL="0" distR="0" wp14:anchorId="3348DB96" wp14:editId="191EA732">
            <wp:extent cx="104775" cy="104775"/>
            <wp:effectExtent l="0" t="0" r="9525" b="9525"/>
            <wp:docPr id="351" name="Slika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cvetača </w:t>
      </w:r>
    </w:p>
    <w:p w14:paraId="221EF1FC" w14:textId="336183B1" w:rsidR="00AD426A" w:rsidRDefault="00AD426A" w:rsidP="00AD426A">
      <w:pPr>
        <w:spacing w:after="0"/>
      </w:pPr>
      <w:r>
        <w:rPr>
          <w:noProof/>
          <w:lang w:eastAsia="sl-SI"/>
        </w:rPr>
        <w:drawing>
          <wp:inline distT="0" distB="0" distL="0" distR="0" wp14:anchorId="0D1CC8CF" wp14:editId="508FB00B">
            <wp:extent cx="104775" cy="104775"/>
            <wp:effectExtent l="0" t="0" r="9525" b="9525"/>
            <wp:docPr id="350" name="Slika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koleraba </w:t>
      </w:r>
    </w:p>
    <w:p w14:paraId="18361196" w14:textId="3B166434" w:rsidR="00AD426A" w:rsidRDefault="00AD426A" w:rsidP="00AD426A">
      <w:pPr>
        <w:spacing w:after="0"/>
      </w:pPr>
      <w:r>
        <w:rPr>
          <w:noProof/>
          <w:lang w:eastAsia="sl-SI"/>
        </w:rPr>
        <w:drawing>
          <wp:inline distT="0" distB="0" distL="0" distR="0" wp14:anchorId="24507356" wp14:editId="53E2B3BE">
            <wp:extent cx="104775" cy="104775"/>
            <wp:effectExtent l="0" t="0" r="9525" b="9525"/>
            <wp:docPr id="349" name="Slika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zelje </w:t>
      </w:r>
    </w:p>
    <w:p w14:paraId="6D4D7471" w14:textId="0C7E69D4" w:rsidR="00AD426A" w:rsidRDefault="00AD426A" w:rsidP="00AD426A">
      <w:pPr>
        <w:spacing w:after="0"/>
      </w:pPr>
      <w:r>
        <w:rPr>
          <w:noProof/>
          <w:lang w:eastAsia="sl-SI"/>
        </w:rPr>
        <w:drawing>
          <wp:inline distT="0" distB="0" distL="0" distR="0" wp14:anchorId="3D655E51" wp14:editId="5708ED24">
            <wp:extent cx="104775" cy="104775"/>
            <wp:effectExtent l="0" t="0" r="9525" b="9525"/>
            <wp:docPr id="348" name="Slika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repa </w:t>
      </w:r>
    </w:p>
    <w:p w14:paraId="4F7901CB" w14:textId="7CB3E2EE" w:rsidR="00AD426A" w:rsidRDefault="00AD426A" w:rsidP="00AD426A">
      <w:pPr>
        <w:spacing w:after="0"/>
      </w:pPr>
      <w:r>
        <w:rPr>
          <w:noProof/>
          <w:lang w:eastAsia="sl-SI"/>
        </w:rPr>
        <w:drawing>
          <wp:inline distT="0" distB="0" distL="0" distR="0" wp14:anchorId="74E02C7A" wp14:editId="45377C99">
            <wp:extent cx="104775" cy="104775"/>
            <wp:effectExtent l="0" t="0" r="9525" b="9525"/>
            <wp:docPr id="347" name="Slika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fižol </w:t>
      </w:r>
    </w:p>
    <w:p w14:paraId="7046B491" w14:textId="057A1930" w:rsidR="00AD426A" w:rsidRDefault="00AD426A" w:rsidP="00AD426A">
      <w:pPr>
        <w:spacing w:after="0"/>
      </w:pPr>
      <w:r>
        <w:rPr>
          <w:noProof/>
          <w:lang w:eastAsia="sl-SI"/>
        </w:rPr>
        <w:drawing>
          <wp:inline distT="0" distB="0" distL="0" distR="0" wp14:anchorId="57174978" wp14:editId="21D50DAB">
            <wp:extent cx="104775" cy="104775"/>
            <wp:effectExtent l="0" t="0" r="9525" b="9525"/>
            <wp:docPr id="346" name="Slika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stročji fižol </w:t>
      </w:r>
    </w:p>
    <w:p w14:paraId="638A0720" w14:textId="57287DC1" w:rsidR="00AD426A" w:rsidRDefault="00AD426A" w:rsidP="00AD426A">
      <w:pPr>
        <w:spacing w:after="0"/>
      </w:pPr>
      <w:r>
        <w:rPr>
          <w:noProof/>
          <w:lang w:eastAsia="sl-SI"/>
        </w:rPr>
        <w:drawing>
          <wp:inline distT="0" distB="0" distL="0" distR="0" wp14:anchorId="336A51E4" wp14:editId="3C60584E">
            <wp:extent cx="104775" cy="104775"/>
            <wp:effectExtent l="0" t="0" r="9525" b="9525"/>
            <wp:docPr id="345" name="Slika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brokoli </w:t>
      </w:r>
    </w:p>
    <w:p w14:paraId="4140388E" w14:textId="4C68B2A6" w:rsidR="00AD426A" w:rsidRDefault="00AD426A" w:rsidP="00AD426A">
      <w:pPr>
        <w:spacing w:after="0"/>
      </w:pPr>
      <w:r>
        <w:rPr>
          <w:noProof/>
          <w:lang w:eastAsia="sl-SI"/>
        </w:rPr>
        <w:drawing>
          <wp:inline distT="0" distB="0" distL="0" distR="0" wp14:anchorId="10D474BE" wp14:editId="50EA6D1C">
            <wp:extent cx="104775" cy="104775"/>
            <wp:effectExtent l="0" t="0" r="9525" b="9525"/>
            <wp:docPr id="344" name="Slika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bučke </w:t>
      </w:r>
    </w:p>
    <w:p w14:paraId="57C688EF" w14:textId="1CCFEBCC" w:rsidR="00AD426A" w:rsidRDefault="00AD426A" w:rsidP="00AD426A">
      <w:pPr>
        <w:spacing w:after="0"/>
      </w:pPr>
      <w:r>
        <w:rPr>
          <w:noProof/>
          <w:lang w:eastAsia="sl-SI"/>
        </w:rPr>
        <w:drawing>
          <wp:inline distT="0" distB="0" distL="0" distR="0" wp14:anchorId="418F597E" wp14:editId="4AE70C4E">
            <wp:extent cx="104775" cy="104775"/>
            <wp:effectExtent l="0" t="0" r="9525" b="9525"/>
            <wp:docPr id="343" name="Slika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kumare </w:t>
      </w:r>
    </w:p>
    <w:p w14:paraId="7680217F" w14:textId="7B62D231" w:rsidR="00AD426A" w:rsidRDefault="00AD426A" w:rsidP="00AD426A">
      <w:pPr>
        <w:spacing w:after="0"/>
      </w:pPr>
      <w:r>
        <w:rPr>
          <w:noProof/>
          <w:lang w:eastAsia="sl-SI"/>
        </w:rPr>
        <w:drawing>
          <wp:inline distT="0" distB="0" distL="0" distR="0" wp14:anchorId="336900A7" wp14:editId="7A571F90">
            <wp:extent cx="104775" cy="104775"/>
            <wp:effectExtent l="0" t="0" r="9525" b="9525"/>
            <wp:docPr id="342" name="Slika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rdeča pesa </w:t>
      </w:r>
    </w:p>
    <w:p w14:paraId="2C91FBD3" w14:textId="03232FE6" w:rsidR="00AD426A" w:rsidRDefault="00AD426A" w:rsidP="00AD426A">
      <w:pPr>
        <w:spacing w:after="0"/>
      </w:pPr>
      <w:r>
        <w:rPr>
          <w:noProof/>
          <w:lang w:eastAsia="sl-SI"/>
        </w:rPr>
        <w:drawing>
          <wp:inline distT="0" distB="0" distL="0" distR="0" wp14:anchorId="5E4AE440" wp14:editId="0C5DBCDD">
            <wp:extent cx="104775" cy="104775"/>
            <wp:effectExtent l="0" t="0" r="9525" b="9525"/>
            <wp:docPr id="341" name="Slika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por </w:t>
      </w:r>
    </w:p>
    <w:p w14:paraId="77769CB3" w14:textId="7F18C598" w:rsidR="00AD426A" w:rsidRDefault="00AD426A" w:rsidP="00AD426A">
      <w:pPr>
        <w:spacing w:after="0"/>
      </w:pPr>
      <w:r>
        <w:rPr>
          <w:noProof/>
          <w:lang w:eastAsia="sl-SI"/>
        </w:rPr>
        <w:drawing>
          <wp:inline distT="0" distB="0" distL="0" distR="0" wp14:anchorId="7A23666E" wp14:editId="36413847">
            <wp:extent cx="104775" cy="104775"/>
            <wp:effectExtent l="0" t="0" r="9525" b="9525"/>
            <wp:docPr id="340" name="Slika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špinača, blitva </w:t>
      </w:r>
    </w:p>
    <w:p w14:paraId="1C667112" w14:textId="2E6DD93B" w:rsidR="00AD426A" w:rsidRDefault="00AD426A" w:rsidP="00AD426A">
      <w:pPr>
        <w:spacing w:after="0"/>
      </w:pPr>
      <w:r>
        <w:rPr>
          <w:noProof/>
          <w:lang w:eastAsia="sl-SI"/>
        </w:rPr>
        <w:drawing>
          <wp:inline distT="0" distB="0" distL="0" distR="0" wp14:anchorId="3B1D7B7A" wp14:editId="4D180B14">
            <wp:extent cx="104775" cy="104775"/>
            <wp:effectExtent l="0" t="0" r="9525" b="9525"/>
            <wp:docPr id="339" name="Slika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koruza </w:t>
      </w:r>
    </w:p>
    <w:p w14:paraId="210C84B3" w14:textId="5A9A0B48" w:rsidR="00AD426A" w:rsidRDefault="00AD426A" w:rsidP="00AD426A">
      <w:pPr>
        <w:spacing w:after="0"/>
      </w:pPr>
      <w:r>
        <w:rPr>
          <w:noProof/>
          <w:lang w:eastAsia="sl-SI"/>
        </w:rPr>
        <w:drawing>
          <wp:inline distT="0" distB="0" distL="0" distR="0" wp14:anchorId="7516D859" wp14:editId="30EBA15C">
            <wp:extent cx="104775" cy="104775"/>
            <wp:effectExtent l="0" t="0" r="9525" b="9525"/>
            <wp:docPr id="338" name="Slika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grah </w:t>
      </w:r>
    </w:p>
    <w:p w14:paraId="784B939A" w14:textId="12682A78" w:rsidR="00AD426A" w:rsidRDefault="00AD426A" w:rsidP="00AD426A">
      <w:pPr>
        <w:spacing w:after="0"/>
      </w:pPr>
      <w:r>
        <w:rPr>
          <w:noProof/>
          <w:lang w:eastAsia="sl-SI"/>
        </w:rPr>
        <w:drawing>
          <wp:inline distT="0" distB="0" distL="0" distR="0" wp14:anchorId="0876D728" wp14:editId="0ACDC0C0">
            <wp:extent cx="104775" cy="104775"/>
            <wp:effectExtent l="0" t="0" r="9525" b="9525"/>
            <wp:docPr id="337" name="Slika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drugo, prosimo napiši: </w:t>
      </w:r>
    </w:p>
    <w:tbl>
      <w:tblPr>
        <w:tblW w:w="0" w:type="auto"/>
        <w:tblLayout w:type="fixed"/>
        <w:tblCellMar>
          <w:left w:w="0" w:type="dxa"/>
          <w:right w:w="0" w:type="dxa"/>
        </w:tblCellMar>
        <w:tblLook w:val="0000" w:firstRow="0" w:lastRow="0" w:firstColumn="0" w:lastColumn="0" w:noHBand="0" w:noVBand="0"/>
      </w:tblPr>
      <w:tblGrid>
        <w:gridCol w:w="3000"/>
      </w:tblGrid>
      <w:tr w:rsidR="00AD426A" w14:paraId="3BEC8A9B" w14:textId="77777777" w:rsidTr="003F535E">
        <w:tc>
          <w:tcPr>
            <w:tcW w:w="3000" w:type="dxa"/>
            <w:tcBorders>
              <w:top w:val="nil"/>
              <w:left w:val="nil"/>
              <w:bottom w:val="nil"/>
              <w:right w:val="nil"/>
            </w:tcBorders>
          </w:tcPr>
          <w:p w14:paraId="066A6D37" w14:textId="77777777" w:rsidR="00AD426A" w:rsidRDefault="00AD426A" w:rsidP="00AD426A">
            <w:pPr>
              <w:spacing w:after="0"/>
              <w:jc w:val="center"/>
            </w:pPr>
            <w:r>
              <w:t xml:space="preserve">  </w:t>
            </w:r>
          </w:p>
        </w:tc>
      </w:tr>
    </w:tbl>
    <w:p w14:paraId="7C8E3BEA" w14:textId="77777777" w:rsidR="00AD426A" w:rsidRDefault="00AD426A" w:rsidP="00AD426A">
      <w:pPr>
        <w:spacing w:after="0"/>
      </w:pPr>
    </w:p>
    <w:p w14:paraId="779D7784" w14:textId="77777777" w:rsidR="00AD426A" w:rsidRDefault="00AD426A" w:rsidP="00AD426A">
      <w:pPr>
        <w:spacing w:before="240" w:after="0"/>
      </w:pPr>
      <w:r>
        <w:rPr>
          <w:b/>
          <w:bCs/>
        </w:rPr>
        <w:t>Q10 - Ali rad/rada ješ SADJE?</w:t>
      </w:r>
      <w:r>
        <w:t xml:space="preserve"> </w:t>
      </w:r>
    </w:p>
    <w:p w14:paraId="6EFEF85D" w14:textId="77489B75" w:rsidR="00AD426A" w:rsidRDefault="00AD426A" w:rsidP="00AD426A">
      <w:pPr>
        <w:spacing w:after="0"/>
      </w:pPr>
      <w:r>
        <w:rPr>
          <w:noProof/>
          <w:lang w:eastAsia="sl-SI"/>
        </w:rPr>
        <w:drawing>
          <wp:inline distT="0" distB="0" distL="0" distR="0" wp14:anchorId="5228C0B8" wp14:editId="276F637E">
            <wp:extent cx="104775" cy="104775"/>
            <wp:effectExtent l="0" t="0" r="9525" b="9525"/>
            <wp:docPr id="336" name="Slika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jem vse vrste sadja </w:t>
      </w:r>
    </w:p>
    <w:p w14:paraId="468AF9E7" w14:textId="4AC9EB02" w:rsidR="00AD426A" w:rsidRDefault="00AD426A" w:rsidP="00AD426A">
      <w:pPr>
        <w:spacing w:after="0"/>
      </w:pPr>
      <w:r>
        <w:rPr>
          <w:noProof/>
          <w:lang w:eastAsia="sl-SI"/>
        </w:rPr>
        <w:drawing>
          <wp:inline distT="0" distB="0" distL="0" distR="0" wp14:anchorId="00762C9D" wp14:editId="27B0F594">
            <wp:extent cx="104775" cy="104775"/>
            <wp:effectExtent l="0" t="0" r="9525" b="9525"/>
            <wp:docPr id="335" name="Slika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jem večino vrst sadja </w:t>
      </w:r>
    </w:p>
    <w:p w14:paraId="5CA1DEF8" w14:textId="2E4D1288" w:rsidR="00AD426A" w:rsidRDefault="00AD426A" w:rsidP="00AD426A">
      <w:pPr>
        <w:spacing w:after="0"/>
      </w:pPr>
      <w:r>
        <w:rPr>
          <w:noProof/>
          <w:lang w:eastAsia="sl-SI"/>
        </w:rPr>
        <w:drawing>
          <wp:inline distT="0" distB="0" distL="0" distR="0" wp14:anchorId="509A2760" wp14:editId="00433B78">
            <wp:extent cx="104775" cy="104775"/>
            <wp:effectExtent l="0" t="0" r="9525" b="9525"/>
            <wp:docPr id="334" name="Slika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jem sadje, vendar ne vsake </w:t>
      </w:r>
    </w:p>
    <w:p w14:paraId="48F3B7F2" w14:textId="238108EF" w:rsidR="00AD426A" w:rsidRDefault="00AD426A" w:rsidP="00AD426A">
      <w:pPr>
        <w:spacing w:after="0"/>
      </w:pPr>
      <w:r>
        <w:rPr>
          <w:noProof/>
          <w:lang w:eastAsia="sl-SI"/>
        </w:rPr>
        <w:drawing>
          <wp:inline distT="0" distB="0" distL="0" distR="0" wp14:anchorId="44E56B63" wp14:editId="6D0CEA2F">
            <wp:extent cx="104775" cy="104775"/>
            <wp:effectExtent l="0" t="0" r="9525" b="9525"/>
            <wp:docPr id="333" name="Slika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jem nekaj izbranih vrst sadja </w:t>
      </w:r>
    </w:p>
    <w:p w14:paraId="48E48F50" w14:textId="3BBFA291" w:rsidR="00AD426A" w:rsidRDefault="00AD426A" w:rsidP="00AD426A">
      <w:pPr>
        <w:spacing w:after="0"/>
      </w:pPr>
      <w:r>
        <w:rPr>
          <w:noProof/>
          <w:lang w:eastAsia="sl-SI"/>
        </w:rPr>
        <w:drawing>
          <wp:inline distT="0" distB="0" distL="0" distR="0" wp14:anchorId="30558E48" wp14:editId="0BDD16C8">
            <wp:extent cx="104775" cy="104775"/>
            <wp:effectExtent l="0" t="0" r="9525" b="9525"/>
            <wp:docPr id="332" name="Slika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sadja sploh ne jem </w:t>
      </w:r>
    </w:p>
    <w:p w14:paraId="035AC616" w14:textId="77777777" w:rsidR="00AD426A" w:rsidRDefault="00AD426A" w:rsidP="00AD426A">
      <w:pPr>
        <w:spacing w:after="0"/>
      </w:pPr>
    </w:p>
    <w:p w14:paraId="4C6DDB2F" w14:textId="77777777" w:rsidR="00AD426A" w:rsidRDefault="00AD426A" w:rsidP="00AD426A">
      <w:pPr>
        <w:spacing w:before="240" w:after="0"/>
      </w:pPr>
      <w:r>
        <w:t>(2) Q10 = [1, 2, 3, 4]</w:t>
      </w:r>
    </w:p>
    <w:p w14:paraId="2D7E85D3" w14:textId="77777777" w:rsidR="00AD426A" w:rsidRDefault="00AD426A" w:rsidP="00AD426A">
      <w:pPr>
        <w:spacing w:after="0"/>
      </w:pPr>
      <w:r>
        <w:rPr>
          <w:b/>
          <w:bCs/>
        </w:rPr>
        <w:lastRenderedPageBreak/>
        <w:t>Q11 - Katere vrste SADJA najpogosteje ješ? Prosimo, označi največ 10 vrst sadja.</w:t>
      </w:r>
      <w:r>
        <w:t xml:space="preserve"> </w:t>
      </w:r>
    </w:p>
    <w:p w14:paraId="69E0AAC5" w14:textId="62E32B25" w:rsidR="00AD426A" w:rsidRDefault="00AD426A" w:rsidP="00AD426A">
      <w:pPr>
        <w:spacing w:after="0"/>
      </w:pPr>
      <w:r>
        <w:rPr>
          <w:noProof/>
          <w:lang w:eastAsia="sl-SI"/>
        </w:rPr>
        <w:drawing>
          <wp:inline distT="0" distB="0" distL="0" distR="0" wp14:anchorId="5D402769" wp14:editId="1702D647">
            <wp:extent cx="104775" cy="104775"/>
            <wp:effectExtent l="0" t="0" r="9525" b="9525"/>
            <wp:docPr id="331" name="Slika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jabolka </w:t>
      </w:r>
    </w:p>
    <w:p w14:paraId="6B042D77" w14:textId="45780D47" w:rsidR="00AD426A" w:rsidRDefault="00AD426A" w:rsidP="00AD426A">
      <w:pPr>
        <w:spacing w:after="0"/>
      </w:pPr>
      <w:r>
        <w:rPr>
          <w:noProof/>
          <w:lang w:eastAsia="sl-SI"/>
        </w:rPr>
        <w:drawing>
          <wp:inline distT="0" distB="0" distL="0" distR="0" wp14:anchorId="0134DD63" wp14:editId="76B98033">
            <wp:extent cx="104775" cy="104775"/>
            <wp:effectExtent l="0" t="0" r="9525" b="9525"/>
            <wp:docPr id="330" name="Slika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hruške </w:t>
      </w:r>
    </w:p>
    <w:p w14:paraId="1A512FA2" w14:textId="634A7664" w:rsidR="00AD426A" w:rsidRDefault="00AD426A" w:rsidP="00AD426A">
      <w:pPr>
        <w:spacing w:after="0"/>
      </w:pPr>
      <w:r>
        <w:rPr>
          <w:noProof/>
          <w:lang w:eastAsia="sl-SI"/>
        </w:rPr>
        <w:drawing>
          <wp:inline distT="0" distB="0" distL="0" distR="0" wp14:anchorId="641DC434" wp14:editId="60F2F268">
            <wp:extent cx="104775" cy="104775"/>
            <wp:effectExtent l="0" t="0" r="9525" b="9525"/>
            <wp:docPr id="329" name="Slika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češnje, višnje </w:t>
      </w:r>
    </w:p>
    <w:p w14:paraId="379D2801" w14:textId="59E8CA5F" w:rsidR="00AD426A" w:rsidRDefault="00AD426A" w:rsidP="00AD426A">
      <w:pPr>
        <w:spacing w:after="0"/>
      </w:pPr>
      <w:r>
        <w:rPr>
          <w:noProof/>
          <w:lang w:eastAsia="sl-SI"/>
        </w:rPr>
        <w:drawing>
          <wp:inline distT="0" distB="0" distL="0" distR="0" wp14:anchorId="64FCE34B" wp14:editId="6B73F0C6">
            <wp:extent cx="104775" cy="104775"/>
            <wp:effectExtent l="0" t="0" r="9525" b="9525"/>
            <wp:docPr id="328" name="Slika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breskve </w:t>
      </w:r>
    </w:p>
    <w:p w14:paraId="23147326" w14:textId="5589E2B2" w:rsidR="00AD426A" w:rsidRDefault="00AD426A" w:rsidP="00AD426A">
      <w:pPr>
        <w:spacing w:after="0"/>
      </w:pPr>
      <w:r>
        <w:rPr>
          <w:noProof/>
          <w:lang w:eastAsia="sl-SI"/>
        </w:rPr>
        <w:drawing>
          <wp:inline distT="0" distB="0" distL="0" distR="0" wp14:anchorId="54A8A8D5" wp14:editId="050CC262">
            <wp:extent cx="104775" cy="104775"/>
            <wp:effectExtent l="0" t="0" r="9525" b="9525"/>
            <wp:docPr id="327" name="Slika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nektarine </w:t>
      </w:r>
    </w:p>
    <w:p w14:paraId="629248E7" w14:textId="415A645A" w:rsidR="00AD426A" w:rsidRDefault="00AD426A" w:rsidP="00AD426A">
      <w:pPr>
        <w:spacing w:after="0"/>
      </w:pPr>
      <w:r>
        <w:rPr>
          <w:noProof/>
          <w:lang w:eastAsia="sl-SI"/>
        </w:rPr>
        <w:drawing>
          <wp:inline distT="0" distB="0" distL="0" distR="0" wp14:anchorId="6561E57E" wp14:editId="7215974D">
            <wp:extent cx="104775" cy="104775"/>
            <wp:effectExtent l="0" t="0" r="9525" b="9525"/>
            <wp:docPr id="326" name="Slika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marelice </w:t>
      </w:r>
    </w:p>
    <w:p w14:paraId="2103A66E" w14:textId="0432F061" w:rsidR="00AD426A" w:rsidRDefault="00AD426A" w:rsidP="00AD426A">
      <w:pPr>
        <w:spacing w:after="0"/>
      </w:pPr>
      <w:r>
        <w:rPr>
          <w:noProof/>
          <w:lang w:eastAsia="sl-SI"/>
        </w:rPr>
        <w:drawing>
          <wp:inline distT="0" distB="0" distL="0" distR="0" wp14:anchorId="77AE051C" wp14:editId="74733E88">
            <wp:extent cx="104775" cy="104775"/>
            <wp:effectExtent l="0" t="0" r="9525" b="9525"/>
            <wp:docPr id="325" name="Slika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slive </w:t>
      </w:r>
    </w:p>
    <w:p w14:paraId="24147BA4" w14:textId="08E992DB" w:rsidR="00AD426A" w:rsidRDefault="00AD426A" w:rsidP="00AD426A">
      <w:pPr>
        <w:spacing w:after="0"/>
      </w:pPr>
      <w:r>
        <w:rPr>
          <w:noProof/>
          <w:lang w:eastAsia="sl-SI"/>
        </w:rPr>
        <w:drawing>
          <wp:inline distT="0" distB="0" distL="0" distR="0" wp14:anchorId="6A070A6A" wp14:editId="66669832">
            <wp:extent cx="104775" cy="104775"/>
            <wp:effectExtent l="0" t="0" r="9525" b="9525"/>
            <wp:docPr id="324" name="Slika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kaki </w:t>
      </w:r>
    </w:p>
    <w:p w14:paraId="40D80677" w14:textId="6168173F" w:rsidR="00AD426A" w:rsidRDefault="00AD426A" w:rsidP="00AD426A">
      <w:pPr>
        <w:spacing w:after="0"/>
      </w:pPr>
      <w:r>
        <w:rPr>
          <w:noProof/>
          <w:lang w:eastAsia="sl-SI"/>
        </w:rPr>
        <w:drawing>
          <wp:inline distT="0" distB="0" distL="0" distR="0" wp14:anchorId="2B277F77" wp14:editId="795F8B18">
            <wp:extent cx="104775" cy="104775"/>
            <wp:effectExtent l="0" t="0" r="9525" b="9525"/>
            <wp:docPr id="323" name="Slika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pomaranče </w:t>
      </w:r>
    </w:p>
    <w:p w14:paraId="3A7CCC70" w14:textId="4CCDF96F" w:rsidR="00AD426A" w:rsidRDefault="00AD426A" w:rsidP="00AD426A">
      <w:pPr>
        <w:spacing w:after="0"/>
      </w:pPr>
      <w:r>
        <w:rPr>
          <w:noProof/>
          <w:lang w:eastAsia="sl-SI"/>
        </w:rPr>
        <w:drawing>
          <wp:inline distT="0" distB="0" distL="0" distR="0" wp14:anchorId="2551D4D8" wp14:editId="659629C9">
            <wp:extent cx="104775" cy="104775"/>
            <wp:effectExtent l="0" t="0" r="9525" b="9525"/>
            <wp:docPr id="322" name="Slika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mandarine </w:t>
      </w:r>
    </w:p>
    <w:p w14:paraId="60BBA9EB" w14:textId="20C6FA68" w:rsidR="00AD426A" w:rsidRDefault="00AD426A" w:rsidP="00AD426A">
      <w:pPr>
        <w:spacing w:after="0"/>
      </w:pPr>
      <w:r>
        <w:rPr>
          <w:noProof/>
          <w:lang w:eastAsia="sl-SI"/>
        </w:rPr>
        <w:drawing>
          <wp:inline distT="0" distB="0" distL="0" distR="0" wp14:anchorId="4F5F296D" wp14:editId="465AB462">
            <wp:extent cx="104775" cy="104775"/>
            <wp:effectExtent l="0" t="0" r="9525" b="9525"/>
            <wp:docPr id="321" name="Slika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kivi </w:t>
      </w:r>
    </w:p>
    <w:p w14:paraId="1A729648" w14:textId="69282743" w:rsidR="00AD426A" w:rsidRDefault="00AD426A" w:rsidP="00AD426A">
      <w:pPr>
        <w:spacing w:after="0"/>
      </w:pPr>
      <w:r>
        <w:rPr>
          <w:noProof/>
          <w:lang w:eastAsia="sl-SI"/>
        </w:rPr>
        <w:drawing>
          <wp:inline distT="0" distB="0" distL="0" distR="0" wp14:anchorId="10C514F7" wp14:editId="1DB94F69">
            <wp:extent cx="104775" cy="104775"/>
            <wp:effectExtent l="0" t="0" r="9525" b="9525"/>
            <wp:docPr id="320" name="Slika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borovnice </w:t>
      </w:r>
    </w:p>
    <w:p w14:paraId="38FC0FF0" w14:textId="4446F3DA" w:rsidR="00AD426A" w:rsidRDefault="00AD426A" w:rsidP="00AD426A">
      <w:pPr>
        <w:spacing w:after="0"/>
      </w:pPr>
      <w:r>
        <w:rPr>
          <w:noProof/>
          <w:lang w:eastAsia="sl-SI"/>
        </w:rPr>
        <w:drawing>
          <wp:inline distT="0" distB="0" distL="0" distR="0" wp14:anchorId="73C1FD74" wp14:editId="14816D33">
            <wp:extent cx="104775" cy="104775"/>
            <wp:effectExtent l="0" t="0" r="9525" b="9525"/>
            <wp:docPr id="319" name="Slika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grozdje </w:t>
      </w:r>
    </w:p>
    <w:p w14:paraId="38FC447A" w14:textId="30EFDC3F" w:rsidR="00AD426A" w:rsidRDefault="00AD426A" w:rsidP="00AD426A">
      <w:pPr>
        <w:spacing w:after="0"/>
      </w:pPr>
      <w:r>
        <w:rPr>
          <w:noProof/>
          <w:lang w:eastAsia="sl-SI"/>
        </w:rPr>
        <w:drawing>
          <wp:inline distT="0" distB="0" distL="0" distR="0" wp14:anchorId="74252E0B" wp14:editId="70601418">
            <wp:extent cx="104775" cy="104775"/>
            <wp:effectExtent l="0" t="0" r="9525" b="9525"/>
            <wp:docPr id="318" name="Slika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jagode </w:t>
      </w:r>
    </w:p>
    <w:p w14:paraId="40DBD170" w14:textId="5C53118C" w:rsidR="00AD426A" w:rsidRDefault="00AD426A" w:rsidP="00AD426A">
      <w:pPr>
        <w:spacing w:after="0"/>
      </w:pPr>
      <w:r>
        <w:rPr>
          <w:noProof/>
          <w:lang w:eastAsia="sl-SI"/>
        </w:rPr>
        <w:drawing>
          <wp:inline distT="0" distB="0" distL="0" distR="0" wp14:anchorId="51645335" wp14:editId="69903521">
            <wp:extent cx="104775" cy="104775"/>
            <wp:effectExtent l="0" t="0" r="9525" b="9525"/>
            <wp:docPr id="317" name="Slika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ribez </w:t>
      </w:r>
    </w:p>
    <w:p w14:paraId="4BFE9CB7" w14:textId="36278462" w:rsidR="00AD426A" w:rsidRDefault="00AD426A" w:rsidP="00AD426A">
      <w:pPr>
        <w:spacing w:after="0"/>
      </w:pPr>
      <w:r>
        <w:rPr>
          <w:noProof/>
          <w:lang w:eastAsia="sl-SI"/>
        </w:rPr>
        <w:drawing>
          <wp:inline distT="0" distB="0" distL="0" distR="0" wp14:anchorId="10D8F1CC" wp14:editId="3CA23712">
            <wp:extent cx="104775" cy="104775"/>
            <wp:effectExtent l="0" t="0" r="9525" b="9525"/>
            <wp:docPr id="316" name="Slika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lupinasto sadje (orehi, lešniki...) </w:t>
      </w:r>
    </w:p>
    <w:p w14:paraId="01CEE8F5" w14:textId="7D168E9D" w:rsidR="00AD426A" w:rsidRDefault="00AD426A" w:rsidP="00AD426A">
      <w:pPr>
        <w:spacing w:after="0"/>
      </w:pPr>
      <w:r>
        <w:rPr>
          <w:noProof/>
          <w:lang w:eastAsia="sl-SI"/>
        </w:rPr>
        <w:drawing>
          <wp:inline distT="0" distB="0" distL="0" distR="0" wp14:anchorId="6DC0D4E8" wp14:editId="280C5B48">
            <wp:extent cx="104775" cy="104775"/>
            <wp:effectExtent l="0" t="0" r="9525" b="9525"/>
            <wp:docPr id="315" name="Slika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banane </w:t>
      </w:r>
    </w:p>
    <w:p w14:paraId="79CBB5A0" w14:textId="050E9C87" w:rsidR="00AD426A" w:rsidRDefault="00AD426A" w:rsidP="00AD426A">
      <w:pPr>
        <w:spacing w:after="0"/>
      </w:pPr>
      <w:r>
        <w:rPr>
          <w:noProof/>
          <w:lang w:eastAsia="sl-SI"/>
        </w:rPr>
        <w:drawing>
          <wp:inline distT="0" distB="0" distL="0" distR="0" wp14:anchorId="19B4B228" wp14:editId="0DC2CBBC">
            <wp:extent cx="104775" cy="104775"/>
            <wp:effectExtent l="0" t="0" r="9525" b="9525"/>
            <wp:docPr id="314" name="Slika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ananas </w:t>
      </w:r>
    </w:p>
    <w:p w14:paraId="1703A4EE" w14:textId="67D4DCAF" w:rsidR="00AD426A" w:rsidRDefault="00AD426A" w:rsidP="00AD426A">
      <w:pPr>
        <w:spacing w:after="0"/>
      </w:pPr>
      <w:r>
        <w:rPr>
          <w:noProof/>
          <w:lang w:eastAsia="sl-SI"/>
        </w:rPr>
        <w:drawing>
          <wp:inline distT="0" distB="0" distL="0" distR="0" wp14:anchorId="44237555" wp14:editId="7AA35A87">
            <wp:extent cx="104775" cy="104775"/>
            <wp:effectExtent l="0" t="0" r="9525" b="9525"/>
            <wp:docPr id="313" name="Slika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drugo, prosimo napiši: </w:t>
      </w:r>
    </w:p>
    <w:tbl>
      <w:tblPr>
        <w:tblW w:w="0" w:type="auto"/>
        <w:tblLayout w:type="fixed"/>
        <w:tblCellMar>
          <w:left w:w="0" w:type="dxa"/>
          <w:right w:w="0" w:type="dxa"/>
        </w:tblCellMar>
        <w:tblLook w:val="0000" w:firstRow="0" w:lastRow="0" w:firstColumn="0" w:lastColumn="0" w:noHBand="0" w:noVBand="0"/>
      </w:tblPr>
      <w:tblGrid>
        <w:gridCol w:w="3000"/>
      </w:tblGrid>
      <w:tr w:rsidR="00AD426A" w14:paraId="47F350B0" w14:textId="77777777" w:rsidTr="003F535E">
        <w:tc>
          <w:tcPr>
            <w:tcW w:w="3000" w:type="dxa"/>
            <w:tcBorders>
              <w:top w:val="nil"/>
              <w:left w:val="nil"/>
              <w:bottom w:val="nil"/>
              <w:right w:val="nil"/>
            </w:tcBorders>
          </w:tcPr>
          <w:p w14:paraId="01DAF4F0" w14:textId="77777777" w:rsidR="00AD426A" w:rsidRDefault="00AD426A" w:rsidP="00AD426A">
            <w:pPr>
              <w:spacing w:after="0"/>
              <w:jc w:val="center"/>
            </w:pPr>
            <w:r>
              <w:t xml:space="preserve">  </w:t>
            </w:r>
          </w:p>
        </w:tc>
      </w:tr>
    </w:tbl>
    <w:p w14:paraId="6039DD2F" w14:textId="77777777" w:rsidR="00AD426A" w:rsidRDefault="00AD426A" w:rsidP="00AD426A">
      <w:pPr>
        <w:spacing w:before="240" w:after="0"/>
      </w:pPr>
    </w:p>
    <w:p w14:paraId="26E7412C" w14:textId="77777777" w:rsidR="00AD426A" w:rsidRDefault="00AD426A" w:rsidP="00AD426A">
      <w:pPr>
        <w:spacing w:before="240" w:after="0"/>
      </w:pPr>
      <w:r>
        <w:t>(2) Q10 = [1, 2, 3, 4]</w:t>
      </w:r>
    </w:p>
    <w:p w14:paraId="10BBFA72" w14:textId="77777777" w:rsidR="00AD426A" w:rsidRDefault="00AD426A" w:rsidP="00AD426A">
      <w:pPr>
        <w:spacing w:after="0"/>
      </w:pPr>
      <w:r>
        <w:rPr>
          <w:b/>
          <w:bCs/>
        </w:rPr>
        <w:t>Q12 - Katere vrste SADJA najraje ješ? Prosimo, označi največ 10 vrst sadja.</w:t>
      </w:r>
      <w:r>
        <w:t xml:space="preserve"> </w:t>
      </w:r>
    </w:p>
    <w:p w14:paraId="1683A981" w14:textId="06702B4C" w:rsidR="00AD426A" w:rsidRDefault="00AD426A" w:rsidP="00AD426A">
      <w:pPr>
        <w:spacing w:after="0"/>
      </w:pPr>
      <w:r>
        <w:rPr>
          <w:noProof/>
          <w:lang w:eastAsia="sl-SI"/>
        </w:rPr>
        <w:drawing>
          <wp:inline distT="0" distB="0" distL="0" distR="0" wp14:anchorId="1F591EB0" wp14:editId="67AD8264">
            <wp:extent cx="104775" cy="104775"/>
            <wp:effectExtent l="0" t="0" r="9525" b="9525"/>
            <wp:docPr id="312" name="Slika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jabolka </w:t>
      </w:r>
    </w:p>
    <w:p w14:paraId="540A7548" w14:textId="746B7E86" w:rsidR="00AD426A" w:rsidRDefault="00AD426A" w:rsidP="00AD426A">
      <w:pPr>
        <w:spacing w:after="0"/>
      </w:pPr>
      <w:r>
        <w:rPr>
          <w:noProof/>
          <w:lang w:eastAsia="sl-SI"/>
        </w:rPr>
        <w:drawing>
          <wp:inline distT="0" distB="0" distL="0" distR="0" wp14:anchorId="38FB137D" wp14:editId="6889400F">
            <wp:extent cx="104775" cy="104775"/>
            <wp:effectExtent l="0" t="0" r="9525" b="9525"/>
            <wp:docPr id="311" name="Slika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hruške </w:t>
      </w:r>
    </w:p>
    <w:p w14:paraId="30422692" w14:textId="5E550FF5" w:rsidR="00AD426A" w:rsidRDefault="00AD426A" w:rsidP="00AD426A">
      <w:pPr>
        <w:spacing w:after="0"/>
      </w:pPr>
      <w:r>
        <w:rPr>
          <w:noProof/>
          <w:lang w:eastAsia="sl-SI"/>
        </w:rPr>
        <w:drawing>
          <wp:inline distT="0" distB="0" distL="0" distR="0" wp14:anchorId="13277C2D" wp14:editId="18FDDEB2">
            <wp:extent cx="104775" cy="104775"/>
            <wp:effectExtent l="0" t="0" r="9525" b="9525"/>
            <wp:docPr id="310" name="Slika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češnje, višnje </w:t>
      </w:r>
    </w:p>
    <w:p w14:paraId="74CE7997" w14:textId="5B9DF9BA" w:rsidR="00AD426A" w:rsidRDefault="00AD426A" w:rsidP="00AD426A">
      <w:pPr>
        <w:spacing w:after="0"/>
      </w:pPr>
      <w:r>
        <w:rPr>
          <w:noProof/>
          <w:lang w:eastAsia="sl-SI"/>
        </w:rPr>
        <w:drawing>
          <wp:inline distT="0" distB="0" distL="0" distR="0" wp14:anchorId="6CD3950C" wp14:editId="3B3E2F00">
            <wp:extent cx="104775" cy="104775"/>
            <wp:effectExtent l="0" t="0" r="9525" b="9525"/>
            <wp:docPr id="309" name="Slika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breskve </w:t>
      </w:r>
    </w:p>
    <w:p w14:paraId="301B8BCB" w14:textId="7B7B586B" w:rsidR="00AD426A" w:rsidRDefault="00AD426A" w:rsidP="00AD426A">
      <w:pPr>
        <w:spacing w:after="0"/>
      </w:pPr>
      <w:r>
        <w:rPr>
          <w:noProof/>
          <w:lang w:eastAsia="sl-SI"/>
        </w:rPr>
        <w:drawing>
          <wp:inline distT="0" distB="0" distL="0" distR="0" wp14:anchorId="0C09F13D" wp14:editId="3196A66C">
            <wp:extent cx="104775" cy="104775"/>
            <wp:effectExtent l="0" t="0" r="9525" b="9525"/>
            <wp:docPr id="308" name="Slika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nektarine </w:t>
      </w:r>
    </w:p>
    <w:p w14:paraId="2BCEC0FD" w14:textId="2905A272" w:rsidR="00AD426A" w:rsidRDefault="00AD426A" w:rsidP="00AD426A">
      <w:pPr>
        <w:spacing w:after="0"/>
      </w:pPr>
      <w:r>
        <w:rPr>
          <w:noProof/>
          <w:lang w:eastAsia="sl-SI"/>
        </w:rPr>
        <w:drawing>
          <wp:inline distT="0" distB="0" distL="0" distR="0" wp14:anchorId="747858A5" wp14:editId="3B78EC15">
            <wp:extent cx="104775" cy="104775"/>
            <wp:effectExtent l="0" t="0" r="9525" b="9525"/>
            <wp:docPr id="307" name="Slika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marelice </w:t>
      </w:r>
    </w:p>
    <w:p w14:paraId="35CE865F" w14:textId="2FDCBC0B" w:rsidR="00AD426A" w:rsidRDefault="00AD426A" w:rsidP="00AD426A">
      <w:pPr>
        <w:spacing w:after="0"/>
      </w:pPr>
      <w:r>
        <w:rPr>
          <w:noProof/>
          <w:lang w:eastAsia="sl-SI"/>
        </w:rPr>
        <w:drawing>
          <wp:inline distT="0" distB="0" distL="0" distR="0" wp14:anchorId="47EDA794" wp14:editId="032B515B">
            <wp:extent cx="104775" cy="104775"/>
            <wp:effectExtent l="0" t="0" r="9525" b="9525"/>
            <wp:docPr id="306" name="Slika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slive </w:t>
      </w:r>
    </w:p>
    <w:p w14:paraId="4F05C9E5" w14:textId="4F9D62A0" w:rsidR="00AD426A" w:rsidRDefault="00AD426A" w:rsidP="00AD426A">
      <w:pPr>
        <w:spacing w:after="0"/>
      </w:pPr>
      <w:r>
        <w:rPr>
          <w:noProof/>
          <w:lang w:eastAsia="sl-SI"/>
        </w:rPr>
        <w:drawing>
          <wp:inline distT="0" distB="0" distL="0" distR="0" wp14:anchorId="0342B981" wp14:editId="26421146">
            <wp:extent cx="104775" cy="104775"/>
            <wp:effectExtent l="0" t="0" r="9525" b="9525"/>
            <wp:docPr id="305" name="Slika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kaki </w:t>
      </w:r>
    </w:p>
    <w:p w14:paraId="2C1F38CC" w14:textId="5769C980" w:rsidR="00AD426A" w:rsidRDefault="00AD426A" w:rsidP="00AD426A">
      <w:pPr>
        <w:spacing w:after="0"/>
      </w:pPr>
      <w:r>
        <w:rPr>
          <w:noProof/>
          <w:lang w:eastAsia="sl-SI"/>
        </w:rPr>
        <w:drawing>
          <wp:inline distT="0" distB="0" distL="0" distR="0" wp14:anchorId="31D32A15" wp14:editId="16AF1FF5">
            <wp:extent cx="104775" cy="104775"/>
            <wp:effectExtent l="0" t="0" r="9525" b="9525"/>
            <wp:docPr id="304" name="Slika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pomaranče </w:t>
      </w:r>
    </w:p>
    <w:p w14:paraId="44D2C572" w14:textId="04F5BD97" w:rsidR="00AD426A" w:rsidRDefault="00AD426A" w:rsidP="00AD426A">
      <w:pPr>
        <w:spacing w:after="0"/>
      </w:pPr>
      <w:r>
        <w:rPr>
          <w:noProof/>
          <w:lang w:eastAsia="sl-SI"/>
        </w:rPr>
        <w:drawing>
          <wp:inline distT="0" distB="0" distL="0" distR="0" wp14:anchorId="0D024585" wp14:editId="5D32E7DC">
            <wp:extent cx="104775" cy="104775"/>
            <wp:effectExtent l="0" t="0" r="9525" b="9525"/>
            <wp:docPr id="303" name="Slika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mandarine </w:t>
      </w:r>
    </w:p>
    <w:p w14:paraId="64ED905C" w14:textId="1BEF8EEE" w:rsidR="00AD426A" w:rsidRDefault="00AD426A" w:rsidP="00AD426A">
      <w:pPr>
        <w:spacing w:after="0"/>
      </w:pPr>
      <w:r>
        <w:rPr>
          <w:noProof/>
          <w:lang w:eastAsia="sl-SI"/>
        </w:rPr>
        <w:drawing>
          <wp:inline distT="0" distB="0" distL="0" distR="0" wp14:anchorId="2B31BA49" wp14:editId="25327642">
            <wp:extent cx="104775" cy="104775"/>
            <wp:effectExtent l="0" t="0" r="9525" b="9525"/>
            <wp:docPr id="302" name="Slika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kivi </w:t>
      </w:r>
    </w:p>
    <w:p w14:paraId="08C8137C" w14:textId="01DAC225" w:rsidR="00AD426A" w:rsidRDefault="00AD426A" w:rsidP="00AD426A">
      <w:pPr>
        <w:spacing w:after="0"/>
      </w:pPr>
      <w:r>
        <w:rPr>
          <w:noProof/>
          <w:lang w:eastAsia="sl-SI"/>
        </w:rPr>
        <w:drawing>
          <wp:inline distT="0" distB="0" distL="0" distR="0" wp14:anchorId="2DC45A7D" wp14:editId="3D55062D">
            <wp:extent cx="104775" cy="104775"/>
            <wp:effectExtent l="0" t="0" r="9525" b="9525"/>
            <wp:docPr id="301" name="Slika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borovnice </w:t>
      </w:r>
    </w:p>
    <w:p w14:paraId="7EA02B66" w14:textId="3C99F6B3" w:rsidR="00AD426A" w:rsidRDefault="00AD426A" w:rsidP="00AD426A">
      <w:pPr>
        <w:spacing w:after="0"/>
      </w:pPr>
      <w:r>
        <w:rPr>
          <w:noProof/>
          <w:lang w:eastAsia="sl-SI"/>
        </w:rPr>
        <w:drawing>
          <wp:inline distT="0" distB="0" distL="0" distR="0" wp14:anchorId="60D02A53" wp14:editId="51AB8855">
            <wp:extent cx="104775" cy="104775"/>
            <wp:effectExtent l="0" t="0" r="9525" b="9525"/>
            <wp:docPr id="300" name="Slika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grozdje </w:t>
      </w:r>
    </w:p>
    <w:p w14:paraId="61ADE076" w14:textId="3DAFDCCA" w:rsidR="00AD426A" w:rsidRDefault="00AD426A" w:rsidP="00AD426A">
      <w:pPr>
        <w:spacing w:after="0"/>
      </w:pPr>
      <w:r>
        <w:rPr>
          <w:noProof/>
          <w:lang w:eastAsia="sl-SI"/>
        </w:rPr>
        <w:drawing>
          <wp:inline distT="0" distB="0" distL="0" distR="0" wp14:anchorId="2CF4A5D8" wp14:editId="0234C680">
            <wp:extent cx="104775" cy="104775"/>
            <wp:effectExtent l="0" t="0" r="9525" b="9525"/>
            <wp:docPr id="299" name="Slika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jagode </w:t>
      </w:r>
    </w:p>
    <w:p w14:paraId="66890B2C" w14:textId="57F6C880" w:rsidR="00AD426A" w:rsidRDefault="00AD426A" w:rsidP="00AD426A">
      <w:pPr>
        <w:spacing w:after="0"/>
      </w:pPr>
      <w:r>
        <w:rPr>
          <w:noProof/>
          <w:lang w:eastAsia="sl-SI"/>
        </w:rPr>
        <w:drawing>
          <wp:inline distT="0" distB="0" distL="0" distR="0" wp14:anchorId="408B1454" wp14:editId="3E582E58">
            <wp:extent cx="104775" cy="104775"/>
            <wp:effectExtent l="0" t="0" r="9525" b="9525"/>
            <wp:docPr id="298" name="Slika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ribez </w:t>
      </w:r>
    </w:p>
    <w:p w14:paraId="327E7DF0" w14:textId="4F8876D0" w:rsidR="00AD426A" w:rsidRDefault="00AD426A" w:rsidP="00AD426A">
      <w:pPr>
        <w:spacing w:after="0"/>
      </w:pPr>
      <w:r>
        <w:rPr>
          <w:noProof/>
          <w:lang w:eastAsia="sl-SI"/>
        </w:rPr>
        <w:drawing>
          <wp:inline distT="0" distB="0" distL="0" distR="0" wp14:anchorId="3297B195" wp14:editId="6D0E0FFE">
            <wp:extent cx="104775" cy="104775"/>
            <wp:effectExtent l="0" t="0" r="9525" b="9525"/>
            <wp:docPr id="297" name="Slika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lupinasto sadje (orehi, lešniki...) </w:t>
      </w:r>
    </w:p>
    <w:p w14:paraId="39B229B1" w14:textId="4FB50533" w:rsidR="00AD426A" w:rsidRDefault="00AD426A" w:rsidP="00AD426A">
      <w:pPr>
        <w:spacing w:after="0"/>
      </w:pPr>
      <w:r>
        <w:rPr>
          <w:noProof/>
          <w:lang w:eastAsia="sl-SI"/>
        </w:rPr>
        <w:drawing>
          <wp:inline distT="0" distB="0" distL="0" distR="0" wp14:anchorId="00847D85" wp14:editId="3635F998">
            <wp:extent cx="104775" cy="104775"/>
            <wp:effectExtent l="0" t="0" r="9525" b="9525"/>
            <wp:docPr id="296" name="Slika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banane </w:t>
      </w:r>
    </w:p>
    <w:p w14:paraId="02F64C69" w14:textId="0D02A6B9" w:rsidR="00AD426A" w:rsidRDefault="00AD426A" w:rsidP="00AD426A">
      <w:pPr>
        <w:spacing w:after="0"/>
      </w:pPr>
      <w:r>
        <w:rPr>
          <w:noProof/>
          <w:lang w:eastAsia="sl-SI"/>
        </w:rPr>
        <w:drawing>
          <wp:inline distT="0" distB="0" distL="0" distR="0" wp14:anchorId="75D0095E" wp14:editId="5FFD21B3">
            <wp:extent cx="104775" cy="104775"/>
            <wp:effectExtent l="0" t="0" r="9525" b="9525"/>
            <wp:docPr id="295" name="Slika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ananas </w:t>
      </w:r>
    </w:p>
    <w:p w14:paraId="3DDE1B35" w14:textId="7C076CA6" w:rsidR="00AD426A" w:rsidRDefault="00AD426A" w:rsidP="00AD426A">
      <w:pPr>
        <w:spacing w:after="0"/>
      </w:pPr>
      <w:r>
        <w:rPr>
          <w:noProof/>
          <w:lang w:eastAsia="sl-SI"/>
        </w:rPr>
        <w:drawing>
          <wp:inline distT="0" distB="0" distL="0" distR="0" wp14:anchorId="490441E0" wp14:editId="468F2190">
            <wp:extent cx="104775" cy="104775"/>
            <wp:effectExtent l="0" t="0" r="9525" b="9525"/>
            <wp:docPr id="294" name="Slika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drugo, prosimo napiši: </w:t>
      </w:r>
    </w:p>
    <w:tbl>
      <w:tblPr>
        <w:tblW w:w="0" w:type="auto"/>
        <w:tblLayout w:type="fixed"/>
        <w:tblCellMar>
          <w:left w:w="0" w:type="dxa"/>
          <w:right w:w="0" w:type="dxa"/>
        </w:tblCellMar>
        <w:tblLook w:val="0000" w:firstRow="0" w:lastRow="0" w:firstColumn="0" w:lastColumn="0" w:noHBand="0" w:noVBand="0"/>
      </w:tblPr>
      <w:tblGrid>
        <w:gridCol w:w="3000"/>
      </w:tblGrid>
      <w:tr w:rsidR="00AD426A" w14:paraId="37972FFA" w14:textId="77777777" w:rsidTr="003F535E">
        <w:tc>
          <w:tcPr>
            <w:tcW w:w="3000" w:type="dxa"/>
            <w:tcBorders>
              <w:top w:val="nil"/>
              <w:left w:val="nil"/>
              <w:bottom w:val="nil"/>
              <w:right w:val="nil"/>
            </w:tcBorders>
          </w:tcPr>
          <w:p w14:paraId="0CC6898A" w14:textId="77777777" w:rsidR="00AD426A" w:rsidRDefault="00AD426A" w:rsidP="00AD426A">
            <w:pPr>
              <w:spacing w:after="0"/>
              <w:jc w:val="center"/>
            </w:pPr>
            <w:r>
              <w:lastRenderedPageBreak/>
              <w:t xml:space="preserve">  </w:t>
            </w:r>
          </w:p>
        </w:tc>
      </w:tr>
    </w:tbl>
    <w:p w14:paraId="45C8BDB1" w14:textId="77777777" w:rsidR="00AD426A" w:rsidRDefault="00AD426A" w:rsidP="00AD426A">
      <w:pPr>
        <w:spacing w:after="0"/>
      </w:pPr>
    </w:p>
    <w:p w14:paraId="412205FE" w14:textId="77777777" w:rsidR="00AD426A" w:rsidRDefault="00AD426A" w:rsidP="00AD426A">
      <w:pPr>
        <w:spacing w:before="240" w:after="0"/>
      </w:pPr>
      <w:r>
        <w:t>(2) Q10 = [1, 2, 3, 4]</w:t>
      </w:r>
    </w:p>
    <w:p w14:paraId="514CC12E" w14:textId="77777777" w:rsidR="00AD426A" w:rsidRDefault="00AD426A" w:rsidP="00AD426A">
      <w:pPr>
        <w:spacing w:after="0"/>
      </w:pPr>
      <w:r>
        <w:rPr>
          <w:b/>
          <w:bCs/>
        </w:rPr>
        <w:t>Q13 - Katere vrste SADJA ne maraš? Prosimo, označi največ 10 vrst sadja.</w:t>
      </w:r>
      <w:r>
        <w:t xml:space="preserve"> </w:t>
      </w:r>
    </w:p>
    <w:p w14:paraId="089BEEBC" w14:textId="6AEB9EE9" w:rsidR="00AD426A" w:rsidRDefault="00AD426A" w:rsidP="00AD426A">
      <w:pPr>
        <w:spacing w:after="0"/>
      </w:pPr>
      <w:r>
        <w:rPr>
          <w:noProof/>
          <w:lang w:eastAsia="sl-SI"/>
        </w:rPr>
        <w:drawing>
          <wp:inline distT="0" distB="0" distL="0" distR="0" wp14:anchorId="436014F4" wp14:editId="63FFE471">
            <wp:extent cx="104775" cy="104775"/>
            <wp:effectExtent l="0" t="0" r="9525" b="9525"/>
            <wp:docPr id="293" name="Slika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jabolka </w:t>
      </w:r>
    </w:p>
    <w:p w14:paraId="612260C9" w14:textId="19F0061A" w:rsidR="00AD426A" w:rsidRDefault="00AD426A" w:rsidP="00AD426A">
      <w:pPr>
        <w:spacing w:after="0"/>
      </w:pPr>
      <w:r>
        <w:rPr>
          <w:noProof/>
          <w:lang w:eastAsia="sl-SI"/>
        </w:rPr>
        <w:drawing>
          <wp:inline distT="0" distB="0" distL="0" distR="0" wp14:anchorId="5810A1AA" wp14:editId="582B8DE9">
            <wp:extent cx="104775" cy="104775"/>
            <wp:effectExtent l="0" t="0" r="9525" b="9525"/>
            <wp:docPr id="292" name="Slika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hruške </w:t>
      </w:r>
    </w:p>
    <w:p w14:paraId="7EE7EB96" w14:textId="656D20E8" w:rsidR="00AD426A" w:rsidRDefault="00AD426A" w:rsidP="00AD426A">
      <w:pPr>
        <w:spacing w:after="0"/>
      </w:pPr>
      <w:r>
        <w:rPr>
          <w:noProof/>
          <w:lang w:eastAsia="sl-SI"/>
        </w:rPr>
        <w:drawing>
          <wp:inline distT="0" distB="0" distL="0" distR="0" wp14:anchorId="1116EC79" wp14:editId="44114411">
            <wp:extent cx="104775" cy="104775"/>
            <wp:effectExtent l="0" t="0" r="9525" b="9525"/>
            <wp:docPr id="291" name="Slika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češnje, višnje </w:t>
      </w:r>
    </w:p>
    <w:p w14:paraId="2245E144" w14:textId="45F4006B" w:rsidR="00AD426A" w:rsidRDefault="00AD426A" w:rsidP="00AD426A">
      <w:pPr>
        <w:spacing w:after="0"/>
      </w:pPr>
      <w:r>
        <w:rPr>
          <w:noProof/>
          <w:lang w:eastAsia="sl-SI"/>
        </w:rPr>
        <w:drawing>
          <wp:inline distT="0" distB="0" distL="0" distR="0" wp14:anchorId="377A9F25" wp14:editId="2F6B644F">
            <wp:extent cx="104775" cy="104775"/>
            <wp:effectExtent l="0" t="0" r="9525" b="9525"/>
            <wp:docPr id="290" name="Slika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breskve </w:t>
      </w:r>
    </w:p>
    <w:p w14:paraId="6DDFA646" w14:textId="29693597" w:rsidR="00AD426A" w:rsidRDefault="00AD426A" w:rsidP="00AD426A">
      <w:pPr>
        <w:spacing w:after="0"/>
      </w:pPr>
      <w:r>
        <w:rPr>
          <w:noProof/>
          <w:lang w:eastAsia="sl-SI"/>
        </w:rPr>
        <w:drawing>
          <wp:inline distT="0" distB="0" distL="0" distR="0" wp14:anchorId="76382954" wp14:editId="3FC9525B">
            <wp:extent cx="104775" cy="104775"/>
            <wp:effectExtent l="0" t="0" r="9525" b="9525"/>
            <wp:docPr id="289" name="Slika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nektarine </w:t>
      </w:r>
    </w:p>
    <w:p w14:paraId="37FAAA97" w14:textId="791AACFE" w:rsidR="00AD426A" w:rsidRDefault="00AD426A" w:rsidP="00AD426A">
      <w:pPr>
        <w:spacing w:after="0"/>
      </w:pPr>
      <w:r>
        <w:rPr>
          <w:noProof/>
          <w:lang w:eastAsia="sl-SI"/>
        </w:rPr>
        <w:drawing>
          <wp:inline distT="0" distB="0" distL="0" distR="0" wp14:anchorId="63966204" wp14:editId="3A877184">
            <wp:extent cx="104775" cy="104775"/>
            <wp:effectExtent l="0" t="0" r="9525" b="9525"/>
            <wp:docPr id="288" name="Slika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marelice </w:t>
      </w:r>
    </w:p>
    <w:p w14:paraId="266F30B5" w14:textId="28125609" w:rsidR="00AD426A" w:rsidRDefault="00AD426A" w:rsidP="00AD426A">
      <w:pPr>
        <w:spacing w:after="0"/>
      </w:pPr>
      <w:r>
        <w:rPr>
          <w:noProof/>
          <w:lang w:eastAsia="sl-SI"/>
        </w:rPr>
        <w:drawing>
          <wp:inline distT="0" distB="0" distL="0" distR="0" wp14:anchorId="1B3B1FE0" wp14:editId="788BD90A">
            <wp:extent cx="104775" cy="104775"/>
            <wp:effectExtent l="0" t="0" r="9525" b="9525"/>
            <wp:docPr id="287" name="Slika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slive </w:t>
      </w:r>
    </w:p>
    <w:p w14:paraId="12AC5F08" w14:textId="08B8187C" w:rsidR="00AD426A" w:rsidRDefault="00AD426A" w:rsidP="00AD426A">
      <w:pPr>
        <w:spacing w:after="0"/>
      </w:pPr>
      <w:r>
        <w:rPr>
          <w:noProof/>
          <w:lang w:eastAsia="sl-SI"/>
        </w:rPr>
        <w:drawing>
          <wp:inline distT="0" distB="0" distL="0" distR="0" wp14:anchorId="4642A7D8" wp14:editId="011E7696">
            <wp:extent cx="104775" cy="104775"/>
            <wp:effectExtent l="0" t="0" r="9525" b="9525"/>
            <wp:docPr id="286" name="Slika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kaki </w:t>
      </w:r>
    </w:p>
    <w:p w14:paraId="79C6701F" w14:textId="07A86C14" w:rsidR="00AD426A" w:rsidRDefault="00AD426A" w:rsidP="00AD426A">
      <w:pPr>
        <w:spacing w:after="0"/>
      </w:pPr>
      <w:r>
        <w:rPr>
          <w:noProof/>
          <w:lang w:eastAsia="sl-SI"/>
        </w:rPr>
        <w:drawing>
          <wp:inline distT="0" distB="0" distL="0" distR="0" wp14:anchorId="062DF0A6" wp14:editId="12880805">
            <wp:extent cx="104775" cy="104775"/>
            <wp:effectExtent l="0" t="0" r="9525" b="9525"/>
            <wp:docPr id="285" name="Slika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pomaranče </w:t>
      </w:r>
    </w:p>
    <w:p w14:paraId="4CC85AA2" w14:textId="0FCB3FDD" w:rsidR="00AD426A" w:rsidRDefault="00AD426A" w:rsidP="00AD426A">
      <w:pPr>
        <w:spacing w:after="0"/>
      </w:pPr>
      <w:r>
        <w:rPr>
          <w:noProof/>
          <w:lang w:eastAsia="sl-SI"/>
        </w:rPr>
        <w:drawing>
          <wp:inline distT="0" distB="0" distL="0" distR="0" wp14:anchorId="2B75C85A" wp14:editId="129596EA">
            <wp:extent cx="104775" cy="104775"/>
            <wp:effectExtent l="0" t="0" r="9525" b="9525"/>
            <wp:docPr id="284" name="Slika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mandarine </w:t>
      </w:r>
    </w:p>
    <w:p w14:paraId="3D49DEFB" w14:textId="2A57C03D" w:rsidR="00AD426A" w:rsidRDefault="00AD426A" w:rsidP="00AD426A">
      <w:pPr>
        <w:spacing w:after="0"/>
      </w:pPr>
      <w:r>
        <w:rPr>
          <w:noProof/>
          <w:lang w:eastAsia="sl-SI"/>
        </w:rPr>
        <w:drawing>
          <wp:inline distT="0" distB="0" distL="0" distR="0" wp14:anchorId="6093F970" wp14:editId="6E220647">
            <wp:extent cx="104775" cy="104775"/>
            <wp:effectExtent l="0" t="0" r="9525" b="9525"/>
            <wp:docPr id="283" name="Slika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kivi </w:t>
      </w:r>
    </w:p>
    <w:p w14:paraId="55FC0CC3" w14:textId="6AEACEA2" w:rsidR="00AD426A" w:rsidRDefault="00AD426A" w:rsidP="00AD426A">
      <w:pPr>
        <w:spacing w:after="0"/>
      </w:pPr>
      <w:r>
        <w:rPr>
          <w:noProof/>
          <w:lang w:eastAsia="sl-SI"/>
        </w:rPr>
        <w:drawing>
          <wp:inline distT="0" distB="0" distL="0" distR="0" wp14:anchorId="27D5283D" wp14:editId="05536232">
            <wp:extent cx="104775" cy="104775"/>
            <wp:effectExtent l="0" t="0" r="9525" b="9525"/>
            <wp:docPr id="282" name="Slika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borovnice </w:t>
      </w:r>
    </w:p>
    <w:p w14:paraId="41827CEA" w14:textId="1F698E4C" w:rsidR="00AD426A" w:rsidRDefault="00AD426A" w:rsidP="00AD426A">
      <w:pPr>
        <w:spacing w:after="0"/>
      </w:pPr>
      <w:r>
        <w:rPr>
          <w:noProof/>
          <w:lang w:eastAsia="sl-SI"/>
        </w:rPr>
        <w:drawing>
          <wp:inline distT="0" distB="0" distL="0" distR="0" wp14:anchorId="37756AE0" wp14:editId="141FB4D8">
            <wp:extent cx="104775" cy="104775"/>
            <wp:effectExtent l="0" t="0" r="9525" b="9525"/>
            <wp:docPr id="281" name="Slika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grozdje </w:t>
      </w:r>
    </w:p>
    <w:p w14:paraId="45FF0250" w14:textId="03AE3EC5" w:rsidR="00AD426A" w:rsidRDefault="00AD426A" w:rsidP="00AD426A">
      <w:pPr>
        <w:spacing w:after="0"/>
      </w:pPr>
      <w:r>
        <w:rPr>
          <w:noProof/>
          <w:lang w:eastAsia="sl-SI"/>
        </w:rPr>
        <w:drawing>
          <wp:inline distT="0" distB="0" distL="0" distR="0" wp14:anchorId="2E91EE7D" wp14:editId="0BD4F456">
            <wp:extent cx="104775" cy="104775"/>
            <wp:effectExtent l="0" t="0" r="9525" b="9525"/>
            <wp:docPr id="280" name="Slika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jagode </w:t>
      </w:r>
    </w:p>
    <w:p w14:paraId="630880B7" w14:textId="26E70269" w:rsidR="00AD426A" w:rsidRDefault="00AD426A" w:rsidP="00AD426A">
      <w:pPr>
        <w:spacing w:after="0"/>
      </w:pPr>
      <w:r>
        <w:rPr>
          <w:noProof/>
          <w:lang w:eastAsia="sl-SI"/>
        </w:rPr>
        <w:drawing>
          <wp:inline distT="0" distB="0" distL="0" distR="0" wp14:anchorId="2F770675" wp14:editId="1389C213">
            <wp:extent cx="104775" cy="104775"/>
            <wp:effectExtent l="0" t="0" r="9525" b="9525"/>
            <wp:docPr id="279" name="Slika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ribez </w:t>
      </w:r>
    </w:p>
    <w:p w14:paraId="583EDB86" w14:textId="221BFF1E" w:rsidR="00AD426A" w:rsidRDefault="00AD426A" w:rsidP="00AD426A">
      <w:pPr>
        <w:spacing w:after="0"/>
      </w:pPr>
      <w:r>
        <w:rPr>
          <w:noProof/>
          <w:lang w:eastAsia="sl-SI"/>
        </w:rPr>
        <w:drawing>
          <wp:inline distT="0" distB="0" distL="0" distR="0" wp14:anchorId="043F7034" wp14:editId="4A470873">
            <wp:extent cx="104775" cy="104775"/>
            <wp:effectExtent l="0" t="0" r="9525" b="9525"/>
            <wp:docPr id="278" name="Slika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lupinasto sadje (orehi, lešniki...) </w:t>
      </w:r>
    </w:p>
    <w:p w14:paraId="7E7884DC" w14:textId="246321C2" w:rsidR="00AD426A" w:rsidRDefault="00AD426A" w:rsidP="00AD426A">
      <w:pPr>
        <w:spacing w:after="0"/>
      </w:pPr>
      <w:r>
        <w:rPr>
          <w:noProof/>
          <w:lang w:eastAsia="sl-SI"/>
        </w:rPr>
        <w:drawing>
          <wp:inline distT="0" distB="0" distL="0" distR="0" wp14:anchorId="10C02920" wp14:editId="6CDE39FA">
            <wp:extent cx="104775" cy="104775"/>
            <wp:effectExtent l="0" t="0" r="9525" b="9525"/>
            <wp:docPr id="277" name="Slika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banane </w:t>
      </w:r>
    </w:p>
    <w:p w14:paraId="708DDC50" w14:textId="724C811C" w:rsidR="00AD426A" w:rsidRDefault="00AD426A" w:rsidP="00AD426A">
      <w:pPr>
        <w:spacing w:after="0"/>
      </w:pPr>
      <w:r>
        <w:rPr>
          <w:noProof/>
          <w:lang w:eastAsia="sl-SI"/>
        </w:rPr>
        <w:drawing>
          <wp:inline distT="0" distB="0" distL="0" distR="0" wp14:anchorId="36F666E0" wp14:editId="270B29BA">
            <wp:extent cx="104775" cy="104775"/>
            <wp:effectExtent l="0" t="0" r="9525" b="9525"/>
            <wp:docPr id="276" name="Slika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ananas </w:t>
      </w:r>
    </w:p>
    <w:p w14:paraId="0D49D497" w14:textId="6CF9CDAB" w:rsidR="00AD426A" w:rsidRDefault="00AD426A" w:rsidP="00AD426A">
      <w:pPr>
        <w:spacing w:after="0"/>
      </w:pPr>
      <w:r>
        <w:rPr>
          <w:noProof/>
          <w:lang w:eastAsia="sl-SI"/>
        </w:rPr>
        <w:drawing>
          <wp:inline distT="0" distB="0" distL="0" distR="0" wp14:anchorId="25D56656" wp14:editId="6164A423">
            <wp:extent cx="104775" cy="104775"/>
            <wp:effectExtent l="0" t="0" r="9525" b="9525"/>
            <wp:docPr id="275" name="Slika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drugo, prosimo napiši: </w:t>
      </w:r>
    </w:p>
    <w:tbl>
      <w:tblPr>
        <w:tblW w:w="0" w:type="auto"/>
        <w:tblLayout w:type="fixed"/>
        <w:tblCellMar>
          <w:left w:w="0" w:type="dxa"/>
          <w:right w:w="0" w:type="dxa"/>
        </w:tblCellMar>
        <w:tblLook w:val="0000" w:firstRow="0" w:lastRow="0" w:firstColumn="0" w:lastColumn="0" w:noHBand="0" w:noVBand="0"/>
      </w:tblPr>
      <w:tblGrid>
        <w:gridCol w:w="3000"/>
      </w:tblGrid>
      <w:tr w:rsidR="00AD426A" w14:paraId="4FE89D50" w14:textId="77777777" w:rsidTr="003F535E">
        <w:tc>
          <w:tcPr>
            <w:tcW w:w="3000" w:type="dxa"/>
            <w:tcBorders>
              <w:top w:val="nil"/>
              <w:left w:val="nil"/>
              <w:bottom w:val="nil"/>
              <w:right w:val="nil"/>
            </w:tcBorders>
          </w:tcPr>
          <w:p w14:paraId="646D4B24" w14:textId="77777777" w:rsidR="00AD426A" w:rsidRDefault="00AD426A" w:rsidP="00AD426A">
            <w:pPr>
              <w:spacing w:after="0"/>
              <w:jc w:val="center"/>
            </w:pPr>
            <w:r>
              <w:t xml:space="preserve">  </w:t>
            </w:r>
          </w:p>
        </w:tc>
      </w:tr>
    </w:tbl>
    <w:p w14:paraId="7BED2829" w14:textId="77777777" w:rsidR="00AD426A" w:rsidRDefault="00AD426A" w:rsidP="00AD426A">
      <w:pPr>
        <w:spacing w:before="240"/>
        <w:rPr>
          <w:b/>
          <w:bCs/>
        </w:rPr>
      </w:pPr>
    </w:p>
    <w:p w14:paraId="542A9D5C" w14:textId="77777777" w:rsidR="00AD426A" w:rsidRDefault="00AD426A" w:rsidP="00AD426A">
      <w:pPr>
        <w:spacing w:before="240"/>
      </w:pPr>
      <w:r>
        <w:rPr>
          <w:b/>
          <w:bCs/>
        </w:rPr>
        <w:t>Q14 - Razmisli in oceni, kako pogosto običajno ješ naslednja živila od ponedeljka do petka?</w:t>
      </w:r>
      <w:r>
        <w:t xml:space="preserve"> </w:t>
      </w:r>
    </w:p>
    <w:p w14:paraId="01E3C4FE" w14:textId="77777777" w:rsidR="00AD426A" w:rsidRDefault="00AD426A" w:rsidP="00AD426A">
      <w:r>
        <w:t xml:space="preserve"> </w:t>
      </w:r>
      <w:r>
        <w:rPr>
          <w:sz w:val="16"/>
          <w:szCs w:val="16"/>
        </w:rPr>
        <w:t xml:space="preserve">Prosimo, da v vsaki vrstici označiš en odgovor, ki velja zate.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5"/>
        <w:gridCol w:w="1275"/>
        <w:gridCol w:w="1275"/>
        <w:gridCol w:w="1275"/>
        <w:gridCol w:w="1275"/>
        <w:gridCol w:w="1275"/>
        <w:gridCol w:w="1139"/>
        <w:gridCol w:w="1134"/>
      </w:tblGrid>
      <w:tr w:rsidR="00AD426A" w14:paraId="7C771179" w14:textId="77777777" w:rsidTr="00AD426A">
        <w:tc>
          <w:tcPr>
            <w:tcW w:w="1275" w:type="dxa"/>
          </w:tcPr>
          <w:p w14:paraId="1A08ED56" w14:textId="77777777" w:rsidR="00AD426A" w:rsidRDefault="00AD426A" w:rsidP="003F535E">
            <w:pPr>
              <w:jc w:val="left"/>
            </w:pPr>
          </w:p>
        </w:tc>
        <w:tc>
          <w:tcPr>
            <w:tcW w:w="1275" w:type="dxa"/>
          </w:tcPr>
          <w:p w14:paraId="6385C466" w14:textId="77777777" w:rsidR="00AD426A" w:rsidRDefault="00AD426A" w:rsidP="003F535E">
            <w:pPr>
              <w:jc w:val="center"/>
            </w:pPr>
            <w:r>
              <w:t>3x na dan ali več</w:t>
            </w:r>
          </w:p>
        </w:tc>
        <w:tc>
          <w:tcPr>
            <w:tcW w:w="1275" w:type="dxa"/>
          </w:tcPr>
          <w:p w14:paraId="1DCC6AD4" w14:textId="77777777" w:rsidR="00AD426A" w:rsidRDefault="00AD426A" w:rsidP="003F535E">
            <w:pPr>
              <w:jc w:val="center"/>
            </w:pPr>
            <w:r>
              <w:t>2x na dan</w:t>
            </w:r>
          </w:p>
        </w:tc>
        <w:tc>
          <w:tcPr>
            <w:tcW w:w="1275" w:type="dxa"/>
          </w:tcPr>
          <w:p w14:paraId="462AFE76" w14:textId="77777777" w:rsidR="00AD426A" w:rsidRDefault="00AD426A" w:rsidP="003F535E">
            <w:pPr>
              <w:jc w:val="center"/>
            </w:pPr>
            <w:r>
              <w:t>1x na dan</w:t>
            </w:r>
          </w:p>
        </w:tc>
        <w:tc>
          <w:tcPr>
            <w:tcW w:w="1275" w:type="dxa"/>
          </w:tcPr>
          <w:p w14:paraId="7A70DE96" w14:textId="77777777" w:rsidR="00AD426A" w:rsidRDefault="00AD426A" w:rsidP="003F535E">
            <w:pPr>
              <w:jc w:val="center"/>
            </w:pPr>
            <w:r>
              <w:t>večkrat na teden</w:t>
            </w:r>
          </w:p>
        </w:tc>
        <w:tc>
          <w:tcPr>
            <w:tcW w:w="1275" w:type="dxa"/>
          </w:tcPr>
          <w:p w14:paraId="57182C02" w14:textId="77777777" w:rsidR="00AD426A" w:rsidRDefault="00AD426A" w:rsidP="003F535E">
            <w:pPr>
              <w:jc w:val="center"/>
            </w:pPr>
            <w:r>
              <w:t>1x na teden</w:t>
            </w:r>
          </w:p>
        </w:tc>
        <w:tc>
          <w:tcPr>
            <w:tcW w:w="1139" w:type="dxa"/>
          </w:tcPr>
          <w:p w14:paraId="555D2AF5" w14:textId="77777777" w:rsidR="00AD426A" w:rsidRDefault="00AD426A" w:rsidP="003F535E">
            <w:pPr>
              <w:jc w:val="center"/>
            </w:pPr>
            <w:r>
              <w:t>nekajkrat mesečno</w:t>
            </w:r>
          </w:p>
        </w:tc>
        <w:tc>
          <w:tcPr>
            <w:tcW w:w="1134" w:type="dxa"/>
          </w:tcPr>
          <w:p w14:paraId="7245D7DC" w14:textId="77777777" w:rsidR="00AD426A" w:rsidRDefault="00AD426A" w:rsidP="003F535E">
            <w:pPr>
              <w:jc w:val="center"/>
            </w:pPr>
            <w:r>
              <w:t>nikoli</w:t>
            </w:r>
          </w:p>
        </w:tc>
      </w:tr>
      <w:tr w:rsidR="00AD426A" w14:paraId="3EE7BBEC" w14:textId="77777777" w:rsidTr="00AD426A">
        <w:tc>
          <w:tcPr>
            <w:tcW w:w="1275" w:type="dxa"/>
          </w:tcPr>
          <w:p w14:paraId="7EE64737" w14:textId="77777777" w:rsidR="00AD426A" w:rsidRDefault="00AD426A" w:rsidP="003F535E">
            <w:pPr>
              <w:jc w:val="left"/>
            </w:pPr>
            <w:r>
              <w:t>SADJE (sveže sadje, sadne solate, suho sadje, sadni kompoti)</w:t>
            </w:r>
          </w:p>
        </w:tc>
        <w:tc>
          <w:tcPr>
            <w:tcW w:w="1275" w:type="dxa"/>
          </w:tcPr>
          <w:p w14:paraId="6346F759" w14:textId="35D2CCE7" w:rsidR="00AD426A" w:rsidRDefault="00AD426A" w:rsidP="003F535E">
            <w:pPr>
              <w:jc w:val="center"/>
            </w:pPr>
            <w:r>
              <w:rPr>
                <w:noProof/>
                <w:lang w:eastAsia="sl-SI"/>
              </w:rPr>
              <w:drawing>
                <wp:inline distT="0" distB="0" distL="0" distR="0" wp14:anchorId="06C3A53F" wp14:editId="47F24F23">
                  <wp:extent cx="104775" cy="104775"/>
                  <wp:effectExtent l="0" t="0" r="9525" b="9525"/>
                  <wp:docPr id="274" name="Slika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275" w:type="dxa"/>
          </w:tcPr>
          <w:p w14:paraId="348C009A" w14:textId="0E985622" w:rsidR="00AD426A" w:rsidRDefault="00AD426A" w:rsidP="003F535E">
            <w:pPr>
              <w:jc w:val="center"/>
            </w:pPr>
            <w:r>
              <w:rPr>
                <w:noProof/>
                <w:lang w:eastAsia="sl-SI"/>
              </w:rPr>
              <w:drawing>
                <wp:inline distT="0" distB="0" distL="0" distR="0" wp14:anchorId="1AA7179D" wp14:editId="24C40248">
                  <wp:extent cx="104775" cy="104775"/>
                  <wp:effectExtent l="0" t="0" r="9525" b="9525"/>
                  <wp:docPr id="273" name="Slika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275" w:type="dxa"/>
          </w:tcPr>
          <w:p w14:paraId="79FFE3AA" w14:textId="4B2CE852" w:rsidR="00AD426A" w:rsidRDefault="00AD426A" w:rsidP="003F535E">
            <w:pPr>
              <w:jc w:val="center"/>
            </w:pPr>
            <w:r>
              <w:rPr>
                <w:noProof/>
                <w:lang w:eastAsia="sl-SI"/>
              </w:rPr>
              <w:drawing>
                <wp:inline distT="0" distB="0" distL="0" distR="0" wp14:anchorId="17419E94" wp14:editId="2B57322E">
                  <wp:extent cx="104775" cy="104775"/>
                  <wp:effectExtent l="0" t="0" r="9525" b="9525"/>
                  <wp:docPr id="272" name="Slika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275" w:type="dxa"/>
          </w:tcPr>
          <w:p w14:paraId="68CDFB26" w14:textId="30392639" w:rsidR="00AD426A" w:rsidRDefault="00AD426A" w:rsidP="003F535E">
            <w:pPr>
              <w:jc w:val="center"/>
            </w:pPr>
            <w:r>
              <w:rPr>
                <w:noProof/>
                <w:lang w:eastAsia="sl-SI"/>
              </w:rPr>
              <w:drawing>
                <wp:inline distT="0" distB="0" distL="0" distR="0" wp14:anchorId="4B6D649D" wp14:editId="5BA3A68C">
                  <wp:extent cx="104775" cy="104775"/>
                  <wp:effectExtent l="0" t="0" r="9525" b="9525"/>
                  <wp:docPr id="271" name="Slika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275" w:type="dxa"/>
          </w:tcPr>
          <w:p w14:paraId="4128CD87" w14:textId="29FBFA53" w:rsidR="00AD426A" w:rsidRDefault="00AD426A" w:rsidP="003F535E">
            <w:pPr>
              <w:jc w:val="center"/>
            </w:pPr>
            <w:r>
              <w:rPr>
                <w:noProof/>
                <w:lang w:eastAsia="sl-SI"/>
              </w:rPr>
              <w:drawing>
                <wp:inline distT="0" distB="0" distL="0" distR="0" wp14:anchorId="3EB9B480" wp14:editId="43EB03C2">
                  <wp:extent cx="104775" cy="104775"/>
                  <wp:effectExtent l="0" t="0" r="9525" b="9525"/>
                  <wp:docPr id="270" name="Slika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139" w:type="dxa"/>
          </w:tcPr>
          <w:p w14:paraId="55617D06" w14:textId="39F052AE" w:rsidR="00AD426A" w:rsidRDefault="00AD426A" w:rsidP="003F535E">
            <w:pPr>
              <w:jc w:val="center"/>
            </w:pPr>
            <w:r>
              <w:rPr>
                <w:noProof/>
                <w:lang w:eastAsia="sl-SI"/>
              </w:rPr>
              <w:drawing>
                <wp:inline distT="0" distB="0" distL="0" distR="0" wp14:anchorId="754E67B1" wp14:editId="6E39C966">
                  <wp:extent cx="104775" cy="104775"/>
                  <wp:effectExtent l="0" t="0" r="9525" b="9525"/>
                  <wp:docPr id="269" name="Slika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134" w:type="dxa"/>
          </w:tcPr>
          <w:p w14:paraId="180625E0" w14:textId="702D1435" w:rsidR="00AD426A" w:rsidRDefault="00AD426A" w:rsidP="003F535E">
            <w:pPr>
              <w:jc w:val="center"/>
            </w:pPr>
            <w:r>
              <w:rPr>
                <w:noProof/>
                <w:lang w:eastAsia="sl-SI"/>
              </w:rPr>
              <w:drawing>
                <wp:inline distT="0" distB="0" distL="0" distR="0" wp14:anchorId="5BECDF4B" wp14:editId="2105A238">
                  <wp:extent cx="104775" cy="104775"/>
                  <wp:effectExtent l="0" t="0" r="9525" b="9525"/>
                  <wp:docPr id="268" name="Slika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r>
      <w:tr w:rsidR="00AD426A" w14:paraId="0FA542A2" w14:textId="77777777" w:rsidTr="00AD426A">
        <w:tc>
          <w:tcPr>
            <w:tcW w:w="1275" w:type="dxa"/>
          </w:tcPr>
          <w:p w14:paraId="5B211364" w14:textId="77777777" w:rsidR="00AD426A" w:rsidRDefault="00AD426A" w:rsidP="003F535E">
            <w:pPr>
              <w:jc w:val="left"/>
            </w:pPr>
            <w:r>
              <w:t xml:space="preserve">ZELENJAVO (sveža zelenjava, zelenjavne solate, zelenjavne </w:t>
            </w:r>
            <w:r>
              <w:lastRenderedPageBreak/>
              <w:t>juhe, zelenjavne prikuhe)</w:t>
            </w:r>
          </w:p>
        </w:tc>
        <w:tc>
          <w:tcPr>
            <w:tcW w:w="1275" w:type="dxa"/>
          </w:tcPr>
          <w:p w14:paraId="1EF1C82F" w14:textId="3141CB81" w:rsidR="00AD426A" w:rsidRDefault="00AD426A" w:rsidP="003F535E">
            <w:pPr>
              <w:jc w:val="center"/>
            </w:pPr>
            <w:r>
              <w:rPr>
                <w:noProof/>
                <w:lang w:eastAsia="sl-SI"/>
              </w:rPr>
              <w:lastRenderedPageBreak/>
              <w:drawing>
                <wp:inline distT="0" distB="0" distL="0" distR="0" wp14:anchorId="293F32F7" wp14:editId="523408C8">
                  <wp:extent cx="104775" cy="104775"/>
                  <wp:effectExtent l="0" t="0" r="9525" b="9525"/>
                  <wp:docPr id="267" name="Slika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275" w:type="dxa"/>
          </w:tcPr>
          <w:p w14:paraId="3C997948" w14:textId="37C2EE5A" w:rsidR="00AD426A" w:rsidRDefault="00AD426A" w:rsidP="003F535E">
            <w:pPr>
              <w:jc w:val="center"/>
            </w:pPr>
            <w:r>
              <w:rPr>
                <w:noProof/>
                <w:lang w:eastAsia="sl-SI"/>
              </w:rPr>
              <w:drawing>
                <wp:inline distT="0" distB="0" distL="0" distR="0" wp14:anchorId="7892E4BA" wp14:editId="6224C5BE">
                  <wp:extent cx="104775" cy="104775"/>
                  <wp:effectExtent l="0" t="0" r="9525" b="9525"/>
                  <wp:docPr id="266" name="Slika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275" w:type="dxa"/>
          </w:tcPr>
          <w:p w14:paraId="66CEA090" w14:textId="53683C99" w:rsidR="00AD426A" w:rsidRDefault="00AD426A" w:rsidP="003F535E">
            <w:pPr>
              <w:jc w:val="center"/>
            </w:pPr>
            <w:r>
              <w:rPr>
                <w:noProof/>
                <w:lang w:eastAsia="sl-SI"/>
              </w:rPr>
              <w:drawing>
                <wp:inline distT="0" distB="0" distL="0" distR="0" wp14:anchorId="365D99D9" wp14:editId="3E2CAFFC">
                  <wp:extent cx="104775" cy="104775"/>
                  <wp:effectExtent l="0" t="0" r="9525" b="9525"/>
                  <wp:docPr id="265" name="Slika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275" w:type="dxa"/>
          </w:tcPr>
          <w:p w14:paraId="1FF29340" w14:textId="18BDF929" w:rsidR="00AD426A" w:rsidRDefault="00AD426A" w:rsidP="003F535E">
            <w:pPr>
              <w:jc w:val="center"/>
            </w:pPr>
            <w:r>
              <w:rPr>
                <w:noProof/>
                <w:lang w:eastAsia="sl-SI"/>
              </w:rPr>
              <w:drawing>
                <wp:inline distT="0" distB="0" distL="0" distR="0" wp14:anchorId="3FE3F16C" wp14:editId="694BB725">
                  <wp:extent cx="104775" cy="104775"/>
                  <wp:effectExtent l="0" t="0" r="9525" b="9525"/>
                  <wp:docPr id="264" name="Slika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275" w:type="dxa"/>
          </w:tcPr>
          <w:p w14:paraId="3807B70C" w14:textId="0A42E94F" w:rsidR="00AD426A" w:rsidRDefault="00AD426A" w:rsidP="003F535E">
            <w:pPr>
              <w:jc w:val="center"/>
            </w:pPr>
            <w:r>
              <w:rPr>
                <w:noProof/>
                <w:lang w:eastAsia="sl-SI"/>
              </w:rPr>
              <w:drawing>
                <wp:inline distT="0" distB="0" distL="0" distR="0" wp14:anchorId="26B1A30A" wp14:editId="7D8C4BBF">
                  <wp:extent cx="104775" cy="104775"/>
                  <wp:effectExtent l="0" t="0" r="9525" b="9525"/>
                  <wp:docPr id="263" name="Slika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139" w:type="dxa"/>
          </w:tcPr>
          <w:p w14:paraId="1B061510" w14:textId="746BBB90" w:rsidR="00AD426A" w:rsidRDefault="00AD426A" w:rsidP="003F535E">
            <w:pPr>
              <w:jc w:val="center"/>
            </w:pPr>
            <w:r>
              <w:rPr>
                <w:noProof/>
                <w:lang w:eastAsia="sl-SI"/>
              </w:rPr>
              <w:drawing>
                <wp:inline distT="0" distB="0" distL="0" distR="0" wp14:anchorId="07C87234" wp14:editId="1EB72DFB">
                  <wp:extent cx="104775" cy="104775"/>
                  <wp:effectExtent l="0" t="0" r="9525" b="9525"/>
                  <wp:docPr id="262" name="Slika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134" w:type="dxa"/>
          </w:tcPr>
          <w:p w14:paraId="5362C826" w14:textId="701401E4" w:rsidR="00AD426A" w:rsidRDefault="00AD426A" w:rsidP="003F535E">
            <w:pPr>
              <w:jc w:val="center"/>
            </w:pPr>
            <w:r>
              <w:rPr>
                <w:noProof/>
                <w:lang w:eastAsia="sl-SI"/>
              </w:rPr>
              <w:drawing>
                <wp:inline distT="0" distB="0" distL="0" distR="0" wp14:anchorId="2FD1F7E1" wp14:editId="23257C08">
                  <wp:extent cx="104775" cy="104775"/>
                  <wp:effectExtent l="0" t="0" r="9525" b="9525"/>
                  <wp:docPr id="261" name="Slika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r>
      <w:tr w:rsidR="00AD426A" w14:paraId="1D014354" w14:textId="77777777" w:rsidTr="00AD426A">
        <w:tc>
          <w:tcPr>
            <w:tcW w:w="1275" w:type="dxa"/>
          </w:tcPr>
          <w:p w14:paraId="51F9F8BF" w14:textId="77777777" w:rsidR="00AD426A" w:rsidRDefault="00AD426A" w:rsidP="003F535E">
            <w:pPr>
              <w:jc w:val="left"/>
            </w:pPr>
            <w:r>
              <w:t>MLEKO</w:t>
            </w:r>
          </w:p>
        </w:tc>
        <w:tc>
          <w:tcPr>
            <w:tcW w:w="1275" w:type="dxa"/>
          </w:tcPr>
          <w:p w14:paraId="7DC8A48E" w14:textId="3A23CB3D" w:rsidR="00AD426A" w:rsidRDefault="00AD426A" w:rsidP="003F535E">
            <w:pPr>
              <w:jc w:val="center"/>
            </w:pPr>
            <w:r>
              <w:rPr>
                <w:noProof/>
                <w:lang w:eastAsia="sl-SI"/>
              </w:rPr>
              <w:drawing>
                <wp:inline distT="0" distB="0" distL="0" distR="0" wp14:anchorId="251F350D" wp14:editId="0F408B11">
                  <wp:extent cx="104775" cy="104775"/>
                  <wp:effectExtent l="0" t="0" r="9525" b="9525"/>
                  <wp:docPr id="260" name="Slika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275" w:type="dxa"/>
          </w:tcPr>
          <w:p w14:paraId="155DCE61" w14:textId="299AC448" w:rsidR="00AD426A" w:rsidRDefault="00AD426A" w:rsidP="003F535E">
            <w:pPr>
              <w:jc w:val="center"/>
            </w:pPr>
            <w:r>
              <w:rPr>
                <w:noProof/>
                <w:lang w:eastAsia="sl-SI"/>
              </w:rPr>
              <w:drawing>
                <wp:inline distT="0" distB="0" distL="0" distR="0" wp14:anchorId="3943040C" wp14:editId="3865848C">
                  <wp:extent cx="104775" cy="104775"/>
                  <wp:effectExtent l="0" t="0" r="9525" b="9525"/>
                  <wp:docPr id="259" name="Slika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275" w:type="dxa"/>
          </w:tcPr>
          <w:p w14:paraId="4AC31D34" w14:textId="6F1FC883" w:rsidR="00AD426A" w:rsidRDefault="00AD426A" w:rsidP="003F535E">
            <w:pPr>
              <w:jc w:val="center"/>
            </w:pPr>
            <w:r>
              <w:rPr>
                <w:noProof/>
                <w:lang w:eastAsia="sl-SI"/>
              </w:rPr>
              <w:drawing>
                <wp:inline distT="0" distB="0" distL="0" distR="0" wp14:anchorId="5AFF0F68" wp14:editId="4A210092">
                  <wp:extent cx="104775" cy="104775"/>
                  <wp:effectExtent l="0" t="0" r="9525" b="9525"/>
                  <wp:docPr id="258" name="Slika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275" w:type="dxa"/>
          </w:tcPr>
          <w:p w14:paraId="3A44360C" w14:textId="2CE8EDEC" w:rsidR="00AD426A" w:rsidRDefault="00AD426A" w:rsidP="003F535E">
            <w:pPr>
              <w:jc w:val="center"/>
            </w:pPr>
            <w:r>
              <w:rPr>
                <w:noProof/>
                <w:lang w:eastAsia="sl-SI"/>
              </w:rPr>
              <w:drawing>
                <wp:inline distT="0" distB="0" distL="0" distR="0" wp14:anchorId="05FEFAD3" wp14:editId="68F8D3F9">
                  <wp:extent cx="104775" cy="104775"/>
                  <wp:effectExtent l="0" t="0" r="9525" b="9525"/>
                  <wp:docPr id="257" name="Slika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275" w:type="dxa"/>
          </w:tcPr>
          <w:p w14:paraId="65DA4240" w14:textId="1C19D4D0" w:rsidR="00AD426A" w:rsidRDefault="00AD426A" w:rsidP="003F535E">
            <w:pPr>
              <w:jc w:val="center"/>
            </w:pPr>
            <w:r>
              <w:rPr>
                <w:noProof/>
                <w:lang w:eastAsia="sl-SI"/>
              </w:rPr>
              <w:drawing>
                <wp:inline distT="0" distB="0" distL="0" distR="0" wp14:anchorId="21E935AA" wp14:editId="671B4458">
                  <wp:extent cx="104775" cy="104775"/>
                  <wp:effectExtent l="0" t="0" r="9525" b="9525"/>
                  <wp:docPr id="256" name="Slika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139" w:type="dxa"/>
          </w:tcPr>
          <w:p w14:paraId="012C6D91" w14:textId="0CB6699B" w:rsidR="00AD426A" w:rsidRDefault="00AD426A" w:rsidP="003F535E">
            <w:pPr>
              <w:jc w:val="center"/>
            </w:pPr>
            <w:r>
              <w:rPr>
                <w:noProof/>
                <w:lang w:eastAsia="sl-SI"/>
              </w:rPr>
              <w:drawing>
                <wp:inline distT="0" distB="0" distL="0" distR="0" wp14:anchorId="0ABC7967" wp14:editId="46FA55B2">
                  <wp:extent cx="104775" cy="104775"/>
                  <wp:effectExtent l="0" t="0" r="9525" b="9525"/>
                  <wp:docPr id="255" name="Slika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134" w:type="dxa"/>
          </w:tcPr>
          <w:p w14:paraId="2073FEC3" w14:textId="48E6E716" w:rsidR="00AD426A" w:rsidRDefault="00AD426A" w:rsidP="003F535E">
            <w:pPr>
              <w:jc w:val="center"/>
            </w:pPr>
            <w:r>
              <w:rPr>
                <w:noProof/>
                <w:lang w:eastAsia="sl-SI"/>
              </w:rPr>
              <w:drawing>
                <wp:inline distT="0" distB="0" distL="0" distR="0" wp14:anchorId="7B8A1232" wp14:editId="72A89848">
                  <wp:extent cx="104775" cy="104775"/>
                  <wp:effectExtent l="0" t="0" r="9525" b="9525"/>
                  <wp:docPr id="254" name="Slika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r>
      <w:tr w:rsidR="00AD426A" w14:paraId="2D7D182F" w14:textId="77777777" w:rsidTr="00AD426A">
        <w:tc>
          <w:tcPr>
            <w:tcW w:w="1275" w:type="dxa"/>
          </w:tcPr>
          <w:p w14:paraId="5480AD3E" w14:textId="77777777" w:rsidR="00AD426A" w:rsidRDefault="00AD426A" w:rsidP="003F535E">
            <w:pPr>
              <w:jc w:val="left"/>
            </w:pPr>
            <w:r>
              <w:t>SLADKANE MLEČNE NAPITKE (bela kava, čokoladno mleko, kakav...)</w:t>
            </w:r>
          </w:p>
        </w:tc>
        <w:tc>
          <w:tcPr>
            <w:tcW w:w="1275" w:type="dxa"/>
          </w:tcPr>
          <w:p w14:paraId="6782FCCC" w14:textId="15D1612B" w:rsidR="00AD426A" w:rsidRDefault="00AD426A" w:rsidP="003F535E">
            <w:pPr>
              <w:jc w:val="center"/>
            </w:pPr>
            <w:r>
              <w:rPr>
                <w:noProof/>
                <w:lang w:eastAsia="sl-SI"/>
              </w:rPr>
              <w:drawing>
                <wp:inline distT="0" distB="0" distL="0" distR="0" wp14:anchorId="7AE907B0" wp14:editId="64BBDB1A">
                  <wp:extent cx="104775" cy="104775"/>
                  <wp:effectExtent l="0" t="0" r="9525" b="9525"/>
                  <wp:docPr id="253" name="Slika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275" w:type="dxa"/>
          </w:tcPr>
          <w:p w14:paraId="27291B64" w14:textId="1ED0CB84" w:rsidR="00AD426A" w:rsidRDefault="00AD426A" w:rsidP="003F535E">
            <w:pPr>
              <w:jc w:val="center"/>
            </w:pPr>
            <w:r>
              <w:rPr>
                <w:noProof/>
                <w:lang w:eastAsia="sl-SI"/>
              </w:rPr>
              <w:drawing>
                <wp:inline distT="0" distB="0" distL="0" distR="0" wp14:anchorId="58D8F122" wp14:editId="185C0FA4">
                  <wp:extent cx="104775" cy="104775"/>
                  <wp:effectExtent l="0" t="0" r="9525" b="9525"/>
                  <wp:docPr id="252" name="Slika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275" w:type="dxa"/>
          </w:tcPr>
          <w:p w14:paraId="6F0C99C7" w14:textId="4A2B9339" w:rsidR="00AD426A" w:rsidRDefault="00AD426A" w:rsidP="003F535E">
            <w:pPr>
              <w:jc w:val="center"/>
            </w:pPr>
            <w:r>
              <w:rPr>
                <w:noProof/>
                <w:lang w:eastAsia="sl-SI"/>
              </w:rPr>
              <w:drawing>
                <wp:inline distT="0" distB="0" distL="0" distR="0" wp14:anchorId="15A78B7B" wp14:editId="19E6E6A9">
                  <wp:extent cx="104775" cy="104775"/>
                  <wp:effectExtent l="0" t="0" r="9525" b="9525"/>
                  <wp:docPr id="251" name="Slika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275" w:type="dxa"/>
          </w:tcPr>
          <w:p w14:paraId="517447F3" w14:textId="0D54A796" w:rsidR="00AD426A" w:rsidRDefault="00AD426A" w:rsidP="003F535E">
            <w:pPr>
              <w:jc w:val="center"/>
            </w:pPr>
            <w:r>
              <w:rPr>
                <w:noProof/>
                <w:lang w:eastAsia="sl-SI"/>
              </w:rPr>
              <w:drawing>
                <wp:inline distT="0" distB="0" distL="0" distR="0" wp14:anchorId="579EB743" wp14:editId="3997BDAF">
                  <wp:extent cx="104775" cy="104775"/>
                  <wp:effectExtent l="0" t="0" r="9525" b="9525"/>
                  <wp:docPr id="250" name="Slika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275" w:type="dxa"/>
          </w:tcPr>
          <w:p w14:paraId="74F91B67" w14:textId="0A4ADFFD" w:rsidR="00AD426A" w:rsidRDefault="00AD426A" w:rsidP="003F535E">
            <w:pPr>
              <w:jc w:val="center"/>
            </w:pPr>
            <w:r>
              <w:rPr>
                <w:noProof/>
                <w:lang w:eastAsia="sl-SI"/>
              </w:rPr>
              <w:drawing>
                <wp:inline distT="0" distB="0" distL="0" distR="0" wp14:anchorId="7EE96D69" wp14:editId="6F50D010">
                  <wp:extent cx="104775" cy="104775"/>
                  <wp:effectExtent l="0" t="0" r="9525" b="9525"/>
                  <wp:docPr id="249" name="Slika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139" w:type="dxa"/>
          </w:tcPr>
          <w:p w14:paraId="139D2E5D" w14:textId="7FD1E8AD" w:rsidR="00AD426A" w:rsidRDefault="00AD426A" w:rsidP="003F535E">
            <w:pPr>
              <w:jc w:val="center"/>
            </w:pPr>
            <w:r>
              <w:rPr>
                <w:noProof/>
                <w:lang w:eastAsia="sl-SI"/>
              </w:rPr>
              <w:drawing>
                <wp:inline distT="0" distB="0" distL="0" distR="0" wp14:anchorId="5C1760CF" wp14:editId="119E4536">
                  <wp:extent cx="104775" cy="104775"/>
                  <wp:effectExtent l="0" t="0" r="9525" b="9525"/>
                  <wp:docPr id="248" name="Slika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134" w:type="dxa"/>
          </w:tcPr>
          <w:p w14:paraId="100867A6" w14:textId="18E01A5D" w:rsidR="00AD426A" w:rsidRDefault="00AD426A" w:rsidP="003F535E">
            <w:pPr>
              <w:jc w:val="center"/>
            </w:pPr>
            <w:r>
              <w:rPr>
                <w:noProof/>
                <w:lang w:eastAsia="sl-SI"/>
              </w:rPr>
              <w:drawing>
                <wp:inline distT="0" distB="0" distL="0" distR="0" wp14:anchorId="07E9D539" wp14:editId="088607A6">
                  <wp:extent cx="104775" cy="104775"/>
                  <wp:effectExtent l="0" t="0" r="9525" b="9525"/>
                  <wp:docPr id="247" name="Slika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r>
      <w:tr w:rsidR="00AD426A" w14:paraId="281541A6" w14:textId="77777777" w:rsidTr="00AD426A">
        <w:tc>
          <w:tcPr>
            <w:tcW w:w="1275" w:type="dxa"/>
          </w:tcPr>
          <w:p w14:paraId="3315847D" w14:textId="77777777" w:rsidR="00AD426A" w:rsidRDefault="00AD426A" w:rsidP="003F535E">
            <w:pPr>
              <w:jc w:val="left"/>
            </w:pPr>
            <w:r>
              <w:t>NESLADKANE MLEČNE IZDELKE (navadni jogurt, kislo mleko, kefir, pinjenec, sir, navadna skuta...)</w:t>
            </w:r>
          </w:p>
        </w:tc>
        <w:tc>
          <w:tcPr>
            <w:tcW w:w="1275" w:type="dxa"/>
          </w:tcPr>
          <w:p w14:paraId="5B8878D7" w14:textId="6ACAE76E" w:rsidR="00AD426A" w:rsidRDefault="00AD426A" w:rsidP="003F535E">
            <w:pPr>
              <w:jc w:val="center"/>
            </w:pPr>
            <w:r>
              <w:rPr>
                <w:noProof/>
                <w:lang w:eastAsia="sl-SI"/>
              </w:rPr>
              <w:drawing>
                <wp:inline distT="0" distB="0" distL="0" distR="0" wp14:anchorId="30A58E07" wp14:editId="41BC2B03">
                  <wp:extent cx="104775" cy="104775"/>
                  <wp:effectExtent l="0" t="0" r="9525" b="9525"/>
                  <wp:docPr id="246" name="Slika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275" w:type="dxa"/>
          </w:tcPr>
          <w:p w14:paraId="1D90AA3F" w14:textId="2145CAA3" w:rsidR="00AD426A" w:rsidRDefault="00AD426A" w:rsidP="003F535E">
            <w:pPr>
              <w:jc w:val="center"/>
            </w:pPr>
            <w:r>
              <w:rPr>
                <w:noProof/>
                <w:lang w:eastAsia="sl-SI"/>
              </w:rPr>
              <w:drawing>
                <wp:inline distT="0" distB="0" distL="0" distR="0" wp14:anchorId="5A465D5C" wp14:editId="1D9CBE86">
                  <wp:extent cx="104775" cy="104775"/>
                  <wp:effectExtent l="0" t="0" r="9525" b="9525"/>
                  <wp:docPr id="245" name="Slika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275" w:type="dxa"/>
          </w:tcPr>
          <w:p w14:paraId="51DFFA11" w14:textId="04FABE15" w:rsidR="00AD426A" w:rsidRDefault="00AD426A" w:rsidP="003F535E">
            <w:pPr>
              <w:jc w:val="center"/>
            </w:pPr>
            <w:r>
              <w:rPr>
                <w:noProof/>
                <w:lang w:eastAsia="sl-SI"/>
              </w:rPr>
              <w:drawing>
                <wp:inline distT="0" distB="0" distL="0" distR="0" wp14:anchorId="587882D0" wp14:editId="2EAEDA55">
                  <wp:extent cx="104775" cy="104775"/>
                  <wp:effectExtent l="0" t="0" r="9525" b="9525"/>
                  <wp:docPr id="244" name="Slika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275" w:type="dxa"/>
          </w:tcPr>
          <w:p w14:paraId="18894D72" w14:textId="3337A867" w:rsidR="00AD426A" w:rsidRDefault="00AD426A" w:rsidP="003F535E">
            <w:pPr>
              <w:jc w:val="center"/>
            </w:pPr>
            <w:r>
              <w:rPr>
                <w:noProof/>
                <w:lang w:eastAsia="sl-SI"/>
              </w:rPr>
              <w:drawing>
                <wp:inline distT="0" distB="0" distL="0" distR="0" wp14:anchorId="223F5116" wp14:editId="58CFB3F5">
                  <wp:extent cx="104775" cy="104775"/>
                  <wp:effectExtent l="0" t="0" r="9525" b="9525"/>
                  <wp:docPr id="243" name="Slika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275" w:type="dxa"/>
          </w:tcPr>
          <w:p w14:paraId="666CDE23" w14:textId="0193822E" w:rsidR="00AD426A" w:rsidRDefault="00AD426A" w:rsidP="003F535E">
            <w:pPr>
              <w:jc w:val="center"/>
            </w:pPr>
            <w:r>
              <w:rPr>
                <w:noProof/>
                <w:lang w:eastAsia="sl-SI"/>
              </w:rPr>
              <w:drawing>
                <wp:inline distT="0" distB="0" distL="0" distR="0" wp14:anchorId="72168591" wp14:editId="598FED68">
                  <wp:extent cx="104775" cy="104775"/>
                  <wp:effectExtent l="0" t="0" r="9525" b="9525"/>
                  <wp:docPr id="242" name="Slika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139" w:type="dxa"/>
          </w:tcPr>
          <w:p w14:paraId="7992C8BE" w14:textId="79BA5A83" w:rsidR="00AD426A" w:rsidRDefault="00AD426A" w:rsidP="003F535E">
            <w:pPr>
              <w:jc w:val="center"/>
            </w:pPr>
            <w:r>
              <w:rPr>
                <w:noProof/>
                <w:lang w:eastAsia="sl-SI"/>
              </w:rPr>
              <w:drawing>
                <wp:inline distT="0" distB="0" distL="0" distR="0" wp14:anchorId="650EFDF1" wp14:editId="30D51604">
                  <wp:extent cx="104775" cy="104775"/>
                  <wp:effectExtent l="0" t="0" r="9525" b="9525"/>
                  <wp:docPr id="241" name="Slika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134" w:type="dxa"/>
          </w:tcPr>
          <w:p w14:paraId="0F2C0DAC" w14:textId="1EED8223" w:rsidR="00AD426A" w:rsidRDefault="00AD426A" w:rsidP="003F535E">
            <w:pPr>
              <w:jc w:val="center"/>
            </w:pPr>
            <w:r>
              <w:rPr>
                <w:noProof/>
                <w:lang w:eastAsia="sl-SI"/>
              </w:rPr>
              <w:drawing>
                <wp:inline distT="0" distB="0" distL="0" distR="0" wp14:anchorId="0B30E08B" wp14:editId="368B73FD">
                  <wp:extent cx="104775" cy="104775"/>
                  <wp:effectExtent l="0" t="0" r="9525" b="9525"/>
                  <wp:docPr id="240" name="Slika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r>
      <w:tr w:rsidR="00AD426A" w14:paraId="7A14D3F8" w14:textId="77777777" w:rsidTr="00AD426A">
        <w:tc>
          <w:tcPr>
            <w:tcW w:w="1275" w:type="dxa"/>
          </w:tcPr>
          <w:p w14:paraId="52843FB1" w14:textId="77777777" w:rsidR="00AD426A" w:rsidRDefault="00AD426A" w:rsidP="003F535E">
            <w:pPr>
              <w:jc w:val="left"/>
            </w:pPr>
            <w:r>
              <w:t>SLADKANE MLEČNE IZDELKE (sadni jogurt, sadni kefir, sadna skuta, mlečni puding, mlečni sladoled...)</w:t>
            </w:r>
          </w:p>
        </w:tc>
        <w:tc>
          <w:tcPr>
            <w:tcW w:w="1275" w:type="dxa"/>
          </w:tcPr>
          <w:p w14:paraId="368C4098" w14:textId="185C0144" w:rsidR="00AD426A" w:rsidRDefault="00AD426A" w:rsidP="003F535E">
            <w:pPr>
              <w:jc w:val="center"/>
            </w:pPr>
            <w:r>
              <w:rPr>
                <w:noProof/>
                <w:lang w:eastAsia="sl-SI"/>
              </w:rPr>
              <w:drawing>
                <wp:inline distT="0" distB="0" distL="0" distR="0" wp14:anchorId="6D22EDBD" wp14:editId="185BE48F">
                  <wp:extent cx="104775" cy="104775"/>
                  <wp:effectExtent l="0" t="0" r="9525" b="9525"/>
                  <wp:docPr id="239" name="Slika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275" w:type="dxa"/>
          </w:tcPr>
          <w:p w14:paraId="3D96D226" w14:textId="701C3126" w:rsidR="00AD426A" w:rsidRDefault="00AD426A" w:rsidP="003F535E">
            <w:pPr>
              <w:jc w:val="center"/>
            </w:pPr>
            <w:r>
              <w:rPr>
                <w:noProof/>
                <w:lang w:eastAsia="sl-SI"/>
              </w:rPr>
              <w:drawing>
                <wp:inline distT="0" distB="0" distL="0" distR="0" wp14:anchorId="7007632B" wp14:editId="5EC2BEBD">
                  <wp:extent cx="104775" cy="104775"/>
                  <wp:effectExtent l="0" t="0" r="9525" b="9525"/>
                  <wp:docPr id="238" name="Slika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275" w:type="dxa"/>
          </w:tcPr>
          <w:p w14:paraId="5E08C7DB" w14:textId="1C1A8E5B" w:rsidR="00AD426A" w:rsidRDefault="00AD426A" w:rsidP="003F535E">
            <w:pPr>
              <w:jc w:val="center"/>
            </w:pPr>
            <w:r>
              <w:rPr>
                <w:noProof/>
                <w:lang w:eastAsia="sl-SI"/>
              </w:rPr>
              <w:drawing>
                <wp:inline distT="0" distB="0" distL="0" distR="0" wp14:anchorId="66745E08" wp14:editId="2AE130D1">
                  <wp:extent cx="104775" cy="104775"/>
                  <wp:effectExtent l="0" t="0" r="9525" b="9525"/>
                  <wp:docPr id="237" name="Slika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275" w:type="dxa"/>
          </w:tcPr>
          <w:p w14:paraId="11E8046A" w14:textId="67DFCFB1" w:rsidR="00AD426A" w:rsidRDefault="00AD426A" w:rsidP="003F535E">
            <w:pPr>
              <w:jc w:val="center"/>
            </w:pPr>
            <w:r>
              <w:rPr>
                <w:noProof/>
                <w:lang w:eastAsia="sl-SI"/>
              </w:rPr>
              <w:drawing>
                <wp:inline distT="0" distB="0" distL="0" distR="0" wp14:anchorId="19484B06" wp14:editId="48E72E16">
                  <wp:extent cx="104775" cy="104775"/>
                  <wp:effectExtent l="0" t="0" r="9525" b="9525"/>
                  <wp:docPr id="236" name="Slika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275" w:type="dxa"/>
          </w:tcPr>
          <w:p w14:paraId="0CFE008C" w14:textId="5233CC82" w:rsidR="00AD426A" w:rsidRDefault="00AD426A" w:rsidP="003F535E">
            <w:pPr>
              <w:jc w:val="center"/>
            </w:pPr>
            <w:r>
              <w:rPr>
                <w:noProof/>
                <w:lang w:eastAsia="sl-SI"/>
              </w:rPr>
              <w:drawing>
                <wp:inline distT="0" distB="0" distL="0" distR="0" wp14:anchorId="0572F129" wp14:editId="01F5EA8D">
                  <wp:extent cx="104775" cy="104775"/>
                  <wp:effectExtent l="0" t="0" r="9525" b="9525"/>
                  <wp:docPr id="235" name="Slika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139" w:type="dxa"/>
          </w:tcPr>
          <w:p w14:paraId="0767AA84" w14:textId="3F514FFA" w:rsidR="00AD426A" w:rsidRDefault="00AD426A" w:rsidP="003F535E">
            <w:pPr>
              <w:jc w:val="center"/>
            </w:pPr>
            <w:r>
              <w:rPr>
                <w:noProof/>
                <w:lang w:eastAsia="sl-SI"/>
              </w:rPr>
              <w:drawing>
                <wp:inline distT="0" distB="0" distL="0" distR="0" wp14:anchorId="259A6C6A" wp14:editId="013DEA47">
                  <wp:extent cx="104775" cy="104775"/>
                  <wp:effectExtent l="0" t="0" r="9525" b="9525"/>
                  <wp:docPr id="234" name="Slika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134" w:type="dxa"/>
          </w:tcPr>
          <w:p w14:paraId="2F055183" w14:textId="37482F4F" w:rsidR="00AD426A" w:rsidRDefault="00AD426A" w:rsidP="003F535E">
            <w:pPr>
              <w:jc w:val="center"/>
            </w:pPr>
            <w:r>
              <w:rPr>
                <w:noProof/>
                <w:lang w:eastAsia="sl-SI"/>
              </w:rPr>
              <w:drawing>
                <wp:inline distT="0" distB="0" distL="0" distR="0" wp14:anchorId="303DF307" wp14:editId="07613558">
                  <wp:extent cx="104775" cy="104775"/>
                  <wp:effectExtent l="0" t="0" r="9525" b="9525"/>
                  <wp:docPr id="233" name="Slika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r>
    </w:tbl>
    <w:p w14:paraId="44770E44" w14:textId="77777777" w:rsidR="00AD426A" w:rsidRDefault="00AD426A" w:rsidP="00AD426A">
      <w:pPr>
        <w:spacing w:before="720"/>
      </w:pPr>
      <w:r>
        <w:rPr>
          <w:b/>
          <w:bCs/>
        </w:rPr>
        <w:t xml:space="preserve">Q15 - Prosimo, če oceniš, kako pogosto ješ/popiješ navedena živila med vikendom? </w:t>
      </w:r>
      <w:r>
        <w:t xml:space="preserve"> </w:t>
      </w:r>
    </w:p>
    <w:p w14:paraId="266B10A9" w14:textId="77777777" w:rsidR="00AD426A" w:rsidRDefault="00AD426A" w:rsidP="00AD426A">
      <w:r>
        <w:t xml:space="preserve"> </w:t>
      </w:r>
      <w:r>
        <w:rPr>
          <w:sz w:val="16"/>
          <w:szCs w:val="16"/>
        </w:rPr>
        <w:t xml:space="preserve">Prosimo, da v vsaki vrstici označiš en odgovor, ki velja zate.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0"/>
        <w:gridCol w:w="1700"/>
        <w:gridCol w:w="1700"/>
        <w:gridCol w:w="1700"/>
        <w:gridCol w:w="1700"/>
        <w:gridCol w:w="1418"/>
      </w:tblGrid>
      <w:tr w:rsidR="00AD426A" w14:paraId="75ED416C" w14:textId="77777777" w:rsidTr="00AD426A">
        <w:tc>
          <w:tcPr>
            <w:tcW w:w="1700" w:type="dxa"/>
          </w:tcPr>
          <w:p w14:paraId="746AE195" w14:textId="77777777" w:rsidR="00AD426A" w:rsidRDefault="00AD426A" w:rsidP="003F535E">
            <w:pPr>
              <w:jc w:val="left"/>
            </w:pPr>
          </w:p>
        </w:tc>
        <w:tc>
          <w:tcPr>
            <w:tcW w:w="1700" w:type="dxa"/>
          </w:tcPr>
          <w:p w14:paraId="435D0831" w14:textId="77777777" w:rsidR="00AD426A" w:rsidRDefault="00AD426A" w:rsidP="003F535E">
            <w:pPr>
              <w:jc w:val="center"/>
            </w:pPr>
            <w:r>
              <w:t>3x na dan ali več</w:t>
            </w:r>
          </w:p>
        </w:tc>
        <w:tc>
          <w:tcPr>
            <w:tcW w:w="1700" w:type="dxa"/>
          </w:tcPr>
          <w:p w14:paraId="63100B67" w14:textId="77777777" w:rsidR="00AD426A" w:rsidRDefault="00AD426A" w:rsidP="003F535E">
            <w:pPr>
              <w:jc w:val="center"/>
            </w:pPr>
            <w:r>
              <w:t>2x na dan</w:t>
            </w:r>
          </w:p>
        </w:tc>
        <w:tc>
          <w:tcPr>
            <w:tcW w:w="1700" w:type="dxa"/>
          </w:tcPr>
          <w:p w14:paraId="799252D2" w14:textId="77777777" w:rsidR="00AD426A" w:rsidRDefault="00AD426A" w:rsidP="003F535E">
            <w:pPr>
              <w:jc w:val="center"/>
            </w:pPr>
            <w:r>
              <w:t>1x na dan</w:t>
            </w:r>
          </w:p>
        </w:tc>
        <w:tc>
          <w:tcPr>
            <w:tcW w:w="1700" w:type="dxa"/>
          </w:tcPr>
          <w:p w14:paraId="7D802B69" w14:textId="77777777" w:rsidR="00AD426A" w:rsidRDefault="00AD426A" w:rsidP="003F535E">
            <w:pPr>
              <w:jc w:val="center"/>
            </w:pPr>
            <w:r>
              <w:t>1x čez vikend</w:t>
            </w:r>
          </w:p>
        </w:tc>
        <w:tc>
          <w:tcPr>
            <w:tcW w:w="1418" w:type="dxa"/>
          </w:tcPr>
          <w:p w14:paraId="390E555A" w14:textId="77777777" w:rsidR="00AD426A" w:rsidRDefault="00AD426A" w:rsidP="003F535E">
            <w:pPr>
              <w:jc w:val="center"/>
            </w:pPr>
            <w:r>
              <w:t>nikoli</w:t>
            </w:r>
          </w:p>
        </w:tc>
      </w:tr>
      <w:tr w:rsidR="00AD426A" w14:paraId="34EAB24F" w14:textId="77777777" w:rsidTr="00AD426A">
        <w:tc>
          <w:tcPr>
            <w:tcW w:w="1700" w:type="dxa"/>
          </w:tcPr>
          <w:p w14:paraId="29F3C35F" w14:textId="77777777" w:rsidR="00AD426A" w:rsidRDefault="00AD426A" w:rsidP="003F535E">
            <w:pPr>
              <w:jc w:val="left"/>
            </w:pPr>
            <w:r>
              <w:t xml:space="preserve">SADJE (sveže sadje, sadne solate, suho </w:t>
            </w:r>
            <w:r>
              <w:lastRenderedPageBreak/>
              <w:t>sadje, sadni kompoti)</w:t>
            </w:r>
          </w:p>
        </w:tc>
        <w:tc>
          <w:tcPr>
            <w:tcW w:w="1700" w:type="dxa"/>
          </w:tcPr>
          <w:p w14:paraId="079AE629" w14:textId="04052CB9" w:rsidR="00AD426A" w:rsidRDefault="00AD426A" w:rsidP="003F535E">
            <w:pPr>
              <w:jc w:val="center"/>
            </w:pPr>
            <w:r>
              <w:rPr>
                <w:noProof/>
                <w:lang w:eastAsia="sl-SI"/>
              </w:rPr>
              <w:lastRenderedPageBreak/>
              <w:drawing>
                <wp:inline distT="0" distB="0" distL="0" distR="0" wp14:anchorId="53A1292F" wp14:editId="0EC70485">
                  <wp:extent cx="104775" cy="104775"/>
                  <wp:effectExtent l="0" t="0" r="9525" b="9525"/>
                  <wp:docPr id="232" name="Slika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700" w:type="dxa"/>
          </w:tcPr>
          <w:p w14:paraId="5C7C73C8" w14:textId="6CBD29C5" w:rsidR="00AD426A" w:rsidRDefault="00AD426A" w:rsidP="003F535E">
            <w:pPr>
              <w:jc w:val="center"/>
            </w:pPr>
            <w:r>
              <w:rPr>
                <w:noProof/>
                <w:lang w:eastAsia="sl-SI"/>
              </w:rPr>
              <w:drawing>
                <wp:inline distT="0" distB="0" distL="0" distR="0" wp14:anchorId="68B5E183" wp14:editId="726D78B8">
                  <wp:extent cx="104775" cy="104775"/>
                  <wp:effectExtent l="0" t="0" r="9525" b="9525"/>
                  <wp:docPr id="231" name="Slika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700" w:type="dxa"/>
          </w:tcPr>
          <w:p w14:paraId="2D72A509" w14:textId="658407C9" w:rsidR="00AD426A" w:rsidRDefault="00AD426A" w:rsidP="003F535E">
            <w:pPr>
              <w:jc w:val="center"/>
            </w:pPr>
            <w:r>
              <w:rPr>
                <w:noProof/>
                <w:lang w:eastAsia="sl-SI"/>
              </w:rPr>
              <w:drawing>
                <wp:inline distT="0" distB="0" distL="0" distR="0" wp14:anchorId="24995EF2" wp14:editId="50DA65E6">
                  <wp:extent cx="104775" cy="104775"/>
                  <wp:effectExtent l="0" t="0" r="9525" b="9525"/>
                  <wp:docPr id="230" name="Slika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700" w:type="dxa"/>
          </w:tcPr>
          <w:p w14:paraId="22321AE5" w14:textId="439BBAB3" w:rsidR="00AD426A" w:rsidRDefault="00AD426A" w:rsidP="003F535E">
            <w:pPr>
              <w:jc w:val="center"/>
            </w:pPr>
            <w:r>
              <w:rPr>
                <w:noProof/>
                <w:lang w:eastAsia="sl-SI"/>
              </w:rPr>
              <w:drawing>
                <wp:inline distT="0" distB="0" distL="0" distR="0" wp14:anchorId="2ADC2329" wp14:editId="633000CE">
                  <wp:extent cx="104775" cy="104775"/>
                  <wp:effectExtent l="0" t="0" r="9525" b="9525"/>
                  <wp:docPr id="229" name="Slika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418" w:type="dxa"/>
          </w:tcPr>
          <w:p w14:paraId="773E87BF" w14:textId="5B2401C9" w:rsidR="00AD426A" w:rsidRDefault="00AD426A" w:rsidP="003F535E">
            <w:pPr>
              <w:jc w:val="center"/>
            </w:pPr>
            <w:r>
              <w:rPr>
                <w:noProof/>
                <w:lang w:eastAsia="sl-SI"/>
              </w:rPr>
              <w:drawing>
                <wp:inline distT="0" distB="0" distL="0" distR="0" wp14:anchorId="5A3DAD0A" wp14:editId="39966EC3">
                  <wp:extent cx="104775" cy="104775"/>
                  <wp:effectExtent l="0" t="0" r="9525" b="9525"/>
                  <wp:docPr id="228" name="Slika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r>
      <w:tr w:rsidR="00AD426A" w14:paraId="3FCCD82E" w14:textId="77777777" w:rsidTr="00AD426A">
        <w:tc>
          <w:tcPr>
            <w:tcW w:w="1700" w:type="dxa"/>
          </w:tcPr>
          <w:p w14:paraId="2AC7475C" w14:textId="77777777" w:rsidR="00AD426A" w:rsidRDefault="00AD426A" w:rsidP="003F535E">
            <w:pPr>
              <w:jc w:val="left"/>
            </w:pPr>
            <w:r>
              <w:t>ZELENJAVO (sveža zelenjava, zelenjavne solate, zelenjavne juhe, zelenjavne prikuhe)</w:t>
            </w:r>
          </w:p>
        </w:tc>
        <w:tc>
          <w:tcPr>
            <w:tcW w:w="1700" w:type="dxa"/>
          </w:tcPr>
          <w:p w14:paraId="3A0952EA" w14:textId="2B47BC88" w:rsidR="00AD426A" w:rsidRDefault="00AD426A" w:rsidP="003F535E">
            <w:pPr>
              <w:jc w:val="center"/>
            </w:pPr>
            <w:r>
              <w:rPr>
                <w:noProof/>
                <w:lang w:eastAsia="sl-SI"/>
              </w:rPr>
              <w:drawing>
                <wp:inline distT="0" distB="0" distL="0" distR="0" wp14:anchorId="0B244DF9" wp14:editId="12539354">
                  <wp:extent cx="104775" cy="104775"/>
                  <wp:effectExtent l="0" t="0" r="9525" b="9525"/>
                  <wp:docPr id="227" name="Slika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700" w:type="dxa"/>
          </w:tcPr>
          <w:p w14:paraId="12BEA138" w14:textId="329E74E2" w:rsidR="00AD426A" w:rsidRDefault="00AD426A" w:rsidP="003F535E">
            <w:pPr>
              <w:jc w:val="center"/>
            </w:pPr>
            <w:r>
              <w:rPr>
                <w:noProof/>
                <w:lang w:eastAsia="sl-SI"/>
              </w:rPr>
              <w:drawing>
                <wp:inline distT="0" distB="0" distL="0" distR="0" wp14:anchorId="0AD00E2B" wp14:editId="1B1C9575">
                  <wp:extent cx="104775" cy="104775"/>
                  <wp:effectExtent l="0" t="0" r="9525" b="9525"/>
                  <wp:docPr id="226" name="Slika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700" w:type="dxa"/>
          </w:tcPr>
          <w:p w14:paraId="363B9C63" w14:textId="71F4AD29" w:rsidR="00AD426A" w:rsidRDefault="00AD426A" w:rsidP="003F535E">
            <w:pPr>
              <w:jc w:val="center"/>
            </w:pPr>
            <w:r>
              <w:rPr>
                <w:noProof/>
                <w:lang w:eastAsia="sl-SI"/>
              </w:rPr>
              <w:drawing>
                <wp:inline distT="0" distB="0" distL="0" distR="0" wp14:anchorId="6ABC50C0" wp14:editId="1F8950FD">
                  <wp:extent cx="104775" cy="104775"/>
                  <wp:effectExtent l="0" t="0" r="9525" b="9525"/>
                  <wp:docPr id="225" name="Slika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700" w:type="dxa"/>
          </w:tcPr>
          <w:p w14:paraId="27EB60E7" w14:textId="1215B6D6" w:rsidR="00AD426A" w:rsidRDefault="00AD426A" w:rsidP="003F535E">
            <w:pPr>
              <w:jc w:val="center"/>
            </w:pPr>
            <w:r>
              <w:rPr>
                <w:noProof/>
                <w:lang w:eastAsia="sl-SI"/>
              </w:rPr>
              <w:drawing>
                <wp:inline distT="0" distB="0" distL="0" distR="0" wp14:anchorId="5572BA61" wp14:editId="0C902CDC">
                  <wp:extent cx="104775" cy="104775"/>
                  <wp:effectExtent l="0" t="0" r="9525" b="9525"/>
                  <wp:docPr id="224" name="Slika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418" w:type="dxa"/>
          </w:tcPr>
          <w:p w14:paraId="0BF136B8" w14:textId="237E3629" w:rsidR="00AD426A" w:rsidRDefault="00AD426A" w:rsidP="003F535E">
            <w:pPr>
              <w:jc w:val="center"/>
            </w:pPr>
            <w:r>
              <w:rPr>
                <w:noProof/>
                <w:lang w:eastAsia="sl-SI"/>
              </w:rPr>
              <w:drawing>
                <wp:inline distT="0" distB="0" distL="0" distR="0" wp14:anchorId="2D64F2E8" wp14:editId="098A8E35">
                  <wp:extent cx="104775" cy="104775"/>
                  <wp:effectExtent l="0" t="0" r="9525" b="9525"/>
                  <wp:docPr id="223" name="Slika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r>
      <w:tr w:rsidR="00AD426A" w14:paraId="1B48C898" w14:textId="77777777" w:rsidTr="00AD426A">
        <w:tc>
          <w:tcPr>
            <w:tcW w:w="1700" w:type="dxa"/>
          </w:tcPr>
          <w:p w14:paraId="308E446A" w14:textId="77777777" w:rsidR="00AD426A" w:rsidRDefault="00AD426A" w:rsidP="003F535E">
            <w:pPr>
              <w:jc w:val="left"/>
            </w:pPr>
            <w:r>
              <w:t>MLEKO</w:t>
            </w:r>
          </w:p>
        </w:tc>
        <w:tc>
          <w:tcPr>
            <w:tcW w:w="1700" w:type="dxa"/>
          </w:tcPr>
          <w:p w14:paraId="5CE358F8" w14:textId="1D4DA579" w:rsidR="00AD426A" w:rsidRDefault="00AD426A" w:rsidP="003F535E">
            <w:pPr>
              <w:jc w:val="center"/>
            </w:pPr>
            <w:r>
              <w:rPr>
                <w:noProof/>
                <w:lang w:eastAsia="sl-SI"/>
              </w:rPr>
              <w:drawing>
                <wp:inline distT="0" distB="0" distL="0" distR="0" wp14:anchorId="14C775B1" wp14:editId="1775CD32">
                  <wp:extent cx="104775" cy="104775"/>
                  <wp:effectExtent l="0" t="0" r="9525" b="9525"/>
                  <wp:docPr id="222" name="Slika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700" w:type="dxa"/>
          </w:tcPr>
          <w:p w14:paraId="18D9005B" w14:textId="0A23D484" w:rsidR="00AD426A" w:rsidRDefault="00AD426A" w:rsidP="003F535E">
            <w:pPr>
              <w:jc w:val="center"/>
            </w:pPr>
            <w:r>
              <w:rPr>
                <w:noProof/>
                <w:lang w:eastAsia="sl-SI"/>
              </w:rPr>
              <w:drawing>
                <wp:inline distT="0" distB="0" distL="0" distR="0" wp14:anchorId="42FABEBF" wp14:editId="61155326">
                  <wp:extent cx="104775" cy="104775"/>
                  <wp:effectExtent l="0" t="0" r="9525" b="9525"/>
                  <wp:docPr id="221" name="Slika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700" w:type="dxa"/>
          </w:tcPr>
          <w:p w14:paraId="57EF69DD" w14:textId="06F55BDF" w:rsidR="00AD426A" w:rsidRDefault="00AD426A" w:rsidP="003F535E">
            <w:pPr>
              <w:jc w:val="center"/>
            </w:pPr>
            <w:r>
              <w:rPr>
                <w:noProof/>
                <w:lang w:eastAsia="sl-SI"/>
              </w:rPr>
              <w:drawing>
                <wp:inline distT="0" distB="0" distL="0" distR="0" wp14:anchorId="28748F1D" wp14:editId="33C77C39">
                  <wp:extent cx="104775" cy="104775"/>
                  <wp:effectExtent l="0" t="0" r="9525" b="9525"/>
                  <wp:docPr id="220" name="Slika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700" w:type="dxa"/>
          </w:tcPr>
          <w:p w14:paraId="16BD3614" w14:textId="275705B8" w:rsidR="00AD426A" w:rsidRDefault="00AD426A" w:rsidP="003F535E">
            <w:pPr>
              <w:jc w:val="center"/>
            </w:pPr>
            <w:r>
              <w:rPr>
                <w:noProof/>
                <w:lang w:eastAsia="sl-SI"/>
              </w:rPr>
              <w:drawing>
                <wp:inline distT="0" distB="0" distL="0" distR="0" wp14:anchorId="1AA30A54" wp14:editId="78EC9683">
                  <wp:extent cx="104775" cy="104775"/>
                  <wp:effectExtent l="0" t="0" r="9525" b="9525"/>
                  <wp:docPr id="219" name="Slika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418" w:type="dxa"/>
          </w:tcPr>
          <w:p w14:paraId="73D05B3A" w14:textId="49FECFFF" w:rsidR="00AD426A" w:rsidRDefault="00AD426A" w:rsidP="003F535E">
            <w:pPr>
              <w:jc w:val="center"/>
            </w:pPr>
            <w:r>
              <w:rPr>
                <w:noProof/>
                <w:lang w:eastAsia="sl-SI"/>
              </w:rPr>
              <w:drawing>
                <wp:inline distT="0" distB="0" distL="0" distR="0" wp14:anchorId="7BCFF43B" wp14:editId="0DC7EDEA">
                  <wp:extent cx="104775" cy="104775"/>
                  <wp:effectExtent l="0" t="0" r="9525" b="9525"/>
                  <wp:docPr id="218" name="Slika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r>
      <w:tr w:rsidR="00AD426A" w14:paraId="65330812" w14:textId="77777777" w:rsidTr="00AD426A">
        <w:tc>
          <w:tcPr>
            <w:tcW w:w="1700" w:type="dxa"/>
          </w:tcPr>
          <w:p w14:paraId="524420E5" w14:textId="77777777" w:rsidR="00AD426A" w:rsidRDefault="00AD426A" w:rsidP="003F535E">
            <w:pPr>
              <w:jc w:val="left"/>
            </w:pPr>
            <w:r>
              <w:t>SLADKANE MLEČNE NAPITKE (bela kava, čokoladno mleko, kakav...)</w:t>
            </w:r>
          </w:p>
        </w:tc>
        <w:tc>
          <w:tcPr>
            <w:tcW w:w="1700" w:type="dxa"/>
          </w:tcPr>
          <w:p w14:paraId="1AAEDB71" w14:textId="22428A2B" w:rsidR="00AD426A" w:rsidRDefault="00AD426A" w:rsidP="003F535E">
            <w:pPr>
              <w:jc w:val="center"/>
            </w:pPr>
            <w:r>
              <w:rPr>
                <w:noProof/>
                <w:lang w:eastAsia="sl-SI"/>
              </w:rPr>
              <w:drawing>
                <wp:inline distT="0" distB="0" distL="0" distR="0" wp14:anchorId="73D972B7" wp14:editId="53CE092B">
                  <wp:extent cx="104775" cy="104775"/>
                  <wp:effectExtent l="0" t="0" r="9525" b="9525"/>
                  <wp:docPr id="217" name="Slika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700" w:type="dxa"/>
          </w:tcPr>
          <w:p w14:paraId="41254742" w14:textId="5467D07C" w:rsidR="00AD426A" w:rsidRDefault="00AD426A" w:rsidP="003F535E">
            <w:pPr>
              <w:jc w:val="center"/>
            </w:pPr>
            <w:r>
              <w:rPr>
                <w:noProof/>
                <w:lang w:eastAsia="sl-SI"/>
              </w:rPr>
              <w:drawing>
                <wp:inline distT="0" distB="0" distL="0" distR="0" wp14:anchorId="7812DD46" wp14:editId="5DEC7C42">
                  <wp:extent cx="104775" cy="104775"/>
                  <wp:effectExtent l="0" t="0" r="9525" b="9525"/>
                  <wp:docPr id="216" name="Slika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700" w:type="dxa"/>
          </w:tcPr>
          <w:p w14:paraId="4E2B7436" w14:textId="13710F7A" w:rsidR="00AD426A" w:rsidRDefault="00AD426A" w:rsidP="003F535E">
            <w:pPr>
              <w:jc w:val="center"/>
            </w:pPr>
            <w:r>
              <w:rPr>
                <w:noProof/>
                <w:lang w:eastAsia="sl-SI"/>
              </w:rPr>
              <w:drawing>
                <wp:inline distT="0" distB="0" distL="0" distR="0" wp14:anchorId="06BFBDF2" wp14:editId="18BC8618">
                  <wp:extent cx="104775" cy="104775"/>
                  <wp:effectExtent l="0" t="0" r="9525" b="9525"/>
                  <wp:docPr id="215" name="Slika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700" w:type="dxa"/>
          </w:tcPr>
          <w:p w14:paraId="74160F29" w14:textId="6A92465A" w:rsidR="00AD426A" w:rsidRDefault="00AD426A" w:rsidP="003F535E">
            <w:pPr>
              <w:jc w:val="center"/>
            </w:pPr>
            <w:r>
              <w:rPr>
                <w:noProof/>
                <w:lang w:eastAsia="sl-SI"/>
              </w:rPr>
              <w:drawing>
                <wp:inline distT="0" distB="0" distL="0" distR="0" wp14:anchorId="04E6959B" wp14:editId="1FB12983">
                  <wp:extent cx="104775" cy="104775"/>
                  <wp:effectExtent l="0" t="0" r="9525" b="9525"/>
                  <wp:docPr id="214" name="Slika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418" w:type="dxa"/>
          </w:tcPr>
          <w:p w14:paraId="0D50860B" w14:textId="0C9F2378" w:rsidR="00AD426A" w:rsidRDefault="00AD426A" w:rsidP="003F535E">
            <w:pPr>
              <w:jc w:val="center"/>
            </w:pPr>
            <w:r>
              <w:rPr>
                <w:noProof/>
                <w:lang w:eastAsia="sl-SI"/>
              </w:rPr>
              <w:drawing>
                <wp:inline distT="0" distB="0" distL="0" distR="0" wp14:anchorId="1D0600A0" wp14:editId="0ED49685">
                  <wp:extent cx="104775" cy="104775"/>
                  <wp:effectExtent l="0" t="0" r="9525" b="9525"/>
                  <wp:docPr id="213" name="Slika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r>
      <w:tr w:rsidR="00AD426A" w14:paraId="630F3FF4" w14:textId="77777777" w:rsidTr="00AD426A">
        <w:tc>
          <w:tcPr>
            <w:tcW w:w="1700" w:type="dxa"/>
          </w:tcPr>
          <w:p w14:paraId="71C97D97" w14:textId="77777777" w:rsidR="00AD426A" w:rsidRDefault="00AD426A" w:rsidP="003F535E">
            <w:pPr>
              <w:jc w:val="left"/>
            </w:pPr>
            <w:r>
              <w:t>NESLADKANE MLEČNE IZDELKE (navadni jogurt, kislo mleko, kefir, pinjenec, sir...)</w:t>
            </w:r>
          </w:p>
        </w:tc>
        <w:tc>
          <w:tcPr>
            <w:tcW w:w="1700" w:type="dxa"/>
          </w:tcPr>
          <w:p w14:paraId="59E40F00" w14:textId="7006732D" w:rsidR="00AD426A" w:rsidRDefault="00AD426A" w:rsidP="003F535E">
            <w:pPr>
              <w:jc w:val="center"/>
            </w:pPr>
            <w:r>
              <w:rPr>
                <w:noProof/>
                <w:lang w:eastAsia="sl-SI"/>
              </w:rPr>
              <w:drawing>
                <wp:inline distT="0" distB="0" distL="0" distR="0" wp14:anchorId="0A52BF23" wp14:editId="6E669246">
                  <wp:extent cx="104775" cy="104775"/>
                  <wp:effectExtent l="0" t="0" r="9525" b="9525"/>
                  <wp:docPr id="212" name="Slika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700" w:type="dxa"/>
          </w:tcPr>
          <w:p w14:paraId="1D206AAA" w14:textId="6ECAA128" w:rsidR="00AD426A" w:rsidRDefault="00AD426A" w:rsidP="003F535E">
            <w:pPr>
              <w:jc w:val="center"/>
            </w:pPr>
            <w:r>
              <w:rPr>
                <w:noProof/>
                <w:lang w:eastAsia="sl-SI"/>
              </w:rPr>
              <w:drawing>
                <wp:inline distT="0" distB="0" distL="0" distR="0" wp14:anchorId="237B605B" wp14:editId="25740403">
                  <wp:extent cx="104775" cy="104775"/>
                  <wp:effectExtent l="0" t="0" r="9525" b="9525"/>
                  <wp:docPr id="211" name="Slika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700" w:type="dxa"/>
          </w:tcPr>
          <w:p w14:paraId="7FA8B24D" w14:textId="2766F7EA" w:rsidR="00AD426A" w:rsidRDefault="00AD426A" w:rsidP="003F535E">
            <w:pPr>
              <w:jc w:val="center"/>
            </w:pPr>
            <w:r>
              <w:rPr>
                <w:noProof/>
                <w:lang w:eastAsia="sl-SI"/>
              </w:rPr>
              <w:drawing>
                <wp:inline distT="0" distB="0" distL="0" distR="0" wp14:anchorId="4F2C5734" wp14:editId="799D6CE1">
                  <wp:extent cx="104775" cy="104775"/>
                  <wp:effectExtent l="0" t="0" r="9525" b="9525"/>
                  <wp:docPr id="210" name="Slika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700" w:type="dxa"/>
          </w:tcPr>
          <w:p w14:paraId="05CD3D2C" w14:textId="229130BD" w:rsidR="00AD426A" w:rsidRDefault="00AD426A" w:rsidP="003F535E">
            <w:pPr>
              <w:jc w:val="center"/>
            </w:pPr>
            <w:r>
              <w:rPr>
                <w:noProof/>
                <w:lang w:eastAsia="sl-SI"/>
              </w:rPr>
              <w:drawing>
                <wp:inline distT="0" distB="0" distL="0" distR="0" wp14:anchorId="731A3F0D" wp14:editId="3A246DB3">
                  <wp:extent cx="104775" cy="104775"/>
                  <wp:effectExtent l="0" t="0" r="9525" b="9525"/>
                  <wp:docPr id="209" name="Slika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418" w:type="dxa"/>
          </w:tcPr>
          <w:p w14:paraId="2DB06494" w14:textId="5A2CB331" w:rsidR="00AD426A" w:rsidRDefault="00AD426A" w:rsidP="003F535E">
            <w:pPr>
              <w:jc w:val="center"/>
            </w:pPr>
            <w:r>
              <w:rPr>
                <w:noProof/>
                <w:lang w:eastAsia="sl-SI"/>
              </w:rPr>
              <w:drawing>
                <wp:inline distT="0" distB="0" distL="0" distR="0" wp14:anchorId="50F1DBC5" wp14:editId="73A348CC">
                  <wp:extent cx="104775" cy="104775"/>
                  <wp:effectExtent l="0" t="0" r="9525" b="9525"/>
                  <wp:docPr id="208" name="Slika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r>
      <w:tr w:rsidR="00AD426A" w14:paraId="265F457F" w14:textId="77777777" w:rsidTr="00AD426A">
        <w:tc>
          <w:tcPr>
            <w:tcW w:w="1700" w:type="dxa"/>
          </w:tcPr>
          <w:p w14:paraId="5B156AB3" w14:textId="77777777" w:rsidR="00AD426A" w:rsidRDefault="00AD426A" w:rsidP="003F535E">
            <w:pPr>
              <w:jc w:val="left"/>
            </w:pPr>
            <w:r>
              <w:t>SLADKANE MLEČNE IZDELKE (sadni jogurt, sadni kefir, sadna skuta, mlečni puding, mlečni sladoled...)</w:t>
            </w:r>
          </w:p>
        </w:tc>
        <w:tc>
          <w:tcPr>
            <w:tcW w:w="1700" w:type="dxa"/>
          </w:tcPr>
          <w:p w14:paraId="5FAB46EB" w14:textId="7991BD50" w:rsidR="00AD426A" w:rsidRDefault="00AD426A" w:rsidP="003F535E">
            <w:pPr>
              <w:jc w:val="center"/>
            </w:pPr>
            <w:r>
              <w:rPr>
                <w:noProof/>
                <w:lang w:eastAsia="sl-SI"/>
              </w:rPr>
              <w:drawing>
                <wp:inline distT="0" distB="0" distL="0" distR="0" wp14:anchorId="6988ECC1" wp14:editId="7A250730">
                  <wp:extent cx="104775" cy="104775"/>
                  <wp:effectExtent l="0" t="0" r="9525" b="9525"/>
                  <wp:docPr id="207" name="Slika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700" w:type="dxa"/>
          </w:tcPr>
          <w:p w14:paraId="48CC82CE" w14:textId="79057EF2" w:rsidR="00AD426A" w:rsidRDefault="00AD426A" w:rsidP="003F535E">
            <w:pPr>
              <w:jc w:val="center"/>
            </w:pPr>
            <w:r>
              <w:rPr>
                <w:noProof/>
                <w:lang w:eastAsia="sl-SI"/>
              </w:rPr>
              <w:drawing>
                <wp:inline distT="0" distB="0" distL="0" distR="0" wp14:anchorId="44EFA04C" wp14:editId="4B899AD3">
                  <wp:extent cx="104775" cy="104775"/>
                  <wp:effectExtent l="0" t="0" r="9525" b="9525"/>
                  <wp:docPr id="206" name="Slika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700" w:type="dxa"/>
          </w:tcPr>
          <w:p w14:paraId="68C30614" w14:textId="1B579A48" w:rsidR="00AD426A" w:rsidRDefault="00AD426A" w:rsidP="003F535E">
            <w:pPr>
              <w:jc w:val="center"/>
            </w:pPr>
            <w:r>
              <w:rPr>
                <w:noProof/>
                <w:lang w:eastAsia="sl-SI"/>
              </w:rPr>
              <w:drawing>
                <wp:inline distT="0" distB="0" distL="0" distR="0" wp14:anchorId="37E56AF0" wp14:editId="0247E638">
                  <wp:extent cx="104775" cy="104775"/>
                  <wp:effectExtent l="0" t="0" r="9525" b="9525"/>
                  <wp:docPr id="205" name="Slika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700" w:type="dxa"/>
          </w:tcPr>
          <w:p w14:paraId="1CCD2707" w14:textId="40AC77AE" w:rsidR="00AD426A" w:rsidRDefault="00AD426A" w:rsidP="003F535E">
            <w:pPr>
              <w:jc w:val="center"/>
            </w:pPr>
            <w:r>
              <w:rPr>
                <w:noProof/>
                <w:lang w:eastAsia="sl-SI"/>
              </w:rPr>
              <w:drawing>
                <wp:inline distT="0" distB="0" distL="0" distR="0" wp14:anchorId="77443F2B" wp14:editId="102398E0">
                  <wp:extent cx="104775" cy="104775"/>
                  <wp:effectExtent l="0" t="0" r="9525" b="9525"/>
                  <wp:docPr id="204" name="Slika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418" w:type="dxa"/>
          </w:tcPr>
          <w:p w14:paraId="055EF164" w14:textId="33F5BDEF" w:rsidR="00AD426A" w:rsidRDefault="00AD426A" w:rsidP="003F535E">
            <w:pPr>
              <w:jc w:val="center"/>
            </w:pPr>
            <w:r>
              <w:rPr>
                <w:noProof/>
                <w:lang w:eastAsia="sl-SI"/>
              </w:rPr>
              <w:drawing>
                <wp:inline distT="0" distB="0" distL="0" distR="0" wp14:anchorId="1038477D" wp14:editId="20D20425">
                  <wp:extent cx="104775" cy="104775"/>
                  <wp:effectExtent l="0" t="0" r="9525" b="9525"/>
                  <wp:docPr id="203" name="Slika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r>
    </w:tbl>
    <w:p w14:paraId="2FF9ED82" w14:textId="77777777" w:rsidR="00AD426A" w:rsidRDefault="00AD426A" w:rsidP="00AD426A"/>
    <w:p w14:paraId="22195BEF" w14:textId="77777777" w:rsidR="00AD426A" w:rsidRDefault="00AD426A" w:rsidP="00AD426A">
      <w:pPr>
        <w:spacing w:before="720"/>
        <w:rPr>
          <w:b/>
          <w:bCs/>
        </w:rPr>
      </w:pPr>
      <w:r>
        <w:rPr>
          <w:b/>
          <w:bCs/>
        </w:rPr>
        <w:t xml:space="preserve">Q16 - Ali poješ/popiješ navedena živila, ki jih dobiš v šoli? </w:t>
      </w:r>
    </w:p>
    <w:p w14:paraId="41E8B325" w14:textId="77777777" w:rsidR="00AD426A" w:rsidRPr="00F16C83" w:rsidRDefault="00AD426A" w:rsidP="00AD426A">
      <w:pPr>
        <w:rPr>
          <w:b/>
          <w:bCs/>
        </w:rPr>
      </w:pPr>
      <w:r>
        <w:rPr>
          <w:sz w:val="16"/>
          <w:szCs w:val="16"/>
        </w:rPr>
        <w:t>Prosimo, da v vsaki vrstici označiš en odgovor, ki velja zate.</w:t>
      </w:r>
      <w:r>
        <w:rPr>
          <w:b/>
          <w:bCs/>
        </w:rPr>
        <w:t xml:space="preserve"> </w:t>
      </w:r>
      <w: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0"/>
        <w:gridCol w:w="1700"/>
        <w:gridCol w:w="1700"/>
        <w:gridCol w:w="1700"/>
        <w:gridCol w:w="1700"/>
        <w:gridCol w:w="1418"/>
      </w:tblGrid>
      <w:tr w:rsidR="00AD426A" w14:paraId="1FFF1A0B" w14:textId="77777777" w:rsidTr="00AD426A">
        <w:tc>
          <w:tcPr>
            <w:tcW w:w="1700" w:type="dxa"/>
          </w:tcPr>
          <w:p w14:paraId="172D6BAF" w14:textId="77777777" w:rsidR="00AD426A" w:rsidRDefault="00AD426A" w:rsidP="003F535E">
            <w:pPr>
              <w:jc w:val="left"/>
            </w:pPr>
          </w:p>
        </w:tc>
        <w:tc>
          <w:tcPr>
            <w:tcW w:w="1700" w:type="dxa"/>
          </w:tcPr>
          <w:p w14:paraId="4488D8DD" w14:textId="77777777" w:rsidR="00AD426A" w:rsidRDefault="00AD426A" w:rsidP="003F535E">
            <w:pPr>
              <w:jc w:val="center"/>
            </w:pPr>
            <w:r>
              <w:t>vedno</w:t>
            </w:r>
          </w:p>
        </w:tc>
        <w:tc>
          <w:tcPr>
            <w:tcW w:w="1700" w:type="dxa"/>
          </w:tcPr>
          <w:p w14:paraId="50F46A47" w14:textId="77777777" w:rsidR="00AD426A" w:rsidRDefault="00AD426A" w:rsidP="003F535E">
            <w:pPr>
              <w:jc w:val="center"/>
            </w:pPr>
            <w:r>
              <w:t>pogosto</w:t>
            </w:r>
          </w:p>
        </w:tc>
        <w:tc>
          <w:tcPr>
            <w:tcW w:w="1700" w:type="dxa"/>
          </w:tcPr>
          <w:p w14:paraId="4B9E1762" w14:textId="77777777" w:rsidR="00AD426A" w:rsidRDefault="00AD426A" w:rsidP="003F535E">
            <w:pPr>
              <w:jc w:val="center"/>
            </w:pPr>
            <w:r>
              <w:t>občasno</w:t>
            </w:r>
          </w:p>
        </w:tc>
        <w:tc>
          <w:tcPr>
            <w:tcW w:w="1700" w:type="dxa"/>
          </w:tcPr>
          <w:p w14:paraId="0AF3F288" w14:textId="77777777" w:rsidR="00AD426A" w:rsidRDefault="00AD426A" w:rsidP="003F535E">
            <w:pPr>
              <w:jc w:val="center"/>
            </w:pPr>
            <w:r>
              <w:t>redko</w:t>
            </w:r>
          </w:p>
        </w:tc>
        <w:tc>
          <w:tcPr>
            <w:tcW w:w="1418" w:type="dxa"/>
          </w:tcPr>
          <w:p w14:paraId="4BABFC69" w14:textId="77777777" w:rsidR="00AD426A" w:rsidRDefault="00AD426A" w:rsidP="003F535E">
            <w:pPr>
              <w:jc w:val="center"/>
            </w:pPr>
            <w:r>
              <w:t>nikoli</w:t>
            </w:r>
          </w:p>
        </w:tc>
      </w:tr>
      <w:tr w:rsidR="00AD426A" w14:paraId="0175C1B7" w14:textId="77777777" w:rsidTr="00AD426A">
        <w:tc>
          <w:tcPr>
            <w:tcW w:w="1700" w:type="dxa"/>
          </w:tcPr>
          <w:p w14:paraId="1896DFEE" w14:textId="77777777" w:rsidR="00AD426A" w:rsidRDefault="00AD426A" w:rsidP="003F535E">
            <w:pPr>
              <w:jc w:val="left"/>
            </w:pPr>
            <w:r>
              <w:t xml:space="preserve">SADJE (sveže sadje, sadne solate, suho </w:t>
            </w:r>
            <w:r>
              <w:lastRenderedPageBreak/>
              <w:t>sadje, sadni kompoti)</w:t>
            </w:r>
          </w:p>
        </w:tc>
        <w:tc>
          <w:tcPr>
            <w:tcW w:w="1700" w:type="dxa"/>
          </w:tcPr>
          <w:p w14:paraId="6F196F52" w14:textId="2673A247" w:rsidR="00AD426A" w:rsidRDefault="00AD426A" w:rsidP="003F535E">
            <w:pPr>
              <w:jc w:val="center"/>
            </w:pPr>
            <w:r>
              <w:rPr>
                <w:noProof/>
                <w:lang w:eastAsia="sl-SI"/>
              </w:rPr>
              <w:lastRenderedPageBreak/>
              <w:drawing>
                <wp:inline distT="0" distB="0" distL="0" distR="0" wp14:anchorId="5A1B4B6B" wp14:editId="2FD556E7">
                  <wp:extent cx="104775" cy="104775"/>
                  <wp:effectExtent l="0" t="0" r="9525" b="9525"/>
                  <wp:docPr id="202" name="Slika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700" w:type="dxa"/>
          </w:tcPr>
          <w:p w14:paraId="3DD09007" w14:textId="4E41098F" w:rsidR="00AD426A" w:rsidRDefault="00AD426A" w:rsidP="003F535E">
            <w:pPr>
              <w:jc w:val="center"/>
            </w:pPr>
            <w:r>
              <w:rPr>
                <w:noProof/>
                <w:lang w:eastAsia="sl-SI"/>
              </w:rPr>
              <w:drawing>
                <wp:inline distT="0" distB="0" distL="0" distR="0" wp14:anchorId="64292CDF" wp14:editId="50E3CD1F">
                  <wp:extent cx="104775" cy="104775"/>
                  <wp:effectExtent l="0" t="0" r="9525" b="9525"/>
                  <wp:docPr id="201" name="Slika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700" w:type="dxa"/>
          </w:tcPr>
          <w:p w14:paraId="05324479" w14:textId="792A3342" w:rsidR="00AD426A" w:rsidRDefault="00AD426A" w:rsidP="003F535E">
            <w:pPr>
              <w:jc w:val="center"/>
            </w:pPr>
            <w:r>
              <w:rPr>
                <w:noProof/>
                <w:lang w:eastAsia="sl-SI"/>
              </w:rPr>
              <w:drawing>
                <wp:inline distT="0" distB="0" distL="0" distR="0" wp14:anchorId="1AAB6186" wp14:editId="0138BFFE">
                  <wp:extent cx="104775" cy="104775"/>
                  <wp:effectExtent l="0" t="0" r="9525" b="9525"/>
                  <wp:docPr id="200" name="Slika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700" w:type="dxa"/>
          </w:tcPr>
          <w:p w14:paraId="747986F5" w14:textId="7EF8700C" w:rsidR="00AD426A" w:rsidRDefault="00AD426A" w:rsidP="003F535E">
            <w:pPr>
              <w:jc w:val="center"/>
            </w:pPr>
            <w:r>
              <w:rPr>
                <w:noProof/>
                <w:lang w:eastAsia="sl-SI"/>
              </w:rPr>
              <w:drawing>
                <wp:inline distT="0" distB="0" distL="0" distR="0" wp14:anchorId="3BC9047B" wp14:editId="11302497">
                  <wp:extent cx="104775" cy="104775"/>
                  <wp:effectExtent l="0" t="0" r="9525" b="9525"/>
                  <wp:docPr id="199" name="Slika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418" w:type="dxa"/>
          </w:tcPr>
          <w:p w14:paraId="753B5D43" w14:textId="7AD1B02F" w:rsidR="00AD426A" w:rsidRDefault="00AD426A" w:rsidP="003F535E">
            <w:pPr>
              <w:jc w:val="center"/>
            </w:pPr>
            <w:r>
              <w:rPr>
                <w:noProof/>
                <w:lang w:eastAsia="sl-SI"/>
              </w:rPr>
              <w:drawing>
                <wp:inline distT="0" distB="0" distL="0" distR="0" wp14:anchorId="29BDC25E" wp14:editId="6E959067">
                  <wp:extent cx="104775" cy="104775"/>
                  <wp:effectExtent l="0" t="0" r="9525" b="9525"/>
                  <wp:docPr id="198" name="Slika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r>
      <w:tr w:rsidR="00AD426A" w14:paraId="4E4804B5" w14:textId="77777777" w:rsidTr="00AD426A">
        <w:tc>
          <w:tcPr>
            <w:tcW w:w="1700" w:type="dxa"/>
          </w:tcPr>
          <w:p w14:paraId="1D952C06" w14:textId="77777777" w:rsidR="00AD426A" w:rsidRDefault="00AD426A" w:rsidP="003F535E">
            <w:pPr>
              <w:jc w:val="left"/>
            </w:pPr>
            <w:r>
              <w:t>ZELENJAVO (sveža zelenjava, zelenjavne solate, zelenjavne juhe, zelenjavne prikuhe)</w:t>
            </w:r>
          </w:p>
        </w:tc>
        <w:tc>
          <w:tcPr>
            <w:tcW w:w="1700" w:type="dxa"/>
          </w:tcPr>
          <w:p w14:paraId="7EC6B1E7" w14:textId="33DC35D1" w:rsidR="00AD426A" w:rsidRDefault="00AD426A" w:rsidP="003F535E">
            <w:pPr>
              <w:jc w:val="center"/>
            </w:pPr>
            <w:r>
              <w:rPr>
                <w:noProof/>
                <w:lang w:eastAsia="sl-SI"/>
              </w:rPr>
              <w:drawing>
                <wp:inline distT="0" distB="0" distL="0" distR="0" wp14:anchorId="6FD66843" wp14:editId="4BD1349D">
                  <wp:extent cx="104775" cy="104775"/>
                  <wp:effectExtent l="0" t="0" r="9525" b="9525"/>
                  <wp:docPr id="197" name="Slika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700" w:type="dxa"/>
          </w:tcPr>
          <w:p w14:paraId="27A3DA73" w14:textId="0D417412" w:rsidR="00AD426A" w:rsidRDefault="00AD426A" w:rsidP="003F535E">
            <w:pPr>
              <w:jc w:val="center"/>
            </w:pPr>
            <w:r>
              <w:rPr>
                <w:noProof/>
                <w:lang w:eastAsia="sl-SI"/>
              </w:rPr>
              <w:drawing>
                <wp:inline distT="0" distB="0" distL="0" distR="0" wp14:anchorId="0F6AC38F" wp14:editId="68C5F47E">
                  <wp:extent cx="104775" cy="104775"/>
                  <wp:effectExtent l="0" t="0" r="9525" b="9525"/>
                  <wp:docPr id="196" name="Slika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700" w:type="dxa"/>
          </w:tcPr>
          <w:p w14:paraId="540042D2" w14:textId="2F90CD9A" w:rsidR="00AD426A" w:rsidRDefault="00AD426A" w:rsidP="003F535E">
            <w:pPr>
              <w:jc w:val="center"/>
            </w:pPr>
            <w:r>
              <w:rPr>
                <w:noProof/>
                <w:lang w:eastAsia="sl-SI"/>
              </w:rPr>
              <w:drawing>
                <wp:inline distT="0" distB="0" distL="0" distR="0" wp14:anchorId="0DDD0A1D" wp14:editId="0A6DC0F9">
                  <wp:extent cx="104775" cy="104775"/>
                  <wp:effectExtent l="0" t="0" r="9525" b="9525"/>
                  <wp:docPr id="195" name="Slika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700" w:type="dxa"/>
          </w:tcPr>
          <w:p w14:paraId="29105259" w14:textId="0D74BD01" w:rsidR="00AD426A" w:rsidRDefault="00AD426A" w:rsidP="003F535E">
            <w:pPr>
              <w:jc w:val="center"/>
            </w:pPr>
            <w:r>
              <w:rPr>
                <w:noProof/>
                <w:lang w:eastAsia="sl-SI"/>
              </w:rPr>
              <w:drawing>
                <wp:inline distT="0" distB="0" distL="0" distR="0" wp14:anchorId="73D9A0BF" wp14:editId="30D24383">
                  <wp:extent cx="104775" cy="104775"/>
                  <wp:effectExtent l="0" t="0" r="9525" b="9525"/>
                  <wp:docPr id="194" name="Slika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418" w:type="dxa"/>
          </w:tcPr>
          <w:p w14:paraId="7233F4EC" w14:textId="1D0084E1" w:rsidR="00AD426A" w:rsidRDefault="00AD426A" w:rsidP="003F535E">
            <w:pPr>
              <w:jc w:val="center"/>
            </w:pPr>
            <w:r>
              <w:rPr>
                <w:noProof/>
                <w:lang w:eastAsia="sl-SI"/>
              </w:rPr>
              <w:drawing>
                <wp:inline distT="0" distB="0" distL="0" distR="0" wp14:anchorId="7EF8B1A6" wp14:editId="6B75B07C">
                  <wp:extent cx="104775" cy="104775"/>
                  <wp:effectExtent l="0" t="0" r="9525" b="9525"/>
                  <wp:docPr id="193" name="Slika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r>
      <w:tr w:rsidR="00AD426A" w14:paraId="3FB56466" w14:textId="77777777" w:rsidTr="00AD426A">
        <w:tc>
          <w:tcPr>
            <w:tcW w:w="1700" w:type="dxa"/>
          </w:tcPr>
          <w:p w14:paraId="3BE98113" w14:textId="77777777" w:rsidR="00AD426A" w:rsidRDefault="00AD426A" w:rsidP="003F535E">
            <w:pPr>
              <w:jc w:val="left"/>
            </w:pPr>
            <w:r>
              <w:t>MLEKO</w:t>
            </w:r>
          </w:p>
        </w:tc>
        <w:tc>
          <w:tcPr>
            <w:tcW w:w="1700" w:type="dxa"/>
          </w:tcPr>
          <w:p w14:paraId="08099045" w14:textId="2B0DCC35" w:rsidR="00AD426A" w:rsidRDefault="00AD426A" w:rsidP="003F535E">
            <w:pPr>
              <w:jc w:val="center"/>
            </w:pPr>
            <w:r>
              <w:rPr>
                <w:noProof/>
                <w:lang w:eastAsia="sl-SI"/>
              </w:rPr>
              <w:drawing>
                <wp:inline distT="0" distB="0" distL="0" distR="0" wp14:anchorId="25C42DA9" wp14:editId="0FC24640">
                  <wp:extent cx="104775" cy="104775"/>
                  <wp:effectExtent l="0" t="0" r="9525" b="9525"/>
                  <wp:docPr id="192" name="Slika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700" w:type="dxa"/>
          </w:tcPr>
          <w:p w14:paraId="71F05CCA" w14:textId="2D650FDD" w:rsidR="00AD426A" w:rsidRDefault="00AD426A" w:rsidP="003F535E">
            <w:pPr>
              <w:jc w:val="center"/>
            </w:pPr>
            <w:r>
              <w:rPr>
                <w:noProof/>
                <w:lang w:eastAsia="sl-SI"/>
              </w:rPr>
              <w:drawing>
                <wp:inline distT="0" distB="0" distL="0" distR="0" wp14:anchorId="721865B6" wp14:editId="50B43BC0">
                  <wp:extent cx="104775" cy="104775"/>
                  <wp:effectExtent l="0" t="0" r="9525" b="9525"/>
                  <wp:docPr id="191" name="Slika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700" w:type="dxa"/>
          </w:tcPr>
          <w:p w14:paraId="2D24944A" w14:textId="0DEACB86" w:rsidR="00AD426A" w:rsidRDefault="00AD426A" w:rsidP="003F535E">
            <w:pPr>
              <w:jc w:val="center"/>
            </w:pPr>
            <w:r>
              <w:rPr>
                <w:noProof/>
                <w:lang w:eastAsia="sl-SI"/>
              </w:rPr>
              <w:drawing>
                <wp:inline distT="0" distB="0" distL="0" distR="0" wp14:anchorId="2D02F599" wp14:editId="35D38039">
                  <wp:extent cx="104775" cy="104775"/>
                  <wp:effectExtent l="0" t="0" r="9525" b="9525"/>
                  <wp:docPr id="190" name="Slika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700" w:type="dxa"/>
          </w:tcPr>
          <w:p w14:paraId="6F59ABBA" w14:textId="4FCA6985" w:rsidR="00AD426A" w:rsidRDefault="00AD426A" w:rsidP="003F535E">
            <w:pPr>
              <w:jc w:val="center"/>
            </w:pPr>
            <w:r>
              <w:rPr>
                <w:noProof/>
                <w:lang w:eastAsia="sl-SI"/>
              </w:rPr>
              <w:drawing>
                <wp:inline distT="0" distB="0" distL="0" distR="0" wp14:anchorId="6594B96F" wp14:editId="35887A59">
                  <wp:extent cx="104775" cy="104775"/>
                  <wp:effectExtent l="0" t="0" r="9525" b="9525"/>
                  <wp:docPr id="189" name="Slika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418" w:type="dxa"/>
          </w:tcPr>
          <w:p w14:paraId="5E1DFE65" w14:textId="3598B02B" w:rsidR="00AD426A" w:rsidRDefault="00AD426A" w:rsidP="003F535E">
            <w:pPr>
              <w:jc w:val="center"/>
            </w:pPr>
            <w:r>
              <w:rPr>
                <w:noProof/>
                <w:lang w:eastAsia="sl-SI"/>
              </w:rPr>
              <w:drawing>
                <wp:inline distT="0" distB="0" distL="0" distR="0" wp14:anchorId="159AC2C6" wp14:editId="20BE0A2A">
                  <wp:extent cx="104775" cy="104775"/>
                  <wp:effectExtent l="0" t="0" r="9525" b="9525"/>
                  <wp:docPr id="188" name="Slika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r>
      <w:tr w:rsidR="00AD426A" w14:paraId="1703EBCF" w14:textId="77777777" w:rsidTr="00AD426A">
        <w:tc>
          <w:tcPr>
            <w:tcW w:w="1700" w:type="dxa"/>
          </w:tcPr>
          <w:p w14:paraId="2CD972A0" w14:textId="77777777" w:rsidR="00AD426A" w:rsidRDefault="00AD426A" w:rsidP="003F535E">
            <w:pPr>
              <w:jc w:val="left"/>
            </w:pPr>
            <w:r>
              <w:t>SLADKANE MLEČNE NAPITKE (bela kava, čokoladno mleko, kakav...)</w:t>
            </w:r>
          </w:p>
        </w:tc>
        <w:tc>
          <w:tcPr>
            <w:tcW w:w="1700" w:type="dxa"/>
          </w:tcPr>
          <w:p w14:paraId="2D0F283C" w14:textId="69354016" w:rsidR="00AD426A" w:rsidRDefault="00AD426A" w:rsidP="003F535E">
            <w:pPr>
              <w:jc w:val="center"/>
            </w:pPr>
            <w:r>
              <w:rPr>
                <w:noProof/>
                <w:lang w:eastAsia="sl-SI"/>
              </w:rPr>
              <w:drawing>
                <wp:inline distT="0" distB="0" distL="0" distR="0" wp14:anchorId="6D2EEB89" wp14:editId="297784FA">
                  <wp:extent cx="104775" cy="104775"/>
                  <wp:effectExtent l="0" t="0" r="9525" b="9525"/>
                  <wp:docPr id="187" name="Slika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700" w:type="dxa"/>
          </w:tcPr>
          <w:p w14:paraId="398763E8" w14:textId="1ABDE010" w:rsidR="00AD426A" w:rsidRDefault="00AD426A" w:rsidP="003F535E">
            <w:pPr>
              <w:jc w:val="center"/>
            </w:pPr>
            <w:r>
              <w:rPr>
                <w:noProof/>
                <w:lang w:eastAsia="sl-SI"/>
              </w:rPr>
              <w:drawing>
                <wp:inline distT="0" distB="0" distL="0" distR="0" wp14:anchorId="3C0EDD28" wp14:editId="355F0E8C">
                  <wp:extent cx="104775" cy="104775"/>
                  <wp:effectExtent l="0" t="0" r="9525" b="9525"/>
                  <wp:docPr id="186" name="Slika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700" w:type="dxa"/>
          </w:tcPr>
          <w:p w14:paraId="1A109A85" w14:textId="5362A732" w:rsidR="00AD426A" w:rsidRDefault="00AD426A" w:rsidP="003F535E">
            <w:pPr>
              <w:jc w:val="center"/>
            </w:pPr>
            <w:r>
              <w:rPr>
                <w:noProof/>
                <w:lang w:eastAsia="sl-SI"/>
              </w:rPr>
              <w:drawing>
                <wp:inline distT="0" distB="0" distL="0" distR="0" wp14:anchorId="21472113" wp14:editId="5A03806C">
                  <wp:extent cx="104775" cy="104775"/>
                  <wp:effectExtent l="0" t="0" r="9525" b="9525"/>
                  <wp:docPr id="185" name="Slika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700" w:type="dxa"/>
          </w:tcPr>
          <w:p w14:paraId="0A048EA0" w14:textId="2597D956" w:rsidR="00AD426A" w:rsidRDefault="00AD426A" w:rsidP="003F535E">
            <w:pPr>
              <w:jc w:val="center"/>
            </w:pPr>
            <w:r>
              <w:rPr>
                <w:noProof/>
                <w:lang w:eastAsia="sl-SI"/>
              </w:rPr>
              <w:drawing>
                <wp:inline distT="0" distB="0" distL="0" distR="0" wp14:anchorId="40CC8BB3" wp14:editId="1617AEC1">
                  <wp:extent cx="104775" cy="104775"/>
                  <wp:effectExtent l="0" t="0" r="9525" b="9525"/>
                  <wp:docPr id="184" name="Slika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418" w:type="dxa"/>
          </w:tcPr>
          <w:p w14:paraId="6BE04D57" w14:textId="701321BA" w:rsidR="00AD426A" w:rsidRDefault="00AD426A" w:rsidP="003F535E">
            <w:pPr>
              <w:jc w:val="center"/>
            </w:pPr>
            <w:r>
              <w:rPr>
                <w:noProof/>
                <w:lang w:eastAsia="sl-SI"/>
              </w:rPr>
              <w:drawing>
                <wp:inline distT="0" distB="0" distL="0" distR="0" wp14:anchorId="02183BE8" wp14:editId="5747945A">
                  <wp:extent cx="104775" cy="104775"/>
                  <wp:effectExtent l="0" t="0" r="9525" b="9525"/>
                  <wp:docPr id="183" name="Slika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r>
      <w:tr w:rsidR="00AD426A" w14:paraId="04D5E9FF" w14:textId="77777777" w:rsidTr="00AD426A">
        <w:tc>
          <w:tcPr>
            <w:tcW w:w="1700" w:type="dxa"/>
          </w:tcPr>
          <w:p w14:paraId="0C7A1894" w14:textId="77777777" w:rsidR="00AD426A" w:rsidRDefault="00AD426A" w:rsidP="003F535E">
            <w:pPr>
              <w:jc w:val="left"/>
            </w:pPr>
            <w:r>
              <w:t>NESLADKANE MLEČNE IZDELKE (navadni jogurt, kislo mleko, kefir, pinjenec, sir...)</w:t>
            </w:r>
          </w:p>
        </w:tc>
        <w:tc>
          <w:tcPr>
            <w:tcW w:w="1700" w:type="dxa"/>
          </w:tcPr>
          <w:p w14:paraId="430D97F8" w14:textId="0E9D7E07" w:rsidR="00AD426A" w:rsidRDefault="00AD426A" w:rsidP="003F535E">
            <w:pPr>
              <w:jc w:val="center"/>
            </w:pPr>
            <w:r>
              <w:rPr>
                <w:noProof/>
                <w:lang w:eastAsia="sl-SI"/>
              </w:rPr>
              <w:drawing>
                <wp:inline distT="0" distB="0" distL="0" distR="0" wp14:anchorId="76BED9A4" wp14:editId="1D66DF9E">
                  <wp:extent cx="104775" cy="104775"/>
                  <wp:effectExtent l="0" t="0" r="9525" b="9525"/>
                  <wp:docPr id="182" name="Slika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700" w:type="dxa"/>
          </w:tcPr>
          <w:p w14:paraId="7B8BD364" w14:textId="01D197AE" w:rsidR="00AD426A" w:rsidRDefault="00AD426A" w:rsidP="003F535E">
            <w:pPr>
              <w:jc w:val="center"/>
            </w:pPr>
            <w:r>
              <w:rPr>
                <w:noProof/>
                <w:lang w:eastAsia="sl-SI"/>
              </w:rPr>
              <w:drawing>
                <wp:inline distT="0" distB="0" distL="0" distR="0" wp14:anchorId="12B068C9" wp14:editId="4C9EC3FD">
                  <wp:extent cx="104775" cy="104775"/>
                  <wp:effectExtent l="0" t="0" r="9525" b="9525"/>
                  <wp:docPr id="181" name="Slika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700" w:type="dxa"/>
          </w:tcPr>
          <w:p w14:paraId="3E399C6A" w14:textId="0CCE9032" w:rsidR="00AD426A" w:rsidRDefault="00AD426A" w:rsidP="003F535E">
            <w:pPr>
              <w:jc w:val="center"/>
            </w:pPr>
            <w:r>
              <w:rPr>
                <w:noProof/>
                <w:lang w:eastAsia="sl-SI"/>
              </w:rPr>
              <w:drawing>
                <wp:inline distT="0" distB="0" distL="0" distR="0" wp14:anchorId="14B0A956" wp14:editId="740C0952">
                  <wp:extent cx="104775" cy="104775"/>
                  <wp:effectExtent l="0" t="0" r="9525" b="9525"/>
                  <wp:docPr id="180" name="Slika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700" w:type="dxa"/>
          </w:tcPr>
          <w:p w14:paraId="4332565D" w14:textId="6D6FA79A" w:rsidR="00AD426A" w:rsidRDefault="00AD426A" w:rsidP="003F535E">
            <w:pPr>
              <w:jc w:val="center"/>
            </w:pPr>
            <w:r>
              <w:rPr>
                <w:noProof/>
                <w:lang w:eastAsia="sl-SI"/>
              </w:rPr>
              <w:drawing>
                <wp:inline distT="0" distB="0" distL="0" distR="0" wp14:anchorId="585CF233" wp14:editId="62518BDE">
                  <wp:extent cx="104775" cy="104775"/>
                  <wp:effectExtent l="0" t="0" r="9525" b="9525"/>
                  <wp:docPr id="179" name="Slika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418" w:type="dxa"/>
          </w:tcPr>
          <w:p w14:paraId="7D280F0A" w14:textId="44F662F9" w:rsidR="00AD426A" w:rsidRDefault="00AD426A" w:rsidP="003F535E">
            <w:pPr>
              <w:jc w:val="center"/>
            </w:pPr>
            <w:r>
              <w:rPr>
                <w:noProof/>
                <w:lang w:eastAsia="sl-SI"/>
              </w:rPr>
              <w:drawing>
                <wp:inline distT="0" distB="0" distL="0" distR="0" wp14:anchorId="00C483F2" wp14:editId="3931C243">
                  <wp:extent cx="104775" cy="104775"/>
                  <wp:effectExtent l="0" t="0" r="9525" b="9525"/>
                  <wp:docPr id="178" name="Slika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r>
      <w:tr w:rsidR="00AD426A" w14:paraId="584B0E0F" w14:textId="77777777" w:rsidTr="00AD426A">
        <w:tc>
          <w:tcPr>
            <w:tcW w:w="1700" w:type="dxa"/>
          </w:tcPr>
          <w:p w14:paraId="1D7E9CC0" w14:textId="77777777" w:rsidR="00AD426A" w:rsidRDefault="00AD426A" w:rsidP="003F535E">
            <w:pPr>
              <w:jc w:val="left"/>
            </w:pPr>
            <w:r>
              <w:t>SLADKANE MLEČNE IZDELKE (sadni jogurt, sadni kefir, sadna skuta, mlečni puding, mlečni sladoled...)</w:t>
            </w:r>
          </w:p>
        </w:tc>
        <w:tc>
          <w:tcPr>
            <w:tcW w:w="1700" w:type="dxa"/>
          </w:tcPr>
          <w:p w14:paraId="1D5045AC" w14:textId="47A1CB8C" w:rsidR="00AD426A" w:rsidRDefault="00AD426A" w:rsidP="003F535E">
            <w:pPr>
              <w:jc w:val="center"/>
            </w:pPr>
            <w:r>
              <w:rPr>
                <w:noProof/>
                <w:lang w:eastAsia="sl-SI"/>
              </w:rPr>
              <w:drawing>
                <wp:inline distT="0" distB="0" distL="0" distR="0" wp14:anchorId="0E06803B" wp14:editId="14F9A0FD">
                  <wp:extent cx="104775" cy="104775"/>
                  <wp:effectExtent l="0" t="0" r="9525" b="9525"/>
                  <wp:docPr id="177" name="Slika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700" w:type="dxa"/>
          </w:tcPr>
          <w:p w14:paraId="2B8D9BBF" w14:textId="4FF496EF" w:rsidR="00AD426A" w:rsidRDefault="00AD426A" w:rsidP="003F535E">
            <w:pPr>
              <w:jc w:val="center"/>
            </w:pPr>
            <w:r>
              <w:rPr>
                <w:noProof/>
                <w:lang w:eastAsia="sl-SI"/>
              </w:rPr>
              <w:drawing>
                <wp:inline distT="0" distB="0" distL="0" distR="0" wp14:anchorId="2A721C72" wp14:editId="2738FAA7">
                  <wp:extent cx="104775" cy="104775"/>
                  <wp:effectExtent l="0" t="0" r="9525" b="9525"/>
                  <wp:docPr id="176" name="Slika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700" w:type="dxa"/>
          </w:tcPr>
          <w:p w14:paraId="729CB411" w14:textId="142C6E30" w:rsidR="00AD426A" w:rsidRDefault="00AD426A" w:rsidP="003F535E">
            <w:pPr>
              <w:jc w:val="center"/>
            </w:pPr>
            <w:r>
              <w:rPr>
                <w:noProof/>
                <w:lang w:eastAsia="sl-SI"/>
              </w:rPr>
              <w:drawing>
                <wp:inline distT="0" distB="0" distL="0" distR="0" wp14:anchorId="76BA0B8D" wp14:editId="7E5168BF">
                  <wp:extent cx="104775" cy="104775"/>
                  <wp:effectExtent l="0" t="0" r="9525" b="9525"/>
                  <wp:docPr id="175" name="Slika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700" w:type="dxa"/>
          </w:tcPr>
          <w:p w14:paraId="00B4ED89" w14:textId="22E15E48" w:rsidR="00AD426A" w:rsidRDefault="00AD426A" w:rsidP="003F535E">
            <w:pPr>
              <w:jc w:val="center"/>
            </w:pPr>
            <w:r>
              <w:rPr>
                <w:noProof/>
                <w:lang w:eastAsia="sl-SI"/>
              </w:rPr>
              <w:drawing>
                <wp:inline distT="0" distB="0" distL="0" distR="0" wp14:anchorId="5A5A2961" wp14:editId="7C6AA8F9">
                  <wp:extent cx="104775" cy="104775"/>
                  <wp:effectExtent l="0" t="0" r="9525" b="9525"/>
                  <wp:docPr id="174" name="Slika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418" w:type="dxa"/>
          </w:tcPr>
          <w:p w14:paraId="38094FE6" w14:textId="0C7B3204" w:rsidR="00AD426A" w:rsidRDefault="00AD426A" w:rsidP="003F535E">
            <w:pPr>
              <w:jc w:val="center"/>
            </w:pPr>
            <w:r>
              <w:rPr>
                <w:noProof/>
                <w:lang w:eastAsia="sl-SI"/>
              </w:rPr>
              <w:drawing>
                <wp:inline distT="0" distB="0" distL="0" distR="0" wp14:anchorId="4FF247ED" wp14:editId="433612C7">
                  <wp:extent cx="104775" cy="104775"/>
                  <wp:effectExtent l="0" t="0" r="9525" b="9525"/>
                  <wp:docPr id="173" name="Slika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r>
    </w:tbl>
    <w:p w14:paraId="52674325" w14:textId="77777777" w:rsidR="00AD426A" w:rsidRDefault="00AD426A" w:rsidP="00AD426A">
      <w:pPr>
        <w:spacing w:before="720"/>
        <w:rPr>
          <w:b/>
          <w:bCs/>
        </w:rPr>
      </w:pPr>
      <w:r>
        <w:rPr>
          <w:b/>
          <w:bCs/>
        </w:rPr>
        <w:t xml:space="preserve">Q17 - Zanima nas, ali naslednje trditve držijo ali ne držijo. </w:t>
      </w:r>
    </w:p>
    <w:p w14:paraId="5E87B948" w14:textId="77777777" w:rsidR="00AD426A" w:rsidRPr="00F16C83" w:rsidRDefault="00AD426A" w:rsidP="00AD426A">
      <w:pPr>
        <w:rPr>
          <w:b/>
          <w:bCs/>
        </w:rPr>
      </w:pPr>
      <w:r>
        <w:rPr>
          <w:sz w:val="16"/>
          <w:szCs w:val="16"/>
        </w:rPr>
        <w:t>Prosimo, da v vsaki vrstici označiš en odgovor, ki velja zate.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0"/>
        <w:gridCol w:w="2550"/>
        <w:gridCol w:w="2550"/>
        <w:gridCol w:w="2268"/>
      </w:tblGrid>
      <w:tr w:rsidR="00AD426A" w14:paraId="003FAF68" w14:textId="77777777" w:rsidTr="00AD426A">
        <w:tc>
          <w:tcPr>
            <w:tcW w:w="2550" w:type="dxa"/>
          </w:tcPr>
          <w:p w14:paraId="17DBED01" w14:textId="77777777" w:rsidR="00AD426A" w:rsidRDefault="00AD426A" w:rsidP="003F535E">
            <w:pPr>
              <w:jc w:val="left"/>
            </w:pPr>
          </w:p>
        </w:tc>
        <w:tc>
          <w:tcPr>
            <w:tcW w:w="2550" w:type="dxa"/>
          </w:tcPr>
          <w:p w14:paraId="6B1FFDC7" w14:textId="77777777" w:rsidR="00AD426A" w:rsidRDefault="00AD426A" w:rsidP="003F535E">
            <w:pPr>
              <w:jc w:val="center"/>
            </w:pPr>
            <w:r>
              <w:t>da</w:t>
            </w:r>
          </w:p>
        </w:tc>
        <w:tc>
          <w:tcPr>
            <w:tcW w:w="2550" w:type="dxa"/>
          </w:tcPr>
          <w:p w14:paraId="4557A0E5" w14:textId="77777777" w:rsidR="00AD426A" w:rsidRDefault="00AD426A" w:rsidP="003F535E">
            <w:pPr>
              <w:jc w:val="center"/>
            </w:pPr>
            <w:r>
              <w:t>ne</w:t>
            </w:r>
          </w:p>
        </w:tc>
        <w:tc>
          <w:tcPr>
            <w:tcW w:w="2268" w:type="dxa"/>
          </w:tcPr>
          <w:p w14:paraId="4DC456B8" w14:textId="77777777" w:rsidR="00AD426A" w:rsidRDefault="00AD426A" w:rsidP="003F535E">
            <w:pPr>
              <w:jc w:val="center"/>
            </w:pPr>
            <w:r>
              <w:t>ne vem</w:t>
            </w:r>
          </w:p>
        </w:tc>
      </w:tr>
      <w:tr w:rsidR="00AD426A" w14:paraId="51943F00" w14:textId="77777777" w:rsidTr="00AD426A">
        <w:tc>
          <w:tcPr>
            <w:tcW w:w="2550" w:type="dxa"/>
          </w:tcPr>
          <w:p w14:paraId="2638E51A" w14:textId="77777777" w:rsidR="00AD426A" w:rsidRDefault="00AD426A" w:rsidP="003F535E">
            <w:pPr>
              <w:jc w:val="left"/>
            </w:pPr>
            <w:r>
              <w:t>Zdravo je, če se veliko gibamo v naravi.</w:t>
            </w:r>
          </w:p>
        </w:tc>
        <w:tc>
          <w:tcPr>
            <w:tcW w:w="2550" w:type="dxa"/>
          </w:tcPr>
          <w:p w14:paraId="6FB9D263" w14:textId="15BEB372" w:rsidR="00AD426A" w:rsidRDefault="00AD426A" w:rsidP="003F535E">
            <w:pPr>
              <w:jc w:val="center"/>
            </w:pPr>
            <w:r>
              <w:rPr>
                <w:noProof/>
                <w:lang w:eastAsia="sl-SI"/>
              </w:rPr>
              <w:drawing>
                <wp:inline distT="0" distB="0" distL="0" distR="0" wp14:anchorId="1CBE3933" wp14:editId="2E6FE55C">
                  <wp:extent cx="104775" cy="104775"/>
                  <wp:effectExtent l="0" t="0" r="9525" b="9525"/>
                  <wp:docPr id="172" name="Slika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2550" w:type="dxa"/>
          </w:tcPr>
          <w:p w14:paraId="46C9142E" w14:textId="336DAA12" w:rsidR="00AD426A" w:rsidRDefault="00AD426A" w:rsidP="003F535E">
            <w:pPr>
              <w:jc w:val="center"/>
            </w:pPr>
            <w:r>
              <w:rPr>
                <w:noProof/>
                <w:lang w:eastAsia="sl-SI"/>
              </w:rPr>
              <w:drawing>
                <wp:inline distT="0" distB="0" distL="0" distR="0" wp14:anchorId="48A514CC" wp14:editId="596283F8">
                  <wp:extent cx="104775" cy="104775"/>
                  <wp:effectExtent l="0" t="0" r="9525" b="9525"/>
                  <wp:docPr id="171" name="Slika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2268" w:type="dxa"/>
          </w:tcPr>
          <w:p w14:paraId="2B17F810" w14:textId="55A60913" w:rsidR="00AD426A" w:rsidRDefault="00AD426A" w:rsidP="003F535E">
            <w:pPr>
              <w:jc w:val="center"/>
            </w:pPr>
            <w:r>
              <w:rPr>
                <w:noProof/>
                <w:lang w:eastAsia="sl-SI"/>
              </w:rPr>
              <w:drawing>
                <wp:inline distT="0" distB="0" distL="0" distR="0" wp14:anchorId="001BA397" wp14:editId="102AD124">
                  <wp:extent cx="104775" cy="104775"/>
                  <wp:effectExtent l="0" t="0" r="9525" b="9525"/>
                  <wp:docPr id="170" name="Slika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r>
      <w:tr w:rsidR="00AD426A" w14:paraId="4325C264" w14:textId="77777777" w:rsidTr="00AD426A">
        <w:tc>
          <w:tcPr>
            <w:tcW w:w="2550" w:type="dxa"/>
          </w:tcPr>
          <w:p w14:paraId="3F41BDE3" w14:textId="77777777" w:rsidR="00AD426A" w:rsidRDefault="00AD426A" w:rsidP="003F535E">
            <w:pPr>
              <w:jc w:val="left"/>
            </w:pPr>
            <w:r>
              <w:t>Zajtrk lahko mirno preskočimo.</w:t>
            </w:r>
          </w:p>
        </w:tc>
        <w:tc>
          <w:tcPr>
            <w:tcW w:w="2550" w:type="dxa"/>
          </w:tcPr>
          <w:p w14:paraId="581E93F7" w14:textId="1319E83B" w:rsidR="00AD426A" w:rsidRDefault="00AD426A" w:rsidP="003F535E">
            <w:pPr>
              <w:jc w:val="center"/>
            </w:pPr>
            <w:r>
              <w:rPr>
                <w:noProof/>
                <w:lang w:eastAsia="sl-SI"/>
              </w:rPr>
              <w:drawing>
                <wp:inline distT="0" distB="0" distL="0" distR="0" wp14:anchorId="3F5F844A" wp14:editId="30F71CD5">
                  <wp:extent cx="104775" cy="104775"/>
                  <wp:effectExtent l="0" t="0" r="9525" b="9525"/>
                  <wp:docPr id="169" name="Slika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2550" w:type="dxa"/>
          </w:tcPr>
          <w:p w14:paraId="281F5727" w14:textId="4B692250" w:rsidR="00AD426A" w:rsidRDefault="00AD426A" w:rsidP="003F535E">
            <w:pPr>
              <w:jc w:val="center"/>
            </w:pPr>
            <w:r>
              <w:rPr>
                <w:noProof/>
                <w:lang w:eastAsia="sl-SI"/>
              </w:rPr>
              <w:drawing>
                <wp:inline distT="0" distB="0" distL="0" distR="0" wp14:anchorId="4E62D9B5" wp14:editId="0FAF1945">
                  <wp:extent cx="104775" cy="104775"/>
                  <wp:effectExtent l="0" t="0" r="9525" b="9525"/>
                  <wp:docPr id="168" name="Slika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2268" w:type="dxa"/>
          </w:tcPr>
          <w:p w14:paraId="555F46A3" w14:textId="6F722605" w:rsidR="00AD426A" w:rsidRDefault="00AD426A" w:rsidP="003F535E">
            <w:pPr>
              <w:jc w:val="center"/>
            </w:pPr>
            <w:r>
              <w:rPr>
                <w:noProof/>
                <w:lang w:eastAsia="sl-SI"/>
              </w:rPr>
              <w:drawing>
                <wp:inline distT="0" distB="0" distL="0" distR="0" wp14:anchorId="4146E047" wp14:editId="75238A00">
                  <wp:extent cx="104775" cy="104775"/>
                  <wp:effectExtent l="0" t="0" r="9525" b="9525"/>
                  <wp:docPr id="167" name="Slika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r>
      <w:tr w:rsidR="00AD426A" w14:paraId="2CDF200E" w14:textId="77777777" w:rsidTr="00AD426A">
        <w:tc>
          <w:tcPr>
            <w:tcW w:w="2550" w:type="dxa"/>
          </w:tcPr>
          <w:p w14:paraId="1A9F54BE" w14:textId="77777777" w:rsidR="00AD426A" w:rsidRDefault="00AD426A" w:rsidP="003F535E">
            <w:pPr>
              <w:jc w:val="left"/>
            </w:pPr>
            <w:r>
              <w:lastRenderedPageBreak/>
              <w:t>Če jemo veliko sadja in zelenjave, smo odpornejši na bolezni.</w:t>
            </w:r>
          </w:p>
        </w:tc>
        <w:tc>
          <w:tcPr>
            <w:tcW w:w="2550" w:type="dxa"/>
          </w:tcPr>
          <w:p w14:paraId="6D82AB67" w14:textId="251A538C" w:rsidR="00AD426A" w:rsidRDefault="00AD426A" w:rsidP="003F535E">
            <w:pPr>
              <w:jc w:val="center"/>
            </w:pPr>
            <w:r>
              <w:rPr>
                <w:noProof/>
                <w:lang w:eastAsia="sl-SI"/>
              </w:rPr>
              <w:drawing>
                <wp:inline distT="0" distB="0" distL="0" distR="0" wp14:anchorId="5716D05E" wp14:editId="70A28021">
                  <wp:extent cx="104775" cy="104775"/>
                  <wp:effectExtent l="0" t="0" r="9525" b="9525"/>
                  <wp:docPr id="166" name="Slika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2550" w:type="dxa"/>
          </w:tcPr>
          <w:p w14:paraId="48F678F7" w14:textId="2F7721BA" w:rsidR="00AD426A" w:rsidRDefault="00AD426A" w:rsidP="003F535E">
            <w:pPr>
              <w:jc w:val="center"/>
            </w:pPr>
            <w:r>
              <w:rPr>
                <w:noProof/>
                <w:lang w:eastAsia="sl-SI"/>
              </w:rPr>
              <w:drawing>
                <wp:inline distT="0" distB="0" distL="0" distR="0" wp14:anchorId="2144986B" wp14:editId="4C95F224">
                  <wp:extent cx="104775" cy="104775"/>
                  <wp:effectExtent l="0" t="0" r="9525" b="9525"/>
                  <wp:docPr id="165" name="Slika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2268" w:type="dxa"/>
          </w:tcPr>
          <w:p w14:paraId="328B80F6" w14:textId="51471D3E" w:rsidR="00AD426A" w:rsidRDefault="00AD426A" w:rsidP="003F535E">
            <w:pPr>
              <w:jc w:val="center"/>
            </w:pPr>
            <w:r>
              <w:rPr>
                <w:noProof/>
                <w:lang w:eastAsia="sl-SI"/>
              </w:rPr>
              <w:drawing>
                <wp:inline distT="0" distB="0" distL="0" distR="0" wp14:anchorId="5F97F46C" wp14:editId="6DC8F40A">
                  <wp:extent cx="104775" cy="104775"/>
                  <wp:effectExtent l="0" t="0" r="9525" b="9525"/>
                  <wp:docPr id="164" name="Slika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r>
      <w:tr w:rsidR="00AD426A" w14:paraId="6C271AD9" w14:textId="77777777" w:rsidTr="00AD426A">
        <w:tc>
          <w:tcPr>
            <w:tcW w:w="2550" w:type="dxa"/>
          </w:tcPr>
          <w:p w14:paraId="06DD85E4" w14:textId="77777777" w:rsidR="00AD426A" w:rsidRDefault="00AD426A" w:rsidP="003F535E">
            <w:pPr>
              <w:jc w:val="left"/>
            </w:pPr>
            <w:r>
              <w:t>Otroci in mladostniki imajo dovolj 6 ur spanja.</w:t>
            </w:r>
          </w:p>
        </w:tc>
        <w:tc>
          <w:tcPr>
            <w:tcW w:w="2550" w:type="dxa"/>
          </w:tcPr>
          <w:p w14:paraId="7B663645" w14:textId="1BCC2F39" w:rsidR="00AD426A" w:rsidRDefault="00AD426A" w:rsidP="003F535E">
            <w:pPr>
              <w:jc w:val="center"/>
            </w:pPr>
            <w:r>
              <w:rPr>
                <w:noProof/>
                <w:lang w:eastAsia="sl-SI"/>
              </w:rPr>
              <w:drawing>
                <wp:inline distT="0" distB="0" distL="0" distR="0" wp14:anchorId="6388ABDF" wp14:editId="177C6F72">
                  <wp:extent cx="104775" cy="104775"/>
                  <wp:effectExtent l="0" t="0" r="9525" b="9525"/>
                  <wp:docPr id="163" name="Slika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2550" w:type="dxa"/>
          </w:tcPr>
          <w:p w14:paraId="1B3CE8FC" w14:textId="32DDA632" w:rsidR="00AD426A" w:rsidRDefault="00AD426A" w:rsidP="003F535E">
            <w:pPr>
              <w:jc w:val="center"/>
            </w:pPr>
            <w:r>
              <w:rPr>
                <w:noProof/>
                <w:lang w:eastAsia="sl-SI"/>
              </w:rPr>
              <w:drawing>
                <wp:inline distT="0" distB="0" distL="0" distR="0" wp14:anchorId="0D3685A6" wp14:editId="7FBA8DC4">
                  <wp:extent cx="104775" cy="104775"/>
                  <wp:effectExtent l="0" t="0" r="9525" b="9525"/>
                  <wp:docPr id="162" name="Slika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2268" w:type="dxa"/>
          </w:tcPr>
          <w:p w14:paraId="0AC2BF07" w14:textId="50F7A875" w:rsidR="00AD426A" w:rsidRDefault="00AD426A" w:rsidP="003F535E">
            <w:pPr>
              <w:jc w:val="center"/>
            </w:pPr>
            <w:r>
              <w:rPr>
                <w:noProof/>
                <w:lang w:eastAsia="sl-SI"/>
              </w:rPr>
              <w:drawing>
                <wp:inline distT="0" distB="0" distL="0" distR="0" wp14:anchorId="7FB1D98A" wp14:editId="6845987B">
                  <wp:extent cx="104775" cy="104775"/>
                  <wp:effectExtent l="0" t="0" r="9525" b="9525"/>
                  <wp:docPr id="161" name="Slika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r>
      <w:tr w:rsidR="00AD426A" w14:paraId="7D76E008" w14:textId="77777777" w:rsidTr="00AD426A">
        <w:tc>
          <w:tcPr>
            <w:tcW w:w="2550" w:type="dxa"/>
          </w:tcPr>
          <w:p w14:paraId="333DF696" w14:textId="77777777" w:rsidR="00AD426A" w:rsidRDefault="00AD426A" w:rsidP="003F535E">
            <w:pPr>
              <w:jc w:val="left"/>
            </w:pPr>
            <w:r>
              <w:t>Pomembno je, kje in kako sta pridelana sadje in zelenjava, ki ju uživamo.</w:t>
            </w:r>
          </w:p>
        </w:tc>
        <w:tc>
          <w:tcPr>
            <w:tcW w:w="2550" w:type="dxa"/>
          </w:tcPr>
          <w:p w14:paraId="6B29A6CA" w14:textId="0EB99EA3" w:rsidR="00AD426A" w:rsidRDefault="00AD426A" w:rsidP="003F535E">
            <w:pPr>
              <w:jc w:val="center"/>
            </w:pPr>
            <w:r>
              <w:rPr>
                <w:noProof/>
                <w:lang w:eastAsia="sl-SI"/>
              </w:rPr>
              <w:drawing>
                <wp:inline distT="0" distB="0" distL="0" distR="0" wp14:anchorId="64F371BA" wp14:editId="0954A138">
                  <wp:extent cx="104775" cy="104775"/>
                  <wp:effectExtent l="0" t="0" r="9525" b="9525"/>
                  <wp:docPr id="160" name="Slika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2550" w:type="dxa"/>
          </w:tcPr>
          <w:p w14:paraId="37F08C78" w14:textId="1D579B61" w:rsidR="00AD426A" w:rsidRDefault="00AD426A" w:rsidP="003F535E">
            <w:pPr>
              <w:jc w:val="center"/>
            </w:pPr>
            <w:r>
              <w:rPr>
                <w:noProof/>
                <w:lang w:eastAsia="sl-SI"/>
              </w:rPr>
              <w:drawing>
                <wp:inline distT="0" distB="0" distL="0" distR="0" wp14:anchorId="6A5ECA4E" wp14:editId="475830DE">
                  <wp:extent cx="104775" cy="104775"/>
                  <wp:effectExtent l="0" t="0" r="9525" b="9525"/>
                  <wp:docPr id="159" name="Slika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2268" w:type="dxa"/>
          </w:tcPr>
          <w:p w14:paraId="22499F74" w14:textId="5303B557" w:rsidR="00AD426A" w:rsidRDefault="00AD426A" w:rsidP="003F535E">
            <w:pPr>
              <w:jc w:val="center"/>
            </w:pPr>
            <w:r>
              <w:rPr>
                <w:noProof/>
                <w:lang w:eastAsia="sl-SI"/>
              </w:rPr>
              <w:drawing>
                <wp:inline distT="0" distB="0" distL="0" distR="0" wp14:anchorId="5183F517" wp14:editId="6D1B7FD3">
                  <wp:extent cx="104775" cy="104775"/>
                  <wp:effectExtent l="0" t="0" r="9525" b="9525"/>
                  <wp:docPr id="158" name="Slika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r>
      <w:tr w:rsidR="00AD426A" w14:paraId="27B2B738" w14:textId="77777777" w:rsidTr="00AD426A">
        <w:tc>
          <w:tcPr>
            <w:tcW w:w="2550" w:type="dxa"/>
          </w:tcPr>
          <w:p w14:paraId="547D8A44" w14:textId="77777777" w:rsidR="00AD426A" w:rsidRDefault="00AD426A" w:rsidP="003F535E">
            <w:pPr>
              <w:jc w:val="left"/>
            </w:pPr>
            <w:r>
              <w:t>Mleko je dobro za močne kosti.</w:t>
            </w:r>
          </w:p>
        </w:tc>
        <w:tc>
          <w:tcPr>
            <w:tcW w:w="2550" w:type="dxa"/>
          </w:tcPr>
          <w:p w14:paraId="6F2E3A2D" w14:textId="1029D54A" w:rsidR="00AD426A" w:rsidRDefault="00AD426A" w:rsidP="003F535E">
            <w:pPr>
              <w:jc w:val="center"/>
            </w:pPr>
            <w:r>
              <w:rPr>
                <w:noProof/>
                <w:lang w:eastAsia="sl-SI"/>
              </w:rPr>
              <w:drawing>
                <wp:inline distT="0" distB="0" distL="0" distR="0" wp14:anchorId="4E5E5CA1" wp14:editId="6EA3776F">
                  <wp:extent cx="104775" cy="104775"/>
                  <wp:effectExtent l="0" t="0" r="9525" b="9525"/>
                  <wp:docPr id="157" name="Slika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2550" w:type="dxa"/>
          </w:tcPr>
          <w:p w14:paraId="5B7ACAA1" w14:textId="09E79592" w:rsidR="00AD426A" w:rsidRDefault="00AD426A" w:rsidP="003F535E">
            <w:pPr>
              <w:jc w:val="center"/>
            </w:pPr>
            <w:r>
              <w:rPr>
                <w:noProof/>
                <w:lang w:eastAsia="sl-SI"/>
              </w:rPr>
              <w:drawing>
                <wp:inline distT="0" distB="0" distL="0" distR="0" wp14:anchorId="15146E33" wp14:editId="61B8CEEF">
                  <wp:extent cx="104775" cy="104775"/>
                  <wp:effectExtent l="0" t="0" r="9525" b="9525"/>
                  <wp:docPr id="156" name="Slika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2268" w:type="dxa"/>
          </w:tcPr>
          <w:p w14:paraId="10BC6D1D" w14:textId="3A92474C" w:rsidR="00AD426A" w:rsidRDefault="00AD426A" w:rsidP="003F535E">
            <w:pPr>
              <w:jc w:val="center"/>
            </w:pPr>
            <w:r>
              <w:rPr>
                <w:noProof/>
                <w:lang w:eastAsia="sl-SI"/>
              </w:rPr>
              <w:drawing>
                <wp:inline distT="0" distB="0" distL="0" distR="0" wp14:anchorId="4BD4489C" wp14:editId="3DECA567">
                  <wp:extent cx="104775" cy="104775"/>
                  <wp:effectExtent l="0" t="0" r="9525" b="9525"/>
                  <wp:docPr id="155" name="Slika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r>
      <w:tr w:rsidR="00AD426A" w14:paraId="73086F32" w14:textId="77777777" w:rsidTr="00AD426A">
        <w:tc>
          <w:tcPr>
            <w:tcW w:w="2550" w:type="dxa"/>
          </w:tcPr>
          <w:p w14:paraId="0E2BB657" w14:textId="77777777" w:rsidR="00AD426A" w:rsidRDefault="00AD426A" w:rsidP="003F535E">
            <w:pPr>
              <w:jc w:val="left"/>
            </w:pPr>
            <w:r>
              <w:t>Največ vitaminov je v sladkarijah.</w:t>
            </w:r>
          </w:p>
        </w:tc>
        <w:tc>
          <w:tcPr>
            <w:tcW w:w="2550" w:type="dxa"/>
          </w:tcPr>
          <w:p w14:paraId="3DFED6A9" w14:textId="67CB20F5" w:rsidR="00AD426A" w:rsidRDefault="00AD426A" w:rsidP="003F535E">
            <w:pPr>
              <w:jc w:val="center"/>
            </w:pPr>
            <w:r>
              <w:rPr>
                <w:noProof/>
                <w:lang w:eastAsia="sl-SI"/>
              </w:rPr>
              <w:drawing>
                <wp:inline distT="0" distB="0" distL="0" distR="0" wp14:anchorId="29F25759" wp14:editId="0195B847">
                  <wp:extent cx="104775" cy="104775"/>
                  <wp:effectExtent l="0" t="0" r="9525" b="9525"/>
                  <wp:docPr id="154" name="Slika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2550" w:type="dxa"/>
          </w:tcPr>
          <w:p w14:paraId="747DEDEE" w14:textId="7178BD40" w:rsidR="00AD426A" w:rsidRDefault="00AD426A" w:rsidP="003F535E">
            <w:pPr>
              <w:jc w:val="center"/>
            </w:pPr>
            <w:r>
              <w:rPr>
                <w:noProof/>
                <w:lang w:eastAsia="sl-SI"/>
              </w:rPr>
              <w:drawing>
                <wp:inline distT="0" distB="0" distL="0" distR="0" wp14:anchorId="510DC088" wp14:editId="375FCE43">
                  <wp:extent cx="104775" cy="104775"/>
                  <wp:effectExtent l="0" t="0" r="9525" b="9525"/>
                  <wp:docPr id="153" name="Slika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2268" w:type="dxa"/>
          </w:tcPr>
          <w:p w14:paraId="1E1DA9D1" w14:textId="64B27166" w:rsidR="00AD426A" w:rsidRDefault="00AD426A" w:rsidP="003F535E">
            <w:pPr>
              <w:jc w:val="center"/>
            </w:pPr>
            <w:r>
              <w:rPr>
                <w:noProof/>
                <w:lang w:eastAsia="sl-SI"/>
              </w:rPr>
              <w:drawing>
                <wp:inline distT="0" distB="0" distL="0" distR="0" wp14:anchorId="179FFB06" wp14:editId="3BC08B72">
                  <wp:extent cx="104775" cy="104775"/>
                  <wp:effectExtent l="0" t="0" r="9525" b="9525"/>
                  <wp:docPr id="152" name="Slika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r>
      <w:tr w:rsidR="00AD426A" w14:paraId="237574C8" w14:textId="77777777" w:rsidTr="00AD426A">
        <w:tc>
          <w:tcPr>
            <w:tcW w:w="2550" w:type="dxa"/>
          </w:tcPr>
          <w:p w14:paraId="259EBAD1" w14:textId="77777777" w:rsidR="00AD426A" w:rsidRDefault="00AD426A" w:rsidP="003F535E">
            <w:pPr>
              <w:jc w:val="left"/>
            </w:pPr>
            <w:r>
              <w:t>Sadje in zelenjavo je dobro jesti vsak dan.</w:t>
            </w:r>
          </w:p>
        </w:tc>
        <w:tc>
          <w:tcPr>
            <w:tcW w:w="2550" w:type="dxa"/>
          </w:tcPr>
          <w:p w14:paraId="55719BE5" w14:textId="2A20080E" w:rsidR="00AD426A" w:rsidRDefault="00AD426A" w:rsidP="003F535E">
            <w:pPr>
              <w:jc w:val="center"/>
            </w:pPr>
            <w:r>
              <w:rPr>
                <w:noProof/>
                <w:lang w:eastAsia="sl-SI"/>
              </w:rPr>
              <w:drawing>
                <wp:inline distT="0" distB="0" distL="0" distR="0" wp14:anchorId="6F6DD1F2" wp14:editId="3B6EF0FE">
                  <wp:extent cx="104775" cy="104775"/>
                  <wp:effectExtent l="0" t="0" r="9525" b="9525"/>
                  <wp:docPr id="151" name="Slika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2550" w:type="dxa"/>
          </w:tcPr>
          <w:p w14:paraId="02769456" w14:textId="700D7D8A" w:rsidR="00AD426A" w:rsidRDefault="00AD426A" w:rsidP="003F535E">
            <w:pPr>
              <w:jc w:val="center"/>
            </w:pPr>
            <w:r>
              <w:rPr>
                <w:noProof/>
                <w:lang w:eastAsia="sl-SI"/>
              </w:rPr>
              <w:drawing>
                <wp:inline distT="0" distB="0" distL="0" distR="0" wp14:anchorId="631C16AA" wp14:editId="60CB3DC4">
                  <wp:extent cx="104775" cy="104775"/>
                  <wp:effectExtent l="0" t="0" r="9525" b="9525"/>
                  <wp:docPr id="150" name="Slika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2268" w:type="dxa"/>
          </w:tcPr>
          <w:p w14:paraId="1A254930" w14:textId="4BB2B6CA" w:rsidR="00AD426A" w:rsidRDefault="00AD426A" w:rsidP="003F535E">
            <w:pPr>
              <w:jc w:val="center"/>
            </w:pPr>
            <w:r>
              <w:rPr>
                <w:noProof/>
                <w:lang w:eastAsia="sl-SI"/>
              </w:rPr>
              <w:drawing>
                <wp:inline distT="0" distB="0" distL="0" distR="0" wp14:anchorId="479E6B5F" wp14:editId="22A26969">
                  <wp:extent cx="104775" cy="104775"/>
                  <wp:effectExtent l="0" t="0" r="9525" b="9525"/>
                  <wp:docPr id="149" name="Slika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r>
      <w:tr w:rsidR="00AD426A" w14:paraId="34FA501E" w14:textId="77777777" w:rsidTr="00AD426A">
        <w:tc>
          <w:tcPr>
            <w:tcW w:w="2550" w:type="dxa"/>
          </w:tcPr>
          <w:p w14:paraId="6C0DEBEE" w14:textId="77777777" w:rsidR="00AD426A" w:rsidRDefault="00AD426A" w:rsidP="003F535E">
            <w:pPr>
              <w:jc w:val="left"/>
            </w:pPr>
            <w:r>
              <w:t>Vsi dnevni obroki naj imajo predvsem dovolj maščob.</w:t>
            </w:r>
          </w:p>
        </w:tc>
        <w:tc>
          <w:tcPr>
            <w:tcW w:w="2550" w:type="dxa"/>
          </w:tcPr>
          <w:p w14:paraId="6D20EA0B" w14:textId="5A4A08CA" w:rsidR="00AD426A" w:rsidRDefault="00AD426A" w:rsidP="003F535E">
            <w:pPr>
              <w:jc w:val="center"/>
            </w:pPr>
            <w:r>
              <w:rPr>
                <w:noProof/>
                <w:lang w:eastAsia="sl-SI"/>
              </w:rPr>
              <w:drawing>
                <wp:inline distT="0" distB="0" distL="0" distR="0" wp14:anchorId="2389FFC5" wp14:editId="5D9939C4">
                  <wp:extent cx="104775" cy="104775"/>
                  <wp:effectExtent l="0" t="0" r="9525" b="9525"/>
                  <wp:docPr id="148" name="Slika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2550" w:type="dxa"/>
          </w:tcPr>
          <w:p w14:paraId="22BF8715" w14:textId="6FACF144" w:rsidR="00AD426A" w:rsidRDefault="00AD426A" w:rsidP="003F535E">
            <w:pPr>
              <w:jc w:val="center"/>
            </w:pPr>
            <w:r>
              <w:rPr>
                <w:noProof/>
                <w:lang w:eastAsia="sl-SI"/>
              </w:rPr>
              <w:drawing>
                <wp:inline distT="0" distB="0" distL="0" distR="0" wp14:anchorId="0025DD65" wp14:editId="651B9EEE">
                  <wp:extent cx="104775" cy="104775"/>
                  <wp:effectExtent l="0" t="0" r="9525" b="9525"/>
                  <wp:docPr id="147" name="Slika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2268" w:type="dxa"/>
          </w:tcPr>
          <w:p w14:paraId="28ADF770" w14:textId="01000BCD" w:rsidR="00AD426A" w:rsidRDefault="00AD426A" w:rsidP="003F535E">
            <w:pPr>
              <w:jc w:val="center"/>
            </w:pPr>
            <w:r>
              <w:rPr>
                <w:noProof/>
                <w:lang w:eastAsia="sl-SI"/>
              </w:rPr>
              <w:drawing>
                <wp:inline distT="0" distB="0" distL="0" distR="0" wp14:anchorId="47AB2157" wp14:editId="011440A1">
                  <wp:extent cx="104775" cy="104775"/>
                  <wp:effectExtent l="0" t="0" r="9525" b="9525"/>
                  <wp:docPr id="146" name="Slika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r>
      <w:tr w:rsidR="00AD426A" w14:paraId="02875F09" w14:textId="77777777" w:rsidTr="00AD426A">
        <w:tc>
          <w:tcPr>
            <w:tcW w:w="2550" w:type="dxa"/>
          </w:tcPr>
          <w:p w14:paraId="01E04CDE" w14:textId="77777777" w:rsidR="00AD426A" w:rsidRDefault="00AD426A" w:rsidP="003F535E">
            <w:pPr>
              <w:jc w:val="left"/>
            </w:pPr>
            <w:r>
              <w:t>Sadni jogurt je prav tako zdrav kot navadni jogurt.</w:t>
            </w:r>
          </w:p>
        </w:tc>
        <w:tc>
          <w:tcPr>
            <w:tcW w:w="2550" w:type="dxa"/>
          </w:tcPr>
          <w:p w14:paraId="14F19C72" w14:textId="3936C96A" w:rsidR="00AD426A" w:rsidRDefault="00AD426A" w:rsidP="003F535E">
            <w:pPr>
              <w:jc w:val="center"/>
            </w:pPr>
            <w:r>
              <w:rPr>
                <w:noProof/>
                <w:lang w:eastAsia="sl-SI"/>
              </w:rPr>
              <w:drawing>
                <wp:inline distT="0" distB="0" distL="0" distR="0" wp14:anchorId="0B2AE28C" wp14:editId="0616F161">
                  <wp:extent cx="104775" cy="104775"/>
                  <wp:effectExtent l="0" t="0" r="9525" b="9525"/>
                  <wp:docPr id="145" name="Slika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2550" w:type="dxa"/>
          </w:tcPr>
          <w:p w14:paraId="140B72F2" w14:textId="30509DBB" w:rsidR="00AD426A" w:rsidRDefault="00AD426A" w:rsidP="003F535E">
            <w:pPr>
              <w:jc w:val="center"/>
            </w:pPr>
            <w:r>
              <w:rPr>
                <w:noProof/>
                <w:lang w:eastAsia="sl-SI"/>
              </w:rPr>
              <w:drawing>
                <wp:inline distT="0" distB="0" distL="0" distR="0" wp14:anchorId="0741D1DB" wp14:editId="0287D705">
                  <wp:extent cx="104775" cy="104775"/>
                  <wp:effectExtent l="0" t="0" r="9525" b="9525"/>
                  <wp:docPr id="144" name="Slika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2268" w:type="dxa"/>
          </w:tcPr>
          <w:p w14:paraId="16457ADE" w14:textId="37A65181" w:rsidR="00AD426A" w:rsidRDefault="00AD426A" w:rsidP="003F535E">
            <w:pPr>
              <w:jc w:val="center"/>
            </w:pPr>
            <w:r>
              <w:rPr>
                <w:noProof/>
                <w:lang w:eastAsia="sl-SI"/>
              </w:rPr>
              <w:drawing>
                <wp:inline distT="0" distB="0" distL="0" distR="0" wp14:anchorId="031C6C7E" wp14:editId="259747B2">
                  <wp:extent cx="104775" cy="104775"/>
                  <wp:effectExtent l="0" t="0" r="9525" b="9525"/>
                  <wp:docPr id="143" name="Slika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r>
      <w:tr w:rsidR="00AD426A" w14:paraId="36AEFBF6" w14:textId="77777777" w:rsidTr="00AD426A">
        <w:tc>
          <w:tcPr>
            <w:tcW w:w="2550" w:type="dxa"/>
          </w:tcPr>
          <w:p w14:paraId="1E557B38" w14:textId="77777777" w:rsidR="00AD426A" w:rsidRDefault="00AD426A" w:rsidP="003F535E">
            <w:pPr>
              <w:jc w:val="left"/>
            </w:pPr>
            <w:r>
              <w:t>Če se izogibam mlečnim izdelkom, se ne bom zredil/-a.</w:t>
            </w:r>
          </w:p>
        </w:tc>
        <w:tc>
          <w:tcPr>
            <w:tcW w:w="2550" w:type="dxa"/>
          </w:tcPr>
          <w:p w14:paraId="5064C77F" w14:textId="1B06681B" w:rsidR="00AD426A" w:rsidRDefault="00AD426A" w:rsidP="003F535E">
            <w:pPr>
              <w:jc w:val="center"/>
            </w:pPr>
            <w:r>
              <w:rPr>
                <w:noProof/>
                <w:lang w:eastAsia="sl-SI"/>
              </w:rPr>
              <w:drawing>
                <wp:inline distT="0" distB="0" distL="0" distR="0" wp14:anchorId="747ADE82" wp14:editId="5E0FB101">
                  <wp:extent cx="104775" cy="104775"/>
                  <wp:effectExtent l="0" t="0" r="9525" b="9525"/>
                  <wp:docPr id="142" name="Slika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2550" w:type="dxa"/>
          </w:tcPr>
          <w:p w14:paraId="45462DCD" w14:textId="7DCC1442" w:rsidR="00AD426A" w:rsidRDefault="00AD426A" w:rsidP="003F535E">
            <w:pPr>
              <w:jc w:val="center"/>
            </w:pPr>
            <w:r>
              <w:rPr>
                <w:noProof/>
                <w:lang w:eastAsia="sl-SI"/>
              </w:rPr>
              <w:drawing>
                <wp:inline distT="0" distB="0" distL="0" distR="0" wp14:anchorId="28B71F09" wp14:editId="5B699D80">
                  <wp:extent cx="104775" cy="104775"/>
                  <wp:effectExtent l="0" t="0" r="9525" b="9525"/>
                  <wp:docPr id="141" name="Slika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2268" w:type="dxa"/>
          </w:tcPr>
          <w:p w14:paraId="3057E312" w14:textId="36DB65C2" w:rsidR="00AD426A" w:rsidRDefault="00AD426A" w:rsidP="003F535E">
            <w:pPr>
              <w:jc w:val="center"/>
            </w:pPr>
            <w:r>
              <w:rPr>
                <w:noProof/>
                <w:lang w:eastAsia="sl-SI"/>
              </w:rPr>
              <w:drawing>
                <wp:inline distT="0" distB="0" distL="0" distR="0" wp14:anchorId="142E65C7" wp14:editId="5AB39802">
                  <wp:extent cx="104775" cy="104775"/>
                  <wp:effectExtent l="0" t="0" r="9525" b="9525"/>
                  <wp:docPr id="140" name="Slika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r>
      <w:tr w:rsidR="00AD426A" w14:paraId="4DCC45D9" w14:textId="77777777" w:rsidTr="00AD426A">
        <w:tc>
          <w:tcPr>
            <w:tcW w:w="2550" w:type="dxa"/>
          </w:tcPr>
          <w:p w14:paraId="7204DEB6" w14:textId="77777777" w:rsidR="00AD426A" w:rsidRDefault="00AD426A" w:rsidP="003F535E">
            <w:pPr>
              <w:jc w:val="left"/>
            </w:pPr>
            <w:r>
              <w:t>Za zdravje je dovolj, da jemo dvakrat na dan.</w:t>
            </w:r>
          </w:p>
        </w:tc>
        <w:tc>
          <w:tcPr>
            <w:tcW w:w="2550" w:type="dxa"/>
          </w:tcPr>
          <w:p w14:paraId="3FE0DDDC" w14:textId="166A592F" w:rsidR="00AD426A" w:rsidRDefault="00AD426A" w:rsidP="003F535E">
            <w:pPr>
              <w:jc w:val="center"/>
            </w:pPr>
            <w:r>
              <w:rPr>
                <w:noProof/>
                <w:lang w:eastAsia="sl-SI"/>
              </w:rPr>
              <w:drawing>
                <wp:inline distT="0" distB="0" distL="0" distR="0" wp14:anchorId="53033E09" wp14:editId="03CE24E7">
                  <wp:extent cx="104775" cy="104775"/>
                  <wp:effectExtent l="0" t="0" r="9525" b="9525"/>
                  <wp:docPr id="139" name="Slika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2550" w:type="dxa"/>
          </w:tcPr>
          <w:p w14:paraId="30AC1092" w14:textId="1FBC4740" w:rsidR="00AD426A" w:rsidRDefault="00AD426A" w:rsidP="003F535E">
            <w:pPr>
              <w:jc w:val="center"/>
            </w:pPr>
            <w:r>
              <w:rPr>
                <w:noProof/>
                <w:lang w:eastAsia="sl-SI"/>
              </w:rPr>
              <w:drawing>
                <wp:inline distT="0" distB="0" distL="0" distR="0" wp14:anchorId="3E6FC8B2" wp14:editId="0C792CE7">
                  <wp:extent cx="104775" cy="104775"/>
                  <wp:effectExtent l="0" t="0" r="9525" b="9525"/>
                  <wp:docPr id="138" name="Slika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2268" w:type="dxa"/>
          </w:tcPr>
          <w:p w14:paraId="54048E19" w14:textId="662953EF" w:rsidR="00AD426A" w:rsidRDefault="00AD426A" w:rsidP="003F535E">
            <w:pPr>
              <w:jc w:val="center"/>
            </w:pPr>
            <w:r>
              <w:rPr>
                <w:noProof/>
                <w:lang w:eastAsia="sl-SI"/>
              </w:rPr>
              <w:drawing>
                <wp:inline distT="0" distB="0" distL="0" distR="0" wp14:anchorId="61731DF1" wp14:editId="20A49D0A">
                  <wp:extent cx="104775" cy="104775"/>
                  <wp:effectExtent l="0" t="0" r="9525" b="9525"/>
                  <wp:docPr id="137" name="Slika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r>
      <w:tr w:rsidR="00AD426A" w14:paraId="307CAEDC" w14:textId="77777777" w:rsidTr="00AD426A">
        <w:tc>
          <w:tcPr>
            <w:tcW w:w="2550" w:type="dxa"/>
          </w:tcPr>
          <w:p w14:paraId="30A07DD5" w14:textId="77777777" w:rsidR="00AD426A" w:rsidRDefault="00AD426A" w:rsidP="003F535E">
            <w:pPr>
              <w:jc w:val="left"/>
            </w:pPr>
            <w:r>
              <w:t>Sadje in zelenjavo je potrebno dobro oprati, preden ju pojemo.</w:t>
            </w:r>
          </w:p>
        </w:tc>
        <w:tc>
          <w:tcPr>
            <w:tcW w:w="2550" w:type="dxa"/>
          </w:tcPr>
          <w:p w14:paraId="180832B7" w14:textId="69A8F6B9" w:rsidR="00AD426A" w:rsidRDefault="00AD426A" w:rsidP="003F535E">
            <w:pPr>
              <w:jc w:val="center"/>
            </w:pPr>
            <w:r>
              <w:rPr>
                <w:noProof/>
                <w:lang w:eastAsia="sl-SI"/>
              </w:rPr>
              <w:drawing>
                <wp:inline distT="0" distB="0" distL="0" distR="0" wp14:anchorId="1850991E" wp14:editId="70618E9C">
                  <wp:extent cx="104775" cy="104775"/>
                  <wp:effectExtent l="0" t="0" r="9525" b="9525"/>
                  <wp:docPr id="136" name="Slika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2550" w:type="dxa"/>
          </w:tcPr>
          <w:p w14:paraId="0D8E6442" w14:textId="50DC73A6" w:rsidR="00AD426A" w:rsidRDefault="00AD426A" w:rsidP="003F535E">
            <w:pPr>
              <w:jc w:val="center"/>
            </w:pPr>
            <w:r>
              <w:rPr>
                <w:noProof/>
                <w:lang w:eastAsia="sl-SI"/>
              </w:rPr>
              <w:drawing>
                <wp:inline distT="0" distB="0" distL="0" distR="0" wp14:anchorId="670EE352" wp14:editId="68744DE0">
                  <wp:extent cx="104775" cy="104775"/>
                  <wp:effectExtent l="0" t="0" r="9525" b="9525"/>
                  <wp:docPr id="135" name="Slika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2268" w:type="dxa"/>
          </w:tcPr>
          <w:p w14:paraId="2AA90049" w14:textId="50AA1D1E" w:rsidR="00AD426A" w:rsidRDefault="00AD426A" w:rsidP="003F535E">
            <w:pPr>
              <w:jc w:val="center"/>
            </w:pPr>
            <w:r>
              <w:rPr>
                <w:noProof/>
                <w:lang w:eastAsia="sl-SI"/>
              </w:rPr>
              <w:drawing>
                <wp:inline distT="0" distB="0" distL="0" distR="0" wp14:anchorId="4133AF4F" wp14:editId="174517AE">
                  <wp:extent cx="104775" cy="104775"/>
                  <wp:effectExtent l="0" t="0" r="9525" b="9525"/>
                  <wp:docPr id="134" name="Slika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r>
    </w:tbl>
    <w:p w14:paraId="262214FC" w14:textId="77777777" w:rsidR="00AD426A" w:rsidRDefault="00AD426A" w:rsidP="00AD426A">
      <w:pPr>
        <w:spacing w:before="720" w:after="0"/>
      </w:pPr>
      <w:r>
        <w:rPr>
          <w:b/>
          <w:bCs/>
        </w:rPr>
        <w:t xml:space="preserve">Q18 - Ali ima tvoja družina lasten avtomobil, kombi ali tovornjak? </w:t>
      </w:r>
      <w:r>
        <w:t xml:space="preserve"> </w:t>
      </w:r>
    </w:p>
    <w:p w14:paraId="048BC764" w14:textId="56DA5F83" w:rsidR="00AD426A" w:rsidRDefault="00AD426A" w:rsidP="00AD426A">
      <w:pPr>
        <w:spacing w:after="0"/>
      </w:pPr>
      <w:r>
        <w:rPr>
          <w:noProof/>
          <w:lang w:eastAsia="sl-SI"/>
        </w:rPr>
        <w:drawing>
          <wp:inline distT="0" distB="0" distL="0" distR="0" wp14:anchorId="76D94077" wp14:editId="65004816">
            <wp:extent cx="104775" cy="104775"/>
            <wp:effectExtent l="0" t="0" r="9525" b="9525"/>
            <wp:docPr id="133" name="Slika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ne </w:t>
      </w:r>
    </w:p>
    <w:p w14:paraId="016CF184" w14:textId="60D0C78D" w:rsidR="00AD426A" w:rsidRDefault="00AD426A" w:rsidP="00AD426A">
      <w:pPr>
        <w:spacing w:after="0"/>
      </w:pPr>
      <w:r>
        <w:rPr>
          <w:noProof/>
          <w:lang w:eastAsia="sl-SI"/>
        </w:rPr>
        <w:drawing>
          <wp:inline distT="0" distB="0" distL="0" distR="0" wp14:anchorId="078AFC1C" wp14:editId="1410BA89">
            <wp:extent cx="104775" cy="104775"/>
            <wp:effectExtent l="0" t="0" r="9525" b="9525"/>
            <wp:docPr id="132" name="Slika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da, enega </w:t>
      </w:r>
    </w:p>
    <w:p w14:paraId="4B7A128B" w14:textId="10653D8F" w:rsidR="00AD426A" w:rsidRDefault="00AD426A" w:rsidP="00AD426A">
      <w:pPr>
        <w:spacing w:after="0"/>
      </w:pPr>
      <w:r>
        <w:rPr>
          <w:noProof/>
          <w:lang w:eastAsia="sl-SI"/>
        </w:rPr>
        <w:drawing>
          <wp:inline distT="0" distB="0" distL="0" distR="0" wp14:anchorId="79F680C8" wp14:editId="45C77877">
            <wp:extent cx="104775" cy="104775"/>
            <wp:effectExtent l="0" t="0" r="9525" b="9525"/>
            <wp:docPr id="131" name="Slika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da, dva ali več </w:t>
      </w:r>
    </w:p>
    <w:p w14:paraId="2526442D" w14:textId="77777777" w:rsidR="00AD426A" w:rsidRDefault="00AD426A" w:rsidP="00AD426A">
      <w:pPr>
        <w:spacing w:after="0"/>
      </w:pPr>
    </w:p>
    <w:p w14:paraId="481243F2" w14:textId="77777777" w:rsidR="00AD426A" w:rsidRDefault="00AD426A" w:rsidP="00AD426A">
      <w:pPr>
        <w:spacing w:before="240" w:after="0"/>
      </w:pPr>
      <w:r>
        <w:rPr>
          <w:b/>
          <w:bCs/>
        </w:rPr>
        <w:t xml:space="preserve">Q19 - Ali imaš svojo sobo (ki je ne deliš z nikomer)? </w:t>
      </w:r>
      <w:r>
        <w:t xml:space="preserve"> </w:t>
      </w:r>
    </w:p>
    <w:p w14:paraId="7FC56D55" w14:textId="71AB62B6" w:rsidR="00AD426A" w:rsidRDefault="00AD426A" w:rsidP="00AD426A">
      <w:pPr>
        <w:spacing w:after="0"/>
      </w:pPr>
      <w:r>
        <w:rPr>
          <w:noProof/>
          <w:lang w:eastAsia="sl-SI"/>
        </w:rPr>
        <w:drawing>
          <wp:inline distT="0" distB="0" distL="0" distR="0" wp14:anchorId="00B764DB" wp14:editId="1713E7AC">
            <wp:extent cx="104775" cy="104775"/>
            <wp:effectExtent l="0" t="0" r="9525" b="9525"/>
            <wp:docPr id="130" name="Slika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ne </w:t>
      </w:r>
    </w:p>
    <w:p w14:paraId="54004E96" w14:textId="4EC9408C" w:rsidR="00AD426A" w:rsidRDefault="00AD426A" w:rsidP="00AD426A">
      <w:pPr>
        <w:spacing w:after="0"/>
      </w:pPr>
      <w:r>
        <w:rPr>
          <w:noProof/>
          <w:lang w:eastAsia="sl-SI"/>
        </w:rPr>
        <w:drawing>
          <wp:inline distT="0" distB="0" distL="0" distR="0" wp14:anchorId="16A4E420" wp14:editId="19117BDB">
            <wp:extent cx="104775" cy="104775"/>
            <wp:effectExtent l="0" t="0" r="9525" b="9525"/>
            <wp:docPr id="129" name="Slika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da </w:t>
      </w:r>
    </w:p>
    <w:p w14:paraId="2AD3C24F" w14:textId="77777777" w:rsidR="00AD426A" w:rsidRDefault="00AD426A" w:rsidP="00AD426A">
      <w:pPr>
        <w:spacing w:after="0"/>
      </w:pPr>
    </w:p>
    <w:p w14:paraId="18D2272B" w14:textId="77777777" w:rsidR="00AD426A" w:rsidRDefault="00AD426A" w:rsidP="00AD426A">
      <w:pPr>
        <w:spacing w:before="240" w:after="0"/>
      </w:pPr>
      <w:r>
        <w:rPr>
          <w:b/>
          <w:bCs/>
        </w:rPr>
        <w:t xml:space="preserve">Q20 - Koliko računalnikov imate v tvoji družini (vključno s prenosnimi računalniki in tablicami), brez igralnih konzol in pametnih telefonov)? </w:t>
      </w:r>
      <w:r>
        <w:t xml:space="preserve"> </w:t>
      </w:r>
    </w:p>
    <w:p w14:paraId="513567A0" w14:textId="5ACA0183" w:rsidR="00AD426A" w:rsidRDefault="00AD426A" w:rsidP="00AD426A">
      <w:pPr>
        <w:spacing w:after="0"/>
      </w:pPr>
      <w:r>
        <w:rPr>
          <w:noProof/>
          <w:lang w:eastAsia="sl-SI"/>
        </w:rPr>
        <w:drawing>
          <wp:inline distT="0" distB="0" distL="0" distR="0" wp14:anchorId="4ED06CCD" wp14:editId="49D3BB6C">
            <wp:extent cx="104775" cy="104775"/>
            <wp:effectExtent l="0" t="0" r="9525" b="9525"/>
            <wp:docPr id="128" name="Slika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nobenega </w:t>
      </w:r>
    </w:p>
    <w:p w14:paraId="08D53826" w14:textId="1212DC3B" w:rsidR="00AD426A" w:rsidRDefault="00AD426A" w:rsidP="00AD426A">
      <w:pPr>
        <w:spacing w:after="0"/>
      </w:pPr>
      <w:r>
        <w:rPr>
          <w:noProof/>
          <w:lang w:eastAsia="sl-SI"/>
        </w:rPr>
        <w:drawing>
          <wp:inline distT="0" distB="0" distL="0" distR="0" wp14:anchorId="2CEADD43" wp14:editId="55F0CDC5">
            <wp:extent cx="104775" cy="104775"/>
            <wp:effectExtent l="0" t="0" r="9525" b="9525"/>
            <wp:docPr id="127" name="Slika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enega </w:t>
      </w:r>
    </w:p>
    <w:p w14:paraId="76D7C72B" w14:textId="5CD68BDE" w:rsidR="00AD426A" w:rsidRDefault="00AD426A" w:rsidP="00AD426A">
      <w:pPr>
        <w:spacing w:after="0"/>
      </w:pPr>
      <w:r>
        <w:rPr>
          <w:noProof/>
          <w:lang w:eastAsia="sl-SI"/>
        </w:rPr>
        <w:drawing>
          <wp:inline distT="0" distB="0" distL="0" distR="0" wp14:anchorId="49371AF9" wp14:editId="0704C3C2">
            <wp:extent cx="104775" cy="104775"/>
            <wp:effectExtent l="0" t="0" r="9525" b="9525"/>
            <wp:docPr id="126" name="Slika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dva </w:t>
      </w:r>
    </w:p>
    <w:p w14:paraId="4F00B3C2" w14:textId="30640E5D" w:rsidR="00AD426A" w:rsidRDefault="00AD426A" w:rsidP="00AD426A">
      <w:pPr>
        <w:spacing w:after="0"/>
      </w:pPr>
      <w:r>
        <w:rPr>
          <w:noProof/>
          <w:lang w:eastAsia="sl-SI"/>
        </w:rPr>
        <w:drawing>
          <wp:inline distT="0" distB="0" distL="0" distR="0" wp14:anchorId="62128ECF" wp14:editId="0BF77C31">
            <wp:extent cx="104775" cy="104775"/>
            <wp:effectExtent l="0" t="0" r="9525" b="9525"/>
            <wp:docPr id="125" name="Slika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več kot dva </w:t>
      </w:r>
    </w:p>
    <w:p w14:paraId="68FCEC1F" w14:textId="77777777" w:rsidR="00AD426A" w:rsidRDefault="00AD426A" w:rsidP="00AD426A">
      <w:pPr>
        <w:spacing w:after="0"/>
      </w:pPr>
    </w:p>
    <w:p w14:paraId="49FB4883" w14:textId="77777777" w:rsidR="00AD426A" w:rsidRDefault="00AD426A" w:rsidP="00AD426A">
      <w:pPr>
        <w:spacing w:before="240" w:after="0"/>
      </w:pPr>
      <w:r>
        <w:rPr>
          <w:b/>
          <w:bCs/>
        </w:rPr>
        <w:t xml:space="preserve">Q21 - Koliko kopalnic (prostor s kadjo/tušem ali obojim) imate doma? </w:t>
      </w:r>
      <w:r>
        <w:t xml:space="preserve"> </w:t>
      </w:r>
    </w:p>
    <w:p w14:paraId="4819AEF8" w14:textId="73E4CD85" w:rsidR="00AD426A" w:rsidRDefault="00AD426A" w:rsidP="00AD426A">
      <w:pPr>
        <w:spacing w:after="0"/>
      </w:pPr>
      <w:r>
        <w:rPr>
          <w:noProof/>
          <w:lang w:eastAsia="sl-SI"/>
        </w:rPr>
        <w:drawing>
          <wp:inline distT="0" distB="0" distL="0" distR="0" wp14:anchorId="7CFD788E" wp14:editId="23FE7540">
            <wp:extent cx="104775" cy="104775"/>
            <wp:effectExtent l="0" t="0" r="9525" b="9525"/>
            <wp:docPr id="124" name="Slika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nobene </w:t>
      </w:r>
    </w:p>
    <w:p w14:paraId="1C5A30B8" w14:textId="4550841F" w:rsidR="00AD426A" w:rsidRDefault="00AD426A" w:rsidP="00AD426A">
      <w:pPr>
        <w:spacing w:after="0"/>
      </w:pPr>
      <w:r>
        <w:rPr>
          <w:noProof/>
          <w:lang w:eastAsia="sl-SI"/>
        </w:rPr>
        <w:drawing>
          <wp:inline distT="0" distB="0" distL="0" distR="0" wp14:anchorId="2306EC3A" wp14:editId="3516C356">
            <wp:extent cx="104775" cy="104775"/>
            <wp:effectExtent l="0" t="0" r="9525" b="9525"/>
            <wp:docPr id="123" name="Slika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eno </w:t>
      </w:r>
    </w:p>
    <w:p w14:paraId="4B0BC767" w14:textId="7FD0C6D2" w:rsidR="00AD426A" w:rsidRDefault="00AD426A" w:rsidP="00AD426A">
      <w:pPr>
        <w:spacing w:after="0"/>
      </w:pPr>
      <w:r>
        <w:rPr>
          <w:noProof/>
          <w:lang w:eastAsia="sl-SI"/>
        </w:rPr>
        <w:drawing>
          <wp:inline distT="0" distB="0" distL="0" distR="0" wp14:anchorId="5BA144A9" wp14:editId="1A3F0C8A">
            <wp:extent cx="104775" cy="104775"/>
            <wp:effectExtent l="0" t="0" r="9525" b="9525"/>
            <wp:docPr id="122" name="Slika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dve </w:t>
      </w:r>
    </w:p>
    <w:p w14:paraId="1DED9BFA" w14:textId="361D0ACE" w:rsidR="00AD426A" w:rsidRDefault="00AD426A" w:rsidP="00AD426A">
      <w:pPr>
        <w:spacing w:after="0"/>
      </w:pPr>
      <w:r>
        <w:rPr>
          <w:noProof/>
          <w:lang w:eastAsia="sl-SI"/>
        </w:rPr>
        <w:drawing>
          <wp:inline distT="0" distB="0" distL="0" distR="0" wp14:anchorId="54D3EE32" wp14:editId="2EF2DD35">
            <wp:extent cx="104775" cy="104775"/>
            <wp:effectExtent l="0" t="0" r="9525" b="9525"/>
            <wp:docPr id="121" name="Slika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več kot dve </w:t>
      </w:r>
    </w:p>
    <w:p w14:paraId="3F858C54" w14:textId="77777777" w:rsidR="00AD426A" w:rsidRDefault="00AD426A" w:rsidP="00AD426A">
      <w:pPr>
        <w:spacing w:after="0"/>
      </w:pPr>
    </w:p>
    <w:p w14:paraId="01654970" w14:textId="77777777" w:rsidR="00AD426A" w:rsidRDefault="00AD426A" w:rsidP="00AD426A">
      <w:pPr>
        <w:spacing w:before="240" w:after="0"/>
      </w:pPr>
      <w:r>
        <w:rPr>
          <w:b/>
          <w:bCs/>
        </w:rPr>
        <w:t xml:space="preserve">Q22 - Ali imate doma pomivalni stroj? </w:t>
      </w:r>
      <w:r>
        <w:t xml:space="preserve"> </w:t>
      </w:r>
    </w:p>
    <w:p w14:paraId="25BEF5C7" w14:textId="6731C097" w:rsidR="00AD426A" w:rsidRDefault="00AD426A" w:rsidP="00AD426A">
      <w:pPr>
        <w:spacing w:after="0"/>
      </w:pPr>
      <w:r>
        <w:rPr>
          <w:noProof/>
          <w:lang w:eastAsia="sl-SI"/>
        </w:rPr>
        <w:drawing>
          <wp:inline distT="0" distB="0" distL="0" distR="0" wp14:anchorId="6165D618" wp14:editId="41AB6440">
            <wp:extent cx="104775" cy="104775"/>
            <wp:effectExtent l="0" t="0" r="9525" b="9525"/>
            <wp:docPr id="120" name="Slika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ne </w:t>
      </w:r>
    </w:p>
    <w:p w14:paraId="29E78D97" w14:textId="5EE208FE" w:rsidR="00AD426A" w:rsidRDefault="00AD426A" w:rsidP="00AD426A">
      <w:pPr>
        <w:spacing w:after="0"/>
      </w:pPr>
      <w:r>
        <w:rPr>
          <w:noProof/>
          <w:lang w:eastAsia="sl-SI"/>
        </w:rPr>
        <w:drawing>
          <wp:inline distT="0" distB="0" distL="0" distR="0" wp14:anchorId="1AD34012" wp14:editId="7F9DAC25">
            <wp:extent cx="104775" cy="104775"/>
            <wp:effectExtent l="0" t="0" r="9525" b="9525"/>
            <wp:docPr id="119" name="Slika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da </w:t>
      </w:r>
    </w:p>
    <w:p w14:paraId="332FA4F9" w14:textId="77777777" w:rsidR="00AD426A" w:rsidRDefault="00AD426A" w:rsidP="00AD426A">
      <w:pPr>
        <w:spacing w:after="0"/>
      </w:pPr>
    </w:p>
    <w:p w14:paraId="45D8AEC0" w14:textId="77777777" w:rsidR="00AD426A" w:rsidRDefault="00AD426A" w:rsidP="00AD426A">
      <w:pPr>
        <w:spacing w:before="240" w:after="0"/>
      </w:pPr>
      <w:r>
        <w:rPr>
          <w:b/>
          <w:bCs/>
        </w:rPr>
        <w:t xml:space="preserve">Q23 - Kolikokrat si v zadnjem letu s svojo družino odpotoval/a na dopust/počitnice izven Slovenije? </w:t>
      </w:r>
      <w:r>
        <w:t xml:space="preserve"> </w:t>
      </w:r>
    </w:p>
    <w:p w14:paraId="24B4C61E" w14:textId="08DC16B5" w:rsidR="00AD426A" w:rsidRDefault="00AD426A" w:rsidP="00AD426A">
      <w:pPr>
        <w:spacing w:after="0"/>
      </w:pPr>
      <w:r>
        <w:rPr>
          <w:noProof/>
          <w:lang w:eastAsia="sl-SI"/>
        </w:rPr>
        <w:drawing>
          <wp:inline distT="0" distB="0" distL="0" distR="0" wp14:anchorId="354DB4DA" wp14:editId="0F0D35F8">
            <wp:extent cx="104775" cy="104775"/>
            <wp:effectExtent l="0" t="0" r="9525" b="9525"/>
            <wp:docPr id="118" name="Slika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nikoli </w:t>
      </w:r>
    </w:p>
    <w:p w14:paraId="46213E45" w14:textId="65D010E4" w:rsidR="00AD426A" w:rsidRDefault="00AD426A" w:rsidP="00AD426A">
      <w:pPr>
        <w:spacing w:after="0"/>
      </w:pPr>
      <w:r>
        <w:rPr>
          <w:noProof/>
          <w:lang w:eastAsia="sl-SI"/>
        </w:rPr>
        <w:drawing>
          <wp:inline distT="0" distB="0" distL="0" distR="0" wp14:anchorId="011FDF86" wp14:editId="7B256CE9">
            <wp:extent cx="104775" cy="104775"/>
            <wp:effectExtent l="0" t="0" r="9525" b="9525"/>
            <wp:docPr id="117" name="Slika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enkrat </w:t>
      </w:r>
    </w:p>
    <w:p w14:paraId="045EC0F3" w14:textId="5A165B84" w:rsidR="00AD426A" w:rsidRDefault="00AD426A" w:rsidP="00AD426A">
      <w:pPr>
        <w:spacing w:after="0"/>
      </w:pPr>
      <w:r>
        <w:rPr>
          <w:noProof/>
          <w:lang w:eastAsia="sl-SI"/>
        </w:rPr>
        <w:drawing>
          <wp:inline distT="0" distB="0" distL="0" distR="0" wp14:anchorId="3ECEC05E" wp14:editId="24368198">
            <wp:extent cx="104775" cy="104775"/>
            <wp:effectExtent l="0" t="0" r="9525" b="9525"/>
            <wp:docPr id="116"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dvakrat </w:t>
      </w:r>
    </w:p>
    <w:p w14:paraId="421CE2A0" w14:textId="6C112041" w:rsidR="00AD426A" w:rsidRDefault="00184551" w:rsidP="00AD426A">
      <w:pPr>
        <w:spacing w:after="0"/>
      </w:pPr>
      <w:r>
        <w:pict w14:anchorId="39BB7113">
          <v:shape id="Slika 115" o:spid="_x0000_i1026" type="#_x0000_t75" style="width:8.5pt;height:8.5pt;visibility:visible;mso-wrap-style:square">
            <v:imagedata r:id="rId89" o:title=""/>
          </v:shape>
        </w:pict>
      </w:r>
      <w:r w:rsidR="00AD426A">
        <w:t xml:space="preserve"> več kot dvakrat </w:t>
      </w:r>
    </w:p>
    <w:p w14:paraId="2D617133" w14:textId="69CCF78A" w:rsidR="00DE5CB7" w:rsidRDefault="00DE5CB7" w:rsidP="00AD426A">
      <w:pPr>
        <w:spacing w:before="720"/>
        <w:rPr>
          <w:b/>
          <w:bCs/>
        </w:rPr>
      </w:pPr>
      <w:r>
        <w:rPr>
          <w:b/>
          <w:bCs/>
        </w:rPr>
        <w:t>______________________________________</w:t>
      </w:r>
    </w:p>
    <w:p w14:paraId="565B4A22" w14:textId="680F489C" w:rsidR="00AD426A" w:rsidRDefault="00AD426A" w:rsidP="00AD426A">
      <w:pPr>
        <w:spacing w:before="720"/>
        <w:rPr>
          <w:b/>
          <w:bCs/>
        </w:rPr>
      </w:pPr>
      <w:r>
        <w:rPr>
          <w:b/>
          <w:bCs/>
        </w:rPr>
        <w:t xml:space="preserve">Obdobje Covid-19 </w:t>
      </w:r>
    </w:p>
    <w:p w14:paraId="05BB1ED2" w14:textId="77777777" w:rsidR="00AD426A" w:rsidRPr="001C0D4D" w:rsidRDefault="00AD426A" w:rsidP="00AD426A">
      <w:pPr>
        <w:rPr>
          <w:b/>
          <w:bCs/>
        </w:rPr>
      </w:pPr>
      <w:r>
        <w:rPr>
          <w:b/>
          <w:bCs/>
        </w:rPr>
        <w:t xml:space="preserve">Zanima nas tudi, kako vpliva nate obdobje koronavirusa. Zato smo dodali še nekaj vprašanj na to temo in te prosimo, da odgovoriš tudi na ta. </w:t>
      </w:r>
      <w:r>
        <w:t xml:space="preserve"> </w:t>
      </w:r>
    </w:p>
    <w:p w14:paraId="769A0B65" w14:textId="77777777" w:rsidR="00AD426A" w:rsidRDefault="00AD426A" w:rsidP="00AD426A">
      <w:pPr>
        <w:spacing w:before="240"/>
        <w:rPr>
          <w:b/>
          <w:bCs/>
        </w:rPr>
      </w:pPr>
      <w:r>
        <w:rPr>
          <w:b/>
          <w:bCs/>
        </w:rPr>
        <w:t xml:space="preserve">Q24 - Kako je z uživanjem/pitjem navedenih živil v obdobju Covid-19 glede na obdobje pred Covid-19? </w:t>
      </w:r>
    </w:p>
    <w:p w14:paraId="0EB408DF" w14:textId="77777777" w:rsidR="00AD426A" w:rsidRPr="001C0D4D" w:rsidRDefault="00AD426A" w:rsidP="00AD426A">
      <w:pPr>
        <w:rPr>
          <w:bCs/>
          <w:sz w:val="16"/>
          <w:szCs w:val="16"/>
        </w:rPr>
      </w:pPr>
      <w:r w:rsidRPr="001C0D4D">
        <w:rPr>
          <w:bCs/>
          <w:sz w:val="16"/>
          <w:szCs w:val="16"/>
        </w:rPr>
        <w:t xml:space="preserve">Prosimo, da v vsaki vrstici označiš en odgovor, ki velja zate. </w:t>
      </w:r>
      <w:r w:rsidRPr="001C0D4D">
        <w:rPr>
          <w:sz w:val="16"/>
          <w:szCs w:val="16"/>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0"/>
        <w:gridCol w:w="1700"/>
        <w:gridCol w:w="1700"/>
        <w:gridCol w:w="1700"/>
        <w:gridCol w:w="1700"/>
        <w:gridCol w:w="1418"/>
      </w:tblGrid>
      <w:tr w:rsidR="00AD426A" w14:paraId="514DC408" w14:textId="77777777" w:rsidTr="00AD426A">
        <w:tc>
          <w:tcPr>
            <w:tcW w:w="1700" w:type="dxa"/>
          </w:tcPr>
          <w:p w14:paraId="2BC50B22" w14:textId="77777777" w:rsidR="00AD426A" w:rsidRDefault="00AD426A" w:rsidP="003F535E">
            <w:pPr>
              <w:jc w:val="left"/>
            </w:pPr>
          </w:p>
        </w:tc>
        <w:tc>
          <w:tcPr>
            <w:tcW w:w="1700" w:type="dxa"/>
          </w:tcPr>
          <w:p w14:paraId="4148F310" w14:textId="77777777" w:rsidR="00AD426A" w:rsidRDefault="00AD426A" w:rsidP="003F535E">
            <w:pPr>
              <w:jc w:val="center"/>
            </w:pPr>
            <w:r>
              <w:t>uživam več</w:t>
            </w:r>
          </w:p>
        </w:tc>
        <w:tc>
          <w:tcPr>
            <w:tcW w:w="1700" w:type="dxa"/>
          </w:tcPr>
          <w:p w14:paraId="26A1933E" w14:textId="77777777" w:rsidR="00AD426A" w:rsidRDefault="00AD426A" w:rsidP="003F535E">
            <w:pPr>
              <w:jc w:val="center"/>
            </w:pPr>
            <w:r>
              <w:t>uživam isto</w:t>
            </w:r>
          </w:p>
        </w:tc>
        <w:tc>
          <w:tcPr>
            <w:tcW w:w="1700" w:type="dxa"/>
          </w:tcPr>
          <w:p w14:paraId="1F9A709E" w14:textId="77777777" w:rsidR="00AD426A" w:rsidRDefault="00AD426A" w:rsidP="003F535E">
            <w:pPr>
              <w:jc w:val="center"/>
            </w:pPr>
            <w:r>
              <w:t>uživam manj</w:t>
            </w:r>
          </w:p>
        </w:tc>
        <w:tc>
          <w:tcPr>
            <w:tcW w:w="1700" w:type="dxa"/>
          </w:tcPr>
          <w:p w14:paraId="02DF0EA1" w14:textId="77777777" w:rsidR="00AD426A" w:rsidRDefault="00AD426A" w:rsidP="003F535E">
            <w:pPr>
              <w:jc w:val="center"/>
            </w:pPr>
            <w:r>
              <w:t>sploh ne uživam</w:t>
            </w:r>
          </w:p>
        </w:tc>
        <w:tc>
          <w:tcPr>
            <w:tcW w:w="1418" w:type="dxa"/>
          </w:tcPr>
          <w:p w14:paraId="4240F6ED" w14:textId="77777777" w:rsidR="00AD426A" w:rsidRDefault="00AD426A" w:rsidP="003F535E">
            <w:pPr>
              <w:jc w:val="center"/>
            </w:pPr>
            <w:r>
              <w:t>ne vem</w:t>
            </w:r>
          </w:p>
        </w:tc>
      </w:tr>
      <w:tr w:rsidR="00AD426A" w14:paraId="052D9E3E" w14:textId="77777777" w:rsidTr="00AD426A">
        <w:tc>
          <w:tcPr>
            <w:tcW w:w="1700" w:type="dxa"/>
          </w:tcPr>
          <w:p w14:paraId="2F6640E5" w14:textId="77777777" w:rsidR="00AD426A" w:rsidRDefault="00AD426A" w:rsidP="003F535E">
            <w:pPr>
              <w:jc w:val="left"/>
            </w:pPr>
            <w:r>
              <w:t xml:space="preserve">SADJE (sveže sadje, sadne </w:t>
            </w:r>
            <w:r>
              <w:lastRenderedPageBreak/>
              <w:t>solate, suho sadje, sadni kompoti)</w:t>
            </w:r>
          </w:p>
        </w:tc>
        <w:tc>
          <w:tcPr>
            <w:tcW w:w="1700" w:type="dxa"/>
          </w:tcPr>
          <w:p w14:paraId="00D470CE" w14:textId="584C7910" w:rsidR="00AD426A" w:rsidRDefault="00AD426A" w:rsidP="003F535E">
            <w:pPr>
              <w:jc w:val="center"/>
            </w:pPr>
            <w:r>
              <w:rPr>
                <w:noProof/>
                <w:lang w:eastAsia="sl-SI"/>
              </w:rPr>
              <w:lastRenderedPageBreak/>
              <w:drawing>
                <wp:inline distT="0" distB="0" distL="0" distR="0" wp14:anchorId="256B127E" wp14:editId="5CC3A2E1">
                  <wp:extent cx="104775" cy="104775"/>
                  <wp:effectExtent l="0" t="0" r="9525" b="9525"/>
                  <wp:docPr id="114" name="Slika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700" w:type="dxa"/>
          </w:tcPr>
          <w:p w14:paraId="70F8399E" w14:textId="28B48830" w:rsidR="00AD426A" w:rsidRDefault="00AD426A" w:rsidP="003F535E">
            <w:pPr>
              <w:jc w:val="center"/>
            </w:pPr>
            <w:r>
              <w:rPr>
                <w:noProof/>
                <w:lang w:eastAsia="sl-SI"/>
              </w:rPr>
              <w:drawing>
                <wp:inline distT="0" distB="0" distL="0" distR="0" wp14:anchorId="17B12266" wp14:editId="7188D086">
                  <wp:extent cx="104775" cy="104775"/>
                  <wp:effectExtent l="0" t="0" r="9525" b="9525"/>
                  <wp:docPr id="113" name="Slika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700" w:type="dxa"/>
          </w:tcPr>
          <w:p w14:paraId="7DC757BC" w14:textId="1638A52F" w:rsidR="00AD426A" w:rsidRDefault="00AD426A" w:rsidP="003F535E">
            <w:pPr>
              <w:jc w:val="center"/>
            </w:pPr>
            <w:r>
              <w:rPr>
                <w:noProof/>
                <w:lang w:eastAsia="sl-SI"/>
              </w:rPr>
              <w:drawing>
                <wp:inline distT="0" distB="0" distL="0" distR="0" wp14:anchorId="0181667F" wp14:editId="2E2D2D89">
                  <wp:extent cx="104775" cy="104775"/>
                  <wp:effectExtent l="0" t="0" r="9525" b="9525"/>
                  <wp:docPr id="112" name="Slika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700" w:type="dxa"/>
          </w:tcPr>
          <w:p w14:paraId="637DBDE8" w14:textId="68D33571" w:rsidR="00AD426A" w:rsidRDefault="00AD426A" w:rsidP="003F535E">
            <w:pPr>
              <w:jc w:val="center"/>
            </w:pPr>
            <w:r>
              <w:rPr>
                <w:noProof/>
                <w:lang w:eastAsia="sl-SI"/>
              </w:rPr>
              <w:drawing>
                <wp:inline distT="0" distB="0" distL="0" distR="0" wp14:anchorId="5C45B588" wp14:editId="43387AFE">
                  <wp:extent cx="104775" cy="104775"/>
                  <wp:effectExtent l="0" t="0" r="9525" b="9525"/>
                  <wp:docPr id="111" name="Slika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418" w:type="dxa"/>
          </w:tcPr>
          <w:p w14:paraId="69EB5BCC" w14:textId="61D3B3B1" w:rsidR="00AD426A" w:rsidRDefault="00AD426A" w:rsidP="003F535E">
            <w:pPr>
              <w:jc w:val="center"/>
            </w:pPr>
            <w:r>
              <w:rPr>
                <w:noProof/>
                <w:lang w:eastAsia="sl-SI"/>
              </w:rPr>
              <w:drawing>
                <wp:inline distT="0" distB="0" distL="0" distR="0" wp14:anchorId="7952005D" wp14:editId="1F357B9B">
                  <wp:extent cx="104775" cy="104775"/>
                  <wp:effectExtent l="0" t="0" r="9525" b="9525"/>
                  <wp:docPr id="110" name="Slika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r>
      <w:tr w:rsidR="00AD426A" w14:paraId="4DF646FE" w14:textId="77777777" w:rsidTr="00AD426A">
        <w:tc>
          <w:tcPr>
            <w:tcW w:w="1700" w:type="dxa"/>
          </w:tcPr>
          <w:p w14:paraId="421C7109" w14:textId="77777777" w:rsidR="00AD426A" w:rsidRDefault="00AD426A" w:rsidP="003F535E">
            <w:pPr>
              <w:jc w:val="left"/>
            </w:pPr>
            <w:r>
              <w:t>ZELENJAVA (sveža zelenjava, zelenjavne solate, zelenjavne juhe, zelenjavne prikuhe)</w:t>
            </w:r>
          </w:p>
        </w:tc>
        <w:tc>
          <w:tcPr>
            <w:tcW w:w="1700" w:type="dxa"/>
          </w:tcPr>
          <w:p w14:paraId="58294F2B" w14:textId="748DA0BB" w:rsidR="00AD426A" w:rsidRDefault="00AD426A" w:rsidP="003F535E">
            <w:pPr>
              <w:jc w:val="center"/>
            </w:pPr>
            <w:r>
              <w:rPr>
                <w:noProof/>
                <w:lang w:eastAsia="sl-SI"/>
              </w:rPr>
              <w:drawing>
                <wp:inline distT="0" distB="0" distL="0" distR="0" wp14:anchorId="59E4F2E9" wp14:editId="60DC0A8D">
                  <wp:extent cx="104775" cy="104775"/>
                  <wp:effectExtent l="0" t="0" r="9525" b="9525"/>
                  <wp:docPr id="109" name="Slika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700" w:type="dxa"/>
          </w:tcPr>
          <w:p w14:paraId="43CF09D9" w14:textId="076F72D6" w:rsidR="00AD426A" w:rsidRDefault="00AD426A" w:rsidP="003F535E">
            <w:pPr>
              <w:jc w:val="center"/>
            </w:pPr>
            <w:r>
              <w:rPr>
                <w:noProof/>
                <w:lang w:eastAsia="sl-SI"/>
              </w:rPr>
              <w:drawing>
                <wp:inline distT="0" distB="0" distL="0" distR="0" wp14:anchorId="3F47A9B0" wp14:editId="68C5CDA7">
                  <wp:extent cx="104775" cy="104775"/>
                  <wp:effectExtent l="0" t="0" r="9525" b="9525"/>
                  <wp:docPr id="108" name="Slika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700" w:type="dxa"/>
          </w:tcPr>
          <w:p w14:paraId="78B9B2E1" w14:textId="31824937" w:rsidR="00AD426A" w:rsidRDefault="00AD426A" w:rsidP="003F535E">
            <w:pPr>
              <w:jc w:val="center"/>
            </w:pPr>
            <w:r>
              <w:rPr>
                <w:noProof/>
                <w:lang w:eastAsia="sl-SI"/>
              </w:rPr>
              <w:drawing>
                <wp:inline distT="0" distB="0" distL="0" distR="0" wp14:anchorId="3B45A4FF" wp14:editId="04A10D27">
                  <wp:extent cx="104775" cy="104775"/>
                  <wp:effectExtent l="0" t="0" r="9525" b="9525"/>
                  <wp:docPr id="107" name="Slika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700" w:type="dxa"/>
          </w:tcPr>
          <w:p w14:paraId="071054E8" w14:textId="0AF0B100" w:rsidR="00AD426A" w:rsidRDefault="00AD426A" w:rsidP="003F535E">
            <w:pPr>
              <w:jc w:val="center"/>
            </w:pPr>
            <w:r>
              <w:rPr>
                <w:noProof/>
                <w:lang w:eastAsia="sl-SI"/>
              </w:rPr>
              <w:drawing>
                <wp:inline distT="0" distB="0" distL="0" distR="0" wp14:anchorId="79D79F3A" wp14:editId="009FBBB5">
                  <wp:extent cx="104775" cy="104775"/>
                  <wp:effectExtent l="0" t="0" r="9525" b="9525"/>
                  <wp:docPr id="106" name="Slika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418" w:type="dxa"/>
          </w:tcPr>
          <w:p w14:paraId="189602CE" w14:textId="71AEF0F6" w:rsidR="00AD426A" w:rsidRDefault="00AD426A" w:rsidP="003F535E">
            <w:pPr>
              <w:jc w:val="center"/>
            </w:pPr>
            <w:r>
              <w:rPr>
                <w:noProof/>
                <w:lang w:eastAsia="sl-SI"/>
              </w:rPr>
              <w:drawing>
                <wp:inline distT="0" distB="0" distL="0" distR="0" wp14:anchorId="6004770B" wp14:editId="7AF059B8">
                  <wp:extent cx="104775" cy="104775"/>
                  <wp:effectExtent l="0" t="0" r="9525" b="9525"/>
                  <wp:docPr id="105" name="Slika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r>
      <w:tr w:rsidR="00AD426A" w14:paraId="7499D92A" w14:textId="77777777" w:rsidTr="00AD426A">
        <w:tc>
          <w:tcPr>
            <w:tcW w:w="1700" w:type="dxa"/>
          </w:tcPr>
          <w:p w14:paraId="7C0E53EA" w14:textId="77777777" w:rsidR="00AD426A" w:rsidRDefault="00AD426A" w:rsidP="003F535E">
            <w:pPr>
              <w:jc w:val="left"/>
            </w:pPr>
            <w:r>
              <w:t>MLEKO</w:t>
            </w:r>
          </w:p>
        </w:tc>
        <w:tc>
          <w:tcPr>
            <w:tcW w:w="1700" w:type="dxa"/>
          </w:tcPr>
          <w:p w14:paraId="4CB62973" w14:textId="3706FA5B" w:rsidR="00AD426A" w:rsidRDefault="00AD426A" w:rsidP="003F535E">
            <w:pPr>
              <w:jc w:val="center"/>
            </w:pPr>
            <w:r>
              <w:rPr>
                <w:noProof/>
                <w:lang w:eastAsia="sl-SI"/>
              </w:rPr>
              <w:drawing>
                <wp:inline distT="0" distB="0" distL="0" distR="0" wp14:anchorId="2657CE52" wp14:editId="2C543F23">
                  <wp:extent cx="104775" cy="104775"/>
                  <wp:effectExtent l="0" t="0" r="9525" b="9525"/>
                  <wp:docPr id="104" name="Slika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700" w:type="dxa"/>
          </w:tcPr>
          <w:p w14:paraId="0360FAEC" w14:textId="6DA88F57" w:rsidR="00AD426A" w:rsidRDefault="00AD426A" w:rsidP="003F535E">
            <w:pPr>
              <w:jc w:val="center"/>
            </w:pPr>
            <w:r>
              <w:rPr>
                <w:noProof/>
                <w:lang w:eastAsia="sl-SI"/>
              </w:rPr>
              <w:drawing>
                <wp:inline distT="0" distB="0" distL="0" distR="0" wp14:anchorId="1192D3CB" wp14:editId="47B45EE0">
                  <wp:extent cx="104775" cy="104775"/>
                  <wp:effectExtent l="0" t="0" r="9525" b="9525"/>
                  <wp:docPr id="103" name="Slika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700" w:type="dxa"/>
          </w:tcPr>
          <w:p w14:paraId="3A86D08E" w14:textId="1C595EFD" w:rsidR="00AD426A" w:rsidRDefault="00AD426A" w:rsidP="003F535E">
            <w:pPr>
              <w:jc w:val="center"/>
            </w:pPr>
            <w:r>
              <w:rPr>
                <w:noProof/>
                <w:lang w:eastAsia="sl-SI"/>
              </w:rPr>
              <w:drawing>
                <wp:inline distT="0" distB="0" distL="0" distR="0" wp14:anchorId="48D3C878" wp14:editId="4BE7F2C5">
                  <wp:extent cx="104775" cy="104775"/>
                  <wp:effectExtent l="0" t="0" r="9525" b="9525"/>
                  <wp:docPr id="102" name="Slika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700" w:type="dxa"/>
          </w:tcPr>
          <w:p w14:paraId="60FBA07D" w14:textId="67B62CC4" w:rsidR="00AD426A" w:rsidRDefault="00AD426A" w:rsidP="003F535E">
            <w:pPr>
              <w:jc w:val="center"/>
            </w:pPr>
            <w:r>
              <w:rPr>
                <w:noProof/>
                <w:lang w:eastAsia="sl-SI"/>
              </w:rPr>
              <w:drawing>
                <wp:inline distT="0" distB="0" distL="0" distR="0" wp14:anchorId="7FBE867F" wp14:editId="20513DA2">
                  <wp:extent cx="104775" cy="104775"/>
                  <wp:effectExtent l="0" t="0" r="9525" b="9525"/>
                  <wp:docPr id="101" name="Slika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418" w:type="dxa"/>
          </w:tcPr>
          <w:p w14:paraId="3048D180" w14:textId="11EA8D60" w:rsidR="00AD426A" w:rsidRDefault="00AD426A" w:rsidP="003F535E">
            <w:pPr>
              <w:jc w:val="center"/>
            </w:pPr>
            <w:r>
              <w:rPr>
                <w:noProof/>
                <w:lang w:eastAsia="sl-SI"/>
              </w:rPr>
              <w:drawing>
                <wp:inline distT="0" distB="0" distL="0" distR="0" wp14:anchorId="4B3AAD59" wp14:editId="70A5563E">
                  <wp:extent cx="104775" cy="104775"/>
                  <wp:effectExtent l="0" t="0" r="9525" b="9525"/>
                  <wp:docPr id="100" name="Slika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r>
      <w:tr w:rsidR="00AD426A" w14:paraId="598DB144" w14:textId="77777777" w:rsidTr="00AD426A">
        <w:tc>
          <w:tcPr>
            <w:tcW w:w="1700" w:type="dxa"/>
          </w:tcPr>
          <w:p w14:paraId="4D2D0CE7" w14:textId="77777777" w:rsidR="00AD426A" w:rsidRDefault="00AD426A" w:rsidP="003F535E">
            <w:pPr>
              <w:jc w:val="left"/>
            </w:pPr>
            <w:r>
              <w:t>SLADKANI MLEČNI NAPITKI (bela kava, čokoladno mleko, kakav ...)</w:t>
            </w:r>
          </w:p>
        </w:tc>
        <w:tc>
          <w:tcPr>
            <w:tcW w:w="1700" w:type="dxa"/>
          </w:tcPr>
          <w:p w14:paraId="5454E271" w14:textId="690655CE" w:rsidR="00AD426A" w:rsidRDefault="00AD426A" w:rsidP="003F535E">
            <w:pPr>
              <w:jc w:val="center"/>
            </w:pPr>
            <w:r>
              <w:rPr>
                <w:noProof/>
                <w:lang w:eastAsia="sl-SI"/>
              </w:rPr>
              <w:drawing>
                <wp:inline distT="0" distB="0" distL="0" distR="0" wp14:anchorId="251908E0" wp14:editId="386A81E7">
                  <wp:extent cx="104775" cy="104775"/>
                  <wp:effectExtent l="0" t="0" r="9525" b="9525"/>
                  <wp:docPr id="99" name="Slika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700" w:type="dxa"/>
          </w:tcPr>
          <w:p w14:paraId="577FF1CD" w14:textId="47F40B02" w:rsidR="00AD426A" w:rsidRDefault="00AD426A" w:rsidP="003F535E">
            <w:pPr>
              <w:jc w:val="center"/>
            </w:pPr>
            <w:r>
              <w:rPr>
                <w:noProof/>
                <w:lang w:eastAsia="sl-SI"/>
              </w:rPr>
              <w:drawing>
                <wp:inline distT="0" distB="0" distL="0" distR="0" wp14:anchorId="4C762F2C" wp14:editId="0934C19B">
                  <wp:extent cx="104775" cy="104775"/>
                  <wp:effectExtent l="0" t="0" r="9525" b="9525"/>
                  <wp:docPr id="98" name="Slika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700" w:type="dxa"/>
          </w:tcPr>
          <w:p w14:paraId="626C1CC3" w14:textId="05654D08" w:rsidR="00AD426A" w:rsidRDefault="00AD426A" w:rsidP="003F535E">
            <w:pPr>
              <w:jc w:val="center"/>
            </w:pPr>
            <w:r>
              <w:rPr>
                <w:noProof/>
                <w:lang w:eastAsia="sl-SI"/>
              </w:rPr>
              <w:drawing>
                <wp:inline distT="0" distB="0" distL="0" distR="0" wp14:anchorId="6CFC94DB" wp14:editId="629EE934">
                  <wp:extent cx="104775" cy="104775"/>
                  <wp:effectExtent l="0" t="0" r="9525" b="9525"/>
                  <wp:docPr id="96" name="Slika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700" w:type="dxa"/>
          </w:tcPr>
          <w:p w14:paraId="68985621" w14:textId="393CCEBA" w:rsidR="00AD426A" w:rsidRDefault="00AD426A" w:rsidP="003F535E">
            <w:pPr>
              <w:jc w:val="center"/>
            </w:pPr>
            <w:r>
              <w:rPr>
                <w:noProof/>
                <w:lang w:eastAsia="sl-SI"/>
              </w:rPr>
              <w:drawing>
                <wp:inline distT="0" distB="0" distL="0" distR="0" wp14:anchorId="30E788A6" wp14:editId="4BD4AEA5">
                  <wp:extent cx="104775" cy="104775"/>
                  <wp:effectExtent l="0" t="0" r="9525" b="9525"/>
                  <wp:docPr id="95" name="Slika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418" w:type="dxa"/>
          </w:tcPr>
          <w:p w14:paraId="372D2268" w14:textId="65C30F9F" w:rsidR="00AD426A" w:rsidRDefault="00AD426A" w:rsidP="003F535E">
            <w:pPr>
              <w:jc w:val="center"/>
            </w:pPr>
            <w:r>
              <w:rPr>
                <w:noProof/>
                <w:lang w:eastAsia="sl-SI"/>
              </w:rPr>
              <w:drawing>
                <wp:inline distT="0" distB="0" distL="0" distR="0" wp14:anchorId="3D722225" wp14:editId="732B78B8">
                  <wp:extent cx="104775" cy="104775"/>
                  <wp:effectExtent l="0" t="0" r="9525" b="9525"/>
                  <wp:docPr id="93" name="Slika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r>
      <w:tr w:rsidR="00AD426A" w14:paraId="6F634070" w14:textId="77777777" w:rsidTr="00AD426A">
        <w:tc>
          <w:tcPr>
            <w:tcW w:w="1700" w:type="dxa"/>
          </w:tcPr>
          <w:p w14:paraId="2BD67477" w14:textId="77777777" w:rsidR="00AD426A" w:rsidRDefault="00AD426A" w:rsidP="003F535E">
            <w:pPr>
              <w:jc w:val="left"/>
            </w:pPr>
            <w:r>
              <w:t>NESLADKANI MLEČNI IZDELKI (navadni jogurt, kislo mleko, kefir, pinjenec, sir ...)</w:t>
            </w:r>
          </w:p>
        </w:tc>
        <w:tc>
          <w:tcPr>
            <w:tcW w:w="1700" w:type="dxa"/>
          </w:tcPr>
          <w:p w14:paraId="5D3ECF3F" w14:textId="3CB144F2" w:rsidR="00AD426A" w:rsidRDefault="00AD426A" w:rsidP="003F535E">
            <w:pPr>
              <w:jc w:val="center"/>
            </w:pPr>
            <w:r>
              <w:rPr>
                <w:noProof/>
                <w:lang w:eastAsia="sl-SI"/>
              </w:rPr>
              <w:drawing>
                <wp:inline distT="0" distB="0" distL="0" distR="0" wp14:anchorId="5E94B71D" wp14:editId="067474CB">
                  <wp:extent cx="104775" cy="104775"/>
                  <wp:effectExtent l="0" t="0" r="9525" b="9525"/>
                  <wp:docPr id="92" name="Slika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700" w:type="dxa"/>
          </w:tcPr>
          <w:p w14:paraId="4DA191CE" w14:textId="0071D8D3" w:rsidR="00AD426A" w:rsidRDefault="00AD426A" w:rsidP="003F535E">
            <w:pPr>
              <w:jc w:val="center"/>
            </w:pPr>
            <w:r>
              <w:rPr>
                <w:noProof/>
                <w:lang w:eastAsia="sl-SI"/>
              </w:rPr>
              <w:drawing>
                <wp:inline distT="0" distB="0" distL="0" distR="0" wp14:anchorId="0A41ACEE" wp14:editId="7D27F1BD">
                  <wp:extent cx="104775" cy="104775"/>
                  <wp:effectExtent l="0" t="0" r="9525" b="9525"/>
                  <wp:docPr id="91" name="Slika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700" w:type="dxa"/>
          </w:tcPr>
          <w:p w14:paraId="4A637795" w14:textId="40E7C709" w:rsidR="00AD426A" w:rsidRDefault="00AD426A" w:rsidP="003F535E">
            <w:pPr>
              <w:jc w:val="center"/>
            </w:pPr>
            <w:r>
              <w:rPr>
                <w:noProof/>
                <w:lang w:eastAsia="sl-SI"/>
              </w:rPr>
              <w:drawing>
                <wp:inline distT="0" distB="0" distL="0" distR="0" wp14:anchorId="1493CE53" wp14:editId="1AC2DEBD">
                  <wp:extent cx="104775" cy="104775"/>
                  <wp:effectExtent l="0" t="0" r="9525" b="9525"/>
                  <wp:docPr id="88" name="Slika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700" w:type="dxa"/>
          </w:tcPr>
          <w:p w14:paraId="64EF709C" w14:textId="7B6F51B4" w:rsidR="00AD426A" w:rsidRDefault="00AD426A" w:rsidP="003F535E">
            <w:pPr>
              <w:jc w:val="center"/>
            </w:pPr>
            <w:r>
              <w:rPr>
                <w:noProof/>
                <w:lang w:eastAsia="sl-SI"/>
              </w:rPr>
              <w:drawing>
                <wp:inline distT="0" distB="0" distL="0" distR="0" wp14:anchorId="055F11E9" wp14:editId="0859E33D">
                  <wp:extent cx="104775" cy="104775"/>
                  <wp:effectExtent l="0" t="0" r="9525" b="9525"/>
                  <wp:docPr id="86" name="Slika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418" w:type="dxa"/>
          </w:tcPr>
          <w:p w14:paraId="50BFF693" w14:textId="3D1E3E10" w:rsidR="00AD426A" w:rsidRDefault="00AD426A" w:rsidP="003F535E">
            <w:pPr>
              <w:jc w:val="center"/>
            </w:pPr>
            <w:r>
              <w:rPr>
                <w:noProof/>
                <w:lang w:eastAsia="sl-SI"/>
              </w:rPr>
              <w:drawing>
                <wp:inline distT="0" distB="0" distL="0" distR="0" wp14:anchorId="2B3EBD43" wp14:editId="16224E30">
                  <wp:extent cx="104775" cy="104775"/>
                  <wp:effectExtent l="0" t="0" r="9525" b="9525"/>
                  <wp:docPr id="84" name="Slika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r>
      <w:tr w:rsidR="00AD426A" w14:paraId="6C5FD412" w14:textId="77777777" w:rsidTr="00AD426A">
        <w:tc>
          <w:tcPr>
            <w:tcW w:w="1700" w:type="dxa"/>
          </w:tcPr>
          <w:p w14:paraId="4DABFD20" w14:textId="77777777" w:rsidR="00AD426A" w:rsidRDefault="00AD426A" w:rsidP="003F535E">
            <w:pPr>
              <w:jc w:val="left"/>
            </w:pPr>
            <w:r>
              <w:t>SLADKANI MLEČNI IZDELKI (sadni jogurt, sadni kefir, sadna skuta, mlečni puding, mlečni sladoled ...)</w:t>
            </w:r>
          </w:p>
        </w:tc>
        <w:tc>
          <w:tcPr>
            <w:tcW w:w="1700" w:type="dxa"/>
          </w:tcPr>
          <w:p w14:paraId="5A1A98F4" w14:textId="6619ABBA" w:rsidR="00AD426A" w:rsidRDefault="00AD426A" w:rsidP="003F535E">
            <w:pPr>
              <w:jc w:val="center"/>
            </w:pPr>
            <w:r>
              <w:rPr>
                <w:noProof/>
                <w:lang w:eastAsia="sl-SI"/>
              </w:rPr>
              <w:drawing>
                <wp:inline distT="0" distB="0" distL="0" distR="0" wp14:anchorId="20EF6DDC" wp14:editId="6387A6DF">
                  <wp:extent cx="104775" cy="104775"/>
                  <wp:effectExtent l="0" t="0" r="9525" b="9525"/>
                  <wp:docPr id="82" name="Slika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700" w:type="dxa"/>
          </w:tcPr>
          <w:p w14:paraId="496AAACC" w14:textId="65FB87AA" w:rsidR="00AD426A" w:rsidRDefault="00AD426A" w:rsidP="003F535E">
            <w:pPr>
              <w:jc w:val="center"/>
            </w:pPr>
            <w:r>
              <w:rPr>
                <w:noProof/>
                <w:lang w:eastAsia="sl-SI"/>
              </w:rPr>
              <w:drawing>
                <wp:inline distT="0" distB="0" distL="0" distR="0" wp14:anchorId="1C566572" wp14:editId="0F4F083B">
                  <wp:extent cx="104775" cy="104775"/>
                  <wp:effectExtent l="0" t="0" r="9525" b="9525"/>
                  <wp:docPr id="81" name="Slika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700" w:type="dxa"/>
          </w:tcPr>
          <w:p w14:paraId="1C272C01" w14:textId="7306472A" w:rsidR="00AD426A" w:rsidRDefault="00AD426A" w:rsidP="003F535E">
            <w:pPr>
              <w:jc w:val="center"/>
            </w:pPr>
            <w:r>
              <w:rPr>
                <w:noProof/>
                <w:lang w:eastAsia="sl-SI"/>
              </w:rPr>
              <w:drawing>
                <wp:inline distT="0" distB="0" distL="0" distR="0" wp14:anchorId="397E75B2" wp14:editId="76BE0658">
                  <wp:extent cx="104775" cy="104775"/>
                  <wp:effectExtent l="0" t="0" r="9525" b="9525"/>
                  <wp:docPr id="80" name="Slika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700" w:type="dxa"/>
          </w:tcPr>
          <w:p w14:paraId="25CFD850" w14:textId="150BE26E" w:rsidR="00AD426A" w:rsidRDefault="00AD426A" w:rsidP="003F535E">
            <w:pPr>
              <w:jc w:val="center"/>
            </w:pPr>
            <w:r>
              <w:rPr>
                <w:noProof/>
                <w:lang w:eastAsia="sl-SI"/>
              </w:rPr>
              <w:drawing>
                <wp:inline distT="0" distB="0" distL="0" distR="0" wp14:anchorId="4375F8BE" wp14:editId="6684F084">
                  <wp:extent cx="104775" cy="104775"/>
                  <wp:effectExtent l="0" t="0" r="9525" b="9525"/>
                  <wp:docPr id="79" name="Slika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418" w:type="dxa"/>
          </w:tcPr>
          <w:p w14:paraId="31AA4683" w14:textId="09433D0C" w:rsidR="00AD426A" w:rsidRDefault="00AD426A" w:rsidP="003F535E">
            <w:pPr>
              <w:jc w:val="center"/>
            </w:pPr>
            <w:r>
              <w:rPr>
                <w:noProof/>
                <w:lang w:eastAsia="sl-SI"/>
              </w:rPr>
              <w:drawing>
                <wp:inline distT="0" distB="0" distL="0" distR="0" wp14:anchorId="1FD46B04" wp14:editId="353D3C68">
                  <wp:extent cx="104775" cy="104775"/>
                  <wp:effectExtent l="0" t="0" r="9525" b="9525"/>
                  <wp:docPr id="78" name="Slika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r>
    </w:tbl>
    <w:p w14:paraId="3357B77E" w14:textId="77777777" w:rsidR="00AD426A" w:rsidRDefault="00AD426A" w:rsidP="00AD426A">
      <w:pPr>
        <w:spacing w:before="720" w:after="0"/>
      </w:pPr>
      <w:r>
        <w:rPr>
          <w:b/>
          <w:bCs/>
        </w:rPr>
        <w:t xml:space="preserve">Q25 - Ali si se v času obdobja Covid-19 zredil/a, glede na obdobje pred Covid-19? </w:t>
      </w:r>
      <w:r>
        <w:t xml:space="preserve"> </w:t>
      </w:r>
    </w:p>
    <w:p w14:paraId="4727277A" w14:textId="2C75D53A" w:rsidR="00AD426A" w:rsidRDefault="00AD426A" w:rsidP="00AD426A">
      <w:pPr>
        <w:spacing w:after="0"/>
      </w:pPr>
      <w:r>
        <w:rPr>
          <w:noProof/>
          <w:lang w:eastAsia="sl-SI"/>
        </w:rPr>
        <w:drawing>
          <wp:inline distT="0" distB="0" distL="0" distR="0" wp14:anchorId="331A31B3" wp14:editId="543C6830">
            <wp:extent cx="104775" cy="104775"/>
            <wp:effectExtent l="0" t="0" r="9525" b="9525"/>
            <wp:docPr id="77" name="Slika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da </w:t>
      </w:r>
    </w:p>
    <w:p w14:paraId="442250D5" w14:textId="7E7BBE6B" w:rsidR="00AD426A" w:rsidRDefault="00AD426A" w:rsidP="00AD426A">
      <w:pPr>
        <w:spacing w:after="0"/>
      </w:pPr>
      <w:r>
        <w:rPr>
          <w:noProof/>
          <w:lang w:eastAsia="sl-SI"/>
        </w:rPr>
        <w:drawing>
          <wp:inline distT="0" distB="0" distL="0" distR="0" wp14:anchorId="0EF1712E" wp14:editId="3EC09E0A">
            <wp:extent cx="104775" cy="104775"/>
            <wp:effectExtent l="0" t="0" r="9525" b="9525"/>
            <wp:docPr id="76" name="Slika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ne </w:t>
      </w:r>
    </w:p>
    <w:p w14:paraId="7383C93A" w14:textId="56B15244" w:rsidR="00AD426A" w:rsidRDefault="00AD426A" w:rsidP="00AD426A">
      <w:pPr>
        <w:spacing w:after="0"/>
      </w:pPr>
      <w:r>
        <w:rPr>
          <w:noProof/>
          <w:lang w:eastAsia="sl-SI"/>
        </w:rPr>
        <w:drawing>
          <wp:inline distT="0" distB="0" distL="0" distR="0" wp14:anchorId="5F8F9A52" wp14:editId="18BE46DD">
            <wp:extent cx="104775" cy="104775"/>
            <wp:effectExtent l="0" t="0" r="9525" b="9525"/>
            <wp:docPr id="75" name="Slika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ne vem </w:t>
      </w:r>
    </w:p>
    <w:p w14:paraId="21CBABB6" w14:textId="77777777" w:rsidR="00AD426A" w:rsidRDefault="00AD426A" w:rsidP="00AD426A">
      <w:pPr>
        <w:spacing w:after="0"/>
      </w:pPr>
    </w:p>
    <w:p w14:paraId="1D871F7D" w14:textId="77777777" w:rsidR="00AD426A" w:rsidRDefault="00AD426A" w:rsidP="00AD426A">
      <w:pPr>
        <w:spacing w:before="240" w:after="0"/>
      </w:pPr>
      <w:r>
        <w:rPr>
          <w:b/>
          <w:bCs/>
        </w:rPr>
        <w:t xml:space="preserve">Q26 - Se ti zdi, da v obdobju Covid-19 na splošno (po)ješ: </w:t>
      </w:r>
      <w:r>
        <w:t xml:space="preserve"> </w:t>
      </w:r>
    </w:p>
    <w:p w14:paraId="63CFC4FE" w14:textId="3E23455A" w:rsidR="00AD426A" w:rsidRDefault="00AD426A" w:rsidP="00AD426A">
      <w:pPr>
        <w:spacing w:after="0"/>
      </w:pPr>
      <w:r>
        <w:rPr>
          <w:noProof/>
          <w:lang w:eastAsia="sl-SI"/>
        </w:rPr>
        <w:drawing>
          <wp:inline distT="0" distB="0" distL="0" distR="0" wp14:anchorId="232026DD" wp14:editId="133D9FAC">
            <wp:extent cx="104775" cy="104775"/>
            <wp:effectExtent l="0" t="0" r="9525" b="9525"/>
            <wp:docPr id="74" name="Slika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precej več kot pred obdobjem Covid-19 </w:t>
      </w:r>
    </w:p>
    <w:p w14:paraId="34C52229" w14:textId="30C4E268" w:rsidR="00AD426A" w:rsidRDefault="00AD426A" w:rsidP="00AD426A">
      <w:pPr>
        <w:spacing w:after="0"/>
      </w:pPr>
      <w:r>
        <w:rPr>
          <w:noProof/>
          <w:lang w:eastAsia="sl-SI"/>
        </w:rPr>
        <w:drawing>
          <wp:inline distT="0" distB="0" distL="0" distR="0" wp14:anchorId="237FB56B" wp14:editId="467C7C99">
            <wp:extent cx="104775" cy="104775"/>
            <wp:effectExtent l="0" t="0" r="9525" b="9525"/>
            <wp:docPr id="73" name="Slika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več kot pred obdobjem Covid-19 </w:t>
      </w:r>
    </w:p>
    <w:p w14:paraId="09BC493A" w14:textId="08C8001E" w:rsidR="00AD426A" w:rsidRDefault="00AD426A" w:rsidP="00AD426A">
      <w:pPr>
        <w:spacing w:after="0"/>
      </w:pPr>
      <w:r>
        <w:rPr>
          <w:noProof/>
          <w:lang w:eastAsia="sl-SI"/>
        </w:rPr>
        <w:lastRenderedPageBreak/>
        <w:drawing>
          <wp:inline distT="0" distB="0" distL="0" distR="0" wp14:anchorId="755F8822" wp14:editId="1AD8C345">
            <wp:extent cx="104775" cy="104775"/>
            <wp:effectExtent l="0" t="0" r="9525" b="9525"/>
            <wp:docPr id="71" name="Slika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enako kot pred obdobjem Covid-19 </w:t>
      </w:r>
    </w:p>
    <w:p w14:paraId="1751F0BE" w14:textId="209B884B" w:rsidR="00AD426A" w:rsidRDefault="00AD426A" w:rsidP="00AD426A">
      <w:pPr>
        <w:spacing w:after="0"/>
      </w:pPr>
      <w:r>
        <w:rPr>
          <w:noProof/>
          <w:lang w:eastAsia="sl-SI"/>
        </w:rPr>
        <w:drawing>
          <wp:inline distT="0" distB="0" distL="0" distR="0" wp14:anchorId="6CF67E61" wp14:editId="525BA37B">
            <wp:extent cx="104775" cy="104775"/>
            <wp:effectExtent l="0" t="0" r="9525" b="9525"/>
            <wp:docPr id="39" name="Slik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manj kot pred obdobjem Covid-19 </w:t>
      </w:r>
    </w:p>
    <w:p w14:paraId="143E3ECE" w14:textId="7D86B41A" w:rsidR="00AD426A" w:rsidRDefault="00AD426A" w:rsidP="00641C85">
      <w:pPr>
        <w:spacing w:after="0"/>
      </w:pPr>
      <w:r>
        <w:rPr>
          <w:noProof/>
          <w:lang w:eastAsia="sl-SI"/>
        </w:rPr>
        <w:drawing>
          <wp:inline distT="0" distB="0" distL="0" distR="0" wp14:anchorId="475B3D28" wp14:editId="25E29AD2">
            <wp:extent cx="104775" cy="104775"/>
            <wp:effectExtent l="0" t="0" r="9525" b="9525"/>
            <wp:docPr id="33" name="Slik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precej manj kot pred obdobjem Covid-19 </w:t>
      </w:r>
    </w:p>
    <w:p w14:paraId="32FC116B" w14:textId="77777777" w:rsidR="00AD426A" w:rsidRDefault="00AD426A" w:rsidP="00AD426A">
      <w:pPr>
        <w:spacing w:before="240" w:after="0"/>
      </w:pPr>
      <w:r>
        <w:rPr>
          <w:b/>
          <w:bCs/>
        </w:rPr>
        <w:t xml:space="preserve">Q27 - Se ti zdi, da si v času Covid-19 svojo vznemirjenost, stres ali negotovost lajšal/a s hrano in/ali pijačo? </w:t>
      </w:r>
      <w:r>
        <w:t xml:space="preserve"> </w:t>
      </w:r>
    </w:p>
    <w:p w14:paraId="0B3512A3" w14:textId="17DDF986" w:rsidR="00AD426A" w:rsidRDefault="00AD426A" w:rsidP="00AD426A">
      <w:pPr>
        <w:spacing w:after="0"/>
      </w:pPr>
      <w:r>
        <w:rPr>
          <w:noProof/>
          <w:lang w:eastAsia="sl-SI"/>
        </w:rPr>
        <w:drawing>
          <wp:inline distT="0" distB="0" distL="0" distR="0" wp14:anchorId="1246135B" wp14:editId="55EA4821">
            <wp:extent cx="104775" cy="104775"/>
            <wp:effectExtent l="0" t="0" r="9525" b="9525"/>
            <wp:docPr id="32" name="Slik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sploh se ne strinjam </w:t>
      </w:r>
    </w:p>
    <w:p w14:paraId="0E18A5C0" w14:textId="2EEEBCF2" w:rsidR="00AD426A" w:rsidRDefault="00AD426A" w:rsidP="00AD426A">
      <w:pPr>
        <w:spacing w:after="0"/>
      </w:pPr>
      <w:r>
        <w:rPr>
          <w:noProof/>
          <w:lang w:eastAsia="sl-SI"/>
        </w:rPr>
        <w:drawing>
          <wp:inline distT="0" distB="0" distL="0" distR="0" wp14:anchorId="25614C26" wp14:editId="37395E98">
            <wp:extent cx="104775" cy="104775"/>
            <wp:effectExtent l="0" t="0" r="9525" b="9525"/>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ne strinjam se </w:t>
      </w:r>
    </w:p>
    <w:p w14:paraId="629B6282" w14:textId="21A7D2C3" w:rsidR="00AD426A" w:rsidRDefault="00AD426A" w:rsidP="00AD426A">
      <w:pPr>
        <w:spacing w:after="0"/>
      </w:pPr>
      <w:r>
        <w:rPr>
          <w:noProof/>
          <w:lang w:eastAsia="sl-SI"/>
        </w:rPr>
        <w:drawing>
          <wp:inline distT="0" distB="0" distL="0" distR="0" wp14:anchorId="20B3093A" wp14:editId="4A9A6F2C">
            <wp:extent cx="104775" cy="104775"/>
            <wp:effectExtent l="0" t="0" r="9525" b="9525"/>
            <wp:docPr id="29" name="Sl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niti se ne strinjam niti se strinjam </w:t>
      </w:r>
    </w:p>
    <w:p w14:paraId="7E1EF20F" w14:textId="73D8E5D4" w:rsidR="00AD426A" w:rsidRDefault="00AD426A" w:rsidP="00AD426A">
      <w:pPr>
        <w:spacing w:after="0"/>
      </w:pPr>
      <w:r>
        <w:rPr>
          <w:noProof/>
          <w:lang w:eastAsia="sl-SI"/>
        </w:rPr>
        <w:drawing>
          <wp:inline distT="0" distB="0" distL="0" distR="0" wp14:anchorId="0F75AB1F" wp14:editId="5E47641F">
            <wp:extent cx="104775" cy="104775"/>
            <wp:effectExtent l="0" t="0" r="9525" b="9525"/>
            <wp:docPr id="27"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strinjam se </w:t>
      </w:r>
    </w:p>
    <w:p w14:paraId="04392BAE" w14:textId="713727D2" w:rsidR="00AD426A" w:rsidRDefault="00AD426A" w:rsidP="00AD426A">
      <w:pPr>
        <w:spacing w:after="0"/>
      </w:pPr>
      <w:r>
        <w:rPr>
          <w:noProof/>
          <w:lang w:eastAsia="sl-SI"/>
        </w:rPr>
        <w:drawing>
          <wp:inline distT="0" distB="0" distL="0" distR="0" wp14:anchorId="30328ED1" wp14:editId="550D104C">
            <wp:extent cx="104775" cy="104775"/>
            <wp:effectExtent l="0" t="0" r="9525" b="9525"/>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zelo se strinjam </w:t>
      </w:r>
    </w:p>
    <w:p w14:paraId="204D5A00" w14:textId="77777777" w:rsidR="00AD426A" w:rsidRDefault="00AD426A" w:rsidP="00AD426A">
      <w:pPr>
        <w:spacing w:after="0"/>
      </w:pPr>
    </w:p>
    <w:p w14:paraId="528276C9" w14:textId="77777777" w:rsidR="00AD426A" w:rsidRDefault="00AD426A" w:rsidP="00AD426A">
      <w:pPr>
        <w:spacing w:before="240" w:after="0"/>
      </w:pPr>
      <w:r>
        <w:rPr>
          <w:b/>
          <w:bCs/>
        </w:rPr>
        <w:t xml:space="preserve">Q28 - Ali se ti je zadovoljstvo s šolsko prehrano v obdobju Covida-19 kaj spremenilo? </w:t>
      </w:r>
      <w:r>
        <w:t xml:space="preserve"> </w:t>
      </w:r>
    </w:p>
    <w:p w14:paraId="7213CD1D" w14:textId="03F971F2" w:rsidR="00AD426A" w:rsidRDefault="00AD426A" w:rsidP="00AD426A">
      <w:pPr>
        <w:spacing w:after="0"/>
      </w:pPr>
      <w:r>
        <w:rPr>
          <w:noProof/>
          <w:lang w:eastAsia="sl-SI"/>
        </w:rPr>
        <w:drawing>
          <wp:inline distT="0" distB="0" distL="0" distR="0" wp14:anchorId="1E9DB781" wp14:editId="723F5DAC">
            <wp:extent cx="104775" cy="104775"/>
            <wp:effectExtent l="0" t="0" r="9525" b="9525"/>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sem bolj zadovoljen/na kot pred obdobjem Covid-19 </w:t>
      </w:r>
    </w:p>
    <w:p w14:paraId="7CB0D867" w14:textId="5A3D983B" w:rsidR="00AD426A" w:rsidRDefault="00AD426A" w:rsidP="00AD426A">
      <w:pPr>
        <w:spacing w:after="0"/>
      </w:pPr>
      <w:r>
        <w:rPr>
          <w:noProof/>
          <w:lang w:eastAsia="sl-SI"/>
        </w:rPr>
        <w:drawing>
          <wp:inline distT="0" distB="0" distL="0" distR="0" wp14:anchorId="23957F98" wp14:editId="4F891D80">
            <wp:extent cx="104775" cy="104775"/>
            <wp:effectExtent l="0" t="0" r="9525" b="9525"/>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sem manj zadovoljen/na kot pred obdobjem Covid-19 </w:t>
      </w:r>
    </w:p>
    <w:p w14:paraId="276AE5D3" w14:textId="5EFDBDA9" w:rsidR="00AD426A" w:rsidRDefault="00AD426A" w:rsidP="00AD426A">
      <w:pPr>
        <w:spacing w:after="0"/>
      </w:pPr>
      <w:r>
        <w:rPr>
          <w:noProof/>
          <w:lang w:eastAsia="sl-SI"/>
        </w:rPr>
        <w:drawing>
          <wp:inline distT="0" distB="0" distL="0" distR="0" wp14:anchorId="394CB8BF" wp14:editId="4F7BE49A">
            <wp:extent cx="104775" cy="104775"/>
            <wp:effectExtent l="0" t="0" r="9525" b="9525"/>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sem enako zadovoljen/na kot pred obdobjem Covid-19 </w:t>
      </w:r>
    </w:p>
    <w:p w14:paraId="4AFF939D" w14:textId="77777777" w:rsidR="00AD426A" w:rsidRDefault="00AD426A" w:rsidP="00AD426A">
      <w:pPr>
        <w:spacing w:after="0"/>
      </w:pPr>
    </w:p>
    <w:p w14:paraId="49CEBE35" w14:textId="77777777" w:rsidR="00AD426A" w:rsidRDefault="00AD426A" w:rsidP="00AD426A">
      <w:pPr>
        <w:spacing w:before="240" w:after="0"/>
      </w:pPr>
      <w:r>
        <w:rPr>
          <w:b/>
          <w:bCs/>
        </w:rPr>
        <w:t xml:space="preserve">Q29 - Pojasni, zakaj: </w:t>
      </w:r>
      <w:r>
        <w:t xml:space="preserve"> </w:t>
      </w:r>
    </w:p>
    <w:p w14:paraId="1B63DEBC" w14:textId="77777777" w:rsidR="00AD426A" w:rsidRDefault="00AD426A" w:rsidP="00AD426A">
      <w:pPr>
        <w:spacing w:after="0"/>
      </w:pPr>
      <w:r>
        <w:t xml:space="preserve">_______________________________ </w:t>
      </w:r>
    </w:p>
    <w:p w14:paraId="61647FDA" w14:textId="77777777" w:rsidR="00AD426A" w:rsidRDefault="00AD426A" w:rsidP="00AD426A">
      <w:pPr>
        <w:spacing w:before="240" w:after="0"/>
      </w:pPr>
    </w:p>
    <w:p w14:paraId="6789B8D1" w14:textId="77777777" w:rsidR="00AD426A" w:rsidRDefault="00AD426A" w:rsidP="00AD426A">
      <w:pPr>
        <w:spacing w:before="240" w:after="0"/>
      </w:pPr>
      <w:r>
        <w:rPr>
          <w:b/>
          <w:bCs/>
        </w:rPr>
        <w:t>Q30 - Ali si v času pandemije, ko si se šolal od doma, pogrešal šolske obroke?</w:t>
      </w:r>
      <w:r>
        <w:t xml:space="preserve"> </w:t>
      </w:r>
    </w:p>
    <w:p w14:paraId="298415F9" w14:textId="4EF89FD4" w:rsidR="00AD426A" w:rsidRDefault="00AD426A" w:rsidP="00AD426A">
      <w:pPr>
        <w:spacing w:after="0"/>
      </w:pPr>
      <w:r>
        <w:rPr>
          <w:noProof/>
          <w:lang w:eastAsia="sl-SI"/>
        </w:rPr>
        <w:drawing>
          <wp:inline distT="0" distB="0" distL="0" distR="0" wp14:anchorId="4F5838A6" wp14:editId="4FF3971A">
            <wp:extent cx="104775" cy="104775"/>
            <wp:effectExtent l="0" t="0" r="9525" b="9525"/>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da </w:t>
      </w:r>
    </w:p>
    <w:p w14:paraId="4B4BC873" w14:textId="099DA04A" w:rsidR="00AD426A" w:rsidRDefault="00AD426A" w:rsidP="00AD426A">
      <w:pPr>
        <w:spacing w:after="0"/>
      </w:pPr>
      <w:r>
        <w:rPr>
          <w:noProof/>
          <w:lang w:eastAsia="sl-SI"/>
        </w:rPr>
        <w:drawing>
          <wp:inline distT="0" distB="0" distL="0" distR="0" wp14:anchorId="06821A2A" wp14:editId="5D25AE53">
            <wp:extent cx="104775" cy="104775"/>
            <wp:effectExtent l="0" t="0" r="9525" b="9525"/>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ne </w:t>
      </w:r>
    </w:p>
    <w:p w14:paraId="3555B932" w14:textId="376CEB4F" w:rsidR="00AD426A" w:rsidRDefault="00AD426A" w:rsidP="00AD426A">
      <w:pPr>
        <w:spacing w:after="0"/>
      </w:pPr>
      <w:r>
        <w:rPr>
          <w:noProof/>
          <w:lang w:eastAsia="sl-SI"/>
        </w:rPr>
        <w:drawing>
          <wp:inline distT="0" distB="0" distL="0" distR="0" wp14:anchorId="48327946" wp14:editId="0D8EB971">
            <wp:extent cx="104775" cy="104775"/>
            <wp:effectExtent l="0" t="0" r="9525" b="9525"/>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ne vem </w:t>
      </w:r>
    </w:p>
    <w:p w14:paraId="34AE8FB4" w14:textId="77777777" w:rsidR="00AD426A" w:rsidRDefault="00AD426A" w:rsidP="00AD426A"/>
    <w:p w14:paraId="27CBAC62" w14:textId="77777777" w:rsidR="00AD426A" w:rsidRDefault="00AD426A" w:rsidP="00AD426A">
      <w:pPr>
        <w:spacing w:before="480"/>
      </w:pPr>
    </w:p>
    <w:p w14:paraId="4BA0E3B9" w14:textId="77777777" w:rsidR="00AD426A" w:rsidRDefault="00AD426A" w:rsidP="00AD426A">
      <w:pPr>
        <w:spacing w:before="240"/>
      </w:pPr>
    </w:p>
    <w:p w14:paraId="1058D4CA" w14:textId="77777777" w:rsidR="00AD426A" w:rsidRDefault="00AD426A" w:rsidP="00F23C98"/>
    <w:p w14:paraId="6F7DA55E" w14:textId="77777777" w:rsidR="00AD426A" w:rsidRDefault="00AD426A">
      <w:pPr>
        <w:jc w:val="left"/>
        <w:rPr>
          <w:b/>
          <w:sz w:val="28"/>
          <w:szCs w:val="28"/>
          <w:u w:val="single"/>
        </w:rPr>
      </w:pPr>
      <w:r>
        <w:rPr>
          <w:b/>
          <w:sz w:val="28"/>
          <w:szCs w:val="28"/>
          <w:u w:val="single"/>
        </w:rPr>
        <w:br w:type="page"/>
      </w:r>
    </w:p>
    <w:p w14:paraId="30AFB3F8" w14:textId="77777777" w:rsidR="00044B5F" w:rsidRPr="00044B5F" w:rsidRDefault="00044B5F" w:rsidP="00044B5F">
      <w:pPr>
        <w:autoSpaceDE w:val="0"/>
        <w:autoSpaceDN w:val="0"/>
        <w:adjustRightInd w:val="0"/>
        <w:spacing w:before="2276"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b/>
          <w:bCs/>
          <w:noProof/>
          <w:sz w:val="40"/>
          <w:szCs w:val="40"/>
          <w:lang w:eastAsia="sl-SI"/>
        </w:rPr>
        <w:lastRenderedPageBreak/>
        <w:t xml:space="preserve">ŠOLSKA SHEMA – NAČRT IZVEDBE </w:t>
      </w:r>
      <w:r w:rsidRPr="00044B5F">
        <w:rPr>
          <w:rFonts w:ascii="Montserrat" w:eastAsiaTheme="minorEastAsia" w:hAnsi="Montserrat" w:cs="Montserrat"/>
          <w:noProof/>
          <w:sz w:val="20"/>
          <w:szCs w:val="20"/>
          <w:lang w:eastAsia="sl-SI"/>
        </w:rPr>
        <w:t xml:space="preserve"> </w:t>
      </w:r>
    </w:p>
    <w:p w14:paraId="5F9809F5" w14:textId="77777777" w:rsidR="00044B5F" w:rsidRPr="00044B5F" w:rsidRDefault="00044B5F" w:rsidP="00044B5F">
      <w:pPr>
        <w:autoSpaceDE w:val="0"/>
        <w:autoSpaceDN w:val="0"/>
        <w:adjustRightInd w:val="0"/>
        <w:spacing w:before="853"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b/>
          <w:bCs/>
          <w:noProof/>
          <w:sz w:val="40"/>
          <w:szCs w:val="40"/>
          <w:lang w:eastAsia="sl-SI"/>
        </w:rPr>
        <w:t xml:space="preserve">Vprašalnik </w:t>
      </w:r>
      <w:r w:rsidRPr="00044B5F">
        <w:rPr>
          <w:rFonts w:ascii="Montserrat" w:eastAsiaTheme="minorEastAsia" w:hAnsi="Montserrat" w:cs="Montserrat"/>
          <w:noProof/>
          <w:sz w:val="20"/>
          <w:szCs w:val="20"/>
          <w:lang w:eastAsia="sl-SI"/>
        </w:rPr>
        <w:t xml:space="preserve"> </w:t>
      </w:r>
    </w:p>
    <w:p w14:paraId="66C2E62D" w14:textId="77777777" w:rsidR="00044B5F" w:rsidRPr="00044B5F" w:rsidRDefault="00044B5F" w:rsidP="00044B5F">
      <w:pPr>
        <w:pBdr>
          <w:bottom w:val="single" w:sz="48" w:space="1" w:color="1E88E5"/>
        </w:pBdr>
        <w:autoSpaceDE w:val="0"/>
        <w:autoSpaceDN w:val="0"/>
        <w:adjustRightInd w:val="0"/>
        <w:spacing w:after="0" w:line="240" w:lineRule="auto"/>
        <w:jc w:val="left"/>
        <w:rPr>
          <w:rFonts w:ascii="Montserrat" w:eastAsiaTheme="minorEastAsia" w:hAnsi="Montserrat" w:cs="Montserrat"/>
          <w:noProof/>
          <w:sz w:val="20"/>
          <w:szCs w:val="20"/>
          <w:lang w:eastAsia="sl-SI"/>
        </w:rPr>
      </w:pPr>
      <w:r w:rsidRPr="00044B5F">
        <w:rPr>
          <w:rFonts w:ascii="Montserrat" w:eastAsiaTheme="minorEastAsia" w:hAnsi="Montserrat" w:cs="Montserrat"/>
          <w:noProof/>
          <w:sz w:val="4"/>
          <w:szCs w:val="4"/>
          <w:lang w:eastAsia="sl-SI"/>
        </w:rPr>
        <w:t> </w:t>
      </w:r>
    </w:p>
    <w:p w14:paraId="5E0534F2" w14:textId="77777777"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p>
    <w:tbl>
      <w:tblPr>
        <w:tblW w:w="0" w:type="auto"/>
        <w:tblLayout w:type="fixed"/>
        <w:tblCellMar>
          <w:left w:w="0" w:type="dxa"/>
          <w:right w:w="0" w:type="dxa"/>
        </w:tblCellMar>
        <w:tblLook w:val="0000" w:firstRow="0" w:lastRow="0" w:firstColumn="0" w:lastColumn="0" w:noHBand="0" w:noVBand="0"/>
      </w:tblPr>
      <w:tblGrid>
        <w:gridCol w:w="2300"/>
        <w:gridCol w:w="4600"/>
      </w:tblGrid>
      <w:tr w:rsidR="00044B5F" w:rsidRPr="00044B5F" w14:paraId="7566327B" w14:textId="77777777" w:rsidTr="003F535E">
        <w:tc>
          <w:tcPr>
            <w:tcW w:w="2300" w:type="dxa"/>
            <w:tcBorders>
              <w:top w:val="nil"/>
              <w:left w:val="nil"/>
              <w:bottom w:val="nil"/>
              <w:right w:val="nil"/>
            </w:tcBorders>
          </w:tcPr>
          <w:p w14:paraId="08CD17A3" w14:textId="77777777" w:rsidR="00044B5F" w:rsidRPr="00044B5F" w:rsidRDefault="00044B5F" w:rsidP="00044B5F">
            <w:pPr>
              <w:autoSpaceDE w:val="0"/>
              <w:autoSpaceDN w:val="0"/>
              <w:adjustRightInd w:val="0"/>
              <w:spacing w:after="0" w:line="240" w:lineRule="auto"/>
              <w:jc w:val="left"/>
              <w:rPr>
                <w:rFonts w:ascii="Montserrat" w:eastAsiaTheme="minorEastAsia" w:hAnsi="Montserrat" w:cs="Montserrat"/>
                <w:noProof/>
                <w:sz w:val="20"/>
                <w:szCs w:val="20"/>
                <w:lang w:eastAsia="sl-SI"/>
              </w:rPr>
            </w:pPr>
          </w:p>
        </w:tc>
        <w:tc>
          <w:tcPr>
            <w:tcW w:w="4600" w:type="dxa"/>
            <w:tcBorders>
              <w:top w:val="nil"/>
              <w:left w:val="nil"/>
              <w:bottom w:val="nil"/>
              <w:right w:val="nil"/>
            </w:tcBorders>
          </w:tcPr>
          <w:p w14:paraId="3F107506" w14:textId="77777777" w:rsidR="00044B5F" w:rsidRPr="00044B5F" w:rsidRDefault="00044B5F" w:rsidP="00044B5F">
            <w:pPr>
              <w:autoSpaceDE w:val="0"/>
              <w:autoSpaceDN w:val="0"/>
              <w:adjustRightInd w:val="0"/>
              <w:spacing w:after="0" w:line="240" w:lineRule="auto"/>
              <w:jc w:val="left"/>
              <w:rPr>
                <w:rFonts w:ascii="Montserrat" w:eastAsiaTheme="minorEastAsia" w:hAnsi="Montserrat" w:cs="Montserrat"/>
                <w:noProof/>
                <w:sz w:val="20"/>
                <w:szCs w:val="20"/>
                <w:lang w:eastAsia="sl-SI"/>
              </w:rPr>
            </w:pPr>
          </w:p>
        </w:tc>
      </w:tr>
    </w:tbl>
    <w:p w14:paraId="6CAB8793" w14:textId="77777777"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br w:type="column"/>
      </w:r>
      <w:r w:rsidRPr="00044B5F">
        <w:rPr>
          <w:rFonts w:ascii="Montserrat" w:eastAsiaTheme="minorEastAsia" w:hAnsi="Montserrat" w:cs="Montserrat"/>
          <w:noProof/>
          <w:sz w:val="20"/>
          <w:szCs w:val="20"/>
          <w:lang w:eastAsia="sl-SI"/>
        </w:rPr>
        <w:lastRenderedPageBreak/>
        <w:t xml:space="preserve">Pozdravljeni, </w:t>
      </w:r>
    </w:p>
    <w:p w14:paraId="0B7D0C04" w14:textId="77777777"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p>
    <w:p w14:paraId="5742A16F" w14:textId="77777777"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t xml:space="preserve">z izpolnjevanjem NAČRTA IZVEDBE šolske sheme pričnete tako, da kliknite na Naslednja stran. </w:t>
      </w:r>
    </w:p>
    <w:p w14:paraId="32381111" w14:textId="77777777"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p>
    <w:p w14:paraId="7DA3DA19" w14:textId="77777777"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p>
    <w:p w14:paraId="11F2FEB3" w14:textId="77777777"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p>
    <w:p w14:paraId="576FAE5C" w14:textId="40025639" w:rsidR="00044B5F" w:rsidRDefault="00044B5F" w:rsidP="00641C85">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b/>
          <w:bCs/>
          <w:noProof/>
          <w:sz w:val="20"/>
          <w:szCs w:val="20"/>
          <w:lang w:eastAsia="sl-SI"/>
        </w:rPr>
        <w:t xml:space="preserve">Q1 - PODATKI O VAŠEM VZGOJNO-IZOBRAŽEVALNEM ZAVODU </w:t>
      </w:r>
      <w:r w:rsidRPr="00044B5F">
        <w:rPr>
          <w:rFonts w:ascii="Montserrat" w:eastAsiaTheme="minorEastAsia" w:hAnsi="Montserrat" w:cs="Montserrat"/>
          <w:noProof/>
          <w:sz w:val="20"/>
          <w:szCs w:val="20"/>
          <w:lang w:eastAsia="sl-SI"/>
        </w:rPr>
        <w:t xml:space="preserve"> </w:t>
      </w:r>
    </w:p>
    <w:p w14:paraId="34B29330" w14:textId="77777777" w:rsidR="00641C85" w:rsidRPr="00641C85" w:rsidRDefault="00641C85" w:rsidP="00641C85">
      <w:pPr>
        <w:autoSpaceDE w:val="0"/>
        <w:autoSpaceDN w:val="0"/>
        <w:adjustRightInd w:val="0"/>
        <w:spacing w:after="0" w:line="240" w:lineRule="auto"/>
        <w:rPr>
          <w:rFonts w:ascii="Montserrat" w:eastAsiaTheme="minorEastAsia" w:hAnsi="Montserrat" w:cs="Montserrat"/>
          <w:noProof/>
          <w:sz w:val="20"/>
          <w:szCs w:val="20"/>
          <w:lang w:eastAsia="sl-SI"/>
        </w:rPr>
      </w:pPr>
    </w:p>
    <w:p w14:paraId="7280E21A" w14:textId="77777777" w:rsidR="00044B5F" w:rsidRPr="00044B5F" w:rsidRDefault="00044B5F" w:rsidP="00044B5F">
      <w:pPr>
        <w:autoSpaceDE w:val="0"/>
        <w:autoSpaceDN w:val="0"/>
        <w:adjustRightInd w:val="0"/>
        <w:spacing w:before="240"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b/>
          <w:bCs/>
          <w:noProof/>
          <w:sz w:val="20"/>
          <w:szCs w:val="20"/>
          <w:lang w:eastAsia="sl-SI"/>
        </w:rPr>
        <w:t xml:space="preserve">Q2 - Vrsta vzgojno-izobraževalnega zavoda (v nadaljevanju VIZ): </w:t>
      </w:r>
      <w:r w:rsidRPr="00044B5F">
        <w:rPr>
          <w:rFonts w:ascii="Montserrat" w:eastAsiaTheme="minorEastAsia" w:hAnsi="Montserrat" w:cs="Montserrat"/>
          <w:noProof/>
          <w:sz w:val="20"/>
          <w:szCs w:val="20"/>
          <w:lang w:eastAsia="sl-SI"/>
        </w:rPr>
        <w:t xml:space="preserve"> </w:t>
      </w:r>
    </w:p>
    <w:p w14:paraId="556EE1C0" w14:textId="620F18B8"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drawing>
          <wp:inline distT="0" distB="0" distL="0" distR="0" wp14:anchorId="0D15DB9D" wp14:editId="44ADFEA7">
            <wp:extent cx="104775" cy="104775"/>
            <wp:effectExtent l="0" t="0" r="9525" b="9525"/>
            <wp:docPr id="506" name="Slika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B5F">
        <w:rPr>
          <w:rFonts w:ascii="Montserrat" w:eastAsiaTheme="minorEastAsia" w:hAnsi="Montserrat" w:cs="Montserrat"/>
          <w:noProof/>
          <w:sz w:val="20"/>
          <w:szCs w:val="20"/>
          <w:lang w:eastAsia="sl-SI"/>
        </w:rPr>
        <w:t xml:space="preserve"> Osnovna šola </w:t>
      </w:r>
    </w:p>
    <w:p w14:paraId="19D76895" w14:textId="4633635C"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drawing>
          <wp:inline distT="0" distB="0" distL="0" distR="0" wp14:anchorId="1A96C4CB" wp14:editId="72767A01">
            <wp:extent cx="104775" cy="104775"/>
            <wp:effectExtent l="0" t="0" r="9525" b="9525"/>
            <wp:docPr id="505" name="Slika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B5F">
        <w:rPr>
          <w:rFonts w:ascii="Montserrat" w:eastAsiaTheme="minorEastAsia" w:hAnsi="Montserrat" w:cs="Montserrat"/>
          <w:noProof/>
          <w:sz w:val="20"/>
          <w:szCs w:val="20"/>
          <w:lang w:eastAsia="sl-SI"/>
        </w:rPr>
        <w:t xml:space="preserve"> Zavod za vzgojo in izobraževanje otrok in mladostnikov s posebnimi potrebami </w:t>
      </w:r>
    </w:p>
    <w:p w14:paraId="77D3C9D5" w14:textId="77777777"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p>
    <w:p w14:paraId="12F2E8F1" w14:textId="77777777" w:rsidR="00044B5F" w:rsidRPr="00044B5F" w:rsidRDefault="00044B5F" w:rsidP="00044B5F">
      <w:pPr>
        <w:autoSpaceDE w:val="0"/>
        <w:autoSpaceDN w:val="0"/>
        <w:adjustRightInd w:val="0"/>
        <w:spacing w:before="240" w:after="0" w:line="240" w:lineRule="auto"/>
        <w:rPr>
          <w:rFonts w:ascii="Montserrat" w:eastAsiaTheme="minorEastAsia" w:hAnsi="Montserrat" w:cs="Montserrat"/>
          <w:b/>
          <w:bCs/>
          <w:noProof/>
          <w:sz w:val="20"/>
          <w:szCs w:val="20"/>
          <w:lang w:eastAsia="sl-SI"/>
        </w:rPr>
      </w:pPr>
      <w:r w:rsidRPr="00044B5F">
        <w:rPr>
          <w:rFonts w:ascii="Montserrat" w:eastAsiaTheme="minorEastAsia" w:hAnsi="Montserrat" w:cs="Montserrat"/>
          <w:b/>
          <w:bCs/>
          <w:noProof/>
          <w:sz w:val="20"/>
          <w:szCs w:val="20"/>
          <w:lang w:eastAsia="sl-SI"/>
        </w:rPr>
        <w:t xml:space="preserve">Q3 - Podatki o vzgojno-izobraževalnem zavodu: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65"/>
        <w:gridCol w:w="435"/>
      </w:tblGrid>
      <w:tr w:rsidR="00044B5F" w:rsidRPr="00044B5F" w14:paraId="658DCBB8" w14:textId="77777777" w:rsidTr="003F535E">
        <w:tc>
          <w:tcPr>
            <w:tcW w:w="6465" w:type="dxa"/>
          </w:tcPr>
          <w:p w14:paraId="0BDF2312" w14:textId="77777777" w:rsidR="00044B5F" w:rsidRPr="00044B5F" w:rsidRDefault="00044B5F" w:rsidP="00044B5F">
            <w:pPr>
              <w:autoSpaceDE w:val="0"/>
              <w:autoSpaceDN w:val="0"/>
              <w:adjustRightInd w:val="0"/>
              <w:spacing w:after="0" w:line="240" w:lineRule="auto"/>
              <w:jc w:val="left"/>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t>Naziv:</w:t>
            </w:r>
          </w:p>
        </w:tc>
        <w:tc>
          <w:tcPr>
            <w:tcW w:w="435" w:type="dxa"/>
          </w:tcPr>
          <w:p w14:paraId="0A5121E4" w14:textId="77777777" w:rsidR="00044B5F" w:rsidRPr="00044B5F" w:rsidRDefault="00044B5F" w:rsidP="00044B5F">
            <w:pPr>
              <w:autoSpaceDE w:val="0"/>
              <w:autoSpaceDN w:val="0"/>
              <w:adjustRightInd w:val="0"/>
              <w:spacing w:after="0" w:line="240" w:lineRule="auto"/>
              <w:jc w:val="center"/>
              <w:rPr>
                <w:rFonts w:ascii="Montserrat" w:eastAsiaTheme="minorEastAsia" w:hAnsi="Montserrat" w:cs="Montserrat"/>
                <w:noProof/>
                <w:sz w:val="20"/>
                <w:szCs w:val="20"/>
                <w:lang w:eastAsia="sl-SI"/>
              </w:rPr>
            </w:pPr>
          </w:p>
        </w:tc>
      </w:tr>
      <w:tr w:rsidR="00044B5F" w:rsidRPr="00044B5F" w14:paraId="609049F2" w14:textId="77777777" w:rsidTr="003F535E">
        <w:tc>
          <w:tcPr>
            <w:tcW w:w="6465" w:type="dxa"/>
          </w:tcPr>
          <w:p w14:paraId="0BCD2BE9" w14:textId="77777777" w:rsidR="00044B5F" w:rsidRPr="00044B5F" w:rsidRDefault="00044B5F" w:rsidP="00044B5F">
            <w:pPr>
              <w:autoSpaceDE w:val="0"/>
              <w:autoSpaceDN w:val="0"/>
              <w:adjustRightInd w:val="0"/>
              <w:spacing w:after="0" w:line="240" w:lineRule="auto"/>
              <w:jc w:val="left"/>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t>Naslov:</w:t>
            </w:r>
          </w:p>
        </w:tc>
        <w:tc>
          <w:tcPr>
            <w:tcW w:w="435" w:type="dxa"/>
          </w:tcPr>
          <w:p w14:paraId="591A49DB" w14:textId="77777777" w:rsidR="00044B5F" w:rsidRPr="00044B5F" w:rsidRDefault="00044B5F" w:rsidP="00044B5F">
            <w:pPr>
              <w:autoSpaceDE w:val="0"/>
              <w:autoSpaceDN w:val="0"/>
              <w:adjustRightInd w:val="0"/>
              <w:spacing w:after="0" w:line="240" w:lineRule="auto"/>
              <w:jc w:val="center"/>
              <w:rPr>
                <w:rFonts w:ascii="Montserrat" w:eastAsiaTheme="minorEastAsia" w:hAnsi="Montserrat" w:cs="Montserrat"/>
                <w:noProof/>
                <w:sz w:val="20"/>
                <w:szCs w:val="20"/>
                <w:lang w:eastAsia="sl-SI"/>
              </w:rPr>
            </w:pPr>
          </w:p>
        </w:tc>
      </w:tr>
      <w:tr w:rsidR="00044B5F" w:rsidRPr="00044B5F" w14:paraId="6F86B2BC" w14:textId="77777777" w:rsidTr="003F535E">
        <w:tc>
          <w:tcPr>
            <w:tcW w:w="6465" w:type="dxa"/>
          </w:tcPr>
          <w:p w14:paraId="1A71BEA1" w14:textId="77777777" w:rsidR="00044B5F" w:rsidRPr="00044B5F" w:rsidRDefault="00044B5F" w:rsidP="00044B5F">
            <w:pPr>
              <w:autoSpaceDE w:val="0"/>
              <w:autoSpaceDN w:val="0"/>
              <w:adjustRightInd w:val="0"/>
              <w:spacing w:after="0" w:line="240" w:lineRule="auto"/>
              <w:jc w:val="left"/>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t>Telefon:</w:t>
            </w:r>
          </w:p>
        </w:tc>
        <w:tc>
          <w:tcPr>
            <w:tcW w:w="435" w:type="dxa"/>
          </w:tcPr>
          <w:p w14:paraId="18AAE7AE" w14:textId="77777777" w:rsidR="00044B5F" w:rsidRPr="00044B5F" w:rsidRDefault="00044B5F" w:rsidP="00044B5F">
            <w:pPr>
              <w:autoSpaceDE w:val="0"/>
              <w:autoSpaceDN w:val="0"/>
              <w:adjustRightInd w:val="0"/>
              <w:spacing w:after="0" w:line="240" w:lineRule="auto"/>
              <w:jc w:val="center"/>
              <w:rPr>
                <w:rFonts w:ascii="Montserrat" w:eastAsiaTheme="minorEastAsia" w:hAnsi="Montserrat" w:cs="Montserrat"/>
                <w:noProof/>
                <w:sz w:val="20"/>
                <w:szCs w:val="20"/>
                <w:lang w:eastAsia="sl-SI"/>
              </w:rPr>
            </w:pPr>
          </w:p>
        </w:tc>
      </w:tr>
      <w:tr w:rsidR="00044B5F" w:rsidRPr="00044B5F" w14:paraId="20DC96E1" w14:textId="77777777" w:rsidTr="003F535E">
        <w:tc>
          <w:tcPr>
            <w:tcW w:w="6465" w:type="dxa"/>
          </w:tcPr>
          <w:p w14:paraId="1D83BCCD" w14:textId="77777777" w:rsidR="00044B5F" w:rsidRPr="00044B5F" w:rsidRDefault="00044B5F" w:rsidP="00044B5F">
            <w:pPr>
              <w:autoSpaceDE w:val="0"/>
              <w:autoSpaceDN w:val="0"/>
              <w:adjustRightInd w:val="0"/>
              <w:spacing w:after="0" w:line="240" w:lineRule="auto"/>
              <w:jc w:val="left"/>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t>E-naslov:</w:t>
            </w:r>
          </w:p>
        </w:tc>
        <w:tc>
          <w:tcPr>
            <w:tcW w:w="435" w:type="dxa"/>
          </w:tcPr>
          <w:p w14:paraId="61EECA87" w14:textId="77777777" w:rsidR="00044B5F" w:rsidRPr="00044B5F" w:rsidRDefault="00044B5F" w:rsidP="00044B5F">
            <w:pPr>
              <w:autoSpaceDE w:val="0"/>
              <w:autoSpaceDN w:val="0"/>
              <w:adjustRightInd w:val="0"/>
              <w:spacing w:after="0" w:line="240" w:lineRule="auto"/>
              <w:jc w:val="center"/>
              <w:rPr>
                <w:rFonts w:ascii="Montserrat" w:eastAsiaTheme="minorEastAsia" w:hAnsi="Montserrat" w:cs="Montserrat"/>
                <w:noProof/>
                <w:sz w:val="20"/>
                <w:szCs w:val="20"/>
                <w:lang w:eastAsia="sl-SI"/>
              </w:rPr>
            </w:pPr>
          </w:p>
        </w:tc>
      </w:tr>
      <w:tr w:rsidR="00044B5F" w:rsidRPr="00044B5F" w14:paraId="4BEBE498" w14:textId="77777777" w:rsidTr="003F535E">
        <w:tc>
          <w:tcPr>
            <w:tcW w:w="6465" w:type="dxa"/>
          </w:tcPr>
          <w:p w14:paraId="4994F68D" w14:textId="77777777" w:rsidR="00044B5F" w:rsidRPr="00044B5F" w:rsidRDefault="00044B5F" w:rsidP="00044B5F">
            <w:pPr>
              <w:autoSpaceDE w:val="0"/>
              <w:autoSpaceDN w:val="0"/>
              <w:adjustRightInd w:val="0"/>
              <w:spacing w:after="0" w:line="240" w:lineRule="auto"/>
              <w:jc w:val="left"/>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t>Matična številka:</w:t>
            </w:r>
          </w:p>
        </w:tc>
        <w:tc>
          <w:tcPr>
            <w:tcW w:w="435" w:type="dxa"/>
          </w:tcPr>
          <w:p w14:paraId="72C35DA1" w14:textId="77777777" w:rsidR="00044B5F" w:rsidRPr="00044B5F" w:rsidRDefault="00044B5F" w:rsidP="00044B5F">
            <w:pPr>
              <w:autoSpaceDE w:val="0"/>
              <w:autoSpaceDN w:val="0"/>
              <w:adjustRightInd w:val="0"/>
              <w:spacing w:after="0" w:line="240" w:lineRule="auto"/>
              <w:jc w:val="center"/>
              <w:rPr>
                <w:rFonts w:ascii="Montserrat" w:eastAsiaTheme="minorEastAsia" w:hAnsi="Montserrat" w:cs="Montserrat"/>
                <w:noProof/>
                <w:sz w:val="20"/>
                <w:szCs w:val="20"/>
                <w:lang w:eastAsia="sl-SI"/>
              </w:rPr>
            </w:pPr>
          </w:p>
        </w:tc>
      </w:tr>
      <w:tr w:rsidR="00044B5F" w:rsidRPr="00044B5F" w14:paraId="173F302A" w14:textId="77777777" w:rsidTr="003F535E">
        <w:tc>
          <w:tcPr>
            <w:tcW w:w="6465" w:type="dxa"/>
          </w:tcPr>
          <w:p w14:paraId="33AD85D8" w14:textId="77777777" w:rsidR="00044B5F" w:rsidRPr="00044B5F" w:rsidRDefault="00044B5F" w:rsidP="00044B5F">
            <w:pPr>
              <w:autoSpaceDE w:val="0"/>
              <w:autoSpaceDN w:val="0"/>
              <w:adjustRightInd w:val="0"/>
              <w:spacing w:after="0" w:line="240" w:lineRule="auto"/>
              <w:jc w:val="left"/>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t>Šifra šole:</w:t>
            </w:r>
          </w:p>
        </w:tc>
        <w:tc>
          <w:tcPr>
            <w:tcW w:w="435" w:type="dxa"/>
          </w:tcPr>
          <w:p w14:paraId="22F47527" w14:textId="77777777" w:rsidR="00044B5F" w:rsidRPr="00044B5F" w:rsidRDefault="00044B5F" w:rsidP="00044B5F">
            <w:pPr>
              <w:autoSpaceDE w:val="0"/>
              <w:autoSpaceDN w:val="0"/>
              <w:adjustRightInd w:val="0"/>
              <w:spacing w:after="0" w:line="240" w:lineRule="auto"/>
              <w:jc w:val="center"/>
              <w:rPr>
                <w:rFonts w:ascii="Montserrat" w:eastAsiaTheme="minorEastAsia" w:hAnsi="Montserrat" w:cs="Montserrat"/>
                <w:noProof/>
                <w:sz w:val="20"/>
                <w:szCs w:val="20"/>
                <w:lang w:eastAsia="sl-SI"/>
              </w:rPr>
            </w:pPr>
          </w:p>
        </w:tc>
      </w:tr>
    </w:tbl>
    <w:p w14:paraId="6E276A4F" w14:textId="77777777" w:rsidR="00044B5F" w:rsidRPr="00044B5F" w:rsidRDefault="00044B5F" w:rsidP="00044B5F">
      <w:pPr>
        <w:autoSpaceDE w:val="0"/>
        <w:autoSpaceDN w:val="0"/>
        <w:adjustRightInd w:val="0"/>
        <w:spacing w:before="720"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b/>
          <w:bCs/>
          <w:noProof/>
          <w:sz w:val="20"/>
          <w:szCs w:val="20"/>
          <w:lang w:eastAsia="sl-SI"/>
        </w:rPr>
        <w:t xml:space="preserve">Q4 - E-naslov koordinatorja Šolske sheme: </w:t>
      </w:r>
      <w:r w:rsidRPr="00044B5F">
        <w:rPr>
          <w:rFonts w:ascii="Montserrat" w:eastAsiaTheme="minorEastAsia" w:hAnsi="Montserrat" w:cs="Montserrat"/>
          <w:noProof/>
          <w:sz w:val="20"/>
          <w:szCs w:val="20"/>
          <w:lang w:eastAsia="sl-SI"/>
        </w:rPr>
        <w:t xml:space="preserve"> </w:t>
      </w:r>
    </w:p>
    <w:p w14:paraId="79265B99" w14:textId="77777777"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t xml:space="preserve">__________________ </w:t>
      </w:r>
    </w:p>
    <w:p w14:paraId="4F94E302" w14:textId="77777777" w:rsidR="00044B5F" w:rsidRPr="00044B5F" w:rsidRDefault="00044B5F" w:rsidP="00044B5F">
      <w:pPr>
        <w:autoSpaceDE w:val="0"/>
        <w:autoSpaceDN w:val="0"/>
        <w:adjustRightInd w:val="0"/>
        <w:spacing w:before="480"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b/>
          <w:bCs/>
          <w:noProof/>
          <w:sz w:val="20"/>
          <w:szCs w:val="20"/>
          <w:lang w:eastAsia="sl-SI"/>
        </w:rPr>
        <w:t xml:space="preserve">Q5 - VIZ je: </w:t>
      </w:r>
    </w:p>
    <w:p w14:paraId="1DD5A942" w14:textId="520B85B2"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drawing>
          <wp:inline distT="0" distB="0" distL="0" distR="0" wp14:anchorId="25086069" wp14:editId="6AEAF024">
            <wp:extent cx="104775" cy="104775"/>
            <wp:effectExtent l="0" t="0" r="9525" b="9525"/>
            <wp:docPr id="504" name="Slika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B5F">
        <w:rPr>
          <w:rFonts w:ascii="Montserrat" w:eastAsiaTheme="minorEastAsia" w:hAnsi="Montserrat" w:cs="Montserrat"/>
          <w:noProof/>
          <w:sz w:val="20"/>
          <w:szCs w:val="20"/>
          <w:lang w:eastAsia="sl-SI"/>
        </w:rPr>
        <w:t xml:space="preserve"> v mestu </w:t>
      </w:r>
    </w:p>
    <w:p w14:paraId="28CB012D" w14:textId="06B452AD"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drawing>
          <wp:inline distT="0" distB="0" distL="0" distR="0" wp14:anchorId="4D676C9E" wp14:editId="60DC83AC">
            <wp:extent cx="104775" cy="104775"/>
            <wp:effectExtent l="0" t="0" r="9525" b="9525"/>
            <wp:docPr id="503" name="Slika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B5F">
        <w:rPr>
          <w:rFonts w:ascii="Montserrat" w:eastAsiaTheme="minorEastAsia" w:hAnsi="Montserrat" w:cs="Montserrat"/>
          <w:noProof/>
          <w:sz w:val="20"/>
          <w:szCs w:val="20"/>
          <w:lang w:eastAsia="sl-SI"/>
        </w:rPr>
        <w:t xml:space="preserve"> v primestju </w:t>
      </w:r>
    </w:p>
    <w:p w14:paraId="0EF8D7AB" w14:textId="26D67CE1"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drawing>
          <wp:inline distT="0" distB="0" distL="0" distR="0" wp14:anchorId="13BEC663" wp14:editId="57099CF0">
            <wp:extent cx="104775" cy="104775"/>
            <wp:effectExtent l="0" t="0" r="9525" b="9525"/>
            <wp:docPr id="502" name="Slika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B5F">
        <w:rPr>
          <w:rFonts w:ascii="Montserrat" w:eastAsiaTheme="minorEastAsia" w:hAnsi="Montserrat" w:cs="Montserrat"/>
          <w:noProof/>
          <w:sz w:val="20"/>
          <w:szCs w:val="20"/>
          <w:lang w:eastAsia="sl-SI"/>
        </w:rPr>
        <w:t xml:space="preserve"> na podeželju </w:t>
      </w:r>
    </w:p>
    <w:p w14:paraId="7B76770F" w14:textId="77777777"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p>
    <w:p w14:paraId="0AC286A5" w14:textId="77777777" w:rsidR="00044B5F" w:rsidRPr="00044B5F" w:rsidRDefault="00044B5F" w:rsidP="00044B5F">
      <w:pPr>
        <w:autoSpaceDE w:val="0"/>
        <w:autoSpaceDN w:val="0"/>
        <w:adjustRightInd w:val="0"/>
        <w:spacing w:before="240" w:after="0" w:line="240" w:lineRule="auto"/>
        <w:rPr>
          <w:rFonts w:ascii="Montserrat" w:eastAsiaTheme="minorEastAsia" w:hAnsi="Montserrat" w:cs="Montserrat"/>
          <w:b/>
          <w:bCs/>
          <w:noProof/>
          <w:sz w:val="20"/>
          <w:szCs w:val="20"/>
          <w:lang w:eastAsia="sl-SI"/>
        </w:rPr>
      </w:pPr>
      <w:r w:rsidRPr="00044B5F">
        <w:rPr>
          <w:rFonts w:ascii="Montserrat" w:eastAsiaTheme="minorEastAsia" w:hAnsi="Montserrat" w:cs="Montserrat"/>
          <w:b/>
          <w:bCs/>
          <w:noProof/>
          <w:sz w:val="20"/>
          <w:szCs w:val="20"/>
          <w:lang w:eastAsia="sl-SI"/>
        </w:rPr>
        <w:t xml:space="preserve">Q6 - Število učencev v zavodu ali šoli, vključno s podružnicami (učenci v zavodu pomeni vse otroke in mladostnike, ki so vključeni v zavod): </w:t>
      </w:r>
      <w:r w:rsidRPr="00044B5F">
        <w:rPr>
          <w:rFonts w:ascii="Montserrat" w:eastAsiaTheme="minorEastAsia" w:hAnsi="Montserrat" w:cs="Montserrat"/>
          <w:noProof/>
          <w:sz w:val="20"/>
          <w:szCs w:val="20"/>
          <w:lang w:eastAsia="sl-SI"/>
        </w:rPr>
        <w:t xml:space="preserve"> __________ </w:t>
      </w:r>
    </w:p>
    <w:p w14:paraId="63B415B9" w14:textId="77777777"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p>
    <w:p w14:paraId="0EB23360" w14:textId="77777777"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p>
    <w:p w14:paraId="6569A331" w14:textId="77777777" w:rsidR="00044B5F" w:rsidRPr="00044B5F" w:rsidRDefault="00044B5F" w:rsidP="00044B5F">
      <w:pPr>
        <w:autoSpaceDE w:val="0"/>
        <w:autoSpaceDN w:val="0"/>
        <w:adjustRightInd w:val="0"/>
        <w:spacing w:after="0" w:line="240" w:lineRule="auto"/>
        <w:rPr>
          <w:rFonts w:ascii="Montserrat" w:eastAsiaTheme="minorEastAsia" w:hAnsi="Montserrat" w:cs="Montserrat"/>
          <w:b/>
          <w:bCs/>
          <w:noProof/>
          <w:sz w:val="20"/>
          <w:szCs w:val="20"/>
          <w:lang w:eastAsia="sl-SI"/>
        </w:rPr>
      </w:pPr>
      <w:r w:rsidRPr="00044B5F">
        <w:rPr>
          <w:rFonts w:ascii="Montserrat" w:eastAsiaTheme="minorEastAsia" w:hAnsi="Montserrat" w:cs="Montserrat"/>
          <w:b/>
          <w:bCs/>
          <w:noProof/>
          <w:sz w:val="20"/>
          <w:szCs w:val="20"/>
          <w:lang w:eastAsia="sl-SI"/>
        </w:rPr>
        <w:t xml:space="preserve">Q7 - Kaj boste v šolski shemi v tem šolskem letu razdeljevali? </w:t>
      </w:r>
    </w:p>
    <w:p w14:paraId="20A68D48" w14:textId="0E08F633"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drawing>
          <wp:inline distT="0" distB="0" distL="0" distR="0" wp14:anchorId="18CD8767" wp14:editId="6FB857B0">
            <wp:extent cx="104775" cy="104775"/>
            <wp:effectExtent l="0" t="0" r="9525" b="9525"/>
            <wp:docPr id="501" name="Slika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B5F">
        <w:rPr>
          <w:rFonts w:ascii="Montserrat" w:eastAsiaTheme="minorEastAsia" w:hAnsi="Montserrat" w:cs="Montserrat"/>
          <w:noProof/>
          <w:sz w:val="20"/>
          <w:szCs w:val="20"/>
          <w:lang w:eastAsia="sl-SI"/>
        </w:rPr>
        <w:t xml:space="preserve"> samo sadje/zelenjavo </w:t>
      </w:r>
    </w:p>
    <w:p w14:paraId="3086CE03" w14:textId="00FA1A0A"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drawing>
          <wp:inline distT="0" distB="0" distL="0" distR="0" wp14:anchorId="1FD0402E" wp14:editId="4EB1403C">
            <wp:extent cx="104775" cy="104775"/>
            <wp:effectExtent l="0" t="0" r="9525" b="9525"/>
            <wp:docPr id="500" name="Slika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B5F">
        <w:rPr>
          <w:rFonts w:ascii="Montserrat" w:eastAsiaTheme="minorEastAsia" w:hAnsi="Montserrat" w:cs="Montserrat"/>
          <w:noProof/>
          <w:sz w:val="20"/>
          <w:szCs w:val="20"/>
          <w:lang w:eastAsia="sl-SI"/>
        </w:rPr>
        <w:t xml:space="preserve"> samo mleko/mlečne izdelke </w:t>
      </w:r>
    </w:p>
    <w:p w14:paraId="3E9A0E2D" w14:textId="1EBF7C23"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drawing>
          <wp:inline distT="0" distB="0" distL="0" distR="0" wp14:anchorId="133ADC50" wp14:editId="066D00AC">
            <wp:extent cx="104775" cy="104775"/>
            <wp:effectExtent l="0" t="0" r="9525" b="9525"/>
            <wp:docPr id="499" name="Slika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B5F">
        <w:rPr>
          <w:rFonts w:ascii="Montserrat" w:eastAsiaTheme="minorEastAsia" w:hAnsi="Montserrat" w:cs="Montserrat"/>
          <w:noProof/>
          <w:sz w:val="20"/>
          <w:szCs w:val="20"/>
          <w:lang w:eastAsia="sl-SI"/>
        </w:rPr>
        <w:t xml:space="preserve"> oboje, sadje/zelenjavo ter mleko/mlečne izdelke </w:t>
      </w:r>
    </w:p>
    <w:p w14:paraId="371E99F5" w14:textId="77777777"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p>
    <w:p w14:paraId="2C051C07" w14:textId="77777777" w:rsidR="00044B5F" w:rsidRPr="00044B5F" w:rsidRDefault="00044B5F" w:rsidP="00044B5F">
      <w:pPr>
        <w:autoSpaceDE w:val="0"/>
        <w:autoSpaceDN w:val="0"/>
        <w:adjustRightInd w:val="0"/>
        <w:spacing w:before="240"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b/>
          <w:bCs/>
          <w:noProof/>
          <w:sz w:val="20"/>
          <w:szCs w:val="20"/>
          <w:lang w:eastAsia="sl-SI"/>
        </w:rPr>
        <w:t xml:space="preserve">Q8 - Na kakšen način boste SADJE/ZELENJAVO in/ali MLEKO/MLEČNE IZDELKE najpogosteje vključili? </w:t>
      </w:r>
      <w:r w:rsidRPr="00044B5F">
        <w:rPr>
          <w:rFonts w:ascii="Montserrat" w:eastAsiaTheme="minorEastAsia" w:hAnsi="Montserrat" w:cs="Montserrat"/>
          <w:noProof/>
          <w:sz w:val="20"/>
          <w:szCs w:val="20"/>
          <w:lang w:eastAsia="sl-SI"/>
        </w:rPr>
        <w:t xml:space="preserve"> </w:t>
      </w:r>
    </w:p>
    <w:p w14:paraId="5B111215" w14:textId="1E6FCA85"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drawing>
          <wp:inline distT="0" distB="0" distL="0" distR="0" wp14:anchorId="542293FF" wp14:editId="75C840ED">
            <wp:extent cx="104775" cy="104775"/>
            <wp:effectExtent l="0" t="0" r="9525" b="9525"/>
            <wp:docPr id="498" name="Slika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B5F">
        <w:rPr>
          <w:rFonts w:ascii="Montserrat" w:eastAsiaTheme="minorEastAsia" w:hAnsi="Montserrat" w:cs="Montserrat"/>
          <w:noProof/>
          <w:sz w:val="20"/>
          <w:szCs w:val="20"/>
          <w:lang w:eastAsia="sl-SI"/>
        </w:rPr>
        <w:t xml:space="preserve"> kot ponudbo, ki dopolnjuje redni jedilnik </w:t>
      </w:r>
    </w:p>
    <w:p w14:paraId="6A66613A" w14:textId="41C5610B" w:rsidR="00044B5F" w:rsidRPr="00044B5F" w:rsidRDefault="00044B5F" w:rsidP="00641C85">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drawing>
          <wp:inline distT="0" distB="0" distL="0" distR="0" wp14:anchorId="4D947A8C" wp14:editId="182095D4">
            <wp:extent cx="104775" cy="104775"/>
            <wp:effectExtent l="0" t="0" r="9525" b="9525"/>
            <wp:docPr id="497" name="Slika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B5F">
        <w:rPr>
          <w:rFonts w:ascii="Montserrat" w:eastAsiaTheme="minorEastAsia" w:hAnsi="Montserrat" w:cs="Montserrat"/>
          <w:noProof/>
          <w:sz w:val="20"/>
          <w:szCs w:val="20"/>
          <w:lang w:eastAsia="sl-SI"/>
        </w:rPr>
        <w:t xml:space="preserve"> kot zamenjavo za odsvetovano živilo v rednem jedilniku </w:t>
      </w:r>
    </w:p>
    <w:p w14:paraId="74ACE61A" w14:textId="77777777" w:rsidR="00044B5F" w:rsidRPr="00044B5F" w:rsidRDefault="00044B5F" w:rsidP="00044B5F">
      <w:pPr>
        <w:autoSpaceDE w:val="0"/>
        <w:autoSpaceDN w:val="0"/>
        <w:adjustRightInd w:val="0"/>
        <w:spacing w:before="240"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t>IF (1) Q7 = [1] or Q7 = [] or Q7 = [3]</w:t>
      </w:r>
    </w:p>
    <w:p w14:paraId="28047333" w14:textId="77777777"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b/>
          <w:bCs/>
          <w:noProof/>
          <w:sz w:val="20"/>
          <w:szCs w:val="20"/>
          <w:lang w:eastAsia="sl-SI"/>
        </w:rPr>
        <w:t xml:space="preserve">Q9 - POGOSTOST IN NAČIN RAZDELITVE SADJA in ZELENJAVE </w:t>
      </w:r>
      <w:r w:rsidRPr="00044B5F">
        <w:rPr>
          <w:rFonts w:ascii="Montserrat" w:eastAsiaTheme="minorEastAsia" w:hAnsi="Montserrat" w:cs="Montserrat"/>
          <w:noProof/>
          <w:sz w:val="20"/>
          <w:szCs w:val="20"/>
          <w:lang w:eastAsia="sl-SI"/>
        </w:rPr>
        <w:t xml:space="preserve"> </w:t>
      </w:r>
    </w:p>
    <w:p w14:paraId="4DC439D4" w14:textId="77777777"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p>
    <w:p w14:paraId="7BEB4CBC" w14:textId="77777777" w:rsidR="00044B5F" w:rsidRPr="00044B5F" w:rsidRDefault="00044B5F" w:rsidP="00044B5F">
      <w:pPr>
        <w:autoSpaceDE w:val="0"/>
        <w:autoSpaceDN w:val="0"/>
        <w:adjustRightInd w:val="0"/>
        <w:spacing w:after="0" w:line="240" w:lineRule="auto"/>
        <w:rPr>
          <w:rFonts w:ascii="Montserrat" w:eastAsiaTheme="minorEastAsia" w:hAnsi="Montserrat" w:cs="Montserrat"/>
          <w:b/>
          <w:bCs/>
          <w:noProof/>
          <w:sz w:val="20"/>
          <w:szCs w:val="20"/>
          <w:lang w:eastAsia="sl-SI"/>
        </w:rPr>
      </w:pPr>
      <w:r w:rsidRPr="00044B5F">
        <w:rPr>
          <w:rFonts w:ascii="Montserrat" w:eastAsiaTheme="minorEastAsia" w:hAnsi="Montserrat" w:cs="Montserrat"/>
          <w:b/>
          <w:bCs/>
          <w:noProof/>
          <w:sz w:val="20"/>
          <w:szCs w:val="20"/>
          <w:lang w:eastAsia="sl-SI"/>
        </w:rPr>
        <w:t xml:space="preserve">Q10 - Kako pogosto boste SADJE oz. ZELENJAVO ponudili učencem?  </w:t>
      </w:r>
    </w:p>
    <w:p w14:paraId="0CEBB685" w14:textId="589ED680"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drawing>
          <wp:inline distT="0" distB="0" distL="0" distR="0" wp14:anchorId="542E2FB0" wp14:editId="2FE7546E">
            <wp:extent cx="104775" cy="104775"/>
            <wp:effectExtent l="0" t="0" r="9525" b="9525"/>
            <wp:docPr id="496" name="Slika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B5F">
        <w:rPr>
          <w:rFonts w:ascii="Montserrat" w:eastAsiaTheme="minorEastAsia" w:hAnsi="Montserrat" w:cs="Montserrat"/>
          <w:noProof/>
          <w:sz w:val="20"/>
          <w:szCs w:val="20"/>
          <w:lang w:eastAsia="sl-SI"/>
        </w:rPr>
        <w:t xml:space="preserve"> 2x na teden ali pogosteje </w:t>
      </w:r>
    </w:p>
    <w:p w14:paraId="49C5C749" w14:textId="0EECADA8"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drawing>
          <wp:inline distT="0" distB="0" distL="0" distR="0" wp14:anchorId="0AE8632F" wp14:editId="4F627343">
            <wp:extent cx="104775" cy="104775"/>
            <wp:effectExtent l="0" t="0" r="9525" b="9525"/>
            <wp:docPr id="495" name="Slika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B5F">
        <w:rPr>
          <w:rFonts w:ascii="Montserrat" w:eastAsiaTheme="minorEastAsia" w:hAnsi="Montserrat" w:cs="Montserrat"/>
          <w:noProof/>
          <w:sz w:val="20"/>
          <w:szCs w:val="20"/>
          <w:lang w:eastAsia="sl-SI"/>
        </w:rPr>
        <w:t xml:space="preserve"> 1x na teden </w:t>
      </w:r>
    </w:p>
    <w:p w14:paraId="437B137C" w14:textId="5E64F921"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drawing>
          <wp:inline distT="0" distB="0" distL="0" distR="0" wp14:anchorId="1031B94D" wp14:editId="3ACCD06F">
            <wp:extent cx="104775" cy="104775"/>
            <wp:effectExtent l="0" t="0" r="9525" b="9525"/>
            <wp:docPr id="494" name="Slika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B5F">
        <w:rPr>
          <w:rFonts w:ascii="Montserrat" w:eastAsiaTheme="minorEastAsia" w:hAnsi="Montserrat" w:cs="Montserrat"/>
          <w:noProof/>
          <w:sz w:val="20"/>
          <w:szCs w:val="20"/>
          <w:lang w:eastAsia="sl-SI"/>
        </w:rPr>
        <w:t xml:space="preserve"> 2-3x na mesec </w:t>
      </w:r>
    </w:p>
    <w:p w14:paraId="63A75F53" w14:textId="1C4AD115"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drawing>
          <wp:inline distT="0" distB="0" distL="0" distR="0" wp14:anchorId="5E9E6D6D" wp14:editId="2FBA61E8">
            <wp:extent cx="104775" cy="104775"/>
            <wp:effectExtent l="0" t="0" r="9525" b="9525"/>
            <wp:docPr id="493" name="Slika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B5F">
        <w:rPr>
          <w:rFonts w:ascii="Montserrat" w:eastAsiaTheme="minorEastAsia" w:hAnsi="Montserrat" w:cs="Montserrat"/>
          <w:noProof/>
          <w:sz w:val="20"/>
          <w:szCs w:val="20"/>
          <w:lang w:eastAsia="sl-SI"/>
        </w:rPr>
        <w:t xml:space="preserve"> 1x na mesec ali redkeje </w:t>
      </w:r>
    </w:p>
    <w:p w14:paraId="2700E6D8" w14:textId="6C1ED766"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drawing>
          <wp:inline distT="0" distB="0" distL="0" distR="0" wp14:anchorId="7ED8E01C" wp14:editId="5967546E">
            <wp:extent cx="104775" cy="104775"/>
            <wp:effectExtent l="0" t="0" r="9525" b="9525"/>
            <wp:docPr id="492" name="Slika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B5F">
        <w:rPr>
          <w:rFonts w:ascii="Montserrat" w:eastAsiaTheme="minorEastAsia" w:hAnsi="Montserrat" w:cs="Montserrat"/>
          <w:noProof/>
          <w:sz w:val="20"/>
          <w:szCs w:val="20"/>
          <w:lang w:eastAsia="sl-SI"/>
        </w:rPr>
        <w:t xml:space="preserve"> pogosteje v določenem obdobju šolskega leta (npr. od oktobra do marca) </w:t>
      </w:r>
    </w:p>
    <w:p w14:paraId="68A4B153" w14:textId="1672C18F"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drawing>
          <wp:inline distT="0" distB="0" distL="0" distR="0" wp14:anchorId="611A997E" wp14:editId="155C7149">
            <wp:extent cx="104775" cy="104775"/>
            <wp:effectExtent l="0" t="0" r="9525" b="9525"/>
            <wp:docPr id="491" name="Slika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B5F">
        <w:rPr>
          <w:rFonts w:ascii="Montserrat" w:eastAsiaTheme="minorEastAsia" w:hAnsi="Montserrat" w:cs="Montserrat"/>
          <w:noProof/>
          <w:sz w:val="20"/>
          <w:szCs w:val="20"/>
          <w:lang w:eastAsia="sl-SI"/>
        </w:rPr>
        <w:t xml:space="preserve"> drugo, prosimo napišite: </w:t>
      </w:r>
    </w:p>
    <w:tbl>
      <w:tblPr>
        <w:tblW w:w="0" w:type="auto"/>
        <w:tblLayout w:type="fixed"/>
        <w:tblCellMar>
          <w:left w:w="0" w:type="dxa"/>
          <w:right w:w="0" w:type="dxa"/>
        </w:tblCellMar>
        <w:tblLook w:val="0000" w:firstRow="0" w:lastRow="0" w:firstColumn="0" w:lastColumn="0" w:noHBand="0" w:noVBand="0"/>
      </w:tblPr>
      <w:tblGrid>
        <w:gridCol w:w="3000"/>
      </w:tblGrid>
      <w:tr w:rsidR="00044B5F" w:rsidRPr="00044B5F" w14:paraId="0889C285" w14:textId="77777777" w:rsidTr="003F535E">
        <w:tc>
          <w:tcPr>
            <w:tcW w:w="3000" w:type="dxa"/>
            <w:tcBorders>
              <w:top w:val="nil"/>
              <w:left w:val="nil"/>
              <w:bottom w:val="nil"/>
              <w:right w:val="nil"/>
            </w:tcBorders>
          </w:tcPr>
          <w:p w14:paraId="1133BA96" w14:textId="77777777" w:rsidR="00044B5F" w:rsidRPr="00044B5F" w:rsidRDefault="00044B5F" w:rsidP="00044B5F">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t xml:space="preserve">  </w:t>
            </w:r>
          </w:p>
        </w:tc>
      </w:tr>
    </w:tbl>
    <w:p w14:paraId="27F81A5F" w14:textId="77777777"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p>
    <w:p w14:paraId="74186EDF" w14:textId="77777777" w:rsidR="00044B5F" w:rsidRPr="00044B5F" w:rsidRDefault="00044B5F" w:rsidP="00044B5F">
      <w:pPr>
        <w:autoSpaceDE w:val="0"/>
        <w:autoSpaceDN w:val="0"/>
        <w:adjustRightInd w:val="0"/>
        <w:spacing w:before="240"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t>(1) Q7 = [1] or Q7 = [] or Q7 = [3]</w:t>
      </w:r>
    </w:p>
    <w:p w14:paraId="68626256" w14:textId="77777777"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b/>
          <w:bCs/>
          <w:noProof/>
          <w:sz w:val="20"/>
          <w:szCs w:val="20"/>
          <w:lang w:eastAsia="sl-SI"/>
        </w:rPr>
        <w:t xml:space="preserve">Q11 - Kako pogosto boste ponudili ZELENJAVO (ali samo zelenjavo ali zelenjavo in sadje skupaj)? </w:t>
      </w:r>
      <w:r w:rsidRPr="00044B5F">
        <w:rPr>
          <w:rFonts w:ascii="Montserrat" w:eastAsiaTheme="minorEastAsia" w:hAnsi="Montserrat" w:cs="Montserrat"/>
          <w:noProof/>
          <w:sz w:val="20"/>
          <w:szCs w:val="20"/>
          <w:lang w:eastAsia="sl-SI"/>
        </w:rPr>
        <w:t xml:space="preserve"> </w:t>
      </w:r>
    </w:p>
    <w:p w14:paraId="21636ADD" w14:textId="0A0C64E8"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drawing>
          <wp:inline distT="0" distB="0" distL="0" distR="0" wp14:anchorId="547F5269" wp14:editId="148D413C">
            <wp:extent cx="104775" cy="104775"/>
            <wp:effectExtent l="0" t="0" r="9525" b="9525"/>
            <wp:docPr id="490" name="Slika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B5F">
        <w:rPr>
          <w:rFonts w:ascii="Montserrat" w:eastAsiaTheme="minorEastAsia" w:hAnsi="Montserrat" w:cs="Montserrat"/>
          <w:noProof/>
          <w:sz w:val="20"/>
          <w:szCs w:val="20"/>
          <w:lang w:eastAsia="sl-SI"/>
        </w:rPr>
        <w:t xml:space="preserve"> 2x na teden ali pogosteje </w:t>
      </w:r>
    </w:p>
    <w:p w14:paraId="7E077028" w14:textId="0BB21BC3"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drawing>
          <wp:inline distT="0" distB="0" distL="0" distR="0" wp14:anchorId="3389659B" wp14:editId="269DB83F">
            <wp:extent cx="104775" cy="104775"/>
            <wp:effectExtent l="0" t="0" r="9525" b="9525"/>
            <wp:docPr id="489" name="Slika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B5F">
        <w:rPr>
          <w:rFonts w:ascii="Montserrat" w:eastAsiaTheme="minorEastAsia" w:hAnsi="Montserrat" w:cs="Montserrat"/>
          <w:noProof/>
          <w:sz w:val="20"/>
          <w:szCs w:val="20"/>
          <w:lang w:eastAsia="sl-SI"/>
        </w:rPr>
        <w:t xml:space="preserve"> 1x na teden </w:t>
      </w:r>
    </w:p>
    <w:p w14:paraId="7E66A07E" w14:textId="35451863"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drawing>
          <wp:inline distT="0" distB="0" distL="0" distR="0" wp14:anchorId="390BAE85" wp14:editId="467C9AA2">
            <wp:extent cx="104775" cy="104775"/>
            <wp:effectExtent l="0" t="0" r="9525" b="9525"/>
            <wp:docPr id="488" name="Slika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B5F">
        <w:rPr>
          <w:rFonts w:ascii="Montserrat" w:eastAsiaTheme="minorEastAsia" w:hAnsi="Montserrat" w:cs="Montserrat"/>
          <w:noProof/>
          <w:sz w:val="20"/>
          <w:szCs w:val="20"/>
          <w:lang w:eastAsia="sl-SI"/>
        </w:rPr>
        <w:t xml:space="preserve"> 2-3x na mesec </w:t>
      </w:r>
    </w:p>
    <w:p w14:paraId="42280C9E" w14:textId="6AFFD6EB"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drawing>
          <wp:inline distT="0" distB="0" distL="0" distR="0" wp14:anchorId="1032FB89" wp14:editId="786237B3">
            <wp:extent cx="104775" cy="104775"/>
            <wp:effectExtent l="0" t="0" r="9525" b="9525"/>
            <wp:docPr id="487" name="Slika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B5F">
        <w:rPr>
          <w:rFonts w:ascii="Montserrat" w:eastAsiaTheme="minorEastAsia" w:hAnsi="Montserrat" w:cs="Montserrat"/>
          <w:noProof/>
          <w:sz w:val="20"/>
          <w:szCs w:val="20"/>
          <w:lang w:eastAsia="sl-SI"/>
        </w:rPr>
        <w:t xml:space="preserve"> 1x na mesec ali redkeje </w:t>
      </w:r>
    </w:p>
    <w:p w14:paraId="1578D335" w14:textId="23FDDBC4"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drawing>
          <wp:inline distT="0" distB="0" distL="0" distR="0" wp14:anchorId="0EE87ABC" wp14:editId="515E26A8">
            <wp:extent cx="104775" cy="104775"/>
            <wp:effectExtent l="0" t="0" r="9525" b="9525"/>
            <wp:docPr id="486" name="Slika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B5F">
        <w:rPr>
          <w:rFonts w:ascii="Montserrat" w:eastAsiaTheme="minorEastAsia" w:hAnsi="Montserrat" w:cs="Montserrat"/>
          <w:noProof/>
          <w:sz w:val="20"/>
          <w:szCs w:val="20"/>
          <w:lang w:eastAsia="sl-SI"/>
        </w:rPr>
        <w:t xml:space="preserve"> pogosteje v določenem obdobju šolskega leta (npr. od oktobra do marca) </w:t>
      </w:r>
    </w:p>
    <w:p w14:paraId="574B4882" w14:textId="64222651"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drawing>
          <wp:inline distT="0" distB="0" distL="0" distR="0" wp14:anchorId="07B9281C" wp14:editId="7A2B2472">
            <wp:extent cx="104775" cy="104775"/>
            <wp:effectExtent l="0" t="0" r="9525" b="9525"/>
            <wp:docPr id="485" name="Slika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B5F">
        <w:rPr>
          <w:rFonts w:ascii="Montserrat" w:eastAsiaTheme="minorEastAsia" w:hAnsi="Montserrat" w:cs="Montserrat"/>
          <w:noProof/>
          <w:sz w:val="20"/>
          <w:szCs w:val="20"/>
          <w:lang w:eastAsia="sl-SI"/>
        </w:rPr>
        <w:t xml:space="preserve"> drugo, prosimo napišite: </w:t>
      </w:r>
    </w:p>
    <w:tbl>
      <w:tblPr>
        <w:tblW w:w="0" w:type="auto"/>
        <w:tblLayout w:type="fixed"/>
        <w:tblCellMar>
          <w:left w:w="0" w:type="dxa"/>
          <w:right w:w="0" w:type="dxa"/>
        </w:tblCellMar>
        <w:tblLook w:val="0000" w:firstRow="0" w:lastRow="0" w:firstColumn="0" w:lastColumn="0" w:noHBand="0" w:noVBand="0"/>
      </w:tblPr>
      <w:tblGrid>
        <w:gridCol w:w="3000"/>
      </w:tblGrid>
      <w:tr w:rsidR="00044B5F" w:rsidRPr="00044B5F" w14:paraId="188D4867" w14:textId="77777777" w:rsidTr="003F535E">
        <w:tc>
          <w:tcPr>
            <w:tcW w:w="3000" w:type="dxa"/>
            <w:tcBorders>
              <w:top w:val="nil"/>
              <w:left w:val="nil"/>
              <w:bottom w:val="nil"/>
              <w:right w:val="nil"/>
            </w:tcBorders>
          </w:tcPr>
          <w:p w14:paraId="7E297C2A" w14:textId="77777777" w:rsidR="00044B5F" w:rsidRPr="00044B5F" w:rsidRDefault="00044B5F" w:rsidP="00044B5F">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t xml:space="preserve">  </w:t>
            </w:r>
          </w:p>
        </w:tc>
      </w:tr>
    </w:tbl>
    <w:p w14:paraId="7F1F55AE" w14:textId="77777777"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p>
    <w:p w14:paraId="7026F23D" w14:textId="77777777" w:rsidR="00044B5F" w:rsidRPr="00044B5F" w:rsidRDefault="00044B5F" w:rsidP="00044B5F">
      <w:pPr>
        <w:autoSpaceDE w:val="0"/>
        <w:autoSpaceDN w:val="0"/>
        <w:adjustRightInd w:val="0"/>
        <w:spacing w:before="240"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t>(1) Q7 = [1] or Q7 = [] or Q7 = [3]</w:t>
      </w:r>
    </w:p>
    <w:p w14:paraId="2127FC15" w14:textId="77777777" w:rsidR="00044B5F" w:rsidRPr="00044B5F" w:rsidRDefault="00044B5F" w:rsidP="00044B5F">
      <w:pPr>
        <w:autoSpaceDE w:val="0"/>
        <w:autoSpaceDN w:val="0"/>
        <w:adjustRightInd w:val="0"/>
        <w:spacing w:after="0" w:line="240" w:lineRule="auto"/>
        <w:rPr>
          <w:rFonts w:ascii="Montserrat" w:eastAsiaTheme="minorEastAsia" w:hAnsi="Montserrat" w:cs="Montserrat"/>
          <w:b/>
          <w:bCs/>
          <w:noProof/>
          <w:sz w:val="20"/>
          <w:szCs w:val="20"/>
          <w:lang w:eastAsia="sl-SI"/>
        </w:rPr>
      </w:pPr>
      <w:r w:rsidRPr="00044B5F">
        <w:rPr>
          <w:rFonts w:ascii="Montserrat" w:eastAsiaTheme="minorEastAsia" w:hAnsi="Montserrat" w:cs="Montserrat"/>
          <w:b/>
          <w:bCs/>
          <w:noProof/>
          <w:sz w:val="20"/>
          <w:szCs w:val="20"/>
          <w:lang w:eastAsia="sl-SI"/>
        </w:rPr>
        <w:t xml:space="preserve">Q12 - Kdaj, v katerih delih dneva boste najpogosteje nudili SADJE oz. ZELENJAVO?  </w:t>
      </w:r>
    </w:p>
    <w:p w14:paraId="15FE7717" w14:textId="2FC8139C"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drawing>
          <wp:inline distT="0" distB="0" distL="0" distR="0" wp14:anchorId="65447B48" wp14:editId="33B487BC">
            <wp:extent cx="104775" cy="104775"/>
            <wp:effectExtent l="0" t="0" r="9525" b="9525"/>
            <wp:docPr id="484" name="Slika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B5F">
        <w:rPr>
          <w:rFonts w:ascii="Montserrat" w:eastAsiaTheme="minorEastAsia" w:hAnsi="Montserrat" w:cs="Montserrat"/>
          <w:noProof/>
          <w:sz w:val="20"/>
          <w:szCs w:val="20"/>
          <w:lang w:eastAsia="sl-SI"/>
        </w:rPr>
        <w:t xml:space="preserve"> pred poukom </w:t>
      </w:r>
    </w:p>
    <w:p w14:paraId="5E2B6F71" w14:textId="22E4B01C"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drawing>
          <wp:inline distT="0" distB="0" distL="0" distR="0" wp14:anchorId="0F3A7371" wp14:editId="4AB528A2">
            <wp:extent cx="104775" cy="104775"/>
            <wp:effectExtent l="0" t="0" r="9525" b="9525"/>
            <wp:docPr id="483" name="Slika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B5F">
        <w:rPr>
          <w:rFonts w:ascii="Montserrat" w:eastAsiaTheme="minorEastAsia" w:hAnsi="Montserrat" w:cs="Montserrat"/>
          <w:noProof/>
          <w:sz w:val="20"/>
          <w:szCs w:val="20"/>
          <w:lang w:eastAsia="sl-SI"/>
        </w:rPr>
        <w:t xml:space="preserve"> med odmori </w:t>
      </w:r>
    </w:p>
    <w:p w14:paraId="435F23D5" w14:textId="1EED0BE6"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drawing>
          <wp:inline distT="0" distB="0" distL="0" distR="0" wp14:anchorId="506B7A4F" wp14:editId="744890EF">
            <wp:extent cx="104775" cy="104775"/>
            <wp:effectExtent l="0" t="0" r="9525" b="9525"/>
            <wp:docPr id="482" name="Slika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B5F">
        <w:rPr>
          <w:rFonts w:ascii="Montserrat" w:eastAsiaTheme="minorEastAsia" w:hAnsi="Montserrat" w:cs="Montserrat"/>
          <w:noProof/>
          <w:sz w:val="20"/>
          <w:szCs w:val="20"/>
          <w:lang w:eastAsia="sl-SI"/>
        </w:rPr>
        <w:t xml:space="preserve"> v času šolske malice </w:t>
      </w:r>
    </w:p>
    <w:p w14:paraId="33EE7DCB" w14:textId="41BBD9CB"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drawing>
          <wp:inline distT="0" distB="0" distL="0" distR="0" wp14:anchorId="464014BF" wp14:editId="69141022">
            <wp:extent cx="104775" cy="104775"/>
            <wp:effectExtent l="0" t="0" r="9525" b="9525"/>
            <wp:docPr id="481" name="Slika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B5F">
        <w:rPr>
          <w:rFonts w:ascii="Montserrat" w:eastAsiaTheme="minorEastAsia" w:hAnsi="Montserrat" w:cs="Montserrat"/>
          <w:noProof/>
          <w:sz w:val="20"/>
          <w:szCs w:val="20"/>
          <w:lang w:eastAsia="sl-SI"/>
        </w:rPr>
        <w:t xml:space="preserve"> preko celega dne </w:t>
      </w:r>
    </w:p>
    <w:p w14:paraId="5F5C9F4C" w14:textId="394441A6"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drawing>
          <wp:inline distT="0" distB="0" distL="0" distR="0" wp14:anchorId="2368BA61" wp14:editId="546B73BF">
            <wp:extent cx="104775" cy="104775"/>
            <wp:effectExtent l="0" t="0" r="9525" b="9525"/>
            <wp:docPr id="480" name="Slika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B5F">
        <w:rPr>
          <w:rFonts w:ascii="Montserrat" w:eastAsiaTheme="minorEastAsia" w:hAnsi="Montserrat" w:cs="Montserrat"/>
          <w:noProof/>
          <w:sz w:val="20"/>
          <w:szCs w:val="20"/>
          <w:lang w:eastAsia="sl-SI"/>
        </w:rPr>
        <w:t xml:space="preserve"> drugo, prosimo napišite: </w:t>
      </w:r>
    </w:p>
    <w:tbl>
      <w:tblPr>
        <w:tblW w:w="0" w:type="auto"/>
        <w:tblLayout w:type="fixed"/>
        <w:tblCellMar>
          <w:left w:w="0" w:type="dxa"/>
          <w:right w:w="0" w:type="dxa"/>
        </w:tblCellMar>
        <w:tblLook w:val="0000" w:firstRow="0" w:lastRow="0" w:firstColumn="0" w:lastColumn="0" w:noHBand="0" w:noVBand="0"/>
      </w:tblPr>
      <w:tblGrid>
        <w:gridCol w:w="3000"/>
      </w:tblGrid>
      <w:tr w:rsidR="00044B5F" w:rsidRPr="00044B5F" w14:paraId="724BFCF3" w14:textId="77777777" w:rsidTr="003F535E">
        <w:tc>
          <w:tcPr>
            <w:tcW w:w="3000" w:type="dxa"/>
            <w:tcBorders>
              <w:top w:val="nil"/>
              <w:left w:val="nil"/>
              <w:bottom w:val="nil"/>
              <w:right w:val="nil"/>
            </w:tcBorders>
          </w:tcPr>
          <w:p w14:paraId="7F581C8B" w14:textId="77777777" w:rsidR="00044B5F" w:rsidRPr="00044B5F" w:rsidRDefault="00044B5F" w:rsidP="00044B5F">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t xml:space="preserve">  </w:t>
            </w:r>
          </w:p>
        </w:tc>
      </w:tr>
    </w:tbl>
    <w:p w14:paraId="2AD471D5" w14:textId="77777777"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p>
    <w:p w14:paraId="331FB6B8" w14:textId="77777777" w:rsidR="00044B5F" w:rsidRPr="00044B5F" w:rsidRDefault="00044B5F" w:rsidP="00044B5F">
      <w:pPr>
        <w:autoSpaceDE w:val="0"/>
        <w:autoSpaceDN w:val="0"/>
        <w:adjustRightInd w:val="0"/>
        <w:spacing w:before="240"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t>(1) Q7 = [1] or Q7 = [] or Q7 = [3]</w:t>
      </w:r>
    </w:p>
    <w:p w14:paraId="62B18F7A" w14:textId="77777777" w:rsidR="00044B5F" w:rsidRPr="00044B5F" w:rsidRDefault="00044B5F" w:rsidP="00044B5F">
      <w:pPr>
        <w:autoSpaceDE w:val="0"/>
        <w:autoSpaceDN w:val="0"/>
        <w:adjustRightInd w:val="0"/>
        <w:spacing w:after="0" w:line="240" w:lineRule="auto"/>
        <w:rPr>
          <w:rFonts w:ascii="Montserrat" w:eastAsiaTheme="minorEastAsia" w:hAnsi="Montserrat" w:cs="Montserrat"/>
          <w:b/>
          <w:bCs/>
          <w:noProof/>
          <w:sz w:val="20"/>
          <w:szCs w:val="20"/>
          <w:lang w:eastAsia="sl-SI"/>
        </w:rPr>
      </w:pPr>
      <w:r w:rsidRPr="00044B5F">
        <w:rPr>
          <w:rFonts w:ascii="Montserrat" w:eastAsiaTheme="minorEastAsia" w:hAnsi="Montserrat" w:cs="Montserrat"/>
          <w:b/>
          <w:bCs/>
          <w:noProof/>
          <w:sz w:val="20"/>
          <w:szCs w:val="20"/>
          <w:lang w:eastAsia="sl-SI"/>
        </w:rPr>
        <w:t xml:space="preserve">Q13 - Kje boste najpogosteje delili SADJE oz. ZELENJAVO?  </w:t>
      </w:r>
    </w:p>
    <w:p w14:paraId="50DA24F8" w14:textId="3CB235A5"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drawing>
          <wp:inline distT="0" distB="0" distL="0" distR="0" wp14:anchorId="03C2F0A9" wp14:editId="3D77EC54">
            <wp:extent cx="104775" cy="104775"/>
            <wp:effectExtent l="0" t="0" r="9525" b="9525"/>
            <wp:docPr id="479" name="Slika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B5F">
        <w:rPr>
          <w:rFonts w:ascii="Montserrat" w:eastAsiaTheme="minorEastAsia" w:hAnsi="Montserrat" w:cs="Montserrat"/>
          <w:noProof/>
          <w:sz w:val="20"/>
          <w:szCs w:val="20"/>
          <w:lang w:eastAsia="sl-SI"/>
        </w:rPr>
        <w:t xml:space="preserve"> v jedilnici </w:t>
      </w:r>
    </w:p>
    <w:p w14:paraId="5BC91C47" w14:textId="49B09D51"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drawing>
          <wp:inline distT="0" distB="0" distL="0" distR="0" wp14:anchorId="68973991" wp14:editId="73C4384B">
            <wp:extent cx="104775" cy="104775"/>
            <wp:effectExtent l="0" t="0" r="9525" b="9525"/>
            <wp:docPr id="478" name="Slika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B5F">
        <w:rPr>
          <w:rFonts w:ascii="Montserrat" w:eastAsiaTheme="minorEastAsia" w:hAnsi="Montserrat" w:cs="Montserrat"/>
          <w:noProof/>
          <w:sz w:val="20"/>
          <w:szCs w:val="20"/>
          <w:lang w:eastAsia="sl-SI"/>
        </w:rPr>
        <w:t xml:space="preserve"> v razredu </w:t>
      </w:r>
    </w:p>
    <w:p w14:paraId="4D4EB5FF" w14:textId="7D890F56"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drawing>
          <wp:inline distT="0" distB="0" distL="0" distR="0" wp14:anchorId="0C885608" wp14:editId="34B77826">
            <wp:extent cx="104775" cy="104775"/>
            <wp:effectExtent l="0" t="0" r="9525" b="9525"/>
            <wp:docPr id="477" name="Slika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B5F">
        <w:rPr>
          <w:rFonts w:ascii="Montserrat" w:eastAsiaTheme="minorEastAsia" w:hAnsi="Montserrat" w:cs="Montserrat"/>
          <w:noProof/>
          <w:sz w:val="20"/>
          <w:szCs w:val="20"/>
          <w:lang w:eastAsia="sl-SI"/>
        </w:rPr>
        <w:t xml:space="preserve"> v posebnem kotičku na šoli </w:t>
      </w:r>
    </w:p>
    <w:p w14:paraId="5FA8C82F" w14:textId="7CF1E181"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drawing>
          <wp:inline distT="0" distB="0" distL="0" distR="0" wp14:anchorId="65592907" wp14:editId="665F9C09">
            <wp:extent cx="104775" cy="104775"/>
            <wp:effectExtent l="0" t="0" r="9525" b="9525"/>
            <wp:docPr id="476" name="Slika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B5F">
        <w:rPr>
          <w:rFonts w:ascii="Montserrat" w:eastAsiaTheme="minorEastAsia" w:hAnsi="Montserrat" w:cs="Montserrat"/>
          <w:noProof/>
          <w:sz w:val="20"/>
          <w:szCs w:val="20"/>
          <w:lang w:eastAsia="sl-SI"/>
        </w:rPr>
        <w:t xml:space="preserve"> drugo, prosimo napišite: </w:t>
      </w:r>
    </w:p>
    <w:tbl>
      <w:tblPr>
        <w:tblW w:w="0" w:type="auto"/>
        <w:tblLayout w:type="fixed"/>
        <w:tblCellMar>
          <w:left w:w="0" w:type="dxa"/>
          <w:right w:w="0" w:type="dxa"/>
        </w:tblCellMar>
        <w:tblLook w:val="0000" w:firstRow="0" w:lastRow="0" w:firstColumn="0" w:lastColumn="0" w:noHBand="0" w:noVBand="0"/>
      </w:tblPr>
      <w:tblGrid>
        <w:gridCol w:w="3000"/>
      </w:tblGrid>
      <w:tr w:rsidR="00044B5F" w:rsidRPr="00044B5F" w14:paraId="55F2CD38" w14:textId="77777777" w:rsidTr="003F535E">
        <w:tc>
          <w:tcPr>
            <w:tcW w:w="3000" w:type="dxa"/>
            <w:tcBorders>
              <w:top w:val="nil"/>
              <w:left w:val="nil"/>
              <w:bottom w:val="nil"/>
              <w:right w:val="nil"/>
            </w:tcBorders>
          </w:tcPr>
          <w:p w14:paraId="69149707" w14:textId="77777777" w:rsidR="00044B5F" w:rsidRPr="00044B5F" w:rsidRDefault="00044B5F" w:rsidP="00044B5F">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t xml:space="preserve">  </w:t>
            </w:r>
          </w:p>
        </w:tc>
      </w:tr>
    </w:tbl>
    <w:p w14:paraId="0734024D" w14:textId="57413572" w:rsidR="00044B5F" w:rsidRPr="00044B5F" w:rsidRDefault="00044B5F" w:rsidP="00044B5F">
      <w:pPr>
        <w:autoSpaceDE w:val="0"/>
        <w:autoSpaceDN w:val="0"/>
        <w:adjustRightInd w:val="0"/>
        <w:spacing w:before="240"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t>IF (2) Q7 = [2] or Q7 = [] or Q7 = [3]</w:t>
      </w:r>
    </w:p>
    <w:p w14:paraId="7148E71D" w14:textId="77777777" w:rsidR="00044B5F" w:rsidRPr="00044B5F" w:rsidRDefault="00044B5F" w:rsidP="00044B5F">
      <w:pPr>
        <w:autoSpaceDE w:val="0"/>
        <w:autoSpaceDN w:val="0"/>
        <w:adjustRightInd w:val="0"/>
        <w:spacing w:after="0" w:line="240" w:lineRule="auto"/>
        <w:rPr>
          <w:rFonts w:ascii="Montserrat" w:eastAsiaTheme="minorEastAsia" w:hAnsi="Montserrat" w:cs="Montserrat"/>
          <w:b/>
          <w:bCs/>
          <w:noProof/>
          <w:sz w:val="20"/>
          <w:szCs w:val="20"/>
          <w:lang w:eastAsia="sl-SI"/>
        </w:rPr>
      </w:pPr>
      <w:r w:rsidRPr="00044B5F">
        <w:rPr>
          <w:rFonts w:ascii="Montserrat" w:eastAsiaTheme="minorEastAsia" w:hAnsi="Montserrat" w:cs="Montserrat"/>
          <w:b/>
          <w:bCs/>
          <w:noProof/>
          <w:sz w:val="20"/>
          <w:szCs w:val="20"/>
          <w:lang w:eastAsia="sl-SI"/>
        </w:rPr>
        <w:t xml:space="preserve">Q14 - POGOSTOST IN ČAS RAZDELJEVANJA MLEKA/MLEČNIH IZDELKOV </w:t>
      </w:r>
    </w:p>
    <w:p w14:paraId="14D724A5" w14:textId="77777777"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p>
    <w:p w14:paraId="1CA59101" w14:textId="77777777"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t xml:space="preserve"> </w:t>
      </w:r>
    </w:p>
    <w:p w14:paraId="16B89CA5" w14:textId="77777777" w:rsidR="00044B5F" w:rsidRPr="00044B5F" w:rsidRDefault="00044B5F" w:rsidP="00044B5F">
      <w:pPr>
        <w:autoSpaceDE w:val="0"/>
        <w:autoSpaceDN w:val="0"/>
        <w:adjustRightInd w:val="0"/>
        <w:spacing w:after="0" w:line="240" w:lineRule="auto"/>
        <w:rPr>
          <w:rFonts w:ascii="Montserrat" w:eastAsiaTheme="minorEastAsia" w:hAnsi="Montserrat" w:cs="Montserrat"/>
          <w:b/>
          <w:bCs/>
          <w:noProof/>
          <w:sz w:val="20"/>
          <w:szCs w:val="20"/>
          <w:lang w:eastAsia="sl-SI"/>
        </w:rPr>
      </w:pPr>
      <w:r w:rsidRPr="00044B5F">
        <w:rPr>
          <w:rFonts w:ascii="Montserrat" w:eastAsiaTheme="minorEastAsia" w:hAnsi="Montserrat" w:cs="Montserrat"/>
          <w:b/>
          <w:bCs/>
          <w:noProof/>
          <w:sz w:val="20"/>
          <w:szCs w:val="20"/>
          <w:lang w:eastAsia="sl-SI"/>
        </w:rPr>
        <w:t xml:space="preserve">Q15 - Kako pogosto boste MLEKO/MLEČNE IZDELKE ponudili učencem?  </w:t>
      </w:r>
    </w:p>
    <w:p w14:paraId="435E3225" w14:textId="77046CF9"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drawing>
          <wp:inline distT="0" distB="0" distL="0" distR="0" wp14:anchorId="2887CD42" wp14:editId="1E2470B4">
            <wp:extent cx="104775" cy="104775"/>
            <wp:effectExtent l="0" t="0" r="9525" b="9525"/>
            <wp:docPr id="475" name="Slika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B5F">
        <w:rPr>
          <w:rFonts w:ascii="Montserrat" w:eastAsiaTheme="minorEastAsia" w:hAnsi="Montserrat" w:cs="Montserrat"/>
          <w:noProof/>
          <w:sz w:val="20"/>
          <w:szCs w:val="20"/>
          <w:lang w:eastAsia="sl-SI"/>
        </w:rPr>
        <w:t xml:space="preserve"> 2x na teden ali pogosteje </w:t>
      </w:r>
    </w:p>
    <w:p w14:paraId="0FB684DE" w14:textId="6286D7A9"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drawing>
          <wp:inline distT="0" distB="0" distL="0" distR="0" wp14:anchorId="7CDA1D09" wp14:editId="2DBDB99F">
            <wp:extent cx="104775" cy="104775"/>
            <wp:effectExtent l="0" t="0" r="9525" b="9525"/>
            <wp:docPr id="474" name="Slika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B5F">
        <w:rPr>
          <w:rFonts w:ascii="Montserrat" w:eastAsiaTheme="minorEastAsia" w:hAnsi="Montserrat" w:cs="Montserrat"/>
          <w:noProof/>
          <w:sz w:val="20"/>
          <w:szCs w:val="20"/>
          <w:lang w:eastAsia="sl-SI"/>
        </w:rPr>
        <w:t xml:space="preserve"> 1x na teden </w:t>
      </w:r>
    </w:p>
    <w:p w14:paraId="681400CD" w14:textId="2059E3DC"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drawing>
          <wp:inline distT="0" distB="0" distL="0" distR="0" wp14:anchorId="5698EE16" wp14:editId="066308EB">
            <wp:extent cx="104775" cy="104775"/>
            <wp:effectExtent l="0" t="0" r="9525" b="9525"/>
            <wp:docPr id="473" name="Slika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B5F">
        <w:rPr>
          <w:rFonts w:ascii="Montserrat" w:eastAsiaTheme="minorEastAsia" w:hAnsi="Montserrat" w:cs="Montserrat"/>
          <w:noProof/>
          <w:sz w:val="20"/>
          <w:szCs w:val="20"/>
          <w:lang w:eastAsia="sl-SI"/>
        </w:rPr>
        <w:t xml:space="preserve"> 2-3x na mesec </w:t>
      </w:r>
    </w:p>
    <w:p w14:paraId="626FB59A" w14:textId="384495FA"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drawing>
          <wp:inline distT="0" distB="0" distL="0" distR="0" wp14:anchorId="43F299BC" wp14:editId="2BAD73EA">
            <wp:extent cx="104775" cy="104775"/>
            <wp:effectExtent l="0" t="0" r="9525" b="9525"/>
            <wp:docPr id="472" name="Slika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B5F">
        <w:rPr>
          <w:rFonts w:ascii="Montserrat" w:eastAsiaTheme="minorEastAsia" w:hAnsi="Montserrat" w:cs="Montserrat"/>
          <w:noProof/>
          <w:sz w:val="20"/>
          <w:szCs w:val="20"/>
          <w:lang w:eastAsia="sl-SI"/>
        </w:rPr>
        <w:t xml:space="preserve"> 1x na mesec ali redkeje </w:t>
      </w:r>
    </w:p>
    <w:p w14:paraId="7296BBD2" w14:textId="459CD05F"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drawing>
          <wp:inline distT="0" distB="0" distL="0" distR="0" wp14:anchorId="4D008FAC" wp14:editId="3AC2289D">
            <wp:extent cx="104775" cy="104775"/>
            <wp:effectExtent l="0" t="0" r="9525" b="9525"/>
            <wp:docPr id="471" name="Slika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B5F">
        <w:rPr>
          <w:rFonts w:ascii="Montserrat" w:eastAsiaTheme="minorEastAsia" w:hAnsi="Montserrat" w:cs="Montserrat"/>
          <w:noProof/>
          <w:sz w:val="20"/>
          <w:szCs w:val="20"/>
          <w:lang w:eastAsia="sl-SI"/>
        </w:rPr>
        <w:t xml:space="preserve"> pogosteje v določenem obdobju šolskega leta (npr. od oktobra do marca) </w:t>
      </w:r>
    </w:p>
    <w:p w14:paraId="1BB05031" w14:textId="1B81B363"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drawing>
          <wp:inline distT="0" distB="0" distL="0" distR="0" wp14:anchorId="2994932D" wp14:editId="7455D2B7">
            <wp:extent cx="104775" cy="104775"/>
            <wp:effectExtent l="0" t="0" r="9525" b="9525"/>
            <wp:docPr id="470" name="Slika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B5F">
        <w:rPr>
          <w:rFonts w:ascii="Montserrat" w:eastAsiaTheme="minorEastAsia" w:hAnsi="Montserrat" w:cs="Montserrat"/>
          <w:noProof/>
          <w:sz w:val="20"/>
          <w:szCs w:val="20"/>
          <w:lang w:eastAsia="sl-SI"/>
        </w:rPr>
        <w:t xml:space="preserve"> drugo, prosimo napišite: </w:t>
      </w:r>
    </w:p>
    <w:tbl>
      <w:tblPr>
        <w:tblW w:w="0" w:type="auto"/>
        <w:tblLayout w:type="fixed"/>
        <w:tblCellMar>
          <w:left w:w="0" w:type="dxa"/>
          <w:right w:w="0" w:type="dxa"/>
        </w:tblCellMar>
        <w:tblLook w:val="0000" w:firstRow="0" w:lastRow="0" w:firstColumn="0" w:lastColumn="0" w:noHBand="0" w:noVBand="0"/>
      </w:tblPr>
      <w:tblGrid>
        <w:gridCol w:w="3000"/>
      </w:tblGrid>
      <w:tr w:rsidR="00044B5F" w:rsidRPr="00044B5F" w14:paraId="053530D0" w14:textId="77777777" w:rsidTr="003F535E">
        <w:tc>
          <w:tcPr>
            <w:tcW w:w="3000" w:type="dxa"/>
            <w:tcBorders>
              <w:top w:val="nil"/>
              <w:left w:val="nil"/>
              <w:bottom w:val="nil"/>
              <w:right w:val="nil"/>
            </w:tcBorders>
          </w:tcPr>
          <w:p w14:paraId="560126AA" w14:textId="77777777" w:rsidR="00044B5F" w:rsidRPr="00044B5F" w:rsidRDefault="00044B5F" w:rsidP="00044B5F">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t xml:space="preserve">  </w:t>
            </w:r>
          </w:p>
        </w:tc>
      </w:tr>
    </w:tbl>
    <w:p w14:paraId="2656DACF" w14:textId="77777777" w:rsidR="00044B5F" w:rsidRPr="00044B5F" w:rsidRDefault="00044B5F" w:rsidP="00044B5F">
      <w:pPr>
        <w:autoSpaceDE w:val="0"/>
        <w:autoSpaceDN w:val="0"/>
        <w:adjustRightInd w:val="0"/>
        <w:spacing w:before="240"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t>(2) Q7 = [2] or Q7 = [] or Q7 = [3]</w:t>
      </w:r>
    </w:p>
    <w:p w14:paraId="6D1504BF" w14:textId="77777777" w:rsidR="00044B5F" w:rsidRPr="00044B5F" w:rsidRDefault="00044B5F" w:rsidP="00044B5F">
      <w:pPr>
        <w:autoSpaceDE w:val="0"/>
        <w:autoSpaceDN w:val="0"/>
        <w:adjustRightInd w:val="0"/>
        <w:spacing w:after="0" w:line="240" w:lineRule="auto"/>
        <w:rPr>
          <w:rFonts w:ascii="Montserrat" w:eastAsiaTheme="minorEastAsia" w:hAnsi="Montserrat" w:cs="Montserrat"/>
          <w:b/>
          <w:bCs/>
          <w:noProof/>
          <w:sz w:val="20"/>
          <w:szCs w:val="20"/>
          <w:lang w:eastAsia="sl-SI"/>
        </w:rPr>
      </w:pPr>
      <w:r w:rsidRPr="00044B5F">
        <w:rPr>
          <w:rFonts w:ascii="Montserrat" w:eastAsiaTheme="minorEastAsia" w:hAnsi="Montserrat" w:cs="Montserrat"/>
          <w:b/>
          <w:bCs/>
          <w:noProof/>
          <w:sz w:val="20"/>
          <w:szCs w:val="20"/>
          <w:lang w:eastAsia="sl-SI"/>
        </w:rPr>
        <w:t xml:space="preserve">Q16 - Kako pogosto boste od tega ponudili mlečne izdelke? </w:t>
      </w:r>
    </w:p>
    <w:p w14:paraId="5A641383" w14:textId="62E643D0"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drawing>
          <wp:inline distT="0" distB="0" distL="0" distR="0" wp14:anchorId="43DEE915" wp14:editId="3CCB6B75">
            <wp:extent cx="104775" cy="104775"/>
            <wp:effectExtent l="0" t="0" r="9525" b="9525"/>
            <wp:docPr id="469" name="Slika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B5F">
        <w:rPr>
          <w:rFonts w:ascii="Montserrat" w:eastAsiaTheme="minorEastAsia" w:hAnsi="Montserrat" w:cs="Montserrat"/>
          <w:noProof/>
          <w:sz w:val="20"/>
          <w:szCs w:val="20"/>
          <w:lang w:eastAsia="sl-SI"/>
        </w:rPr>
        <w:t xml:space="preserve"> 2x na teden ali pogosteje </w:t>
      </w:r>
    </w:p>
    <w:p w14:paraId="4C4D79CE" w14:textId="209A4CB4"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drawing>
          <wp:inline distT="0" distB="0" distL="0" distR="0" wp14:anchorId="59A0AC42" wp14:editId="6A4CD528">
            <wp:extent cx="104775" cy="104775"/>
            <wp:effectExtent l="0" t="0" r="9525" b="9525"/>
            <wp:docPr id="468" name="Slika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B5F">
        <w:rPr>
          <w:rFonts w:ascii="Montserrat" w:eastAsiaTheme="minorEastAsia" w:hAnsi="Montserrat" w:cs="Montserrat"/>
          <w:noProof/>
          <w:sz w:val="20"/>
          <w:szCs w:val="20"/>
          <w:lang w:eastAsia="sl-SI"/>
        </w:rPr>
        <w:t xml:space="preserve"> 1x na teden </w:t>
      </w:r>
    </w:p>
    <w:p w14:paraId="5346BF48" w14:textId="1309F024"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drawing>
          <wp:inline distT="0" distB="0" distL="0" distR="0" wp14:anchorId="03FD53D2" wp14:editId="41F5F021">
            <wp:extent cx="104775" cy="104775"/>
            <wp:effectExtent l="0" t="0" r="9525" b="9525"/>
            <wp:docPr id="467" name="Slika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B5F">
        <w:rPr>
          <w:rFonts w:ascii="Montserrat" w:eastAsiaTheme="minorEastAsia" w:hAnsi="Montserrat" w:cs="Montserrat"/>
          <w:noProof/>
          <w:sz w:val="20"/>
          <w:szCs w:val="20"/>
          <w:lang w:eastAsia="sl-SI"/>
        </w:rPr>
        <w:t xml:space="preserve"> 2-3x na mesec </w:t>
      </w:r>
    </w:p>
    <w:p w14:paraId="5C251920" w14:textId="445BE27E"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drawing>
          <wp:inline distT="0" distB="0" distL="0" distR="0" wp14:anchorId="28854BB9" wp14:editId="4FE5F7AF">
            <wp:extent cx="104775" cy="104775"/>
            <wp:effectExtent l="0" t="0" r="9525" b="9525"/>
            <wp:docPr id="466" name="Slika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B5F">
        <w:rPr>
          <w:rFonts w:ascii="Montserrat" w:eastAsiaTheme="minorEastAsia" w:hAnsi="Montserrat" w:cs="Montserrat"/>
          <w:noProof/>
          <w:sz w:val="20"/>
          <w:szCs w:val="20"/>
          <w:lang w:eastAsia="sl-SI"/>
        </w:rPr>
        <w:t xml:space="preserve"> 1x na mesec ali redkeje </w:t>
      </w:r>
    </w:p>
    <w:p w14:paraId="1641D704" w14:textId="3B3201E9"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drawing>
          <wp:inline distT="0" distB="0" distL="0" distR="0" wp14:anchorId="1CB6C709" wp14:editId="06991E74">
            <wp:extent cx="104775" cy="104775"/>
            <wp:effectExtent l="0" t="0" r="9525" b="9525"/>
            <wp:docPr id="465" name="Slika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B5F">
        <w:rPr>
          <w:rFonts w:ascii="Montserrat" w:eastAsiaTheme="minorEastAsia" w:hAnsi="Montserrat" w:cs="Montserrat"/>
          <w:noProof/>
          <w:sz w:val="20"/>
          <w:szCs w:val="20"/>
          <w:lang w:eastAsia="sl-SI"/>
        </w:rPr>
        <w:t xml:space="preserve"> pogosteje v določenem obdobju šolskega leta (npr. od oktobra do marca) </w:t>
      </w:r>
    </w:p>
    <w:p w14:paraId="76E267A0" w14:textId="0B2FC1E9"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drawing>
          <wp:inline distT="0" distB="0" distL="0" distR="0" wp14:anchorId="2AFE5B0B" wp14:editId="192A69F6">
            <wp:extent cx="104775" cy="104775"/>
            <wp:effectExtent l="0" t="0" r="9525" b="9525"/>
            <wp:docPr id="464" name="Slika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B5F">
        <w:rPr>
          <w:rFonts w:ascii="Montserrat" w:eastAsiaTheme="minorEastAsia" w:hAnsi="Montserrat" w:cs="Montserrat"/>
          <w:noProof/>
          <w:sz w:val="20"/>
          <w:szCs w:val="20"/>
          <w:lang w:eastAsia="sl-SI"/>
        </w:rPr>
        <w:t xml:space="preserve"> drugo, prosimo napišite: </w:t>
      </w:r>
    </w:p>
    <w:tbl>
      <w:tblPr>
        <w:tblW w:w="0" w:type="auto"/>
        <w:tblLayout w:type="fixed"/>
        <w:tblCellMar>
          <w:left w:w="0" w:type="dxa"/>
          <w:right w:w="0" w:type="dxa"/>
        </w:tblCellMar>
        <w:tblLook w:val="0000" w:firstRow="0" w:lastRow="0" w:firstColumn="0" w:lastColumn="0" w:noHBand="0" w:noVBand="0"/>
      </w:tblPr>
      <w:tblGrid>
        <w:gridCol w:w="3000"/>
      </w:tblGrid>
      <w:tr w:rsidR="00044B5F" w:rsidRPr="00044B5F" w14:paraId="4BCB3554" w14:textId="77777777" w:rsidTr="003F535E">
        <w:tc>
          <w:tcPr>
            <w:tcW w:w="3000" w:type="dxa"/>
            <w:tcBorders>
              <w:top w:val="nil"/>
              <w:left w:val="nil"/>
              <w:bottom w:val="nil"/>
              <w:right w:val="nil"/>
            </w:tcBorders>
          </w:tcPr>
          <w:p w14:paraId="66AE67A6" w14:textId="77777777" w:rsidR="00044B5F" w:rsidRPr="00044B5F" w:rsidRDefault="00044B5F" w:rsidP="00044B5F">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t xml:space="preserve">  </w:t>
            </w:r>
          </w:p>
        </w:tc>
      </w:tr>
    </w:tbl>
    <w:p w14:paraId="4DC5604F" w14:textId="77777777" w:rsidR="00044B5F" w:rsidRPr="00044B5F" w:rsidRDefault="00044B5F" w:rsidP="00044B5F">
      <w:pPr>
        <w:autoSpaceDE w:val="0"/>
        <w:autoSpaceDN w:val="0"/>
        <w:adjustRightInd w:val="0"/>
        <w:spacing w:before="240"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t>(2) Q7 = [2] or Q7 = [] or Q7 = [3]</w:t>
      </w:r>
    </w:p>
    <w:p w14:paraId="280C891F" w14:textId="77777777" w:rsidR="00044B5F" w:rsidRPr="00044B5F" w:rsidRDefault="00044B5F" w:rsidP="00044B5F">
      <w:pPr>
        <w:autoSpaceDE w:val="0"/>
        <w:autoSpaceDN w:val="0"/>
        <w:adjustRightInd w:val="0"/>
        <w:spacing w:after="0" w:line="240" w:lineRule="auto"/>
        <w:rPr>
          <w:rFonts w:ascii="Montserrat" w:eastAsiaTheme="minorEastAsia" w:hAnsi="Montserrat" w:cs="Montserrat"/>
          <w:b/>
          <w:bCs/>
          <w:noProof/>
          <w:sz w:val="20"/>
          <w:szCs w:val="20"/>
          <w:lang w:eastAsia="sl-SI"/>
        </w:rPr>
      </w:pPr>
      <w:r w:rsidRPr="00044B5F">
        <w:rPr>
          <w:rFonts w:ascii="Montserrat" w:eastAsiaTheme="minorEastAsia" w:hAnsi="Montserrat" w:cs="Montserrat"/>
          <w:b/>
          <w:bCs/>
          <w:noProof/>
          <w:sz w:val="20"/>
          <w:szCs w:val="20"/>
          <w:lang w:eastAsia="sl-SI"/>
        </w:rPr>
        <w:t xml:space="preserve">Q17 - Kdaj, v katerih delih dneva boste najpogosteje nudili MLEKO/MLEČNE IZDELKE? </w:t>
      </w:r>
    </w:p>
    <w:p w14:paraId="03F53C9D" w14:textId="75E66690"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drawing>
          <wp:inline distT="0" distB="0" distL="0" distR="0" wp14:anchorId="7AF7865D" wp14:editId="3878306C">
            <wp:extent cx="104775" cy="104775"/>
            <wp:effectExtent l="0" t="0" r="9525" b="9525"/>
            <wp:docPr id="463" name="Slika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B5F">
        <w:rPr>
          <w:rFonts w:ascii="Montserrat" w:eastAsiaTheme="minorEastAsia" w:hAnsi="Montserrat" w:cs="Montserrat"/>
          <w:noProof/>
          <w:sz w:val="20"/>
          <w:szCs w:val="20"/>
          <w:lang w:eastAsia="sl-SI"/>
        </w:rPr>
        <w:t xml:space="preserve"> pred poukom </w:t>
      </w:r>
    </w:p>
    <w:p w14:paraId="7222F80C" w14:textId="10555695"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drawing>
          <wp:inline distT="0" distB="0" distL="0" distR="0" wp14:anchorId="04EAA808" wp14:editId="66BD899E">
            <wp:extent cx="104775" cy="104775"/>
            <wp:effectExtent l="0" t="0" r="9525" b="9525"/>
            <wp:docPr id="462" name="Slika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B5F">
        <w:rPr>
          <w:rFonts w:ascii="Montserrat" w:eastAsiaTheme="minorEastAsia" w:hAnsi="Montserrat" w:cs="Montserrat"/>
          <w:noProof/>
          <w:sz w:val="20"/>
          <w:szCs w:val="20"/>
          <w:lang w:eastAsia="sl-SI"/>
        </w:rPr>
        <w:t xml:space="preserve"> med odmori </w:t>
      </w:r>
    </w:p>
    <w:p w14:paraId="4292DA39" w14:textId="47AD39B3"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drawing>
          <wp:inline distT="0" distB="0" distL="0" distR="0" wp14:anchorId="393CF354" wp14:editId="382A3E85">
            <wp:extent cx="104775" cy="104775"/>
            <wp:effectExtent l="0" t="0" r="9525" b="9525"/>
            <wp:docPr id="461" name="Slika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B5F">
        <w:rPr>
          <w:rFonts w:ascii="Montserrat" w:eastAsiaTheme="minorEastAsia" w:hAnsi="Montserrat" w:cs="Montserrat"/>
          <w:noProof/>
          <w:sz w:val="20"/>
          <w:szCs w:val="20"/>
          <w:lang w:eastAsia="sl-SI"/>
        </w:rPr>
        <w:t xml:space="preserve"> v času šolske malice </w:t>
      </w:r>
    </w:p>
    <w:p w14:paraId="16CA8BE9" w14:textId="161DC73E"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drawing>
          <wp:inline distT="0" distB="0" distL="0" distR="0" wp14:anchorId="724FAEBC" wp14:editId="4548D4F0">
            <wp:extent cx="104775" cy="104775"/>
            <wp:effectExtent l="0" t="0" r="9525" b="9525"/>
            <wp:docPr id="460" name="Slika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B5F">
        <w:rPr>
          <w:rFonts w:ascii="Montserrat" w:eastAsiaTheme="minorEastAsia" w:hAnsi="Montserrat" w:cs="Montserrat"/>
          <w:noProof/>
          <w:sz w:val="20"/>
          <w:szCs w:val="20"/>
          <w:lang w:eastAsia="sl-SI"/>
        </w:rPr>
        <w:t xml:space="preserve"> preko celega dne </w:t>
      </w:r>
    </w:p>
    <w:p w14:paraId="73661CE5" w14:textId="547D7D04"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drawing>
          <wp:inline distT="0" distB="0" distL="0" distR="0" wp14:anchorId="75EF5E9A" wp14:editId="2620D44E">
            <wp:extent cx="104775" cy="104775"/>
            <wp:effectExtent l="0" t="0" r="9525" b="9525"/>
            <wp:docPr id="459" name="Slika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B5F">
        <w:rPr>
          <w:rFonts w:ascii="Montserrat" w:eastAsiaTheme="minorEastAsia" w:hAnsi="Montserrat" w:cs="Montserrat"/>
          <w:noProof/>
          <w:sz w:val="20"/>
          <w:szCs w:val="20"/>
          <w:lang w:eastAsia="sl-SI"/>
        </w:rPr>
        <w:t xml:space="preserve"> drugo, prosimo napišite: </w:t>
      </w:r>
    </w:p>
    <w:tbl>
      <w:tblPr>
        <w:tblW w:w="0" w:type="auto"/>
        <w:tblLayout w:type="fixed"/>
        <w:tblCellMar>
          <w:left w:w="0" w:type="dxa"/>
          <w:right w:w="0" w:type="dxa"/>
        </w:tblCellMar>
        <w:tblLook w:val="0000" w:firstRow="0" w:lastRow="0" w:firstColumn="0" w:lastColumn="0" w:noHBand="0" w:noVBand="0"/>
      </w:tblPr>
      <w:tblGrid>
        <w:gridCol w:w="3000"/>
      </w:tblGrid>
      <w:tr w:rsidR="00044B5F" w:rsidRPr="00044B5F" w14:paraId="5ECF0F9D" w14:textId="77777777" w:rsidTr="003F535E">
        <w:tc>
          <w:tcPr>
            <w:tcW w:w="3000" w:type="dxa"/>
            <w:tcBorders>
              <w:top w:val="nil"/>
              <w:left w:val="nil"/>
              <w:bottom w:val="nil"/>
              <w:right w:val="nil"/>
            </w:tcBorders>
          </w:tcPr>
          <w:p w14:paraId="2F6F6053" w14:textId="77777777" w:rsidR="00044B5F" w:rsidRPr="00044B5F" w:rsidRDefault="00044B5F" w:rsidP="00044B5F">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lastRenderedPageBreak/>
              <w:t xml:space="preserve">  </w:t>
            </w:r>
          </w:p>
        </w:tc>
      </w:tr>
    </w:tbl>
    <w:p w14:paraId="622D71CA" w14:textId="77777777" w:rsidR="00044B5F" w:rsidRPr="00044B5F" w:rsidRDefault="00044B5F" w:rsidP="00044B5F">
      <w:pPr>
        <w:autoSpaceDE w:val="0"/>
        <w:autoSpaceDN w:val="0"/>
        <w:adjustRightInd w:val="0"/>
        <w:spacing w:before="240" w:after="0" w:line="240" w:lineRule="auto"/>
        <w:rPr>
          <w:rFonts w:ascii="Montserrat" w:eastAsiaTheme="minorEastAsia" w:hAnsi="Montserrat" w:cs="Montserrat"/>
          <w:b/>
          <w:bCs/>
          <w:noProof/>
          <w:sz w:val="20"/>
          <w:szCs w:val="20"/>
          <w:lang w:eastAsia="sl-SI"/>
        </w:rPr>
      </w:pPr>
      <w:r w:rsidRPr="00044B5F">
        <w:rPr>
          <w:rFonts w:ascii="Montserrat" w:eastAsiaTheme="minorEastAsia" w:hAnsi="Montserrat" w:cs="Montserrat"/>
          <w:b/>
          <w:bCs/>
          <w:noProof/>
          <w:sz w:val="20"/>
          <w:szCs w:val="20"/>
          <w:lang w:eastAsia="sl-SI"/>
        </w:rPr>
        <w:t xml:space="preserve">Q18 - NAMEN IN CILJI </w:t>
      </w:r>
    </w:p>
    <w:p w14:paraId="04733631" w14:textId="77777777"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p>
    <w:p w14:paraId="52F2A72D" w14:textId="77777777" w:rsidR="00044B5F" w:rsidRPr="00044B5F" w:rsidRDefault="00044B5F" w:rsidP="00044B5F">
      <w:pPr>
        <w:autoSpaceDE w:val="0"/>
        <w:autoSpaceDN w:val="0"/>
        <w:adjustRightInd w:val="0"/>
        <w:spacing w:before="240"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b/>
          <w:bCs/>
          <w:noProof/>
          <w:sz w:val="20"/>
          <w:szCs w:val="20"/>
          <w:lang w:eastAsia="sl-SI"/>
        </w:rPr>
        <w:t xml:space="preserve">Q19 - Vaš namen in cilji, ki jih želite doseči pri vključitvi v šolsko shemo: </w:t>
      </w:r>
    </w:p>
    <w:p w14:paraId="42045E16" w14:textId="77777777" w:rsidR="00044B5F" w:rsidRPr="00044B5F" w:rsidRDefault="00044B5F" w:rsidP="00044B5F">
      <w:pPr>
        <w:autoSpaceDE w:val="0"/>
        <w:autoSpaceDN w:val="0"/>
        <w:adjustRightInd w:val="0"/>
        <w:spacing w:after="0" w:line="240" w:lineRule="auto"/>
        <w:rPr>
          <w:rFonts w:ascii="Montserrat" w:eastAsiaTheme="minorEastAsia" w:hAnsi="Montserrat" w:cs="Montserrat"/>
          <w:bCs/>
          <w:noProof/>
          <w:sz w:val="16"/>
          <w:szCs w:val="16"/>
          <w:lang w:eastAsia="sl-SI"/>
        </w:rPr>
      </w:pPr>
      <w:r w:rsidRPr="00044B5F">
        <w:rPr>
          <w:rFonts w:ascii="Montserrat" w:eastAsiaTheme="minorEastAsia" w:hAnsi="Montserrat" w:cs="Montserrat"/>
          <w:bCs/>
          <w:noProof/>
          <w:sz w:val="16"/>
          <w:szCs w:val="16"/>
          <w:lang w:eastAsia="sl-SI"/>
        </w:rPr>
        <w:t xml:space="preserve">Možnih je več odgovorov. </w:t>
      </w:r>
    </w:p>
    <w:p w14:paraId="3C9A4BAF" w14:textId="582654B0"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drawing>
          <wp:inline distT="0" distB="0" distL="0" distR="0" wp14:anchorId="7B0D20F8" wp14:editId="4A591FD0">
            <wp:extent cx="104775" cy="104775"/>
            <wp:effectExtent l="0" t="0" r="9525" b="9525"/>
            <wp:docPr id="458" name="Slika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B5F">
        <w:rPr>
          <w:rFonts w:ascii="Montserrat" w:eastAsiaTheme="minorEastAsia" w:hAnsi="Montserrat" w:cs="Montserrat"/>
          <w:noProof/>
          <w:sz w:val="20"/>
          <w:szCs w:val="20"/>
          <w:lang w:eastAsia="sl-SI"/>
        </w:rPr>
        <w:t xml:space="preserve"> izobraževanje/ozaveščanje o zdravem prehranjevanju </w:t>
      </w:r>
    </w:p>
    <w:p w14:paraId="06563C50" w14:textId="0C9DF666"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drawing>
          <wp:inline distT="0" distB="0" distL="0" distR="0" wp14:anchorId="41B6C101" wp14:editId="16F9EA4B">
            <wp:extent cx="104775" cy="104775"/>
            <wp:effectExtent l="0" t="0" r="9525" b="9525"/>
            <wp:docPr id="457" name="Slika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B5F">
        <w:rPr>
          <w:rFonts w:ascii="Montserrat" w:eastAsiaTheme="minorEastAsia" w:hAnsi="Montserrat" w:cs="Montserrat"/>
          <w:noProof/>
          <w:sz w:val="20"/>
          <w:szCs w:val="20"/>
          <w:lang w:eastAsia="sl-SI"/>
        </w:rPr>
        <w:t xml:space="preserve"> izboljšanje prehranskih navad učencev </w:t>
      </w:r>
    </w:p>
    <w:p w14:paraId="35548455" w14:textId="6CD53124"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drawing>
          <wp:inline distT="0" distB="0" distL="0" distR="0" wp14:anchorId="1B172765" wp14:editId="2E78D6CD">
            <wp:extent cx="104775" cy="104775"/>
            <wp:effectExtent l="0" t="0" r="9525" b="9525"/>
            <wp:docPr id="456" name="Slika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B5F">
        <w:rPr>
          <w:rFonts w:ascii="Montserrat" w:eastAsiaTheme="minorEastAsia" w:hAnsi="Montserrat" w:cs="Montserrat"/>
          <w:noProof/>
          <w:sz w:val="20"/>
          <w:szCs w:val="20"/>
          <w:lang w:eastAsia="sl-SI"/>
        </w:rPr>
        <w:t xml:space="preserve"> možnost delitve vsem učencem, tudi socialno šibkejšim </w:t>
      </w:r>
    </w:p>
    <w:p w14:paraId="06657E5C" w14:textId="35664487"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drawing>
          <wp:inline distT="0" distB="0" distL="0" distR="0" wp14:anchorId="624F13F9" wp14:editId="633CFA96">
            <wp:extent cx="104775" cy="104775"/>
            <wp:effectExtent l="0" t="0" r="9525" b="9525"/>
            <wp:docPr id="455" name="Slika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B5F">
        <w:rPr>
          <w:rFonts w:ascii="Montserrat" w:eastAsiaTheme="minorEastAsia" w:hAnsi="Montserrat" w:cs="Montserrat"/>
          <w:noProof/>
          <w:sz w:val="20"/>
          <w:szCs w:val="20"/>
          <w:lang w:eastAsia="sl-SI"/>
        </w:rPr>
        <w:t xml:space="preserve"> spoznavanje različnih načinov pridelave (konvencionalno, ekološko…) </w:t>
      </w:r>
    </w:p>
    <w:p w14:paraId="7EAD3BDA" w14:textId="0ABE88B2"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drawing>
          <wp:inline distT="0" distB="0" distL="0" distR="0" wp14:anchorId="0EBE1FD6" wp14:editId="5F884B53">
            <wp:extent cx="104775" cy="104775"/>
            <wp:effectExtent l="0" t="0" r="9525" b="9525"/>
            <wp:docPr id="454" name="Slika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B5F">
        <w:rPr>
          <w:rFonts w:ascii="Montserrat" w:eastAsiaTheme="minorEastAsia" w:hAnsi="Montserrat" w:cs="Montserrat"/>
          <w:noProof/>
          <w:sz w:val="20"/>
          <w:szCs w:val="20"/>
          <w:lang w:eastAsia="sl-SI"/>
        </w:rPr>
        <w:t xml:space="preserve"> spodbujanje pozitivnega odnosa do hrane, narave in okolja </w:t>
      </w:r>
    </w:p>
    <w:p w14:paraId="56DE0F62" w14:textId="589DA6D3"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drawing>
          <wp:inline distT="0" distB="0" distL="0" distR="0" wp14:anchorId="2ED80932" wp14:editId="7AD5013E">
            <wp:extent cx="104775" cy="104775"/>
            <wp:effectExtent l="0" t="0" r="9525" b="9525"/>
            <wp:docPr id="453" name="Slika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B5F">
        <w:rPr>
          <w:rFonts w:ascii="Montserrat" w:eastAsiaTheme="minorEastAsia" w:hAnsi="Montserrat" w:cs="Montserrat"/>
          <w:noProof/>
          <w:sz w:val="20"/>
          <w:szCs w:val="20"/>
          <w:lang w:eastAsia="sl-SI"/>
        </w:rPr>
        <w:t xml:space="preserve"> kultura uživanja obrokov </w:t>
      </w:r>
    </w:p>
    <w:p w14:paraId="2000FFBD" w14:textId="66665A43"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drawing>
          <wp:inline distT="0" distB="0" distL="0" distR="0" wp14:anchorId="30E57C56" wp14:editId="1BC16C59">
            <wp:extent cx="104775" cy="104775"/>
            <wp:effectExtent l="0" t="0" r="9525" b="9525"/>
            <wp:docPr id="452" name="Slika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B5F">
        <w:rPr>
          <w:rFonts w:ascii="Montserrat" w:eastAsiaTheme="minorEastAsia" w:hAnsi="Montserrat" w:cs="Montserrat"/>
          <w:noProof/>
          <w:sz w:val="20"/>
          <w:szCs w:val="20"/>
          <w:lang w:eastAsia="sl-SI"/>
        </w:rPr>
        <w:t xml:space="preserve"> higiensko ravnanje z živili </w:t>
      </w:r>
    </w:p>
    <w:p w14:paraId="615FC708" w14:textId="7BC6F757"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drawing>
          <wp:inline distT="0" distB="0" distL="0" distR="0" wp14:anchorId="6EDFB96B" wp14:editId="5506AA7A">
            <wp:extent cx="104775" cy="104775"/>
            <wp:effectExtent l="0" t="0" r="9525" b="9525"/>
            <wp:docPr id="451" name="Slika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B5F">
        <w:rPr>
          <w:rFonts w:ascii="Montserrat" w:eastAsiaTheme="minorEastAsia" w:hAnsi="Montserrat" w:cs="Montserrat"/>
          <w:noProof/>
          <w:sz w:val="20"/>
          <w:szCs w:val="20"/>
          <w:lang w:eastAsia="sl-SI"/>
        </w:rPr>
        <w:t xml:space="preserve"> preprečevanje debelosti in prekomerne telesne teže ter kronično nenalezljivih bolezni </w:t>
      </w:r>
    </w:p>
    <w:p w14:paraId="326361C9" w14:textId="307E5610"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drawing>
          <wp:inline distT="0" distB="0" distL="0" distR="0" wp14:anchorId="17D93755" wp14:editId="4A6219A3">
            <wp:extent cx="104775" cy="104775"/>
            <wp:effectExtent l="0" t="0" r="9525" b="9525"/>
            <wp:docPr id="450" name="Slika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B5F">
        <w:rPr>
          <w:rFonts w:ascii="Montserrat" w:eastAsiaTheme="minorEastAsia" w:hAnsi="Montserrat" w:cs="Montserrat"/>
          <w:noProof/>
          <w:sz w:val="20"/>
          <w:szCs w:val="20"/>
          <w:lang w:eastAsia="sl-SI"/>
        </w:rPr>
        <w:t xml:space="preserve"> podpora lokalni nabavi možnost nabave več lokalne hrane </w:t>
      </w:r>
    </w:p>
    <w:p w14:paraId="29AB3ABB" w14:textId="3B5EF616"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drawing>
          <wp:inline distT="0" distB="0" distL="0" distR="0" wp14:anchorId="032C7C4B" wp14:editId="2A5FE19C">
            <wp:extent cx="104775" cy="104775"/>
            <wp:effectExtent l="0" t="0" r="9525" b="9525"/>
            <wp:docPr id="449" name="Slika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B5F">
        <w:rPr>
          <w:rFonts w:ascii="Montserrat" w:eastAsiaTheme="minorEastAsia" w:hAnsi="Montserrat" w:cs="Montserrat"/>
          <w:noProof/>
          <w:sz w:val="20"/>
          <w:szCs w:val="20"/>
          <w:lang w:eastAsia="sl-SI"/>
        </w:rPr>
        <w:t xml:space="preserve"> promocija lokalnih pridelkov in izdelkov </w:t>
      </w:r>
    </w:p>
    <w:p w14:paraId="28F8E230" w14:textId="14D3CA0A"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drawing>
          <wp:inline distT="0" distB="0" distL="0" distR="0" wp14:anchorId="5CA8F680" wp14:editId="4E7C624C">
            <wp:extent cx="104775" cy="104775"/>
            <wp:effectExtent l="0" t="0" r="9525" b="9525"/>
            <wp:docPr id="448" name="Slika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B5F">
        <w:rPr>
          <w:rFonts w:ascii="Montserrat" w:eastAsiaTheme="minorEastAsia" w:hAnsi="Montserrat" w:cs="Montserrat"/>
          <w:noProof/>
          <w:sz w:val="20"/>
          <w:szCs w:val="20"/>
          <w:lang w:eastAsia="sl-SI"/>
        </w:rPr>
        <w:t xml:space="preserve"> drugo, prosimo napišite: </w:t>
      </w:r>
    </w:p>
    <w:tbl>
      <w:tblPr>
        <w:tblW w:w="0" w:type="auto"/>
        <w:tblLayout w:type="fixed"/>
        <w:tblCellMar>
          <w:left w:w="0" w:type="dxa"/>
          <w:right w:w="0" w:type="dxa"/>
        </w:tblCellMar>
        <w:tblLook w:val="0000" w:firstRow="0" w:lastRow="0" w:firstColumn="0" w:lastColumn="0" w:noHBand="0" w:noVBand="0"/>
      </w:tblPr>
      <w:tblGrid>
        <w:gridCol w:w="3000"/>
      </w:tblGrid>
      <w:tr w:rsidR="00044B5F" w:rsidRPr="00044B5F" w14:paraId="734D8613" w14:textId="77777777" w:rsidTr="003F535E">
        <w:tc>
          <w:tcPr>
            <w:tcW w:w="3000" w:type="dxa"/>
            <w:tcBorders>
              <w:top w:val="nil"/>
              <w:left w:val="nil"/>
              <w:bottom w:val="nil"/>
              <w:right w:val="nil"/>
            </w:tcBorders>
          </w:tcPr>
          <w:p w14:paraId="6F0A2580" w14:textId="77777777" w:rsidR="00044B5F" w:rsidRPr="00044B5F" w:rsidRDefault="00044B5F" w:rsidP="00044B5F">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t xml:space="preserve">  </w:t>
            </w:r>
          </w:p>
        </w:tc>
      </w:tr>
    </w:tbl>
    <w:p w14:paraId="45282CEC" w14:textId="77777777" w:rsidR="00044B5F" w:rsidRPr="00044B5F" w:rsidRDefault="00044B5F" w:rsidP="00044B5F">
      <w:pPr>
        <w:autoSpaceDE w:val="0"/>
        <w:autoSpaceDN w:val="0"/>
        <w:adjustRightInd w:val="0"/>
        <w:spacing w:before="240" w:after="0" w:line="240" w:lineRule="auto"/>
        <w:rPr>
          <w:rFonts w:ascii="Montserrat" w:eastAsiaTheme="minorEastAsia" w:hAnsi="Montserrat" w:cs="Montserrat"/>
          <w:b/>
          <w:bCs/>
          <w:noProof/>
          <w:sz w:val="20"/>
          <w:szCs w:val="20"/>
          <w:lang w:eastAsia="sl-SI"/>
        </w:rPr>
      </w:pPr>
      <w:r w:rsidRPr="00044B5F">
        <w:rPr>
          <w:rFonts w:ascii="Montserrat" w:eastAsiaTheme="minorEastAsia" w:hAnsi="Montserrat" w:cs="Montserrat"/>
          <w:b/>
          <w:bCs/>
          <w:noProof/>
          <w:sz w:val="20"/>
          <w:szCs w:val="20"/>
          <w:lang w:eastAsia="sl-SI"/>
        </w:rPr>
        <w:t xml:space="preserve">Q20 - NAČRT IZOBRAŽEVALNIH IN PROMOCIJSKIH AKTIVNOSTI ZA UČENCE, DELAVCE VIZ IN STARŠE </w:t>
      </w:r>
    </w:p>
    <w:p w14:paraId="31502171" w14:textId="77777777" w:rsidR="00044B5F" w:rsidRPr="00044B5F" w:rsidRDefault="00044B5F" w:rsidP="00044B5F">
      <w:pPr>
        <w:autoSpaceDE w:val="0"/>
        <w:autoSpaceDN w:val="0"/>
        <w:adjustRightInd w:val="0"/>
        <w:spacing w:before="240"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b/>
          <w:bCs/>
          <w:noProof/>
          <w:sz w:val="20"/>
          <w:szCs w:val="20"/>
          <w:lang w:eastAsia="sl-SI"/>
        </w:rPr>
        <w:t xml:space="preserve">Šola mora izobraževalne aktivnosti za učence načrtovati tako, da bodo teh aktivnosti deležni vsi učenci šole. </w:t>
      </w:r>
      <w:r w:rsidRPr="00044B5F">
        <w:rPr>
          <w:rFonts w:ascii="Montserrat" w:eastAsiaTheme="minorEastAsia" w:hAnsi="Montserrat" w:cs="Montserrat"/>
          <w:noProof/>
          <w:sz w:val="20"/>
          <w:szCs w:val="20"/>
          <w:lang w:eastAsia="sl-SI"/>
        </w:rPr>
        <w:t xml:space="preserve"> </w:t>
      </w:r>
    </w:p>
    <w:p w14:paraId="6A1FBF5E" w14:textId="77777777" w:rsidR="00044B5F" w:rsidRPr="00044B5F" w:rsidRDefault="00044B5F" w:rsidP="00044B5F">
      <w:pPr>
        <w:autoSpaceDE w:val="0"/>
        <w:autoSpaceDN w:val="0"/>
        <w:adjustRightInd w:val="0"/>
        <w:spacing w:before="240" w:after="0" w:line="240" w:lineRule="auto"/>
        <w:rPr>
          <w:rFonts w:ascii="Montserrat" w:eastAsiaTheme="minorEastAsia" w:hAnsi="Montserrat" w:cs="Montserrat"/>
          <w:b/>
          <w:bCs/>
          <w:noProof/>
          <w:sz w:val="20"/>
          <w:szCs w:val="20"/>
          <w:lang w:eastAsia="sl-SI"/>
        </w:rPr>
      </w:pPr>
      <w:r w:rsidRPr="00044B5F">
        <w:rPr>
          <w:rFonts w:ascii="Montserrat" w:eastAsiaTheme="minorEastAsia" w:hAnsi="Montserrat" w:cs="Montserrat"/>
          <w:b/>
          <w:bCs/>
          <w:noProof/>
          <w:sz w:val="20"/>
          <w:szCs w:val="20"/>
          <w:lang w:eastAsia="sl-SI"/>
        </w:rPr>
        <w:t xml:space="preserve">Q21 - Katere IZOBRAŽEVALNE  in PROMOCIJSKE AKTIVNOSTI za učence, delavce VIZ in starše načrtujete? </w:t>
      </w:r>
    </w:p>
    <w:p w14:paraId="5EFD78C0" w14:textId="77777777" w:rsidR="00044B5F" w:rsidRPr="00044B5F" w:rsidRDefault="00044B5F" w:rsidP="00044B5F">
      <w:pPr>
        <w:autoSpaceDE w:val="0"/>
        <w:autoSpaceDN w:val="0"/>
        <w:adjustRightInd w:val="0"/>
        <w:spacing w:after="0" w:line="240" w:lineRule="auto"/>
        <w:rPr>
          <w:rFonts w:ascii="Montserrat" w:eastAsiaTheme="minorEastAsia" w:hAnsi="Montserrat" w:cs="Montserrat"/>
          <w:bCs/>
          <w:noProof/>
          <w:sz w:val="16"/>
          <w:szCs w:val="16"/>
          <w:lang w:eastAsia="sl-SI"/>
        </w:rPr>
      </w:pPr>
      <w:r w:rsidRPr="00044B5F">
        <w:rPr>
          <w:rFonts w:ascii="Montserrat" w:eastAsiaTheme="minorEastAsia" w:hAnsi="Montserrat" w:cs="Montserrat"/>
          <w:bCs/>
          <w:noProof/>
          <w:sz w:val="16"/>
          <w:szCs w:val="16"/>
          <w:lang w:eastAsia="sl-SI"/>
        </w:rPr>
        <w:t xml:space="preserve">Možnih je več odgovorov. </w:t>
      </w:r>
    </w:p>
    <w:p w14:paraId="3D0E4467" w14:textId="62AD333C"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drawing>
          <wp:inline distT="0" distB="0" distL="0" distR="0" wp14:anchorId="5905819D" wp14:editId="2C91711D">
            <wp:extent cx="104775" cy="104775"/>
            <wp:effectExtent l="0" t="0" r="9525" b="9525"/>
            <wp:docPr id="447" name="Slika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B5F">
        <w:rPr>
          <w:rFonts w:ascii="Montserrat" w:eastAsiaTheme="minorEastAsia" w:hAnsi="Montserrat" w:cs="Montserrat"/>
          <w:noProof/>
          <w:sz w:val="20"/>
          <w:szCs w:val="20"/>
          <w:lang w:eastAsia="sl-SI"/>
        </w:rPr>
        <w:t xml:space="preserve"> predstavitev ukrepa šolska shema (npr. učiteljem, staršem) </w:t>
      </w:r>
    </w:p>
    <w:p w14:paraId="6762F769" w14:textId="4060C670"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drawing>
          <wp:inline distT="0" distB="0" distL="0" distR="0" wp14:anchorId="434A5135" wp14:editId="35F9849A">
            <wp:extent cx="104775" cy="104775"/>
            <wp:effectExtent l="0" t="0" r="9525" b="9525"/>
            <wp:docPr id="446" name="Slika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B5F">
        <w:rPr>
          <w:rFonts w:ascii="Montserrat" w:eastAsiaTheme="minorEastAsia" w:hAnsi="Montserrat" w:cs="Montserrat"/>
          <w:noProof/>
          <w:sz w:val="20"/>
          <w:szCs w:val="20"/>
          <w:lang w:eastAsia="sl-SI"/>
        </w:rPr>
        <w:t xml:space="preserve"> predavanja o zdravem prehranjevanju s poudarkom na sadju/zelenjavi </w:t>
      </w:r>
    </w:p>
    <w:p w14:paraId="5ABA68BC" w14:textId="29073DAC"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drawing>
          <wp:inline distT="0" distB="0" distL="0" distR="0" wp14:anchorId="151A2AAF" wp14:editId="67043F8F">
            <wp:extent cx="104775" cy="104775"/>
            <wp:effectExtent l="0" t="0" r="9525" b="9525"/>
            <wp:docPr id="445" name="Slika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B5F">
        <w:rPr>
          <w:rFonts w:ascii="Montserrat" w:eastAsiaTheme="minorEastAsia" w:hAnsi="Montserrat" w:cs="Montserrat"/>
          <w:noProof/>
          <w:sz w:val="20"/>
          <w:szCs w:val="20"/>
          <w:lang w:eastAsia="sl-SI"/>
        </w:rPr>
        <w:t xml:space="preserve"> predavanja o zdravem prehranjevanju s poudarkom na mleku/mlečnih izdelkih </w:t>
      </w:r>
    </w:p>
    <w:p w14:paraId="3C50DC39" w14:textId="18D40AE9"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drawing>
          <wp:inline distT="0" distB="0" distL="0" distR="0" wp14:anchorId="27E4398B" wp14:editId="7ECCFB5D">
            <wp:extent cx="104775" cy="104775"/>
            <wp:effectExtent l="0" t="0" r="9525" b="9525"/>
            <wp:docPr id="444" name="Slika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B5F">
        <w:rPr>
          <w:rFonts w:ascii="Montserrat" w:eastAsiaTheme="minorEastAsia" w:hAnsi="Montserrat" w:cs="Montserrat"/>
          <w:noProof/>
          <w:sz w:val="20"/>
          <w:szCs w:val="20"/>
          <w:lang w:eastAsia="sl-SI"/>
        </w:rPr>
        <w:t xml:space="preserve"> izvedba kuharskih delavnic s poudarkom na sadju/zelenjavi </w:t>
      </w:r>
    </w:p>
    <w:p w14:paraId="051D4E14" w14:textId="2EAE909B"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drawing>
          <wp:inline distT="0" distB="0" distL="0" distR="0" wp14:anchorId="79804549" wp14:editId="19AD76AD">
            <wp:extent cx="104775" cy="104775"/>
            <wp:effectExtent l="0" t="0" r="9525" b="9525"/>
            <wp:docPr id="443" name="Slika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B5F">
        <w:rPr>
          <w:rFonts w:ascii="Montserrat" w:eastAsiaTheme="minorEastAsia" w:hAnsi="Montserrat" w:cs="Montserrat"/>
          <w:noProof/>
          <w:sz w:val="20"/>
          <w:szCs w:val="20"/>
          <w:lang w:eastAsia="sl-SI"/>
        </w:rPr>
        <w:t xml:space="preserve"> izvedba kuharskih delavnic s poudarkom na mleku/mlečnih izdelkih </w:t>
      </w:r>
    </w:p>
    <w:p w14:paraId="504900CC" w14:textId="5AF9B3DF"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drawing>
          <wp:inline distT="0" distB="0" distL="0" distR="0" wp14:anchorId="48EEFFC6" wp14:editId="0E90903A">
            <wp:extent cx="104775" cy="104775"/>
            <wp:effectExtent l="0" t="0" r="9525" b="9525"/>
            <wp:docPr id="442" name="Slika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B5F">
        <w:rPr>
          <w:rFonts w:ascii="Montserrat" w:eastAsiaTheme="minorEastAsia" w:hAnsi="Montserrat" w:cs="Montserrat"/>
          <w:noProof/>
          <w:sz w:val="20"/>
          <w:szCs w:val="20"/>
          <w:lang w:eastAsia="sl-SI"/>
        </w:rPr>
        <w:t xml:space="preserve"> izdelava plakatov, panojev, risb ipd. na temo sadja/zelenjave </w:t>
      </w:r>
    </w:p>
    <w:p w14:paraId="1BB08068" w14:textId="0D2F1490"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drawing>
          <wp:inline distT="0" distB="0" distL="0" distR="0" wp14:anchorId="13D72B52" wp14:editId="0E0FBF6B">
            <wp:extent cx="104775" cy="104775"/>
            <wp:effectExtent l="0" t="0" r="9525" b="9525"/>
            <wp:docPr id="441" name="Slika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B5F">
        <w:rPr>
          <w:rFonts w:ascii="Montserrat" w:eastAsiaTheme="minorEastAsia" w:hAnsi="Montserrat" w:cs="Montserrat"/>
          <w:noProof/>
          <w:sz w:val="20"/>
          <w:szCs w:val="20"/>
          <w:lang w:eastAsia="sl-SI"/>
        </w:rPr>
        <w:t xml:space="preserve"> izdelava plakatov, panojev, risb ipd. na temo mleka/mlečnih izdelkov </w:t>
      </w:r>
    </w:p>
    <w:p w14:paraId="5D3AD7A4" w14:textId="019AD7E1"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drawing>
          <wp:inline distT="0" distB="0" distL="0" distR="0" wp14:anchorId="40A59AD7" wp14:editId="3B8F4019">
            <wp:extent cx="104775" cy="104775"/>
            <wp:effectExtent l="0" t="0" r="9525" b="9525"/>
            <wp:docPr id="440" name="Slika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B5F">
        <w:rPr>
          <w:rFonts w:ascii="Montserrat" w:eastAsiaTheme="minorEastAsia" w:hAnsi="Montserrat" w:cs="Montserrat"/>
          <w:noProof/>
          <w:sz w:val="20"/>
          <w:szCs w:val="20"/>
          <w:lang w:eastAsia="sl-SI"/>
        </w:rPr>
        <w:t xml:space="preserve"> vključitev vsebin sadja/zelenjave in/ali mleka/mlečni izdelkov v koncept medpredmetne povezave </w:t>
      </w:r>
    </w:p>
    <w:p w14:paraId="356FA1D2" w14:textId="10B21624"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drawing>
          <wp:inline distT="0" distB="0" distL="0" distR="0" wp14:anchorId="2C3210D5" wp14:editId="38903E48">
            <wp:extent cx="104775" cy="104775"/>
            <wp:effectExtent l="0" t="0" r="9525" b="9525"/>
            <wp:docPr id="439" name="Slika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B5F">
        <w:rPr>
          <w:rFonts w:ascii="Montserrat" w:eastAsiaTheme="minorEastAsia" w:hAnsi="Montserrat" w:cs="Montserrat"/>
          <w:noProof/>
          <w:sz w:val="20"/>
          <w:szCs w:val="20"/>
          <w:lang w:eastAsia="sl-SI"/>
        </w:rPr>
        <w:t xml:space="preserve"> informiranje o aktivnostih šolske sheme na šolskem radiu, šolskem portalu, šolskem glasilu ipd. </w:t>
      </w:r>
    </w:p>
    <w:p w14:paraId="169FB6B4" w14:textId="17EF5AF3"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drawing>
          <wp:inline distT="0" distB="0" distL="0" distR="0" wp14:anchorId="17BC9658" wp14:editId="201670BA">
            <wp:extent cx="104775" cy="104775"/>
            <wp:effectExtent l="0" t="0" r="9525" b="9525"/>
            <wp:docPr id="438" name="Slika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B5F">
        <w:rPr>
          <w:rFonts w:ascii="Montserrat" w:eastAsiaTheme="minorEastAsia" w:hAnsi="Montserrat" w:cs="Montserrat"/>
          <w:noProof/>
          <w:sz w:val="20"/>
          <w:szCs w:val="20"/>
          <w:lang w:eastAsia="sl-SI"/>
        </w:rPr>
        <w:t xml:space="preserve"> informiranje o aktivnostih šolske sheme v lokalnem mediju (npr. občinskem glasilu, radijskih oddajah, šolskem časopisu, lokalni TV) </w:t>
      </w:r>
    </w:p>
    <w:p w14:paraId="0830E0D3" w14:textId="69FDAD11"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drawing>
          <wp:inline distT="0" distB="0" distL="0" distR="0" wp14:anchorId="38E07514" wp14:editId="3658067D">
            <wp:extent cx="104775" cy="104775"/>
            <wp:effectExtent l="0" t="0" r="9525" b="9525"/>
            <wp:docPr id="437" name="Slika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B5F">
        <w:rPr>
          <w:rFonts w:ascii="Montserrat" w:eastAsiaTheme="minorEastAsia" w:hAnsi="Montserrat" w:cs="Montserrat"/>
          <w:noProof/>
          <w:sz w:val="20"/>
          <w:szCs w:val="20"/>
          <w:lang w:eastAsia="sl-SI"/>
        </w:rPr>
        <w:t xml:space="preserve"> dan dejavnosti na temo zdrave prehrane </w:t>
      </w:r>
    </w:p>
    <w:p w14:paraId="562DB26D" w14:textId="4982DF90"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drawing>
          <wp:inline distT="0" distB="0" distL="0" distR="0" wp14:anchorId="15F84235" wp14:editId="6ED7025F">
            <wp:extent cx="104775" cy="104775"/>
            <wp:effectExtent l="0" t="0" r="9525" b="9525"/>
            <wp:docPr id="436" name="Slika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B5F">
        <w:rPr>
          <w:rFonts w:ascii="Montserrat" w:eastAsiaTheme="minorEastAsia" w:hAnsi="Montserrat" w:cs="Montserrat"/>
          <w:noProof/>
          <w:sz w:val="20"/>
          <w:szCs w:val="20"/>
          <w:lang w:eastAsia="sl-SI"/>
        </w:rPr>
        <w:t xml:space="preserve"> povezanost vsebin s konceptom Zdrave šole in z drugimi projekti </w:t>
      </w:r>
    </w:p>
    <w:p w14:paraId="3222ED25" w14:textId="1BA65374"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drawing>
          <wp:inline distT="0" distB="0" distL="0" distR="0" wp14:anchorId="701098BC" wp14:editId="5E1D0DC6">
            <wp:extent cx="104775" cy="104775"/>
            <wp:effectExtent l="0" t="0" r="9525" b="9525"/>
            <wp:docPr id="435" name="Slika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B5F">
        <w:rPr>
          <w:rFonts w:ascii="Montserrat" w:eastAsiaTheme="minorEastAsia" w:hAnsi="Montserrat" w:cs="Montserrat"/>
          <w:noProof/>
          <w:sz w:val="20"/>
          <w:szCs w:val="20"/>
          <w:lang w:eastAsia="sl-SI"/>
        </w:rPr>
        <w:t xml:space="preserve"> opremljanje jedilnic, učilnic in drugih prostorov ter oglasne deske na temo sadja/zelenjave in/ali mleka/mlečnih izdelkov </w:t>
      </w:r>
    </w:p>
    <w:p w14:paraId="00F06D5A" w14:textId="0B84123E"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drawing>
          <wp:inline distT="0" distB="0" distL="0" distR="0" wp14:anchorId="47C047F4" wp14:editId="3C5E5F8A">
            <wp:extent cx="104775" cy="104775"/>
            <wp:effectExtent l="0" t="0" r="9525" b="9525"/>
            <wp:docPr id="434" name="Slika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B5F">
        <w:rPr>
          <w:rFonts w:ascii="Montserrat" w:eastAsiaTheme="minorEastAsia" w:hAnsi="Montserrat" w:cs="Montserrat"/>
          <w:noProof/>
          <w:sz w:val="20"/>
          <w:szCs w:val="20"/>
          <w:lang w:eastAsia="sl-SI"/>
        </w:rPr>
        <w:t xml:space="preserve"> sodelovanje z lokalno skupnostjo, društvi, zunanjimi strokovnjaki ipd. na temo šolske sheme </w:t>
      </w:r>
    </w:p>
    <w:p w14:paraId="229FBF0F" w14:textId="792B22EF"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drawing>
          <wp:inline distT="0" distB="0" distL="0" distR="0" wp14:anchorId="36952599" wp14:editId="7B8D5CB9">
            <wp:extent cx="104775" cy="104775"/>
            <wp:effectExtent l="0" t="0" r="9525" b="9525"/>
            <wp:docPr id="433" name="Slika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B5F">
        <w:rPr>
          <w:rFonts w:ascii="Montserrat" w:eastAsiaTheme="minorEastAsia" w:hAnsi="Montserrat" w:cs="Montserrat"/>
          <w:noProof/>
          <w:sz w:val="20"/>
          <w:szCs w:val="20"/>
          <w:lang w:eastAsia="sl-SI"/>
        </w:rPr>
        <w:t xml:space="preserve"> degustacija sadja/zelenjave (npr. različnih vrst jabolk) in različnih sadnih oz. zelenjavnih jedi </w:t>
      </w:r>
    </w:p>
    <w:p w14:paraId="6571601D" w14:textId="7D93F181"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drawing>
          <wp:inline distT="0" distB="0" distL="0" distR="0" wp14:anchorId="12D01CC7" wp14:editId="7E86345E">
            <wp:extent cx="104775" cy="104775"/>
            <wp:effectExtent l="0" t="0" r="9525" b="9525"/>
            <wp:docPr id="432" name="Slika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B5F">
        <w:rPr>
          <w:rFonts w:ascii="Montserrat" w:eastAsiaTheme="minorEastAsia" w:hAnsi="Montserrat" w:cs="Montserrat"/>
          <w:noProof/>
          <w:sz w:val="20"/>
          <w:szCs w:val="20"/>
          <w:lang w:eastAsia="sl-SI"/>
        </w:rPr>
        <w:t xml:space="preserve"> degustacija mleka/mlečnih izdelkov in različnih mlečnih jedi </w:t>
      </w:r>
    </w:p>
    <w:p w14:paraId="498130AF" w14:textId="13DE510C"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drawing>
          <wp:inline distT="0" distB="0" distL="0" distR="0" wp14:anchorId="54ECA8A0" wp14:editId="3A957CB7">
            <wp:extent cx="104775" cy="104775"/>
            <wp:effectExtent l="0" t="0" r="9525" b="9525"/>
            <wp:docPr id="431" name="Slika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B5F">
        <w:rPr>
          <w:rFonts w:ascii="Montserrat" w:eastAsiaTheme="minorEastAsia" w:hAnsi="Montserrat" w:cs="Montserrat"/>
          <w:noProof/>
          <w:sz w:val="20"/>
          <w:szCs w:val="20"/>
          <w:lang w:eastAsia="sl-SI"/>
        </w:rPr>
        <w:t xml:space="preserve"> šolski natečaj za učence na temo šolske sheme (npr. najboljši plakat, slogan, izdelek) </w:t>
      </w:r>
    </w:p>
    <w:p w14:paraId="7C357A32" w14:textId="6A7C0885"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drawing>
          <wp:inline distT="0" distB="0" distL="0" distR="0" wp14:anchorId="160DF405" wp14:editId="78518584">
            <wp:extent cx="104775" cy="104775"/>
            <wp:effectExtent l="0" t="0" r="9525" b="9525"/>
            <wp:docPr id="430" name="Slika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B5F">
        <w:rPr>
          <w:rFonts w:ascii="Montserrat" w:eastAsiaTheme="minorEastAsia" w:hAnsi="Montserrat" w:cs="Montserrat"/>
          <w:noProof/>
          <w:sz w:val="20"/>
          <w:szCs w:val="20"/>
          <w:lang w:eastAsia="sl-SI"/>
        </w:rPr>
        <w:t xml:space="preserve"> drugo, prosimo napišite: </w:t>
      </w:r>
    </w:p>
    <w:tbl>
      <w:tblPr>
        <w:tblW w:w="0" w:type="auto"/>
        <w:tblLayout w:type="fixed"/>
        <w:tblCellMar>
          <w:left w:w="0" w:type="dxa"/>
          <w:right w:w="0" w:type="dxa"/>
        </w:tblCellMar>
        <w:tblLook w:val="0000" w:firstRow="0" w:lastRow="0" w:firstColumn="0" w:lastColumn="0" w:noHBand="0" w:noVBand="0"/>
      </w:tblPr>
      <w:tblGrid>
        <w:gridCol w:w="3000"/>
      </w:tblGrid>
      <w:tr w:rsidR="00044B5F" w:rsidRPr="00044B5F" w14:paraId="001F1CA1" w14:textId="77777777" w:rsidTr="003F535E">
        <w:tc>
          <w:tcPr>
            <w:tcW w:w="3000" w:type="dxa"/>
            <w:tcBorders>
              <w:top w:val="nil"/>
              <w:left w:val="nil"/>
              <w:bottom w:val="nil"/>
              <w:right w:val="nil"/>
            </w:tcBorders>
          </w:tcPr>
          <w:p w14:paraId="2A9DBB17" w14:textId="77777777" w:rsidR="00044B5F" w:rsidRPr="00044B5F" w:rsidRDefault="00044B5F" w:rsidP="00044B5F">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t xml:space="preserve">  </w:t>
            </w:r>
          </w:p>
        </w:tc>
      </w:tr>
    </w:tbl>
    <w:p w14:paraId="61232DBE" w14:textId="77777777" w:rsidR="00044B5F" w:rsidRPr="00044B5F" w:rsidRDefault="00044B5F" w:rsidP="00044B5F">
      <w:pPr>
        <w:autoSpaceDE w:val="0"/>
        <w:autoSpaceDN w:val="0"/>
        <w:adjustRightInd w:val="0"/>
        <w:spacing w:before="240"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b/>
          <w:bCs/>
          <w:noProof/>
          <w:sz w:val="20"/>
          <w:szCs w:val="20"/>
          <w:lang w:eastAsia="sl-SI"/>
        </w:rPr>
        <w:t xml:space="preserve">Q22 - V kateri sistemsko organiziran spremljevalni ukrep se nameravate vključiti v tem šolskem letu? </w:t>
      </w:r>
      <w:r w:rsidRPr="00044B5F">
        <w:rPr>
          <w:rFonts w:ascii="Montserrat" w:eastAsiaTheme="minorEastAsia" w:hAnsi="Montserrat" w:cs="Montserrat"/>
          <w:noProof/>
          <w:sz w:val="20"/>
          <w:szCs w:val="20"/>
          <w:lang w:eastAsia="sl-SI"/>
        </w:rPr>
        <w:t xml:space="preserve"> </w:t>
      </w:r>
    </w:p>
    <w:p w14:paraId="1D9EAF3D" w14:textId="77777777"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16"/>
          <w:szCs w:val="16"/>
          <w:lang w:eastAsia="sl-SI"/>
        </w:rPr>
        <w:t xml:space="preserve">Možnih je več odgovorov </w:t>
      </w:r>
    </w:p>
    <w:p w14:paraId="6BB56923" w14:textId="254FA55E"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drawing>
          <wp:inline distT="0" distB="0" distL="0" distR="0" wp14:anchorId="30571AE4" wp14:editId="2103AEA5">
            <wp:extent cx="104775" cy="104775"/>
            <wp:effectExtent l="0" t="0" r="9525" b="9525"/>
            <wp:docPr id="429" name="Slika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B5F">
        <w:rPr>
          <w:rFonts w:ascii="Montserrat" w:eastAsiaTheme="minorEastAsia" w:hAnsi="Montserrat" w:cs="Montserrat"/>
          <w:noProof/>
          <w:sz w:val="20"/>
          <w:szCs w:val="20"/>
          <w:lang w:eastAsia="sl-SI"/>
        </w:rPr>
        <w:t xml:space="preserve"> regijsko izobraževanje za delavce šole </w:t>
      </w:r>
    </w:p>
    <w:p w14:paraId="298F437A" w14:textId="1DAA7C17"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drawing>
          <wp:inline distT="0" distB="0" distL="0" distR="0" wp14:anchorId="18AF63B7" wp14:editId="5F74C4B0">
            <wp:extent cx="104775" cy="104775"/>
            <wp:effectExtent l="0" t="0" r="9525" b="9525"/>
            <wp:docPr id="428" name="Slika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B5F">
        <w:rPr>
          <w:rFonts w:ascii="Montserrat" w:eastAsiaTheme="minorEastAsia" w:hAnsi="Montserrat" w:cs="Montserrat"/>
          <w:noProof/>
          <w:sz w:val="20"/>
          <w:szCs w:val="20"/>
          <w:lang w:eastAsia="sl-SI"/>
        </w:rPr>
        <w:t xml:space="preserve"> projektne vsebine v okviru šole v naravi (v CŠOD) </w:t>
      </w:r>
    </w:p>
    <w:p w14:paraId="781C5830" w14:textId="1641120E"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drawing>
          <wp:inline distT="0" distB="0" distL="0" distR="0" wp14:anchorId="1B911084" wp14:editId="4DA6E236">
            <wp:extent cx="104775" cy="104775"/>
            <wp:effectExtent l="0" t="0" r="9525" b="9525"/>
            <wp:docPr id="427" name="Slika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B5F">
        <w:rPr>
          <w:rFonts w:ascii="Montserrat" w:eastAsiaTheme="minorEastAsia" w:hAnsi="Montserrat" w:cs="Montserrat"/>
          <w:noProof/>
          <w:sz w:val="20"/>
          <w:szCs w:val="20"/>
          <w:lang w:eastAsia="sl-SI"/>
        </w:rPr>
        <w:t xml:space="preserve"> izobraževanje na temo šolskega vrta </w:t>
      </w:r>
    </w:p>
    <w:p w14:paraId="72702478" w14:textId="559F5152"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drawing>
          <wp:inline distT="0" distB="0" distL="0" distR="0" wp14:anchorId="273351CD" wp14:editId="4157853D">
            <wp:extent cx="104775" cy="104775"/>
            <wp:effectExtent l="0" t="0" r="9525" b="9525"/>
            <wp:docPr id="426" name="Slika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B5F">
        <w:rPr>
          <w:rFonts w:ascii="Montserrat" w:eastAsiaTheme="minorEastAsia" w:hAnsi="Montserrat" w:cs="Montserrat"/>
          <w:noProof/>
          <w:sz w:val="20"/>
          <w:szCs w:val="20"/>
          <w:lang w:eastAsia="sl-SI"/>
        </w:rPr>
        <w:t xml:space="preserve"> ne nameravamo se vključiti v noben spremljevalni ukrep </w:t>
      </w:r>
    </w:p>
    <w:p w14:paraId="5333F353" w14:textId="77777777"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p>
    <w:p w14:paraId="2E104177" w14:textId="77777777" w:rsidR="00044B5F" w:rsidRPr="00044B5F" w:rsidRDefault="00044B5F" w:rsidP="00044B5F">
      <w:pPr>
        <w:autoSpaceDE w:val="0"/>
        <w:autoSpaceDN w:val="0"/>
        <w:adjustRightInd w:val="0"/>
        <w:spacing w:before="240" w:after="0" w:line="240" w:lineRule="auto"/>
        <w:rPr>
          <w:rFonts w:ascii="Montserrat" w:eastAsiaTheme="minorEastAsia" w:hAnsi="Montserrat" w:cs="Montserrat"/>
          <w:b/>
          <w:bCs/>
          <w:noProof/>
          <w:sz w:val="20"/>
          <w:szCs w:val="20"/>
          <w:lang w:eastAsia="sl-SI"/>
        </w:rPr>
      </w:pPr>
      <w:r w:rsidRPr="00044B5F">
        <w:rPr>
          <w:rFonts w:ascii="Montserrat" w:eastAsiaTheme="minorEastAsia" w:hAnsi="Montserrat" w:cs="Montserrat"/>
          <w:b/>
          <w:bCs/>
          <w:noProof/>
          <w:sz w:val="20"/>
          <w:szCs w:val="20"/>
          <w:lang w:eastAsia="sl-SI"/>
        </w:rPr>
        <w:t xml:space="preserve">Q23 - PRIDELOVALCI /DOBAVITELJI </w:t>
      </w:r>
    </w:p>
    <w:p w14:paraId="40AC476D" w14:textId="77777777" w:rsidR="00044B5F" w:rsidRPr="00044B5F" w:rsidRDefault="00044B5F" w:rsidP="00044B5F">
      <w:pPr>
        <w:autoSpaceDE w:val="0"/>
        <w:autoSpaceDN w:val="0"/>
        <w:adjustRightInd w:val="0"/>
        <w:spacing w:before="240"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b/>
          <w:bCs/>
          <w:noProof/>
          <w:sz w:val="20"/>
          <w:szCs w:val="20"/>
          <w:lang w:eastAsia="sl-SI"/>
        </w:rPr>
        <w:t xml:space="preserve">Q24 - Na kakšen način boste vključevali pridelovalce/dobavitelje v izobraževalne dejavnosti? </w:t>
      </w:r>
    </w:p>
    <w:p w14:paraId="2C3CE83B" w14:textId="77777777"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16"/>
          <w:szCs w:val="16"/>
          <w:lang w:eastAsia="sl-SI"/>
        </w:rPr>
        <w:lastRenderedPageBreak/>
        <w:t xml:space="preserve">Možnih je več odgovorov </w:t>
      </w:r>
    </w:p>
    <w:p w14:paraId="37A5EBC9" w14:textId="6CC08FBB"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drawing>
          <wp:inline distT="0" distB="0" distL="0" distR="0" wp14:anchorId="76D5E1A3" wp14:editId="61900299">
            <wp:extent cx="104775" cy="104775"/>
            <wp:effectExtent l="0" t="0" r="9525" b="9525"/>
            <wp:docPr id="425" name="Slika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B5F">
        <w:rPr>
          <w:rFonts w:ascii="Montserrat" w:eastAsiaTheme="minorEastAsia" w:hAnsi="Montserrat" w:cs="Montserrat"/>
          <w:noProof/>
          <w:sz w:val="20"/>
          <w:szCs w:val="20"/>
          <w:lang w:eastAsia="sl-SI"/>
        </w:rPr>
        <w:t xml:space="preserve"> pogovor z dobavitelji (npr. v šoli, po radiu) </w:t>
      </w:r>
    </w:p>
    <w:p w14:paraId="73535B61" w14:textId="40DB83C3"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drawing>
          <wp:inline distT="0" distB="0" distL="0" distR="0" wp14:anchorId="063E24F4" wp14:editId="05E1C1FC">
            <wp:extent cx="104775" cy="104775"/>
            <wp:effectExtent l="0" t="0" r="9525" b="9525"/>
            <wp:docPr id="424" name="Slika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B5F">
        <w:rPr>
          <w:rFonts w:ascii="Montserrat" w:eastAsiaTheme="minorEastAsia" w:hAnsi="Montserrat" w:cs="Montserrat"/>
          <w:noProof/>
          <w:sz w:val="20"/>
          <w:szCs w:val="20"/>
          <w:lang w:eastAsia="sl-SI"/>
        </w:rPr>
        <w:t xml:space="preserve"> obisk pri pridelovalcu/predelovalcu sadja/zelenjave/mleka (npr. ogled kmetije, sadovnjaka, mlekarne, sirarne, tržnice itd., obisk čebelarja) </w:t>
      </w:r>
    </w:p>
    <w:p w14:paraId="5FE57E84" w14:textId="4354A3B5"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drawing>
          <wp:inline distT="0" distB="0" distL="0" distR="0" wp14:anchorId="191C4623" wp14:editId="06D8B998">
            <wp:extent cx="104775" cy="104775"/>
            <wp:effectExtent l="0" t="0" r="9525" b="9525"/>
            <wp:docPr id="423" name="Slika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B5F">
        <w:rPr>
          <w:rFonts w:ascii="Montserrat" w:eastAsiaTheme="minorEastAsia" w:hAnsi="Montserrat" w:cs="Montserrat"/>
          <w:noProof/>
          <w:sz w:val="20"/>
          <w:szCs w:val="20"/>
          <w:lang w:eastAsia="sl-SI"/>
        </w:rPr>
        <w:t xml:space="preserve"> razstave, stojnice oz. delavnice s pridelki dobaviteljev </w:t>
      </w:r>
    </w:p>
    <w:p w14:paraId="0233658C" w14:textId="03009E51"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drawing>
          <wp:inline distT="0" distB="0" distL="0" distR="0" wp14:anchorId="6CBB679B" wp14:editId="3CC23F3B">
            <wp:extent cx="104775" cy="104775"/>
            <wp:effectExtent l="0" t="0" r="9525" b="9525"/>
            <wp:docPr id="422" name="Slika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B5F">
        <w:rPr>
          <w:rFonts w:ascii="Montserrat" w:eastAsiaTheme="minorEastAsia" w:hAnsi="Montserrat" w:cs="Montserrat"/>
          <w:noProof/>
          <w:sz w:val="20"/>
          <w:szCs w:val="20"/>
          <w:lang w:eastAsia="sl-SI"/>
        </w:rPr>
        <w:t xml:space="preserve"> objava članka o sodelovanju s pridelovalci/predelovalci v šolskem glasilu, na spletni strani, šolskem radiu </w:t>
      </w:r>
    </w:p>
    <w:p w14:paraId="08CB6C4D" w14:textId="47DFA31E"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drawing>
          <wp:inline distT="0" distB="0" distL="0" distR="0" wp14:anchorId="6C829CAB" wp14:editId="595909F3">
            <wp:extent cx="104775" cy="104775"/>
            <wp:effectExtent l="0" t="0" r="9525" b="9525"/>
            <wp:docPr id="421" name="Slika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B5F">
        <w:rPr>
          <w:rFonts w:ascii="Montserrat" w:eastAsiaTheme="minorEastAsia" w:hAnsi="Montserrat" w:cs="Montserrat"/>
          <w:noProof/>
          <w:sz w:val="20"/>
          <w:szCs w:val="20"/>
          <w:lang w:eastAsia="sl-SI"/>
        </w:rPr>
        <w:t xml:space="preserve"> predstavitev sodelovanja na svetu šole in/ali staršev </w:t>
      </w:r>
    </w:p>
    <w:p w14:paraId="7F06818A" w14:textId="55F4899C"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drawing>
          <wp:inline distT="0" distB="0" distL="0" distR="0" wp14:anchorId="69C13398" wp14:editId="0649BD6C">
            <wp:extent cx="104775" cy="104775"/>
            <wp:effectExtent l="0" t="0" r="9525" b="9525"/>
            <wp:docPr id="420" name="Slika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B5F">
        <w:rPr>
          <w:rFonts w:ascii="Montserrat" w:eastAsiaTheme="minorEastAsia" w:hAnsi="Montserrat" w:cs="Montserrat"/>
          <w:noProof/>
          <w:sz w:val="20"/>
          <w:szCs w:val="20"/>
          <w:lang w:eastAsia="sl-SI"/>
        </w:rPr>
        <w:t xml:space="preserve"> drugo, prosimo napišite: </w:t>
      </w:r>
    </w:p>
    <w:tbl>
      <w:tblPr>
        <w:tblW w:w="0" w:type="auto"/>
        <w:tblLayout w:type="fixed"/>
        <w:tblCellMar>
          <w:left w:w="0" w:type="dxa"/>
          <w:right w:w="0" w:type="dxa"/>
        </w:tblCellMar>
        <w:tblLook w:val="0000" w:firstRow="0" w:lastRow="0" w:firstColumn="0" w:lastColumn="0" w:noHBand="0" w:noVBand="0"/>
      </w:tblPr>
      <w:tblGrid>
        <w:gridCol w:w="3000"/>
      </w:tblGrid>
      <w:tr w:rsidR="00044B5F" w:rsidRPr="00044B5F" w14:paraId="3E8797B8" w14:textId="77777777" w:rsidTr="003F535E">
        <w:tc>
          <w:tcPr>
            <w:tcW w:w="3000" w:type="dxa"/>
            <w:tcBorders>
              <w:top w:val="nil"/>
              <w:left w:val="nil"/>
              <w:bottom w:val="nil"/>
              <w:right w:val="nil"/>
            </w:tcBorders>
          </w:tcPr>
          <w:p w14:paraId="37A48B7A" w14:textId="77777777" w:rsidR="00044B5F" w:rsidRPr="00044B5F" w:rsidRDefault="00044B5F" w:rsidP="00044B5F">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t xml:space="preserve">  </w:t>
            </w:r>
          </w:p>
        </w:tc>
      </w:tr>
    </w:tbl>
    <w:p w14:paraId="72D443DC" w14:textId="77777777"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p>
    <w:p w14:paraId="543C3CD7" w14:textId="77777777"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p>
    <w:p w14:paraId="25F6EFEE" w14:textId="77777777" w:rsidR="00044B5F" w:rsidRPr="00044B5F" w:rsidRDefault="00044B5F" w:rsidP="00044B5F">
      <w:pPr>
        <w:autoSpaceDE w:val="0"/>
        <w:autoSpaceDN w:val="0"/>
        <w:adjustRightInd w:val="0"/>
        <w:spacing w:before="240" w:after="0" w:line="240" w:lineRule="auto"/>
        <w:rPr>
          <w:rFonts w:ascii="Montserrat" w:eastAsiaTheme="minorEastAsia" w:hAnsi="Montserrat" w:cs="Montserrat"/>
          <w:b/>
          <w:bCs/>
          <w:noProof/>
          <w:sz w:val="20"/>
          <w:szCs w:val="20"/>
          <w:lang w:eastAsia="sl-SI"/>
        </w:rPr>
      </w:pPr>
      <w:r w:rsidRPr="00044B5F">
        <w:rPr>
          <w:rFonts w:ascii="Montserrat" w:eastAsiaTheme="minorEastAsia" w:hAnsi="Montserrat" w:cs="Montserrat"/>
          <w:b/>
          <w:bCs/>
          <w:noProof/>
          <w:sz w:val="20"/>
          <w:szCs w:val="20"/>
          <w:lang w:eastAsia="sl-SI"/>
        </w:rPr>
        <w:t xml:space="preserve">Q25 - Kakšne prednosti vidite v sodelovanju z lokalnimi pridelovalci/dobavitelji? </w:t>
      </w:r>
    </w:p>
    <w:p w14:paraId="0D5F3F8D" w14:textId="77777777" w:rsidR="00044B5F" w:rsidRPr="00044B5F" w:rsidRDefault="00044B5F" w:rsidP="00044B5F">
      <w:pPr>
        <w:autoSpaceDE w:val="0"/>
        <w:autoSpaceDN w:val="0"/>
        <w:adjustRightInd w:val="0"/>
        <w:spacing w:after="0" w:line="240" w:lineRule="auto"/>
        <w:rPr>
          <w:rFonts w:ascii="Montserrat" w:eastAsiaTheme="minorEastAsia" w:hAnsi="Montserrat" w:cs="Montserrat"/>
          <w:bCs/>
          <w:noProof/>
          <w:sz w:val="16"/>
          <w:szCs w:val="16"/>
          <w:lang w:eastAsia="sl-SI"/>
        </w:rPr>
      </w:pPr>
      <w:r w:rsidRPr="00044B5F">
        <w:rPr>
          <w:rFonts w:ascii="Montserrat" w:eastAsiaTheme="minorEastAsia" w:hAnsi="Montserrat" w:cs="Montserrat"/>
          <w:bCs/>
          <w:noProof/>
          <w:sz w:val="16"/>
          <w:szCs w:val="16"/>
          <w:lang w:eastAsia="sl-SI"/>
        </w:rPr>
        <w:t xml:space="preserve">Prosimo, napišite: </w:t>
      </w:r>
    </w:p>
    <w:p w14:paraId="1A15BFA5" w14:textId="77777777" w:rsidR="00044B5F" w:rsidRPr="00044B5F" w:rsidRDefault="00044B5F" w:rsidP="00044B5F">
      <w:pPr>
        <w:autoSpaceDE w:val="0"/>
        <w:autoSpaceDN w:val="0"/>
        <w:adjustRightInd w:val="0"/>
        <w:spacing w:after="0" w:line="240" w:lineRule="auto"/>
        <w:rPr>
          <w:rFonts w:ascii="Montserrat" w:eastAsiaTheme="minorEastAsia" w:hAnsi="Montserrat" w:cs="Montserrat"/>
          <w:bCs/>
          <w:noProof/>
          <w:sz w:val="16"/>
          <w:szCs w:val="16"/>
          <w:lang w:eastAsia="sl-SI"/>
        </w:rPr>
      </w:pPr>
    </w:p>
    <w:p w14:paraId="4F65D1FD" w14:textId="77777777" w:rsidR="00044B5F" w:rsidRPr="00044B5F" w:rsidRDefault="00044B5F" w:rsidP="00044B5F">
      <w:pPr>
        <w:autoSpaceDE w:val="0"/>
        <w:autoSpaceDN w:val="0"/>
        <w:adjustRightInd w:val="0"/>
        <w:spacing w:after="0" w:line="240" w:lineRule="auto"/>
        <w:rPr>
          <w:rFonts w:ascii="Montserrat" w:eastAsiaTheme="minorEastAsia" w:hAnsi="Montserrat" w:cs="Montserrat"/>
          <w:bCs/>
          <w:noProof/>
          <w:sz w:val="16"/>
          <w:szCs w:val="16"/>
          <w:lang w:eastAsia="sl-SI"/>
        </w:rPr>
      </w:pPr>
      <w:r w:rsidRPr="00044B5F">
        <w:rPr>
          <w:rFonts w:ascii="Montserrat" w:eastAsiaTheme="minorEastAsia" w:hAnsi="Montserrat" w:cs="Montserrat"/>
          <w:noProof/>
          <w:sz w:val="20"/>
          <w:szCs w:val="20"/>
          <w:lang w:eastAsia="sl-SI"/>
        </w:rPr>
        <w:t xml:space="preserve">_____________________________________ </w:t>
      </w:r>
    </w:p>
    <w:p w14:paraId="7A3FDF96" w14:textId="51EF8EC4" w:rsidR="00044B5F" w:rsidRPr="00044B5F" w:rsidRDefault="00044B5F" w:rsidP="00044B5F">
      <w:pPr>
        <w:autoSpaceDE w:val="0"/>
        <w:autoSpaceDN w:val="0"/>
        <w:adjustRightInd w:val="0"/>
        <w:spacing w:before="480"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b/>
          <w:bCs/>
          <w:noProof/>
          <w:sz w:val="20"/>
          <w:szCs w:val="20"/>
          <w:lang w:eastAsia="sl-SI"/>
        </w:rPr>
        <w:t xml:space="preserve">Q26 -   Obdobje Covid-19 </w:t>
      </w:r>
    </w:p>
    <w:p w14:paraId="7F7179F2" w14:textId="77777777"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b/>
          <w:bCs/>
          <w:noProof/>
          <w:sz w:val="20"/>
          <w:szCs w:val="20"/>
          <w:lang w:eastAsia="sl-SI"/>
        </w:rPr>
        <w:t xml:space="preserve">Zanima nas tudi, kako vpliva obdobje koronavirusa na izvedbo Šolske sheme na vaši šoli. Zato smo dodali še par vprašanj na to temo in vas vljudno prosimo, da odgovorite tudi na ta. </w:t>
      </w:r>
      <w:r w:rsidRPr="00044B5F">
        <w:rPr>
          <w:rFonts w:ascii="Montserrat" w:eastAsiaTheme="minorEastAsia" w:hAnsi="Montserrat" w:cs="Montserrat"/>
          <w:noProof/>
          <w:sz w:val="20"/>
          <w:szCs w:val="20"/>
          <w:lang w:eastAsia="sl-SI"/>
        </w:rPr>
        <w:t xml:space="preserve"> </w:t>
      </w:r>
    </w:p>
    <w:p w14:paraId="3F602DE1" w14:textId="77777777" w:rsidR="00044B5F" w:rsidRPr="00044B5F" w:rsidRDefault="00044B5F" w:rsidP="00044B5F">
      <w:pPr>
        <w:autoSpaceDE w:val="0"/>
        <w:autoSpaceDN w:val="0"/>
        <w:adjustRightInd w:val="0"/>
        <w:spacing w:before="240" w:after="0" w:line="240" w:lineRule="auto"/>
        <w:rPr>
          <w:rFonts w:ascii="Montserrat" w:eastAsiaTheme="minorEastAsia" w:hAnsi="Montserrat" w:cs="Montserrat"/>
          <w:b/>
          <w:bCs/>
          <w:noProof/>
          <w:sz w:val="20"/>
          <w:szCs w:val="20"/>
          <w:lang w:eastAsia="sl-SI"/>
        </w:rPr>
      </w:pPr>
    </w:p>
    <w:p w14:paraId="67CCD90B" w14:textId="77777777" w:rsidR="00044B5F" w:rsidRPr="00044B5F" w:rsidRDefault="00044B5F" w:rsidP="00044B5F">
      <w:pPr>
        <w:autoSpaceDE w:val="0"/>
        <w:autoSpaceDN w:val="0"/>
        <w:adjustRightInd w:val="0"/>
        <w:spacing w:before="240"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b/>
          <w:bCs/>
          <w:noProof/>
          <w:sz w:val="20"/>
          <w:szCs w:val="20"/>
          <w:lang w:eastAsia="sl-SI"/>
        </w:rPr>
        <w:t xml:space="preserve">Q27 - Ali menite, da boste lahko ob upoštevanju higienskih priporočil za izvajanje pouka v OŠ nemoteno izvajali ukrep Šolska shema? </w:t>
      </w:r>
      <w:r w:rsidRPr="00044B5F">
        <w:rPr>
          <w:rFonts w:ascii="Montserrat" w:eastAsiaTheme="minorEastAsia" w:hAnsi="Montserrat" w:cs="Montserrat"/>
          <w:noProof/>
          <w:sz w:val="20"/>
          <w:szCs w:val="20"/>
          <w:lang w:eastAsia="sl-SI"/>
        </w:rPr>
        <w:t xml:space="preserve"> </w:t>
      </w:r>
    </w:p>
    <w:p w14:paraId="38AF5FB3" w14:textId="7F6C6F37"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drawing>
          <wp:inline distT="0" distB="0" distL="0" distR="0" wp14:anchorId="33E54894" wp14:editId="27BC5743">
            <wp:extent cx="104775" cy="104775"/>
            <wp:effectExtent l="0" t="0" r="9525" b="9525"/>
            <wp:docPr id="419" name="Slika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B5F">
        <w:rPr>
          <w:rFonts w:ascii="Montserrat" w:eastAsiaTheme="minorEastAsia" w:hAnsi="Montserrat" w:cs="Montserrat"/>
          <w:noProof/>
          <w:sz w:val="20"/>
          <w:szCs w:val="20"/>
          <w:lang w:eastAsia="sl-SI"/>
        </w:rPr>
        <w:t xml:space="preserve"> da </w:t>
      </w:r>
    </w:p>
    <w:p w14:paraId="3AF734AA" w14:textId="7E17142F"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drawing>
          <wp:inline distT="0" distB="0" distL="0" distR="0" wp14:anchorId="7E1E20FD" wp14:editId="4A0D5F8A">
            <wp:extent cx="104775" cy="104775"/>
            <wp:effectExtent l="0" t="0" r="9525" b="9525"/>
            <wp:docPr id="418" name="Slika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B5F">
        <w:rPr>
          <w:rFonts w:ascii="Montserrat" w:eastAsiaTheme="minorEastAsia" w:hAnsi="Montserrat" w:cs="Montserrat"/>
          <w:noProof/>
          <w:sz w:val="20"/>
          <w:szCs w:val="20"/>
          <w:lang w:eastAsia="sl-SI"/>
        </w:rPr>
        <w:t xml:space="preserve"> ne </w:t>
      </w:r>
    </w:p>
    <w:p w14:paraId="38AC210B" w14:textId="1EE13EFF"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drawing>
          <wp:inline distT="0" distB="0" distL="0" distR="0" wp14:anchorId="64E49832" wp14:editId="15D81D1B">
            <wp:extent cx="104775" cy="104775"/>
            <wp:effectExtent l="0" t="0" r="9525" b="9525"/>
            <wp:docPr id="417" name="Slika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44B5F">
        <w:rPr>
          <w:rFonts w:ascii="Montserrat" w:eastAsiaTheme="minorEastAsia" w:hAnsi="Montserrat" w:cs="Montserrat"/>
          <w:noProof/>
          <w:sz w:val="20"/>
          <w:szCs w:val="20"/>
          <w:lang w:eastAsia="sl-SI"/>
        </w:rPr>
        <w:t xml:space="preserve"> drugo (prosimo, napišite): </w:t>
      </w:r>
    </w:p>
    <w:p w14:paraId="3E7C812E" w14:textId="77777777"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p>
    <w:p w14:paraId="1B5A8C8F" w14:textId="77777777" w:rsidR="00044B5F" w:rsidRPr="00044B5F" w:rsidRDefault="00044B5F" w:rsidP="00044B5F">
      <w:pPr>
        <w:autoSpaceDE w:val="0"/>
        <w:autoSpaceDN w:val="0"/>
        <w:adjustRightInd w:val="0"/>
        <w:spacing w:before="240" w:after="0" w:line="240" w:lineRule="auto"/>
        <w:rPr>
          <w:rFonts w:ascii="Montserrat" w:eastAsiaTheme="minorEastAsia" w:hAnsi="Montserrat" w:cs="Montserrat"/>
          <w:b/>
          <w:bCs/>
          <w:noProof/>
          <w:sz w:val="20"/>
          <w:szCs w:val="20"/>
          <w:lang w:eastAsia="sl-SI"/>
        </w:rPr>
      </w:pPr>
      <w:r w:rsidRPr="00044B5F">
        <w:rPr>
          <w:rFonts w:ascii="Montserrat" w:eastAsiaTheme="minorEastAsia" w:hAnsi="Montserrat" w:cs="Montserrat"/>
          <w:b/>
          <w:bCs/>
          <w:noProof/>
          <w:sz w:val="20"/>
          <w:szCs w:val="20"/>
          <w:lang w:eastAsia="sl-SI"/>
        </w:rPr>
        <w:t xml:space="preserve">Q28 - S katerimi deli higienskih priporočil pričakujete, da boste imeli težave pri izvajanju Šolske sheme? </w:t>
      </w:r>
    </w:p>
    <w:p w14:paraId="7BCF0789" w14:textId="77777777"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16"/>
          <w:szCs w:val="16"/>
          <w:lang w:eastAsia="sl-SI"/>
        </w:rPr>
      </w:pPr>
      <w:r w:rsidRPr="00044B5F">
        <w:rPr>
          <w:rFonts w:ascii="Montserrat" w:eastAsiaTheme="minorEastAsia" w:hAnsi="Montserrat" w:cs="Montserrat"/>
          <w:bCs/>
          <w:noProof/>
          <w:sz w:val="16"/>
          <w:szCs w:val="16"/>
          <w:lang w:eastAsia="sl-SI"/>
        </w:rPr>
        <w:t xml:space="preserve">Prosimo, na kratko opišite. </w:t>
      </w:r>
      <w:r w:rsidRPr="00044B5F">
        <w:rPr>
          <w:rFonts w:ascii="Montserrat" w:eastAsiaTheme="minorEastAsia" w:hAnsi="Montserrat" w:cs="Montserrat"/>
          <w:noProof/>
          <w:sz w:val="16"/>
          <w:szCs w:val="16"/>
          <w:lang w:eastAsia="sl-SI"/>
        </w:rPr>
        <w:t xml:space="preserve"> </w:t>
      </w:r>
    </w:p>
    <w:p w14:paraId="50611ECF" w14:textId="77777777"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16"/>
          <w:szCs w:val="16"/>
          <w:lang w:eastAsia="sl-SI"/>
        </w:rPr>
      </w:pPr>
    </w:p>
    <w:p w14:paraId="38E7D7C5" w14:textId="77777777"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t xml:space="preserve">_____________________________________ </w:t>
      </w:r>
    </w:p>
    <w:p w14:paraId="05800C65" w14:textId="6E44E059" w:rsidR="00044B5F" w:rsidRPr="00044B5F" w:rsidRDefault="00044B5F" w:rsidP="00641C85">
      <w:pPr>
        <w:autoSpaceDE w:val="0"/>
        <w:autoSpaceDN w:val="0"/>
        <w:adjustRightInd w:val="0"/>
        <w:spacing w:before="480"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t xml:space="preserve"> </w:t>
      </w:r>
      <w:r w:rsidRPr="00044B5F">
        <w:rPr>
          <w:rFonts w:ascii="Montserrat" w:eastAsiaTheme="minorEastAsia" w:hAnsi="Montserrat" w:cs="Montserrat"/>
          <w:b/>
          <w:bCs/>
          <w:noProof/>
          <w:sz w:val="20"/>
          <w:szCs w:val="20"/>
          <w:lang w:eastAsia="sl-SI"/>
        </w:rPr>
        <w:t xml:space="preserve">Q29 - Kaj bi nam želeli še sporočiti glede izvajanja Šolske sheme? </w:t>
      </w:r>
      <w:r w:rsidRPr="00044B5F">
        <w:rPr>
          <w:rFonts w:ascii="Montserrat" w:eastAsiaTheme="minorEastAsia" w:hAnsi="Montserrat" w:cs="Montserrat"/>
          <w:noProof/>
          <w:sz w:val="20"/>
          <w:szCs w:val="20"/>
          <w:lang w:eastAsia="sl-SI"/>
        </w:rPr>
        <w:t xml:space="preserve"> </w:t>
      </w:r>
    </w:p>
    <w:p w14:paraId="1C68377D" w14:textId="77777777"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p>
    <w:p w14:paraId="6525841C" w14:textId="77777777"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t xml:space="preserve">_____________________________________ </w:t>
      </w:r>
    </w:p>
    <w:p w14:paraId="6B4A0DDF" w14:textId="77777777" w:rsidR="00044B5F" w:rsidRPr="00044B5F" w:rsidRDefault="00044B5F" w:rsidP="00044B5F">
      <w:pPr>
        <w:autoSpaceDE w:val="0"/>
        <w:autoSpaceDN w:val="0"/>
        <w:adjustRightInd w:val="0"/>
        <w:spacing w:before="480" w:after="0" w:line="240" w:lineRule="auto"/>
        <w:rPr>
          <w:rFonts w:ascii="Montserrat" w:eastAsiaTheme="minorEastAsia" w:hAnsi="Montserrat" w:cs="Montserrat"/>
          <w:noProof/>
          <w:sz w:val="20"/>
          <w:szCs w:val="20"/>
          <w:lang w:eastAsia="sl-SI"/>
        </w:rPr>
      </w:pPr>
      <w:r w:rsidRPr="00044B5F">
        <w:rPr>
          <w:rFonts w:ascii="Montserrat" w:eastAsiaTheme="minorEastAsia" w:hAnsi="Montserrat" w:cs="Montserrat"/>
          <w:noProof/>
          <w:sz w:val="20"/>
          <w:szCs w:val="20"/>
          <w:lang w:eastAsia="sl-SI"/>
        </w:rPr>
        <w:t xml:space="preserve"> </w:t>
      </w:r>
    </w:p>
    <w:p w14:paraId="13030CD7" w14:textId="77777777" w:rsidR="00044B5F" w:rsidRPr="00044B5F" w:rsidRDefault="00044B5F" w:rsidP="00044B5F">
      <w:pPr>
        <w:autoSpaceDE w:val="0"/>
        <w:autoSpaceDN w:val="0"/>
        <w:adjustRightInd w:val="0"/>
        <w:spacing w:after="0" w:line="240" w:lineRule="auto"/>
        <w:rPr>
          <w:rFonts w:ascii="Montserrat" w:eastAsiaTheme="minorEastAsia" w:hAnsi="Montserrat" w:cs="Montserrat"/>
          <w:noProof/>
          <w:sz w:val="20"/>
          <w:szCs w:val="20"/>
          <w:lang w:eastAsia="sl-SI"/>
        </w:rPr>
      </w:pPr>
    </w:p>
    <w:p w14:paraId="5AD9D160" w14:textId="77777777" w:rsidR="00044B5F" w:rsidRDefault="00044B5F">
      <w:pPr>
        <w:jc w:val="left"/>
        <w:rPr>
          <w:b/>
          <w:sz w:val="28"/>
          <w:szCs w:val="28"/>
          <w:u w:val="single"/>
        </w:rPr>
      </w:pPr>
      <w:r>
        <w:rPr>
          <w:b/>
          <w:sz w:val="28"/>
          <w:szCs w:val="28"/>
          <w:u w:val="single"/>
        </w:rPr>
        <w:br w:type="page"/>
      </w:r>
    </w:p>
    <w:p w14:paraId="2B6135F9" w14:textId="77777777" w:rsidR="00113E49" w:rsidRPr="00113E49" w:rsidRDefault="00113E49" w:rsidP="00113E49">
      <w:pPr>
        <w:autoSpaceDE w:val="0"/>
        <w:autoSpaceDN w:val="0"/>
        <w:adjustRightInd w:val="0"/>
        <w:spacing w:before="2276"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b/>
          <w:bCs/>
          <w:noProof/>
          <w:sz w:val="40"/>
          <w:szCs w:val="40"/>
          <w:lang w:eastAsia="sl-SI"/>
        </w:rPr>
        <w:lastRenderedPageBreak/>
        <w:t xml:space="preserve">ŠOLSKA SHEMA - ODGOVORNA OSEBA NA ŠOLI </w:t>
      </w:r>
      <w:r w:rsidRPr="00113E49">
        <w:rPr>
          <w:rFonts w:ascii="Montserrat" w:eastAsiaTheme="minorEastAsia" w:hAnsi="Montserrat" w:cs="Montserrat"/>
          <w:noProof/>
          <w:sz w:val="20"/>
          <w:szCs w:val="20"/>
          <w:lang w:eastAsia="sl-SI"/>
        </w:rPr>
        <w:t xml:space="preserve"> </w:t>
      </w:r>
    </w:p>
    <w:p w14:paraId="4B606C32" w14:textId="77777777" w:rsidR="00113E49" w:rsidRPr="00113E49" w:rsidRDefault="00113E49" w:rsidP="00113E49">
      <w:pPr>
        <w:autoSpaceDE w:val="0"/>
        <w:autoSpaceDN w:val="0"/>
        <w:adjustRightInd w:val="0"/>
        <w:spacing w:before="853"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b/>
          <w:bCs/>
          <w:noProof/>
          <w:sz w:val="40"/>
          <w:szCs w:val="40"/>
          <w:lang w:eastAsia="sl-SI"/>
        </w:rPr>
        <w:t xml:space="preserve">Vprašalnik </w:t>
      </w:r>
      <w:r w:rsidRPr="00113E49">
        <w:rPr>
          <w:rFonts w:ascii="Montserrat" w:eastAsiaTheme="minorEastAsia" w:hAnsi="Montserrat" w:cs="Montserrat"/>
          <w:noProof/>
          <w:sz w:val="20"/>
          <w:szCs w:val="20"/>
          <w:lang w:eastAsia="sl-SI"/>
        </w:rPr>
        <w:t xml:space="preserve"> </w:t>
      </w:r>
    </w:p>
    <w:p w14:paraId="4D2392BB" w14:textId="77777777" w:rsidR="00113E49" w:rsidRPr="00113E49" w:rsidRDefault="00113E49" w:rsidP="00113E49">
      <w:pPr>
        <w:pBdr>
          <w:bottom w:val="single" w:sz="48" w:space="1" w:color="1E88E5"/>
        </w:pBdr>
        <w:autoSpaceDE w:val="0"/>
        <w:autoSpaceDN w:val="0"/>
        <w:adjustRightInd w:val="0"/>
        <w:spacing w:after="0" w:line="240" w:lineRule="auto"/>
        <w:jc w:val="left"/>
        <w:rPr>
          <w:rFonts w:ascii="Montserrat" w:eastAsiaTheme="minorEastAsia" w:hAnsi="Montserrat" w:cs="Montserrat"/>
          <w:noProof/>
          <w:sz w:val="20"/>
          <w:szCs w:val="20"/>
          <w:lang w:eastAsia="sl-SI"/>
        </w:rPr>
      </w:pPr>
      <w:r w:rsidRPr="00113E49">
        <w:rPr>
          <w:rFonts w:ascii="Montserrat" w:eastAsiaTheme="minorEastAsia" w:hAnsi="Montserrat" w:cs="Montserrat"/>
          <w:noProof/>
          <w:sz w:val="4"/>
          <w:szCs w:val="4"/>
          <w:lang w:eastAsia="sl-SI"/>
        </w:rPr>
        <w:t> </w:t>
      </w:r>
    </w:p>
    <w:p w14:paraId="68C0DE3B"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p>
    <w:tbl>
      <w:tblPr>
        <w:tblW w:w="0" w:type="auto"/>
        <w:tblLayout w:type="fixed"/>
        <w:tblCellMar>
          <w:left w:w="0" w:type="dxa"/>
          <w:right w:w="0" w:type="dxa"/>
        </w:tblCellMar>
        <w:tblLook w:val="0000" w:firstRow="0" w:lastRow="0" w:firstColumn="0" w:lastColumn="0" w:noHBand="0" w:noVBand="0"/>
      </w:tblPr>
      <w:tblGrid>
        <w:gridCol w:w="2300"/>
        <w:gridCol w:w="4600"/>
      </w:tblGrid>
      <w:tr w:rsidR="00113E49" w:rsidRPr="00113E49" w14:paraId="12DE3D3F" w14:textId="77777777" w:rsidTr="003F535E">
        <w:tc>
          <w:tcPr>
            <w:tcW w:w="2300" w:type="dxa"/>
            <w:tcBorders>
              <w:top w:val="nil"/>
              <w:left w:val="nil"/>
              <w:bottom w:val="nil"/>
              <w:right w:val="nil"/>
            </w:tcBorders>
          </w:tcPr>
          <w:p w14:paraId="4A1A7684" w14:textId="77777777" w:rsidR="00113E49" w:rsidRPr="00113E49" w:rsidRDefault="00113E49" w:rsidP="00113E49">
            <w:pPr>
              <w:autoSpaceDE w:val="0"/>
              <w:autoSpaceDN w:val="0"/>
              <w:adjustRightInd w:val="0"/>
              <w:spacing w:after="0" w:line="240" w:lineRule="auto"/>
              <w:jc w:val="left"/>
              <w:rPr>
                <w:rFonts w:ascii="Montserrat" w:eastAsiaTheme="minorEastAsia" w:hAnsi="Montserrat" w:cs="Montserrat"/>
                <w:noProof/>
                <w:sz w:val="20"/>
                <w:szCs w:val="20"/>
                <w:lang w:eastAsia="sl-SI"/>
              </w:rPr>
            </w:pPr>
          </w:p>
        </w:tc>
        <w:tc>
          <w:tcPr>
            <w:tcW w:w="4600" w:type="dxa"/>
            <w:tcBorders>
              <w:top w:val="nil"/>
              <w:left w:val="nil"/>
              <w:bottom w:val="nil"/>
              <w:right w:val="nil"/>
            </w:tcBorders>
          </w:tcPr>
          <w:p w14:paraId="7441942B" w14:textId="77777777" w:rsidR="00113E49" w:rsidRPr="00113E49" w:rsidRDefault="00113E49" w:rsidP="00113E49">
            <w:pPr>
              <w:autoSpaceDE w:val="0"/>
              <w:autoSpaceDN w:val="0"/>
              <w:adjustRightInd w:val="0"/>
              <w:spacing w:after="0" w:line="240" w:lineRule="auto"/>
              <w:jc w:val="left"/>
              <w:rPr>
                <w:rFonts w:ascii="Montserrat" w:eastAsiaTheme="minorEastAsia" w:hAnsi="Montserrat" w:cs="Montserrat"/>
                <w:noProof/>
                <w:sz w:val="20"/>
                <w:szCs w:val="20"/>
                <w:lang w:eastAsia="sl-SI"/>
              </w:rPr>
            </w:pPr>
          </w:p>
        </w:tc>
      </w:tr>
    </w:tbl>
    <w:p w14:paraId="72E044AB" w14:textId="77777777" w:rsidR="00113E49" w:rsidRPr="00113E49" w:rsidRDefault="00113E49" w:rsidP="00113E49">
      <w:pPr>
        <w:autoSpaceDE w:val="0"/>
        <w:autoSpaceDN w:val="0"/>
        <w:adjustRightInd w:val="0"/>
        <w:spacing w:after="0" w:line="240" w:lineRule="auto"/>
        <w:jc w:val="left"/>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 xml:space="preserve">   </w:t>
      </w:r>
    </w:p>
    <w:p w14:paraId="20B74976"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br w:type="column"/>
      </w:r>
      <w:r w:rsidRPr="00113E49">
        <w:rPr>
          <w:rFonts w:ascii="Montserrat" w:eastAsiaTheme="minorEastAsia" w:hAnsi="Montserrat" w:cs="Montserrat"/>
          <w:noProof/>
          <w:sz w:val="20"/>
          <w:szCs w:val="20"/>
          <w:lang w:eastAsia="sl-SI"/>
        </w:rPr>
        <w:lastRenderedPageBreak/>
        <w:t>VPRAŠALNIK ZA VREDNOTENJE UČINKOVITOSTI ŠOLSKE SHEME NA ŠOLI</w:t>
      </w:r>
    </w:p>
    <w:p w14:paraId="3289F8BA"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p>
    <w:p w14:paraId="7217CEA2"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 xml:space="preserve">V pomoč pri izpolnjevanju tega vprašalnika naj vam bo opazovanje učencev, pogovori z učenci, beleženje količin zaužitega sadja in zelenjave ter mleka in mlečnih izdelkov, itd. </w:t>
      </w:r>
    </w:p>
    <w:p w14:paraId="165F1F9B"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p>
    <w:p w14:paraId="5A4C2F6F"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 xml:space="preserve">V šolski shemi se izvaja še en spremljevalni ukrep, in sicer v šoli v naravi v domovih Centra šolskih in obšolskih dejavnosti (CŠOD), kjer imajo učenci v okviru ŠS različne dejavnosti. Vljudno vas prosimo, da pred izpolnjevanjem vprašalnika povprašate učitelje, ki so bili z učenci v šoli v naravi CŠOD, o aktivnostih v zvezi s promocijo sadja in zelenjave ter mleka in mlečnih izdelkov v domovih CŠOD, da boste lahko izpolnili vprašalnik v celoti. </w:t>
      </w:r>
    </w:p>
    <w:p w14:paraId="37C4A305"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 xml:space="preserve">  </w:t>
      </w:r>
    </w:p>
    <w:p w14:paraId="0DAECDA9"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p>
    <w:p w14:paraId="061493E1"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p>
    <w:p w14:paraId="5E79DD27"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b/>
          <w:bCs/>
          <w:noProof/>
          <w:sz w:val="20"/>
          <w:szCs w:val="20"/>
          <w:lang w:eastAsia="sl-SI"/>
        </w:rPr>
        <w:t>Q1 - Ime šole, naslov:</w:t>
      </w:r>
      <w:r w:rsidRPr="00113E49">
        <w:rPr>
          <w:rFonts w:ascii="Montserrat" w:eastAsiaTheme="minorEastAsia" w:hAnsi="Montserrat" w:cs="Montserrat"/>
          <w:noProof/>
          <w:sz w:val="20"/>
          <w:szCs w:val="20"/>
          <w:lang w:eastAsia="sl-SI"/>
        </w:rPr>
        <w:t xml:space="preserve"> </w:t>
      </w:r>
    </w:p>
    <w:p w14:paraId="042606C6"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 xml:space="preserve">_____________________________________ </w:t>
      </w:r>
    </w:p>
    <w:p w14:paraId="41DE9918" w14:textId="77777777" w:rsidR="00113E49" w:rsidRPr="00113E49" w:rsidRDefault="00113E49" w:rsidP="00113E49">
      <w:pPr>
        <w:autoSpaceDE w:val="0"/>
        <w:autoSpaceDN w:val="0"/>
        <w:adjustRightInd w:val="0"/>
        <w:spacing w:before="480"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 xml:space="preserve"> </w:t>
      </w:r>
    </w:p>
    <w:p w14:paraId="13A40C48"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b/>
          <w:bCs/>
          <w:noProof/>
          <w:sz w:val="20"/>
          <w:szCs w:val="20"/>
          <w:lang w:eastAsia="sl-SI"/>
        </w:rPr>
        <w:t xml:space="preserve">Q2 - E-naslov odgovorne osebe: </w:t>
      </w:r>
      <w:r w:rsidRPr="00113E49">
        <w:rPr>
          <w:rFonts w:ascii="Montserrat" w:eastAsiaTheme="minorEastAsia" w:hAnsi="Montserrat" w:cs="Montserrat"/>
          <w:noProof/>
          <w:sz w:val="20"/>
          <w:szCs w:val="20"/>
          <w:lang w:eastAsia="sl-SI"/>
        </w:rPr>
        <w:t xml:space="preserve"> </w:t>
      </w:r>
    </w:p>
    <w:p w14:paraId="1777E27A"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 xml:space="preserve">_____________________________________ </w:t>
      </w:r>
    </w:p>
    <w:p w14:paraId="6D381E43" w14:textId="77777777" w:rsidR="00113E49" w:rsidRPr="00113E49" w:rsidRDefault="00113E49" w:rsidP="00113E49">
      <w:pPr>
        <w:autoSpaceDE w:val="0"/>
        <w:autoSpaceDN w:val="0"/>
        <w:adjustRightInd w:val="0"/>
        <w:spacing w:before="480"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 xml:space="preserve"> </w:t>
      </w:r>
    </w:p>
    <w:p w14:paraId="1CEDD62B" w14:textId="77777777" w:rsidR="00113E49" w:rsidRPr="00113E49" w:rsidRDefault="00113E49" w:rsidP="00113E49">
      <w:pPr>
        <w:autoSpaceDE w:val="0"/>
        <w:autoSpaceDN w:val="0"/>
        <w:adjustRightInd w:val="0"/>
        <w:spacing w:before="240"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b/>
          <w:bCs/>
          <w:noProof/>
          <w:sz w:val="20"/>
          <w:szCs w:val="20"/>
          <w:lang w:eastAsia="sl-SI"/>
        </w:rPr>
        <w:t xml:space="preserve">Q3 - Matična številka šole: </w:t>
      </w:r>
      <w:r w:rsidRPr="00113E49">
        <w:rPr>
          <w:rFonts w:ascii="Montserrat" w:eastAsiaTheme="minorEastAsia" w:hAnsi="Montserrat" w:cs="Montserrat"/>
          <w:noProof/>
          <w:sz w:val="20"/>
          <w:szCs w:val="20"/>
          <w:lang w:eastAsia="sl-SI"/>
        </w:rPr>
        <w:t xml:space="preserve"> _________________ </w:t>
      </w:r>
    </w:p>
    <w:p w14:paraId="6B3E03C3"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p>
    <w:p w14:paraId="45234F5E"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p>
    <w:p w14:paraId="76A8A8FB"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p>
    <w:p w14:paraId="3F678B3C" w14:textId="77777777" w:rsidR="00113E49" w:rsidRPr="00113E49" w:rsidRDefault="00113E49" w:rsidP="00113E49">
      <w:pPr>
        <w:autoSpaceDE w:val="0"/>
        <w:autoSpaceDN w:val="0"/>
        <w:adjustRightInd w:val="0"/>
        <w:spacing w:before="240"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b/>
          <w:bCs/>
          <w:noProof/>
          <w:sz w:val="20"/>
          <w:szCs w:val="20"/>
          <w:lang w:eastAsia="sl-SI"/>
        </w:rPr>
        <w:t xml:space="preserve">Q4 - Šifra šole: </w:t>
      </w:r>
      <w:r w:rsidRPr="00113E49">
        <w:rPr>
          <w:rFonts w:ascii="Montserrat" w:eastAsiaTheme="minorEastAsia" w:hAnsi="Montserrat" w:cs="Montserrat"/>
          <w:noProof/>
          <w:sz w:val="20"/>
          <w:szCs w:val="20"/>
          <w:lang w:eastAsia="sl-SI"/>
        </w:rPr>
        <w:t xml:space="preserve"> ______ </w:t>
      </w:r>
    </w:p>
    <w:p w14:paraId="025565ED"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p>
    <w:p w14:paraId="2133E282"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p>
    <w:p w14:paraId="5E854B8D"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p>
    <w:p w14:paraId="3AB04527" w14:textId="77777777" w:rsidR="00113E49" w:rsidRPr="00113E49" w:rsidRDefault="00113E49" w:rsidP="00113E49">
      <w:pPr>
        <w:autoSpaceDE w:val="0"/>
        <w:autoSpaceDN w:val="0"/>
        <w:adjustRightInd w:val="0"/>
        <w:spacing w:before="240"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b/>
          <w:bCs/>
          <w:noProof/>
          <w:sz w:val="20"/>
          <w:szCs w:val="20"/>
          <w:lang w:eastAsia="sl-SI"/>
        </w:rPr>
        <w:t xml:space="preserve">Q5 - Število vpisanih učencev v šolskem letu 2021/2022: </w:t>
      </w:r>
      <w:r w:rsidRPr="00113E49">
        <w:rPr>
          <w:rFonts w:ascii="Montserrat" w:eastAsiaTheme="minorEastAsia" w:hAnsi="Montserrat" w:cs="Montserrat"/>
          <w:noProof/>
          <w:sz w:val="20"/>
          <w:szCs w:val="20"/>
          <w:lang w:eastAsia="sl-SI"/>
        </w:rPr>
        <w:t xml:space="preserve"> </w:t>
      </w:r>
    </w:p>
    <w:p w14:paraId="1759B659"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p>
    <w:p w14:paraId="67B52B41"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p>
    <w:p w14:paraId="2C493BEC"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p>
    <w:p w14:paraId="108CA860" w14:textId="77777777" w:rsidR="00113E49" w:rsidRPr="00113E49" w:rsidRDefault="00113E49" w:rsidP="00113E49">
      <w:pPr>
        <w:autoSpaceDE w:val="0"/>
        <w:autoSpaceDN w:val="0"/>
        <w:adjustRightInd w:val="0"/>
        <w:spacing w:before="240"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b/>
          <w:bCs/>
          <w:noProof/>
          <w:sz w:val="20"/>
          <w:szCs w:val="20"/>
          <w:lang w:eastAsia="sl-SI"/>
        </w:rPr>
        <w:t xml:space="preserve">Q6 - Ali se je vaša šola prijavila za razdeljevanje proizvodov iz Šolske sheme? </w:t>
      </w:r>
      <w:r w:rsidRPr="00113E49">
        <w:rPr>
          <w:rFonts w:ascii="Montserrat" w:eastAsiaTheme="minorEastAsia" w:hAnsi="Montserrat" w:cs="Montserrat"/>
          <w:noProof/>
          <w:sz w:val="20"/>
          <w:szCs w:val="20"/>
          <w:lang w:eastAsia="sl-SI"/>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0"/>
        <w:gridCol w:w="3116"/>
        <w:gridCol w:w="3118"/>
      </w:tblGrid>
      <w:tr w:rsidR="00113E49" w:rsidRPr="00113E49" w14:paraId="3D248270" w14:textId="77777777" w:rsidTr="00113E49">
        <w:tc>
          <w:tcPr>
            <w:tcW w:w="3400" w:type="dxa"/>
          </w:tcPr>
          <w:p w14:paraId="7F2423F8" w14:textId="77777777" w:rsidR="00113E49" w:rsidRPr="00113E49" w:rsidRDefault="00113E49" w:rsidP="00113E49">
            <w:pPr>
              <w:autoSpaceDE w:val="0"/>
              <w:autoSpaceDN w:val="0"/>
              <w:adjustRightInd w:val="0"/>
              <w:spacing w:after="0" w:line="240" w:lineRule="auto"/>
              <w:jc w:val="left"/>
              <w:rPr>
                <w:rFonts w:ascii="Montserrat" w:eastAsiaTheme="minorEastAsia" w:hAnsi="Montserrat" w:cs="Montserrat"/>
                <w:noProof/>
                <w:sz w:val="20"/>
                <w:szCs w:val="20"/>
                <w:lang w:eastAsia="sl-SI"/>
              </w:rPr>
            </w:pPr>
          </w:p>
        </w:tc>
        <w:tc>
          <w:tcPr>
            <w:tcW w:w="3116" w:type="dxa"/>
          </w:tcPr>
          <w:p w14:paraId="2884CAAB" w14:textId="77777777"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da</w:t>
            </w:r>
          </w:p>
        </w:tc>
        <w:tc>
          <w:tcPr>
            <w:tcW w:w="3118" w:type="dxa"/>
          </w:tcPr>
          <w:p w14:paraId="095FD96B" w14:textId="77777777"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ne</w:t>
            </w:r>
          </w:p>
        </w:tc>
      </w:tr>
      <w:tr w:rsidR="00113E49" w:rsidRPr="00113E49" w14:paraId="4A425CED" w14:textId="77777777" w:rsidTr="00113E49">
        <w:tc>
          <w:tcPr>
            <w:tcW w:w="3400" w:type="dxa"/>
          </w:tcPr>
          <w:p w14:paraId="3CACCEBE" w14:textId="77777777" w:rsidR="00113E49" w:rsidRPr="00113E49" w:rsidRDefault="00113E49" w:rsidP="00113E49">
            <w:pPr>
              <w:autoSpaceDE w:val="0"/>
              <w:autoSpaceDN w:val="0"/>
              <w:adjustRightInd w:val="0"/>
              <w:spacing w:after="0" w:line="240" w:lineRule="auto"/>
              <w:jc w:val="left"/>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Šolsko sadje in zelenjava</w:t>
            </w:r>
          </w:p>
        </w:tc>
        <w:tc>
          <w:tcPr>
            <w:tcW w:w="3116" w:type="dxa"/>
          </w:tcPr>
          <w:p w14:paraId="4C841083" w14:textId="1A569797"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03E1BCF2" wp14:editId="7AFB6B76">
                  <wp:extent cx="104775" cy="104775"/>
                  <wp:effectExtent l="0" t="0" r="9525" b="9525"/>
                  <wp:docPr id="651" name="Slika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3118" w:type="dxa"/>
          </w:tcPr>
          <w:p w14:paraId="017A41FE" w14:textId="6DD69A0E"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061A3874" wp14:editId="7B14F3B6">
                  <wp:extent cx="104775" cy="104775"/>
                  <wp:effectExtent l="0" t="0" r="9525" b="9525"/>
                  <wp:docPr id="650" name="Slika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r>
      <w:tr w:rsidR="00113E49" w:rsidRPr="00113E49" w14:paraId="037FCCC6" w14:textId="77777777" w:rsidTr="00113E49">
        <w:tc>
          <w:tcPr>
            <w:tcW w:w="3400" w:type="dxa"/>
          </w:tcPr>
          <w:p w14:paraId="6EF3DE04" w14:textId="77777777" w:rsidR="00113E49" w:rsidRPr="00113E49" w:rsidRDefault="00113E49" w:rsidP="00113E49">
            <w:pPr>
              <w:autoSpaceDE w:val="0"/>
              <w:autoSpaceDN w:val="0"/>
              <w:adjustRightInd w:val="0"/>
              <w:spacing w:after="0" w:line="240" w:lineRule="auto"/>
              <w:jc w:val="left"/>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Šolsko mleko in mlečni izdelki</w:t>
            </w:r>
          </w:p>
        </w:tc>
        <w:tc>
          <w:tcPr>
            <w:tcW w:w="3116" w:type="dxa"/>
          </w:tcPr>
          <w:p w14:paraId="1C9936AB" w14:textId="0B8E8BA4"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36F477E2" wp14:editId="4E9D81EF">
                  <wp:extent cx="104775" cy="104775"/>
                  <wp:effectExtent l="0" t="0" r="9525" b="9525"/>
                  <wp:docPr id="649" name="Slika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3118" w:type="dxa"/>
          </w:tcPr>
          <w:p w14:paraId="3CD2F14C" w14:textId="7411735B"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5BA7E65A" wp14:editId="13C12768">
                  <wp:extent cx="104775" cy="104775"/>
                  <wp:effectExtent l="0" t="0" r="9525" b="9525"/>
                  <wp:docPr id="648" name="Slika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r>
    </w:tbl>
    <w:p w14:paraId="0376F007" w14:textId="77777777" w:rsidR="00113E49" w:rsidRPr="00113E49" w:rsidRDefault="00113E49" w:rsidP="00113E49">
      <w:pPr>
        <w:autoSpaceDE w:val="0"/>
        <w:autoSpaceDN w:val="0"/>
        <w:adjustRightInd w:val="0"/>
        <w:spacing w:before="720" w:after="0" w:line="240" w:lineRule="auto"/>
        <w:rPr>
          <w:rFonts w:ascii="Montserrat" w:eastAsiaTheme="minorEastAsia" w:hAnsi="Montserrat" w:cs="Montserrat"/>
          <w:b/>
          <w:bCs/>
          <w:noProof/>
          <w:sz w:val="20"/>
          <w:szCs w:val="20"/>
          <w:lang w:eastAsia="sl-SI"/>
        </w:rPr>
      </w:pPr>
      <w:r w:rsidRPr="00113E49">
        <w:rPr>
          <w:rFonts w:ascii="Montserrat" w:eastAsiaTheme="minorEastAsia" w:hAnsi="Montserrat" w:cs="Montserrat"/>
          <w:b/>
          <w:bCs/>
          <w:noProof/>
          <w:sz w:val="20"/>
          <w:szCs w:val="20"/>
          <w:lang w:eastAsia="sl-SI"/>
        </w:rPr>
        <w:t xml:space="preserve">Q7 - Ali ste uspešno razdeljevali proizvode iz Šolske sheme, kot ste se prijavili?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0"/>
        <w:gridCol w:w="2265"/>
        <w:gridCol w:w="2410"/>
        <w:gridCol w:w="2268"/>
      </w:tblGrid>
      <w:tr w:rsidR="00113E49" w:rsidRPr="00113E49" w14:paraId="41B84432" w14:textId="77777777" w:rsidTr="00113E49">
        <w:tc>
          <w:tcPr>
            <w:tcW w:w="2550" w:type="dxa"/>
          </w:tcPr>
          <w:p w14:paraId="04E2EF93" w14:textId="77777777" w:rsidR="00113E49" w:rsidRPr="00113E49" w:rsidRDefault="00113E49" w:rsidP="00113E49">
            <w:pPr>
              <w:autoSpaceDE w:val="0"/>
              <w:autoSpaceDN w:val="0"/>
              <w:adjustRightInd w:val="0"/>
              <w:spacing w:after="0" w:line="240" w:lineRule="auto"/>
              <w:jc w:val="left"/>
              <w:rPr>
                <w:rFonts w:ascii="Montserrat" w:eastAsiaTheme="minorEastAsia" w:hAnsi="Montserrat" w:cs="Montserrat"/>
                <w:noProof/>
                <w:sz w:val="20"/>
                <w:szCs w:val="20"/>
                <w:lang w:eastAsia="sl-SI"/>
              </w:rPr>
            </w:pPr>
          </w:p>
        </w:tc>
        <w:tc>
          <w:tcPr>
            <w:tcW w:w="2265" w:type="dxa"/>
          </w:tcPr>
          <w:p w14:paraId="110D8244" w14:textId="77777777"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da</w:t>
            </w:r>
          </w:p>
        </w:tc>
        <w:tc>
          <w:tcPr>
            <w:tcW w:w="2410" w:type="dxa"/>
          </w:tcPr>
          <w:p w14:paraId="4E4B3675" w14:textId="77777777"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ne</w:t>
            </w:r>
          </w:p>
        </w:tc>
        <w:tc>
          <w:tcPr>
            <w:tcW w:w="2268" w:type="dxa"/>
          </w:tcPr>
          <w:p w14:paraId="3674F27B" w14:textId="77777777"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 xml:space="preserve">ne delimo tega proizvoda </w:t>
            </w:r>
          </w:p>
          <w:p w14:paraId="3F873991" w14:textId="77777777"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(se nismo prijavili)</w:t>
            </w:r>
          </w:p>
        </w:tc>
      </w:tr>
      <w:tr w:rsidR="00113E49" w:rsidRPr="00113E49" w14:paraId="725065D9" w14:textId="77777777" w:rsidTr="00113E49">
        <w:tc>
          <w:tcPr>
            <w:tcW w:w="2550" w:type="dxa"/>
          </w:tcPr>
          <w:p w14:paraId="551D07CE" w14:textId="77777777" w:rsidR="00113E49" w:rsidRPr="00113E49" w:rsidRDefault="00113E49" w:rsidP="00113E49">
            <w:pPr>
              <w:autoSpaceDE w:val="0"/>
              <w:autoSpaceDN w:val="0"/>
              <w:adjustRightInd w:val="0"/>
              <w:spacing w:after="0" w:line="240" w:lineRule="auto"/>
              <w:jc w:val="left"/>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sadje in zelenjavo</w:t>
            </w:r>
          </w:p>
        </w:tc>
        <w:tc>
          <w:tcPr>
            <w:tcW w:w="2265" w:type="dxa"/>
          </w:tcPr>
          <w:p w14:paraId="55C15B47" w14:textId="195A0D64"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533CEEF3" wp14:editId="6CDA9A30">
                  <wp:extent cx="104775" cy="104775"/>
                  <wp:effectExtent l="0" t="0" r="9525" b="9525"/>
                  <wp:docPr id="647" name="Slika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2410" w:type="dxa"/>
          </w:tcPr>
          <w:p w14:paraId="75D78CC7" w14:textId="0FFC5597"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63A7BB77" wp14:editId="2131D670">
                  <wp:extent cx="104775" cy="104775"/>
                  <wp:effectExtent l="0" t="0" r="9525" b="9525"/>
                  <wp:docPr id="646" name="Slika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2268" w:type="dxa"/>
          </w:tcPr>
          <w:p w14:paraId="6940B443" w14:textId="1E2488DD"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34CFA03E" wp14:editId="32A5CFE0">
                  <wp:extent cx="104775" cy="104775"/>
                  <wp:effectExtent l="0" t="0" r="9525" b="9525"/>
                  <wp:docPr id="645" name="Slika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r>
      <w:tr w:rsidR="00113E49" w:rsidRPr="00113E49" w14:paraId="68BCAEF2" w14:textId="77777777" w:rsidTr="00113E49">
        <w:tc>
          <w:tcPr>
            <w:tcW w:w="2550" w:type="dxa"/>
          </w:tcPr>
          <w:p w14:paraId="11602B2C" w14:textId="77777777" w:rsidR="00113E49" w:rsidRPr="00113E49" w:rsidRDefault="00113E49" w:rsidP="00113E49">
            <w:pPr>
              <w:autoSpaceDE w:val="0"/>
              <w:autoSpaceDN w:val="0"/>
              <w:adjustRightInd w:val="0"/>
              <w:spacing w:after="0" w:line="240" w:lineRule="auto"/>
              <w:jc w:val="left"/>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mleko in mlečne izdelke</w:t>
            </w:r>
          </w:p>
        </w:tc>
        <w:tc>
          <w:tcPr>
            <w:tcW w:w="2265" w:type="dxa"/>
          </w:tcPr>
          <w:p w14:paraId="3164FBD8" w14:textId="7AC71E0D"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1C434677" wp14:editId="7A005B9A">
                  <wp:extent cx="104775" cy="104775"/>
                  <wp:effectExtent l="0" t="0" r="9525" b="9525"/>
                  <wp:docPr id="644" name="Slika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2410" w:type="dxa"/>
          </w:tcPr>
          <w:p w14:paraId="0A1E648A" w14:textId="3F772276"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5BF2F1D6" wp14:editId="5DF29CD3">
                  <wp:extent cx="104775" cy="104775"/>
                  <wp:effectExtent l="0" t="0" r="9525" b="9525"/>
                  <wp:docPr id="643" name="Slika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2268" w:type="dxa"/>
          </w:tcPr>
          <w:p w14:paraId="4B03B828" w14:textId="45999CFF"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123477D6" wp14:editId="207F101B">
                  <wp:extent cx="104775" cy="104775"/>
                  <wp:effectExtent l="0" t="0" r="9525" b="9525"/>
                  <wp:docPr id="642" name="Slika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r>
    </w:tbl>
    <w:p w14:paraId="299060A4" w14:textId="77777777" w:rsidR="00113E49" w:rsidRPr="00113E49" w:rsidRDefault="00113E49" w:rsidP="00113E49">
      <w:pPr>
        <w:autoSpaceDE w:val="0"/>
        <w:autoSpaceDN w:val="0"/>
        <w:adjustRightInd w:val="0"/>
        <w:spacing w:before="480"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(1) Q7a = [2]</w:t>
      </w:r>
    </w:p>
    <w:p w14:paraId="22D84E8B"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b/>
          <w:bCs/>
          <w:noProof/>
          <w:sz w:val="20"/>
          <w:szCs w:val="20"/>
          <w:lang w:eastAsia="sl-SI"/>
        </w:rPr>
      </w:pPr>
      <w:r w:rsidRPr="00113E49">
        <w:rPr>
          <w:rFonts w:ascii="Montserrat" w:eastAsiaTheme="minorEastAsia" w:hAnsi="Montserrat" w:cs="Montserrat"/>
          <w:b/>
          <w:bCs/>
          <w:noProof/>
          <w:sz w:val="20"/>
          <w:szCs w:val="20"/>
          <w:lang w:eastAsia="sl-SI"/>
        </w:rPr>
        <w:t xml:space="preserve">Q8 - Prosimo, napišite zakaj niste uspešno razdeljevali sadje in zelenjavo? </w:t>
      </w:r>
    </w:p>
    <w:p w14:paraId="5F49F19A"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p>
    <w:p w14:paraId="32C6893F"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 xml:space="preserve">________________________________________________________ </w:t>
      </w:r>
    </w:p>
    <w:p w14:paraId="058C09BC" w14:textId="77777777" w:rsidR="00113E49" w:rsidRPr="00113E49" w:rsidRDefault="00113E49" w:rsidP="00113E49">
      <w:pPr>
        <w:autoSpaceDE w:val="0"/>
        <w:autoSpaceDN w:val="0"/>
        <w:adjustRightInd w:val="0"/>
        <w:spacing w:before="480"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 xml:space="preserve"> </w:t>
      </w:r>
    </w:p>
    <w:p w14:paraId="685E2E96"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IF (2) Q7b = [2]</w:t>
      </w:r>
    </w:p>
    <w:p w14:paraId="002E20AA"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b/>
          <w:bCs/>
          <w:noProof/>
          <w:sz w:val="20"/>
          <w:szCs w:val="20"/>
          <w:lang w:eastAsia="sl-SI"/>
        </w:rPr>
      </w:pPr>
      <w:r w:rsidRPr="00113E49">
        <w:rPr>
          <w:rFonts w:ascii="Montserrat" w:eastAsiaTheme="minorEastAsia" w:hAnsi="Montserrat" w:cs="Montserrat"/>
          <w:b/>
          <w:bCs/>
          <w:noProof/>
          <w:sz w:val="20"/>
          <w:szCs w:val="20"/>
          <w:lang w:eastAsia="sl-SI"/>
        </w:rPr>
        <w:lastRenderedPageBreak/>
        <w:t xml:space="preserve">Q9 - Prosimo, napišite zakaj niste uspešno razdeljevali mleko in mlečne izdelke? </w:t>
      </w:r>
    </w:p>
    <w:p w14:paraId="04A7CA04"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p>
    <w:p w14:paraId="33FDAE08"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 xml:space="preserve">________________________________________________________ </w:t>
      </w:r>
    </w:p>
    <w:p w14:paraId="7295023D" w14:textId="635FACCB" w:rsidR="00113E49" w:rsidRPr="00113E49" w:rsidRDefault="00113E49" w:rsidP="00641C85">
      <w:pPr>
        <w:autoSpaceDE w:val="0"/>
        <w:autoSpaceDN w:val="0"/>
        <w:adjustRightInd w:val="0"/>
        <w:spacing w:before="480"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 xml:space="preserve"> (3) Q6a = [1] or Q6a = []</w:t>
      </w:r>
    </w:p>
    <w:p w14:paraId="5983DCFA"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b/>
          <w:bCs/>
          <w:noProof/>
          <w:sz w:val="20"/>
          <w:szCs w:val="20"/>
          <w:lang w:eastAsia="sl-SI"/>
        </w:rPr>
        <w:t>Q10 - Kako pogosto ste običajno delili SADJE/ZELENJAVO?</w:t>
      </w:r>
      <w:r w:rsidRPr="00113E49">
        <w:rPr>
          <w:rFonts w:ascii="Montserrat" w:eastAsiaTheme="minorEastAsia" w:hAnsi="Montserrat" w:cs="Montserrat"/>
          <w:noProof/>
          <w:sz w:val="20"/>
          <w:szCs w:val="20"/>
          <w:lang w:eastAsia="sl-SI"/>
        </w:rPr>
        <w:t xml:space="preserve"> </w:t>
      </w:r>
    </w:p>
    <w:p w14:paraId="32C139F7"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 xml:space="preserve"> </w:t>
      </w:r>
      <w:r w:rsidRPr="00113E49">
        <w:rPr>
          <w:rFonts w:ascii="Montserrat" w:eastAsiaTheme="minorEastAsia" w:hAnsi="Montserrat" w:cs="Montserrat"/>
          <w:noProof/>
          <w:sz w:val="16"/>
          <w:szCs w:val="16"/>
          <w:lang w:eastAsia="sl-SI"/>
        </w:rPr>
        <w:t xml:space="preserve">Prosimo, označite en odgovor. </w:t>
      </w:r>
    </w:p>
    <w:p w14:paraId="39D975B9" w14:textId="3561DD30"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01E5FF19" wp14:editId="1D3C825D">
            <wp:extent cx="104775" cy="104775"/>
            <wp:effectExtent l="0" t="0" r="9525" b="9525"/>
            <wp:docPr id="641" name="Slika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13E49">
        <w:rPr>
          <w:rFonts w:ascii="Montserrat" w:eastAsiaTheme="minorEastAsia" w:hAnsi="Montserrat" w:cs="Montserrat"/>
          <w:noProof/>
          <w:sz w:val="20"/>
          <w:szCs w:val="20"/>
          <w:lang w:eastAsia="sl-SI"/>
        </w:rPr>
        <w:t xml:space="preserve"> več kot 1-krat na teden (prosimo, vpišite kolikokrat) </w:t>
      </w:r>
    </w:p>
    <w:p w14:paraId="66860E80" w14:textId="23346CA5"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6F7817F4" wp14:editId="274F2B14">
            <wp:extent cx="104775" cy="104775"/>
            <wp:effectExtent l="0" t="0" r="9525" b="9525"/>
            <wp:docPr id="640" name="Slika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13E49">
        <w:rPr>
          <w:rFonts w:ascii="Montserrat" w:eastAsiaTheme="minorEastAsia" w:hAnsi="Montserrat" w:cs="Montserrat"/>
          <w:noProof/>
          <w:sz w:val="20"/>
          <w:szCs w:val="20"/>
          <w:lang w:eastAsia="sl-SI"/>
        </w:rPr>
        <w:t xml:space="preserve"> 1-krat na teden </w:t>
      </w:r>
    </w:p>
    <w:p w14:paraId="3FE72B9A" w14:textId="3BF214A4"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6D3BDC7C" wp14:editId="698F5D10">
            <wp:extent cx="104775" cy="104775"/>
            <wp:effectExtent l="0" t="0" r="9525" b="9525"/>
            <wp:docPr id="639" name="Slika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13E49">
        <w:rPr>
          <w:rFonts w:ascii="Montserrat" w:eastAsiaTheme="minorEastAsia" w:hAnsi="Montserrat" w:cs="Montserrat"/>
          <w:noProof/>
          <w:sz w:val="20"/>
          <w:szCs w:val="20"/>
          <w:lang w:eastAsia="sl-SI"/>
        </w:rPr>
        <w:t xml:space="preserve"> 1-krat na 2 tedna </w:t>
      </w:r>
    </w:p>
    <w:p w14:paraId="22808A64" w14:textId="089E675B"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2C8660BB" wp14:editId="5E0BE007">
            <wp:extent cx="104775" cy="104775"/>
            <wp:effectExtent l="0" t="0" r="9525" b="9525"/>
            <wp:docPr id="638" name="Slika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13E49">
        <w:rPr>
          <w:rFonts w:ascii="Montserrat" w:eastAsiaTheme="minorEastAsia" w:hAnsi="Montserrat" w:cs="Montserrat"/>
          <w:noProof/>
          <w:sz w:val="20"/>
          <w:szCs w:val="20"/>
          <w:lang w:eastAsia="sl-SI"/>
        </w:rPr>
        <w:t xml:space="preserve"> drugo: (prosimo, vpišite) </w:t>
      </w:r>
    </w:p>
    <w:tbl>
      <w:tblPr>
        <w:tblW w:w="0" w:type="auto"/>
        <w:tblLayout w:type="fixed"/>
        <w:tblCellMar>
          <w:left w:w="0" w:type="dxa"/>
          <w:right w:w="0" w:type="dxa"/>
        </w:tblCellMar>
        <w:tblLook w:val="0000" w:firstRow="0" w:lastRow="0" w:firstColumn="0" w:lastColumn="0" w:noHBand="0" w:noVBand="0"/>
      </w:tblPr>
      <w:tblGrid>
        <w:gridCol w:w="3000"/>
      </w:tblGrid>
      <w:tr w:rsidR="00113E49" w:rsidRPr="00113E49" w14:paraId="02DD3F31" w14:textId="77777777" w:rsidTr="003F535E">
        <w:tc>
          <w:tcPr>
            <w:tcW w:w="3000" w:type="dxa"/>
            <w:tcBorders>
              <w:top w:val="nil"/>
              <w:left w:val="nil"/>
              <w:bottom w:val="nil"/>
              <w:right w:val="nil"/>
            </w:tcBorders>
          </w:tcPr>
          <w:p w14:paraId="3849D0D5" w14:textId="77777777"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 xml:space="preserve">  </w:t>
            </w:r>
          </w:p>
        </w:tc>
      </w:tr>
    </w:tbl>
    <w:p w14:paraId="7CCDFD09"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p>
    <w:p w14:paraId="6297A115" w14:textId="77777777" w:rsidR="00113E49" w:rsidRPr="00113E49" w:rsidRDefault="00113E49" w:rsidP="00113E49">
      <w:pPr>
        <w:autoSpaceDE w:val="0"/>
        <w:autoSpaceDN w:val="0"/>
        <w:adjustRightInd w:val="0"/>
        <w:spacing w:before="240"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(3) Q6a = [1] or Q6a = []</w:t>
      </w:r>
    </w:p>
    <w:p w14:paraId="6E0B8B3A"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b/>
          <w:bCs/>
          <w:noProof/>
          <w:sz w:val="20"/>
          <w:szCs w:val="20"/>
          <w:lang w:eastAsia="sl-SI"/>
        </w:rPr>
        <w:t>Q11 - Kdaj (v katerih delih dneva) ste delili sadje/zelenjavo?</w:t>
      </w:r>
      <w:r w:rsidRPr="00113E49">
        <w:rPr>
          <w:rFonts w:ascii="Montserrat" w:eastAsiaTheme="minorEastAsia" w:hAnsi="Montserrat" w:cs="Montserrat"/>
          <w:noProof/>
          <w:sz w:val="20"/>
          <w:szCs w:val="20"/>
          <w:lang w:eastAsia="sl-SI"/>
        </w:rPr>
        <w:t xml:space="preserve"> </w:t>
      </w:r>
    </w:p>
    <w:p w14:paraId="4BE91FCA"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 xml:space="preserve"> </w:t>
      </w:r>
      <w:r w:rsidRPr="00113E49">
        <w:rPr>
          <w:rFonts w:ascii="Montserrat" w:eastAsiaTheme="minorEastAsia" w:hAnsi="Montserrat" w:cs="Montserrat"/>
          <w:noProof/>
          <w:sz w:val="16"/>
          <w:szCs w:val="16"/>
          <w:lang w:eastAsia="sl-SI"/>
        </w:rPr>
        <w:t xml:space="preserve">Prosimo, označite ustrezne odgovore. Možnih je več odgovorov. </w:t>
      </w:r>
    </w:p>
    <w:p w14:paraId="49755BA1" w14:textId="3A73643A"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3A39BE20" wp14:editId="4B2A8D16">
            <wp:extent cx="104775" cy="104775"/>
            <wp:effectExtent l="0" t="0" r="9525" b="9525"/>
            <wp:docPr id="637" name="Slika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13E49">
        <w:rPr>
          <w:rFonts w:ascii="Montserrat" w:eastAsiaTheme="minorEastAsia" w:hAnsi="Montserrat" w:cs="Montserrat"/>
          <w:noProof/>
          <w:sz w:val="20"/>
          <w:szCs w:val="20"/>
          <w:lang w:eastAsia="sl-SI"/>
        </w:rPr>
        <w:t xml:space="preserve"> zjutraj pred poukom </w:t>
      </w:r>
    </w:p>
    <w:p w14:paraId="364901C3" w14:textId="07EA6E35"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543FA372" wp14:editId="40E763BF">
            <wp:extent cx="104775" cy="104775"/>
            <wp:effectExtent l="0" t="0" r="9525" b="9525"/>
            <wp:docPr id="636" name="Slika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13E49">
        <w:rPr>
          <w:rFonts w:ascii="Montserrat" w:eastAsiaTheme="minorEastAsia" w:hAnsi="Montserrat" w:cs="Montserrat"/>
          <w:noProof/>
          <w:sz w:val="20"/>
          <w:szCs w:val="20"/>
          <w:lang w:eastAsia="sl-SI"/>
        </w:rPr>
        <w:t xml:space="preserve"> pri razredni uri </w:t>
      </w:r>
    </w:p>
    <w:p w14:paraId="29D55A40" w14:textId="0843D95B"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286E33BE" wp14:editId="0F81F941">
            <wp:extent cx="104775" cy="104775"/>
            <wp:effectExtent l="0" t="0" r="9525" b="9525"/>
            <wp:docPr id="635" name="Slika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13E49">
        <w:rPr>
          <w:rFonts w:ascii="Montserrat" w:eastAsiaTheme="minorEastAsia" w:hAnsi="Montserrat" w:cs="Montserrat"/>
          <w:noProof/>
          <w:sz w:val="20"/>
          <w:szCs w:val="20"/>
          <w:lang w:eastAsia="sl-SI"/>
        </w:rPr>
        <w:t xml:space="preserve"> med odmori dopoldan </w:t>
      </w:r>
    </w:p>
    <w:p w14:paraId="78F41CDE" w14:textId="22E2DADE"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26C3C602" wp14:editId="6270F7E4">
            <wp:extent cx="104775" cy="104775"/>
            <wp:effectExtent l="0" t="0" r="9525" b="9525"/>
            <wp:docPr id="634" name="Slika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4"/>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13E49">
        <w:rPr>
          <w:rFonts w:ascii="Montserrat" w:eastAsiaTheme="minorEastAsia" w:hAnsi="Montserrat" w:cs="Montserrat"/>
          <w:noProof/>
          <w:sz w:val="20"/>
          <w:szCs w:val="20"/>
          <w:lang w:eastAsia="sl-SI"/>
        </w:rPr>
        <w:t xml:space="preserve"> med odmori popoldan </w:t>
      </w:r>
    </w:p>
    <w:p w14:paraId="480465C3" w14:textId="28AD7048"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3F90073B" wp14:editId="06593E08">
            <wp:extent cx="104775" cy="104775"/>
            <wp:effectExtent l="0" t="0" r="9525" b="9525"/>
            <wp:docPr id="633" name="Slika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13E49">
        <w:rPr>
          <w:rFonts w:ascii="Montserrat" w:eastAsiaTheme="minorEastAsia" w:hAnsi="Montserrat" w:cs="Montserrat"/>
          <w:noProof/>
          <w:sz w:val="20"/>
          <w:szCs w:val="20"/>
          <w:lang w:eastAsia="sl-SI"/>
        </w:rPr>
        <w:t xml:space="preserve"> preko celega dne </w:t>
      </w:r>
    </w:p>
    <w:p w14:paraId="6BC0C014" w14:textId="133BDEB4"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1372275F" wp14:editId="5CF73868">
            <wp:extent cx="104775" cy="104775"/>
            <wp:effectExtent l="0" t="0" r="9525" b="9525"/>
            <wp:docPr id="632" name="Slika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6"/>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13E49">
        <w:rPr>
          <w:rFonts w:ascii="Montserrat" w:eastAsiaTheme="minorEastAsia" w:hAnsi="Montserrat" w:cs="Montserrat"/>
          <w:noProof/>
          <w:sz w:val="20"/>
          <w:szCs w:val="20"/>
          <w:lang w:eastAsia="sl-SI"/>
        </w:rPr>
        <w:t xml:space="preserve"> poleg malice oz. kosila kot dodatek k rednemu obroku </w:t>
      </w:r>
    </w:p>
    <w:p w14:paraId="5C95C217" w14:textId="1A210886"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1D5D1F30" wp14:editId="36349410">
            <wp:extent cx="104775" cy="104775"/>
            <wp:effectExtent l="0" t="0" r="9525" b="9525"/>
            <wp:docPr id="631" name="Slika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13E49">
        <w:rPr>
          <w:rFonts w:ascii="Montserrat" w:eastAsiaTheme="minorEastAsia" w:hAnsi="Montserrat" w:cs="Montserrat"/>
          <w:noProof/>
          <w:sz w:val="20"/>
          <w:szCs w:val="20"/>
          <w:lang w:eastAsia="sl-SI"/>
        </w:rPr>
        <w:t xml:space="preserve"> preko celega dne ob posebnih dneh </w:t>
      </w:r>
    </w:p>
    <w:p w14:paraId="7843CBE3" w14:textId="57444738"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18822658" wp14:editId="0598F038">
            <wp:extent cx="104775" cy="104775"/>
            <wp:effectExtent l="0" t="0" r="9525" b="9525"/>
            <wp:docPr id="630" name="Slika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13E49">
        <w:rPr>
          <w:rFonts w:ascii="Montserrat" w:eastAsiaTheme="minorEastAsia" w:hAnsi="Montserrat" w:cs="Montserrat"/>
          <w:noProof/>
          <w:sz w:val="20"/>
          <w:szCs w:val="20"/>
          <w:lang w:eastAsia="sl-SI"/>
        </w:rPr>
        <w:t xml:space="preserve"> drugo (prosimo, vpišite kdaj): </w:t>
      </w:r>
    </w:p>
    <w:tbl>
      <w:tblPr>
        <w:tblW w:w="0" w:type="auto"/>
        <w:tblLayout w:type="fixed"/>
        <w:tblCellMar>
          <w:left w:w="0" w:type="dxa"/>
          <w:right w:w="0" w:type="dxa"/>
        </w:tblCellMar>
        <w:tblLook w:val="0000" w:firstRow="0" w:lastRow="0" w:firstColumn="0" w:lastColumn="0" w:noHBand="0" w:noVBand="0"/>
      </w:tblPr>
      <w:tblGrid>
        <w:gridCol w:w="3000"/>
      </w:tblGrid>
      <w:tr w:rsidR="00113E49" w:rsidRPr="00113E49" w14:paraId="629383F8" w14:textId="77777777" w:rsidTr="003F535E">
        <w:tc>
          <w:tcPr>
            <w:tcW w:w="3000" w:type="dxa"/>
            <w:tcBorders>
              <w:top w:val="nil"/>
              <w:left w:val="nil"/>
              <w:bottom w:val="nil"/>
              <w:right w:val="nil"/>
            </w:tcBorders>
          </w:tcPr>
          <w:p w14:paraId="5BF1B401" w14:textId="77777777"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 xml:space="preserve">  </w:t>
            </w:r>
          </w:p>
        </w:tc>
      </w:tr>
    </w:tbl>
    <w:p w14:paraId="6697A696" w14:textId="77777777" w:rsidR="00113E49" w:rsidRPr="00113E49" w:rsidRDefault="00113E49" w:rsidP="00113E49">
      <w:pPr>
        <w:autoSpaceDE w:val="0"/>
        <w:autoSpaceDN w:val="0"/>
        <w:adjustRightInd w:val="0"/>
        <w:spacing w:before="240"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IF (4) Q11 = [Q11f]</w:t>
      </w:r>
    </w:p>
    <w:p w14:paraId="62DEBD9A"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b/>
          <w:bCs/>
          <w:noProof/>
          <w:sz w:val="20"/>
          <w:szCs w:val="20"/>
          <w:lang w:eastAsia="sl-SI"/>
        </w:rPr>
        <w:t xml:space="preserve">Q12 - Ali ste ustrezno označili na jedilniku, da je to SADJE in ZELENJAVA iz EU Šolske sheme? </w:t>
      </w:r>
      <w:r w:rsidRPr="00113E49">
        <w:rPr>
          <w:rFonts w:ascii="Montserrat" w:eastAsiaTheme="minorEastAsia" w:hAnsi="Montserrat" w:cs="Montserrat"/>
          <w:noProof/>
          <w:sz w:val="20"/>
          <w:szCs w:val="20"/>
          <w:lang w:eastAsia="sl-SI"/>
        </w:rPr>
        <w:t xml:space="preserve"> </w:t>
      </w:r>
    </w:p>
    <w:p w14:paraId="161CB97B" w14:textId="06A353D6"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5405B065" wp14:editId="586DC820">
            <wp:extent cx="104775" cy="104775"/>
            <wp:effectExtent l="0" t="0" r="9525" b="9525"/>
            <wp:docPr id="629" name="Slika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13E49">
        <w:rPr>
          <w:rFonts w:ascii="Montserrat" w:eastAsiaTheme="minorEastAsia" w:hAnsi="Montserrat" w:cs="Montserrat"/>
          <w:noProof/>
          <w:sz w:val="20"/>
          <w:szCs w:val="20"/>
          <w:lang w:eastAsia="sl-SI"/>
        </w:rPr>
        <w:t xml:space="preserve"> da </w:t>
      </w:r>
    </w:p>
    <w:p w14:paraId="670452D0" w14:textId="71F189BE"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794CF5E5" wp14:editId="26FDCEC1">
            <wp:extent cx="104775" cy="104775"/>
            <wp:effectExtent l="0" t="0" r="9525" b="9525"/>
            <wp:docPr id="628" name="Slika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13E49">
        <w:rPr>
          <w:rFonts w:ascii="Montserrat" w:eastAsiaTheme="minorEastAsia" w:hAnsi="Montserrat" w:cs="Montserrat"/>
          <w:noProof/>
          <w:sz w:val="20"/>
          <w:szCs w:val="20"/>
          <w:lang w:eastAsia="sl-SI"/>
        </w:rPr>
        <w:t xml:space="preserve"> ne </w:t>
      </w:r>
    </w:p>
    <w:p w14:paraId="2BE9D912"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p>
    <w:p w14:paraId="40DBCBA4" w14:textId="77777777" w:rsidR="00113E49" w:rsidRPr="00113E49" w:rsidRDefault="00113E49" w:rsidP="00113E49">
      <w:pPr>
        <w:autoSpaceDE w:val="0"/>
        <w:autoSpaceDN w:val="0"/>
        <w:adjustRightInd w:val="0"/>
        <w:spacing w:before="240"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(3) Q6a = [1] or Q6a = []</w:t>
      </w:r>
    </w:p>
    <w:p w14:paraId="4B202AC5"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b/>
          <w:bCs/>
          <w:noProof/>
          <w:sz w:val="20"/>
          <w:szCs w:val="20"/>
          <w:lang w:eastAsia="sl-SI"/>
        </w:rPr>
        <w:t>Q13 - Kje ste delili sadje/zelenjavo? </w:t>
      </w:r>
      <w:r w:rsidRPr="00113E49">
        <w:rPr>
          <w:rFonts w:ascii="Montserrat" w:eastAsiaTheme="minorEastAsia" w:hAnsi="Montserrat" w:cs="Montserrat"/>
          <w:noProof/>
          <w:sz w:val="20"/>
          <w:szCs w:val="20"/>
          <w:lang w:eastAsia="sl-SI"/>
        </w:rPr>
        <w:t xml:space="preserve"> </w:t>
      </w:r>
    </w:p>
    <w:p w14:paraId="2C159964"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 xml:space="preserve"> </w:t>
      </w:r>
      <w:r w:rsidRPr="00113E49">
        <w:rPr>
          <w:rFonts w:ascii="Montserrat" w:eastAsiaTheme="minorEastAsia" w:hAnsi="Montserrat" w:cs="Montserrat"/>
          <w:noProof/>
          <w:sz w:val="16"/>
          <w:szCs w:val="16"/>
          <w:lang w:eastAsia="sl-SI"/>
        </w:rPr>
        <w:t xml:space="preserve">Prosimo, označite ustrezne odgovore. Možnih je več odgovorov. </w:t>
      </w:r>
    </w:p>
    <w:p w14:paraId="53AA524A" w14:textId="63146F98"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18823EEA" wp14:editId="70255400">
            <wp:extent cx="104775" cy="104775"/>
            <wp:effectExtent l="0" t="0" r="9525" b="9525"/>
            <wp:docPr id="627" name="Slika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13E49">
        <w:rPr>
          <w:rFonts w:ascii="Montserrat" w:eastAsiaTheme="minorEastAsia" w:hAnsi="Montserrat" w:cs="Montserrat"/>
          <w:noProof/>
          <w:sz w:val="20"/>
          <w:szCs w:val="20"/>
          <w:lang w:eastAsia="sl-SI"/>
        </w:rPr>
        <w:t xml:space="preserve"> v jedilnici </w:t>
      </w:r>
    </w:p>
    <w:p w14:paraId="4823CD3B" w14:textId="7F422BB8"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57B46010" wp14:editId="61972A64">
            <wp:extent cx="104775" cy="104775"/>
            <wp:effectExtent l="0" t="0" r="9525" b="9525"/>
            <wp:docPr id="626" name="Slika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13E49">
        <w:rPr>
          <w:rFonts w:ascii="Montserrat" w:eastAsiaTheme="minorEastAsia" w:hAnsi="Montserrat" w:cs="Montserrat"/>
          <w:noProof/>
          <w:sz w:val="20"/>
          <w:szCs w:val="20"/>
          <w:lang w:eastAsia="sl-SI"/>
        </w:rPr>
        <w:t xml:space="preserve"> v razredu </w:t>
      </w:r>
    </w:p>
    <w:p w14:paraId="20851CF0" w14:textId="7143F19A"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3DD62379" wp14:editId="40F77B5A">
            <wp:extent cx="104775" cy="104775"/>
            <wp:effectExtent l="0" t="0" r="9525" b="9525"/>
            <wp:docPr id="625" name="Slika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3"/>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13E49">
        <w:rPr>
          <w:rFonts w:ascii="Montserrat" w:eastAsiaTheme="minorEastAsia" w:hAnsi="Montserrat" w:cs="Montserrat"/>
          <w:noProof/>
          <w:sz w:val="20"/>
          <w:szCs w:val="20"/>
          <w:lang w:eastAsia="sl-SI"/>
        </w:rPr>
        <w:t xml:space="preserve"> v posebnem sadnem kotičku, na stojnici </w:t>
      </w:r>
    </w:p>
    <w:p w14:paraId="2DB3E81F" w14:textId="38A85C9F"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5B1BB4BE" wp14:editId="276068FC">
            <wp:extent cx="104775" cy="104775"/>
            <wp:effectExtent l="0" t="0" r="9525" b="9525"/>
            <wp:docPr id="624" name="Slika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13E49">
        <w:rPr>
          <w:rFonts w:ascii="Montserrat" w:eastAsiaTheme="minorEastAsia" w:hAnsi="Montserrat" w:cs="Montserrat"/>
          <w:noProof/>
          <w:sz w:val="20"/>
          <w:szCs w:val="20"/>
          <w:lang w:eastAsia="sl-SI"/>
        </w:rPr>
        <w:t xml:space="preserve"> drugo (prosimo, napišite kje): </w:t>
      </w:r>
    </w:p>
    <w:tbl>
      <w:tblPr>
        <w:tblW w:w="0" w:type="auto"/>
        <w:tblLayout w:type="fixed"/>
        <w:tblCellMar>
          <w:left w:w="0" w:type="dxa"/>
          <w:right w:w="0" w:type="dxa"/>
        </w:tblCellMar>
        <w:tblLook w:val="0000" w:firstRow="0" w:lastRow="0" w:firstColumn="0" w:lastColumn="0" w:noHBand="0" w:noVBand="0"/>
      </w:tblPr>
      <w:tblGrid>
        <w:gridCol w:w="3000"/>
      </w:tblGrid>
      <w:tr w:rsidR="00113E49" w:rsidRPr="00113E49" w14:paraId="566FFAE0" w14:textId="77777777" w:rsidTr="003F535E">
        <w:tc>
          <w:tcPr>
            <w:tcW w:w="3000" w:type="dxa"/>
            <w:tcBorders>
              <w:top w:val="nil"/>
              <w:left w:val="nil"/>
              <w:bottom w:val="nil"/>
              <w:right w:val="nil"/>
            </w:tcBorders>
          </w:tcPr>
          <w:p w14:paraId="69DCCB4B" w14:textId="77777777"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 xml:space="preserve">  </w:t>
            </w:r>
          </w:p>
        </w:tc>
      </w:tr>
    </w:tbl>
    <w:p w14:paraId="6E28FA76" w14:textId="77777777" w:rsidR="00113E49" w:rsidRPr="00113E49" w:rsidRDefault="00113E49" w:rsidP="00113E49">
      <w:pPr>
        <w:autoSpaceDE w:val="0"/>
        <w:autoSpaceDN w:val="0"/>
        <w:adjustRightInd w:val="0"/>
        <w:spacing w:before="240"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IF (3) Q6a = [1] or Q6a = []</w:t>
      </w:r>
    </w:p>
    <w:p w14:paraId="351D6D97"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b/>
          <w:bCs/>
          <w:noProof/>
          <w:sz w:val="20"/>
          <w:szCs w:val="20"/>
          <w:lang w:eastAsia="sl-SI"/>
        </w:rPr>
        <w:t xml:space="preserve">Q14 - Katere vrste SADJA in ZELENJAVE ste delili? </w:t>
      </w:r>
      <w:r w:rsidRPr="00113E49">
        <w:rPr>
          <w:rFonts w:ascii="Montserrat" w:eastAsiaTheme="minorEastAsia" w:hAnsi="Montserrat" w:cs="Montserrat"/>
          <w:noProof/>
          <w:sz w:val="20"/>
          <w:szCs w:val="20"/>
          <w:lang w:eastAsia="sl-SI"/>
        </w:rPr>
        <w:t xml:space="preserve"> </w:t>
      </w:r>
    </w:p>
    <w:p w14:paraId="450202E9"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 xml:space="preserve"> </w:t>
      </w:r>
      <w:r w:rsidRPr="00113E49">
        <w:rPr>
          <w:rFonts w:ascii="Montserrat" w:eastAsiaTheme="minorEastAsia" w:hAnsi="Montserrat" w:cs="Montserrat"/>
          <w:noProof/>
          <w:sz w:val="16"/>
          <w:szCs w:val="16"/>
          <w:lang w:eastAsia="sl-SI"/>
        </w:rPr>
        <w:t xml:space="preserve">Prosimo, vpišite po pogostosti delitve, od največkrat do najmanjkrat razdeljenega. </w:t>
      </w:r>
    </w:p>
    <w:p w14:paraId="7936824D"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p>
    <w:p w14:paraId="3B31C620"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(3) Q6a = [1] or Q6a = []</w:t>
      </w:r>
    </w:p>
    <w:p w14:paraId="7F8A80BA"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b/>
          <w:bCs/>
          <w:noProof/>
          <w:sz w:val="20"/>
          <w:szCs w:val="20"/>
          <w:lang w:eastAsia="sl-SI"/>
        </w:rPr>
        <w:t>Q15 - SADJE:</w:t>
      </w:r>
      <w:r w:rsidRPr="00113E49">
        <w:rPr>
          <w:rFonts w:ascii="Montserrat" w:eastAsiaTheme="minorEastAsia" w:hAnsi="Montserrat" w:cs="Montserrat"/>
          <w:noProof/>
          <w:sz w:val="20"/>
          <w:szCs w:val="20"/>
          <w:lang w:eastAsia="sl-SI"/>
        </w:rPr>
        <w:t xml:space="preserve"> </w:t>
      </w:r>
    </w:p>
    <w:p w14:paraId="7F796E3B"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 xml:space="preserve">_____________________________________ </w:t>
      </w:r>
    </w:p>
    <w:p w14:paraId="7086C7A4" w14:textId="77777777" w:rsidR="00113E49" w:rsidRPr="00113E49" w:rsidRDefault="00113E49" w:rsidP="00113E49">
      <w:pPr>
        <w:autoSpaceDE w:val="0"/>
        <w:autoSpaceDN w:val="0"/>
        <w:adjustRightInd w:val="0"/>
        <w:spacing w:before="480"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 xml:space="preserve"> </w:t>
      </w:r>
    </w:p>
    <w:p w14:paraId="7DA5C24E"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IF (3) Q6a = [1] or Q6a = []</w:t>
      </w:r>
    </w:p>
    <w:p w14:paraId="5B1C218C"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b/>
          <w:bCs/>
          <w:noProof/>
          <w:sz w:val="20"/>
          <w:szCs w:val="20"/>
          <w:lang w:eastAsia="sl-SI"/>
        </w:rPr>
        <w:t>Q16 - ZELENJAVA:</w:t>
      </w:r>
      <w:r w:rsidRPr="00113E49">
        <w:rPr>
          <w:rFonts w:ascii="Montserrat" w:eastAsiaTheme="minorEastAsia" w:hAnsi="Montserrat" w:cs="Montserrat"/>
          <w:noProof/>
          <w:sz w:val="20"/>
          <w:szCs w:val="20"/>
          <w:lang w:eastAsia="sl-SI"/>
        </w:rPr>
        <w:t xml:space="preserve"> </w:t>
      </w:r>
    </w:p>
    <w:p w14:paraId="613FD166"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 xml:space="preserve">_____________________________________ </w:t>
      </w:r>
    </w:p>
    <w:p w14:paraId="0934B1DC" w14:textId="6D84DA73" w:rsidR="00113E49" w:rsidRPr="00113E49" w:rsidRDefault="00113E49" w:rsidP="00641C85">
      <w:pPr>
        <w:autoSpaceDE w:val="0"/>
        <w:autoSpaceDN w:val="0"/>
        <w:adjustRightInd w:val="0"/>
        <w:spacing w:before="480"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(3) Q6a = [1] or Q6a = []</w:t>
      </w:r>
    </w:p>
    <w:p w14:paraId="4597EB49"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b/>
          <w:bCs/>
          <w:noProof/>
          <w:sz w:val="20"/>
          <w:szCs w:val="20"/>
          <w:lang w:eastAsia="sl-SI"/>
        </w:rPr>
      </w:pPr>
      <w:r w:rsidRPr="00113E49">
        <w:rPr>
          <w:rFonts w:ascii="Montserrat" w:eastAsiaTheme="minorEastAsia" w:hAnsi="Montserrat" w:cs="Montserrat"/>
          <w:b/>
          <w:bCs/>
          <w:noProof/>
          <w:sz w:val="20"/>
          <w:szCs w:val="20"/>
          <w:lang w:eastAsia="sl-SI"/>
        </w:rPr>
        <w:t xml:space="preserve">Q17 - Prosimo, ocenite deleže nabave pri dobaviteljih sadja/zelenjave, glede na število vseh nabav za vašo šolo </w:t>
      </w:r>
    </w:p>
    <w:p w14:paraId="702A295B"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b/>
          <w:bCs/>
          <w:noProof/>
          <w:sz w:val="20"/>
          <w:szCs w:val="20"/>
          <w:lang w:eastAsia="sl-SI"/>
        </w:rPr>
        <w:t xml:space="preserve">(ocenjena natančnost na 5% ) v okviru sheme. </w:t>
      </w:r>
      <w:r w:rsidRPr="00113E49">
        <w:rPr>
          <w:rFonts w:ascii="Montserrat" w:eastAsiaTheme="minorEastAsia" w:hAnsi="Montserrat" w:cs="Montserrat"/>
          <w:noProof/>
          <w:sz w:val="20"/>
          <w:szCs w:val="20"/>
          <w:lang w:eastAsia="sl-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10"/>
        <w:gridCol w:w="3689"/>
      </w:tblGrid>
      <w:tr w:rsidR="00113E49" w:rsidRPr="00113E49" w14:paraId="5E29AA23" w14:textId="77777777" w:rsidTr="003F535E">
        <w:tc>
          <w:tcPr>
            <w:tcW w:w="3210" w:type="dxa"/>
          </w:tcPr>
          <w:p w14:paraId="1C818019" w14:textId="77777777" w:rsidR="00113E49" w:rsidRPr="00113E49" w:rsidRDefault="00113E49" w:rsidP="00113E49">
            <w:pPr>
              <w:autoSpaceDE w:val="0"/>
              <w:autoSpaceDN w:val="0"/>
              <w:adjustRightInd w:val="0"/>
              <w:spacing w:after="0" w:line="240" w:lineRule="auto"/>
              <w:jc w:val="left"/>
              <w:rPr>
                <w:rFonts w:ascii="Montserrat" w:eastAsiaTheme="minorEastAsia" w:hAnsi="Montserrat" w:cs="Montserrat"/>
                <w:noProof/>
                <w:sz w:val="20"/>
                <w:szCs w:val="20"/>
                <w:lang w:eastAsia="sl-SI"/>
              </w:rPr>
            </w:pPr>
          </w:p>
        </w:tc>
        <w:tc>
          <w:tcPr>
            <w:tcW w:w="3689" w:type="dxa"/>
          </w:tcPr>
          <w:p w14:paraId="2F1BF242" w14:textId="77777777"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ocenjeni deleži nabave (% ):</w:t>
            </w:r>
          </w:p>
        </w:tc>
      </w:tr>
      <w:tr w:rsidR="00113E49" w:rsidRPr="00113E49" w14:paraId="3B9980F8" w14:textId="77777777" w:rsidTr="003F535E">
        <w:tc>
          <w:tcPr>
            <w:tcW w:w="3210" w:type="dxa"/>
          </w:tcPr>
          <w:p w14:paraId="7F70EA96" w14:textId="77777777" w:rsidR="00113E49" w:rsidRPr="00113E49" w:rsidRDefault="00113E49" w:rsidP="00113E49">
            <w:pPr>
              <w:autoSpaceDE w:val="0"/>
              <w:autoSpaceDN w:val="0"/>
              <w:adjustRightInd w:val="0"/>
              <w:spacing w:after="0" w:line="240" w:lineRule="auto"/>
              <w:jc w:val="left"/>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dobavitelj: kmetje</w:t>
            </w:r>
          </w:p>
        </w:tc>
        <w:tc>
          <w:tcPr>
            <w:tcW w:w="3689" w:type="dxa"/>
          </w:tcPr>
          <w:p w14:paraId="29E46F95" w14:textId="77777777"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p>
        </w:tc>
      </w:tr>
      <w:tr w:rsidR="00113E49" w:rsidRPr="00113E49" w14:paraId="59568071" w14:textId="77777777" w:rsidTr="003F535E">
        <w:tc>
          <w:tcPr>
            <w:tcW w:w="3210" w:type="dxa"/>
          </w:tcPr>
          <w:p w14:paraId="0AF57BC5" w14:textId="77777777" w:rsidR="00113E49" w:rsidRPr="00113E49" w:rsidRDefault="00113E49" w:rsidP="00113E49">
            <w:pPr>
              <w:autoSpaceDE w:val="0"/>
              <w:autoSpaceDN w:val="0"/>
              <w:adjustRightInd w:val="0"/>
              <w:spacing w:after="0" w:line="240" w:lineRule="auto"/>
              <w:jc w:val="left"/>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dobavitelj: zadruge</w:t>
            </w:r>
          </w:p>
        </w:tc>
        <w:tc>
          <w:tcPr>
            <w:tcW w:w="3689" w:type="dxa"/>
          </w:tcPr>
          <w:p w14:paraId="0699E799" w14:textId="77777777"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p>
        </w:tc>
      </w:tr>
      <w:tr w:rsidR="00113E49" w:rsidRPr="00113E49" w14:paraId="57722077" w14:textId="77777777" w:rsidTr="003F535E">
        <w:tc>
          <w:tcPr>
            <w:tcW w:w="3210" w:type="dxa"/>
          </w:tcPr>
          <w:p w14:paraId="668A612A" w14:textId="77777777" w:rsidR="00113E49" w:rsidRPr="00113E49" w:rsidRDefault="00113E49" w:rsidP="00113E49">
            <w:pPr>
              <w:autoSpaceDE w:val="0"/>
              <w:autoSpaceDN w:val="0"/>
              <w:adjustRightInd w:val="0"/>
              <w:spacing w:after="0" w:line="240" w:lineRule="auto"/>
              <w:jc w:val="left"/>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dobavitelj: trgovci</w:t>
            </w:r>
          </w:p>
        </w:tc>
        <w:tc>
          <w:tcPr>
            <w:tcW w:w="3689" w:type="dxa"/>
          </w:tcPr>
          <w:p w14:paraId="65BE7A99" w14:textId="77777777"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p>
        </w:tc>
      </w:tr>
      <w:tr w:rsidR="00113E49" w:rsidRPr="00113E49" w14:paraId="694D8DC4" w14:textId="77777777" w:rsidTr="003F535E">
        <w:tc>
          <w:tcPr>
            <w:tcW w:w="3210" w:type="dxa"/>
          </w:tcPr>
          <w:p w14:paraId="505449C0" w14:textId="77777777" w:rsidR="00113E49" w:rsidRPr="00113E49" w:rsidRDefault="00113E49" w:rsidP="00113E49">
            <w:pPr>
              <w:autoSpaceDE w:val="0"/>
              <w:autoSpaceDN w:val="0"/>
              <w:adjustRightInd w:val="0"/>
              <w:spacing w:after="0" w:line="240" w:lineRule="auto"/>
              <w:jc w:val="left"/>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drugo: (prosimo, vpišite)</w:t>
            </w:r>
          </w:p>
        </w:tc>
        <w:tc>
          <w:tcPr>
            <w:tcW w:w="3689" w:type="dxa"/>
          </w:tcPr>
          <w:p w14:paraId="4C9E2065" w14:textId="77777777"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p>
        </w:tc>
      </w:tr>
    </w:tbl>
    <w:p w14:paraId="5F44988E"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p>
    <w:p w14:paraId="659D5F31" w14:textId="77777777" w:rsidR="00113E49" w:rsidRPr="00113E49" w:rsidRDefault="00113E49" w:rsidP="00113E49">
      <w:pPr>
        <w:autoSpaceDE w:val="0"/>
        <w:autoSpaceDN w:val="0"/>
        <w:adjustRightInd w:val="0"/>
        <w:spacing w:before="480"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(3) Q6a = [1] or Q6a = []</w:t>
      </w:r>
    </w:p>
    <w:p w14:paraId="6159D24F"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b/>
          <w:bCs/>
          <w:noProof/>
          <w:sz w:val="20"/>
          <w:szCs w:val="20"/>
          <w:lang w:eastAsia="sl-SI"/>
        </w:rPr>
        <w:t>Q18 - Navedite vse vaše dobavitelje (ime in priimek oz. naziv):</w:t>
      </w:r>
      <w:r w:rsidRPr="00113E49">
        <w:rPr>
          <w:rFonts w:ascii="Montserrat" w:eastAsiaTheme="minorEastAsia" w:hAnsi="Montserrat" w:cs="Montserrat"/>
          <w:noProof/>
          <w:sz w:val="20"/>
          <w:szCs w:val="20"/>
          <w:lang w:eastAsia="sl-SI"/>
        </w:rPr>
        <w:t xml:space="preserve"> </w:t>
      </w:r>
    </w:p>
    <w:p w14:paraId="4DE61609"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 xml:space="preserve">_____________________________________ </w:t>
      </w:r>
    </w:p>
    <w:p w14:paraId="0EE84258" w14:textId="77777777" w:rsidR="00113E49" w:rsidRPr="00113E49" w:rsidRDefault="00113E49" w:rsidP="00113E49">
      <w:pPr>
        <w:autoSpaceDE w:val="0"/>
        <w:autoSpaceDN w:val="0"/>
        <w:adjustRightInd w:val="0"/>
        <w:spacing w:before="480" w:after="0" w:line="240" w:lineRule="auto"/>
        <w:rPr>
          <w:rFonts w:ascii="Montserrat" w:eastAsiaTheme="minorEastAsia" w:hAnsi="Montserrat" w:cs="Montserrat"/>
          <w:noProof/>
          <w:sz w:val="20"/>
          <w:szCs w:val="20"/>
          <w:lang w:eastAsia="sl-SI"/>
        </w:rPr>
      </w:pPr>
    </w:p>
    <w:p w14:paraId="7F45F318"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IF (3) Q6a = [1] or Q6a = []</w:t>
      </w:r>
    </w:p>
    <w:p w14:paraId="398BEAB6"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b/>
          <w:bCs/>
          <w:noProof/>
          <w:sz w:val="20"/>
          <w:szCs w:val="20"/>
          <w:lang w:eastAsia="sl-SI"/>
        </w:rPr>
        <w:t xml:space="preserve">Q19 - Koliko je bilo na vaši šoli vseh delitev sadja/zelenjave iz šolske sheme? </w:t>
      </w:r>
      <w:r w:rsidRPr="00113E49">
        <w:rPr>
          <w:rFonts w:ascii="Montserrat" w:eastAsiaTheme="minorEastAsia" w:hAnsi="Montserrat" w:cs="Montserrat"/>
          <w:noProof/>
          <w:sz w:val="20"/>
          <w:szCs w:val="20"/>
          <w:lang w:eastAsia="sl-SI"/>
        </w:rPr>
        <w:t xml:space="preserve"> </w:t>
      </w:r>
    </w:p>
    <w:p w14:paraId="47B81FDC"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p>
    <w:p w14:paraId="7DAB094B"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p>
    <w:p w14:paraId="2590824D"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IF (3) Q6a = [1] or Q6a = []</w:t>
      </w:r>
    </w:p>
    <w:p w14:paraId="33E387C9"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b/>
          <w:bCs/>
          <w:noProof/>
          <w:sz w:val="20"/>
          <w:szCs w:val="20"/>
          <w:lang w:eastAsia="sl-SI"/>
        </w:rPr>
        <w:t>Q20 - Koliko od tega je bilo razdelitev ekološkega sadja/zelenjave?</w:t>
      </w:r>
      <w:r w:rsidRPr="00113E49">
        <w:rPr>
          <w:rFonts w:ascii="Montserrat" w:eastAsiaTheme="minorEastAsia" w:hAnsi="Montserrat" w:cs="Montserrat"/>
          <w:noProof/>
          <w:sz w:val="20"/>
          <w:szCs w:val="20"/>
          <w:lang w:eastAsia="sl-SI"/>
        </w:rPr>
        <w:t xml:space="preserve"> </w:t>
      </w:r>
    </w:p>
    <w:p w14:paraId="3ADCEC42"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p>
    <w:p w14:paraId="48606955"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p>
    <w:p w14:paraId="35B5B50D"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p>
    <w:p w14:paraId="16EF7F07"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p>
    <w:p w14:paraId="7CE8F812"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p>
    <w:p w14:paraId="1081C427"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(3) Q6a = [1] or Q6a = []</w:t>
      </w:r>
    </w:p>
    <w:p w14:paraId="5D4EB826"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b/>
          <w:bCs/>
          <w:noProof/>
          <w:sz w:val="20"/>
          <w:szCs w:val="20"/>
          <w:lang w:eastAsia="sl-SI"/>
        </w:rPr>
        <w:t>Q21 - Kolikšen odstotek od vsega razdeljenega sadja in zelenjave je bilo delitve:</w:t>
      </w:r>
      <w:r w:rsidRPr="00113E49">
        <w:rPr>
          <w:rFonts w:ascii="Montserrat" w:eastAsiaTheme="minorEastAsia" w:hAnsi="Montserrat" w:cs="Montserrat"/>
          <w:noProof/>
          <w:sz w:val="20"/>
          <w:szCs w:val="20"/>
          <w:lang w:eastAsia="sl-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81"/>
        <w:gridCol w:w="1318"/>
      </w:tblGrid>
      <w:tr w:rsidR="00113E49" w:rsidRPr="00113E49" w14:paraId="159F8D8D" w14:textId="77777777" w:rsidTr="003F535E">
        <w:tc>
          <w:tcPr>
            <w:tcW w:w="5581" w:type="dxa"/>
          </w:tcPr>
          <w:p w14:paraId="2FFB7B8C" w14:textId="77777777" w:rsidR="00113E49" w:rsidRPr="00113E49" w:rsidRDefault="00113E49" w:rsidP="00113E49">
            <w:pPr>
              <w:autoSpaceDE w:val="0"/>
              <w:autoSpaceDN w:val="0"/>
              <w:adjustRightInd w:val="0"/>
              <w:spacing w:after="0" w:line="240" w:lineRule="auto"/>
              <w:jc w:val="left"/>
              <w:rPr>
                <w:rFonts w:ascii="Montserrat" w:eastAsiaTheme="minorEastAsia" w:hAnsi="Montserrat" w:cs="Montserrat"/>
                <w:noProof/>
                <w:sz w:val="20"/>
                <w:szCs w:val="20"/>
                <w:lang w:eastAsia="sl-SI"/>
              </w:rPr>
            </w:pPr>
          </w:p>
        </w:tc>
        <w:tc>
          <w:tcPr>
            <w:tcW w:w="1318" w:type="dxa"/>
          </w:tcPr>
          <w:p w14:paraId="5DBF795B" w14:textId="77777777"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w:t>
            </w:r>
          </w:p>
        </w:tc>
      </w:tr>
      <w:tr w:rsidR="00113E49" w:rsidRPr="00113E49" w14:paraId="3CD7BFEA" w14:textId="77777777" w:rsidTr="003F535E">
        <w:tc>
          <w:tcPr>
            <w:tcW w:w="5581" w:type="dxa"/>
          </w:tcPr>
          <w:p w14:paraId="25060682" w14:textId="77777777" w:rsidR="00113E49" w:rsidRPr="00113E49" w:rsidRDefault="00113E49" w:rsidP="00113E49">
            <w:pPr>
              <w:autoSpaceDE w:val="0"/>
              <w:autoSpaceDN w:val="0"/>
              <w:adjustRightInd w:val="0"/>
              <w:spacing w:after="0" w:line="240" w:lineRule="auto"/>
              <w:jc w:val="left"/>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sadja</w:t>
            </w:r>
          </w:p>
        </w:tc>
        <w:tc>
          <w:tcPr>
            <w:tcW w:w="1318" w:type="dxa"/>
          </w:tcPr>
          <w:p w14:paraId="73346A1D" w14:textId="77777777"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p>
        </w:tc>
      </w:tr>
      <w:tr w:rsidR="00113E49" w:rsidRPr="00113E49" w14:paraId="209D6A98" w14:textId="77777777" w:rsidTr="003F535E">
        <w:tc>
          <w:tcPr>
            <w:tcW w:w="5581" w:type="dxa"/>
          </w:tcPr>
          <w:p w14:paraId="3BEA44B5" w14:textId="77777777" w:rsidR="00113E49" w:rsidRPr="00113E49" w:rsidRDefault="00113E49" w:rsidP="00113E49">
            <w:pPr>
              <w:autoSpaceDE w:val="0"/>
              <w:autoSpaceDN w:val="0"/>
              <w:adjustRightInd w:val="0"/>
              <w:spacing w:after="0" w:line="240" w:lineRule="auto"/>
              <w:jc w:val="left"/>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zelenjave</w:t>
            </w:r>
          </w:p>
        </w:tc>
        <w:tc>
          <w:tcPr>
            <w:tcW w:w="1318" w:type="dxa"/>
          </w:tcPr>
          <w:p w14:paraId="255A9F49" w14:textId="77777777"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p>
        </w:tc>
      </w:tr>
    </w:tbl>
    <w:p w14:paraId="520F101A"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p>
    <w:p w14:paraId="26E988D8" w14:textId="77777777" w:rsidR="00113E49" w:rsidRPr="00113E49" w:rsidRDefault="00113E49" w:rsidP="00113E49">
      <w:pPr>
        <w:autoSpaceDE w:val="0"/>
        <w:autoSpaceDN w:val="0"/>
        <w:adjustRightInd w:val="0"/>
        <w:spacing w:before="480"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IF (3) Q6a = [1] or Q6a = []</w:t>
      </w:r>
    </w:p>
    <w:p w14:paraId="68338050"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b/>
          <w:bCs/>
          <w:noProof/>
          <w:sz w:val="20"/>
          <w:szCs w:val="20"/>
          <w:lang w:eastAsia="sl-SI"/>
        </w:rPr>
      </w:pPr>
      <w:r w:rsidRPr="00113E49">
        <w:rPr>
          <w:rFonts w:ascii="Montserrat" w:eastAsiaTheme="minorEastAsia" w:hAnsi="Montserrat" w:cs="Montserrat"/>
          <w:b/>
          <w:bCs/>
          <w:noProof/>
          <w:sz w:val="20"/>
          <w:szCs w:val="20"/>
          <w:lang w:eastAsia="sl-SI"/>
        </w:rPr>
        <w:t xml:space="preserve">Q22 - V primeru, da je odstotek od vse razdeljene zelenjave manj od 10% , prosimo napišite zakaj se ne uspete držati priporočila po bolj pogostem vključevanju zelenjave kot sadja? </w:t>
      </w:r>
    </w:p>
    <w:p w14:paraId="1ACE5F99"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p>
    <w:p w14:paraId="7A361E96"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 xml:space="preserve">________________________________________________________ </w:t>
      </w:r>
    </w:p>
    <w:p w14:paraId="09404E91" w14:textId="77777777" w:rsidR="00113E49" w:rsidRPr="00113E49" w:rsidRDefault="00113E49" w:rsidP="00113E49">
      <w:pPr>
        <w:autoSpaceDE w:val="0"/>
        <w:autoSpaceDN w:val="0"/>
        <w:adjustRightInd w:val="0"/>
        <w:spacing w:before="480"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 xml:space="preserve"> </w:t>
      </w:r>
    </w:p>
    <w:p w14:paraId="0312BDB6"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(5) Q6b = [1] or Q6b = []</w:t>
      </w:r>
    </w:p>
    <w:p w14:paraId="0104A8F7"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b/>
          <w:bCs/>
          <w:noProof/>
          <w:sz w:val="20"/>
          <w:szCs w:val="20"/>
          <w:lang w:eastAsia="sl-SI"/>
        </w:rPr>
      </w:pPr>
      <w:r w:rsidRPr="00113E49">
        <w:rPr>
          <w:rFonts w:ascii="Montserrat" w:eastAsiaTheme="minorEastAsia" w:hAnsi="Montserrat" w:cs="Montserrat"/>
          <w:b/>
          <w:bCs/>
          <w:noProof/>
          <w:sz w:val="20"/>
          <w:szCs w:val="20"/>
          <w:lang w:eastAsia="sl-SI"/>
        </w:rPr>
        <w:t xml:space="preserve">Q23 - Kako pogosto ste običajno delili MLEKO/MLEČNE IZDELKE? </w:t>
      </w:r>
    </w:p>
    <w:p w14:paraId="2AD2C7E7"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16"/>
          <w:szCs w:val="16"/>
          <w:lang w:eastAsia="sl-SI"/>
        </w:rPr>
      </w:pPr>
      <w:r w:rsidRPr="00113E49">
        <w:rPr>
          <w:rFonts w:ascii="Montserrat" w:eastAsiaTheme="minorEastAsia" w:hAnsi="Montserrat" w:cs="Montserrat"/>
          <w:bCs/>
          <w:noProof/>
          <w:sz w:val="16"/>
          <w:szCs w:val="16"/>
          <w:lang w:eastAsia="sl-SI"/>
        </w:rPr>
        <w:t xml:space="preserve">Prosimo, označite en odgovor. </w:t>
      </w:r>
      <w:r w:rsidRPr="00113E49">
        <w:rPr>
          <w:rFonts w:ascii="Montserrat" w:eastAsiaTheme="minorEastAsia" w:hAnsi="Montserrat" w:cs="Montserrat"/>
          <w:noProof/>
          <w:sz w:val="16"/>
          <w:szCs w:val="16"/>
          <w:lang w:eastAsia="sl-SI"/>
        </w:rPr>
        <w:t xml:space="preserve"> </w:t>
      </w:r>
    </w:p>
    <w:p w14:paraId="734BADEB" w14:textId="70776165"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50F1CA6B" wp14:editId="020E0F8E">
            <wp:extent cx="104775" cy="104775"/>
            <wp:effectExtent l="0" t="0" r="9525" b="9525"/>
            <wp:docPr id="623" name="Slika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5"/>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13E49">
        <w:rPr>
          <w:rFonts w:ascii="Montserrat" w:eastAsiaTheme="minorEastAsia" w:hAnsi="Montserrat" w:cs="Montserrat"/>
          <w:noProof/>
          <w:sz w:val="20"/>
          <w:szCs w:val="20"/>
          <w:lang w:eastAsia="sl-SI"/>
        </w:rPr>
        <w:t xml:space="preserve"> več kot 1-krat na teden (prosimo, vpišite kolikokrat): </w:t>
      </w:r>
    </w:p>
    <w:p w14:paraId="395C0898" w14:textId="5A978EC2"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66EF4C33" wp14:editId="3FC09817">
            <wp:extent cx="104775" cy="104775"/>
            <wp:effectExtent l="0" t="0" r="9525" b="9525"/>
            <wp:docPr id="622" name="Slika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13E49">
        <w:rPr>
          <w:rFonts w:ascii="Montserrat" w:eastAsiaTheme="minorEastAsia" w:hAnsi="Montserrat" w:cs="Montserrat"/>
          <w:noProof/>
          <w:sz w:val="20"/>
          <w:szCs w:val="20"/>
          <w:lang w:eastAsia="sl-SI"/>
        </w:rPr>
        <w:t xml:space="preserve"> 1-krat na teden </w:t>
      </w:r>
    </w:p>
    <w:p w14:paraId="1AC286F6" w14:textId="6C6FEAF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054B3EDC" wp14:editId="32EA9557">
            <wp:extent cx="104775" cy="104775"/>
            <wp:effectExtent l="0" t="0" r="9525" b="9525"/>
            <wp:docPr id="621" name="Slika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7"/>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13E49">
        <w:rPr>
          <w:rFonts w:ascii="Montserrat" w:eastAsiaTheme="minorEastAsia" w:hAnsi="Montserrat" w:cs="Montserrat"/>
          <w:noProof/>
          <w:sz w:val="20"/>
          <w:szCs w:val="20"/>
          <w:lang w:eastAsia="sl-SI"/>
        </w:rPr>
        <w:t xml:space="preserve"> 1-krat na 2 tedna </w:t>
      </w:r>
    </w:p>
    <w:p w14:paraId="33C059BE" w14:textId="613AE84F"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32B73AD7" wp14:editId="62E75F2B">
            <wp:extent cx="104775" cy="104775"/>
            <wp:effectExtent l="0" t="0" r="9525" b="9525"/>
            <wp:docPr id="620" name="Slika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13E49">
        <w:rPr>
          <w:rFonts w:ascii="Montserrat" w:eastAsiaTheme="minorEastAsia" w:hAnsi="Montserrat" w:cs="Montserrat"/>
          <w:noProof/>
          <w:sz w:val="20"/>
          <w:szCs w:val="20"/>
          <w:lang w:eastAsia="sl-SI"/>
        </w:rPr>
        <w:t xml:space="preserve"> drugo: (prosimo, vpišite) </w:t>
      </w:r>
    </w:p>
    <w:tbl>
      <w:tblPr>
        <w:tblW w:w="0" w:type="auto"/>
        <w:tblLayout w:type="fixed"/>
        <w:tblCellMar>
          <w:left w:w="0" w:type="dxa"/>
          <w:right w:w="0" w:type="dxa"/>
        </w:tblCellMar>
        <w:tblLook w:val="0000" w:firstRow="0" w:lastRow="0" w:firstColumn="0" w:lastColumn="0" w:noHBand="0" w:noVBand="0"/>
      </w:tblPr>
      <w:tblGrid>
        <w:gridCol w:w="3000"/>
      </w:tblGrid>
      <w:tr w:rsidR="00113E49" w:rsidRPr="00113E49" w14:paraId="2611DB38" w14:textId="77777777" w:rsidTr="003F535E">
        <w:tc>
          <w:tcPr>
            <w:tcW w:w="3000" w:type="dxa"/>
            <w:tcBorders>
              <w:top w:val="nil"/>
              <w:left w:val="nil"/>
              <w:bottom w:val="nil"/>
              <w:right w:val="nil"/>
            </w:tcBorders>
          </w:tcPr>
          <w:p w14:paraId="753FA7B6" w14:textId="77777777"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 xml:space="preserve">  </w:t>
            </w:r>
          </w:p>
        </w:tc>
      </w:tr>
    </w:tbl>
    <w:p w14:paraId="1613AE9D"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p>
    <w:p w14:paraId="0C1E8A84" w14:textId="77777777" w:rsidR="00113E49" w:rsidRPr="00113E49" w:rsidRDefault="00113E49" w:rsidP="00113E49">
      <w:pPr>
        <w:autoSpaceDE w:val="0"/>
        <w:autoSpaceDN w:val="0"/>
        <w:adjustRightInd w:val="0"/>
        <w:spacing w:before="240"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IF (5) Q6b = [1] or Q6b = []</w:t>
      </w:r>
    </w:p>
    <w:p w14:paraId="0AB49664"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b/>
          <w:bCs/>
          <w:noProof/>
          <w:sz w:val="20"/>
          <w:szCs w:val="20"/>
          <w:lang w:eastAsia="sl-SI"/>
        </w:rPr>
      </w:pPr>
      <w:r w:rsidRPr="00113E49">
        <w:rPr>
          <w:rFonts w:ascii="Montserrat" w:eastAsiaTheme="minorEastAsia" w:hAnsi="Montserrat" w:cs="Montserrat"/>
          <w:b/>
          <w:bCs/>
          <w:noProof/>
          <w:sz w:val="20"/>
          <w:szCs w:val="20"/>
          <w:lang w:eastAsia="sl-SI"/>
        </w:rPr>
        <w:t xml:space="preserve">Q24 - Kdaj (v katerih delih dneva) ste delili MLEKO/MLEČNE IZDELKE? </w:t>
      </w:r>
    </w:p>
    <w:p w14:paraId="4CFA22CA"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16"/>
          <w:szCs w:val="16"/>
          <w:lang w:eastAsia="sl-SI"/>
        </w:rPr>
      </w:pPr>
      <w:r w:rsidRPr="00113E49">
        <w:rPr>
          <w:rFonts w:ascii="Montserrat" w:eastAsiaTheme="minorEastAsia" w:hAnsi="Montserrat" w:cs="Montserrat"/>
          <w:bCs/>
          <w:noProof/>
          <w:sz w:val="16"/>
          <w:szCs w:val="16"/>
          <w:lang w:eastAsia="sl-SI"/>
        </w:rPr>
        <w:t xml:space="preserve">Prosimo, označite ustrezne odgovore. Možnih je več odgovorov. </w:t>
      </w:r>
      <w:r w:rsidRPr="00113E49">
        <w:rPr>
          <w:rFonts w:ascii="Montserrat" w:eastAsiaTheme="minorEastAsia" w:hAnsi="Montserrat" w:cs="Montserrat"/>
          <w:noProof/>
          <w:sz w:val="16"/>
          <w:szCs w:val="16"/>
          <w:lang w:eastAsia="sl-SI"/>
        </w:rPr>
        <w:t xml:space="preserve"> </w:t>
      </w:r>
    </w:p>
    <w:p w14:paraId="33157C85" w14:textId="6EA69D14"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3A59176F" wp14:editId="74BC160B">
            <wp:extent cx="104775" cy="104775"/>
            <wp:effectExtent l="0" t="0" r="9525" b="9525"/>
            <wp:docPr id="619" name="Slika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9"/>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13E49">
        <w:rPr>
          <w:rFonts w:ascii="Montserrat" w:eastAsiaTheme="minorEastAsia" w:hAnsi="Montserrat" w:cs="Montserrat"/>
          <w:noProof/>
          <w:sz w:val="20"/>
          <w:szCs w:val="20"/>
          <w:lang w:eastAsia="sl-SI"/>
        </w:rPr>
        <w:t xml:space="preserve"> zjutraj pred poukom </w:t>
      </w:r>
    </w:p>
    <w:p w14:paraId="5A56CBB0" w14:textId="5228E64E"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06E4C230" wp14:editId="1FA32E03">
            <wp:extent cx="104775" cy="104775"/>
            <wp:effectExtent l="0" t="0" r="9525" b="9525"/>
            <wp:docPr id="618" name="Slika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0"/>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13E49">
        <w:rPr>
          <w:rFonts w:ascii="Montserrat" w:eastAsiaTheme="minorEastAsia" w:hAnsi="Montserrat" w:cs="Montserrat"/>
          <w:noProof/>
          <w:sz w:val="20"/>
          <w:szCs w:val="20"/>
          <w:lang w:eastAsia="sl-SI"/>
        </w:rPr>
        <w:t xml:space="preserve"> pri razredni uri </w:t>
      </w:r>
    </w:p>
    <w:p w14:paraId="4ED102D1" w14:textId="41CD4792"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10FA5C25" wp14:editId="3E78F7F5">
            <wp:extent cx="104775" cy="104775"/>
            <wp:effectExtent l="0" t="0" r="9525" b="9525"/>
            <wp:docPr id="617" name="Slika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1"/>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13E49">
        <w:rPr>
          <w:rFonts w:ascii="Montserrat" w:eastAsiaTheme="minorEastAsia" w:hAnsi="Montserrat" w:cs="Montserrat"/>
          <w:noProof/>
          <w:sz w:val="20"/>
          <w:szCs w:val="20"/>
          <w:lang w:eastAsia="sl-SI"/>
        </w:rPr>
        <w:t xml:space="preserve"> med odmori dopoldan </w:t>
      </w:r>
    </w:p>
    <w:p w14:paraId="4365EAA3" w14:textId="5EAAFB0B"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6FADAD76" wp14:editId="03F810D9">
            <wp:extent cx="104775" cy="104775"/>
            <wp:effectExtent l="0" t="0" r="9525" b="9525"/>
            <wp:docPr id="616" name="Slika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13E49">
        <w:rPr>
          <w:rFonts w:ascii="Montserrat" w:eastAsiaTheme="minorEastAsia" w:hAnsi="Montserrat" w:cs="Montserrat"/>
          <w:noProof/>
          <w:sz w:val="20"/>
          <w:szCs w:val="20"/>
          <w:lang w:eastAsia="sl-SI"/>
        </w:rPr>
        <w:t xml:space="preserve"> med odmori popoldan </w:t>
      </w:r>
    </w:p>
    <w:p w14:paraId="37E73978" w14:textId="0383AF8C"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74E486A5" wp14:editId="316825EC">
            <wp:extent cx="104775" cy="104775"/>
            <wp:effectExtent l="0" t="0" r="9525" b="9525"/>
            <wp:docPr id="615" name="Slika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13E49">
        <w:rPr>
          <w:rFonts w:ascii="Montserrat" w:eastAsiaTheme="minorEastAsia" w:hAnsi="Montserrat" w:cs="Montserrat"/>
          <w:noProof/>
          <w:sz w:val="20"/>
          <w:szCs w:val="20"/>
          <w:lang w:eastAsia="sl-SI"/>
        </w:rPr>
        <w:t xml:space="preserve"> preko celega dne </w:t>
      </w:r>
    </w:p>
    <w:p w14:paraId="3C948AA8" w14:textId="1E1D07FF"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7E0E4EAA" wp14:editId="306497B7">
            <wp:extent cx="104775" cy="104775"/>
            <wp:effectExtent l="0" t="0" r="9525" b="9525"/>
            <wp:docPr id="614" name="Slika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13E49">
        <w:rPr>
          <w:rFonts w:ascii="Montserrat" w:eastAsiaTheme="minorEastAsia" w:hAnsi="Montserrat" w:cs="Montserrat"/>
          <w:noProof/>
          <w:sz w:val="20"/>
          <w:szCs w:val="20"/>
          <w:lang w:eastAsia="sl-SI"/>
        </w:rPr>
        <w:t xml:space="preserve"> poleg malice oz. kosila kot dodatek k rednemu obroku </w:t>
      </w:r>
    </w:p>
    <w:p w14:paraId="2998359C" w14:textId="4076C001"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05ECD12A" wp14:editId="78D5E31D">
            <wp:extent cx="104775" cy="104775"/>
            <wp:effectExtent l="0" t="0" r="9525" b="9525"/>
            <wp:docPr id="613" name="Slika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13E49">
        <w:rPr>
          <w:rFonts w:ascii="Montserrat" w:eastAsiaTheme="minorEastAsia" w:hAnsi="Montserrat" w:cs="Montserrat"/>
          <w:noProof/>
          <w:sz w:val="20"/>
          <w:szCs w:val="20"/>
          <w:lang w:eastAsia="sl-SI"/>
        </w:rPr>
        <w:t xml:space="preserve"> preko celega dne ob posebnih dneh </w:t>
      </w:r>
    </w:p>
    <w:p w14:paraId="4F4D6EB3" w14:textId="13F7185C"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lastRenderedPageBreak/>
        <w:drawing>
          <wp:inline distT="0" distB="0" distL="0" distR="0" wp14:anchorId="6920E00B" wp14:editId="2B165CE9">
            <wp:extent cx="104775" cy="104775"/>
            <wp:effectExtent l="0" t="0" r="9525" b="9525"/>
            <wp:docPr id="612" name="Slika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13E49">
        <w:rPr>
          <w:rFonts w:ascii="Montserrat" w:eastAsiaTheme="minorEastAsia" w:hAnsi="Montserrat" w:cs="Montserrat"/>
          <w:noProof/>
          <w:sz w:val="20"/>
          <w:szCs w:val="20"/>
          <w:lang w:eastAsia="sl-SI"/>
        </w:rPr>
        <w:t xml:space="preserve"> drugo (prosimo, vpišite kdaj): </w:t>
      </w:r>
    </w:p>
    <w:tbl>
      <w:tblPr>
        <w:tblW w:w="0" w:type="auto"/>
        <w:tblLayout w:type="fixed"/>
        <w:tblCellMar>
          <w:left w:w="0" w:type="dxa"/>
          <w:right w:w="0" w:type="dxa"/>
        </w:tblCellMar>
        <w:tblLook w:val="0000" w:firstRow="0" w:lastRow="0" w:firstColumn="0" w:lastColumn="0" w:noHBand="0" w:noVBand="0"/>
      </w:tblPr>
      <w:tblGrid>
        <w:gridCol w:w="3000"/>
      </w:tblGrid>
      <w:tr w:rsidR="00113E49" w:rsidRPr="00113E49" w14:paraId="5A8E826D" w14:textId="77777777" w:rsidTr="003F535E">
        <w:tc>
          <w:tcPr>
            <w:tcW w:w="3000" w:type="dxa"/>
            <w:tcBorders>
              <w:top w:val="nil"/>
              <w:left w:val="nil"/>
              <w:bottom w:val="nil"/>
              <w:right w:val="nil"/>
            </w:tcBorders>
          </w:tcPr>
          <w:p w14:paraId="689C9860" w14:textId="77777777"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 xml:space="preserve">  </w:t>
            </w:r>
          </w:p>
        </w:tc>
      </w:tr>
    </w:tbl>
    <w:p w14:paraId="282E6A7D"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p>
    <w:p w14:paraId="17B7FD8D" w14:textId="77777777" w:rsidR="00113E49" w:rsidRPr="00113E49" w:rsidRDefault="00113E49" w:rsidP="00113E49">
      <w:pPr>
        <w:autoSpaceDE w:val="0"/>
        <w:autoSpaceDN w:val="0"/>
        <w:adjustRightInd w:val="0"/>
        <w:spacing w:before="240"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IF (6) Q24 = [Q24f]</w:t>
      </w:r>
    </w:p>
    <w:p w14:paraId="0886D049"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b/>
          <w:bCs/>
          <w:noProof/>
          <w:sz w:val="20"/>
          <w:szCs w:val="20"/>
          <w:lang w:eastAsia="sl-SI"/>
        </w:rPr>
      </w:pPr>
      <w:r w:rsidRPr="00113E49">
        <w:rPr>
          <w:rFonts w:ascii="Montserrat" w:eastAsiaTheme="minorEastAsia" w:hAnsi="Montserrat" w:cs="Montserrat"/>
          <w:b/>
          <w:bCs/>
          <w:noProof/>
          <w:sz w:val="20"/>
          <w:szCs w:val="20"/>
          <w:lang w:eastAsia="sl-SI"/>
        </w:rPr>
        <w:t xml:space="preserve">Q25 - Ali ste ustrezno označili na jedilniku, da je to MLEKO IN MLEČNI IZDELEK iz EU Šolske sheme? </w:t>
      </w:r>
    </w:p>
    <w:p w14:paraId="36F12DA1" w14:textId="45806B1C"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2D3FF125" wp14:editId="4741E1CE">
            <wp:extent cx="104775" cy="104775"/>
            <wp:effectExtent l="0" t="0" r="9525" b="9525"/>
            <wp:docPr id="611" name="Slika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13E49">
        <w:rPr>
          <w:rFonts w:ascii="Montserrat" w:eastAsiaTheme="minorEastAsia" w:hAnsi="Montserrat" w:cs="Montserrat"/>
          <w:noProof/>
          <w:sz w:val="20"/>
          <w:szCs w:val="20"/>
          <w:lang w:eastAsia="sl-SI"/>
        </w:rPr>
        <w:t xml:space="preserve"> da </w:t>
      </w:r>
    </w:p>
    <w:p w14:paraId="5D703A4D" w14:textId="196BFC26"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0912E88B" wp14:editId="57E8CF77">
            <wp:extent cx="104775" cy="104775"/>
            <wp:effectExtent l="0" t="0" r="9525" b="9525"/>
            <wp:docPr id="610" name="Slika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13E49">
        <w:rPr>
          <w:rFonts w:ascii="Montserrat" w:eastAsiaTheme="minorEastAsia" w:hAnsi="Montserrat" w:cs="Montserrat"/>
          <w:noProof/>
          <w:sz w:val="20"/>
          <w:szCs w:val="20"/>
          <w:lang w:eastAsia="sl-SI"/>
        </w:rPr>
        <w:t xml:space="preserve"> ne </w:t>
      </w:r>
    </w:p>
    <w:p w14:paraId="35797A62"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p>
    <w:p w14:paraId="1058D659" w14:textId="77777777" w:rsidR="00113E49" w:rsidRPr="00113E49" w:rsidRDefault="00113E49" w:rsidP="00113E49">
      <w:pPr>
        <w:autoSpaceDE w:val="0"/>
        <w:autoSpaceDN w:val="0"/>
        <w:adjustRightInd w:val="0"/>
        <w:spacing w:before="240"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(5) Q6b = [1] or Q6b = []</w:t>
      </w:r>
    </w:p>
    <w:p w14:paraId="3B23D884"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b/>
          <w:bCs/>
          <w:noProof/>
          <w:sz w:val="20"/>
          <w:szCs w:val="20"/>
          <w:lang w:eastAsia="sl-SI"/>
        </w:rPr>
      </w:pPr>
      <w:r w:rsidRPr="00113E49">
        <w:rPr>
          <w:rFonts w:ascii="Montserrat" w:eastAsiaTheme="minorEastAsia" w:hAnsi="Montserrat" w:cs="Montserrat"/>
          <w:b/>
          <w:bCs/>
          <w:noProof/>
          <w:sz w:val="20"/>
          <w:szCs w:val="20"/>
          <w:lang w:eastAsia="sl-SI"/>
        </w:rPr>
        <w:t xml:space="preserve">Q26 - Kje ste delili MLEKO/MLEČNE IZDELKE?  </w:t>
      </w:r>
    </w:p>
    <w:p w14:paraId="69362507"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16"/>
          <w:szCs w:val="16"/>
          <w:lang w:eastAsia="sl-SI"/>
        </w:rPr>
      </w:pPr>
      <w:r w:rsidRPr="00113E49">
        <w:rPr>
          <w:rFonts w:ascii="Montserrat" w:eastAsiaTheme="minorEastAsia" w:hAnsi="Montserrat" w:cs="Montserrat"/>
          <w:bCs/>
          <w:noProof/>
          <w:sz w:val="16"/>
          <w:szCs w:val="16"/>
          <w:lang w:eastAsia="sl-SI"/>
        </w:rPr>
        <w:t xml:space="preserve">Prosimo, označite ustrezne odgovore. Možnih je več odgovorov. </w:t>
      </w:r>
      <w:r w:rsidRPr="00113E49">
        <w:rPr>
          <w:rFonts w:ascii="Montserrat" w:eastAsiaTheme="minorEastAsia" w:hAnsi="Montserrat" w:cs="Montserrat"/>
          <w:noProof/>
          <w:sz w:val="16"/>
          <w:szCs w:val="16"/>
          <w:lang w:eastAsia="sl-SI"/>
        </w:rPr>
        <w:t xml:space="preserve"> </w:t>
      </w:r>
    </w:p>
    <w:p w14:paraId="5D377F05" w14:textId="4E049D89"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356FD6A4" wp14:editId="73EFB521">
            <wp:extent cx="104775" cy="104775"/>
            <wp:effectExtent l="0" t="0" r="9525" b="9525"/>
            <wp:docPr id="609" name="Slika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13E49">
        <w:rPr>
          <w:rFonts w:ascii="Montserrat" w:eastAsiaTheme="minorEastAsia" w:hAnsi="Montserrat" w:cs="Montserrat"/>
          <w:noProof/>
          <w:sz w:val="20"/>
          <w:szCs w:val="20"/>
          <w:lang w:eastAsia="sl-SI"/>
        </w:rPr>
        <w:t xml:space="preserve"> v jedilnici </w:t>
      </w:r>
    </w:p>
    <w:p w14:paraId="3510B7DC" w14:textId="3A400DC1"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1E8A299F" wp14:editId="5A6A4759">
            <wp:extent cx="104775" cy="104775"/>
            <wp:effectExtent l="0" t="0" r="9525" b="9525"/>
            <wp:docPr id="608" name="Slika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13E49">
        <w:rPr>
          <w:rFonts w:ascii="Montserrat" w:eastAsiaTheme="minorEastAsia" w:hAnsi="Montserrat" w:cs="Montserrat"/>
          <w:noProof/>
          <w:sz w:val="20"/>
          <w:szCs w:val="20"/>
          <w:lang w:eastAsia="sl-SI"/>
        </w:rPr>
        <w:t xml:space="preserve"> v razredu </w:t>
      </w:r>
    </w:p>
    <w:p w14:paraId="5D6A52FA" w14:textId="272E6BF0"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356B7CA6" wp14:editId="582539FC">
            <wp:extent cx="104775" cy="104775"/>
            <wp:effectExtent l="0" t="0" r="9525" b="9525"/>
            <wp:docPr id="607" name="Slika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13E49">
        <w:rPr>
          <w:rFonts w:ascii="Montserrat" w:eastAsiaTheme="minorEastAsia" w:hAnsi="Montserrat" w:cs="Montserrat"/>
          <w:noProof/>
          <w:sz w:val="20"/>
          <w:szCs w:val="20"/>
          <w:lang w:eastAsia="sl-SI"/>
        </w:rPr>
        <w:t xml:space="preserve"> v posebnem mlečnem kotičku, na stojnici </w:t>
      </w:r>
    </w:p>
    <w:p w14:paraId="52FE3BC7" w14:textId="46666980"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7799B582" wp14:editId="1A3034CD">
            <wp:extent cx="104775" cy="104775"/>
            <wp:effectExtent l="0" t="0" r="9525" b="9525"/>
            <wp:docPr id="606" name="Slika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13E49">
        <w:rPr>
          <w:rFonts w:ascii="Montserrat" w:eastAsiaTheme="minorEastAsia" w:hAnsi="Montserrat" w:cs="Montserrat"/>
          <w:noProof/>
          <w:sz w:val="20"/>
          <w:szCs w:val="20"/>
          <w:lang w:eastAsia="sl-SI"/>
        </w:rPr>
        <w:t xml:space="preserve"> drugo (prosimo, napišite kje): </w:t>
      </w:r>
    </w:p>
    <w:tbl>
      <w:tblPr>
        <w:tblW w:w="0" w:type="auto"/>
        <w:tblLayout w:type="fixed"/>
        <w:tblCellMar>
          <w:left w:w="0" w:type="dxa"/>
          <w:right w:w="0" w:type="dxa"/>
        </w:tblCellMar>
        <w:tblLook w:val="0000" w:firstRow="0" w:lastRow="0" w:firstColumn="0" w:lastColumn="0" w:noHBand="0" w:noVBand="0"/>
      </w:tblPr>
      <w:tblGrid>
        <w:gridCol w:w="3000"/>
      </w:tblGrid>
      <w:tr w:rsidR="00113E49" w:rsidRPr="00113E49" w14:paraId="2FB0143D" w14:textId="77777777" w:rsidTr="003F535E">
        <w:tc>
          <w:tcPr>
            <w:tcW w:w="3000" w:type="dxa"/>
            <w:tcBorders>
              <w:top w:val="nil"/>
              <w:left w:val="nil"/>
              <w:bottom w:val="nil"/>
              <w:right w:val="nil"/>
            </w:tcBorders>
          </w:tcPr>
          <w:p w14:paraId="7E481DE7" w14:textId="77777777"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 xml:space="preserve">  </w:t>
            </w:r>
          </w:p>
        </w:tc>
      </w:tr>
    </w:tbl>
    <w:p w14:paraId="1105429A"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p>
    <w:p w14:paraId="11D8CAA4"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p>
    <w:p w14:paraId="44E2AE00" w14:textId="77777777" w:rsidR="00113E49" w:rsidRPr="00113E49" w:rsidRDefault="00113E49" w:rsidP="00113E49">
      <w:pPr>
        <w:autoSpaceDE w:val="0"/>
        <w:autoSpaceDN w:val="0"/>
        <w:adjustRightInd w:val="0"/>
        <w:spacing w:before="240"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IF (5) Q6b = [1] or Q6b = []</w:t>
      </w:r>
    </w:p>
    <w:p w14:paraId="473A0739"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b/>
          <w:bCs/>
          <w:noProof/>
          <w:sz w:val="20"/>
          <w:szCs w:val="20"/>
          <w:lang w:eastAsia="sl-SI"/>
        </w:rPr>
      </w:pPr>
      <w:r w:rsidRPr="00113E49">
        <w:rPr>
          <w:rFonts w:ascii="Montserrat" w:eastAsiaTheme="minorEastAsia" w:hAnsi="Montserrat" w:cs="Montserrat"/>
          <w:b/>
          <w:bCs/>
          <w:noProof/>
          <w:sz w:val="20"/>
          <w:szCs w:val="20"/>
          <w:lang w:eastAsia="sl-SI"/>
        </w:rPr>
        <w:t xml:space="preserve">Q27 - Katere vrste mlečnih izdelkov ste delili? </w:t>
      </w:r>
    </w:p>
    <w:p w14:paraId="1833EBA7"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b/>
          <w:bCs/>
          <w:noProof/>
          <w:sz w:val="20"/>
          <w:szCs w:val="20"/>
          <w:lang w:eastAsia="sl-SI"/>
        </w:rPr>
        <w:t xml:space="preserve">Prosimo, vpišite po pogostosti delitve, od največkrat do najmanjkrat razdeljenega. </w:t>
      </w:r>
      <w:r w:rsidRPr="00113E49">
        <w:rPr>
          <w:rFonts w:ascii="Montserrat" w:eastAsiaTheme="minorEastAsia" w:hAnsi="Montserrat" w:cs="Montserrat"/>
          <w:noProof/>
          <w:sz w:val="20"/>
          <w:szCs w:val="20"/>
          <w:lang w:eastAsia="sl-SI"/>
        </w:rPr>
        <w:t xml:space="preserve"> </w:t>
      </w:r>
    </w:p>
    <w:p w14:paraId="1AE42642"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p>
    <w:p w14:paraId="3D9C7B7B"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 xml:space="preserve">________________________________________________________ </w:t>
      </w:r>
    </w:p>
    <w:p w14:paraId="3739FECB" w14:textId="77777777" w:rsidR="00113E49" w:rsidRPr="00113E49" w:rsidRDefault="00113E49" w:rsidP="00113E49">
      <w:pPr>
        <w:autoSpaceDE w:val="0"/>
        <w:autoSpaceDN w:val="0"/>
        <w:adjustRightInd w:val="0"/>
        <w:spacing w:before="480"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 xml:space="preserve"> </w:t>
      </w:r>
    </w:p>
    <w:p w14:paraId="46F074CF"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(5) Q6b = [1] or Q6b = []</w:t>
      </w:r>
    </w:p>
    <w:p w14:paraId="11BDF27B"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b/>
          <w:bCs/>
          <w:noProof/>
          <w:sz w:val="20"/>
          <w:szCs w:val="20"/>
          <w:lang w:eastAsia="sl-SI"/>
        </w:rPr>
      </w:pPr>
      <w:r w:rsidRPr="00113E49">
        <w:rPr>
          <w:rFonts w:ascii="Montserrat" w:eastAsiaTheme="minorEastAsia" w:hAnsi="Montserrat" w:cs="Montserrat"/>
          <w:b/>
          <w:bCs/>
          <w:noProof/>
          <w:sz w:val="20"/>
          <w:szCs w:val="20"/>
          <w:lang w:eastAsia="sl-SI"/>
        </w:rPr>
        <w:t xml:space="preserve">Q28 - Prosimo, ocenite deleže nabave pri dobaviteljih MLEKA/MLEČNIH IZDELKOv, glede na število vseh nabav za vašo šolo (ocenjena natančnost na 5% ) v okviru sheme.   </w:t>
      </w:r>
      <w:r w:rsidRPr="00113E49">
        <w:rPr>
          <w:rFonts w:ascii="Montserrat" w:eastAsiaTheme="minorEastAsia" w:hAnsi="Montserrat" w:cs="Montserrat"/>
          <w:noProof/>
          <w:sz w:val="20"/>
          <w:szCs w:val="20"/>
          <w:lang w:eastAsia="sl-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7"/>
        <w:gridCol w:w="3632"/>
      </w:tblGrid>
      <w:tr w:rsidR="00113E49" w:rsidRPr="00113E49" w14:paraId="419FDDFC" w14:textId="77777777" w:rsidTr="003F535E">
        <w:tc>
          <w:tcPr>
            <w:tcW w:w="3267" w:type="dxa"/>
          </w:tcPr>
          <w:p w14:paraId="3F0C24E3" w14:textId="77777777" w:rsidR="00113E49" w:rsidRPr="00113E49" w:rsidRDefault="00113E49" w:rsidP="00113E49">
            <w:pPr>
              <w:autoSpaceDE w:val="0"/>
              <w:autoSpaceDN w:val="0"/>
              <w:adjustRightInd w:val="0"/>
              <w:spacing w:after="0" w:line="240" w:lineRule="auto"/>
              <w:jc w:val="left"/>
              <w:rPr>
                <w:rFonts w:ascii="Montserrat" w:eastAsiaTheme="minorEastAsia" w:hAnsi="Montserrat" w:cs="Montserrat"/>
                <w:noProof/>
                <w:sz w:val="20"/>
                <w:szCs w:val="20"/>
                <w:lang w:eastAsia="sl-SI"/>
              </w:rPr>
            </w:pPr>
          </w:p>
        </w:tc>
        <w:tc>
          <w:tcPr>
            <w:tcW w:w="3632" w:type="dxa"/>
          </w:tcPr>
          <w:p w14:paraId="4FEFE7E3" w14:textId="77777777"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ocenjeni deleži nabave (% )</w:t>
            </w:r>
          </w:p>
        </w:tc>
      </w:tr>
      <w:tr w:rsidR="00113E49" w:rsidRPr="00113E49" w14:paraId="15219217" w14:textId="77777777" w:rsidTr="003F535E">
        <w:tc>
          <w:tcPr>
            <w:tcW w:w="3267" w:type="dxa"/>
          </w:tcPr>
          <w:p w14:paraId="2D13E351" w14:textId="77777777" w:rsidR="00113E49" w:rsidRPr="00113E49" w:rsidRDefault="00113E49" w:rsidP="00113E49">
            <w:pPr>
              <w:autoSpaceDE w:val="0"/>
              <w:autoSpaceDN w:val="0"/>
              <w:adjustRightInd w:val="0"/>
              <w:spacing w:after="0" w:line="240" w:lineRule="auto"/>
              <w:jc w:val="left"/>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dobavitelj: kmetje</w:t>
            </w:r>
          </w:p>
        </w:tc>
        <w:tc>
          <w:tcPr>
            <w:tcW w:w="3632" w:type="dxa"/>
          </w:tcPr>
          <w:p w14:paraId="6F045AF0" w14:textId="77777777"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p>
        </w:tc>
      </w:tr>
      <w:tr w:rsidR="00113E49" w:rsidRPr="00113E49" w14:paraId="57E23B7E" w14:textId="77777777" w:rsidTr="003F535E">
        <w:tc>
          <w:tcPr>
            <w:tcW w:w="3267" w:type="dxa"/>
          </w:tcPr>
          <w:p w14:paraId="43EE3B38" w14:textId="77777777" w:rsidR="00113E49" w:rsidRPr="00113E49" w:rsidRDefault="00113E49" w:rsidP="00113E49">
            <w:pPr>
              <w:autoSpaceDE w:val="0"/>
              <w:autoSpaceDN w:val="0"/>
              <w:adjustRightInd w:val="0"/>
              <w:spacing w:after="0" w:line="240" w:lineRule="auto"/>
              <w:jc w:val="left"/>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dobavitelj: zadruge</w:t>
            </w:r>
          </w:p>
        </w:tc>
        <w:tc>
          <w:tcPr>
            <w:tcW w:w="3632" w:type="dxa"/>
          </w:tcPr>
          <w:p w14:paraId="2562BC65" w14:textId="77777777"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p>
        </w:tc>
      </w:tr>
      <w:tr w:rsidR="00113E49" w:rsidRPr="00113E49" w14:paraId="407C62FA" w14:textId="77777777" w:rsidTr="003F535E">
        <w:tc>
          <w:tcPr>
            <w:tcW w:w="3267" w:type="dxa"/>
          </w:tcPr>
          <w:p w14:paraId="1D113195" w14:textId="77777777" w:rsidR="00113E49" w:rsidRPr="00113E49" w:rsidRDefault="00113E49" w:rsidP="00113E49">
            <w:pPr>
              <w:autoSpaceDE w:val="0"/>
              <w:autoSpaceDN w:val="0"/>
              <w:adjustRightInd w:val="0"/>
              <w:spacing w:after="0" w:line="240" w:lineRule="auto"/>
              <w:jc w:val="left"/>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dobavitelj: trgovci</w:t>
            </w:r>
          </w:p>
        </w:tc>
        <w:tc>
          <w:tcPr>
            <w:tcW w:w="3632" w:type="dxa"/>
          </w:tcPr>
          <w:p w14:paraId="37A7EEAE" w14:textId="77777777"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p>
        </w:tc>
      </w:tr>
      <w:tr w:rsidR="00113E49" w:rsidRPr="00113E49" w14:paraId="026802A8" w14:textId="77777777" w:rsidTr="003F535E">
        <w:tc>
          <w:tcPr>
            <w:tcW w:w="3267" w:type="dxa"/>
          </w:tcPr>
          <w:p w14:paraId="7EEDDB85" w14:textId="77777777" w:rsidR="00113E49" w:rsidRPr="00113E49" w:rsidRDefault="00113E49" w:rsidP="00113E49">
            <w:pPr>
              <w:autoSpaceDE w:val="0"/>
              <w:autoSpaceDN w:val="0"/>
              <w:adjustRightInd w:val="0"/>
              <w:spacing w:after="0" w:line="240" w:lineRule="auto"/>
              <w:jc w:val="left"/>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drugo: (prosimo, vpišite)</w:t>
            </w:r>
          </w:p>
        </w:tc>
        <w:tc>
          <w:tcPr>
            <w:tcW w:w="3632" w:type="dxa"/>
          </w:tcPr>
          <w:p w14:paraId="060B8132" w14:textId="77777777"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p>
        </w:tc>
      </w:tr>
    </w:tbl>
    <w:p w14:paraId="6B3A8FF1"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p>
    <w:p w14:paraId="40B0F123" w14:textId="77777777" w:rsidR="00113E49" w:rsidRPr="00113E49" w:rsidRDefault="00113E49" w:rsidP="00113E49">
      <w:pPr>
        <w:autoSpaceDE w:val="0"/>
        <w:autoSpaceDN w:val="0"/>
        <w:adjustRightInd w:val="0"/>
        <w:spacing w:before="480"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(5) Q6b = [1] or Q6b = []</w:t>
      </w:r>
    </w:p>
    <w:p w14:paraId="5F1F9B5D"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b/>
          <w:bCs/>
          <w:noProof/>
          <w:sz w:val="20"/>
          <w:szCs w:val="20"/>
          <w:lang w:eastAsia="sl-SI"/>
        </w:rPr>
      </w:pPr>
      <w:r w:rsidRPr="00113E49">
        <w:rPr>
          <w:rFonts w:ascii="Montserrat" w:eastAsiaTheme="minorEastAsia" w:hAnsi="Montserrat" w:cs="Montserrat"/>
          <w:b/>
          <w:bCs/>
          <w:noProof/>
          <w:sz w:val="20"/>
          <w:szCs w:val="20"/>
          <w:lang w:eastAsia="sl-SI"/>
        </w:rPr>
        <w:t xml:space="preserve">Q29 - Navedite vse vaše dobavitelje MLEKA/MLEČNIH IZDELKOV (ime in priimek oz. naziv): </w:t>
      </w:r>
    </w:p>
    <w:p w14:paraId="5A981BD8"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p>
    <w:p w14:paraId="18711E3D"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 xml:space="preserve">________________________________________________________ </w:t>
      </w:r>
    </w:p>
    <w:p w14:paraId="46A1CBCC" w14:textId="77777777" w:rsidR="00113E49" w:rsidRPr="00113E49" w:rsidRDefault="00113E49" w:rsidP="00113E49">
      <w:pPr>
        <w:autoSpaceDE w:val="0"/>
        <w:autoSpaceDN w:val="0"/>
        <w:adjustRightInd w:val="0"/>
        <w:spacing w:before="480"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 xml:space="preserve"> </w:t>
      </w:r>
    </w:p>
    <w:p w14:paraId="48142F72"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IF (5) Q6b = [1] or Q6b = []</w:t>
      </w:r>
    </w:p>
    <w:p w14:paraId="496CF630"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b/>
          <w:bCs/>
          <w:noProof/>
          <w:sz w:val="20"/>
          <w:szCs w:val="20"/>
          <w:lang w:eastAsia="sl-SI"/>
        </w:rPr>
        <w:t xml:space="preserve">Q30 - Koliko je bilo na vaši šoli vseh delitev MLEKA/MLEČNIH IZDELKOV iz Šolske sheme? </w:t>
      </w:r>
      <w:r w:rsidRPr="00113E49">
        <w:rPr>
          <w:rFonts w:ascii="Montserrat" w:eastAsiaTheme="minorEastAsia" w:hAnsi="Montserrat" w:cs="Montserrat"/>
          <w:noProof/>
          <w:sz w:val="20"/>
          <w:szCs w:val="20"/>
          <w:lang w:eastAsia="sl-SI"/>
        </w:rPr>
        <w:t xml:space="preserve"> ______ </w:t>
      </w:r>
    </w:p>
    <w:p w14:paraId="742D7E1B"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p>
    <w:p w14:paraId="104BB684"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p>
    <w:p w14:paraId="43A59E39"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IF (5) Q6b = [1] or Q6b = []</w:t>
      </w:r>
    </w:p>
    <w:p w14:paraId="43B3DA5B"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b/>
          <w:bCs/>
          <w:noProof/>
          <w:sz w:val="20"/>
          <w:szCs w:val="20"/>
          <w:lang w:eastAsia="sl-SI"/>
        </w:rPr>
        <w:t xml:space="preserve">Q31 - Koliko od tega je bilo razdelitev ekološkega MLEKA/MLEČNIH IZDELKOV? </w:t>
      </w:r>
      <w:r w:rsidRPr="00113E49">
        <w:rPr>
          <w:rFonts w:ascii="Montserrat" w:eastAsiaTheme="minorEastAsia" w:hAnsi="Montserrat" w:cs="Montserrat"/>
          <w:noProof/>
          <w:sz w:val="20"/>
          <w:szCs w:val="20"/>
          <w:lang w:eastAsia="sl-SI"/>
        </w:rPr>
        <w:t xml:space="preserve"> ______ </w:t>
      </w:r>
    </w:p>
    <w:p w14:paraId="65CCB33E"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p>
    <w:p w14:paraId="790537B9" w14:textId="77777777" w:rsidR="00113E49" w:rsidRPr="00113E49" w:rsidRDefault="00113E49" w:rsidP="00113E49">
      <w:pPr>
        <w:autoSpaceDE w:val="0"/>
        <w:autoSpaceDN w:val="0"/>
        <w:adjustRightInd w:val="0"/>
        <w:spacing w:before="240" w:after="0" w:line="240" w:lineRule="auto"/>
        <w:rPr>
          <w:rFonts w:ascii="Montserrat" w:eastAsiaTheme="minorEastAsia" w:hAnsi="Montserrat" w:cs="Montserrat"/>
          <w:b/>
          <w:bCs/>
          <w:noProof/>
          <w:sz w:val="20"/>
          <w:szCs w:val="20"/>
          <w:lang w:eastAsia="sl-SI"/>
        </w:rPr>
      </w:pPr>
      <w:r w:rsidRPr="00113E49">
        <w:rPr>
          <w:rFonts w:ascii="Montserrat" w:eastAsiaTheme="minorEastAsia" w:hAnsi="Montserrat" w:cs="Montserrat"/>
          <w:b/>
          <w:bCs/>
          <w:noProof/>
          <w:sz w:val="20"/>
          <w:szCs w:val="20"/>
          <w:lang w:eastAsia="sl-SI"/>
        </w:rPr>
        <w:t xml:space="preserve">Q32 - Ali ste dosegli cilje, ki ste jih opredelili v načrtu Šolske sheme v začetku šolskega leta? </w:t>
      </w:r>
    </w:p>
    <w:p w14:paraId="5837AB1E"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16"/>
          <w:szCs w:val="16"/>
          <w:lang w:eastAsia="sl-SI"/>
        </w:rPr>
      </w:pPr>
      <w:r w:rsidRPr="00113E49">
        <w:rPr>
          <w:rFonts w:ascii="Montserrat" w:eastAsiaTheme="minorEastAsia" w:hAnsi="Montserrat" w:cs="Montserrat"/>
          <w:bCs/>
          <w:noProof/>
          <w:sz w:val="16"/>
          <w:szCs w:val="16"/>
          <w:lang w:eastAsia="sl-SI"/>
        </w:rPr>
        <w:t xml:space="preserve">Prosimo, označite en odgovor. </w:t>
      </w:r>
      <w:r w:rsidRPr="00113E49">
        <w:rPr>
          <w:rFonts w:ascii="Montserrat" w:eastAsiaTheme="minorEastAsia" w:hAnsi="Montserrat" w:cs="Montserrat"/>
          <w:noProof/>
          <w:sz w:val="16"/>
          <w:szCs w:val="16"/>
          <w:lang w:eastAsia="sl-SI"/>
        </w:rPr>
        <w:t xml:space="preserve"> </w:t>
      </w:r>
    </w:p>
    <w:p w14:paraId="6AAC81ED" w14:textId="223A5C33"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5ED527D2" wp14:editId="21931286">
            <wp:extent cx="104775" cy="104775"/>
            <wp:effectExtent l="0" t="0" r="9525" b="9525"/>
            <wp:docPr id="605" name="Slika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13E49">
        <w:rPr>
          <w:rFonts w:ascii="Montserrat" w:eastAsiaTheme="minorEastAsia" w:hAnsi="Montserrat" w:cs="Montserrat"/>
          <w:noProof/>
          <w:sz w:val="20"/>
          <w:szCs w:val="20"/>
          <w:lang w:eastAsia="sl-SI"/>
        </w:rPr>
        <w:t xml:space="preserve"> da, v celoti </w:t>
      </w:r>
    </w:p>
    <w:p w14:paraId="77014DBE" w14:textId="39C9635C"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32659D33" wp14:editId="7BDBC960">
            <wp:extent cx="104775" cy="104775"/>
            <wp:effectExtent l="0" t="0" r="9525" b="9525"/>
            <wp:docPr id="604" name="Slika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13E49">
        <w:rPr>
          <w:rFonts w:ascii="Montserrat" w:eastAsiaTheme="minorEastAsia" w:hAnsi="Montserrat" w:cs="Montserrat"/>
          <w:noProof/>
          <w:sz w:val="20"/>
          <w:szCs w:val="20"/>
          <w:lang w:eastAsia="sl-SI"/>
        </w:rPr>
        <w:t xml:space="preserve"> da, delno </w:t>
      </w:r>
    </w:p>
    <w:p w14:paraId="08105A67" w14:textId="6FB371C8"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7F4C754E" wp14:editId="0EB5CE2E">
            <wp:extent cx="104775" cy="104775"/>
            <wp:effectExtent l="0" t="0" r="9525" b="9525"/>
            <wp:docPr id="603" name="Slika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13E49">
        <w:rPr>
          <w:rFonts w:ascii="Montserrat" w:eastAsiaTheme="minorEastAsia" w:hAnsi="Montserrat" w:cs="Montserrat"/>
          <w:noProof/>
          <w:sz w:val="20"/>
          <w:szCs w:val="20"/>
          <w:lang w:eastAsia="sl-SI"/>
        </w:rPr>
        <w:t xml:space="preserve"> ne </w:t>
      </w:r>
    </w:p>
    <w:p w14:paraId="7668D5F1"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p>
    <w:p w14:paraId="2EE4650E" w14:textId="77777777" w:rsidR="00113E49" w:rsidRPr="00113E49" w:rsidRDefault="00113E49" w:rsidP="00113E49">
      <w:pPr>
        <w:autoSpaceDE w:val="0"/>
        <w:autoSpaceDN w:val="0"/>
        <w:adjustRightInd w:val="0"/>
        <w:spacing w:before="240"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lastRenderedPageBreak/>
        <w:t>IF (7) Q32 = [1, 2]</w:t>
      </w:r>
    </w:p>
    <w:p w14:paraId="0B059026"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b/>
          <w:bCs/>
          <w:noProof/>
          <w:sz w:val="20"/>
          <w:szCs w:val="20"/>
          <w:lang w:eastAsia="sl-SI"/>
        </w:rPr>
        <w:t xml:space="preserve">Q33 - Prosimo pojasnite, čemu pripisujete uspešno izvedbo Šolske sheme? </w:t>
      </w:r>
      <w:r w:rsidRPr="00113E49">
        <w:rPr>
          <w:rFonts w:ascii="Montserrat" w:eastAsiaTheme="minorEastAsia" w:hAnsi="Montserrat" w:cs="Montserrat"/>
          <w:noProof/>
          <w:sz w:val="20"/>
          <w:szCs w:val="20"/>
          <w:lang w:eastAsia="sl-SI"/>
        </w:rPr>
        <w:t xml:space="preserve"> </w:t>
      </w:r>
    </w:p>
    <w:p w14:paraId="6F77AEE9"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p>
    <w:p w14:paraId="5D7E07D2"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_______________________________________</w:t>
      </w:r>
    </w:p>
    <w:p w14:paraId="46FEE1C6" w14:textId="77777777" w:rsidR="00113E49" w:rsidRPr="00113E49" w:rsidRDefault="00113E49" w:rsidP="00113E49">
      <w:pPr>
        <w:autoSpaceDE w:val="0"/>
        <w:autoSpaceDN w:val="0"/>
        <w:adjustRightInd w:val="0"/>
        <w:spacing w:before="480"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 xml:space="preserve"> </w:t>
      </w:r>
    </w:p>
    <w:p w14:paraId="3B2844A4"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IF (8) Q32 = [3]</w:t>
      </w:r>
    </w:p>
    <w:p w14:paraId="12DE2E02"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b/>
          <w:bCs/>
          <w:noProof/>
          <w:sz w:val="20"/>
          <w:szCs w:val="20"/>
          <w:lang w:eastAsia="sl-SI"/>
        </w:rPr>
        <w:t xml:space="preserve">Q34 - Prosimo, pojasnite čemu pripisujete neuspešno izvedbo Šolske sheme? </w:t>
      </w:r>
      <w:r w:rsidRPr="00113E49">
        <w:rPr>
          <w:rFonts w:ascii="Montserrat" w:eastAsiaTheme="minorEastAsia" w:hAnsi="Montserrat" w:cs="Montserrat"/>
          <w:noProof/>
          <w:sz w:val="20"/>
          <w:szCs w:val="20"/>
          <w:lang w:eastAsia="sl-SI"/>
        </w:rPr>
        <w:t xml:space="preserve"> </w:t>
      </w:r>
    </w:p>
    <w:p w14:paraId="7097C1D0"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p>
    <w:p w14:paraId="08F34685"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 xml:space="preserve">_____________________________________ </w:t>
      </w:r>
    </w:p>
    <w:p w14:paraId="77E51CD4" w14:textId="77777777" w:rsidR="00113E49" w:rsidRPr="00113E49" w:rsidRDefault="00113E49" w:rsidP="00113E49">
      <w:pPr>
        <w:autoSpaceDE w:val="0"/>
        <w:autoSpaceDN w:val="0"/>
        <w:adjustRightInd w:val="0"/>
        <w:spacing w:before="480"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 xml:space="preserve"> </w:t>
      </w:r>
    </w:p>
    <w:p w14:paraId="2B8FD9EB"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(9) Q32 = [1, 2]</w:t>
      </w:r>
    </w:p>
    <w:p w14:paraId="48A7CB3C"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b/>
          <w:bCs/>
          <w:noProof/>
          <w:sz w:val="20"/>
          <w:szCs w:val="20"/>
          <w:lang w:eastAsia="sl-SI"/>
        </w:rPr>
      </w:pPr>
      <w:r w:rsidRPr="00113E49">
        <w:rPr>
          <w:rFonts w:ascii="Montserrat" w:eastAsiaTheme="minorEastAsia" w:hAnsi="Montserrat" w:cs="Montserrat"/>
          <w:b/>
          <w:bCs/>
          <w:noProof/>
          <w:sz w:val="20"/>
          <w:szCs w:val="20"/>
          <w:lang w:eastAsia="sl-SI"/>
        </w:rPr>
        <w:t xml:space="preserve">Q35 - Ali ste dosegli cilje, ki izkazujejo uspešno izvajanje sheme: </w:t>
      </w:r>
    </w:p>
    <w:p w14:paraId="682CA5D8"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16"/>
          <w:szCs w:val="16"/>
          <w:lang w:eastAsia="sl-SI"/>
        </w:rPr>
      </w:pPr>
      <w:r w:rsidRPr="00113E49">
        <w:rPr>
          <w:rFonts w:ascii="Montserrat" w:eastAsiaTheme="minorEastAsia" w:hAnsi="Montserrat" w:cs="Montserrat"/>
          <w:bCs/>
          <w:noProof/>
          <w:sz w:val="16"/>
          <w:szCs w:val="16"/>
          <w:lang w:eastAsia="sl-SI"/>
        </w:rPr>
        <w:t xml:space="preserve">Prosimo, označite en odgovor v vsaki vrsti. </w:t>
      </w:r>
      <w:r w:rsidRPr="00113E49">
        <w:rPr>
          <w:rFonts w:ascii="Montserrat" w:eastAsiaTheme="minorEastAsia" w:hAnsi="Montserrat" w:cs="Montserrat"/>
          <w:noProof/>
          <w:sz w:val="16"/>
          <w:szCs w:val="16"/>
          <w:lang w:eastAsia="sl-SI"/>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57"/>
        <w:gridCol w:w="1457"/>
        <w:gridCol w:w="1457"/>
        <w:gridCol w:w="1458"/>
        <w:gridCol w:w="1457"/>
        <w:gridCol w:w="1356"/>
        <w:gridCol w:w="1134"/>
      </w:tblGrid>
      <w:tr w:rsidR="00113E49" w:rsidRPr="00113E49" w14:paraId="4689FFE5" w14:textId="77777777" w:rsidTr="00113E49">
        <w:tc>
          <w:tcPr>
            <w:tcW w:w="1457" w:type="dxa"/>
          </w:tcPr>
          <w:p w14:paraId="13E342A3" w14:textId="77777777" w:rsidR="00113E49" w:rsidRPr="00113E49" w:rsidRDefault="00113E49" w:rsidP="00113E49">
            <w:pPr>
              <w:autoSpaceDE w:val="0"/>
              <w:autoSpaceDN w:val="0"/>
              <w:adjustRightInd w:val="0"/>
              <w:spacing w:after="0" w:line="240" w:lineRule="auto"/>
              <w:jc w:val="left"/>
              <w:rPr>
                <w:rFonts w:ascii="Montserrat" w:eastAsiaTheme="minorEastAsia" w:hAnsi="Montserrat" w:cs="Montserrat"/>
                <w:noProof/>
                <w:sz w:val="20"/>
                <w:szCs w:val="20"/>
                <w:lang w:eastAsia="sl-SI"/>
              </w:rPr>
            </w:pPr>
          </w:p>
        </w:tc>
        <w:tc>
          <w:tcPr>
            <w:tcW w:w="1457" w:type="dxa"/>
          </w:tcPr>
          <w:p w14:paraId="108021AA" w14:textId="77777777"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cilja nismo dosegli</w:t>
            </w:r>
          </w:p>
        </w:tc>
        <w:tc>
          <w:tcPr>
            <w:tcW w:w="1457" w:type="dxa"/>
          </w:tcPr>
          <w:p w14:paraId="1E981DF3" w14:textId="77777777"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 xml:space="preserve">cilj smo dosegli </w:t>
            </w:r>
          </w:p>
          <w:p w14:paraId="4CC1A6AD" w14:textId="77777777"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v minimalnem obsegu</w:t>
            </w:r>
          </w:p>
        </w:tc>
        <w:tc>
          <w:tcPr>
            <w:tcW w:w="1458" w:type="dxa"/>
          </w:tcPr>
          <w:p w14:paraId="3C242BEA" w14:textId="77777777"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 xml:space="preserve">cilj smo </w:t>
            </w:r>
          </w:p>
          <w:p w14:paraId="52B58D84" w14:textId="77777777"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dosegli deloma</w:t>
            </w:r>
          </w:p>
        </w:tc>
        <w:tc>
          <w:tcPr>
            <w:tcW w:w="1457" w:type="dxa"/>
          </w:tcPr>
          <w:p w14:paraId="1A02F52B" w14:textId="77777777"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cilj smo dosegli</w:t>
            </w:r>
          </w:p>
          <w:p w14:paraId="7E8441E4" w14:textId="77777777"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 xml:space="preserve"> v precejšnjem obsegu</w:t>
            </w:r>
          </w:p>
        </w:tc>
        <w:tc>
          <w:tcPr>
            <w:tcW w:w="1356" w:type="dxa"/>
          </w:tcPr>
          <w:p w14:paraId="32E0CEC6" w14:textId="77777777"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cilj smo dosegli</w:t>
            </w:r>
          </w:p>
          <w:p w14:paraId="75696103" w14:textId="77777777"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 xml:space="preserve"> v celoti</w:t>
            </w:r>
          </w:p>
        </w:tc>
        <w:tc>
          <w:tcPr>
            <w:tcW w:w="1134" w:type="dxa"/>
          </w:tcPr>
          <w:p w14:paraId="66BB9D2F" w14:textId="77777777"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ne vem</w:t>
            </w:r>
          </w:p>
        </w:tc>
      </w:tr>
      <w:tr w:rsidR="00113E49" w:rsidRPr="00113E49" w14:paraId="037C7252" w14:textId="77777777" w:rsidTr="00113E49">
        <w:tc>
          <w:tcPr>
            <w:tcW w:w="1457" w:type="dxa"/>
          </w:tcPr>
          <w:p w14:paraId="372ADCA4" w14:textId="77777777" w:rsidR="00113E49" w:rsidRPr="00113E49" w:rsidRDefault="00113E49" w:rsidP="00113E49">
            <w:pPr>
              <w:autoSpaceDE w:val="0"/>
              <w:autoSpaceDN w:val="0"/>
              <w:adjustRightInd w:val="0"/>
              <w:spacing w:after="0" w:line="240" w:lineRule="auto"/>
              <w:jc w:val="left"/>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Porabili smo sredstva, ki so nam bila določena v odločbi o odobritvi.</w:t>
            </w:r>
          </w:p>
        </w:tc>
        <w:tc>
          <w:tcPr>
            <w:tcW w:w="1457" w:type="dxa"/>
          </w:tcPr>
          <w:p w14:paraId="025F615D" w14:textId="5A61FF7B"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333D31FD" wp14:editId="17134C47">
                  <wp:extent cx="104775" cy="104775"/>
                  <wp:effectExtent l="0" t="0" r="9525" b="9525"/>
                  <wp:docPr id="602" name="Slika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457" w:type="dxa"/>
          </w:tcPr>
          <w:p w14:paraId="2026E1D6" w14:textId="710329AF"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4DB38C1A" wp14:editId="125F671B">
                  <wp:extent cx="104775" cy="104775"/>
                  <wp:effectExtent l="0" t="0" r="9525" b="9525"/>
                  <wp:docPr id="601" name="Slika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458" w:type="dxa"/>
          </w:tcPr>
          <w:p w14:paraId="0EB2994D" w14:textId="32E5E4F7"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7C12AF70" wp14:editId="4A40CC2E">
                  <wp:extent cx="104775" cy="104775"/>
                  <wp:effectExtent l="0" t="0" r="9525" b="9525"/>
                  <wp:docPr id="600" name="Slika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8"/>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457" w:type="dxa"/>
          </w:tcPr>
          <w:p w14:paraId="74AFDF2F" w14:textId="7CE317FC"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73E14E66" wp14:editId="7361756F">
                  <wp:extent cx="104775" cy="104775"/>
                  <wp:effectExtent l="0" t="0" r="9525" b="9525"/>
                  <wp:docPr id="599" name="Slika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9"/>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356" w:type="dxa"/>
          </w:tcPr>
          <w:p w14:paraId="1A120177" w14:textId="638CEA97"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2589A2DB" wp14:editId="3DEDB6DC">
                  <wp:extent cx="104775" cy="104775"/>
                  <wp:effectExtent l="0" t="0" r="9525" b="9525"/>
                  <wp:docPr id="598" name="Slika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0"/>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134" w:type="dxa"/>
          </w:tcPr>
          <w:p w14:paraId="3FCF0194" w14:textId="442B6779"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2C397284" wp14:editId="631F55CC">
                  <wp:extent cx="104775" cy="104775"/>
                  <wp:effectExtent l="0" t="0" r="9525" b="9525"/>
                  <wp:docPr id="597" name="Slika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1"/>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r>
      <w:tr w:rsidR="00113E49" w:rsidRPr="00113E49" w14:paraId="3D7416E8" w14:textId="77777777" w:rsidTr="00113E49">
        <w:tc>
          <w:tcPr>
            <w:tcW w:w="1457" w:type="dxa"/>
          </w:tcPr>
          <w:p w14:paraId="583A6850" w14:textId="77777777" w:rsidR="00113E49" w:rsidRPr="00113E49" w:rsidRDefault="00113E49" w:rsidP="00113E49">
            <w:pPr>
              <w:autoSpaceDE w:val="0"/>
              <w:autoSpaceDN w:val="0"/>
              <w:adjustRightInd w:val="0"/>
              <w:spacing w:after="0" w:line="240" w:lineRule="auto"/>
              <w:jc w:val="left"/>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Razdeljeno mleko so učenci popili.</w:t>
            </w:r>
          </w:p>
        </w:tc>
        <w:tc>
          <w:tcPr>
            <w:tcW w:w="1457" w:type="dxa"/>
          </w:tcPr>
          <w:p w14:paraId="53C0AB90" w14:textId="26F742C2"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32EB0C51" wp14:editId="7055CF1B">
                  <wp:extent cx="104775" cy="104775"/>
                  <wp:effectExtent l="0" t="0" r="9525" b="9525"/>
                  <wp:docPr id="596" name="Slika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457" w:type="dxa"/>
          </w:tcPr>
          <w:p w14:paraId="21829FBC" w14:textId="1D55B7F1"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7E445B82" wp14:editId="4CDB8A4E">
                  <wp:extent cx="104775" cy="104775"/>
                  <wp:effectExtent l="0" t="0" r="9525" b="9525"/>
                  <wp:docPr id="595" name="Slika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3"/>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458" w:type="dxa"/>
          </w:tcPr>
          <w:p w14:paraId="2B36C2C5" w14:textId="113CAAE7"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1F77937F" wp14:editId="5DB2037D">
                  <wp:extent cx="104775" cy="104775"/>
                  <wp:effectExtent l="0" t="0" r="9525" b="9525"/>
                  <wp:docPr id="594" name="Slika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4"/>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457" w:type="dxa"/>
          </w:tcPr>
          <w:p w14:paraId="6EDAC060" w14:textId="155619A6"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49623FFC" wp14:editId="6C8A6BCA">
                  <wp:extent cx="104775" cy="104775"/>
                  <wp:effectExtent l="0" t="0" r="9525" b="9525"/>
                  <wp:docPr id="593" name="Slika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356" w:type="dxa"/>
          </w:tcPr>
          <w:p w14:paraId="591327A6" w14:textId="2C6BEA47"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593D8003" wp14:editId="4C1A6A46">
                  <wp:extent cx="104775" cy="104775"/>
                  <wp:effectExtent l="0" t="0" r="9525" b="9525"/>
                  <wp:docPr id="592" name="Slika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6"/>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134" w:type="dxa"/>
          </w:tcPr>
          <w:p w14:paraId="4EE4E00C" w14:textId="00AEE9CF"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2764C849" wp14:editId="60BE5425">
                  <wp:extent cx="104775" cy="104775"/>
                  <wp:effectExtent l="0" t="0" r="9525" b="9525"/>
                  <wp:docPr id="591" name="Slika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r>
      <w:tr w:rsidR="00113E49" w:rsidRPr="00113E49" w14:paraId="0D85B6C9" w14:textId="77777777" w:rsidTr="00113E49">
        <w:tc>
          <w:tcPr>
            <w:tcW w:w="1457" w:type="dxa"/>
          </w:tcPr>
          <w:p w14:paraId="299FA75C" w14:textId="77777777" w:rsidR="00113E49" w:rsidRPr="00113E49" w:rsidRDefault="00113E49" w:rsidP="00113E49">
            <w:pPr>
              <w:autoSpaceDE w:val="0"/>
              <w:autoSpaceDN w:val="0"/>
              <w:adjustRightInd w:val="0"/>
              <w:spacing w:after="0" w:line="240" w:lineRule="auto"/>
              <w:jc w:val="left"/>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Razdeljene mlečne izdelke so učenci pojedli.</w:t>
            </w:r>
          </w:p>
        </w:tc>
        <w:tc>
          <w:tcPr>
            <w:tcW w:w="1457" w:type="dxa"/>
          </w:tcPr>
          <w:p w14:paraId="6CE44F88" w14:textId="42BB5B44"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60646026" wp14:editId="16FEA98E">
                  <wp:extent cx="104775" cy="104775"/>
                  <wp:effectExtent l="0" t="0" r="9525" b="9525"/>
                  <wp:docPr id="590" name="Slika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457" w:type="dxa"/>
          </w:tcPr>
          <w:p w14:paraId="0DCC0FD1" w14:textId="663703DE"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05C98486" wp14:editId="46B699CC">
                  <wp:extent cx="104775" cy="104775"/>
                  <wp:effectExtent l="0" t="0" r="9525" b="9525"/>
                  <wp:docPr id="589" name="Slika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458" w:type="dxa"/>
          </w:tcPr>
          <w:p w14:paraId="68877EB1" w14:textId="5D4FBC4E"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1EEDBFAE" wp14:editId="0BCD47FF">
                  <wp:extent cx="104775" cy="104775"/>
                  <wp:effectExtent l="0" t="0" r="9525" b="9525"/>
                  <wp:docPr id="588" name="Slika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457" w:type="dxa"/>
          </w:tcPr>
          <w:p w14:paraId="31144E3A" w14:textId="28F7C46B"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21DF3620" wp14:editId="0E749153">
                  <wp:extent cx="104775" cy="104775"/>
                  <wp:effectExtent l="0" t="0" r="9525" b="9525"/>
                  <wp:docPr id="587" name="Slika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356" w:type="dxa"/>
          </w:tcPr>
          <w:p w14:paraId="7309DF8F" w14:textId="053B130A"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0B2C4125" wp14:editId="16B3A7DA">
                  <wp:extent cx="104775" cy="104775"/>
                  <wp:effectExtent l="0" t="0" r="9525" b="9525"/>
                  <wp:docPr id="586" name="Slika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134" w:type="dxa"/>
          </w:tcPr>
          <w:p w14:paraId="5CD25EA5" w14:textId="6884186E"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3BCBE1E9" wp14:editId="05E620C7">
                  <wp:extent cx="104775" cy="104775"/>
                  <wp:effectExtent l="0" t="0" r="9525" b="9525"/>
                  <wp:docPr id="585" name="Slika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r>
      <w:tr w:rsidR="00113E49" w:rsidRPr="00113E49" w14:paraId="43E9734B" w14:textId="77777777" w:rsidTr="00113E49">
        <w:tc>
          <w:tcPr>
            <w:tcW w:w="1457" w:type="dxa"/>
          </w:tcPr>
          <w:p w14:paraId="5DC20480" w14:textId="77777777" w:rsidR="00113E49" w:rsidRPr="00113E49" w:rsidRDefault="00113E49" w:rsidP="00113E49">
            <w:pPr>
              <w:autoSpaceDE w:val="0"/>
              <w:autoSpaceDN w:val="0"/>
              <w:adjustRightInd w:val="0"/>
              <w:spacing w:after="0" w:line="240" w:lineRule="auto"/>
              <w:jc w:val="left"/>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Razdeljeno sadje so učenci pojedli.</w:t>
            </w:r>
          </w:p>
        </w:tc>
        <w:tc>
          <w:tcPr>
            <w:tcW w:w="1457" w:type="dxa"/>
          </w:tcPr>
          <w:p w14:paraId="77338747" w14:textId="6456A952"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17A68DB3" wp14:editId="7E2ECC0A">
                  <wp:extent cx="104775" cy="104775"/>
                  <wp:effectExtent l="0" t="0" r="9525" b="9525"/>
                  <wp:docPr id="584" name="Slika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4"/>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457" w:type="dxa"/>
          </w:tcPr>
          <w:p w14:paraId="0ED99466" w14:textId="1BBBB33A"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6B96CEA3" wp14:editId="4956A318">
                  <wp:extent cx="104775" cy="104775"/>
                  <wp:effectExtent l="0" t="0" r="9525" b="9525"/>
                  <wp:docPr id="583" name="Slika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5"/>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458" w:type="dxa"/>
          </w:tcPr>
          <w:p w14:paraId="4C1ECC38" w14:textId="6ACA3430"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13822F6A" wp14:editId="7360FCAB">
                  <wp:extent cx="104775" cy="104775"/>
                  <wp:effectExtent l="0" t="0" r="9525" b="9525"/>
                  <wp:docPr id="582" name="Slika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457" w:type="dxa"/>
          </w:tcPr>
          <w:p w14:paraId="548D5EE7" w14:textId="54F6F6A5"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0461B414" wp14:editId="2836AF7C">
                  <wp:extent cx="104775" cy="104775"/>
                  <wp:effectExtent l="0" t="0" r="9525" b="9525"/>
                  <wp:docPr id="581" name="Slika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7"/>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356" w:type="dxa"/>
          </w:tcPr>
          <w:p w14:paraId="4E7EA699" w14:textId="63E0D985"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33460A14" wp14:editId="18CF4D9A">
                  <wp:extent cx="104775" cy="104775"/>
                  <wp:effectExtent l="0" t="0" r="9525" b="9525"/>
                  <wp:docPr id="580" name="Slika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134" w:type="dxa"/>
          </w:tcPr>
          <w:p w14:paraId="6BCA1DE3" w14:textId="028849B2"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20FD7E8E" wp14:editId="0E26D364">
                  <wp:extent cx="104775" cy="104775"/>
                  <wp:effectExtent l="0" t="0" r="9525" b="9525"/>
                  <wp:docPr id="579" name="Slika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r>
      <w:tr w:rsidR="00113E49" w:rsidRPr="00113E49" w14:paraId="0F1BAE9D" w14:textId="77777777" w:rsidTr="00113E49">
        <w:tc>
          <w:tcPr>
            <w:tcW w:w="1457" w:type="dxa"/>
          </w:tcPr>
          <w:p w14:paraId="6DF8D863" w14:textId="77777777" w:rsidR="00113E49" w:rsidRPr="00113E49" w:rsidRDefault="00113E49" w:rsidP="00113E49">
            <w:pPr>
              <w:autoSpaceDE w:val="0"/>
              <w:autoSpaceDN w:val="0"/>
              <w:adjustRightInd w:val="0"/>
              <w:spacing w:after="0" w:line="240" w:lineRule="auto"/>
              <w:jc w:val="left"/>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Razdeljeno zelenjavo so učenci pojedli.</w:t>
            </w:r>
          </w:p>
        </w:tc>
        <w:tc>
          <w:tcPr>
            <w:tcW w:w="1457" w:type="dxa"/>
          </w:tcPr>
          <w:p w14:paraId="7E924D7D" w14:textId="79323556"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37ECC688" wp14:editId="7C1CD55C">
                  <wp:extent cx="104775" cy="104775"/>
                  <wp:effectExtent l="0" t="0" r="9525" b="9525"/>
                  <wp:docPr id="578" name="Slika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0"/>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457" w:type="dxa"/>
          </w:tcPr>
          <w:p w14:paraId="4DB3BA9B" w14:textId="46A1B08D"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11892B0C" wp14:editId="6386D4E1">
                  <wp:extent cx="104775" cy="104775"/>
                  <wp:effectExtent l="0" t="0" r="9525" b="9525"/>
                  <wp:docPr id="577" name="Slika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458" w:type="dxa"/>
          </w:tcPr>
          <w:p w14:paraId="030AB271" w14:textId="24A59AEE"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56452474" wp14:editId="78E92E64">
                  <wp:extent cx="104775" cy="104775"/>
                  <wp:effectExtent l="0" t="0" r="9525" b="9525"/>
                  <wp:docPr id="576" name="Slika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2"/>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457" w:type="dxa"/>
          </w:tcPr>
          <w:p w14:paraId="4C6C3C44" w14:textId="471A4B74"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35945FB7" wp14:editId="4ECA6F3D">
                  <wp:extent cx="104775" cy="104775"/>
                  <wp:effectExtent l="0" t="0" r="9525" b="9525"/>
                  <wp:docPr id="575" name="Slika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3"/>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356" w:type="dxa"/>
          </w:tcPr>
          <w:p w14:paraId="6F50E4C7" w14:textId="0B770198"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1828C6B3" wp14:editId="2737319C">
                  <wp:extent cx="104775" cy="104775"/>
                  <wp:effectExtent l="0" t="0" r="9525" b="9525"/>
                  <wp:docPr id="574" name="Slika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134" w:type="dxa"/>
          </w:tcPr>
          <w:p w14:paraId="0D65A29A" w14:textId="76FFE678"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6F5B84FC" wp14:editId="1ED1F064">
                  <wp:extent cx="104775" cy="104775"/>
                  <wp:effectExtent l="0" t="0" r="9525" b="9525"/>
                  <wp:docPr id="573" name="Slika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5"/>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r>
    </w:tbl>
    <w:p w14:paraId="34066725" w14:textId="77777777" w:rsidR="00113E49" w:rsidRPr="00113E49" w:rsidRDefault="00113E49" w:rsidP="00113E49">
      <w:pPr>
        <w:autoSpaceDE w:val="0"/>
        <w:autoSpaceDN w:val="0"/>
        <w:adjustRightInd w:val="0"/>
        <w:spacing w:before="720" w:after="0" w:line="240" w:lineRule="auto"/>
        <w:rPr>
          <w:rFonts w:ascii="Montserrat" w:eastAsiaTheme="minorEastAsia" w:hAnsi="Montserrat" w:cs="Montserrat"/>
          <w:b/>
          <w:bCs/>
          <w:noProof/>
          <w:sz w:val="20"/>
          <w:szCs w:val="20"/>
          <w:lang w:eastAsia="sl-SI"/>
        </w:rPr>
      </w:pPr>
      <w:r w:rsidRPr="00113E49">
        <w:rPr>
          <w:rFonts w:ascii="Montserrat" w:eastAsiaTheme="minorEastAsia" w:hAnsi="Montserrat" w:cs="Montserrat"/>
          <w:b/>
          <w:bCs/>
          <w:noProof/>
          <w:sz w:val="20"/>
          <w:szCs w:val="20"/>
          <w:lang w:eastAsia="sl-SI"/>
        </w:rPr>
        <w:t xml:space="preserve">Q36 - Ali se strinjate s spodaj navedenimi trditvami: </w:t>
      </w:r>
    </w:p>
    <w:p w14:paraId="74AFD36D"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bCs/>
          <w:noProof/>
          <w:sz w:val="16"/>
          <w:szCs w:val="16"/>
          <w:lang w:eastAsia="sl-SI"/>
        </w:rPr>
      </w:pPr>
      <w:r w:rsidRPr="00113E49">
        <w:rPr>
          <w:rFonts w:ascii="Montserrat" w:eastAsiaTheme="minorEastAsia" w:hAnsi="Montserrat" w:cs="Montserrat"/>
          <w:bCs/>
          <w:noProof/>
          <w:sz w:val="16"/>
          <w:szCs w:val="16"/>
          <w:lang w:eastAsia="sl-SI"/>
        </w:rPr>
        <w:t xml:space="preserve">Prosimo, označite en odgovor v vsaki vrsti. </w:t>
      </w:r>
      <w:r w:rsidRPr="00113E49">
        <w:rPr>
          <w:rFonts w:ascii="Montserrat" w:eastAsiaTheme="minorEastAsia" w:hAnsi="Montserrat" w:cs="Montserrat"/>
          <w:noProof/>
          <w:sz w:val="16"/>
          <w:szCs w:val="16"/>
          <w:lang w:eastAsia="sl-SI"/>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57"/>
        <w:gridCol w:w="1457"/>
        <w:gridCol w:w="1457"/>
        <w:gridCol w:w="1458"/>
        <w:gridCol w:w="1457"/>
        <w:gridCol w:w="1457"/>
        <w:gridCol w:w="1175"/>
      </w:tblGrid>
      <w:tr w:rsidR="00113E49" w:rsidRPr="00113E49" w14:paraId="1EC953CD" w14:textId="77777777" w:rsidTr="00113E49">
        <w:tc>
          <w:tcPr>
            <w:tcW w:w="1457" w:type="dxa"/>
          </w:tcPr>
          <w:p w14:paraId="184EE666" w14:textId="77777777" w:rsidR="00113E49" w:rsidRPr="00113E49" w:rsidRDefault="00113E49" w:rsidP="00113E49">
            <w:pPr>
              <w:autoSpaceDE w:val="0"/>
              <w:autoSpaceDN w:val="0"/>
              <w:adjustRightInd w:val="0"/>
              <w:spacing w:after="0" w:line="240" w:lineRule="auto"/>
              <w:jc w:val="left"/>
              <w:rPr>
                <w:rFonts w:ascii="Montserrat" w:eastAsiaTheme="minorEastAsia" w:hAnsi="Montserrat" w:cs="Montserrat"/>
                <w:noProof/>
                <w:sz w:val="20"/>
                <w:szCs w:val="20"/>
                <w:lang w:eastAsia="sl-SI"/>
              </w:rPr>
            </w:pPr>
          </w:p>
        </w:tc>
        <w:tc>
          <w:tcPr>
            <w:tcW w:w="1457" w:type="dxa"/>
          </w:tcPr>
          <w:p w14:paraId="25E99CD1" w14:textId="77777777"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sploh se ne strinjam</w:t>
            </w:r>
          </w:p>
        </w:tc>
        <w:tc>
          <w:tcPr>
            <w:tcW w:w="1457" w:type="dxa"/>
          </w:tcPr>
          <w:p w14:paraId="0E31B587" w14:textId="77777777"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ne strinjam se</w:t>
            </w:r>
          </w:p>
        </w:tc>
        <w:tc>
          <w:tcPr>
            <w:tcW w:w="1458" w:type="dxa"/>
          </w:tcPr>
          <w:p w14:paraId="240DA6FB" w14:textId="77777777"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niti se ne strinjam,</w:t>
            </w:r>
          </w:p>
          <w:p w14:paraId="3ACBA1BB" w14:textId="77777777"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niti se strinjam</w:t>
            </w:r>
          </w:p>
        </w:tc>
        <w:tc>
          <w:tcPr>
            <w:tcW w:w="1457" w:type="dxa"/>
          </w:tcPr>
          <w:p w14:paraId="310865C4" w14:textId="77777777"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strinjam se</w:t>
            </w:r>
          </w:p>
        </w:tc>
        <w:tc>
          <w:tcPr>
            <w:tcW w:w="1457" w:type="dxa"/>
          </w:tcPr>
          <w:p w14:paraId="2A34DA16" w14:textId="77777777"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popolnoma se strinjam</w:t>
            </w:r>
          </w:p>
        </w:tc>
        <w:tc>
          <w:tcPr>
            <w:tcW w:w="1175" w:type="dxa"/>
          </w:tcPr>
          <w:p w14:paraId="489F3537" w14:textId="77777777"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ne vem</w:t>
            </w:r>
          </w:p>
        </w:tc>
      </w:tr>
      <w:tr w:rsidR="00113E49" w:rsidRPr="00113E49" w14:paraId="1C546BC9" w14:textId="77777777" w:rsidTr="00113E49">
        <w:tc>
          <w:tcPr>
            <w:tcW w:w="1457" w:type="dxa"/>
          </w:tcPr>
          <w:p w14:paraId="2CA0AAA1" w14:textId="77777777" w:rsidR="00113E49" w:rsidRPr="00113E49" w:rsidRDefault="00113E49" w:rsidP="00113E49">
            <w:pPr>
              <w:autoSpaceDE w:val="0"/>
              <w:autoSpaceDN w:val="0"/>
              <w:adjustRightInd w:val="0"/>
              <w:spacing w:after="0" w:line="240" w:lineRule="auto"/>
              <w:jc w:val="left"/>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Vodstvo šole je podpiralo izvedbo razdeljevanja oz. spremljajoče dejavnosti.</w:t>
            </w:r>
          </w:p>
        </w:tc>
        <w:tc>
          <w:tcPr>
            <w:tcW w:w="1457" w:type="dxa"/>
          </w:tcPr>
          <w:p w14:paraId="2ABE9D15" w14:textId="2CCF6923"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2509AE16" wp14:editId="33610A28">
                  <wp:extent cx="104775" cy="104775"/>
                  <wp:effectExtent l="0" t="0" r="9525" b="9525"/>
                  <wp:docPr id="572" name="Slika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6"/>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457" w:type="dxa"/>
          </w:tcPr>
          <w:p w14:paraId="6D9D0A1D" w14:textId="032E6687"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7F684340" wp14:editId="166A32E0">
                  <wp:extent cx="104775" cy="104775"/>
                  <wp:effectExtent l="0" t="0" r="9525" b="9525"/>
                  <wp:docPr id="571" name="Slika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7"/>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458" w:type="dxa"/>
          </w:tcPr>
          <w:p w14:paraId="3C99F26C" w14:textId="068D0884"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5DE8F678" wp14:editId="5A3035CE">
                  <wp:extent cx="104775" cy="104775"/>
                  <wp:effectExtent l="0" t="0" r="9525" b="9525"/>
                  <wp:docPr id="570" name="Slika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8"/>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457" w:type="dxa"/>
          </w:tcPr>
          <w:p w14:paraId="78F5E4AF" w14:textId="4BC9C267"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4D443C20" wp14:editId="2A103B90">
                  <wp:extent cx="104775" cy="104775"/>
                  <wp:effectExtent l="0" t="0" r="9525" b="9525"/>
                  <wp:docPr id="569" name="Slika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9"/>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457" w:type="dxa"/>
          </w:tcPr>
          <w:p w14:paraId="0C530A69" w14:textId="6D003517"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4DC36BFE" wp14:editId="62F1B02A">
                  <wp:extent cx="104775" cy="104775"/>
                  <wp:effectExtent l="0" t="0" r="9525" b="9525"/>
                  <wp:docPr id="568" name="Slika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0"/>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175" w:type="dxa"/>
          </w:tcPr>
          <w:p w14:paraId="68C302EF" w14:textId="0CA324F2"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5D12DD57" wp14:editId="56C63319">
                  <wp:extent cx="104775" cy="104775"/>
                  <wp:effectExtent l="0" t="0" r="9525" b="9525"/>
                  <wp:docPr id="567" name="Slika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1"/>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r>
      <w:tr w:rsidR="00113E49" w:rsidRPr="00113E49" w14:paraId="1A396A9D" w14:textId="77777777" w:rsidTr="00113E49">
        <w:tc>
          <w:tcPr>
            <w:tcW w:w="1457" w:type="dxa"/>
          </w:tcPr>
          <w:p w14:paraId="6DB7B324" w14:textId="77777777" w:rsidR="00113E49" w:rsidRPr="00113E49" w:rsidRDefault="00113E49" w:rsidP="00113E49">
            <w:pPr>
              <w:autoSpaceDE w:val="0"/>
              <w:autoSpaceDN w:val="0"/>
              <w:adjustRightInd w:val="0"/>
              <w:spacing w:after="0" w:line="240" w:lineRule="auto"/>
              <w:jc w:val="left"/>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Z dodatnimi izdelki iz ŠS smo popestrili redno šolsko prehrano (ponudili smo boljšo kakovost, itd.).</w:t>
            </w:r>
          </w:p>
        </w:tc>
        <w:tc>
          <w:tcPr>
            <w:tcW w:w="1457" w:type="dxa"/>
          </w:tcPr>
          <w:p w14:paraId="3B6063F7" w14:textId="58D47E99"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37C24C4A" wp14:editId="16EE8E44">
                  <wp:extent cx="104775" cy="104775"/>
                  <wp:effectExtent l="0" t="0" r="9525" b="9525"/>
                  <wp:docPr id="566" name="Slika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2"/>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457" w:type="dxa"/>
          </w:tcPr>
          <w:p w14:paraId="7BE7C62E" w14:textId="3ACE4F41"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33F58C20" wp14:editId="3029487A">
                  <wp:extent cx="104775" cy="104775"/>
                  <wp:effectExtent l="0" t="0" r="9525" b="9525"/>
                  <wp:docPr id="565" name="Slika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458" w:type="dxa"/>
          </w:tcPr>
          <w:p w14:paraId="05AACF8C" w14:textId="5A20E9B5"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6E0D67E9" wp14:editId="3ED05A31">
                  <wp:extent cx="104775" cy="104775"/>
                  <wp:effectExtent l="0" t="0" r="9525" b="9525"/>
                  <wp:docPr id="564" name="Slika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4"/>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457" w:type="dxa"/>
          </w:tcPr>
          <w:p w14:paraId="04E8D2A7" w14:textId="7361CA4C"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13585001" wp14:editId="470A5B6A">
                  <wp:extent cx="104775" cy="104775"/>
                  <wp:effectExtent l="0" t="0" r="9525" b="9525"/>
                  <wp:docPr id="563" name="Slika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5"/>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457" w:type="dxa"/>
          </w:tcPr>
          <w:p w14:paraId="72E60B42" w14:textId="4176642E"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3E0201AB" wp14:editId="65A68CDA">
                  <wp:extent cx="104775" cy="104775"/>
                  <wp:effectExtent l="0" t="0" r="9525" b="9525"/>
                  <wp:docPr id="562" name="Slika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175" w:type="dxa"/>
          </w:tcPr>
          <w:p w14:paraId="7E4AE4D3" w14:textId="754FB34D"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6E06C5A6" wp14:editId="352C0885">
                  <wp:extent cx="104775" cy="104775"/>
                  <wp:effectExtent l="0" t="0" r="9525" b="9525"/>
                  <wp:docPr id="561" name="Slika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r>
      <w:tr w:rsidR="00113E49" w:rsidRPr="00113E49" w14:paraId="32006EA2" w14:textId="77777777" w:rsidTr="00113E49">
        <w:tc>
          <w:tcPr>
            <w:tcW w:w="1457" w:type="dxa"/>
          </w:tcPr>
          <w:p w14:paraId="27BBDB88" w14:textId="77777777" w:rsidR="00113E49" w:rsidRPr="00113E49" w:rsidRDefault="00113E49" w:rsidP="00113E49">
            <w:pPr>
              <w:autoSpaceDE w:val="0"/>
              <w:autoSpaceDN w:val="0"/>
              <w:adjustRightInd w:val="0"/>
              <w:spacing w:after="0" w:line="240" w:lineRule="auto"/>
              <w:jc w:val="left"/>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 xml:space="preserve">Učenci so pridobili dodatna znanja o sadju in </w:t>
            </w:r>
            <w:r w:rsidRPr="00113E49">
              <w:rPr>
                <w:rFonts w:ascii="Montserrat" w:eastAsiaTheme="minorEastAsia" w:hAnsi="Montserrat" w:cs="Montserrat"/>
                <w:noProof/>
                <w:sz w:val="20"/>
                <w:szCs w:val="20"/>
                <w:lang w:eastAsia="sl-SI"/>
              </w:rPr>
              <w:lastRenderedPageBreak/>
              <w:t>zelenjavi in/ali mleku in ml. izdelkih.</w:t>
            </w:r>
          </w:p>
        </w:tc>
        <w:tc>
          <w:tcPr>
            <w:tcW w:w="1457" w:type="dxa"/>
          </w:tcPr>
          <w:p w14:paraId="6CE1C9B8" w14:textId="62EA0339"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lastRenderedPageBreak/>
              <w:drawing>
                <wp:inline distT="0" distB="0" distL="0" distR="0" wp14:anchorId="14D96AEB" wp14:editId="0FB30C42">
                  <wp:extent cx="104775" cy="104775"/>
                  <wp:effectExtent l="0" t="0" r="9525" b="9525"/>
                  <wp:docPr id="560" name="Slika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8"/>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457" w:type="dxa"/>
          </w:tcPr>
          <w:p w14:paraId="2D048577" w14:textId="2340C78E"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73E7655A" wp14:editId="342FA7B0">
                  <wp:extent cx="104775" cy="104775"/>
                  <wp:effectExtent l="0" t="0" r="9525" b="9525"/>
                  <wp:docPr id="559" name="Slika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9"/>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458" w:type="dxa"/>
          </w:tcPr>
          <w:p w14:paraId="2180F62E" w14:textId="7A7BD216"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0F281F71" wp14:editId="178C3FE4">
                  <wp:extent cx="104775" cy="104775"/>
                  <wp:effectExtent l="0" t="0" r="9525" b="9525"/>
                  <wp:docPr id="558" name="Slika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0"/>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457" w:type="dxa"/>
          </w:tcPr>
          <w:p w14:paraId="6B711548" w14:textId="61E4808B"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114ADB57" wp14:editId="08669165">
                  <wp:extent cx="104775" cy="104775"/>
                  <wp:effectExtent l="0" t="0" r="9525" b="9525"/>
                  <wp:docPr id="557" name="Slika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1"/>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457" w:type="dxa"/>
          </w:tcPr>
          <w:p w14:paraId="6C4A4B70" w14:textId="3A664E29"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7FCD4F4D" wp14:editId="2DA1FCA7">
                  <wp:extent cx="104775" cy="104775"/>
                  <wp:effectExtent l="0" t="0" r="9525" b="9525"/>
                  <wp:docPr id="556" name="Slika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2"/>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175" w:type="dxa"/>
          </w:tcPr>
          <w:p w14:paraId="793CF142" w14:textId="309FD702"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02682DBE" wp14:editId="6FEB4AC2">
                  <wp:extent cx="104775" cy="104775"/>
                  <wp:effectExtent l="0" t="0" r="9525" b="9525"/>
                  <wp:docPr id="555" name="Slika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3"/>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r>
      <w:tr w:rsidR="00113E49" w:rsidRPr="00113E49" w14:paraId="3987EA27" w14:textId="77777777" w:rsidTr="00113E49">
        <w:tc>
          <w:tcPr>
            <w:tcW w:w="1457" w:type="dxa"/>
          </w:tcPr>
          <w:p w14:paraId="55A107DB" w14:textId="77777777" w:rsidR="00113E49" w:rsidRPr="00113E49" w:rsidRDefault="00113E49" w:rsidP="00113E49">
            <w:pPr>
              <w:autoSpaceDE w:val="0"/>
              <w:autoSpaceDN w:val="0"/>
              <w:adjustRightInd w:val="0"/>
              <w:spacing w:after="0" w:line="240" w:lineRule="auto"/>
              <w:jc w:val="left"/>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Učenci so pridobili dodatna znanja o pomenu sadja in zelenjave in/ali mleku in ml. izdelkih v vsakodnevni prehrani ljudi.</w:t>
            </w:r>
          </w:p>
        </w:tc>
        <w:tc>
          <w:tcPr>
            <w:tcW w:w="1457" w:type="dxa"/>
          </w:tcPr>
          <w:p w14:paraId="1DB72F95" w14:textId="2B6BEF72"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71AF93BC" wp14:editId="2AA2322F">
                  <wp:extent cx="104775" cy="104775"/>
                  <wp:effectExtent l="0" t="0" r="9525" b="9525"/>
                  <wp:docPr id="554" name="Slika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4"/>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457" w:type="dxa"/>
          </w:tcPr>
          <w:p w14:paraId="17A9247F" w14:textId="2A5FC0F8"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77C37899" wp14:editId="7C5D8261">
                  <wp:extent cx="104775" cy="104775"/>
                  <wp:effectExtent l="0" t="0" r="9525" b="9525"/>
                  <wp:docPr id="553" name="Slika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5"/>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458" w:type="dxa"/>
          </w:tcPr>
          <w:p w14:paraId="4EE9ECE9" w14:textId="3F891EB7"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20F68CAE" wp14:editId="288CE064">
                  <wp:extent cx="104775" cy="104775"/>
                  <wp:effectExtent l="0" t="0" r="9525" b="9525"/>
                  <wp:docPr id="552" name="Slika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6"/>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457" w:type="dxa"/>
          </w:tcPr>
          <w:p w14:paraId="7F327923" w14:textId="1EBF0F95"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2D7FB5DF" wp14:editId="22F7FD59">
                  <wp:extent cx="104775" cy="104775"/>
                  <wp:effectExtent l="0" t="0" r="9525" b="9525"/>
                  <wp:docPr id="551" name="Slika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7"/>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457" w:type="dxa"/>
          </w:tcPr>
          <w:p w14:paraId="4E5E3364" w14:textId="2625D250"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1770EA81" wp14:editId="21FA9B55">
                  <wp:extent cx="104775" cy="104775"/>
                  <wp:effectExtent l="0" t="0" r="9525" b="9525"/>
                  <wp:docPr id="550" name="Slika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8"/>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175" w:type="dxa"/>
          </w:tcPr>
          <w:p w14:paraId="0EE670F4" w14:textId="19D47246"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61E11D12" wp14:editId="554A2E06">
                  <wp:extent cx="104775" cy="104775"/>
                  <wp:effectExtent l="0" t="0" r="9525" b="9525"/>
                  <wp:docPr id="549" name="Slika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9"/>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r>
      <w:tr w:rsidR="00113E49" w:rsidRPr="00113E49" w14:paraId="2AAF382F" w14:textId="77777777" w:rsidTr="00113E49">
        <w:tc>
          <w:tcPr>
            <w:tcW w:w="1457" w:type="dxa"/>
          </w:tcPr>
          <w:p w14:paraId="2E2EA5C6" w14:textId="77777777" w:rsidR="00113E49" w:rsidRPr="00113E49" w:rsidRDefault="00113E49" w:rsidP="00113E49">
            <w:pPr>
              <w:autoSpaceDE w:val="0"/>
              <w:autoSpaceDN w:val="0"/>
              <w:adjustRightInd w:val="0"/>
              <w:spacing w:after="0" w:line="240" w:lineRule="auto"/>
              <w:jc w:val="left"/>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Odnos učencev do sadja in zelenjave in/ali mleka in ml. izdelkov se je izboljšal.</w:t>
            </w:r>
          </w:p>
        </w:tc>
        <w:tc>
          <w:tcPr>
            <w:tcW w:w="1457" w:type="dxa"/>
          </w:tcPr>
          <w:p w14:paraId="4E9A5AF8" w14:textId="177661CC"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14251CF3" wp14:editId="4D0A1938">
                  <wp:extent cx="104775" cy="104775"/>
                  <wp:effectExtent l="0" t="0" r="9525" b="9525"/>
                  <wp:docPr id="548" name="Slika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0"/>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457" w:type="dxa"/>
          </w:tcPr>
          <w:p w14:paraId="12A0C539" w14:textId="072F4EB8"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6ED44ED8" wp14:editId="678C29DF">
                  <wp:extent cx="104775" cy="104775"/>
                  <wp:effectExtent l="0" t="0" r="9525" b="9525"/>
                  <wp:docPr id="547" name="Slika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458" w:type="dxa"/>
          </w:tcPr>
          <w:p w14:paraId="3CBAC91D" w14:textId="0EE4409F"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61E1B9FD" wp14:editId="111933C8">
                  <wp:extent cx="104775" cy="104775"/>
                  <wp:effectExtent l="0" t="0" r="9525" b="9525"/>
                  <wp:docPr id="546" name="Slika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457" w:type="dxa"/>
          </w:tcPr>
          <w:p w14:paraId="64C23A38" w14:textId="673B796D"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2BA91320" wp14:editId="276EF861">
                  <wp:extent cx="104775" cy="104775"/>
                  <wp:effectExtent l="0" t="0" r="9525" b="9525"/>
                  <wp:docPr id="545" name="Slika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457" w:type="dxa"/>
          </w:tcPr>
          <w:p w14:paraId="0A406AA3" w14:textId="70B859CF"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104F81E7" wp14:editId="7F01521F">
                  <wp:extent cx="104775" cy="104775"/>
                  <wp:effectExtent l="0" t="0" r="9525" b="9525"/>
                  <wp:docPr id="544" name="Slika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4"/>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175" w:type="dxa"/>
          </w:tcPr>
          <w:p w14:paraId="64479F18" w14:textId="4469369A"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55373523" wp14:editId="6080B33E">
                  <wp:extent cx="104775" cy="104775"/>
                  <wp:effectExtent l="0" t="0" r="9525" b="9525"/>
                  <wp:docPr id="543" name="Slika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5"/>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r>
    </w:tbl>
    <w:p w14:paraId="1F0B1C19" w14:textId="77777777" w:rsidR="00113E49" w:rsidRPr="00113E49" w:rsidRDefault="00113E49" w:rsidP="00113E49">
      <w:pPr>
        <w:autoSpaceDE w:val="0"/>
        <w:autoSpaceDN w:val="0"/>
        <w:adjustRightInd w:val="0"/>
        <w:spacing w:before="720" w:after="0" w:line="240" w:lineRule="auto"/>
        <w:rPr>
          <w:rFonts w:ascii="Montserrat" w:eastAsiaTheme="minorEastAsia" w:hAnsi="Montserrat" w:cs="Montserrat"/>
          <w:b/>
          <w:bCs/>
          <w:noProof/>
          <w:sz w:val="20"/>
          <w:szCs w:val="20"/>
          <w:lang w:eastAsia="sl-SI"/>
        </w:rPr>
      </w:pPr>
      <w:r w:rsidRPr="00113E49">
        <w:rPr>
          <w:rFonts w:ascii="Montserrat" w:eastAsiaTheme="minorEastAsia" w:hAnsi="Montserrat" w:cs="Montserrat"/>
          <w:b/>
          <w:bCs/>
          <w:noProof/>
          <w:sz w:val="20"/>
          <w:szCs w:val="20"/>
          <w:lang w:eastAsia="sl-SI"/>
        </w:rPr>
        <w:t xml:space="preserve">Q37 - Ali ste vključevanje sadja in zelenjave oziroma mleka in mlečnih izdelkov iz Šolske sheme upoštevali pri energijskem in hranilnem načrtovanju jedilnika? </w:t>
      </w:r>
    </w:p>
    <w:p w14:paraId="0841A754" w14:textId="0919E53B"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41FE5EB9" wp14:editId="1C5878AA">
            <wp:extent cx="104775" cy="104775"/>
            <wp:effectExtent l="0" t="0" r="9525" b="9525"/>
            <wp:docPr id="542" name="Slika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13E49">
        <w:rPr>
          <w:rFonts w:ascii="Montserrat" w:eastAsiaTheme="minorEastAsia" w:hAnsi="Montserrat" w:cs="Montserrat"/>
          <w:noProof/>
          <w:sz w:val="20"/>
          <w:szCs w:val="20"/>
          <w:lang w:eastAsia="sl-SI"/>
        </w:rPr>
        <w:t xml:space="preserve"> da </w:t>
      </w:r>
    </w:p>
    <w:p w14:paraId="59BCF67D" w14:textId="652AD522"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5684C555" wp14:editId="1A630E5D">
            <wp:extent cx="104775" cy="104775"/>
            <wp:effectExtent l="0" t="0" r="9525" b="9525"/>
            <wp:docPr id="541" name="Slika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13E49">
        <w:rPr>
          <w:rFonts w:ascii="Montserrat" w:eastAsiaTheme="minorEastAsia" w:hAnsi="Montserrat" w:cs="Montserrat"/>
          <w:noProof/>
          <w:sz w:val="20"/>
          <w:szCs w:val="20"/>
          <w:lang w:eastAsia="sl-SI"/>
        </w:rPr>
        <w:t xml:space="preserve"> ne </w:t>
      </w:r>
    </w:p>
    <w:p w14:paraId="4149035C"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p>
    <w:p w14:paraId="2912B41E" w14:textId="77777777" w:rsidR="00113E49" w:rsidRPr="00113E49" w:rsidRDefault="00113E49" w:rsidP="00113E49">
      <w:pPr>
        <w:autoSpaceDE w:val="0"/>
        <w:autoSpaceDN w:val="0"/>
        <w:adjustRightInd w:val="0"/>
        <w:spacing w:before="240" w:after="0" w:line="240" w:lineRule="auto"/>
        <w:rPr>
          <w:rFonts w:ascii="Montserrat" w:eastAsiaTheme="minorEastAsia" w:hAnsi="Montserrat" w:cs="Montserrat"/>
          <w:b/>
          <w:bCs/>
          <w:noProof/>
          <w:sz w:val="20"/>
          <w:szCs w:val="20"/>
          <w:lang w:eastAsia="sl-SI"/>
        </w:rPr>
      </w:pPr>
      <w:r w:rsidRPr="00113E49">
        <w:rPr>
          <w:rFonts w:ascii="Montserrat" w:eastAsiaTheme="minorEastAsia" w:hAnsi="Montserrat" w:cs="Montserrat"/>
          <w:b/>
          <w:bCs/>
          <w:noProof/>
          <w:sz w:val="20"/>
          <w:szCs w:val="20"/>
          <w:lang w:eastAsia="sl-SI"/>
        </w:rPr>
        <w:t xml:space="preserve">Q38 - Ali z vključevanjem sadja/zelenjave oziroma mleka/mlečnih izdelkov iz Šolske sheme nadomestite katero prehransko manj ustrezno živilo v šolskem jedilniku? </w:t>
      </w:r>
    </w:p>
    <w:p w14:paraId="4D94B89E" w14:textId="168BC285"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3E933DD2" wp14:editId="2C10AB63">
            <wp:extent cx="104775" cy="104775"/>
            <wp:effectExtent l="0" t="0" r="9525" b="9525"/>
            <wp:docPr id="540" name="Slika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13E49">
        <w:rPr>
          <w:rFonts w:ascii="Montserrat" w:eastAsiaTheme="minorEastAsia" w:hAnsi="Montserrat" w:cs="Montserrat"/>
          <w:noProof/>
          <w:sz w:val="20"/>
          <w:szCs w:val="20"/>
          <w:lang w:eastAsia="sl-SI"/>
        </w:rPr>
        <w:t xml:space="preserve"> da </w:t>
      </w:r>
    </w:p>
    <w:p w14:paraId="5D7B5772" w14:textId="75519DEC"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31B7895E" wp14:editId="32049840">
            <wp:extent cx="104775" cy="104775"/>
            <wp:effectExtent l="0" t="0" r="9525" b="9525"/>
            <wp:docPr id="539" name="Slika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9"/>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13E49">
        <w:rPr>
          <w:rFonts w:ascii="Montserrat" w:eastAsiaTheme="minorEastAsia" w:hAnsi="Montserrat" w:cs="Montserrat"/>
          <w:noProof/>
          <w:sz w:val="20"/>
          <w:szCs w:val="20"/>
          <w:lang w:eastAsia="sl-SI"/>
        </w:rPr>
        <w:t xml:space="preserve"> ne </w:t>
      </w:r>
    </w:p>
    <w:p w14:paraId="5FD68648" w14:textId="77777777" w:rsidR="00113E49" w:rsidRPr="00113E49" w:rsidRDefault="00113E49" w:rsidP="00113E49">
      <w:pPr>
        <w:autoSpaceDE w:val="0"/>
        <w:autoSpaceDN w:val="0"/>
        <w:adjustRightInd w:val="0"/>
        <w:spacing w:before="240" w:after="0" w:line="240" w:lineRule="auto"/>
        <w:rPr>
          <w:rFonts w:ascii="Montserrat" w:eastAsiaTheme="minorEastAsia" w:hAnsi="Montserrat" w:cs="Montserrat"/>
          <w:b/>
          <w:bCs/>
          <w:noProof/>
          <w:sz w:val="20"/>
          <w:szCs w:val="20"/>
          <w:lang w:eastAsia="sl-SI"/>
        </w:rPr>
      </w:pPr>
      <w:r w:rsidRPr="00113E49">
        <w:rPr>
          <w:rFonts w:ascii="Montserrat" w:eastAsiaTheme="minorEastAsia" w:hAnsi="Montserrat" w:cs="Montserrat"/>
          <w:b/>
          <w:bCs/>
          <w:noProof/>
          <w:sz w:val="20"/>
          <w:szCs w:val="20"/>
          <w:lang w:eastAsia="sl-SI"/>
        </w:rPr>
        <w:t xml:space="preserve">Q39- Ali ste izvedli (v vašem načrtu) zastavljene izobraževalne in/ali promocijske dejavnosti ZA UČENCE? </w:t>
      </w:r>
    </w:p>
    <w:p w14:paraId="43EA5824"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16"/>
          <w:szCs w:val="16"/>
          <w:lang w:eastAsia="sl-SI"/>
        </w:rPr>
      </w:pPr>
      <w:r w:rsidRPr="00113E49">
        <w:rPr>
          <w:rFonts w:ascii="Montserrat" w:eastAsiaTheme="minorEastAsia" w:hAnsi="Montserrat" w:cs="Montserrat"/>
          <w:bCs/>
          <w:noProof/>
          <w:sz w:val="16"/>
          <w:szCs w:val="16"/>
          <w:lang w:eastAsia="sl-SI"/>
        </w:rPr>
        <w:t xml:space="preserve">Prosimo, označite en odgovor </w:t>
      </w:r>
      <w:r w:rsidRPr="00113E49">
        <w:rPr>
          <w:rFonts w:ascii="Montserrat" w:eastAsiaTheme="minorEastAsia" w:hAnsi="Montserrat" w:cs="Montserrat"/>
          <w:noProof/>
          <w:sz w:val="16"/>
          <w:szCs w:val="16"/>
          <w:lang w:eastAsia="sl-SI"/>
        </w:rPr>
        <w:t xml:space="preserve"> </w:t>
      </w:r>
    </w:p>
    <w:p w14:paraId="10442AB5" w14:textId="55BCECB2"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691D9A16" wp14:editId="0F9EAF6F">
            <wp:extent cx="104775" cy="104775"/>
            <wp:effectExtent l="0" t="0" r="9525" b="9525"/>
            <wp:docPr id="538" name="Slika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0"/>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13E49">
        <w:rPr>
          <w:rFonts w:ascii="Montserrat" w:eastAsiaTheme="minorEastAsia" w:hAnsi="Montserrat" w:cs="Montserrat"/>
          <w:noProof/>
          <w:sz w:val="20"/>
          <w:szCs w:val="20"/>
          <w:lang w:eastAsia="sl-SI"/>
        </w:rPr>
        <w:t xml:space="preserve"> da, v celoti </w:t>
      </w:r>
    </w:p>
    <w:p w14:paraId="22271C20" w14:textId="2600B7E0"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2FAD2E03" wp14:editId="5936CA6E">
            <wp:extent cx="104775" cy="104775"/>
            <wp:effectExtent l="0" t="0" r="9525" b="9525"/>
            <wp:docPr id="537" name="Slika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1"/>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13E49">
        <w:rPr>
          <w:rFonts w:ascii="Montserrat" w:eastAsiaTheme="minorEastAsia" w:hAnsi="Montserrat" w:cs="Montserrat"/>
          <w:noProof/>
          <w:sz w:val="20"/>
          <w:szCs w:val="20"/>
          <w:lang w:eastAsia="sl-SI"/>
        </w:rPr>
        <w:t xml:space="preserve"> da, delno </w:t>
      </w:r>
    </w:p>
    <w:p w14:paraId="516EBE35" w14:textId="64C31FB3"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21CAF1C6" wp14:editId="025DD50E">
            <wp:extent cx="104775" cy="104775"/>
            <wp:effectExtent l="0" t="0" r="9525" b="9525"/>
            <wp:docPr id="536" name="Slika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13E49">
        <w:rPr>
          <w:rFonts w:ascii="Montserrat" w:eastAsiaTheme="minorEastAsia" w:hAnsi="Montserrat" w:cs="Montserrat"/>
          <w:noProof/>
          <w:sz w:val="20"/>
          <w:szCs w:val="20"/>
          <w:lang w:eastAsia="sl-SI"/>
        </w:rPr>
        <w:t xml:space="preserve"> ne </w:t>
      </w:r>
    </w:p>
    <w:p w14:paraId="2083D524"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p>
    <w:p w14:paraId="7C949067" w14:textId="77777777" w:rsidR="00113E49" w:rsidRPr="00113E49" w:rsidRDefault="00113E49" w:rsidP="00113E49">
      <w:pPr>
        <w:autoSpaceDE w:val="0"/>
        <w:autoSpaceDN w:val="0"/>
        <w:adjustRightInd w:val="0"/>
        <w:spacing w:before="240"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IF (10) Q39 = [1, 2]</w:t>
      </w:r>
    </w:p>
    <w:p w14:paraId="6A74C6D0"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b/>
          <w:bCs/>
          <w:noProof/>
          <w:sz w:val="20"/>
          <w:szCs w:val="20"/>
          <w:lang w:eastAsia="sl-SI"/>
        </w:rPr>
      </w:pPr>
      <w:r w:rsidRPr="00113E49">
        <w:rPr>
          <w:rFonts w:ascii="Montserrat" w:eastAsiaTheme="minorEastAsia" w:hAnsi="Montserrat" w:cs="Montserrat"/>
          <w:b/>
          <w:bCs/>
          <w:noProof/>
          <w:sz w:val="20"/>
          <w:szCs w:val="20"/>
          <w:lang w:eastAsia="sl-SI"/>
        </w:rPr>
        <w:t xml:space="preserve">Q40 - Prosimo, napišite katere zastavljene izobraževalne in/ali promocijske dejavnosti ste izvedli? </w:t>
      </w:r>
    </w:p>
    <w:p w14:paraId="1CFBFC18"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p>
    <w:p w14:paraId="0A02F917"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 xml:space="preserve">________________________________________________________ </w:t>
      </w:r>
    </w:p>
    <w:p w14:paraId="2F1AAF10" w14:textId="77777777" w:rsidR="00113E49" w:rsidRPr="00113E49" w:rsidRDefault="00113E49" w:rsidP="00113E49">
      <w:pPr>
        <w:autoSpaceDE w:val="0"/>
        <w:autoSpaceDN w:val="0"/>
        <w:adjustRightInd w:val="0"/>
        <w:spacing w:before="480"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 xml:space="preserve"> </w:t>
      </w:r>
    </w:p>
    <w:p w14:paraId="2DBACC22"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IF (11) Q39 = [2, 3]</w:t>
      </w:r>
    </w:p>
    <w:p w14:paraId="72360D97"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b/>
          <w:bCs/>
          <w:noProof/>
          <w:sz w:val="20"/>
          <w:szCs w:val="20"/>
          <w:lang w:eastAsia="sl-SI"/>
        </w:rPr>
      </w:pPr>
      <w:r w:rsidRPr="00113E49">
        <w:rPr>
          <w:rFonts w:ascii="Montserrat" w:eastAsiaTheme="minorEastAsia" w:hAnsi="Montserrat" w:cs="Montserrat"/>
          <w:b/>
          <w:bCs/>
          <w:noProof/>
          <w:sz w:val="20"/>
          <w:szCs w:val="20"/>
          <w:lang w:eastAsia="sl-SI"/>
        </w:rPr>
        <w:t xml:space="preserve">Q41 - Prosimo, utemeljite zakaj niste oz. ste delno izvedli zastavljene izobraževalne in/ali promocijske dejavnosti. </w:t>
      </w:r>
    </w:p>
    <w:p w14:paraId="1EB44082"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p>
    <w:p w14:paraId="041B8F60"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b/>
          <w:bCs/>
          <w:noProof/>
          <w:sz w:val="20"/>
          <w:szCs w:val="20"/>
          <w:lang w:eastAsia="sl-SI"/>
        </w:rPr>
      </w:pPr>
      <w:r w:rsidRPr="00113E49">
        <w:rPr>
          <w:rFonts w:ascii="Montserrat" w:eastAsiaTheme="minorEastAsia" w:hAnsi="Montserrat" w:cs="Montserrat"/>
          <w:noProof/>
          <w:sz w:val="20"/>
          <w:szCs w:val="20"/>
          <w:lang w:eastAsia="sl-SI"/>
        </w:rPr>
        <w:t xml:space="preserve">________________________________________________________  </w:t>
      </w:r>
    </w:p>
    <w:p w14:paraId="305808AD"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p>
    <w:p w14:paraId="3C51B488" w14:textId="77777777" w:rsidR="00113E49" w:rsidRPr="00113E49" w:rsidRDefault="00113E49" w:rsidP="00113E49">
      <w:pPr>
        <w:autoSpaceDE w:val="0"/>
        <w:autoSpaceDN w:val="0"/>
        <w:adjustRightInd w:val="0"/>
        <w:spacing w:before="240" w:after="0" w:line="240" w:lineRule="auto"/>
        <w:rPr>
          <w:rFonts w:ascii="Montserrat" w:eastAsiaTheme="minorEastAsia" w:hAnsi="Montserrat" w:cs="Montserrat"/>
          <w:b/>
          <w:bCs/>
          <w:noProof/>
          <w:sz w:val="20"/>
          <w:szCs w:val="20"/>
          <w:lang w:eastAsia="sl-SI"/>
        </w:rPr>
      </w:pPr>
      <w:r w:rsidRPr="00113E49">
        <w:rPr>
          <w:rFonts w:ascii="Montserrat" w:eastAsiaTheme="minorEastAsia" w:hAnsi="Montserrat" w:cs="Montserrat"/>
          <w:b/>
          <w:bCs/>
          <w:noProof/>
          <w:sz w:val="20"/>
          <w:szCs w:val="20"/>
          <w:lang w:eastAsia="sl-SI"/>
        </w:rPr>
        <w:t xml:space="preserve">Q42 - Ali ste izvedli zastavljene izobraževalne in/ali promocijske dejavnosti ZA DELAVCE ŠOLE? </w:t>
      </w:r>
    </w:p>
    <w:p w14:paraId="25879D86"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bCs/>
          <w:noProof/>
          <w:sz w:val="16"/>
          <w:szCs w:val="16"/>
          <w:lang w:eastAsia="sl-SI"/>
        </w:rPr>
      </w:pPr>
      <w:r w:rsidRPr="00113E49">
        <w:rPr>
          <w:rFonts w:ascii="Montserrat" w:eastAsiaTheme="minorEastAsia" w:hAnsi="Montserrat" w:cs="Montserrat"/>
          <w:bCs/>
          <w:noProof/>
          <w:sz w:val="16"/>
          <w:szCs w:val="16"/>
          <w:lang w:eastAsia="sl-SI"/>
        </w:rPr>
        <w:t xml:space="preserve">Prosimo, označite en odgovor. </w:t>
      </w:r>
    </w:p>
    <w:p w14:paraId="5EB2E888" w14:textId="05ADF56C"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01A9F3C1" wp14:editId="47B85552">
            <wp:extent cx="104775" cy="104775"/>
            <wp:effectExtent l="0" t="0" r="9525" b="9525"/>
            <wp:docPr id="535" name="Slika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3"/>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13E49">
        <w:rPr>
          <w:rFonts w:ascii="Montserrat" w:eastAsiaTheme="minorEastAsia" w:hAnsi="Montserrat" w:cs="Montserrat"/>
          <w:noProof/>
          <w:sz w:val="20"/>
          <w:szCs w:val="20"/>
          <w:lang w:eastAsia="sl-SI"/>
        </w:rPr>
        <w:t xml:space="preserve"> da, v celoti </w:t>
      </w:r>
    </w:p>
    <w:p w14:paraId="108F94DB" w14:textId="7BBD93B5"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6FF8D6C7" wp14:editId="4A74BE83">
            <wp:extent cx="104775" cy="104775"/>
            <wp:effectExtent l="0" t="0" r="9525" b="9525"/>
            <wp:docPr id="534" name="Slika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4"/>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13E49">
        <w:rPr>
          <w:rFonts w:ascii="Montserrat" w:eastAsiaTheme="minorEastAsia" w:hAnsi="Montserrat" w:cs="Montserrat"/>
          <w:noProof/>
          <w:sz w:val="20"/>
          <w:szCs w:val="20"/>
          <w:lang w:eastAsia="sl-SI"/>
        </w:rPr>
        <w:t xml:space="preserve"> da, delno </w:t>
      </w:r>
    </w:p>
    <w:p w14:paraId="6F4E5B2A" w14:textId="465F7E5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38547BD1" wp14:editId="084B288E">
            <wp:extent cx="104775" cy="104775"/>
            <wp:effectExtent l="0" t="0" r="9525" b="9525"/>
            <wp:docPr id="533" name="Slika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5"/>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13E49">
        <w:rPr>
          <w:rFonts w:ascii="Montserrat" w:eastAsiaTheme="minorEastAsia" w:hAnsi="Montserrat" w:cs="Montserrat"/>
          <w:noProof/>
          <w:sz w:val="20"/>
          <w:szCs w:val="20"/>
          <w:lang w:eastAsia="sl-SI"/>
        </w:rPr>
        <w:t xml:space="preserve"> ne </w:t>
      </w:r>
    </w:p>
    <w:p w14:paraId="2C0C50A5"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p>
    <w:p w14:paraId="6F7EA37A" w14:textId="77777777" w:rsidR="00113E49" w:rsidRPr="00113E49" w:rsidRDefault="00113E49" w:rsidP="00113E49">
      <w:pPr>
        <w:autoSpaceDE w:val="0"/>
        <w:autoSpaceDN w:val="0"/>
        <w:adjustRightInd w:val="0"/>
        <w:spacing w:before="240" w:after="0" w:line="240" w:lineRule="auto"/>
        <w:rPr>
          <w:rFonts w:ascii="Montserrat" w:eastAsiaTheme="minorEastAsia" w:hAnsi="Montserrat" w:cs="Montserrat"/>
          <w:noProof/>
          <w:sz w:val="20"/>
          <w:szCs w:val="20"/>
          <w:lang w:eastAsia="sl-SI"/>
        </w:rPr>
      </w:pPr>
    </w:p>
    <w:p w14:paraId="685281D8" w14:textId="77777777" w:rsidR="00113E49" w:rsidRPr="00113E49" w:rsidRDefault="00113E49" w:rsidP="00113E49">
      <w:pPr>
        <w:autoSpaceDE w:val="0"/>
        <w:autoSpaceDN w:val="0"/>
        <w:adjustRightInd w:val="0"/>
        <w:spacing w:before="240"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lastRenderedPageBreak/>
        <w:t>IF (12) Q42 = [1, 2]</w:t>
      </w:r>
    </w:p>
    <w:p w14:paraId="404C257E"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b/>
          <w:bCs/>
          <w:noProof/>
          <w:sz w:val="20"/>
          <w:szCs w:val="20"/>
          <w:lang w:eastAsia="sl-SI"/>
        </w:rPr>
        <w:t xml:space="preserve">Q43 - Prosimo, napišite katere zastavljene izobraževalne in/ali promocijske dejavnosti ste izvedli? </w:t>
      </w:r>
      <w:r w:rsidRPr="00113E49">
        <w:rPr>
          <w:rFonts w:ascii="Montserrat" w:eastAsiaTheme="minorEastAsia" w:hAnsi="Montserrat" w:cs="Montserrat"/>
          <w:noProof/>
          <w:sz w:val="20"/>
          <w:szCs w:val="20"/>
          <w:lang w:eastAsia="sl-SI"/>
        </w:rPr>
        <w:t xml:space="preserve"> </w:t>
      </w:r>
    </w:p>
    <w:p w14:paraId="44472D70"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p>
    <w:p w14:paraId="79A6F348"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 xml:space="preserve">________________________________________________________ </w:t>
      </w:r>
    </w:p>
    <w:p w14:paraId="14D009F2" w14:textId="77777777" w:rsidR="00113E49" w:rsidRPr="00113E49" w:rsidRDefault="00113E49" w:rsidP="00113E49">
      <w:pPr>
        <w:autoSpaceDE w:val="0"/>
        <w:autoSpaceDN w:val="0"/>
        <w:adjustRightInd w:val="0"/>
        <w:spacing w:before="480"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 xml:space="preserve"> </w:t>
      </w:r>
    </w:p>
    <w:p w14:paraId="0C1A34E7"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IF (13) Q42 = [2, 3]</w:t>
      </w:r>
    </w:p>
    <w:p w14:paraId="646C26EE"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b/>
          <w:bCs/>
          <w:noProof/>
          <w:sz w:val="20"/>
          <w:szCs w:val="20"/>
          <w:lang w:eastAsia="sl-SI"/>
        </w:rPr>
      </w:pPr>
      <w:r w:rsidRPr="00113E49">
        <w:rPr>
          <w:rFonts w:ascii="Montserrat" w:eastAsiaTheme="minorEastAsia" w:hAnsi="Montserrat" w:cs="Montserrat"/>
          <w:b/>
          <w:bCs/>
          <w:noProof/>
          <w:sz w:val="20"/>
          <w:szCs w:val="20"/>
          <w:lang w:eastAsia="sl-SI"/>
        </w:rPr>
        <w:t xml:space="preserve">Q44 - Prosimo, utemeljite zakaj niste oz. ste delno izvedli zastavljene izobraževalne in/ali promocijske dejavnosti. </w:t>
      </w:r>
    </w:p>
    <w:p w14:paraId="241E6E53"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p>
    <w:p w14:paraId="3E7B3547"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 xml:space="preserve">________________________________________________________ </w:t>
      </w:r>
    </w:p>
    <w:p w14:paraId="17B7B771"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p>
    <w:p w14:paraId="7E052AEF"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p>
    <w:p w14:paraId="274D1E91"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p>
    <w:p w14:paraId="549A715F"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b/>
          <w:bCs/>
          <w:noProof/>
          <w:sz w:val="20"/>
          <w:szCs w:val="20"/>
          <w:lang w:eastAsia="sl-SI"/>
        </w:rPr>
        <w:t xml:space="preserve">Q45 - Ali ste izvedli zastavljene izobraževalne in/ali promocijske dejavnosti ZA STARŠE? </w:t>
      </w:r>
    </w:p>
    <w:p w14:paraId="43FC3B67"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16"/>
          <w:szCs w:val="16"/>
          <w:lang w:eastAsia="sl-SI"/>
        </w:rPr>
      </w:pPr>
      <w:r w:rsidRPr="00113E49">
        <w:rPr>
          <w:rFonts w:ascii="Montserrat" w:eastAsiaTheme="minorEastAsia" w:hAnsi="Montserrat" w:cs="Montserrat"/>
          <w:bCs/>
          <w:noProof/>
          <w:sz w:val="16"/>
          <w:szCs w:val="16"/>
          <w:lang w:eastAsia="sl-SI"/>
        </w:rPr>
        <w:t xml:space="preserve">Prosimo, označite en odgovor. </w:t>
      </w:r>
      <w:r w:rsidRPr="00113E49">
        <w:rPr>
          <w:rFonts w:ascii="Montserrat" w:eastAsiaTheme="minorEastAsia" w:hAnsi="Montserrat" w:cs="Montserrat"/>
          <w:noProof/>
          <w:sz w:val="16"/>
          <w:szCs w:val="16"/>
          <w:lang w:eastAsia="sl-SI"/>
        </w:rPr>
        <w:t xml:space="preserve"> </w:t>
      </w:r>
    </w:p>
    <w:p w14:paraId="3E7FBBDB" w14:textId="7ACF8623"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1C1ED91E" wp14:editId="50557DFF">
            <wp:extent cx="104775" cy="104775"/>
            <wp:effectExtent l="0" t="0" r="9525" b="9525"/>
            <wp:docPr id="532" name="Slika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6"/>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13E49">
        <w:rPr>
          <w:rFonts w:ascii="Montserrat" w:eastAsiaTheme="minorEastAsia" w:hAnsi="Montserrat" w:cs="Montserrat"/>
          <w:noProof/>
          <w:sz w:val="20"/>
          <w:szCs w:val="20"/>
          <w:lang w:eastAsia="sl-SI"/>
        </w:rPr>
        <w:t xml:space="preserve"> da, v celoti </w:t>
      </w:r>
    </w:p>
    <w:p w14:paraId="45568771" w14:textId="73C864AE"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667C25B8" wp14:editId="5E07FED7">
            <wp:extent cx="104775" cy="104775"/>
            <wp:effectExtent l="0" t="0" r="9525" b="9525"/>
            <wp:docPr id="531" name="Slika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7"/>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13E49">
        <w:rPr>
          <w:rFonts w:ascii="Montserrat" w:eastAsiaTheme="minorEastAsia" w:hAnsi="Montserrat" w:cs="Montserrat"/>
          <w:noProof/>
          <w:sz w:val="20"/>
          <w:szCs w:val="20"/>
          <w:lang w:eastAsia="sl-SI"/>
        </w:rPr>
        <w:t xml:space="preserve"> da, delno </w:t>
      </w:r>
    </w:p>
    <w:p w14:paraId="2396CD73" w14:textId="54BFE7AF"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43BFEB2C" wp14:editId="5EF76A8F">
            <wp:extent cx="104775" cy="104775"/>
            <wp:effectExtent l="0" t="0" r="9525" b="9525"/>
            <wp:docPr id="530" name="Slika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8"/>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13E49">
        <w:rPr>
          <w:rFonts w:ascii="Montserrat" w:eastAsiaTheme="minorEastAsia" w:hAnsi="Montserrat" w:cs="Montserrat"/>
          <w:noProof/>
          <w:sz w:val="20"/>
          <w:szCs w:val="20"/>
          <w:lang w:eastAsia="sl-SI"/>
        </w:rPr>
        <w:t xml:space="preserve"> ne </w:t>
      </w:r>
    </w:p>
    <w:p w14:paraId="6B546E9F"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p>
    <w:p w14:paraId="2124AC4B" w14:textId="77777777" w:rsidR="00113E49" w:rsidRPr="00113E49" w:rsidRDefault="00113E49" w:rsidP="00113E49">
      <w:pPr>
        <w:autoSpaceDE w:val="0"/>
        <w:autoSpaceDN w:val="0"/>
        <w:adjustRightInd w:val="0"/>
        <w:spacing w:before="240"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IF (14) Q45 = [1, 2]</w:t>
      </w:r>
    </w:p>
    <w:p w14:paraId="16F28DB1"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b/>
          <w:bCs/>
          <w:noProof/>
          <w:sz w:val="20"/>
          <w:szCs w:val="20"/>
          <w:lang w:eastAsia="sl-SI"/>
        </w:rPr>
        <w:t xml:space="preserve">Q46 - Prosimo, napišite katere zastavljene izobraževalne in/ali promocijske dejavnosti ste izvedli? </w:t>
      </w:r>
      <w:r w:rsidRPr="00113E49">
        <w:rPr>
          <w:rFonts w:ascii="Montserrat" w:eastAsiaTheme="minorEastAsia" w:hAnsi="Montserrat" w:cs="Montserrat"/>
          <w:noProof/>
          <w:sz w:val="20"/>
          <w:szCs w:val="20"/>
          <w:lang w:eastAsia="sl-SI"/>
        </w:rPr>
        <w:t xml:space="preserve"> </w:t>
      </w:r>
    </w:p>
    <w:p w14:paraId="72328DF9"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p>
    <w:p w14:paraId="187D7F06"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 xml:space="preserve">________________________________________________________ </w:t>
      </w:r>
    </w:p>
    <w:p w14:paraId="217EBC82" w14:textId="77777777" w:rsidR="00113E49" w:rsidRPr="00113E49" w:rsidRDefault="00113E49" w:rsidP="00113E49">
      <w:pPr>
        <w:autoSpaceDE w:val="0"/>
        <w:autoSpaceDN w:val="0"/>
        <w:adjustRightInd w:val="0"/>
        <w:spacing w:before="480"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 xml:space="preserve"> </w:t>
      </w:r>
    </w:p>
    <w:p w14:paraId="16128AF7"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IF (15) Q45 = [2, 3]</w:t>
      </w:r>
    </w:p>
    <w:p w14:paraId="6069E0FF"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b/>
          <w:bCs/>
          <w:noProof/>
          <w:sz w:val="20"/>
          <w:szCs w:val="20"/>
          <w:lang w:eastAsia="sl-SI"/>
        </w:rPr>
      </w:pPr>
      <w:r w:rsidRPr="00113E49">
        <w:rPr>
          <w:rFonts w:ascii="Montserrat" w:eastAsiaTheme="minorEastAsia" w:hAnsi="Montserrat" w:cs="Montserrat"/>
          <w:b/>
          <w:bCs/>
          <w:noProof/>
          <w:sz w:val="20"/>
          <w:szCs w:val="20"/>
          <w:lang w:eastAsia="sl-SI"/>
        </w:rPr>
        <w:t xml:space="preserve">Q47 - Prosimo, utemeljite zakaj niste oz. ste delno izvedli zastavljene izobraževalne in/ali promocijske dejavnosti. </w:t>
      </w:r>
    </w:p>
    <w:p w14:paraId="58E98A7A"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p>
    <w:p w14:paraId="579A7457" w14:textId="24E26BA2" w:rsidR="00113E49" w:rsidRPr="00113E49" w:rsidRDefault="00113E49" w:rsidP="00641C85">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 xml:space="preserve">________________________________________________________ </w:t>
      </w:r>
    </w:p>
    <w:p w14:paraId="5B6E2557" w14:textId="77777777" w:rsidR="00113E49" w:rsidRPr="00113E49" w:rsidRDefault="00113E49" w:rsidP="00113E49">
      <w:pPr>
        <w:autoSpaceDE w:val="0"/>
        <w:autoSpaceDN w:val="0"/>
        <w:adjustRightInd w:val="0"/>
        <w:spacing w:before="240" w:after="0" w:line="240" w:lineRule="auto"/>
        <w:rPr>
          <w:rFonts w:ascii="Montserrat" w:eastAsiaTheme="minorEastAsia" w:hAnsi="Montserrat" w:cs="Montserrat"/>
          <w:b/>
          <w:bCs/>
          <w:noProof/>
          <w:sz w:val="20"/>
          <w:szCs w:val="20"/>
          <w:lang w:eastAsia="sl-SI"/>
        </w:rPr>
      </w:pPr>
      <w:r w:rsidRPr="00113E49">
        <w:rPr>
          <w:rFonts w:ascii="Montserrat" w:eastAsiaTheme="minorEastAsia" w:hAnsi="Montserrat" w:cs="Montserrat"/>
          <w:b/>
          <w:bCs/>
          <w:noProof/>
          <w:sz w:val="20"/>
          <w:szCs w:val="20"/>
          <w:lang w:eastAsia="sl-SI"/>
        </w:rPr>
        <w:t xml:space="preserve">Q48 - Ali ste v svoje izobraževalne in/ali promocijske dejavnosti vključili pridelovalce? </w:t>
      </w:r>
    </w:p>
    <w:p w14:paraId="2B9B5E7D"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16"/>
          <w:szCs w:val="16"/>
          <w:lang w:eastAsia="sl-SI"/>
        </w:rPr>
      </w:pPr>
      <w:r w:rsidRPr="00113E49">
        <w:rPr>
          <w:rFonts w:ascii="Montserrat" w:eastAsiaTheme="minorEastAsia" w:hAnsi="Montserrat" w:cs="Montserrat"/>
          <w:bCs/>
          <w:noProof/>
          <w:sz w:val="16"/>
          <w:szCs w:val="16"/>
          <w:lang w:eastAsia="sl-SI"/>
        </w:rPr>
        <w:t xml:space="preserve">Prosimo, označite en odgovor </w:t>
      </w:r>
      <w:r w:rsidRPr="00113E49">
        <w:rPr>
          <w:rFonts w:ascii="Montserrat" w:eastAsiaTheme="minorEastAsia" w:hAnsi="Montserrat" w:cs="Montserrat"/>
          <w:noProof/>
          <w:sz w:val="16"/>
          <w:szCs w:val="16"/>
          <w:lang w:eastAsia="sl-SI"/>
        </w:rPr>
        <w:t xml:space="preserve"> </w:t>
      </w:r>
    </w:p>
    <w:p w14:paraId="028499C3" w14:textId="4DC4B9B8"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34ADBCF8" wp14:editId="4CD2CB0E">
            <wp:extent cx="104775" cy="104775"/>
            <wp:effectExtent l="0" t="0" r="9525" b="9525"/>
            <wp:docPr id="529" name="Slika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9"/>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13E49">
        <w:rPr>
          <w:rFonts w:ascii="Montserrat" w:eastAsiaTheme="minorEastAsia" w:hAnsi="Montserrat" w:cs="Montserrat"/>
          <w:noProof/>
          <w:sz w:val="20"/>
          <w:szCs w:val="20"/>
          <w:lang w:eastAsia="sl-SI"/>
        </w:rPr>
        <w:t xml:space="preserve"> da </w:t>
      </w:r>
    </w:p>
    <w:p w14:paraId="340B71BB" w14:textId="56B1F7BF"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08374299" wp14:editId="410422A5">
            <wp:extent cx="104775" cy="104775"/>
            <wp:effectExtent l="0" t="0" r="9525" b="9525"/>
            <wp:docPr id="528" name="Slika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13E49">
        <w:rPr>
          <w:rFonts w:ascii="Montserrat" w:eastAsiaTheme="minorEastAsia" w:hAnsi="Montserrat" w:cs="Montserrat"/>
          <w:noProof/>
          <w:sz w:val="20"/>
          <w:szCs w:val="20"/>
          <w:lang w:eastAsia="sl-SI"/>
        </w:rPr>
        <w:t xml:space="preserve"> da, delno </w:t>
      </w:r>
    </w:p>
    <w:p w14:paraId="3616ED00" w14:textId="760441CF"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4B02AC84" wp14:editId="7B39DDF0">
            <wp:extent cx="104775" cy="104775"/>
            <wp:effectExtent l="0" t="0" r="9525" b="9525"/>
            <wp:docPr id="527" name="Slika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1"/>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13E49">
        <w:rPr>
          <w:rFonts w:ascii="Montserrat" w:eastAsiaTheme="minorEastAsia" w:hAnsi="Montserrat" w:cs="Montserrat"/>
          <w:noProof/>
          <w:sz w:val="20"/>
          <w:szCs w:val="20"/>
          <w:lang w:eastAsia="sl-SI"/>
        </w:rPr>
        <w:t xml:space="preserve"> ne </w:t>
      </w:r>
    </w:p>
    <w:p w14:paraId="288EF038"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p>
    <w:p w14:paraId="0EA2584F" w14:textId="77777777" w:rsidR="00113E49" w:rsidRPr="00113E49" w:rsidRDefault="00113E49" w:rsidP="00113E49">
      <w:pPr>
        <w:autoSpaceDE w:val="0"/>
        <w:autoSpaceDN w:val="0"/>
        <w:adjustRightInd w:val="0"/>
        <w:spacing w:before="240"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IF (16) Q48 = [1, 2]</w:t>
      </w:r>
    </w:p>
    <w:p w14:paraId="05227883"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b/>
          <w:bCs/>
          <w:noProof/>
          <w:sz w:val="20"/>
          <w:szCs w:val="20"/>
          <w:lang w:eastAsia="sl-SI"/>
        </w:rPr>
        <w:t xml:space="preserve">Q49 - Prosimo, opišite kako ste vključili pridelovalce: </w:t>
      </w:r>
      <w:r w:rsidRPr="00113E49">
        <w:rPr>
          <w:rFonts w:ascii="Montserrat" w:eastAsiaTheme="minorEastAsia" w:hAnsi="Montserrat" w:cs="Montserrat"/>
          <w:noProof/>
          <w:sz w:val="20"/>
          <w:szCs w:val="20"/>
          <w:lang w:eastAsia="sl-SI"/>
        </w:rPr>
        <w:t xml:space="preserve"> </w:t>
      </w:r>
    </w:p>
    <w:p w14:paraId="1675FAB5"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p>
    <w:p w14:paraId="61F5CDBB" w14:textId="2AA0BD70" w:rsidR="00113E49" w:rsidRPr="00113E49" w:rsidRDefault="00113E49" w:rsidP="00641C85">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 xml:space="preserve">________________________________________________________ </w:t>
      </w:r>
    </w:p>
    <w:p w14:paraId="2DE27ACB"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p>
    <w:p w14:paraId="648D7AE3"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IF (17) Q48 = [3]</w:t>
      </w:r>
    </w:p>
    <w:p w14:paraId="22B038B3"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b/>
          <w:bCs/>
          <w:noProof/>
          <w:sz w:val="20"/>
          <w:szCs w:val="20"/>
          <w:lang w:eastAsia="sl-SI"/>
        </w:rPr>
      </w:pPr>
      <w:r w:rsidRPr="00113E49">
        <w:rPr>
          <w:rFonts w:ascii="Montserrat" w:eastAsiaTheme="minorEastAsia" w:hAnsi="Montserrat" w:cs="Montserrat"/>
          <w:b/>
          <w:bCs/>
          <w:noProof/>
          <w:sz w:val="20"/>
          <w:szCs w:val="20"/>
          <w:lang w:eastAsia="sl-SI"/>
        </w:rPr>
        <w:t xml:space="preserve">Q50 - Prosimo, opišite zakaj niste vključili pridelovalce: </w:t>
      </w:r>
    </w:p>
    <w:p w14:paraId="5D7BE386"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p>
    <w:p w14:paraId="74D463DE"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 xml:space="preserve">________________________________________________________ </w:t>
      </w:r>
    </w:p>
    <w:p w14:paraId="130833D6" w14:textId="77777777" w:rsidR="00113E49" w:rsidRPr="00113E49" w:rsidRDefault="00113E49" w:rsidP="00113E49">
      <w:pPr>
        <w:autoSpaceDE w:val="0"/>
        <w:autoSpaceDN w:val="0"/>
        <w:adjustRightInd w:val="0"/>
        <w:spacing w:before="480" w:after="0" w:line="240" w:lineRule="auto"/>
        <w:rPr>
          <w:rFonts w:ascii="Montserrat" w:eastAsiaTheme="minorEastAsia" w:hAnsi="Montserrat" w:cs="Montserrat"/>
          <w:noProof/>
          <w:sz w:val="20"/>
          <w:szCs w:val="20"/>
          <w:lang w:eastAsia="sl-SI"/>
        </w:rPr>
      </w:pPr>
    </w:p>
    <w:p w14:paraId="3CB959B5"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b/>
          <w:bCs/>
          <w:noProof/>
          <w:sz w:val="20"/>
          <w:szCs w:val="20"/>
          <w:lang w:eastAsia="sl-SI"/>
        </w:rPr>
        <w:t xml:space="preserve">Q51 - Prosimo, navedite vaše predloge za izboljšanje izvajanja ŠS na šoli: </w:t>
      </w:r>
      <w:r w:rsidRPr="00113E49">
        <w:rPr>
          <w:rFonts w:ascii="Montserrat" w:eastAsiaTheme="minorEastAsia" w:hAnsi="Montserrat" w:cs="Montserrat"/>
          <w:noProof/>
          <w:sz w:val="20"/>
          <w:szCs w:val="20"/>
          <w:lang w:eastAsia="sl-SI"/>
        </w:rPr>
        <w:t xml:space="preserve"> </w:t>
      </w:r>
    </w:p>
    <w:p w14:paraId="2DB33ABD"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p>
    <w:p w14:paraId="4FE13129"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 xml:space="preserve">________________________________________________________ </w:t>
      </w:r>
    </w:p>
    <w:p w14:paraId="0D27DD32" w14:textId="77777777" w:rsidR="00113E49" w:rsidRPr="00113E49" w:rsidRDefault="00113E49" w:rsidP="00113E49">
      <w:pPr>
        <w:autoSpaceDE w:val="0"/>
        <w:autoSpaceDN w:val="0"/>
        <w:adjustRightInd w:val="0"/>
        <w:spacing w:before="480"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 xml:space="preserve"> </w:t>
      </w:r>
    </w:p>
    <w:p w14:paraId="4D5D7ED6" w14:textId="77777777" w:rsidR="00113E49" w:rsidRPr="00113E49" w:rsidRDefault="00113E49" w:rsidP="00113E49">
      <w:pPr>
        <w:autoSpaceDE w:val="0"/>
        <w:autoSpaceDN w:val="0"/>
        <w:adjustRightInd w:val="0"/>
        <w:spacing w:before="240" w:after="0" w:line="240" w:lineRule="auto"/>
        <w:rPr>
          <w:rFonts w:ascii="Montserrat" w:eastAsiaTheme="minorEastAsia" w:hAnsi="Montserrat" w:cs="Montserrat"/>
          <w:b/>
          <w:bCs/>
          <w:noProof/>
          <w:sz w:val="20"/>
          <w:szCs w:val="20"/>
          <w:lang w:eastAsia="sl-SI"/>
        </w:rPr>
      </w:pPr>
      <w:r w:rsidRPr="00113E49">
        <w:rPr>
          <w:rFonts w:ascii="Montserrat" w:eastAsiaTheme="minorEastAsia" w:hAnsi="Montserrat" w:cs="Montserrat"/>
          <w:b/>
          <w:bCs/>
          <w:noProof/>
          <w:sz w:val="20"/>
          <w:szCs w:val="20"/>
          <w:lang w:eastAsia="sl-SI"/>
        </w:rPr>
        <w:lastRenderedPageBreak/>
        <w:t xml:space="preserve">Q52 - Ali so bili v tem šolskem letu nekateri vaši učenci v šoli v naravi v katerem od domov Centra šolskih in obšolskih dejavnosti (CŠOD)? </w:t>
      </w:r>
    </w:p>
    <w:p w14:paraId="16D7B003"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16"/>
          <w:szCs w:val="16"/>
          <w:lang w:eastAsia="sl-SI"/>
        </w:rPr>
      </w:pPr>
      <w:r w:rsidRPr="00113E49">
        <w:rPr>
          <w:rFonts w:ascii="Montserrat" w:eastAsiaTheme="minorEastAsia" w:hAnsi="Montserrat" w:cs="Montserrat"/>
          <w:bCs/>
          <w:noProof/>
          <w:sz w:val="16"/>
          <w:szCs w:val="16"/>
          <w:lang w:eastAsia="sl-SI"/>
        </w:rPr>
        <w:t>Prosimo, označite.</w:t>
      </w:r>
      <w:r w:rsidRPr="00113E49">
        <w:rPr>
          <w:rFonts w:ascii="Montserrat" w:eastAsiaTheme="minorEastAsia" w:hAnsi="Montserrat" w:cs="Montserrat"/>
          <w:noProof/>
          <w:sz w:val="16"/>
          <w:szCs w:val="16"/>
          <w:lang w:eastAsia="sl-SI"/>
        </w:rPr>
        <w:t xml:space="preserve"> </w:t>
      </w:r>
    </w:p>
    <w:p w14:paraId="6B881584" w14:textId="5412ACDE"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40A121FD" wp14:editId="34484884">
            <wp:extent cx="104775" cy="104775"/>
            <wp:effectExtent l="0" t="0" r="9525" b="9525"/>
            <wp:docPr id="526" name="Slika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2"/>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13E49">
        <w:rPr>
          <w:rFonts w:ascii="Montserrat" w:eastAsiaTheme="minorEastAsia" w:hAnsi="Montserrat" w:cs="Montserrat"/>
          <w:noProof/>
          <w:sz w:val="20"/>
          <w:szCs w:val="20"/>
          <w:lang w:eastAsia="sl-SI"/>
        </w:rPr>
        <w:t xml:space="preserve"> da </w:t>
      </w:r>
    </w:p>
    <w:p w14:paraId="5EAE4C28" w14:textId="114B24A2"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00A1BF2E" wp14:editId="34D60358">
            <wp:extent cx="104775" cy="104775"/>
            <wp:effectExtent l="0" t="0" r="9525" b="9525"/>
            <wp:docPr id="525" name="Slika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3"/>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13E49">
        <w:rPr>
          <w:rFonts w:ascii="Montserrat" w:eastAsiaTheme="minorEastAsia" w:hAnsi="Montserrat" w:cs="Montserrat"/>
          <w:noProof/>
          <w:sz w:val="20"/>
          <w:szCs w:val="20"/>
          <w:lang w:eastAsia="sl-SI"/>
        </w:rPr>
        <w:t xml:space="preserve"> ne </w:t>
      </w:r>
    </w:p>
    <w:p w14:paraId="5FAC8740"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p>
    <w:p w14:paraId="78CD9197" w14:textId="77777777" w:rsidR="00113E49" w:rsidRPr="00113E49" w:rsidRDefault="00113E49" w:rsidP="00113E49">
      <w:pPr>
        <w:autoSpaceDE w:val="0"/>
        <w:autoSpaceDN w:val="0"/>
        <w:adjustRightInd w:val="0"/>
        <w:spacing w:before="240"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IF (18) Q52 = [1]</w:t>
      </w:r>
    </w:p>
    <w:p w14:paraId="01574AEA"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b/>
          <w:bCs/>
          <w:noProof/>
          <w:sz w:val="20"/>
          <w:szCs w:val="20"/>
          <w:lang w:eastAsia="sl-SI"/>
        </w:rPr>
      </w:pPr>
      <w:r w:rsidRPr="00113E49">
        <w:rPr>
          <w:rFonts w:ascii="Montserrat" w:eastAsiaTheme="minorEastAsia" w:hAnsi="Montserrat" w:cs="Montserrat"/>
          <w:b/>
          <w:bCs/>
          <w:noProof/>
          <w:sz w:val="20"/>
          <w:szCs w:val="20"/>
          <w:lang w:eastAsia="sl-SI"/>
        </w:rPr>
        <w:t xml:space="preserve">Q53 - Ali menite, da je bil program CŠOD primerno orientiran na promocijo pomena sadja/zelenjave ter mleka/mlečnih izdelkov med učenci? </w:t>
      </w:r>
    </w:p>
    <w:p w14:paraId="0CE1ACA2"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16"/>
          <w:szCs w:val="16"/>
          <w:lang w:eastAsia="sl-SI"/>
        </w:rPr>
      </w:pPr>
      <w:r w:rsidRPr="00113E49">
        <w:rPr>
          <w:rFonts w:ascii="Montserrat" w:eastAsiaTheme="minorEastAsia" w:hAnsi="Montserrat" w:cs="Montserrat"/>
          <w:bCs/>
          <w:noProof/>
          <w:sz w:val="16"/>
          <w:szCs w:val="16"/>
          <w:lang w:eastAsia="sl-SI"/>
        </w:rPr>
        <w:t xml:space="preserve">Prosimo, označite. </w:t>
      </w:r>
      <w:r w:rsidRPr="00113E49">
        <w:rPr>
          <w:rFonts w:ascii="Montserrat" w:eastAsiaTheme="minorEastAsia" w:hAnsi="Montserrat" w:cs="Montserrat"/>
          <w:noProof/>
          <w:sz w:val="16"/>
          <w:szCs w:val="16"/>
          <w:lang w:eastAsia="sl-SI"/>
        </w:rPr>
        <w:t xml:space="preserve"> </w:t>
      </w:r>
    </w:p>
    <w:p w14:paraId="48A86A1D" w14:textId="44860E3D"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582FFA23" wp14:editId="56DBACEE">
            <wp:extent cx="104775" cy="104775"/>
            <wp:effectExtent l="0" t="0" r="9525" b="9525"/>
            <wp:docPr id="524" name="Slika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4"/>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13E49">
        <w:rPr>
          <w:rFonts w:ascii="Montserrat" w:eastAsiaTheme="minorEastAsia" w:hAnsi="Montserrat" w:cs="Montserrat"/>
          <w:noProof/>
          <w:sz w:val="20"/>
          <w:szCs w:val="20"/>
          <w:lang w:eastAsia="sl-SI"/>
        </w:rPr>
        <w:t xml:space="preserve"> da </w:t>
      </w:r>
    </w:p>
    <w:p w14:paraId="7FFBC6C4" w14:textId="58A69B9F"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439BF3EC" wp14:editId="736DDC3A">
            <wp:extent cx="104775" cy="104775"/>
            <wp:effectExtent l="0" t="0" r="9525" b="9525"/>
            <wp:docPr id="523" name="Slika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5"/>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13E49">
        <w:rPr>
          <w:rFonts w:ascii="Montserrat" w:eastAsiaTheme="minorEastAsia" w:hAnsi="Montserrat" w:cs="Montserrat"/>
          <w:noProof/>
          <w:sz w:val="20"/>
          <w:szCs w:val="20"/>
          <w:lang w:eastAsia="sl-SI"/>
        </w:rPr>
        <w:t xml:space="preserve"> ne </w:t>
      </w:r>
    </w:p>
    <w:p w14:paraId="790548D5"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p>
    <w:p w14:paraId="5AC8087E" w14:textId="77777777" w:rsidR="00113E49" w:rsidRPr="00113E49" w:rsidRDefault="00113E49" w:rsidP="00113E49">
      <w:pPr>
        <w:autoSpaceDE w:val="0"/>
        <w:autoSpaceDN w:val="0"/>
        <w:adjustRightInd w:val="0"/>
        <w:spacing w:before="240"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IF (19) Q52 = [1]</w:t>
      </w:r>
    </w:p>
    <w:p w14:paraId="46FAA004"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b/>
          <w:bCs/>
          <w:noProof/>
          <w:sz w:val="20"/>
          <w:szCs w:val="20"/>
          <w:lang w:eastAsia="sl-SI"/>
        </w:rPr>
      </w:pPr>
      <w:r w:rsidRPr="00113E49">
        <w:rPr>
          <w:rFonts w:ascii="Montserrat" w:eastAsiaTheme="minorEastAsia" w:hAnsi="Montserrat" w:cs="Montserrat"/>
          <w:b/>
          <w:bCs/>
          <w:noProof/>
          <w:sz w:val="20"/>
          <w:szCs w:val="20"/>
          <w:lang w:eastAsia="sl-SI"/>
        </w:rPr>
        <w:t xml:space="preserve">Q54 - Ali so bili učitelji iz vaše šole vključeni v izobraževalne dejavnosti ŠS v domovih CŠOD? </w:t>
      </w:r>
    </w:p>
    <w:p w14:paraId="17D995EB"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16"/>
          <w:szCs w:val="16"/>
          <w:lang w:eastAsia="sl-SI"/>
        </w:rPr>
      </w:pPr>
      <w:r w:rsidRPr="00113E49">
        <w:rPr>
          <w:rFonts w:ascii="Montserrat" w:eastAsiaTheme="minorEastAsia" w:hAnsi="Montserrat" w:cs="Montserrat"/>
          <w:bCs/>
          <w:noProof/>
          <w:sz w:val="16"/>
          <w:szCs w:val="16"/>
          <w:lang w:eastAsia="sl-SI"/>
        </w:rPr>
        <w:t>Prosimo, označite.</w:t>
      </w:r>
      <w:r w:rsidRPr="00113E49">
        <w:rPr>
          <w:rFonts w:ascii="Montserrat" w:eastAsiaTheme="minorEastAsia" w:hAnsi="Montserrat" w:cs="Montserrat"/>
          <w:noProof/>
          <w:sz w:val="16"/>
          <w:szCs w:val="16"/>
          <w:lang w:eastAsia="sl-SI"/>
        </w:rPr>
        <w:t xml:space="preserve"> </w:t>
      </w:r>
    </w:p>
    <w:p w14:paraId="11591165" w14:textId="134F9275"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50E9768E" wp14:editId="71CE52E8">
            <wp:extent cx="104775" cy="104775"/>
            <wp:effectExtent l="0" t="0" r="9525" b="9525"/>
            <wp:docPr id="522" name="Slika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6"/>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13E49">
        <w:rPr>
          <w:rFonts w:ascii="Montserrat" w:eastAsiaTheme="minorEastAsia" w:hAnsi="Montserrat" w:cs="Montserrat"/>
          <w:noProof/>
          <w:sz w:val="20"/>
          <w:szCs w:val="20"/>
          <w:lang w:eastAsia="sl-SI"/>
        </w:rPr>
        <w:t xml:space="preserve"> da, vsi </w:t>
      </w:r>
    </w:p>
    <w:p w14:paraId="20FD0BF0" w14:textId="55CA6F13"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27760CEA" wp14:editId="2A3531F6">
            <wp:extent cx="104775" cy="104775"/>
            <wp:effectExtent l="0" t="0" r="9525" b="9525"/>
            <wp:docPr id="521" name="Slika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13E49">
        <w:rPr>
          <w:rFonts w:ascii="Montserrat" w:eastAsiaTheme="minorEastAsia" w:hAnsi="Montserrat" w:cs="Montserrat"/>
          <w:noProof/>
          <w:sz w:val="20"/>
          <w:szCs w:val="20"/>
          <w:lang w:eastAsia="sl-SI"/>
        </w:rPr>
        <w:t xml:space="preserve"> da, večina </w:t>
      </w:r>
    </w:p>
    <w:p w14:paraId="26BFAB2A" w14:textId="5C0B91F1"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76DA32FD" wp14:editId="71942991">
            <wp:extent cx="104775" cy="104775"/>
            <wp:effectExtent l="0" t="0" r="9525" b="9525"/>
            <wp:docPr id="520" name="Slika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8"/>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13E49">
        <w:rPr>
          <w:rFonts w:ascii="Montserrat" w:eastAsiaTheme="minorEastAsia" w:hAnsi="Montserrat" w:cs="Montserrat"/>
          <w:noProof/>
          <w:sz w:val="20"/>
          <w:szCs w:val="20"/>
          <w:lang w:eastAsia="sl-SI"/>
        </w:rPr>
        <w:t xml:space="preserve"> da, manjšina </w:t>
      </w:r>
    </w:p>
    <w:p w14:paraId="22162DD8" w14:textId="4495F206"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2BE306C7" wp14:editId="074D8939">
            <wp:extent cx="104775" cy="104775"/>
            <wp:effectExtent l="0" t="0" r="9525" b="9525"/>
            <wp:docPr id="519" name="Slika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9"/>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13E49">
        <w:rPr>
          <w:rFonts w:ascii="Montserrat" w:eastAsiaTheme="minorEastAsia" w:hAnsi="Montserrat" w:cs="Montserrat"/>
          <w:noProof/>
          <w:sz w:val="20"/>
          <w:szCs w:val="20"/>
          <w:lang w:eastAsia="sl-SI"/>
        </w:rPr>
        <w:t xml:space="preserve"> ne, nihče </w:t>
      </w:r>
    </w:p>
    <w:p w14:paraId="47E98B2A"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p>
    <w:p w14:paraId="658C9FF9" w14:textId="77777777" w:rsidR="00113E49" w:rsidRPr="00113E49" w:rsidRDefault="00113E49" w:rsidP="00113E49">
      <w:pPr>
        <w:autoSpaceDE w:val="0"/>
        <w:autoSpaceDN w:val="0"/>
        <w:adjustRightInd w:val="0"/>
        <w:spacing w:before="240" w:after="0" w:line="240" w:lineRule="auto"/>
        <w:rPr>
          <w:rFonts w:ascii="Montserrat" w:eastAsiaTheme="minorEastAsia" w:hAnsi="Montserrat" w:cs="Montserrat"/>
          <w:b/>
          <w:bCs/>
          <w:noProof/>
          <w:sz w:val="20"/>
          <w:szCs w:val="20"/>
          <w:lang w:eastAsia="sl-SI"/>
        </w:rPr>
      </w:pPr>
      <w:r w:rsidRPr="00113E49">
        <w:rPr>
          <w:rFonts w:ascii="Montserrat" w:eastAsiaTheme="minorEastAsia" w:hAnsi="Montserrat" w:cs="Montserrat"/>
          <w:b/>
          <w:bCs/>
          <w:noProof/>
          <w:sz w:val="20"/>
          <w:szCs w:val="20"/>
          <w:lang w:eastAsia="sl-SI"/>
        </w:rPr>
        <w:t xml:space="preserve">Q55 - V okviru medresorske delovne skupine, ki jo vodi MKGP, občasno NIJZ organizira izobraževanje za koordinatorje in izvajalce Šolske sheme na šolah. Zanimajo nas vaši predlogi in želje glede izobraževanj v prihodnje (npr. kakšne vrste izobraževanj - predavanja, delavnice, ekskurzije, itd.; katere konkretne vsebine - vezano na tematiko Šolske sheme)?  </w:t>
      </w:r>
    </w:p>
    <w:p w14:paraId="20EE1985" w14:textId="1D47F0F8" w:rsidR="00113E49" w:rsidRPr="00113E49" w:rsidRDefault="00113E49" w:rsidP="00641C85">
      <w:pPr>
        <w:autoSpaceDE w:val="0"/>
        <w:autoSpaceDN w:val="0"/>
        <w:adjustRightInd w:val="0"/>
        <w:spacing w:before="240"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 xml:space="preserve"> </w:t>
      </w:r>
    </w:p>
    <w:p w14:paraId="6955BCEF"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 xml:space="preserve">________________________________________________________ </w:t>
      </w:r>
    </w:p>
    <w:p w14:paraId="4DB47102" w14:textId="361A8A3A" w:rsidR="00113E49" w:rsidRPr="00113E49" w:rsidRDefault="00113E49" w:rsidP="00641C85">
      <w:pPr>
        <w:autoSpaceDE w:val="0"/>
        <w:autoSpaceDN w:val="0"/>
        <w:adjustRightInd w:val="0"/>
        <w:spacing w:before="480"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b/>
          <w:bCs/>
          <w:noProof/>
          <w:sz w:val="20"/>
          <w:szCs w:val="20"/>
          <w:lang w:eastAsia="sl-SI"/>
        </w:rPr>
        <w:t xml:space="preserve">SZ1 -   Priročnik o zelenjavi in sadju   Priročnik "Slastno, hrustljavo, zdravo" je namenjen strokovnim delavcem v vzgoji in izobraževanju za izvajanje spremljevalnih izobraževalnih dejavnosti EU Šolske sheme in je objavljen na spletni strani MKGP. Dodali smo tudi nekaj vprašanj na to temo in vas vljudno prosimo, da odgovorite tudi na ta. </w:t>
      </w:r>
      <w:r w:rsidRPr="00113E49">
        <w:rPr>
          <w:rFonts w:ascii="Montserrat" w:eastAsiaTheme="minorEastAsia" w:hAnsi="Montserrat" w:cs="Montserrat"/>
          <w:noProof/>
          <w:sz w:val="20"/>
          <w:szCs w:val="20"/>
          <w:lang w:eastAsia="sl-SI"/>
        </w:rPr>
        <w:t xml:space="preserve"> </w:t>
      </w:r>
    </w:p>
    <w:p w14:paraId="1E603285" w14:textId="77777777" w:rsidR="00113E49" w:rsidRPr="00113E49" w:rsidRDefault="00113E49" w:rsidP="00113E49">
      <w:pPr>
        <w:autoSpaceDE w:val="0"/>
        <w:autoSpaceDN w:val="0"/>
        <w:adjustRightInd w:val="0"/>
        <w:spacing w:before="240" w:after="0" w:line="240" w:lineRule="auto"/>
        <w:rPr>
          <w:rFonts w:ascii="Montserrat" w:eastAsiaTheme="minorEastAsia" w:hAnsi="Montserrat" w:cs="Montserrat"/>
          <w:b/>
          <w:bCs/>
          <w:noProof/>
          <w:sz w:val="20"/>
          <w:szCs w:val="20"/>
          <w:lang w:eastAsia="sl-SI"/>
        </w:rPr>
      </w:pPr>
    </w:p>
    <w:p w14:paraId="6B7EEC29" w14:textId="77777777" w:rsidR="00113E49" w:rsidRPr="00113E49" w:rsidRDefault="00113E49" w:rsidP="00113E49">
      <w:pPr>
        <w:autoSpaceDE w:val="0"/>
        <w:autoSpaceDN w:val="0"/>
        <w:adjustRightInd w:val="0"/>
        <w:spacing w:before="240"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b/>
          <w:bCs/>
          <w:noProof/>
          <w:sz w:val="20"/>
          <w:szCs w:val="20"/>
          <w:lang w:eastAsia="sl-SI"/>
        </w:rPr>
        <w:t>Q56 - Ali ste v letošnjem šolskem letu uporabili priročnik o zelenjavi in sadju kot pomoč pri izvajanju spremljevalnih izobraževalnih dejavnosti Šolske sheme na vaši šoli?</w:t>
      </w:r>
      <w:r w:rsidRPr="00113E49">
        <w:rPr>
          <w:rFonts w:ascii="Montserrat" w:eastAsiaTheme="minorEastAsia" w:hAnsi="Montserrat" w:cs="Montserrat"/>
          <w:noProof/>
          <w:sz w:val="20"/>
          <w:szCs w:val="20"/>
          <w:lang w:eastAsia="sl-SI"/>
        </w:rPr>
        <w:t xml:space="preserve"> </w:t>
      </w:r>
    </w:p>
    <w:p w14:paraId="7F36C48C" w14:textId="1FB0FF7B"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3F87C54D" wp14:editId="1108F523">
            <wp:extent cx="104775" cy="104775"/>
            <wp:effectExtent l="0" t="0" r="9525" b="9525"/>
            <wp:docPr id="518" name="Slika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0"/>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13E49">
        <w:rPr>
          <w:rFonts w:ascii="Montserrat" w:eastAsiaTheme="minorEastAsia" w:hAnsi="Montserrat" w:cs="Montserrat"/>
          <w:noProof/>
          <w:sz w:val="20"/>
          <w:szCs w:val="20"/>
          <w:lang w:eastAsia="sl-SI"/>
        </w:rPr>
        <w:t xml:space="preserve"> da </w:t>
      </w:r>
    </w:p>
    <w:p w14:paraId="731F1F2D" w14:textId="2FED3F54"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56A8FFFA" wp14:editId="63EA55DF">
            <wp:extent cx="104775" cy="104775"/>
            <wp:effectExtent l="0" t="0" r="9525" b="9525"/>
            <wp:docPr id="517" name="Slika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13E49">
        <w:rPr>
          <w:rFonts w:ascii="Montserrat" w:eastAsiaTheme="minorEastAsia" w:hAnsi="Montserrat" w:cs="Montserrat"/>
          <w:noProof/>
          <w:sz w:val="20"/>
          <w:szCs w:val="20"/>
          <w:lang w:eastAsia="sl-SI"/>
        </w:rPr>
        <w:t xml:space="preserve"> ne </w:t>
      </w:r>
    </w:p>
    <w:p w14:paraId="0BFBE5FB"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p>
    <w:p w14:paraId="59B27F8F" w14:textId="77777777" w:rsidR="00113E49" w:rsidRPr="00113E49" w:rsidRDefault="00113E49" w:rsidP="00113E49">
      <w:pPr>
        <w:autoSpaceDE w:val="0"/>
        <w:autoSpaceDN w:val="0"/>
        <w:adjustRightInd w:val="0"/>
        <w:spacing w:before="240"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IF (20) Q56 = [1]</w:t>
      </w:r>
    </w:p>
    <w:p w14:paraId="2FD485B0"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b/>
          <w:bCs/>
          <w:noProof/>
          <w:sz w:val="20"/>
          <w:szCs w:val="20"/>
          <w:lang w:eastAsia="sl-SI"/>
        </w:rPr>
        <w:t xml:space="preserve">Q57 - Pri katerih dejavnostih? Prosimo napišite: </w:t>
      </w:r>
      <w:r w:rsidRPr="00113E49">
        <w:rPr>
          <w:rFonts w:ascii="Montserrat" w:eastAsiaTheme="minorEastAsia" w:hAnsi="Montserrat" w:cs="Montserrat"/>
          <w:noProof/>
          <w:sz w:val="20"/>
          <w:szCs w:val="20"/>
          <w:lang w:eastAsia="sl-SI"/>
        </w:rPr>
        <w:t xml:space="preserve"> </w:t>
      </w:r>
    </w:p>
    <w:p w14:paraId="07198AA1"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p>
    <w:p w14:paraId="79E80638"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 xml:space="preserve">_____________________________________ </w:t>
      </w:r>
    </w:p>
    <w:p w14:paraId="55439A56" w14:textId="77777777" w:rsidR="00113E49" w:rsidRPr="00113E49" w:rsidRDefault="00113E49" w:rsidP="00113E49">
      <w:pPr>
        <w:autoSpaceDE w:val="0"/>
        <w:autoSpaceDN w:val="0"/>
        <w:adjustRightInd w:val="0"/>
        <w:spacing w:before="480"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b/>
          <w:bCs/>
          <w:noProof/>
          <w:sz w:val="20"/>
          <w:szCs w:val="20"/>
          <w:lang w:eastAsia="sl-SI"/>
        </w:rPr>
        <w:t>Q58 - Ali ste uporabili predloge za delo z učenci, ki so posebej zbrani v okvirčku na koncu vsakega poglavja v priročniku?</w:t>
      </w:r>
      <w:r w:rsidRPr="00113E49">
        <w:rPr>
          <w:rFonts w:ascii="Montserrat" w:eastAsiaTheme="minorEastAsia" w:hAnsi="Montserrat" w:cs="Montserrat"/>
          <w:noProof/>
          <w:sz w:val="20"/>
          <w:szCs w:val="20"/>
          <w:lang w:eastAsia="sl-SI"/>
        </w:rPr>
        <w:t xml:space="preserve"> </w:t>
      </w:r>
    </w:p>
    <w:p w14:paraId="1D84C929" w14:textId="54092EDB"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2C70EDF7" wp14:editId="42C32903">
            <wp:extent cx="104775" cy="104775"/>
            <wp:effectExtent l="0" t="0" r="9525" b="9525"/>
            <wp:docPr id="516" name="Slika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13E49">
        <w:rPr>
          <w:rFonts w:ascii="Montserrat" w:eastAsiaTheme="minorEastAsia" w:hAnsi="Montserrat" w:cs="Montserrat"/>
          <w:noProof/>
          <w:sz w:val="20"/>
          <w:szCs w:val="20"/>
          <w:lang w:eastAsia="sl-SI"/>
        </w:rPr>
        <w:t xml:space="preserve"> da </w:t>
      </w:r>
    </w:p>
    <w:p w14:paraId="0A25DD4D" w14:textId="6E5A1736"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0365F5E6" wp14:editId="75919DA7">
            <wp:extent cx="104775" cy="104775"/>
            <wp:effectExtent l="0" t="0" r="9525" b="9525"/>
            <wp:docPr id="515" name="Slika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13E49">
        <w:rPr>
          <w:rFonts w:ascii="Montserrat" w:eastAsiaTheme="minorEastAsia" w:hAnsi="Montserrat" w:cs="Montserrat"/>
          <w:noProof/>
          <w:sz w:val="20"/>
          <w:szCs w:val="20"/>
          <w:lang w:eastAsia="sl-SI"/>
        </w:rPr>
        <w:t xml:space="preserve"> ne </w:t>
      </w:r>
    </w:p>
    <w:p w14:paraId="69A77750"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p>
    <w:p w14:paraId="58991592" w14:textId="77777777" w:rsidR="00113E49" w:rsidRPr="00113E49" w:rsidRDefault="00113E49" w:rsidP="00113E49">
      <w:pPr>
        <w:autoSpaceDE w:val="0"/>
        <w:autoSpaceDN w:val="0"/>
        <w:adjustRightInd w:val="0"/>
        <w:spacing w:before="240" w:after="0" w:line="240" w:lineRule="auto"/>
        <w:rPr>
          <w:rFonts w:ascii="Montserrat" w:eastAsiaTheme="minorEastAsia" w:hAnsi="Montserrat" w:cs="Montserrat"/>
          <w:b/>
          <w:bCs/>
          <w:noProof/>
          <w:sz w:val="20"/>
          <w:szCs w:val="20"/>
          <w:lang w:eastAsia="sl-SI"/>
        </w:rPr>
      </w:pPr>
    </w:p>
    <w:p w14:paraId="397264ED" w14:textId="77777777" w:rsidR="00641C85" w:rsidRDefault="00641C85" w:rsidP="00641C85">
      <w:pPr>
        <w:jc w:val="left"/>
        <w:rPr>
          <w:rFonts w:ascii="Montserrat" w:eastAsiaTheme="minorEastAsia" w:hAnsi="Montserrat" w:cs="Montserrat"/>
          <w:b/>
          <w:bCs/>
          <w:noProof/>
          <w:sz w:val="20"/>
          <w:szCs w:val="20"/>
          <w:lang w:eastAsia="sl-SI"/>
        </w:rPr>
      </w:pPr>
    </w:p>
    <w:p w14:paraId="5B08BF14" w14:textId="641CA1A7" w:rsidR="00113E49" w:rsidRPr="00113E49" w:rsidRDefault="00113E49" w:rsidP="00641C85">
      <w:pPr>
        <w:jc w:val="left"/>
        <w:rPr>
          <w:rFonts w:ascii="Montserrat" w:eastAsiaTheme="minorEastAsia" w:hAnsi="Montserrat" w:cs="Montserrat"/>
          <w:b/>
          <w:bCs/>
          <w:noProof/>
          <w:sz w:val="20"/>
          <w:szCs w:val="20"/>
          <w:lang w:eastAsia="sl-SI"/>
        </w:rPr>
      </w:pPr>
      <w:r w:rsidRPr="00113E49">
        <w:rPr>
          <w:rFonts w:ascii="Montserrat" w:eastAsiaTheme="minorEastAsia" w:hAnsi="Montserrat" w:cs="Montserrat"/>
          <w:b/>
          <w:bCs/>
          <w:noProof/>
          <w:sz w:val="20"/>
          <w:szCs w:val="20"/>
          <w:lang w:eastAsia="sl-SI"/>
        </w:rPr>
        <w:lastRenderedPageBreak/>
        <w:t xml:space="preserve">Obdobje Covid-19 </w:t>
      </w:r>
    </w:p>
    <w:p w14:paraId="3C1D1022" w14:textId="77777777" w:rsidR="00113E49" w:rsidRPr="00113E49" w:rsidRDefault="00113E49" w:rsidP="00113E49">
      <w:pPr>
        <w:autoSpaceDE w:val="0"/>
        <w:autoSpaceDN w:val="0"/>
        <w:adjustRightInd w:val="0"/>
        <w:spacing w:before="240"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b/>
          <w:bCs/>
          <w:noProof/>
          <w:sz w:val="20"/>
          <w:szCs w:val="20"/>
          <w:lang w:eastAsia="sl-SI"/>
        </w:rPr>
        <w:t xml:space="preserve">Epidemiološka situacija glede koronavirusa v Sloveniji se umirja, zato se je začelo postopno sproščanje sistemskih ukrepov za zamejitev njegovega širjenja. Ob tem je NIJZ pripravil več higienskih priporočil za izvajanje pouka v OŠ, da lahko šole varno izvajate vzgojno - izobraževalna dela. Ob ponovnem odpiranju šol so nastale potrebe po spremembi obnašanja ter prilagoditvah. Ker nas zanima, kako je koronavirus vplival na ukrep Šolska shema, smo dodali še nekaj vprašanj na to temo in vas vljudno prosimo, da odgovorite tudi na ta. </w:t>
      </w:r>
      <w:r w:rsidRPr="00113E49">
        <w:rPr>
          <w:rFonts w:ascii="Montserrat" w:eastAsiaTheme="minorEastAsia" w:hAnsi="Montserrat" w:cs="Montserrat"/>
          <w:noProof/>
          <w:sz w:val="20"/>
          <w:szCs w:val="20"/>
          <w:lang w:eastAsia="sl-SI"/>
        </w:rPr>
        <w:t xml:space="preserve"> </w:t>
      </w:r>
    </w:p>
    <w:p w14:paraId="4200BFCB" w14:textId="77777777" w:rsidR="00113E49" w:rsidRPr="00113E49" w:rsidRDefault="00113E49" w:rsidP="00113E49">
      <w:pPr>
        <w:autoSpaceDE w:val="0"/>
        <w:autoSpaceDN w:val="0"/>
        <w:adjustRightInd w:val="0"/>
        <w:spacing w:before="240"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b/>
          <w:bCs/>
          <w:noProof/>
          <w:sz w:val="20"/>
          <w:szCs w:val="20"/>
          <w:lang w:eastAsia="sl-SI"/>
        </w:rPr>
        <w:t xml:space="preserve">Q59 - Ali ste lahko ob upoštevanju higienskih priporočil za izvajanje pouka v OŠ nemoteno izvajali ukrep Šolska shema? </w:t>
      </w:r>
      <w:r w:rsidRPr="00113E49">
        <w:rPr>
          <w:rFonts w:ascii="Montserrat" w:eastAsiaTheme="minorEastAsia" w:hAnsi="Montserrat" w:cs="Montserrat"/>
          <w:noProof/>
          <w:sz w:val="20"/>
          <w:szCs w:val="20"/>
          <w:lang w:eastAsia="sl-SI"/>
        </w:rPr>
        <w:t xml:space="preserve"> </w:t>
      </w:r>
    </w:p>
    <w:p w14:paraId="31CAA79D" w14:textId="0AA5F746"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799731DF" wp14:editId="72719675">
            <wp:extent cx="104775" cy="104775"/>
            <wp:effectExtent l="0" t="0" r="9525" b="9525"/>
            <wp:docPr id="514" name="Slika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4"/>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13E49">
        <w:rPr>
          <w:rFonts w:ascii="Montserrat" w:eastAsiaTheme="minorEastAsia" w:hAnsi="Montserrat" w:cs="Montserrat"/>
          <w:noProof/>
          <w:sz w:val="20"/>
          <w:szCs w:val="20"/>
          <w:lang w:eastAsia="sl-SI"/>
        </w:rPr>
        <w:t xml:space="preserve"> da </w:t>
      </w:r>
    </w:p>
    <w:p w14:paraId="468CF5D8" w14:textId="3DFBDB55"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3861367E" wp14:editId="23A2F774">
            <wp:extent cx="104775" cy="104775"/>
            <wp:effectExtent l="0" t="0" r="9525" b="9525"/>
            <wp:docPr id="513" name="Slika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5"/>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13E49">
        <w:rPr>
          <w:rFonts w:ascii="Montserrat" w:eastAsiaTheme="minorEastAsia" w:hAnsi="Montserrat" w:cs="Montserrat"/>
          <w:noProof/>
          <w:sz w:val="20"/>
          <w:szCs w:val="20"/>
          <w:lang w:eastAsia="sl-SI"/>
        </w:rPr>
        <w:t xml:space="preserve"> ne (prosimo, napišite zakaj ne): </w:t>
      </w:r>
    </w:p>
    <w:p w14:paraId="28C04812" w14:textId="44592CC3"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04744AA1" wp14:editId="47D15290">
            <wp:extent cx="104775" cy="104775"/>
            <wp:effectExtent l="0" t="0" r="9525" b="9525"/>
            <wp:docPr id="512" name="Slika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13E49">
        <w:rPr>
          <w:rFonts w:ascii="Montserrat" w:eastAsiaTheme="minorEastAsia" w:hAnsi="Montserrat" w:cs="Montserrat"/>
          <w:noProof/>
          <w:sz w:val="20"/>
          <w:szCs w:val="20"/>
          <w:lang w:eastAsia="sl-SI"/>
        </w:rPr>
        <w:t xml:space="preserve"> drugo, prosimo napišite: </w:t>
      </w:r>
    </w:p>
    <w:tbl>
      <w:tblPr>
        <w:tblW w:w="0" w:type="auto"/>
        <w:tblLayout w:type="fixed"/>
        <w:tblCellMar>
          <w:left w:w="0" w:type="dxa"/>
          <w:right w:w="0" w:type="dxa"/>
        </w:tblCellMar>
        <w:tblLook w:val="0000" w:firstRow="0" w:lastRow="0" w:firstColumn="0" w:lastColumn="0" w:noHBand="0" w:noVBand="0"/>
      </w:tblPr>
      <w:tblGrid>
        <w:gridCol w:w="3000"/>
      </w:tblGrid>
      <w:tr w:rsidR="00113E49" w:rsidRPr="00113E49" w14:paraId="68315B5C" w14:textId="77777777" w:rsidTr="003F535E">
        <w:tc>
          <w:tcPr>
            <w:tcW w:w="3000" w:type="dxa"/>
            <w:tcBorders>
              <w:top w:val="nil"/>
              <w:left w:val="nil"/>
              <w:bottom w:val="nil"/>
              <w:right w:val="nil"/>
            </w:tcBorders>
          </w:tcPr>
          <w:p w14:paraId="7399A3E4" w14:textId="77777777"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 xml:space="preserve">  </w:t>
            </w:r>
          </w:p>
        </w:tc>
      </w:tr>
    </w:tbl>
    <w:p w14:paraId="0F7D5CA1" w14:textId="77777777" w:rsidR="00113E49" w:rsidRPr="00113E49" w:rsidRDefault="00113E49" w:rsidP="00113E49">
      <w:pPr>
        <w:autoSpaceDE w:val="0"/>
        <w:autoSpaceDN w:val="0"/>
        <w:adjustRightInd w:val="0"/>
        <w:spacing w:before="240" w:after="0" w:line="240" w:lineRule="auto"/>
        <w:rPr>
          <w:rFonts w:ascii="Montserrat" w:eastAsiaTheme="minorEastAsia" w:hAnsi="Montserrat" w:cs="Montserrat"/>
          <w:b/>
          <w:bCs/>
          <w:noProof/>
          <w:sz w:val="20"/>
          <w:szCs w:val="20"/>
          <w:lang w:eastAsia="sl-SI"/>
        </w:rPr>
      </w:pPr>
      <w:r w:rsidRPr="00113E49">
        <w:rPr>
          <w:rFonts w:ascii="Montserrat" w:eastAsiaTheme="minorEastAsia" w:hAnsi="Montserrat" w:cs="Montserrat"/>
          <w:b/>
          <w:bCs/>
          <w:noProof/>
          <w:sz w:val="20"/>
          <w:szCs w:val="20"/>
          <w:lang w:eastAsia="sl-SI"/>
        </w:rPr>
        <w:t xml:space="preserve">Q60 - Navedite, katerih higienskih priporočil za preprečevanje novega koronavirusa ob odpiranju šol niste mogli upoštevati pri izvajanju Šolske sheme? </w:t>
      </w:r>
    </w:p>
    <w:p w14:paraId="5757577E" w14:textId="77777777" w:rsidR="00113E49" w:rsidRPr="00113E49" w:rsidRDefault="00113E49" w:rsidP="00113E49">
      <w:pPr>
        <w:autoSpaceDE w:val="0"/>
        <w:autoSpaceDN w:val="0"/>
        <w:adjustRightInd w:val="0"/>
        <w:spacing w:before="240"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b/>
          <w:bCs/>
          <w:noProof/>
          <w:sz w:val="20"/>
          <w:szCs w:val="20"/>
          <w:lang w:eastAsia="sl-SI"/>
        </w:rPr>
        <w:t xml:space="preserve">Prosimo, na kratko opišite. </w:t>
      </w:r>
      <w:r w:rsidRPr="00113E49">
        <w:rPr>
          <w:rFonts w:ascii="Montserrat" w:eastAsiaTheme="minorEastAsia" w:hAnsi="Montserrat" w:cs="Montserrat"/>
          <w:noProof/>
          <w:sz w:val="20"/>
          <w:szCs w:val="20"/>
          <w:lang w:eastAsia="sl-SI"/>
        </w:rPr>
        <w:t xml:space="preserve"> </w:t>
      </w:r>
    </w:p>
    <w:p w14:paraId="3F1FA337" w14:textId="77777777" w:rsidR="00641C85" w:rsidRDefault="00113E49" w:rsidP="00641C85">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 xml:space="preserve">___________________________________________ </w:t>
      </w:r>
    </w:p>
    <w:p w14:paraId="18CFDE19" w14:textId="77777777" w:rsidR="00641C85" w:rsidRDefault="00641C85" w:rsidP="00641C85">
      <w:pPr>
        <w:autoSpaceDE w:val="0"/>
        <w:autoSpaceDN w:val="0"/>
        <w:adjustRightInd w:val="0"/>
        <w:spacing w:after="0" w:line="240" w:lineRule="auto"/>
        <w:rPr>
          <w:rFonts w:ascii="Montserrat" w:eastAsiaTheme="minorEastAsia" w:hAnsi="Montserrat" w:cs="Montserrat"/>
          <w:noProof/>
          <w:sz w:val="20"/>
          <w:szCs w:val="20"/>
          <w:lang w:eastAsia="sl-SI"/>
        </w:rPr>
      </w:pPr>
    </w:p>
    <w:p w14:paraId="2236027A" w14:textId="3BC53D5D" w:rsidR="00113E49" w:rsidRPr="00113E49" w:rsidRDefault="00113E49" w:rsidP="00641C85">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 xml:space="preserve"> </w:t>
      </w:r>
    </w:p>
    <w:p w14:paraId="0D09D319"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b/>
          <w:bCs/>
          <w:noProof/>
          <w:sz w:val="20"/>
          <w:szCs w:val="20"/>
          <w:lang w:eastAsia="sl-SI"/>
        </w:rPr>
        <w:t xml:space="preserve">Q61 - Zaradi ukrepov COVID-19 je šolam za zadnje obdobje razdeljevanja preostalo več finančnih sredstev, kot sicer. Kako je vaša šola porabila preostala sredstva za Šolsko shemo? </w:t>
      </w:r>
      <w:r w:rsidRPr="00113E49">
        <w:rPr>
          <w:rFonts w:ascii="Montserrat" w:eastAsiaTheme="minorEastAsia" w:hAnsi="Montserrat" w:cs="Montserrat"/>
          <w:noProof/>
          <w:sz w:val="20"/>
          <w:szCs w:val="20"/>
          <w:lang w:eastAsia="sl-SI"/>
        </w:rPr>
        <w:t xml:space="preserve"> </w:t>
      </w:r>
    </w:p>
    <w:p w14:paraId="4CF41237"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16"/>
          <w:szCs w:val="16"/>
          <w:lang w:eastAsia="sl-SI"/>
        </w:rPr>
        <w:t xml:space="preserve">Možnih je več odgovorov </w:t>
      </w:r>
    </w:p>
    <w:p w14:paraId="4A6BA14B" w14:textId="15CDDF61"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7C5FC792" wp14:editId="4A28AEFC">
            <wp:extent cx="104775" cy="104775"/>
            <wp:effectExtent l="0" t="0" r="9525" b="9525"/>
            <wp:docPr id="511" name="Slika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7"/>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13E49">
        <w:rPr>
          <w:rFonts w:ascii="Montserrat" w:eastAsiaTheme="minorEastAsia" w:hAnsi="Montserrat" w:cs="Montserrat"/>
          <w:noProof/>
          <w:sz w:val="20"/>
          <w:szCs w:val="20"/>
          <w:lang w:eastAsia="sl-SI"/>
        </w:rPr>
        <w:t xml:space="preserve"> povečali smo število razdelitev na teden </w:t>
      </w:r>
    </w:p>
    <w:p w14:paraId="1E17A7DE" w14:textId="3EC3B5B8"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01781804" wp14:editId="052A31C3">
            <wp:extent cx="104775" cy="104775"/>
            <wp:effectExtent l="0" t="0" r="9525" b="9525"/>
            <wp:docPr id="510" name="Slika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8"/>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13E49">
        <w:rPr>
          <w:rFonts w:ascii="Montserrat" w:eastAsiaTheme="minorEastAsia" w:hAnsi="Montserrat" w:cs="Montserrat"/>
          <w:noProof/>
          <w:sz w:val="20"/>
          <w:szCs w:val="20"/>
          <w:lang w:eastAsia="sl-SI"/>
        </w:rPr>
        <w:t xml:space="preserve"> povečali smo porcije </w:t>
      </w:r>
    </w:p>
    <w:p w14:paraId="0C8FBF87" w14:textId="51560751"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773DFB2F" wp14:editId="0FEB4F83">
            <wp:extent cx="104775" cy="104775"/>
            <wp:effectExtent l="0" t="0" r="9525" b="9525"/>
            <wp:docPr id="509" name="Slika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9"/>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13E49">
        <w:rPr>
          <w:rFonts w:ascii="Montserrat" w:eastAsiaTheme="minorEastAsia" w:hAnsi="Montserrat" w:cs="Montserrat"/>
          <w:noProof/>
          <w:sz w:val="20"/>
          <w:szCs w:val="20"/>
          <w:lang w:eastAsia="sl-SI"/>
        </w:rPr>
        <w:t xml:space="preserve"> dobavljali smo sezonsko sadje (kot so jagode in ostalo jagodičevje češnje, marelice, breskve ...), ki ima večinoma višjo ceno </w:t>
      </w:r>
    </w:p>
    <w:p w14:paraId="01B34349" w14:textId="1BDCD95F"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1FDA40F3" wp14:editId="44D43407">
            <wp:extent cx="104775" cy="104775"/>
            <wp:effectExtent l="0" t="0" r="9525" b="9525"/>
            <wp:docPr id="508" name="Slika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0"/>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13E49">
        <w:rPr>
          <w:rFonts w:ascii="Montserrat" w:eastAsiaTheme="minorEastAsia" w:hAnsi="Montserrat" w:cs="Montserrat"/>
          <w:noProof/>
          <w:sz w:val="20"/>
          <w:szCs w:val="20"/>
          <w:lang w:eastAsia="sl-SI"/>
        </w:rPr>
        <w:t xml:space="preserve"> dobavljali smo sadje in zelenjavo oziroma mleko in mlečne izdelke višje kakovosti </w:t>
      </w:r>
    </w:p>
    <w:p w14:paraId="5529058F" w14:textId="0CE5EA2C"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drawing>
          <wp:inline distT="0" distB="0" distL="0" distR="0" wp14:anchorId="12FA677F" wp14:editId="1ED5D8AB">
            <wp:extent cx="104775" cy="104775"/>
            <wp:effectExtent l="0" t="0" r="9525" b="9525"/>
            <wp:docPr id="507" name="Slika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1"/>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13E49">
        <w:rPr>
          <w:rFonts w:ascii="Montserrat" w:eastAsiaTheme="minorEastAsia" w:hAnsi="Montserrat" w:cs="Montserrat"/>
          <w:noProof/>
          <w:sz w:val="20"/>
          <w:szCs w:val="20"/>
          <w:lang w:eastAsia="sl-SI"/>
        </w:rPr>
        <w:t xml:space="preserve"> drugo, prosimo napišite: </w:t>
      </w:r>
    </w:p>
    <w:tbl>
      <w:tblPr>
        <w:tblW w:w="0" w:type="auto"/>
        <w:tblLayout w:type="fixed"/>
        <w:tblCellMar>
          <w:left w:w="0" w:type="dxa"/>
          <w:right w:w="0" w:type="dxa"/>
        </w:tblCellMar>
        <w:tblLook w:val="0000" w:firstRow="0" w:lastRow="0" w:firstColumn="0" w:lastColumn="0" w:noHBand="0" w:noVBand="0"/>
      </w:tblPr>
      <w:tblGrid>
        <w:gridCol w:w="3000"/>
      </w:tblGrid>
      <w:tr w:rsidR="00113E49" w:rsidRPr="00113E49" w14:paraId="70594BAC" w14:textId="77777777" w:rsidTr="003F535E">
        <w:tc>
          <w:tcPr>
            <w:tcW w:w="3000" w:type="dxa"/>
            <w:tcBorders>
              <w:top w:val="nil"/>
              <w:left w:val="nil"/>
              <w:bottom w:val="nil"/>
              <w:right w:val="nil"/>
            </w:tcBorders>
          </w:tcPr>
          <w:p w14:paraId="21C72814" w14:textId="77777777" w:rsidR="00113E49" w:rsidRPr="00113E49" w:rsidRDefault="00113E49" w:rsidP="00113E49">
            <w:pPr>
              <w:autoSpaceDE w:val="0"/>
              <w:autoSpaceDN w:val="0"/>
              <w:adjustRightInd w:val="0"/>
              <w:spacing w:after="0" w:line="240" w:lineRule="auto"/>
              <w:jc w:val="center"/>
              <w:rPr>
                <w:rFonts w:ascii="Montserrat" w:eastAsiaTheme="minorEastAsia" w:hAnsi="Montserrat" w:cs="Montserrat"/>
                <w:noProof/>
                <w:sz w:val="20"/>
                <w:szCs w:val="20"/>
                <w:lang w:eastAsia="sl-SI"/>
              </w:rPr>
            </w:pPr>
            <w:r w:rsidRPr="00113E49">
              <w:rPr>
                <w:rFonts w:ascii="Montserrat" w:eastAsiaTheme="minorEastAsia" w:hAnsi="Montserrat" w:cs="Montserrat"/>
                <w:noProof/>
                <w:sz w:val="20"/>
                <w:szCs w:val="20"/>
                <w:lang w:eastAsia="sl-SI"/>
              </w:rPr>
              <w:t xml:space="preserve">  </w:t>
            </w:r>
          </w:p>
        </w:tc>
      </w:tr>
    </w:tbl>
    <w:p w14:paraId="2CB8FF78"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p>
    <w:p w14:paraId="502D6D58" w14:textId="77777777" w:rsidR="00113E49" w:rsidRPr="00113E49" w:rsidRDefault="00113E49" w:rsidP="00113E49">
      <w:pPr>
        <w:autoSpaceDE w:val="0"/>
        <w:autoSpaceDN w:val="0"/>
        <w:adjustRightInd w:val="0"/>
        <w:spacing w:after="0" w:line="240" w:lineRule="auto"/>
        <w:rPr>
          <w:rFonts w:ascii="Montserrat" w:eastAsiaTheme="minorEastAsia" w:hAnsi="Montserrat" w:cs="Montserrat"/>
          <w:noProof/>
          <w:sz w:val="20"/>
          <w:szCs w:val="20"/>
          <w:lang w:eastAsia="sl-SI"/>
        </w:rPr>
      </w:pPr>
    </w:p>
    <w:p w14:paraId="79C89F22" w14:textId="77777777" w:rsidR="00113E49" w:rsidRPr="00113E49" w:rsidRDefault="00113E49" w:rsidP="00113E49">
      <w:pPr>
        <w:autoSpaceDE w:val="0"/>
        <w:autoSpaceDN w:val="0"/>
        <w:adjustRightInd w:val="0"/>
        <w:spacing w:before="240" w:after="0" w:line="240" w:lineRule="auto"/>
        <w:rPr>
          <w:rFonts w:ascii="Montserrat" w:eastAsiaTheme="minorEastAsia" w:hAnsi="Montserrat" w:cs="Montserrat"/>
          <w:noProof/>
          <w:sz w:val="20"/>
          <w:szCs w:val="20"/>
          <w:lang w:eastAsia="sl-SI"/>
        </w:rPr>
      </w:pPr>
    </w:p>
    <w:p w14:paraId="208DD736" w14:textId="77777777" w:rsidR="00113E49" w:rsidRPr="00113E49" w:rsidRDefault="00113E49" w:rsidP="00113E49">
      <w:pPr>
        <w:autoSpaceDE w:val="0"/>
        <w:autoSpaceDN w:val="0"/>
        <w:adjustRightInd w:val="0"/>
        <w:spacing w:before="240" w:after="0" w:line="240" w:lineRule="auto"/>
        <w:rPr>
          <w:rFonts w:ascii="Montserrat" w:eastAsiaTheme="minorEastAsia" w:hAnsi="Montserrat" w:cs="Montserrat"/>
          <w:noProof/>
          <w:sz w:val="20"/>
          <w:szCs w:val="20"/>
          <w:lang w:eastAsia="sl-SI"/>
        </w:rPr>
      </w:pPr>
    </w:p>
    <w:p w14:paraId="2530E26C" w14:textId="77777777" w:rsidR="00B13319" w:rsidRDefault="00B13319">
      <w:pPr>
        <w:jc w:val="left"/>
        <w:rPr>
          <w:b/>
          <w:sz w:val="28"/>
          <w:szCs w:val="28"/>
          <w:u w:val="single"/>
        </w:rPr>
      </w:pPr>
      <w:r>
        <w:rPr>
          <w:b/>
          <w:sz w:val="28"/>
          <w:szCs w:val="28"/>
          <w:u w:val="single"/>
        </w:rPr>
        <w:br w:type="page"/>
      </w:r>
    </w:p>
    <w:p w14:paraId="66B6BFC2" w14:textId="3E56C4CB" w:rsidR="00916D1D" w:rsidRDefault="00916D1D" w:rsidP="00F23C98">
      <w:pPr>
        <w:rPr>
          <w:b/>
          <w:sz w:val="28"/>
          <w:szCs w:val="28"/>
          <w:u w:val="single"/>
        </w:rPr>
      </w:pPr>
      <w:r w:rsidRPr="00963386">
        <w:rPr>
          <w:b/>
          <w:sz w:val="28"/>
          <w:szCs w:val="28"/>
          <w:u w:val="single"/>
        </w:rPr>
        <w:lastRenderedPageBreak/>
        <w:t>Viri</w:t>
      </w:r>
    </w:p>
    <w:p w14:paraId="21C862A9" w14:textId="77777777" w:rsidR="00DA7F95" w:rsidRPr="00963386" w:rsidRDefault="00DA7F95" w:rsidP="00F23C98">
      <w:pPr>
        <w:rPr>
          <w:b/>
          <w:sz w:val="28"/>
          <w:szCs w:val="28"/>
          <w:u w:val="single"/>
        </w:rPr>
      </w:pPr>
    </w:p>
    <w:p w14:paraId="03E29FCB" w14:textId="3F0ECFB1" w:rsidR="00963386" w:rsidRPr="00DA7F95" w:rsidRDefault="00963386" w:rsidP="00963386">
      <w:pPr>
        <w:rPr>
          <w:b/>
          <w:u w:val="single"/>
        </w:rPr>
      </w:pPr>
      <w:r w:rsidRPr="00DA7F95">
        <w:rPr>
          <w:b/>
          <w:u w:val="single"/>
        </w:rPr>
        <w:t>Poročilo je bilo izdelano na podlagi monografije o šolski shemi:</w:t>
      </w:r>
      <w:r w:rsidR="006D4F3C">
        <w:rPr>
          <w:b/>
          <w:u w:val="single"/>
        </w:rPr>
        <w:t xml:space="preserve"> </w:t>
      </w:r>
      <w:r w:rsidR="00C52062">
        <w:rPr>
          <w:b/>
          <w:u w:val="single"/>
        </w:rPr>
        <w:t xml:space="preserve">Skup. avtorjev. (2023). </w:t>
      </w:r>
      <w:r w:rsidRPr="00DA7F95">
        <w:rPr>
          <w:b/>
          <w:u w:val="single"/>
        </w:rPr>
        <w:t xml:space="preserve">Učinkovitost izvajanja ukrepa </w:t>
      </w:r>
      <w:r w:rsidR="00641C85" w:rsidRPr="00DA7F95">
        <w:rPr>
          <w:b/>
          <w:u w:val="single"/>
        </w:rPr>
        <w:t>š</w:t>
      </w:r>
      <w:r w:rsidRPr="00DA7F95">
        <w:rPr>
          <w:b/>
          <w:u w:val="single"/>
        </w:rPr>
        <w:t>olska shema na prehransko vedenje in druge relevantne kazalnike</w:t>
      </w:r>
      <w:r w:rsidR="00C52062">
        <w:rPr>
          <w:b/>
          <w:u w:val="single"/>
        </w:rPr>
        <w:t>. NIJZ, Ljubljana</w:t>
      </w:r>
      <w:r w:rsidRPr="00DA7F95">
        <w:rPr>
          <w:b/>
          <w:u w:val="single"/>
        </w:rPr>
        <w:t xml:space="preserve"> (še neobjavljeno).</w:t>
      </w:r>
      <w:r w:rsidRPr="00DA7F95">
        <w:rPr>
          <w:b/>
          <w:color w:val="6FAC46"/>
          <w:sz w:val="70"/>
          <w:szCs w:val="70"/>
          <w:u w:val="single"/>
        </w:rPr>
        <w:t xml:space="preserve">  </w:t>
      </w:r>
    </w:p>
    <w:p w14:paraId="66678130" w14:textId="356BA9EE" w:rsidR="00963386" w:rsidRDefault="00963386" w:rsidP="00F23C98"/>
    <w:p w14:paraId="7E62D1B2" w14:textId="6600BC77" w:rsidR="00CA52A5" w:rsidRDefault="00CA52A5" w:rsidP="00F23C98">
      <w:r>
        <w:t>Pomembni viri:</w:t>
      </w:r>
    </w:p>
    <w:bookmarkEnd w:id="89"/>
    <w:bookmarkEnd w:id="90"/>
    <w:bookmarkEnd w:id="91"/>
    <w:p w14:paraId="24371F28" w14:textId="70DE1985" w:rsidR="003262E5" w:rsidRPr="00920B2A" w:rsidRDefault="003262E5" w:rsidP="00920B2A">
      <w:pPr>
        <w:pStyle w:val="Odstavekseznama"/>
        <w:numPr>
          <w:ilvl w:val="0"/>
          <w:numId w:val="7"/>
        </w:numPr>
        <w:spacing w:line="360" w:lineRule="auto"/>
      </w:pPr>
      <w:r>
        <w:t>Berg, L. Bruce. (2001).</w:t>
      </w:r>
      <w:r w:rsidRPr="00D4472E">
        <w:t xml:space="preserve"> </w:t>
      </w:r>
      <w:r w:rsidRPr="003262E5">
        <w:rPr>
          <w:i/>
        </w:rPr>
        <w:t>Qualitative research methods for the social sciences</w:t>
      </w:r>
      <w:r>
        <w:t>: Fourth edition.Allyn and Bacon</w:t>
      </w:r>
      <w:r w:rsidRPr="00D4472E">
        <w:t>, Boston.</w:t>
      </w:r>
    </w:p>
    <w:p w14:paraId="448D4E3C" w14:textId="361A262B" w:rsidR="00916D1D" w:rsidRPr="00916D1D" w:rsidRDefault="003262E5" w:rsidP="00D1612D">
      <w:pPr>
        <w:numPr>
          <w:ilvl w:val="0"/>
          <w:numId w:val="7"/>
        </w:numPr>
        <w:rPr>
          <w:rFonts w:asciiTheme="minorHAnsi" w:hAnsiTheme="minorHAnsi" w:cstheme="minorHAnsi"/>
          <w:color w:val="000000" w:themeColor="text1"/>
          <w:szCs w:val="24"/>
        </w:rPr>
      </w:pPr>
      <w:r>
        <w:rPr>
          <w:rFonts w:asciiTheme="minorHAnsi" w:hAnsiTheme="minorHAnsi" w:cstheme="minorHAnsi"/>
          <w:color w:val="000000" w:themeColor="text1"/>
          <w:szCs w:val="24"/>
        </w:rPr>
        <w:t>B</w:t>
      </w:r>
      <w:r w:rsidR="00916D1D" w:rsidRPr="00916D1D">
        <w:rPr>
          <w:rFonts w:asciiTheme="minorHAnsi" w:hAnsiTheme="minorHAnsi" w:cstheme="minorHAnsi"/>
          <w:color w:val="000000" w:themeColor="text1"/>
          <w:szCs w:val="24"/>
        </w:rPr>
        <w:t>rown, J., Isaacs, J., Krinke, B., Lechtenberg, E., &amp; Murtaugh M. (2013). Nutrition through the life cycle. 5th ed. Massachusetts, Cengage Learning.</w:t>
      </w:r>
    </w:p>
    <w:p w14:paraId="23EC86DC" w14:textId="77777777" w:rsidR="00916D1D" w:rsidRPr="00CA52A5" w:rsidRDefault="00916D1D" w:rsidP="00D1612D">
      <w:pPr>
        <w:numPr>
          <w:ilvl w:val="0"/>
          <w:numId w:val="7"/>
        </w:numPr>
        <w:rPr>
          <w:rFonts w:asciiTheme="minorHAnsi" w:hAnsiTheme="minorHAnsi" w:cstheme="minorHAnsi"/>
          <w:color w:val="000000" w:themeColor="text1"/>
          <w:szCs w:val="24"/>
        </w:rPr>
      </w:pPr>
      <w:r w:rsidRPr="00916D1D">
        <w:rPr>
          <w:rFonts w:asciiTheme="minorHAnsi" w:hAnsiTheme="minorHAnsi" w:cstheme="minorHAnsi"/>
          <w:color w:val="000000" w:themeColor="text1"/>
          <w:szCs w:val="24"/>
        </w:rPr>
        <w:t xml:space="preserve">Cullen, K.W., Baranowski, T., Rittenberry, L., Cosart. C, Hebert. D., &amp; De Moor, C. (2001). Child-reported family and peer influences on fruit, juice and vegetable consumption: reliability and </w:t>
      </w:r>
      <w:r w:rsidRPr="00CA52A5">
        <w:rPr>
          <w:rFonts w:asciiTheme="minorHAnsi" w:hAnsiTheme="minorHAnsi" w:cstheme="minorHAnsi"/>
          <w:color w:val="000000" w:themeColor="text1"/>
          <w:szCs w:val="24"/>
        </w:rPr>
        <w:t>validity of measures. Health Education Research, 16, 2: 187–200.</w:t>
      </w:r>
    </w:p>
    <w:p w14:paraId="43FE6576" w14:textId="77777777" w:rsidR="00916D1D" w:rsidRPr="00CA52A5" w:rsidRDefault="00916D1D" w:rsidP="00D1612D">
      <w:pPr>
        <w:numPr>
          <w:ilvl w:val="0"/>
          <w:numId w:val="7"/>
        </w:numPr>
        <w:rPr>
          <w:rFonts w:asciiTheme="minorHAnsi" w:hAnsiTheme="minorHAnsi" w:cstheme="minorHAnsi"/>
          <w:color w:val="000000" w:themeColor="text1"/>
          <w:szCs w:val="24"/>
        </w:rPr>
      </w:pPr>
      <w:r w:rsidRPr="00CA52A5">
        <w:rPr>
          <w:rFonts w:asciiTheme="minorHAnsi" w:hAnsiTheme="minorHAnsi" w:cstheme="minorHAnsi"/>
          <w:color w:val="000000" w:themeColor="text1"/>
          <w:szCs w:val="24"/>
        </w:rPr>
        <w:t xml:space="preserve">de Sa, J., Lock, K. (2008). Will European agricultural policy for school fruit and vegetables improve public health? A review of school fruit and vegetable programmes. </w:t>
      </w:r>
    </w:p>
    <w:p w14:paraId="6A0D1B3C" w14:textId="77777777" w:rsidR="00916D1D" w:rsidRPr="00916D1D" w:rsidRDefault="00916D1D" w:rsidP="00D1612D">
      <w:pPr>
        <w:numPr>
          <w:ilvl w:val="0"/>
          <w:numId w:val="7"/>
        </w:numPr>
        <w:rPr>
          <w:rFonts w:asciiTheme="minorHAnsi" w:hAnsiTheme="minorHAnsi" w:cstheme="minorHAnsi"/>
          <w:color w:val="000000" w:themeColor="text1"/>
          <w:szCs w:val="24"/>
        </w:rPr>
      </w:pPr>
      <w:r w:rsidRPr="00916D1D">
        <w:rPr>
          <w:rFonts w:asciiTheme="minorHAnsi" w:hAnsiTheme="minorHAnsi" w:cstheme="minorHAnsi"/>
          <w:color w:val="000000" w:themeColor="text1"/>
          <w:szCs w:val="24"/>
        </w:rPr>
        <w:t xml:space="preserve">EFSA. (2014). Guidance on the EU menu methodology. EFSA Journal, 12, 12: 3944, doi:10.2903/j.efsa.2014: 77 str. </w:t>
      </w:r>
    </w:p>
    <w:p w14:paraId="13DAC762" w14:textId="7838B4F1" w:rsidR="00916D1D" w:rsidRPr="00CA52A5" w:rsidRDefault="00916D1D" w:rsidP="00D1612D">
      <w:pPr>
        <w:numPr>
          <w:ilvl w:val="0"/>
          <w:numId w:val="7"/>
        </w:numPr>
        <w:rPr>
          <w:rFonts w:asciiTheme="minorHAnsi" w:hAnsiTheme="minorHAnsi" w:cstheme="minorHAnsi"/>
          <w:color w:val="000000" w:themeColor="text1"/>
          <w:szCs w:val="24"/>
        </w:rPr>
      </w:pPr>
      <w:r w:rsidRPr="00CA52A5">
        <w:rPr>
          <w:rFonts w:asciiTheme="minorHAnsi" w:hAnsiTheme="minorHAnsi" w:cstheme="minorHAnsi"/>
          <w:color w:val="000000" w:themeColor="text1"/>
          <w:szCs w:val="24"/>
        </w:rPr>
        <w:t>Fajdiga Turk, V.</w:t>
      </w:r>
      <w:r w:rsidR="007909E7">
        <w:rPr>
          <w:rFonts w:asciiTheme="minorHAnsi" w:hAnsiTheme="minorHAnsi" w:cstheme="minorHAnsi"/>
          <w:color w:val="000000" w:themeColor="text1"/>
          <w:szCs w:val="24"/>
        </w:rPr>
        <w:t xml:space="preserve"> (2011).</w:t>
      </w:r>
      <w:r w:rsidRPr="00CA52A5">
        <w:rPr>
          <w:rFonts w:asciiTheme="minorHAnsi" w:hAnsiTheme="minorHAnsi" w:cstheme="minorHAnsi"/>
          <w:color w:val="000000" w:themeColor="text1"/>
          <w:szCs w:val="24"/>
        </w:rPr>
        <w:t xml:space="preserve"> Uživanje sadja in zelenjave. V: Jeriček Klanšček H, Roškar S, Koprivnikar H, Pucelj V, Bajt M, Zupanič T, editors. Neenakosti v zdravju in z zdravjem povezanih vedenjih slovenskih mladostnikov. Ljubljana: Inštitut za varovanje zdravja</w:t>
      </w:r>
      <w:r w:rsidR="007909E7">
        <w:rPr>
          <w:rFonts w:asciiTheme="minorHAnsi" w:hAnsiTheme="minorHAnsi" w:cstheme="minorHAnsi"/>
          <w:color w:val="000000" w:themeColor="text1"/>
          <w:szCs w:val="24"/>
        </w:rPr>
        <w:t>.</w:t>
      </w:r>
    </w:p>
    <w:p w14:paraId="4B1FB45F" w14:textId="77777777" w:rsidR="00916D1D" w:rsidRPr="00CA52A5" w:rsidRDefault="00916D1D" w:rsidP="00D1612D">
      <w:pPr>
        <w:numPr>
          <w:ilvl w:val="0"/>
          <w:numId w:val="7"/>
        </w:numPr>
        <w:rPr>
          <w:rFonts w:asciiTheme="minorHAnsi" w:hAnsiTheme="minorHAnsi" w:cstheme="minorHAnsi"/>
          <w:color w:val="000000" w:themeColor="text1"/>
          <w:szCs w:val="24"/>
        </w:rPr>
      </w:pPr>
      <w:r w:rsidRPr="00CA52A5">
        <w:rPr>
          <w:rFonts w:asciiTheme="minorHAnsi" w:hAnsiTheme="minorHAnsi" w:cstheme="minorHAnsi"/>
          <w:color w:val="000000" w:themeColor="text1"/>
          <w:szCs w:val="24"/>
        </w:rPr>
        <w:t>Fidler Mis, N., Kobe, H., Štimec, M., Kržišnik, C. (2009). Dietary habits of Slovenian adolescents. (The 1st South-Estern European Pediatric Gastroenterology (SEEPEG) Meeting: Ljubljana, september 2009) Medicinski razgledi 48(3): 126.</w:t>
      </w:r>
    </w:p>
    <w:p w14:paraId="293FBD65" w14:textId="77777777" w:rsidR="00916D1D" w:rsidRPr="00CA52A5" w:rsidRDefault="00916D1D" w:rsidP="00D1612D">
      <w:pPr>
        <w:numPr>
          <w:ilvl w:val="0"/>
          <w:numId w:val="7"/>
        </w:numPr>
        <w:rPr>
          <w:rFonts w:asciiTheme="minorHAnsi" w:hAnsiTheme="minorHAnsi" w:cstheme="minorHAnsi"/>
          <w:color w:val="000000" w:themeColor="text1"/>
          <w:szCs w:val="24"/>
        </w:rPr>
      </w:pPr>
      <w:r w:rsidRPr="00CA52A5">
        <w:rPr>
          <w:rFonts w:asciiTheme="minorHAnsi" w:hAnsiTheme="minorHAnsi" w:cstheme="minorHAnsi"/>
          <w:color w:val="000000" w:themeColor="text1"/>
          <w:szCs w:val="24"/>
        </w:rPr>
        <w:t>Gabrijelčič, Blenkuš, M., Pograjc, M., Gregorič, M., Adamič, M., &amp; Čampa, A. (2005). Smernice zdravega prehranjevanja v vzgojno-izobraževalnih ustanovah: od prvega leta starosti naprej. Ljubljana, Ministrstvo za zdravje Republike Slovenije.</w:t>
      </w:r>
    </w:p>
    <w:p w14:paraId="68CDE1FA" w14:textId="13D51E96" w:rsidR="003262E5" w:rsidRDefault="00916D1D" w:rsidP="00C346A4">
      <w:pPr>
        <w:numPr>
          <w:ilvl w:val="0"/>
          <w:numId w:val="7"/>
        </w:numPr>
        <w:rPr>
          <w:rFonts w:asciiTheme="minorHAnsi" w:hAnsiTheme="minorHAnsi" w:cstheme="minorHAnsi"/>
          <w:color w:val="000000" w:themeColor="text1"/>
          <w:szCs w:val="24"/>
        </w:rPr>
      </w:pPr>
      <w:r w:rsidRPr="003262E5">
        <w:rPr>
          <w:rFonts w:asciiTheme="minorHAnsi" w:hAnsiTheme="minorHAnsi" w:cstheme="minorHAnsi"/>
          <w:color w:val="000000" w:themeColor="text1"/>
          <w:szCs w:val="24"/>
        </w:rPr>
        <w:t>Inštitut za varovanje zdravja. (2012). Evalvacija sheme šolskega sadja v šolskem letu 2010/11. Razširjeno poročilo. Ljubljana (interno gradivo - neobjavljeno).</w:t>
      </w:r>
    </w:p>
    <w:p w14:paraId="72031863" w14:textId="48AAA599" w:rsidR="00920B2A" w:rsidRDefault="00920B2A" w:rsidP="00920B2A">
      <w:pPr>
        <w:numPr>
          <w:ilvl w:val="0"/>
          <w:numId w:val="7"/>
        </w:numPr>
        <w:rPr>
          <w:rFonts w:asciiTheme="minorHAnsi" w:hAnsiTheme="minorHAnsi" w:cstheme="minorHAnsi"/>
          <w:color w:val="000000" w:themeColor="text1"/>
          <w:szCs w:val="24"/>
        </w:rPr>
      </w:pPr>
      <w:r w:rsidRPr="00CA52A5">
        <w:rPr>
          <w:rFonts w:asciiTheme="minorHAnsi" w:hAnsiTheme="minorHAnsi" w:cstheme="minorHAnsi"/>
          <w:color w:val="000000" w:themeColor="text1"/>
          <w:szCs w:val="24"/>
        </w:rPr>
        <w:t xml:space="preserve">Jeriček Klanšček, H, &amp; sod. </w:t>
      </w:r>
      <w:r w:rsidR="007909E7">
        <w:rPr>
          <w:rFonts w:asciiTheme="minorHAnsi" w:hAnsiTheme="minorHAnsi" w:cstheme="minorHAnsi"/>
          <w:color w:val="000000" w:themeColor="text1"/>
          <w:szCs w:val="24"/>
        </w:rPr>
        <w:t xml:space="preserve">(2014). </w:t>
      </w:r>
      <w:r w:rsidRPr="00CA52A5">
        <w:rPr>
          <w:rFonts w:asciiTheme="minorHAnsi" w:hAnsiTheme="minorHAnsi" w:cstheme="minorHAnsi"/>
          <w:color w:val="000000" w:themeColor="text1"/>
          <w:szCs w:val="24"/>
        </w:rPr>
        <w:t>Z zdravjem povezana vedenja v šolskem obdobju med mladostniki v Sloveniji. Izsledki mednarodne raziskave HBSC. Ljubljana, NIJZ</w:t>
      </w:r>
      <w:r w:rsidR="007909E7">
        <w:rPr>
          <w:rFonts w:asciiTheme="minorHAnsi" w:hAnsiTheme="minorHAnsi" w:cstheme="minorHAnsi"/>
          <w:color w:val="000000" w:themeColor="text1"/>
          <w:szCs w:val="24"/>
        </w:rPr>
        <w:t>.</w:t>
      </w:r>
    </w:p>
    <w:p w14:paraId="1B5CF9A4" w14:textId="655D1474" w:rsidR="00920B2A" w:rsidRDefault="00920B2A" w:rsidP="00920B2A">
      <w:pPr>
        <w:numPr>
          <w:ilvl w:val="0"/>
          <w:numId w:val="7"/>
        </w:numPr>
        <w:rPr>
          <w:rFonts w:asciiTheme="minorHAnsi" w:hAnsiTheme="minorHAnsi" w:cstheme="minorHAnsi"/>
          <w:color w:val="000000" w:themeColor="text1"/>
          <w:szCs w:val="24"/>
        </w:rPr>
      </w:pPr>
      <w:r w:rsidRPr="00916D1D">
        <w:rPr>
          <w:rFonts w:asciiTheme="minorHAnsi" w:hAnsiTheme="minorHAnsi" w:cstheme="minorHAnsi"/>
          <w:color w:val="000000" w:themeColor="text1"/>
          <w:szCs w:val="24"/>
        </w:rPr>
        <w:t>Kustec Lipicer, S. (2009). Vrednotenje javnih politik. Ljubljana, Fakulteta za družbene vede.</w:t>
      </w:r>
    </w:p>
    <w:p w14:paraId="3EE6824E" w14:textId="6BBD129C" w:rsidR="00920B2A" w:rsidRPr="00920B2A" w:rsidRDefault="00920B2A" w:rsidP="00920B2A">
      <w:pPr>
        <w:numPr>
          <w:ilvl w:val="0"/>
          <w:numId w:val="7"/>
        </w:numPr>
        <w:rPr>
          <w:rFonts w:asciiTheme="minorHAnsi" w:hAnsiTheme="minorHAnsi" w:cstheme="minorHAnsi"/>
          <w:color w:val="000000" w:themeColor="text1"/>
          <w:szCs w:val="24"/>
        </w:rPr>
      </w:pPr>
      <w:r w:rsidRPr="00916D1D">
        <w:rPr>
          <w:rFonts w:asciiTheme="minorHAnsi" w:hAnsiTheme="minorHAnsi" w:cstheme="minorHAnsi"/>
          <w:color w:val="000000" w:themeColor="text1"/>
          <w:szCs w:val="24"/>
        </w:rPr>
        <w:t>Lamut U.</w:t>
      </w:r>
      <w:r>
        <w:rPr>
          <w:rFonts w:asciiTheme="minorHAnsi" w:hAnsiTheme="minorHAnsi" w:cstheme="minorHAnsi"/>
          <w:color w:val="000000" w:themeColor="text1"/>
          <w:szCs w:val="24"/>
        </w:rPr>
        <w:t>, Fajdiga Turk V.</w:t>
      </w:r>
      <w:r w:rsidRPr="00916D1D">
        <w:rPr>
          <w:rFonts w:asciiTheme="minorHAnsi" w:hAnsiTheme="minorHAnsi" w:cstheme="minorHAnsi"/>
          <w:color w:val="000000" w:themeColor="text1"/>
          <w:szCs w:val="24"/>
        </w:rPr>
        <w:t xml:space="preserve"> (201</w:t>
      </w:r>
      <w:r>
        <w:rPr>
          <w:rFonts w:asciiTheme="minorHAnsi" w:hAnsiTheme="minorHAnsi" w:cstheme="minorHAnsi"/>
          <w:color w:val="000000" w:themeColor="text1"/>
          <w:szCs w:val="24"/>
        </w:rPr>
        <w:t>7 – 2022)</w:t>
      </w:r>
      <w:r w:rsidRPr="00916D1D">
        <w:rPr>
          <w:rFonts w:asciiTheme="minorHAnsi" w:hAnsiTheme="minorHAnsi" w:cstheme="minorHAnsi"/>
          <w:color w:val="000000" w:themeColor="text1"/>
          <w:szCs w:val="24"/>
        </w:rPr>
        <w:t xml:space="preserve">: </w:t>
      </w:r>
      <w:r>
        <w:rPr>
          <w:rFonts w:asciiTheme="minorHAnsi" w:hAnsiTheme="minorHAnsi" w:cstheme="minorHAnsi"/>
          <w:color w:val="000000" w:themeColor="text1"/>
          <w:szCs w:val="24"/>
        </w:rPr>
        <w:t>Izvedene fokusne skupine in intervjuju v šolski shemi.</w:t>
      </w:r>
      <w:r w:rsidRPr="00916D1D">
        <w:rPr>
          <w:rFonts w:asciiTheme="minorHAnsi" w:hAnsiTheme="minorHAnsi" w:cstheme="minorHAnsi"/>
          <w:color w:val="000000" w:themeColor="text1"/>
          <w:szCs w:val="24"/>
        </w:rPr>
        <w:t xml:space="preserve"> Poročil</w:t>
      </w:r>
      <w:r>
        <w:rPr>
          <w:rFonts w:asciiTheme="minorHAnsi" w:hAnsiTheme="minorHAnsi" w:cstheme="minorHAnsi"/>
          <w:color w:val="000000" w:themeColor="text1"/>
          <w:szCs w:val="24"/>
        </w:rPr>
        <w:t>a.</w:t>
      </w:r>
      <w:r w:rsidRPr="00916D1D">
        <w:rPr>
          <w:rFonts w:asciiTheme="minorHAnsi" w:hAnsiTheme="minorHAnsi" w:cstheme="minorHAnsi"/>
          <w:color w:val="000000" w:themeColor="text1"/>
          <w:szCs w:val="24"/>
        </w:rPr>
        <w:t xml:space="preserve"> Ljubljana, NIJZ. </w:t>
      </w:r>
      <w:r>
        <w:rPr>
          <w:rFonts w:asciiTheme="minorHAnsi" w:hAnsiTheme="minorHAnsi" w:cstheme="minorHAnsi"/>
          <w:color w:val="000000" w:themeColor="text1"/>
          <w:szCs w:val="24"/>
        </w:rPr>
        <w:t>(interno gradivo).</w:t>
      </w:r>
    </w:p>
    <w:p w14:paraId="2788D15A" w14:textId="77777777" w:rsidR="003262E5" w:rsidRDefault="003262E5" w:rsidP="003262E5">
      <w:pPr>
        <w:pStyle w:val="Odstavekseznama"/>
        <w:numPr>
          <w:ilvl w:val="0"/>
          <w:numId w:val="7"/>
        </w:numPr>
        <w:spacing w:line="360" w:lineRule="auto"/>
      </w:pPr>
      <w:r>
        <w:t xml:space="preserve">Liamputtong, Pranee. (2011). </w:t>
      </w:r>
      <w:r w:rsidRPr="003262E5">
        <w:rPr>
          <w:i/>
        </w:rPr>
        <w:t>Focus group methodology</w:t>
      </w:r>
      <w:r>
        <w:t xml:space="preserve">. Sage, London. </w:t>
      </w:r>
    </w:p>
    <w:p w14:paraId="1D858D42" w14:textId="310D1807" w:rsidR="003262E5" w:rsidRPr="00920B2A" w:rsidRDefault="00920B2A" w:rsidP="00920B2A">
      <w:pPr>
        <w:pStyle w:val="Odstavekseznama"/>
        <w:numPr>
          <w:ilvl w:val="0"/>
          <w:numId w:val="7"/>
        </w:numPr>
        <w:spacing w:line="360" w:lineRule="auto"/>
      </w:pPr>
      <w:r w:rsidRPr="00714662">
        <w:lastRenderedPageBreak/>
        <w:t>Ministrstvo za kmetijstvo, gozdarstvo in prehrano</w:t>
      </w:r>
      <w:r>
        <w:t>. (2011). »SLASTNO, HRUSTLJAVO, ZDRAVO</w:t>
      </w:r>
      <w:r w:rsidR="007909E7">
        <w:t>«</w:t>
      </w:r>
      <w:r>
        <w:t xml:space="preserve">: Priročnik o zelenjavi in sadju, namenjen strokovnim delavcem v vzgoji in izobraževanju za izvajanje spremljevalnih izobraževalnih dejavnosti Šolske sheme EU«. </w:t>
      </w:r>
      <w:r w:rsidR="007909E7">
        <w:t xml:space="preserve">Dostopno 23. 10. 2022 na:  </w:t>
      </w:r>
      <w:hyperlink r:id="rId90" w:history="1">
        <w:r w:rsidRPr="003B498D">
          <w:rPr>
            <w:rStyle w:val="Hiperpovezava"/>
          </w:rPr>
          <w:t>https://www.gov.si/assets/ministrstva/MKGP/PODROCJA/KMETIJSTVO/SOLSKA-SHEMA/SHZ_e-Prirocnik-o-zelenjavi-in-sadju_splet_zadnji.pdf</w:t>
        </w:r>
      </w:hyperlink>
      <w:r>
        <w:t xml:space="preserve">. </w:t>
      </w:r>
    </w:p>
    <w:p w14:paraId="68B6806C" w14:textId="4BE5F7CD" w:rsidR="00CA52A5" w:rsidRPr="003262E5" w:rsidRDefault="00CA52A5" w:rsidP="00C346A4">
      <w:pPr>
        <w:numPr>
          <w:ilvl w:val="0"/>
          <w:numId w:val="7"/>
        </w:numPr>
        <w:rPr>
          <w:rFonts w:asciiTheme="minorHAnsi" w:hAnsiTheme="minorHAnsi" w:cstheme="minorHAnsi"/>
          <w:color w:val="000000" w:themeColor="text1"/>
          <w:szCs w:val="24"/>
        </w:rPr>
      </w:pPr>
      <w:r w:rsidRPr="003262E5">
        <w:rPr>
          <w:rFonts w:asciiTheme="minorHAnsi" w:hAnsiTheme="minorHAnsi" w:cstheme="minorHAnsi"/>
          <w:color w:val="000000" w:themeColor="text1"/>
          <w:szCs w:val="24"/>
        </w:rPr>
        <w:t>Nacionalni inštitut za varovanje zdravja. (2017). Poročilo o vrednotenju sheme šolskega sadja in zelenjave v Sloveniji za obdobje petih šolskih let od 2011/2012 do 2015/2016. Ljubljana</w:t>
      </w:r>
      <w:r w:rsidR="007909E7">
        <w:rPr>
          <w:rFonts w:asciiTheme="minorHAnsi" w:hAnsiTheme="minorHAnsi" w:cstheme="minorHAnsi"/>
          <w:color w:val="000000" w:themeColor="text1"/>
          <w:szCs w:val="24"/>
        </w:rPr>
        <w:t>, NIJZ</w:t>
      </w:r>
      <w:r w:rsidRPr="003262E5">
        <w:rPr>
          <w:rFonts w:asciiTheme="minorHAnsi" w:hAnsiTheme="minorHAnsi" w:cstheme="minorHAnsi"/>
          <w:color w:val="000000" w:themeColor="text1"/>
          <w:szCs w:val="24"/>
        </w:rPr>
        <w:t xml:space="preserve"> (interno gradivo).</w:t>
      </w:r>
    </w:p>
    <w:p w14:paraId="7D5BFA0F" w14:textId="48E8689E" w:rsidR="00916D1D" w:rsidRPr="00916D1D" w:rsidRDefault="00916D1D" w:rsidP="00D1612D">
      <w:pPr>
        <w:numPr>
          <w:ilvl w:val="0"/>
          <w:numId w:val="7"/>
        </w:numPr>
        <w:rPr>
          <w:rFonts w:asciiTheme="minorHAnsi" w:hAnsiTheme="minorHAnsi" w:cstheme="minorHAnsi"/>
          <w:color w:val="000000" w:themeColor="text1"/>
          <w:szCs w:val="24"/>
        </w:rPr>
      </w:pPr>
      <w:r w:rsidRPr="00916D1D">
        <w:rPr>
          <w:rFonts w:asciiTheme="minorHAnsi" w:hAnsiTheme="minorHAnsi" w:cstheme="minorHAnsi"/>
          <w:color w:val="000000" w:themeColor="text1"/>
          <w:szCs w:val="24"/>
        </w:rPr>
        <w:t>Pavlovec A, Pogačnik Jarc A. Projekt jabolko v šoli – primer dobre prakse.</w:t>
      </w:r>
      <w:r w:rsidR="007909E7">
        <w:rPr>
          <w:rFonts w:asciiTheme="minorHAnsi" w:hAnsiTheme="minorHAnsi" w:cstheme="minorHAnsi"/>
          <w:color w:val="000000" w:themeColor="text1"/>
          <w:szCs w:val="24"/>
        </w:rPr>
        <w:t xml:space="preserve"> (2006). </w:t>
      </w:r>
      <w:r w:rsidRPr="00916D1D">
        <w:rPr>
          <w:rFonts w:asciiTheme="minorHAnsi" w:hAnsiTheme="minorHAnsi" w:cstheme="minorHAnsi"/>
          <w:color w:val="000000" w:themeColor="text1"/>
          <w:szCs w:val="24"/>
        </w:rPr>
        <w:t xml:space="preserve"> V: Gregorič M, Fajdiga Turk V, Gabrijelčič Blenkuš M. Lokalno trajnostna oskrba z živili/hrano. Samooskrba države. Zbornik povzetkov. Ljubljana</w:t>
      </w:r>
      <w:r w:rsidR="007909E7">
        <w:rPr>
          <w:rFonts w:asciiTheme="minorHAnsi" w:hAnsiTheme="minorHAnsi" w:cstheme="minorHAnsi"/>
          <w:color w:val="000000" w:themeColor="text1"/>
          <w:szCs w:val="24"/>
        </w:rPr>
        <w:t xml:space="preserve">, </w:t>
      </w:r>
      <w:r w:rsidR="007909E7" w:rsidRPr="00916D1D">
        <w:rPr>
          <w:rFonts w:asciiTheme="minorHAnsi" w:hAnsiTheme="minorHAnsi" w:cstheme="minorHAnsi"/>
          <w:color w:val="000000" w:themeColor="text1"/>
          <w:szCs w:val="24"/>
        </w:rPr>
        <w:t>IVZ</w:t>
      </w:r>
      <w:r w:rsidR="007909E7">
        <w:rPr>
          <w:rFonts w:asciiTheme="minorHAnsi" w:hAnsiTheme="minorHAnsi" w:cstheme="minorHAnsi"/>
          <w:color w:val="000000" w:themeColor="text1"/>
          <w:szCs w:val="24"/>
        </w:rPr>
        <w:t>.</w:t>
      </w:r>
    </w:p>
    <w:p w14:paraId="4C950DAE" w14:textId="7D1C9FCE" w:rsidR="00916D1D" w:rsidRDefault="00916D1D" w:rsidP="00D1612D">
      <w:pPr>
        <w:numPr>
          <w:ilvl w:val="0"/>
          <w:numId w:val="7"/>
        </w:numPr>
        <w:rPr>
          <w:rFonts w:asciiTheme="minorHAnsi" w:hAnsiTheme="minorHAnsi" w:cstheme="minorHAnsi"/>
          <w:color w:val="000000" w:themeColor="text1"/>
          <w:szCs w:val="24"/>
        </w:rPr>
      </w:pPr>
      <w:r w:rsidRPr="00CA52A5">
        <w:rPr>
          <w:rFonts w:asciiTheme="minorHAnsi" w:hAnsiTheme="minorHAnsi" w:cstheme="minorHAnsi"/>
          <w:color w:val="000000" w:themeColor="text1"/>
          <w:szCs w:val="24"/>
        </w:rPr>
        <w:t xml:space="preserve">Radej, B. (2010). Osnove vrednotenja politik za občasne uporabnike. Ljubljana: Slovensko društvo evalvatorjev. </w:t>
      </w:r>
    </w:p>
    <w:p w14:paraId="779E71DC" w14:textId="77777777" w:rsidR="00920B2A" w:rsidRDefault="00920B2A" w:rsidP="00920B2A">
      <w:pPr>
        <w:pStyle w:val="Odstavekseznama"/>
        <w:numPr>
          <w:ilvl w:val="0"/>
          <w:numId w:val="7"/>
        </w:numPr>
        <w:spacing w:line="360" w:lineRule="auto"/>
      </w:pPr>
      <w:r w:rsidRPr="00801649">
        <w:t>Sagadin, Janez</w:t>
      </w:r>
      <w:r>
        <w:t>.</w:t>
      </w:r>
      <w:r w:rsidRPr="00801649">
        <w:t xml:space="preserve"> (2001). </w:t>
      </w:r>
      <w:r>
        <w:t>»</w:t>
      </w:r>
      <w:r w:rsidRPr="00801649">
        <w:t>Pregledno o kvalitativnem empiričnem pedagoškem raziskovanju.</w:t>
      </w:r>
      <w:r>
        <w:t>«</w:t>
      </w:r>
      <w:r w:rsidRPr="00801649">
        <w:t xml:space="preserve"> </w:t>
      </w:r>
      <w:r w:rsidRPr="00920B2A">
        <w:rPr>
          <w:i/>
        </w:rPr>
        <w:t>Sodobna pedagogika</w:t>
      </w:r>
      <w:r w:rsidRPr="00801649">
        <w:t xml:space="preserve">, </w:t>
      </w:r>
      <w:r>
        <w:t>(</w:t>
      </w:r>
      <w:r w:rsidRPr="00801649">
        <w:t>št. 2</w:t>
      </w:r>
      <w:r>
        <w:t>):</w:t>
      </w:r>
      <w:r w:rsidRPr="00801649">
        <w:t xml:space="preserve"> str. 10–25.</w:t>
      </w:r>
    </w:p>
    <w:p w14:paraId="37975DFA" w14:textId="1033FD5B" w:rsidR="00920B2A" w:rsidRDefault="00920B2A" w:rsidP="00920B2A">
      <w:pPr>
        <w:pStyle w:val="Odstavekseznama"/>
        <w:numPr>
          <w:ilvl w:val="0"/>
          <w:numId w:val="7"/>
        </w:numPr>
        <w:spacing w:line="360" w:lineRule="auto"/>
      </w:pPr>
      <w:r>
        <w:t xml:space="preserve">Strategija (2017). »Strategija za izvajanje šolske sheme v Sloveniji za šestletno obdobje od šolskega leta 2017/2018 do 2022/2023«. Ministrstvo za kmetijstvo, gozdarstvo in prehrano. </w:t>
      </w:r>
      <w:r w:rsidR="007909E7">
        <w:t xml:space="preserve">Dostopno 26. 10. 2022 na:  </w:t>
      </w:r>
      <w:hyperlink r:id="rId91" w:history="1">
        <w:r w:rsidRPr="003B498D">
          <w:rPr>
            <w:rStyle w:val="Hiperpovezava"/>
          </w:rPr>
          <w:t>https://www.gov.si/assets/ministrstva/MKGP/DOKUMENTI/KMETIJSTVO/SOLSKA-SHEMA/Strategija-SS_2017-2022_objava.pdf</w:t>
        </w:r>
      </w:hyperlink>
      <w:r>
        <w:t xml:space="preserve">). </w:t>
      </w:r>
    </w:p>
    <w:p w14:paraId="4E2B8BC9" w14:textId="2CFE010A" w:rsidR="00920B2A" w:rsidRPr="00920B2A" w:rsidRDefault="00920B2A" w:rsidP="00920B2A">
      <w:pPr>
        <w:pStyle w:val="Odstavekseznama"/>
        <w:numPr>
          <w:ilvl w:val="0"/>
          <w:numId w:val="7"/>
        </w:numPr>
        <w:spacing w:line="360" w:lineRule="auto"/>
      </w:pPr>
      <w:r>
        <w:t xml:space="preserve">Vogric, Janez. (2008). </w:t>
      </w:r>
      <w:r w:rsidRPr="00920B2A">
        <w:rPr>
          <w:i/>
        </w:rPr>
        <w:t>Kvalitativno raziskovanje na pedagoškem področju</w:t>
      </w:r>
      <w:r>
        <w:t xml:space="preserve">. Pedagoška fakulteta, Univerza v Ljubljani, Ljubljana. </w:t>
      </w:r>
    </w:p>
    <w:p w14:paraId="33E8F6E8" w14:textId="77777777" w:rsidR="00916D1D" w:rsidRPr="00916D1D" w:rsidRDefault="00916D1D" w:rsidP="00D1612D">
      <w:pPr>
        <w:numPr>
          <w:ilvl w:val="0"/>
          <w:numId w:val="7"/>
        </w:numPr>
        <w:rPr>
          <w:rFonts w:asciiTheme="minorHAnsi" w:hAnsiTheme="minorHAnsi" w:cstheme="minorHAnsi"/>
          <w:color w:val="000000" w:themeColor="text1"/>
          <w:szCs w:val="24"/>
        </w:rPr>
      </w:pPr>
      <w:r w:rsidRPr="00916D1D">
        <w:rPr>
          <w:rFonts w:asciiTheme="minorHAnsi" w:hAnsiTheme="minorHAnsi" w:cstheme="minorHAnsi"/>
          <w:color w:val="000000" w:themeColor="text1"/>
          <w:szCs w:val="24"/>
        </w:rPr>
        <w:t>World Health Organization (2003). Diet, nutrition and prevention of chronic diseases. Report of a Joint WHO/FAO Expert Consultation. Geneva: WHO Technical Report Series, 916.</w:t>
      </w:r>
    </w:p>
    <w:p w14:paraId="6F0FB8A0" w14:textId="492ACD9C" w:rsidR="002435AE" w:rsidRDefault="002435AE" w:rsidP="00A12E3B">
      <w:pPr>
        <w:rPr>
          <w:b/>
          <w:sz w:val="28"/>
          <w:szCs w:val="28"/>
          <w:u w:val="single"/>
        </w:rPr>
      </w:pPr>
    </w:p>
    <w:p w14:paraId="6B6B6411" w14:textId="77777777" w:rsidR="003262E5" w:rsidRPr="00D4472E" w:rsidRDefault="003262E5" w:rsidP="003262E5">
      <w:pPr>
        <w:spacing w:line="360" w:lineRule="auto"/>
      </w:pPr>
    </w:p>
    <w:p w14:paraId="0A1EA8BA" w14:textId="75C9CF67" w:rsidR="002435AE" w:rsidRPr="007629E9" w:rsidRDefault="002435AE" w:rsidP="00A12E3B">
      <w:pPr>
        <w:rPr>
          <w:b/>
          <w:sz w:val="28"/>
          <w:szCs w:val="28"/>
          <w:u w:val="single"/>
        </w:rPr>
      </w:pPr>
    </w:p>
    <w:sectPr w:rsidR="002435AE" w:rsidRPr="007629E9" w:rsidSect="00B00F3F">
      <w:headerReference w:type="default" r:id="rId92"/>
      <w:footerReference w:type="default" r:id="rId93"/>
      <w:headerReference w:type="first" r:id="rId94"/>
      <w:pgSz w:w="11906" w:h="16838"/>
      <w:pgMar w:top="1417" w:right="1274" w:bottom="1276" w:left="1417" w:header="708" w:footer="2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D7846" w14:textId="77777777" w:rsidR="00AA4952" w:rsidRDefault="00AA4952" w:rsidP="00A12E3B">
      <w:r>
        <w:separator/>
      </w:r>
    </w:p>
  </w:endnote>
  <w:endnote w:type="continuationSeparator" w:id="0">
    <w:p w14:paraId="01716BC3" w14:textId="77777777" w:rsidR="00AA4952" w:rsidRDefault="00AA4952" w:rsidP="00A12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Apple Braille Outline 6 Do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ontserrat">
    <w:altName w:val="Times New Roman"/>
    <w:charset w:val="EE"/>
    <w:family w:val="auto"/>
    <w:pitch w:val="variable"/>
    <w:sig w:usb0="00000001"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0875843"/>
      <w:docPartObj>
        <w:docPartGallery w:val="Page Numbers (Bottom of Page)"/>
        <w:docPartUnique/>
      </w:docPartObj>
    </w:sdtPr>
    <w:sdtEndPr/>
    <w:sdtContent>
      <w:p w14:paraId="3EC5F1B4" w14:textId="1FF577BA" w:rsidR="00C346A4" w:rsidRDefault="00C346A4" w:rsidP="00A12E3B">
        <w:pPr>
          <w:pStyle w:val="Noga"/>
        </w:pPr>
        <w:r>
          <w:fldChar w:fldCharType="begin"/>
        </w:r>
        <w:r>
          <w:instrText>PAGE   \* MERGEFORMAT</w:instrText>
        </w:r>
        <w:r>
          <w:fldChar w:fldCharType="separate"/>
        </w:r>
        <w:r w:rsidR="00184551">
          <w:rPr>
            <w:noProof/>
          </w:rPr>
          <w:t>2</w:t>
        </w:r>
        <w:r>
          <w:rPr>
            <w:noProof/>
          </w:rPr>
          <w:fldChar w:fldCharType="end"/>
        </w:r>
      </w:p>
    </w:sdtContent>
  </w:sdt>
  <w:p w14:paraId="4AD649FA" w14:textId="77777777" w:rsidR="00C346A4" w:rsidRDefault="00C346A4" w:rsidP="00A12E3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B124F" w14:textId="77777777" w:rsidR="00AA4952" w:rsidRDefault="00AA4952" w:rsidP="00A12E3B">
      <w:r>
        <w:separator/>
      </w:r>
    </w:p>
  </w:footnote>
  <w:footnote w:type="continuationSeparator" w:id="0">
    <w:p w14:paraId="5A71F426" w14:textId="77777777" w:rsidR="00AA4952" w:rsidRDefault="00AA4952" w:rsidP="00A12E3B">
      <w:r>
        <w:continuationSeparator/>
      </w:r>
    </w:p>
  </w:footnote>
  <w:footnote w:id="1">
    <w:p w14:paraId="33BDB03D" w14:textId="4F5E48B4" w:rsidR="00C346A4" w:rsidRDefault="00C346A4" w:rsidP="000741CC">
      <w:pPr>
        <w:pStyle w:val="Sprotnaopomba-besedilo"/>
        <w:jc w:val="left"/>
      </w:pPr>
      <w:r w:rsidRPr="009A7DE7">
        <w:rPr>
          <w:rStyle w:val="Sprotnaopomba-sklic"/>
          <w:color w:val="auto"/>
        </w:rPr>
        <w:footnoteRef/>
      </w:r>
      <w:r w:rsidRPr="009A7DE7">
        <w:rPr>
          <w:color w:val="auto"/>
        </w:rPr>
        <w:t>Nacionalna prehranska študija Si.Menu 2017/18 (Gregorič et al., 2019; https://efsa.onlinelibrary.wiley.com/doi/epdf/10.2903/sp.efsa.2019.EN-1729)</w:t>
      </w:r>
    </w:p>
  </w:footnote>
  <w:footnote w:id="2">
    <w:p w14:paraId="591252E9" w14:textId="77777777" w:rsidR="00C346A4" w:rsidRPr="00D51A9D" w:rsidRDefault="00C346A4" w:rsidP="003577AE">
      <w:pPr>
        <w:pStyle w:val="Sprotnaopomba-besedilo"/>
      </w:pPr>
      <w:r w:rsidRPr="00B54D82">
        <w:rPr>
          <w:color w:val="auto"/>
          <w:vertAlign w:val="superscript"/>
        </w:rPr>
        <w:footnoteRef/>
      </w:r>
      <w:r w:rsidRPr="00B54D82">
        <w:rPr>
          <w:color w:val="auto"/>
          <w:vertAlign w:val="superscript"/>
        </w:rPr>
        <w:t xml:space="preserve"> </w:t>
      </w:r>
      <w:r w:rsidRPr="00B54D82">
        <w:rPr>
          <w:color w:val="auto"/>
        </w:rPr>
        <w:t>Vir: Prej MIZŠ, sedaj MVI</w:t>
      </w:r>
    </w:p>
  </w:footnote>
  <w:footnote w:id="3">
    <w:p w14:paraId="4B7A8E62" w14:textId="77777777" w:rsidR="00C346A4" w:rsidRPr="004B6D17" w:rsidRDefault="00C346A4" w:rsidP="000741CC">
      <w:pPr>
        <w:pStyle w:val="Sprotnaopomba-besedilo"/>
        <w:jc w:val="left"/>
        <w:rPr>
          <w:color w:val="auto"/>
        </w:rPr>
      </w:pPr>
      <w:r w:rsidRPr="004B6D17">
        <w:rPr>
          <w:rStyle w:val="Sprotnaopomba-sklic"/>
          <w:color w:val="auto"/>
        </w:rPr>
        <w:footnoteRef/>
      </w:r>
      <w:r w:rsidRPr="004B6D17">
        <w:rPr>
          <w:color w:val="auto"/>
        </w:rPr>
        <w:t xml:space="preserve"> Nacionalna prehranska študija Si.Menu 2017/18 (Gregorič et al., 2019; https://efsa.onlinelibrary.wiley.com/doi/epdf/10.2903/sp.efsa.2019.EN-1729)</w:t>
      </w:r>
    </w:p>
    <w:p w14:paraId="37B51E8B" w14:textId="77777777" w:rsidR="00C346A4" w:rsidRDefault="00C346A4" w:rsidP="00B54D82">
      <w:pPr>
        <w:pStyle w:val="Sprotnaopomba-besedilo"/>
      </w:pPr>
    </w:p>
  </w:footnote>
  <w:footnote w:id="4">
    <w:p w14:paraId="7E8CA89D" w14:textId="06DF9ABD" w:rsidR="00C346A4" w:rsidRPr="007D07C9" w:rsidRDefault="00C346A4" w:rsidP="00A12E3B">
      <w:pPr>
        <w:pStyle w:val="Sprotnaopomba-besedilo"/>
        <w:rPr>
          <w:color w:val="000000" w:themeColor="text1"/>
        </w:rPr>
      </w:pPr>
      <w:r w:rsidRPr="007D07C9">
        <w:rPr>
          <w:color w:val="000000" w:themeColor="text1"/>
          <w:vertAlign w:val="superscript"/>
        </w:rPr>
        <w:footnoteRef/>
      </w:r>
      <w:r w:rsidRPr="007D07C9">
        <w:rPr>
          <w:color w:val="000000" w:themeColor="text1"/>
        </w:rPr>
        <w:t xml:space="preserve"> Vir: MKGP in MIZŠ</w:t>
      </w:r>
      <w:r w:rsidRPr="0028300F">
        <w:rPr>
          <w:color w:val="auto"/>
        </w:rPr>
        <w:t xml:space="preserve"> </w:t>
      </w:r>
      <w:r>
        <w:rPr>
          <w:color w:val="auto"/>
        </w:rPr>
        <w:t>(</w:t>
      </w:r>
      <w:r w:rsidRPr="00B54D82">
        <w:rPr>
          <w:color w:val="auto"/>
        </w:rPr>
        <w:t>sedaj MVI</w:t>
      </w:r>
      <w:r>
        <w:rPr>
          <w:color w:val="auto"/>
        </w:rPr>
        <w:t>)</w:t>
      </w:r>
    </w:p>
  </w:footnote>
  <w:footnote w:id="5">
    <w:p w14:paraId="5D73FC5F" w14:textId="77777777" w:rsidR="00C346A4" w:rsidRPr="007D07C9" w:rsidRDefault="00C346A4" w:rsidP="00040150">
      <w:pPr>
        <w:pStyle w:val="Sprotnaopomba-besedilo"/>
        <w:rPr>
          <w:color w:val="000000" w:themeColor="text1"/>
        </w:rPr>
      </w:pPr>
      <w:r w:rsidRPr="007D07C9">
        <w:rPr>
          <w:color w:val="000000" w:themeColor="text1"/>
          <w:vertAlign w:val="superscript"/>
        </w:rPr>
        <w:footnoteRef/>
      </w:r>
      <w:r w:rsidRPr="007D07C9">
        <w:rPr>
          <w:color w:val="000000" w:themeColor="text1"/>
        </w:rPr>
        <w:t xml:space="preserve"> Izkazalo se je, da načrta in končnega vprašalnika niso izpolnile vse šole.</w:t>
      </w:r>
    </w:p>
    <w:p w14:paraId="325C6BF1" w14:textId="5B04AD2A" w:rsidR="00C346A4" w:rsidRPr="007D07C9" w:rsidRDefault="00C346A4">
      <w:pPr>
        <w:pStyle w:val="Sprotnaopomba-besedilo"/>
        <w:rPr>
          <w:color w:val="auto"/>
        </w:rPr>
      </w:pPr>
    </w:p>
  </w:footnote>
  <w:footnote w:id="6">
    <w:p w14:paraId="00BB159F" w14:textId="77777777" w:rsidR="00C346A4" w:rsidRPr="004E0371" w:rsidRDefault="00C346A4" w:rsidP="004E0371">
      <w:pPr>
        <w:pStyle w:val="zamaknjenadolobaprvinivo"/>
        <w:shd w:val="clear" w:color="auto" w:fill="FFFFFF"/>
        <w:spacing w:before="0" w:beforeAutospacing="0" w:after="0" w:afterAutospacing="0"/>
        <w:rPr>
          <w:rFonts w:ascii="Calibri" w:hAnsi="Calibri" w:cs="Calibri"/>
          <w:sz w:val="20"/>
          <w:szCs w:val="20"/>
        </w:rPr>
      </w:pPr>
      <w:r w:rsidRPr="004E0371">
        <w:rPr>
          <w:rFonts w:ascii="Calibri" w:hAnsi="Calibri" w:cs="Calibri"/>
          <w:sz w:val="20"/>
          <w:szCs w:val="20"/>
          <w:vertAlign w:val="superscript"/>
        </w:rPr>
        <w:footnoteRef/>
      </w:r>
      <w:r w:rsidRPr="004E0371">
        <w:rPr>
          <w:rFonts w:ascii="Calibri" w:hAnsi="Calibri" w:cs="Calibri"/>
          <w:sz w:val="20"/>
          <w:szCs w:val="20"/>
          <w:vertAlign w:val="superscript"/>
        </w:rPr>
        <w:t xml:space="preserve"> </w:t>
      </w:r>
      <w:r w:rsidRPr="004E0371">
        <w:rPr>
          <w:rFonts w:asciiTheme="minorHAnsi" w:eastAsiaTheme="minorHAnsi" w:hAnsiTheme="minorHAnsi" w:cstheme="minorHAnsi"/>
          <w:color w:val="000000" w:themeColor="text1"/>
          <w:sz w:val="20"/>
          <w:szCs w:val="20"/>
        </w:rPr>
        <w:t>Z nacionalnim programom o prehrani in telesni dejavnosti za zdravje 2015–2025 želimo izboljšati prehranske in gibalne navade prebivalcev od zgodnjega obdobja življenja do pozne starosti. S tem želimo zaustaviti in obrniti trend naraščanja telesne mase prebivalcev in s tem vplivati na manjšo pojavnost KNB in posledično na vzdržnost zdravstvenega sistema. Z izvajanjem nacionalnega programa 2015–2025 želimo doseči naslednje strateške cilje: Povečati delež prebivalcev, ki uživajo sadje vsaj enkrat na dan za 5 % in zmanjšati razliko med spoloma.</w:t>
      </w:r>
    </w:p>
  </w:footnote>
  <w:footnote w:id="7">
    <w:p w14:paraId="243934AD" w14:textId="77777777" w:rsidR="00C346A4" w:rsidRPr="00C65265" w:rsidRDefault="00C346A4" w:rsidP="004E0371">
      <w:pPr>
        <w:pStyle w:val="Sprotnaopomba-besedilo"/>
        <w:rPr>
          <w:rFonts w:cs="Calibri"/>
          <w:color w:val="auto"/>
          <w:sz w:val="18"/>
          <w:szCs w:val="18"/>
          <w:lang w:val="en-US"/>
        </w:rPr>
      </w:pPr>
      <w:r w:rsidRPr="00C65265">
        <w:rPr>
          <w:rFonts w:eastAsia="Times New Roman" w:cs="Calibri"/>
          <w:color w:val="auto"/>
          <w:sz w:val="18"/>
          <w:szCs w:val="18"/>
          <w:vertAlign w:val="superscript"/>
        </w:rPr>
        <w:footnoteRef/>
      </w:r>
      <w:r w:rsidRPr="00C65265">
        <w:rPr>
          <w:rFonts w:eastAsia="Times New Roman" w:cs="Calibri"/>
          <w:color w:val="auto"/>
          <w:sz w:val="18"/>
          <w:szCs w:val="18"/>
          <w:vertAlign w:val="superscript"/>
        </w:rPr>
        <w:t xml:space="preserve"> </w:t>
      </w:r>
      <w:r w:rsidRPr="00C65265">
        <w:rPr>
          <w:rFonts w:eastAsia="Times New Roman" w:cs="Calibri"/>
          <w:color w:val="auto"/>
          <w:sz w:val="18"/>
          <w:szCs w:val="18"/>
        </w:rPr>
        <w:t xml:space="preserve">Vir: </w:t>
      </w:r>
      <w:hyperlink r:id="rId1" w:history="1">
        <w:r w:rsidRPr="00C65265">
          <w:rPr>
            <w:rFonts w:eastAsia="Times New Roman" w:cs="Calibri"/>
            <w:color w:val="auto"/>
            <w:sz w:val="18"/>
            <w:szCs w:val="18"/>
          </w:rPr>
          <w:t>https://www.dobertekslovenija.si/priporocila-za-zdravo-prehranjevanje-in-telesno-dejavnost/</w:t>
        </w:r>
      </w:hyperlink>
    </w:p>
  </w:footnote>
  <w:footnote w:id="8">
    <w:p w14:paraId="41A6A85E" w14:textId="77777777" w:rsidR="00C346A4" w:rsidRPr="004E0371" w:rsidRDefault="00C346A4" w:rsidP="004E0371">
      <w:pPr>
        <w:pStyle w:val="Sprotnaopomba-besedilo"/>
        <w:rPr>
          <w:rFonts w:ascii="Times New Roman" w:hAnsi="Times New Roman" w:cs="Times New Roman"/>
          <w:sz w:val="18"/>
          <w:szCs w:val="18"/>
        </w:rPr>
      </w:pPr>
      <w:r w:rsidRPr="00C65265">
        <w:rPr>
          <w:rStyle w:val="Sprotnaopomba-sklic"/>
          <w:rFonts w:cs="Calibri"/>
          <w:color w:val="auto"/>
          <w:sz w:val="18"/>
          <w:szCs w:val="18"/>
        </w:rPr>
        <w:footnoteRef/>
      </w:r>
      <w:r w:rsidRPr="00C65265">
        <w:rPr>
          <w:rFonts w:cs="Calibri"/>
          <w:color w:val="auto"/>
          <w:sz w:val="18"/>
          <w:szCs w:val="18"/>
        </w:rPr>
        <w:t xml:space="preserve"> Kersting, Mathilde, Ute Alexy, and Kerstin Clausen. “Using the Concept of Food Based Dietary Guidelines to Develop an Optimized Mixed Diet (OMD) for German Children and Adolescents.” Journal of Pediatric Gastroenterology and Nutrition 40, no. 3 (March 2005): 301–8. https://doi.org/10.1097/01.mpg.0000153887.19429.70</w:t>
      </w:r>
    </w:p>
  </w:footnote>
  <w:footnote w:id="9">
    <w:p w14:paraId="4AFB1C4B" w14:textId="3EAA44C0" w:rsidR="00C346A4" w:rsidRPr="00905A5E" w:rsidRDefault="00C346A4" w:rsidP="00445A7F">
      <w:pPr>
        <w:pStyle w:val="Opomba"/>
        <w:rPr>
          <w:rStyle w:val="Hiperpovezava"/>
          <w:rFonts w:cs="Calibri"/>
          <w:szCs w:val="20"/>
        </w:rPr>
      </w:pPr>
      <w:r w:rsidRPr="00905A5E">
        <w:rPr>
          <w:rStyle w:val="Sprotnaopomba-sklic"/>
          <w:rFonts w:cs="Calibri"/>
          <w:szCs w:val="20"/>
        </w:rPr>
        <w:footnoteRef/>
      </w:r>
      <w:r w:rsidRPr="00905A5E">
        <w:rPr>
          <w:rFonts w:cs="Calibri"/>
          <w:szCs w:val="20"/>
        </w:rPr>
        <w:t xml:space="preserve"> Nacionalna prehranska priporočila za priporočen dnevni vnos sadja, zelenjave ter mleka in mlečnih izdelkov so povzeta po: Poličnik R. Zdrava prehrana. Priročnik za izvajalce v zdravstvenih domovih. Ljubljana, NIJZ, 2018. Prevzeto iz: </w:t>
      </w:r>
      <w:hyperlink r:id="rId2" w:history="1">
        <w:r w:rsidRPr="00905A5E">
          <w:rPr>
            <w:rStyle w:val="Hiperpovezava"/>
            <w:rFonts w:cs="Calibri"/>
            <w:szCs w:val="20"/>
          </w:rPr>
          <w:t>https://www.nijz.si/sites/www.nijz.si/files/publikacije-datoteke/prirocnik_zdrava_prehrana_12.1.2018_za_splet.pdf</w:t>
        </w:r>
      </w:hyperlink>
    </w:p>
    <w:p w14:paraId="1E79433D" w14:textId="77777777" w:rsidR="00C346A4" w:rsidRPr="00502D76" w:rsidRDefault="00C346A4" w:rsidP="00A12E3B">
      <w:pPr>
        <w:pStyle w:val="Sprotnaopomba-besedilo"/>
      </w:pPr>
    </w:p>
  </w:footnote>
  <w:footnote w:id="10">
    <w:p w14:paraId="7AE5EEE2" w14:textId="77777777" w:rsidR="00C346A4" w:rsidRPr="00974BB8" w:rsidRDefault="00C346A4" w:rsidP="00445A7F">
      <w:pPr>
        <w:pStyle w:val="Opomba"/>
      </w:pPr>
      <w:r w:rsidRPr="00974BB8">
        <w:rPr>
          <w:vertAlign w:val="superscript"/>
        </w:rPr>
        <w:footnoteRef/>
      </w:r>
      <w:r w:rsidRPr="00974BB8">
        <w:t xml:space="preserve"> Znanje o zdravem življenjskem slogu smo preverili s 13 trditvami. Vsaka trditev je bila vredna eno točko, torej skupaj 13 točk. Učence smo uvrstili v kategorijo »Znanje o zdravem življenjskem slogu«, če so se pravilno opredelili do vsaj 11 od 13 postavljenih trditev. </w:t>
      </w:r>
    </w:p>
    <w:p w14:paraId="4D245053" w14:textId="46100855" w:rsidR="00C346A4" w:rsidRPr="007276EA" w:rsidRDefault="00C346A4" w:rsidP="00A12E3B">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6066D" w14:textId="3122376F" w:rsidR="00C346A4" w:rsidRDefault="00C346A4">
    <w:pPr>
      <w:pStyle w:val="Glava"/>
    </w:pPr>
    <w:r>
      <w:rPr>
        <w:noProof/>
        <w:lang w:eastAsia="sl-SI"/>
      </w:rPr>
      <mc:AlternateContent>
        <mc:Choice Requires="wps">
          <w:drawing>
            <wp:anchor distT="0" distB="0" distL="114300" distR="114300" simplePos="0" relativeHeight="251659264" behindDoc="0" locked="0" layoutInCell="0" allowOverlap="1" wp14:anchorId="08B56C3A" wp14:editId="6993CC9A">
              <wp:simplePos x="0" y="0"/>
              <wp:positionH relativeFrom="page">
                <wp:posOffset>0</wp:posOffset>
              </wp:positionH>
              <wp:positionV relativeFrom="page">
                <wp:posOffset>190500</wp:posOffset>
              </wp:positionV>
              <wp:extent cx="7560310" cy="273050"/>
              <wp:effectExtent l="0" t="0" r="0" b="12700"/>
              <wp:wrapNone/>
              <wp:docPr id="115" name="MSIPCMaf8f4d6484f60927a2e95dd5" descr="{&quot;HashCode&quot;:-71220084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F1AA43" w14:textId="215D57E0" w:rsidR="00C346A4" w:rsidRPr="000732E4" w:rsidRDefault="00C346A4" w:rsidP="000732E4">
                          <w:pPr>
                            <w:spacing w:after="0"/>
                            <w:jc w:val="right"/>
                            <w:rPr>
                              <w:rFonts w:cs="Calibri"/>
                              <w:color w:val="00000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8B56C3A" id="_x0000_t202" coordsize="21600,21600" o:spt="202" path="m,l,21600r21600,l21600,xe">
              <v:stroke joinstyle="miter"/>
              <v:path gradientshapeok="t" o:connecttype="rect"/>
            </v:shapetype>
            <v:shape id="MSIPCMaf8f4d6484f60927a2e95dd5" o:spid="_x0000_s1027" type="#_x0000_t202" alt="{&quot;HashCode&quot;:-712200849,&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" o:allowincell="f" filled="f" stroked="f" strokeweight=".5pt">
              <v:textbox inset=",0,20pt,0">
                <w:txbxContent>
                  <w:p w14:paraId="61F1AA43" w14:textId="215D57E0" w:rsidR="00C346A4" w:rsidRPr="000732E4" w:rsidRDefault="00C346A4" w:rsidP="000732E4">
                    <w:pPr>
                      <w:spacing w:after="0"/>
                      <w:jc w:val="right"/>
                      <w:rPr>
                        <w:rFonts w:cs="Calibri"/>
                        <w:color w:val="00000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4C8AB" w14:textId="076E4342" w:rsidR="00C346A4" w:rsidRDefault="00C346A4">
    <w:pPr>
      <w:pStyle w:val="Glava"/>
    </w:pPr>
    <w:r>
      <w:rPr>
        <w:noProof/>
        <w:lang w:eastAsia="sl-SI"/>
      </w:rPr>
      <mc:AlternateContent>
        <mc:Choice Requires="wps">
          <w:drawing>
            <wp:anchor distT="0" distB="0" distL="114300" distR="114300" simplePos="0" relativeHeight="251660288" behindDoc="0" locked="0" layoutInCell="0" allowOverlap="1" wp14:anchorId="2C16F20D" wp14:editId="3AD696BE">
              <wp:simplePos x="0" y="0"/>
              <wp:positionH relativeFrom="page">
                <wp:posOffset>0</wp:posOffset>
              </wp:positionH>
              <wp:positionV relativeFrom="page">
                <wp:posOffset>190500</wp:posOffset>
              </wp:positionV>
              <wp:extent cx="7560310" cy="273050"/>
              <wp:effectExtent l="0" t="0" r="0" b="12700"/>
              <wp:wrapNone/>
              <wp:docPr id="652" name="MSIPCM3ab14f13be3ae2b11902ee99" descr="{&quot;HashCode&quot;:-71220084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D58D99" w14:textId="63BA1FC5" w:rsidR="00C346A4" w:rsidRPr="000732E4" w:rsidRDefault="00C346A4" w:rsidP="000732E4">
                          <w:pPr>
                            <w:spacing w:after="0"/>
                            <w:jc w:val="right"/>
                            <w:rPr>
                              <w:rFonts w:cs="Calibri"/>
                              <w:color w:val="00000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C16F20D" id="_x0000_t202" coordsize="21600,21600" o:spt="202" path="m,l,21600r21600,l21600,xe">
              <v:stroke joinstyle="miter"/>
              <v:path gradientshapeok="t" o:connecttype="rect"/>
            </v:shapetype>
            <v:shape id="MSIPCM3ab14f13be3ae2b11902ee99" o:spid="_x0000_s1028" type="#_x0000_t202" alt="{&quot;HashCode&quot;:-712200849,&quot;Height&quot;:841.0,&quot;Width&quot;:595.0,&quot;Placement&quot;:&quot;Header&quot;,&quot;Index&quot;:&quot;FirstPage&quot;,&quot;Section&quot;:1,&quot;Top&quot;:0.0,&quot;Left&quot;:0.0}" style="position:absolute;left:0;text-align:left;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" o:allowincell="f" filled="f" stroked="f" strokeweight=".5pt">
              <v:textbox inset=",0,20pt,0">
                <w:txbxContent>
                  <w:p w14:paraId="34D58D99" w14:textId="63BA1FC5" w:rsidR="00C346A4" w:rsidRPr="000732E4" w:rsidRDefault="00C346A4" w:rsidP="000732E4">
                    <w:pPr>
                      <w:spacing w:after="0"/>
                      <w:jc w:val="right"/>
                      <w:rPr>
                        <w:rFonts w:cs="Calibri"/>
                        <w:color w:val="00000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5pt;height:8.5pt;visibility:visible;mso-wrap-style:square" o:bullet="t">
        <v:imagedata r:id="rId1" o:title=""/>
      </v:shape>
    </w:pict>
  </w:numPicBullet>
  <w:abstractNum w:abstractNumId="0" w15:restartNumberingAfterBreak="0">
    <w:nsid w:val="0DC26F68"/>
    <w:multiLevelType w:val="hybridMultilevel"/>
    <w:tmpl w:val="8634F82A"/>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 w15:restartNumberingAfterBreak="0">
    <w:nsid w:val="0EE472D6"/>
    <w:multiLevelType w:val="hybridMultilevel"/>
    <w:tmpl w:val="3C0E793A"/>
    <w:lvl w:ilvl="0" w:tplc="0F72D3E6">
      <w:start w:val="1"/>
      <w:numFmt w:val="bullet"/>
      <w:pStyle w:val="Nastevanje"/>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54E5D42"/>
    <w:multiLevelType w:val="hybridMultilevel"/>
    <w:tmpl w:val="358CC00C"/>
    <w:lvl w:ilvl="0" w:tplc="14F09888">
      <w:start w:val="6"/>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9D0407D"/>
    <w:multiLevelType w:val="hybridMultilevel"/>
    <w:tmpl w:val="59E4025C"/>
    <w:lvl w:ilvl="0" w:tplc="2000000F">
      <w:start w:val="6"/>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 w15:restartNumberingAfterBreak="0">
    <w:nsid w:val="2F521A78"/>
    <w:multiLevelType w:val="hybridMultilevel"/>
    <w:tmpl w:val="21DEC7A2"/>
    <w:lvl w:ilvl="0" w:tplc="0424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4BB247C"/>
    <w:multiLevelType w:val="hybridMultilevel"/>
    <w:tmpl w:val="A586A752"/>
    <w:lvl w:ilvl="0" w:tplc="04240001">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6" w15:restartNumberingAfterBreak="0">
    <w:nsid w:val="39A001BD"/>
    <w:multiLevelType w:val="multilevel"/>
    <w:tmpl w:val="061A4E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7" w15:restartNumberingAfterBreak="0">
    <w:nsid w:val="3C885BFE"/>
    <w:multiLevelType w:val="hybridMultilevel"/>
    <w:tmpl w:val="A358154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FA019E2"/>
    <w:multiLevelType w:val="hybridMultilevel"/>
    <w:tmpl w:val="49689494"/>
    <w:lvl w:ilvl="0" w:tplc="955EB0BA">
      <w:start w:val="1"/>
      <w:numFmt w:val="decimal"/>
      <w:lvlText w:val="%1)"/>
      <w:lvlJc w:val="left"/>
      <w:pPr>
        <w:ind w:left="720" w:hanging="360"/>
      </w:pPr>
      <w:rPr>
        <w:rFonts w:eastAsiaTheme="minorHAnsi"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479D0619"/>
    <w:multiLevelType w:val="hybridMultilevel"/>
    <w:tmpl w:val="558E8F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CDD056C"/>
    <w:multiLevelType w:val="hybridMultilevel"/>
    <w:tmpl w:val="79A08CF2"/>
    <w:lvl w:ilvl="0" w:tplc="04240001">
      <w:start w:val="1"/>
      <w:numFmt w:val="bullet"/>
      <w:lvlText w:val=""/>
      <w:lvlJc w:val="left"/>
      <w:pPr>
        <w:ind w:left="1800" w:hanging="360"/>
      </w:pPr>
      <w:rPr>
        <w:rFonts w:ascii="Symbol" w:hAnsi="Symbol"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11" w15:restartNumberingAfterBreak="0">
    <w:nsid w:val="5B255563"/>
    <w:multiLevelType w:val="hybridMultilevel"/>
    <w:tmpl w:val="05E45AF2"/>
    <w:lvl w:ilvl="0" w:tplc="0424000F">
      <w:start w:val="1"/>
      <w:numFmt w:val="decimal"/>
      <w:lvlText w:val="%1."/>
      <w:lvlJc w:val="left"/>
      <w:pPr>
        <w:ind w:left="153" w:hanging="360"/>
      </w:pPr>
      <w:rPr>
        <w:rFonts w:hint="default"/>
      </w:rPr>
    </w:lvl>
    <w:lvl w:ilvl="1" w:tplc="04240003" w:tentative="1">
      <w:start w:val="1"/>
      <w:numFmt w:val="bullet"/>
      <w:lvlText w:val="o"/>
      <w:lvlJc w:val="left"/>
      <w:pPr>
        <w:ind w:left="873" w:hanging="360"/>
      </w:pPr>
      <w:rPr>
        <w:rFonts w:ascii="Courier New" w:hAnsi="Courier New" w:cs="Courier New" w:hint="default"/>
      </w:rPr>
    </w:lvl>
    <w:lvl w:ilvl="2" w:tplc="04240005" w:tentative="1">
      <w:start w:val="1"/>
      <w:numFmt w:val="bullet"/>
      <w:lvlText w:val=""/>
      <w:lvlJc w:val="left"/>
      <w:pPr>
        <w:ind w:left="1593" w:hanging="360"/>
      </w:pPr>
      <w:rPr>
        <w:rFonts w:ascii="Wingdings" w:hAnsi="Wingdings" w:hint="default"/>
      </w:rPr>
    </w:lvl>
    <w:lvl w:ilvl="3" w:tplc="04240001" w:tentative="1">
      <w:start w:val="1"/>
      <w:numFmt w:val="bullet"/>
      <w:lvlText w:val=""/>
      <w:lvlJc w:val="left"/>
      <w:pPr>
        <w:ind w:left="2313" w:hanging="360"/>
      </w:pPr>
      <w:rPr>
        <w:rFonts w:ascii="Symbol" w:hAnsi="Symbol" w:hint="default"/>
      </w:rPr>
    </w:lvl>
    <w:lvl w:ilvl="4" w:tplc="04240003" w:tentative="1">
      <w:start w:val="1"/>
      <w:numFmt w:val="bullet"/>
      <w:lvlText w:val="o"/>
      <w:lvlJc w:val="left"/>
      <w:pPr>
        <w:ind w:left="3033" w:hanging="360"/>
      </w:pPr>
      <w:rPr>
        <w:rFonts w:ascii="Courier New" w:hAnsi="Courier New" w:cs="Courier New" w:hint="default"/>
      </w:rPr>
    </w:lvl>
    <w:lvl w:ilvl="5" w:tplc="04240005" w:tentative="1">
      <w:start w:val="1"/>
      <w:numFmt w:val="bullet"/>
      <w:lvlText w:val=""/>
      <w:lvlJc w:val="left"/>
      <w:pPr>
        <w:ind w:left="3753" w:hanging="360"/>
      </w:pPr>
      <w:rPr>
        <w:rFonts w:ascii="Wingdings" w:hAnsi="Wingdings" w:hint="default"/>
      </w:rPr>
    </w:lvl>
    <w:lvl w:ilvl="6" w:tplc="04240001" w:tentative="1">
      <w:start w:val="1"/>
      <w:numFmt w:val="bullet"/>
      <w:lvlText w:val=""/>
      <w:lvlJc w:val="left"/>
      <w:pPr>
        <w:ind w:left="4473" w:hanging="360"/>
      </w:pPr>
      <w:rPr>
        <w:rFonts w:ascii="Symbol" w:hAnsi="Symbol" w:hint="default"/>
      </w:rPr>
    </w:lvl>
    <w:lvl w:ilvl="7" w:tplc="04240003" w:tentative="1">
      <w:start w:val="1"/>
      <w:numFmt w:val="bullet"/>
      <w:lvlText w:val="o"/>
      <w:lvlJc w:val="left"/>
      <w:pPr>
        <w:ind w:left="5193" w:hanging="360"/>
      </w:pPr>
      <w:rPr>
        <w:rFonts w:ascii="Courier New" w:hAnsi="Courier New" w:cs="Courier New" w:hint="default"/>
      </w:rPr>
    </w:lvl>
    <w:lvl w:ilvl="8" w:tplc="04240005" w:tentative="1">
      <w:start w:val="1"/>
      <w:numFmt w:val="bullet"/>
      <w:lvlText w:val=""/>
      <w:lvlJc w:val="left"/>
      <w:pPr>
        <w:ind w:left="5913" w:hanging="360"/>
      </w:pPr>
      <w:rPr>
        <w:rFonts w:ascii="Wingdings" w:hAnsi="Wingdings" w:hint="default"/>
      </w:rPr>
    </w:lvl>
  </w:abstractNum>
  <w:abstractNum w:abstractNumId="12" w15:restartNumberingAfterBreak="0">
    <w:nsid w:val="5DA5589F"/>
    <w:multiLevelType w:val="multilevel"/>
    <w:tmpl w:val="0616DF12"/>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576" w:hanging="576"/>
      </w:pPr>
      <w:rPr>
        <w:rFonts w:hint="default"/>
        <w:color w:val="auto"/>
      </w:rPr>
    </w:lvl>
    <w:lvl w:ilvl="2">
      <w:start w:val="1"/>
      <w:numFmt w:val="decimal"/>
      <w:pStyle w:val="Naslov3"/>
      <w:lvlText w:val="%1.%2.%3"/>
      <w:lvlJc w:val="left"/>
      <w:pPr>
        <w:ind w:left="720" w:hanging="720"/>
      </w:pPr>
      <w:rPr>
        <w:rFonts w:hint="default"/>
        <w:color w:val="auto"/>
      </w:rPr>
    </w:lvl>
    <w:lvl w:ilvl="3">
      <w:start w:val="1"/>
      <w:numFmt w:val="decimal"/>
      <w:pStyle w:val="Naslov4"/>
      <w:lvlText w:val="%1.%2.%3.%4"/>
      <w:lvlJc w:val="left"/>
      <w:pPr>
        <w:ind w:left="864" w:hanging="864"/>
      </w:pPr>
      <w:rPr>
        <w:rFonts w:hint="default"/>
        <w:color w:val="auto"/>
      </w:rPr>
    </w:lvl>
    <w:lvl w:ilvl="4">
      <w:start w:val="1"/>
      <w:numFmt w:val="decimal"/>
      <w:pStyle w:val="Naslov5"/>
      <w:lvlText w:val="%1.%2.%3.%4.%5"/>
      <w:lvlJc w:val="left"/>
      <w:pPr>
        <w:ind w:left="1008" w:hanging="1008"/>
      </w:pPr>
      <w:rPr>
        <w:rFonts w:hint="default"/>
        <w:color w:val="auto"/>
      </w:rPr>
    </w:lvl>
    <w:lvl w:ilvl="5">
      <w:start w:val="1"/>
      <w:numFmt w:val="decimal"/>
      <w:pStyle w:val="Naslov6"/>
      <w:lvlText w:val="%1.%2.%3.%4.%5.%6"/>
      <w:lvlJc w:val="left"/>
      <w:pPr>
        <w:ind w:left="1152" w:hanging="1152"/>
      </w:pPr>
      <w:rPr>
        <w:rFonts w:hint="default"/>
        <w:color w:val="auto"/>
      </w:rPr>
    </w:lvl>
    <w:lvl w:ilvl="6">
      <w:start w:val="1"/>
      <w:numFmt w:val="decimal"/>
      <w:pStyle w:val="Naslov7"/>
      <w:lvlText w:val="%1.%2.%3.%4.%5.%6.%7"/>
      <w:lvlJc w:val="left"/>
      <w:pPr>
        <w:ind w:left="1296" w:hanging="1296"/>
      </w:pPr>
      <w:rPr>
        <w:rFonts w:hint="default"/>
        <w:color w:val="auto"/>
      </w:rPr>
    </w:lvl>
    <w:lvl w:ilvl="7">
      <w:start w:val="1"/>
      <w:numFmt w:val="decimal"/>
      <w:pStyle w:val="Naslov8"/>
      <w:lvlText w:val="%1.%2.%3.%4.%5.%6.%7.%8"/>
      <w:lvlJc w:val="left"/>
      <w:pPr>
        <w:ind w:left="1440" w:hanging="1440"/>
      </w:pPr>
      <w:rPr>
        <w:rFonts w:hint="default"/>
        <w:color w:val="auto"/>
      </w:rPr>
    </w:lvl>
    <w:lvl w:ilvl="8">
      <w:start w:val="1"/>
      <w:numFmt w:val="decimal"/>
      <w:pStyle w:val="Naslov9"/>
      <w:lvlText w:val="%1.%2.%3.%4.%5.%6.%7.%8.%9"/>
      <w:lvlJc w:val="left"/>
      <w:pPr>
        <w:ind w:left="1584" w:hanging="1584"/>
      </w:pPr>
      <w:rPr>
        <w:rFonts w:hint="default"/>
        <w:color w:val="auto"/>
      </w:rPr>
    </w:lvl>
  </w:abstractNum>
  <w:abstractNum w:abstractNumId="13" w15:restartNumberingAfterBreak="0">
    <w:nsid w:val="6CE4483B"/>
    <w:multiLevelType w:val="hybridMultilevel"/>
    <w:tmpl w:val="9B94ECBE"/>
    <w:lvl w:ilvl="0" w:tplc="0424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2"/>
  </w:num>
  <w:num w:numId="4">
    <w:abstractNumId w:val="12"/>
    <w:lvlOverride w:ilvl="0">
      <w:startOverride w:val="3"/>
    </w:lvlOverride>
    <w:lvlOverride w:ilvl="1">
      <w:startOverride w:val="2"/>
    </w:lvlOverride>
  </w:num>
  <w:num w:numId="5">
    <w:abstractNumId w:val="7"/>
  </w:num>
  <w:num w:numId="6">
    <w:abstractNumId w:val="9"/>
  </w:num>
  <w:num w:numId="7">
    <w:abstractNumId w:val="11"/>
  </w:num>
  <w:num w:numId="8">
    <w:abstractNumId w:val="3"/>
  </w:num>
  <w:num w:numId="9">
    <w:abstractNumId w:val="2"/>
  </w:num>
  <w:num w:numId="10">
    <w:abstractNumId w:val="13"/>
  </w:num>
  <w:num w:numId="11">
    <w:abstractNumId w:val="10"/>
  </w:num>
  <w:num w:numId="12">
    <w:abstractNumId w:val="4"/>
  </w:num>
  <w:num w:numId="13">
    <w:abstractNumId w:val="5"/>
  </w:num>
  <w:num w:numId="14">
    <w:abstractNumId w:val="0"/>
  </w:num>
  <w:num w:numId="15">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edit="readOnly" w:formatting="1" w:enforcement="1" w:cryptProviderType="rsaAES" w:cryptAlgorithmClass="hash" w:cryptAlgorithmType="typeAny" w:cryptAlgorithmSid="14" w:cryptSpinCount="100000" w:hash="WGtFhCq9O1uzxhlVxPd1Mv+/nqXbHdcZxeNb3DF2UVSoLyjoWPrBVK9vHl/hVgF69SbJBUOxTOqlanyXRZIjpg==" w:salt="p81ql5J7ceh+D5c27m1OZ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B64"/>
    <w:rsid w:val="00000CE7"/>
    <w:rsid w:val="00001BF0"/>
    <w:rsid w:val="00001D8F"/>
    <w:rsid w:val="00002DA3"/>
    <w:rsid w:val="00003087"/>
    <w:rsid w:val="00003195"/>
    <w:rsid w:val="0000479B"/>
    <w:rsid w:val="000060FB"/>
    <w:rsid w:val="00011C37"/>
    <w:rsid w:val="00011D08"/>
    <w:rsid w:val="00012CCC"/>
    <w:rsid w:val="00013FE3"/>
    <w:rsid w:val="00014C59"/>
    <w:rsid w:val="00015B17"/>
    <w:rsid w:val="00015C54"/>
    <w:rsid w:val="000161D2"/>
    <w:rsid w:val="00016CE4"/>
    <w:rsid w:val="00017D75"/>
    <w:rsid w:val="00021BD6"/>
    <w:rsid w:val="000226F8"/>
    <w:rsid w:val="00025F03"/>
    <w:rsid w:val="0002699F"/>
    <w:rsid w:val="00026C56"/>
    <w:rsid w:val="00027EC4"/>
    <w:rsid w:val="000337A6"/>
    <w:rsid w:val="000342D2"/>
    <w:rsid w:val="00034642"/>
    <w:rsid w:val="00036231"/>
    <w:rsid w:val="0003696F"/>
    <w:rsid w:val="00040150"/>
    <w:rsid w:val="00042F16"/>
    <w:rsid w:val="00043144"/>
    <w:rsid w:val="00044573"/>
    <w:rsid w:val="00044B5F"/>
    <w:rsid w:val="00045C73"/>
    <w:rsid w:val="00045DF6"/>
    <w:rsid w:val="00047E8D"/>
    <w:rsid w:val="000505F6"/>
    <w:rsid w:val="0005208D"/>
    <w:rsid w:val="000544F8"/>
    <w:rsid w:val="0005534B"/>
    <w:rsid w:val="0005609E"/>
    <w:rsid w:val="00057B57"/>
    <w:rsid w:val="00057CFA"/>
    <w:rsid w:val="000616F5"/>
    <w:rsid w:val="00061EFE"/>
    <w:rsid w:val="00062A35"/>
    <w:rsid w:val="0006592C"/>
    <w:rsid w:val="00065933"/>
    <w:rsid w:val="000732E4"/>
    <w:rsid w:val="000740AD"/>
    <w:rsid w:val="000741CC"/>
    <w:rsid w:val="00074E79"/>
    <w:rsid w:val="00075691"/>
    <w:rsid w:val="00076A3F"/>
    <w:rsid w:val="00077753"/>
    <w:rsid w:val="000777D8"/>
    <w:rsid w:val="00082CF3"/>
    <w:rsid w:val="000833C3"/>
    <w:rsid w:val="00085BD4"/>
    <w:rsid w:val="0008657D"/>
    <w:rsid w:val="0008659C"/>
    <w:rsid w:val="00086879"/>
    <w:rsid w:val="00086978"/>
    <w:rsid w:val="0008703B"/>
    <w:rsid w:val="0008758E"/>
    <w:rsid w:val="000876A4"/>
    <w:rsid w:val="00087F5E"/>
    <w:rsid w:val="000947CC"/>
    <w:rsid w:val="000953C7"/>
    <w:rsid w:val="00096A6F"/>
    <w:rsid w:val="00096D87"/>
    <w:rsid w:val="000A33AA"/>
    <w:rsid w:val="000A57A5"/>
    <w:rsid w:val="000A732B"/>
    <w:rsid w:val="000A7D81"/>
    <w:rsid w:val="000A7FAA"/>
    <w:rsid w:val="000B3ECA"/>
    <w:rsid w:val="000B47AC"/>
    <w:rsid w:val="000B573F"/>
    <w:rsid w:val="000B636B"/>
    <w:rsid w:val="000B64FB"/>
    <w:rsid w:val="000C018B"/>
    <w:rsid w:val="000C09A9"/>
    <w:rsid w:val="000C1477"/>
    <w:rsid w:val="000C1A37"/>
    <w:rsid w:val="000C2429"/>
    <w:rsid w:val="000C2F26"/>
    <w:rsid w:val="000C4A8C"/>
    <w:rsid w:val="000C5C3D"/>
    <w:rsid w:val="000D0817"/>
    <w:rsid w:val="000D2351"/>
    <w:rsid w:val="000D65AA"/>
    <w:rsid w:val="000D6BB8"/>
    <w:rsid w:val="000E157C"/>
    <w:rsid w:val="000E2DCE"/>
    <w:rsid w:val="000E3A0A"/>
    <w:rsid w:val="000E45E5"/>
    <w:rsid w:val="000E46EF"/>
    <w:rsid w:val="000E53D1"/>
    <w:rsid w:val="000F1828"/>
    <w:rsid w:val="000F37DB"/>
    <w:rsid w:val="000F5C76"/>
    <w:rsid w:val="000F6465"/>
    <w:rsid w:val="000F7047"/>
    <w:rsid w:val="000F7237"/>
    <w:rsid w:val="000F7A72"/>
    <w:rsid w:val="000F7EBD"/>
    <w:rsid w:val="00102D08"/>
    <w:rsid w:val="001035CC"/>
    <w:rsid w:val="00104992"/>
    <w:rsid w:val="001053EE"/>
    <w:rsid w:val="0010628B"/>
    <w:rsid w:val="00110B32"/>
    <w:rsid w:val="00113521"/>
    <w:rsid w:val="00113E49"/>
    <w:rsid w:val="00113EB6"/>
    <w:rsid w:val="00114942"/>
    <w:rsid w:val="001149AA"/>
    <w:rsid w:val="00114AEB"/>
    <w:rsid w:val="00115B34"/>
    <w:rsid w:val="00115D46"/>
    <w:rsid w:val="00116911"/>
    <w:rsid w:val="00116E08"/>
    <w:rsid w:val="00117280"/>
    <w:rsid w:val="001209EA"/>
    <w:rsid w:val="0012139E"/>
    <w:rsid w:val="00121802"/>
    <w:rsid w:val="001229D9"/>
    <w:rsid w:val="00123472"/>
    <w:rsid w:val="00127AB9"/>
    <w:rsid w:val="00130D68"/>
    <w:rsid w:val="00132AC4"/>
    <w:rsid w:val="00134D50"/>
    <w:rsid w:val="0013548C"/>
    <w:rsid w:val="00135A02"/>
    <w:rsid w:val="00136882"/>
    <w:rsid w:val="0013757A"/>
    <w:rsid w:val="00137601"/>
    <w:rsid w:val="00137E6F"/>
    <w:rsid w:val="00144366"/>
    <w:rsid w:val="001456C1"/>
    <w:rsid w:val="00146051"/>
    <w:rsid w:val="00150D60"/>
    <w:rsid w:val="00150F61"/>
    <w:rsid w:val="00153D11"/>
    <w:rsid w:val="0015630D"/>
    <w:rsid w:val="0016016E"/>
    <w:rsid w:val="00163B8B"/>
    <w:rsid w:val="00163E00"/>
    <w:rsid w:val="0016682A"/>
    <w:rsid w:val="001679D1"/>
    <w:rsid w:val="00170765"/>
    <w:rsid w:val="00171243"/>
    <w:rsid w:val="0017174A"/>
    <w:rsid w:val="0017313A"/>
    <w:rsid w:val="00174AB5"/>
    <w:rsid w:val="00181701"/>
    <w:rsid w:val="001820A9"/>
    <w:rsid w:val="00184551"/>
    <w:rsid w:val="001860CC"/>
    <w:rsid w:val="001877B0"/>
    <w:rsid w:val="00187FE1"/>
    <w:rsid w:val="001926D8"/>
    <w:rsid w:val="001943A1"/>
    <w:rsid w:val="001959B4"/>
    <w:rsid w:val="00197629"/>
    <w:rsid w:val="00197D3D"/>
    <w:rsid w:val="001A0293"/>
    <w:rsid w:val="001A1C62"/>
    <w:rsid w:val="001A467E"/>
    <w:rsid w:val="001A56EE"/>
    <w:rsid w:val="001A5AE0"/>
    <w:rsid w:val="001A5EB3"/>
    <w:rsid w:val="001A5FE6"/>
    <w:rsid w:val="001A69F5"/>
    <w:rsid w:val="001B2910"/>
    <w:rsid w:val="001B3361"/>
    <w:rsid w:val="001B3B4A"/>
    <w:rsid w:val="001B47D5"/>
    <w:rsid w:val="001B79E3"/>
    <w:rsid w:val="001C092D"/>
    <w:rsid w:val="001C38E2"/>
    <w:rsid w:val="001C5B2E"/>
    <w:rsid w:val="001C7208"/>
    <w:rsid w:val="001D087C"/>
    <w:rsid w:val="001D1F39"/>
    <w:rsid w:val="001D289C"/>
    <w:rsid w:val="001D6730"/>
    <w:rsid w:val="001D713D"/>
    <w:rsid w:val="001D77F0"/>
    <w:rsid w:val="001E0094"/>
    <w:rsid w:val="001E1475"/>
    <w:rsid w:val="001E1DE5"/>
    <w:rsid w:val="001E2BC7"/>
    <w:rsid w:val="001E2E55"/>
    <w:rsid w:val="001E3BC4"/>
    <w:rsid w:val="001E3F8E"/>
    <w:rsid w:val="001E4C0F"/>
    <w:rsid w:val="001E619C"/>
    <w:rsid w:val="001E734B"/>
    <w:rsid w:val="001F041B"/>
    <w:rsid w:val="001F4582"/>
    <w:rsid w:val="001F6EF5"/>
    <w:rsid w:val="001F78B9"/>
    <w:rsid w:val="00202F30"/>
    <w:rsid w:val="0020347B"/>
    <w:rsid w:val="00205A33"/>
    <w:rsid w:val="002101C7"/>
    <w:rsid w:val="00211F2C"/>
    <w:rsid w:val="00212C73"/>
    <w:rsid w:val="00213C9E"/>
    <w:rsid w:val="002167D2"/>
    <w:rsid w:val="00221180"/>
    <w:rsid w:val="00223974"/>
    <w:rsid w:val="0022429D"/>
    <w:rsid w:val="002247CE"/>
    <w:rsid w:val="00225381"/>
    <w:rsid w:val="00226620"/>
    <w:rsid w:val="00226F3C"/>
    <w:rsid w:val="0022777F"/>
    <w:rsid w:val="002304C5"/>
    <w:rsid w:val="00231116"/>
    <w:rsid w:val="00231E80"/>
    <w:rsid w:val="00232B2A"/>
    <w:rsid w:val="00232F19"/>
    <w:rsid w:val="00232FF9"/>
    <w:rsid w:val="002365F7"/>
    <w:rsid w:val="00236BAB"/>
    <w:rsid w:val="002372FD"/>
    <w:rsid w:val="00237615"/>
    <w:rsid w:val="00241F0B"/>
    <w:rsid w:val="002435AE"/>
    <w:rsid w:val="00244A8D"/>
    <w:rsid w:val="00244C10"/>
    <w:rsid w:val="00246F84"/>
    <w:rsid w:val="00251A6E"/>
    <w:rsid w:val="00253F02"/>
    <w:rsid w:val="0025733C"/>
    <w:rsid w:val="002601F4"/>
    <w:rsid w:val="00261BE9"/>
    <w:rsid w:val="0026275F"/>
    <w:rsid w:val="00262AB5"/>
    <w:rsid w:val="00262B05"/>
    <w:rsid w:val="00262D0D"/>
    <w:rsid w:val="00262E54"/>
    <w:rsid w:val="002643E1"/>
    <w:rsid w:val="00264977"/>
    <w:rsid w:val="00265E4D"/>
    <w:rsid w:val="00265EA5"/>
    <w:rsid w:val="00271E5F"/>
    <w:rsid w:val="00271F5C"/>
    <w:rsid w:val="00272304"/>
    <w:rsid w:val="00273CB9"/>
    <w:rsid w:val="00274020"/>
    <w:rsid w:val="00274464"/>
    <w:rsid w:val="00275773"/>
    <w:rsid w:val="0027583C"/>
    <w:rsid w:val="0028018A"/>
    <w:rsid w:val="00280F6D"/>
    <w:rsid w:val="002823C7"/>
    <w:rsid w:val="0028300F"/>
    <w:rsid w:val="0028311D"/>
    <w:rsid w:val="0028498F"/>
    <w:rsid w:val="00286A6A"/>
    <w:rsid w:val="00286B15"/>
    <w:rsid w:val="00287EB9"/>
    <w:rsid w:val="002909C5"/>
    <w:rsid w:val="00295C92"/>
    <w:rsid w:val="00295FCB"/>
    <w:rsid w:val="002A0486"/>
    <w:rsid w:val="002A35EE"/>
    <w:rsid w:val="002A3D91"/>
    <w:rsid w:val="002A62AD"/>
    <w:rsid w:val="002A63B6"/>
    <w:rsid w:val="002A6FE2"/>
    <w:rsid w:val="002A7CD2"/>
    <w:rsid w:val="002B2CE0"/>
    <w:rsid w:val="002B3B85"/>
    <w:rsid w:val="002B5841"/>
    <w:rsid w:val="002B6821"/>
    <w:rsid w:val="002C25B1"/>
    <w:rsid w:val="002C2676"/>
    <w:rsid w:val="002C719D"/>
    <w:rsid w:val="002D028F"/>
    <w:rsid w:val="002D0371"/>
    <w:rsid w:val="002D0925"/>
    <w:rsid w:val="002D0DA1"/>
    <w:rsid w:val="002D117F"/>
    <w:rsid w:val="002D378D"/>
    <w:rsid w:val="002D3C86"/>
    <w:rsid w:val="002D5DB9"/>
    <w:rsid w:val="002D6FE9"/>
    <w:rsid w:val="002E32B2"/>
    <w:rsid w:val="002E50A2"/>
    <w:rsid w:val="002E761E"/>
    <w:rsid w:val="002F28F3"/>
    <w:rsid w:val="002F52AC"/>
    <w:rsid w:val="002F5BA6"/>
    <w:rsid w:val="002F75D5"/>
    <w:rsid w:val="00302721"/>
    <w:rsid w:val="00303FF1"/>
    <w:rsid w:val="00304CE7"/>
    <w:rsid w:val="00304D0B"/>
    <w:rsid w:val="0030666A"/>
    <w:rsid w:val="00306885"/>
    <w:rsid w:val="00307425"/>
    <w:rsid w:val="003149DB"/>
    <w:rsid w:val="003159DB"/>
    <w:rsid w:val="00325F70"/>
    <w:rsid w:val="00326265"/>
    <w:rsid w:val="003262E5"/>
    <w:rsid w:val="003270D6"/>
    <w:rsid w:val="00330CA6"/>
    <w:rsid w:val="0033442F"/>
    <w:rsid w:val="00334B8B"/>
    <w:rsid w:val="00336E2F"/>
    <w:rsid w:val="003376CF"/>
    <w:rsid w:val="00337D1F"/>
    <w:rsid w:val="00340E37"/>
    <w:rsid w:val="00341B18"/>
    <w:rsid w:val="00342007"/>
    <w:rsid w:val="003436CB"/>
    <w:rsid w:val="0034501D"/>
    <w:rsid w:val="003457FA"/>
    <w:rsid w:val="0034585D"/>
    <w:rsid w:val="00352C7B"/>
    <w:rsid w:val="003559F5"/>
    <w:rsid w:val="00355F6C"/>
    <w:rsid w:val="003577AE"/>
    <w:rsid w:val="00360179"/>
    <w:rsid w:val="00360824"/>
    <w:rsid w:val="0036278D"/>
    <w:rsid w:val="00363E25"/>
    <w:rsid w:val="00365085"/>
    <w:rsid w:val="00365901"/>
    <w:rsid w:val="0036686E"/>
    <w:rsid w:val="003711DF"/>
    <w:rsid w:val="00371E60"/>
    <w:rsid w:val="00374608"/>
    <w:rsid w:val="00375F04"/>
    <w:rsid w:val="00376220"/>
    <w:rsid w:val="00377EE1"/>
    <w:rsid w:val="00380109"/>
    <w:rsid w:val="003809D7"/>
    <w:rsid w:val="0038163F"/>
    <w:rsid w:val="0038225E"/>
    <w:rsid w:val="00382DAA"/>
    <w:rsid w:val="003840EA"/>
    <w:rsid w:val="003869FF"/>
    <w:rsid w:val="003879E2"/>
    <w:rsid w:val="003914A3"/>
    <w:rsid w:val="003926A2"/>
    <w:rsid w:val="00392BDF"/>
    <w:rsid w:val="00393205"/>
    <w:rsid w:val="00394082"/>
    <w:rsid w:val="00396AC2"/>
    <w:rsid w:val="003978B8"/>
    <w:rsid w:val="003979DF"/>
    <w:rsid w:val="003A01B2"/>
    <w:rsid w:val="003A07EA"/>
    <w:rsid w:val="003A2ED1"/>
    <w:rsid w:val="003A34EC"/>
    <w:rsid w:val="003A430A"/>
    <w:rsid w:val="003A6823"/>
    <w:rsid w:val="003A6F26"/>
    <w:rsid w:val="003A6F91"/>
    <w:rsid w:val="003A74A2"/>
    <w:rsid w:val="003B0F82"/>
    <w:rsid w:val="003B4944"/>
    <w:rsid w:val="003B5E13"/>
    <w:rsid w:val="003C0AF5"/>
    <w:rsid w:val="003C1AA1"/>
    <w:rsid w:val="003C241D"/>
    <w:rsid w:val="003C3A0B"/>
    <w:rsid w:val="003C3F04"/>
    <w:rsid w:val="003C58FC"/>
    <w:rsid w:val="003C6CC0"/>
    <w:rsid w:val="003C75BD"/>
    <w:rsid w:val="003D20C9"/>
    <w:rsid w:val="003D25CD"/>
    <w:rsid w:val="003D3DCF"/>
    <w:rsid w:val="003D4F5F"/>
    <w:rsid w:val="003D4F7B"/>
    <w:rsid w:val="003D626A"/>
    <w:rsid w:val="003D63FC"/>
    <w:rsid w:val="003D6E4D"/>
    <w:rsid w:val="003E0165"/>
    <w:rsid w:val="003E1649"/>
    <w:rsid w:val="003E1EE8"/>
    <w:rsid w:val="003E3D5D"/>
    <w:rsid w:val="003E4A56"/>
    <w:rsid w:val="003E72A9"/>
    <w:rsid w:val="003E7C04"/>
    <w:rsid w:val="003F06C0"/>
    <w:rsid w:val="003F0FD6"/>
    <w:rsid w:val="003F2E64"/>
    <w:rsid w:val="003F2EF5"/>
    <w:rsid w:val="003F3FCC"/>
    <w:rsid w:val="003F44D7"/>
    <w:rsid w:val="003F508C"/>
    <w:rsid w:val="003F535E"/>
    <w:rsid w:val="003F59A3"/>
    <w:rsid w:val="003F6391"/>
    <w:rsid w:val="00403D86"/>
    <w:rsid w:val="00405032"/>
    <w:rsid w:val="00405E84"/>
    <w:rsid w:val="00406634"/>
    <w:rsid w:val="004102BE"/>
    <w:rsid w:val="00410911"/>
    <w:rsid w:val="0041277E"/>
    <w:rsid w:val="00413ECF"/>
    <w:rsid w:val="004157B8"/>
    <w:rsid w:val="00417EDC"/>
    <w:rsid w:val="004206FA"/>
    <w:rsid w:val="00420A3E"/>
    <w:rsid w:val="0042297B"/>
    <w:rsid w:val="00423414"/>
    <w:rsid w:val="00424B32"/>
    <w:rsid w:val="00424E9E"/>
    <w:rsid w:val="00426769"/>
    <w:rsid w:val="004304AA"/>
    <w:rsid w:val="00430519"/>
    <w:rsid w:val="004310C2"/>
    <w:rsid w:val="00431140"/>
    <w:rsid w:val="004314DA"/>
    <w:rsid w:val="004327C6"/>
    <w:rsid w:val="00432EDD"/>
    <w:rsid w:val="004338A4"/>
    <w:rsid w:val="00434018"/>
    <w:rsid w:val="00434120"/>
    <w:rsid w:val="00434D8C"/>
    <w:rsid w:val="00440FF7"/>
    <w:rsid w:val="0044150F"/>
    <w:rsid w:val="004422FA"/>
    <w:rsid w:val="004433B4"/>
    <w:rsid w:val="0044363C"/>
    <w:rsid w:val="00445A7F"/>
    <w:rsid w:val="00446E41"/>
    <w:rsid w:val="0045042F"/>
    <w:rsid w:val="00450A94"/>
    <w:rsid w:val="004527BC"/>
    <w:rsid w:val="00452857"/>
    <w:rsid w:val="00452AF7"/>
    <w:rsid w:val="00455160"/>
    <w:rsid w:val="00456979"/>
    <w:rsid w:val="0045725D"/>
    <w:rsid w:val="00457DF6"/>
    <w:rsid w:val="00457FEE"/>
    <w:rsid w:val="0046343F"/>
    <w:rsid w:val="00463E35"/>
    <w:rsid w:val="00464031"/>
    <w:rsid w:val="004677EC"/>
    <w:rsid w:val="004703B0"/>
    <w:rsid w:val="00474FF9"/>
    <w:rsid w:val="00477000"/>
    <w:rsid w:val="004813A0"/>
    <w:rsid w:val="0048283B"/>
    <w:rsid w:val="004830FB"/>
    <w:rsid w:val="00483D13"/>
    <w:rsid w:val="0048455E"/>
    <w:rsid w:val="00484CB6"/>
    <w:rsid w:val="00485A0D"/>
    <w:rsid w:val="004874FF"/>
    <w:rsid w:val="00491D7A"/>
    <w:rsid w:val="00492317"/>
    <w:rsid w:val="004931BE"/>
    <w:rsid w:val="0049564C"/>
    <w:rsid w:val="004A168D"/>
    <w:rsid w:val="004A3960"/>
    <w:rsid w:val="004B0B25"/>
    <w:rsid w:val="004B470B"/>
    <w:rsid w:val="004B52D2"/>
    <w:rsid w:val="004B6D17"/>
    <w:rsid w:val="004C168B"/>
    <w:rsid w:val="004C17DF"/>
    <w:rsid w:val="004C20CF"/>
    <w:rsid w:val="004C2728"/>
    <w:rsid w:val="004C4ED6"/>
    <w:rsid w:val="004C7092"/>
    <w:rsid w:val="004D0E5B"/>
    <w:rsid w:val="004D1CAF"/>
    <w:rsid w:val="004D3D5E"/>
    <w:rsid w:val="004D48AA"/>
    <w:rsid w:val="004D77E7"/>
    <w:rsid w:val="004D7FD7"/>
    <w:rsid w:val="004E0371"/>
    <w:rsid w:val="004E200C"/>
    <w:rsid w:val="004E501E"/>
    <w:rsid w:val="004E5575"/>
    <w:rsid w:val="004E59C2"/>
    <w:rsid w:val="004E5CB5"/>
    <w:rsid w:val="004E621D"/>
    <w:rsid w:val="004E6362"/>
    <w:rsid w:val="004E7F57"/>
    <w:rsid w:val="004F03BB"/>
    <w:rsid w:val="004F1234"/>
    <w:rsid w:val="004F15C0"/>
    <w:rsid w:val="004F6627"/>
    <w:rsid w:val="004F7226"/>
    <w:rsid w:val="00500B3F"/>
    <w:rsid w:val="00502D76"/>
    <w:rsid w:val="005046D3"/>
    <w:rsid w:val="00504DC2"/>
    <w:rsid w:val="00505227"/>
    <w:rsid w:val="00507244"/>
    <w:rsid w:val="00511137"/>
    <w:rsid w:val="0051118D"/>
    <w:rsid w:val="0051331D"/>
    <w:rsid w:val="0052051A"/>
    <w:rsid w:val="00523CEF"/>
    <w:rsid w:val="00524D56"/>
    <w:rsid w:val="00527C8A"/>
    <w:rsid w:val="00527E94"/>
    <w:rsid w:val="00531E1C"/>
    <w:rsid w:val="00531EB0"/>
    <w:rsid w:val="00532E7C"/>
    <w:rsid w:val="00533974"/>
    <w:rsid w:val="00534A63"/>
    <w:rsid w:val="00535633"/>
    <w:rsid w:val="00537318"/>
    <w:rsid w:val="00542C81"/>
    <w:rsid w:val="005430A1"/>
    <w:rsid w:val="00543451"/>
    <w:rsid w:val="00543E32"/>
    <w:rsid w:val="0054417F"/>
    <w:rsid w:val="0054513A"/>
    <w:rsid w:val="00546319"/>
    <w:rsid w:val="0055080B"/>
    <w:rsid w:val="00553127"/>
    <w:rsid w:val="00557FA2"/>
    <w:rsid w:val="005616C3"/>
    <w:rsid w:val="00561F00"/>
    <w:rsid w:val="00562960"/>
    <w:rsid w:val="00562B8D"/>
    <w:rsid w:val="00565969"/>
    <w:rsid w:val="00570CE8"/>
    <w:rsid w:val="005711CA"/>
    <w:rsid w:val="005719B7"/>
    <w:rsid w:val="00571ADD"/>
    <w:rsid w:val="00573479"/>
    <w:rsid w:val="00576BAA"/>
    <w:rsid w:val="0058059B"/>
    <w:rsid w:val="00580D2A"/>
    <w:rsid w:val="005834F9"/>
    <w:rsid w:val="00583517"/>
    <w:rsid w:val="00584B53"/>
    <w:rsid w:val="00585F0D"/>
    <w:rsid w:val="005872BA"/>
    <w:rsid w:val="0058780B"/>
    <w:rsid w:val="00587DA2"/>
    <w:rsid w:val="0059019D"/>
    <w:rsid w:val="0059155E"/>
    <w:rsid w:val="00592180"/>
    <w:rsid w:val="005A23E2"/>
    <w:rsid w:val="005A2868"/>
    <w:rsid w:val="005A2FB8"/>
    <w:rsid w:val="005A3009"/>
    <w:rsid w:val="005A399E"/>
    <w:rsid w:val="005A40E3"/>
    <w:rsid w:val="005A5DC0"/>
    <w:rsid w:val="005A6C2F"/>
    <w:rsid w:val="005B00DE"/>
    <w:rsid w:val="005B302F"/>
    <w:rsid w:val="005B44E2"/>
    <w:rsid w:val="005B458D"/>
    <w:rsid w:val="005B5CF3"/>
    <w:rsid w:val="005B6939"/>
    <w:rsid w:val="005B6CC0"/>
    <w:rsid w:val="005C33EE"/>
    <w:rsid w:val="005C5154"/>
    <w:rsid w:val="005C6976"/>
    <w:rsid w:val="005D5C37"/>
    <w:rsid w:val="005E153C"/>
    <w:rsid w:val="005E2199"/>
    <w:rsid w:val="005E2714"/>
    <w:rsid w:val="005E5154"/>
    <w:rsid w:val="005E5306"/>
    <w:rsid w:val="005E6F1B"/>
    <w:rsid w:val="005F2C92"/>
    <w:rsid w:val="005F3715"/>
    <w:rsid w:val="005F7AA4"/>
    <w:rsid w:val="00600D06"/>
    <w:rsid w:val="0060223F"/>
    <w:rsid w:val="006026EF"/>
    <w:rsid w:val="0060583B"/>
    <w:rsid w:val="0060608F"/>
    <w:rsid w:val="00606500"/>
    <w:rsid w:val="006166E9"/>
    <w:rsid w:val="00616B47"/>
    <w:rsid w:val="00617D92"/>
    <w:rsid w:val="006200A5"/>
    <w:rsid w:val="0062067B"/>
    <w:rsid w:val="00623A13"/>
    <w:rsid w:val="00623D07"/>
    <w:rsid w:val="00626AB3"/>
    <w:rsid w:val="006306C9"/>
    <w:rsid w:val="0063148F"/>
    <w:rsid w:val="0063180F"/>
    <w:rsid w:val="00631ADF"/>
    <w:rsid w:val="00632265"/>
    <w:rsid w:val="00632E1D"/>
    <w:rsid w:val="00633228"/>
    <w:rsid w:val="006338D3"/>
    <w:rsid w:val="00634E2E"/>
    <w:rsid w:val="006367EA"/>
    <w:rsid w:val="006415F4"/>
    <w:rsid w:val="00641C85"/>
    <w:rsid w:val="00642E56"/>
    <w:rsid w:val="0064536C"/>
    <w:rsid w:val="00645843"/>
    <w:rsid w:val="00645D62"/>
    <w:rsid w:val="00650159"/>
    <w:rsid w:val="0065132C"/>
    <w:rsid w:val="00655511"/>
    <w:rsid w:val="00656016"/>
    <w:rsid w:val="00657101"/>
    <w:rsid w:val="0066167E"/>
    <w:rsid w:val="006622E1"/>
    <w:rsid w:val="00662D2E"/>
    <w:rsid w:val="0066302F"/>
    <w:rsid w:val="006647DF"/>
    <w:rsid w:val="0067026B"/>
    <w:rsid w:val="00674176"/>
    <w:rsid w:val="006771FA"/>
    <w:rsid w:val="0067766A"/>
    <w:rsid w:val="00680B67"/>
    <w:rsid w:val="006813C1"/>
    <w:rsid w:val="00681A50"/>
    <w:rsid w:val="006822B0"/>
    <w:rsid w:val="00683324"/>
    <w:rsid w:val="00684437"/>
    <w:rsid w:val="00684812"/>
    <w:rsid w:val="006849CC"/>
    <w:rsid w:val="00684C75"/>
    <w:rsid w:val="006909EA"/>
    <w:rsid w:val="00691CF9"/>
    <w:rsid w:val="0069354F"/>
    <w:rsid w:val="00693772"/>
    <w:rsid w:val="00694F2A"/>
    <w:rsid w:val="00696AA9"/>
    <w:rsid w:val="006A005B"/>
    <w:rsid w:val="006A0432"/>
    <w:rsid w:val="006A09D7"/>
    <w:rsid w:val="006A113E"/>
    <w:rsid w:val="006A23DC"/>
    <w:rsid w:val="006A3B24"/>
    <w:rsid w:val="006A607A"/>
    <w:rsid w:val="006A637B"/>
    <w:rsid w:val="006A745A"/>
    <w:rsid w:val="006B17EF"/>
    <w:rsid w:val="006B2E52"/>
    <w:rsid w:val="006B7C01"/>
    <w:rsid w:val="006B7D22"/>
    <w:rsid w:val="006C008B"/>
    <w:rsid w:val="006C26C3"/>
    <w:rsid w:val="006C3CDD"/>
    <w:rsid w:val="006C3E70"/>
    <w:rsid w:val="006C40F3"/>
    <w:rsid w:val="006C43DB"/>
    <w:rsid w:val="006C513C"/>
    <w:rsid w:val="006C6633"/>
    <w:rsid w:val="006D25C1"/>
    <w:rsid w:val="006D2A22"/>
    <w:rsid w:val="006D2AB8"/>
    <w:rsid w:val="006D316F"/>
    <w:rsid w:val="006D4F3C"/>
    <w:rsid w:val="006D7382"/>
    <w:rsid w:val="006E0CF4"/>
    <w:rsid w:val="006E2622"/>
    <w:rsid w:val="006E2A8B"/>
    <w:rsid w:val="006E60D4"/>
    <w:rsid w:val="006E7844"/>
    <w:rsid w:val="006F3583"/>
    <w:rsid w:val="006F3FF0"/>
    <w:rsid w:val="006F5B0D"/>
    <w:rsid w:val="006F5FBC"/>
    <w:rsid w:val="006F6201"/>
    <w:rsid w:val="006F6AE2"/>
    <w:rsid w:val="00701117"/>
    <w:rsid w:val="00701D1A"/>
    <w:rsid w:val="00703176"/>
    <w:rsid w:val="00703AA4"/>
    <w:rsid w:val="00706426"/>
    <w:rsid w:val="00707A0A"/>
    <w:rsid w:val="00707D90"/>
    <w:rsid w:val="007103A1"/>
    <w:rsid w:val="00713253"/>
    <w:rsid w:val="00713D99"/>
    <w:rsid w:val="00715CEA"/>
    <w:rsid w:val="00715DDA"/>
    <w:rsid w:val="007160AC"/>
    <w:rsid w:val="00716800"/>
    <w:rsid w:val="00717887"/>
    <w:rsid w:val="00720332"/>
    <w:rsid w:val="007211AA"/>
    <w:rsid w:val="00721977"/>
    <w:rsid w:val="007223C2"/>
    <w:rsid w:val="007237DE"/>
    <w:rsid w:val="00723AC1"/>
    <w:rsid w:val="007276D3"/>
    <w:rsid w:val="007276EA"/>
    <w:rsid w:val="00727A2F"/>
    <w:rsid w:val="00731607"/>
    <w:rsid w:val="0073183F"/>
    <w:rsid w:val="007323D6"/>
    <w:rsid w:val="00732657"/>
    <w:rsid w:val="0073330A"/>
    <w:rsid w:val="00734CEC"/>
    <w:rsid w:val="00740267"/>
    <w:rsid w:val="007419A8"/>
    <w:rsid w:val="00741D5E"/>
    <w:rsid w:val="00742FED"/>
    <w:rsid w:val="0074332A"/>
    <w:rsid w:val="007440C9"/>
    <w:rsid w:val="00744FC3"/>
    <w:rsid w:val="0074626F"/>
    <w:rsid w:val="00751DEE"/>
    <w:rsid w:val="00751F06"/>
    <w:rsid w:val="007571D4"/>
    <w:rsid w:val="0075782E"/>
    <w:rsid w:val="007605C8"/>
    <w:rsid w:val="007608B6"/>
    <w:rsid w:val="007616C2"/>
    <w:rsid w:val="007620C2"/>
    <w:rsid w:val="007629E9"/>
    <w:rsid w:val="00763D25"/>
    <w:rsid w:val="00770227"/>
    <w:rsid w:val="00771802"/>
    <w:rsid w:val="007720A0"/>
    <w:rsid w:val="007741AD"/>
    <w:rsid w:val="00776469"/>
    <w:rsid w:val="00776B3D"/>
    <w:rsid w:val="00782989"/>
    <w:rsid w:val="0078360A"/>
    <w:rsid w:val="00785F6B"/>
    <w:rsid w:val="007873B5"/>
    <w:rsid w:val="007902AF"/>
    <w:rsid w:val="007909E7"/>
    <w:rsid w:val="00791512"/>
    <w:rsid w:val="00791DE9"/>
    <w:rsid w:val="0079325B"/>
    <w:rsid w:val="00793A90"/>
    <w:rsid w:val="00795CA9"/>
    <w:rsid w:val="007A1349"/>
    <w:rsid w:val="007A4EBC"/>
    <w:rsid w:val="007A5581"/>
    <w:rsid w:val="007A6E88"/>
    <w:rsid w:val="007A790A"/>
    <w:rsid w:val="007B042C"/>
    <w:rsid w:val="007B08C9"/>
    <w:rsid w:val="007B0A21"/>
    <w:rsid w:val="007B686F"/>
    <w:rsid w:val="007B7B30"/>
    <w:rsid w:val="007B7EA5"/>
    <w:rsid w:val="007C5276"/>
    <w:rsid w:val="007C5E7D"/>
    <w:rsid w:val="007C648A"/>
    <w:rsid w:val="007D07C9"/>
    <w:rsid w:val="007D3053"/>
    <w:rsid w:val="007D4A73"/>
    <w:rsid w:val="007E3E47"/>
    <w:rsid w:val="007E45C7"/>
    <w:rsid w:val="007E6DBD"/>
    <w:rsid w:val="007F046B"/>
    <w:rsid w:val="007F1BF9"/>
    <w:rsid w:val="007F3003"/>
    <w:rsid w:val="007F527C"/>
    <w:rsid w:val="007F5B4F"/>
    <w:rsid w:val="007F6BE6"/>
    <w:rsid w:val="007F76DF"/>
    <w:rsid w:val="007F7AEA"/>
    <w:rsid w:val="008012AA"/>
    <w:rsid w:val="0080194C"/>
    <w:rsid w:val="0080567C"/>
    <w:rsid w:val="00806289"/>
    <w:rsid w:val="008062E2"/>
    <w:rsid w:val="0080659D"/>
    <w:rsid w:val="00806C06"/>
    <w:rsid w:val="00810DA1"/>
    <w:rsid w:val="0081183D"/>
    <w:rsid w:val="008125D2"/>
    <w:rsid w:val="00813CC1"/>
    <w:rsid w:val="00814D83"/>
    <w:rsid w:val="00815D50"/>
    <w:rsid w:val="008214C4"/>
    <w:rsid w:val="00822BD7"/>
    <w:rsid w:val="00823342"/>
    <w:rsid w:val="00823612"/>
    <w:rsid w:val="0082680C"/>
    <w:rsid w:val="00826B1C"/>
    <w:rsid w:val="00827E66"/>
    <w:rsid w:val="00830412"/>
    <w:rsid w:val="008316AC"/>
    <w:rsid w:val="00832160"/>
    <w:rsid w:val="008322CB"/>
    <w:rsid w:val="00832331"/>
    <w:rsid w:val="00832929"/>
    <w:rsid w:val="00832F81"/>
    <w:rsid w:val="008338DC"/>
    <w:rsid w:val="00834E13"/>
    <w:rsid w:val="00835110"/>
    <w:rsid w:val="00841B8B"/>
    <w:rsid w:val="00843942"/>
    <w:rsid w:val="008457C0"/>
    <w:rsid w:val="008457C2"/>
    <w:rsid w:val="00845937"/>
    <w:rsid w:val="00845DFA"/>
    <w:rsid w:val="008464EE"/>
    <w:rsid w:val="00850AF0"/>
    <w:rsid w:val="00850EAF"/>
    <w:rsid w:val="00852E20"/>
    <w:rsid w:val="00853565"/>
    <w:rsid w:val="00853C14"/>
    <w:rsid w:val="008569FB"/>
    <w:rsid w:val="00856B75"/>
    <w:rsid w:val="008574D2"/>
    <w:rsid w:val="0086121E"/>
    <w:rsid w:val="0086134D"/>
    <w:rsid w:val="0086171B"/>
    <w:rsid w:val="008642A4"/>
    <w:rsid w:val="008653C4"/>
    <w:rsid w:val="008656A4"/>
    <w:rsid w:val="008656AA"/>
    <w:rsid w:val="00866849"/>
    <w:rsid w:val="008669C2"/>
    <w:rsid w:val="008677DD"/>
    <w:rsid w:val="00873729"/>
    <w:rsid w:val="00873904"/>
    <w:rsid w:val="00874FCB"/>
    <w:rsid w:val="008759C9"/>
    <w:rsid w:val="00877941"/>
    <w:rsid w:val="00880634"/>
    <w:rsid w:val="008810F7"/>
    <w:rsid w:val="00887F57"/>
    <w:rsid w:val="008908AB"/>
    <w:rsid w:val="008953C0"/>
    <w:rsid w:val="008963D8"/>
    <w:rsid w:val="0089657E"/>
    <w:rsid w:val="008979DB"/>
    <w:rsid w:val="008A0BE4"/>
    <w:rsid w:val="008A0DAE"/>
    <w:rsid w:val="008A136B"/>
    <w:rsid w:val="008A14C6"/>
    <w:rsid w:val="008A1CBC"/>
    <w:rsid w:val="008A23DB"/>
    <w:rsid w:val="008A315D"/>
    <w:rsid w:val="008A5430"/>
    <w:rsid w:val="008B2792"/>
    <w:rsid w:val="008B46EF"/>
    <w:rsid w:val="008B4D73"/>
    <w:rsid w:val="008B5B99"/>
    <w:rsid w:val="008B653D"/>
    <w:rsid w:val="008B7552"/>
    <w:rsid w:val="008C1A2B"/>
    <w:rsid w:val="008C258A"/>
    <w:rsid w:val="008C3565"/>
    <w:rsid w:val="008C3871"/>
    <w:rsid w:val="008C5376"/>
    <w:rsid w:val="008C60BE"/>
    <w:rsid w:val="008C63AC"/>
    <w:rsid w:val="008C6FF4"/>
    <w:rsid w:val="008C71D1"/>
    <w:rsid w:val="008C733F"/>
    <w:rsid w:val="008D0B63"/>
    <w:rsid w:val="008D0BEC"/>
    <w:rsid w:val="008D159E"/>
    <w:rsid w:val="008D3979"/>
    <w:rsid w:val="008D588E"/>
    <w:rsid w:val="008E03EB"/>
    <w:rsid w:val="008E081D"/>
    <w:rsid w:val="008E1432"/>
    <w:rsid w:val="008E2E78"/>
    <w:rsid w:val="008E492F"/>
    <w:rsid w:val="008E7011"/>
    <w:rsid w:val="008F1FF6"/>
    <w:rsid w:val="008F24B4"/>
    <w:rsid w:val="008F31F1"/>
    <w:rsid w:val="008F3EA1"/>
    <w:rsid w:val="008F4570"/>
    <w:rsid w:val="008F4C82"/>
    <w:rsid w:val="008F5ADB"/>
    <w:rsid w:val="008F6A68"/>
    <w:rsid w:val="00900672"/>
    <w:rsid w:val="0090301C"/>
    <w:rsid w:val="00905750"/>
    <w:rsid w:val="00905A5E"/>
    <w:rsid w:val="00906535"/>
    <w:rsid w:val="00906841"/>
    <w:rsid w:val="0091003D"/>
    <w:rsid w:val="009104E3"/>
    <w:rsid w:val="0091093D"/>
    <w:rsid w:val="00916D1D"/>
    <w:rsid w:val="00916F0F"/>
    <w:rsid w:val="00920B2A"/>
    <w:rsid w:val="009222E4"/>
    <w:rsid w:val="00922BCA"/>
    <w:rsid w:val="00922CC1"/>
    <w:rsid w:val="009239DB"/>
    <w:rsid w:val="0092555C"/>
    <w:rsid w:val="00925913"/>
    <w:rsid w:val="009301E5"/>
    <w:rsid w:val="00931855"/>
    <w:rsid w:val="00931BCD"/>
    <w:rsid w:val="009321D5"/>
    <w:rsid w:val="009330E2"/>
    <w:rsid w:val="00934348"/>
    <w:rsid w:val="00934500"/>
    <w:rsid w:val="00940CE3"/>
    <w:rsid w:val="009410F6"/>
    <w:rsid w:val="00941FA4"/>
    <w:rsid w:val="009462CA"/>
    <w:rsid w:val="009464DC"/>
    <w:rsid w:val="00947C70"/>
    <w:rsid w:val="00950427"/>
    <w:rsid w:val="00951AEE"/>
    <w:rsid w:val="0095242B"/>
    <w:rsid w:val="00953C85"/>
    <w:rsid w:val="009541AF"/>
    <w:rsid w:val="009560F6"/>
    <w:rsid w:val="00956A62"/>
    <w:rsid w:val="009608FD"/>
    <w:rsid w:val="00961395"/>
    <w:rsid w:val="00961B64"/>
    <w:rsid w:val="00963386"/>
    <w:rsid w:val="00963752"/>
    <w:rsid w:val="009646C3"/>
    <w:rsid w:val="0096513E"/>
    <w:rsid w:val="00966C12"/>
    <w:rsid w:val="00970F30"/>
    <w:rsid w:val="00971029"/>
    <w:rsid w:val="00973853"/>
    <w:rsid w:val="009749B2"/>
    <w:rsid w:val="009749FD"/>
    <w:rsid w:val="00974BB8"/>
    <w:rsid w:val="009768FA"/>
    <w:rsid w:val="00977051"/>
    <w:rsid w:val="00977320"/>
    <w:rsid w:val="009778AD"/>
    <w:rsid w:val="00977BB7"/>
    <w:rsid w:val="00980BD2"/>
    <w:rsid w:val="00980C01"/>
    <w:rsid w:val="00981065"/>
    <w:rsid w:val="0098166F"/>
    <w:rsid w:val="00982485"/>
    <w:rsid w:val="00984780"/>
    <w:rsid w:val="00986D3D"/>
    <w:rsid w:val="00987A5B"/>
    <w:rsid w:val="00991273"/>
    <w:rsid w:val="00992CEB"/>
    <w:rsid w:val="0099349E"/>
    <w:rsid w:val="00995098"/>
    <w:rsid w:val="00997566"/>
    <w:rsid w:val="009A042F"/>
    <w:rsid w:val="009A2D70"/>
    <w:rsid w:val="009A35EE"/>
    <w:rsid w:val="009A40A1"/>
    <w:rsid w:val="009A4324"/>
    <w:rsid w:val="009A468F"/>
    <w:rsid w:val="009A7DE7"/>
    <w:rsid w:val="009B3AA4"/>
    <w:rsid w:val="009B4278"/>
    <w:rsid w:val="009B5654"/>
    <w:rsid w:val="009C1B86"/>
    <w:rsid w:val="009C3274"/>
    <w:rsid w:val="009C57E6"/>
    <w:rsid w:val="009D412E"/>
    <w:rsid w:val="009D41DB"/>
    <w:rsid w:val="009D4371"/>
    <w:rsid w:val="009D5677"/>
    <w:rsid w:val="009D6E79"/>
    <w:rsid w:val="009E0D5E"/>
    <w:rsid w:val="009E5186"/>
    <w:rsid w:val="009E621A"/>
    <w:rsid w:val="009E7B73"/>
    <w:rsid w:val="009F135D"/>
    <w:rsid w:val="009F1BC1"/>
    <w:rsid w:val="009F2BD3"/>
    <w:rsid w:val="009F37A4"/>
    <w:rsid w:val="009F3FCA"/>
    <w:rsid w:val="009F428A"/>
    <w:rsid w:val="009F4DBB"/>
    <w:rsid w:val="009F60AD"/>
    <w:rsid w:val="009F6FC9"/>
    <w:rsid w:val="009F7F21"/>
    <w:rsid w:val="00A027D0"/>
    <w:rsid w:val="00A02FEB"/>
    <w:rsid w:val="00A032B6"/>
    <w:rsid w:val="00A0380C"/>
    <w:rsid w:val="00A05F5D"/>
    <w:rsid w:val="00A07616"/>
    <w:rsid w:val="00A11380"/>
    <w:rsid w:val="00A11BD9"/>
    <w:rsid w:val="00A12E3B"/>
    <w:rsid w:val="00A13B4C"/>
    <w:rsid w:val="00A13F22"/>
    <w:rsid w:val="00A14F0E"/>
    <w:rsid w:val="00A15B63"/>
    <w:rsid w:val="00A1745F"/>
    <w:rsid w:val="00A211FE"/>
    <w:rsid w:val="00A2212F"/>
    <w:rsid w:val="00A22637"/>
    <w:rsid w:val="00A2360C"/>
    <w:rsid w:val="00A252C0"/>
    <w:rsid w:val="00A25910"/>
    <w:rsid w:val="00A270A7"/>
    <w:rsid w:val="00A3062B"/>
    <w:rsid w:val="00A33BBA"/>
    <w:rsid w:val="00A34CE0"/>
    <w:rsid w:val="00A35F48"/>
    <w:rsid w:val="00A3649D"/>
    <w:rsid w:val="00A370BE"/>
    <w:rsid w:val="00A37419"/>
    <w:rsid w:val="00A41D94"/>
    <w:rsid w:val="00A4240C"/>
    <w:rsid w:val="00A42DA6"/>
    <w:rsid w:val="00A43B02"/>
    <w:rsid w:val="00A45B9C"/>
    <w:rsid w:val="00A522A4"/>
    <w:rsid w:val="00A55A7D"/>
    <w:rsid w:val="00A57689"/>
    <w:rsid w:val="00A60596"/>
    <w:rsid w:val="00A60937"/>
    <w:rsid w:val="00A6162E"/>
    <w:rsid w:val="00A64BF4"/>
    <w:rsid w:val="00A7062E"/>
    <w:rsid w:val="00A71E1B"/>
    <w:rsid w:val="00A72BBC"/>
    <w:rsid w:val="00A8036F"/>
    <w:rsid w:val="00A8070A"/>
    <w:rsid w:val="00A86249"/>
    <w:rsid w:val="00A8637E"/>
    <w:rsid w:val="00A86EA2"/>
    <w:rsid w:val="00A90755"/>
    <w:rsid w:val="00A9164B"/>
    <w:rsid w:val="00A92F80"/>
    <w:rsid w:val="00A937D7"/>
    <w:rsid w:val="00A96D12"/>
    <w:rsid w:val="00AA0C64"/>
    <w:rsid w:val="00AA0F97"/>
    <w:rsid w:val="00AA2562"/>
    <w:rsid w:val="00AA3724"/>
    <w:rsid w:val="00AA4952"/>
    <w:rsid w:val="00AA50BD"/>
    <w:rsid w:val="00AA51B6"/>
    <w:rsid w:val="00AA566D"/>
    <w:rsid w:val="00AA674E"/>
    <w:rsid w:val="00AB1A81"/>
    <w:rsid w:val="00AB3403"/>
    <w:rsid w:val="00AB5982"/>
    <w:rsid w:val="00AB61DC"/>
    <w:rsid w:val="00AB625B"/>
    <w:rsid w:val="00AB7648"/>
    <w:rsid w:val="00AB7D94"/>
    <w:rsid w:val="00AC1F22"/>
    <w:rsid w:val="00AC5E1F"/>
    <w:rsid w:val="00AC6C81"/>
    <w:rsid w:val="00AC7C11"/>
    <w:rsid w:val="00AD16F1"/>
    <w:rsid w:val="00AD21E2"/>
    <w:rsid w:val="00AD426A"/>
    <w:rsid w:val="00AD43A5"/>
    <w:rsid w:val="00AD549C"/>
    <w:rsid w:val="00AD5EC0"/>
    <w:rsid w:val="00AD73F4"/>
    <w:rsid w:val="00AD7746"/>
    <w:rsid w:val="00AE16CF"/>
    <w:rsid w:val="00AE1E6E"/>
    <w:rsid w:val="00AE3D96"/>
    <w:rsid w:val="00AE5710"/>
    <w:rsid w:val="00AF0944"/>
    <w:rsid w:val="00AF0D15"/>
    <w:rsid w:val="00AF1302"/>
    <w:rsid w:val="00AF15BA"/>
    <w:rsid w:val="00AF16F4"/>
    <w:rsid w:val="00AF18BB"/>
    <w:rsid w:val="00AF4FAD"/>
    <w:rsid w:val="00AF5793"/>
    <w:rsid w:val="00AF5D2C"/>
    <w:rsid w:val="00AF65B5"/>
    <w:rsid w:val="00AF7C6B"/>
    <w:rsid w:val="00B001EE"/>
    <w:rsid w:val="00B003E7"/>
    <w:rsid w:val="00B00F3F"/>
    <w:rsid w:val="00B01950"/>
    <w:rsid w:val="00B025B0"/>
    <w:rsid w:val="00B0593F"/>
    <w:rsid w:val="00B05EE2"/>
    <w:rsid w:val="00B06CD3"/>
    <w:rsid w:val="00B10B64"/>
    <w:rsid w:val="00B12447"/>
    <w:rsid w:val="00B130DB"/>
    <w:rsid w:val="00B13319"/>
    <w:rsid w:val="00B156EC"/>
    <w:rsid w:val="00B21722"/>
    <w:rsid w:val="00B21D7A"/>
    <w:rsid w:val="00B252A2"/>
    <w:rsid w:val="00B26780"/>
    <w:rsid w:val="00B279FC"/>
    <w:rsid w:val="00B27B37"/>
    <w:rsid w:val="00B308E4"/>
    <w:rsid w:val="00B30E33"/>
    <w:rsid w:val="00B33038"/>
    <w:rsid w:val="00B33B8A"/>
    <w:rsid w:val="00B33DDF"/>
    <w:rsid w:val="00B35604"/>
    <w:rsid w:val="00B37172"/>
    <w:rsid w:val="00B37937"/>
    <w:rsid w:val="00B52DF0"/>
    <w:rsid w:val="00B54D82"/>
    <w:rsid w:val="00B56094"/>
    <w:rsid w:val="00B60D65"/>
    <w:rsid w:val="00B610E0"/>
    <w:rsid w:val="00B61FDD"/>
    <w:rsid w:val="00B62DE6"/>
    <w:rsid w:val="00B6302D"/>
    <w:rsid w:val="00B64780"/>
    <w:rsid w:val="00B64897"/>
    <w:rsid w:val="00B64BD3"/>
    <w:rsid w:val="00B654D0"/>
    <w:rsid w:val="00B708BD"/>
    <w:rsid w:val="00B7325C"/>
    <w:rsid w:val="00B73479"/>
    <w:rsid w:val="00B74CEA"/>
    <w:rsid w:val="00B75093"/>
    <w:rsid w:val="00B76E38"/>
    <w:rsid w:val="00B772F0"/>
    <w:rsid w:val="00B83007"/>
    <w:rsid w:val="00B83A71"/>
    <w:rsid w:val="00B843E4"/>
    <w:rsid w:val="00B84ABC"/>
    <w:rsid w:val="00B901B7"/>
    <w:rsid w:val="00B9354E"/>
    <w:rsid w:val="00B94231"/>
    <w:rsid w:val="00B9700D"/>
    <w:rsid w:val="00BA20AA"/>
    <w:rsid w:val="00BA25D5"/>
    <w:rsid w:val="00BA3761"/>
    <w:rsid w:val="00BA3974"/>
    <w:rsid w:val="00BA3B3C"/>
    <w:rsid w:val="00BA4C97"/>
    <w:rsid w:val="00BA4D3C"/>
    <w:rsid w:val="00BA53E4"/>
    <w:rsid w:val="00BB0062"/>
    <w:rsid w:val="00BB0163"/>
    <w:rsid w:val="00BB1995"/>
    <w:rsid w:val="00BB399F"/>
    <w:rsid w:val="00BB4D6F"/>
    <w:rsid w:val="00BB5044"/>
    <w:rsid w:val="00BC51CB"/>
    <w:rsid w:val="00BC660D"/>
    <w:rsid w:val="00BC7B95"/>
    <w:rsid w:val="00BD0067"/>
    <w:rsid w:val="00BD03FE"/>
    <w:rsid w:val="00BD3771"/>
    <w:rsid w:val="00BD3791"/>
    <w:rsid w:val="00BD6DA3"/>
    <w:rsid w:val="00BD7AED"/>
    <w:rsid w:val="00BE0F78"/>
    <w:rsid w:val="00BE2C83"/>
    <w:rsid w:val="00BE3653"/>
    <w:rsid w:val="00BE64F8"/>
    <w:rsid w:val="00BE6F88"/>
    <w:rsid w:val="00BE7022"/>
    <w:rsid w:val="00BE7E88"/>
    <w:rsid w:val="00BF4CF2"/>
    <w:rsid w:val="00BF547E"/>
    <w:rsid w:val="00BF5F93"/>
    <w:rsid w:val="00BF66E7"/>
    <w:rsid w:val="00C0012E"/>
    <w:rsid w:val="00C0028E"/>
    <w:rsid w:val="00C0090B"/>
    <w:rsid w:val="00C01F27"/>
    <w:rsid w:val="00C0295F"/>
    <w:rsid w:val="00C03D52"/>
    <w:rsid w:val="00C04EDF"/>
    <w:rsid w:val="00C0622E"/>
    <w:rsid w:val="00C06C1A"/>
    <w:rsid w:val="00C06E90"/>
    <w:rsid w:val="00C14779"/>
    <w:rsid w:val="00C16188"/>
    <w:rsid w:val="00C21693"/>
    <w:rsid w:val="00C221F5"/>
    <w:rsid w:val="00C2452F"/>
    <w:rsid w:val="00C24837"/>
    <w:rsid w:val="00C261FF"/>
    <w:rsid w:val="00C31C63"/>
    <w:rsid w:val="00C33E3F"/>
    <w:rsid w:val="00C346A4"/>
    <w:rsid w:val="00C366A2"/>
    <w:rsid w:val="00C367AF"/>
    <w:rsid w:val="00C369EA"/>
    <w:rsid w:val="00C36BC9"/>
    <w:rsid w:val="00C403F6"/>
    <w:rsid w:val="00C41AB8"/>
    <w:rsid w:val="00C426AF"/>
    <w:rsid w:val="00C45F3C"/>
    <w:rsid w:val="00C46DBC"/>
    <w:rsid w:val="00C46E42"/>
    <w:rsid w:val="00C52062"/>
    <w:rsid w:val="00C54866"/>
    <w:rsid w:val="00C54941"/>
    <w:rsid w:val="00C549B6"/>
    <w:rsid w:val="00C54D30"/>
    <w:rsid w:val="00C557A3"/>
    <w:rsid w:val="00C55CF2"/>
    <w:rsid w:val="00C563B2"/>
    <w:rsid w:val="00C5773D"/>
    <w:rsid w:val="00C57FE5"/>
    <w:rsid w:val="00C61D3A"/>
    <w:rsid w:val="00C64397"/>
    <w:rsid w:val="00C64DA9"/>
    <w:rsid w:val="00C6521B"/>
    <w:rsid w:val="00C65265"/>
    <w:rsid w:val="00C65978"/>
    <w:rsid w:val="00C667FE"/>
    <w:rsid w:val="00C70D9F"/>
    <w:rsid w:val="00C73212"/>
    <w:rsid w:val="00C73FDC"/>
    <w:rsid w:val="00C772E2"/>
    <w:rsid w:val="00C8256C"/>
    <w:rsid w:val="00C8597D"/>
    <w:rsid w:val="00C86CBB"/>
    <w:rsid w:val="00C86FEC"/>
    <w:rsid w:val="00C870DE"/>
    <w:rsid w:val="00C87F40"/>
    <w:rsid w:val="00C901FC"/>
    <w:rsid w:val="00C9133C"/>
    <w:rsid w:val="00C91889"/>
    <w:rsid w:val="00C945E1"/>
    <w:rsid w:val="00C9651B"/>
    <w:rsid w:val="00C97410"/>
    <w:rsid w:val="00CA0AA1"/>
    <w:rsid w:val="00CA2F8C"/>
    <w:rsid w:val="00CA52A2"/>
    <w:rsid w:val="00CA52A5"/>
    <w:rsid w:val="00CA533B"/>
    <w:rsid w:val="00CB0427"/>
    <w:rsid w:val="00CB422C"/>
    <w:rsid w:val="00CB45BE"/>
    <w:rsid w:val="00CB5281"/>
    <w:rsid w:val="00CB6B9C"/>
    <w:rsid w:val="00CC4891"/>
    <w:rsid w:val="00CC4F04"/>
    <w:rsid w:val="00CC574B"/>
    <w:rsid w:val="00CC5B4E"/>
    <w:rsid w:val="00CC5F4A"/>
    <w:rsid w:val="00CC665F"/>
    <w:rsid w:val="00CD04A1"/>
    <w:rsid w:val="00CD3BD9"/>
    <w:rsid w:val="00CD3D4F"/>
    <w:rsid w:val="00CD4F42"/>
    <w:rsid w:val="00CD587C"/>
    <w:rsid w:val="00CD64DE"/>
    <w:rsid w:val="00CD69C1"/>
    <w:rsid w:val="00CD7AB6"/>
    <w:rsid w:val="00CE18C1"/>
    <w:rsid w:val="00CE3CE8"/>
    <w:rsid w:val="00CE5E0B"/>
    <w:rsid w:val="00CE717E"/>
    <w:rsid w:val="00CE7511"/>
    <w:rsid w:val="00CE7747"/>
    <w:rsid w:val="00CE7A7D"/>
    <w:rsid w:val="00CF07EB"/>
    <w:rsid w:val="00CF282F"/>
    <w:rsid w:val="00CF2964"/>
    <w:rsid w:val="00CF44DC"/>
    <w:rsid w:val="00CF57EA"/>
    <w:rsid w:val="00CF627A"/>
    <w:rsid w:val="00CF6ACB"/>
    <w:rsid w:val="00CF7F4C"/>
    <w:rsid w:val="00D00C15"/>
    <w:rsid w:val="00D00D59"/>
    <w:rsid w:val="00D075E4"/>
    <w:rsid w:val="00D0777F"/>
    <w:rsid w:val="00D10402"/>
    <w:rsid w:val="00D107EA"/>
    <w:rsid w:val="00D11DFF"/>
    <w:rsid w:val="00D12297"/>
    <w:rsid w:val="00D1255E"/>
    <w:rsid w:val="00D12A70"/>
    <w:rsid w:val="00D1612D"/>
    <w:rsid w:val="00D21DF6"/>
    <w:rsid w:val="00D24848"/>
    <w:rsid w:val="00D24B32"/>
    <w:rsid w:val="00D24F12"/>
    <w:rsid w:val="00D25530"/>
    <w:rsid w:val="00D25A9C"/>
    <w:rsid w:val="00D273BE"/>
    <w:rsid w:val="00D31218"/>
    <w:rsid w:val="00D3217F"/>
    <w:rsid w:val="00D33C55"/>
    <w:rsid w:val="00D3474F"/>
    <w:rsid w:val="00D3632B"/>
    <w:rsid w:val="00D36EAB"/>
    <w:rsid w:val="00D3716D"/>
    <w:rsid w:val="00D4043A"/>
    <w:rsid w:val="00D410B4"/>
    <w:rsid w:val="00D43579"/>
    <w:rsid w:val="00D43F40"/>
    <w:rsid w:val="00D447B8"/>
    <w:rsid w:val="00D44B75"/>
    <w:rsid w:val="00D45362"/>
    <w:rsid w:val="00D50FBF"/>
    <w:rsid w:val="00D514B6"/>
    <w:rsid w:val="00D51A9D"/>
    <w:rsid w:val="00D51D98"/>
    <w:rsid w:val="00D528D9"/>
    <w:rsid w:val="00D53C49"/>
    <w:rsid w:val="00D5496B"/>
    <w:rsid w:val="00D5539F"/>
    <w:rsid w:val="00D56A39"/>
    <w:rsid w:val="00D62569"/>
    <w:rsid w:val="00D625E0"/>
    <w:rsid w:val="00D62C52"/>
    <w:rsid w:val="00D64C16"/>
    <w:rsid w:val="00D6503A"/>
    <w:rsid w:val="00D66BC5"/>
    <w:rsid w:val="00D67164"/>
    <w:rsid w:val="00D702A3"/>
    <w:rsid w:val="00D752F5"/>
    <w:rsid w:val="00D7639E"/>
    <w:rsid w:val="00D80B8F"/>
    <w:rsid w:val="00D80BC2"/>
    <w:rsid w:val="00D83551"/>
    <w:rsid w:val="00D85297"/>
    <w:rsid w:val="00D866A1"/>
    <w:rsid w:val="00D90CAF"/>
    <w:rsid w:val="00D90D02"/>
    <w:rsid w:val="00D9147F"/>
    <w:rsid w:val="00D93D0F"/>
    <w:rsid w:val="00D97CCC"/>
    <w:rsid w:val="00DA00B3"/>
    <w:rsid w:val="00DA0F44"/>
    <w:rsid w:val="00DA4687"/>
    <w:rsid w:val="00DA713B"/>
    <w:rsid w:val="00DA7F95"/>
    <w:rsid w:val="00DB1AEE"/>
    <w:rsid w:val="00DB38C8"/>
    <w:rsid w:val="00DB6190"/>
    <w:rsid w:val="00DC00E6"/>
    <w:rsid w:val="00DC1D63"/>
    <w:rsid w:val="00DC2B27"/>
    <w:rsid w:val="00DC47B9"/>
    <w:rsid w:val="00DC47E5"/>
    <w:rsid w:val="00DC5228"/>
    <w:rsid w:val="00DC55B9"/>
    <w:rsid w:val="00DD24E6"/>
    <w:rsid w:val="00DD2943"/>
    <w:rsid w:val="00DD398A"/>
    <w:rsid w:val="00DD3F7A"/>
    <w:rsid w:val="00DD56FC"/>
    <w:rsid w:val="00DE1291"/>
    <w:rsid w:val="00DE1B85"/>
    <w:rsid w:val="00DE4A0A"/>
    <w:rsid w:val="00DE5CB7"/>
    <w:rsid w:val="00DE7702"/>
    <w:rsid w:val="00DF03B1"/>
    <w:rsid w:val="00DF1467"/>
    <w:rsid w:val="00DF3047"/>
    <w:rsid w:val="00DF33C5"/>
    <w:rsid w:val="00DF3854"/>
    <w:rsid w:val="00DF3C71"/>
    <w:rsid w:val="00DF5585"/>
    <w:rsid w:val="00E00343"/>
    <w:rsid w:val="00E00498"/>
    <w:rsid w:val="00E004FE"/>
    <w:rsid w:val="00E019B1"/>
    <w:rsid w:val="00E043DE"/>
    <w:rsid w:val="00E06F0F"/>
    <w:rsid w:val="00E06F91"/>
    <w:rsid w:val="00E119A4"/>
    <w:rsid w:val="00E11A38"/>
    <w:rsid w:val="00E11D41"/>
    <w:rsid w:val="00E124E5"/>
    <w:rsid w:val="00E13E32"/>
    <w:rsid w:val="00E14901"/>
    <w:rsid w:val="00E1635B"/>
    <w:rsid w:val="00E21FA9"/>
    <w:rsid w:val="00E22A23"/>
    <w:rsid w:val="00E238CE"/>
    <w:rsid w:val="00E252A0"/>
    <w:rsid w:val="00E2569C"/>
    <w:rsid w:val="00E26040"/>
    <w:rsid w:val="00E27573"/>
    <w:rsid w:val="00E3053A"/>
    <w:rsid w:val="00E308BD"/>
    <w:rsid w:val="00E30FC5"/>
    <w:rsid w:val="00E31746"/>
    <w:rsid w:val="00E320CD"/>
    <w:rsid w:val="00E33334"/>
    <w:rsid w:val="00E34AB9"/>
    <w:rsid w:val="00E350B1"/>
    <w:rsid w:val="00E35ADD"/>
    <w:rsid w:val="00E4182E"/>
    <w:rsid w:val="00E42184"/>
    <w:rsid w:val="00E43714"/>
    <w:rsid w:val="00E47C7D"/>
    <w:rsid w:val="00E50F72"/>
    <w:rsid w:val="00E51567"/>
    <w:rsid w:val="00E5192A"/>
    <w:rsid w:val="00E5596E"/>
    <w:rsid w:val="00E5637D"/>
    <w:rsid w:val="00E5647E"/>
    <w:rsid w:val="00E63A28"/>
    <w:rsid w:val="00E641D5"/>
    <w:rsid w:val="00E669C5"/>
    <w:rsid w:val="00E701C6"/>
    <w:rsid w:val="00E70F6A"/>
    <w:rsid w:val="00E71F96"/>
    <w:rsid w:val="00E74EBE"/>
    <w:rsid w:val="00E75232"/>
    <w:rsid w:val="00E76153"/>
    <w:rsid w:val="00E76336"/>
    <w:rsid w:val="00E82410"/>
    <w:rsid w:val="00E8291D"/>
    <w:rsid w:val="00E837A5"/>
    <w:rsid w:val="00E85BC7"/>
    <w:rsid w:val="00E86160"/>
    <w:rsid w:val="00E87EBC"/>
    <w:rsid w:val="00E91248"/>
    <w:rsid w:val="00E9142E"/>
    <w:rsid w:val="00E9231A"/>
    <w:rsid w:val="00E92C9B"/>
    <w:rsid w:val="00E94DD5"/>
    <w:rsid w:val="00EA233D"/>
    <w:rsid w:val="00EA4064"/>
    <w:rsid w:val="00EA56FB"/>
    <w:rsid w:val="00EA6139"/>
    <w:rsid w:val="00EA71E7"/>
    <w:rsid w:val="00EB02BB"/>
    <w:rsid w:val="00EB07CF"/>
    <w:rsid w:val="00EB0AA8"/>
    <w:rsid w:val="00EB51FA"/>
    <w:rsid w:val="00EB5C03"/>
    <w:rsid w:val="00EB647A"/>
    <w:rsid w:val="00EC2208"/>
    <w:rsid w:val="00EC5BC3"/>
    <w:rsid w:val="00EC5E61"/>
    <w:rsid w:val="00EC79A5"/>
    <w:rsid w:val="00EC7C2E"/>
    <w:rsid w:val="00ED0885"/>
    <w:rsid w:val="00ED1BF4"/>
    <w:rsid w:val="00ED2EAE"/>
    <w:rsid w:val="00ED3AE1"/>
    <w:rsid w:val="00ED3FDF"/>
    <w:rsid w:val="00ED4239"/>
    <w:rsid w:val="00ED43E9"/>
    <w:rsid w:val="00ED55ED"/>
    <w:rsid w:val="00ED6070"/>
    <w:rsid w:val="00ED6CA0"/>
    <w:rsid w:val="00EE33A3"/>
    <w:rsid w:val="00EE3C08"/>
    <w:rsid w:val="00EE4423"/>
    <w:rsid w:val="00EE4E75"/>
    <w:rsid w:val="00EE5074"/>
    <w:rsid w:val="00EE529E"/>
    <w:rsid w:val="00EE6AE5"/>
    <w:rsid w:val="00EF0F65"/>
    <w:rsid w:val="00EF3B36"/>
    <w:rsid w:val="00EF3CBE"/>
    <w:rsid w:val="00EF49AC"/>
    <w:rsid w:val="00EF4CB6"/>
    <w:rsid w:val="00EF58BD"/>
    <w:rsid w:val="00F0000D"/>
    <w:rsid w:val="00F02CC5"/>
    <w:rsid w:val="00F03FC1"/>
    <w:rsid w:val="00F043D3"/>
    <w:rsid w:val="00F04C6F"/>
    <w:rsid w:val="00F105F7"/>
    <w:rsid w:val="00F10F89"/>
    <w:rsid w:val="00F11B43"/>
    <w:rsid w:val="00F11D69"/>
    <w:rsid w:val="00F1247C"/>
    <w:rsid w:val="00F13717"/>
    <w:rsid w:val="00F1384E"/>
    <w:rsid w:val="00F16A11"/>
    <w:rsid w:val="00F1707C"/>
    <w:rsid w:val="00F17417"/>
    <w:rsid w:val="00F20E76"/>
    <w:rsid w:val="00F2181B"/>
    <w:rsid w:val="00F23091"/>
    <w:rsid w:val="00F23C98"/>
    <w:rsid w:val="00F24E7F"/>
    <w:rsid w:val="00F259B7"/>
    <w:rsid w:val="00F33783"/>
    <w:rsid w:val="00F34FA6"/>
    <w:rsid w:val="00F35785"/>
    <w:rsid w:val="00F36A9F"/>
    <w:rsid w:val="00F412AA"/>
    <w:rsid w:val="00F418A8"/>
    <w:rsid w:val="00F42070"/>
    <w:rsid w:val="00F431F3"/>
    <w:rsid w:val="00F43BA8"/>
    <w:rsid w:val="00F46F54"/>
    <w:rsid w:val="00F47148"/>
    <w:rsid w:val="00F52467"/>
    <w:rsid w:val="00F53356"/>
    <w:rsid w:val="00F539F0"/>
    <w:rsid w:val="00F53BF0"/>
    <w:rsid w:val="00F54DCC"/>
    <w:rsid w:val="00F55636"/>
    <w:rsid w:val="00F55BD6"/>
    <w:rsid w:val="00F56866"/>
    <w:rsid w:val="00F5698C"/>
    <w:rsid w:val="00F57535"/>
    <w:rsid w:val="00F604CC"/>
    <w:rsid w:val="00F60FD3"/>
    <w:rsid w:val="00F633E8"/>
    <w:rsid w:val="00F669ED"/>
    <w:rsid w:val="00F67376"/>
    <w:rsid w:val="00F71676"/>
    <w:rsid w:val="00F763CD"/>
    <w:rsid w:val="00F81058"/>
    <w:rsid w:val="00F81308"/>
    <w:rsid w:val="00F83843"/>
    <w:rsid w:val="00F85B17"/>
    <w:rsid w:val="00F86830"/>
    <w:rsid w:val="00F916AB"/>
    <w:rsid w:val="00F921A5"/>
    <w:rsid w:val="00F922DF"/>
    <w:rsid w:val="00F931C3"/>
    <w:rsid w:val="00F9585D"/>
    <w:rsid w:val="00F96642"/>
    <w:rsid w:val="00F96B44"/>
    <w:rsid w:val="00F9775E"/>
    <w:rsid w:val="00FA5851"/>
    <w:rsid w:val="00FA5F85"/>
    <w:rsid w:val="00FA632C"/>
    <w:rsid w:val="00FB0E2F"/>
    <w:rsid w:val="00FB11B9"/>
    <w:rsid w:val="00FB2ABF"/>
    <w:rsid w:val="00FB38E3"/>
    <w:rsid w:val="00FB6F46"/>
    <w:rsid w:val="00FB7DD0"/>
    <w:rsid w:val="00FC1D6C"/>
    <w:rsid w:val="00FC1E0D"/>
    <w:rsid w:val="00FC45B3"/>
    <w:rsid w:val="00FC68DA"/>
    <w:rsid w:val="00FC70DF"/>
    <w:rsid w:val="00FC7423"/>
    <w:rsid w:val="00FD150A"/>
    <w:rsid w:val="00FD1771"/>
    <w:rsid w:val="00FD4555"/>
    <w:rsid w:val="00FD4D55"/>
    <w:rsid w:val="00FD4D65"/>
    <w:rsid w:val="00FD747C"/>
    <w:rsid w:val="00FE0E82"/>
    <w:rsid w:val="00FE1C11"/>
    <w:rsid w:val="00FE1F9E"/>
    <w:rsid w:val="00FE5D7F"/>
    <w:rsid w:val="00FE6127"/>
    <w:rsid w:val="00FE6C5C"/>
    <w:rsid w:val="00FF223A"/>
    <w:rsid w:val="00FF4B81"/>
    <w:rsid w:val="00FF4ED4"/>
    <w:rsid w:val="00FF52C7"/>
    <w:rsid w:val="00FF6C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E0563"/>
  <w15:docId w15:val="{46930295-D519-48DF-8207-B17CB3E93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12E3B"/>
    <w:pPr>
      <w:jc w:val="both"/>
    </w:pPr>
    <w:rPr>
      <w:rFonts w:ascii="Calibri" w:hAnsi="Calibri"/>
      <w:sz w:val="24"/>
    </w:rPr>
  </w:style>
  <w:style w:type="paragraph" w:styleId="Naslov1">
    <w:name w:val="heading 1"/>
    <w:basedOn w:val="Navaden"/>
    <w:next w:val="Navaden"/>
    <w:link w:val="Naslov1Znak"/>
    <w:uiPriority w:val="9"/>
    <w:qFormat/>
    <w:rsid w:val="00FE1C11"/>
    <w:pPr>
      <w:keepNext/>
      <w:keepLines/>
      <w:numPr>
        <w:numId w:val="3"/>
      </w:numPr>
      <w:spacing w:before="240" w:after="120"/>
      <w:jc w:val="left"/>
      <w:outlineLvl w:val="0"/>
    </w:pPr>
    <w:rPr>
      <w:rFonts w:asciiTheme="minorHAnsi" w:eastAsia="Times New Roman" w:hAnsiTheme="minorHAnsi" w:cstheme="minorHAnsi"/>
      <w:b/>
      <w:color w:val="000000" w:themeColor="text1"/>
      <w:sz w:val="32"/>
      <w:szCs w:val="32"/>
    </w:rPr>
  </w:style>
  <w:style w:type="paragraph" w:styleId="Naslov2">
    <w:name w:val="heading 2"/>
    <w:basedOn w:val="Odstavekseznama"/>
    <w:next w:val="Navaden"/>
    <w:link w:val="Naslov2Znak"/>
    <w:uiPriority w:val="9"/>
    <w:unhideWhenUsed/>
    <w:qFormat/>
    <w:rsid w:val="008574D2"/>
    <w:pPr>
      <w:numPr>
        <w:ilvl w:val="1"/>
        <w:numId w:val="3"/>
      </w:numPr>
      <w:ind w:right="567"/>
      <w:outlineLvl w:val="1"/>
    </w:pPr>
    <w:rPr>
      <w:rFonts w:asciiTheme="minorHAnsi" w:hAnsiTheme="minorHAnsi" w:cstheme="minorHAnsi"/>
      <w:b/>
      <w:color w:val="000000" w:themeColor="text1"/>
      <w:sz w:val="28"/>
      <w:szCs w:val="28"/>
    </w:rPr>
  </w:style>
  <w:style w:type="paragraph" w:styleId="Naslov3">
    <w:name w:val="heading 3"/>
    <w:basedOn w:val="Odstavekseznama"/>
    <w:next w:val="Navaden"/>
    <w:link w:val="Naslov3Znak"/>
    <w:uiPriority w:val="9"/>
    <w:unhideWhenUsed/>
    <w:qFormat/>
    <w:rsid w:val="008574D2"/>
    <w:pPr>
      <w:numPr>
        <w:ilvl w:val="2"/>
        <w:numId w:val="3"/>
      </w:numPr>
      <w:outlineLvl w:val="2"/>
    </w:pPr>
    <w:rPr>
      <w:b/>
    </w:rPr>
  </w:style>
  <w:style w:type="paragraph" w:styleId="Naslov4">
    <w:name w:val="heading 4"/>
    <w:basedOn w:val="Navaden"/>
    <w:next w:val="Navaden"/>
    <w:link w:val="Naslov4Znak"/>
    <w:uiPriority w:val="9"/>
    <w:semiHidden/>
    <w:unhideWhenUsed/>
    <w:qFormat/>
    <w:rsid w:val="00410911"/>
    <w:pPr>
      <w:keepNext/>
      <w:keepLines/>
      <w:numPr>
        <w:ilvl w:val="3"/>
        <w:numId w:val="3"/>
      </w:numPr>
      <w:spacing w:before="40" w:after="0"/>
      <w:outlineLvl w:val="3"/>
    </w:pPr>
    <w:rPr>
      <w:rFonts w:ascii="Calibri Light" w:eastAsia="Times New Roman" w:hAnsi="Calibri Light" w:cs="Times New Roman"/>
      <w:b/>
      <w:bCs/>
      <w:i/>
      <w:iCs/>
      <w:color w:val="5B9BD5"/>
    </w:rPr>
  </w:style>
  <w:style w:type="paragraph" w:styleId="Naslov5">
    <w:name w:val="heading 5"/>
    <w:basedOn w:val="Navaden"/>
    <w:next w:val="Navaden"/>
    <w:link w:val="Naslov5Znak"/>
    <w:uiPriority w:val="9"/>
    <w:semiHidden/>
    <w:unhideWhenUsed/>
    <w:qFormat/>
    <w:rsid w:val="00410911"/>
    <w:pPr>
      <w:keepNext/>
      <w:keepLines/>
      <w:numPr>
        <w:ilvl w:val="4"/>
        <w:numId w:val="3"/>
      </w:numPr>
      <w:spacing w:before="40" w:after="0"/>
      <w:outlineLvl w:val="4"/>
    </w:pPr>
    <w:rPr>
      <w:rFonts w:ascii="Calibri Light" w:eastAsia="Times New Roman" w:hAnsi="Calibri Light" w:cs="Times New Roman"/>
      <w:color w:val="1F4D78"/>
      <w:szCs w:val="24"/>
      <w:lang w:eastAsia="sl-SI"/>
    </w:rPr>
  </w:style>
  <w:style w:type="paragraph" w:styleId="Naslov6">
    <w:name w:val="heading 6"/>
    <w:basedOn w:val="Navaden"/>
    <w:next w:val="Navaden"/>
    <w:link w:val="Naslov6Znak"/>
    <w:uiPriority w:val="9"/>
    <w:semiHidden/>
    <w:unhideWhenUsed/>
    <w:qFormat/>
    <w:rsid w:val="00410911"/>
    <w:pPr>
      <w:keepNext/>
      <w:keepLines/>
      <w:numPr>
        <w:ilvl w:val="5"/>
        <w:numId w:val="3"/>
      </w:numPr>
      <w:spacing w:before="40" w:after="0"/>
      <w:outlineLvl w:val="5"/>
    </w:pPr>
    <w:rPr>
      <w:rFonts w:ascii="Calibri Light" w:eastAsia="Times New Roman" w:hAnsi="Calibri Light" w:cs="Times New Roman"/>
      <w:i/>
      <w:iCs/>
      <w:color w:val="1F4D78"/>
      <w:szCs w:val="24"/>
      <w:lang w:eastAsia="sl-SI"/>
    </w:rPr>
  </w:style>
  <w:style w:type="paragraph" w:styleId="Naslov7">
    <w:name w:val="heading 7"/>
    <w:basedOn w:val="Navaden"/>
    <w:next w:val="Navaden"/>
    <w:link w:val="Naslov7Znak"/>
    <w:uiPriority w:val="9"/>
    <w:semiHidden/>
    <w:unhideWhenUsed/>
    <w:qFormat/>
    <w:rsid w:val="00410911"/>
    <w:pPr>
      <w:keepNext/>
      <w:keepLines/>
      <w:numPr>
        <w:ilvl w:val="6"/>
        <w:numId w:val="3"/>
      </w:numPr>
      <w:spacing w:before="40" w:after="0"/>
      <w:outlineLvl w:val="6"/>
    </w:pPr>
    <w:rPr>
      <w:rFonts w:ascii="Calibri Light" w:eastAsia="Times New Roman" w:hAnsi="Calibri Light" w:cs="Times New Roman"/>
      <w:i/>
      <w:iCs/>
      <w:color w:val="404040"/>
      <w:szCs w:val="24"/>
      <w:lang w:eastAsia="sl-SI"/>
    </w:rPr>
  </w:style>
  <w:style w:type="paragraph" w:styleId="Naslov8">
    <w:name w:val="heading 8"/>
    <w:basedOn w:val="Navaden"/>
    <w:next w:val="Navaden"/>
    <w:link w:val="Naslov8Znak"/>
    <w:uiPriority w:val="9"/>
    <w:semiHidden/>
    <w:unhideWhenUsed/>
    <w:qFormat/>
    <w:rsid w:val="00410911"/>
    <w:pPr>
      <w:keepNext/>
      <w:keepLines/>
      <w:numPr>
        <w:ilvl w:val="7"/>
        <w:numId w:val="3"/>
      </w:numPr>
      <w:spacing w:before="40" w:after="0"/>
      <w:outlineLvl w:val="7"/>
    </w:pPr>
    <w:rPr>
      <w:rFonts w:ascii="Calibri Light" w:eastAsia="Times New Roman" w:hAnsi="Calibri Light" w:cs="Times New Roman"/>
      <w:color w:val="404040"/>
      <w:sz w:val="20"/>
      <w:szCs w:val="20"/>
      <w:lang w:eastAsia="sl-SI"/>
    </w:rPr>
  </w:style>
  <w:style w:type="paragraph" w:styleId="Naslov9">
    <w:name w:val="heading 9"/>
    <w:basedOn w:val="Navaden"/>
    <w:next w:val="Navaden"/>
    <w:link w:val="Naslov9Znak"/>
    <w:uiPriority w:val="9"/>
    <w:semiHidden/>
    <w:unhideWhenUsed/>
    <w:qFormat/>
    <w:rsid w:val="00410911"/>
    <w:pPr>
      <w:keepNext/>
      <w:keepLines/>
      <w:numPr>
        <w:ilvl w:val="8"/>
        <w:numId w:val="3"/>
      </w:numPr>
      <w:spacing w:before="40" w:after="0"/>
      <w:outlineLvl w:val="8"/>
    </w:pPr>
    <w:rPr>
      <w:rFonts w:ascii="Calibri Light" w:eastAsia="Times New Roman" w:hAnsi="Calibri Light" w:cs="Times New Roman"/>
      <w:i/>
      <w:iCs/>
      <w:color w:val="404040"/>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D56A39"/>
    <w:rPr>
      <w:color w:val="0563C1" w:themeColor="hyperlink"/>
      <w:u w:val="single"/>
    </w:rPr>
  </w:style>
  <w:style w:type="table" w:styleId="Tabelamrea">
    <w:name w:val="Table Grid"/>
    <w:basedOn w:val="Navadnatabela"/>
    <w:uiPriority w:val="59"/>
    <w:rsid w:val="00D56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244C1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44C10"/>
    <w:rPr>
      <w:rFonts w:ascii="Tahoma" w:hAnsi="Tahoma" w:cs="Tahoma"/>
      <w:sz w:val="16"/>
      <w:szCs w:val="16"/>
    </w:rPr>
  </w:style>
  <w:style w:type="paragraph" w:customStyle="1" w:styleId="Naslov11">
    <w:name w:val="Naslov 11"/>
    <w:basedOn w:val="Navaden"/>
    <w:next w:val="Navaden"/>
    <w:uiPriority w:val="9"/>
    <w:qFormat/>
    <w:rsid w:val="00410911"/>
    <w:pPr>
      <w:keepNext/>
      <w:keepLines/>
      <w:spacing w:before="240" w:after="0"/>
      <w:outlineLvl w:val="0"/>
    </w:pPr>
    <w:rPr>
      <w:rFonts w:ascii="Calibri Light" w:eastAsia="Times New Roman" w:hAnsi="Calibri Light" w:cs="Times New Roman"/>
      <w:color w:val="2E74B5"/>
      <w:sz w:val="32"/>
      <w:szCs w:val="32"/>
    </w:rPr>
  </w:style>
  <w:style w:type="paragraph" w:customStyle="1" w:styleId="Naslov21">
    <w:name w:val="Naslov 21"/>
    <w:basedOn w:val="Navaden"/>
    <w:next w:val="Navaden"/>
    <w:uiPriority w:val="9"/>
    <w:unhideWhenUsed/>
    <w:qFormat/>
    <w:rsid w:val="00410911"/>
    <w:pPr>
      <w:keepNext/>
      <w:keepLines/>
      <w:spacing w:before="40" w:after="120"/>
      <w:outlineLvl w:val="1"/>
    </w:pPr>
    <w:rPr>
      <w:rFonts w:ascii="Calibri Light" w:eastAsia="Times New Roman" w:hAnsi="Calibri Light" w:cs="Times New Roman"/>
      <w:color w:val="2E74B5"/>
      <w:sz w:val="26"/>
      <w:szCs w:val="26"/>
    </w:rPr>
  </w:style>
  <w:style w:type="paragraph" w:customStyle="1" w:styleId="Naslov31">
    <w:name w:val="Naslov 31"/>
    <w:basedOn w:val="Navaden"/>
    <w:next w:val="Navaden"/>
    <w:uiPriority w:val="9"/>
    <w:unhideWhenUsed/>
    <w:qFormat/>
    <w:rsid w:val="00410911"/>
    <w:pPr>
      <w:keepNext/>
      <w:keepLines/>
      <w:spacing w:before="200" w:after="120"/>
      <w:outlineLvl w:val="2"/>
    </w:pPr>
    <w:rPr>
      <w:rFonts w:ascii="Calibri Light" w:eastAsia="Times New Roman" w:hAnsi="Calibri Light" w:cs="Times New Roman"/>
      <w:b/>
      <w:bCs/>
      <w:color w:val="0070C0"/>
    </w:rPr>
  </w:style>
  <w:style w:type="paragraph" w:customStyle="1" w:styleId="Naslov41">
    <w:name w:val="Naslov 41"/>
    <w:basedOn w:val="Navaden"/>
    <w:next w:val="Navaden"/>
    <w:uiPriority w:val="9"/>
    <w:unhideWhenUsed/>
    <w:qFormat/>
    <w:rsid w:val="00410911"/>
    <w:pPr>
      <w:keepNext/>
      <w:keepLines/>
      <w:spacing w:before="200" w:after="0"/>
      <w:outlineLvl w:val="3"/>
    </w:pPr>
    <w:rPr>
      <w:rFonts w:ascii="Calibri Light" w:eastAsia="Times New Roman" w:hAnsi="Calibri Light" w:cs="Times New Roman"/>
      <w:b/>
      <w:bCs/>
      <w:i/>
      <w:iCs/>
      <w:color w:val="5B9BD5"/>
    </w:rPr>
  </w:style>
  <w:style w:type="paragraph" w:customStyle="1" w:styleId="Naslov51">
    <w:name w:val="Naslov 51"/>
    <w:basedOn w:val="Navaden"/>
    <w:next w:val="Navaden"/>
    <w:uiPriority w:val="9"/>
    <w:semiHidden/>
    <w:unhideWhenUsed/>
    <w:qFormat/>
    <w:rsid w:val="00410911"/>
    <w:pPr>
      <w:keepNext/>
      <w:keepLines/>
      <w:spacing w:before="200" w:after="0" w:line="240" w:lineRule="auto"/>
      <w:ind w:left="1008" w:hanging="1008"/>
      <w:outlineLvl w:val="4"/>
    </w:pPr>
    <w:rPr>
      <w:rFonts w:ascii="Calibri Light" w:eastAsia="Times New Roman" w:hAnsi="Calibri Light" w:cs="Times New Roman"/>
      <w:color w:val="1F4D78"/>
      <w:szCs w:val="24"/>
      <w:lang w:eastAsia="sl-SI"/>
    </w:rPr>
  </w:style>
  <w:style w:type="paragraph" w:customStyle="1" w:styleId="Naslov61">
    <w:name w:val="Naslov 61"/>
    <w:basedOn w:val="Navaden"/>
    <w:next w:val="Navaden"/>
    <w:uiPriority w:val="9"/>
    <w:semiHidden/>
    <w:unhideWhenUsed/>
    <w:qFormat/>
    <w:rsid w:val="00410911"/>
    <w:pPr>
      <w:keepNext/>
      <w:keepLines/>
      <w:spacing w:before="200" w:after="0" w:line="240" w:lineRule="auto"/>
      <w:ind w:left="1152" w:hanging="1152"/>
      <w:outlineLvl w:val="5"/>
    </w:pPr>
    <w:rPr>
      <w:rFonts w:ascii="Calibri Light" w:eastAsia="Times New Roman" w:hAnsi="Calibri Light" w:cs="Times New Roman"/>
      <w:i/>
      <w:iCs/>
      <w:color w:val="1F4D78"/>
      <w:szCs w:val="24"/>
      <w:lang w:eastAsia="sl-SI"/>
    </w:rPr>
  </w:style>
  <w:style w:type="paragraph" w:customStyle="1" w:styleId="Naslov71">
    <w:name w:val="Naslov 71"/>
    <w:basedOn w:val="Navaden"/>
    <w:next w:val="Navaden"/>
    <w:uiPriority w:val="9"/>
    <w:semiHidden/>
    <w:unhideWhenUsed/>
    <w:qFormat/>
    <w:rsid w:val="00410911"/>
    <w:pPr>
      <w:keepNext/>
      <w:keepLines/>
      <w:spacing w:before="200" w:after="0" w:line="240" w:lineRule="auto"/>
      <w:ind w:left="1296" w:hanging="1296"/>
      <w:outlineLvl w:val="6"/>
    </w:pPr>
    <w:rPr>
      <w:rFonts w:ascii="Calibri Light" w:eastAsia="Times New Roman" w:hAnsi="Calibri Light" w:cs="Times New Roman"/>
      <w:i/>
      <w:iCs/>
      <w:color w:val="404040"/>
      <w:szCs w:val="24"/>
      <w:lang w:eastAsia="sl-SI"/>
    </w:rPr>
  </w:style>
  <w:style w:type="paragraph" w:customStyle="1" w:styleId="Naslov81">
    <w:name w:val="Naslov 81"/>
    <w:basedOn w:val="Navaden"/>
    <w:next w:val="Navaden"/>
    <w:uiPriority w:val="9"/>
    <w:semiHidden/>
    <w:unhideWhenUsed/>
    <w:qFormat/>
    <w:rsid w:val="00410911"/>
    <w:pPr>
      <w:keepNext/>
      <w:keepLines/>
      <w:spacing w:before="200" w:after="0" w:line="240" w:lineRule="auto"/>
      <w:ind w:left="1440" w:hanging="1440"/>
      <w:outlineLvl w:val="7"/>
    </w:pPr>
    <w:rPr>
      <w:rFonts w:ascii="Calibri Light" w:eastAsia="Times New Roman" w:hAnsi="Calibri Light" w:cs="Times New Roman"/>
      <w:color w:val="404040"/>
      <w:sz w:val="20"/>
      <w:szCs w:val="20"/>
      <w:lang w:eastAsia="sl-SI"/>
    </w:rPr>
  </w:style>
  <w:style w:type="paragraph" w:customStyle="1" w:styleId="Naslov91">
    <w:name w:val="Naslov 91"/>
    <w:basedOn w:val="Navaden"/>
    <w:next w:val="Navaden"/>
    <w:uiPriority w:val="9"/>
    <w:semiHidden/>
    <w:unhideWhenUsed/>
    <w:qFormat/>
    <w:rsid w:val="00410911"/>
    <w:pPr>
      <w:keepNext/>
      <w:keepLines/>
      <w:spacing w:before="200" w:after="0" w:line="240" w:lineRule="auto"/>
      <w:ind w:left="1584" w:hanging="1584"/>
      <w:outlineLvl w:val="8"/>
    </w:pPr>
    <w:rPr>
      <w:rFonts w:ascii="Calibri Light" w:eastAsia="Times New Roman" w:hAnsi="Calibri Light" w:cs="Times New Roman"/>
      <w:i/>
      <w:iCs/>
      <w:color w:val="404040"/>
      <w:sz w:val="20"/>
      <w:szCs w:val="20"/>
      <w:lang w:eastAsia="sl-SI"/>
    </w:rPr>
  </w:style>
  <w:style w:type="paragraph" w:styleId="Kazaloslik">
    <w:name w:val="table of figures"/>
    <w:basedOn w:val="Navaden"/>
    <w:next w:val="Navaden"/>
    <w:uiPriority w:val="99"/>
    <w:unhideWhenUsed/>
    <w:rsid w:val="00906535"/>
    <w:pPr>
      <w:spacing w:after="0"/>
    </w:pPr>
  </w:style>
  <w:style w:type="character" w:customStyle="1" w:styleId="Naslov1Znak">
    <w:name w:val="Naslov 1 Znak"/>
    <w:basedOn w:val="Privzetapisavaodstavka"/>
    <w:link w:val="Naslov1"/>
    <w:uiPriority w:val="9"/>
    <w:rsid w:val="00FE1C11"/>
    <w:rPr>
      <w:rFonts w:eastAsia="Times New Roman" w:cstheme="minorHAnsi"/>
      <w:b/>
      <w:color w:val="000000" w:themeColor="text1"/>
      <w:sz w:val="32"/>
      <w:szCs w:val="32"/>
    </w:rPr>
  </w:style>
  <w:style w:type="character" w:customStyle="1" w:styleId="Naslov2Znak">
    <w:name w:val="Naslov 2 Znak"/>
    <w:basedOn w:val="Privzetapisavaodstavka"/>
    <w:link w:val="Naslov2"/>
    <w:uiPriority w:val="9"/>
    <w:rsid w:val="008574D2"/>
    <w:rPr>
      <w:rFonts w:cstheme="minorHAnsi"/>
      <w:b/>
      <w:color w:val="000000" w:themeColor="text1"/>
      <w:sz w:val="28"/>
      <w:szCs w:val="28"/>
    </w:rPr>
  </w:style>
  <w:style w:type="character" w:customStyle="1" w:styleId="Naslov3Znak">
    <w:name w:val="Naslov 3 Znak"/>
    <w:basedOn w:val="Privzetapisavaodstavka"/>
    <w:link w:val="Naslov3"/>
    <w:uiPriority w:val="9"/>
    <w:rsid w:val="008574D2"/>
    <w:rPr>
      <w:rFonts w:ascii="Calibri" w:hAnsi="Calibri"/>
      <w:b/>
      <w:sz w:val="24"/>
    </w:rPr>
  </w:style>
  <w:style w:type="character" w:customStyle="1" w:styleId="Naslov4Znak">
    <w:name w:val="Naslov 4 Znak"/>
    <w:basedOn w:val="Privzetapisavaodstavka"/>
    <w:link w:val="Naslov4"/>
    <w:uiPriority w:val="9"/>
    <w:semiHidden/>
    <w:rsid w:val="00410911"/>
    <w:rPr>
      <w:rFonts w:ascii="Calibri Light" w:eastAsia="Times New Roman" w:hAnsi="Calibri Light" w:cs="Times New Roman"/>
      <w:b/>
      <w:bCs/>
      <w:i/>
      <w:iCs/>
      <w:color w:val="5B9BD5"/>
      <w:sz w:val="24"/>
    </w:rPr>
  </w:style>
  <w:style w:type="character" w:customStyle="1" w:styleId="Naslov5Znak">
    <w:name w:val="Naslov 5 Znak"/>
    <w:basedOn w:val="Privzetapisavaodstavka"/>
    <w:link w:val="Naslov5"/>
    <w:uiPriority w:val="9"/>
    <w:semiHidden/>
    <w:rsid w:val="00410911"/>
    <w:rPr>
      <w:rFonts w:ascii="Calibri Light" w:eastAsia="Times New Roman" w:hAnsi="Calibri Light" w:cs="Times New Roman"/>
      <w:color w:val="1F4D78"/>
      <w:sz w:val="24"/>
      <w:szCs w:val="24"/>
      <w:lang w:eastAsia="sl-SI"/>
    </w:rPr>
  </w:style>
  <w:style w:type="character" w:customStyle="1" w:styleId="Naslov6Znak">
    <w:name w:val="Naslov 6 Znak"/>
    <w:basedOn w:val="Privzetapisavaodstavka"/>
    <w:link w:val="Naslov6"/>
    <w:uiPriority w:val="9"/>
    <w:semiHidden/>
    <w:rsid w:val="00410911"/>
    <w:rPr>
      <w:rFonts w:ascii="Calibri Light" w:eastAsia="Times New Roman" w:hAnsi="Calibri Light" w:cs="Times New Roman"/>
      <w:i/>
      <w:iCs/>
      <w:color w:val="1F4D78"/>
      <w:sz w:val="24"/>
      <w:szCs w:val="24"/>
      <w:lang w:eastAsia="sl-SI"/>
    </w:rPr>
  </w:style>
  <w:style w:type="character" w:customStyle="1" w:styleId="Naslov7Znak">
    <w:name w:val="Naslov 7 Znak"/>
    <w:basedOn w:val="Privzetapisavaodstavka"/>
    <w:link w:val="Naslov7"/>
    <w:uiPriority w:val="9"/>
    <w:semiHidden/>
    <w:rsid w:val="00410911"/>
    <w:rPr>
      <w:rFonts w:ascii="Calibri Light" w:eastAsia="Times New Roman" w:hAnsi="Calibri Light" w:cs="Times New Roman"/>
      <w:i/>
      <w:iCs/>
      <w:color w:val="404040"/>
      <w:sz w:val="24"/>
      <w:szCs w:val="24"/>
      <w:lang w:eastAsia="sl-SI"/>
    </w:rPr>
  </w:style>
  <w:style w:type="character" w:customStyle="1" w:styleId="Naslov8Znak">
    <w:name w:val="Naslov 8 Znak"/>
    <w:basedOn w:val="Privzetapisavaodstavka"/>
    <w:link w:val="Naslov8"/>
    <w:uiPriority w:val="9"/>
    <w:semiHidden/>
    <w:rsid w:val="00410911"/>
    <w:rPr>
      <w:rFonts w:ascii="Calibri Light" w:eastAsia="Times New Roman" w:hAnsi="Calibri Light" w:cs="Times New Roman"/>
      <w:color w:val="404040"/>
      <w:sz w:val="20"/>
      <w:szCs w:val="20"/>
      <w:lang w:eastAsia="sl-SI"/>
    </w:rPr>
  </w:style>
  <w:style w:type="character" w:customStyle="1" w:styleId="Naslov9Znak">
    <w:name w:val="Naslov 9 Znak"/>
    <w:basedOn w:val="Privzetapisavaodstavka"/>
    <w:link w:val="Naslov9"/>
    <w:uiPriority w:val="9"/>
    <w:semiHidden/>
    <w:rsid w:val="00410911"/>
    <w:rPr>
      <w:rFonts w:ascii="Calibri Light" w:eastAsia="Times New Roman" w:hAnsi="Calibri Light" w:cs="Times New Roman"/>
      <w:i/>
      <w:iCs/>
      <w:color w:val="404040"/>
      <w:sz w:val="20"/>
      <w:szCs w:val="20"/>
      <w:lang w:eastAsia="sl-SI"/>
    </w:rPr>
  </w:style>
  <w:style w:type="paragraph" w:customStyle="1" w:styleId="Headingv31">
    <w:name w:val="Heading v31"/>
    <w:basedOn w:val="Navaden"/>
    <w:next w:val="Odstavekseznama"/>
    <w:uiPriority w:val="34"/>
    <w:qFormat/>
    <w:rsid w:val="00410911"/>
    <w:pPr>
      <w:ind w:left="720"/>
      <w:contextualSpacing/>
    </w:pPr>
    <w:rPr>
      <w:b/>
      <w:color w:val="5B9BD5"/>
    </w:rPr>
  </w:style>
  <w:style w:type="paragraph" w:styleId="Brezrazmikov">
    <w:name w:val="No Spacing"/>
    <w:uiPriority w:val="1"/>
    <w:qFormat/>
    <w:rsid w:val="00410911"/>
    <w:pPr>
      <w:spacing w:after="0" w:line="240" w:lineRule="auto"/>
    </w:pPr>
  </w:style>
  <w:style w:type="paragraph" w:customStyle="1" w:styleId="Default">
    <w:name w:val="Default"/>
    <w:rsid w:val="00410911"/>
    <w:pPr>
      <w:autoSpaceDE w:val="0"/>
      <w:autoSpaceDN w:val="0"/>
      <w:adjustRightInd w:val="0"/>
      <w:spacing w:after="0" w:line="240" w:lineRule="auto"/>
    </w:pPr>
    <w:rPr>
      <w:rFonts w:ascii="Cambria" w:hAnsi="Cambria" w:cs="Cambria"/>
      <w:color w:val="000000"/>
      <w:sz w:val="24"/>
      <w:szCs w:val="24"/>
    </w:rPr>
  </w:style>
  <w:style w:type="paragraph" w:styleId="Sprotnaopomba-besedilo">
    <w:name w:val="footnote text"/>
    <w:basedOn w:val="Navaden"/>
    <w:link w:val="Sprotnaopomba-besediloZnak"/>
    <w:uiPriority w:val="99"/>
    <w:unhideWhenUsed/>
    <w:rsid w:val="00410911"/>
    <w:pPr>
      <w:spacing w:after="0" w:line="240" w:lineRule="auto"/>
    </w:pPr>
    <w:rPr>
      <w:color w:val="44546A"/>
      <w:sz w:val="20"/>
      <w:szCs w:val="20"/>
    </w:rPr>
  </w:style>
  <w:style w:type="character" w:customStyle="1" w:styleId="Sprotnaopomba-besediloZnak">
    <w:name w:val="Sprotna opomba - besedilo Znak"/>
    <w:basedOn w:val="Privzetapisavaodstavka"/>
    <w:link w:val="Sprotnaopomba-besedilo"/>
    <w:uiPriority w:val="99"/>
    <w:rsid w:val="00410911"/>
    <w:rPr>
      <w:color w:val="44546A"/>
      <w:sz w:val="20"/>
      <w:szCs w:val="20"/>
    </w:rPr>
  </w:style>
  <w:style w:type="character" w:styleId="Sprotnaopomba-sklic">
    <w:name w:val="footnote reference"/>
    <w:basedOn w:val="Privzetapisavaodstavka"/>
    <w:uiPriority w:val="99"/>
    <w:semiHidden/>
    <w:unhideWhenUsed/>
    <w:rsid w:val="00410911"/>
    <w:rPr>
      <w:vertAlign w:val="superscript"/>
    </w:rPr>
  </w:style>
  <w:style w:type="paragraph" w:styleId="Noga">
    <w:name w:val="footer"/>
    <w:basedOn w:val="Navaden"/>
    <w:link w:val="NogaZnak"/>
    <w:uiPriority w:val="99"/>
    <w:rsid w:val="00410911"/>
    <w:pPr>
      <w:tabs>
        <w:tab w:val="center" w:pos="4536"/>
        <w:tab w:val="right" w:pos="9072"/>
      </w:tabs>
      <w:spacing w:before="120" w:after="0" w:line="240" w:lineRule="auto"/>
    </w:pPr>
    <w:rPr>
      <w:rFonts w:eastAsia="Calibri" w:cs="Times New Roman"/>
      <w:color w:val="44546A"/>
      <w:sz w:val="20"/>
      <w:szCs w:val="20"/>
    </w:rPr>
  </w:style>
  <w:style w:type="character" w:customStyle="1" w:styleId="NogaZnak">
    <w:name w:val="Noga Znak"/>
    <w:basedOn w:val="Privzetapisavaodstavka"/>
    <w:link w:val="Noga"/>
    <w:uiPriority w:val="99"/>
    <w:rsid w:val="00410911"/>
    <w:rPr>
      <w:rFonts w:ascii="Calibri" w:eastAsia="Calibri" w:hAnsi="Calibri" w:cs="Times New Roman"/>
      <w:color w:val="44546A"/>
      <w:sz w:val="20"/>
      <w:szCs w:val="20"/>
    </w:rPr>
  </w:style>
  <w:style w:type="paragraph" w:styleId="Kazalovsebine2">
    <w:name w:val="toc 2"/>
    <w:basedOn w:val="Navaden"/>
    <w:next w:val="Navaden"/>
    <w:autoRedefine/>
    <w:uiPriority w:val="39"/>
    <w:rsid w:val="006D316F"/>
    <w:pPr>
      <w:tabs>
        <w:tab w:val="left" w:pos="880"/>
        <w:tab w:val="right" w:leader="dot" w:pos="9062"/>
      </w:tabs>
      <w:spacing w:before="120" w:after="100" w:line="276" w:lineRule="auto"/>
      <w:ind w:left="220"/>
    </w:pPr>
    <w:rPr>
      <w:rFonts w:eastAsia="Times New Roman" w:cs="Times New Roman"/>
      <w:color w:val="44546A"/>
      <w:lang w:eastAsia="sl-SI"/>
    </w:rPr>
  </w:style>
  <w:style w:type="paragraph" w:styleId="Kazalovsebine1">
    <w:name w:val="toc 1"/>
    <w:basedOn w:val="Navaden"/>
    <w:next w:val="Navaden"/>
    <w:autoRedefine/>
    <w:uiPriority w:val="39"/>
    <w:rsid w:val="006D316F"/>
    <w:pPr>
      <w:tabs>
        <w:tab w:val="left" w:pos="440"/>
        <w:tab w:val="right" w:leader="dot" w:pos="9062"/>
      </w:tabs>
      <w:spacing w:before="240" w:after="0" w:line="240" w:lineRule="auto"/>
    </w:pPr>
    <w:rPr>
      <w:rFonts w:eastAsia="Times New Roman" w:cs="Times New Roman"/>
      <w:noProof/>
      <w:color w:val="000000" w:themeColor="text1"/>
      <w:szCs w:val="24"/>
      <w:lang w:eastAsia="sl-SI"/>
    </w:rPr>
  </w:style>
  <w:style w:type="paragraph" w:styleId="Kazalovsebine3">
    <w:name w:val="toc 3"/>
    <w:basedOn w:val="Navaden"/>
    <w:next w:val="Navaden"/>
    <w:autoRedefine/>
    <w:uiPriority w:val="39"/>
    <w:unhideWhenUsed/>
    <w:rsid w:val="00410911"/>
    <w:pPr>
      <w:spacing w:after="100"/>
      <w:ind w:left="440"/>
    </w:pPr>
    <w:rPr>
      <w:color w:val="44546A"/>
    </w:rPr>
  </w:style>
  <w:style w:type="character" w:customStyle="1" w:styleId="RStekstZnak">
    <w:name w:val="RS tekst Znak"/>
    <w:link w:val="RStekst"/>
    <w:locked/>
    <w:rsid w:val="00410911"/>
    <w:rPr>
      <w:rFonts w:ascii="Garamond" w:hAnsi="Garamond"/>
      <w:bCs/>
    </w:rPr>
  </w:style>
  <w:style w:type="paragraph" w:customStyle="1" w:styleId="RStekst">
    <w:name w:val="RS tekst"/>
    <w:link w:val="RStekstZnak"/>
    <w:qFormat/>
    <w:rsid w:val="00410911"/>
    <w:pPr>
      <w:widowControl w:val="0"/>
      <w:spacing w:before="80" w:after="80" w:line="280" w:lineRule="atLeast"/>
      <w:contextualSpacing/>
      <w:jc w:val="both"/>
    </w:pPr>
    <w:rPr>
      <w:rFonts w:ascii="Garamond" w:hAnsi="Garamond"/>
      <w:bCs/>
    </w:rPr>
  </w:style>
  <w:style w:type="character" w:customStyle="1" w:styleId="st">
    <w:name w:val="st"/>
    <w:basedOn w:val="Privzetapisavaodstavka"/>
    <w:rsid w:val="00410911"/>
  </w:style>
  <w:style w:type="character" w:styleId="Poudarek">
    <w:name w:val="Emphasis"/>
    <w:basedOn w:val="Privzetapisavaodstavka"/>
    <w:uiPriority w:val="20"/>
    <w:qFormat/>
    <w:rsid w:val="00410911"/>
    <w:rPr>
      <w:i/>
      <w:iCs/>
    </w:rPr>
  </w:style>
  <w:style w:type="paragraph" w:styleId="Pripombabesedilo">
    <w:name w:val="annotation text"/>
    <w:basedOn w:val="Navaden"/>
    <w:link w:val="PripombabesediloZnak"/>
    <w:uiPriority w:val="99"/>
    <w:unhideWhenUsed/>
    <w:rsid w:val="00410911"/>
    <w:pPr>
      <w:spacing w:after="200" w:line="240" w:lineRule="auto"/>
    </w:pPr>
    <w:rPr>
      <w:sz w:val="20"/>
      <w:szCs w:val="20"/>
    </w:rPr>
  </w:style>
  <w:style w:type="character" w:customStyle="1" w:styleId="PripombabesediloZnak">
    <w:name w:val="Pripomba – besedilo Znak"/>
    <w:basedOn w:val="Privzetapisavaodstavka"/>
    <w:link w:val="Pripombabesedilo"/>
    <w:uiPriority w:val="99"/>
    <w:rsid w:val="00410911"/>
    <w:rPr>
      <w:sz w:val="20"/>
      <w:szCs w:val="20"/>
    </w:rPr>
  </w:style>
  <w:style w:type="character" w:customStyle="1" w:styleId="ZadevapripombeZnak">
    <w:name w:val="Zadeva pripombe Znak"/>
    <w:basedOn w:val="PripombabesediloZnak"/>
    <w:link w:val="Zadevapripombe"/>
    <w:uiPriority w:val="99"/>
    <w:semiHidden/>
    <w:rsid w:val="00410911"/>
    <w:rPr>
      <w:b/>
      <w:bCs/>
      <w:sz w:val="20"/>
      <w:szCs w:val="20"/>
    </w:rPr>
  </w:style>
  <w:style w:type="paragraph" w:styleId="Zadevapripombe">
    <w:name w:val="annotation subject"/>
    <w:basedOn w:val="Pripombabesedilo"/>
    <w:next w:val="Pripombabesedilo"/>
    <w:link w:val="ZadevapripombeZnak"/>
    <w:uiPriority w:val="99"/>
    <w:semiHidden/>
    <w:unhideWhenUsed/>
    <w:rsid w:val="00410911"/>
    <w:rPr>
      <w:b/>
      <w:bCs/>
    </w:rPr>
  </w:style>
  <w:style w:type="character" w:customStyle="1" w:styleId="ZadevapripombeZnak1">
    <w:name w:val="Zadeva pripombe Znak1"/>
    <w:basedOn w:val="PripombabesediloZnak"/>
    <w:uiPriority w:val="99"/>
    <w:semiHidden/>
    <w:rsid w:val="00410911"/>
    <w:rPr>
      <w:b/>
      <w:bCs/>
      <w:sz w:val="20"/>
      <w:szCs w:val="20"/>
    </w:rPr>
  </w:style>
  <w:style w:type="paragraph" w:styleId="Napis">
    <w:name w:val="caption"/>
    <w:basedOn w:val="Navaden"/>
    <w:next w:val="Navaden"/>
    <w:qFormat/>
    <w:rsid w:val="00410911"/>
    <w:pPr>
      <w:spacing w:before="120" w:after="120" w:line="240" w:lineRule="auto"/>
    </w:pPr>
    <w:rPr>
      <w:rFonts w:eastAsia="Times New Roman" w:cs="Times New Roman"/>
      <w:b/>
      <w:bCs/>
      <w:sz w:val="20"/>
      <w:szCs w:val="20"/>
      <w:lang w:eastAsia="sl-SI"/>
    </w:rPr>
  </w:style>
  <w:style w:type="paragraph" w:styleId="Konnaopomba-besedilo">
    <w:name w:val="endnote text"/>
    <w:basedOn w:val="Navaden"/>
    <w:link w:val="Konnaopomba-besediloZnak"/>
    <w:uiPriority w:val="99"/>
    <w:semiHidden/>
    <w:unhideWhenUsed/>
    <w:rsid w:val="00410911"/>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410911"/>
    <w:rPr>
      <w:sz w:val="20"/>
      <w:szCs w:val="20"/>
    </w:rPr>
  </w:style>
  <w:style w:type="character" w:styleId="Krepko">
    <w:name w:val="Strong"/>
    <w:basedOn w:val="Privzetapisavaodstavka"/>
    <w:uiPriority w:val="22"/>
    <w:qFormat/>
    <w:rsid w:val="00410911"/>
    <w:rPr>
      <w:b/>
      <w:bCs/>
    </w:rPr>
  </w:style>
  <w:style w:type="paragraph" w:customStyle="1" w:styleId="Char1ZnakZnakZnakZnakZnakZnak">
    <w:name w:val="Char1 Znak Znak Znak Znak Znak Znak"/>
    <w:basedOn w:val="Navaden"/>
    <w:rsid w:val="00410911"/>
    <w:pPr>
      <w:keepLines/>
      <w:spacing w:line="240" w:lineRule="exact"/>
    </w:pPr>
    <w:rPr>
      <w:rFonts w:ascii="Tahoma" w:eastAsia="Times New Roman" w:hAnsi="Tahoma" w:cs="Tahoma"/>
      <w:color w:val="222222"/>
      <w:sz w:val="20"/>
      <w:szCs w:val="20"/>
      <w:lang w:eastAsia="sl-SI"/>
    </w:rPr>
  </w:style>
  <w:style w:type="paragraph" w:customStyle="1" w:styleId="ZnakCharCharCharCharCharZnakZnakCharZnakZnakZnakCharZnakCharCharCharZnakChar1CharCharZnakCharCharZnakZnak">
    <w:name w:val="Znak Char Char Char Char Char Znak Znak Char Znak Znak Znak Char Znak Char Char Char Znak Char1 Char Char Znak Char Char Znak Znak"/>
    <w:basedOn w:val="Navaden"/>
    <w:rsid w:val="00410911"/>
    <w:pPr>
      <w:widowControl w:val="0"/>
      <w:adjustRightInd w:val="0"/>
      <w:spacing w:line="240" w:lineRule="exact"/>
      <w:textAlignment w:val="baseline"/>
    </w:pPr>
    <w:rPr>
      <w:rFonts w:ascii="Tahoma" w:eastAsia="Times New Roman" w:hAnsi="Tahoma" w:cs="Tahoma"/>
      <w:sz w:val="20"/>
      <w:szCs w:val="20"/>
      <w:lang w:val="en-US"/>
    </w:rPr>
  </w:style>
  <w:style w:type="paragraph" w:customStyle="1" w:styleId="ZnakZnak2ZnakZnakZnak1">
    <w:name w:val="Znak Znak2 Znak Znak Znak1"/>
    <w:basedOn w:val="Navaden"/>
    <w:rsid w:val="00410911"/>
    <w:pPr>
      <w:spacing w:line="240" w:lineRule="exact"/>
    </w:pPr>
    <w:rPr>
      <w:rFonts w:ascii="Tahoma" w:eastAsia="Times New Roman" w:hAnsi="Tahoma" w:cs="Times New Roman"/>
      <w:sz w:val="20"/>
      <w:szCs w:val="20"/>
      <w:lang w:val="en-US"/>
    </w:rPr>
  </w:style>
  <w:style w:type="paragraph" w:customStyle="1" w:styleId="bodytext">
    <w:name w:val="bodytext"/>
    <w:basedOn w:val="Navaden"/>
    <w:rsid w:val="00410911"/>
    <w:pPr>
      <w:spacing w:before="100" w:beforeAutospacing="1" w:after="100" w:afterAutospacing="1" w:line="240" w:lineRule="auto"/>
    </w:pPr>
    <w:rPr>
      <w:rFonts w:ascii="Times New Roman" w:eastAsia="Times New Roman" w:hAnsi="Times New Roman" w:cs="Times New Roman"/>
      <w:szCs w:val="24"/>
      <w:lang w:eastAsia="sl-SI"/>
    </w:rPr>
  </w:style>
  <w:style w:type="paragraph" w:styleId="Glava">
    <w:name w:val="header"/>
    <w:basedOn w:val="Navaden"/>
    <w:link w:val="GlavaZnak"/>
    <w:uiPriority w:val="99"/>
    <w:unhideWhenUsed/>
    <w:rsid w:val="00410911"/>
    <w:pPr>
      <w:tabs>
        <w:tab w:val="center" w:pos="4536"/>
        <w:tab w:val="right" w:pos="9072"/>
      </w:tabs>
      <w:spacing w:after="0" w:line="240" w:lineRule="auto"/>
    </w:pPr>
  </w:style>
  <w:style w:type="character" w:customStyle="1" w:styleId="GlavaZnak">
    <w:name w:val="Glava Znak"/>
    <w:basedOn w:val="Privzetapisavaodstavka"/>
    <w:link w:val="Glava"/>
    <w:uiPriority w:val="99"/>
    <w:rsid w:val="00410911"/>
  </w:style>
  <w:style w:type="character" w:customStyle="1" w:styleId="highlight">
    <w:name w:val="highlight"/>
    <w:basedOn w:val="Privzetapisavaodstavka"/>
    <w:rsid w:val="00410911"/>
  </w:style>
  <w:style w:type="character" w:customStyle="1" w:styleId="articletext">
    <w:name w:val="articletext"/>
    <w:basedOn w:val="Privzetapisavaodstavka"/>
    <w:rsid w:val="00410911"/>
  </w:style>
  <w:style w:type="character" w:styleId="Pripombasklic">
    <w:name w:val="annotation reference"/>
    <w:basedOn w:val="Privzetapisavaodstavka"/>
    <w:uiPriority w:val="99"/>
    <w:semiHidden/>
    <w:unhideWhenUsed/>
    <w:rsid w:val="00410911"/>
    <w:rPr>
      <w:sz w:val="16"/>
      <w:szCs w:val="16"/>
    </w:rPr>
  </w:style>
  <w:style w:type="character" w:customStyle="1" w:styleId="Naslov1Znak1">
    <w:name w:val="Naslov 1 Znak1"/>
    <w:basedOn w:val="Privzetapisavaodstavka"/>
    <w:uiPriority w:val="9"/>
    <w:rsid w:val="00410911"/>
    <w:rPr>
      <w:rFonts w:asciiTheme="majorHAnsi" w:eastAsiaTheme="majorEastAsia" w:hAnsiTheme="majorHAnsi" w:cstheme="majorBidi"/>
      <w:color w:val="2E74B5" w:themeColor="accent1" w:themeShade="BF"/>
      <w:sz w:val="32"/>
      <w:szCs w:val="32"/>
    </w:rPr>
  </w:style>
  <w:style w:type="character" w:customStyle="1" w:styleId="Naslov2Znak1">
    <w:name w:val="Naslov 2 Znak1"/>
    <w:basedOn w:val="Privzetapisavaodstavka"/>
    <w:uiPriority w:val="9"/>
    <w:semiHidden/>
    <w:rsid w:val="00410911"/>
    <w:rPr>
      <w:rFonts w:asciiTheme="majorHAnsi" w:eastAsiaTheme="majorEastAsia" w:hAnsiTheme="majorHAnsi" w:cstheme="majorBidi"/>
      <w:color w:val="2E74B5" w:themeColor="accent1" w:themeShade="BF"/>
      <w:sz w:val="26"/>
      <w:szCs w:val="26"/>
    </w:rPr>
  </w:style>
  <w:style w:type="character" w:customStyle="1" w:styleId="Naslov3Znak1">
    <w:name w:val="Naslov 3 Znak1"/>
    <w:basedOn w:val="Privzetapisavaodstavka"/>
    <w:uiPriority w:val="9"/>
    <w:semiHidden/>
    <w:rsid w:val="00410911"/>
    <w:rPr>
      <w:rFonts w:asciiTheme="majorHAnsi" w:eastAsiaTheme="majorEastAsia" w:hAnsiTheme="majorHAnsi" w:cstheme="majorBidi"/>
      <w:color w:val="1F4D78" w:themeColor="accent1" w:themeShade="7F"/>
      <w:sz w:val="24"/>
      <w:szCs w:val="24"/>
    </w:rPr>
  </w:style>
  <w:style w:type="character" w:customStyle="1" w:styleId="Naslov4Znak1">
    <w:name w:val="Naslov 4 Znak1"/>
    <w:basedOn w:val="Privzetapisavaodstavka"/>
    <w:uiPriority w:val="9"/>
    <w:semiHidden/>
    <w:rsid w:val="00410911"/>
    <w:rPr>
      <w:rFonts w:asciiTheme="majorHAnsi" w:eastAsiaTheme="majorEastAsia" w:hAnsiTheme="majorHAnsi" w:cstheme="majorBidi"/>
      <w:i/>
      <w:iCs/>
      <w:color w:val="2E74B5" w:themeColor="accent1" w:themeShade="BF"/>
    </w:rPr>
  </w:style>
  <w:style w:type="character" w:customStyle="1" w:styleId="Naslov5Znak1">
    <w:name w:val="Naslov 5 Znak1"/>
    <w:basedOn w:val="Privzetapisavaodstavka"/>
    <w:uiPriority w:val="9"/>
    <w:semiHidden/>
    <w:rsid w:val="00410911"/>
    <w:rPr>
      <w:rFonts w:asciiTheme="majorHAnsi" w:eastAsiaTheme="majorEastAsia" w:hAnsiTheme="majorHAnsi" w:cstheme="majorBidi"/>
      <w:color w:val="2E74B5" w:themeColor="accent1" w:themeShade="BF"/>
    </w:rPr>
  </w:style>
  <w:style w:type="character" w:customStyle="1" w:styleId="Naslov6Znak1">
    <w:name w:val="Naslov 6 Znak1"/>
    <w:basedOn w:val="Privzetapisavaodstavka"/>
    <w:uiPriority w:val="9"/>
    <w:semiHidden/>
    <w:rsid w:val="00410911"/>
    <w:rPr>
      <w:rFonts w:asciiTheme="majorHAnsi" w:eastAsiaTheme="majorEastAsia" w:hAnsiTheme="majorHAnsi" w:cstheme="majorBidi"/>
      <w:color w:val="1F4D78" w:themeColor="accent1" w:themeShade="7F"/>
    </w:rPr>
  </w:style>
  <w:style w:type="character" w:customStyle="1" w:styleId="Naslov7Znak1">
    <w:name w:val="Naslov 7 Znak1"/>
    <w:basedOn w:val="Privzetapisavaodstavka"/>
    <w:uiPriority w:val="9"/>
    <w:semiHidden/>
    <w:rsid w:val="00410911"/>
    <w:rPr>
      <w:rFonts w:asciiTheme="majorHAnsi" w:eastAsiaTheme="majorEastAsia" w:hAnsiTheme="majorHAnsi" w:cstheme="majorBidi"/>
      <w:i/>
      <w:iCs/>
      <w:color w:val="1F4D78" w:themeColor="accent1" w:themeShade="7F"/>
    </w:rPr>
  </w:style>
  <w:style w:type="character" w:customStyle="1" w:styleId="Naslov8Znak1">
    <w:name w:val="Naslov 8 Znak1"/>
    <w:basedOn w:val="Privzetapisavaodstavka"/>
    <w:uiPriority w:val="9"/>
    <w:semiHidden/>
    <w:rsid w:val="00410911"/>
    <w:rPr>
      <w:rFonts w:asciiTheme="majorHAnsi" w:eastAsiaTheme="majorEastAsia" w:hAnsiTheme="majorHAnsi" w:cstheme="majorBidi"/>
      <w:color w:val="272727" w:themeColor="text1" w:themeTint="D8"/>
      <w:sz w:val="21"/>
      <w:szCs w:val="21"/>
    </w:rPr>
  </w:style>
  <w:style w:type="character" w:customStyle="1" w:styleId="Naslov9Znak1">
    <w:name w:val="Naslov 9 Znak1"/>
    <w:basedOn w:val="Privzetapisavaodstavka"/>
    <w:uiPriority w:val="9"/>
    <w:semiHidden/>
    <w:rsid w:val="00410911"/>
    <w:rPr>
      <w:rFonts w:asciiTheme="majorHAnsi" w:eastAsiaTheme="majorEastAsia" w:hAnsiTheme="majorHAnsi" w:cstheme="majorBidi"/>
      <w:i/>
      <w:iCs/>
      <w:color w:val="272727" w:themeColor="text1" w:themeTint="D8"/>
      <w:sz w:val="21"/>
      <w:szCs w:val="21"/>
    </w:rPr>
  </w:style>
  <w:style w:type="paragraph" w:styleId="Odstavekseznama">
    <w:name w:val="List Paragraph"/>
    <w:aliases w:val="Heading v3"/>
    <w:basedOn w:val="Navaden"/>
    <w:link w:val="OdstavekseznamaZnak"/>
    <w:uiPriority w:val="34"/>
    <w:qFormat/>
    <w:rsid w:val="00410911"/>
    <w:pPr>
      <w:ind w:left="720"/>
      <w:contextualSpacing/>
    </w:pPr>
  </w:style>
  <w:style w:type="paragraph" w:customStyle="1" w:styleId="BasicParagraph">
    <w:name w:val="[Basic Paragraph]"/>
    <w:basedOn w:val="Navaden"/>
    <w:uiPriority w:val="99"/>
    <w:rsid w:val="000060FB"/>
    <w:pPr>
      <w:autoSpaceDE w:val="0"/>
      <w:autoSpaceDN w:val="0"/>
      <w:adjustRightInd w:val="0"/>
      <w:spacing w:after="0" w:line="288" w:lineRule="auto"/>
      <w:textAlignment w:val="center"/>
    </w:pPr>
    <w:rPr>
      <w:rFonts w:ascii="Apple Braille Outline 6 Dot" w:eastAsia="Calibri" w:hAnsi="Apple Braille Outline 6 Dot" w:cs="Apple Braille Outline 6 Dot"/>
      <w:color w:val="000000"/>
      <w:szCs w:val="24"/>
      <w:lang w:val="en-US"/>
    </w:rPr>
  </w:style>
  <w:style w:type="paragraph" w:customStyle="1" w:styleId="Seznamliterature">
    <w:name w:val="Seznam literature"/>
    <w:basedOn w:val="Navaden"/>
    <w:link w:val="SeznamliteratureZnak"/>
    <w:qFormat/>
    <w:rsid w:val="008A23DB"/>
    <w:pPr>
      <w:spacing w:after="240" w:line="360" w:lineRule="auto"/>
      <w:ind w:left="567" w:hanging="567"/>
    </w:pPr>
    <w:rPr>
      <w:rFonts w:ascii="Times New Roman" w:eastAsia="Times New Roman" w:hAnsi="Times New Roman" w:cs="Times New Roman"/>
      <w:szCs w:val="24"/>
    </w:rPr>
  </w:style>
  <w:style w:type="character" w:customStyle="1" w:styleId="SeznamliteratureZnak">
    <w:name w:val="Seznam literature Znak"/>
    <w:basedOn w:val="Privzetapisavaodstavka"/>
    <w:link w:val="Seznamliterature"/>
    <w:rsid w:val="008A23DB"/>
    <w:rPr>
      <w:rFonts w:ascii="Times New Roman" w:eastAsia="Times New Roman" w:hAnsi="Times New Roman" w:cs="Times New Roman"/>
      <w:sz w:val="24"/>
      <w:szCs w:val="24"/>
    </w:rPr>
  </w:style>
  <w:style w:type="character" w:styleId="SledenaHiperpovezava">
    <w:name w:val="FollowedHyperlink"/>
    <w:basedOn w:val="Privzetapisavaodstavka"/>
    <w:uiPriority w:val="99"/>
    <w:semiHidden/>
    <w:unhideWhenUsed/>
    <w:rsid w:val="00477000"/>
    <w:rPr>
      <w:color w:val="954F72" w:themeColor="followedHyperlink"/>
      <w:u w:val="single"/>
    </w:rPr>
  </w:style>
  <w:style w:type="paragraph" w:styleId="Revizija">
    <w:name w:val="Revision"/>
    <w:hidden/>
    <w:uiPriority w:val="99"/>
    <w:semiHidden/>
    <w:rsid w:val="00A33BBA"/>
    <w:pPr>
      <w:spacing w:after="0" w:line="240" w:lineRule="auto"/>
    </w:pPr>
  </w:style>
  <w:style w:type="paragraph" w:customStyle="1" w:styleId="oj-ti-grseq-1">
    <w:name w:val="oj-ti-grseq-1"/>
    <w:basedOn w:val="Navaden"/>
    <w:rsid w:val="003C241D"/>
    <w:pPr>
      <w:spacing w:before="100" w:beforeAutospacing="1" w:after="100" w:afterAutospacing="1" w:line="240" w:lineRule="auto"/>
    </w:pPr>
    <w:rPr>
      <w:rFonts w:ascii="Times New Roman" w:eastAsia="Times New Roman" w:hAnsi="Times New Roman" w:cs="Times New Roman"/>
      <w:szCs w:val="24"/>
    </w:rPr>
  </w:style>
  <w:style w:type="character" w:customStyle="1" w:styleId="oj-bold">
    <w:name w:val="oj-bold"/>
    <w:basedOn w:val="Privzetapisavaodstavka"/>
    <w:rsid w:val="003C241D"/>
  </w:style>
  <w:style w:type="paragraph" w:customStyle="1" w:styleId="oj-normal">
    <w:name w:val="oj-normal"/>
    <w:basedOn w:val="Navaden"/>
    <w:rsid w:val="003C241D"/>
    <w:pPr>
      <w:spacing w:before="100" w:beforeAutospacing="1" w:after="100" w:afterAutospacing="1" w:line="240" w:lineRule="auto"/>
    </w:pPr>
    <w:rPr>
      <w:rFonts w:ascii="Times New Roman" w:eastAsia="Times New Roman" w:hAnsi="Times New Roman" w:cs="Times New Roman"/>
      <w:szCs w:val="24"/>
    </w:rPr>
  </w:style>
  <w:style w:type="character" w:customStyle="1" w:styleId="OdstavekseznamaZnak">
    <w:name w:val="Odstavek seznama Znak"/>
    <w:aliases w:val="Heading v3 Znak"/>
    <w:link w:val="Odstavekseznama"/>
    <w:uiPriority w:val="34"/>
    <w:locked/>
    <w:rsid w:val="00015C54"/>
  </w:style>
  <w:style w:type="paragraph" w:customStyle="1" w:styleId="zamaknjenadolobaprvinivo">
    <w:name w:val="zamaknjenadolobaprvinivo"/>
    <w:basedOn w:val="Navaden"/>
    <w:link w:val="zamaknjenadolobaprvinivoZnak"/>
    <w:rsid w:val="00FF4ED4"/>
    <w:pPr>
      <w:spacing w:before="100" w:beforeAutospacing="1" w:after="100" w:afterAutospacing="1" w:line="240" w:lineRule="auto"/>
    </w:pPr>
    <w:rPr>
      <w:rFonts w:ascii="Times New Roman" w:eastAsia="Times New Roman" w:hAnsi="Times New Roman" w:cs="Times New Roman"/>
      <w:szCs w:val="24"/>
    </w:rPr>
  </w:style>
  <w:style w:type="paragraph" w:customStyle="1" w:styleId="alineazaodstavkom">
    <w:name w:val="alineazaodstavkom"/>
    <w:basedOn w:val="Navaden"/>
    <w:rsid w:val="00FF4ED4"/>
    <w:pPr>
      <w:spacing w:before="100" w:beforeAutospacing="1" w:after="100" w:afterAutospacing="1" w:line="240" w:lineRule="auto"/>
    </w:pPr>
    <w:rPr>
      <w:rFonts w:ascii="Times New Roman" w:eastAsia="Times New Roman" w:hAnsi="Times New Roman" w:cs="Times New Roman"/>
      <w:szCs w:val="24"/>
    </w:rPr>
  </w:style>
  <w:style w:type="character" w:customStyle="1" w:styleId="Nerazreenaomemba1">
    <w:name w:val="Nerazrešena omemba1"/>
    <w:basedOn w:val="Privzetapisavaodstavka"/>
    <w:uiPriority w:val="99"/>
    <w:semiHidden/>
    <w:unhideWhenUsed/>
    <w:rsid w:val="003E1649"/>
    <w:rPr>
      <w:color w:val="605E5C"/>
      <w:shd w:val="clear" w:color="auto" w:fill="E1DFDD"/>
    </w:rPr>
  </w:style>
  <w:style w:type="character" w:customStyle="1" w:styleId="element-citation">
    <w:name w:val="element-citation"/>
    <w:basedOn w:val="Privzetapisavaodstavka"/>
    <w:rsid w:val="008F4C82"/>
  </w:style>
  <w:style w:type="character" w:customStyle="1" w:styleId="ref-journal">
    <w:name w:val="ref-journal"/>
    <w:basedOn w:val="Privzetapisavaodstavka"/>
    <w:rsid w:val="008F4C82"/>
  </w:style>
  <w:style w:type="character" w:customStyle="1" w:styleId="ref-vol">
    <w:name w:val="ref-vol"/>
    <w:basedOn w:val="Privzetapisavaodstavka"/>
    <w:rsid w:val="008F4C82"/>
  </w:style>
  <w:style w:type="character" w:customStyle="1" w:styleId="nowrap">
    <w:name w:val="nowrap"/>
    <w:basedOn w:val="Privzetapisavaodstavka"/>
    <w:rsid w:val="008F4C82"/>
  </w:style>
  <w:style w:type="paragraph" w:styleId="Navadensplet">
    <w:name w:val="Normal (Web)"/>
    <w:basedOn w:val="Navaden"/>
    <w:uiPriority w:val="99"/>
    <w:semiHidden/>
    <w:unhideWhenUsed/>
    <w:rsid w:val="00E837A5"/>
    <w:pPr>
      <w:spacing w:before="100" w:beforeAutospacing="1" w:after="100" w:afterAutospacing="1" w:line="240" w:lineRule="auto"/>
    </w:pPr>
    <w:rPr>
      <w:rFonts w:ascii="Times New Roman" w:eastAsia="Times New Roman" w:hAnsi="Times New Roman" w:cs="Times New Roman"/>
      <w:szCs w:val="24"/>
      <w:lang w:eastAsia="sl-SI"/>
    </w:rPr>
  </w:style>
  <w:style w:type="paragraph" w:customStyle="1" w:styleId="oj-doc-ti">
    <w:name w:val="oj-doc-ti"/>
    <w:basedOn w:val="Navaden"/>
    <w:rsid w:val="00C54941"/>
    <w:pPr>
      <w:spacing w:before="100" w:beforeAutospacing="1" w:after="100" w:afterAutospacing="1" w:line="240" w:lineRule="auto"/>
    </w:pPr>
    <w:rPr>
      <w:rFonts w:ascii="Times New Roman" w:eastAsia="Times New Roman" w:hAnsi="Times New Roman" w:cs="Times New Roman"/>
      <w:szCs w:val="24"/>
    </w:rPr>
  </w:style>
  <w:style w:type="character" w:customStyle="1" w:styleId="Nerazreenaomemba2">
    <w:name w:val="Nerazrešena omemba2"/>
    <w:basedOn w:val="Privzetapisavaodstavka"/>
    <w:uiPriority w:val="99"/>
    <w:semiHidden/>
    <w:unhideWhenUsed/>
    <w:rsid w:val="0038225E"/>
    <w:rPr>
      <w:color w:val="605E5C"/>
      <w:shd w:val="clear" w:color="auto" w:fill="E1DFDD"/>
    </w:rPr>
  </w:style>
  <w:style w:type="paragraph" w:customStyle="1" w:styleId="Text2">
    <w:name w:val="Text 2"/>
    <w:basedOn w:val="Navaden"/>
    <w:rsid w:val="00D12297"/>
    <w:pPr>
      <w:tabs>
        <w:tab w:val="left" w:pos="2160"/>
      </w:tabs>
      <w:spacing w:after="240" w:line="240" w:lineRule="auto"/>
      <w:ind w:left="1077"/>
    </w:pPr>
    <w:rPr>
      <w:rFonts w:ascii="Times New Roman" w:eastAsia="Times New Roman" w:hAnsi="Times New Roman" w:cs="Times New Roman"/>
      <w:szCs w:val="20"/>
      <w:lang w:val="en-GB"/>
    </w:rPr>
  </w:style>
  <w:style w:type="paragraph" w:customStyle="1" w:styleId="Nastevanje">
    <w:name w:val="Nastevanje"/>
    <w:basedOn w:val="Odstavekseznama"/>
    <w:link w:val="NastevanjeZnak"/>
    <w:qFormat/>
    <w:rsid w:val="00A12E3B"/>
    <w:pPr>
      <w:numPr>
        <w:numId w:val="2"/>
      </w:numPr>
    </w:pPr>
  </w:style>
  <w:style w:type="paragraph" w:customStyle="1" w:styleId="Opomba">
    <w:name w:val="Opomba"/>
    <w:basedOn w:val="zamaknjenadolobaprvinivo"/>
    <w:link w:val="OpombaZnak"/>
    <w:qFormat/>
    <w:rsid w:val="00445A7F"/>
    <w:pPr>
      <w:jc w:val="left"/>
    </w:pPr>
    <w:rPr>
      <w:rFonts w:ascii="Calibri" w:hAnsi="Calibri"/>
      <w:sz w:val="20"/>
    </w:rPr>
  </w:style>
  <w:style w:type="character" w:customStyle="1" w:styleId="NastevanjeZnak">
    <w:name w:val="Nastevanje Znak"/>
    <w:basedOn w:val="OdstavekseznamaZnak"/>
    <w:link w:val="Nastevanje"/>
    <w:rsid w:val="00A12E3B"/>
    <w:rPr>
      <w:rFonts w:ascii="Calibri" w:hAnsi="Calibri"/>
      <w:sz w:val="24"/>
    </w:rPr>
  </w:style>
  <w:style w:type="character" w:customStyle="1" w:styleId="Nerazreenaomemba3">
    <w:name w:val="Nerazrešena omemba3"/>
    <w:basedOn w:val="Privzetapisavaodstavka"/>
    <w:uiPriority w:val="99"/>
    <w:semiHidden/>
    <w:unhideWhenUsed/>
    <w:rsid w:val="002643E1"/>
    <w:rPr>
      <w:color w:val="605E5C"/>
      <w:shd w:val="clear" w:color="auto" w:fill="E1DFDD"/>
    </w:rPr>
  </w:style>
  <w:style w:type="character" w:customStyle="1" w:styleId="zamaknjenadolobaprvinivoZnak">
    <w:name w:val="zamaknjenadolobaprvinivo Znak"/>
    <w:basedOn w:val="Privzetapisavaodstavka"/>
    <w:link w:val="zamaknjenadolobaprvinivo"/>
    <w:rsid w:val="00377EE1"/>
    <w:rPr>
      <w:rFonts w:ascii="Times New Roman" w:eastAsia="Times New Roman" w:hAnsi="Times New Roman" w:cs="Times New Roman"/>
      <w:sz w:val="24"/>
      <w:szCs w:val="24"/>
    </w:rPr>
  </w:style>
  <w:style w:type="character" w:customStyle="1" w:styleId="OpombaZnak">
    <w:name w:val="Opomba Znak"/>
    <w:basedOn w:val="zamaknjenadolobaprvinivoZnak"/>
    <w:link w:val="Opomba"/>
    <w:rsid w:val="00445A7F"/>
    <w:rPr>
      <w:rFonts w:ascii="Calibri" w:eastAsia="Times New Roman" w:hAnsi="Calibri" w:cs="Times New Roman"/>
      <w:sz w:val="20"/>
      <w:szCs w:val="24"/>
    </w:rPr>
  </w:style>
  <w:style w:type="paragraph" w:styleId="NaslovTOC">
    <w:name w:val="TOC Heading"/>
    <w:basedOn w:val="Naslov1"/>
    <w:next w:val="Navaden"/>
    <w:uiPriority w:val="39"/>
    <w:unhideWhenUsed/>
    <w:qFormat/>
    <w:rsid w:val="00906535"/>
    <w:pPr>
      <w:numPr>
        <w:numId w:val="0"/>
      </w:numPr>
      <w:outlineLvl w:val="9"/>
    </w:pPr>
    <w:rPr>
      <w:rFonts w:asciiTheme="majorHAnsi" w:eastAsiaTheme="majorEastAsia" w:hAnsiTheme="majorHAnsi" w:cstheme="majorBidi"/>
      <w:color w:val="2E74B5" w:themeColor="accent1" w:themeShade="BF"/>
      <w:lang w:eastAsia="sl-SI"/>
    </w:rPr>
  </w:style>
  <w:style w:type="paragraph" w:styleId="Stvarnokazalo1">
    <w:name w:val="index 1"/>
    <w:basedOn w:val="Navaden"/>
    <w:next w:val="Navaden"/>
    <w:autoRedefine/>
    <w:uiPriority w:val="99"/>
    <w:semiHidden/>
    <w:unhideWhenUsed/>
    <w:rsid w:val="00906535"/>
    <w:pPr>
      <w:spacing w:after="0" w:line="240" w:lineRule="auto"/>
      <w:ind w:left="2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68814">
      <w:bodyDiv w:val="1"/>
      <w:marLeft w:val="240"/>
      <w:marRight w:val="240"/>
      <w:marTop w:val="240"/>
      <w:marBottom w:val="60"/>
      <w:divBdr>
        <w:top w:val="none" w:sz="0" w:space="0" w:color="auto"/>
        <w:left w:val="none" w:sz="0" w:space="0" w:color="auto"/>
        <w:bottom w:val="none" w:sz="0" w:space="0" w:color="auto"/>
        <w:right w:val="none" w:sz="0" w:space="0" w:color="auto"/>
      </w:divBdr>
      <w:divsChild>
        <w:div w:id="1076437088">
          <w:marLeft w:val="0"/>
          <w:marRight w:val="0"/>
          <w:marTop w:val="0"/>
          <w:marBottom w:val="0"/>
          <w:divBdr>
            <w:top w:val="none" w:sz="0" w:space="0" w:color="auto"/>
            <w:left w:val="none" w:sz="0" w:space="0" w:color="auto"/>
            <w:bottom w:val="single" w:sz="6" w:space="9" w:color="C8C8C8"/>
            <w:right w:val="none" w:sz="0" w:space="0" w:color="auto"/>
          </w:divBdr>
          <w:divsChild>
            <w:div w:id="209615702">
              <w:marLeft w:val="0"/>
              <w:marRight w:val="0"/>
              <w:marTop w:val="0"/>
              <w:marBottom w:val="0"/>
              <w:divBdr>
                <w:top w:val="none" w:sz="0" w:space="0" w:color="auto"/>
                <w:left w:val="none" w:sz="0" w:space="0" w:color="auto"/>
                <w:bottom w:val="none" w:sz="0" w:space="0" w:color="auto"/>
                <w:right w:val="none" w:sz="0" w:space="0" w:color="auto"/>
              </w:divBdr>
              <w:divsChild>
                <w:div w:id="41179681">
                  <w:marLeft w:val="0"/>
                  <w:marRight w:val="0"/>
                  <w:marTop w:val="0"/>
                  <w:marBottom w:val="200"/>
                  <w:divBdr>
                    <w:top w:val="none" w:sz="0" w:space="0" w:color="auto"/>
                    <w:left w:val="none" w:sz="0" w:space="0" w:color="auto"/>
                    <w:bottom w:val="none" w:sz="0" w:space="0" w:color="auto"/>
                    <w:right w:val="none" w:sz="0" w:space="0" w:color="auto"/>
                  </w:divBdr>
                </w:div>
                <w:div w:id="196702997">
                  <w:marLeft w:val="0"/>
                  <w:marRight w:val="0"/>
                  <w:marTop w:val="0"/>
                  <w:marBottom w:val="200"/>
                  <w:divBdr>
                    <w:top w:val="none" w:sz="0" w:space="0" w:color="auto"/>
                    <w:left w:val="none" w:sz="0" w:space="0" w:color="auto"/>
                    <w:bottom w:val="none" w:sz="0" w:space="0" w:color="auto"/>
                    <w:right w:val="none" w:sz="0" w:space="0" w:color="auto"/>
                  </w:divBdr>
                </w:div>
                <w:div w:id="198664421">
                  <w:marLeft w:val="0"/>
                  <w:marRight w:val="0"/>
                  <w:marTop w:val="0"/>
                  <w:marBottom w:val="200"/>
                  <w:divBdr>
                    <w:top w:val="none" w:sz="0" w:space="0" w:color="auto"/>
                    <w:left w:val="none" w:sz="0" w:space="0" w:color="auto"/>
                    <w:bottom w:val="none" w:sz="0" w:space="0" w:color="auto"/>
                    <w:right w:val="none" w:sz="0" w:space="0" w:color="auto"/>
                  </w:divBdr>
                </w:div>
                <w:div w:id="525868031">
                  <w:marLeft w:val="0"/>
                  <w:marRight w:val="0"/>
                  <w:marTop w:val="0"/>
                  <w:marBottom w:val="200"/>
                  <w:divBdr>
                    <w:top w:val="none" w:sz="0" w:space="0" w:color="auto"/>
                    <w:left w:val="none" w:sz="0" w:space="0" w:color="auto"/>
                    <w:bottom w:val="none" w:sz="0" w:space="0" w:color="auto"/>
                    <w:right w:val="none" w:sz="0" w:space="0" w:color="auto"/>
                  </w:divBdr>
                </w:div>
                <w:div w:id="533542053">
                  <w:marLeft w:val="0"/>
                  <w:marRight w:val="0"/>
                  <w:marTop w:val="0"/>
                  <w:marBottom w:val="200"/>
                  <w:divBdr>
                    <w:top w:val="none" w:sz="0" w:space="0" w:color="auto"/>
                    <w:left w:val="none" w:sz="0" w:space="0" w:color="auto"/>
                    <w:bottom w:val="none" w:sz="0" w:space="0" w:color="auto"/>
                    <w:right w:val="none" w:sz="0" w:space="0" w:color="auto"/>
                  </w:divBdr>
                </w:div>
                <w:div w:id="567692859">
                  <w:marLeft w:val="0"/>
                  <w:marRight w:val="0"/>
                  <w:marTop w:val="0"/>
                  <w:marBottom w:val="200"/>
                  <w:divBdr>
                    <w:top w:val="none" w:sz="0" w:space="0" w:color="auto"/>
                    <w:left w:val="none" w:sz="0" w:space="0" w:color="auto"/>
                    <w:bottom w:val="none" w:sz="0" w:space="0" w:color="auto"/>
                    <w:right w:val="none" w:sz="0" w:space="0" w:color="auto"/>
                  </w:divBdr>
                </w:div>
                <w:div w:id="680814317">
                  <w:marLeft w:val="0"/>
                  <w:marRight w:val="0"/>
                  <w:marTop w:val="0"/>
                  <w:marBottom w:val="200"/>
                  <w:divBdr>
                    <w:top w:val="none" w:sz="0" w:space="0" w:color="auto"/>
                    <w:left w:val="none" w:sz="0" w:space="0" w:color="auto"/>
                    <w:bottom w:val="none" w:sz="0" w:space="0" w:color="auto"/>
                    <w:right w:val="none" w:sz="0" w:space="0" w:color="auto"/>
                  </w:divBdr>
                </w:div>
                <w:div w:id="895972967">
                  <w:marLeft w:val="0"/>
                  <w:marRight w:val="0"/>
                  <w:marTop w:val="0"/>
                  <w:marBottom w:val="200"/>
                  <w:divBdr>
                    <w:top w:val="none" w:sz="0" w:space="0" w:color="auto"/>
                    <w:left w:val="none" w:sz="0" w:space="0" w:color="auto"/>
                    <w:bottom w:val="none" w:sz="0" w:space="0" w:color="auto"/>
                    <w:right w:val="none" w:sz="0" w:space="0" w:color="auto"/>
                  </w:divBdr>
                </w:div>
                <w:div w:id="1240366269">
                  <w:marLeft w:val="0"/>
                  <w:marRight w:val="0"/>
                  <w:marTop w:val="0"/>
                  <w:marBottom w:val="200"/>
                  <w:divBdr>
                    <w:top w:val="none" w:sz="0" w:space="0" w:color="auto"/>
                    <w:left w:val="none" w:sz="0" w:space="0" w:color="auto"/>
                    <w:bottom w:val="none" w:sz="0" w:space="0" w:color="auto"/>
                    <w:right w:val="none" w:sz="0" w:space="0" w:color="auto"/>
                  </w:divBdr>
                </w:div>
                <w:div w:id="1316374181">
                  <w:marLeft w:val="0"/>
                  <w:marRight w:val="0"/>
                  <w:marTop w:val="0"/>
                  <w:marBottom w:val="200"/>
                  <w:divBdr>
                    <w:top w:val="none" w:sz="0" w:space="0" w:color="auto"/>
                    <w:left w:val="none" w:sz="0" w:space="0" w:color="auto"/>
                    <w:bottom w:val="none" w:sz="0" w:space="0" w:color="auto"/>
                    <w:right w:val="none" w:sz="0" w:space="0" w:color="auto"/>
                  </w:divBdr>
                </w:div>
                <w:div w:id="1428111160">
                  <w:marLeft w:val="0"/>
                  <w:marRight w:val="0"/>
                  <w:marTop w:val="0"/>
                  <w:marBottom w:val="200"/>
                  <w:divBdr>
                    <w:top w:val="none" w:sz="0" w:space="0" w:color="auto"/>
                    <w:left w:val="none" w:sz="0" w:space="0" w:color="auto"/>
                    <w:bottom w:val="none" w:sz="0" w:space="0" w:color="auto"/>
                    <w:right w:val="none" w:sz="0" w:space="0" w:color="auto"/>
                  </w:divBdr>
                </w:div>
                <w:div w:id="1570384776">
                  <w:marLeft w:val="0"/>
                  <w:marRight w:val="0"/>
                  <w:marTop w:val="0"/>
                  <w:marBottom w:val="200"/>
                  <w:divBdr>
                    <w:top w:val="none" w:sz="0" w:space="0" w:color="auto"/>
                    <w:left w:val="none" w:sz="0" w:space="0" w:color="auto"/>
                    <w:bottom w:val="none" w:sz="0" w:space="0" w:color="auto"/>
                    <w:right w:val="none" w:sz="0" w:space="0" w:color="auto"/>
                  </w:divBdr>
                </w:div>
                <w:div w:id="1681664175">
                  <w:marLeft w:val="0"/>
                  <w:marRight w:val="0"/>
                  <w:marTop w:val="0"/>
                  <w:marBottom w:val="200"/>
                  <w:divBdr>
                    <w:top w:val="none" w:sz="0" w:space="0" w:color="auto"/>
                    <w:left w:val="none" w:sz="0" w:space="0" w:color="auto"/>
                    <w:bottom w:val="none" w:sz="0" w:space="0" w:color="auto"/>
                    <w:right w:val="none" w:sz="0" w:space="0" w:color="auto"/>
                  </w:divBdr>
                </w:div>
                <w:div w:id="1702631950">
                  <w:marLeft w:val="0"/>
                  <w:marRight w:val="0"/>
                  <w:marTop w:val="0"/>
                  <w:marBottom w:val="200"/>
                  <w:divBdr>
                    <w:top w:val="none" w:sz="0" w:space="0" w:color="auto"/>
                    <w:left w:val="none" w:sz="0" w:space="0" w:color="auto"/>
                    <w:bottom w:val="none" w:sz="0" w:space="0" w:color="auto"/>
                    <w:right w:val="none" w:sz="0" w:space="0" w:color="auto"/>
                  </w:divBdr>
                </w:div>
                <w:div w:id="1748260403">
                  <w:marLeft w:val="0"/>
                  <w:marRight w:val="0"/>
                  <w:marTop w:val="0"/>
                  <w:marBottom w:val="200"/>
                  <w:divBdr>
                    <w:top w:val="none" w:sz="0" w:space="0" w:color="auto"/>
                    <w:left w:val="none" w:sz="0" w:space="0" w:color="auto"/>
                    <w:bottom w:val="none" w:sz="0" w:space="0" w:color="auto"/>
                    <w:right w:val="none" w:sz="0" w:space="0" w:color="auto"/>
                  </w:divBdr>
                </w:div>
                <w:div w:id="1765497812">
                  <w:marLeft w:val="0"/>
                  <w:marRight w:val="0"/>
                  <w:marTop w:val="0"/>
                  <w:marBottom w:val="200"/>
                  <w:divBdr>
                    <w:top w:val="none" w:sz="0" w:space="0" w:color="auto"/>
                    <w:left w:val="none" w:sz="0" w:space="0" w:color="auto"/>
                    <w:bottom w:val="none" w:sz="0" w:space="0" w:color="auto"/>
                    <w:right w:val="none" w:sz="0" w:space="0" w:color="auto"/>
                  </w:divBdr>
                </w:div>
                <w:div w:id="1844855365">
                  <w:marLeft w:val="0"/>
                  <w:marRight w:val="0"/>
                  <w:marTop w:val="0"/>
                  <w:marBottom w:val="200"/>
                  <w:divBdr>
                    <w:top w:val="none" w:sz="0" w:space="0" w:color="auto"/>
                    <w:left w:val="none" w:sz="0" w:space="0" w:color="auto"/>
                    <w:bottom w:val="none" w:sz="0" w:space="0" w:color="auto"/>
                    <w:right w:val="none" w:sz="0" w:space="0" w:color="auto"/>
                  </w:divBdr>
                </w:div>
                <w:div w:id="194669177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290944757">
      <w:bodyDiv w:val="1"/>
      <w:marLeft w:val="0"/>
      <w:marRight w:val="0"/>
      <w:marTop w:val="0"/>
      <w:marBottom w:val="0"/>
      <w:divBdr>
        <w:top w:val="none" w:sz="0" w:space="0" w:color="auto"/>
        <w:left w:val="none" w:sz="0" w:space="0" w:color="auto"/>
        <w:bottom w:val="none" w:sz="0" w:space="0" w:color="auto"/>
        <w:right w:val="none" w:sz="0" w:space="0" w:color="auto"/>
      </w:divBdr>
    </w:div>
    <w:div w:id="374351656">
      <w:bodyDiv w:val="1"/>
      <w:marLeft w:val="0"/>
      <w:marRight w:val="0"/>
      <w:marTop w:val="0"/>
      <w:marBottom w:val="0"/>
      <w:divBdr>
        <w:top w:val="none" w:sz="0" w:space="0" w:color="auto"/>
        <w:left w:val="none" w:sz="0" w:space="0" w:color="auto"/>
        <w:bottom w:val="none" w:sz="0" w:space="0" w:color="auto"/>
        <w:right w:val="none" w:sz="0" w:space="0" w:color="auto"/>
      </w:divBdr>
    </w:div>
    <w:div w:id="573009686">
      <w:bodyDiv w:val="1"/>
      <w:marLeft w:val="0"/>
      <w:marRight w:val="0"/>
      <w:marTop w:val="0"/>
      <w:marBottom w:val="0"/>
      <w:divBdr>
        <w:top w:val="none" w:sz="0" w:space="0" w:color="auto"/>
        <w:left w:val="none" w:sz="0" w:space="0" w:color="auto"/>
        <w:bottom w:val="none" w:sz="0" w:space="0" w:color="auto"/>
        <w:right w:val="none" w:sz="0" w:space="0" w:color="auto"/>
      </w:divBdr>
    </w:div>
    <w:div w:id="964580774">
      <w:bodyDiv w:val="1"/>
      <w:marLeft w:val="0"/>
      <w:marRight w:val="0"/>
      <w:marTop w:val="0"/>
      <w:marBottom w:val="0"/>
      <w:divBdr>
        <w:top w:val="none" w:sz="0" w:space="0" w:color="auto"/>
        <w:left w:val="none" w:sz="0" w:space="0" w:color="auto"/>
        <w:bottom w:val="none" w:sz="0" w:space="0" w:color="auto"/>
        <w:right w:val="none" w:sz="0" w:space="0" w:color="auto"/>
      </w:divBdr>
    </w:div>
    <w:div w:id="1205829425">
      <w:bodyDiv w:val="1"/>
      <w:marLeft w:val="0"/>
      <w:marRight w:val="0"/>
      <w:marTop w:val="0"/>
      <w:marBottom w:val="0"/>
      <w:divBdr>
        <w:top w:val="none" w:sz="0" w:space="0" w:color="auto"/>
        <w:left w:val="none" w:sz="0" w:space="0" w:color="auto"/>
        <w:bottom w:val="none" w:sz="0" w:space="0" w:color="auto"/>
        <w:right w:val="none" w:sz="0" w:space="0" w:color="auto"/>
      </w:divBdr>
      <w:divsChild>
        <w:div w:id="1938173096">
          <w:marLeft w:val="0"/>
          <w:marRight w:val="0"/>
          <w:marTop w:val="0"/>
          <w:marBottom w:val="0"/>
          <w:divBdr>
            <w:top w:val="none" w:sz="0" w:space="0" w:color="auto"/>
            <w:left w:val="none" w:sz="0" w:space="0" w:color="auto"/>
            <w:bottom w:val="none" w:sz="0" w:space="0" w:color="auto"/>
            <w:right w:val="none" w:sz="0" w:space="0" w:color="auto"/>
          </w:divBdr>
          <w:divsChild>
            <w:div w:id="32850011">
              <w:marLeft w:val="0"/>
              <w:marRight w:val="0"/>
              <w:marTop w:val="0"/>
              <w:marBottom w:val="0"/>
              <w:divBdr>
                <w:top w:val="none" w:sz="0" w:space="0" w:color="auto"/>
                <w:left w:val="none" w:sz="0" w:space="0" w:color="auto"/>
                <w:bottom w:val="none" w:sz="0" w:space="0" w:color="auto"/>
                <w:right w:val="none" w:sz="0" w:space="0" w:color="auto"/>
              </w:divBdr>
              <w:divsChild>
                <w:div w:id="1569343790">
                  <w:marLeft w:val="0"/>
                  <w:marRight w:val="0"/>
                  <w:marTop w:val="0"/>
                  <w:marBottom w:val="0"/>
                  <w:divBdr>
                    <w:top w:val="none" w:sz="0" w:space="0" w:color="auto"/>
                    <w:left w:val="none" w:sz="0" w:space="0" w:color="auto"/>
                    <w:bottom w:val="none" w:sz="0" w:space="0" w:color="auto"/>
                    <w:right w:val="none" w:sz="0" w:space="0" w:color="auto"/>
                  </w:divBdr>
                  <w:divsChild>
                    <w:div w:id="262687712">
                      <w:marLeft w:val="0"/>
                      <w:marRight w:val="0"/>
                      <w:marTop w:val="0"/>
                      <w:marBottom w:val="0"/>
                      <w:divBdr>
                        <w:top w:val="none" w:sz="0" w:space="0" w:color="auto"/>
                        <w:left w:val="none" w:sz="0" w:space="0" w:color="auto"/>
                        <w:bottom w:val="none" w:sz="0" w:space="0" w:color="auto"/>
                        <w:right w:val="none" w:sz="0" w:space="0" w:color="auto"/>
                      </w:divBdr>
                      <w:divsChild>
                        <w:div w:id="103130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266419">
      <w:bodyDiv w:val="1"/>
      <w:marLeft w:val="0"/>
      <w:marRight w:val="0"/>
      <w:marTop w:val="0"/>
      <w:marBottom w:val="0"/>
      <w:divBdr>
        <w:top w:val="none" w:sz="0" w:space="0" w:color="auto"/>
        <w:left w:val="none" w:sz="0" w:space="0" w:color="auto"/>
        <w:bottom w:val="none" w:sz="0" w:space="0" w:color="auto"/>
        <w:right w:val="none" w:sz="0" w:space="0" w:color="auto"/>
      </w:divBdr>
    </w:div>
    <w:div w:id="1675037676">
      <w:bodyDiv w:val="1"/>
      <w:marLeft w:val="0"/>
      <w:marRight w:val="0"/>
      <w:marTop w:val="0"/>
      <w:marBottom w:val="0"/>
      <w:divBdr>
        <w:top w:val="none" w:sz="0" w:space="0" w:color="auto"/>
        <w:left w:val="none" w:sz="0" w:space="0" w:color="auto"/>
        <w:bottom w:val="none" w:sz="0" w:space="0" w:color="auto"/>
        <w:right w:val="none" w:sz="0" w:space="0" w:color="auto"/>
      </w:divBdr>
    </w:div>
    <w:div w:id="1749158136">
      <w:bodyDiv w:val="1"/>
      <w:marLeft w:val="0"/>
      <w:marRight w:val="0"/>
      <w:marTop w:val="0"/>
      <w:marBottom w:val="0"/>
      <w:divBdr>
        <w:top w:val="none" w:sz="0" w:space="0" w:color="auto"/>
        <w:left w:val="none" w:sz="0" w:space="0" w:color="auto"/>
        <w:bottom w:val="none" w:sz="0" w:space="0" w:color="auto"/>
        <w:right w:val="none" w:sz="0" w:space="0" w:color="auto"/>
      </w:divBdr>
    </w:div>
    <w:div w:id="1755324627">
      <w:bodyDiv w:val="1"/>
      <w:marLeft w:val="0"/>
      <w:marRight w:val="0"/>
      <w:marTop w:val="0"/>
      <w:marBottom w:val="0"/>
      <w:divBdr>
        <w:top w:val="none" w:sz="0" w:space="0" w:color="auto"/>
        <w:left w:val="none" w:sz="0" w:space="0" w:color="auto"/>
        <w:bottom w:val="none" w:sz="0" w:space="0" w:color="auto"/>
        <w:right w:val="none" w:sz="0" w:space="0" w:color="auto"/>
      </w:divBdr>
    </w:div>
    <w:div w:id="1961716445">
      <w:bodyDiv w:val="1"/>
      <w:marLeft w:val="0"/>
      <w:marRight w:val="0"/>
      <w:marTop w:val="0"/>
      <w:marBottom w:val="0"/>
      <w:divBdr>
        <w:top w:val="none" w:sz="0" w:space="0" w:color="auto"/>
        <w:left w:val="none" w:sz="0" w:space="0" w:color="auto"/>
        <w:bottom w:val="none" w:sz="0" w:space="0" w:color="auto"/>
        <w:right w:val="none" w:sz="0" w:space="0" w:color="auto"/>
      </w:divBdr>
    </w:div>
    <w:div w:id="196943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ijz.si/" TargetMode="External"/><Relationship Id="rId18" Type="http://schemas.openxmlformats.org/officeDocument/2006/relationships/hyperlink" Target="https://www.gov.si/drzavni-organi/ministrstva/ministrstvo-za-kmetijstvo-gozdarstvo-in-prehrano/" TargetMode="External"/><Relationship Id="rId26" Type="http://schemas.openxmlformats.org/officeDocument/2006/relationships/chart" Target="charts/chart5.xml"/><Relationship Id="rId39" Type="http://schemas.openxmlformats.org/officeDocument/2006/relationships/chart" Target="charts/chart18.xml"/><Relationship Id="rId21" Type="http://schemas.openxmlformats.org/officeDocument/2006/relationships/hyperlink" Target="https://www.gov.si/zbirke/storitve/izvajanje-solske-sheme/" TargetMode="External"/><Relationship Id="rId34" Type="http://schemas.openxmlformats.org/officeDocument/2006/relationships/chart" Target="charts/chart13.xml"/><Relationship Id="rId42" Type="http://schemas.openxmlformats.org/officeDocument/2006/relationships/chart" Target="charts/chart21.xml"/><Relationship Id="rId47" Type="http://schemas.openxmlformats.org/officeDocument/2006/relationships/chart" Target="charts/chart26.xml"/><Relationship Id="rId50" Type="http://schemas.openxmlformats.org/officeDocument/2006/relationships/chart" Target="charts/chart29.xml"/><Relationship Id="rId55" Type="http://schemas.openxmlformats.org/officeDocument/2006/relationships/image" Target="media/image9.png"/><Relationship Id="rId63" Type="http://schemas.openxmlformats.org/officeDocument/2006/relationships/image" Target="media/image12.png"/><Relationship Id="rId68" Type="http://schemas.openxmlformats.org/officeDocument/2006/relationships/chart" Target="charts/chart35.xml"/><Relationship Id="rId76" Type="http://schemas.openxmlformats.org/officeDocument/2006/relationships/chart" Target="charts/chart43.xml"/><Relationship Id="rId84" Type="http://schemas.openxmlformats.org/officeDocument/2006/relationships/chart" Target="charts/chart51.xml"/><Relationship Id="rId89" Type="http://schemas.openxmlformats.org/officeDocument/2006/relationships/image" Target="media/image1.png"/><Relationship Id="rId7" Type="http://schemas.openxmlformats.org/officeDocument/2006/relationships/endnotes" Target="endnotes.xml"/><Relationship Id="rId71" Type="http://schemas.openxmlformats.org/officeDocument/2006/relationships/chart" Target="charts/chart38.xml"/><Relationship Id="rId9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si/zbirke/storitve/izvajanje-solske-sheme/" TargetMode="External"/><Relationship Id="rId29" Type="http://schemas.openxmlformats.org/officeDocument/2006/relationships/chart" Target="charts/chart8.xml"/><Relationship Id="rId11" Type="http://schemas.openxmlformats.org/officeDocument/2006/relationships/image" Target="media/image5.png"/><Relationship Id="rId24" Type="http://schemas.openxmlformats.org/officeDocument/2006/relationships/chart" Target="charts/chart3.xml"/><Relationship Id="rId32" Type="http://schemas.openxmlformats.org/officeDocument/2006/relationships/chart" Target="charts/chart11.xml"/><Relationship Id="rId37" Type="http://schemas.openxmlformats.org/officeDocument/2006/relationships/chart" Target="charts/chart16.xml"/><Relationship Id="rId40" Type="http://schemas.openxmlformats.org/officeDocument/2006/relationships/chart" Target="charts/chart19.xml"/><Relationship Id="rId45" Type="http://schemas.openxmlformats.org/officeDocument/2006/relationships/chart" Target="charts/chart24.xml"/><Relationship Id="rId53" Type="http://schemas.openxmlformats.org/officeDocument/2006/relationships/image" Target="media/image8.png"/><Relationship Id="rId66" Type="http://schemas.openxmlformats.org/officeDocument/2006/relationships/chart" Target="charts/chart33.xml"/><Relationship Id="rId74" Type="http://schemas.openxmlformats.org/officeDocument/2006/relationships/chart" Target="charts/chart41.xml"/><Relationship Id="rId79" Type="http://schemas.openxmlformats.org/officeDocument/2006/relationships/chart" Target="charts/chart46.xml"/><Relationship Id="rId87" Type="http://schemas.openxmlformats.org/officeDocument/2006/relationships/image" Target="media/image13.png"/><Relationship Id="rId5" Type="http://schemas.openxmlformats.org/officeDocument/2006/relationships/webSettings" Target="webSettings.xml"/><Relationship Id="rId61" Type="http://schemas.openxmlformats.org/officeDocument/2006/relationships/image" Target="media/image10.png"/><Relationship Id="rId82" Type="http://schemas.openxmlformats.org/officeDocument/2006/relationships/chart" Target="charts/chart49.xml"/><Relationship Id="rId90" Type="http://schemas.openxmlformats.org/officeDocument/2006/relationships/hyperlink" Target="https://www.gov.si/assets/ministrstva/MKGP/PODROCJA/KMETIJSTVO/SOLSKA-SHEMA/SHZ_e-Prirocnik-o-zelenjavi-in-sadju_splet_zadnji.pdf" TargetMode="External"/><Relationship Id="rId95" Type="http://schemas.openxmlformats.org/officeDocument/2006/relationships/fontTable" Target="fontTable.xml"/><Relationship Id="rId19" Type="http://schemas.openxmlformats.org/officeDocument/2006/relationships/hyperlink" Target="http://www.pisrs.si/Pis.web/pregledPredpisa?id=URED7468" TargetMode="External"/><Relationship Id="rId14" Type="http://schemas.openxmlformats.org/officeDocument/2006/relationships/hyperlink" Target="https://www.gov.si/assets/ministrstva/MKGP/PODROCJA/KMETIJSTVO/SOLSKA-SHEMA/SS_vprasalnik-UCENCI.pdf" TargetMode="External"/><Relationship Id="rId22" Type="http://schemas.openxmlformats.org/officeDocument/2006/relationships/chart" Target="charts/chart1.xml"/><Relationship Id="rId27" Type="http://schemas.openxmlformats.org/officeDocument/2006/relationships/chart" Target="charts/chart6.xml"/><Relationship Id="rId30" Type="http://schemas.openxmlformats.org/officeDocument/2006/relationships/chart" Target="charts/chart9.xml"/><Relationship Id="rId35" Type="http://schemas.openxmlformats.org/officeDocument/2006/relationships/chart" Target="charts/chart14.xml"/><Relationship Id="rId43" Type="http://schemas.openxmlformats.org/officeDocument/2006/relationships/chart" Target="charts/chart22.xml"/><Relationship Id="rId48" Type="http://schemas.openxmlformats.org/officeDocument/2006/relationships/chart" Target="charts/chart27.xml"/><Relationship Id="rId56" Type="http://schemas.microsoft.com/office/2014/relationships/chartEx" Target="charts/chartEx2.xml"/><Relationship Id="rId64" Type="http://schemas.openxmlformats.org/officeDocument/2006/relationships/chart" Target="charts/chart31.xml"/><Relationship Id="rId69" Type="http://schemas.openxmlformats.org/officeDocument/2006/relationships/chart" Target="charts/chart36.xml"/><Relationship Id="rId77" Type="http://schemas.openxmlformats.org/officeDocument/2006/relationships/chart" Target="charts/chart44.xml"/><Relationship Id="rId8" Type="http://schemas.openxmlformats.org/officeDocument/2006/relationships/image" Target="media/image2.jpeg"/><Relationship Id="rId51" Type="http://schemas.openxmlformats.org/officeDocument/2006/relationships/chart" Target="charts/chart30.xml"/><Relationship Id="rId72" Type="http://schemas.openxmlformats.org/officeDocument/2006/relationships/chart" Target="charts/chart39.xml"/><Relationship Id="rId80" Type="http://schemas.openxmlformats.org/officeDocument/2006/relationships/chart" Target="charts/chart47.xml"/><Relationship Id="rId85" Type="http://schemas.openxmlformats.org/officeDocument/2006/relationships/chart" Target="charts/chart52.xml"/><Relationship Id="rId93"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6.png"/><Relationship Id="rId17" Type="http://schemas.openxmlformats.org/officeDocument/2006/relationships/hyperlink" Target="https://www.gov.si/teme/solska-shema/" TargetMode="External"/><Relationship Id="rId25" Type="http://schemas.openxmlformats.org/officeDocument/2006/relationships/chart" Target="charts/chart4.xml"/><Relationship Id="rId33" Type="http://schemas.openxmlformats.org/officeDocument/2006/relationships/chart" Target="charts/chart12.xml"/><Relationship Id="rId38" Type="http://schemas.openxmlformats.org/officeDocument/2006/relationships/chart" Target="charts/chart17.xml"/><Relationship Id="rId46" Type="http://schemas.openxmlformats.org/officeDocument/2006/relationships/chart" Target="charts/chart25.xml"/><Relationship Id="rId67" Type="http://schemas.openxmlformats.org/officeDocument/2006/relationships/chart" Target="charts/chart34.xml"/><Relationship Id="rId20" Type="http://schemas.openxmlformats.org/officeDocument/2006/relationships/hyperlink" Target="https://agriculture.ec.europa.eu/common-agricultural-policy/market-measures/school-fruit-vegetables-and-milk-scheme/country/slovenia_en" TargetMode="External"/><Relationship Id="rId41" Type="http://schemas.openxmlformats.org/officeDocument/2006/relationships/chart" Target="charts/chart20.xml"/><Relationship Id="rId54" Type="http://schemas.microsoft.com/office/2014/relationships/chartEx" Target="charts/chartEx1.xml"/><Relationship Id="rId62" Type="http://schemas.openxmlformats.org/officeDocument/2006/relationships/image" Target="media/image11.png"/><Relationship Id="rId70" Type="http://schemas.openxmlformats.org/officeDocument/2006/relationships/chart" Target="charts/chart37.xml"/><Relationship Id="rId75" Type="http://schemas.openxmlformats.org/officeDocument/2006/relationships/chart" Target="charts/chart42.xml"/><Relationship Id="rId83" Type="http://schemas.openxmlformats.org/officeDocument/2006/relationships/chart" Target="charts/chart50.xml"/><Relationship Id="rId88" Type="http://schemas.openxmlformats.org/officeDocument/2006/relationships/image" Target="media/image14.png"/><Relationship Id="rId91" Type="http://schemas.openxmlformats.org/officeDocument/2006/relationships/hyperlink" Target="https://www.gov.si/assets/ministrstva/MKGP/DOKUMENTI/KMETIJSTVO/SOLSKA-SHEMA/Strategija-SS_2017-2022_objava.pdf"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si/assets/ministrstva/MKGP/PODROCJA/KMETIJSTVO/SOLSKA-SHEMA/Dopis_starsi.pdf" TargetMode="External"/><Relationship Id="rId23" Type="http://schemas.openxmlformats.org/officeDocument/2006/relationships/chart" Target="charts/chart2.xml"/><Relationship Id="rId28" Type="http://schemas.openxmlformats.org/officeDocument/2006/relationships/chart" Target="charts/chart7.xml"/><Relationship Id="rId36" Type="http://schemas.openxmlformats.org/officeDocument/2006/relationships/chart" Target="charts/chart15.xml"/><Relationship Id="rId49" Type="http://schemas.openxmlformats.org/officeDocument/2006/relationships/chart" Target="charts/chart28.xml"/><Relationship Id="rId10" Type="http://schemas.openxmlformats.org/officeDocument/2006/relationships/image" Target="media/image4.png"/><Relationship Id="rId31" Type="http://schemas.openxmlformats.org/officeDocument/2006/relationships/chart" Target="charts/chart10.xml"/><Relationship Id="rId44" Type="http://schemas.openxmlformats.org/officeDocument/2006/relationships/chart" Target="charts/chart23.xml"/><Relationship Id="rId52" Type="http://schemas.openxmlformats.org/officeDocument/2006/relationships/image" Target="media/image7.png"/><Relationship Id="rId65" Type="http://schemas.openxmlformats.org/officeDocument/2006/relationships/chart" Target="charts/chart32.xml"/><Relationship Id="rId73" Type="http://schemas.openxmlformats.org/officeDocument/2006/relationships/chart" Target="charts/chart40.xml"/><Relationship Id="rId78" Type="http://schemas.openxmlformats.org/officeDocument/2006/relationships/chart" Target="charts/chart45.xml"/><Relationship Id="rId81" Type="http://schemas.openxmlformats.org/officeDocument/2006/relationships/chart" Target="charts/chart48.xml"/><Relationship Id="rId86" Type="http://schemas.openxmlformats.org/officeDocument/2006/relationships/chart" Target="charts/chart53.xml"/><Relationship Id="rId9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www.nijz.si/sites/www.nijz.si/files/publikacije-datoteke/prirocnik_zdrava_prehrana_12.1.2018_za_splet.pdf" TargetMode="External"/><Relationship Id="rId1" Type="http://schemas.openxmlformats.org/officeDocument/2006/relationships/hyperlink" Target="https://www.dobertekslovenija.si/priporocila-za-zdravo-prehranjevanje-in-telesno-dejavnos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bf1.uni-lj.si\Oddelki-BF\BI\Skupina%20za%20antropologijo\Raziskovalno%20delo\S&#352;SZ\S&#352;SZ_2017_22_analiza%20podatkov\BAZE%20&#352;S%20NIJZ\analiza_&#352;S_vse%20skupaj.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bf1.uni-lj.si\Oddelki-BF\BI\Skupina%20za%20antropologijo\Raziskovalno%20delo\S&#352;SZ\S&#352;SZ_2017_22_analiza%20podatkov\BAZE%20&#352;S%20NIJZ\analiza_&#352;S_vse%20skupaj.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bf1.uni-lj.si\Oddelki-BF\BI\Skupina%20za%20antropologijo\Raziskovalno%20delo\S&#352;SZ\S&#352;SZ_2017_22_analiza%20podatkov\BAZE%20&#352;S%20NIJZ\analiza_&#352;S_vse%20skupaj.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bf1.uni-lj.si\Oddelki-BF\BI\Skupina%20za%20antropologijo\Raziskovalno%20delo\S&#352;SZ\S&#352;SZ_2017_22_analiza%20podatkov\BAZE%20&#352;S%20NIJZ\analiza_&#352;S_vse%20skupaj.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bf1.uni-lj.si\Oddelki-BF\BI\Skupina%20za%20antropologijo\Raziskovalno%20delo\S&#352;SZ\S&#352;SZ_2017_22_analiza%20podatkov\BAZE%20&#352;S%20NIJZ\analiza_&#352;S_vse%20skupaj.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bf1.uni-lj.si\Oddelki-BF\BI\Skupina%20za%20antropologijo\Raziskovalno%20delo\S&#352;SZ\S&#352;SZ_2017_22_analiza%20podatkov\BAZE%20&#352;S%20NIJZ\analiza_&#352;S_vse%20skupaj.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bf1.uni-lj.si\Oddelki-BF\BI\Skupina%20za%20antropologijo\Raziskovalno%20delo\S&#352;SZ\S&#352;SZ_2017_22_analiza%20podatkov\BAZE%20&#352;S%20NIJZ\analiza_&#352;S_vse%20skupaj.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bf1.uni-lj.si\Oddelki-BF\BI\Skupina%20za%20antropologijo\Raziskovalno%20delo\S&#352;SZ\S&#352;SZ_2017_22_analiza%20podatkov\BAZE%20&#352;S%20NIJZ\analiza_&#352;S_vse%20skupaj.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bf1.uni-lj.si\Oddelki-BF\BI\Skupina%20za%20antropologijo\Raziskovalno%20delo\S&#352;SZ\S&#352;SZ_2017_22_analiza%20podatkov\BAZE%20&#352;S%20NIJZ\analiza_&#352;S_vse%20skupaj.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bf1.uni-lj.si\Oddelki-BF\BI\Skupina%20za%20antropologijo\Raziskovalno%20delo\S&#352;SZ\S&#352;SZ_2017_22_analiza%20podatkov\BAZE%20&#352;S%20NIJZ\analiza_&#352;S_vse%20skupaj.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bf1.uni-lj.si\Oddelki-BF\BI\Skupina%20za%20antropologijo\Raziskovalno%20delo\S&#352;SZ\S&#352;SZ_2017_22_analiza%20podatkov\BAZE%20&#352;S%20NIJZ\analiza_&#352;S_vse%20skupaj.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bf1.uni-lj.si\Oddelki-BF\BI\Skupina%20za%20antropologijo\Raziskovalno%20delo\S&#352;SZ\S&#352;SZ_2017_22_analiza%20podatkov\BAZE%20&#352;S%20NIJZ\analiza_&#352;S_vse%20skupaj.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bf1.uni-lj.si\Oddelki-BF\BI\Skupina%20za%20antropologijo\Raziskovalno%20delo\S&#352;SZ\S&#352;SZ_2017_22_analiza%20podatkov\BAZE%20&#352;S%20NIJZ\analiza_&#352;S_vse%20skupaj.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bf1.uni-lj.si\Oddelki-BF\BI\Skupina%20za%20antropologijo\Raziskovalno%20delo\S&#352;SZ\S&#352;SZ_2017_22_analiza%20podatkov\BAZE%20&#352;S%20NIJZ\analiza_&#352;S_vse%20skupaj.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bf1.uni-lj.si\Oddelki-BF\BI\Skupina%20za%20antropologijo\Raziskovalno%20delo\S&#352;SZ\S&#352;SZ_2017_22_analiza%20podatkov\BAZE%20&#352;S%20NIJZ\analiza_&#352;S_vse%20skupaj.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bf1.uni-lj.si\Oddelki-BF\BI\Skupina%20za%20antropologijo\Raziskovalno%20delo\S&#352;SZ\S&#352;SZ_2017_22_analiza%20podatkov\BAZE%20&#352;S%20NIJZ\analiza_&#352;S_vse%20skupaj.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bf1.uni-lj.si\Oddelki-BF\BI\Skupina%20za%20antropologijo\Raziskovalno%20delo\S&#352;SZ\S&#352;SZ_2017_22_analiza%20podatkov\BAZE%20&#352;S%20NIJZ\analiza_&#352;S_vse%20skupaj.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file:///\\bf1.uni-lj.si\Oddelki-BF\BI\Skupina%20za%20antropologijo\Raziskovalno%20delo\S&#352;SZ\S&#352;SZ_2017_22_analiza%20podatkov\BAZE%20&#352;S%20NIJZ\analiza_&#352;S_vse%20skupaj.xlsx"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oleObject" Target="file:///\\bf1.uni-lj.si\Oddelki-BF\BI\Skupina%20za%20antropologijo\Raziskovalno%20delo\S&#352;SZ\S&#352;SZ_2017_22_analiza%20podatkov\BAZE%20&#352;S%20NIJZ\analiza_&#352;S_vse%20skupaj.xlsx" TargetMode="External"/><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oleObject" Target="file:///\\bf1.uni-lj.si\Oddelki-BF\BI\Skupina%20za%20antropologijo\Raziskovalno%20delo\S&#352;SZ\S&#352;SZ_2017_22_analiza%20podatkov\BAZE%20&#352;S%20NIJZ\analiza_&#352;S_vse%20skupaj.xlsx" TargetMode="External"/><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oleObject" Target="file:///\\bf1.uni-lj.si\Oddelki-BF\BI\Skupina%20za%20antropologijo\Raziskovalno%20delo\S&#352;SZ\S&#352;SZ_2017_22_analiza%20podatkov\BAZE%20&#352;S%20NIJZ\analiza_&#352;S_vse%20skupaj.xlsx" TargetMode="External"/><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oleObject" Target="file:///\\bf1.uni-lj.si\Oddelki-BF\BI\Skupina%20za%20antropologijo\Raziskovalno%20delo\S&#352;SZ\S&#352;SZ_2017_22_analiza%20podatkov\BAZE%20&#352;S%20NIJZ\analiza_&#352;S_vse%20skupaj.xlsx" TargetMode="External"/><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oleObject" Target="file:///\\bf1.uni-lj.si\Oddelki-BF\BI\Skupina%20za%20antropologijo\Raziskovalno%20delo\S&#352;SZ\S&#352;SZ_2017_22_analiza%20podatkov\BAZE%20&#352;S%20NIJZ\analiza_&#352;S_vse%20skupaj.xlsx" TargetMode="External"/><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oleObject" Target="file:///\\bf1.uni-lj.si\Oddelki-BF\BI\Skupina%20za%20antropologijo\Raziskovalno%20delo\S&#352;SZ\S&#352;SZ_2017_22_analiza%20podatkov\BAZE%20&#352;S%20NIJZ\analiza_&#352;S_vse%20skupaj.xlsx" TargetMode="External"/><Relationship Id="rId2" Type="http://schemas.microsoft.com/office/2011/relationships/chartColorStyle" Target="colors30.xml"/><Relationship Id="rId1" Type="http://schemas.microsoft.com/office/2011/relationships/chartStyle" Target="style30.xml"/></Relationships>
</file>

<file path=word/charts/_rels/chart31.xml.rels><?xml version="1.0" encoding="UTF-8" standalone="yes"?>
<Relationships xmlns="http://schemas.openxmlformats.org/package/2006/relationships"><Relationship Id="rId3" Type="http://schemas.openxmlformats.org/officeDocument/2006/relationships/oleObject" Target="file:///\\bf1.uni-lj.si\Oddelki-BF\BI\Skupina%20za%20antropologijo\Raziskovalno%20delo\S&#352;SZ\S&#352;SZ_2017_22_analiza%20podatkov\BAZE%20&#352;S%20NIJZ\analiza_&#352;S_vse%20skupaj.xlsx" TargetMode="External"/><Relationship Id="rId2" Type="http://schemas.microsoft.com/office/2011/relationships/chartColorStyle" Target="colors33.xml"/><Relationship Id="rId1" Type="http://schemas.microsoft.com/office/2011/relationships/chartStyle" Target="style33.xml"/></Relationships>
</file>

<file path=word/charts/_rels/chart32.xml.rels><?xml version="1.0" encoding="UTF-8" standalone="yes"?>
<Relationships xmlns="http://schemas.openxmlformats.org/package/2006/relationships"><Relationship Id="rId3" Type="http://schemas.openxmlformats.org/officeDocument/2006/relationships/oleObject" Target="file:///\\bf1.uni-lj.si\Oddelki-BF\BI\Skupina%20za%20antropologijo\Raziskovalno%20delo\S&#352;SZ\S&#352;SZ_2017_22_analiza%20podatkov\BAZE%20&#352;S%20NIJZ\analiza_&#352;S_vse%20skupaj.xlsx" TargetMode="External"/><Relationship Id="rId2" Type="http://schemas.microsoft.com/office/2011/relationships/chartColorStyle" Target="colors34.xml"/><Relationship Id="rId1" Type="http://schemas.microsoft.com/office/2011/relationships/chartStyle" Target="style34.xml"/></Relationships>
</file>

<file path=word/charts/_rels/chart33.xml.rels><?xml version="1.0" encoding="UTF-8" standalone="yes"?>
<Relationships xmlns="http://schemas.openxmlformats.org/package/2006/relationships"><Relationship Id="rId3" Type="http://schemas.openxmlformats.org/officeDocument/2006/relationships/oleObject" Target="file:///\\bf1.uni-lj.si\Oddelki-BF\BI\Skupina%20za%20antropologijo\Raziskovalno%20delo\S&#352;SZ\S&#352;SZ_2017_22_analiza%20podatkov\BAZE%20&#352;S%20NIJZ\analiza_&#352;S_vse%20skupaj.xlsx" TargetMode="External"/><Relationship Id="rId2" Type="http://schemas.microsoft.com/office/2011/relationships/chartColorStyle" Target="colors35.xml"/><Relationship Id="rId1" Type="http://schemas.microsoft.com/office/2011/relationships/chartStyle" Target="style35.xml"/></Relationships>
</file>

<file path=word/charts/_rels/chart34.xml.rels><?xml version="1.0" encoding="UTF-8" standalone="yes"?>
<Relationships xmlns="http://schemas.openxmlformats.org/package/2006/relationships"><Relationship Id="rId3" Type="http://schemas.openxmlformats.org/officeDocument/2006/relationships/oleObject" Target="file:///\\bf1.uni-lj.si\Oddelki-BF\BI\Skupina%20za%20antropologijo\Raziskovalno%20delo\S&#352;SZ\S&#352;SZ_2017_22_analiza%20podatkov\BAZE%20&#352;S%20NIJZ\analiza_&#352;S_vse%20skupaj.xlsx" TargetMode="External"/><Relationship Id="rId2" Type="http://schemas.microsoft.com/office/2011/relationships/chartColorStyle" Target="colors36.xml"/><Relationship Id="rId1" Type="http://schemas.microsoft.com/office/2011/relationships/chartStyle" Target="style36.xml"/></Relationships>
</file>

<file path=word/charts/_rels/chart35.xml.rels><?xml version="1.0" encoding="UTF-8" standalone="yes"?>
<Relationships xmlns="http://schemas.openxmlformats.org/package/2006/relationships"><Relationship Id="rId3" Type="http://schemas.openxmlformats.org/officeDocument/2006/relationships/oleObject" Target="file:///\\bf1.uni-lj.si\Oddelki-BF\BI\Skupina%20za%20antropologijo\Raziskovalno%20delo\S&#352;SZ\S&#352;SZ_2017_22_analiza%20podatkov\BAZE%20&#352;S%20NIJZ\analiza_&#352;S_vse%20skupaj.xlsx" TargetMode="External"/><Relationship Id="rId2" Type="http://schemas.microsoft.com/office/2011/relationships/chartColorStyle" Target="colors37.xml"/><Relationship Id="rId1" Type="http://schemas.microsoft.com/office/2011/relationships/chartStyle" Target="style37.xml"/></Relationships>
</file>

<file path=word/charts/_rels/chart36.xml.rels><?xml version="1.0" encoding="UTF-8" standalone="yes"?>
<Relationships xmlns="http://schemas.openxmlformats.org/package/2006/relationships"><Relationship Id="rId3" Type="http://schemas.openxmlformats.org/officeDocument/2006/relationships/oleObject" Target="file:///\\bf1.uni-lj.si\Oddelki-BF\BI\Skupina%20za%20antropologijo\Raziskovalno%20delo\S&#352;SZ\S&#352;SZ_2017_22_analiza%20podatkov\BAZE%20&#352;S%20NIJZ\analiza_&#352;S_vse%20skupaj.xlsx" TargetMode="External"/><Relationship Id="rId2" Type="http://schemas.microsoft.com/office/2011/relationships/chartColorStyle" Target="colors38.xml"/><Relationship Id="rId1" Type="http://schemas.microsoft.com/office/2011/relationships/chartStyle" Target="style38.xml"/></Relationships>
</file>

<file path=word/charts/_rels/chart37.xml.rels><?xml version="1.0" encoding="UTF-8" standalone="yes"?>
<Relationships xmlns="http://schemas.openxmlformats.org/package/2006/relationships"><Relationship Id="rId3" Type="http://schemas.openxmlformats.org/officeDocument/2006/relationships/oleObject" Target="file:///\\bf1.uni-lj.si\Oddelki-BF\BI\Skupina%20za%20antropologijo\Raziskovalno%20delo\S&#352;SZ\S&#352;SZ_2017_22_analiza%20podatkov\BAZE%20&#352;S%20NIJZ\analiza_&#352;S_vse%20skupaj.xlsx" TargetMode="External"/><Relationship Id="rId2" Type="http://schemas.microsoft.com/office/2011/relationships/chartColorStyle" Target="colors39.xml"/><Relationship Id="rId1" Type="http://schemas.microsoft.com/office/2011/relationships/chartStyle" Target="style39.xml"/></Relationships>
</file>

<file path=word/charts/_rels/chart38.xml.rels><?xml version="1.0" encoding="UTF-8" standalone="yes"?>
<Relationships xmlns="http://schemas.openxmlformats.org/package/2006/relationships"><Relationship Id="rId3" Type="http://schemas.openxmlformats.org/officeDocument/2006/relationships/oleObject" Target="file:///\\bf1.uni-lj.si\Oddelki-BF\BI\Skupina%20za%20antropologijo\Raziskovalno%20delo\S&#352;SZ\S&#352;SZ_2017_22_analiza%20podatkov\BAZE%20&#352;S%20NIJZ\analiza_&#352;S_vse%20skupaj.xlsx" TargetMode="External"/><Relationship Id="rId2" Type="http://schemas.microsoft.com/office/2011/relationships/chartColorStyle" Target="colors40.xml"/><Relationship Id="rId1" Type="http://schemas.microsoft.com/office/2011/relationships/chartStyle" Target="style40.xml"/></Relationships>
</file>

<file path=word/charts/_rels/chart39.xml.rels><?xml version="1.0" encoding="UTF-8" standalone="yes"?>
<Relationships xmlns="http://schemas.openxmlformats.org/package/2006/relationships"><Relationship Id="rId3" Type="http://schemas.openxmlformats.org/officeDocument/2006/relationships/oleObject" Target="file:///\\bf1.uni-lj.si\Oddelki-BF\BI\Skupina%20za%20antropologijo\Raziskovalno%20delo\S&#352;SZ\S&#352;SZ_2017_22_analiza%20podatkov\BAZE%20&#352;S%20NIJZ\analiza_&#352;S_vse%20skupaj.xlsx" TargetMode="External"/><Relationship Id="rId2" Type="http://schemas.microsoft.com/office/2011/relationships/chartColorStyle" Target="colors41.xml"/><Relationship Id="rId1" Type="http://schemas.microsoft.com/office/2011/relationships/chartStyle" Target="style41.xml"/></Relationships>
</file>

<file path=word/charts/_rels/chart4.xml.rels><?xml version="1.0" encoding="UTF-8" standalone="yes"?>
<Relationships xmlns="http://schemas.openxmlformats.org/package/2006/relationships"><Relationship Id="rId3" Type="http://schemas.openxmlformats.org/officeDocument/2006/relationships/oleObject" Target="file:///\\bf1.uni-lj.si\Oddelki-BF\BI\Skupina%20za%20antropologijo\Raziskovalno%20delo\S&#352;SZ\S&#352;SZ_2017_22_analiza%20podatkov\BAZE%20&#352;S%20NIJZ\analiza_&#352;S_vse%20skupaj.xlsx" TargetMode="External"/><Relationship Id="rId2" Type="http://schemas.microsoft.com/office/2011/relationships/chartColorStyle" Target="colors4.xml"/><Relationship Id="rId1" Type="http://schemas.microsoft.com/office/2011/relationships/chartStyle" Target="style4.xml"/></Relationships>
</file>

<file path=word/charts/_rels/chart40.xml.rels><?xml version="1.0" encoding="UTF-8" standalone="yes"?>
<Relationships xmlns="http://schemas.openxmlformats.org/package/2006/relationships"><Relationship Id="rId3" Type="http://schemas.openxmlformats.org/officeDocument/2006/relationships/oleObject" Target="file:///\\bf1.uni-lj.si\Oddelki-BF\BI\Skupina%20za%20antropologijo\Raziskovalno%20delo\S&#352;SZ\S&#352;SZ_2017_22_analiza%20podatkov\BAZE%20&#352;S%20NIJZ\analiza_&#352;S_vse%20skupaj.xlsx" TargetMode="External"/><Relationship Id="rId2" Type="http://schemas.microsoft.com/office/2011/relationships/chartColorStyle" Target="colors42.xml"/><Relationship Id="rId1" Type="http://schemas.microsoft.com/office/2011/relationships/chartStyle" Target="style42.xml"/></Relationships>
</file>

<file path=word/charts/_rels/chart41.xml.rels><?xml version="1.0" encoding="UTF-8" standalone="yes"?>
<Relationships xmlns="http://schemas.openxmlformats.org/package/2006/relationships"><Relationship Id="rId3" Type="http://schemas.openxmlformats.org/officeDocument/2006/relationships/oleObject" Target="file:///\\bf1.uni-lj.si\Oddelki-BF\BI\Skupina%20za%20antropologijo\Raziskovalno%20delo\S&#352;SZ\S&#352;SZ_2017_22_analiza%20podatkov\BAZE%20&#352;S%20NIJZ\analiza_&#352;S_vse%20skupaj.xlsx" TargetMode="External"/><Relationship Id="rId2" Type="http://schemas.microsoft.com/office/2011/relationships/chartColorStyle" Target="colors43.xml"/><Relationship Id="rId1" Type="http://schemas.microsoft.com/office/2011/relationships/chartStyle" Target="style43.xml"/></Relationships>
</file>

<file path=word/charts/_rels/chart42.xml.rels><?xml version="1.0" encoding="UTF-8" standalone="yes"?>
<Relationships xmlns="http://schemas.openxmlformats.org/package/2006/relationships"><Relationship Id="rId3" Type="http://schemas.openxmlformats.org/officeDocument/2006/relationships/oleObject" Target="file:///\\bf1.uni-lj.si\Oddelki-BF\BI\Skupina%20za%20antropologijo\Raziskovalno%20delo\S&#352;SZ\S&#352;SZ_2017_22_analiza%20podatkov\BAZE%20&#352;S%20NIJZ\analiza_&#352;S_vse%20skupaj.xlsx" TargetMode="External"/><Relationship Id="rId2" Type="http://schemas.microsoft.com/office/2011/relationships/chartColorStyle" Target="colors44.xml"/><Relationship Id="rId1" Type="http://schemas.microsoft.com/office/2011/relationships/chartStyle" Target="style44.xml"/></Relationships>
</file>

<file path=word/charts/_rels/chart43.xml.rels><?xml version="1.0" encoding="UTF-8" standalone="yes"?>
<Relationships xmlns="http://schemas.openxmlformats.org/package/2006/relationships"><Relationship Id="rId3" Type="http://schemas.openxmlformats.org/officeDocument/2006/relationships/oleObject" Target="file:///\\bf1.uni-lj.si\Oddelki-BF\BI\Skupina%20za%20antropologijo\Raziskovalno%20delo\S&#352;SZ\S&#352;SZ_2017_22_analiza%20podatkov\BAZE%20&#352;S%20NIJZ\analiza_&#352;S_vse%20skupaj.xlsx" TargetMode="External"/><Relationship Id="rId2" Type="http://schemas.microsoft.com/office/2011/relationships/chartColorStyle" Target="colors45.xml"/><Relationship Id="rId1" Type="http://schemas.microsoft.com/office/2011/relationships/chartStyle" Target="style45.xml"/></Relationships>
</file>

<file path=word/charts/_rels/chart44.xml.rels><?xml version="1.0" encoding="UTF-8" standalone="yes"?>
<Relationships xmlns="http://schemas.openxmlformats.org/package/2006/relationships"><Relationship Id="rId3" Type="http://schemas.openxmlformats.org/officeDocument/2006/relationships/oleObject" Target="file:///\\bf1.uni-lj.si\Oddelki-BF\BI\Skupina%20za%20antropologijo\Raziskovalno%20delo\S&#352;SZ\S&#352;SZ_2017_22_analiza%20podatkov\BAZE%20&#352;S%20NIJZ\analiza_&#352;S_vse%20skupaj.xlsx" TargetMode="External"/><Relationship Id="rId2" Type="http://schemas.microsoft.com/office/2011/relationships/chartColorStyle" Target="colors46.xml"/><Relationship Id="rId1" Type="http://schemas.microsoft.com/office/2011/relationships/chartStyle" Target="style46.xml"/></Relationships>
</file>

<file path=word/charts/_rels/chart45.xml.rels><?xml version="1.0" encoding="UTF-8" standalone="yes"?>
<Relationships xmlns="http://schemas.openxmlformats.org/package/2006/relationships"><Relationship Id="rId3" Type="http://schemas.openxmlformats.org/officeDocument/2006/relationships/oleObject" Target="file:///\\bf1.uni-lj.si\Oddelki-BF\BI\Skupina%20za%20antropologijo\Raziskovalno%20delo\S&#352;SZ\S&#352;SZ_2017_22_analiza%20podatkov\BAZE%20&#352;S%20NIJZ\analiza_&#352;S_vse%20skupaj.xlsx" TargetMode="External"/><Relationship Id="rId2" Type="http://schemas.microsoft.com/office/2011/relationships/chartColorStyle" Target="colors47.xml"/><Relationship Id="rId1" Type="http://schemas.microsoft.com/office/2011/relationships/chartStyle" Target="style47.xml"/></Relationships>
</file>

<file path=word/charts/_rels/chart46.xml.rels><?xml version="1.0" encoding="UTF-8" standalone="yes"?>
<Relationships xmlns="http://schemas.openxmlformats.org/package/2006/relationships"><Relationship Id="rId3" Type="http://schemas.openxmlformats.org/officeDocument/2006/relationships/oleObject" Target="file:///\\bf1.uni-lj.si\Oddelki-BF\BI\Skupina%20za%20antropologijo\Raziskovalno%20delo\S&#352;SZ\S&#352;SZ_2017_22_analiza%20podatkov\BAZE%20&#352;S%20NIJZ\analiza_&#352;S_vse%20skupaj.xlsx" TargetMode="External"/><Relationship Id="rId2" Type="http://schemas.microsoft.com/office/2011/relationships/chartColorStyle" Target="colors48.xml"/><Relationship Id="rId1" Type="http://schemas.microsoft.com/office/2011/relationships/chartStyle" Target="style48.xml"/></Relationships>
</file>

<file path=word/charts/_rels/chart47.xml.rels><?xml version="1.0" encoding="UTF-8" standalone="yes"?>
<Relationships xmlns="http://schemas.openxmlformats.org/package/2006/relationships"><Relationship Id="rId3" Type="http://schemas.openxmlformats.org/officeDocument/2006/relationships/oleObject" Target="file:///\\bf1.uni-lj.si\Oddelki-BF\BI\Skupina%20za%20antropologijo\Raziskovalno%20delo\S&#352;SZ\S&#352;SZ_2017_22_analiza%20podatkov\BAZE%20&#352;S%20NIJZ\analiza_&#352;S_vse%20skupaj.xlsx" TargetMode="External"/><Relationship Id="rId2" Type="http://schemas.microsoft.com/office/2011/relationships/chartColorStyle" Target="colors49.xml"/><Relationship Id="rId1" Type="http://schemas.microsoft.com/office/2011/relationships/chartStyle" Target="style49.xml"/></Relationships>
</file>

<file path=word/charts/_rels/chart48.xml.rels><?xml version="1.0" encoding="UTF-8" standalone="yes"?>
<Relationships xmlns="http://schemas.openxmlformats.org/package/2006/relationships"><Relationship Id="rId3" Type="http://schemas.openxmlformats.org/officeDocument/2006/relationships/oleObject" Target="file:///\\bf1.uni-lj.si\Oddelki-BF\BI\Skupina%20za%20antropologijo\Raziskovalno%20delo\S&#352;SZ\S&#352;SZ_2017_22_analiza%20podatkov\BAZE%20&#352;S%20NIJZ\analiza_&#352;S_vse%20skupaj.xlsx" TargetMode="External"/><Relationship Id="rId2" Type="http://schemas.microsoft.com/office/2011/relationships/chartColorStyle" Target="colors50.xml"/><Relationship Id="rId1" Type="http://schemas.microsoft.com/office/2011/relationships/chartStyle" Target="style50.xml"/></Relationships>
</file>

<file path=word/charts/_rels/chart49.xml.rels><?xml version="1.0" encoding="UTF-8" standalone="yes"?>
<Relationships xmlns="http://schemas.openxmlformats.org/package/2006/relationships"><Relationship Id="rId3" Type="http://schemas.openxmlformats.org/officeDocument/2006/relationships/oleObject" Target="file:///\\bf1.uni-lj.si\Oddelki-BF\BI\Skupina%20za%20antropologijo\Raziskovalno%20delo\S&#352;SZ\S&#352;SZ_2017_22_analiza%20podatkov\BAZE%20&#352;S%20NIJZ\analiza_&#352;S_vse%20skupaj.xlsx" TargetMode="External"/><Relationship Id="rId2" Type="http://schemas.microsoft.com/office/2011/relationships/chartColorStyle" Target="colors51.xml"/><Relationship Id="rId1" Type="http://schemas.microsoft.com/office/2011/relationships/chartStyle" Target="style51.xml"/></Relationships>
</file>

<file path=word/charts/_rels/chart5.xml.rels><?xml version="1.0" encoding="UTF-8" standalone="yes"?>
<Relationships xmlns="http://schemas.openxmlformats.org/package/2006/relationships"><Relationship Id="rId3" Type="http://schemas.openxmlformats.org/officeDocument/2006/relationships/oleObject" Target="file:///\\bf1.uni-lj.si\Oddelki-BF\BI\Skupina%20za%20antropologijo\Raziskovalno%20delo\S&#352;SZ\S&#352;SZ_2017_22_analiza%20podatkov\BAZE%20&#352;S%20NIJZ\analiza_&#352;S_vse%20skupaj.xlsx" TargetMode="External"/><Relationship Id="rId2" Type="http://schemas.microsoft.com/office/2011/relationships/chartColorStyle" Target="colors5.xml"/><Relationship Id="rId1" Type="http://schemas.microsoft.com/office/2011/relationships/chartStyle" Target="style5.xml"/></Relationships>
</file>

<file path=word/charts/_rels/chart50.xml.rels><?xml version="1.0" encoding="UTF-8" standalone="yes"?>
<Relationships xmlns="http://schemas.openxmlformats.org/package/2006/relationships"><Relationship Id="rId3" Type="http://schemas.openxmlformats.org/officeDocument/2006/relationships/oleObject" Target="file:///\\bf1.uni-lj.si\Oddelki-BF\BI\Skupina%20za%20antropologijo\Raziskovalno%20delo\S&#352;SZ\S&#352;SZ_2017_22_analiza%20podatkov\BAZE%20&#352;S%20NIJZ\analiza_&#352;S_vse%20skupaj.xlsx" TargetMode="External"/><Relationship Id="rId2" Type="http://schemas.microsoft.com/office/2011/relationships/chartColorStyle" Target="colors52.xml"/><Relationship Id="rId1" Type="http://schemas.microsoft.com/office/2011/relationships/chartStyle" Target="style52.xml"/></Relationships>
</file>

<file path=word/charts/_rels/chart51.xml.rels><?xml version="1.0" encoding="UTF-8" standalone="yes"?>
<Relationships xmlns="http://schemas.openxmlformats.org/package/2006/relationships"><Relationship Id="rId3" Type="http://schemas.openxmlformats.org/officeDocument/2006/relationships/oleObject" Target="file:///\\bf1.uni-lj.si\Oddelki-BF\BI\Skupina%20za%20antropologijo\Raziskovalno%20delo\S&#352;SZ\S&#352;SZ_2017_22_analiza%20podatkov\BAZE%20&#352;S%20NIJZ\analiza_&#352;S_vse%20skupaj.xlsx" TargetMode="External"/><Relationship Id="rId2" Type="http://schemas.microsoft.com/office/2011/relationships/chartColorStyle" Target="colors53.xml"/><Relationship Id="rId1" Type="http://schemas.microsoft.com/office/2011/relationships/chartStyle" Target="style53.xml"/></Relationships>
</file>

<file path=word/charts/_rels/chart52.xml.rels><?xml version="1.0" encoding="UTF-8" standalone="yes"?>
<Relationships xmlns="http://schemas.openxmlformats.org/package/2006/relationships"><Relationship Id="rId3" Type="http://schemas.openxmlformats.org/officeDocument/2006/relationships/oleObject" Target="file:///\\bf1.uni-lj.si\Oddelki-BF\BI\Skupina%20za%20antropologijo\Raziskovalno%20delo\S&#352;SZ\S&#352;SZ_2017_22_analiza%20podatkov\BAZE%20&#352;S%20NIJZ\analiza_&#352;S_vse%20skupaj.xlsx" TargetMode="External"/><Relationship Id="rId2" Type="http://schemas.microsoft.com/office/2011/relationships/chartColorStyle" Target="colors54.xml"/><Relationship Id="rId1" Type="http://schemas.microsoft.com/office/2011/relationships/chartStyle" Target="style54.xml"/></Relationships>
</file>

<file path=word/charts/_rels/chart53.xml.rels><?xml version="1.0" encoding="UTF-8" standalone="yes"?>
<Relationships xmlns="http://schemas.openxmlformats.org/package/2006/relationships"><Relationship Id="rId3" Type="http://schemas.openxmlformats.org/officeDocument/2006/relationships/oleObject" Target="file:///\\bf1.uni-lj.si\Oddelki-BF\BI\Skupina%20za%20antropologijo\Raziskovalno%20delo\S&#352;SZ\S&#352;SZ_2017_22_analiza%20podatkov\BAZE%20&#352;S%20NIJZ\analiza_&#352;S_vse%20skupaj.xlsx" TargetMode="External"/><Relationship Id="rId2" Type="http://schemas.microsoft.com/office/2011/relationships/chartColorStyle" Target="colors55.xml"/><Relationship Id="rId1" Type="http://schemas.microsoft.com/office/2011/relationships/chartStyle" Target="style55.xml"/></Relationships>
</file>

<file path=word/charts/_rels/chart6.xml.rels><?xml version="1.0" encoding="UTF-8" standalone="yes"?>
<Relationships xmlns="http://schemas.openxmlformats.org/package/2006/relationships"><Relationship Id="rId3" Type="http://schemas.openxmlformats.org/officeDocument/2006/relationships/oleObject" Target="file:///\\bf1.uni-lj.si\Oddelki-BF\BI\Skupina%20za%20antropologijo\Raziskovalno%20delo\S&#352;SZ\S&#352;SZ_2017_22_analiza%20podatkov\BAZE%20&#352;S%20NIJZ\analiza_&#352;S_vse%20skupaj.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bf1.uni-lj.si\Oddelki-BF\BI\Skupina%20za%20antropologijo\Raziskovalno%20delo\S&#352;SZ\S&#352;SZ_2017_22_analiza%20podatkov\BAZE%20&#352;S%20NIJZ\analiza_&#352;S_vse%20skupaj.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bf1.uni-lj.si\Oddelki-BF\BI\Skupina%20za%20antropologijo\Raziskovalno%20delo\S&#352;SZ\S&#352;SZ_2017_22_analiza%20podatkov\BAZE%20&#352;S%20NIJZ\analiza_&#352;S_vse%20skupaj.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bf1.uni-lj.si\Oddelki-BF\BI\Skupina%20za%20antropologijo\Raziskovalno%20delo\S&#352;SZ\S&#352;SZ_2017_22_analiza%20podatkov\BAZE%20&#352;S%20NIJZ\analiza_&#352;S_vse%20skupaj.xlsx" TargetMode="External"/><Relationship Id="rId2" Type="http://schemas.microsoft.com/office/2011/relationships/chartColorStyle" Target="colors9.xml"/><Relationship Id="rId1" Type="http://schemas.microsoft.com/office/2011/relationships/chartStyle" Target="style9.xml"/></Relationships>
</file>

<file path=word/charts/_rels/chartEx1.xml.rels><?xml version="1.0" encoding="UTF-8" standalone="yes"?>
<Relationships xmlns="http://schemas.openxmlformats.org/package/2006/relationships"><Relationship Id="rId3" Type="http://schemas.microsoft.com/office/2011/relationships/chartColorStyle" Target="colors31.xml"/><Relationship Id="rId2" Type="http://schemas.microsoft.com/office/2011/relationships/chartStyle" Target="style31.xml"/><Relationship Id="rId1" Type="http://schemas.openxmlformats.org/officeDocument/2006/relationships/oleObject" Target="file:///E:\My%20Documents%20(ZUNANJI%20DISK%20SAMSUNG)\SHEMA%20&#352;OLSKA\2022%20vrednotenje\Recall%20u&#269;enci_v1.xlsx" TargetMode="External"/></Relationships>
</file>

<file path=word/charts/_rels/chartEx2.xml.rels><?xml version="1.0" encoding="UTF-8" standalone="yes"?>
<Relationships xmlns="http://schemas.openxmlformats.org/package/2006/relationships"><Relationship Id="rId3" Type="http://schemas.microsoft.com/office/2011/relationships/chartColorStyle" Target="colors32.xml"/><Relationship Id="rId2" Type="http://schemas.microsoft.com/office/2011/relationships/chartStyle" Target="style32.xml"/><Relationship Id="rId1" Type="http://schemas.openxmlformats.org/officeDocument/2006/relationships/oleObject" Target="file:///E:\My%20Documents%20(ZUNANJI%20DISK%20SAMSUNG)\SHEMA%20&#352;OLSKA\2022%20vrednotenje\Recall%20u&#269;enci_v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r>
              <a:rPr lang="en-US"/>
              <a:t>Vsi učenci </a:t>
            </a:r>
          </a:p>
        </c:rich>
      </c:tx>
      <c:layout>
        <c:manualLayout>
          <c:xMode val="edge"/>
          <c:yMode val="edge"/>
          <c:x val="0.44731458333333335"/>
          <c:y val="0"/>
        </c:manualLayout>
      </c:layout>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manualLayout>
          <c:layoutTarget val="inner"/>
          <c:xMode val="edge"/>
          <c:yMode val="edge"/>
          <c:x val="0.18066250000000003"/>
          <c:y val="0.17237604166666667"/>
          <c:w val="0.81933749999999983"/>
          <c:h val="0.7309920138888889"/>
        </c:manualLayout>
      </c:layout>
      <c:lineChart>
        <c:grouping val="standard"/>
        <c:varyColors val="0"/>
        <c:ser>
          <c:idx val="0"/>
          <c:order val="0"/>
          <c:tx>
            <c:strRef>
              <c:f>'GRAFI sadje 2'!$B$88</c:f>
              <c:strCache>
                <c:ptCount val="1"/>
                <c:pt idx="0">
                  <c:v>vsi</c:v>
                </c:pt>
              </c:strCache>
            </c:strRef>
          </c:tx>
          <c:spPr>
            <a:ln w="28575" cap="rnd">
              <a:noFill/>
              <a:round/>
            </a:ln>
            <a:effectLst/>
          </c:spPr>
          <c:marker>
            <c:symbol val="circle"/>
            <c:size val="8"/>
            <c:spPr>
              <a:solidFill>
                <a:schemeClr val="tx1">
                  <a:lumMod val="50000"/>
                  <a:lumOff val="50000"/>
                </a:schemeClr>
              </a:solidFill>
              <a:ln w="9525">
                <a:noFill/>
              </a:ln>
              <a:effectLst/>
            </c:spPr>
          </c:marker>
          <c:cat>
            <c:numRef>
              <c:f>('GRAFI sadje 2'!$D$86,'GRAFI sadje 2'!$I$86,'GRAFI sadje 2'!$K$86)</c:f>
              <c:numCache>
                <c:formatCode>General</c:formatCode>
                <c:ptCount val="3"/>
                <c:pt idx="0">
                  <c:v>2018</c:v>
                </c:pt>
                <c:pt idx="1">
                  <c:v>2021</c:v>
                </c:pt>
                <c:pt idx="2">
                  <c:v>2022</c:v>
                </c:pt>
              </c:numCache>
            </c:numRef>
          </c:cat>
          <c:val>
            <c:numRef>
              <c:f>('GRAFI sadje 2'!$D$88,'GRAFI sadje 2'!$I$88,'GRAFI sadje 2'!$K$88)</c:f>
              <c:numCache>
                <c:formatCode>0.0</c:formatCode>
                <c:ptCount val="3"/>
                <c:pt idx="0">
                  <c:v>69.544790144080181</c:v>
                </c:pt>
                <c:pt idx="1">
                  <c:v>67.827962611935419</c:v>
                </c:pt>
                <c:pt idx="2">
                  <c:v>67.037941509321584</c:v>
                </c:pt>
              </c:numCache>
            </c:numRef>
          </c:val>
          <c:smooth val="0"/>
          <c:extLst>
            <c:ext xmlns:c16="http://schemas.microsoft.com/office/drawing/2014/chart" uri="{C3380CC4-5D6E-409C-BE32-E72D297353CC}">
              <c16:uniqueId val="{00000000-DD80-4227-9704-0DDE9A76A969}"/>
            </c:ext>
          </c:extLst>
        </c:ser>
        <c:dLbls>
          <c:showLegendKey val="0"/>
          <c:showVal val="0"/>
          <c:showCatName val="0"/>
          <c:showSerName val="0"/>
          <c:showPercent val="0"/>
          <c:showBubbleSize val="0"/>
        </c:dLbls>
        <c:marker val="1"/>
        <c:smooth val="0"/>
        <c:axId val="90412256"/>
        <c:axId val="90368192"/>
      </c:lineChart>
      <c:catAx>
        <c:axId val="90412256"/>
        <c:scaling>
          <c:orientation val="minMax"/>
        </c:scaling>
        <c:delete val="0"/>
        <c:axPos val="b"/>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90368192"/>
        <c:crosses val="autoZero"/>
        <c:auto val="1"/>
        <c:lblAlgn val="ctr"/>
        <c:lblOffset val="100"/>
        <c:noMultiLvlLbl val="0"/>
      </c:catAx>
      <c:valAx>
        <c:axId val="90368192"/>
        <c:scaling>
          <c:orientation val="minMax"/>
          <c:max val="90"/>
          <c:min val="50"/>
        </c:scaling>
        <c:delete val="0"/>
        <c:axPos val="l"/>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a:t>Učenci [%]</a:t>
                </a:r>
                <a:endParaRPr lang="sl-SI"/>
              </a:p>
            </c:rich>
          </c:tx>
          <c:layout>
            <c:manualLayout>
              <c:xMode val="edge"/>
              <c:yMode val="edge"/>
              <c:x val="3.0090277777777776E-3"/>
              <c:y val="0.41294479166666664"/>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title>
        <c:numFmt formatCode="0" sourceLinked="0"/>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90412256"/>
        <c:crosses val="autoZero"/>
        <c:crossBetween val="between"/>
        <c:majorUnit val="10"/>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100"/>
      </a:pPr>
      <a:endParaRPr lang="sl-SI"/>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Pogostost uživanja</a:t>
            </a:r>
            <a:r>
              <a:rPr lang="sl-SI" sz="1200"/>
              <a:t> </a:t>
            </a:r>
            <a:r>
              <a:rPr lang="en-US" sz="1200"/>
              <a:t>sadja med vikendom</a:t>
            </a:r>
            <a:endParaRPr lang="sl-SI" sz="1200"/>
          </a:p>
        </c:rich>
      </c:tx>
      <c:layout>
        <c:manualLayout>
          <c:xMode val="edge"/>
          <c:yMode val="edge"/>
          <c:x val="0.32703892659952544"/>
          <c:y val="0"/>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manualLayout>
          <c:layoutTarget val="inner"/>
          <c:xMode val="edge"/>
          <c:yMode val="edge"/>
          <c:x val="8.5163332403326394E-2"/>
          <c:y val="0.12857433283267336"/>
          <c:w val="0.91483666759667359"/>
          <c:h val="0.71631787356060261"/>
        </c:manualLayout>
      </c:layout>
      <c:barChart>
        <c:barDir val="col"/>
        <c:grouping val="clustered"/>
        <c:varyColors val="0"/>
        <c:ser>
          <c:idx val="0"/>
          <c:order val="0"/>
          <c:tx>
            <c:strRef>
              <c:f>'GRAFI sadje 2'!$J$120:$J$121</c:f>
              <c:strCache>
                <c:ptCount val="2"/>
                <c:pt idx="0">
                  <c:v>2021</c:v>
                </c:pt>
                <c:pt idx="1">
                  <c:v>jesen</c:v>
                </c:pt>
              </c:strCache>
            </c:strRef>
          </c:tx>
          <c:spPr>
            <a:solidFill>
              <a:schemeClr val="accent2">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'GRAFI sadje 2'!$A$122:$B$130</c:f>
              <c:multiLvlStrCache>
                <c:ptCount val="9"/>
                <c:lvl>
                  <c:pt idx="0">
                    <c:v>vsi</c:v>
                  </c:pt>
                  <c:pt idx="1">
                    <c:v>fantje </c:v>
                  </c:pt>
                  <c:pt idx="2">
                    <c:v>dekleta</c:v>
                  </c:pt>
                  <c:pt idx="3">
                    <c:v>4. razred</c:v>
                  </c:pt>
                  <c:pt idx="4">
                    <c:v>6. razred</c:v>
                  </c:pt>
                  <c:pt idx="5">
                    <c:v>8. razred</c:v>
                  </c:pt>
                  <c:pt idx="6">
                    <c:v>nižji</c:v>
                  </c:pt>
                  <c:pt idx="7">
                    <c:v>srednji</c:v>
                  </c:pt>
                  <c:pt idx="8">
                    <c:v>višji</c:v>
                  </c:pt>
                </c:lvl>
                <c:lvl>
                  <c:pt idx="1">
                    <c:v>spol</c:v>
                  </c:pt>
                  <c:pt idx="3">
                    <c:v>starost</c:v>
                  </c:pt>
                  <c:pt idx="6">
                    <c:v>SES</c:v>
                  </c:pt>
                </c:lvl>
              </c:multiLvlStrCache>
            </c:multiLvlStrRef>
          </c:cat>
          <c:val>
            <c:numRef>
              <c:f>'GRAFI sadje 2'!$J$122:$J$130</c:f>
              <c:numCache>
                <c:formatCode>0.0</c:formatCode>
                <c:ptCount val="9"/>
                <c:pt idx="0">
                  <c:v>79.567594745773363</c:v>
                </c:pt>
                <c:pt idx="1">
                  <c:v>76.534435973640001</c:v>
                </c:pt>
                <c:pt idx="2">
                  <c:v>82.440039158100831</c:v>
                </c:pt>
                <c:pt idx="3">
                  <c:v>76.334858886346296</c:v>
                </c:pt>
                <c:pt idx="4">
                  <c:v>82.663043478260875</c:v>
                </c:pt>
                <c:pt idx="5">
                  <c:v>79.541480474062567</c:v>
                </c:pt>
                <c:pt idx="6">
                  <c:v>77.842907385697544</c:v>
                </c:pt>
                <c:pt idx="7">
                  <c:v>80.136631818652319</c:v>
                </c:pt>
                <c:pt idx="8">
                  <c:v>80.235882773409571</c:v>
                </c:pt>
              </c:numCache>
            </c:numRef>
          </c:val>
          <c:extLst>
            <c:ext xmlns:c16="http://schemas.microsoft.com/office/drawing/2014/chart" uri="{C3380CC4-5D6E-409C-BE32-E72D297353CC}">
              <c16:uniqueId val="{00000000-280C-42D1-B6E0-81EDD99F9BB7}"/>
            </c:ext>
          </c:extLst>
        </c:ser>
        <c:ser>
          <c:idx val="1"/>
          <c:order val="1"/>
          <c:tx>
            <c:strRef>
              <c:f>'GRAFI sadje 2'!$K$120:$K$121</c:f>
              <c:strCache>
                <c:ptCount val="2"/>
                <c:pt idx="0">
                  <c:v>2022</c:v>
                </c:pt>
                <c:pt idx="1">
                  <c:v>pomlad</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'GRAFI sadje 2'!$A$122:$B$130</c:f>
              <c:multiLvlStrCache>
                <c:ptCount val="9"/>
                <c:lvl>
                  <c:pt idx="0">
                    <c:v>vsi</c:v>
                  </c:pt>
                  <c:pt idx="1">
                    <c:v>fantje </c:v>
                  </c:pt>
                  <c:pt idx="2">
                    <c:v>dekleta</c:v>
                  </c:pt>
                  <c:pt idx="3">
                    <c:v>4. razred</c:v>
                  </c:pt>
                  <c:pt idx="4">
                    <c:v>6. razred</c:v>
                  </c:pt>
                  <c:pt idx="5">
                    <c:v>8. razred</c:v>
                  </c:pt>
                  <c:pt idx="6">
                    <c:v>nižji</c:v>
                  </c:pt>
                  <c:pt idx="7">
                    <c:v>srednji</c:v>
                  </c:pt>
                  <c:pt idx="8">
                    <c:v>višji</c:v>
                  </c:pt>
                </c:lvl>
                <c:lvl>
                  <c:pt idx="1">
                    <c:v>spol</c:v>
                  </c:pt>
                  <c:pt idx="3">
                    <c:v>starost</c:v>
                  </c:pt>
                  <c:pt idx="6">
                    <c:v>SES</c:v>
                  </c:pt>
                </c:lvl>
              </c:multiLvlStrCache>
            </c:multiLvlStrRef>
          </c:cat>
          <c:val>
            <c:numRef>
              <c:f>'GRAFI sadje 2'!$K$122:$K$130</c:f>
              <c:numCache>
                <c:formatCode>0.0</c:formatCode>
                <c:ptCount val="9"/>
                <c:pt idx="0">
                  <c:v>80.944775477609184</c:v>
                </c:pt>
                <c:pt idx="1">
                  <c:v>78.164082041020507</c:v>
                </c:pt>
                <c:pt idx="2">
                  <c:v>83.629119884099964</c:v>
                </c:pt>
                <c:pt idx="3">
                  <c:v>78.543165467625897</c:v>
                </c:pt>
                <c:pt idx="4">
                  <c:v>83.259285587346724</c:v>
                </c:pt>
                <c:pt idx="5">
                  <c:v>81.009426551453259</c:v>
                </c:pt>
                <c:pt idx="6">
                  <c:v>77.717193747728103</c:v>
                </c:pt>
                <c:pt idx="7">
                  <c:v>81.126026848326987</c:v>
                </c:pt>
                <c:pt idx="8">
                  <c:v>83.037805286048851</c:v>
                </c:pt>
              </c:numCache>
            </c:numRef>
          </c:val>
          <c:extLst>
            <c:ext xmlns:c16="http://schemas.microsoft.com/office/drawing/2014/chart" uri="{C3380CC4-5D6E-409C-BE32-E72D297353CC}">
              <c16:uniqueId val="{00000001-280C-42D1-B6E0-81EDD99F9BB7}"/>
            </c:ext>
          </c:extLst>
        </c:ser>
        <c:dLbls>
          <c:showLegendKey val="0"/>
          <c:showVal val="0"/>
          <c:showCatName val="0"/>
          <c:showSerName val="0"/>
          <c:showPercent val="0"/>
          <c:showBubbleSize val="0"/>
        </c:dLbls>
        <c:gapWidth val="100"/>
        <c:overlap val="-20"/>
        <c:axId val="181017248"/>
        <c:axId val="255088112"/>
      </c:barChart>
      <c:catAx>
        <c:axId val="181017248"/>
        <c:scaling>
          <c:orientation val="minMax"/>
        </c:scaling>
        <c:delete val="0"/>
        <c:axPos val="b"/>
        <c:numFmt formatCode="General" sourceLinked="1"/>
        <c:majorTickMark val="in"/>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255088112"/>
        <c:crosses val="autoZero"/>
        <c:auto val="1"/>
        <c:lblAlgn val="ctr"/>
        <c:lblOffset val="20"/>
        <c:noMultiLvlLbl val="0"/>
      </c:catAx>
      <c:valAx>
        <c:axId val="255088112"/>
        <c:scaling>
          <c:orientation val="minMax"/>
          <c:max val="90"/>
          <c:min val="50"/>
        </c:scaling>
        <c:delete val="0"/>
        <c:axPos val="l"/>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a:t>Učenci [%]</a:t>
                </a:r>
                <a:endParaRPr lang="sl-SI"/>
              </a:p>
            </c:rich>
          </c:tx>
          <c:layout>
            <c:manualLayout>
              <c:xMode val="edge"/>
              <c:yMode val="edge"/>
              <c:x val="0"/>
              <c:y val="0.36166583223339854"/>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title>
        <c:numFmt formatCode="0" sourceLinked="0"/>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181017248"/>
        <c:crosses val="autoZero"/>
        <c:crossBetween val="between"/>
        <c:majorUnit val="10"/>
      </c:valAx>
      <c:spPr>
        <a:noFill/>
        <a:ln w="25400">
          <a:noFill/>
        </a:ln>
        <a:effectLst/>
      </c:spPr>
    </c:plotArea>
    <c:legend>
      <c:legendPos val="b"/>
      <c:layout>
        <c:manualLayout>
          <c:xMode val="edge"/>
          <c:yMode val="edge"/>
          <c:x val="0.34400941016233705"/>
          <c:y val="6.6297998877307973E-2"/>
          <c:w val="0.38280835965211646"/>
          <c:h val="7.4357107095717079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100"/>
      </a:pPr>
      <a:endParaRPr lang="sl-SI"/>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r>
              <a:rPr lang="en-US"/>
              <a:t>Vsi učenci </a:t>
            </a:r>
          </a:p>
        </c:rich>
      </c:tx>
      <c:layout>
        <c:manualLayout>
          <c:xMode val="edge"/>
          <c:yMode val="edge"/>
          <c:x val="0.44731458333333335"/>
          <c:y val="0"/>
        </c:manualLayout>
      </c:layout>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manualLayout>
          <c:layoutTarget val="inner"/>
          <c:xMode val="edge"/>
          <c:yMode val="edge"/>
          <c:x val="0.18066250000000003"/>
          <c:y val="0.17237604166666667"/>
          <c:w val="0.81933749999999983"/>
          <c:h val="0.7309920138888889"/>
        </c:manualLayout>
      </c:layout>
      <c:lineChart>
        <c:grouping val="standard"/>
        <c:varyColors val="0"/>
        <c:ser>
          <c:idx val="0"/>
          <c:order val="0"/>
          <c:tx>
            <c:strRef>
              <c:f>'GRAFI zelenjava'!$B$88</c:f>
              <c:strCache>
                <c:ptCount val="1"/>
                <c:pt idx="0">
                  <c:v>vsi</c:v>
                </c:pt>
              </c:strCache>
            </c:strRef>
          </c:tx>
          <c:spPr>
            <a:ln w="28575" cap="rnd">
              <a:noFill/>
              <a:round/>
            </a:ln>
            <a:effectLst/>
          </c:spPr>
          <c:marker>
            <c:symbol val="circle"/>
            <c:size val="8"/>
            <c:spPr>
              <a:solidFill>
                <a:schemeClr val="tx1">
                  <a:lumMod val="50000"/>
                  <a:lumOff val="50000"/>
                </a:schemeClr>
              </a:solidFill>
              <a:ln w="9525">
                <a:noFill/>
              </a:ln>
              <a:effectLst/>
            </c:spPr>
          </c:marker>
          <c:cat>
            <c:numRef>
              <c:f>('GRAFI zelenjava'!$D$86,'GRAFI zelenjava'!$I$86,'GRAFI zelenjava'!$K$86)</c:f>
              <c:numCache>
                <c:formatCode>General</c:formatCode>
                <c:ptCount val="3"/>
                <c:pt idx="0">
                  <c:v>2018</c:v>
                </c:pt>
                <c:pt idx="1">
                  <c:v>2021</c:v>
                </c:pt>
                <c:pt idx="2">
                  <c:v>2022</c:v>
                </c:pt>
              </c:numCache>
            </c:numRef>
          </c:cat>
          <c:val>
            <c:numRef>
              <c:f>('GRAFI zelenjava'!$D$88,'GRAFI zelenjava'!$I$88,'GRAFI zelenjava'!$K$88)</c:f>
              <c:numCache>
                <c:formatCode>0.0</c:formatCode>
                <c:ptCount val="3"/>
                <c:pt idx="0">
                  <c:v>63.461132234896503</c:v>
                </c:pt>
                <c:pt idx="1">
                  <c:v>64.057222332604809</c:v>
                </c:pt>
                <c:pt idx="2">
                  <c:v>62.086652184407434</c:v>
                </c:pt>
              </c:numCache>
            </c:numRef>
          </c:val>
          <c:smooth val="0"/>
          <c:extLst>
            <c:ext xmlns:c16="http://schemas.microsoft.com/office/drawing/2014/chart" uri="{C3380CC4-5D6E-409C-BE32-E72D297353CC}">
              <c16:uniqueId val="{00000000-2DC8-4D8A-88E4-6B3E3F848257}"/>
            </c:ext>
          </c:extLst>
        </c:ser>
        <c:dLbls>
          <c:showLegendKey val="0"/>
          <c:showVal val="0"/>
          <c:showCatName val="0"/>
          <c:showSerName val="0"/>
          <c:showPercent val="0"/>
          <c:showBubbleSize val="0"/>
        </c:dLbls>
        <c:marker val="1"/>
        <c:smooth val="0"/>
        <c:axId val="90412256"/>
        <c:axId val="90368192"/>
      </c:lineChart>
      <c:catAx>
        <c:axId val="90412256"/>
        <c:scaling>
          <c:orientation val="minMax"/>
        </c:scaling>
        <c:delete val="0"/>
        <c:axPos val="b"/>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90368192"/>
        <c:crosses val="autoZero"/>
        <c:auto val="1"/>
        <c:lblAlgn val="ctr"/>
        <c:lblOffset val="100"/>
        <c:noMultiLvlLbl val="0"/>
      </c:catAx>
      <c:valAx>
        <c:axId val="90368192"/>
        <c:scaling>
          <c:orientation val="minMax"/>
          <c:max val="90"/>
          <c:min val="50"/>
        </c:scaling>
        <c:delete val="0"/>
        <c:axPos val="l"/>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a:t>Učenci [%]</a:t>
                </a:r>
                <a:endParaRPr lang="sl-SI"/>
              </a:p>
            </c:rich>
          </c:tx>
          <c:layout>
            <c:manualLayout>
              <c:xMode val="edge"/>
              <c:yMode val="edge"/>
              <c:x val="3.0090277777777776E-3"/>
              <c:y val="0.41294479166666664"/>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title>
        <c:numFmt formatCode="0" sourceLinked="0"/>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90412256"/>
        <c:crosses val="autoZero"/>
        <c:crossBetween val="between"/>
        <c:majorUnit val="10"/>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100"/>
      </a:pPr>
      <a:endParaRPr lang="sl-SI"/>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r>
              <a:rPr lang="en-US"/>
              <a:t>Vsi učenci</a:t>
            </a:r>
          </a:p>
        </c:rich>
      </c:tx>
      <c:layout>
        <c:manualLayout>
          <c:xMode val="edge"/>
          <c:yMode val="edge"/>
          <c:x val="0.45749027777777779"/>
          <c:y val="0"/>
        </c:manualLayout>
      </c:layout>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manualLayout>
          <c:layoutTarget val="inner"/>
          <c:xMode val="edge"/>
          <c:yMode val="edge"/>
          <c:x val="0.19339618055555555"/>
          <c:y val="0.1712298611111111"/>
          <c:w val="0.80660381944444448"/>
          <c:h val="0.73213819444444439"/>
        </c:manualLayout>
      </c:layout>
      <c:lineChart>
        <c:grouping val="standard"/>
        <c:varyColors val="0"/>
        <c:ser>
          <c:idx val="0"/>
          <c:order val="0"/>
          <c:tx>
            <c:strRef>
              <c:f>'GRAFI zelenjava'!$B$122</c:f>
              <c:strCache>
                <c:ptCount val="1"/>
                <c:pt idx="0">
                  <c:v>vsi</c:v>
                </c:pt>
              </c:strCache>
            </c:strRef>
          </c:tx>
          <c:spPr>
            <a:ln w="28575" cap="rnd">
              <a:noFill/>
              <a:round/>
            </a:ln>
            <a:effectLst/>
          </c:spPr>
          <c:marker>
            <c:symbol val="circle"/>
            <c:size val="8"/>
            <c:spPr>
              <a:solidFill>
                <a:schemeClr val="tx1">
                  <a:lumMod val="50000"/>
                  <a:lumOff val="50000"/>
                </a:schemeClr>
              </a:solidFill>
              <a:ln w="9525">
                <a:noFill/>
              </a:ln>
              <a:effectLst/>
            </c:spPr>
          </c:marker>
          <c:cat>
            <c:numRef>
              <c:f>('GRAFI zelenjava'!$D$120,'GRAFI zelenjava'!$I$120,'GRAFI zelenjava'!$K$120)</c:f>
              <c:numCache>
                <c:formatCode>General</c:formatCode>
                <c:ptCount val="3"/>
                <c:pt idx="0">
                  <c:v>2018</c:v>
                </c:pt>
                <c:pt idx="1">
                  <c:v>2021</c:v>
                </c:pt>
                <c:pt idx="2">
                  <c:v>2022</c:v>
                </c:pt>
              </c:numCache>
            </c:numRef>
          </c:cat>
          <c:val>
            <c:numRef>
              <c:f>('GRAFI zelenjava'!$D$122,'GRAFI zelenjava'!$I$122,'GRAFI zelenjava'!$K$122)</c:f>
              <c:numCache>
                <c:formatCode>0.0</c:formatCode>
                <c:ptCount val="3"/>
                <c:pt idx="0">
                  <c:v>75.855000539432524</c:v>
                </c:pt>
                <c:pt idx="1">
                  <c:v>75.9683578832515</c:v>
                </c:pt>
                <c:pt idx="2">
                  <c:v>75.40077047346837</c:v>
                </c:pt>
              </c:numCache>
            </c:numRef>
          </c:val>
          <c:smooth val="0"/>
          <c:extLst>
            <c:ext xmlns:c16="http://schemas.microsoft.com/office/drawing/2014/chart" uri="{C3380CC4-5D6E-409C-BE32-E72D297353CC}">
              <c16:uniqueId val="{00000000-A9B9-4E76-B17D-4D1946BBF891}"/>
            </c:ext>
          </c:extLst>
        </c:ser>
        <c:dLbls>
          <c:showLegendKey val="0"/>
          <c:showVal val="0"/>
          <c:showCatName val="0"/>
          <c:showSerName val="0"/>
          <c:showPercent val="0"/>
          <c:showBubbleSize val="0"/>
        </c:dLbls>
        <c:marker val="1"/>
        <c:smooth val="0"/>
        <c:axId val="90412256"/>
        <c:axId val="90368192"/>
      </c:lineChart>
      <c:catAx>
        <c:axId val="90412256"/>
        <c:scaling>
          <c:orientation val="minMax"/>
        </c:scaling>
        <c:delete val="0"/>
        <c:axPos val="b"/>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90368192"/>
        <c:crosses val="autoZero"/>
        <c:auto val="1"/>
        <c:lblAlgn val="ctr"/>
        <c:lblOffset val="100"/>
        <c:noMultiLvlLbl val="0"/>
      </c:catAx>
      <c:valAx>
        <c:axId val="90368192"/>
        <c:scaling>
          <c:orientation val="minMax"/>
          <c:max val="90"/>
          <c:min val="50"/>
        </c:scaling>
        <c:delete val="0"/>
        <c:axPos val="l"/>
        <c:numFmt formatCode="0" sourceLinked="0"/>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90412256"/>
        <c:crosses val="autoZero"/>
        <c:crossBetween val="between"/>
        <c:majorUnit val="10"/>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100"/>
      </a:pPr>
      <a:endParaRPr lang="sl-SI"/>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r>
              <a:rPr lang="en-US"/>
              <a:t>Spol</a:t>
            </a:r>
            <a:endParaRPr lang="sl-SI"/>
          </a:p>
        </c:rich>
      </c:tx>
      <c:layout>
        <c:manualLayout>
          <c:xMode val="edge"/>
          <c:yMode val="edge"/>
          <c:x val="0.52052708333333331"/>
          <c:y val="0"/>
        </c:manualLayout>
      </c:layout>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manualLayout>
          <c:layoutTarget val="inner"/>
          <c:xMode val="edge"/>
          <c:yMode val="edge"/>
          <c:x val="0.18457673611111111"/>
          <c:y val="0.17563958333333332"/>
          <c:w val="0.81542326388888886"/>
          <c:h val="0.72772847222222226"/>
        </c:manualLayout>
      </c:layout>
      <c:lineChart>
        <c:grouping val="standard"/>
        <c:varyColors val="0"/>
        <c:ser>
          <c:idx val="0"/>
          <c:order val="0"/>
          <c:tx>
            <c:strRef>
              <c:f>'GRAFI zelenjava'!$B$89</c:f>
              <c:strCache>
                <c:ptCount val="1"/>
                <c:pt idx="0">
                  <c:v>fantje </c:v>
                </c:pt>
              </c:strCache>
            </c:strRef>
          </c:tx>
          <c:spPr>
            <a:ln w="28575" cap="rnd">
              <a:noFill/>
              <a:round/>
            </a:ln>
            <a:effectLst/>
          </c:spPr>
          <c:marker>
            <c:symbol val="circle"/>
            <c:size val="8"/>
            <c:spPr>
              <a:solidFill>
                <a:schemeClr val="accent5">
                  <a:lumMod val="60000"/>
                  <a:lumOff val="40000"/>
                </a:schemeClr>
              </a:solidFill>
              <a:ln w="9525">
                <a:noFill/>
              </a:ln>
              <a:effectLst/>
            </c:spPr>
          </c:marker>
          <c:cat>
            <c:numRef>
              <c:f>('GRAFI zelenjava'!$D$86,'GRAFI zelenjava'!$I$86,'GRAFI zelenjava'!$K$86)</c:f>
              <c:numCache>
                <c:formatCode>General</c:formatCode>
                <c:ptCount val="3"/>
                <c:pt idx="0">
                  <c:v>2018</c:v>
                </c:pt>
                <c:pt idx="1">
                  <c:v>2021</c:v>
                </c:pt>
                <c:pt idx="2">
                  <c:v>2022</c:v>
                </c:pt>
              </c:numCache>
            </c:numRef>
          </c:cat>
          <c:val>
            <c:numRef>
              <c:f>('GRAFI zelenjava'!$D$89,'GRAFI zelenjava'!$I$89,'GRAFI zelenjava'!$K$89)</c:f>
              <c:numCache>
                <c:formatCode>0.0</c:formatCode>
                <c:ptCount val="3"/>
                <c:pt idx="0">
                  <c:v>61.033013844515452</c:v>
                </c:pt>
                <c:pt idx="1">
                  <c:v>62.193652069104068</c:v>
                </c:pt>
                <c:pt idx="2">
                  <c:v>60.186434441309942</c:v>
                </c:pt>
              </c:numCache>
            </c:numRef>
          </c:val>
          <c:smooth val="0"/>
          <c:extLst>
            <c:ext xmlns:c16="http://schemas.microsoft.com/office/drawing/2014/chart" uri="{C3380CC4-5D6E-409C-BE32-E72D297353CC}">
              <c16:uniqueId val="{00000000-E99D-4C4C-8289-722D00D79FEC}"/>
            </c:ext>
          </c:extLst>
        </c:ser>
        <c:ser>
          <c:idx val="1"/>
          <c:order val="1"/>
          <c:tx>
            <c:strRef>
              <c:f>'GRAFI zelenjava'!$B$90</c:f>
              <c:strCache>
                <c:ptCount val="1"/>
                <c:pt idx="0">
                  <c:v>dekleta</c:v>
                </c:pt>
              </c:strCache>
            </c:strRef>
          </c:tx>
          <c:spPr>
            <a:ln w="28575" cap="rnd">
              <a:noFill/>
              <a:round/>
            </a:ln>
            <a:effectLst/>
          </c:spPr>
          <c:marker>
            <c:symbol val="circle"/>
            <c:size val="8"/>
            <c:spPr>
              <a:solidFill>
                <a:srgbClr val="FF7C80"/>
              </a:solidFill>
              <a:ln w="9525">
                <a:noFill/>
              </a:ln>
              <a:effectLst/>
            </c:spPr>
          </c:marker>
          <c:cat>
            <c:numRef>
              <c:f>('GRAFI zelenjava'!$D$86,'GRAFI zelenjava'!$I$86,'GRAFI zelenjava'!$K$86)</c:f>
              <c:numCache>
                <c:formatCode>General</c:formatCode>
                <c:ptCount val="3"/>
                <c:pt idx="0">
                  <c:v>2018</c:v>
                </c:pt>
                <c:pt idx="1">
                  <c:v>2021</c:v>
                </c:pt>
                <c:pt idx="2">
                  <c:v>2022</c:v>
                </c:pt>
              </c:numCache>
            </c:numRef>
          </c:cat>
          <c:val>
            <c:numRef>
              <c:f>('GRAFI zelenjava'!$D$90,'GRAFI zelenjava'!$I$90,'GRAFI zelenjava'!$K$90)</c:f>
              <c:numCache>
                <c:formatCode>0.0</c:formatCode>
                <c:ptCount val="3"/>
                <c:pt idx="0">
                  <c:v>65.849570500733293</c:v>
                </c:pt>
                <c:pt idx="1">
                  <c:v>65.880503144654085</c:v>
                </c:pt>
                <c:pt idx="2">
                  <c:v>63.926832165340301</c:v>
                </c:pt>
              </c:numCache>
            </c:numRef>
          </c:val>
          <c:smooth val="0"/>
          <c:extLst>
            <c:ext xmlns:c16="http://schemas.microsoft.com/office/drawing/2014/chart" uri="{C3380CC4-5D6E-409C-BE32-E72D297353CC}">
              <c16:uniqueId val="{00000001-E99D-4C4C-8289-722D00D79FEC}"/>
            </c:ext>
          </c:extLst>
        </c:ser>
        <c:dLbls>
          <c:showLegendKey val="0"/>
          <c:showVal val="0"/>
          <c:showCatName val="0"/>
          <c:showSerName val="0"/>
          <c:showPercent val="0"/>
          <c:showBubbleSize val="0"/>
        </c:dLbls>
        <c:marker val="1"/>
        <c:smooth val="0"/>
        <c:axId val="259352848"/>
        <c:axId val="255098512"/>
      </c:lineChart>
      <c:catAx>
        <c:axId val="259352848"/>
        <c:scaling>
          <c:orientation val="minMax"/>
        </c:scaling>
        <c:delete val="0"/>
        <c:axPos val="b"/>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255098512"/>
        <c:crosses val="autoZero"/>
        <c:auto val="1"/>
        <c:lblAlgn val="ctr"/>
        <c:lblOffset val="100"/>
        <c:noMultiLvlLbl val="0"/>
      </c:catAx>
      <c:valAx>
        <c:axId val="255098512"/>
        <c:scaling>
          <c:orientation val="minMax"/>
          <c:max val="90"/>
          <c:min val="50"/>
        </c:scaling>
        <c:delete val="0"/>
        <c:axPos val="l"/>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sl-SI"/>
                  <a:t>Učenci</a:t>
                </a:r>
                <a:r>
                  <a:rPr lang="sl-SI" baseline="0"/>
                  <a:t> [%]</a:t>
                </a:r>
                <a:endParaRPr lang="sl-SI"/>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title>
        <c:numFmt formatCode="0" sourceLinked="0"/>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259352848"/>
        <c:crosses val="autoZero"/>
        <c:crossBetween val="between"/>
        <c:majorUnit val="10"/>
      </c:valAx>
      <c:spPr>
        <a:noFill/>
        <a:ln>
          <a:noFill/>
        </a:ln>
        <a:effectLst/>
      </c:spPr>
    </c:plotArea>
    <c:legend>
      <c:legendPos val="b"/>
      <c:layout>
        <c:manualLayout>
          <c:xMode val="edge"/>
          <c:yMode val="edge"/>
          <c:x val="0.36048263888888887"/>
          <c:y val="8.1473958333333305E-2"/>
          <c:w val="0.45542361111111113"/>
          <c:h val="8.5088541666666656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100"/>
      </a:pPr>
      <a:endParaRPr lang="sl-SI"/>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r>
              <a:rPr lang="en-US"/>
              <a:t>Spol</a:t>
            </a:r>
            <a:endParaRPr lang="sl-SI"/>
          </a:p>
        </c:rich>
      </c:tx>
      <c:layout>
        <c:manualLayout>
          <c:xMode val="edge"/>
          <c:yMode val="edge"/>
          <c:x val="0.51673472222222228"/>
          <c:y val="0"/>
        </c:manualLayout>
      </c:layout>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manualLayout>
          <c:layoutTarget val="inner"/>
          <c:xMode val="edge"/>
          <c:yMode val="edge"/>
          <c:x val="0.18457673611111111"/>
          <c:y val="0.17563958333333329"/>
          <c:w val="0.81542326388888908"/>
          <c:h val="0.72772847222222226"/>
        </c:manualLayout>
      </c:layout>
      <c:lineChart>
        <c:grouping val="standard"/>
        <c:varyColors val="0"/>
        <c:ser>
          <c:idx val="0"/>
          <c:order val="0"/>
          <c:tx>
            <c:strRef>
              <c:f>'GRAFI zelenjava'!$B$123</c:f>
              <c:strCache>
                <c:ptCount val="1"/>
                <c:pt idx="0">
                  <c:v>fantje </c:v>
                </c:pt>
              </c:strCache>
            </c:strRef>
          </c:tx>
          <c:spPr>
            <a:ln w="28575" cap="rnd">
              <a:noFill/>
              <a:round/>
            </a:ln>
            <a:effectLst/>
          </c:spPr>
          <c:marker>
            <c:symbol val="circle"/>
            <c:size val="8"/>
            <c:spPr>
              <a:solidFill>
                <a:schemeClr val="accent5">
                  <a:lumMod val="60000"/>
                  <a:lumOff val="40000"/>
                </a:schemeClr>
              </a:solidFill>
              <a:ln w="9525">
                <a:noFill/>
              </a:ln>
              <a:effectLst/>
            </c:spPr>
          </c:marker>
          <c:cat>
            <c:numRef>
              <c:f>('GRAFI zelenjava'!$D$120,'GRAFI zelenjava'!$I$120,'GRAFI zelenjava'!$K$120)</c:f>
              <c:numCache>
                <c:formatCode>General</c:formatCode>
                <c:ptCount val="3"/>
                <c:pt idx="0">
                  <c:v>2018</c:v>
                </c:pt>
                <c:pt idx="1">
                  <c:v>2021</c:v>
                </c:pt>
                <c:pt idx="2">
                  <c:v>2022</c:v>
                </c:pt>
              </c:numCache>
            </c:numRef>
          </c:cat>
          <c:val>
            <c:numRef>
              <c:f>('GRAFI zelenjava'!$D$123,'GRAFI zelenjava'!$I$123,'GRAFI zelenjava'!$K$123)</c:f>
              <c:numCache>
                <c:formatCode>0.0</c:formatCode>
                <c:ptCount val="3"/>
                <c:pt idx="0">
                  <c:v>72.686599738105627</c:v>
                </c:pt>
                <c:pt idx="1">
                  <c:v>73.150076357073445</c:v>
                </c:pt>
                <c:pt idx="2">
                  <c:v>72.726117886178855</c:v>
                </c:pt>
              </c:numCache>
            </c:numRef>
          </c:val>
          <c:smooth val="0"/>
          <c:extLst>
            <c:ext xmlns:c16="http://schemas.microsoft.com/office/drawing/2014/chart" uri="{C3380CC4-5D6E-409C-BE32-E72D297353CC}">
              <c16:uniqueId val="{00000000-D830-4981-A149-B34147484D6E}"/>
            </c:ext>
          </c:extLst>
        </c:ser>
        <c:ser>
          <c:idx val="1"/>
          <c:order val="1"/>
          <c:tx>
            <c:strRef>
              <c:f>'GRAFI zelenjava'!$B$124</c:f>
              <c:strCache>
                <c:ptCount val="1"/>
                <c:pt idx="0">
                  <c:v>dekleta</c:v>
                </c:pt>
              </c:strCache>
            </c:strRef>
          </c:tx>
          <c:spPr>
            <a:ln w="28575" cap="rnd">
              <a:noFill/>
              <a:round/>
            </a:ln>
            <a:effectLst/>
          </c:spPr>
          <c:marker>
            <c:symbol val="circle"/>
            <c:size val="8"/>
            <c:spPr>
              <a:solidFill>
                <a:srgbClr val="FF7C80"/>
              </a:solidFill>
              <a:ln w="9525">
                <a:noFill/>
              </a:ln>
              <a:effectLst/>
            </c:spPr>
          </c:marker>
          <c:cat>
            <c:numRef>
              <c:f>('GRAFI zelenjava'!$D$120,'GRAFI zelenjava'!$I$120,'GRAFI zelenjava'!$K$120)</c:f>
              <c:numCache>
                <c:formatCode>General</c:formatCode>
                <c:ptCount val="3"/>
                <c:pt idx="0">
                  <c:v>2018</c:v>
                </c:pt>
                <c:pt idx="1">
                  <c:v>2021</c:v>
                </c:pt>
                <c:pt idx="2">
                  <c:v>2022</c:v>
                </c:pt>
              </c:numCache>
            </c:numRef>
          </c:cat>
          <c:val>
            <c:numRef>
              <c:f>('GRAFI zelenjava'!$D$124,'GRAFI zelenjava'!$I$124,'GRAFI zelenjava'!$K$124)</c:f>
              <c:numCache>
                <c:formatCode>0.0</c:formatCode>
                <c:ptCount val="3"/>
                <c:pt idx="0">
                  <c:v>78.952421591636437</c:v>
                </c:pt>
                <c:pt idx="1">
                  <c:v>78.689183755528745</c:v>
                </c:pt>
                <c:pt idx="2">
                  <c:v>77.961566528825102</c:v>
                </c:pt>
              </c:numCache>
            </c:numRef>
          </c:val>
          <c:smooth val="0"/>
          <c:extLst>
            <c:ext xmlns:c16="http://schemas.microsoft.com/office/drawing/2014/chart" uri="{C3380CC4-5D6E-409C-BE32-E72D297353CC}">
              <c16:uniqueId val="{00000001-D830-4981-A149-B34147484D6E}"/>
            </c:ext>
          </c:extLst>
        </c:ser>
        <c:dLbls>
          <c:showLegendKey val="0"/>
          <c:showVal val="0"/>
          <c:showCatName val="0"/>
          <c:showSerName val="0"/>
          <c:showPercent val="0"/>
          <c:showBubbleSize val="0"/>
        </c:dLbls>
        <c:marker val="1"/>
        <c:smooth val="0"/>
        <c:axId val="259352848"/>
        <c:axId val="255098512"/>
      </c:lineChart>
      <c:catAx>
        <c:axId val="259352848"/>
        <c:scaling>
          <c:orientation val="minMax"/>
        </c:scaling>
        <c:delete val="0"/>
        <c:axPos val="b"/>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255098512"/>
        <c:crosses val="autoZero"/>
        <c:auto val="1"/>
        <c:lblAlgn val="ctr"/>
        <c:lblOffset val="100"/>
        <c:noMultiLvlLbl val="0"/>
      </c:catAx>
      <c:valAx>
        <c:axId val="255098512"/>
        <c:scaling>
          <c:orientation val="minMax"/>
          <c:max val="90"/>
          <c:min val="50"/>
        </c:scaling>
        <c:delete val="0"/>
        <c:axPos val="l"/>
        <c:numFmt formatCode="0" sourceLinked="0"/>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259352848"/>
        <c:crosses val="autoZero"/>
        <c:crossBetween val="between"/>
        <c:majorUnit val="10"/>
      </c:valAx>
      <c:spPr>
        <a:noFill/>
        <a:ln>
          <a:noFill/>
        </a:ln>
        <a:effectLst/>
      </c:spPr>
    </c:plotArea>
    <c:legend>
      <c:legendPos val="b"/>
      <c:layout>
        <c:manualLayout>
          <c:xMode val="edge"/>
          <c:yMode val="edge"/>
          <c:x val="0.34725347222222225"/>
          <c:y val="7.7064236111111087E-2"/>
          <c:w val="0.45542361111111113"/>
          <c:h val="8.5088541666666656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100"/>
      </a:pPr>
      <a:endParaRPr lang="sl-SI"/>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r>
              <a:rPr lang="en-US"/>
              <a:t>Starost</a:t>
            </a:r>
            <a:endParaRPr lang="sl-SI"/>
          </a:p>
        </c:rich>
      </c:tx>
      <c:layout>
        <c:manualLayout>
          <c:xMode val="edge"/>
          <c:yMode val="edge"/>
          <c:x val="0.48261458333333335"/>
          <c:y val="0"/>
        </c:manualLayout>
      </c:layout>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manualLayout>
          <c:layoutTarget val="inner"/>
          <c:xMode val="edge"/>
          <c:yMode val="edge"/>
          <c:x val="0.18016701388888887"/>
          <c:y val="0.18004930555555557"/>
          <c:w val="0.81983298611111111"/>
          <c:h val="0.72331875000000001"/>
        </c:manualLayout>
      </c:layout>
      <c:lineChart>
        <c:grouping val="standard"/>
        <c:varyColors val="0"/>
        <c:ser>
          <c:idx val="0"/>
          <c:order val="0"/>
          <c:tx>
            <c:strRef>
              <c:f>'GRAFI zelenjava'!$B$91</c:f>
              <c:strCache>
                <c:ptCount val="1"/>
                <c:pt idx="0">
                  <c:v>4. razred</c:v>
                </c:pt>
              </c:strCache>
            </c:strRef>
          </c:tx>
          <c:spPr>
            <a:ln w="28575" cap="rnd">
              <a:noFill/>
              <a:round/>
            </a:ln>
            <a:effectLst/>
          </c:spPr>
          <c:marker>
            <c:symbol val="circle"/>
            <c:size val="8"/>
            <c:spPr>
              <a:solidFill>
                <a:schemeClr val="accent2">
                  <a:lumMod val="40000"/>
                  <a:lumOff val="60000"/>
                  <a:alpha val="76000"/>
                </a:schemeClr>
              </a:solidFill>
              <a:ln w="9525">
                <a:noFill/>
              </a:ln>
              <a:effectLst/>
            </c:spPr>
          </c:marker>
          <c:cat>
            <c:numRef>
              <c:f>('GRAFI zelenjava'!$D$86,'GRAFI zelenjava'!$I$86,'GRAFI zelenjava'!$K$86)</c:f>
              <c:numCache>
                <c:formatCode>General</c:formatCode>
                <c:ptCount val="3"/>
                <c:pt idx="0">
                  <c:v>2018</c:v>
                </c:pt>
                <c:pt idx="1">
                  <c:v>2021</c:v>
                </c:pt>
                <c:pt idx="2">
                  <c:v>2022</c:v>
                </c:pt>
              </c:numCache>
            </c:numRef>
          </c:cat>
          <c:val>
            <c:numRef>
              <c:f>('GRAFI zelenjava'!$D$91,'GRAFI zelenjava'!$I$91,'GRAFI zelenjava'!$K$91)</c:f>
              <c:numCache>
                <c:formatCode>0.0</c:formatCode>
                <c:ptCount val="3"/>
                <c:pt idx="0">
                  <c:v>58.583025830258293</c:v>
                </c:pt>
                <c:pt idx="1">
                  <c:v>61.117360329958757</c:v>
                </c:pt>
                <c:pt idx="2">
                  <c:v>58.485915492957744</c:v>
                </c:pt>
              </c:numCache>
            </c:numRef>
          </c:val>
          <c:smooth val="0"/>
          <c:extLst>
            <c:ext xmlns:c16="http://schemas.microsoft.com/office/drawing/2014/chart" uri="{C3380CC4-5D6E-409C-BE32-E72D297353CC}">
              <c16:uniqueId val="{00000000-3A89-41EC-AA0F-5184BD11F3F4}"/>
            </c:ext>
          </c:extLst>
        </c:ser>
        <c:ser>
          <c:idx val="1"/>
          <c:order val="1"/>
          <c:tx>
            <c:strRef>
              <c:f>'GRAFI zelenjava'!$B$92</c:f>
              <c:strCache>
                <c:ptCount val="1"/>
                <c:pt idx="0">
                  <c:v>6. razred</c:v>
                </c:pt>
              </c:strCache>
            </c:strRef>
          </c:tx>
          <c:spPr>
            <a:ln w="28575" cap="rnd">
              <a:noFill/>
              <a:round/>
            </a:ln>
            <a:effectLst/>
          </c:spPr>
          <c:marker>
            <c:symbol val="circle"/>
            <c:size val="8"/>
            <c:spPr>
              <a:solidFill>
                <a:schemeClr val="accent2">
                  <a:lumMod val="75000"/>
                  <a:alpha val="50000"/>
                </a:schemeClr>
              </a:solidFill>
              <a:ln w="9525">
                <a:noFill/>
              </a:ln>
              <a:effectLst/>
            </c:spPr>
          </c:marker>
          <c:cat>
            <c:numRef>
              <c:f>('GRAFI zelenjava'!$D$86,'GRAFI zelenjava'!$I$86,'GRAFI zelenjava'!$K$86)</c:f>
              <c:numCache>
                <c:formatCode>General</c:formatCode>
                <c:ptCount val="3"/>
                <c:pt idx="0">
                  <c:v>2018</c:v>
                </c:pt>
                <c:pt idx="1">
                  <c:v>2021</c:v>
                </c:pt>
                <c:pt idx="2">
                  <c:v>2022</c:v>
                </c:pt>
              </c:numCache>
            </c:numRef>
          </c:cat>
          <c:val>
            <c:numRef>
              <c:f>('GRAFI zelenjava'!$D$92,'GRAFI zelenjava'!$I$92,'GRAFI zelenjava'!$K$92)</c:f>
              <c:numCache>
                <c:formatCode>0.0</c:formatCode>
                <c:ptCount val="3"/>
                <c:pt idx="0">
                  <c:v>66.114506272113218</c:v>
                </c:pt>
                <c:pt idx="1">
                  <c:v>66.012294269284155</c:v>
                </c:pt>
                <c:pt idx="2">
                  <c:v>64.141061452513966</c:v>
                </c:pt>
              </c:numCache>
            </c:numRef>
          </c:val>
          <c:smooth val="0"/>
          <c:extLst>
            <c:ext xmlns:c16="http://schemas.microsoft.com/office/drawing/2014/chart" uri="{C3380CC4-5D6E-409C-BE32-E72D297353CC}">
              <c16:uniqueId val="{00000001-3A89-41EC-AA0F-5184BD11F3F4}"/>
            </c:ext>
          </c:extLst>
        </c:ser>
        <c:ser>
          <c:idx val="2"/>
          <c:order val="2"/>
          <c:tx>
            <c:strRef>
              <c:f>'GRAFI zelenjava'!$B$93</c:f>
              <c:strCache>
                <c:ptCount val="1"/>
                <c:pt idx="0">
                  <c:v>8. razred</c:v>
                </c:pt>
              </c:strCache>
            </c:strRef>
          </c:tx>
          <c:spPr>
            <a:ln w="28575" cap="rnd">
              <a:noFill/>
              <a:round/>
            </a:ln>
            <a:effectLst/>
          </c:spPr>
          <c:marker>
            <c:symbol val="circle"/>
            <c:size val="8"/>
            <c:spPr>
              <a:solidFill>
                <a:schemeClr val="accent2">
                  <a:lumMod val="75000"/>
                </a:schemeClr>
              </a:solidFill>
              <a:ln w="9525">
                <a:noFill/>
              </a:ln>
              <a:effectLst/>
            </c:spPr>
          </c:marker>
          <c:cat>
            <c:numRef>
              <c:f>('GRAFI zelenjava'!$D$86,'GRAFI zelenjava'!$I$86,'GRAFI zelenjava'!$K$86)</c:f>
              <c:numCache>
                <c:formatCode>General</c:formatCode>
                <c:ptCount val="3"/>
                <c:pt idx="0">
                  <c:v>2018</c:v>
                </c:pt>
                <c:pt idx="1">
                  <c:v>2021</c:v>
                </c:pt>
                <c:pt idx="2">
                  <c:v>2022</c:v>
                </c:pt>
              </c:numCache>
            </c:numRef>
          </c:cat>
          <c:val>
            <c:numRef>
              <c:f>('GRAFI zelenjava'!$D$93,'GRAFI zelenjava'!$I$93,'GRAFI zelenjava'!$K$93)</c:f>
              <c:numCache>
                <c:formatCode>0.0</c:formatCode>
                <c:ptCount val="3"/>
                <c:pt idx="0">
                  <c:v>66.246003701834084</c:v>
                </c:pt>
                <c:pt idx="1">
                  <c:v>65.29013130029648</c:v>
                </c:pt>
                <c:pt idx="2">
                  <c:v>63.768396591789312</c:v>
                </c:pt>
              </c:numCache>
            </c:numRef>
          </c:val>
          <c:smooth val="0"/>
          <c:extLst>
            <c:ext xmlns:c16="http://schemas.microsoft.com/office/drawing/2014/chart" uri="{C3380CC4-5D6E-409C-BE32-E72D297353CC}">
              <c16:uniqueId val="{00000002-3A89-41EC-AA0F-5184BD11F3F4}"/>
            </c:ext>
          </c:extLst>
        </c:ser>
        <c:dLbls>
          <c:showLegendKey val="0"/>
          <c:showVal val="0"/>
          <c:showCatName val="0"/>
          <c:showSerName val="0"/>
          <c:showPercent val="0"/>
          <c:showBubbleSize val="0"/>
        </c:dLbls>
        <c:marker val="1"/>
        <c:smooth val="0"/>
        <c:axId val="181497696"/>
        <c:axId val="90373600"/>
      </c:lineChart>
      <c:catAx>
        <c:axId val="181497696"/>
        <c:scaling>
          <c:orientation val="minMax"/>
        </c:scaling>
        <c:delete val="0"/>
        <c:axPos val="b"/>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90373600"/>
        <c:crosses val="autoZero"/>
        <c:auto val="1"/>
        <c:lblAlgn val="ctr"/>
        <c:lblOffset val="100"/>
        <c:noMultiLvlLbl val="0"/>
      </c:catAx>
      <c:valAx>
        <c:axId val="90373600"/>
        <c:scaling>
          <c:orientation val="minMax"/>
          <c:max val="90"/>
          <c:min val="50"/>
        </c:scaling>
        <c:delete val="0"/>
        <c:axPos val="l"/>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a:t>Učenci [%]</a:t>
                </a:r>
                <a:endParaRPr lang="sl-SI"/>
              </a:p>
            </c:rich>
          </c:tx>
          <c:layout>
            <c:manualLayout>
              <c:xMode val="edge"/>
              <c:yMode val="edge"/>
              <c:x val="2.5135416666666665E-3"/>
              <c:y val="0.41896250000000002"/>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title>
        <c:numFmt formatCode="0" sourceLinked="0"/>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181497696"/>
        <c:crosses val="autoZero"/>
        <c:crossBetween val="between"/>
        <c:majorUnit val="10"/>
      </c:valAx>
      <c:spPr>
        <a:noFill/>
        <a:ln>
          <a:noFill/>
        </a:ln>
        <a:effectLst/>
      </c:spPr>
    </c:plotArea>
    <c:legend>
      <c:legendPos val="b"/>
      <c:layout>
        <c:manualLayout>
          <c:xMode val="edge"/>
          <c:yMode val="edge"/>
          <c:x val="0.20173958333333333"/>
          <c:y val="8.1473958333333305E-2"/>
          <c:w val="0.77290972222222221"/>
          <c:h val="8.5088541666666656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100"/>
      </a:pPr>
      <a:endParaRPr lang="sl-SI"/>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r>
              <a:rPr lang="en-US"/>
              <a:t>Starost</a:t>
            </a:r>
            <a:endParaRPr lang="sl-SI"/>
          </a:p>
        </c:rich>
      </c:tx>
      <c:layout>
        <c:manualLayout>
          <c:xMode val="edge"/>
          <c:yMode val="edge"/>
          <c:x val="0.48501770833333335"/>
          <c:y val="4.409722222222222E-3"/>
        </c:manualLayout>
      </c:layout>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manualLayout>
          <c:layoutTarget val="inner"/>
          <c:xMode val="edge"/>
          <c:yMode val="edge"/>
          <c:x val="0.1889864583333333"/>
          <c:y val="0.18445902777777773"/>
          <c:w val="0.81101354166666684"/>
          <c:h val="0.71890902777777776"/>
        </c:manualLayout>
      </c:layout>
      <c:lineChart>
        <c:grouping val="standard"/>
        <c:varyColors val="0"/>
        <c:ser>
          <c:idx val="0"/>
          <c:order val="0"/>
          <c:tx>
            <c:strRef>
              <c:f>'GRAFI zelenjava'!$B$125</c:f>
              <c:strCache>
                <c:ptCount val="1"/>
                <c:pt idx="0">
                  <c:v>4. razred</c:v>
                </c:pt>
              </c:strCache>
            </c:strRef>
          </c:tx>
          <c:spPr>
            <a:ln w="28575" cap="rnd">
              <a:noFill/>
              <a:round/>
            </a:ln>
            <a:effectLst/>
          </c:spPr>
          <c:marker>
            <c:symbol val="circle"/>
            <c:size val="8"/>
            <c:spPr>
              <a:solidFill>
                <a:schemeClr val="accent2">
                  <a:lumMod val="40000"/>
                  <a:lumOff val="60000"/>
                  <a:alpha val="76000"/>
                </a:schemeClr>
              </a:solidFill>
              <a:ln w="9525">
                <a:noFill/>
              </a:ln>
              <a:effectLst/>
            </c:spPr>
          </c:marker>
          <c:cat>
            <c:numRef>
              <c:f>('GRAFI zelenjava'!$D$120,'GRAFI zelenjava'!$I$120,'GRAFI zelenjava'!$K$120)</c:f>
              <c:numCache>
                <c:formatCode>General</c:formatCode>
                <c:ptCount val="3"/>
                <c:pt idx="0">
                  <c:v>2018</c:v>
                </c:pt>
                <c:pt idx="1">
                  <c:v>2021</c:v>
                </c:pt>
                <c:pt idx="2">
                  <c:v>2022</c:v>
                </c:pt>
              </c:numCache>
            </c:numRef>
          </c:cat>
          <c:val>
            <c:numRef>
              <c:f>('GRAFI zelenjava'!$D$125,'GRAFI zelenjava'!$I$125,'GRAFI zelenjava'!$K$125)</c:f>
              <c:numCache>
                <c:formatCode>0.0</c:formatCode>
                <c:ptCount val="3"/>
                <c:pt idx="0">
                  <c:v>73.630924988495167</c:v>
                </c:pt>
                <c:pt idx="1">
                  <c:v>73.313725490196077</c:v>
                </c:pt>
                <c:pt idx="2">
                  <c:v>73.276019754892999</c:v>
                </c:pt>
              </c:numCache>
            </c:numRef>
          </c:val>
          <c:smooth val="0"/>
          <c:extLst>
            <c:ext xmlns:c16="http://schemas.microsoft.com/office/drawing/2014/chart" uri="{C3380CC4-5D6E-409C-BE32-E72D297353CC}">
              <c16:uniqueId val="{00000000-BC3E-4DE3-B7B7-7F67AFF0E33D}"/>
            </c:ext>
          </c:extLst>
        </c:ser>
        <c:ser>
          <c:idx val="1"/>
          <c:order val="1"/>
          <c:tx>
            <c:strRef>
              <c:f>'GRAFI zelenjava'!$B$126</c:f>
              <c:strCache>
                <c:ptCount val="1"/>
                <c:pt idx="0">
                  <c:v>6. razred</c:v>
                </c:pt>
              </c:strCache>
            </c:strRef>
          </c:tx>
          <c:spPr>
            <a:ln w="28575" cap="rnd">
              <a:noFill/>
              <a:round/>
            </a:ln>
            <a:effectLst/>
          </c:spPr>
          <c:marker>
            <c:symbol val="circle"/>
            <c:size val="8"/>
            <c:spPr>
              <a:solidFill>
                <a:schemeClr val="accent2">
                  <a:lumMod val="75000"/>
                  <a:alpha val="50000"/>
                </a:schemeClr>
              </a:solidFill>
              <a:ln w="9525">
                <a:noFill/>
              </a:ln>
              <a:effectLst/>
            </c:spPr>
          </c:marker>
          <c:cat>
            <c:numRef>
              <c:f>('GRAFI zelenjava'!$D$120,'GRAFI zelenjava'!$I$120,'GRAFI zelenjava'!$K$120)</c:f>
              <c:numCache>
                <c:formatCode>General</c:formatCode>
                <c:ptCount val="3"/>
                <c:pt idx="0">
                  <c:v>2018</c:v>
                </c:pt>
                <c:pt idx="1">
                  <c:v>2021</c:v>
                </c:pt>
                <c:pt idx="2">
                  <c:v>2022</c:v>
                </c:pt>
              </c:numCache>
            </c:numRef>
          </c:cat>
          <c:val>
            <c:numRef>
              <c:f>('GRAFI zelenjava'!$D$126,'GRAFI zelenjava'!$I$126,'GRAFI zelenjava'!$K$126)</c:f>
              <c:numCache>
                <c:formatCode>0.0</c:formatCode>
                <c:ptCount val="3"/>
                <c:pt idx="0">
                  <c:v>77.745049909998357</c:v>
                </c:pt>
                <c:pt idx="1">
                  <c:v>77.608607389362561</c:v>
                </c:pt>
                <c:pt idx="2">
                  <c:v>76.521270866989767</c:v>
                </c:pt>
              </c:numCache>
            </c:numRef>
          </c:val>
          <c:smooth val="0"/>
          <c:extLst>
            <c:ext xmlns:c16="http://schemas.microsoft.com/office/drawing/2014/chart" uri="{C3380CC4-5D6E-409C-BE32-E72D297353CC}">
              <c16:uniqueId val="{00000001-BC3E-4DE3-B7B7-7F67AFF0E33D}"/>
            </c:ext>
          </c:extLst>
        </c:ser>
        <c:ser>
          <c:idx val="2"/>
          <c:order val="2"/>
          <c:tx>
            <c:strRef>
              <c:f>'GRAFI zelenjava'!$B$127</c:f>
              <c:strCache>
                <c:ptCount val="1"/>
                <c:pt idx="0">
                  <c:v>8. razred</c:v>
                </c:pt>
              </c:strCache>
            </c:strRef>
          </c:tx>
          <c:spPr>
            <a:ln w="28575" cap="rnd">
              <a:noFill/>
              <a:round/>
            </a:ln>
            <a:effectLst/>
          </c:spPr>
          <c:marker>
            <c:symbol val="circle"/>
            <c:size val="8"/>
            <c:spPr>
              <a:solidFill>
                <a:schemeClr val="accent2">
                  <a:lumMod val="75000"/>
                </a:schemeClr>
              </a:solidFill>
              <a:ln w="9525">
                <a:noFill/>
              </a:ln>
              <a:effectLst/>
            </c:spPr>
          </c:marker>
          <c:cat>
            <c:numRef>
              <c:f>('GRAFI zelenjava'!$D$120,'GRAFI zelenjava'!$I$120,'GRAFI zelenjava'!$K$120)</c:f>
              <c:numCache>
                <c:formatCode>General</c:formatCode>
                <c:ptCount val="3"/>
                <c:pt idx="0">
                  <c:v>2018</c:v>
                </c:pt>
                <c:pt idx="1">
                  <c:v>2021</c:v>
                </c:pt>
                <c:pt idx="2">
                  <c:v>2022</c:v>
                </c:pt>
              </c:numCache>
            </c:numRef>
          </c:cat>
          <c:val>
            <c:numRef>
              <c:f>('GRAFI zelenjava'!$D$127,'GRAFI zelenjava'!$I$127,'GRAFI zelenjava'!$K$127)</c:f>
              <c:numCache>
                <c:formatCode>0.0</c:formatCode>
                <c:ptCount val="3"/>
                <c:pt idx="0">
                  <c:v>76.354096140826002</c:v>
                </c:pt>
                <c:pt idx="1">
                  <c:v>77.145321259163438</c:v>
                </c:pt>
                <c:pt idx="2">
                  <c:v>76.463607594936704</c:v>
                </c:pt>
              </c:numCache>
            </c:numRef>
          </c:val>
          <c:smooth val="0"/>
          <c:extLst>
            <c:ext xmlns:c16="http://schemas.microsoft.com/office/drawing/2014/chart" uri="{C3380CC4-5D6E-409C-BE32-E72D297353CC}">
              <c16:uniqueId val="{00000002-BC3E-4DE3-B7B7-7F67AFF0E33D}"/>
            </c:ext>
          </c:extLst>
        </c:ser>
        <c:dLbls>
          <c:showLegendKey val="0"/>
          <c:showVal val="0"/>
          <c:showCatName val="0"/>
          <c:showSerName val="0"/>
          <c:showPercent val="0"/>
          <c:showBubbleSize val="0"/>
        </c:dLbls>
        <c:marker val="1"/>
        <c:smooth val="0"/>
        <c:axId val="181497696"/>
        <c:axId val="90373600"/>
      </c:lineChart>
      <c:catAx>
        <c:axId val="181497696"/>
        <c:scaling>
          <c:orientation val="minMax"/>
        </c:scaling>
        <c:delete val="0"/>
        <c:axPos val="b"/>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90373600"/>
        <c:crosses val="autoZero"/>
        <c:auto val="1"/>
        <c:lblAlgn val="ctr"/>
        <c:lblOffset val="100"/>
        <c:noMultiLvlLbl val="0"/>
      </c:catAx>
      <c:valAx>
        <c:axId val="90373600"/>
        <c:scaling>
          <c:orientation val="minMax"/>
          <c:max val="90"/>
          <c:min val="50"/>
        </c:scaling>
        <c:delete val="0"/>
        <c:axPos val="l"/>
        <c:numFmt formatCode="0" sourceLinked="0"/>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181497696"/>
        <c:crosses val="autoZero"/>
        <c:crossBetween val="between"/>
        <c:majorUnit val="10"/>
      </c:valAx>
      <c:spPr>
        <a:noFill/>
        <a:ln>
          <a:noFill/>
        </a:ln>
        <a:effectLst/>
      </c:spPr>
    </c:plotArea>
    <c:legend>
      <c:legendPos val="b"/>
      <c:layout>
        <c:manualLayout>
          <c:xMode val="edge"/>
          <c:yMode val="edge"/>
          <c:x val="0.20614930555555561"/>
          <c:y val="8.1473958333333305E-2"/>
          <c:w val="0.77290972222222221"/>
          <c:h val="8.5088541666666656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100"/>
      </a:pPr>
      <a:endParaRPr lang="sl-SI"/>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r>
              <a:rPr lang="en-US"/>
              <a:t>Socialno-ekonomski status</a:t>
            </a:r>
            <a:endParaRPr lang="sl-SI"/>
          </a:p>
        </c:rich>
      </c:tx>
      <c:layout>
        <c:manualLayout>
          <c:xMode val="edge"/>
          <c:yMode val="edge"/>
          <c:x val="0.25824791666666669"/>
          <c:y val="0"/>
        </c:manualLayout>
      </c:layout>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manualLayout>
          <c:layoutTarget val="inner"/>
          <c:xMode val="edge"/>
          <c:yMode val="edge"/>
          <c:x val="0.18016701388888887"/>
          <c:y val="0.18004930555555554"/>
          <c:w val="0.81983298611111111"/>
          <c:h val="0.72331875000000001"/>
        </c:manualLayout>
      </c:layout>
      <c:lineChart>
        <c:grouping val="standard"/>
        <c:varyColors val="0"/>
        <c:ser>
          <c:idx val="0"/>
          <c:order val="0"/>
          <c:tx>
            <c:strRef>
              <c:f>'GRAFI zelenjava'!$B$94</c:f>
              <c:strCache>
                <c:ptCount val="1"/>
                <c:pt idx="0">
                  <c:v>nižji</c:v>
                </c:pt>
              </c:strCache>
            </c:strRef>
          </c:tx>
          <c:spPr>
            <a:ln w="28575" cap="rnd">
              <a:noFill/>
              <a:round/>
            </a:ln>
            <a:effectLst/>
          </c:spPr>
          <c:marker>
            <c:symbol val="circle"/>
            <c:size val="8"/>
            <c:spPr>
              <a:solidFill>
                <a:srgbClr val="FF0000"/>
              </a:solidFill>
              <a:ln w="9525">
                <a:noFill/>
              </a:ln>
              <a:effectLst/>
            </c:spPr>
          </c:marker>
          <c:cat>
            <c:numRef>
              <c:f>('GRAFI zelenjava'!$F$86,'GRAFI zelenjava'!$I$86,'GRAFI zelenjava'!$K$86)</c:f>
              <c:numCache>
                <c:formatCode>General</c:formatCode>
                <c:ptCount val="3"/>
                <c:pt idx="0">
                  <c:v>2019</c:v>
                </c:pt>
                <c:pt idx="1">
                  <c:v>2021</c:v>
                </c:pt>
                <c:pt idx="2">
                  <c:v>2022</c:v>
                </c:pt>
              </c:numCache>
            </c:numRef>
          </c:cat>
          <c:val>
            <c:numRef>
              <c:f>('GRAFI zelenjava'!$F$94,'GRAFI zelenjava'!$I$94,'GRAFI zelenjava'!$K$94)</c:f>
              <c:numCache>
                <c:formatCode>0.0</c:formatCode>
                <c:ptCount val="3"/>
                <c:pt idx="0">
                  <c:v>59.234014930217462</c:v>
                </c:pt>
                <c:pt idx="1">
                  <c:v>62.004034969737717</c:v>
                </c:pt>
                <c:pt idx="2">
                  <c:v>60.437589670014347</c:v>
                </c:pt>
              </c:numCache>
            </c:numRef>
          </c:val>
          <c:smooth val="0"/>
          <c:extLst>
            <c:ext xmlns:c16="http://schemas.microsoft.com/office/drawing/2014/chart" uri="{C3380CC4-5D6E-409C-BE32-E72D297353CC}">
              <c16:uniqueId val="{00000000-6CB7-4E79-B60B-D3A559F7821B}"/>
            </c:ext>
          </c:extLst>
        </c:ser>
        <c:ser>
          <c:idx val="1"/>
          <c:order val="1"/>
          <c:tx>
            <c:strRef>
              <c:f>'GRAFI zelenjava'!$B$95</c:f>
              <c:strCache>
                <c:ptCount val="1"/>
                <c:pt idx="0">
                  <c:v>srednji</c:v>
                </c:pt>
              </c:strCache>
            </c:strRef>
          </c:tx>
          <c:spPr>
            <a:ln w="28575" cap="rnd">
              <a:noFill/>
              <a:round/>
            </a:ln>
            <a:effectLst/>
          </c:spPr>
          <c:marker>
            <c:symbol val="circle"/>
            <c:size val="8"/>
            <c:spPr>
              <a:solidFill>
                <a:schemeClr val="accent4">
                  <a:lumMod val="60000"/>
                  <a:lumOff val="40000"/>
                </a:schemeClr>
              </a:solidFill>
              <a:ln w="9525">
                <a:noFill/>
              </a:ln>
              <a:effectLst/>
            </c:spPr>
          </c:marker>
          <c:cat>
            <c:numRef>
              <c:f>('GRAFI zelenjava'!$F$86,'GRAFI zelenjava'!$I$86,'GRAFI zelenjava'!$K$86)</c:f>
              <c:numCache>
                <c:formatCode>General</c:formatCode>
                <c:ptCount val="3"/>
                <c:pt idx="0">
                  <c:v>2019</c:v>
                </c:pt>
                <c:pt idx="1">
                  <c:v>2021</c:v>
                </c:pt>
                <c:pt idx="2">
                  <c:v>2022</c:v>
                </c:pt>
              </c:numCache>
            </c:numRef>
          </c:cat>
          <c:val>
            <c:numRef>
              <c:f>('GRAFI zelenjava'!$F$95,'GRAFI zelenjava'!$I$95,'GRAFI zelenjava'!$K$95)</c:f>
              <c:numCache>
                <c:formatCode>0.0</c:formatCode>
                <c:ptCount val="3"/>
                <c:pt idx="0">
                  <c:v>60.744630071599047</c:v>
                </c:pt>
                <c:pt idx="1">
                  <c:v>64.505289359054132</c:v>
                </c:pt>
                <c:pt idx="2">
                  <c:v>61.893514417872254</c:v>
                </c:pt>
              </c:numCache>
            </c:numRef>
          </c:val>
          <c:smooth val="0"/>
          <c:extLst>
            <c:ext xmlns:c16="http://schemas.microsoft.com/office/drawing/2014/chart" uri="{C3380CC4-5D6E-409C-BE32-E72D297353CC}">
              <c16:uniqueId val="{00000001-6CB7-4E79-B60B-D3A559F7821B}"/>
            </c:ext>
          </c:extLst>
        </c:ser>
        <c:ser>
          <c:idx val="2"/>
          <c:order val="2"/>
          <c:tx>
            <c:strRef>
              <c:f>'GRAFI zelenjava'!$B$96</c:f>
              <c:strCache>
                <c:ptCount val="1"/>
                <c:pt idx="0">
                  <c:v>višji</c:v>
                </c:pt>
              </c:strCache>
            </c:strRef>
          </c:tx>
          <c:spPr>
            <a:ln w="28575" cap="rnd">
              <a:noFill/>
              <a:round/>
            </a:ln>
            <a:effectLst/>
          </c:spPr>
          <c:marker>
            <c:symbol val="circle"/>
            <c:size val="8"/>
            <c:spPr>
              <a:solidFill>
                <a:srgbClr val="00B050"/>
              </a:solidFill>
              <a:ln w="9525">
                <a:noFill/>
              </a:ln>
              <a:effectLst/>
            </c:spPr>
          </c:marker>
          <c:cat>
            <c:numRef>
              <c:f>('GRAFI zelenjava'!$F$86,'GRAFI zelenjava'!$I$86,'GRAFI zelenjava'!$K$86)</c:f>
              <c:numCache>
                <c:formatCode>General</c:formatCode>
                <c:ptCount val="3"/>
                <c:pt idx="0">
                  <c:v>2019</c:v>
                </c:pt>
                <c:pt idx="1">
                  <c:v>2021</c:v>
                </c:pt>
                <c:pt idx="2">
                  <c:v>2022</c:v>
                </c:pt>
              </c:numCache>
            </c:numRef>
          </c:cat>
          <c:val>
            <c:numRef>
              <c:f>('GRAFI zelenjava'!$F$96,'GRAFI zelenjava'!$I$96,'GRAFI zelenjava'!$K$96)</c:f>
              <c:numCache>
                <c:formatCode>0.0</c:formatCode>
                <c:ptCount val="3"/>
                <c:pt idx="0">
                  <c:v>64.165810208975671</c:v>
                </c:pt>
                <c:pt idx="1">
                  <c:v>65.36600120992135</c:v>
                </c:pt>
                <c:pt idx="2">
                  <c:v>64.217462932454694</c:v>
                </c:pt>
              </c:numCache>
            </c:numRef>
          </c:val>
          <c:smooth val="0"/>
          <c:extLst>
            <c:ext xmlns:c16="http://schemas.microsoft.com/office/drawing/2014/chart" uri="{C3380CC4-5D6E-409C-BE32-E72D297353CC}">
              <c16:uniqueId val="{00000002-6CB7-4E79-B60B-D3A559F7821B}"/>
            </c:ext>
          </c:extLst>
        </c:ser>
        <c:dLbls>
          <c:showLegendKey val="0"/>
          <c:showVal val="0"/>
          <c:showCatName val="0"/>
          <c:showSerName val="0"/>
          <c:showPercent val="0"/>
          <c:showBubbleSize val="0"/>
        </c:dLbls>
        <c:marker val="1"/>
        <c:smooth val="0"/>
        <c:axId val="181017248"/>
        <c:axId val="255088112"/>
      </c:lineChart>
      <c:catAx>
        <c:axId val="181017248"/>
        <c:scaling>
          <c:orientation val="minMax"/>
        </c:scaling>
        <c:delete val="0"/>
        <c:axPos val="b"/>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255088112"/>
        <c:crosses val="autoZero"/>
        <c:auto val="1"/>
        <c:lblAlgn val="ctr"/>
        <c:lblOffset val="100"/>
        <c:noMultiLvlLbl val="0"/>
      </c:catAx>
      <c:valAx>
        <c:axId val="255088112"/>
        <c:scaling>
          <c:orientation val="minMax"/>
          <c:max val="90"/>
          <c:min val="50"/>
        </c:scaling>
        <c:delete val="0"/>
        <c:axPos val="l"/>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sl-SI"/>
                  <a:t>Učenci</a:t>
                </a:r>
                <a:r>
                  <a:rPr lang="sl-SI" baseline="0"/>
                  <a:t> [%]</a:t>
                </a:r>
                <a:endParaRPr lang="sl-SI"/>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title>
        <c:numFmt formatCode="0" sourceLinked="0"/>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181017248"/>
        <c:crosses val="autoZero"/>
        <c:crossBetween val="between"/>
        <c:majorUnit val="10"/>
      </c:valAx>
      <c:spPr>
        <a:noFill/>
        <a:ln>
          <a:noFill/>
        </a:ln>
        <a:effectLst/>
      </c:spPr>
    </c:plotArea>
    <c:legend>
      <c:legendPos val="b"/>
      <c:layout>
        <c:manualLayout>
          <c:xMode val="edge"/>
          <c:yMode val="edge"/>
          <c:x val="0.29801354166666666"/>
          <c:y val="8.1473958333333305E-2"/>
          <c:w val="0.57154236111111112"/>
          <c:h val="8.508854166666667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100"/>
      </a:pPr>
      <a:endParaRPr lang="sl-SI"/>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r>
              <a:rPr lang="en-US"/>
              <a:t>Socialno-ekonomski status</a:t>
            </a:r>
            <a:endParaRPr lang="sl-SI"/>
          </a:p>
        </c:rich>
      </c:tx>
      <c:layout>
        <c:manualLayout>
          <c:xMode val="edge"/>
          <c:yMode val="edge"/>
          <c:x val="0.27843715277777775"/>
          <c:y val="0"/>
        </c:manualLayout>
      </c:layout>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manualLayout>
          <c:layoutTarget val="inner"/>
          <c:xMode val="edge"/>
          <c:yMode val="edge"/>
          <c:x val="0.19339618055555555"/>
          <c:y val="0.17563958333333329"/>
          <c:w val="0.80660381944444448"/>
          <c:h val="0.72772847222222226"/>
        </c:manualLayout>
      </c:layout>
      <c:lineChart>
        <c:grouping val="standard"/>
        <c:varyColors val="0"/>
        <c:ser>
          <c:idx val="0"/>
          <c:order val="0"/>
          <c:tx>
            <c:strRef>
              <c:f>'GRAFI zelenjava'!$B$128</c:f>
              <c:strCache>
                <c:ptCount val="1"/>
                <c:pt idx="0">
                  <c:v>nižji</c:v>
                </c:pt>
              </c:strCache>
            </c:strRef>
          </c:tx>
          <c:spPr>
            <a:ln w="28575" cap="rnd">
              <a:noFill/>
              <a:round/>
            </a:ln>
            <a:effectLst/>
          </c:spPr>
          <c:marker>
            <c:symbol val="circle"/>
            <c:size val="8"/>
            <c:spPr>
              <a:solidFill>
                <a:srgbClr val="FF0000"/>
              </a:solidFill>
              <a:ln w="9525">
                <a:noFill/>
              </a:ln>
              <a:effectLst/>
            </c:spPr>
          </c:marker>
          <c:cat>
            <c:numRef>
              <c:f>('GRAFI zelenjava'!$F$120,'GRAFI zelenjava'!$I$120,'GRAFI zelenjava'!$K$120)</c:f>
              <c:numCache>
                <c:formatCode>General</c:formatCode>
                <c:ptCount val="3"/>
                <c:pt idx="0">
                  <c:v>2019</c:v>
                </c:pt>
                <c:pt idx="1">
                  <c:v>2021</c:v>
                </c:pt>
                <c:pt idx="2">
                  <c:v>2022</c:v>
                </c:pt>
              </c:numCache>
            </c:numRef>
          </c:cat>
          <c:val>
            <c:numRef>
              <c:f>('GRAFI zelenjava'!$F$128,'GRAFI zelenjava'!$I$128,'GRAFI zelenjava'!$K$128)</c:f>
              <c:numCache>
                <c:formatCode>0.0</c:formatCode>
                <c:ptCount val="3"/>
                <c:pt idx="0">
                  <c:v>71.1954711954712</c:v>
                </c:pt>
                <c:pt idx="1">
                  <c:v>74.396967608545836</c:v>
                </c:pt>
                <c:pt idx="2">
                  <c:v>73.536989326463015</c:v>
                </c:pt>
              </c:numCache>
            </c:numRef>
          </c:val>
          <c:smooth val="0"/>
          <c:extLst>
            <c:ext xmlns:c16="http://schemas.microsoft.com/office/drawing/2014/chart" uri="{C3380CC4-5D6E-409C-BE32-E72D297353CC}">
              <c16:uniqueId val="{00000000-438D-4DFB-9DDA-778B0D784913}"/>
            </c:ext>
          </c:extLst>
        </c:ser>
        <c:ser>
          <c:idx val="1"/>
          <c:order val="1"/>
          <c:tx>
            <c:strRef>
              <c:f>'GRAFI zelenjava'!$B$129</c:f>
              <c:strCache>
                <c:ptCount val="1"/>
                <c:pt idx="0">
                  <c:v>srednji</c:v>
                </c:pt>
              </c:strCache>
            </c:strRef>
          </c:tx>
          <c:spPr>
            <a:ln w="28575" cap="rnd">
              <a:noFill/>
              <a:round/>
            </a:ln>
            <a:effectLst/>
          </c:spPr>
          <c:marker>
            <c:symbol val="circle"/>
            <c:size val="8"/>
            <c:spPr>
              <a:solidFill>
                <a:schemeClr val="accent4">
                  <a:lumMod val="60000"/>
                  <a:lumOff val="40000"/>
                </a:schemeClr>
              </a:solidFill>
              <a:ln w="9525">
                <a:noFill/>
              </a:ln>
              <a:effectLst/>
            </c:spPr>
          </c:marker>
          <c:cat>
            <c:numRef>
              <c:f>('GRAFI zelenjava'!$F$120,'GRAFI zelenjava'!$I$120,'GRAFI zelenjava'!$K$120)</c:f>
              <c:numCache>
                <c:formatCode>General</c:formatCode>
                <c:ptCount val="3"/>
                <c:pt idx="0">
                  <c:v>2019</c:v>
                </c:pt>
                <c:pt idx="1">
                  <c:v>2021</c:v>
                </c:pt>
                <c:pt idx="2">
                  <c:v>2022</c:v>
                </c:pt>
              </c:numCache>
            </c:numRef>
          </c:cat>
          <c:val>
            <c:numRef>
              <c:f>('GRAFI zelenjava'!$F$129,'GRAFI zelenjava'!$I$129,'GRAFI zelenjava'!$K$129)</c:f>
              <c:numCache>
                <c:formatCode>0.0</c:formatCode>
                <c:ptCount val="3"/>
                <c:pt idx="0">
                  <c:v>74.275150807550105</c:v>
                </c:pt>
                <c:pt idx="1">
                  <c:v>76.281394156842651</c:v>
                </c:pt>
                <c:pt idx="2">
                  <c:v>75.060753341433781</c:v>
                </c:pt>
              </c:numCache>
            </c:numRef>
          </c:val>
          <c:smooth val="0"/>
          <c:extLst>
            <c:ext xmlns:c16="http://schemas.microsoft.com/office/drawing/2014/chart" uri="{C3380CC4-5D6E-409C-BE32-E72D297353CC}">
              <c16:uniqueId val="{00000001-438D-4DFB-9DDA-778B0D784913}"/>
            </c:ext>
          </c:extLst>
        </c:ser>
        <c:ser>
          <c:idx val="2"/>
          <c:order val="2"/>
          <c:tx>
            <c:strRef>
              <c:f>'GRAFI zelenjava'!$B$130</c:f>
              <c:strCache>
                <c:ptCount val="1"/>
                <c:pt idx="0">
                  <c:v>višji</c:v>
                </c:pt>
              </c:strCache>
            </c:strRef>
          </c:tx>
          <c:spPr>
            <a:ln w="28575" cap="rnd">
              <a:noFill/>
              <a:round/>
            </a:ln>
            <a:effectLst/>
          </c:spPr>
          <c:marker>
            <c:symbol val="circle"/>
            <c:size val="8"/>
            <c:spPr>
              <a:solidFill>
                <a:srgbClr val="00B050"/>
              </a:solidFill>
              <a:ln w="9525">
                <a:noFill/>
              </a:ln>
              <a:effectLst/>
            </c:spPr>
          </c:marker>
          <c:cat>
            <c:numRef>
              <c:f>('GRAFI zelenjava'!$F$120,'GRAFI zelenjava'!$I$120,'GRAFI zelenjava'!$K$120)</c:f>
              <c:numCache>
                <c:formatCode>General</c:formatCode>
                <c:ptCount val="3"/>
                <c:pt idx="0">
                  <c:v>2019</c:v>
                </c:pt>
                <c:pt idx="1">
                  <c:v>2021</c:v>
                </c:pt>
                <c:pt idx="2">
                  <c:v>2022</c:v>
                </c:pt>
              </c:numCache>
            </c:numRef>
          </c:cat>
          <c:val>
            <c:numRef>
              <c:f>('GRAFI zelenjava'!$F$130,'GRAFI zelenjava'!$I$130,'GRAFI zelenjava'!$K$130)</c:f>
              <c:numCache>
                <c:formatCode>0.0</c:formatCode>
                <c:ptCount val="3"/>
                <c:pt idx="0">
                  <c:v>74.693305292674381</c:v>
                </c:pt>
                <c:pt idx="1">
                  <c:v>77.149953430611617</c:v>
                </c:pt>
                <c:pt idx="2">
                  <c:v>78.191669488655606</c:v>
                </c:pt>
              </c:numCache>
            </c:numRef>
          </c:val>
          <c:smooth val="0"/>
          <c:extLst>
            <c:ext xmlns:c16="http://schemas.microsoft.com/office/drawing/2014/chart" uri="{C3380CC4-5D6E-409C-BE32-E72D297353CC}">
              <c16:uniqueId val="{00000002-438D-4DFB-9DDA-778B0D784913}"/>
            </c:ext>
          </c:extLst>
        </c:ser>
        <c:dLbls>
          <c:showLegendKey val="0"/>
          <c:showVal val="0"/>
          <c:showCatName val="0"/>
          <c:showSerName val="0"/>
          <c:showPercent val="0"/>
          <c:showBubbleSize val="0"/>
        </c:dLbls>
        <c:marker val="1"/>
        <c:smooth val="0"/>
        <c:axId val="181017248"/>
        <c:axId val="255088112"/>
      </c:lineChart>
      <c:catAx>
        <c:axId val="181017248"/>
        <c:scaling>
          <c:orientation val="minMax"/>
        </c:scaling>
        <c:delete val="0"/>
        <c:axPos val="b"/>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255088112"/>
        <c:crosses val="autoZero"/>
        <c:auto val="1"/>
        <c:lblAlgn val="ctr"/>
        <c:lblOffset val="100"/>
        <c:noMultiLvlLbl val="0"/>
      </c:catAx>
      <c:valAx>
        <c:axId val="255088112"/>
        <c:scaling>
          <c:orientation val="minMax"/>
          <c:max val="90"/>
          <c:min val="50"/>
        </c:scaling>
        <c:delete val="0"/>
        <c:axPos val="l"/>
        <c:numFmt formatCode="0" sourceLinked="0"/>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181017248"/>
        <c:crosses val="autoZero"/>
        <c:crossBetween val="between"/>
        <c:majorUnit val="10"/>
      </c:valAx>
      <c:spPr>
        <a:noFill/>
        <a:ln>
          <a:noFill/>
        </a:ln>
        <a:effectLst/>
      </c:spPr>
    </c:plotArea>
    <c:legend>
      <c:legendPos val="b"/>
      <c:layout>
        <c:manualLayout>
          <c:xMode val="edge"/>
          <c:yMode val="edge"/>
          <c:x val="0.32006215277777778"/>
          <c:y val="8.1473958333333305E-2"/>
          <c:w val="0.57154236111111112"/>
          <c:h val="8.508854166666667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100"/>
      </a:pPr>
      <a:endParaRPr lang="sl-SI"/>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Pogostost uživanja</a:t>
            </a:r>
            <a:r>
              <a:rPr lang="sl-SI" sz="1200"/>
              <a:t> zelenjave</a:t>
            </a:r>
            <a:r>
              <a:rPr lang="en-US" sz="1200"/>
              <a:t> med tednom</a:t>
            </a:r>
            <a:endParaRPr lang="sl-SI" sz="1200"/>
          </a:p>
        </c:rich>
      </c:tx>
      <c:layout>
        <c:manualLayout>
          <c:xMode val="edge"/>
          <c:yMode val="edge"/>
          <c:x val="0.32535190124968449"/>
          <c:y val="0"/>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manualLayout>
          <c:layoutTarget val="inner"/>
          <c:xMode val="edge"/>
          <c:yMode val="edge"/>
          <c:x val="8.3195910737304424E-2"/>
          <c:y val="0.1247207682854672"/>
          <c:w val="0.91680408926269552"/>
          <c:h val="0.7240250026550149"/>
        </c:manualLayout>
      </c:layout>
      <c:barChart>
        <c:barDir val="col"/>
        <c:grouping val="clustered"/>
        <c:varyColors val="0"/>
        <c:ser>
          <c:idx val="0"/>
          <c:order val="0"/>
          <c:tx>
            <c:strRef>
              <c:f>'GRAFI zelenjava'!$J$86:$J$87</c:f>
              <c:strCache>
                <c:ptCount val="2"/>
                <c:pt idx="0">
                  <c:v>2021</c:v>
                </c:pt>
                <c:pt idx="1">
                  <c:v>jesen</c:v>
                </c:pt>
              </c:strCache>
            </c:strRef>
          </c:tx>
          <c:spPr>
            <a:solidFill>
              <a:schemeClr val="accent2">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'GRAFI zelenjava'!$A$88:$B$96</c:f>
              <c:multiLvlStrCache>
                <c:ptCount val="9"/>
                <c:lvl>
                  <c:pt idx="0">
                    <c:v>vsi</c:v>
                  </c:pt>
                  <c:pt idx="1">
                    <c:v>fantje </c:v>
                  </c:pt>
                  <c:pt idx="2">
                    <c:v>dekleta</c:v>
                  </c:pt>
                  <c:pt idx="3">
                    <c:v>4. razred</c:v>
                  </c:pt>
                  <c:pt idx="4">
                    <c:v>6. razred</c:v>
                  </c:pt>
                  <c:pt idx="5">
                    <c:v>8. razred</c:v>
                  </c:pt>
                  <c:pt idx="6">
                    <c:v>nižji</c:v>
                  </c:pt>
                  <c:pt idx="7">
                    <c:v>srednji</c:v>
                  </c:pt>
                  <c:pt idx="8">
                    <c:v>višji</c:v>
                  </c:pt>
                </c:lvl>
                <c:lvl>
                  <c:pt idx="1">
                    <c:v>spol</c:v>
                  </c:pt>
                  <c:pt idx="3">
                    <c:v>starost</c:v>
                  </c:pt>
                  <c:pt idx="6">
                    <c:v>SES</c:v>
                  </c:pt>
                </c:lvl>
              </c:multiLvlStrCache>
            </c:multiLvlStrRef>
          </c:cat>
          <c:val>
            <c:numRef>
              <c:f>'GRAFI zelenjava'!$J$88:$J$96</c:f>
              <c:numCache>
                <c:formatCode>0.0</c:formatCode>
                <c:ptCount val="9"/>
                <c:pt idx="0">
                  <c:v>61.364479050797186</c:v>
                </c:pt>
                <c:pt idx="1">
                  <c:v>59.234376980605909</c:v>
                </c:pt>
                <c:pt idx="2">
                  <c:v>63.390811527794519</c:v>
                </c:pt>
                <c:pt idx="3">
                  <c:v>59.611111111111114</c:v>
                </c:pt>
                <c:pt idx="4">
                  <c:v>62.183826148913433</c:v>
                </c:pt>
                <c:pt idx="5">
                  <c:v>62.306501547987615</c:v>
                </c:pt>
                <c:pt idx="6">
                  <c:v>59.030164184803354</c:v>
                </c:pt>
                <c:pt idx="7">
                  <c:v>61.455470737913487</c:v>
                </c:pt>
                <c:pt idx="8">
                  <c:v>63.263864358883779</c:v>
                </c:pt>
              </c:numCache>
            </c:numRef>
          </c:val>
          <c:extLst>
            <c:ext xmlns:c16="http://schemas.microsoft.com/office/drawing/2014/chart" uri="{C3380CC4-5D6E-409C-BE32-E72D297353CC}">
              <c16:uniqueId val="{00000000-D52B-43AE-BADC-20FCD96389CC}"/>
            </c:ext>
          </c:extLst>
        </c:ser>
        <c:ser>
          <c:idx val="1"/>
          <c:order val="1"/>
          <c:tx>
            <c:strRef>
              <c:f>'GRAFI zelenjava'!$K$86:$K$87</c:f>
              <c:strCache>
                <c:ptCount val="2"/>
                <c:pt idx="0">
                  <c:v>2022</c:v>
                </c:pt>
                <c:pt idx="1">
                  <c:v>pomlad</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'GRAFI zelenjava'!$A$88:$B$96</c:f>
              <c:multiLvlStrCache>
                <c:ptCount val="9"/>
                <c:lvl>
                  <c:pt idx="0">
                    <c:v>vsi</c:v>
                  </c:pt>
                  <c:pt idx="1">
                    <c:v>fantje </c:v>
                  </c:pt>
                  <c:pt idx="2">
                    <c:v>dekleta</c:v>
                  </c:pt>
                  <c:pt idx="3">
                    <c:v>4. razred</c:v>
                  </c:pt>
                  <c:pt idx="4">
                    <c:v>6. razred</c:v>
                  </c:pt>
                  <c:pt idx="5">
                    <c:v>8. razred</c:v>
                  </c:pt>
                  <c:pt idx="6">
                    <c:v>nižji</c:v>
                  </c:pt>
                  <c:pt idx="7">
                    <c:v>srednji</c:v>
                  </c:pt>
                  <c:pt idx="8">
                    <c:v>višji</c:v>
                  </c:pt>
                </c:lvl>
                <c:lvl>
                  <c:pt idx="1">
                    <c:v>spol</c:v>
                  </c:pt>
                  <c:pt idx="3">
                    <c:v>starost</c:v>
                  </c:pt>
                  <c:pt idx="6">
                    <c:v>SES</c:v>
                  </c:pt>
                </c:lvl>
              </c:multiLvlStrCache>
            </c:multiLvlStrRef>
          </c:cat>
          <c:val>
            <c:numRef>
              <c:f>'GRAFI zelenjava'!$K$88:$K$96</c:f>
              <c:numCache>
                <c:formatCode>0.0</c:formatCode>
                <c:ptCount val="9"/>
                <c:pt idx="0">
                  <c:v>62.086652184407434</c:v>
                </c:pt>
                <c:pt idx="1">
                  <c:v>60.186434441309942</c:v>
                </c:pt>
                <c:pt idx="2">
                  <c:v>63.926832165340301</c:v>
                </c:pt>
                <c:pt idx="3">
                  <c:v>58.485915492957744</c:v>
                </c:pt>
                <c:pt idx="4">
                  <c:v>64.141061452513966</c:v>
                </c:pt>
                <c:pt idx="5">
                  <c:v>63.768396591789312</c:v>
                </c:pt>
                <c:pt idx="6">
                  <c:v>60.437589670014347</c:v>
                </c:pt>
                <c:pt idx="7">
                  <c:v>61.893514417872254</c:v>
                </c:pt>
                <c:pt idx="8">
                  <c:v>64.217462932454694</c:v>
                </c:pt>
              </c:numCache>
            </c:numRef>
          </c:val>
          <c:extLst>
            <c:ext xmlns:c16="http://schemas.microsoft.com/office/drawing/2014/chart" uri="{C3380CC4-5D6E-409C-BE32-E72D297353CC}">
              <c16:uniqueId val="{00000001-D52B-43AE-BADC-20FCD96389CC}"/>
            </c:ext>
          </c:extLst>
        </c:ser>
        <c:dLbls>
          <c:showLegendKey val="0"/>
          <c:showVal val="0"/>
          <c:showCatName val="0"/>
          <c:showSerName val="0"/>
          <c:showPercent val="0"/>
          <c:showBubbleSize val="0"/>
        </c:dLbls>
        <c:gapWidth val="100"/>
        <c:overlap val="-20"/>
        <c:axId val="181017248"/>
        <c:axId val="255088112"/>
      </c:barChart>
      <c:catAx>
        <c:axId val="181017248"/>
        <c:scaling>
          <c:orientation val="minMax"/>
        </c:scaling>
        <c:delete val="0"/>
        <c:axPos val="b"/>
        <c:numFmt formatCode="General" sourceLinked="1"/>
        <c:majorTickMark val="in"/>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255088112"/>
        <c:crosses val="autoZero"/>
        <c:auto val="1"/>
        <c:lblAlgn val="ctr"/>
        <c:lblOffset val="20"/>
        <c:noMultiLvlLbl val="0"/>
      </c:catAx>
      <c:valAx>
        <c:axId val="255088112"/>
        <c:scaling>
          <c:orientation val="minMax"/>
          <c:max val="85"/>
          <c:min val="40"/>
        </c:scaling>
        <c:delete val="0"/>
        <c:axPos val="l"/>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a:t>Učenci [%]</a:t>
                </a:r>
                <a:endParaRPr lang="sl-SI"/>
              </a:p>
            </c:rich>
          </c:tx>
          <c:layout>
            <c:manualLayout>
              <c:xMode val="edge"/>
              <c:yMode val="edge"/>
              <c:x val="0"/>
              <c:y val="0.37708009042222318"/>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title>
        <c:numFmt formatCode="0" sourceLinked="0"/>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181017248"/>
        <c:crosses val="autoZero"/>
        <c:crossBetween val="between"/>
        <c:majorUnit val="10"/>
      </c:valAx>
      <c:spPr>
        <a:noFill/>
        <a:ln w="25400">
          <a:noFill/>
        </a:ln>
        <a:effectLst/>
      </c:spPr>
    </c:plotArea>
    <c:legend>
      <c:legendPos val="b"/>
      <c:layout>
        <c:manualLayout>
          <c:xMode val="edge"/>
          <c:yMode val="edge"/>
          <c:x val="0.35187909682642493"/>
          <c:y val="6.24444343301018E-2"/>
          <c:w val="0.38280835965211646"/>
          <c:h val="7.4357107095717079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100"/>
      </a:pPr>
      <a:endParaRPr lang="sl-S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r>
              <a:rPr lang="en-US"/>
              <a:t>Vsi učenci</a:t>
            </a:r>
          </a:p>
        </c:rich>
      </c:tx>
      <c:layout>
        <c:manualLayout>
          <c:xMode val="edge"/>
          <c:yMode val="edge"/>
          <c:x val="0.45749027777777779"/>
          <c:y val="0"/>
        </c:manualLayout>
      </c:layout>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manualLayout>
          <c:layoutTarget val="inner"/>
          <c:xMode val="edge"/>
          <c:yMode val="edge"/>
          <c:x val="0.19339618055555555"/>
          <c:y val="0.1712298611111111"/>
          <c:w val="0.80660381944444448"/>
          <c:h val="0.73213819444444439"/>
        </c:manualLayout>
      </c:layout>
      <c:lineChart>
        <c:grouping val="standard"/>
        <c:varyColors val="0"/>
        <c:ser>
          <c:idx val="0"/>
          <c:order val="0"/>
          <c:tx>
            <c:strRef>
              <c:f>'GRAFI sadje 2'!$B$122</c:f>
              <c:strCache>
                <c:ptCount val="1"/>
                <c:pt idx="0">
                  <c:v>vsi</c:v>
                </c:pt>
              </c:strCache>
            </c:strRef>
          </c:tx>
          <c:spPr>
            <a:ln w="28575" cap="rnd">
              <a:noFill/>
              <a:round/>
            </a:ln>
            <a:effectLst/>
          </c:spPr>
          <c:marker>
            <c:symbol val="circle"/>
            <c:size val="8"/>
            <c:spPr>
              <a:solidFill>
                <a:schemeClr val="tx1">
                  <a:lumMod val="50000"/>
                  <a:lumOff val="50000"/>
                </a:schemeClr>
              </a:solidFill>
              <a:ln w="9525">
                <a:noFill/>
              </a:ln>
              <a:effectLst/>
            </c:spPr>
          </c:marker>
          <c:cat>
            <c:numRef>
              <c:f>('GRAFI sadje 2'!$D$120,'GRAFI sadje 2'!$I$120,'GRAFI sadje 2'!$K$120)</c:f>
              <c:numCache>
                <c:formatCode>General</c:formatCode>
                <c:ptCount val="3"/>
                <c:pt idx="0">
                  <c:v>2018</c:v>
                </c:pt>
                <c:pt idx="1">
                  <c:v>2021</c:v>
                </c:pt>
                <c:pt idx="2">
                  <c:v>2022</c:v>
                </c:pt>
              </c:numCache>
            </c:numRef>
          </c:cat>
          <c:val>
            <c:numRef>
              <c:f>('GRAFI sadje 2'!$D$122,'GRAFI sadje 2'!$I$122,'GRAFI sadje 2'!$K$122)</c:f>
              <c:numCache>
                <c:formatCode>0.0</c:formatCode>
                <c:ptCount val="3"/>
                <c:pt idx="0">
                  <c:v>82.832113669141606</c:v>
                </c:pt>
                <c:pt idx="1">
                  <c:v>81.160005382855601</c:v>
                </c:pt>
                <c:pt idx="2">
                  <c:v>80.944775477609184</c:v>
                </c:pt>
              </c:numCache>
            </c:numRef>
          </c:val>
          <c:smooth val="0"/>
          <c:extLst>
            <c:ext xmlns:c16="http://schemas.microsoft.com/office/drawing/2014/chart" uri="{C3380CC4-5D6E-409C-BE32-E72D297353CC}">
              <c16:uniqueId val="{00000000-5E2D-4FA7-8151-EE384CD9481A}"/>
            </c:ext>
          </c:extLst>
        </c:ser>
        <c:dLbls>
          <c:showLegendKey val="0"/>
          <c:showVal val="0"/>
          <c:showCatName val="0"/>
          <c:showSerName val="0"/>
          <c:showPercent val="0"/>
          <c:showBubbleSize val="0"/>
        </c:dLbls>
        <c:marker val="1"/>
        <c:smooth val="0"/>
        <c:axId val="90412256"/>
        <c:axId val="90368192"/>
      </c:lineChart>
      <c:catAx>
        <c:axId val="90412256"/>
        <c:scaling>
          <c:orientation val="minMax"/>
        </c:scaling>
        <c:delete val="0"/>
        <c:axPos val="b"/>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90368192"/>
        <c:crosses val="autoZero"/>
        <c:auto val="1"/>
        <c:lblAlgn val="ctr"/>
        <c:lblOffset val="100"/>
        <c:noMultiLvlLbl val="0"/>
      </c:catAx>
      <c:valAx>
        <c:axId val="90368192"/>
        <c:scaling>
          <c:orientation val="minMax"/>
          <c:max val="90"/>
          <c:min val="50"/>
        </c:scaling>
        <c:delete val="0"/>
        <c:axPos val="l"/>
        <c:numFmt formatCode="0" sourceLinked="0"/>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90412256"/>
        <c:crosses val="autoZero"/>
        <c:crossBetween val="between"/>
        <c:majorUnit val="10"/>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100"/>
      </a:pPr>
      <a:endParaRPr lang="sl-SI"/>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Pogostost uživanja</a:t>
            </a:r>
            <a:r>
              <a:rPr lang="sl-SI" sz="1200"/>
              <a:t> zelenjave</a:t>
            </a:r>
            <a:r>
              <a:rPr lang="en-US" sz="1200"/>
              <a:t> med vikendom</a:t>
            </a:r>
            <a:endParaRPr lang="sl-SI" sz="1200"/>
          </a:p>
        </c:rich>
      </c:tx>
      <c:layout>
        <c:manualLayout>
          <c:xMode val="edge"/>
          <c:yMode val="edge"/>
          <c:x val="0.29556017994317407"/>
          <c:y val="0"/>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manualLayout>
          <c:layoutTarget val="inner"/>
          <c:xMode val="edge"/>
          <c:yMode val="edge"/>
          <c:x val="8.5163332403326394E-2"/>
          <c:y val="0.12857433283267336"/>
          <c:w val="0.91483666759667359"/>
          <c:h val="0.71631787356060261"/>
        </c:manualLayout>
      </c:layout>
      <c:barChart>
        <c:barDir val="col"/>
        <c:grouping val="clustered"/>
        <c:varyColors val="0"/>
        <c:ser>
          <c:idx val="0"/>
          <c:order val="0"/>
          <c:tx>
            <c:strRef>
              <c:f>'GRAFI zelenjava'!$J$120:$J$121</c:f>
              <c:strCache>
                <c:ptCount val="2"/>
                <c:pt idx="0">
                  <c:v>2021</c:v>
                </c:pt>
                <c:pt idx="1">
                  <c:v>jesen</c:v>
                </c:pt>
              </c:strCache>
            </c:strRef>
          </c:tx>
          <c:spPr>
            <a:solidFill>
              <a:schemeClr val="accent2">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'GRAFI zelenjava'!$A$122:$B$130</c:f>
              <c:multiLvlStrCache>
                <c:ptCount val="9"/>
                <c:lvl>
                  <c:pt idx="0">
                    <c:v>vsi</c:v>
                  </c:pt>
                  <c:pt idx="1">
                    <c:v>fantje </c:v>
                  </c:pt>
                  <c:pt idx="2">
                    <c:v>dekleta</c:v>
                  </c:pt>
                  <c:pt idx="3">
                    <c:v>4. razred</c:v>
                  </c:pt>
                  <c:pt idx="4">
                    <c:v>6. razred</c:v>
                  </c:pt>
                  <c:pt idx="5">
                    <c:v>8. razred</c:v>
                  </c:pt>
                  <c:pt idx="6">
                    <c:v>nižji</c:v>
                  </c:pt>
                  <c:pt idx="7">
                    <c:v>srednji</c:v>
                  </c:pt>
                  <c:pt idx="8">
                    <c:v>višji</c:v>
                  </c:pt>
                </c:lvl>
                <c:lvl>
                  <c:pt idx="1">
                    <c:v>spol</c:v>
                  </c:pt>
                  <c:pt idx="3">
                    <c:v>starost</c:v>
                  </c:pt>
                  <c:pt idx="6">
                    <c:v>SES</c:v>
                  </c:pt>
                </c:lvl>
              </c:multiLvlStrCache>
            </c:multiLvlStrRef>
          </c:cat>
          <c:val>
            <c:numRef>
              <c:f>'GRAFI zelenjava'!$J$122:$J$130</c:f>
              <c:numCache>
                <c:formatCode>0.0</c:formatCode>
                <c:ptCount val="9"/>
                <c:pt idx="0">
                  <c:v>74.453674121405754</c:v>
                </c:pt>
                <c:pt idx="1">
                  <c:v>71.411593820150529</c:v>
                </c:pt>
                <c:pt idx="2">
                  <c:v>77.305930419710293</c:v>
                </c:pt>
                <c:pt idx="3">
                  <c:v>72.636523781561948</c:v>
                </c:pt>
                <c:pt idx="4">
                  <c:v>75.829210188748391</c:v>
                </c:pt>
                <c:pt idx="5">
                  <c:v>74.803304484657744</c:v>
                </c:pt>
                <c:pt idx="6">
                  <c:v>73.02029446876243</c:v>
                </c:pt>
                <c:pt idx="7">
                  <c:v>74.441531200839009</c:v>
                </c:pt>
                <c:pt idx="8">
                  <c:v>75.909752547307136</c:v>
                </c:pt>
              </c:numCache>
            </c:numRef>
          </c:val>
          <c:extLst>
            <c:ext xmlns:c16="http://schemas.microsoft.com/office/drawing/2014/chart" uri="{C3380CC4-5D6E-409C-BE32-E72D297353CC}">
              <c16:uniqueId val="{00000000-5BE9-481D-9E23-A2295462199D}"/>
            </c:ext>
          </c:extLst>
        </c:ser>
        <c:ser>
          <c:idx val="1"/>
          <c:order val="1"/>
          <c:tx>
            <c:strRef>
              <c:f>'GRAFI zelenjava'!$K$120:$K$121</c:f>
              <c:strCache>
                <c:ptCount val="2"/>
                <c:pt idx="0">
                  <c:v>2022</c:v>
                </c:pt>
                <c:pt idx="1">
                  <c:v>pomlad</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'GRAFI zelenjava'!$A$122:$B$130</c:f>
              <c:multiLvlStrCache>
                <c:ptCount val="9"/>
                <c:lvl>
                  <c:pt idx="0">
                    <c:v>vsi</c:v>
                  </c:pt>
                  <c:pt idx="1">
                    <c:v>fantje </c:v>
                  </c:pt>
                  <c:pt idx="2">
                    <c:v>dekleta</c:v>
                  </c:pt>
                  <c:pt idx="3">
                    <c:v>4. razred</c:v>
                  </c:pt>
                  <c:pt idx="4">
                    <c:v>6. razred</c:v>
                  </c:pt>
                  <c:pt idx="5">
                    <c:v>8. razred</c:v>
                  </c:pt>
                  <c:pt idx="6">
                    <c:v>nižji</c:v>
                  </c:pt>
                  <c:pt idx="7">
                    <c:v>srednji</c:v>
                  </c:pt>
                  <c:pt idx="8">
                    <c:v>višji</c:v>
                  </c:pt>
                </c:lvl>
                <c:lvl>
                  <c:pt idx="1">
                    <c:v>spol</c:v>
                  </c:pt>
                  <c:pt idx="3">
                    <c:v>starost</c:v>
                  </c:pt>
                  <c:pt idx="6">
                    <c:v>SES</c:v>
                  </c:pt>
                </c:lvl>
              </c:multiLvlStrCache>
            </c:multiLvlStrRef>
          </c:cat>
          <c:val>
            <c:numRef>
              <c:f>'GRAFI zelenjava'!$K$122:$K$130</c:f>
              <c:numCache>
                <c:formatCode>0.0</c:formatCode>
                <c:ptCount val="9"/>
                <c:pt idx="0">
                  <c:v>75.40077047346837</c:v>
                </c:pt>
                <c:pt idx="1">
                  <c:v>72.726117886178855</c:v>
                </c:pt>
                <c:pt idx="2">
                  <c:v>77.961566528825102</c:v>
                </c:pt>
                <c:pt idx="3">
                  <c:v>73.276019754892999</c:v>
                </c:pt>
                <c:pt idx="4">
                  <c:v>76.521270866989767</c:v>
                </c:pt>
                <c:pt idx="5">
                  <c:v>76.463607594936704</c:v>
                </c:pt>
                <c:pt idx="6">
                  <c:v>73.536989326463015</c:v>
                </c:pt>
                <c:pt idx="7">
                  <c:v>75.060753341433781</c:v>
                </c:pt>
                <c:pt idx="8">
                  <c:v>78.191669488655606</c:v>
                </c:pt>
              </c:numCache>
            </c:numRef>
          </c:val>
          <c:extLst>
            <c:ext xmlns:c16="http://schemas.microsoft.com/office/drawing/2014/chart" uri="{C3380CC4-5D6E-409C-BE32-E72D297353CC}">
              <c16:uniqueId val="{00000001-5BE9-481D-9E23-A2295462199D}"/>
            </c:ext>
          </c:extLst>
        </c:ser>
        <c:dLbls>
          <c:showLegendKey val="0"/>
          <c:showVal val="0"/>
          <c:showCatName val="0"/>
          <c:showSerName val="0"/>
          <c:showPercent val="0"/>
          <c:showBubbleSize val="0"/>
        </c:dLbls>
        <c:gapWidth val="100"/>
        <c:overlap val="-20"/>
        <c:axId val="181017248"/>
        <c:axId val="255088112"/>
      </c:barChart>
      <c:catAx>
        <c:axId val="181017248"/>
        <c:scaling>
          <c:orientation val="minMax"/>
        </c:scaling>
        <c:delete val="0"/>
        <c:axPos val="b"/>
        <c:numFmt formatCode="General" sourceLinked="1"/>
        <c:majorTickMark val="in"/>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255088112"/>
        <c:crosses val="autoZero"/>
        <c:auto val="1"/>
        <c:lblAlgn val="ctr"/>
        <c:lblOffset val="20"/>
        <c:noMultiLvlLbl val="0"/>
      </c:catAx>
      <c:valAx>
        <c:axId val="255088112"/>
        <c:scaling>
          <c:orientation val="minMax"/>
          <c:max val="85"/>
          <c:min val="40"/>
        </c:scaling>
        <c:delete val="0"/>
        <c:axPos val="l"/>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a:t>Učenci [%]</a:t>
                </a:r>
                <a:endParaRPr lang="sl-SI"/>
              </a:p>
            </c:rich>
          </c:tx>
          <c:layout>
            <c:manualLayout>
              <c:xMode val="edge"/>
              <c:yMode val="edge"/>
              <c:x val="0"/>
              <c:y val="0.36166583223339854"/>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title>
        <c:numFmt formatCode="0" sourceLinked="0"/>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181017248"/>
        <c:crosses val="autoZero"/>
        <c:crossBetween val="between"/>
        <c:majorUnit val="10"/>
      </c:valAx>
      <c:spPr>
        <a:noFill/>
        <a:ln w="25400">
          <a:noFill/>
        </a:ln>
        <a:effectLst/>
      </c:spPr>
    </c:plotArea>
    <c:legend>
      <c:legendPos val="b"/>
      <c:layout>
        <c:manualLayout>
          <c:xMode val="edge"/>
          <c:yMode val="edge"/>
          <c:x val="0.32630261516813941"/>
          <c:y val="6.6297998877307973E-2"/>
          <c:w val="0.38280835965211646"/>
          <c:h val="7.4357107095717079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100"/>
      </a:pPr>
      <a:endParaRPr lang="sl-SI"/>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r>
              <a:rPr lang="en-US"/>
              <a:t>Vsi učenci </a:t>
            </a:r>
          </a:p>
        </c:rich>
      </c:tx>
      <c:layout>
        <c:manualLayout>
          <c:xMode val="edge"/>
          <c:yMode val="edge"/>
          <c:x val="0.44731458333333335"/>
          <c:y val="0"/>
        </c:manualLayout>
      </c:layout>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manualLayout>
          <c:layoutTarget val="inner"/>
          <c:xMode val="edge"/>
          <c:yMode val="edge"/>
          <c:x val="0.18066250000000003"/>
          <c:y val="0.17237604166666667"/>
          <c:w val="0.81933749999999983"/>
          <c:h val="0.7309920138888889"/>
        </c:manualLayout>
      </c:layout>
      <c:lineChart>
        <c:grouping val="standard"/>
        <c:varyColors val="0"/>
        <c:ser>
          <c:idx val="0"/>
          <c:order val="0"/>
          <c:tx>
            <c:strRef>
              <c:f>'GRAFI mleko'!$B$88</c:f>
              <c:strCache>
                <c:ptCount val="1"/>
                <c:pt idx="0">
                  <c:v>vsi</c:v>
                </c:pt>
              </c:strCache>
            </c:strRef>
          </c:tx>
          <c:spPr>
            <a:ln w="28575" cap="rnd">
              <a:noFill/>
              <a:round/>
            </a:ln>
            <a:effectLst/>
          </c:spPr>
          <c:marker>
            <c:symbol val="circle"/>
            <c:size val="8"/>
            <c:spPr>
              <a:solidFill>
                <a:schemeClr val="tx1">
                  <a:lumMod val="50000"/>
                  <a:lumOff val="50000"/>
                </a:schemeClr>
              </a:solidFill>
              <a:ln w="9525">
                <a:noFill/>
              </a:ln>
              <a:effectLst/>
            </c:spPr>
          </c:marker>
          <c:cat>
            <c:numRef>
              <c:f>('GRAFI mleko'!$D$86,'GRAFI mleko'!$I$86,'GRAFI mleko'!$K$86)</c:f>
              <c:numCache>
                <c:formatCode>General</c:formatCode>
                <c:ptCount val="3"/>
                <c:pt idx="0">
                  <c:v>2018</c:v>
                </c:pt>
                <c:pt idx="1">
                  <c:v>2021</c:v>
                </c:pt>
                <c:pt idx="2">
                  <c:v>2022</c:v>
                </c:pt>
              </c:numCache>
            </c:numRef>
          </c:cat>
          <c:val>
            <c:numRef>
              <c:f>('GRAFI mleko'!$D$88,'GRAFI mleko'!$I$88,'GRAFI mleko'!$K$88)</c:f>
              <c:numCache>
                <c:formatCode>0.0</c:formatCode>
                <c:ptCount val="3"/>
                <c:pt idx="0">
                  <c:v>57.785922913922462</c:v>
                </c:pt>
                <c:pt idx="1">
                  <c:v>53.987686139747993</c:v>
                </c:pt>
                <c:pt idx="2">
                  <c:v>52.824397570691559</c:v>
                </c:pt>
              </c:numCache>
            </c:numRef>
          </c:val>
          <c:smooth val="0"/>
          <c:extLst>
            <c:ext xmlns:c16="http://schemas.microsoft.com/office/drawing/2014/chart" uri="{C3380CC4-5D6E-409C-BE32-E72D297353CC}">
              <c16:uniqueId val="{00000000-8070-478E-A5F6-6D14668BEAEE}"/>
            </c:ext>
          </c:extLst>
        </c:ser>
        <c:dLbls>
          <c:showLegendKey val="0"/>
          <c:showVal val="0"/>
          <c:showCatName val="0"/>
          <c:showSerName val="0"/>
          <c:showPercent val="0"/>
          <c:showBubbleSize val="0"/>
        </c:dLbls>
        <c:marker val="1"/>
        <c:smooth val="0"/>
        <c:axId val="90412256"/>
        <c:axId val="90368192"/>
      </c:lineChart>
      <c:catAx>
        <c:axId val="90412256"/>
        <c:scaling>
          <c:orientation val="minMax"/>
        </c:scaling>
        <c:delete val="0"/>
        <c:axPos val="b"/>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90368192"/>
        <c:crosses val="autoZero"/>
        <c:auto val="1"/>
        <c:lblAlgn val="ctr"/>
        <c:lblOffset val="100"/>
        <c:noMultiLvlLbl val="0"/>
      </c:catAx>
      <c:valAx>
        <c:axId val="90368192"/>
        <c:scaling>
          <c:orientation val="minMax"/>
          <c:max val="80"/>
          <c:min val="40"/>
        </c:scaling>
        <c:delete val="0"/>
        <c:axPos val="l"/>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a:t>Učenci [%]</a:t>
                </a:r>
                <a:endParaRPr lang="sl-SI"/>
              </a:p>
            </c:rich>
          </c:tx>
          <c:layout>
            <c:manualLayout>
              <c:xMode val="edge"/>
              <c:yMode val="edge"/>
              <c:x val="3.0090277777777776E-3"/>
              <c:y val="0.41294479166666664"/>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title>
        <c:numFmt formatCode="0" sourceLinked="0"/>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90412256"/>
        <c:crosses val="autoZero"/>
        <c:crossBetween val="between"/>
        <c:majorUnit val="10"/>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100"/>
      </a:pPr>
      <a:endParaRPr lang="sl-SI"/>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r>
              <a:rPr lang="en-US"/>
              <a:t>Vsi učenci</a:t>
            </a:r>
          </a:p>
        </c:rich>
      </c:tx>
      <c:layout>
        <c:manualLayout>
          <c:xMode val="edge"/>
          <c:yMode val="edge"/>
          <c:x val="0.45749027777777779"/>
          <c:y val="0"/>
        </c:manualLayout>
      </c:layout>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manualLayout>
          <c:layoutTarget val="inner"/>
          <c:xMode val="edge"/>
          <c:yMode val="edge"/>
          <c:x val="0.19339618055555555"/>
          <c:y val="0.1712298611111111"/>
          <c:w val="0.80660381944444448"/>
          <c:h val="0.73213819444444439"/>
        </c:manualLayout>
      </c:layout>
      <c:lineChart>
        <c:grouping val="standard"/>
        <c:varyColors val="0"/>
        <c:ser>
          <c:idx val="0"/>
          <c:order val="0"/>
          <c:tx>
            <c:strRef>
              <c:f>'GRAFI mleko'!$B$122</c:f>
              <c:strCache>
                <c:ptCount val="1"/>
                <c:pt idx="0">
                  <c:v>vsi</c:v>
                </c:pt>
              </c:strCache>
            </c:strRef>
          </c:tx>
          <c:spPr>
            <a:ln w="28575" cap="rnd">
              <a:noFill/>
              <a:round/>
            </a:ln>
            <a:effectLst/>
          </c:spPr>
          <c:marker>
            <c:symbol val="circle"/>
            <c:size val="8"/>
            <c:spPr>
              <a:solidFill>
                <a:schemeClr val="tx1">
                  <a:lumMod val="50000"/>
                  <a:lumOff val="50000"/>
                </a:schemeClr>
              </a:solidFill>
              <a:ln w="9525">
                <a:noFill/>
              </a:ln>
              <a:effectLst/>
            </c:spPr>
          </c:marker>
          <c:cat>
            <c:numRef>
              <c:f>('GRAFI mleko'!$D$120,'GRAFI mleko'!$I$120,'GRAFI mleko'!$K$120)</c:f>
              <c:numCache>
                <c:formatCode>General</c:formatCode>
                <c:ptCount val="3"/>
                <c:pt idx="0">
                  <c:v>2018</c:v>
                </c:pt>
                <c:pt idx="1">
                  <c:v>2021</c:v>
                </c:pt>
                <c:pt idx="2">
                  <c:v>2022</c:v>
                </c:pt>
              </c:numCache>
            </c:numRef>
          </c:cat>
          <c:val>
            <c:numRef>
              <c:f>('GRAFI mleko'!$D$122,'GRAFI mleko'!$I$122,'GRAFI mleko'!$K$122)</c:f>
              <c:numCache>
                <c:formatCode>0.0</c:formatCode>
                <c:ptCount val="3"/>
                <c:pt idx="0">
                  <c:v>67.012424484212929</c:v>
                </c:pt>
                <c:pt idx="1">
                  <c:v>62.71622587562544</c:v>
                </c:pt>
                <c:pt idx="2">
                  <c:v>63.102271235394511</c:v>
                </c:pt>
              </c:numCache>
            </c:numRef>
          </c:val>
          <c:smooth val="0"/>
          <c:extLst>
            <c:ext xmlns:c16="http://schemas.microsoft.com/office/drawing/2014/chart" uri="{C3380CC4-5D6E-409C-BE32-E72D297353CC}">
              <c16:uniqueId val="{00000000-DCA5-4517-B5B4-BC8CBC2EA26C}"/>
            </c:ext>
          </c:extLst>
        </c:ser>
        <c:dLbls>
          <c:showLegendKey val="0"/>
          <c:showVal val="0"/>
          <c:showCatName val="0"/>
          <c:showSerName val="0"/>
          <c:showPercent val="0"/>
          <c:showBubbleSize val="0"/>
        </c:dLbls>
        <c:marker val="1"/>
        <c:smooth val="0"/>
        <c:axId val="90412256"/>
        <c:axId val="90368192"/>
      </c:lineChart>
      <c:catAx>
        <c:axId val="90412256"/>
        <c:scaling>
          <c:orientation val="minMax"/>
        </c:scaling>
        <c:delete val="0"/>
        <c:axPos val="b"/>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90368192"/>
        <c:crosses val="autoZero"/>
        <c:auto val="1"/>
        <c:lblAlgn val="ctr"/>
        <c:lblOffset val="100"/>
        <c:noMultiLvlLbl val="0"/>
      </c:catAx>
      <c:valAx>
        <c:axId val="90368192"/>
        <c:scaling>
          <c:orientation val="minMax"/>
          <c:max val="80"/>
          <c:min val="40"/>
        </c:scaling>
        <c:delete val="0"/>
        <c:axPos val="l"/>
        <c:numFmt formatCode="0" sourceLinked="0"/>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90412256"/>
        <c:crosses val="autoZero"/>
        <c:crossBetween val="between"/>
        <c:majorUnit val="10"/>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100"/>
      </a:pPr>
      <a:endParaRPr lang="sl-SI"/>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r>
              <a:rPr lang="en-US"/>
              <a:t>Spol</a:t>
            </a:r>
            <a:endParaRPr lang="sl-SI"/>
          </a:p>
        </c:rich>
      </c:tx>
      <c:layout>
        <c:manualLayout>
          <c:xMode val="edge"/>
          <c:yMode val="edge"/>
          <c:x val="0.52052708333333331"/>
          <c:y val="0"/>
        </c:manualLayout>
      </c:layout>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manualLayout>
          <c:layoutTarget val="inner"/>
          <c:xMode val="edge"/>
          <c:yMode val="edge"/>
          <c:x val="0.18457673611111111"/>
          <c:y val="0.17563958333333332"/>
          <c:w val="0.81542326388888886"/>
          <c:h val="0.72772847222222226"/>
        </c:manualLayout>
      </c:layout>
      <c:lineChart>
        <c:grouping val="standard"/>
        <c:varyColors val="0"/>
        <c:ser>
          <c:idx val="0"/>
          <c:order val="0"/>
          <c:tx>
            <c:strRef>
              <c:f>'GRAFI mleko'!$B$89</c:f>
              <c:strCache>
                <c:ptCount val="1"/>
                <c:pt idx="0">
                  <c:v>fantje </c:v>
                </c:pt>
              </c:strCache>
            </c:strRef>
          </c:tx>
          <c:spPr>
            <a:ln w="28575" cap="rnd">
              <a:noFill/>
              <a:round/>
            </a:ln>
            <a:effectLst/>
          </c:spPr>
          <c:marker>
            <c:symbol val="circle"/>
            <c:size val="8"/>
            <c:spPr>
              <a:solidFill>
                <a:schemeClr val="accent5">
                  <a:lumMod val="60000"/>
                  <a:lumOff val="40000"/>
                </a:schemeClr>
              </a:solidFill>
              <a:ln w="9525">
                <a:noFill/>
              </a:ln>
              <a:effectLst/>
            </c:spPr>
          </c:marker>
          <c:cat>
            <c:numRef>
              <c:f>('GRAFI mleko'!$D$86,'GRAFI mleko'!$I$86,'GRAFI mleko'!$K$86)</c:f>
              <c:numCache>
                <c:formatCode>General</c:formatCode>
                <c:ptCount val="3"/>
                <c:pt idx="0">
                  <c:v>2018</c:v>
                </c:pt>
                <c:pt idx="1">
                  <c:v>2021</c:v>
                </c:pt>
                <c:pt idx="2">
                  <c:v>2022</c:v>
                </c:pt>
              </c:numCache>
            </c:numRef>
          </c:cat>
          <c:val>
            <c:numRef>
              <c:f>('GRAFI mleko'!$D$89,'GRAFI mleko'!$I$89,'GRAFI mleko'!$K$89)</c:f>
              <c:numCache>
                <c:formatCode>0.0</c:formatCode>
                <c:ptCount val="3"/>
                <c:pt idx="0">
                  <c:v>63.218656199492031</c:v>
                </c:pt>
                <c:pt idx="1">
                  <c:v>60.77579968157476</c:v>
                </c:pt>
                <c:pt idx="2">
                  <c:v>59.689614007162753</c:v>
                </c:pt>
              </c:numCache>
            </c:numRef>
          </c:val>
          <c:smooth val="0"/>
          <c:extLst>
            <c:ext xmlns:c16="http://schemas.microsoft.com/office/drawing/2014/chart" uri="{C3380CC4-5D6E-409C-BE32-E72D297353CC}">
              <c16:uniqueId val="{00000000-3A68-4266-9B04-F17038F50400}"/>
            </c:ext>
          </c:extLst>
        </c:ser>
        <c:ser>
          <c:idx val="1"/>
          <c:order val="1"/>
          <c:tx>
            <c:strRef>
              <c:f>'GRAFI mleko'!$B$90</c:f>
              <c:strCache>
                <c:ptCount val="1"/>
                <c:pt idx="0">
                  <c:v>dekleta</c:v>
                </c:pt>
              </c:strCache>
            </c:strRef>
          </c:tx>
          <c:spPr>
            <a:ln w="28575" cap="rnd">
              <a:noFill/>
              <a:round/>
            </a:ln>
            <a:effectLst/>
          </c:spPr>
          <c:marker>
            <c:symbol val="circle"/>
            <c:size val="8"/>
            <c:spPr>
              <a:solidFill>
                <a:srgbClr val="FF7C80"/>
              </a:solidFill>
              <a:ln w="9525">
                <a:noFill/>
              </a:ln>
              <a:effectLst/>
            </c:spPr>
          </c:marker>
          <c:cat>
            <c:numRef>
              <c:f>('GRAFI mleko'!$D$86,'GRAFI mleko'!$I$86,'GRAFI mleko'!$K$86)</c:f>
              <c:numCache>
                <c:formatCode>General</c:formatCode>
                <c:ptCount val="3"/>
                <c:pt idx="0">
                  <c:v>2018</c:v>
                </c:pt>
                <c:pt idx="1">
                  <c:v>2021</c:v>
                </c:pt>
                <c:pt idx="2">
                  <c:v>2022</c:v>
                </c:pt>
              </c:numCache>
            </c:numRef>
          </c:cat>
          <c:val>
            <c:numRef>
              <c:f>('GRAFI mleko'!$D$90,'GRAFI mleko'!$I$90,'GRAFI mleko'!$K$90)</c:f>
              <c:numCache>
                <c:formatCode>0.0</c:formatCode>
                <c:ptCount val="3"/>
                <c:pt idx="0">
                  <c:v>52.437777020115931</c:v>
                </c:pt>
                <c:pt idx="1">
                  <c:v>47.343816404589887</c:v>
                </c:pt>
                <c:pt idx="2">
                  <c:v>46.166709544635964</c:v>
                </c:pt>
              </c:numCache>
            </c:numRef>
          </c:val>
          <c:smooth val="0"/>
          <c:extLst>
            <c:ext xmlns:c16="http://schemas.microsoft.com/office/drawing/2014/chart" uri="{C3380CC4-5D6E-409C-BE32-E72D297353CC}">
              <c16:uniqueId val="{00000001-3A68-4266-9B04-F17038F50400}"/>
            </c:ext>
          </c:extLst>
        </c:ser>
        <c:dLbls>
          <c:showLegendKey val="0"/>
          <c:showVal val="0"/>
          <c:showCatName val="0"/>
          <c:showSerName val="0"/>
          <c:showPercent val="0"/>
          <c:showBubbleSize val="0"/>
        </c:dLbls>
        <c:marker val="1"/>
        <c:smooth val="0"/>
        <c:axId val="259352848"/>
        <c:axId val="255098512"/>
      </c:lineChart>
      <c:catAx>
        <c:axId val="259352848"/>
        <c:scaling>
          <c:orientation val="minMax"/>
        </c:scaling>
        <c:delete val="0"/>
        <c:axPos val="b"/>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255098512"/>
        <c:crosses val="autoZero"/>
        <c:auto val="1"/>
        <c:lblAlgn val="ctr"/>
        <c:lblOffset val="100"/>
        <c:noMultiLvlLbl val="0"/>
      </c:catAx>
      <c:valAx>
        <c:axId val="255098512"/>
        <c:scaling>
          <c:orientation val="minMax"/>
          <c:max val="80"/>
          <c:min val="40"/>
        </c:scaling>
        <c:delete val="0"/>
        <c:axPos val="l"/>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sl-SI"/>
                  <a:t>Učenci</a:t>
                </a:r>
                <a:r>
                  <a:rPr lang="sl-SI" baseline="0"/>
                  <a:t> [%]</a:t>
                </a:r>
                <a:endParaRPr lang="sl-SI"/>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title>
        <c:numFmt formatCode="0" sourceLinked="0"/>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259352848"/>
        <c:crosses val="autoZero"/>
        <c:crossBetween val="between"/>
        <c:majorUnit val="10"/>
      </c:valAx>
      <c:spPr>
        <a:noFill/>
        <a:ln>
          <a:noFill/>
        </a:ln>
        <a:effectLst/>
      </c:spPr>
    </c:plotArea>
    <c:legend>
      <c:legendPos val="b"/>
      <c:layout>
        <c:manualLayout>
          <c:xMode val="edge"/>
          <c:yMode val="edge"/>
          <c:x val="0.36048263888888887"/>
          <c:y val="8.1473958333333305E-2"/>
          <c:w val="0.45542361111111113"/>
          <c:h val="8.5088541666666656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100"/>
      </a:pPr>
      <a:endParaRPr lang="sl-SI"/>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r>
              <a:rPr lang="en-US"/>
              <a:t>Spol</a:t>
            </a:r>
            <a:endParaRPr lang="sl-SI"/>
          </a:p>
        </c:rich>
      </c:tx>
      <c:layout>
        <c:manualLayout>
          <c:xMode val="edge"/>
          <c:yMode val="edge"/>
          <c:x val="0.51673472222222228"/>
          <c:y val="0"/>
        </c:manualLayout>
      </c:layout>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manualLayout>
          <c:layoutTarget val="inner"/>
          <c:xMode val="edge"/>
          <c:yMode val="edge"/>
          <c:x val="0.18457673611111111"/>
          <c:y val="0.17563958333333329"/>
          <c:w val="0.81542326388888908"/>
          <c:h val="0.72772847222222226"/>
        </c:manualLayout>
      </c:layout>
      <c:lineChart>
        <c:grouping val="standard"/>
        <c:varyColors val="0"/>
        <c:ser>
          <c:idx val="0"/>
          <c:order val="0"/>
          <c:tx>
            <c:strRef>
              <c:f>'GRAFI mleko'!$B$123</c:f>
              <c:strCache>
                <c:ptCount val="1"/>
                <c:pt idx="0">
                  <c:v>fantje </c:v>
                </c:pt>
              </c:strCache>
            </c:strRef>
          </c:tx>
          <c:spPr>
            <a:ln w="28575" cap="rnd">
              <a:noFill/>
              <a:round/>
            </a:ln>
            <a:effectLst/>
          </c:spPr>
          <c:marker>
            <c:symbol val="circle"/>
            <c:size val="8"/>
            <c:spPr>
              <a:solidFill>
                <a:schemeClr val="accent5">
                  <a:lumMod val="60000"/>
                  <a:lumOff val="40000"/>
                </a:schemeClr>
              </a:solidFill>
              <a:ln w="9525">
                <a:noFill/>
              </a:ln>
              <a:effectLst/>
            </c:spPr>
          </c:marker>
          <c:cat>
            <c:numRef>
              <c:f>('GRAFI mleko'!$D$120,'GRAFI mleko'!$I$120,'GRAFI mleko'!$K$120)</c:f>
              <c:numCache>
                <c:formatCode>General</c:formatCode>
                <c:ptCount val="3"/>
                <c:pt idx="0">
                  <c:v>2018</c:v>
                </c:pt>
                <c:pt idx="1">
                  <c:v>2021</c:v>
                </c:pt>
                <c:pt idx="2">
                  <c:v>2022</c:v>
                </c:pt>
              </c:numCache>
            </c:numRef>
          </c:cat>
          <c:val>
            <c:numRef>
              <c:f>('GRAFI mleko'!$D$123,'GRAFI mleko'!$I$123,'GRAFI mleko'!$K$123)</c:f>
              <c:numCache>
                <c:formatCode>0.0</c:formatCode>
                <c:ptCount val="3"/>
                <c:pt idx="0">
                  <c:v>73.160073597056112</c:v>
                </c:pt>
                <c:pt idx="1">
                  <c:v>70.277697425513452</c:v>
                </c:pt>
                <c:pt idx="2">
                  <c:v>70.134720554888617</c:v>
                </c:pt>
              </c:numCache>
            </c:numRef>
          </c:val>
          <c:smooth val="0"/>
          <c:extLst>
            <c:ext xmlns:c16="http://schemas.microsoft.com/office/drawing/2014/chart" uri="{C3380CC4-5D6E-409C-BE32-E72D297353CC}">
              <c16:uniqueId val="{00000000-F769-4582-BBE0-F3A47D51E6E3}"/>
            </c:ext>
          </c:extLst>
        </c:ser>
        <c:ser>
          <c:idx val="1"/>
          <c:order val="1"/>
          <c:tx>
            <c:strRef>
              <c:f>'GRAFI mleko'!$B$124</c:f>
              <c:strCache>
                <c:ptCount val="1"/>
                <c:pt idx="0">
                  <c:v>dekleta</c:v>
                </c:pt>
              </c:strCache>
            </c:strRef>
          </c:tx>
          <c:spPr>
            <a:ln w="28575" cap="rnd">
              <a:noFill/>
              <a:round/>
            </a:ln>
            <a:effectLst/>
          </c:spPr>
          <c:marker>
            <c:symbol val="circle"/>
            <c:size val="8"/>
            <c:spPr>
              <a:solidFill>
                <a:srgbClr val="FF7C80"/>
              </a:solidFill>
              <a:ln w="9525">
                <a:noFill/>
              </a:ln>
              <a:effectLst/>
            </c:spPr>
          </c:marker>
          <c:cat>
            <c:numRef>
              <c:f>('GRAFI mleko'!$D$120,'GRAFI mleko'!$I$120,'GRAFI mleko'!$K$120)</c:f>
              <c:numCache>
                <c:formatCode>General</c:formatCode>
                <c:ptCount val="3"/>
                <c:pt idx="0">
                  <c:v>2018</c:v>
                </c:pt>
                <c:pt idx="1">
                  <c:v>2021</c:v>
                </c:pt>
                <c:pt idx="2">
                  <c:v>2022</c:v>
                </c:pt>
              </c:numCache>
            </c:numRef>
          </c:cat>
          <c:val>
            <c:numRef>
              <c:f>('GRAFI mleko'!$D$124,'GRAFI mleko'!$I$124,'GRAFI mleko'!$K$124)</c:f>
              <c:numCache>
                <c:formatCode>0.0</c:formatCode>
                <c:ptCount val="3"/>
                <c:pt idx="0">
                  <c:v>60.971751412429377</c:v>
                </c:pt>
                <c:pt idx="1">
                  <c:v>55.327868852459019</c:v>
                </c:pt>
                <c:pt idx="2">
                  <c:v>56.287966912239881</c:v>
                </c:pt>
              </c:numCache>
            </c:numRef>
          </c:val>
          <c:smooth val="0"/>
          <c:extLst>
            <c:ext xmlns:c16="http://schemas.microsoft.com/office/drawing/2014/chart" uri="{C3380CC4-5D6E-409C-BE32-E72D297353CC}">
              <c16:uniqueId val="{00000001-F769-4582-BBE0-F3A47D51E6E3}"/>
            </c:ext>
          </c:extLst>
        </c:ser>
        <c:dLbls>
          <c:showLegendKey val="0"/>
          <c:showVal val="0"/>
          <c:showCatName val="0"/>
          <c:showSerName val="0"/>
          <c:showPercent val="0"/>
          <c:showBubbleSize val="0"/>
        </c:dLbls>
        <c:marker val="1"/>
        <c:smooth val="0"/>
        <c:axId val="259352848"/>
        <c:axId val="255098512"/>
      </c:lineChart>
      <c:catAx>
        <c:axId val="259352848"/>
        <c:scaling>
          <c:orientation val="minMax"/>
        </c:scaling>
        <c:delete val="0"/>
        <c:axPos val="b"/>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255098512"/>
        <c:crosses val="autoZero"/>
        <c:auto val="1"/>
        <c:lblAlgn val="ctr"/>
        <c:lblOffset val="100"/>
        <c:noMultiLvlLbl val="0"/>
      </c:catAx>
      <c:valAx>
        <c:axId val="255098512"/>
        <c:scaling>
          <c:orientation val="minMax"/>
          <c:max val="80"/>
          <c:min val="40"/>
        </c:scaling>
        <c:delete val="0"/>
        <c:axPos val="l"/>
        <c:numFmt formatCode="0" sourceLinked="0"/>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259352848"/>
        <c:crosses val="autoZero"/>
        <c:crossBetween val="between"/>
        <c:majorUnit val="10"/>
      </c:valAx>
      <c:spPr>
        <a:noFill/>
        <a:ln>
          <a:noFill/>
        </a:ln>
        <a:effectLst/>
      </c:spPr>
    </c:plotArea>
    <c:legend>
      <c:legendPos val="b"/>
      <c:layout>
        <c:manualLayout>
          <c:xMode val="edge"/>
          <c:yMode val="edge"/>
          <c:x val="0.34725347222222225"/>
          <c:y val="7.7064236111111087E-2"/>
          <c:w val="0.45542361111111113"/>
          <c:h val="8.5088541666666656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100"/>
      </a:pPr>
      <a:endParaRPr lang="sl-SI"/>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r>
              <a:rPr lang="en-US"/>
              <a:t>Starost</a:t>
            </a:r>
            <a:endParaRPr lang="sl-SI"/>
          </a:p>
        </c:rich>
      </c:tx>
      <c:layout>
        <c:manualLayout>
          <c:xMode val="edge"/>
          <c:yMode val="edge"/>
          <c:x val="0.48261458333333335"/>
          <c:y val="0"/>
        </c:manualLayout>
      </c:layout>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manualLayout>
          <c:layoutTarget val="inner"/>
          <c:xMode val="edge"/>
          <c:yMode val="edge"/>
          <c:x val="0.18016701388888887"/>
          <c:y val="0.18004930555555557"/>
          <c:w val="0.81983298611111111"/>
          <c:h val="0.72331875000000001"/>
        </c:manualLayout>
      </c:layout>
      <c:lineChart>
        <c:grouping val="standard"/>
        <c:varyColors val="0"/>
        <c:ser>
          <c:idx val="0"/>
          <c:order val="0"/>
          <c:tx>
            <c:strRef>
              <c:f>'GRAFI mleko'!$B$91</c:f>
              <c:strCache>
                <c:ptCount val="1"/>
                <c:pt idx="0">
                  <c:v>4. razred</c:v>
                </c:pt>
              </c:strCache>
            </c:strRef>
          </c:tx>
          <c:spPr>
            <a:ln w="28575" cap="rnd">
              <a:noFill/>
              <a:round/>
            </a:ln>
            <a:effectLst/>
          </c:spPr>
          <c:marker>
            <c:symbol val="circle"/>
            <c:size val="8"/>
            <c:spPr>
              <a:solidFill>
                <a:schemeClr val="accent2">
                  <a:lumMod val="40000"/>
                  <a:lumOff val="60000"/>
                  <a:alpha val="76000"/>
                </a:schemeClr>
              </a:solidFill>
              <a:ln w="9525">
                <a:noFill/>
              </a:ln>
              <a:effectLst/>
            </c:spPr>
          </c:marker>
          <c:cat>
            <c:numRef>
              <c:f>('GRAFI mleko'!$D$86,'GRAFI mleko'!$I$86,'GRAFI mleko'!$K$86)</c:f>
              <c:numCache>
                <c:formatCode>General</c:formatCode>
                <c:ptCount val="3"/>
                <c:pt idx="0">
                  <c:v>2018</c:v>
                </c:pt>
                <c:pt idx="1">
                  <c:v>2021</c:v>
                </c:pt>
                <c:pt idx="2">
                  <c:v>2022</c:v>
                </c:pt>
              </c:numCache>
            </c:numRef>
          </c:cat>
          <c:val>
            <c:numRef>
              <c:f>('GRAFI mleko'!$D$91,'GRAFI mleko'!$I$91,'GRAFI mleko'!$K$91)</c:f>
              <c:numCache>
                <c:formatCode>0.0</c:formatCode>
                <c:ptCount val="3"/>
                <c:pt idx="0">
                  <c:v>59.419592752926086</c:v>
                </c:pt>
                <c:pt idx="1">
                  <c:v>57.305889545547174</c:v>
                </c:pt>
                <c:pt idx="2">
                  <c:v>55.854823304680032</c:v>
                </c:pt>
              </c:numCache>
            </c:numRef>
          </c:val>
          <c:smooth val="0"/>
          <c:extLst>
            <c:ext xmlns:c16="http://schemas.microsoft.com/office/drawing/2014/chart" uri="{C3380CC4-5D6E-409C-BE32-E72D297353CC}">
              <c16:uniqueId val="{00000000-9C25-4055-9374-8E430C4F08DE}"/>
            </c:ext>
          </c:extLst>
        </c:ser>
        <c:ser>
          <c:idx val="1"/>
          <c:order val="1"/>
          <c:tx>
            <c:strRef>
              <c:f>'GRAFI mleko'!$B$92</c:f>
              <c:strCache>
                <c:ptCount val="1"/>
                <c:pt idx="0">
                  <c:v>6. razred</c:v>
                </c:pt>
              </c:strCache>
            </c:strRef>
          </c:tx>
          <c:spPr>
            <a:ln w="28575" cap="rnd">
              <a:noFill/>
              <a:round/>
            </a:ln>
            <a:effectLst/>
          </c:spPr>
          <c:marker>
            <c:symbol val="circle"/>
            <c:size val="8"/>
            <c:spPr>
              <a:solidFill>
                <a:schemeClr val="accent2">
                  <a:lumMod val="75000"/>
                  <a:alpha val="50000"/>
                </a:schemeClr>
              </a:solidFill>
              <a:ln w="9525">
                <a:noFill/>
              </a:ln>
              <a:effectLst/>
            </c:spPr>
          </c:marker>
          <c:cat>
            <c:numRef>
              <c:f>('GRAFI mleko'!$D$86,'GRAFI mleko'!$I$86,'GRAFI mleko'!$K$86)</c:f>
              <c:numCache>
                <c:formatCode>General</c:formatCode>
                <c:ptCount val="3"/>
                <c:pt idx="0">
                  <c:v>2018</c:v>
                </c:pt>
                <c:pt idx="1">
                  <c:v>2021</c:v>
                </c:pt>
                <c:pt idx="2">
                  <c:v>2022</c:v>
                </c:pt>
              </c:numCache>
            </c:numRef>
          </c:cat>
          <c:val>
            <c:numRef>
              <c:f>('GRAFI mleko'!$D$92,'GRAFI mleko'!$I$92,'GRAFI mleko'!$K$92)</c:f>
              <c:numCache>
                <c:formatCode>0.0</c:formatCode>
                <c:ptCount val="3"/>
                <c:pt idx="0">
                  <c:v>59.930555555555557</c:v>
                </c:pt>
                <c:pt idx="1">
                  <c:v>56.075760800170251</c:v>
                </c:pt>
                <c:pt idx="2">
                  <c:v>53.003400075557238</c:v>
                </c:pt>
              </c:numCache>
            </c:numRef>
          </c:val>
          <c:smooth val="0"/>
          <c:extLst>
            <c:ext xmlns:c16="http://schemas.microsoft.com/office/drawing/2014/chart" uri="{C3380CC4-5D6E-409C-BE32-E72D297353CC}">
              <c16:uniqueId val="{00000001-9C25-4055-9374-8E430C4F08DE}"/>
            </c:ext>
          </c:extLst>
        </c:ser>
        <c:ser>
          <c:idx val="2"/>
          <c:order val="2"/>
          <c:tx>
            <c:strRef>
              <c:f>'GRAFI mleko'!$B$93</c:f>
              <c:strCache>
                <c:ptCount val="1"/>
                <c:pt idx="0">
                  <c:v>8. razred</c:v>
                </c:pt>
              </c:strCache>
            </c:strRef>
          </c:tx>
          <c:spPr>
            <a:ln w="28575" cap="rnd">
              <a:noFill/>
              <a:round/>
            </a:ln>
            <a:effectLst/>
          </c:spPr>
          <c:marker>
            <c:symbol val="circle"/>
            <c:size val="8"/>
            <c:spPr>
              <a:solidFill>
                <a:schemeClr val="accent2">
                  <a:lumMod val="75000"/>
                </a:schemeClr>
              </a:solidFill>
              <a:ln w="9525">
                <a:noFill/>
              </a:ln>
              <a:effectLst/>
            </c:spPr>
          </c:marker>
          <c:cat>
            <c:numRef>
              <c:f>('GRAFI mleko'!$D$86,'GRAFI mleko'!$I$86,'GRAFI mleko'!$K$86)</c:f>
              <c:numCache>
                <c:formatCode>General</c:formatCode>
                <c:ptCount val="3"/>
                <c:pt idx="0">
                  <c:v>2018</c:v>
                </c:pt>
                <c:pt idx="1">
                  <c:v>2021</c:v>
                </c:pt>
                <c:pt idx="2">
                  <c:v>2022</c:v>
                </c:pt>
              </c:numCache>
            </c:numRef>
          </c:cat>
          <c:val>
            <c:numRef>
              <c:f>('GRAFI mleko'!$D$93,'GRAFI mleko'!$I$93,'GRAFI mleko'!$K$93)</c:f>
              <c:numCache>
                <c:formatCode>0.0</c:formatCode>
                <c:ptCount val="3"/>
                <c:pt idx="0">
                  <c:v>53.66032210834554</c:v>
                </c:pt>
                <c:pt idx="1">
                  <c:v>48.005502063273731</c:v>
                </c:pt>
                <c:pt idx="2">
                  <c:v>49.310200668896321</c:v>
                </c:pt>
              </c:numCache>
            </c:numRef>
          </c:val>
          <c:smooth val="0"/>
          <c:extLst>
            <c:ext xmlns:c16="http://schemas.microsoft.com/office/drawing/2014/chart" uri="{C3380CC4-5D6E-409C-BE32-E72D297353CC}">
              <c16:uniqueId val="{00000002-9C25-4055-9374-8E430C4F08DE}"/>
            </c:ext>
          </c:extLst>
        </c:ser>
        <c:dLbls>
          <c:showLegendKey val="0"/>
          <c:showVal val="0"/>
          <c:showCatName val="0"/>
          <c:showSerName val="0"/>
          <c:showPercent val="0"/>
          <c:showBubbleSize val="0"/>
        </c:dLbls>
        <c:marker val="1"/>
        <c:smooth val="0"/>
        <c:axId val="181497696"/>
        <c:axId val="90373600"/>
      </c:lineChart>
      <c:catAx>
        <c:axId val="181497696"/>
        <c:scaling>
          <c:orientation val="minMax"/>
        </c:scaling>
        <c:delete val="0"/>
        <c:axPos val="b"/>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90373600"/>
        <c:crosses val="autoZero"/>
        <c:auto val="1"/>
        <c:lblAlgn val="ctr"/>
        <c:lblOffset val="100"/>
        <c:noMultiLvlLbl val="0"/>
      </c:catAx>
      <c:valAx>
        <c:axId val="90373600"/>
        <c:scaling>
          <c:orientation val="minMax"/>
          <c:max val="80"/>
          <c:min val="40"/>
        </c:scaling>
        <c:delete val="0"/>
        <c:axPos val="l"/>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a:t>Učenci [%]</a:t>
                </a:r>
                <a:endParaRPr lang="sl-SI"/>
              </a:p>
            </c:rich>
          </c:tx>
          <c:layout>
            <c:manualLayout>
              <c:xMode val="edge"/>
              <c:yMode val="edge"/>
              <c:x val="2.5135416666666665E-3"/>
              <c:y val="0.41896250000000002"/>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title>
        <c:numFmt formatCode="0" sourceLinked="0"/>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181497696"/>
        <c:crosses val="autoZero"/>
        <c:crossBetween val="between"/>
        <c:majorUnit val="10"/>
      </c:valAx>
      <c:spPr>
        <a:noFill/>
        <a:ln>
          <a:noFill/>
        </a:ln>
        <a:effectLst/>
      </c:spPr>
    </c:plotArea>
    <c:legend>
      <c:legendPos val="b"/>
      <c:layout>
        <c:manualLayout>
          <c:xMode val="edge"/>
          <c:yMode val="edge"/>
          <c:x val="0.20173958333333333"/>
          <c:y val="8.1473958333333305E-2"/>
          <c:w val="0.77290972222222221"/>
          <c:h val="8.5088541666666656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100"/>
      </a:pPr>
      <a:endParaRPr lang="sl-SI"/>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r>
              <a:rPr lang="en-US"/>
              <a:t>Starost</a:t>
            </a:r>
            <a:endParaRPr lang="sl-SI"/>
          </a:p>
        </c:rich>
      </c:tx>
      <c:layout>
        <c:manualLayout>
          <c:xMode val="edge"/>
          <c:yMode val="edge"/>
          <c:x val="0.48501770833333335"/>
          <c:y val="4.409722222222222E-3"/>
        </c:manualLayout>
      </c:layout>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manualLayout>
          <c:layoutTarget val="inner"/>
          <c:xMode val="edge"/>
          <c:yMode val="edge"/>
          <c:x val="0.1889864583333333"/>
          <c:y val="0.18445902777777773"/>
          <c:w val="0.81101354166666684"/>
          <c:h val="0.71890902777777776"/>
        </c:manualLayout>
      </c:layout>
      <c:lineChart>
        <c:grouping val="standard"/>
        <c:varyColors val="0"/>
        <c:ser>
          <c:idx val="0"/>
          <c:order val="0"/>
          <c:tx>
            <c:strRef>
              <c:f>'GRAFI mleko'!$B$125</c:f>
              <c:strCache>
                <c:ptCount val="1"/>
                <c:pt idx="0">
                  <c:v>4. razred</c:v>
                </c:pt>
              </c:strCache>
            </c:strRef>
          </c:tx>
          <c:spPr>
            <a:ln w="28575" cap="rnd">
              <a:noFill/>
              <a:round/>
            </a:ln>
            <a:effectLst/>
          </c:spPr>
          <c:marker>
            <c:symbol val="circle"/>
            <c:size val="8"/>
            <c:spPr>
              <a:solidFill>
                <a:schemeClr val="accent2">
                  <a:lumMod val="40000"/>
                  <a:lumOff val="60000"/>
                  <a:alpha val="76000"/>
                </a:schemeClr>
              </a:solidFill>
              <a:ln w="9525">
                <a:noFill/>
              </a:ln>
              <a:effectLst/>
            </c:spPr>
          </c:marker>
          <c:cat>
            <c:numRef>
              <c:f>('GRAFI mleko'!$D$120,'GRAFI mleko'!$I$120,'GRAFI mleko'!$K$120)</c:f>
              <c:numCache>
                <c:formatCode>General</c:formatCode>
                <c:ptCount val="3"/>
                <c:pt idx="0">
                  <c:v>2018</c:v>
                </c:pt>
                <c:pt idx="1">
                  <c:v>2021</c:v>
                </c:pt>
                <c:pt idx="2">
                  <c:v>2022</c:v>
                </c:pt>
              </c:numCache>
            </c:numRef>
          </c:cat>
          <c:val>
            <c:numRef>
              <c:f>('GRAFI mleko'!$D$125,'GRAFI mleko'!$I$125,'GRAFI mleko'!$K$125)</c:f>
              <c:numCache>
                <c:formatCode>0.0</c:formatCode>
                <c:ptCount val="3"/>
                <c:pt idx="0">
                  <c:v>70.280926564810258</c:v>
                </c:pt>
                <c:pt idx="1">
                  <c:v>68.056713928273567</c:v>
                </c:pt>
                <c:pt idx="2">
                  <c:v>68.016431924882625</c:v>
                </c:pt>
              </c:numCache>
            </c:numRef>
          </c:val>
          <c:smooth val="0"/>
          <c:extLst>
            <c:ext xmlns:c16="http://schemas.microsoft.com/office/drawing/2014/chart" uri="{C3380CC4-5D6E-409C-BE32-E72D297353CC}">
              <c16:uniqueId val="{00000000-C6C6-4EE2-990C-340A5303107F}"/>
            </c:ext>
          </c:extLst>
        </c:ser>
        <c:ser>
          <c:idx val="1"/>
          <c:order val="1"/>
          <c:tx>
            <c:strRef>
              <c:f>'GRAFI mleko'!$B$126</c:f>
              <c:strCache>
                <c:ptCount val="1"/>
                <c:pt idx="0">
                  <c:v>6. razred</c:v>
                </c:pt>
              </c:strCache>
            </c:strRef>
          </c:tx>
          <c:spPr>
            <a:ln w="28575" cap="rnd">
              <a:noFill/>
              <a:round/>
            </a:ln>
            <a:effectLst/>
          </c:spPr>
          <c:marker>
            <c:symbol val="circle"/>
            <c:size val="8"/>
            <c:spPr>
              <a:solidFill>
                <a:schemeClr val="accent2">
                  <a:lumMod val="75000"/>
                  <a:alpha val="50000"/>
                </a:schemeClr>
              </a:solidFill>
              <a:ln w="9525">
                <a:noFill/>
              </a:ln>
              <a:effectLst/>
            </c:spPr>
          </c:marker>
          <c:cat>
            <c:numRef>
              <c:f>('GRAFI mleko'!$D$120,'GRAFI mleko'!$I$120,'GRAFI mleko'!$K$120)</c:f>
              <c:numCache>
                <c:formatCode>General</c:formatCode>
                <c:ptCount val="3"/>
                <c:pt idx="0">
                  <c:v>2018</c:v>
                </c:pt>
                <c:pt idx="1">
                  <c:v>2021</c:v>
                </c:pt>
                <c:pt idx="2">
                  <c:v>2022</c:v>
                </c:pt>
              </c:numCache>
            </c:numRef>
          </c:cat>
          <c:val>
            <c:numRef>
              <c:f>('GRAFI mleko'!$D$126,'GRAFI mleko'!$I$126,'GRAFI mleko'!$K$126)</c:f>
              <c:numCache>
                <c:formatCode>0.0</c:formatCode>
                <c:ptCount val="3"/>
                <c:pt idx="0">
                  <c:v>67.969018932874349</c:v>
                </c:pt>
                <c:pt idx="1">
                  <c:v>63.989802421924793</c:v>
                </c:pt>
                <c:pt idx="2">
                  <c:v>62.478713339640493</c:v>
                </c:pt>
              </c:numCache>
            </c:numRef>
          </c:val>
          <c:smooth val="0"/>
          <c:extLst>
            <c:ext xmlns:c16="http://schemas.microsoft.com/office/drawing/2014/chart" uri="{C3380CC4-5D6E-409C-BE32-E72D297353CC}">
              <c16:uniqueId val="{00000001-C6C6-4EE2-990C-340A5303107F}"/>
            </c:ext>
          </c:extLst>
        </c:ser>
        <c:ser>
          <c:idx val="2"/>
          <c:order val="2"/>
          <c:tx>
            <c:strRef>
              <c:f>'GRAFI mleko'!$B$127</c:f>
              <c:strCache>
                <c:ptCount val="1"/>
                <c:pt idx="0">
                  <c:v>8. razred</c:v>
                </c:pt>
              </c:strCache>
            </c:strRef>
          </c:tx>
          <c:spPr>
            <a:ln w="28575" cap="rnd">
              <a:noFill/>
              <a:round/>
            </a:ln>
            <a:effectLst/>
          </c:spPr>
          <c:marker>
            <c:symbol val="circle"/>
            <c:size val="8"/>
            <c:spPr>
              <a:solidFill>
                <a:schemeClr val="accent2">
                  <a:lumMod val="75000"/>
                </a:schemeClr>
              </a:solidFill>
              <a:ln w="9525">
                <a:noFill/>
              </a:ln>
              <a:effectLst/>
            </c:spPr>
          </c:marker>
          <c:cat>
            <c:numRef>
              <c:f>('GRAFI mleko'!$D$120,'GRAFI mleko'!$I$120,'GRAFI mleko'!$K$120)</c:f>
              <c:numCache>
                <c:formatCode>General</c:formatCode>
                <c:ptCount val="3"/>
                <c:pt idx="0">
                  <c:v>2018</c:v>
                </c:pt>
                <c:pt idx="1">
                  <c:v>2021</c:v>
                </c:pt>
                <c:pt idx="2">
                  <c:v>2022</c:v>
                </c:pt>
              </c:numCache>
            </c:numRef>
          </c:cat>
          <c:val>
            <c:numRef>
              <c:f>('GRAFI mleko'!$D$127,'GRAFI mleko'!$I$127,'GRAFI mleko'!$K$127)</c:f>
              <c:numCache>
                <c:formatCode>0.0</c:formatCode>
                <c:ptCount val="3"/>
                <c:pt idx="0">
                  <c:v>62.506638343069568</c:v>
                </c:pt>
                <c:pt idx="1">
                  <c:v>55.671941163360813</c:v>
                </c:pt>
                <c:pt idx="2">
                  <c:v>58.590035145751493</c:v>
                </c:pt>
              </c:numCache>
            </c:numRef>
          </c:val>
          <c:smooth val="0"/>
          <c:extLst>
            <c:ext xmlns:c16="http://schemas.microsoft.com/office/drawing/2014/chart" uri="{C3380CC4-5D6E-409C-BE32-E72D297353CC}">
              <c16:uniqueId val="{00000002-C6C6-4EE2-990C-340A5303107F}"/>
            </c:ext>
          </c:extLst>
        </c:ser>
        <c:dLbls>
          <c:showLegendKey val="0"/>
          <c:showVal val="0"/>
          <c:showCatName val="0"/>
          <c:showSerName val="0"/>
          <c:showPercent val="0"/>
          <c:showBubbleSize val="0"/>
        </c:dLbls>
        <c:marker val="1"/>
        <c:smooth val="0"/>
        <c:axId val="181497696"/>
        <c:axId val="90373600"/>
      </c:lineChart>
      <c:catAx>
        <c:axId val="181497696"/>
        <c:scaling>
          <c:orientation val="minMax"/>
        </c:scaling>
        <c:delete val="0"/>
        <c:axPos val="b"/>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90373600"/>
        <c:crosses val="autoZero"/>
        <c:auto val="1"/>
        <c:lblAlgn val="ctr"/>
        <c:lblOffset val="100"/>
        <c:noMultiLvlLbl val="0"/>
      </c:catAx>
      <c:valAx>
        <c:axId val="90373600"/>
        <c:scaling>
          <c:orientation val="minMax"/>
          <c:max val="80"/>
          <c:min val="40"/>
        </c:scaling>
        <c:delete val="0"/>
        <c:axPos val="l"/>
        <c:numFmt formatCode="0" sourceLinked="0"/>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181497696"/>
        <c:crosses val="autoZero"/>
        <c:crossBetween val="between"/>
        <c:majorUnit val="10"/>
      </c:valAx>
      <c:spPr>
        <a:noFill/>
        <a:ln>
          <a:noFill/>
        </a:ln>
        <a:effectLst/>
      </c:spPr>
    </c:plotArea>
    <c:legend>
      <c:legendPos val="b"/>
      <c:layout>
        <c:manualLayout>
          <c:xMode val="edge"/>
          <c:yMode val="edge"/>
          <c:x val="0.20614930555555561"/>
          <c:y val="8.1473958333333305E-2"/>
          <c:w val="0.77290972222222221"/>
          <c:h val="8.5088541666666656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100"/>
      </a:pPr>
      <a:endParaRPr lang="sl-SI"/>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r>
              <a:rPr lang="en-US"/>
              <a:t>Socialno-ekonomski status</a:t>
            </a:r>
            <a:endParaRPr lang="sl-SI"/>
          </a:p>
        </c:rich>
      </c:tx>
      <c:layout>
        <c:manualLayout>
          <c:xMode val="edge"/>
          <c:yMode val="edge"/>
          <c:x val="0.25824791666666669"/>
          <c:y val="0"/>
        </c:manualLayout>
      </c:layout>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manualLayout>
          <c:layoutTarget val="inner"/>
          <c:xMode val="edge"/>
          <c:yMode val="edge"/>
          <c:x val="0.18016701388888887"/>
          <c:y val="0.18004930555555554"/>
          <c:w val="0.81983298611111111"/>
          <c:h val="0.72331875000000001"/>
        </c:manualLayout>
      </c:layout>
      <c:lineChart>
        <c:grouping val="standard"/>
        <c:varyColors val="0"/>
        <c:ser>
          <c:idx val="0"/>
          <c:order val="0"/>
          <c:tx>
            <c:strRef>
              <c:f>'GRAFI mleko'!$B$94</c:f>
              <c:strCache>
                <c:ptCount val="1"/>
                <c:pt idx="0">
                  <c:v>nižji</c:v>
                </c:pt>
              </c:strCache>
            </c:strRef>
          </c:tx>
          <c:spPr>
            <a:ln w="28575" cap="rnd">
              <a:noFill/>
              <a:round/>
            </a:ln>
            <a:effectLst/>
          </c:spPr>
          <c:marker>
            <c:symbol val="circle"/>
            <c:size val="8"/>
            <c:spPr>
              <a:solidFill>
                <a:srgbClr val="FF0000"/>
              </a:solidFill>
              <a:ln w="9525">
                <a:noFill/>
              </a:ln>
              <a:effectLst/>
            </c:spPr>
          </c:marker>
          <c:cat>
            <c:numRef>
              <c:f>('GRAFI mleko'!$F$86,'GRAFI mleko'!$I$86,'GRAFI mleko'!$K$86)</c:f>
              <c:numCache>
                <c:formatCode>General</c:formatCode>
                <c:ptCount val="3"/>
                <c:pt idx="0">
                  <c:v>2019</c:v>
                </c:pt>
                <c:pt idx="1">
                  <c:v>2021</c:v>
                </c:pt>
                <c:pt idx="2">
                  <c:v>2022</c:v>
                </c:pt>
              </c:numCache>
            </c:numRef>
          </c:cat>
          <c:val>
            <c:numRef>
              <c:f>('GRAFI mleko'!$F$94,'GRAFI mleko'!$I$94,'GRAFI mleko'!$K$94)</c:f>
              <c:numCache>
                <c:formatCode>0.0</c:formatCode>
                <c:ptCount val="3"/>
                <c:pt idx="0">
                  <c:v>54.455094071707485</c:v>
                </c:pt>
                <c:pt idx="1">
                  <c:v>52.534395365677042</c:v>
                </c:pt>
                <c:pt idx="2">
                  <c:v>53.221397891448653</c:v>
                </c:pt>
              </c:numCache>
            </c:numRef>
          </c:val>
          <c:smooth val="0"/>
          <c:extLst>
            <c:ext xmlns:c16="http://schemas.microsoft.com/office/drawing/2014/chart" uri="{C3380CC4-5D6E-409C-BE32-E72D297353CC}">
              <c16:uniqueId val="{00000000-23F0-4A92-A7F5-7F478C2919FC}"/>
            </c:ext>
          </c:extLst>
        </c:ser>
        <c:ser>
          <c:idx val="1"/>
          <c:order val="1"/>
          <c:tx>
            <c:strRef>
              <c:f>'GRAFI mleko'!$B$95</c:f>
              <c:strCache>
                <c:ptCount val="1"/>
                <c:pt idx="0">
                  <c:v>srednji</c:v>
                </c:pt>
              </c:strCache>
            </c:strRef>
          </c:tx>
          <c:spPr>
            <a:ln w="28575" cap="rnd">
              <a:noFill/>
              <a:round/>
            </a:ln>
            <a:effectLst/>
          </c:spPr>
          <c:marker>
            <c:symbol val="circle"/>
            <c:size val="8"/>
            <c:spPr>
              <a:solidFill>
                <a:schemeClr val="accent4">
                  <a:lumMod val="60000"/>
                  <a:lumOff val="40000"/>
                </a:schemeClr>
              </a:solidFill>
              <a:ln w="9525">
                <a:noFill/>
              </a:ln>
              <a:effectLst/>
            </c:spPr>
          </c:marker>
          <c:cat>
            <c:numRef>
              <c:f>('GRAFI mleko'!$F$86,'GRAFI mleko'!$I$86,'GRAFI mleko'!$K$86)</c:f>
              <c:numCache>
                <c:formatCode>General</c:formatCode>
                <c:ptCount val="3"/>
                <c:pt idx="0">
                  <c:v>2019</c:v>
                </c:pt>
                <c:pt idx="1">
                  <c:v>2021</c:v>
                </c:pt>
                <c:pt idx="2">
                  <c:v>2022</c:v>
                </c:pt>
              </c:numCache>
            </c:numRef>
          </c:cat>
          <c:val>
            <c:numRef>
              <c:f>('GRAFI mleko'!$F$95,'GRAFI mleko'!$I$95,'GRAFI mleko'!$K$95)</c:f>
              <c:numCache>
                <c:formatCode>0.0</c:formatCode>
                <c:ptCount val="3"/>
                <c:pt idx="0">
                  <c:v>53.930948419301174</c:v>
                </c:pt>
                <c:pt idx="1">
                  <c:v>53.847192224622034</c:v>
                </c:pt>
                <c:pt idx="2">
                  <c:v>52.034078807241748</c:v>
                </c:pt>
              </c:numCache>
            </c:numRef>
          </c:val>
          <c:smooth val="0"/>
          <c:extLst>
            <c:ext xmlns:c16="http://schemas.microsoft.com/office/drawing/2014/chart" uri="{C3380CC4-5D6E-409C-BE32-E72D297353CC}">
              <c16:uniqueId val="{00000001-23F0-4A92-A7F5-7F478C2919FC}"/>
            </c:ext>
          </c:extLst>
        </c:ser>
        <c:ser>
          <c:idx val="2"/>
          <c:order val="2"/>
          <c:tx>
            <c:strRef>
              <c:f>'GRAFI mleko'!$B$96</c:f>
              <c:strCache>
                <c:ptCount val="1"/>
                <c:pt idx="0">
                  <c:v>višji</c:v>
                </c:pt>
              </c:strCache>
            </c:strRef>
          </c:tx>
          <c:spPr>
            <a:ln w="28575" cap="rnd">
              <a:noFill/>
              <a:round/>
            </a:ln>
            <a:effectLst/>
          </c:spPr>
          <c:marker>
            <c:symbol val="circle"/>
            <c:size val="8"/>
            <c:spPr>
              <a:solidFill>
                <a:srgbClr val="00B050"/>
              </a:solidFill>
              <a:ln w="9525">
                <a:noFill/>
              </a:ln>
              <a:effectLst/>
            </c:spPr>
          </c:marker>
          <c:cat>
            <c:numRef>
              <c:f>('GRAFI mleko'!$F$86,'GRAFI mleko'!$I$86,'GRAFI mleko'!$K$86)</c:f>
              <c:numCache>
                <c:formatCode>General</c:formatCode>
                <c:ptCount val="3"/>
                <c:pt idx="0">
                  <c:v>2019</c:v>
                </c:pt>
                <c:pt idx="1">
                  <c:v>2021</c:v>
                </c:pt>
                <c:pt idx="2">
                  <c:v>2022</c:v>
                </c:pt>
              </c:numCache>
            </c:numRef>
          </c:cat>
          <c:val>
            <c:numRef>
              <c:f>('GRAFI mleko'!$F$96,'GRAFI mleko'!$I$96,'GRAFI mleko'!$K$96)</c:f>
              <c:numCache>
                <c:formatCode>0.0</c:formatCode>
                <c:ptCount val="3"/>
                <c:pt idx="0">
                  <c:v>56.436739210623386</c:v>
                </c:pt>
                <c:pt idx="1">
                  <c:v>54.83241132443866</c:v>
                </c:pt>
                <c:pt idx="2">
                  <c:v>53.881602268699034</c:v>
                </c:pt>
              </c:numCache>
            </c:numRef>
          </c:val>
          <c:smooth val="0"/>
          <c:extLst>
            <c:ext xmlns:c16="http://schemas.microsoft.com/office/drawing/2014/chart" uri="{C3380CC4-5D6E-409C-BE32-E72D297353CC}">
              <c16:uniqueId val="{00000002-23F0-4A92-A7F5-7F478C2919FC}"/>
            </c:ext>
          </c:extLst>
        </c:ser>
        <c:dLbls>
          <c:showLegendKey val="0"/>
          <c:showVal val="0"/>
          <c:showCatName val="0"/>
          <c:showSerName val="0"/>
          <c:showPercent val="0"/>
          <c:showBubbleSize val="0"/>
        </c:dLbls>
        <c:marker val="1"/>
        <c:smooth val="0"/>
        <c:axId val="181017248"/>
        <c:axId val="255088112"/>
      </c:lineChart>
      <c:catAx>
        <c:axId val="181017248"/>
        <c:scaling>
          <c:orientation val="minMax"/>
        </c:scaling>
        <c:delete val="0"/>
        <c:axPos val="b"/>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255088112"/>
        <c:crosses val="autoZero"/>
        <c:auto val="1"/>
        <c:lblAlgn val="ctr"/>
        <c:lblOffset val="100"/>
        <c:noMultiLvlLbl val="0"/>
      </c:catAx>
      <c:valAx>
        <c:axId val="255088112"/>
        <c:scaling>
          <c:orientation val="minMax"/>
          <c:max val="80"/>
          <c:min val="40"/>
        </c:scaling>
        <c:delete val="0"/>
        <c:axPos val="l"/>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sl-SI"/>
                  <a:t>Učenci</a:t>
                </a:r>
                <a:r>
                  <a:rPr lang="sl-SI" baseline="0"/>
                  <a:t> [%]</a:t>
                </a:r>
                <a:endParaRPr lang="sl-SI"/>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title>
        <c:numFmt formatCode="0" sourceLinked="0"/>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181017248"/>
        <c:crosses val="autoZero"/>
        <c:crossBetween val="between"/>
        <c:majorUnit val="10"/>
      </c:valAx>
      <c:spPr>
        <a:noFill/>
        <a:ln>
          <a:noFill/>
        </a:ln>
        <a:effectLst/>
      </c:spPr>
    </c:plotArea>
    <c:legend>
      <c:legendPos val="b"/>
      <c:layout>
        <c:manualLayout>
          <c:xMode val="edge"/>
          <c:yMode val="edge"/>
          <c:x val="0.29801354166666666"/>
          <c:y val="8.1473958333333305E-2"/>
          <c:w val="0.57154236111111112"/>
          <c:h val="8.508854166666667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100"/>
      </a:pPr>
      <a:endParaRPr lang="sl-SI"/>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r>
              <a:rPr lang="en-US"/>
              <a:t>Socialno-ekonomski status</a:t>
            </a:r>
            <a:endParaRPr lang="sl-SI"/>
          </a:p>
        </c:rich>
      </c:tx>
      <c:layout>
        <c:manualLayout>
          <c:xMode val="edge"/>
          <c:yMode val="edge"/>
          <c:x val="0.27843715277777775"/>
          <c:y val="0"/>
        </c:manualLayout>
      </c:layout>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manualLayout>
          <c:layoutTarget val="inner"/>
          <c:xMode val="edge"/>
          <c:yMode val="edge"/>
          <c:x val="0.19339618055555555"/>
          <c:y val="0.17563958333333329"/>
          <c:w val="0.80660381944444448"/>
          <c:h val="0.72772847222222226"/>
        </c:manualLayout>
      </c:layout>
      <c:lineChart>
        <c:grouping val="standard"/>
        <c:varyColors val="0"/>
        <c:ser>
          <c:idx val="0"/>
          <c:order val="0"/>
          <c:tx>
            <c:strRef>
              <c:f>'GRAFI mleko'!$B$128</c:f>
              <c:strCache>
                <c:ptCount val="1"/>
                <c:pt idx="0">
                  <c:v>nižji</c:v>
                </c:pt>
              </c:strCache>
            </c:strRef>
          </c:tx>
          <c:spPr>
            <a:ln w="28575" cap="rnd">
              <a:noFill/>
              <a:round/>
            </a:ln>
            <a:effectLst/>
          </c:spPr>
          <c:marker>
            <c:symbol val="circle"/>
            <c:size val="8"/>
            <c:spPr>
              <a:solidFill>
                <a:srgbClr val="FF0000"/>
              </a:solidFill>
              <a:ln w="9525">
                <a:noFill/>
              </a:ln>
              <a:effectLst/>
            </c:spPr>
          </c:marker>
          <c:cat>
            <c:numRef>
              <c:f>('GRAFI mleko'!$F$120,'GRAFI mleko'!$I$120,'GRAFI mleko'!$K$120)</c:f>
              <c:numCache>
                <c:formatCode>General</c:formatCode>
                <c:ptCount val="3"/>
                <c:pt idx="0">
                  <c:v>2019</c:v>
                </c:pt>
                <c:pt idx="1">
                  <c:v>2021</c:v>
                </c:pt>
                <c:pt idx="2">
                  <c:v>2022</c:v>
                </c:pt>
              </c:numCache>
            </c:numRef>
          </c:cat>
          <c:val>
            <c:numRef>
              <c:f>('GRAFI mleko'!$F$128,'GRAFI mleko'!$I$128,'GRAFI mleko'!$K$128)</c:f>
              <c:numCache>
                <c:formatCode>0.0</c:formatCode>
                <c:ptCount val="3"/>
                <c:pt idx="0">
                  <c:v>66.069546891464697</c:v>
                </c:pt>
                <c:pt idx="1">
                  <c:v>62.132752992383026</c:v>
                </c:pt>
                <c:pt idx="2">
                  <c:v>62.967335694608416</c:v>
                </c:pt>
              </c:numCache>
            </c:numRef>
          </c:val>
          <c:smooth val="0"/>
          <c:extLst>
            <c:ext xmlns:c16="http://schemas.microsoft.com/office/drawing/2014/chart" uri="{C3380CC4-5D6E-409C-BE32-E72D297353CC}">
              <c16:uniqueId val="{00000000-E2D6-474F-BE73-94FCE926EC74}"/>
            </c:ext>
          </c:extLst>
        </c:ser>
        <c:ser>
          <c:idx val="1"/>
          <c:order val="1"/>
          <c:tx>
            <c:strRef>
              <c:f>'GRAFI mleko'!$B$129</c:f>
              <c:strCache>
                <c:ptCount val="1"/>
                <c:pt idx="0">
                  <c:v>srednji</c:v>
                </c:pt>
              </c:strCache>
            </c:strRef>
          </c:tx>
          <c:spPr>
            <a:ln w="28575" cap="rnd">
              <a:noFill/>
              <a:round/>
            </a:ln>
            <a:effectLst/>
          </c:spPr>
          <c:marker>
            <c:symbol val="circle"/>
            <c:size val="8"/>
            <c:spPr>
              <a:solidFill>
                <a:schemeClr val="accent4">
                  <a:lumMod val="60000"/>
                  <a:lumOff val="40000"/>
                </a:schemeClr>
              </a:solidFill>
              <a:ln w="9525">
                <a:noFill/>
              </a:ln>
              <a:effectLst/>
            </c:spPr>
          </c:marker>
          <c:cat>
            <c:numRef>
              <c:f>('GRAFI mleko'!$F$120,'GRAFI mleko'!$I$120,'GRAFI mleko'!$K$120)</c:f>
              <c:numCache>
                <c:formatCode>General</c:formatCode>
                <c:ptCount val="3"/>
                <c:pt idx="0">
                  <c:v>2019</c:v>
                </c:pt>
                <c:pt idx="1">
                  <c:v>2021</c:v>
                </c:pt>
                <c:pt idx="2">
                  <c:v>2022</c:v>
                </c:pt>
              </c:numCache>
            </c:numRef>
          </c:cat>
          <c:val>
            <c:numRef>
              <c:f>('GRAFI mleko'!$F$129,'GRAFI mleko'!$I$129,'GRAFI mleko'!$K$129)</c:f>
              <c:numCache>
                <c:formatCode>0.0</c:formatCode>
                <c:ptCount val="3"/>
                <c:pt idx="0">
                  <c:v>64.22515067933395</c:v>
                </c:pt>
                <c:pt idx="1">
                  <c:v>62.752982173971319</c:v>
                </c:pt>
                <c:pt idx="2">
                  <c:v>62.660256410256409</c:v>
                </c:pt>
              </c:numCache>
            </c:numRef>
          </c:val>
          <c:smooth val="0"/>
          <c:extLst>
            <c:ext xmlns:c16="http://schemas.microsoft.com/office/drawing/2014/chart" uri="{C3380CC4-5D6E-409C-BE32-E72D297353CC}">
              <c16:uniqueId val="{00000001-E2D6-474F-BE73-94FCE926EC74}"/>
            </c:ext>
          </c:extLst>
        </c:ser>
        <c:ser>
          <c:idx val="2"/>
          <c:order val="2"/>
          <c:tx>
            <c:strRef>
              <c:f>'GRAFI mleko'!$B$130</c:f>
              <c:strCache>
                <c:ptCount val="1"/>
                <c:pt idx="0">
                  <c:v>višji</c:v>
                </c:pt>
              </c:strCache>
            </c:strRef>
          </c:tx>
          <c:spPr>
            <a:ln w="28575" cap="rnd">
              <a:noFill/>
              <a:round/>
            </a:ln>
            <a:effectLst/>
          </c:spPr>
          <c:marker>
            <c:symbol val="circle"/>
            <c:size val="8"/>
            <c:spPr>
              <a:solidFill>
                <a:srgbClr val="00B050"/>
              </a:solidFill>
              <a:ln w="9525">
                <a:noFill/>
              </a:ln>
              <a:effectLst/>
            </c:spPr>
          </c:marker>
          <c:cat>
            <c:numRef>
              <c:f>('GRAFI mleko'!$F$120,'GRAFI mleko'!$I$120,'GRAFI mleko'!$K$120)</c:f>
              <c:numCache>
                <c:formatCode>General</c:formatCode>
                <c:ptCount val="3"/>
                <c:pt idx="0">
                  <c:v>2019</c:v>
                </c:pt>
                <c:pt idx="1">
                  <c:v>2021</c:v>
                </c:pt>
                <c:pt idx="2">
                  <c:v>2022</c:v>
                </c:pt>
              </c:numCache>
            </c:numRef>
          </c:cat>
          <c:val>
            <c:numRef>
              <c:f>('GRAFI mleko'!$F$130,'GRAFI mleko'!$I$130,'GRAFI mleko'!$K$130)</c:f>
              <c:numCache>
                <c:formatCode>0.0</c:formatCode>
                <c:ptCount val="3"/>
                <c:pt idx="0">
                  <c:v>63.860294117647051</c:v>
                </c:pt>
                <c:pt idx="1">
                  <c:v>62.638436482084693</c:v>
                </c:pt>
                <c:pt idx="2">
                  <c:v>63.83581033262562</c:v>
                </c:pt>
              </c:numCache>
            </c:numRef>
          </c:val>
          <c:smooth val="0"/>
          <c:extLst>
            <c:ext xmlns:c16="http://schemas.microsoft.com/office/drawing/2014/chart" uri="{C3380CC4-5D6E-409C-BE32-E72D297353CC}">
              <c16:uniqueId val="{00000002-E2D6-474F-BE73-94FCE926EC74}"/>
            </c:ext>
          </c:extLst>
        </c:ser>
        <c:dLbls>
          <c:showLegendKey val="0"/>
          <c:showVal val="0"/>
          <c:showCatName val="0"/>
          <c:showSerName val="0"/>
          <c:showPercent val="0"/>
          <c:showBubbleSize val="0"/>
        </c:dLbls>
        <c:marker val="1"/>
        <c:smooth val="0"/>
        <c:axId val="181017248"/>
        <c:axId val="255088112"/>
      </c:lineChart>
      <c:catAx>
        <c:axId val="181017248"/>
        <c:scaling>
          <c:orientation val="minMax"/>
        </c:scaling>
        <c:delete val="0"/>
        <c:axPos val="b"/>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255088112"/>
        <c:crosses val="autoZero"/>
        <c:auto val="1"/>
        <c:lblAlgn val="ctr"/>
        <c:lblOffset val="100"/>
        <c:noMultiLvlLbl val="0"/>
      </c:catAx>
      <c:valAx>
        <c:axId val="255088112"/>
        <c:scaling>
          <c:orientation val="minMax"/>
          <c:max val="80"/>
          <c:min val="40"/>
        </c:scaling>
        <c:delete val="0"/>
        <c:axPos val="l"/>
        <c:numFmt formatCode="0" sourceLinked="0"/>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181017248"/>
        <c:crosses val="autoZero"/>
        <c:crossBetween val="between"/>
        <c:majorUnit val="10"/>
      </c:valAx>
      <c:spPr>
        <a:noFill/>
        <a:ln>
          <a:noFill/>
        </a:ln>
        <a:effectLst/>
      </c:spPr>
    </c:plotArea>
    <c:legend>
      <c:legendPos val="b"/>
      <c:layout>
        <c:manualLayout>
          <c:xMode val="edge"/>
          <c:yMode val="edge"/>
          <c:x val="0.32006215277777778"/>
          <c:y val="8.1473958333333305E-2"/>
          <c:w val="0.57154236111111112"/>
          <c:h val="8.508854166666667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100"/>
      </a:pPr>
      <a:endParaRPr lang="sl-SI"/>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Pogostost uživanja</a:t>
            </a:r>
            <a:r>
              <a:rPr lang="sl-SI" sz="1200"/>
              <a:t> </a:t>
            </a:r>
            <a:r>
              <a:rPr lang="en-US" sz="1200"/>
              <a:t>mleka med tednom</a:t>
            </a:r>
            <a:endParaRPr lang="sl-SI" sz="1200"/>
          </a:p>
        </c:rich>
      </c:tx>
      <c:layout>
        <c:manualLayout>
          <c:xMode val="edge"/>
          <c:yMode val="edge"/>
          <c:x val="0.34618172185883167"/>
          <c:y val="0"/>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manualLayout>
          <c:layoutTarget val="inner"/>
          <c:xMode val="edge"/>
          <c:yMode val="edge"/>
          <c:x val="8.3195910737304424E-2"/>
          <c:y val="0.1247207682854672"/>
          <c:w val="0.91680408926269552"/>
          <c:h val="0.7240250026550149"/>
        </c:manualLayout>
      </c:layout>
      <c:barChart>
        <c:barDir val="col"/>
        <c:grouping val="clustered"/>
        <c:varyColors val="0"/>
        <c:ser>
          <c:idx val="0"/>
          <c:order val="0"/>
          <c:tx>
            <c:strRef>
              <c:f>'GRAFI mleko'!$J$86:$J$87</c:f>
              <c:strCache>
                <c:ptCount val="2"/>
                <c:pt idx="0">
                  <c:v>2021</c:v>
                </c:pt>
                <c:pt idx="1">
                  <c:v>jesen</c:v>
                </c:pt>
              </c:strCache>
            </c:strRef>
          </c:tx>
          <c:spPr>
            <a:solidFill>
              <a:schemeClr val="accent2">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'GRAFI mleko'!$A$88:$B$96</c:f>
              <c:multiLvlStrCache>
                <c:ptCount val="9"/>
                <c:lvl>
                  <c:pt idx="0">
                    <c:v>vsi</c:v>
                  </c:pt>
                  <c:pt idx="1">
                    <c:v>fantje </c:v>
                  </c:pt>
                  <c:pt idx="2">
                    <c:v>dekleta</c:v>
                  </c:pt>
                  <c:pt idx="3">
                    <c:v>4. razred</c:v>
                  </c:pt>
                  <c:pt idx="4">
                    <c:v>6. razred</c:v>
                  </c:pt>
                  <c:pt idx="5">
                    <c:v>8. razred</c:v>
                  </c:pt>
                  <c:pt idx="6">
                    <c:v>nižji</c:v>
                  </c:pt>
                  <c:pt idx="7">
                    <c:v>srednji</c:v>
                  </c:pt>
                  <c:pt idx="8">
                    <c:v>višji</c:v>
                  </c:pt>
                </c:lvl>
                <c:lvl>
                  <c:pt idx="1">
                    <c:v>spol</c:v>
                  </c:pt>
                  <c:pt idx="3">
                    <c:v>starost</c:v>
                  </c:pt>
                  <c:pt idx="6">
                    <c:v>SES</c:v>
                  </c:pt>
                </c:lvl>
              </c:multiLvlStrCache>
            </c:multiLvlStrRef>
          </c:cat>
          <c:val>
            <c:numRef>
              <c:f>'GRAFI mleko'!$J$88:$J$96</c:f>
              <c:numCache>
                <c:formatCode>0.0</c:formatCode>
                <c:ptCount val="9"/>
                <c:pt idx="0">
                  <c:v>56.313596940517655</c:v>
                </c:pt>
                <c:pt idx="1">
                  <c:v>61.962421711899793</c:v>
                </c:pt>
                <c:pt idx="2">
                  <c:v>50.871547331724322</c:v>
                </c:pt>
                <c:pt idx="3">
                  <c:v>59.01370984243912</c:v>
                </c:pt>
                <c:pt idx="4">
                  <c:v>58.394160583941598</c:v>
                </c:pt>
                <c:pt idx="5">
                  <c:v>51.248133134200977</c:v>
                </c:pt>
                <c:pt idx="6">
                  <c:v>55.954391891891895</c:v>
                </c:pt>
                <c:pt idx="7">
                  <c:v>55.972159856308934</c:v>
                </c:pt>
                <c:pt idx="8">
                  <c:v>57.165231010180108</c:v>
                </c:pt>
              </c:numCache>
            </c:numRef>
          </c:val>
          <c:extLst>
            <c:ext xmlns:c16="http://schemas.microsoft.com/office/drawing/2014/chart" uri="{C3380CC4-5D6E-409C-BE32-E72D297353CC}">
              <c16:uniqueId val="{00000000-7603-46CB-895C-B770214997EE}"/>
            </c:ext>
          </c:extLst>
        </c:ser>
        <c:ser>
          <c:idx val="1"/>
          <c:order val="1"/>
          <c:tx>
            <c:strRef>
              <c:f>'GRAFI mleko'!$K$86:$K$87</c:f>
              <c:strCache>
                <c:ptCount val="2"/>
                <c:pt idx="0">
                  <c:v>2022</c:v>
                </c:pt>
                <c:pt idx="1">
                  <c:v>pomlad</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'GRAFI mleko'!$A$88:$B$96</c:f>
              <c:multiLvlStrCache>
                <c:ptCount val="9"/>
                <c:lvl>
                  <c:pt idx="0">
                    <c:v>vsi</c:v>
                  </c:pt>
                  <c:pt idx="1">
                    <c:v>fantje </c:v>
                  </c:pt>
                  <c:pt idx="2">
                    <c:v>dekleta</c:v>
                  </c:pt>
                  <c:pt idx="3">
                    <c:v>4. razred</c:v>
                  </c:pt>
                  <c:pt idx="4">
                    <c:v>6. razred</c:v>
                  </c:pt>
                  <c:pt idx="5">
                    <c:v>8. razred</c:v>
                  </c:pt>
                  <c:pt idx="6">
                    <c:v>nižji</c:v>
                  </c:pt>
                  <c:pt idx="7">
                    <c:v>srednji</c:v>
                  </c:pt>
                  <c:pt idx="8">
                    <c:v>višji</c:v>
                  </c:pt>
                </c:lvl>
                <c:lvl>
                  <c:pt idx="1">
                    <c:v>spol</c:v>
                  </c:pt>
                  <c:pt idx="3">
                    <c:v>starost</c:v>
                  </c:pt>
                  <c:pt idx="6">
                    <c:v>SES</c:v>
                  </c:pt>
                </c:lvl>
              </c:multiLvlStrCache>
            </c:multiLvlStrRef>
          </c:cat>
          <c:val>
            <c:numRef>
              <c:f>'GRAFI mleko'!$K$88:$K$96</c:f>
              <c:numCache>
                <c:formatCode>0.0</c:formatCode>
                <c:ptCount val="9"/>
                <c:pt idx="0">
                  <c:v>52.824397570691559</c:v>
                </c:pt>
                <c:pt idx="1">
                  <c:v>59.689614007162753</c:v>
                </c:pt>
                <c:pt idx="2">
                  <c:v>46.166709544635964</c:v>
                </c:pt>
                <c:pt idx="3">
                  <c:v>55.854823304680032</c:v>
                </c:pt>
                <c:pt idx="4">
                  <c:v>53.003400075557238</c:v>
                </c:pt>
                <c:pt idx="5">
                  <c:v>49.310200668896321</c:v>
                </c:pt>
                <c:pt idx="6">
                  <c:v>53.221397891448653</c:v>
                </c:pt>
                <c:pt idx="7">
                  <c:v>52.034078807241748</c:v>
                </c:pt>
                <c:pt idx="8">
                  <c:v>53.881602268699034</c:v>
                </c:pt>
              </c:numCache>
            </c:numRef>
          </c:val>
          <c:extLst>
            <c:ext xmlns:c16="http://schemas.microsoft.com/office/drawing/2014/chart" uri="{C3380CC4-5D6E-409C-BE32-E72D297353CC}">
              <c16:uniqueId val="{00000001-7603-46CB-895C-B770214997EE}"/>
            </c:ext>
          </c:extLst>
        </c:ser>
        <c:dLbls>
          <c:showLegendKey val="0"/>
          <c:showVal val="0"/>
          <c:showCatName val="0"/>
          <c:showSerName val="0"/>
          <c:showPercent val="0"/>
          <c:showBubbleSize val="0"/>
        </c:dLbls>
        <c:gapWidth val="100"/>
        <c:overlap val="-20"/>
        <c:axId val="181017248"/>
        <c:axId val="255088112"/>
      </c:barChart>
      <c:catAx>
        <c:axId val="181017248"/>
        <c:scaling>
          <c:orientation val="minMax"/>
        </c:scaling>
        <c:delete val="0"/>
        <c:axPos val="b"/>
        <c:numFmt formatCode="General" sourceLinked="1"/>
        <c:majorTickMark val="in"/>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255088112"/>
        <c:crosses val="autoZero"/>
        <c:auto val="1"/>
        <c:lblAlgn val="ctr"/>
        <c:lblOffset val="20"/>
        <c:noMultiLvlLbl val="0"/>
      </c:catAx>
      <c:valAx>
        <c:axId val="255088112"/>
        <c:scaling>
          <c:orientation val="minMax"/>
          <c:max val="75"/>
          <c:min val="40"/>
        </c:scaling>
        <c:delete val="0"/>
        <c:axPos val="l"/>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a:t>Učenci [%]</a:t>
                </a:r>
                <a:endParaRPr lang="sl-SI"/>
              </a:p>
            </c:rich>
          </c:tx>
          <c:layout>
            <c:manualLayout>
              <c:xMode val="edge"/>
              <c:yMode val="edge"/>
              <c:x val="0"/>
              <c:y val="0.37708009042222318"/>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title>
        <c:numFmt formatCode="0" sourceLinked="0"/>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181017248"/>
        <c:crosses val="autoZero"/>
        <c:crossBetween val="between"/>
        <c:majorUnit val="10"/>
      </c:valAx>
      <c:spPr>
        <a:noFill/>
        <a:ln w="25400">
          <a:noFill/>
        </a:ln>
        <a:effectLst/>
      </c:spPr>
    </c:plotArea>
    <c:legend>
      <c:legendPos val="b"/>
      <c:layout>
        <c:manualLayout>
          <c:xMode val="edge"/>
          <c:yMode val="edge"/>
          <c:x val="0.35187909682642493"/>
          <c:y val="6.24444343301018E-2"/>
          <c:w val="0.38280835965211646"/>
          <c:h val="7.4357107095717079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100"/>
      </a:pPr>
      <a:endParaRPr lang="sl-SI"/>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r>
              <a:rPr lang="en-US"/>
              <a:t>Spol</a:t>
            </a:r>
            <a:endParaRPr lang="sl-SI"/>
          </a:p>
        </c:rich>
      </c:tx>
      <c:layout>
        <c:manualLayout>
          <c:xMode val="edge"/>
          <c:yMode val="edge"/>
          <c:x val="0.52052708333333331"/>
          <c:y val="0"/>
        </c:manualLayout>
      </c:layout>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manualLayout>
          <c:layoutTarget val="inner"/>
          <c:xMode val="edge"/>
          <c:yMode val="edge"/>
          <c:x val="0.18457673611111111"/>
          <c:y val="0.17563958333333332"/>
          <c:w val="0.81542326388888886"/>
          <c:h val="0.72772847222222226"/>
        </c:manualLayout>
      </c:layout>
      <c:lineChart>
        <c:grouping val="standard"/>
        <c:varyColors val="0"/>
        <c:ser>
          <c:idx val="0"/>
          <c:order val="0"/>
          <c:tx>
            <c:strRef>
              <c:f>'GRAFI sadje 2'!$B$89</c:f>
              <c:strCache>
                <c:ptCount val="1"/>
                <c:pt idx="0">
                  <c:v>fantje </c:v>
                </c:pt>
              </c:strCache>
            </c:strRef>
          </c:tx>
          <c:spPr>
            <a:ln w="28575" cap="rnd">
              <a:noFill/>
              <a:round/>
            </a:ln>
            <a:effectLst/>
          </c:spPr>
          <c:marker>
            <c:symbol val="circle"/>
            <c:size val="8"/>
            <c:spPr>
              <a:solidFill>
                <a:schemeClr val="accent5">
                  <a:lumMod val="60000"/>
                  <a:lumOff val="40000"/>
                </a:schemeClr>
              </a:solidFill>
              <a:ln w="9525">
                <a:noFill/>
              </a:ln>
              <a:effectLst/>
            </c:spPr>
          </c:marker>
          <c:cat>
            <c:numRef>
              <c:f>('GRAFI sadje 2'!$D$86,'GRAFI sadje 2'!$I$86,'GRAFI sadje 2'!$K$86)</c:f>
              <c:numCache>
                <c:formatCode>General</c:formatCode>
                <c:ptCount val="3"/>
                <c:pt idx="0">
                  <c:v>2018</c:v>
                </c:pt>
                <c:pt idx="1">
                  <c:v>2021</c:v>
                </c:pt>
                <c:pt idx="2">
                  <c:v>2022</c:v>
                </c:pt>
              </c:numCache>
            </c:numRef>
          </c:cat>
          <c:val>
            <c:numRef>
              <c:f>('GRAFI sadje 2'!$D$89,'GRAFI sadje 2'!$I$89,'GRAFI sadje 2'!$K$89)</c:f>
              <c:numCache>
                <c:formatCode>0.0</c:formatCode>
                <c:ptCount val="3"/>
                <c:pt idx="0">
                  <c:v>67.86575773466177</c:v>
                </c:pt>
                <c:pt idx="1">
                  <c:v>67.280863385101341</c:v>
                </c:pt>
                <c:pt idx="2">
                  <c:v>66.277530388735101</c:v>
                </c:pt>
              </c:numCache>
            </c:numRef>
          </c:val>
          <c:smooth val="0"/>
          <c:extLst>
            <c:ext xmlns:c16="http://schemas.microsoft.com/office/drawing/2014/chart" uri="{C3380CC4-5D6E-409C-BE32-E72D297353CC}">
              <c16:uniqueId val="{00000000-E6F4-45C9-A57E-018435A2FCF4}"/>
            </c:ext>
          </c:extLst>
        </c:ser>
        <c:ser>
          <c:idx val="1"/>
          <c:order val="1"/>
          <c:tx>
            <c:strRef>
              <c:f>'GRAFI sadje 2'!$B$90</c:f>
              <c:strCache>
                <c:ptCount val="1"/>
                <c:pt idx="0">
                  <c:v>dekleta</c:v>
                </c:pt>
              </c:strCache>
            </c:strRef>
          </c:tx>
          <c:spPr>
            <a:ln w="28575" cap="rnd">
              <a:noFill/>
              <a:round/>
            </a:ln>
            <a:effectLst/>
          </c:spPr>
          <c:marker>
            <c:symbol val="circle"/>
            <c:size val="8"/>
            <c:spPr>
              <a:solidFill>
                <a:srgbClr val="FF7C80"/>
              </a:solidFill>
              <a:ln w="9525">
                <a:noFill/>
              </a:ln>
              <a:effectLst/>
            </c:spPr>
          </c:marker>
          <c:cat>
            <c:numRef>
              <c:f>('GRAFI sadje 2'!$D$86,'GRAFI sadje 2'!$I$86,'GRAFI sadje 2'!$K$86)</c:f>
              <c:numCache>
                <c:formatCode>General</c:formatCode>
                <c:ptCount val="3"/>
                <c:pt idx="0">
                  <c:v>2018</c:v>
                </c:pt>
                <c:pt idx="1">
                  <c:v>2021</c:v>
                </c:pt>
                <c:pt idx="2">
                  <c:v>2022</c:v>
                </c:pt>
              </c:numCache>
            </c:numRef>
          </c:cat>
          <c:val>
            <c:numRef>
              <c:f>('GRAFI sadje 2'!$D$90,'GRAFI sadje 2'!$I$90,'GRAFI sadje 2'!$K$90)</c:f>
              <c:numCache>
                <c:formatCode>0.0</c:formatCode>
                <c:ptCount val="3"/>
                <c:pt idx="0">
                  <c:v>71.208814052593283</c:v>
                </c:pt>
                <c:pt idx="1">
                  <c:v>68.400000000000006</c:v>
                </c:pt>
                <c:pt idx="2">
                  <c:v>67.783018867924525</c:v>
                </c:pt>
              </c:numCache>
            </c:numRef>
          </c:val>
          <c:smooth val="0"/>
          <c:extLst>
            <c:ext xmlns:c16="http://schemas.microsoft.com/office/drawing/2014/chart" uri="{C3380CC4-5D6E-409C-BE32-E72D297353CC}">
              <c16:uniqueId val="{00000001-E6F4-45C9-A57E-018435A2FCF4}"/>
            </c:ext>
          </c:extLst>
        </c:ser>
        <c:dLbls>
          <c:showLegendKey val="0"/>
          <c:showVal val="0"/>
          <c:showCatName val="0"/>
          <c:showSerName val="0"/>
          <c:showPercent val="0"/>
          <c:showBubbleSize val="0"/>
        </c:dLbls>
        <c:marker val="1"/>
        <c:smooth val="0"/>
        <c:axId val="259352848"/>
        <c:axId val="255098512"/>
      </c:lineChart>
      <c:catAx>
        <c:axId val="259352848"/>
        <c:scaling>
          <c:orientation val="minMax"/>
        </c:scaling>
        <c:delete val="0"/>
        <c:axPos val="b"/>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255098512"/>
        <c:crosses val="autoZero"/>
        <c:auto val="1"/>
        <c:lblAlgn val="ctr"/>
        <c:lblOffset val="100"/>
        <c:noMultiLvlLbl val="0"/>
      </c:catAx>
      <c:valAx>
        <c:axId val="255098512"/>
        <c:scaling>
          <c:orientation val="minMax"/>
          <c:max val="90"/>
          <c:min val="50"/>
        </c:scaling>
        <c:delete val="0"/>
        <c:axPos val="l"/>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sl-SI"/>
                  <a:t>Učenci</a:t>
                </a:r>
                <a:r>
                  <a:rPr lang="sl-SI" baseline="0"/>
                  <a:t> [%]</a:t>
                </a:r>
                <a:endParaRPr lang="sl-SI"/>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title>
        <c:numFmt formatCode="0" sourceLinked="0"/>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259352848"/>
        <c:crosses val="autoZero"/>
        <c:crossBetween val="between"/>
        <c:majorUnit val="10"/>
      </c:valAx>
      <c:spPr>
        <a:noFill/>
        <a:ln>
          <a:noFill/>
        </a:ln>
        <a:effectLst/>
      </c:spPr>
    </c:plotArea>
    <c:legend>
      <c:legendPos val="b"/>
      <c:layout>
        <c:manualLayout>
          <c:xMode val="edge"/>
          <c:yMode val="edge"/>
          <c:x val="0.36048263888888887"/>
          <c:y val="8.1473958333333305E-2"/>
          <c:w val="0.45542361111111113"/>
          <c:h val="8.5088541666666656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100"/>
      </a:pPr>
      <a:endParaRPr lang="sl-SI"/>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Pogostost uživanja</a:t>
            </a:r>
            <a:r>
              <a:rPr lang="sl-SI" sz="1200"/>
              <a:t> </a:t>
            </a:r>
            <a:r>
              <a:rPr lang="en-US" sz="1200"/>
              <a:t>mleka med vikendom</a:t>
            </a:r>
            <a:endParaRPr lang="sl-SI" sz="1200"/>
          </a:p>
        </c:rich>
      </c:tx>
      <c:layout>
        <c:manualLayout>
          <c:xMode val="edge"/>
          <c:yMode val="edge"/>
          <c:x val="0.3254773755559448"/>
          <c:y val="0"/>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manualLayout>
          <c:layoutTarget val="inner"/>
          <c:xMode val="edge"/>
          <c:yMode val="edge"/>
          <c:x val="8.5163332403326394E-2"/>
          <c:y val="0.12857433283267336"/>
          <c:w val="0.91483666759667359"/>
          <c:h val="0.71631787356060261"/>
        </c:manualLayout>
      </c:layout>
      <c:barChart>
        <c:barDir val="col"/>
        <c:grouping val="clustered"/>
        <c:varyColors val="0"/>
        <c:ser>
          <c:idx val="0"/>
          <c:order val="0"/>
          <c:tx>
            <c:strRef>
              <c:f>'GRAFI mleko'!$J$120:$J$121</c:f>
              <c:strCache>
                <c:ptCount val="2"/>
                <c:pt idx="0">
                  <c:v>2021</c:v>
                </c:pt>
                <c:pt idx="1">
                  <c:v>jesen</c:v>
                </c:pt>
              </c:strCache>
            </c:strRef>
          </c:tx>
          <c:spPr>
            <a:solidFill>
              <a:schemeClr val="accent2">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'GRAFI mleko'!$A$122:$B$130</c:f>
              <c:multiLvlStrCache>
                <c:ptCount val="9"/>
                <c:lvl>
                  <c:pt idx="0">
                    <c:v>vsi</c:v>
                  </c:pt>
                  <c:pt idx="1">
                    <c:v>fantje </c:v>
                  </c:pt>
                  <c:pt idx="2">
                    <c:v>dekleta</c:v>
                  </c:pt>
                  <c:pt idx="3">
                    <c:v>4. razred</c:v>
                  </c:pt>
                  <c:pt idx="4">
                    <c:v>6. razred</c:v>
                  </c:pt>
                  <c:pt idx="5">
                    <c:v>8. razred</c:v>
                  </c:pt>
                  <c:pt idx="6">
                    <c:v>nižji</c:v>
                  </c:pt>
                  <c:pt idx="7">
                    <c:v>srednji</c:v>
                  </c:pt>
                  <c:pt idx="8">
                    <c:v>višji</c:v>
                  </c:pt>
                </c:lvl>
                <c:lvl>
                  <c:pt idx="1">
                    <c:v>spol</c:v>
                  </c:pt>
                  <c:pt idx="3">
                    <c:v>starost</c:v>
                  </c:pt>
                  <c:pt idx="6">
                    <c:v>SES</c:v>
                  </c:pt>
                </c:lvl>
              </c:multiLvlStrCache>
            </c:multiLvlStrRef>
          </c:cat>
          <c:val>
            <c:numRef>
              <c:f>'GRAFI mleko'!$J$122:$J$130</c:f>
              <c:numCache>
                <c:formatCode>0.0</c:formatCode>
                <c:ptCount val="9"/>
                <c:pt idx="0">
                  <c:v>66.056686846450191</c:v>
                </c:pt>
                <c:pt idx="1">
                  <c:v>71.643681396003373</c:v>
                </c:pt>
                <c:pt idx="2">
                  <c:v>60.713324360699858</c:v>
                </c:pt>
                <c:pt idx="3">
                  <c:v>71.474154435226552</c:v>
                </c:pt>
                <c:pt idx="4">
                  <c:v>67.082096933728977</c:v>
                </c:pt>
                <c:pt idx="5">
                  <c:v>59.64435146443514</c:v>
                </c:pt>
                <c:pt idx="6">
                  <c:v>67.306871532223639</c:v>
                </c:pt>
                <c:pt idx="7">
                  <c:v>65.342960288808669</c:v>
                </c:pt>
                <c:pt idx="8">
                  <c:v>66.416732438831886</c:v>
                </c:pt>
              </c:numCache>
            </c:numRef>
          </c:val>
          <c:extLst>
            <c:ext xmlns:c16="http://schemas.microsoft.com/office/drawing/2014/chart" uri="{C3380CC4-5D6E-409C-BE32-E72D297353CC}">
              <c16:uniqueId val="{00000000-2340-496F-9895-D5B4608FDB45}"/>
            </c:ext>
          </c:extLst>
        </c:ser>
        <c:ser>
          <c:idx val="1"/>
          <c:order val="1"/>
          <c:tx>
            <c:strRef>
              <c:f>'GRAFI mleko'!$K$120:$K$121</c:f>
              <c:strCache>
                <c:ptCount val="2"/>
                <c:pt idx="0">
                  <c:v>2022</c:v>
                </c:pt>
                <c:pt idx="1">
                  <c:v>pomlad</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'GRAFI mleko'!$A$122:$B$130</c:f>
              <c:multiLvlStrCache>
                <c:ptCount val="9"/>
                <c:lvl>
                  <c:pt idx="0">
                    <c:v>vsi</c:v>
                  </c:pt>
                  <c:pt idx="1">
                    <c:v>fantje </c:v>
                  </c:pt>
                  <c:pt idx="2">
                    <c:v>dekleta</c:v>
                  </c:pt>
                  <c:pt idx="3">
                    <c:v>4. razred</c:v>
                  </c:pt>
                  <c:pt idx="4">
                    <c:v>6. razred</c:v>
                  </c:pt>
                  <c:pt idx="5">
                    <c:v>8. razred</c:v>
                  </c:pt>
                  <c:pt idx="6">
                    <c:v>nižji</c:v>
                  </c:pt>
                  <c:pt idx="7">
                    <c:v>srednji</c:v>
                  </c:pt>
                  <c:pt idx="8">
                    <c:v>višji</c:v>
                  </c:pt>
                </c:lvl>
                <c:lvl>
                  <c:pt idx="1">
                    <c:v>spol</c:v>
                  </c:pt>
                  <c:pt idx="3">
                    <c:v>starost</c:v>
                  </c:pt>
                  <c:pt idx="6">
                    <c:v>SES</c:v>
                  </c:pt>
                </c:lvl>
              </c:multiLvlStrCache>
            </c:multiLvlStrRef>
          </c:cat>
          <c:val>
            <c:numRef>
              <c:f>'GRAFI mleko'!$K$122:$K$130</c:f>
              <c:numCache>
                <c:formatCode>0.0</c:formatCode>
                <c:ptCount val="9"/>
                <c:pt idx="0">
                  <c:v>63.102271235394511</c:v>
                </c:pt>
                <c:pt idx="1">
                  <c:v>70.134720554888617</c:v>
                </c:pt>
                <c:pt idx="2">
                  <c:v>56.287966912239881</c:v>
                </c:pt>
                <c:pt idx="3">
                  <c:v>68.016431924882625</c:v>
                </c:pt>
                <c:pt idx="4">
                  <c:v>62.478713339640493</c:v>
                </c:pt>
                <c:pt idx="5">
                  <c:v>58.590035145751493</c:v>
                </c:pt>
                <c:pt idx="6">
                  <c:v>62.967335694608416</c:v>
                </c:pt>
                <c:pt idx="7">
                  <c:v>62.660256410256409</c:v>
                </c:pt>
                <c:pt idx="8">
                  <c:v>63.83581033262562</c:v>
                </c:pt>
              </c:numCache>
            </c:numRef>
          </c:val>
          <c:extLst>
            <c:ext xmlns:c16="http://schemas.microsoft.com/office/drawing/2014/chart" uri="{C3380CC4-5D6E-409C-BE32-E72D297353CC}">
              <c16:uniqueId val="{00000001-2340-496F-9895-D5B4608FDB45}"/>
            </c:ext>
          </c:extLst>
        </c:ser>
        <c:dLbls>
          <c:showLegendKey val="0"/>
          <c:showVal val="0"/>
          <c:showCatName val="0"/>
          <c:showSerName val="0"/>
          <c:showPercent val="0"/>
          <c:showBubbleSize val="0"/>
        </c:dLbls>
        <c:gapWidth val="100"/>
        <c:overlap val="-20"/>
        <c:axId val="181017248"/>
        <c:axId val="255088112"/>
      </c:barChart>
      <c:catAx>
        <c:axId val="181017248"/>
        <c:scaling>
          <c:orientation val="minMax"/>
        </c:scaling>
        <c:delete val="0"/>
        <c:axPos val="b"/>
        <c:numFmt formatCode="General" sourceLinked="1"/>
        <c:majorTickMark val="in"/>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255088112"/>
        <c:crosses val="autoZero"/>
        <c:auto val="1"/>
        <c:lblAlgn val="ctr"/>
        <c:lblOffset val="20"/>
        <c:noMultiLvlLbl val="0"/>
      </c:catAx>
      <c:valAx>
        <c:axId val="255088112"/>
        <c:scaling>
          <c:orientation val="minMax"/>
          <c:max val="80"/>
          <c:min val="40"/>
        </c:scaling>
        <c:delete val="0"/>
        <c:axPos val="l"/>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a:t>Učenci [%]</a:t>
                </a:r>
                <a:endParaRPr lang="sl-SI"/>
              </a:p>
            </c:rich>
          </c:tx>
          <c:layout>
            <c:manualLayout>
              <c:xMode val="edge"/>
              <c:yMode val="edge"/>
              <c:x val="0"/>
              <c:y val="0.36166583223339854"/>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title>
        <c:numFmt formatCode="0" sourceLinked="0"/>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181017248"/>
        <c:crosses val="autoZero"/>
        <c:crossBetween val="between"/>
        <c:majorUnit val="10"/>
      </c:valAx>
      <c:spPr>
        <a:noFill/>
        <a:ln w="25400">
          <a:noFill/>
        </a:ln>
        <a:effectLst/>
      </c:spPr>
    </c:plotArea>
    <c:legend>
      <c:legendPos val="b"/>
      <c:layout>
        <c:manualLayout>
          <c:xMode val="edge"/>
          <c:yMode val="edge"/>
          <c:x val="0.34583600001708958"/>
          <c:y val="6.6298041118930257E-2"/>
          <c:w val="0.38280835965211646"/>
          <c:h val="7.4357107095717079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100"/>
      </a:pPr>
      <a:endParaRPr lang="sl-SI"/>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r>
              <a:rPr lang="en-US"/>
              <a:t>Vsi učenci</a:t>
            </a:r>
          </a:p>
        </c:rich>
      </c:tx>
      <c:layout>
        <c:manualLayout>
          <c:xMode val="edge"/>
          <c:yMode val="edge"/>
          <c:x val="0.44141770833333333"/>
          <c:y val="0"/>
        </c:manualLayout>
      </c:layout>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manualLayout>
          <c:layoutTarget val="inner"/>
          <c:xMode val="edge"/>
          <c:yMode val="edge"/>
          <c:x val="0.18016701388888887"/>
          <c:y val="0.18076388888888889"/>
          <c:w val="0.81983298611111111"/>
          <c:h val="0.73444861111111115"/>
        </c:manualLayout>
      </c:layout>
      <c:lineChart>
        <c:grouping val="standard"/>
        <c:varyColors val="0"/>
        <c:ser>
          <c:idx val="0"/>
          <c:order val="0"/>
          <c:tx>
            <c:strRef>
              <c:f>'GRAFI sadje 2'!$B$6</c:f>
              <c:strCache>
                <c:ptCount val="1"/>
                <c:pt idx="0">
                  <c:v>vsi</c:v>
                </c:pt>
              </c:strCache>
            </c:strRef>
          </c:tx>
          <c:spPr>
            <a:ln w="25400" cap="rnd">
              <a:solidFill>
                <a:schemeClr val="tx1">
                  <a:lumMod val="50000"/>
                  <a:lumOff val="50000"/>
                </a:schemeClr>
              </a:solidFill>
              <a:prstDash val="sysDot"/>
              <a:round/>
            </a:ln>
            <a:effectLst/>
          </c:spPr>
          <c:marker>
            <c:symbol val="circle"/>
            <c:size val="8"/>
            <c:spPr>
              <a:solidFill>
                <a:schemeClr val="tx1">
                  <a:lumMod val="50000"/>
                  <a:lumOff val="50000"/>
                </a:schemeClr>
              </a:solidFill>
              <a:ln w="9525">
                <a:noFill/>
              </a:ln>
              <a:effectLst/>
            </c:spPr>
          </c:marker>
          <c:dPt>
            <c:idx val="1"/>
            <c:marker>
              <c:symbol val="circle"/>
              <c:size val="8"/>
              <c:spPr>
                <a:solidFill>
                  <a:schemeClr val="tx1">
                    <a:lumMod val="50000"/>
                    <a:lumOff val="50000"/>
                  </a:schemeClr>
                </a:solidFill>
                <a:ln w="9525">
                  <a:noFill/>
                </a:ln>
                <a:effectLst/>
              </c:spPr>
            </c:marker>
            <c:bubble3D val="0"/>
            <c:spPr>
              <a:ln w="25400" cap="rnd">
                <a:noFill/>
                <a:prstDash val="sysDot"/>
                <a:round/>
              </a:ln>
              <a:effectLst/>
            </c:spPr>
            <c:extLst>
              <c:ext xmlns:c16="http://schemas.microsoft.com/office/drawing/2014/chart" uri="{C3380CC4-5D6E-409C-BE32-E72D297353CC}">
                <c16:uniqueId val="{00000001-9402-496E-BB7D-D57BF604FBF6}"/>
              </c:ext>
            </c:extLst>
          </c:dPt>
          <c:dPt>
            <c:idx val="2"/>
            <c:marker>
              <c:symbol val="circle"/>
              <c:size val="8"/>
              <c:spPr>
                <a:solidFill>
                  <a:schemeClr val="tx1">
                    <a:lumMod val="50000"/>
                    <a:lumOff val="50000"/>
                  </a:schemeClr>
                </a:solidFill>
                <a:ln w="9525">
                  <a:noFill/>
                </a:ln>
                <a:effectLst/>
              </c:spPr>
            </c:marker>
            <c:bubble3D val="0"/>
            <c:spPr>
              <a:ln w="25400" cap="rnd">
                <a:noFill/>
                <a:prstDash val="sysDot"/>
                <a:round/>
              </a:ln>
              <a:effectLst/>
            </c:spPr>
            <c:extLst>
              <c:ext xmlns:c16="http://schemas.microsoft.com/office/drawing/2014/chart" uri="{C3380CC4-5D6E-409C-BE32-E72D297353CC}">
                <c16:uniqueId val="{00000003-9402-496E-BB7D-D57BF604FBF6}"/>
              </c:ext>
            </c:extLst>
          </c:dPt>
          <c:cat>
            <c:numRef>
              <c:f>('GRAFI sadje 2'!$D$4,'GRAFI sadje 2'!$I$4,'GRAFI sadje 2'!$K$4)</c:f>
              <c:numCache>
                <c:formatCode>General</c:formatCode>
                <c:ptCount val="3"/>
                <c:pt idx="0">
                  <c:v>2018</c:v>
                </c:pt>
                <c:pt idx="1">
                  <c:v>2021</c:v>
                </c:pt>
                <c:pt idx="2">
                  <c:v>2022</c:v>
                </c:pt>
              </c:numCache>
            </c:numRef>
          </c:cat>
          <c:val>
            <c:numRef>
              <c:f>('GRAFI sadje 2'!$D$6,'GRAFI sadje 2'!$I$6,'GRAFI sadje 2'!$K$6)</c:f>
              <c:numCache>
                <c:formatCode>0.0</c:formatCode>
                <c:ptCount val="3"/>
                <c:pt idx="0">
                  <c:v>88</c:v>
                </c:pt>
                <c:pt idx="1">
                  <c:v>87.3</c:v>
                </c:pt>
                <c:pt idx="2">
                  <c:v>87.1</c:v>
                </c:pt>
              </c:numCache>
            </c:numRef>
          </c:val>
          <c:smooth val="0"/>
          <c:extLst>
            <c:ext xmlns:c16="http://schemas.microsoft.com/office/drawing/2014/chart" uri="{C3380CC4-5D6E-409C-BE32-E72D297353CC}">
              <c16:uniqueId val="{00000004-9402-496E-BB7D-D57BF604FBF6}"/>
            </c:ext>
          </c:extLst>
        </c:ser>
        <c:dLbls>
          <c:showLegendKey val="0"/>
          <c:showVal val="0"/>
          <c:showCatName val="0"/>
          <c:showSerName val="0"/>
          <c:showPercent val="0"/>
          <c:showBubbleSize val="0"/>
        </c:dLbls>
        <c:marker val="1"/>
        <c:smooth val="0"/>
        <c:axId val="90412256"/>
        <c:axId val="90368192"/>
      </c:lineChart>
      <c:catAx>
        <c:axId val="90412256"/>
        <c:scaling>
          <c:orientation val="minMax"/>
        </c:scaling>
        <c:delete val="0"/>
        <c:axPos val="b"/>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90368192"/>
        <c:crosses val="autoZero"/>
        <c:auto val="1"/>
        <c:lblAlgn val="ctr"/>
        <c:lblOffset val="20"/>
        <c:tickMarkSkip val="1"/>
        <c:noMultiLvlLbl val="1"/>
      </c:catAx>
      <c:valAx>
        <c:axId val="90368192"/>
        <c:scaling>
          <c:orientation val="minMax"/>
          <c:max val="100"/>
          <c:min val="70"/>
        </c:scaling>
        <c:delete val="0"/>
        <c:axPos val="l"/>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a:t>Učenci [%]</a:t>
                </a:r>
                <a:endParaRPr lang="sl-SI"/>
              </a:p>
            </c:rich>
          </c:tx>
          <c:layout>
            <c:manualLayout>
              <c:xMode val="edge"/>
              <c:yMode val="edge"/>
              <c:x val="2.5135416666666665E-3"/>
              <c:y val="0.33721527777777771"/>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title>
        <c:numFmt formatCode="0" sourceLinked="0"/>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90412256"/>
        <c:crosses val="autoZero"/>
        <c:crossBetween val="between"/>
        <c:majorUnit val="10"/>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100"/>
      </a:pPr>
      <a:endParaRPr lang="sl-SI"/>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r>
              <a:rPr lang="en-US"/>
              <a:t>Spol</a:t>
            </a:r>
            <a:endParaRPr lang="sl-SI"/>
          </a:p>
        </c:rich>
      </c:tx>
      <c:layout>
        <c:manualLayout>
          <c:xMode val="edge"/>
          <c:yMode val="edge"/>
          <c:x val="0.51624201388888891"/>
          <c:y val="0"/>
        </c:manualLayout>
      </c:layout>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manualLayout>
          <c:layoutTarget val="inner"/>
          <c:xMode val="edge"/>
          <c:yMode val="edge"/>
          <c:x val="0.18016701388888887"/>
          <c:y val="0.1805440972222222"/>
          <c:w val="0.81694305555555558"/>
          <c:h val="0.73466840277777778"/>
        </c:manualLayout>
      </c:layout>
      <c:lineChart>
        <c:grouping val="standard"/>
        <c:varyColors val="0"/>
        <c:ser>
          <c:idx val="0"/>
          <c:order val="0"/>
          <c:tx>
            <c:strRef>
              <c:f>'GRAFI sadje 2'!$B$7</c:f>
              <c:strCache>
                <c:ptCount val="1"/>
                <c:pt idx="0">
                  <c:v>fantje </c:v>
                </c:pt>
              </c:strCache>
            </c:strRef>
          </c:tx>
          <c:spPr>
            <a:ln w="25400" cap="rnd">
              <a:noFill/>
              <a:prstDash val="sysDot"/>
              <a:round/>
            </a:ln>
            <a:effectLst/>
          </c:spPr>
          <c:marker>
            <c:symbol val="circle"/>
            <c:size val="8"/>
            <c:spPr>
              <a:solidFill>
                <a:schemeClr val="accent1">
                  <a:lumMod val="75000"/>
                  <a:alpha val="74000"/>
                </a:schemeClr>
              </a:solidFill>
              <a:ln w="9525">
                <a:noFill/>
              </a:ln>
              <a:effectLst/>
            </c:spPr>
          </c:marker>
          <c:cat>
            <c:numRef>
              <c:f>('GRAFI sadje 2'!$D$4,'GRAFI sadje 2'!$I$4,'GRAFI sadje 2'!$K$4)</c:f>
              <c:numCache>
                <c:formatCode>General</c:formatCode>
                <c:ptCount val="3"/>
                <c:pt idx="0">
                  <c:v>2018</c:v>
                </c:pt>
                <c:pt idx="1">
                  <c:v>2021</c:v>
                </c:pt>
                <c:pt idx="2">
                  <c:v>2022</c:v>
                </c:pt>
              </c:numCache>
            </c:numRef>
          </c:cat>
          <c:val>
            <c:numRef>
              <c:f>('GRAFI sadje 2'!$D$7,'GRAFI sadje 2'!$I$7,'GRAFI sadje 2'!$K$7)</c:f>
              <c:numCache>
                <c:formatCode>0.0</c:formatCode>
                <c:ptCount val="3"/>
                <c:pt idx="0">
                  <c:v>85.563453899226431</c:v>
                </c:pt>
                <c:pt idx="1">
                  <c:v>84.798006295907655</c:v>
                </c:pt>
                <c:pt idx="2">
                  <c:v>85.066570708888094</c:v>
                </c:pt>
              </c:numCache>
            </c:numRef>
          </c:val>
          <c:smooth val="0"/>
          <c:extLst>
            <c:ext xmlns:c16="http://schemas.microsoft.com/office/drawing/2014/chart" uri="{C3380CC4-5D6E-409C-BE32-E72D297353CC}">
              <c16:uniqueId val="{00000000-D85A-41E7-BFB0-CAE763347A9E}"/>
            </c:ext>
          </c:extLst>
        </c:ser>
        <c:ser>
          <c:idx val="1"/>
          <c:order val="1"/>
          <c:tx>
            <c:strRef>
              <c:f>'GRAFI sadje 2'!$B$8</c:f>
              <c:strCache>
                <c:ptCount val="1"/>
                <c:pt idx="0">
                  <c:v>dekleta</c:v>
                </c:pt>
              </c:strCache>
            </c:strRef>
          </c:tx>
          <c:spPr>
            <a:ln w="25400" cap="rnd">
              <a:noFill/>
              <a:prstDash val="sysDot"/>
              <a:round/>
            </a:ln>
            <a:effectLst/>
          </c:spPr>
          <c:marker>
            <c:symbol val="circle"/>
            <c:size val="8"/>
            <c:spPr>
              <a:solidFill>
                <a:srgbClr val="FF7C80"/>
              </a:solidFill>
              <a:ln w="9525">
                <a:noFill/>
              </a:ln>
              <a:effectLst/>
            </c:spPr>
          </c:marker>
          <c:cat>
            <c:numRef>
              <c:f>('GRAFI sadje 2'!$D$4,'GRAFI sadje 2'!$I$4,'GRAFI sadje 2'!$K$4)</c:f>
              <c:numCache>
                <c:formatCode>General</c:formatCode>
                <c:ptCount val="3"/>
                <c:pt idx="0">
                  <c:v>2018</c:v>
                </c:pt>
                <c:pt idx="1">
                  <c:v>2021</c:v>
                </c:pt>
                <c:pt idx="2">
                  <c:v>2022</c:v>
                </c:pt>
              </c:numCache>
            </c:numRef>
          </c:cat>
          <c:val>
            <c:numRef>
              <c:f>('GRAFI sadje 2'!$D$8,'GRAFI sadje 2'!$I$8,'GRAFI sadje 2'!$K$8)</c:f>
              <c:numCache>
                <c:formatCode>0.0</c:formatCode>
                <c:ptCount val="3"/>
                <c:pt idx="0">
                  <c:v>90.388208428482457</c:v>
                </c:pt>
                <c:pt idx="1">
                  <c:v>89.767864090260673</c:v>
                </c:pt>
                <c:pt idx="2">
                  <c:v>89.017341040462426</c:v>
                </c:pt>
              </c:numCache>
            </c:numRef>
          </c:val>
          <c:smooth val="0"/>
          <c:extLst>
            <c:ext xmlns:c16="http://schemas.microsoft.com/office/drawing/2014/chart" uri="{C3380CC4-5D6E-409C-BE32-E72D297353CC}">
              <c16:uniqueId val="{00000001-D85A-41E7-BFB0-CAE763347A9E}"/>
            </c:ext>
          </c:extLst>
        </c:ser>
        <c:dLbls>
          <c:showLegendKey val="0"/>
          <c:showVal val="0"/>
          <c:showCatName val="0"/>
          <c:showSerName val="0"/>
          <c:showPercent val="0"/>
          <c:showBubbleSize val="0"/>
        </c:dLbls>
        <c:marker val="1"/>
        <c:smooth val="0"/>
        <c:axId val="259352848"/>
        <c:axId val="255098512"/>
      </c:lineChart>
      <c:catAx>
        <c:axId val="259352848"/>
        <c:scaling>
          <c:orientation val="minMax"/>
        </c:scaling>
        <c:delete val="0"/>
        <c:axPos val="b"/>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255098512"/>
        <c:crosses val="autoZero"/>
        <c:auto val="1"/>
        <c:lblAlgn val="ctr"/>
        <c:lblOffset val="20"/>
        <c:noMultiLvlLbl val="0"/>
      </c:catAx>
      <c:valAx>
        <c:axId val="255098512"/>
        <c:scaling>
          <c:orientation val="minMax"/>
          <c:max val="100"/>
          <c:min val="70"/>
        </c:scaling>
        <c:delete val="0"/>
        <c:axPos val="l"/>
        <c:numFmt formatCode="0" sourceLinked="0"/>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259352848"/>
        <c:crosses val="autoZero"/>
        <c:crossBetween val="between"/>
        <c:majorUnit val="10"/>
      </c:valAx>
      <c:spPr>
        <a:noFill/>
        <a:ln>
          <a:noFill/>
        </a:ln>
        <a:effectLst/>
      </c:spPr>
    </c:plotArea>
    <c:legend>
      <c:legendPos val="b"/>
      <c:layout>
        <c:manualLayout>
          <c:xMode val="edge"/>
          <c:yMode val="edge"/>
          <c:x val="0.34725347222222225"/>
          <c:y val="8.1473958333333346E-2"/>
          <c:w val="0.45542361111111113"/>
          <c:h val="8.508854166666667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100"/>
      </a:pPr>
      <a:endParaRPr lang="sl-SI"/>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r>
              <a:rPr lang="en-US"/>
              <a:t>Starost</a:t>
            </a:r>
            <a:endParaRPr lang="sl-SI"/>
          </a:p>
        </c:rich>
      </c:tx>
      <c:layout>
        <c:manualLayout>
          <c:xMode val="edge"/>
          <c:yMode val="edge"/>
          <c:x val="0.48349618055555554"/>
          <c:y val="0"/>
        </c:manualLayout>
      </c:layout>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manualLayout>
          <c:layoutTarget val="inner"/>
          <c:xMode val="edge"/>
          <c:yMode val="edge"/>
          <c:x val="0.1889864583333333"/>
          <c:y val="0.17194444444444446"/>
          <c:w val="0.81101354166666662"/>
          <c:h val="0.74326805555555553"/>
        </c:manualLayout>
      </c:layout>
      <c:lineChart>
        <c:grouping val="standard"/>
        <c:varyColors val="0"/>
        <c:ser>
          <c:idx val="0"/>
          <c:order val="0"/>
          <c:tx>
            <c:strRef>
              <c:f>'GRAFI sadje 2'!$B$9</c:f>
              <c:strCache>
                <c:ptCount val="1"/>
                <c:pt idx="0">
                  <c:v>4. razred</c:v>
                </c:pt>
              </c:strCache>
            </c:strRef>
          </c:tx>
          <c:spPr>
            <a:ln w="25400" cap="rnd">
              <a:noFill/>
              <a:prstDash val="sysDot"/>
              <a:round/>
            </a:ln>
            <a:effectLst/>
          </c:spPr>
          <c:marker>
            <c:symbol val="circle"/>
            <c:size val="8"/>
            <c:spPr>
              <a:solidFill>
                <a:schemeClr val="accent2">
                  <a:lumMod val="40000"/>
                  <a:lumOff val="60000"/>
                  <a:alpha val="76000"/>
                </a:schemeClr>
              </a:solidFill>
              <a:ln w="9525">
                <a:noFill/>
              </a:ln>
              <a:effectLst/>
            </c:spPr>
          </c:marker>
          <c:cat>
            <c:numRef>
              <c:f>('GRAFI sadje 2'!$D$4,'GRAFI sadje 2'!$I$4,'GRAFI sadje 2'!$K$4)</c:f>
              <c:numCache>
                <c:formatCode>General</c:formatCode>
                <c:ptCount val="3"/>
                <c:pt idx="0">
                  <c:v>2018</c:v>
                </c:pt>
                <c:pt idx="1">
                  <c:v>2021</c:v>
                </c:pt>
                <c:pt idx="2">
                  <c:v>2022</c:v>
                </c:pt>
              </c:numCache>
            </c:numRef>
          </c:cat>
          <c:val>
            <c:numRef>
              <c:f>('GRAFI sadje 2'!$D$9,'GRAFI sadje 2'!$I$9,'GRAFI sadje 2'!$K$9)</c:f>
              <c:numCache>
                <c:formatCode>0.0</c:formatCode>
                <c:ptCount val="3"/>
                <c:pt idx="0">
                  <c:v>86.293604651162795</c:v>
                </c:pt>
                <c:pt idx="1">
                  <c:v>85.483870967741936</c:v>
                </c:pt>
                <c:pt idx="2">
                  <c:v>85.475821717432453</c:v>
                </c:pt>
              </c:numCache>
            </c:numRef>
          </c:val>
          <c:smooth val="0"/>
          <c:extLst>
            <c:ext xmlns:c16="http://schemas.microsoft.com/office/drawing/2014/chart" uri="{C3380CC4-5D6E-409C-BE32-E72D297353CC}">
              <c16:uniqueId val="{00000000-DE1A-4967-892D-6339EAE8682C}"/>
            </c:ext>
          </c:extLst>
        </c:ser>
        <c:ser>
          <c:idx val="1"/>
          <c:order val="1"/>
          <c:tx>
            <c:strRef>
              <c:f>'GRAFI sadje 2'!$B$10</c:f>
              <c:strCache>
                <c:ptCount val="1"/>
                <c:pt idx="0">
                  <c:v>6. razred</c:v>
                </c:pt>
              </c:strCache>
            </c:strRef>
          </c:tx>
          <c:spPr>
            <a:ln w="25400" cap="rnd">
              <a:noFill/>
              <a:prstDash val="sysDot"/>
              <a:round/>
            </a:ln>
            <a:effectLst/>
          </c:spPr>
          <c:marker>
            <c:symbol val="circle"/>
            <c:size val="8"/>
            <c:spPr>
              <a:solidFill>
                <a:schemeClr val="accent2">
                  <a:lumMod val="75000"/>
                  <a:alpha val="60000"/>
                </a:schemeClr>
              </a:solidFill>
              <a:ln w="9525">
                <a:noFill/>
              </a:ln>
              <a:effectLst/>
            </c:spPr>
          </c:marker>
          <c:cat>
            <c:numRef>
              <c:f>('GRAFI sadje 2'!$D$4,'GRAFI sadje 2'!$I$4,'GRAFI sadje 2'!$K$4)</c:f>
              <c:numCache>
                <c:formatCode>General</c:formatCode>
                <c:ptCount val="3"/>
                <c:pt idx="0">
                  <c:v>2018</c:v>
                </c:pt>
                <c:pt idx="1">
                  <c:v>2021</c:v>
                </c:pt>
                <c:pt idx="2">
                  <c:v>2022</c:v>
                </c:pt>
              </c:numCache>
            </c:numRef>
          </c:cat>
          <c:val>
            <c:numRef>
              <c:f>('GRAFI sadje 2'!$D$10,'GRAFI sadje 2'!$I$10,'GRAFI sadje 2'!$K$10)</c:f>
              <c:numCache>
                <c:formatCode>0.0</c:formatCode>
                <c:ptCount val="3"/>
                <c:pt idx="0">
                  <c:v>89.663385201651323</c:v>
                </c:pt>
                <c:pt idx="1">
                  <c:v>88.145539906103281</c:v>
                </c:pt>
                <c:pt idx="2">
                  <c:v>88.247493950916009</c:v>
                </c:pt>
              </c:numCache>
            </c:numRef>
          </c:val>
          <c:smooth val="0"/>
          <c:extLst>
            <c:ext xmlns:c16="http://schemas.microsoft.com/office/drawing/2014/chart" uri="{C3380CC4-5D6E-409C-BE32-E72D297353CC}">
              <c16:uniqueId val="{00000001-DE1A-4967-892D-6339EAE8682C}"/>
            </c:ext>
          </c:extLst>
        </c:ser>
        <c:ser>
          <c:idx val="2"/>
          <c:order val="2"/>
          <c:tx>
            <c:strRef>
              <c:f>'GRAFI sadje 2'!$B$11</c:f>
              <c:strCache>
                <c:ptCount val="1"/>
                <c:pt idx="0">
                  <c:v>8. razred</c:v>
                </c:pt>
              </c:strCache>
            </c:strRef>
          </c:tx>
          <c:spPr>
            <a:ln w="25400" cap="rnd">
              <a:noFill/>
              <a:prstDash val="sysDot"/>
              <a:round/>
            </a:ln>
            <a:effectLst/>
          </c:spPr>
          <c:marker>
            <c:symbol val="circle"/>
            <c:size val="8"/>
            <c:spPr>
              <a:solidFill>
                <a:schemeClr val="accent2">
                  <a:lumMod val="75000"/>
                </a:schemeClr>
              </a:solidFill>
              <a:ln w="9525">
                <a:noFill/>
              </a:ln>
              <a:effectLst/>
            </c:spPr>
          </c:marker>
          <c:cat>
            <c:numRef>
              <c:f>('GRAFI sadje 2'!$D$4,'GRAFI sadje 2'!$I$4,'GRAFI sadje 2'!$K$4)</c:f>
              <c:numCache>
                <c:formatCode>General</c:formatCode>
                <c:ptCount val="3"/>
                <c:pt idx="0">
                  <c:v>2018</c:v>
                </c:pt>
                <c:pt idx="1">
                  <c:v>2021</c:v>
                </c:pt>
                <c:pt idx="2">
                  <c:v>2022</c:v>
                </c:pt>
              </c:numCache>
            </c:numRef>
          </c:cat>
          <c:val>
            <c:numRef>
              <c:f>('GRAFI sadje 2'!$D$11,'GRAFI sadje 2'!$I$11,'GRAFI sadje 2'!$K$11)</c:f>
              <c:numCache>
                <c:formatCode>0.0</c:formatCode>
                <c:ptCount val="3"/>
                <c:pt idx="0">
                  <c:v>88.160079707738291</c:v>
                </c:pt>
                <c:pt idx="1">
                  <c:v>88.462345290539119</c:v>
                </c:pt>
                <c:pt idx="2">
                  <c:v>87.502396013034314</c:v>
                </c:pt>
              </c:numCache>
            </c:numRef>
          </c:val>
          <c:smooth val="0"/>
          <c:extLst>
            <c:ext xmlns:c16="http://schemas.microsoft.com/office/drawing/2014/chart" uri="{C3380CC4-5D6E-409C-BE32-E72D297353CC}">
              <c16:uniqueId val="{00000002-DE1A-4967-892D-6339EAE8682C}"/>
            </c:ext>
          </c:extLst>
        </c:ser>
        <c:dLbls>
          <c:showLegendKey val="0"/>
          <c:showVal val="0"/>
          <c:showCatName val="0"/>
          <c:showSerName val="0"/>
          <c:showPercent val="0"/>
          <c:showBubbleSize val="0"/>
        </c:dLbls>
        <c:marker val="1"/>
        <c:smooth val="0"/>
        <c:axId val="181497696"/>
        <c:axId val="90373600"/>
      </c:lineChart>
      <c:catAx>
        <c:axId val="181497696"/>
        <c:scaling>
          <c:orientation val="minMax"/>
        </c:scaling>
        <c:delete val="0"/>
        <c:axPos val="b"/>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90373600"/>
        <c:crosses val="autoZero"/>
        <c:auto val="1"/>
        <c:lblAlgn val="ctr"/>
        <c:lblOffset val="20"/>
        <c:noMultiLvlLbl val="0"/>
      </c:catAx>
      <c:valAx>
        <c:axId val="90373600"/>
        <c:scaling>
          <c:orientation val="minMax"/>
          <c:max val="100"/>
          <c:min val="70"/>
        </c:scaling>
        <c:delete val="0"/>
        <c:axPos val="l"/>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a:t>Učenci [%]</a:t>
                </a:r>
                <a:endParaRPr lang="sl-SI"/>
              </a:p>
            </c:rich>
          </c:tx>
          <c:layout>
            <c:manualLayout>
              <c:xMode val="edge"/>
              <c:yMode val="edge"/>
              <c:x val="2.5135416666666665E-3"/>
              <c:y val="0.36358506944444441"/>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title>
        <c:numFmt formatCode="0" sourceLinked="0"/>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181497696"/>
        <c:crosses val="autoZero"/>
        <c:crossBetween val="between"/>
        <c:majorUnit val="10"/>
      </c:valAx>
      <c:spPr>
        <a:noFill/>
        <a:ln>
          <a:noFill/>
        </a:ln>
        <a:effectLst/>
      </c:spPr>
    </c:plotArea>
    <c:legend>
      <c:legendPos val="b"/>
      <c:layout>
        <c:manualLayout>
          <c:xMode val="edge"/>
          <c:yMode val="edge"/>
          <c:x val="0.20614930555555561"/>
          <c:y val="7.2654513888888855E-2"/>
          <c:w val="0.77290972222222221"/>
          <c:h val="8.508854166666667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100"/>
      </a:pPr>
      <a:endParaRPr lang="sl-SI"/>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r>
              <a:rPr lang="en-US"/>
              <a:t>Socialno-ekonomski status</a:t>
            </a:r>
            <a:endParaRPr lang="sl-SI"/>
          </a:p>
        </c:rich>
      </c:tx>
      <c:layout>
        <c:manualLayout>
          <c:xMode val="edge"/>
          <c:yMode val="edge"/>
          <c:x val="0.26520798611111113"/>
          <c:y val="0"/>
        </c:manualLayout>
      </c:layout>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manualLayout>
          <c:layoutTarget val="inner"/>
          <c:xMode val="edge"/>
          <c:yMode val="edge"/>
          <c:x val="0.18016701388888887"/>
          <c:y val="0.17613437500000001"/>
          <c:w val="0.81983298611111111"/>
          <c:h val="0.73907812499999981"/>
        </c:manualLayout>
      </c:layout>
      <c:lineChart>
        <c:grouping val="standard"/>
        <c:varyColors val="0"/>
        <c:ser>
          <c:idx val="0"/>
          <c:order val="0"/>
          <c:tx>
            <c:strRef>
              <c:f>'GRAFI sadje 2'!$B$12</c:f>
              <c:strCache>
                <c:ptCount val="1"/>
                <c:pt idx="0">
                  <c:v>nižji</c:v>
                </c:pt>
              </c:strCache>
            </c:strRef>
          </c:tx>
          <c:spPr>
            <a:ln w="25400" cap="rnd">
              <a:noFill/>
              <a:prstDash val="sysDot"/>
              <a:round/>
            </a:ln>
            <a:effectLst/>
          </c:spPr>
          <c:marker>
            <c:symbol val="circle"/>
            <c:size val="8"/>
            <c:spPr>
              <a:solidFill>
                <a:srgbClr val="FF5050"/>
              </a:solidFill>
              <a:ln w="9525">
                <a:noFill/>
              </a:ln>
              <a:effectLst/>
            </c:spPr>
          </c:marker>
          <c:cat>
            <c:numRef>
              <c:f>('GRAFI sadje 2'!$F$4,'GRAFI sadje 2'!$I$4,'GRAFI sadje 2'!$K$4)</c:f>
              <c:numCache>
                <c:formatCode>General</c:formatCode>
                <c:ptCount val="3"/>
                <c:pt idx="0">
                  <c:v>2019</c:v>
                </c:pt>
                <c:pt idx="1">
                  <c:v>2021</c:v>
                </c:pt>
                <c:pt idx="2">
                  <c:v>2022</c:v>
                </c:pt>
              </c:numCache>
            </c:numRef>
          </c:cat>
          <c:val>
            <c:numRef>
              <c:f>('GRAFI sadje 2'!$F$12,'GRAFI sadje 2'!$I$12,'GRAFI sadje 2'!$K$12)</c:f>
              <c:numCache>
                <c:formatCode>0.0</c:formatCode>
                <c:ptCount val="3"/>
                <c:pt idx="0">
                  <c:v>85.878962536023053</c:v>
                </c:pt>
                <c:pt idx="1">
                  <c:v>85.775862068965523</c:v>
                </c:pt>
                <c:pt idx="2">
                  <c:v>83.838028169014081</c:v>
                </c:pt>
              </c:numCache>
            </c:numRef>
          </c:val>
          <c:smooth val="0"/>
          <c:extLst>
            <c:ext xmlns:c16="http://schemas.microsoft.com/office/drawing/2014/chart" uri="{C3380CC4-5D6E-409C-BE32-E72D297353CC}">
              <c16:uniqueId val="{00000000-DA66-4A10-BFC7-2D8094F4F47E}"/>
            </c:ext>
          </c:extLst>
        </c:ser>
        <c:ser>
          <c:idx val="1"/>
          <c:order val="1"/>
          <c:tx>
            <c:strRef>
              <c:f>'GRAFI sadje 2'!$B$13</c:f>
              <c:strCache>
                <c:ptCount val="1"/>
                <c:pt idx="0">
                  <c:v>srednji</c:v>
                </c:pt>
              </c:strCache>
            </c:strRef>
          </c:tx>
          <c:spPr>
            <a:ln w="25400" cap="rnd">
              <a:noFill/>
              <a:prstDash val="sysDot"/>
              <a:round/>
            </a:ln>
            <a:effectLst/>
          </c:spPr>
          <c:marker>
            <c:symbol val="circle"/>
            <c:size val="8"/>
            <c:spPr>
              <a:solidFill>
                <a:schemeClr val="accent4">
                  <a:lumMod val="60000"/>
                  <a:lumOff val="40000"/>
                </a:schemeClr>
              </a:solidFill>
              <a:ln w="9525">
                <a:noFill/>
              </a:ln>
              <a:effectLst/>
            </c:spPr>
          </c:marker>
          <c:cat>
            <c:numRef>
              <c:f>('GRAFI sadje 2'!$F$4,'GRAFI sadje 2'!$I$4,'GRAFI sadje 2'!$K$4)</c:f>
              <c:numCache>
                <c:formatCode>General</c:formatCode>
                <c:ptCount val="3"/>
                <c:pt idx="0">
                  <c:v>2019</c:v>
                </c:pt>
                <c:pt idx="1">
                  <c:v>2021</c:v>
                </c:pt>
                <c:pt idx="2">
                  <c:v>2022</c:v>
                </c:pt>
              </c:numCache>
            </c:numRef>
          </c:cat>
          <c:val>
            <c:numRef>
              <c:f>('GRAFI sadje 2'!$F$13,'GRAFI sadje 2'!$I$13,'GRAFI sadje 2'!$K$13)</c:f>
              <c:numCache>
                <c:formatCode>0.0</c:formatCode>
                <c:ptCount val="3"/>
                <c:pt idx="0">
                  <c:v>88.166462206284791</c:v>
                </c:pt>
                <c:pt idx="1">
                  <c:v>87.53377548513879</c:v>
                </c:pt>
                <c:pt idx="2">
                  <c:v>87.715202801283922</c:v>
                </c:pt>
              </c:numCache>
            </c:numRef>
          </c:val>
          <c:smooth val="0"/>
          <c:extLst>
            <c:ext xmlns:c16="http://schemas.microsoft.com/office/drawing/2014/chart" uri="{C3380CC4-5D6E-409C-BE32-E72D297353CC}">
              <c16:uniqueId val="{00000001-DA66-4A10-BFC7-2D8094F4F47E}"/>
            </c:ext>
          </c:extLst>
        </c:ser>
        <c:ser>
          <c:idx val="2"/>
          <c:order val="2"/>
          <c:tx>
            <c:strRef>
              <c:f>'GRAFI sadje 2'!$B$14</c:f>
              <c:strCache>
                <c:ptCount val="1"/>
                <c:pt idx="0">
                  <c:v>višji</c:v>
                </c:pt>
              </c:strCache>
            </c:strRef>
          </c:tx>
          <c:spPr>
            <a:ln w="25400" cap="rnd">
              <a:noFill/>
              <a:prstDash val="sysDot"/>
              <a:round/>
            </a:ln>
            <a:effectLst/>
          </c:spPr>
          <c:marker>
            <c:symbol val="circle"/>
            <c:size val="8"/>
            <c:spPr>
              <a:solidFill>
                <a:srgbClr val="00B050"/>
              </a:solidFill>
              <a:ln w="9525">
                <a:noFill/>
              </a:ln>
              <a:effectLst/>
            </c:spPr>
          </c:marker>
          <c:cat>
            <c:numRef>
              <c:f>('GRAFI sadje 2'!$F$4,'GRAFI sadje 2'!$I$4,'GRAFI sadje 2'!$K$4)</c:f>
              <c:numCache>
                <c:formatCode>General</c:formatCode>
                <c:ptCount val="3"/>
                <c:pt idx="0">
                  <c:v>2019</c:v>
                </c:pt>
                <c:pt idx="1">
                  <c:v>2021</c:v>
                </c:pt>
                <c:pt idx="2">
                  <c:v>2022</c:v>
                </c:pt>
              </c:numCache>
            </c:numRef>
          </c:cat>
          <c:val>
            <c:numRef>
              <c:f>('GRAFI sadje 2'!$F$14,'GRAFI sadje 2'!$I$14,'GRAFI sadje 2'!$K$14)</c:f>
              <c:numCache>
                <c:formatCode>0.0</c:formatCode>
                <c:ptCount val="3"/>
                <c:pt idx="0">
                  <c:v>88.233299423533396</c:v>
                </c:pt>
                <c:pt idx="1">
                  <c:v>89.028026237328561</c:v>
                </c:pt>
                <c:pt idx="2">
                  <c:v>88.531513970110467</c:v>
                </c:pt>
              </c:numCache>
            </c:numRef>
          </c:val>
          <c:smooth val="0"/>
          <c:extLst>
            <c:ext xmlns:c16="http://schemas.microsoft.com/office/drawing/2014/chart" uri="{C3380CC4-5D6E-409C-BE32-E72D297353CC}">
              <c16:uniqueId val="{00000002-DA66-4A10-BFC7-2D8094F4F47E}"/>
            </c:ext>
          </c:extLst>
        </c:ser>
        <c:dLbls>
          <c:showLegendKey val="0"/>
          <c:showVal val="0"/>
          <c:showCatName val="0"/>
          <c:showSerName val="0"/>
          <c:showPercent val="0"/>
          <c:showBubbleSize val="0"/>
        </c:dLbls>
        <c:marker val="1"/>
        <c:smooth val="0"/>
        <c:axId val="181017248"/>
        <c:axId val="255088112"/>
      </c:lineChart>
      <c:catAx>
        <c:axId val="181017248"/>
        <c:scaling>
          <c:orientation val="minMax"/>
        </c:scaling>
        <c:delete val="0"/>
        <c:axPos val="b"/>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255088112"/>
        <c:crosses val="autoZero"/>
        <c:auto val="1"/>
        <c:lblAlgn val="ctr"/>
        <c:lblOffset val="20"/>
        <c:noMultiLvlLbl val="0"/>
      </c:catAx>
      <c:valAx>
        <c:axId val="255088112"/>
        <c:scaling>
          <c:orientation val="minMax"/>
          <c:max val="100"/>
          <c:min val="70"/>
        </c:scaling>
        <c:delete val="0"/>
        <c:axPos val="l"/>
        <c:numFmt formatCode="0" sourceLinked="0"/>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181017248"/>
        <c:crosses val="autoZero"/>
        <c:crossBetween val="between"/>
        <c:majorUnit val="10"/>
      </c:valAx>
      <c:spPr>
        <a:noFill/>
        <a:ln>
          <a:noFill/>
        </a:ln>
        <a:effectLst/>
      </c:spPr>
    </c:plotArea>
    <c:legend>
      <c:legendPos val="b"/>
      <c:layout>
        <c:manualLayout>
          <c:xMode val="edge"/>
          <c:yMode val="edge"/>
          <c:x val="0.29360381944444441"/>
          <c:y val="7.7064236111111115E-2"/>
          <c:w val="0.58477152777777774"/>
          <c:h val="8.508854166666667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100"/>
      </a:pPr>
      <a:endParaRPr lang="sl-SI"/>
    </a:p>
  </c:txPr>
  <c:externalData r:id="rId3">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sl-SI" sz="1200"/>
              <a:t>Pestrost </a:t>
            </a:r>
            <a:r>
              <a:rPr lang="en-US" sz="1200"/>
              <a:t>uživanja sadja</a:t>
            </a:r>
            <a:endParaRPr lang="sl-SI" sz="1200"/>
          </a:p>
        </c:rich>
      </c:tx>
      <c:layout>
        <c:manualLayout>
          <c:xMode val="edge"/>
          <c:yMode val="edge"/>
          <c:x val="0.42928102821484049"/>
          <c:y val="0"/>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manualLayout>
          <c:layoutTarget val="inner"/>
          <c:xMode val="edge"/>
          <c:yMode val="edge"/>
          <c:x val="7.926106740526051E-2"/>
          <c:y val="0.12857433283267336"/>
          <c:w val="0.92073893259473949"/>
          <c:h val="0.71631787356060261"/>
        </c:manualLayout>
      </c:layout>
      <c:barChart>
        <c:barDir val="col"/>
        <c:grouping val="clustered"/>
        <c:varyColors val="0"/>
        <c:ser>
          <c:idx val="0"/>
          <c:order val="0"/>
          <c:tx>
            <c:strRef>
              <c:f>'GRAFI sadje 2'!$J$4:$J$5</c:f>
              <c:strCache>
                <c:ptCount val="2"/>
                <c:pt idx="0">
                  <c:v>2021</c:v>
                </c:pt>
                <c:pt idx="1">
                  <c:v>jesen</c:v>
                </c:pt>
              </c:strCache>
            </c:strRef>
          </c:tx>
          <c:spPr>
            <a:solidFill>
              <a:schemeClr val="accent2">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'GRAFI sadje 2'!$A$6:$B$14</c:f>
              <c:multiLvlStrCache>
                <c:ptCount val="9"/>
                <c:lvl>
                  <c:pt idx="0">
                    <c:v>vsi</c:v>
                  </c:pt>
                  <c:pt idx="1">
                    <c:v>fantje </c:v>
                  </c:pt>
                  <c:pt idx="2">
                    <c:v>dekleta</c:v>
                  </c:pt>
                  <c:pt idx="3">
                    <c:v>4. razred</c:v>
                  </c:pt>
                  <c:pt idx="4">
                    <c:v>6. razred</c:v>
                  </c:pt>
                  <c:pt idx="5">
                    <c:v>8. razred</c:v>
                  </c:pt>
                  <c:pt idx="6">
                    <c:v>nižji</c:v>
                  </c:pt>
                  <c:pt idx="7">
                    <c:v>srednji</c:v>
                  </c:pt>
                  <c:pt idx="8">
                    <c:v>višji</c:v>
                  </c:pt>
                </c:lvl>
                <c:lvl>
                  <c:pt idx="1">
                    <c:v>spol</c:v>
                  </c:pt>
                  <c:pt idx="3">
                    <c:v>starost</c:v>
                  </c:pt>
                  <c:pt idx="6">
                    <c:v>SES</c:v>
                  </c:pt>
                </c:lvl>
              </c:multiLvlStrCache>
            </c:multiLvlStrRef>
          </c:cat>
          <c:val>
            <c:numRef>
              <c:f>'GRAFI sadje 2'!$J$6:$J$14</c:f>
              <c:numCache>
                <c:formatCode>0.0</c:formatCode>
                <c:ptCount val="9"/>
                <c:pt idx="0">
                  <c:v>85.7</c:v>
                </c:pt>
                <c:pt idx="1">
                  <c:v>83.321069413784642</c:v>
                </c:pt>
                <c:pt idx="2">
                  <c:v>88.065356381719155</c:v>
                </c:pt>
                <c:pt idx="3">
                  <c:v>82.523066004258339</c:v>
                </c:pt>
                <c:pt idx="4">
                  <c:v>87.43446347430968</c:v>
                </c:pt>
                <c:pt idx="5">
                  <c:v>87.333078977489507</c:v>
                </c:pt>
                <c:pt idx="6">
                  <c:v>84.008925251022688</c:v>
                </c:pt>
                <c:pt idx="7">
                  <c:v>86.105850692714043</c:v>
                </c:pt>
                <c:pt idx="8">
                  <c:v>86.70360110803324</c:v>
                </c:pt>
              </c:numCache>
            </c:numRef>
          </c:val>
          <c:extLst>
            <c:ext xmlns:c16="http://schemas.microsoft.com/office/drawing/2014/chart" uri="{C3380CC4-5D6E-409C-BE32-E72D297353CC}">
              <c16:uniqueId val="{00000000-370F-4C03-9D50-976B4353268F}"/>
            </c:ext>
          </c:extLst>
        </c:ser>
        <c:ser>
          <c:idx val="1"/>
          <c:order val="1"/>
          <c:tx>
            <c:strRef>
              <c:f>'GRAFI sadje 2'!$K$4:$K$5</c:f>
              <c:strCache>
                <c:ptCount val="2"/>
                <c:pt idx="0">
                  <c:v>2022</c:v>
                </c:pt>
                <c:pt idx="1">
                  <c:v>pomlad</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'GRAFI sadje 2'!$A$6:$B$14</c:f>
              <c:multiLvlStrCache>
                <c:ptCount val="9"/>
                <c:lvl>
                  <c:pt idx="0">
                    <c:v>vsi</c:v>
                  </c:pt>
                  <c:pt idx="1">
                    <c:v>fantje </c:v>
                  </c:pt>
                  <c:pt idx="2">
                    <c:v>dekleta</c:v>
                  </c:pt>
                  <c:pt idx="3">
                    <c:v>4. razred</c:v>
                  </c:pt>
                  <c:pt idx="4">
                    <c:v>6. razred</c:v>
                  </c:pt>
                  <c:pt idx="5">
                    <c:v>8. razred</c:v>
                  </c:pt>
                  <c:pt idx="6">
                    <c:v>nižji</c:v>
                  </c:pt>
                  <c:pt idx="7">
                    <c:v>srednji</c:v>
                  </c:pt>
                  <c:pt idx="8">
                    <c:v>višji</c:v>
                  </c:pt>
                </c:lvl>
                <c:lvl>
                  <c:pt idx="1">
                    <c:v>spol</c:v>
                  </c:pt>
                  <c:pt idx="3">
                    <c:v>starost</c:v>
                  </c:pt>
                  <c:pt idx="6">
                    <c:v>SES</c:v>
                  </c:pt>
                </c:lvl>
              </c:multiLvlStrCache>
            </c:multiLvlStrRef>
          </c:cat>
          <c:val>
            <c:numRef>
              <c:f>'GRAFI sadje 2'!$K$6:$K$14</c:f>
              <c:numCache>
                <c:formatCode>0.0</c:formatCode>
                <c:ptCount val="9"/>
                <c:pt idx="0">
                  <c:v>87.1</c:v>
                </c:pt>
                <c:pt idx="1">
                  <c:v>85.066570708888094</c:v>
                </c:pt>
                <c:pt idx="2">
                  <c:v>89.017341040462426</c:v>
                </c:pt>
                <c:pt idx="3">
                  <c:v>85.475821717432453</c:v>
                </c:pt>
                <c:pt idx="4">
                  <c:v>88.247493950916009</c:v>
                </c:pt>
                <c:pt idx="5">
                  <c:v>87.502396013034314</c:v>
                </c:pt>
                <c:pt idx="6">
                  <c:v>83.838028169014081</c:v>
                </c:pt>
                <c:pt idx="7">
                  <c:v>87.715202801283922</c:v>
                </c:pt>
                <c:pt idx="8">
                  <c:v>88.531513970110467</c:v>
                </c:pt>
              </c:numCache>
            </c:numRef>
          </c:val>
          <c:extLst>
            <c:ext xmlns:c16="http://schemas.microsoft.com/office/drawing/2014/chart" uri="{C3380CC4-5D6E-409C-BE32-E72D297353CC}">
              <c16:uniqueId val="{00000001-370F-4C03-9D50-976B4353268F}"/>
            </c:ext>
          </c:extLst>
        </c:ser>
        <c:dLbls>
          <c:showLegendKey val="0"/>
          <c:showVal val="0"/>
          <c:showCatName val="0"/>
          <c:showSerName val="0"/>
          <c:showPercent val="0"/>
          <c:showBubbleSize val="0"/>
        </c:dLbls>
        <c:gapWidth val="100"/>
        <c:overlap val="-20"/>
        <c:axId val="181017248"/>
        <c:axId val="255088112"/>
      </c:barChart>
      <c:catAx>
        <c:axId val="181017248"/>
        <c:scaling>
          <c:orientation val="minMax"/>
        </c:scaling>
        <c:delete val="0"/>
        <c:axPos val="b"/>
        <c:numFmt formatCode="General" sourceLinked="1"/>
        <c:majorTickMark val="in"/>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255088112"/>
        <c:crosses val="autoZero"/>
        <c:auto val="1"/>
        <c:lblAlgn val="ctr"/>
        <c:lblOffset val="20"/>
        <c:noMultiLvlLbl val="0"/>
      </c:catAx>
      <c:valAx>
        <c:axId val="255088112"/>
        <c:scaling>
          <c:orientation val="minMax"/>
          <c:max val="100"/>
          <c:min val="60"/>
        </c:scaling>
        <c:delete val="0"/>
        <c:axPos val="l"/>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a:t>Učenci [%]</a:t>
                </a:r>
                <a:endParaRPr lang="sl-SI"/>
              </a:p>
            </c:rich>
          </c:tx>
          <c:layout>
            <c:manualLayout>
              <c:xMode val="edge"/>
              <c:yMode val="edge"/>
              <c:x val="0"/>
              <c:y val="0.38196440762823725"/>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title>
        <c:numFmt formatCode="0" sourceLinked="0"/>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181017248"/>
        <c:crosses val="autoZero"/>
        <c:crossBetween val="between"/>
        <c:majorUnit val="10"/>
      </c:valAx>
      <c:spPr>
        <a:noFill/>
        <a:ln w="25400">
          <a:noFill/>
        </a:ln>
        <a:effectLst/>
      </c:spPr>
    </c:plotArea>
    <c:legend>
      <c:legendPos val="b"/>
      <c:layout>
        <c:manualLayout>
          <c:xMode val="edge"/>
          <c:yMode val="edge"/>
          <c:x val="0.34794425349438102"/>
          <c:y val="6.6297998877307973E-2"/>
          <c:w val="0.38280835965211646"/>
          <c:h val="7.4357107095717079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100"/>
      </a:pPr>
      <a:endParaRPr lang="sl-SI"/>
    </a:p>
  </c:txPr>
  <c:externalData r:id="rId3">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baseline="0">
                <a:solidFill>
                  <a:schemeClr val="tx1">
                    <a:lumMod val="65000"/>
                    <a:lumOff val="35000"/>
                  </a:schemeClr>
                </a:solidFill>
                <a:latin typeface="+mn-lt"/>
                <a:ea typeface="+mn-ea"/>
                <a:cs typeface="+mn-cs"/>
              </a:defRPr>
            </a:pPr>
            <a:r>
              <a:rPr lang="en-US" sz="1400" b="0" i="0" u="none" strike="noStrike" baseline="0">
                <a:solidFill>
                  <a:srgbClr val="FF5050"/>
                </a:solidFill>
                <a:latin typeface="Calibri" panose="020F0502020204030204"/>
              </a:rPr>
              <a:t>Ne maram </a:t>
            </a:r>
            <a:r>
              <a:rPr lang="en-US" sz="1400" b="0" i="0" u="none" strike="noStrike" baseline="0">
                <a:solidFill>
                  <a:sysClr val="windowText" lastClr="000000">
                    <a:lumMod val="65000"/>
                    <a:lumOff val="35000"/>
                  </a:sysClr>
                </a:solidFill>
                <a:latin typeface="Calibri" panose="020F0502020204030204"/>
              </a:rPr>
              <a:t>/ </a:t>
            </a:r>
            <a:r>
              <a:rPr lang="en-US" sz="1400" b="0" i="0" u="none" strike="noStrike" baseline="0">
                <a:solidFill>
                  <a:schemeClr val="accent6">
                    <a:lumMod val="75000"/>
                  </a:schemeClr>
                </a:solidFill>
                <a:latin typeface="Calibri" panose="020F0502020204030204"/>
              </a:rPr>
              <a:t>najraje jem</a:t>
            </a:r>
            <a:endParaRPr lang="en-US" sz="1400" b="0" i="0" u="none" strike="noStrike" baseline="0">
              <a:solidFill>
                <a:sysClr val="windowText" lastClr="000000">
                  <a:lumMod val="65000"/>
                  <a:lumOff val="35000"/>
                </a:sysClr>
              </a:solidFill>
              <a:latin typeface="Calibri" panose="020F0502020204030204"/>
            </a:endParaRPr>
          </a:p>
        </c:rich>
      </c:tx>
      <c:overlay val="0"/>
      <c:spPr>
        <a:noFill/>
        <a:ln>
          <a:noFill/>
        </a:ln>
        <a:effectLst/>
      </c:spPr>
      <c:txPr>
        <a:bodyPr rot="0" spcFirstLastPara="1" vertOverflow="ellipsis" vert="horz" wrap="square" anchor="ctr" anchorCtr="1"/>
        <a:lstStyle/>
        <a:p>
          <a:pPr>
            <a:defRPr sz="1400" b="0" i="0" u="none" strike="noStrike" baseline="0">
              <a:solidFill>
                <a:schemeClr val="tx1">
                  <a:lumMod val="65000"/>
                  <a:lumOff val="35000"/>
                </a:schemeClr>
              </a:solidFill>
              <a:latin typeface="+mn-lt"/>
              <a:ea typeface="+mn-ea"/>
              <a:cs typeface="+mn-cs"/>
            </a:defRPr>
          </a:pPr>
          <a:endParaRPr lang="sl-SI"/>
        </a:p>
      </c:txPr>
    </c:title>
    <c:autoTitleDeleted val="0"/>
    <c:plotArea>
      <c:layout>
        <c:manualLayout>
          <c:layoutTarget val="inner"/>
          <c:xMode val="edge"/>
          <c:yMode val="edge"/>
          <c:x val="0.16566715210755395"/>
          <c:y val="0.1116327801655901"/>
          <c:w val="0.80181456158105624"/>
          <c:h val="0.78898946244835977"/>
        </c:manualLayout>
      </c:layout>
      <c:barChart>
        <c:barDir val="bar"/>
        <c:grouping val="stacked"/>
        <c:varyColors val="0"/>
        <c:ser>
          <c:idx val="1"/>
          <c:order val="1"/>
          <c:spPr>
            <a:solidFill>
              <a:srgbClr val="FF9999"/>
            </a:solidFill>
            <a:ln>
              <a:noFill/>
            </a:ln>
            <a:effectLst/>
          </c:spPr>
          <c:invertIfNegative val="0"/>
          <c:dLbls>
            <c:dLbl>
              <c:idx val="0"/>
              <c:tx>
                <c:rich>
                  <a:bodyPr/>
                  <a:lstStyle/>
                  <a:p>
                    <a:r>
                      <a:rPr lang="en-US"/>
                      <a:t>31.6</a:t>
                    </a:r>
                  </a:p>
                </c:rich>
              </c:tx>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8D0-4A14-9358-37D0BD8FE5B8}"/>
                </c:ext>
              </c:extLst>
            </c:dLbl>
            <c:dLbl>
              <c:idx val="1"/>
              <c:tx>
                <c:rich>
                  <a:bodyPr/>
                  <a:lstStyle/>
                  <a:p>
                    <a:r>
                      <a:rPr lang="en-US"/>
                      <a:t>54.1</a:t>
                    </a:r>
                  </a:p>
                </c:rich>
              </c:tx>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8D0-4A14-9358-37D0BD8FE5B8}"/>
                </c:ext>
              </c:extLst>
            </c:dLbl>
            <c:dLbl>
              <c:idx val="2"/>
              <c:tx>
                <c:rich>
                  <a:bodyPr/>
                  <a:lstStyle/>
                  <a:p>
                    <a:r>
                      <a:rPr lang="en-US"/>
                      <a:t>33.3</a:t>
                    </a:r>
                  </a:p>
                </c:rich>
              </c:tx>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8D0-4A14-9358-37D0BD8FE5B8}"/>
                </c:ext>
              </c:extLst>
            </c:dLbl>
            <c:dLbl>
              <c:idx val="3"/>
              <c:tx>
                <c:rich>
                  <a:bodyPr/>
                  <a:lstStyle/>
                  <a:p>
                    <a:r>
                      <a:rPr lang="en-US"/>
                      <a:t>27.0</a:t>
                    </a:r>
                  </a:p>
                </c:rich>
              </c:tx>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8D0-4A14-9358-37D0BD8FE5B8}"/>
                </c:ext>
              </c:extLst>
            </c:dLbl>
            <c:dLbl>
              <c:idx val="4"/>
              <c:tx>
                <c:rich>
                  <a:bodyPr/>
                  <a:lstStyle/>
                  <a:p>
                    <a:r>
                      <a:rPr lang="en-US"/>
                      <a:t>24.7</a:t>
                    </a:r>
                  </a:p>
                </c:rich>
              </c:tx>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8D0-4A14-9358-37D0BD8FE5B8}"/>
                </c:ext>
              </c:extLst>
            </c:dLbl>
            <c:dLbl>
              <c:idx val="5"/>
              <c:tx>
                <c:rich>
                  <a:bodyPr/>
                  <a:lstStyle/>
                  <a:p>
                    <a:r>
                      <a:rPr lang="en-US"/>
                      <a:t>26.5</a:t>
                    </a:r>
                  </a:p>
                </c:rich>
              </c:tx>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8D0-4A14-9358-37D0BD8FE5B8}"/>
                </c:ext>
              </c:extLst>
            </c:dLbl>
            <c:dLbl>
              <c:idx val="6"/>
              <c:tx>
                <c:rich>
                  <a:bodyPr/>
                  <a:lstStyle/>
                  <a:p>
                    <a:r>
                      <a:rPr lang="en-US"/>
                      <a:t>15.9</a:t>
                    </a:r>
                  </a:p>
                </c:rich>
              </c:tx>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8D0-4A14-9358-37D0BD8FE5B8}"/>
                </c:ext>
              </c:extLst>
            </c:dLbl>
            <c:dLbl>
              <c:idx val="7"/>
              <c:tx>
                <c:rich>
                  <a:bodyPr/>
                  <a:lstStyle/>
                  <a:p>
                    <a:r>
                      <a:rPr lang="en-US"/>
                      <a:t>12.4</a:t>
                    </a:r>
                  </a:p>
                </c:rich>
              </c:tx>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8D0-4A14-9358-37D0BD8FE5B8}"/>
                </c:ext>
              </c:extLst>
            </c:dLbl>
            <c:dLbl>
              <c:idx val="8"/>
              <c:tx>
                <c:rich>
                  <a:bodyPr/>
                  <a:lstStyle/>
                  <a:p>
                    <a:r>
                      <a:rPr lang="en-US"/>
                      <a:t>13.9</a:t>
                    </a:r>
                  </a:p>
                </c:rich>
              </c:tx>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8D0-4A14-9358-37D0BD8FE5B8}"/>
                </c:ext>
              </c:extLst>
            </c:dLbl>
            <c:dLbl>
              <c:idx val="9"/>
              <c:tx>
                <c:rich>
                  <a:bodyPr/>
                  <a:lstStyle/>
                  <a:p>
                    <a:r>
                      <a:rPr lang="en-US"/>
                      <a:t>14.8</a:t>
                    </a:r>
                  </a:p>
                </c:rich>
              </c:tx>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8D0-4A14-9358-37D0BD8FE5B8}"/>
                </c:ext>
              </c:extLst>
            </c:dLbl>
            <c:dLbl>
              <c:idx val="10"/>
              <c:tx>
                <c:rich>
                  <a:bodyPr/>
                  <a:lstStyle/>
                  <a:p>
                    <a:r>
                      <a:rPr lang="en-US"/>
                      <a:t>12.2</a:t>
                    </a:r>
                  </a:p>
                </c:rich>
              </c:tx>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8D0-4A14-9358-37D0BD8FE5B8}"/>
                </c:ext>
              </c:extLst>
            </c:dLbl>
            <c:dLbl>
              <c:idx val="11"/>
              <c:tx>
                <c:rich>
                  <a:bodyPr/>
                  <a:lstStyle/>
                  <a:p>
                    <a:r>
                      <a:rPr lang="en-US"/>
                      <a:t>7.9</a:t>
                    </a:r>
                  </a:p>
                </c:rich>
              </c:tx>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8D0-4A14-9358-37D0BD8FE5B8}"/>
                </c:ext>
              </c:extLst>
            </c:dLbl>
            <c:dLbl>
              <c:idx val="12"/>
              <c:tx>
                <c:rich>
                  <a:bodyPr/>
                  <a:lstStyle/>
                  <a:p>
                    <a:r>
                      <a:rPr lang="en-US"/>
                      <a:t>9.9</a:t>
                    </a:r>
                  </a:p>
                </c:rich>
              </c:tx>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8D0-4A14-9358-37D0BD8FE5B8}"/>
                </c:ext>
              </c:extLst>
            </c:dLbl>
            <c:dLbl>
              <c:idx val="13"/>
              <c:tx>
                <c:rich>
                  <a:bodyPr/>
                  <a:lstStyle/>
                  <a:p>
                    <a:r>
                      <a:rPr lang="en-US"/>
                      <a:t>12.4</a:t>
                    </a:r>
                  </a:p>
                </c:rich>
              </c:tx>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8D0-4A14-9358-37D0BD8FE5B8}"/>
                </c:ext>
              </c:extLst>
            </c:dLbl>
            <c:dLbl>
              <c:idx val="14"/>
              <c:tx>
                <c:rich>
                  <a:bodyPr/>
                  <a:lstStyle/>
                  <a:p>
                    <a:r>
                      <a:rPr lang="en-US"/>
                      <a:t>10.6</a:t>
                    </a:r>
                  </a:p>
                </c:rich>
              </c:tx>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98D0-4A14-9358-37D0BD8FE5B8}"/>
                </c:ext>
              </c:extLst>
            </c:dLbl>
            <c:dLbl>
              <c:idx val="15"/>
              <c:tx>
                <c:rich>
                  <a:bodyPr/>
                  <a:lstStyle/>
                  <a:p>
                    <a:r>
                      <a:rPr lang="en-US"/>
                      <a:t>9.4</a:t>
                    </a:r>
                  </a:p>
                </c:rich>
              </c:tx>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8D0-4A14-9358-37D0BD8FE5B8}"/>
                </c:ext>
              </c:extLst>
            </c:dLbl>
            <c:dLbl>
              <c:idx val="16"/>
              <c:tx>
                <c:rich>
                  <a:bodyPr/>
                  <a:lstStyle/>
                  <a:p>
                    <a:r>
                      <a:rPr lang="en-US"/>
                      <a:t>4.5</a:t>
                    </a:r>
                  </a:p>
                </c:rich>
              </c:tx>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98D0-4A14-9358-37D0BD8FE5B8}"/>
                </c:ext>
              </c:extLst>
            </c:dLbl>
            <c:dLbl>
              <c:idx val="17"/>
              <c:tx>
                <c:rich>
                  <a:bodyPr/>
                  <a:lstStyle/>
                  <a:p>
                    <a:r>
                      <a:rPr lang="en-US"/>
                      <a:t>4.4</a:t>
                    </a:r>
                  </a:p>
                </c:rich>
              </c:tx>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98D0-4A14-9358-37D0BD8FE5B8}"/>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baseline="0">
                    <a:solidFill>
                      <a:schemeClr val="tx1">
                        <a:lumMod val="65000"/>
                        <a:lumOff val="35000"/>
                      </a:schemeClr>
                    </a:solidFill>
                    <a:latin typeface="+mn-lt"/>
                    <a:ea typeface="+mn-ea"/>
                    <a:cs typeface="+mn-cs"/>
                  </a:defRPr>
                </a:pPr>
                <a:endParaRPr lang="sl-SI"/>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 sadje'!$I$215:$I$232</c:f>
              <c:strCache>
                <c:ptCount val="18"/>
                <c:pt idx="0">
                  <c:v>lupinasto sadje</c:v>
                </c:pt>
                <c:pt idx="1">
                  <c:v>kaki</c:v>
                </c:pt>
                <c:pt idx="2">
                  <c:v>ribez</c:v>
                </c:pt>
                <c:pt idx="3">
                  <c:v>slive</c:v>
                </c:pt>
                <c:pt idx="4">
                  <c:v>kivi</c:v>
                </c:pt>
                <c:pt idx="5">
                  <c:v>ananas</c:v>
                </c:pt>
                <c:pt idx="6">
                  <c:v>marelice</c:v>
                </c:pt>
                <c:pt idx="7">
                  <c:v>pomaranče</c:v>
                </c:pt>
                <c:pt idx="8">
                  <c:v>hruške</c:v>
                </c:pt>
                <c:pt idx="9">
                  <c:v>nektarine</c:v>
                </c:pt>
                <c:pt idx="10">
                  <c:v>breskve</c:v>
                </c:pt>
                <c:pt idx="11">
                  <c:v>mandarine</c:v>
                </c:pt>
                <c:pt idx="12">
                  <c:v>grozdje</c:v>
                </c:pt>
                <c:pt idx="13">
                  <c:v>banane</c:v>
                </c:pt>
                <c:pt idx="14">
                  <c:v>borovnice</c:v>
                </c:pt>
                <c:pt idx="15">
                  <c:v>češnje, višnje</c:v>
                </c:pt>
                <c:pt idx="16">
                  <c:v>jabolka</c:v>
                </c:pt>
                <c:pt idx="17">
                  <c:v>jagode</c:v>
                </c:pt>
              </c:strCache>
            </c:strRef>
          </c:cat>
          <c:val>
            <c:numRef>
              <c:f>'GRAFI sadje'!$Q$215:$Q$232</c:f>
              <c:numCache>
                <c:formatCode>0.0</c:formatCode>
                <c:ptCount val="18"/>
                <c:pt idx="0">
                  <c:v>-31.6</c:v>
                </c:pt>
                <c:pt idx="1">
                  <c:v>-54.1</c:v>
                </c:pt>
                <c:pt idx="2">
                  <c:v>-33.300000000000004</c:v>
                </c:pt>
                <c:pt idx="3">
                  <c:v>-27</c:v>
                </c:pt>
                <c:pt idx="4">
                  <c:v>-24.7</c:v>
                </c:pt>
                <c:pt idx="5">
                  <c:v>-26.5</c:v>
                </c:pt>
                <c:pt idx="6">
                  <c:v>-15.9</c:v>
                </c:pt>
                <c:pt idx="7">
                  <c:v>-12.4</c:v>
                </c:pt>
                <c:pt idx="8">
                  <c:v>-13.900000000000002</c:v>
                </c:pt>
                <c:pt idx="9">
                  <c:v>-14.799999999999999</c:v>
                </c:pt>
                <c:pt idx="10">
                  <c:v>-12.2</c:v>
                </c:pt>
                <c:pt idx="11">
                  <c:v>-7.9</c:v>
                </c:pt>
                <c:pt idx="12">
                  <c:v>-9.9</c:v>
                </c:pt>
                <c:pt idx="13">
                  <c:v>-12.4</c:v>
                </c:pt>
                <c:pt idx="14">
                  <c:v>-10.6</c:v>
                </c:pt>
                <c:pt idx="15">
                  <c:v>-9.4</c:v>
                </c:pt>
                <c:pt idx="16">
                  <c:v>-4.5</c:v>
                </c:pt>
                <c:pt idx="17">
                  <c:v>-4.3999999999999995</c:v>
                </c:pt>
              </c:numCache>
            </c:numRef>
          </c:val>
          <c:extLst>
            <c:ext xmlns:c16="http://schemas.microsoft.com/office/drawing/2014/chart" uri="{C3380CC4-5D6E-409C-BE32-E72D297353CC}">
              <c16:uniqueId val="{00000012-98D0-4A14-9358-37D0BD8FE5B8}"/>
            </c:ext>
          </c:extLst>
        </c:ser>
        <c:dLbls>
          <c:showLegendKey val="0"/>
          <c:showVal val="1"/>
          <c:showCatName val="0"/>
          <c:showSerName val="0"/>
          <c:showPercent val="0"/>
          <c:showBubbleSize val="0"/>
        </c:dLbls>
        <c:gapWidth val="10"/>
        <c:overlap val="80"/>
        <c:axId val="1448346319"/>
        <c:axId val="1845703903"/>
      </c:barChart>
      <c:barChart>
        <c:barDir val="bar"/>
        <c:grouping val="stacked"/>
        <c:varyColors val="0"/>
        <c:ser>
          <c:idx val="0"/>
          <c:order val="0"/>
          <c:spPr>
            <a:solidFill>
              <a:schemeClr val="accent6">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baseline="0">
                    <a:solidFill>
                      <a:schemeClr val="tx1">
                        <a:lumMod val="65000"/>
                        <a:lumOff val="35000"/>
                      </a:schemeClr>
                    </a:solidFill>
                    <a:latin typeface="+mn-lt"/>
                    <a:ea typeface="+mn-ea"/>
                    <a:cs typeface="+mn-cs"/>
                  </a:defRPr>
                </a:pPr>
                <a:endParaRPr lang="sl-S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 sadje'!$I$215:$I$232</c:f>
              <c:strCache>
                <c:ptCount val="18"/>
                <c:pt idx="0">
                  <c:v>lupinasto sadje</c:v>
                </c:pt>
                <c:pt idx="1">
                  <c:v>kaki</c:v>
                </c:pt>
                <c:pt idx="2">
                  <c:v>ribez</c:v>
                </c:pt>
                <c:pt idx="3">
                  <c:v>slive</c:v>
                </c:pt>
                <c:pt idx="4">
                  <c:v>kivi</c:v>
                </c:pt>
                <c:pt idx="5">
                  <c:v>ananas</c:v>
                </c:pt>
                <c:pt idx="6">
                  <c:v>marelice</c:v>
                </c:pt>
                <c:pt idx="7">
                  <c:v>pomaranče</c:v>
                </c:pt>
                <c:pt idx="8">
                  <c:v>hruške</c:v>
                </c:pt>
                <c:pt idx="9">
                  <c:v>nektarine</c:v>
                </c:pt>
                <c:pt idx="10">
                  <c:v>breskve</c:v>
                </c:pt>
                <c:pt idx="11">
                  <c:v>mandarine</c:v>
                </c:pt>
                <c:pt idx="12">
                  <c:v>grozdje</c:v>
                </c:pt>
                <c:pt idx="13">
                  <c:v>banane</c:v>
                </c:pt>
                <c:pt idx="14">
                  <c:v>borovnice</c:v>
                </c:pt>
                <c:pt idx="15">
                  <c:v>češnje, višnje</c:v>
                </c:pt>
                <c:pt idx="16">
                  <c:v>jabolka</c:v>
                </c:pt>
                <c:pt idx="17">
                  <c:v>jagode</c:v>
                </c:pt>
              </c:strCache>
            </c:strRef>
          </c:cat>
          <c:val>
            <c:numRef>
              <c:f>'GRAFI sadje'!$L$215:$L$232</c:f>
              <c:numCache>
                <c:formatCode>0.0</c:formatCode>
                <c:ptCount val="18"/>
                <c:pt idx="0">
                  <c:v>25</c:v>
                </c:pt>
                <c:pt idx="1">
                  <c:v>25.4</c:v>
                </c:pt>
                <c:pt idx="2">
                  <c:v>32.5</c:v>
                </c:pt>
                <c:pt idx="3">
                  <c:v>36.199999999999996</c:v>
                </c:pt>
                <c:pt idx="4">
                  <c:v>40.300000000000004</c:v>
                </c:pt>
                <c:pt idx="5">
                  <c:v>43.5</c:v>
                </c:pt>
                <c:pt idx="6">
                  <c:v>44.7</c:v>
                </c:pt>
                <c:pt idx="7">
                  <c:v>47.599999999999994</c:v>
                </c:pt>
                <c:pt idx="8">
                  <c:v>50.2</c:v>
                </c:pt>
                <c:pt idx="9">
                  <c:v>52.800000000000004</c:v>
                </c:pt>
                <c:pt idx="10">
                  <c:v>53</c:v>
                </c:pt>
                <c:pt idx="11">
                  <c:v>53.5</c:v>
                </c:pt>
                <c:pt idx="12">
                  <c:v>54.2</c:v>
                </c:pt>
                <c:pt idx="13">
                  <c:v>57.8</c:v>
                </c:pt>
                <c:pt idx="14">
                  <c:v>58.199999999999996</c:v>
                </c:pt>
                <c:pt idx="15">
                  <c:v>70.3</c:v>
                </c:pt>
                <c:pt idx="16">
                  <c:v>71</c:v>
                </c:pt>
                <c:pt idx="17">
                  <c:v>77.400000000000006</c:v>
                </c:pt>
              </c:numCache>
            </c:numRef>
          </c:val>
          <c:extLst>
            <c:ext xmlns:c16="http://schemas.microsoft.com/office/drawing/2014/chart" uri="{C3380CC4-5D6E-409C-BE32-E72D297353CC}">
              <c16:uniqueId val="{00000013-98D0-4A14-9358-37D0BD8FE5B8}"/>
            </c:ext>
          </c:extLst>
        </c:ser>
        <c:dLbls>
          <c:showLegendKey val="0"/>
          <c:showVal val="0"/>
          <c:showCatName val="0"/>
          <c:showSerName val="0"/>
          <c:showPercent val="0"/>
          <c:showBubbleSize val="0"/>
        </c:dLbls>
        <c:gapWidth val="10"/>
        <c:overlap val="80"/>
        <c:axId val="1855246095"/>
        <c:axId val="1844461807"/>
      </c:barChart>
      <c:catAx>
        <c:axId val="1448346319"/>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baseline="0">
                <a:solidFill>
                  <a:schemeClr val="tx1">
                    <a:lumMod val="65000"/>
                    <a:lumOff val="35000"/>
                  </a:schemeClr>
                </a:solidFill>
                <a:latin typeface="+mn-lt"/>
                <a:ea typeface="+mn-ea"/>
                <a:cs typeface="+mn-cs"/>
              </a:defRPr>
            </a:pPr>
            <a:endParaRPr lang="sl-SI"/>
          </a:p>
        </c:txPr>
        <c:crossAx val="1845703903"/>
        <c:crosses val="autoZero"/>
        <c:auto val="1"/>
        <c:lblAlgn val="ctr"/>
        <c:lblOffset val="60"/>
        <c:noMultiLvlLbl val="0"/>
      </c:catAx>
      <c:valAx>
        <c:axId val="1845703903"/>
        <c:scaling>
          <c:orientation val="minMax"/>
        </c:scaling>
        <c:delete val="1"/>
        <c:axPos val="b"/>
        <c:title>
          <c:tx>
            <c:rich>
              <a:bodyPr rot="0" spcFirstLastPara="1" vertOverflow="ellipsis" vert="horz" wrap="square" anchor="ctr" anchorCtr="1"/>
              <a:lstStyle/>
              <a:p>
                <a:pPr>
                  <a:defRPr sz="1050" b="0" i="0" u="none" strike="noStrike" baseline="0">
                    <a:solidFill>
                      <a:schemeClr val="tx1">
                        <a:lumMod val="65000"/>
                        <a:lumOff val="35000"/>
                      </a:schemeClr>
                    </a:solidFill>
                    <a:latin typeface="+mn-lt"/>
                    <a:ea typeface="+mn-ea"/>
                    <a:cs typeface="+mn-cs"/>
                  </a:defRPr>
                </a:pPr>
                <a:r>
                  <a:rPr lang="en-US" sz="1050"/>
                  <a:t>Učenci [%]</a:t>
                </a:r>
              </a:p>
            </c:rich>
          </c:tx>
          <c:layout>
            <c:manualLayout>
              <c:xMode val="edge"/>
              <c:yMode val="edge"/>
              <c:x val="0.4623371921769967"/>
              <c:y val="0.95218789958947425"/>
            </c:manualLayout>
          </c:layout>
          <c:overlay val="0"/>
          <c:spPr>
            <a:noFill/>
            <a:ln>
              <a:noFill/>
            </a:ln>
            <a:effectLst/>
          </c:spPr>
          <c:txPr>
            <a:bodyPr rot="0" spcFirstLastPara="1" vertOverflow="ellipsis" vert="horz" wrap="square" anchor="ctr" anchorCtr="1"/>
            <a:lstStyle/>
            <a:p>
              <a:pPr>
                <a:defRPr sz="1050" b="0" i="0" u="none" strike="noStrike" baseline="0">
                  <a:solidFill>
                    <a:schemeClr val="tx1">
                      <a:lumMod val="65000"/>
                      <a:lumOff val="35000"/>
                    </a:schemeClr>
                  </a:solidFill>
                  <a:latin typeface="+mn-lt"/>
                  <a:ea typeface="+mn-ea"/>
                  <a:cs typeface="+mn-cs"/>
                </a:defRPr>
              </a:pPr>
              <a:endParaRPr lang="sl-SI"/>
            </a:p>
          </c:txPr>
        </c:title>
        <c:numFmt formatCode="0.0" sourceLinked="1"/>
        <c:majorTickMark val="none"/>
        <c:minorTickMark val="none"/>
        <c:tickLblPos val="nextTo"/>
        <c:crossAx val="1448346319"/>
        <c:crossesAt val="1"/>
        <c:crossBetween val="between"/>
      </c:valAx>
      <c:valAx>
        <c:axId val="1844461807"/>
        <c:scaling>
          <c:orientation val="minMax"/>
          <c:max val="80"/>
          <c:min val="-60"/>
        </c:scaling>
        <c:delete val="0"/>
        <c:axPos val="t"/>
        <c:numFmt formatCode="#,##0" sourceLinked="0"/>
        <c:majorTickMark val="out"/>
        <c:minorTickMark val="none"/>
        <c:tickLblPos val="low"/>
        <c:spPr>
          <a:noFill/>
          <a:ln>
            <a:noFill/>
          </a:ln>
          <a:effectLst/>
        </c:spPr>
        <c:txPr>
          <a:bodyPr rot="-60000000" spcFirstLastPara="1" vertOverflow="ellipsis" vert="horz" wrap="square" anchor="ctr" anchorCtr="1"/>
          <a:lstStyle/>
          <a:p>
            <a:pPr>
              <a:defRPr sz="900" b="0" i="0" u="none" strike="noStrike" baseline="0">
                <a:solidFill>
                  <a:schemeClr val="tx1">
                    <a:lumMod val="65000"/>
                    <a:lumOff val="35000"/>
                  </a:schemeClr>
                </a:solidFill>
                <a:latin typeface="+mn-lt"/>
                <a:ea typeface="+mn-ea"/>
                <a:cs typeface="+mn-cs"/>
              </a:defRPr>
            </a:pPr>
            <a:endParaRPr lang="sl-SI"/>
          </a:p>
        </c:txPr>
        <c:crossAx val="1855246095"/>
        <c:crosses val="max"/>
        <c:crossBetween val="between"/>
        <c:majorUnit val="10"/>
      </c:valAx>
      <c:catAx>
        <c:axId val="1855246095"/>
        <c:scaling>
          <c:orientation val="minMax"/>
        </c:scaling>
        <c:delete val="1"/>
        <c:axPos val="r"/>
        <c:numFmt formatCode="General" sourceLinked="1"/>
        <c:majorTickMark val="out"/>
        <c:minorTickMark val="none"/>
        <c:tickLblPos val="nextTo"/>
        <c:crossAx val="1844461807"/>
        <c:crosses val="max"/>
        <c:auto val="1"/>
        <c:lblAlgn val="ctr"/>
        <c:lblOffset val="100"/>
        <c:noMultiLvlLbl val="0"/>
      </c:cat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r>
              <a:rPr lang="en-US"/>
              <a:t>Vsi učenci</a:t>
            </a:r>
          </a:p>
        </c:rich>
      </c:tx>
      <c:layout>
        <c:manualLayout>
          <c:xMode val="edge"/>
          <c:yMode val="edge"/>
          <c:x val="0.44141770833333333"/>
          <c:y val="0"/>
        </c:manualLayout>
      </c:layout>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manualLayout>
          <c:layoutTarget val="inner"/>
          <c:xMode val="edge"/>
          <c:yMode val="edge"/>
          <c:x val="0.18016701388888887"/>
          <c:y val="0.18076388888888889"/>
          <c:w val="0.81983298611111111"/>
          <c:h val="0.73444861111111115"/>
        </c:manualLayout>
      </c:layout>
      <c:lineChart>
        <c:grouping val="standard"/>
        <c:varyColors val="0"/>
        <c:ser>
          <c:idx val="0"/>
          <c:order val="0"/>
          <c:tx>
            <c:strRef>
              <c:f>'GRAFI zelenjava'!$B$6</c:f>
              <c:strCache>
                <c:ptCount val="1"/>
                <c:pt idx="0">
                  <c:v>vsi</c:v>
                </c:pt>
              </c:strCache>
            </c:strRef>
          </c:tx>
          <c:spPr>
            <a:ln w="25400" cap="rnd">
              <a:solidFill>
                <a:schemeClr val="tx1">
                  <a:lumMod val="50000"/>
                  <a:lumOff val="50000"/>
                </a:schemeClr>
              </a:solidFill>
              <a:prstDash val="sysDot"/>
              <a:round/>
            </a:ln>
            <a:effectLst/>
          </c:spPr>
          <c:marker>
            <c:symbol val="circle"/>
            <c:size val="8"/>
            <c:spPr>
              <a:solidFill>
                <a:schemeClr val="tx1">
                  <a:lumMod val="50000"/>
                  <a:lumOff val="50000"/>
                </a:schemeClr>
              </a:solidFill>
              <a:ln w="9525">
                <a:noFill/>
              </a:ln>
              <a:effectLst/>
            </c:spPr>
          </c:marker>
          <c:dPt>
            <c:idx val="1"/>
            <c:marker>
              <c:symbol val="circle"/>
              <c:size val="8"/>
              <c:spPr>
                <a:solidFill>
                  <a:schemeClr val="tx1">
                    <a:lumMod val="50000"/>
                    <a:lumOff val="50000"/>
                  </a:schemeClr>
                </a:solidFill>
                <a:ln w="9525">
                  <a:noFill/>
                </a:ln>
                <a:effectLst/>
              </c:spPr>
            </c:marker>
            <c:bubble3D val="0"/>
            <c:spPr>
              <a:ln w="25400" cap="rnd">
                <a:noFill/>
                <a:prstDash val="sysDot"/>
                <a:round/>
              </a:ln>
              <a:effectLst/>
            </c:spPr>
            <c:extLst>
              <c:ext xmlns:c16="http://schemas.microsoft.com/office/drawing/2014/chart" uri="{C3380CC4-5D6E-409C-BE32-E72D297353CC}">
                <c16:uniqueId val="{00000001-2235-4BCD-A7EB-351B94BDE771}"/>
              </c:ext>
            </c:extLst>
          </c:dPt>
          <c:dPt>
            <c:idx val="2"/>
            <c:marker>
              <c:symbol val="circle"/>
              <c:size val="8"/>
              <c:spPr>
                <a:solidFill>
                  <a:schemeClr val="tx1">
                    <a:lumMod val="50000"/>
                    <a:lumOff val="50000"/>
                  </a:schemeClr>
                </a:solidFill>
                <a:ln w="9525">
                  <a:noFill/>
                </a:ln>
                <a:effectLst/>
              </c:spPr>
            </c:marker>
            <c:bubble3D val="0"/>
            <c:spPr>
              <a:ln w="25400" cap="rnd">
                <a:noFill/>
                <a:prstDash val="sysDot"/>
                <a:round/>
              </a:ln>
              <a:effectLst/>
            </c:spPr>
            <c:extLst>
              <c:ext xmlns:c16="http://schemas.microsoft.com/office/drawing/2014/chart" uri="{C3380CC4-5D6E-409C-BE32-E72D297353CC}">
                <c16:uniqueId val="{00000003-2235-4BCD-A7EB-351B94BDE771}"/>
              </c:ext>
            </c:extLst>
          </c:dPt>
          <c:cat>
            <c:numRef>
              <c:f>('GRAFI zelenjava'!$D$4,'GRAFI zelenjava'!$I$4,'GRAFI zelenjava'!$K$4)</c:f>
              <c:numCache>
                <c:formatCode>General</c:formatCode>
                <c:ptCount val="3"/>
                <c:pt idx="0">
                  <c:v>2018</c:v>
                </c:pt>
                <c:pt idx="1">
                  <c:v>2021</c:v>
                </c:pt>
                <c:pt idx="2">
                  <c:v>2022</c:v>
                </c:pt>
              </c:numCache>
            </c:numRef>
          </c:cat>
          <c:val>
            <c:numRef>
              <c:f>('GRAFI zelenjava'!$D$6,'GRAFI zelenjava'!$I$6,'GRAFI zelenjava'!$K$6)</c:f>
              <c:numCache>
                <c:formatCode>0.0</c:formatCode>
                <c:ptCount val="3"/>
                <c:pt idx="0">
                  <c:v>53.126951092611861</c:v>
                </c:pt>
                <c:pt idx="1">
                  <c:v>55.443351358394686</c:v>
                </c:pt>
                <c:pt idx="2">
                  <c:v>53.775825219662785</c:v>
                </c:pt>
              </c:numCache>
            </c:numRef>
          </c:val>
          <c:smooth val="0"/>
          <c:extLst>
            <c:ext xmlns:c16="http://schemas.microsoft.com/office/drawing/2014/chart" uri="{C3380CC4-5D6E-409C-BE32-E72D297353CC}">
              <c16:uniqueId val="{00000004-2235-4BCD-A7EB-351B94BDE771}"/>
            </c:ext>
          </c:extLst>
        </c:ser>
        <c:dLbls>
          <c:showLegendKey val="0"/>
          <c:showVal val="0"/>
          <c:showCatName val="0"/>
          <c:showSerName val="0"/>
          <c:showPercent val="0"/>
          <c:showBubbleSize val="0"/>
        </c:dLbls>
        <c:marker val="1"/>
        <c:smooth val="0"/>
        <c:axId val="90412256"/>
        <c:axId val="90368192"/>
      </c:lineChart>
      <c:catAx>
        <c:axId val="90412256"/>
        <c:scaling>
          <c:orientation val="minMax"/>
        </c:scaling>
        <c:delete val="0"/>
        <c:axPos val="b"/>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90368192"/>
        <c:crosses val="autoZero"/>
        <c:auto val="1"/>
        <c:lblAlgn val="ctr"/>
        <c:lblOffset val="20"/>
        <c:tickMarkSkip val="1"/>
        <c:noMultiLvlLbl val="1"/>
      </c:catAx>
      <c:valAx>
        <c:axId val="90368192"/>
        <c:scaling>
          <c:orientation val="minMax"/>
          <c:max val="70"/>
          <c:min val="40"/>
        </c:scaling>
        <c:delete val="0"/>
        <c:axPos val="l"/>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a:t>Učenci [%]</a:t>
                </a:r>
                <a:endParaRPr lang="sl-SI"/>
              </a:p>
            </c:rich>
          </c:tx>
          <c:layout>
            <c:manualLayout>
              <c:xMode val="edge"/>
              <c:yMode val="edge"/>
              <c:x val="2.5135416666666665E-3"/>
              <c:y val="0.33721527777777771"/>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title>
        <c:numFmt formatCode="0" sourceLinked="0"/>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90412256"/>
        <c:crosses val="autoZero"/>
        <c:crossBetween val="between"/>
        <c:majorUnit val="10"/>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100"/>
      </a:pPr>
      <a:endParaRPr lang="sl-SI"/>
    </a:p>
  </c:txPr>
  <c:externalData r:id="rId3">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r>
              <a:rPr lang="en-US"/>
              <a:t>Spol</a:t>
            </a:r>
            <a:endParaRPr lang="sl-SI"/>
          </a:p>
        </c:rich>
      </c:tx>
      <c:layout>
        <c:manualLayout>
          <c:xMode val="edge"/>
          <c:yMode val="edge"/>
          <c:x val="0.51624201388888891"/>
          <c:y val="0"/>
        </c:manualLayout>
      </c:layout>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manualLayout>
          <c:layoutTarget val="inner"/>
          <c:xMode val="edge"/>
          <c:yMode val="edge"/>
          <c:x val="0.18016701388888887"/>
          <c:y val="0.1805440972222222"/>
          <c:w val="0.81694305555555558"/>
          <c:h val="0.73466840277777778"/>
        </c:manualLayout>
      </c:layout>
      <c:lineChart>
        <c:grouping val="standard"/>
        <c:varyColors val="0"/>
        <c:ser>
          <c:idx val="0"/>
          <c:order val="0"/>
          <c:tx>
            <c:strRef>
              <c:f>'GRAFI zelenjava'!$B$7</c:f>
              <c:strCache>
                <c:ptCount val="1"/>
                <c:pt idx="0">
                  <c:v>fantje </c:v>
                </c:pt>
              </c:strCache>
            </c:strRef>
          </c:tx>
          <c:spPr>
            <a:ln w="25400" cap="rnd">
              <a:noFill/>
              <a:prstDash val="sysDot"/>
              <a:round/>
            </a:ln>
            <a:effectLst/>
          </c:spPr>
          <c:marker>
            <c:symbol val="circle"/>
            <c:size val="8"/>
            <c:spPr>
              <a:solidFill>
                <a:schemeClr val="accent1">
                  <a:lumMod val="75000"/>
                  <a:alpha val="74000"/>
                </a:schemeClr>
              </a:solidFill>
              <a:ln w="9525">
                <a:noFill/>
              </a:ln>
              <a:effectLst/>
            </c:spPr>
          </c:marker>
          <c:cat>
            <c:numRef>
              <c:f>('GRAFI zelenjava'!$D$4,'GRAFI zelenjava'!$I$4,'GRAFI zelenjava'!$K$4)</c:f>
              <c:numCache>
                <c:formatCode>General</c:formatCode>
                <c:ptCount val="3"/>
                <c:pt idx="0">
                  <c:v>2018</c:v>
                </c:pt>
                <c:pt idx="1">
                  <c:v>2021</c:v>
                </c:pt>
                <c:pt idx="2">
                  <c:v>2022</c:v>
                </c:pt>
              </c:numCache>
            </c:numRef>
          </c:cat>
          <c:val>
            <c:numRef>
              <c:f>('GRAFI zelenjava'!$D$7,'GRAFI zelenjava'!$I$7,'GRAFI zelenjava'!$K$7)</c:f>
              <c:numCache>
                <c:formatCode>0.0</c:formatCode>
                <c:ptCount val="3"/>
                <c:pt idx="0">
                  <c:v>50.83011381434688</c:v>
                </c:pt>
                <c:pt idx="1">
                  <c:v>54.019376800209471</c:v>
                </c:pt>
                <c:pt idx="2">
                  <c:v>52.554744525547449</c:v>
                </c:pt>
              </c:numCache>
            </c:numRef>
          </c:val>
          <c:smooth val="0"/>
          <c:extLst>
            <c:ext xmlns:c16="http://schemas.microsoft.com/office/drawing/2014/chart" uri="{C3380CC4-5D6E-409C-BE32-E72D297353CC}">
              <c16:uniqueId val="{00000000-B48B-446E-8CC5-182DF6973E2C}"/>
            </c:ext>
          </c:extLst>
        </c:ser>
        <c:ser>
          <c:idx val="1"/>
          <c:order val="1"/>
          <c:tx>
            <c:strRef>
              <c:f>'GRAFI zelenjava'!$B$8</c:f>
              <c:strCache>
                <c:ptCount val="1"/>
                <c:pt idx="0">
                  <c:v>dekleta</c:v>
                </c:pt>
              </c:strCache>
            </c:strRef>
          </c:tx>
          <c:spPr>
            <a:ln w="25400" cap="rnd">
              <a:noFill/>
              <a:prstDash val="sysDot"/>
              <a:round/>
            </a:ln>
            <a:effectLst/>
          </c:spPr>
          <c:marker>
            <c:symbol val="circle"/>
            <c:size val="8"/>
            <c:spPr>
              <a:solidFill>
                <a:srgbClr val="FF7C80"/>
              </a:solidFill>
              <a:ln w="9525">
                <a:noFill/>
              </a:ln>
              <a:effectLst/>
            </c:spPr>
          </c:marker>
          <c:cat>
            <c:numRef>
              <c:f>('GRAFI zelenjava'!$D$4,'GRAFI zelenjava'!$I$4,'GRAFI zelenjava'!$K$4)</c:f>
              <c:numCache>
                <c:formatCode>General</c:formatCode>
                <c:ptCount val="3"/>
                <c:pt idx="0">
                  <c:v>2018</c:v>
                </c:pt>
                <c:pt idx="1">
                  <c:v>2021</c:v>
                </c:pt>
                <c:pt idx="2">
                  <c:v>2022</c:v>
                </c:pt>
              </c:numCache>
            </c:numRef>
          </c:cat>
          <c:val>
            <c:numRef>
              <c:f>('GRAFI zelenjava'!$D$8,'GRAFI zelenjava'!$I$8,'GRAFI zelenjava'!$K$8)</c:f>
              <c:numCache>
                <c:formatCode>0.0</c:formatCode>
                <c:ptCount val="3"/>
                <c:pt idx="0">
                  <c:v>55.408068028621791</c:v>
                </c:pt>
                <c:pt idx="1">
                  <c:v>56.853845156270253</c:v>
                </c:pt>
                <c:pt idx="2">
                  <c:v>54.978201955932605</c:v>
                </c:pt>
              </c:numCache>
            </c:numRef>
          </c:val>
          <c:smooth val="0"/>
          <c:extLst>
            <c:ext xmlns:c16="http://schemas.microsoft.com/office/drawing/2014/chart" uri="{C3380CC4-5D6E-409C-BE32-E72D297353CC}">
              <c16:uniqueId val="{00000001-B48B-446E-8CC5-182DF6973E2C}"/>
            </c:ext>
          </c:extLst>
        </c:ser>
        <c:dLbls>
          <c:showLegendKey val="0"/>
          <c:showVal val="0"/>
          <c:showCatName val="0"/>
          <c:showSerName val="0"/>
          <c:showPercent val="0"/>
          <c:showBubbleSize val="0"/>
        </c:dLbls>
        <c:marker val="1"/>
        <c:smooth val="0"/>
        <c:axId val="259352848"/>
        <c:axId val="255098512"/>
      </c:lineChart>
      <c:catAx>
        <c:axId val="259352848"/>
        <c:scaling>
          <c:orientation val="minMax"/>
        </c:scaling>
        <c:delete val="0"/>
        <c:axPos val="b"/>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255098512"/>
        <c:crosses val="autoZero"/>
        <c:auto val="1"/>
        <c:lblAlgn val="ctr"/>
        <c:lblOffset val="20"/>
        <c:noMultiLvlLbl val="0"/>
      </c:catAx>
      <c:valAx>
        <c:axId val="255098512"/>
        <c:scaling>
          <c:orientation val="minMax"/>
          <c:max val="70"/>
          <c:min val="40"/>
        </c:scaling>
        <c:delete val="0"/>
        <c:axPos val="l"/>
        <c:numFmt formatCode="0" sourceLinked="0"/>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259352848"/>
        <c:crosses val="autoZero"/>
        <c:crossBetween val="between"/>
        <c:majorUnit val="10"/>
      </c:valAx>
      <c:spPr>
        <a:noFill/>
        <a:ln>
          <a:noFill/>
        </a:ln>
        <a:effectLst/>
      </c:spPr>
    </c:plotArea>
    <c:legend>
      <c:legendPos val="b"/>
      <c:layout>
        <c:manualLayout>
          <c:xMode val="edge"/>
          <c:yMode val="edge"/>
          <c:x val="0.34725347222222225"/>
          <c:y val="8.1473958333333346E-2"/>
          <c:w val="0.45542361111111113"/>
          <c:h val="8.508854166666667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100"/>
      </a:pPr>
      <a:endParaRPr lang="sl-SI"/>
    </a:p>
  </c:txPr>
  <c:externalData r:id="rId3">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r>
              <a:rPr lang="en-US"/>
              <a:t>Starost</a:t>
            </a:r>
            <a:endParaRPr lang="sl-SI"/>
          </a:p>
        </c:rich>
      </c:tx>
      <c:layout>
        <c:manualLayout>
          <c:xMode val="edge"/>
          <c:yMode val="edge"/>
          <c:x val="0.48349618055555554"/>
          <c:y val="0"/>
        </c:manualLayout>
      </c:layout>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manualLayout>
          <c:layoutTarget val="inner"/>
          <c:xMode val="edge"/>
          <c:yMode val="edge"/>
          <c:x val="0.1889864583333333"/>
          <c:y val="0.17194444444444446"/>
          <c:w val="0.81101354166666662"/>
          <c:h val="0.74326805555555553"/>
        </c:manualLayout>
      </c:layout>
      <c:lineChart>
        <c:grouping val="standard"/>
        <c:varyColors val="0"/>
        <c:ser>
          <c:idx val="0"/>
          <c:order val="0"/>
          <c:tx>
            <c:strRef>
              <c:f>'GRAFI zelenjava'!$B$9</c:f>
              <c:strCache>
                <c:ptCount val="1"/>
                <c:pt idx="0">
                  <c:v>4. razred</c:v>
                </c:pt>
              </c:strCache>
            </c:strRef>
          </c:tx>
          <c:spPr>
            <a:ln w="25400" cap="rnd">
              <a:noFill/>
              <a:prstDash val="sysDot"/>
              <a:round/>
            </a:ln>
            <a:effectLst/>
          </c:spPr>
          <c:marker>
            <c:symbol val="circle"/>
            <c:size val="8"/>
            <c:spPr>
              <a:solidFill>
                <a:schemeClr val="accent2">
                  <a:lumMod val="40000"/>
                  <a:lumOff val="60000"/>
                  <a:alpha val="76000"/>
                </a:schemeClr>
              </a:solidFill>
              <a:ln w="9525">
                <a:noFill/>
              </a:ln>
              <a:effectLst/>
            </c:spPr>
          </c:marker>
          <c:cat>
            <c:numRef>
              <c:f>('GRAFI zelenjava'!$D$4,'GRAFI zelenjava'!$I$4,'GRAFI zelenjava'!$K$4)</c:f>
              <c:numCache>
                <c:formatCode>General</c:formatCode>
                <c:ptCount val="3"/>
                <c:pt idx="0">
                  <c:v>2018</c:v>
                </c:pt>
                <c:pt idx="1">
                  <c:v>2021</c:v>
                </c:pt>
                <c:pt idx="2">
                  <c:v>2022</c:v>
                </c:pt>
              </c:numCache>
            </c:numRef>
          </c:cat>
          <c:val>
            <c:numRef>
              <c:f>('GRAFI zelenjava'!$D$9,'GRAFI zelenjava'!$I$9,'GRAFI zelenjava'!$K$9)</c:f>
              <c:numCache>
                <c:formatCode>0.0</c:formatCode>
                <c:ptCount val="3"/>
                <c:pt idx="0">
                  <c:v>48.006957530076825</c:v>
                </c:pt>
                <c:pt idx="1">
                  <c:v>51.792245793708844</c:v>
                </c:pt>
                <c:pt idx="2">
                  <c:v>50.463598901098891</c:v>
                </c:pt>
              </c:numCache>
            </c:numRef>
          </c:val>
          <c:smooth val="0"/>
          <c:extLst>
            <c:ext xmlns:c16="http://schemas.microsoft.com/office/drawing/2014/chart" uri="{C3380CC4-5D6E-409C-BE32-E72D297353CC}">
              <c16:uniqueId val="{00000000-1D2C-41AF-82D0-7D88DD43DDB2}"/>
            </c:ext>
          </c:extLst>
        </c:ser>
        <c:ser>
          <c:idx val="1"/>
          <c:order val="1"/>
          <c:tx>
            <c:strRef>
              <c:f>'GRAFI zelenjava'!$B$10</c:f>
              <c:strCache>
                <c:ptCount val="1"/>
                <c:pt idx="0">
                  <c:v>6. razred</c:v>
                </c:pt>
              </c:strCache>
            </c:strRef>
          </c:tx>
          <c:spPr>
            <a:ln w="25400" cap="rnd">
              <a:noFill/>
              <a:prstDash val="sysDot"/>
              <a:round/>
            </a:ln>
            <a:effectLst/>
          </c:spPr>
          <c:marker>
            <c:symbol val="circle"/>
            <c:size val="8"/>
            <c:spPr>
              <a:solidFill>
                <a:schemeClr val="accent2">
                  <a:lumMod val="75000"/>
                  <a:alpha val="60000"/>
                </a:schemeClr>
              </a:solidFill>
              <a:ln w="9525">
                <a:noFill/>
              </a:ln>
              <a:effectLst/>
            </c:spPr>
          </c:marker>
          <c:cat>
            <c:numRef>
              <c:f>('GRAFI zelenjava'!$D$4,'GRAFI zelenjava'!$I$4,'GRAFI zelenjava'!$K$4)</c:f>
              <c:numCache>
                <c:formatCode>General</c:formatCode>
                <c:ptCount val="3"/>
                <c:pt idx="0">
                  <c:v>2018</c:v>
                </c:pt>
                <c:pt idx="1">
                  <c:v>2021</c:v>
                </c:pt>
                <c:pt idx="2">
                  <c:v>2022</c:v>
                </c:pt>
              </c:numCache>
            </c:numRef>
          </c:cat>
          <c:val>
            <c:numRef>
              <c:f>('GRAFI zelenjava'!$D$10,'GRAFI zelenjava'!$I$10,'GRAFI zelenjava'!$K$10)</c:f>
              <c:numCache>
                <c:formatCode>0.0</c:formatCode>
                <c:ptCount val="3"/>
                <c:pt idx="0">
                  <c:v>55.791812123135507</c:v>
                </c:pt>
                <c:pt idx="1">
                  <c:v>55.820778712580712</c:v>
                </c:pt>
                <c:pt idx="2">
                  <c:v>54.7130794416681</c:v>
                </c:pt>
              </c:numCache>
            </c:numRef>
          </c:val>
          <c:smooth val="0"/>
          <c:extLst>
            <c:ext xmlns:c16="http://schemas.microsoft.com/office/drawing/2014/chart" uri="{C3380CC4-5D6E-409C-BE32-E72D297353CC}">
              <c16:uniqueId val="{00000001-1D2C-41AF-82D0-7D88DD43DDB2}"/>
            </c:ext>
          </c:extLst>
        </c:ser>
        <c:ser>
          <c:idx val="2"/>
          <c:order val="2"/>
          <c:tx>
            <c:strRef>
              <c:f>'GRAFI zelenjava'!$B$11</c:f>
              <c:strCache>
                <c:ptCount val="1"/>
                <c:pt idx="0">
                  <c:v>8. razred</c:v>
                </c:pt>
              </c:strCache>
            </c:strRef>
          </c:tx>
          <c:spPr>
            <a:ln w="25400" cap="rnd">
              <a:noFill/>
              <a:prstDash val="sysDot"/>
              <a:round/>
            </a:ln>
            <a:effectLst/>
          </c:spPr>
          <c:marker>
            <c:symbol val="circle"/>
            <c:size val="8"/>
            <c:spPr>
              <a:solidFill>
                <a:schemeClr val="accent2">
                  <a:lumMod val="75000"/>
                </a:schemeClr>
              </a:solidFill>
              <a:ln w="9525">
                <a:noFill/>
              </a:ln>
              <a:effectLst/>
            </c:spPr>
          </c:marker>
          <c:cat>
            <c:numRef>
              <c:f>('GRAFI zelenjava'!$D$4,'GRAFI zelenjava'!$I$4,'GRAFI zelenjava'!$K$4)</c:f>
              <c:numCache>
                <c:formatCode>General</c:formatCode>
                <c:ptCount val="3"/>
                <c:pt idx="0">
                  <c:v>2018</c:v>
                </c:pt>
                <c:pt idx="1">
                  <c:v>2021</c:v>
                </c:pt>
                <c:pt idx="2">
                  <c:v>2022</c:v>
                </c:pt>
              </c:numCache>
            </c:numRef>
          </c:cat>
          <c:val>
            <c:numRef>
              <c:f>('GRAFI zelenjava'!$D$11,'GRAFI zelenjava'!$I$11,'GRAFI zelenjava'!$K$11)</c:f>
              <c:numCache>
                <c:formatCode>0.0</c:formatCode>
                <c:ptCount val="3"/>
                <c:pt idx="0">
                  <c:v>56.205349725868082</c:v>
                </c:pt>
                <c:pt idx="1">
                  <c:v>59.224318658280914</c:v>
                </c:pt>
                <c:pt idx="2">
                  <c:v>56.430898984090469</c:v>
                </c:pt>
              </c:numCache>
            </c:numRef>
          </c:val>
          <c:smooth val="0"/>
          <c:extLst>
            <c:ext xmlns:c16="http://schemas.microsoft.com/office/drawing/2014/chart" uri="{C3380CC4-5D6E-409C-BE32-E72D297353CC}">
              <c16:uniqueId val="{00000002-1D2C-41AF-82D0-7D88DD43DDB2}"/>
            </c:ext>
          </c:extLst>
        </c:ser>
        <c:dLbls>
          <c:showLegendKey val="0"/>
          <c:showVal val="0"/>
          <c:showCatName val="0"/>
          <c:showSerName val="0"/>
          <c:showPercent val="0"/>
          <c:showBubbleSize val="0"/>
        </c:dLbls>
        <c:marker val="1"/>
        <c:smooth val="0"/>
        <c:axId val="181497696"/>
        <c:axId val="90373600"/>
      </c:lineChart>
      <c:catAx>
        <c:axId val="181497696"/>
        <c:scaling>
          <c:orientation val="minMax"/>
        </c:scaling>
        <c:delete val="0"/>
        <c:axPos val="b"/>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90373600"/>
        <c:crosses val="autoZero"/>
        <c:auto val="1"/>
        <c:lblAlgn val="ctr"/>
        <c:lblOffset val="20"/>
        <c:noMultiLvlLbl val="0"/>
      </c:catAx>
      <c:valAx>
        <c:axId val="90373600"/>
        <c:scaling>
          <c:orientation val="minMax"/>
          <c:max val="70"/>
          <c:min val="40"/>
        </c:scaling>
        <c:delete val="0"/>
        <c:axPos val="l"/>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a:t>Učenci [%]</a:t>
                </a:r>
                <a:endParaRPr lang="sl-SI"/>
              </a:p>
            </c:rich>
          </c:tx>
          <c:layout>
            <c:manualLayout>
              <c:xMode val="edge"/>
              <c:yMode val="edge"/>
              <c:x val="2.5135416666666665E-3"/>
              <c:y val="0.36358506944444441"/>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title>
        <c:numFmt formatCode="0" sourceLinked="0"/>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181497696"/>
        <c:crosses val="autoZero"/>
        <c:crossBetween val="between"/>
        <c:majorUnit val="10"/>
      </c:valAx>
      <c:spPr>
        <a:noFill/>
        <a:ln>
          <a:noFill/>
        </a:ln>
        <a:effectLst/>
      </c:spPr>
    </c:plotArea>
    <c:legend>
      <c:legendPos val="b"/>
      <c:layout>
        <c:manualLayout>
          <c:xMode val="edge"/>
          <c:yMode val="edge"/>
          <c:x val="0.20614930555555561"/>
          <c:y val="7.2654513888888855E-2"/>
          <c:w val="0.77290972222222221"/>
          <c:h val="8.508854166666667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100"/>
      </a:pPr>
      <a:endParaRPr lang="sl-SI"/>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r>
              <a:rPr lang="en-US"/>
              <a:t>Spol</a:t>
            </a:r>
            <a:endParaRPr lang="sl-SI"/>
          </a:p>
        </c:rich>
      </c:tx>
      <c:layout>
        <c:manualLayout>
          <c:xMode val="edge"/>
          <c:yMode val="edge"/>
          <c:x val="0.51673472222222228"/>
          <c:y val="0"/>
        </c:manualLayout>
      </c:layout>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manualLayout>
          <c:layoutTarget val="inner"/>
          <c:xMode val="edge"/>
          <c:yMode val="edge"/>
          <c:x val="0.18457673611111111"/>
          <c:y val="0.17563958333333329"/>
          <c:w val="0.81542326388888908"/>
          <c:h val="0.72772847222222226"/>
        </c:manualLayout>
      </c:layout>
      <c:lineChart>
        <c:grouping val="standard"/>
        <c:varyColors val="0"/>
        <c:ser>
          <c:idx val="0"/>
          <c:order val="0"/>
          <c:tx>
            <c:strRef>
              <c:f>'GRAFI sadje 2'!$B$123</c:f>
              <c:strCache>
                <c:ptCount val="1"/>
                <c:pt idx="0">
                  <c:v>fantje </c:v>
                </c:pt>
              </c:strCache>
            </c:strRef>
          </c:tx>
          <c:spPr>
            <a:ln w="28575" cap="rnd">
              <a:noFill/>
              <a:round/>
            </a:ln>
            <a:effectLst/>
          </c:spPr>
          <c:marker>
            <c:symbol val="circle"/>
            <c:size val="8"/>
            <c:spPr>
              <a:solidFill>
                <a:schemeClr val="accent5">
                  <a:lumMod val="60000"/>
                  <a:lumOff val="40000"/>
                </a:schemeClr>
              </a:solidFill>
              <a:ln w="9525">
                <a:noFill/>
              </a:ln>
              <a:effectLst/>
            </c:spPr>
          </c:marker>
          <c:cat>
            <c:numRef>
              <c:f>('GRAFI sadje 2'!$D$120,'GRAFI sadje 2'!$I$120,'GRAFI sadje 2'!$K$120)</c:f>
              <c:numCache>
                <c:formatCode>General</c:formatCode>
                <c:ptCount val="3"/>
                <c:pt idx="0">
                  <c:v>2018</c:v>
                </c:pt>
                <c:pt idx="1">
                  <c:v>2021</c:v>
                </c:pt>
                <c:pt idx="2">
                  <c:v>2022</c:v>
                </c:pt>
              </c:numCache>
            </c:numRef>
          </c:cat>
          <c:val>
            <c:numRef>
              <c:f>('GRAFI sadje 2'!$D$123,'GRAFI sadje 2'!$I$123,'GRAFI sadje 2'!$K$123)</c:f>
              <c:numCache>
                <c:formatCode>0.0</c:formatCode>
                <c:ptCount val="3"/>
                <c:pt idx="0">
                  <c:v>79.933110367892979</c:v>
                </c:pt>
                <c:pt idx="1">
                  <c:v>78.188010899182558</c:v>
                </c:pt>
                <c:pt idx="2">
                  <c:v>78.164082041020507</c:v>
                </c:pt>
              </c:numCache>
            </c:numRef>
          </c:val>
          <c:smooth val="0"/>
          <c:extLst>
            <c:ext xmlns:c16="http://schemas.microsoft.com/office/drawing/2014/chart" uri="{C3380CC4-5D6E-409C-BE32-E72D297353CC}">
              <c16:uniqueId val="{00000000-36D9-4DF2-BAEB-E445580C83FE}"/>
            </c:ext>
          </c:extLst>
        </c:ser>
        <c:ser>
          <c:idx val="1"/>
          <c:order val="1"/>
          <c:tx>
            <c:strRef>
              <c:f>'GRAFI sadje 2'!$B$124</c:f>
              <c:strCache>
                <c:ptCount val="1"/>
                <c:pt idx="0">
                  <c:v>dekleta</c:v>
                </c:pt>
              </c:strCache>
            </c:strRef>
          </c:tx>
          <c:spPr>
            <a:ln w="28575" cap="rnd">
              <a:noFill/>
              <a:round/>
            </a:ln>
            <a:effectLst/>
          </c:spPr>
          <c:marker>
            <c:symbol val="circle"/>
            <c:size val="8"/>
            <c:spPr>
              <a:solidFill>
                <a:srgbClr val="FF7C80"/>
              </a:solidFill>
              <a:ln w="9525">
                <a:noFill/>
              </a:ln>
              <a:effectLst/>
            </c:spPr>
          </c:marker>
          <c:cat>
            <c:numRef>
              <c:f>('GRAFI sadje 2'!$D$120,'GRAFI sadje 2'!$I$120,'GRAFI sadje 2'!$K$120)</c:f>
              <c:numCache>
                <c:formatCode>General</c:formatCode>
                <c:ptCount val="3"/>
                <c:pt idx="0">
                  <c:v>2018</c:v>
                </c:pt>
                <c:pt idx="1">
                  <c:v>2021</c:v>
                </c:pt>
                <c:pt idx="2">
                  <c:v>2022</c:v>
                </c:pt>
              </c:numCache>
            </c:numRef>
          </c:cat>
          <c:val>
            <c:numRef>
              <c:f>('GRAFI sadje 2'!$D$124,'GRAFI sadje 2'!$I$124,'GRAFI sadje 2'!$K$124)</c:f>
              <c:numCache>
                <c:formatCode>0.0</c:formatCode>
                <c:ptCount val="3"/>
                <c:pt idx="0">
                  <c:v>85.674989420228528</c:v>
                </c:pt>
                <c:pt idx="1">
                  <c:v>84.060090401488964</c:v>
                </c:pt>
                <c:pt idx="2">
                  <c:v>83.629119884099964</c:v>
                </c:pt>
              </c:numCache>
            </c:numRef>
          </c:val>
          <c:smooth val="0"/>
          <c:extLst>
            <c:ext xmlns:c16="http://schemas.microsoft.com/office/drawing/2014/chart" uri="{C3380CC4-5D6E-409C-BE32-E72D297353CC}">
              <c16:uniqueId val="{00000001-36D9-4DF2-BAEB-E445580C83FE}"/>
            </c:ext>
          </c:extLst>
        </c:ser>
        <c:dLbls>
          <c:showLegendKey val="0"/>
          <c:showVal val="0"/>
          <c:showCatName val="0"/>
          <c:showSerName val="0"/>
          <c:showPercent val="0"/>
          <c:showBubbleSize val="0"/>
        </c:dLbls>
        <c:marker val="1"/>
        <c:smooth val="0"/>
        <c:axId val="259352848"/>
        <c:axId val="255098512"/>
      </c:lineChart>
      <c:catAx>
        <c:axId val="259352848"/>
        <c:scaling>
          <c:orientation val="minMax"/>
        </c:scaling>
        <c:delete val="0"/>
        <c:axPos val="b"/>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255098512"/>
        <c:crosses val="autoZero"/>
        <c:auto val="1"/>
        <c:lblAlgn val="ctr"/>
        <c:lblOffset val="100"/>
        <c:noMultiLvlLbl val="0"/>
      </c:catAx>
      <c:valAx>
        <c:axId val="255098512"/>
        <c:scaling>
          <c:orientation val="minMax"/>
          <c:max val="90"/>
          <c:min val="50"/>
        </c:scaling>
        <c:delete val="0"/>
        <c:axPos val="l"/>
        <c:numFmt formatCode="0" sourceLinked="0"/>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259352848"/>
        <c:crosses val="autoZero"/>
        <c:crossBetween val="between"/>
        <c:majorUnit val="10"/>
      </c:valAx>
      <c:spPr>
        <a:noFill/>
        <a:ln>
          <a:noFill/>
        </a:ln>
        <a:effectLst/>
      </c:spPr>
    </c:plotArea>
    <c:legend>
      <c:legendPos val="b"/>
      <c:layout>
        <c:manualLayout>
          <c:xMode val="edge"/>
          <c:yMode val="edge"/>
          <c:x val="0.34725347222222225"/>
          <c:y val="7.7064236111111087E-2"/>
          <c:w val="0.45542361111111113"/>
          <c:h val="8.5088541666666656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100"/>
      </a:pPr>
      <a:endParaRPr lang="sl-SI"/>
    </a:p>
  </c:txPr>
  <c:externalData r:id="rId3">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r>
              <a:rPr lang="en-US"/>
              <a:t>Socialno-ekonomski status</a:t>
            </a:r>
            <a:endParaRPr lang="sl-SI"/>
          </a:p>
        </c:rich>
      </c:tx>
      <c:layout>
        <c:manualLayout>
          <c:xMode val="edge"/>
          <c:yMode val="edge"/>
          <c:x val="0.26520798611111113"/>
          <c:y val="0"/>
        </c:manualLayout>
      </c:layout>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manualLayout>
          <c:layoutTarget val="inner"/>
          <c:xMode val="edge"/>
          <c:yMode val="edge"/>
          <c:x val="0.18016701388888887"/>
          <c:y val="0.17613437500000001"/>
          <c:w val="0.81983298611111111"/>
          <c:h val="0.73907812499999981"/>
        </c:manualLayout>
      </c:layout>
      <c:lineChart>
        <c:grouping val="standard"/>
        <c:varyColors val="0"/>
        <c:ser>
          <c:idx val="0"/>
          <c:order val="0"/>
          <c:tx>
            <c:strRef>
              <c:f>'GRAFI zelenjava'!$B$12</c:f>
              <c:strCache>
                <c:ptCount val="1"/>
                <c:pt idx="0">
                  <c:v>nižji</c:v>
                </c:pt>
              </c:strCache>
            </c:strRef>
          </c:tx>
          <c:spPr>
            <a:ln w="25400" cap="rnd">
              <a:noFill/>
              <a:prstDash val="sysDot"/>
              <a:round/>
            </a:ln>
            <a:effectLst/>
          </c:spPr>
          <c:marker>
            <c:symbol val="circle"/>
            <c:size val="8"/>
            <c:spPr>
              <a:solidFill>
                <a:srgbClr val="FF5050"/>
              </a:solidFill>
              <a:ln w="9525">
                <a:noFill/>
              </a:ln>
              <a:effectLst/>
            </c:spPr>
          </c:marker>
          <c:cat>
            <c:numRef>
              <c:f>('GRAFI zelenjava'!$F$4,'GRAFI zelenjava'!$I$4,'GRAFI zelenjava'!$K$4)</c:f>
              <c:numCache>
                <c:formatCode>General</c:formatCode>
                <c:ptCount val="3"/>
                <c:pt idx="0">
                  <c:v>2019</c:v>
                </c:pt>
                <c:pt idx="1">
                  <c:v>2021</c:v>
                </c:pt>
                <c:pt idx="2">
                  <c:v>2022</c:v>
                </c:pt>
              </c:numCache>
            </c:numRef>
          </c:cat>
          <c:val>
            <c:numRef>
              <c:f>('GRAFI zelenjava'!$F$12,'GRAFI zelenjava'!$I$12,'GRAFI zelenjava'!$K$12)</c:f>
              <c:numCache>
                <c:formatCode>0.0</c:formatCode>
                <c:ptCount val="3"/>
                <c:pt idx="0">
                  <c:v>52.192000000000007</c:v>
                </c:pt>
                <c:pt idx="1">
                  <c:v>53.245033112582782</c:v>
                </c:pt>
                <c:pt idx="2">
                  <c:v>50.508950508950512</c:v>
                </c:pt>
              </c:numCache>
            </c:numRef>
          </c:val>
          <c:smooth val="0"/>
          <c:extLst>
            <c:ext xmlns:c16="http://schemas.microsoft.com/office/drawing/2014/chart" uri="{C3380CC4-5D6E-409C-BE32-E72D297353CC}">
              <c16:uniqueId val="{00000000-4F9C-4B6E-AD06-FFE24BE80399}"/>
            </c:ext>
          </c:extLst>
        </c:ser>
        <c:ser>
          <c:idx val="1"/>
          <c:order val="1"/>
          <c:tx>
            <c:strRef>
              <c:f>'GRAFI zelenjava'!$B$13</c:f>
              <c:strCache>
                <c:ptCount val="1"/>
                <c:pt idx="0">
                  <c:v>srednji</c:v>
                </c:pt>
              </c:strCache>
            </c:strRef>
          </c:tx>
          <c:spPr>
            <a:ln w="25400" cap="rnd">
              <a:noFill/>
              <a:prstDash val="sysDot"/>
              <a:round/>
            </a:ln>
            <a:effectLst/>
          </c:spPr>
          <c:marker>
            <c:symbol val="circle"/>
            <c:size val="8"/>
            <c:spPr>
              <a:solidFill>
                <a:schemeClr val="accent4">
                  <a:lumMod val="60000"/>
                  <a:lumOff val="40000"/>
                </a:schemeClr>
              </a:solidFill>
              <a:ln w="9525">
                <a:noFill/>
              </a:ln>
              <a:effectLst/>
            </c:spPr>
          </c:marker>
          <c:cat>
            <c:numRef>
              <c:f>('GRAFI zelenjava'!$F$4,'GRAFI zelenjava'!$I$4,'GRAFI zelenjava'!$K$4)</c:f>
              <c:numCache>
                <c:formatCode>General</c:formatCode>
                <c:ptCount val="3"/>
                <c:pt idx="0">
                  <c:v>2019</c:v>
                </c:pt>
                <c:pt idx="1">
                  <c:v>2021</c:v>
                </c:pt>
                <c:pt idx="2">
                  <c:v>2022</c:v>
                </c:pt>
              </c:numCache>
            </c:numRef>
          </c:cat>
          <c:val>
            <c:numRef>
              <c:f>('GRAFI zelenjava'!$F$13,'GRAFI zelenjava'!$I$13,'GRAFI zelenjava'!$K$13)</c:f>
              <c:numCache>
                <c:formatCode>0.0</c:formatCode>
                <c:ptCount val="3"/>
                <c:pt idx="0">
                  <c:v>53.205732604186309</c:v>
                </c:pt>
                <c:pt idx="1">
                  <c:v>55.79141104294478</c:v>
                </c:pt>
                <c:pt idx="2">
                  <c:v>54.044081949703852</c:v>
                </c:pt>
              </c:numCache>
            </c:numRef>
          </c:val>
          <c:smooth val="0"/>
          <c:extLst>
            <c:ext xmlns:c16="http://schemas.microsoft.com/office/drawing/2014/chart" uri="{C3380CC4-5D6E-409C-BE32-E72D297353CC}">
              <c16:uniqueId val="{00000001-4F9C-4B6E-AD06-FFE24BE80399}"/>
            </c:ext>
          </c:extLst>
        </c:ser>
        <c:ser>
          <c:idx val="2"/>
          <c:order val="2"/>
          <c:tx>
            <c:strRef>
              <c:f>'GRAFI zelenjava'!$B$14</c:f>
              <c:strCache>
                <c:ptCount val="1"/>
                <c:pt idx="0">
                  <c:v>višji</c:v>
                </c:pt>
              </c:strCache>
            </c:strRef>
          </c:tx>
          <c:spPr>
            <a:ln w="25400" cap="rnd">
              <a:noFill/>
              <a:prstDash val="sysDot"/>
              <a:round/>
            </a:ln>
            <a:effectLst/>
          </c:spPr>
          <c:marker>
            <c:symbol val="circle"/>
            <c:size val="8"/>
            <c:spPr>
              <a:solidFill>
                <a:srgbClr val="00B050"/>
              </a:solidFill>
              <a:ln w="9525">
                <a:noFill/>
              </a:ln>
              <a:effectLst/>
            </c:spPr>
          </c:marker>
          <c:cat>
            <c:numRef>
              <c:f>('GRAFI zelenjava'!$F$4,'GRAFI zelenjava'!$I$4,'GRAFI zelenjava'!$K$4)</c:f>
              <c:numCache>
                <c:formatCode>General</c:formatCode>
                <c:ptCount val="3"/>
                <c:pt idx="0">
                  <c:v>2019</c:v>
                </c:pt>
                <c:pt idx="1">
                  <c:v>2021</c:v>
                </c:pt>
                <c:pt idx="2">
                  <c:v>2022</c:v>
                </c:pt>
              </c:numCache>
            </c:numRef>
          </c:cat>
          <c:val>
            <c:numRef>
              <c:f>('GRAFI zelenjava'!$F$14,'GRAFI zelenjava'!$I$14,'GRAFI zelenjava'!$K$14)</c:f>
              <c:numCache>
                <c:formatCode>0.0</c:formatCode>
                <c:ptCount val="3"/>
                <c:pt idx="0">
                  <c:v>54.052221091895561</c:v>
                </c:pt>
                <c:pt idx="1">
                  <c:v>57.142857142857153</c:v>
                </c:pt>
                <c:pt idx="2">
                  <c:v>55.786736020806252</c:v>
                </c:pt>
              </c:numCache>
            </c:numRef>
          </c:val>
          <c:smooth val="0"/>
          <c:extLst>
            <c:ext xmlns:c16="http://schemas.microsoft.com/office/drawing/2014/chart" uri="{C3380CC4-5D6E-409C-BE32-E72D297353CC}">
              <c16:uniqueId val="{00000002-4F9C-4B6E-AD06-FFE24BE80399}"/>
            </c:ext>
          </c:extLst>
        </c:ser>
        <c:dLbls>
          <c:showLegendKey val="0"/>
          <c:showVal val="0"/>
          <c:showCatName val="0"/>
          <c:showSerName val="0"/>
          <c:showPercent val="0"/>
          <c:showBubbleSize val="0"/>
        </c:dLbls>
        <c:marker val="1"/>
        <c:smooth val="0"/>
        <c:axId val="181017248"/>
        <c:axId val="255088112"/>
      </c:lineChart>
      <c:catAx>
        <c:axId val="181017248"/>
        <c:scaling>
          <c:orientation val="minMax"/>
        </c:scaling>
        <c:delete val="0"/>
        <c:axPos val="b"/>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255088112"/>
        <c:crosses val="autoZero"/>
        <c:auto val="1"/>
        <c:lblAlgn val="ctr"/>
        <c:lblOffset val="20"/>
        <c:noMultiLvlLbl val="0"/>
      </c:catAx>
      <c:valAx>
        <c:axId val="255088112"/>
        <c:scaling>
          <c:orientation val="minMax"/>
          <c:max val="70"/>
          <c:min val="40"/>
        </c:scaling>
        <c:delete val="0"/>
        <c:axPos val="l"/>
        <c:numFmt formatCode="0" sourceLinked="0"/>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181017248"/>
        <c:crosses val="autoZero"/>
        <c:crossBetween val="between"/>
        <c:majorUnit val="10"/>
      </c:valAx>
      <c:spPr>
        <a:noFill/>
        <a:ln>
          <a:noFill/>
        </a:ln>
        <a:effectLst/>
      </c:spPr>
    </c:plotArea>
    <c:legend>
      <c:legendPos val="b"/>
      <c:layout>
        <c:manualLayout>
          <c:xMode val="edge"/>
          <c:yMode val="edge"/>
          <c:x val="0.29360381944444441"/>
          <c:y val="7.7064236111111115E-2"/>
          <c:w val="0.58477152777777774"/>
          <c:h val="8.508854166666667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100"/>
      </a:pPr>
      <a:endParaRPr lang="sl-SI"/>
    </a:p>
  </c:txPr>
  <c:externalData r:id="rId3">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sl-SI" sz="1200"/>
              <a:t>Pestrost </a:t>
            </a:r>
            <a:r>
              <a:rPr lang="en-US" sz="1200"/>
              <a:t>uživanja </a:t>
            </a:r>
            <a:r>
              <a:rPr lang="sl-SI" sz="1200"/>
              <a:t>zelenjave</a:t>
            </a:r>
          </a:p>
        </c:rich>
      </c:tx>
      <c:layout>
        <c:manualLayout>
          <c:xMode val="edge"/>
          <c:yMode val="edge"/>
          <c:x val="0.39976970322451116"/>
          <c:y val="0"/>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manualLayout>
          <c:layoutTarget val="inner"/>
          <c:xMode val="edge"/>
          <c:yMode val="edge"/>
          <c:x val="7.926106740526051E-2"/>
          <c:y val="0.12857433283267336"/>
          <c:w val="0.92073893259473949"/>
          <c:h val="0.71631787356060261"/>
        </c:manualLayout>
      </c:layout>
      <c:barChart>
        <c:barDir val="col"/>
        <c:grouping val="clustered"/>
        <c:varyColors val="0"/>
        <c:ser>
          <c:idx val="0"/>
          <c:order val="0"/>
          <c:tx>
            <c:strRef>
              <c:f>'GRAFI zelenjava'!$J$4:$J$5</c:f>
              <c:strCache>
                <c:ptCount val="2"/>
                <c:pt idx="0">
                  <c:v>2021</c:v>
                </c:pt>
                <c:pt idx="1">
                  <c:v>jesen</c:v>
                </c:pt>
              </c:strCache>
            </c:strRef>
          </c:tx>
          <c:spPr>
            <a:solidFill>
              <a:schemeClr val="accent2">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'GRAFI zelenjava'!$A$6:$B$14</c:f>
              <c:multiLvlStrCache>
                <c:ptCount val="9"/>
                <c:lvl>
                  <c:pt idx="0">
                    <c:v>vsi</c:v>
                  </c:pt>
                  <c:pt idx="1">
                    <c:v>fantje </c:v>
                  </c:pt>
                  <c:pt idx="2">
                    <c:v>dekleta</c:v>
                  </c:pt>
                  <c:pt idx="3">
                    <c:v>4. razred</c:v>
                  </c:pt>
                  <c:pt idx="4">
                    <c:v>6. razred</c:v>
                  </c:pt>
                  <c:pt idx="5">
                    <c:v>8. razred</c:v>
                  </c:pt>
                  <c:pt idx="6">
                    <c:v>nižji</c:v>
                  </c:pt>
                  <c:pt idx="7">
                    <c:v>srednji</c:v>
                  </c:pt>
                  <c:pt idx="8">
                    <c:v>višji</c:v>
                  </c:pt>
                </c:lvl>
                <c:lvl>
                  <c:pt idx="1">
                    <c:v>spol</c:v>
                  </c:pt>
                  <c:pt idx="3">
                    <c:v>starost</c:v>
                  </c:pt>
                  <c:pt idx="6">
                    <c:v>SES</c:v>
                  </c:pt>
                </c:lvl>
              </c:multiLvlStrCache>
            </c:multiLvlStrRef>
          </c:cat>
          <c:val>
            <c:numRef>
              <c:f>'GRAFI zelenjava'!$J$6:$J$14</c:f>
              <c:numCache>
                <c:formatCode>0.0</c:formatCode>
                <c:ptCount val="9"/>
                <c:pt idx="0">
                  <c:v>51.829817919596181</c:v>
                </c:pt>
                <c:pt idx="1">
                  <c:v>49.908391352143646</c:v>
                </c:pt>
                <c:pt idx="2">
                  <c:v>53.69056068133429</c:v>
                </c:pt>
                <c:pt idx="3">
                  <c:v>50.1412429378531</c:v>
                </c:pt>
                <c:pt idx="4">
                  <c:v>52.537938252223967</c:v>
                </c:pt>
                <c:pt idx="5">
                  <c:v>52.879481311975582</c:v>
                </c:pt>
                <c:pt idx="6">
                  <c:v>48.575656677765444</c:v>
                </c:pt>
                <c:pt idx="7">
                  <c:v>52.299422655783403</c:v>
                </c:pt>
                <c:pt idx="8">
                  <c:v>52.244475138121551</c:v>
                </c:pt>
              </c:numCache>
            </c:numRef>
          </c:val>
          <c:extLst>
            <c:ext xmlns:c16="http://schemas.microsoft.com/office/drawing/2014/chart" uri="{C3380CC4-5D6E-409C-BE32-E72D297353CC}">
              <c16:uniqueId val="{00000000-663A-4B56-84AB-CE6B543306E3}"/>
            </c:ext>
          </c:extLst>
        </c:ser>
        <c:ser>
          <c:idx val="1"/>
          <c:order val="1"/>
          <c:tx>
            <c:strRef>
              <c:f>'GRAFI zelenjava'!$K$4:$K$5</c:f>
              <c:strCache>
                <c:ptCount val="2"/>
                <c:pt idx="0">
                  <c:v>2022</c:v>
                </c:pt>
                <c:pt idx="1">
                  <c:v>pomlad</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'GRAFI zelenjava'!$A$6:$B$14</c:f>
              <c:multiLvlStrCache>
                <c:ptCount val="9"/>
                <c:lvl>
                  <c:pt idx="0">
                    <c:v>vsi</c:v>
                  </c:pt>
                  <c:pt idx="1">
                    <c:v>fantje </c:v>
                  </c:pt>
                  <c:pt idx="2">
                    <c:v>dekleta</c:v>
                  </c:pt>
                  <c:pt idx="3">
                    <c:v>4. razred</c:v>
                  </c:pt>
                  <c:pt idx="4">
                    <c:v>6. razred</c:v>
                  </c:pt>
                  <c:pt idx="5">
                    <c:v>8. razred</c:v>
                  </c:pt>
                  <c:pt idx="6">
                    <c:v>nižji</c:v>
                  </c:pt>
                  <c:pt idx="7">
                    <c:v>srednji</c:v>
                  </c:pt>
                  <c:pt idx="8">
                    <c:v>višji</c:v>
                  </c:pt>
                </c:lvl>
                <c:lvl>
                  <c:pt idx="1">
                    <c:v>spol</c:v>
                  </c:pt>
                  <c:pt idx="3">
                    <c:v>starost</c:v>
                  </c:pt>
                  <c:pt idx="6">
                    <c:v>SES</c:v>
                  </c:pt>
                </c:lvl>
              </c:multiLvlStrCache>
            </c:multiLvlStrRef>
          </c:cat>
          <c:val>
            <c:numRef>
              <c:f>'GRAFI zelenjava'!$K$6:$K$14</c:f>
              <c:numCache>
                <c:formatCode>0.0</c:formatCode>
                <c:ptCount val="9"/>
                <c:pt idx="0">
                  <c:v>53.775825219662785</c:v>
                </c:pt>
                <c:pt idx="1">
                  <c:v>52.554744525547449</c:v>
                </c:pt>
                <c:pt idx="2">
                  <c:v>54.978201955932605</c:v>
                </c:pt>
                <c:pt idx="3">
                  <c:v>50.463598901098891</c:v>
                </c:pt>
                <c:pt idx="4">
                  <c:v>54.7130794416681</c:v>
                </c:pt>
                <c:pt idx="5">
                  <c:v>56.430898984090469</c:v>
                </c:pt>
                <c:pt idx="6">
                  <c:v>50.508950508950512</c:v>
                </c:pt>
                <c:pt idx="7">
                  <c:v>54.044081949703852</c:v>
                </c:pt>
                <c:pt idx="8">
                  <c:v>55.786736020806252</c:v>
                </c:pt>
              </c:numCache>
            </c:numRef>
          </c:val>
          <c:extLst>
            <c:ext xmlns:c16="http://schemas.microsoft.com/office/drawing/2014/chart" uri="{C3380CC4-5D6E-409C-BE32-E72D297353CC}">
              <c16:uniqueId val="{00000001-663A-4B56-84AB-CE6B543306E3}"/>
            </c:ext>
          </c:extLst>
        </c:ser>
        <c:dLbls>
          <c:showLegendKey val="0"/>
          <c:showVal val="0"/>
          <c:showCatName val="0"/>
          <c:showSerName val="0"/>
          <c:showPercent val="0"/>
          <c:showBubbleSize val="0"/>
        </c:dLbls>
        <c:gapWidth val="100"/>
        <c:overlap val="-20"/>
        <c:axId val="181017248"/>
        <c:axId val="255088112"/>
      </c:barChart>
      <c:catAx>
        <c:axId val="181017248"/>
        <c:scaling>
          <c:orientation val="minMax"/>
        </c:scaling>
        <c:delete val="0"/>
        <c:axPos val="b"/>
        <c:numFmt formatCode="General" sourceLinked="1"/>
        <c:majorTickMark val="in"/>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255088112"/>
        <c:crosses val="autoZero"/>
        <c:auto val="1"/>
        <c:lblAlgn val="ctr"/>
        <c:lblOffset val="20"/>
        <c:noMultiLvlLbl val="0"/>
      </c:catAx>
      <c:valAx>
        <c:axId val="255088112"/>
        <c:scaling>
          <c:orientation val="minMax"/>
          <c:max val="65"/>
          <c:min val="30"/>
        </c:scaling>
        <c:delete val="0"/>
        <c:axPos val="l"/>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a:t>Učenci [%]</a:t>
                </a:r>
                <a:endParaRPr lang="sl-SI"/>
              </a:p>
            </c:rich>
          </c:tx>
          <c:layout>
            <c:manualLayout>
              <c:xMode val="edge"/>
              <c:yMode val="edge"/>
              <c:x val="0"/>
              <c:y val="0.38196440762823725"/>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title>
        <c:numFmt formatCode="0" sourceLinked="0"/>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181017248"/>
        <c:crosses val="autoZero"/>
        <c:crossBetween val="between"/>
        <c:majorUnit val="10"/>
      </c:valAx>
      <c:spPr>
        <a:noFill/>
        <a:ln w="25400">
          <a:noFill/>
        </a:ln>
        <a:effectLst/>
      </c:spPr>
    </c:plotArea>
    <c:legend>
      <c:legendPos val="b"/>
      <c:layout>
        <c:manualLayout>
          <c:xMode val="edge"/>
          <c:yMode val="edge"/>
          <c:x val="0.34794425349438102"/>
          <c:y val="6.6297998877307973E-2"/>
          <c:w val="0.38280835965211646"/>
          <c:h val="7.4357107095717079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100"/>
      </a:pPr>
      <a:endParaRPr lang="sl-SI"/>
    </a:p>
  </c:txPr>
  <c:externalData r:id="rId3">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60" b="0" i="0" u="none" strike="noStrike" baseline="0">
                <a:solidFill>
                  <a:schemeClr val="tx1">
                    <a:lumMod val="65000"/>
                    <a:lumOff val="35000"/>
                  </a:schemeClr>
                </a:solidFill>
                <a:latin typeface="+mn-lt"/>
                <a:ea typeface="+mn-ea"/>
                <a:cs typeface="+mn-cs"/>
              </a:defRPr>
            </a:pPr>
            <a:r>
              <a:rPr lang="sl-SI">
                <a:solidFill>
                  <a:srgbClr val="FF5050"/>
                </a:solidFill>
              </a:rPr>
              <a:t>Ne m</a:t>
            </a:r>
            <a:r>
              <a:rPr lang="en-US">
                <a:solidFill>
                  <a:srgbClr val="FF5050"/>
                </a:solidFill>
              </a:rPr>
              <a:t>ara</a:t>
            </a:r>
            <a:r>
              <a:rPr lang="sl-SI">
                <a:solidFill>
                  <a:srgbClr val="FF5050"/>
                </a:solidFill>
              </a:rPr>
              <a:t>m</a:t>
            </a:r>
            <a:r>
              <a:rPr lang="en-US">
                <a:solidFill>
                  <a:srgbClr val="FF5050"/>
                </a:solidFill>
              </a:rPr>
              <a:t> </a:t>
            </a:r>
            <a:r>
              <a:rPr lang="en-US"/>
              <a:t>/ </a:t>
            </a:r>
            <a:r>
              <a:rPr lang="en-US">
                <a:solidFill>
                  <a:srgbClr val="6CA62C"/>
                </a:solidFill>
              </a:rPr>
              <a:t>najraje je</a:t>
            </a:r>
            <a:r>
              <a:rPr lang="sl-SI">
                <a:solidFill>
                  <a:srgbClr val="6CA62C"/>
                </a:solidFill>
              </a:rPr>
              <a:t>m</a:t>
            </a:r>
            <a:endParaRPr lang="en-US"/>
          </a:p>
        </c:rich>
      </c:tx>
      <c:overlay val="0"/>
      <c:spPr>
        <a:noFill/>
        <a:ln>
          <a:noFill/>
        </a:ln>
        <a:effectLst/>
      </c:spPr>
      <c:txPr>
        <a:bodyPr rot="0" spcFirstLastPara="1" vertOverflow="ellipsis" vert="horz" wrap="square" anchor="ctr" anchorCtr="1"/>
        <a:lstStyle/>
        <a:p>
          <a:pPr>
            <a:defRPr sz="1260" b="0" i="0" u="none" strike="noStrike" baseline="0">
              <a:solidFill>
                <a:schemeClr val="tx1">
                  <a:lumMod val="65000"/>
                  <a:lumOff val="35000"/>
                </a:schemeClr>
              </a:solidFill>
              <a:latin typeface="+mn-lt"/>
              <a:ea typeface="+mn-ea"/>
              <a:cs typeface="+mn-cs"/>
            </a:defRPr>
          </a:pPr>
          <a:endParaRPr lang="sl-SI"/>
        </a:p>
      </c:txPr>
    </c:title>
    <c:autoTitleDeleted val="0"/>
    <c:plotArea>
      <c:layout>
        <c:manualLayout>
          <c:layoutTarget val="inner"/>
          <c:xMode val="edge"/>
          <c:yMode val="edge"/>
          <c:x val="0.15870856268358305"/>
          <c:y val="9.6076035302104554E-2"/>
          <c:w val="0.80718485424431663"/>
          <c:h val="0.80940498527297111"/>
        </c:manualLayout>
      </c:layout>
      <c:barChart>
        <c:barDir val="bar"/>
        <c:grouping val="stacked"/>
        <c:varyColors val="0"/>
        <c:ser>
          <c:idx val="1"/>
          <c:order val="1"/>
          <c:spPr>
            <a:solidFill>
              <a:srgbClr val="FF9999"/>
            </a:solidFill>
            <a:ln>
              <a:noFill/>
            </a:ln>
            <a:effectLst/>
          </c:spPr>
          <c:invertIfNegative val="0"/>
          <c:dLbls>
            <c:dLbl>
              <c:idx val="0"/>
              <c:tx>
                <c:rich>
                  <a:bodyPr/>
                  <a:lstStyle/>
                  <a:p>
                    <a:r>
                      <a:rPr lang="en-US"/>
                      <a:t>68.3</a:t>
                    </a:r>
                  </a:p>
                </c:rich>
              </c:tx>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8A1-46A9-B724-AF60BEB4F251}"/>
                </c:ext>
              </c:extLst>
            </c:dLbl>
            <c:dLbl>
              <c:idx val="1"/>
              <c:tx>
                <c:rich>
                  <a:bodyPr/>
                  <a:lstStyle/>
                  <a:p>
                    <a:r>
                      <a:rPr lang="en-US"/>
                      <a:t>68.8</a:t>
                    </a:r>
                  </a:p>
                </c:rich>
              </c:tx>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8A1-46A9-B724-AF60BEB4F251}"/>
                </c:ext>
              </c:extLst>
            </c:dLbl>
            <c:dLbl>
              <c:idx val="2"/>
              <c:tx>
                <c:rich>
                  <a:bodyPr/>
                  <a:lstStyle/>
                  <a:p>
                    <a:r>
                      <a:rPr lang="en-US"/>
                      <a:t>57.7</a:t>
                    </a:r>
                  </a:p>
                </c:rich>
              </c:tx>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8A1-46A9-B724-AF60BEB4F251}"/>
                </c:ext>
              </c:extLst>
            </c:dLbl>
            <c:dLbl>
              <c:idx val="3"/>
              <c:tx>
                <c:rich>
                  <a:bodyPr/>
                  <a:lstStyle/>
                  <a:p>
                    <a:r>
                      <a:rPr lang="en-US"/>
                      <a:t>44.1</a:t>
                    </a:r>
                  </a:p>
                </c:rich>
              </c:tx>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8A1-46A9-B724-AF60BEB4F251}"/>
                </c:ext>
              </c:extLst>
            </c:dLbl>
            <c:dLbl>
              <c:idx val="4"/>
              <c:tx>
                <c:rich>
                  <a:bodyPr/>
                  <a:lstStyle/>
                  <a:p>
                    <a:r>
                      <a:rPr lang="en-US"/>
                      <a:t>40.6</a:t>
                    </a:r>
                  </a:p>
                </c:rich>
              </c:tx>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8A1-46A9-B724-AF60BEB4F251}"/>
                </c:ext>
              </c:extLst>
            </c:dLbl>
            <c:dLbl>
              <c:idx val="5"/>
              <c:tx>
                <c:rich>
                  <a:bodyPr/>
                  <a:lstStyle/>
                  <a:p>
                    <a:r>
                      <a:rPr lang="en-US"/>
                      <a:t>38.3</a:t>
                    </a:r>
                  </a:p>
                </c:rich>
              </c:tx>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8A1-46A9-B724-AF60BEB4F251}"/>
                </c:ext>
              </c:extLst>
            </c:dLbl>
            <c:dLbl>
              <c:idx val="6"/>
              <c:tx>
                <c:rich>
                  <a:bodyPr/>
                  <a:lstStyle/>
                  <a:p>
                    <a:r>
                      <a:rPr lang="en-US"/>
                      <a:t>43.6</a:t>
                    </a:r>
                  </a:p>
                </c:rich>
              </c:tx>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8A1-46A9-B724-AF60BEB4F251}"/>
                </c:ext>
              </c:extLst>
            </c:dLbl>
            <c:dLbl>
              <c:idx val="7"/>
              <c:tx>
                <c:rich>
                  <a:bodyPr/>
                  <a:lstStyle/>
                  <a:p>
                    <a:r>
                      <a:rPr lang="en-US"/>
                      <a:t>44.7</a:t>
                    </a:r>
                  </a:p>
                </c:rich>
              </c:tx>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8A1-46A9-B724-AF60BEB4F251}"/>
                </c:ext>
              </c:extLst>
            </c:dLbl>
            <c:dLbl>
              <c:idx val="8"/>
              <c:tx>
                <c:rich>
                  <a:bodyPr/>
                  <a:lstStyle/>
                  <a:p>
                    <a:r>
                      <a:rPr lang="en-US"/>
                      <a:t>38.7</a:t>
                    </a:r>
                  </a:p>
                </c:rich>
              </c:tx>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8A1-46A9-B724-AF60BEB4F251}"/>
                </c:ext>
              </c:extLst>
            </c:dLbl>
            <c:dLbl>
              <c:idx val="9"/>
              <c:tx>
                <c:rich>
                  <a:bodyPr/>
                  <a:lstStyle/>
                  <a:p>
                    <a:r>
                      <a:rPr lang="en-US"/>
                      <a:t>39.4</a:t>
                    </a:r>
                  </a:p>
                </c:rich>
              </c:tx>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8A1-46A9-B724-AF60BEB4F251}"/>
                </c:ext>
              </c:extLst>
            </c:dLbl>
            <c:dLbl>
              <c:idx val="10"/>
              <c:tx>
                <c:rich>
                  <a:bodyPr/>
                  <a:lstStyle/>
                  <a:p>
                    <a:r>
                      <a:rPr lang="en-US"/>
                      <a:t>30.2</a:t>
                    </a:r>
                  </a:p>
                </c:rich>
              </c:tx>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8A1-46A9-B724-AF60BEB4F251}"/>
                </c:ext>
              </c:extLst>
            </c:dLbl>
            <c:dLbl>
              <c:idx val="11"/>
              <c:tx>
                <c:rich>
                  <a:bodyPr/>
                  <a:lstStyle/>
                  <a:p>
                    <a:r>
                      <a:rPr lang="en-US"/>
                      <a:t>31.0</a:t>
                    </a:r>
                  </a:p>
                </c:rich>
              </c:tx>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8A1-46A9-B724-AF60BEB4F251}"/>
                </c:ext>
              </c:extLst>
            </c:dLbl>
            <c:dLbl>
              <c:idx val="12"/>
              <c:tx>
                <c:rich>
                  <a:bodyPr/>
                  <a:lstStyle/>
                  <a:p>
                    <a:r>
                      <a:rPr lang="en-US"/>
                      <a:t>28.6</a:t>
                    </a:r>
                  </a:p>
                </c:rich>
              </c:tx>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8A1-46A9-B724-AF60BEB4F251}"/>
                </c:ext>
              </c:extLst>
            </c:dLbl>
            <c:dLbl>
              <c:idx val="13"/>
              <c:tx>
                <c:rich>
                  <a:bodyPr/>
                  <a:lstStyle/>
                  <a:p>
                    <a:r>
                      <a:rPr lang="en-US"/>
                      <a:t>22.4</a:t>
                    </a:r>
                  </a:p>
                </c:rich>
              </c:tx>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8A1-46A9-B724-AF60BEB4F251}"/>
                </c:ext>
              </c:extLst>
            </c:dLbl>
            <c:dLbl>
              <c:idx val="14"/>
              <c:tx>
                <c:rich>
                  <a:bodyPr/>
                  <a:lstStyle/>
                  <a:p>
                    <a:r>
                      <a:rPr lang="en-US"/>
                      <a:t>21.4</a:t>
                    </a:r>
                  </a:p>
                </c:rich>
              </c:tx>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E8A1-46A9-B724-AF60BEB4F251}"/>
                </c:ext>
              </c:extLst>
            </c:dLbl>
            <c:dLbl>
              <c:idx val="15"/>
              <c:tx>
                <c:rich>
                  <a:bodyPr/>
                  <a:lstStyle/>
                  <a:p>
                    <a:r>
                      <a:rPr lang="en-US"/>
                      <a:t>22.1</a:t>
                    </a:r>
                  </a:p>
                </c:rich>
              </c:tx>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E8A1-46A9-B724-AF60BEB4F251}"/>
                </c:ext>
              </c:extLst>
            </c:dLbl>
            <c:dLbl>
              <c:idx val="16"/>
              <c:tx>
                <c:rich>
                  <a:bodyPr/>
                  <a:lstStyle/>
                  <a:p>
                    <a:r>
                      <a:rPr lang="en-US"/>
                      <a:t>18.5</a:t>
                    </a:r>
                  </a:p>
                </c:rich>
              </c:tx>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E8A1-46A9-B724-AF60BEB4F251}"/>
                </c:ext>
              </c:extLst>
            </c:dLbl>
            <c:dLbl>
              <c:idx val="17"/>
              <c:tx>
                <c:rich>
                  <a:bodyPr/>
                  <a:lstStyle/>
                  <a:p>
                    <a:r>
                      <a:rPr lang="en-US"/>
                      <a:t>13.0</a:t>
                    </a:r>
                  </a:p>
                </c:rich>
              </c:tx>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E8A1-46A9-B724-AF60BEB4F251}"/>
                </c:ext>
              </c:extLst>
            </c:dLbl>
            <c:dLbl>
              <c:idx val="18"/>
              <c:tx>
                <c:rich>
                  <a:bodyPr/>
                  <a:lstStyle/>
                  <a:p>
                    <a:r>
                      <a:rPr lang="en-US"/>
                      <a:t>23.6</a:t>
                    </a:r>
                  </a:p>
                </c:rich>
              </c:tx>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E8A1-46A9-B724-AF60BEB4F251}"/>
                </c:ext>
              </c:extLst>
            </c:dLbl>
            <c:dLbl>
              <c:idx val="19"/>
              <c:tx>
                <c:rich>
                  <a:bodyPr/>
                  <a:lstStyle/>
                  <a:p>
                    <a:r>
                      <a:rPr lang="en-US"/>
                      <a:t>11.8</a:t>
                    </a:r>
                  </a:p>
                </c:rich>
              </c:tx>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E8A1-46A9-B724-AF60BEB4F251}"/>
                </c:ext>
              </c:extLst>
            </c:dLbl>
            <c:dLbl>
              <c:idx val="20"/>
              <c:tx>
                <c:rich>
                  <a:bodyPr/>
                  <a:lstStyle/>
                  <a:p>
                    <a:r>
                      <a:rPr lang="en-US"/>
                      <a:t>10.1</a:t>
                    </a:r>
                  </a:p>
                </c:rich>
              </c:tx>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E8A1-46A9-B724-AF60BEB4F251}"/>
                </c:ext>
              </c:extLst>
            </c:dLbl>
            <c:numFmt formatCode="#,##0.0" sourceLinked="0"/>
            <c:spPr>
              <a:noFill/>
              <a:ln>
                <a:noFill/>
              </a:ln>
              <a:effectLst/>
            </c:spPr>
            <c:txPr>
              <a:bodyPr rot="0" spcFirstLastPara="1" vertOverflow="ellipsis" vert="horz" wrap="square" anchor="ctr" anchorCtr="1"/>
              <a:lstStyle/>
              <a:p>
                <a:pPr>
                  <a:defRPr sz="1050" b="0" i="0" u="none" strike="noStrike" baseline="0">
                    <a:solidFill>
                      <a:schemeClr val="tx1">
                        <a:lumMod val="65000"/>
                        <a:lumOff val="35000"/>
                      </a:schemeClr>
                    </a:solidFill>
                    <a:latin typeface="+mn-lt"/>
                    <a:ea typeface="+mn-ea"/>
                    <a:cs typeface="+mn-cs"/>
                  </a:defRPr>
                </a:pPr>
                <a:endParaRPr lang="sl-SI"/>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 zelenjava'!$H$199:$H$219</c:f>
              <c:strCache>
                <c:ptCount val="21"/>
                <c:pt idx="0">
                  <c:v>jajčevci</c:v>
                </c:pt>
                <c:pt idx="1">
                  <c:v>ohrovt</c:v>
                </c:pt>
                <c:pt idx="2">
                  <c:v>koleraba</c:v>
                </c:pt>
                <c:pt idx="3">
                  <c:v>por</c:v>
                </c:pt>
                <c:pt idx="4">
                  <c:v>stročji fižol</c:v>
                </c:pt>
                <c:pt idx="5">
                  <c:v>repa</c:v>
                </c:pt>
                <c:pt idx="6">
                  <c:v>cvetača</c:v>
                </c:pt>
                <c:pt idx="7">
                  <c:v>redkvica</c:v>
                </c:pt>
                <c:pt idx="8">
                  <c:v>bučke</c:v>
                </c:pt>
                <c:pt idx="9">
                  <c:v>brokoli</c:v>
                </c:pt>
                <c:pt idx="10">
                  <c:v>špinača, blitva</c:v>
                </c:pt>
                <c:pt idx="11">
                  <c:v>fižol</c:v>
                </c:pt>
                <c:pt idx="12">
                  <c:v>grah</c:v>
                </c:pt>
                <c:pt idx="13">
                  <c:v>rdeča pesa</c:v>
                </c:pt>
                <c:pt idx="14">
                  <c:v>zelje</c:v>
                </c:pt>
                <c:pt idx="15">
                  <c:v>paprika</c:v>
                </c:pt>
                <c:pt idx="16">
                  <c:v>kumare</c:v>
                </c:pt>
                <c:pt idx="17">
                  <c:v>koruza</c:v>
                </c:pt>
                <c:pt idx="18">
                  <c:v>paradižnik</c:v>
                </c:pt>
                <c:pt idx="19">
                  <c:v>zelena solata</c:v>
                </c:pt>
                <c:pt idx="20">
                  <c:v>korenček</c:v>
                </c:pt>
              </c:strCache>
            </c:strRef>
          </c:cat>
          <c:val>
            <c:numRef>
              <c:f>'GRAFI zelenjava'!$P$199:$P$219</c:f>
              <c:numCache>
                <c:formatCode>0.0</c:formatCode>
                <c:ptCount val="21"/>
                <c:pt idx="0">
                  <c:v>-68.3</c:v>
                </c:pt>
                <c:pt idx="1">
                  <c:v>-68.8</c:v>
                </c:pt>
                <c:pt idx="2">
                  <c:v>-57.699999999999996</c:v>
                </c:pt>
                <c:pt idx="3">
                  <c:v>-44.1</c:v>
                </c:pt>
                <c:pt idx="4">
                  <c:v>-40.6</c:v>
                </c:pt>
                <c:pt idx="5">
                  <c:v>-38.299999999999997</c:v>
                </c:pt>
                <c:pt idx="6">
                  <c:v>-43.6</c:v>
                </c:pt>
                <c:pt idx="7">
                  <c:v>-44.7</c:v>
                </c:pt>
                <c:pt idx="8">
                  <c:v>-38.700000000000003</c:v>
                </c:pt>
                <c:pt idx="9">
                  <c:v>-39.4</c:v>
                </c:pt>
                <c:pt idx="10">
                  <c:v>-30.2</c:v>
                </c:pt>
                <c:pt idx="11">
                  <c:v>-31</c:v>
                </c:pt>
                <c:pt idx="12">
                  <c:v>-28.599999999999998</c:v>
                </c:pt>
                <c:pt idx="13">
                  <c:v>-22.400000000000002</c:v>
                </c:pt>
                <c:pt idx="14">
                  <c:v>-21.4</c:v>
                </c:pt>
                <c:pt idx="15">
                  <c:v>-22.1</c:v>
                </c:pt>
                <c:pt idx="16">
                  <c:v>-18.5</c:v>
                </c:pt>
                <c:pt idx="17">
                  <c:v>-13</c:v>
                </c:pt>
                <c:pt idx="18">
                  <c:v>-23.599999999999998</c:v>
                </c:pt>
                <c:pt idx="19">
                  <c:v>-11.799999999999999</c:v>
                </c:pt>
                <c:pt idx="20">
                  <c:v>-10.100000000000001</c:v>
                </c:pt>
              </c:numCache>
            </c:numRef>
          </c:val>
          <c:extLst>
            <c:ext xmlns:c16="http://schemas.microsoft.com/office/drawing/2014/chart" uri="{C3380CC4-5D6E-409C-BE32-E72D297353CC}">
              <c16:uniqueId val="{00000015-E8A1-46A9-B724-AF60BEB4F251}"/>
            </c:ext>
          </c:extLst>
        </c:ser>
        <c:dLbls>
          <c:showLegendKey val="0"/>
          <c:showVal val="1"/>
          <c:showCatName val="0"/>
          <c:showSerName val="0"/>
          <c:showPercent val="0"/>
          <c:showBubbleSize val="0"/>
        </c:dLbls>
        <c:gapWidth val="10"/>
        <c:overlap val="80"/>
        <c:axId val="1448346319"/>
        <c:axId val="1845703903"/>
      </c:barChart>
      <c:barChart>
        <c:barDir val="bar"/>
        <c:grouping val="stacked"/>
        <c:varyColors val="0"/>
        <c:ser>
          <c:idx val="0"/>
          <c:order val="0"/>
          <c:spPr>
            <a:solidFill>
              <a:schemeClr val="accent6">
                <a:lumMod val="40000"/>
                <a:lumOff val="6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1050" b="0" i="0" u="none" strike="noStrike" baseline="0">
                    <a:solidFill>
                      <a:schemeClr val="tx1">
                        <a:lumMod val="65000"/>
                        <a:lumOff val="35000"/>
                      </a:schemeClr>
                    </a:solidFill>
                    <a:latin typeface="+mn-lt"/>
                    <a:ea typeface="+mn-ea"/>
                    <a:cs typeface="+mn-cs"/>
                  </a:defRPr>
                </a:pPr>
                <a:endParaRPr lang="sl-S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 zelenjava'!$H$199:$H$219</c:f>
              <c:strCache>
                <c:ptCount val="21"/>
                <c:pt idx="0">
                  <c:v>jajčevci</c:v>
                </c:pt>
                <c:pt idx="1">
                  <c:v>ohrovt</c:v>
                </c:pt>
                <c:pt idx="2">
                  <c:v>koleraba</c:v>
                </c:pt>
                <c:pt idx="3">
                  <c:v>por</c:v>
                </c:pt>
                <c:pt idx="4">
                  <c:v>stročji fižol</c:v>
                </c:pt>
                <c:pt idx="5">
                  <c:v>repa</c:v>
                </c:pt>
                <c:pt idx="6">
                  <c:v>cvetača</c:v>
                </c:pt>
                <c:pt idx="7">
                  <c:v>redkvica</c:v>
                </c:pt>
                <c:pt idx="8">
                  <c:v>bučke</c:v>
                </c:pt>
                <c:pt idx="9">
                  <c:v>brokoli</c:v>
                </c:pt>
                <c:pt idx="10">
                  <c:v>špinača, blitva</c:v>
                </c:pt>
                <c:pt idx="11">
                  <c:v>fižol</c:v>
                </c:pt>
                <c:pt idx="12">
                  <c:v>grah</c:v>
                </c:pt>
                <c:pt idx="13">
                  <c:v>rdeča pesa</c:v>
                </c:pt>
                <c:pt idx="14">
                  <c:v>zelje</c:v>
                </c:pt>
                <c:pt idx="15">
                  <c:v>paprika</c:v>
                </c:pt>
                <c:pt idx="16">
                  <c:v>kumare</c:v>
                </c:pt>
                <c:pt idx="17">
                  <c:v>koruza</c:v>
                </c:pt>
                <c:pt idx="18">
                  <c:v>paradižnik</c:v>
                </c:pt>
                <c:pt idx="19">
                  <c:v>zelena solata</c:v>
                </c:pt>
                <c:pt idx="20">
                  <c:v>korenček</c:v>
                </c:pt>
              </c:strCache>
            </c:strRef>
          </c:cat>
          <c:val>
            <c:numRef>
              <c:f>'GRAFI zelenjava'!$K$199:$K$219</c:f>
              <c:numCache>
                <c:formatCode>0.0</c:formatCode>
                <c:ptCount val="21"/>
                <c:pt idx="0">
                  <c:v>6.9</c:v>
                </c:pt>
                <c:pt idx="1">
                  <c:v>7.8</c:v>
                </c:pt>
                <c:pt idx="2">
                  <c:v>7.9</c:v>
                </c:pt>
                <c:pt idx="3">
                  <c:v>14.499999999999998</c:v>
                </c:pt>
                <c:pt idx="4">
                  <c:v>15.4</c:v>
                </c:pt>
                <c:pt idx="5">
                  <c:v>17.599999999999998</c:v>
                </c:pt>
                <c:pt idx="6">
                  <c:v>18.600000000000001</c:v>
                </c:pt>
                <c:pt idx="7">
                  <c:v>20.9</c:v>
                </c:pt>
                <c:pt idx="8">
                  <c:v>24.099999999999998</c:v>
                </c:pt>
                <c:pt idx="9">
                  <c:v>25.1</c:v>
                </c:pt>
                <c:pt idx="10">
                  <c:v>27.800000000000004</c:v>
                </c:pt>
                <c:pt idx="11">
                  <c:v>29.9</c:v>
                </c:pt>
                <c:pt idx="12">
                  <c:v>31.8</c:v>
                </c:pt>
                <c:pt idx="13">
                  <c:v>34.5</c:v>
                </c:pt>
                <c:pt idx="14">
                  <c:v>40.9</c:v>
                </c:pt>
                <c:pt idx="15">
                  <c:v>48.699999999999996</c:v>
                </c:pt>
                <c:pt idx="16">
                  <c:v>48.9</c:v>
                </c:pt>
                <c:pt idx="17">
                  <c:v>55.600000000000009</c:v>
                </c:pt>
                <c:pt idx="18">
                  <c:v>56.100000000000009</c:v>
                </c:pt>
                <c:pt idx="19">
                  <c:v>62.4</c:v>
                </c:pt>
                <c:pt idx="20">
                  <c:v>63.2</c:v>
                </c:pt>
              </c:numCache>
            </c:numRef>
          </c:val>
          <c:extLst>
            <c:ext xmlns:c16="http://schemas.microsoft.com/office/drawing/2014/chart" uri="{C3380CC4-5D6E-409C-BE32-E72D297353CC}">
              <c16:uniqueId val="{00000016-E8A1-46A9-B724-AF60BEB4F251}"/>
            </c:ext>
          </c:extLst>
        </c:ser>
        <c:dLbls>
          <c:showLegendKey val="0"/>
          <c:showVal val="0"/>
          <c:showCatName val="0"/>
          <c:showSerName val="0"/>
          <c:showPercent val="0"/>
          <c:showBubbleSize val="0"/>
        </c:dLbls>
        <c:gapWidth val="10"/>
        <c:overlap val="80"/>
        <c:axId val="1855246095"/>
        <c:axId val="1844461807"/>
      </c:barChart>
      <c:catAx>
        <c:axId val="1448346319"/>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baseline="0">
                <a:solidFill>
                  <a:schemeClr val="tx1">
                    <a:lumMod val="65000"/>
                    <a:lumOff val="35000"/>
                  </a:schemeClr>
                </a:solidFill>
                <a:latin typeface="+mn-lt"/>
                <a:ea typeface="+mn-ea"/>
                <a:cs typeface="+mn-cs"/>
              </a:defRPr>
            </a:pPr>
            <a:endParaRPr lang="sl-SI"/>
          </a:p>
        </c:txPr>
        <c:crossAx val="1845703903"/>
        <c:crosses val="autoZero"/>
        <c:auto val="1"/>
        <c:lblAlgn val="ctr"/>
        <c:lblOffset val="70"/>
        <c:noMultiLvlLbl val="0"/>
      </c:catAx>
      <c:valAx>
        <c:axId val="1845703903"/>
        <c:scaling>
          <c:orientation val="minMax"/>
        </c:scaling>
        <c:delete val="1"/>
        <c:axPos val="b"/>
        <c:title>
          <c:tx>
            <c:rich>
              <a:bodyPr rot="0" spcFirstLastPara="1" vertOverflow="ellipsis" vert="horz" wrap="square" anchor="ctr" anchorCtr="1"/>
              <a:lstStyle/>
              <a:p>
                <a:pPr>
                  <a:defRPr sz="1050" b="0" i="0" u="none" strike="noStrike" baseline="0">
                    <a:solidFill>
                      <a:schemeClr val="tx1">
                        <a:lumMod val="65000"/>
                        <a:lumOff val="35000"/>
                      </a:schemeClr>
                    </a:solidFill>
                    <a:latin typeface="+mn-lt"/>
                    <a:ea typeface="+mn-ea"/>
                    <a:cs typeface="+mn-cs"/>
                  </a:defRPr>
                </a:pPr>
                <a:r>
                  <a:rPr lang="sl-SI"/>
                  <a:t>Uč</a:t>
                </a:r>
                <a:r>
                  <a:rPr lang="en-US"/>
                  <a:t>enc</a:t>
                </a:r>
                <a:r>
                  <a:rPr lang="sl-SI"/>
                  <a:t>i</a:t>
                </a:r>
                <a:r>
                  <a:rPr lang="en-US"/>
                  <a:t> [%]</a:t>
                </a:r>
                <a:endParaRPr lang="sl-SI"/>
              </a:p>
            </c:rich>
          </c:tx>
          <c:layout>
            <c:manualLayout>
              <c:xMode val="edge"/>
              <c:yMode val="edge"/>
              <c:x val="0.50242762884655734"/>
              <c:y val="0.95343635025754236"/>
            </c:manualLayout>
          </c:layout>
          <c:overlay val="0"/>
          <c:spPr>
            <a:noFill/>
            <a:ln>
              <a:noFill/>
            </a:ln>
            <a:effectLst/>
          </c:spPr>
          <c:txPr>
            <a:bodyPr rot="0" spcFirstLastPara="1" vertOverflow="ellipsis" vert="horz" wrap="square" anchor="ctr" anchorCtr="1"/>
            <a:lstStyle/>
            <a:p>
              <a:pPr>
                <a:defRPr sz="1050" b="0" i="0" u="none" strike="noStrike" baseline="0">
                  <a:solidFill>
                    <a:schemeClr val="tx1">
                      <a:lumMod val="65000"/>
                      <a:lumOff val="35000"/>
                    </a:schemeClr>
                  </a:solidFill>
                  <a:latin typeface="+mn-lt"/>
                  <a:ea typeface="+mn-ea"/>
                  <a:cs typeface="+mn-cs"/>
                </a:defRPr>
              </a:pPr>
              <a:endParaRPr lang="sl-SI"/>
            </a:p>
          </c:txPr>
        </c:title>
        <c:numFmt formatCode="0.0" sourceLinked="1"/>
        <c:majorTickMark val="none"/>
        <c:minorTickMark val="none"/>
        <c:tickLblPos val="nextTo"/>
        <c:crossAx val="1448346319"/>
        <c:crossesAt val="1"/>
        <c:crossBetween val="between"/>
      </c:valAx>
      <c:valAx>
        <c:axId val="1844461807"/>
        <c:scaling>
          <c:orientation val="minMax"/>
          <c:max val="80"/>
          <c:min val="-80"/>
        </c:scaling>
        <c:delete val="0"/>
        <c:axPos val="t"/>
        <c:numFmt formatCode="#,##0" sourceLinked="0"/>
        <c:majorTickMark val="out"/>
        <c:minorTickMark val="none"/>
        <c:tickLblPos val="low"/>
        <c:spPr>
          <a:noFill/>
          <a:ln>
            <a:noFill/>
          </a:ln>
          <a:effectLst/>
        </c:spPr>
        <c:txPr>
          <a:bodyPr rot="-60000000" spcFirstLastPara="1" vertOverflow="ellipsis" vert="horz" wrap="square" anchor="ctr" anchorCtr="1"/>
          <a:lstStyle/>
          <a:p>
            <a:pPr>
              <a:defRPr sz="1050" b="0" i="0" u="none" strike="noStrike" baseline="0">
                <a:solidFill>
                  <a:schemeClr val="tx1">
                    <a:lumMod val="65000"/>
                    <a:lumOff val="35000"/>
                  </a:schemeClr>
                </a:solidFill>
                <a:latin typeface="+mn-lt"/>
                <a:ea typeface="+mn-ea"/>
                <a:cs typeface="+mn-cs"/>
              </a:defRPr>
            </a:pPr>
            <a:endParaRPr lang="sl-SI"/>
          </a:p>
        </c:txPr>
        <c:crossAx val="1855246095"/>
        <c:crosses val="max"/>
        <c:crossBetween val="between"/>
        <c:majorUnit val="10"/>
      </c:valAx>
      <c:catAx>
        <c:axId val="1855246095"/>
        <c:scaling>
          <c:orientation val="minMax"/>
        </c:scaling>
        <c:delete val="1"/>
        <c:axPos val="r"/>
        <c:numFmt formatCode="General" sourceLinked="1"/>
        <c:majorTickMark val="out"/>
        <c:minorTickMark val="none"/>
        <c:tickLblPos val="nextTo"/>
        <c:crossAx val="1844461807"/>
        <c:crosses val="max"/>
        <c:auto val="1"/>
        <c:lblAlgn val="ctr"/>
        <c:lblOffset val="100"/>
        <c:noMultiLvlLbl val="0"/>
      </c:cat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50"/>
      </a:pPr>
      <a:endParaRPr lang="sl-SI"/>
    </a:p>
  </c:txPr>
  <c:externalData r:id="rId3">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Znanje</a:t>
            </a:r>
            <a:r>
              <a:rPr lang="en-US" sz="1200" baseline="0"/>
              <a:t> o zdravem življenjskem slogu</a:t>
            </a:r>
            <a:endParaRPr lang="sl-SI" sz="1200"/>
          </a:p>
        </c:rich>
      </c:tx>
      <c:layout>
        <c:manualLayout>
          <c:xMode val="edge"/>
          <c:yMode val="edge"/>
          <c:x val="0.33591672898989383"/>
          <c:y val="0"/>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manualLayout>
          <c:layoutTarget val="inner"/>
          <c:xMode val="edge"/>
          <c:yMode val="edge"/>
          <c:x val="0.48081223643148302"/>
          <c:y val="7.7822084185274282E-2"/>
          <c:w val="0.4968683801964846"/>
          <c:h val="0.7676163267681867"/>
        </c:manualLayout>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accent2">
                  <a:lumMod val="40000"/>
                  <a:lumOff val="60000"/>
                </a:schemeClr>
              </a:solidFill>
              <a:ln>
                <a:noFill/>
              </a:ln>
              <a:effectLst/>
            </c:spPr>
            <c:extLst>
              <c:ext xmlns:c16="http://schemas.microsoft.com/office/drawing/2014/chart" uri="{C3380CC4-5D6E-409C-BE32-E72D297353CC}">
                <c16:uniqueId val="{00000001-19B1-48C5-920B-64DEE41BC5BC}"/>
              </c:ext>
            </c:extLst>
          </c:dPt>
          <c:dPt>
            <c:idx val="1"/>
            <c:invertIfNegative val="0"/>
            <c:bubble3D val="0"/>
            <c:spPr>
              <a:solidFill>
                <a:schemeClr val="accent4">
                  <a:lumMod val="20000"/>
                  <a:lumOff val="80000"/>
                </a:schemeClr>
              </a:solidFill>
              <a:ln>
                <a:noFill/>
              </a:ln>
              <a:effectLst/>
            </c:spPr>
            <c:extLst>
              <c:ext xmlns:c16="http://schemas.microsoft.com/office/drawing/2014/chart" uri="{C3380CC4-5D6E-409C-BE32-E72D297353CC}">
                <c16:uniqueId val="{00000003-19B1-48C5-920B-64DEE41BC5BC}"/>
              </c:ext>
            </c:extLst>
          </c:dPt>
          <c:dPt>
            <c:idx val="2"/>
            <c:invertIfNegative val="0"/>
            <c:bubble3D val="0"/>
            <c:spPr>
              <a:solidFill>
                <a:schemeClr val="accent4">
                  <a:lumMod val="20000"/>
                  <a:lumOff val="80000"/>
                </a:schemeClr>
              </a:solidFill>
              <a:ln>
                <a:noFill/>
              </a:ln>
              <a:effectLst/>
            </c:spPr>
            <c:extLst>
              <c:ext xmlns:c16="http://schemas.microsoft.com/office/drawing/2014/chart" uri="{C3380CC4-5D6E-409C-BE32-E72D297353CC}">
                <c16:uniqueId val="{00000005-19B1-48C5-920B-64DEE41BC5BC}"/>
              </c:ext>
            </c:extLst>
          </c:dPt>
          <c:dPt>
            <c:idx val="3"/>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7-19B1-48C5-920B-64DEE41BC5BC}"/>
              </c:ext>
            </c:extLst>
          </c:dPt>
          <c:dPt>
            <c:idx val="4"/>
            <c:invertIfNegative val="0"/>
            <c:bubble3D val="0"/>
            <c:spPr>
              <a:solidFill>
                <a:schemeClr val="accent4">
                  <a:lumMod val="20000"/>
                  <a:lumOff val="80000"/>
                </a:schemeClr>
              </a:solidFill>
              <a:ln>
                <a:noFill/>
              </a:ln>
              <a:effectLst/>
            </c:spPr>
            <c:extLst>
              <c:ext xmlns:c16="http://schemas.microsoft.com/office/drawing/2014/chart" uri="{C3380CC4-5D6E-409C-BE32-E72D297353CC}">
                <c16:uniqueId val="{00000009-19B1-48C5-920B-64DEE41BC5BC}"/>
              </c:ext>
            </c:extLst>
          </c:dPt>
          <c:dPt>
            <c:idx val="5"/>
            <c:invertIfNegative val="0"/>
            <c:bubble3D val="0"/>
            <c:spPr>
              <a:solidFill>
                <a:schemeClr val="accent6">
                  <a:lumMod val="40000"/>
                  <a:lumOff val="60000"/>
                </a:schemeClr>
              </a:solidFill>
              <a:ln>
                <a:noFill/>
              </a:ln>
              <a:effectLst/>
            </c:spPr>
            <c:extLst>
              <c:ext xmlns:c16="http://schemas.microsoft.com/office/drawing/2014/chart" uri="{C3380CC4-5D6E-409C-BE32-E72D297353CC}">
                <c16:uniqueId val="{0000000B-19B1-48C5-920B-64DEE41BC5BC}"/>
              </c:ext>
            </c:extLst>
          </c:dPt>
          <c:dPt>
            <c:idx val="6"/>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D-19B1-48C5-920B-64DEE41BC5BC}"/>
              </c:ext>
            </c:extLst>
          </c:dPt>
          <c:dPt>
            <c:idx val="7"/>
            <c:invertIfNegative val="0"/>
            <c:bubble3D val="0"/>
            <c:spPr>
              <a:solidFill>
                <a:schemeClr val="accent6">
                  <a:lumMod val="40000"/>
                  <a:lumOff val="60000"/>
                </a:schemeClr>
              </a:solidFill>
              <a:ln>
                <a:noFill/>
              </a:ln>
              <a:effectLst/>
            </c:spPr>
            <c:extLst>
              <c:ext xmlns:c16="http://schemas.microsoft.com/office/drawing/2014/chart" uri="{C3380CC4-5D6E-409C-BE32-E72D297353CC}">
                <c16:uniqueId val="{0000000F-19B1-48C5-920B-64DEE41BC5BC}"/>
              </c:ext>
            </c:extLst>
          </c:dPt>
          <c:dPt>
            <c:idx val="8"/>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11-19B1-48C5-920B-64DEE41BC5BC}"/>
              </c:ext>
            </c:extLst>
          </c:dPt>
          <c:dPt>
            <c:idx val="9"/>
            <c:invertIfNegative val="0"/>
            <c:bubble3D val="0"/>
            <c:spPr>
              <a:solidFill>
                <a:schemeClr val="accent2">
                  <a:lumMod val="40000"/>
                  <a:lumOff val="60000"/>
                </a:schemeClr>
              </a:solidFill>
              <a:ln>
                <a:noFill/>
              </a:ln>
              <a:effectLst/>
            </c:spPr>
            <c:extLst>
              <c:ext xmlns:c16="http://schemas.microsoft.com/office/drawing/2014/chart" uri="{C3380CC4-5D6E-409C-BE32-E72D297353CC}">
                <c16:uniqueId val="{00000013-19B1-48C5-920B-64DEE41BC5BC}"/>
              </c:ext>
            </c:extLst>
          </c:dPt>
          <c:dPt>
            <c:idx val="10"/>
            <c:invertIfNegative val="0"/>
            <c:bubble3D val="0"/>
            <c:spPr>
              <a:solidFill>
                <a:schemeClr val="accent6">
                  <a:lumMod val="40000"/>
                  <a:lumOff val="60000"/>
                </a:schemeClr>
              </a:solidFill>
              <a:ln>
                <a:noFill/>
              </a:ln>
              <a:effectLst/>
            </c:spPr>
            <c:extLst>
              <c:ext xmlns:c16="http://schemas.microsoft.com/office/drawing/2014/chart" uri="{C3380CC4-5D6E-409C-BE32-E72D297353CC}">
                <c16:uniqueId val="{00000015-19B1-48C5-920B-64DEE41BC5BC}"/>
              </c:ext>
            </c:extLst>
          </c:dPt>
          <c:dPt>
            <c:idx val="11"/>
            <c:invertIfNegative val="0"/>
            <c:bubble3D val="0"/>
            <c:spPr>
              <a:solidFill>
                <a:schemeClr val="accent6">
                  <a:lumMod val="40000"/>
                  <a:lumOff val="60000"/>
                </a:schemeClr>
              </a:solidFill>
              <a:ln>
                <a:noFill/>
              </a:ln>
              <a:effectLst/>
            </c:spPr>
            <c:extLst>
              <c:ext xmlns:c16="http://schemas.microsoft.com/office/drawing/2014/chart" uri="{C3380CC4-5D6E-409C-BE32-E72D297353CC}">
                <c16:uniqueId val="{00000017-19B1-48C5-920B-64DEE41BC5BC}"/>
              </c:ext>
            </c:extLst>
          </c:dPt>
          <c:dPt>
            <c:idx val="12"/>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19-19B1-48C5-920B-64DEE41BC5BC}"/>
              </c:ext>
            </c:extLst>
          </c:dPt>
          <c:cat>
            <c:strRef>
              <c:f>'Življenjski slog'!$A$292:$A$304</c:f>
              <c:strCache>
                <c:ptCount val="13"/>
                <c:pt idx="0">
                  <c:v>Vsi dnevni obroki naj imajo predvsem dovolj maščob.</c:v>
                </c:pt>
                <c:pt idx="1">
                  <c:v>Če se izogibam mlečnim izdelkom, se ne bom zredil/a.</c:v>
                </c:pt>
                <c:pt idx="2">
                  <c:v>Sadni jogurt je prav tako zdrav kot navadni jogurt.</c:v>
                </c:pt>
                <c:pt idx="3">
                  <c:v>Za zdravje je dovolj, da jemo 2x na dan.</c:v>
                </c:pt>
                <c:pt idx="4">
                  <c:v>Mleko je dobro za močne kosti.</c:v>
                </c:pt>
                <c:pt idx="5">
                  <c:v>Če jemo veliko sadja in zelenjave, smo odpornejši.</c:v>
                </c:pt>
                <c:pt idx="6">
                  <c:v>Otroci in mladostniki imajo dovolj 6 ur spanja.</c:v>
                </c:pt>
                <c:pt idx="7">
                  <c:v>Pomembno je, kje in kako sta pridelana sadje in zelenjava, ki ju uživamo.</c:v>
                </c:pt>
                <c:pt idx="8">
                  <c:v>Zajtrk lahko mirno preskočimo.</c:v>
                </c:pt>
                <c:pt idx="9">
                  <c:v>Največ vitaminov je v sladkarijah.</c:v>
                </c:pt>
                <c:pt idx="10">
                  <c:v>Sadje in zelenjavo je potrebno dobro oprati, preden ju pojemo.</c:v>
                </c:pt>
                <c:pt idx="11">
                  <c:v>Sadje in zelenjavo je dobro jesti vsak dan.</c:v>
                </c:pt>
                <c:pt idx="12">
                  <c:v>Zdravo je, če se veliko gibamo.</c:v>
                </c:pt>
              </c:strCache>
            </c:strRef>
          </c:cat>
          <c:val>
            <c:numRef>
              <c:f>'Življenjski slog'!$U$292:$U$304</c:f>
              <c:numCache>
                <c:formatCode>0.0</c:formatCode>
                <c:ptCount val="13"/>
                <c:pt idx="0">
                  <c:v>42.6</c:v>
                </c:pt>
                <c:pt idx="1">
                  <c:v>49.7</c:v>
                </c:pt>
                <c:pt idx="2">
                  <c:v>57</c:v>
                </c:pt>
                <c:pt idx="3">
                  <c:v>70.099999999999994</c:v>
                </c:pt>
                <c:pt idx="4">
                  <c:v>75.2</c:v>
                </c:pt>
                <c:pt idx="5">
                  <c:v>80</c:v>
                </c:pt>
                <c:pt idx="6">
                  <c:v>80.599999999999994</c:v>
                </c:pt>
                <c:pt idx="7">
                  <c:v>81.2</c:v>
                </c:pt>
                <c:pt idx="8">
                  <c:v>81.400000000000006</c:v>
                </c:pt>
                <c:pt idx="9">
                  <c:v>85.4</c:v>
                </c:pt>
                <c:pt idx="10">
                  <c:v>90</c:v>
                </c:pt>
                <c:pt idx="11">
                  <c:v>90.4</c:v>
                </c:pt>
                <c:pt idx="12">
                  <c:v>96.5</c:v>
                </c:pt>
              </c:numCache>
            </c:numRef>
          </c:val>
          <c:extLst>
            <c:ext xmlns:c16="http://schemas.microsoft.com/office/drawing/2014/chart" uri="{C3380CC4-5D6E-409C-BE32-E72D297353CC}">
              <c16:uniqueId val="{0000001A-19B1-48C5-920B-64DEE41BC5BC}"/>
            </c:ext>
          </c:extLst>
        </c:ser>
        <c:dLbls>
          <c:showLegendKey val="0"/>
          <c:showVal val="0"/>
          <c:showCatName val="0"/>
          <c:showSerName val="0"/>
          <c:showPercent val="0"/>
          <c:showBubbleSize val="0"/>
        </c:dLbls>
        <c:gapWidth val="100"/>
        <c:overlap val="20"/>
        <c:axId val="137399760"/>
        <c:axId val="212178096"/>
      </c:barChart>
      <c:catAx>
        <c:axId val="137399760"/>
        <c:scaling>
          <c:orientation val="minMax"/>
        </c:scaling>
        <c:delete val="0"/>
        <c:axPos val="l"/>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sl-SI"/>
          </a:p>
        </c:txPr>
        <c:crossAx val="212178096"/>
        <c:crosses val="autoZero"/>
        <c:auto val="1"/>
        <c:lblAlgn val="ctr"/>
        <c:lblOffset val="100"/>
        <c:noMultiLvlLbl val="0"/>
      </c:catAx>
      <c:valAx>
        <c:axId val="212178096"/>
        <c:scaling>
          <c:orientation val="minMax"/>
          <c:max val="100"/>
        </c:scaling>
        <c:delete val="0"/>
        <c:axPos val="b"/>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a:t>Učenci s pravilnimi odgovori [%]</a:t>
                </a:r>
                <a:endParaRPr lang="sl-SI" sz="1100"/>
              </a:p>
            </c:rich>
          </c:tx>
          <c:layout>
            <c:manualLayout>
              <c:xMode val="edge"/>
              <c:yMode val="edge"/>
              <c:x val="0.59123545356299601"/>
              <c:y val="0.94981291172468763"/>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title>
        <c:numFmt formatCode="0" sourceLinked="0"/>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137399760"/>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sl-SI"/>
    </a:p>
  </c:txPr>
  <c:externalData r:id="rId3">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r>
              <a:rPr lang="en-US"/>
              <a:t>Vsi učenci</a:t>
            </a:r>
          </a:p>
        </c:rich>
      </c:tx>
      <c:layout>
        <c:manualLayout>
          <c:xMode val="edge"/>
          <c:yMode val="edge"/>
          <c:x val="0.44108611111111112"/>
          <c:y val="0"/>
        </c:manualLayout>
      </c:layout>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manualLayout>
          <c:layoutTarget val="inner"/>
          <c:xMode val="edge"/>
          <c:yMode val="edge"/>
          <c:x val="0.17575729166666668"/>
          <c:y val="0.14989583333333334"/>
          <c:w val="0.81838819444444466"/>
          <c:h val="0.75347222222222221"/>
        </c:manualLayout>
      </c:layout>
      <c:lineChart>
        <c:grouping val="standard"/>
        <c:varyColors val="0"/>
        <c:ser>
          <c:idx val="0"/>
          <c:order val="0"/>
          <c:tx>
            <c:strRef>
              <c:f>'Življenjski slog'!$D$261</c:f>
              <c:strCache>
                <c:ptCount val="1"/>
                <c:pt idx="0">
                  <c:v>vsi</c:v>
                </c:pt>
              </c:strCache>
            </c:strRef>
          </c:tx>
          <c:spPr>
            <a:ln w="25400" cap="rnd">
              <a:noFill/>
              <a:prstDash val="sysDot"/>
              <a:round/>
            </a:ln>
            <a:effectLst/>
          </c:spPr>
          <c:marker>
            <c:symbol val="circle"/>
            <c:size val="8"/>
            <c:spPr>
              <a:solidFill>
                <a:schemeClr val="tx1">
                  <a:lumMod val="50000"/>
                  <a:lumOff val="50000"/>
                </a:schemeClr>
              </a:solidFill>
              <a:ln w="9525">
                <a:noFill/>
              </a:ln>
              <a:effectLst/>
            </c:spPr>
          </c:marker>
          <c:cat>
            <c:numRef>
              <c:f>('Življenjski slog'!$F$259,'Življenjski slog'!$R$259,'Življenjski slog'!$U$259)</c:f>
              <c:numCache>
                <c:formatCode>General</c:formatCode>
                <c:ptCount val="3"/>
                <c:pt idx="0">
                  <c:v>2018</c:v>
                </c:pt>
                <c:pt idx="1">
                  <c:v>2021</c:v>
                </c:pt>
                <c:pt idx="2">
                  <c:v>2022</c:v>
                </c:pt>
              </c:numCache>
            </c:numRef>
          </c:cat>
          <c:val>
            <c:numRef>
              <c:f>('Življenjski slog'!$F$261,'Življenjski slog'!$R$261,'Življenjski slog'!$U$261)</c:f>
              <c:numCache>
                <c:formatCode>0.0</c:formatCode>
                <c:ptCount val="3"/>
                <c:pt idx="0">
                  <c:v>57.1</c:v>
                </c:pt>
                <c:pt idx="1">
                  <c:v>49.6</c:v>
                </c:pt>
                <c:pt idx="2">
                  <c:v>47.2</c:v>
                </c:pt>
              </c:numCache>
            </c:numRef>
          </c:val>
          <c:smooth val="0"/>
          <c:extLst>
            <c:ext xmlns:c16="http://schemas.microsoft.com/office/drawing/2014/chart" uri="{C3380CC4-5D6E-409C-BE32-E72D297353CC}">
              <c16:uniqueId val="{00000000-D677-4697-ADA3-C2A16B07EC1E}"/>
            </c:ext>
          </c:extLst>
        </c:ser>
        <c:dLbls>
          <c:showLegendKey val="0"/>
          <c:showVal val="0"/>
          <c:showCatName val="0"/>
          <c:showSerName val="0"/>
          <c:showPercent val="0"/>
          <c:showBubbleSize val="0"/>
        </c:dLbls>
        <c:marker val="1"/>
        <c:smooth val="0"/>
        <c:axId val="90412256"/>
        <c:axId val="90368192"/>
      </c:lineChart>
      <c:catAx>
        <c:axId val="90412256"/>
        <c:scaling>
          <c:orientation val="minMax"/>
        </c:scaling>
        <c:delete val="0"/>
        <c:axPos val="b"/>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90368192"/>
        <c:crosses val="autoZero"/>
        <c:auto val="1"/>
        <c:lblAlgn val="ctr"/>
        <c:lblOffset val="100"/>
        <c:noMultiLvlLbl val="1"/>
      </c:catAx>
      <c:valAx>
        <c:axId val="90368192"/>
        <c:scaling>
          <c:orientation val="minMax"/>
          <c:max val="70"/>
          <c:min val="30"/>
        </c:scaling>
        <c:delete val="0"/>
        <c:axPos val="l"/>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a:t>Učenci z dobrim znanjem [%]</a:t>
                </a:r>
                <a:endParaRPr lang="sl-SI"/>
              </a:p>
            </c:rich>
          </c:tx>
          <c:layout>
            <c:manualLayout>
              <c:xMode val="edge"/>
              <c:yMode val="edge"/>
              <c:x val="0"/>
              <c:y val="0.22939097222222218"/>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title>
        <c:numFmt formatCode="0" sourceLinked="0"/>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90412256"/>
        <c:crosses val="autoZero"/>
        <c:crossBetween val="between"/>
        <c:majorUnit val="10"/>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100"/>
      </a:pPr>
      <a:endParaRPr lang="sl-SI"/>
    </a:p>
  </c:txPr>
  <c:externalData r:id="rId3">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r>
              <a:rPr lang="en-US"/>
              <a:t>Vsi učenci</a:t>
            </a:r>
          </a:p>
        </c:rich>
      </c:tx>
      <c:layout>
        <c:manualLayout>
          <c:xMode val="edge"/>
          <c:yMode val="edge"/>
          <c:x val="0.47195416666666667"/>
          <c:y val="0"/>
        </c:manualLayout>
      </c:layout>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manualLayout>
          <c:layoutTarget val="inner"/>
          <c:xMode val="edge"/>
          <c:yMode val="edge"/>
          <c:x val="0.22261388888888889"/>
          <c:y val="0.14107638888888888"/>
          <c:w val="0.7741920138888887"/>
          <c:h val="0.7622916666666667"/>
        </c:manualLayout>
      </c:layout>
      <c:lineChart>
        <c:grouping val="standard"/>
        <c:varyColors val="0"/>
        <c:ser>
          <c:idx val="0"/>
          <c:order val="0"/>
          <c:tx>
            <c:strRef>
              <c:f>'Življenjski slog'!$D$276</c:f>
              <c:strCache>
                <c:ptCount val="1"/>
                <c:pt idx="0">
                  <c:v>vsi</c:v>
                </c:pt>
              </c:strCache>
            </c:strRef>
          </c:tx>
          <c:spPr>
            <a:ln w="25400" cap="rnd">
              <a:noFill/>
              <a:prstDash val="sysDot"/>
              <a:round/>
            </a:ln>
            <a:effectLst/>
          </c:spPr>
          <c:marker>
            <c:symbol val="circle"/>
            <c:size val="8"/>
            <c:spPr>
              <a:solidFill>
                <a:schemeClr val="tx1">
                  <a:lumMod val="50000"/>
                  <a:lumOff val="50000"/>
                </a:schemeClr>
              </a:solidFill>
              <a:ln w="9525">
                <a:noFill/>
              </a:ln>
              <a:effectLst/>
            </c:spPr>
          </c:marker>
          <c:cat>
            <c:numRef>
              <c:f>('Življenjski slog'!$F$274,'Življenjski slog'!$R$274,'Življenjski slog'!$U$274)</c:f>
              <c:numCache>
                <c:formatCode>General</c:formatCode>
                <c:ptCount val="3"/>
                <c:pt idx="0">
                  <c:v>2018</c:v>
                </c:pt>
                <c:pt idx="1">
                  <c:v>2021</c:v>
                </c:pt>
                <c:pt idx="2">
                  <c:v>2022</c:v>
                </c:pt>
              </c:numCache>
            </c:numRef>
          </c:cat>
          <c:val>
            <c:numRef>
              <c:f>('Življenjski slog'!$F$276,'Življenjski slog'!$R$276,'Življenjski slog'!$U$276)</c:f>
              <c:numCache>
                <c:formatCode>0.00</c:formatCode>
                <c:ptCount val="3"/>
                <c:pt idx="0">
                  <c:v>10.16</c:v>
                </c:pt>
                <c:pt idx="1">
                  <c:v>9.84</c:v>
                </c:pt>
                <c:pt idx="2">
                  <c:v>9.67</c:v>
                </c:pt>
              </c:numCache>
            </c:numRef>
          </c:val>
          <c:smooth val="0"/>
          <c:extLst>
            <c:ext xmlns:c16="http://schemas.microsoft.com/office/drawing/2014/chart" uri="{C3380CC4-5D6E-409C-BE32-E72D297353CC}">
              <c16:uniqueId val="{00000000-8A06-43D6-B959-B376D43D5A6B}"/>
            </c:ext>
          </c:extLst>
        </c:ser>
        <c:dLbls>
          <c:showLegendKey val="0"/>
          <c:showVal val="0"/>
          <c:showCatName val="0"/>
          <c:showSerName val="0"/>
          <c:showPercent val="0"/>
          <c:showBubbleSize val="0"/>
        </c:dLbls>
        <c:marker val="1"/>
        <c:smooth val="0"/>
        <c:axId val="90412256"/>
        <c:axId val="90368192"/>
      </c:lineChart>
      <c:catAx>
        <c:axId val="90412256"/>
        <c:scaling>
          <c:orientation val="minMax"/>
        </c:scaling>
        <c:delete val="0"/>
        <c:axPos val="b"/>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90368192"/>
        <c:crosses val="autoZero"/>
        <c:auto val="1"/>
        <c:lblAlgn val="ctr"/>
        <c:lblOffset val="100"/>
        <c:noMultiLvlLbl val="1"/>
      </c:catAx>
      <c:valAx>
        <c:axId val="90368192"/>
        <c:scaling>
          <c:orientation val="minMax"/>
          <c:max val="11"/>
          <c:min val="8.5"/>
        </c:scaling>
        <c:delete val="0"/>
        <c:axPos val="l"/>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a:t>Povprečje</a:t>
                </a:r>
                <a:r>
                  <a:rPr lang="en-US" baseline="0"/>
                  <a:t> pravilnih odgovorov [N]</a:t>
                </a:r>
                <a:endParaRPr lang="sl-SI"/>
              </a:p>
            </c:rich>
          </c:tx>
          <c:layout>
            <c:manualLayout>
              <c:xMode val="edge"/>
              <c:yMode val="edge"/>
              <c:x val="3.7291666666666667E-3"/>
              <c:y val="0.16025763888888891"/>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title>
        <c:numFmt formatCode="0.0" sourceLinked="0"/>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90412256"/>
        <c:crosses val="autoZero"/>
        <c:crossBetween val="between"/>
        <c:majorUnit val="0.5"/>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100"/>
      </a:pPr>
      <a:endParaRPr lang="sl-SI"/>
    </a:p>
  </c:txPr>
  <c:externalData r:id="rId3">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r>
              <a:rPr lang="en-US"/>
              <a:t>Spol</a:t>
            </a:r>
            <a:endParaRPr lang="sl-SI"/>
          </a:p>
        </c:rich>
      </c:tx>
      <c:layout>
        <c:manualLayout>
          <c:xMode val="edge"/>
          <c:yMode val="edge"/>
          <c:x val="0.50301284722222217"/>
          <c:y val="0"/>
        </c:manualLayout>
      </c:layout>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manualLayout>
          <c:layoutTarget val="inner"/>
          <c:xMode val="edge"/>
          <c:yMode val="edge"/>
          <c:x val="0.17575729166666668"/>
          <c:y val="0.15408576388888887"/>
          <c:w val="0.80812361111111131"/>
          <c:h val="0.74928229166666671"/>
        </c:manualLayout>
      </c:layout>
      <c:lineChart>
        <c:grouping val="standard"/>
        <c:varyColors val="0"/>
        <c:ser>
          <c:idx val="0"/>
          <c:order val="0"/>
          <c:tx>
            <c:strRef>
              <c:f>'Življenjski slog'!$D$262</c:f>
              <c:strCache>
                <c:ptCount val="1"/>
                <c:pt idx="0">
                  <c:v>fantje</c:v>
                </c:pt>
              </c:strCache>
            </c:strRef>
          </c:tx>
          <c:spPr>
            <a:ln w="25400" cap="rnd">
              <a:noFill/>
              <a:prstDash val="sysDot"/>
              <a:round/>
            </a:ln>
            <a:effectLst/>
          </c:spPr>
          <c:marker>
            <c:symbol val="circle"/>
            <c:size val="8"/>
            <c:spPr>
              <a:solidFill>
                <a:schemeClr val="accent1">
                  <a:lumMod val="75000"/>
                  <a:alpha val="74000"/>
                </a:schemeClr>
              </a:solidFill>
              <a:ln w="9525">
                <a:noFill/>
              </a:ln>
              <a:effectLst/>
            </c:spPr>
          </c:marker>
          <c:cat>
            <c:numRef>
              <c:f>('Življenjski slog'!$F$259,'Življenjski slog'!$R$259,'Življenjski slog'!$U$259)</c:f>
              <c:numCache>
                <c:formatCode>General</c:formatCode>
                <c:ptCount val="3"/>
                <c:pt idx="0">
                  <c:v>2018</c:v>
                </c:pt>
                <c:pt idx="1">
                  <c:v>2021</c:v>
                </c:pt>
                <c:pt idx="2">
                  <c:v>2022</c:v>
                </c:pt>
              </c:numCache>
            </c:numRef>
          </c:cat>
          <c:val>
            <c:numRef>
              <c:f>('Življenjski slog'!$F$262,'Življenjski slog'!$R$262,'Življenjski slog'!$U$262)</c:f>
              <c:numCache>
                <c:formatCode>0.0</c:formatCode>
                <c:ptCount val="3"/>
                <c:pt idx="0">
                  <c:v>50.9</c:v>
                </c:pt>
                <c:pt idx="1">
                  <c:v>45.3</c:v>
                </c:pt>
                <c:pt idx="2">
                  <c:v>43.4</c:v>
                </c:pt>
              </c:numCache>
            </c:numRef>
          </c:val>
          <c:smooth val="0"/>
          <c:extLst>
            <c:ext xmlns:c16="http://schemas.microsoft.com/office/drawing/2014/chart" uri="{C3380CC4-5D6E-409C-BE32-E72D297353CC}">
              <c16:uniqueId val="{00000000-9A82-4D3D-B7DF-0864D785A2EF}"/>
            </c:ext>
          </c:extLst>
        </c:ser>
        <c:ser>
          <c:idx val="1"/>
          <c:order val="1"/>
          <c:tx>
            <c:strRef>
              <c:f>'Življenjski slog'!$D$263</c:f>
              <c:strCache>
                <c:ptCount val="1"/>
                <c:pt idx="0">
                  <c:v>dekleta</c:v>
                </c:pt>
              </c:strCache>
            </c:strRef>
          </c:tx>
          <c:spPr>
            <a:ln w="25400" cap="rnd">
              <a:noFill/>
              <a:prstDash val="sysDot"/>
              <a:round/>
            </a:ln>
            <a:effectLst/>
          </c:spPr>
          <c:marker>
            <c:symbol val="circle"/>
            <c:size val="8"/>
            <c:spPr>
              <a:solidFill>
                <a:srgbClr val="FF7C80"/>
              </a:solidFill>
              <a:ln w="9525">
                <a:noFill/>
              </a:ln>
              <a:effectLst/>
            </c:spPr>
          </c:marker>
          <c:cat>
            <c:numRef>
              <c:f>('Življenjski slog'!$F$259,'Življenjski slog'!$R$259,'Življenjski slog'!$U$259)</c:f>
              <c:numCache>
                <c:formatCode>General</c:formatCode>
                <c:ptCount val="3"/>
                <c:pt idx="0">
                  <c:v>2018</c:v>
                </c:pt>
                <c:pt idx="1">
                  <c:v>2021</c:v>
                </c:pt>
                <c:pt idx="2">
                  <c:v>2022</c:v>
                </c:pt>
              </c:numCache>
            </c:numRef>
          </c:cat>
          <c:val>
            <c:numRef>
              <c:f>('Življenjski slog'!$F$263,'Življenjski slog'!$R$263,'Življenjski slog'!$U$263)</c:f>
              <c:numCache>
                <c:formatCode>0.0</c:formatCode>
                <c:ptCount val="3"/>
                <c:pt idx="0">
                  <c:v>63.3</c:v>
                </c:pt>
                <c:pt idx="1">
                  <c:v>53.8</c:v>
                </c:pt>
                <c:pt idx="2">
                  <c:v>50.8</c:v>
                </c:pt>
              </c:numCache>
            </c:numRef>
          </c:val>
          <c:smooth val="0"/>
          <c:extLst>
            <c:ext xmlns:c16="http://schemas.microsoft.com/office/drawing/2014/chart" uri="{C3380CC4-5D6E-409C-BE32-E72D297353CC}">
              <c16:uniqueId val="{00000001-9A82-4D3D-B7DF-0864D785A2EF}"/>
            </c:ext>
          </c:extLst>
        </c:ser>
        <c:dLbls>
          <c:showLegendKey val="0"/>
          <c:showVal val="0"/>
          <c:showCatName val="0"/>
          <c:showSerName val="0"/>
          <c:showPercent val="0"/>
          <c:showBubbleSize val="0"/>
        </c:dLbls>
        <c:marker val="1"/>
        <c:smooth val="0"/>
        <c:axId val="259352848"/>
        <c:axId val="255098512"/>
      </c:lineChart>
      <c:catAx>
        <c:axId val="259352848"/>
        <c:scaling>
          <c:orientation val="minMax"/>
        </c:scaling>
        <c:delete val="0"/>
        <c:axPos val="b"/>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255098512"/>
        <c:crosses val="autoZero"/>
        <c:auto val="1"/>
        <c:lblAlgn val="ctr"/>
        <c:lblOffset val="100"/>
        <c:noMultiLvlLbl val="0"/>
      </c:catAx>
      <c:valAx>
        <c:axId val="255098512"/>
        <c:scaling>
          <c:orientation val="minMax"/>
          <c:max val="70"/>
          <c:min val="30"/>
        </c:scaling>
        <c:delete val="0"/>
        <c:axPos val="l"/>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a:t>Učenci</a:t>
                </a:r>
                <a:r>
                  <a:rPr lang="en-US" baseline="0"/>
                  <a:t> z dobrim znanjem </a:t>
                </a:r>
                <a:r>
                  <a:rPr lang="en-US"/>
                  <a:t>[%]</a:t>
                </a:r>
                <a:endParaRPr lang="sl-SI"/>
              </a:p>
            </c:rich>
          </c:tx>
          <c:layout>
            <c:manualLayout>
              <c:xMode val="edge"/>
              <c:yMode val="edge"/>
              <c:x val="2.5135416666666665E-3"/>
              <c:y val="0.22971909722222222"/>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title>
        <c:numFmt formatCode="0" sourceLinked="0"/>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259352848"/>
        <c:crosses val="autoZero"/>
        <c:crossBetween val="between"/>
        <c:majorUnit val="10"/>
      </c:valAx>
      <c:spPr>
        <a:noFill/>
        <a:ln>
          <a:noFill/>
        </a:ln>
        <a:effectLst/>
      </c:spPr>
    </c:plotArea>
    <c:legend>
      <c:legendPos val="b"/>
      <c:layout>
        <c:manualLayout>
          <c:xMode val="edge"/>
          <c:yMode val="edge"/>
          <c:x val="0.34500902777777781"/>
          <c:y val="8.1473958333333305E-2"/>
          <c:w val="0.44227361111111113"/>
          <c:h val="8.508854166666667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100"/>
      </a:pPr>
      <a:endParaRPr lang="sl-SI"/>
    </a:p>
  </c:txPr>
  <c:externalData r:id="rId3">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r>
              <a:rPr lang="en-US"/>
              <a:t>Spol</a:t>
            </a:r>
            <a:endParaRPr lang="sl-SI"/>
          </a:p>
        </c:rich>
      </c:tx>
      <c:layout>
        <c:manualLayout>
          <c:xMode val="edge"/>
          <c:yMode val="edge"/>
          <c:x val="0.54711006944444451"/>
          <c:y val="0"/>
        </c:manualLayout>
      </c:layout>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manualLayout>
          <c:layoutTarget val="inner"/>
          <c:xMode val="edge"/>
          <c:yMode val="edge"/>
          <c:x val="0.21526423611111112"/>
          <c:y val="0.14526631944444443"/>
          <c:w val="0.7830114583333333"/>
          <c:h val="0.75810173611111109"/>
        </c:manualLayout>
      </c:layout>
      <c:lineChart>
        <c:grouping val="standard"/>
        <c:varyColors val="0"/>
        <c:ser>
          <c:idx val="0"/>
          <c:order val="0"/>
          <c:tx>
            <c:strRef>
              <c:f>'Življenjski slog'!$D$277</c:f>
              <c:strCache>
                <c:ptCount val="1"/>
                <c:pt idx="0">
                  <c:v>fantje</c:v>
                </c:pt>
              </c:strCache>
            </c:strRef>
          </c:tx>
          <c:spPr>
            <a:ln w="25400" cap="rnd">
              <a:noFill/>
              <a:prstDash val="sysDot"/>
              <a:round/>
            </a:ln>
            <a:effectLst/>
          </c:spPr>
          <c:marker>
            <c:symbol val="circle"/>
            <c:size val="8"/>
            <c:spPr>
              <a:solidFill>
                <a:schemeClr val="accent1">
                  <a:lumMod val="75000"/>
                  <a:alpha val="74000"/>
                </a:schemeClr>
              </a:solidFill>
              <a:ln w="9525">
                <a:noFill/>
              </a:ln>
              <a:effectLst/>
            </c:spPr>
          </c:marker>
          <c:cat>
            <c:numRef>
              <c:f>('Življenjski slog'!$F$274,'Življenjski slog'!$R$274,'Življenjski slog'!$U$274)</c:f>
              <c:numCache>
                <c:formatCode>General</c:formatCode>
                <c:ptCount val="3"/>
                <c:pt idx="0">
                  <c:v>2018</c:v>
                </c:pt>
                <c:pt idx="1">
                  <c:v>2021</c:v>
                </c:pt>
                <c:pt idx="2">
                  <c:v>2022</c:v>
                </c:pt>
              </c:numCache>
            </c:numRef>
          </c:cat>
          <c:val>
            <c:numRef>
              <c:f>('Življenjski slog'!$F$277,'Življenjski slog'!$R$277,'Življenjski slog'!$U$277)</c:f>
              <c:numCache>
                <c:formatCode>0.00</c:formatCode>
                <c:ptCount val="3"/>
                <c:pt idx="0">
                  <c:v>9.7200000000000006</c:v>
                </c:pt>
                <c:pt idx="1">
                  <c:v>9.4600000000000009</c:v>
                </c:pt>
                <c:pt idx="2">
                  <c:v>9.31</c:v>
                </c:pt>
              </c:numCache>
            </c:numRef>
          </c:val>
          <c:smooth val="0"/>
          <c:extLst>
            <c:ext xmlns:c16="http://schemas.microsoft.com/office/drawing/2014/chart" uri="{C3380CC4-5D6E-409C-BE32-E72D297353CC}">
              <c16:uniqueId val="{00000000-FD12-4CC9-BF6A-6C8EC9F4DF62}"/>
            </c:ext>
          </c:extLst>
        </c:ser>
        <c:ser>
          <c:idx val="1"/>
          <c:order val="1"/>
          <c:tx>
            <c:strRef>
              <c:f>'Življenjski slog'!$D$278</c:f>
              <c:strCache>
                <c:ptCount val="1"/>
                <c:pt idx="0">
                  <c:v>dekleta</c:v>
                </c:pt>
              </c:strCache>
            </c:strRef>
          </c:tx>
          <c:spPr>
            <a:ln w="25400" cap="rnd">
              <a:noFill/>
              <a:prstDash val="sysDot"/>
              <a:round/>
            </a:ln>
            <a:effectLst/>
          </c:spPr>
          <c:marker>
            <c:symbol val="circle"/>
            <c:size val="8"/>
            <c:spPr>
              <a:solidFill>
                <a:srgbClr val="FF7C80"/>
              </a:solidFill>
              <a:ln w="9525">
                <a:noFill/>
              </a:ln>
              <a:effectLst/>
            </c:spPr>
          </c:marker>
          <c:cat>
            <c:numRef>
              <c:f>('Življenjski slog'!$F$274,'Življenjski slog'!$R$274,'Življenjski slog'!$U$274)</c:f>
              <c:numCache>
                <c:formatCode>General</c:formatCode>
                <c:ptCount val="3"/>
                <c:pt idx="0">
                  <c:v>2018</c:v>
                </c:pt>
                <c:pt idx="1">
                  <c:v>2021</c:v>
                </c:pt>
                <c:pt idx="2">
                  <c:v>2022</c:v>
                </c:pt>
              </c:numCache>
            </c:numRef>
          </c:cat>
          <c:val>
            <c:numRef>
              <c:f>('Življenjski slog'!$F$278,'Življenjski slog'!$R$278,'Življenjski slog'!$U$278)</c:f>
              <c:numCache>
                <c:formatCode>0.00</c:formatCode>
                <c:ptCount val="3"/>
                <c:pt idx="0">
                  <c:v>10.61</c:v>
                </c:pt>
                <c:pt idx="1">
                  <c:v>10.23</c:v>
                </c:pt>
                <c:pt idx="2">
                  <c:v>10.029999999999999</c:v>
                </c:pt>
              </c:numCache>
            </c:numRef>
          </c:val>
          <c:smooth val="0"/>
          <c:extLst>
            <c:ext xmlns:c16="http://schemas.microsoft.com/office/drawing/2014/chart" uri="{C3380CC4-5D6E-409C-BE32-E72D297353CC}">
              <c16:uniqueId val="{00000001-FD12-4CC9-BF6A-6C8EC9F4DF62}"/>
            </c:ext>
          </c:extLst>
        </c:ser>
        <c:dLbls>
          <c:showLegendKey val="0"/>
          <c:showVal val="0"/>
          <c:showCatName val="0"/>
          <c:showSerName val="0"/>
          <c:showPercent val="0"/>
          <c:showBubbleSize val="0"/>
        </c:dLbls>
        <c:marker val="1"/>
        <c:smooth val="0"/>
        <c:axId val="259352848"/>
        <c:axId val="255098512"/>
      </c:lineChart>
      <c:catAx>
        <c:axId val="259352848"/>
        <c:scaling>
          <c:orientation val="minMax"/>
        </c:scaling>
        <c:delete val="0"/>
        <c:axPos val="b"/>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255098512"/>
        <c:crosses val="autoZero"/>
        <c:auto val="1"/>
        <c:lblAlgn val="ctr"/>
        <c:lblOffset val="100"/>
        <c:noMultiLvlLbl val="0"/>
      </c:catAx>
      <c:valAx>
        <c:axId val="255098512"/>
        <c:scaling>
          <c:orientation val="minMax"/>
          <c:max val="11"/>
          <c:min val="8.5"/>
        </c:scaling>
        <c:delete val="0"/>
        <c:axPos val="l"/>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a:t>Povprečje pravilnih odgovorov [N]</a:t>
                </a:r>
                <a:endParaRPr lang="sl-SI"/>
              </a:p>
            </c:rich>
          </c:tx>
          <c:layout>
            <c:manualLayout>
              <c:xMode val="edge"/>
              <c:yMode val="edge"/>
              <c:x val="7.8923611111111111E-4"/>
              <c:y val="0.16940520833333333"/>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title>
        <c:numFmt formatCode="0.0" sourceLinked="0"/>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259352848"/>
        <c:crosses val="autoZero"/>
        <c:crossBetween val="between"/>
        <c:majorUnit val="0.5"/>
      </c:valAx>
      <c:spPr>
        <a:noFill/>
        <a:ln>
          <a:noFill/>
        </a:ln>
        <a:effectLst/>
      </c:spPr>
    </c:plotArea>
    <c:legend>
      <c:legendPos val="b"/>
      <c:layout>
        <c:manualLayout>
          <c:xMode val="edge"/>
          <c:yMode val="edge"/>
          <c:x val="0.39351597222222223"/>
          <c:y val="7.7064236111111087E-2"/>
          <c:w val="0.44227361111111113"/>
          <c:h val="8.508854166666667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100"/>
      </a:pPr>
      <a:endParaRPr lang="sl-SI"/>
    </a:p>
  </c:txPr>
  <c:externalData r:id="rId3">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r>
              <a:rPr lang="en-US"/>
              <a:t>Starost</a:t>
            </a:r>
            <a:endParaRPr lang="sl-SI"/>
          </a:p>
        </c:rich>
      </c:tx>
      <c:layout>
        <c:manualLayout>
          <c:xMode val="edge"/>
          <c:yMode val="edge"/>
          <c:x val="0.47026701388888897"/>
          <c:y val="0"/>
        </c:manualLayout>
      </c:layout>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manualLayout>
          <c:layoutTarget val="inner"/>
          <c:xMode val="edge"/>
          <c:yMode val="edge"/>
          <c:x val="0.18016701388888887"/>
          <c:y val="0.18517361111111111"/>
          <c:w val="0.80371388888888906"/>
          <c:h val="0.71819444444444447"/>
        </c:manualLayout>
      </c:layout>
      <c:lineChart>
        <c:grouping val="standard"/>
        <c:varyColors val="0"/>
        <c:ser>
          <c:idx val="0"/>
          <c:order val="0"/>
          <c:tx>
            <c:strRef>
              <c:f>'Življenjski slog'!$D$265</c:f>
              <c:strCache>
                <c:ptCount val="1"/>
                <c:pt idx="0">
                  <c:v>4. razred</c:v>
                </c:pt>
              </c:strCache>
            </c:strRef>
          </c:tx>
          <c:spPr>
            <a:ln w="25400" cap="rnd">
              <a:noFill/>
              <a:prstDash val="sysDot"/>
              <a:round/>
            </a:ln>
            <a:effectLst/>
          </c:spPr>
          <c:marker>
            <c:symbol val="circle"/>
            <c:size val="8"/>
            <c:spPr>
              <a:solidFill>
                <a:schemeClr val="accent2">
                  <a:lumMod val="40000"/>
                  <a:lumOff val="60000"/>
                  <a:alpha val="76000"/>
                </a:schemeClr>
              </a:solidFill>
              <a:ln w="9525">
                <a:noFill/>
              </a:ln>
              <a:effectLst/>
            </c:spPr>
          </c:marker>
          <c:cat>
            <c:numRef>
              <c:f>('Življenjski slog'!$F$259,'Življenjski slog'!$R$259,'Življenjski slog'!$U$259)</c:f>
              <c:numCache>
                <c:formatCode>General</c:formatCode>
                <c:ptCount val="3"/>
                <c:pt idx="0">
                  <c:v>2018</c:v>
                </c:pt>
                <c:pt idx="1">
                  <c:v>2021</c:v>
                </c:pt>
                <c:pt idx="2">
                  <c:v>2022</c:v>
                </c:pt>
              </c:numCache>
            </c:numRef>
          </c:cat>
          <c:val>
            <c:numRef>
              <c:f>('Življenjski slog'!$F$265,'Življenjski slog'!$R$265,'Življenjski slog'!$U$265)</c:f>
              <c:numCache>
                <c:formatCode>0.0</c:formatCode>
                <c:ptCount val="3"/>
                <c:pt idx="0">
                  <c:v>50</c:v>
                </c:pt>
                <c:pt idx="1">
                  <c:v>42.7</c:v>
                </c:pt>
                <c:pt idx="2">
                  <c:v>39.6</c:v>
                </c:pt>
              </c:numCache>
            </c:numRef>
          </c:val>
          <c:smooth val="0"/>
          <c:extLst>
            <c:ext xmlns:c16="http://schemas.microsoft.com/office/drawing/2014/chart" uri="{C3380CC4-5D6E-409C-BE32-E72D297353CC}">
              <c16:uniqueId val="{00000000-C037-4B2B-941D-FF2C18AB8C92}"/>
            </c:ext>
          </c:extLst>
        </c:ser>
        <c:ser>
          <c:idx val="1"/>
          <c:order val="1"/>
          <c:tx>
            <c:strRef>
              <c:f>'Življenjski slog'!$D$266</c:f>
              <c:strCache>
                <c:ptCount val="1"/>
                <c:pt idx="0">
                  <c:v>6. razred</c:v>
                </c:pt>
              </c:strCache>
            </c:strRef>
          </c:tx>
          <c:spPr>
            <a:ln w="25400" cap="rnd">
              <a:noFill/>
              <a:prstDash val="sysDot"/>
              <a:round/>
            </a:ln>
            <a:effectLst/>
          </c:spPr>
          <c:marker>
            <c:symbol val="circle"/>
            <c:size val="8"/>
            <c:spPr>
              <a:solidFill>
                <a:schemeClr val="accent2">
                  <a:lumMod val="75000"/>
                  <a:alpha val="42000"/>
                </a:schemeClr>
              </a:solidFill>
              <a:ln w="9525">
                <a:noFill/>
              </a:ln>
              <a:effectLst/>
            </c:spPr>
          </c:marker>
          <c:cat>
            <c:numRef>
              <c:f>('Življenjski slog'!$F$259,'Življenjski slog'!$R$259,'Življenjski slog'!$U$259)</c:f>
              <c:numCache>
                <c:formatCode>General</c:formatCode>
                <c:ptCount val="3"/>
                <c:pt idx="0">
                  <c:v>2018</c:v>
                </c:pt>
                <c:pt idx="1">
                  <c:v>2021</c:v>
                </c:pt>
                <c:pt idx="2">
                  <c:v>2022</c:v>
                </c:pt>
              </c:numCache>
            </c:numRef>
          </c:cat>
          <c:val>
            <c:numRef>
              <c:f>('Življenjski slog'!$F$266,'Življenjski slog'!$R$266,'Življenjski slog'!$U$266)</c:f>
              <c:numCache>
                <c:formatCode>0.0</c:formatCode>
                <c:ptCount val="3"/>
                <c:pt idx="0">
                  <c:v>62.1</c:v>
                </c:pt>
                <c:pt idx="1">
                  <c:v>54.8</c:v>
                </c:pt>
                <c:pt idx="2">
                  <c:v>52.7</c:v>
                </c:pt>
              </c:numCache>
            </c:numRef>
          </c:val>
          <c:smooth val="0"/>
          <c:extLst>
            <c:ext xmlns:c16="http://schemas.microsoft.com/office/drawing/2014/chart" uri="{C3380CC4-5D6E-409C-BE32-E72D297353CC}">
              <c16:uniqueId val="{00000001-C037-4B2B-941D-FF2C18AB8C92}"/>
            </c:ext>
          </c:extLst>
        </c:ser>
        <c:ser>
          <c:idx val="2"/>
          <c:order val="2"/>
          <c:tx>
            <c:strRef>
              <c:f>'Življenjski slog'!$D$267</c:f>
              <c:strCache>
                <c:ptCount val="1"/>
                <c:pt idx="0">
                  <c:v>8. razred</c:v>
                </c:pt>
              </c:strCache>
            </c:strRef>
          </c:tx>
          <c:spPr>
            <a:ln w="25400" cap="rnd">
              <a:noFill/>
              <a:prstDash val="sysDot"/>
              <a:round/>
            </a:ln>
            <a:effectLst/>
          </c:spPr>
          <c:marker>
            <c:symbol val="circle"/>
            <c:size val="8"/>
            <c:spPr>
              <a:solidFill>
                <a:schemeClr val="accent2">
                  <a:lumMod val="75000"/>
                  <a:alpha val="80000"/>
                </a:schemeClr>
              </a:solidFill>
              <a:ln w="9525">
                <a:noFill/>
              </a:ln>
              <a:effectLst/>
            </c:spPr>
          </c:marker>
          <c:cat>
            <c:numRef>
              <c:f>('Življenjski slog'!$F$259,'Življenjski slog'!$R$259,'Življenjski slog'!$U$259)</c:f>
              <c:numCache>
                <c:formatCode>General</c:formatCode>
                <c:ptCount val="3"/>
                <c:pt idx="0">
                  <c:v>2018</c:v>
                </c:pt>
                <c:pt idx="1">
                  <c:v>2021</c:v>
                </c:pt>
                <c:pt idx="2">
                  <c:v>2022</c:v>
                </c:pt>
              </c:numCache>
            </c:numRef>
          </c:cat>
          <c:val>
            <c:numRef>
              <c:f>('Življenjski slog'!$F$267,'Življenjski slog'!$R$267,'Življenjski slog'!$U$267)</c:f>
              <c:numCache>
                <c:formatCode>0.0</c:formatCode>
                <c:ptCount val="3"/>
                <c:pt idx="0">
                  <c:v>60.2</c:v>
                </c:pt>
                <c:pt idx="1">
                  <c:v>52</c:v>
                </c:pt>
                <c:pt idx="2">
                  <c:v>49.6</c:v>
                </c:pt>
              </c:numCache>
            </c:numRef>
          </c:val>
          <c:smooth val="0"/>
          <c:extLst>
            <c:ext xmlns:c16="http://schemas.microsoft.com/office/drawing/2014/chart" uri="{C3380CC4-5D6E-409C-BE32-E72D297353CC}">
              <c16:uniqueId val="{00000002-C037-4B2B-941D-FF2C18AB8C92}"/>
            </c:ext>
          </c:extLst>
        </c:ser>
        <c:dLbls>
          <c:showLegendKey val="0"/>
          <c:showVal val="0"/>
          <c:showCatName val="0"/>
          <c:showSerName val="0"/>
          <c:showPercent val="0"/>
          <c:showBubbleSize val="0"/>
        </c:dLbls>
        <c:marker val="1"/>
        <c:smooth val="0"/>
        <c:axId val="181497696"/>
        <c:axId val="90373600"/>
      </c:lineChart>
      <c:catAx>
        <c:axId val="181497696"/>
        <c:scaling>
          <c:orientation val="minMax"/>
        </c:scaling>
        <c:delete val="0"/>
        <c:axPos val="b"/>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90373600"/>
        <c:crosses val="autoZero"/>
        <c:auto val="1"/>
        <c:lblAlgn val="ctr"/>
        <c:lblOffset val="100"/>
        <c:noMultiLvlLbl val="0"/>
      </c:catAx>
      <c:valAx>
        <c:axId val="90373600"/>
        <c:scaling>
          <c:orientation val="minMax"/>
          <c:max val="70"/>
          <c:min val="30"/>
        </c:scaling>
        <c:delete val="0"/>
        <c:axPos val="l"/>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a:t>Učenci z dobrim znanjem</a:t>
                </a:r>
                <a:r>
                  <a:rPr lang="en-US" baseline="0"/>
                  <a:t> </a:t>
                </a:r>
                <a:r>
                  <a:rPr lang="en-US"/>
                  <a:t>[%]</a:t>
                </a:r>
                <a:endParaRPr lang="sl-SI"/>
              </a:p>
            </c:rich>
          </c:tx>
          <c:layout>
            <c:manualLayout>
              <c:xMode val="edge"/>
              <c:yMode val="edge"/>
              <c:x val="2.5135416666666665E-3"/>
              <c:y val="0.22971909722222217"/>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title>
        <c:numFmt formatCode="0" sourceLinked="0"/>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181497696"/>
        <c:crosses val="autoZero"/>
        <c:crossBetween val="between"/>
        <c:majorUnit val="10"/>
      </c:valAx>
      <c:spPr>
        <a:noFill/>
        <a:ln>
          <a:noFill/>
        </a:ln>
        <a:effectLst/>
      </c:spPr>
    </c:plotArea>
    <c:legend>
      <c:legendPos val="b"/>
      <c:layout>
        <c:manualLayout>
          <c:xMode val="edge"/>
          <c:yMode val="edge"/>
          <c:x val="0.20173958333333333"/>
          <c:y val="8.1473958333333305E-2"/>
          <c:w val="0.77290972222222221"/>
          <c:h val="8.508854166666667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100"/>
      </a:pPr>
      <a:endParaRPr lang="sl-SI"/>
    </a:p>
  </c:txPr>
  <c:externalData r:id="rId3">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r>
              <a:rPr lang="en-US"/>
              <a:t>Starost</a:t>
            </a:r>
            <a:endParaRPr lang="sl-SI"/>
          </a:p>
        </c:rich>
      </c:tx>
      <c:layout>
        <c:manualLayout>
          <c:xMode val="edge"/>
          <c:yMode val="edge"/>
          <c:x val="0.49231562499999998"/>
          <c:y val="0"/>
        </c:manualLayout>
      </c:layout>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manualLayout>
          <c:layoutTarget val="inner"/>
          <c:xMode val="edge"/>
          <c:yMode val="edge"/>
          <c:x val="0.21158958333333333"/>
          <c:y val="0.14989583333333334"/>
          <c:w val="0.78742118055555554"/>
          <c:h val="0.75347222222222221"/>
        </c:manualLayout>
      </c:layout>
      <c:lineChart>
        <c:grouping val="standard"/>
        <c:varyColors val="0"/>
        <c:ser>
          <c:idx val="0"/>
          <c:order val="0"/>
          <c:tx>
            <c:strRef>
              <c:f>'Življenjski slog'!$D$280</c:f>
              <c:strCache>
                <c:ptCount val="1"/>
                <c:pt idx="0">
                  <c:v>4. razred</c:v>
                </c:pt>
              </c:strCache>
            </c:strRef>
          </c:tx>
          <c:spPr>
            <a:ln w="25400" cap="rnd">
              <a:noFill/>
              <a:prstDash val="sysDot"/>
              <a:round/>
            </a:ln>
            <a:effectLst/>
          </c:spPr>
          <c:marker>
            <c:symbol val="circle"/>
            <c:size val="8"/>
            <c:spPr>
              <a:solidFill>
                <a:schemeClr val="accent2">
                  <a:lumMod val="40000"/>
                  <a:lumOff val="60000"/>
                  <a:alpha val="76000"/>
                </a:schemeClr>
              </a:solidFill>
              <a:ln w="9525">
                <a:noFill/>
              </a:ln>
              <a:effectLst/>
            </c:spPr>
          </c:marker>
          <c:cat>
            <c:numRef>
              <c:f>('Življenjski slog'!$F$274,'Življenjski slog'!$R$274,'Življenjski slog'!$U$274)</c:f>
              <c:numCache>
                <c:formatCode>General</c:formatCode>
                <c:ptCount val="3"/>
                <c:pt idx="0">
                  <c:v>2018</c:v>
                </c:pt>
                <c:pt idx="1">
                  <c:v>2021</c:v>
                </c:pt>
                <c:pt idx="2">
                  <c:v>2022</c:v>
                </c:pt>
              </c:numCache>
            </c:numRef>
          </c:cat>
          <c:val>
            <c:numRef>
              <c:f>('Življenjski slog'!$F$280,'Življenjski slog'!$R$280,'Življenjski slog'!$U$280)</c:f>
              <c:numCache>
                <c:formatCode>0.00</c:formatCode>
                <c:ptCount val="3"/>
                <c:pt idx="0">
                  <c:v>9.93</c:v>
                </c:pt>
                <c:pt idx="1">
                  <c:v>9.64</c:v>
                </c:pt>
                <c:pt idx="2">
                  <c:v>9.44</c:v>
                </c:pt>
              </c:numCache>
            </c:numRef>
          </c:val>
          <c:smooth val="0"/>
          <c:extLst>
            <c:ext xmlns:c16="http://schemas.microsoft.com/office/drawing/2014/chart" uri="{C3380CC4-5D6E-409C-BE32-E72D297353CC}">
              <c16:uniqueId val="{00000000-2FF4-4B77-9B2D-F7AC515954B1}"/>
            </c:ext>
          </c:extLst>
        </c:ser>
        <c:ser>
          <c:idx val="1"/>
          <c:order val="1"/>
          <c:tx>
            <c:strRef>
              <c:f>'Življenjski slog'!$D$281</c:f>
              <c:strCache>
                <c:ptCount val="1"/>
                <c:pt idx="0">
                  <c:v>6. razred</c:v>
                </c:pt>
              </c:strCache>
            </c:strRef>
          </c:tx>
          <c:spPr>
            <a:ln w="25400" cap="rnd">
              <a:noFill/>
              <a:prstDash val="sysDot"/>
              <a:round/>
            </a:ln>
            <a:effectLst/>
          </c:spPr>
          <c:marker>
            <c:symbol val="circle"/>
            <c:size val="8"/>
            <c:spPr>
              <a:solidFill>
                <a:schemeClr val="accent2">
                  <a:lumMod val="75000"/>
                  <a:alpha val="42000"/>
                </a:schemeClr>
              </a:solidFill>
              <a:ln w="9525">
                <a:noFill/>
              </a:ln>
              <a:effectLst/>
            </c:spPr>
          </c:marker>
          <c:cat>
            <c:numRef>
              <c:f>('Življenjski slog'!$F$274,'Življenjski slog'!$R$274,'Življenjski slog'!$U$274)</c:f>
              <c:numCache>
                <c:formatCode>General</c:formatCode>
                <c:ptCount val="3"/>
                <c:pt idx="0">
                  <c:v>2018</c:v>
                </c:pt>
                <c:pt idx="1">
                  <c:v>2021</c:v>
                </c:pt>
                <c:pt idx="2">
                  <c:v>2022</c:v>
                </c:pt>
              </c:numCache>
            </c:numRef>
          </c:cat>
          <c:val>
            <c:numRef>
              <c:f>('Življenjski slog'!$F$281,'Življenjski slog'!$R$281,'Življenjski slog'!$U$281)</c:f>
              <c:numCache>
                <c:formatCode>0.00</c:formatCode>
                <c:ptCount val="3"/>
                <c:pt idx="0">
                  <c:v>10.41</c:v>
                </c:pt>
                <c:pt idx="1">
                  <c:v>10.07</c:v>
                </c:pt>
                <c:pt idx="2">
                  <c:v>9.92</c:v>
                </c:pt>
              </c:numCache>
            </c:numRef>
          </c:val>
          <c:smooth val="0"/>
          <c:extLst>
            <c:ext xmlns:c16="http://schemas.microsoft.com/office/drawing/2014/chart" uri="{C3380CC4-5D6E-409C-BE32-E72D297353CC}">
              <c16:uniqueId val="{00000001-2FF4-4B77-9B2D-F7AC515954B1}"/>
            </c:ext>
          </c:extLst>
        </c:ser>
        <c:ser>
          <c:idx val="2"/>
          <c:order val="2"/>
          <c:tx>
            <c:strRef>
              <c:f>'Življenjski slog'!$D$282</c:f>
              <c:strCache>
                <c:ptCount val="1"/>
                <c:pt idx="0">
                  <c:v>8. razred</c:v>
                </c:pt>
              </c:strCache>
            </c:strRef>
          </c:tx>
          <c:spPr>
            <a:ln w="25400" cap="rnd">
              <a:noFill/>
              <a:prstDash val="sysDot"/>
              <a:round/>
            </a:ln>
            <a:effectLst/>
          </c:spPr>
          <c:marker>
            <c:symbol val="circle"/>
            <c:size val="8"/>
            <c:spPr>
              <a:solidFill>
                <a:schemeClr val="accent2">
                  <a:lumMod val="75000"/>
                  <a:alpha val="80000"/>
                </a:schemeClr>
              </a:solidFill>
              <a:ln w="9525">
                <a:noFill/>
              </a:ln>
              <a:effectLst/>
            </c:spPr>
          </c:marker>
          <c:cat>
            <c:numRef>
              <c:f>('Življenjski slog'!$F$274,'Življenjski slog'!$R$274,'Življenjski slog'!$U$274)</c:f>
              <c:numCache>
                <c:formatCode>General</c:formatCode>
                <c:ptCount val="3"/>
                <c:pt idx="0">
                  <c:v>2018</c:v>
                </c:pt>
                <c:pt idx="1">
                  <c:v>2021</c:v>
                </c:pt>
                <c:pt idx="2">
                  <c:v>2022</c:v>
                </c:pt>
              </c:numCache>
            </c:numRef>
          </c:cat>
          <c:val>
            <c:numRef>
              <c:f>('Življenjski slog'!$F$282,'Življenjski slog'!$R$282,'Življenjski slog'!$U$282)</c:f>
              <c:numCache>
                <c:formatCode>0.00</c:formatCode>
                <c:ptCount val="3"/>
                <c:pt idx="0">
                  <c:v>10.17</c:v>
                </c:pt>
                <c:pt idx="1">
                  <c:v>9.84</c:v>
                </c:pt>
                <c:pt idx="2">
                  <c:v>9.66</c:v>
                </c:pt>
              </c:numCache>
            </c:numRef>
          </c:val>
          <c:smooth val="0"/>
          <c:extLst>
            <c:ext xmlns:c16="http://schemas.microsoft.com/office/drawing/2014/chart" uri="{C3380CC4-5D6E-409C-BE32-E72D297353CC}">
              <c16:uniqueId val="{00000002-2FF4-4B77-9B2D-F7AC515954B1}"/>
            </c:ext>
          </c:extLst>
        </c:ser>
        <c:dLbls>
          <c:showLegendKey val="0"/>
          <c:showVal val="0"/>
          <c:showCatName val="0"/>
          <c:showSerName val="0"/>
          <c:showPercent val="0"/>
          <c:showBubbleSize val="0"/>
        </c:dLbls>
        <c:marker val="1"/>
        <c:smooth val="0"/>
        <c:axId val="181497696"/>
        <c:axId val="90373600"/>
      </c:lineChart>
      <c:catAx>
        <c:axId val="181497696"/>
        <c:scaling>
          <c:orientation val="minMax"/>
        </c:scaling>
        <c:delete val="0"/>
        <c:axPos val="b"/>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90373600"/>
        <c:crosses val="autoZero"/>
        <c:auto val="1"/>
        <c:lblAlgn val="ctr"/>
        <c:lblOffset val="100"/>
        <c:noMultiLvlLbl val="0"/>
      </c:catAx>
      <c:valAx>
        <c:axId val="90373600"/>
        <c:scaling>
          <c:orientation val="minMax"/>
          <c:max val="11"/>
          <c:min val="8.5"/>
        </c:scaling>
        <c:delete val="0"/>
        <c:axPos val="l"/>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a:t>Povprečje pravilnih</a:t>
                </a:r>
                <a:r>
                  <a:rPr lang="en-US" baseline="0"/>
                  <a:t> odgovorov [N]</a:t>
                </a:r>
                <a:endParaRPr lang="sl-SI"/>
              </a:p>
            </c:rich>
          </c:tx>
          <c:layout>
            <c:manualLayout>
              <c:xMode val="edge"/>
              <c:yMode val="edge"/>
              <c:x val="1.5243055555555552E-3"/>
              <c:y val="0.16543645833333334"/>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title>
        <c:numFmt formatCode="0.0" sourceLinked="0"/>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181497696"/>
        <c:crosses val="autoZero"/>
        <c:crossBetween val="between"/>
        <c:majorUnit val="0.5"/>
      </c:valAx>
      <c:spPr>
        <a:noFill/>
        <a:ln>
          <a:noFill/>
        </a:ln>
        <a:effectLst/>
      </c:spPr>
    </c:plotArea>
    <c:legend>
      <c:legendPos val="b"/>
      <c:layout>
        <c:manualLayout>
          <c:xMode val="edge"/>
          <c:yMode val="edge"/>
          <c:x val="0.21055902777777777"/>
          <c:y val="7.7064236111111087E-2"/>
          <c:w val="0.77290972222222221"/>
          <c:h val="8.508854166666667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100"/>
      </a:pPr>
      <a:endParaRPr lang="sl-SI"/>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r>
              <a:rPr lang="en-US"/>
              <a:t>Starost</a:t>
            </a:r>
            <a:endParaRPr lang="sl-SI"/>
          </a:p>
        </c:rich>
      </c:tx>
      <c:layout>
        <c:manualLayout>
          <c:xMode val="edge"/>
          <c:yMode val="edge"/>
          <c:x val="0.48261458333333335"/>
          <c:y val="0"/>
        </c:manualLayout>
      </c:layout>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manualLayout>
          <c:layoutTarget val="inner"/>
          <c:xMode val="edge"/>
          <c:yMode val="edge"/>
          <c:x val="0.18016701388888887"/>
          <c:y val="0.18004930555555557"/>
          <c:w val="0.81983298611111111"/>
          <c:h val="0.72331875000000001"/>
        </c:manualLayout>
      </c:layout>
      <c:lineChart>
        <c:grouping val="standard"/>
        <c:varyColors val="0"/>
        <c:ser>
          <c:idx val="0"/>
          <c:order val="0"/>
          <c:tx>
            <c:strRef>
              <c:f>'GRAFI sadje 2'!$B$91</c:f>
              <c:strCache>
                <c:ptCount val="1"/>
                <c:pt idx="0">
                  <c:v>4. razred</c:v>
                </c:pt>
              </c:strCache>
            </c:strRef>
          </c:tx>
          <c:spPr>
            <a:ln w="28575" cap="rnd">
              <a:noFill/>
              <a:round/>
            </a:ln>
            <a:effectLst/>
          </c:spPr>
          <c:marker>
            <c:symbol val="circle"/>
            <c:size val="8"/>
            <c:spPr>
              <a:solidFill>
                <a:schemeClr val="accent2">
                  <a:lumMod val="40000"/>
                  <a:lumOff val="60000"/>
                  <a:alpha val="76000"/>
                </a:schemeClr>
              </a:solidFill>
              <a:ln w="9525">
                <a:noFill/>
              </a:ln>
              <a:effectLst/>
            </c:spPr>
          </c:marker>
          <c:cat>
            <c:numRef>
              <c:f>('GRAFI sadje 2'!$D$86,'GRAFI sadje 2'!$I$86,'GRAFI sadje 2'!$K$86)</c:f>
              <c:numCache>
                <c:formatCode>General</c:formatCode>
                <c:ptCount val="3"/>
                <c:pt idx="0">
                  <c:v>2018</c:v>
                </c:pt>
                <c:pt idx="1">
                  <c:v>2021</c:v>
                </c:pt>
                <c:pt idx="2">
                  <c:v>2022</c:v>
                </c:pt>
              </c:numCache>
            </c:numRef>
          </c:cat>
          <c:val>
            <c:numRef>
              <c:f>('GRAFI sadje 2'!$D$91,'GRAFI sadje 2'!$I$91,'GRAFI sadje 2'!$K$91)</c:f>
              <c:numCache>
                <c:formatCode>0.0</c:formatCode>
                <c:ptCount val="3"/>
                <c:pt idx="0">
                  <c:v>61.987198137910973</c:v>
                </c:pt>
                <c:pt idx="1">
                  <c:v>63.118220261077404</c:v>
                </c:pt>
                <c:pt idx="2">
                  <c:v>62.733241188666213</c:v>
                </c:pt>
              </c:numCache>
            </c:numRef>
          </c:val>
          <c:smooth val="0"/>
          <c:extLst>
            <c:ext xmlns:c16="http://schemas.microsoft.com/office/drawing/2014/chart" uri="{C3380CC4-5D6E-409C-BE32-E72D297353CC}">
              <c16:uniqueId val="{00000000-117F-4E48-B8CD-C0855972BED8}"/>
            </c:ext>
          </c:extLst>
        </c:ser>
        <c:ser>
          <c:idx val="1"/>
          <c:order val="1"/>
          <c:tx>
            <c:strRef>
              <c:f>'GRAFI sadje 2'!$B$92</c:f>
              <c:strCache>
                <c:ptCount val="1"/>
                <c:pt idx="0">
                  <c:v>6. razred</c:v>
                </c:pt>
              </c:strCache>
            </c:strRef>
          </c:tx>
          <c:spPr>
            <a:ln w="28575" cap="rnd">
              <a:noFill/>
              <a:round/>
            </a:ln>
            <a:effectLst/>
          </c:spPr>
          <c:marker>
            <c:symbol val="circle"/>
            <c:size val="8"/>
            <c:spPr>
              <a:solidFill>
                <a:schemeClr val="accent2">
                  <a:lumMod val="75000"/>
                  <a:alpha val="50000"/>
                </a:schemeClr>
              </a:solidFill>
              <a:ln w="9525">
                <a:noFill/>
              </a:ln>
              <a:effectLst/>
            </c:spPr>
          </c:marker>
          <c:cat>
            <c:numRef>
              <c:f>('GRAFI sadje 2'!$D$86,'GRAFI sadje 2'!$I$86,'GRAFI sadje 2'!$K$86)</c:f>
              <c:numCache>
                <c:formatCode>General</c:formatCode>
                <c:ptCount val="3"/>
                <c:pt idx="0">
                  <c:v>2018</c:v>
                </c:pt>
                <c:pt idx="1">
                  <c:v>2021</c:v>
                </c:pt>
                <c:pt idx="2">
                  <c:v>2022</c:v>
                </c:pt>
              </c:numCache>
            </c:numRef>
          </c:cat>
          <c:val>
            <c:numRef>
              <c:f>('GRAFI sadje 2'!$D$92,'GRAFI sadje 2'!$I$92,'GRAFI sadje 2'!$K$92)</c:f>
              <c:numCache>
                <c:formatCode>0.0</c:formatCode>
                <c:ptCount val="3"/>
                <c:pt idx="0">
                  <c:v>73.360916613621896</c:v>
                </c:pt>
                <c:pt idx="1">
                  <c:v>71.479011377010593</c:v>
                </c:pt>
                <c:pt idx="2">
                  <c:v>69.94648713965131</c:v>
                </c:pt>
              </c:numCache>
            </c:numRef>
          </c:val>
          <c:smooth val="0"/>
          <c:extLst>
            <c:ext xmlns:c16="http://schemas.microsoft.com/office/drawing/2014/chart" uri="{C3380CC4-5D6E-409C-BE32-E72D297353CC}">
              <c16:uniqueId val="{00000001-117F-4E48-B8CD-C0855972BED8}"/>
            </c:ext>
          </c:extLst>
        </c:ser>
        <c:ser>
          <c:idx val="2"/>
          <c:order val="2"/>
          <c:tx>
            <c:strRef>
              <c:f>'GRAFI sadje 2'!$B$93</c:f>
              <c:strCache>
                <c:ptCount val="1"/>
                <c:pt idx="0">
                  <c:v>8. razred</c:v>
                </c:pt>
              </c:strCache>
            </c:strRef>
          </c:tx>
          <c:spPr>
            <a:ln w="28575" cap="rnd">
              <a:noFill/>
              <a:round/>
            </a:ln>
            <a:effectLst/>
          </c:spPr>
          <c:marker>
            <c:symbol val="circle"/>
            <c:size val="8"/>
            <c:spPr>
              <a:solidFill>
                <a:schemeClr val="accent2">
                  <a:lumMod val="75000"/>
                </a:schemeClr>
              </a:solidFill>
              <a:ln w="9525">
                <a:noFill/>
              </a:ln>
              <a:effectLst/>
            </c:spPr>
          </c:marker>
          <c:cat>
            <c:numRef>
              <c:f>('GRAFI sadje 2'!$D$86,'GRAFI sadje 2'!$I$86,'GRAFI sadje 2'!$K$86)</c:f>
              <c:numCache>
                <c:formatCode>General</c:formatCode>
                <c:ptCount val="3"/>
                <c:pt idx="0">
                  <c:v>2018</c:v>
                </c:pt>
                <c:pt idx="1">
                  <c:v>2021</c:v>
                </c:pt>
                <c:pt idx="2">
                  <c:v>2022</c:v>
                </c:pt>
              </c:numCache>
            </c:numRef>
          </c:cat>
          <c:val>
            <c:numRef>
              <c:f>('GRAFI sadje 2'!$D$93,'GRAFI sadje 2'!$I$93,'GRAFI sadje 2'!$K$93)</c:f>
              <c:numCache>
                <c:formatCode>0.0</c:formatCode>
                <c:ptCount val="3"/>
                <c:pt idx="0">
                  <c:v>74.208069356452157</c:v>
                </c:pt>
                <c:pt idx="1">
                  <c:v>69.298614027719452</c:v>
                </c:pt>
                <c:pt idx="2">
                  <c:v>68.586789554531492</c:v>
                </c:pt>
              </c:numCache>
            </c:numRef>
          </c:val>
          <c:smooth val="0"/>
          <c:extLst>
            <c:ext xmlns:c16="http://schemas.microsoft.com/office/drawing/2014/chart" uri="{C3380CC4-5D6E-409C-BE32-E72D297353CC}">
              <c16:uniqueId val="{00000002-117F-4E48-B8CD-C0855972BED8}"/>
            </c:ext>
          </c:extLst>
        </c:ser>
        <c:dLbls>
          <c:showLegendKey val="0"/>
          <c:showVal val="0"/>
          <c:showCatName val="0"/>
          <c:showSerName val="0"/>
          <c:showPercent val="0"/>
          <c:showBubbleSize val="0"/>
        </c:dLbls>
        <c:marker val="1"/>
        <c:smooth val="0"/>
        <c:axId val="181497696"/>
        <c:axId val="90373600"/>
      </c:lineChart>
      <c:catAx>
        <c:axId val="181497696"/>
        <c:scaling>
          <c:orientation val="minMax"/>
        </c:scaling>
        <c:delete val="0"/>
        <c:axPos val="b"/>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90373600"/>
        <c:crosses val="autoZero"/>
        <c:auto val="1"/>
        <c:lblAlgn val="ctr"/>
        <c:lblOffset val="100"/>
        <c:noMultiLvlLbl val="0"/>
      </c:catAx>
      <c:valAx>
        <c:axId val="90373600"/>
        <c:scaling>
          <c:orientation val="minMax"/>
          <c:max val="90"/>
          <c:min val="50"/>
        </c:scaling>
        <c:delete val="0"/>
        <c:axPos val="l"/>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a:t>Učenci [%]</a:t>
                </a:r>
                <a:endParaRPr lang="sl-SI"/>
              </a:p>
            </c:rich>
          </c:tx>
          <c:layout>
            <c:manualLayout>
              <c:xMode val="edge"/>
              <c:yMode val="edge"/>
              <c:x val="2.5135416666666665E-3"/>
              <c:y val="0.41896250000000002"/>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title>
        <c:numFmt formatCode="0" sourceLinked="0"/>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181497696"/>
        <c:crosses val="autoZero"/>
        <c:crossBetween val="between"/>
        <c:majorUnit val="10"/>
      </c:valAx>
      <c:spPr>
        <a:noFill/>
        <a:ln>
          <a:noFill/>
        </a:ln>
        <a:effectLst/>
      </c:spPr>
    </c:plotArea>
    <c:legend>
      <c:legendPos val="b"/>
      <c:layout>
        <c:manualLayout>
          <c:xMode val="edge"/>
          <c:yMode val="edge"/>
          <c:x val="0.20173958333333333"/>
          <c:y val="8.1473958333333305E-2"/>
          <c:w val="0.77290972222222221"/>
          <c:h val="8.5088541666666656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100"/>
      </a:pPr>
      <a:endParaRPr lang="sl-SI"/>
    </a:p>
  </c:txPr>
  <c:externalData r:id="rId3">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r>
              <a:rPr lang="en-US"/>
              <a:t>Socialno-ekonomski</a:t>
            </a:r>
            <a:r>
              <a:rPr lang="en-US" baseline="0"/>
              <a:t> status</a:t>
            </a:r>
            <a:endParaRPr lang="sl-SI"/>
          </a:p>
        </c:rich>
      </c:tx>
      <c:layout>
        <c:manualLayout>
          <c:xMode val="edge"/>
          <c:yMode val="edge"/>
          <c:x val="0.25016388888888891"/>
          <c:y val="0"/>
        </c:manualLayout>
      </c:layout>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manualLayout>
          <c:layoutTarget val="inner"/>
          <c:xMode val="edge"/>
          <c:yMode val="edge"/>
          <c:x val="0.17575729166666668"/>
          <c:y val="0.15408576388888887"/>
          <c:w val="0.81838819444444466"/>
          <c:h val="0.74928229166666671"/>
        </c:manualLayout>
      </c:layout>
      <c:lineChart>
        <c:grouping val="standard"/>
        <c:varyColors val="0"/>
        <c:ser>
          <c:idx val="0"/>
          <c:order val="0"/>
          <c:tx>
            <c:strRef>
              <c:f>'Življenjski slog'!$D$269</c:f>
              <c:strCache>
                <c:ptCount val="1"/>
                <c:pt idx="0">
                  <c:v>nižji SES</c:v>
                </c:pt>
              </c:strCache>
            </c:strRef>
          </c:tx>
          <c:spPr>
            <a:ln w="25400" cap="rnd">
              <a:noFill/>
              <a:prstDash val="sysDot"/>
              <a:round/>
            </a:ln>
            <a:effectLst/>
          </c:spPr>
          <c:marker>
            <c:symbol val="circle"/>
            <c:size val="8"/>
            <c:spPr>
              <a:solidFill>
                <a:srgbClr val="FF5050"/>
              </a:solidFill>
              <a:ln w="9525">
                <a:noFill/>
              </a:ln>
              <a:effectLst/>
            </c:spPr>
          </c:marker>
          <c:cat>
            <c:numRef>
              <c:f>('Življenjski slog'!$K$259,'Življenjski slog'!$R$259,'Življenjski slog'!$U$259)</c:f>
              <c:numCache>
                <c:formatCode>General</c:formatCode>
                <c:ptCount val="3"/>
                <c:pt idx="0">
                  <c:v>2019</c:v>
                </c:pt>
                <c:pt idx="1">
                  <c:v>2021</c:v>
                </c:pt>
                <c:pt idx="2">
                  <c:v>2022</c:v>
                </c:pt>
              </c:numCache>
            </c:numRef>
          </c:cat>
          <c:val>
            <c:numRef>
              <c:f>('Življenjski slog'!$K$269,'Življenjski slog'!$R$269,'Življenjski slog'!$U$269)</c:f>
              <c:numCache>
                <c:formatCode>0.0</c:formatCode>
                <c:ptCount val="3"/>
                <c:pt idx="0">
                  <c:v>48.3</c:v>
                </c:pt>
                <c:pt idx="1">
                  <c:v>47.3</c:v>
                </c:pt>
                <c:pt idx="2">
                  <c:v>39.700000000000003</c:v>
                </c:pt>
              </c:numCache>
            </c:numRef>
          </c:val>
          <c:smooth val="0"/>
          <c:extLst>
            <c:ext xmlns:c16="http://schemas.microsoft.com/office/drawing/2014/chart" uri="{C3380CC4-5D6E-409C-BE32-E72D297353CC}">
              <c16:uniqueId val="{00000000-B891-4E9C-934B-69878E756140}"/>
            </c:ext>
          </c:extLst>
        </c:ser>
        <c:ser>
          <c:idx val="1"/>
          <c:order val="1"/>
          <c:tx>
            <c:strRef>
              <c:f>'Življenjski slog'!$D$270</c:f>
              <c:strCache>
                <c:ptCount val="1"/>
                <c:pt idx="0">
                  <c:v>srednji SES</c:v>
                </c:pt>
              </c:strCache>
            </c:strRef>
          </c:tx>
          <c:spPr>
            <a:ln w="25400" cap="rnd">
              <a:noFill/>
              <a:prstDash val="sysDot"/>
              <a:round/>
            </a:ln>
            <a:effectLst/>
          </c:spPr>
          <c:marker>
            <c:symbol val="circle"/>
            <c:size val="8"/>
            <c:spPr>
              <a:solidFill>
                <a:schemeClr val="accent4">
                  <a:lumMod val="60000"/>
                  <a:lumOff val="40000"/>
                </a:schemeClr>
              </a:solidFill>
              <a:ln w="9525">
                <a:noFill/>
              </a:ln>
              <a:effectLst/>
            </c:spPr>
          </c:marker>
          <c:cat>
            <c:numRef>
              <c:f>('Življenjski slog'!$K$259,'Življenjski slog'!$R$259,'Življenjski slog'!$U$259)</c:f>
              <c:numCache>
                <c:formatCode>General</c:formatCode>
                <c:ptCount val="3"/>
                <c:pt idx="0">
                  <c:v>2019</c:v>
                </c:pt>
                <c:pt idx="1">
                  <c:v>2021</c:v>
                </c:pt>
                <c:pt idx="2">
                  <c:v>2022</c:v>
                </c:pt>
              </c:numCache>
            </c:numRef>
          </c:cat>
          <c:val>
            <c:numRef>
              <c:f>('Življenjski slog'!$K$270,'Življenjski slog'!$R$270,'Življenjski slog'!$U$270)</c:f>
              <c:numCache>
                <c:formatCode>0.0</c:formatCode>
                <c:ptCount val="3"/>
                <c:pt idx="0">
                  <c:v>56.4</c:v>
                </c:pt>
                <c:pt idx="1">
                  <c:v>51.2</c:v>
                </c:pt>
                <c:pt idx="2">
                  <c:v>49.6</c:v>
                </c:pt>
              </c:numCache>
            </c:numRef>
          </c:val>
          <c:smooth val="0"/>
          <c:extLst>
            <c:ext xmlns:c16="http://schemas.microsoft.com/office/drawing/2014/chart" uri="{C3380CC4-5D6E-409C-BE32-E72D297353CC}">
              <c16:uniqueId val="{00000001-B891-4E9C-934B-69878E756140}"/>
            </c:ext>
          </c:extLst>
        </c:ser>
        <c:ser>
          <c:idx val="2"/>
          <c:order val="2"/>
          <c:tx>
            <c:strRef>
              <c:f>'Življenjski slog'!$D$271</c:f>
              <c:strCache>
                <c:ptCount val="1"/>
                <c:pt idx="0">
                  <c:v>višji SES</c:v>
                </c:pt>
              </c:strCache>
            </c:strRef>
          </c:tx>
          <c:spPr>
            <a:ln w="25400" cap="rnd">
              <a:noFill/>
              <a:prstDash val="sysDot"/>
              <a:round/>
            </a:ln>
            <a:effectLst/>
          </c:spPr>
          <c:marker>
            <c:symbol val="circle"/>
            <c:size val="8"/>
            <c:spPr>
              <a:solidFill>
                <a:srgbClr val="00B050"/>
              </a:solidFill>
              <a:ln w="9525">
                <a:noFill/>
              </a:ln>
              <a:effectLst/>
            </c:spPr>
          </c:marker>
          <c:cat>
            <c:numRef>
              <c:f>('Življenjski slog'!$K$259,'Življenjski slog'!$R$259,'Življenjski slog'!$U$259)</c:f>
              <c:numCache>
                <c:formatCode>General</c:formatCode>
                <c:ptCount val="3"/>
                <c:pt idx="0">
                  <c:v>2019</c:v>
                </c:pt>
                <c:pt idx="1">
                  <c:v>2021</c:v>
                </c:pt>
                <c:pt idx="2">
                  <c:v>2022</c:v>
                </c:pt>
              </c:numCache>
            </c:numRef>
          </c:cat>
          <c:val>
            <c:numRef>
              <c:f>('Življenjski slog'!$K$271,'Življenjski slog'!$R$271,'Življenjski slog'!$U$271)</c:f>
              <c:numCache>
                <c:formatCode>0.0</c:formatCode>
                <c:ptCount val="3"/>
                <c:pt idx="0">
                  <c:v>57</c:v>
                </c:pt>
                <c:pt idx="1">
                  <c:v>50.9</c:v>
                </c:pt>
                <c:pt idx="2">
                  <c:v>49</c:v>
                </c:pt>
              </c:numCache>
            </c:numRef>
          </c:val>
          <c:smooth val="0"/>
          <c:extLst>
            <c:ext xmlns:c16="http://schemas.microsoft.com/office/drawing/2014/chart" uri="{C3380CC4-5D6E-409C-BE32-E72D297353CC}">
              <c16:uniqueId val="{00000002-B891-4E9C-934B-69878E756140}"/>
            </c:ext>
          </c:extLst>
        </c:ser>
        <c:dLbls>
          <c:showLegendKey val="0"/>
          <c:showVal val="0"/>
          <c:showCatName val="0"/>
          <c:showSerName val="0"/>
          <c:showPercent val="0"/>
          <c:showBubbleSize val="0"/>
        </c:dLbls>
        <c:marker val="1"/>
        <c:smooth val="0"/>
        <c:axId val="181017248"/>
        <c:axId val="255088112"/>
      </c:lineChart>
      <c:catAx>
        <c:axId val="181017248"/>
        <c:scaling>
          <c:orientation val="minMax"/>
        </c:scaling>
        <c:delete val="0"/>
        <c:axPos val="b"/>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255088112"/>
        <c:crosses val="autoZero"/>
        <c:auto val="1"/>
        <c:lblAlgn val="ctr"/>
        <c:lblOffset val="100"/>
        <c:noMultiLvlLbl val="0"/>
      </c:catAx>
      <c:valAx>
        <c:axId val="255088112"/>
        <c:scaling>
          <c:orientation val="minMax"/>
          <c:max val="70"/>
          <c:min val="30"/>
        </c:scaling>
        <c:delete val="0"/>
        <c:axPos val="l"/>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a:t>Učenci z dobrim znanjem </a:t>
                </a:r>
                <a:r>
                  <a:rPr lang="en-US" baseline="0"/>
                  <a:t>[%]</a:t>
                </a:r>
                <a:endParaRPr lang="sl-SI"/>
              </a:p>
            </c:rich>
          </c:tx>
          <c:layout>
            <c:manualLayout>
              <c:xMode val="edge"/>
              <c:yMode val="edge"/>
              <c:x val="2.5135416666666665E-3"/>
              <c:y val="0.23390902777777778"/>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title>
        <c:numFmt formatCode="0" sourceLinked="0"/>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181017248"/>
        <c:crosses val="autoZero"/>
        <c:crossBetween val="between"/>
        <c:majorUnit val="10"/>
      </c:valAx>
      <c:spPr>
        <a:noFill/>
        <a:ln>
          <a:noFill/>
        </a:ln>
        <a:effectLst/>
      </c:spPr>
    </c:plotArea>
    <c:legend>
      <c:legendPos val="b"/>
      <c:layout>
        <c:manualLayout>
          <c:xMode val="edge"/>
          <c:yMode val="edge"/>
          <c:x val="0.20392222222222223"/>
          <c:y val="8.1473958333333305E-2"/>
          <c:w val="0.79059270833333328"/>
          <c:h val="8.508854166666667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100"/>
      </a:pPr>
      <a:endParaRPr lang="sl-SI"/>
    </a:p>
  </c:txPr>
  <c:externalData r:id="rId3">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r>
              <a:rPr lang="en-US"/>
              <a:t>Socialno-ekonomski</a:t>
            </a:r>
            <a:r>
              <a:rPr lang="en-US" baseline="0"/>
              <a:t> status</a:t>
            </a:r>
            <a:endParaRPr lang="sl-SI"/>
          </a:p>
        </c:rich>
      </c:tx>
      <c:layout>
        <c:manualLayout>
          <c:xMode val="edge"/>
          <c:yMode val="edge"/>
          <c:x val="0.282846875"/>
          <c:y val="0"/>
        </c:manualLayout>
      </c:layout>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manualLayout>
          <c:layoutTarget val="inner"/>
          <c:xMode val="edge"/>
          <c:yMode val="edge"/>
          <c:x val="0.22261388888888889"/>
          <c:y val="0.15408576388888887"/>
          <c:w val="0.7741920138888887"/>
          <c:h val="0.74928229166666671"/>
        </c:manualLayout>
      </c:layout>
      <c:lineChart>
        <c:grouping val="standard"/>
        <c:varyColors val="0"/>
        <c:ser>
          <c:idx val="0"/>
          <c:order val="0"/>
          <c:tx>
            <c:strRef>
              <c:f>'Življenjski slog'!$D$284</c:f>
              <c:strCache>
                <c:ptCount val="1"/>
                <c:pt idx="0">
                  <c:v>nižji SES</c:v>
                </c:pt>
              </c:strCache>
            </c:strRef>
          </c:tx>
          <c:spPr>
            <a:ln w="25400" cap="rnd">
              <a:noFill/>
              <a:prstDash val="sysDot"/>
              <a:round/>
            </a:ln>
            <a:effectLst/>
          </c:spPr>
          <c:marker>
            <c:symbol val="circle"/>
            <c:size val="8"/>
            <c:spPr>
              <a:solidFill>
                <a:srgbClr val="FF5050"/>
              </a:solidFill>
              <a:ln w="9525">
                <a:noFill/>
              </a:ln>
              <a:effectLst/>
            </c:spPr>
          </c:marker>
          <c:cat>
            <c:numRef>
              <c:f>('Življenjski slog'!$K$274,'Življenjski slog'!$R$274,'Življenjski slog'!$U$274)</c:f>
              <c:numCache>
                <c:formatCode>General</c:formatCode>
                <c:ptCount val="3"/>
                <c:pt idx="0">
                  <c:v>2019</c:v>
                </c:pt>
                <c:pt idx="1">
                  <c:v>2021</c:v>
                </c:pt>
                <c:pt idx="2">
                  <c:v>2022</c:v>
                </c:pt>
              </c:numCache>
            </c:numRef>
          </c:cat>
          <c:val>
            <c:numRef>
              <c:f>('Življenjski slog'!$K$284,'Življenjski slog'!$R$284,'Življenjski slog'!$U$284)</c:f>
              <c:numCache>
                <c:formatCode>0.00</c:formatCode>
                <c:ptCount val="3"/>
                <c:pt idx="0" formatCode="General">
                  <c:v>9.66</c:v>
                </c:pt>
                <c:pt idx="1">
                  <c:v>9.61</c:v>
                </c:pt>
                <c:pt idx="2">
                  <c:v>9.17</c:v>
                </c:pt>
              </c:numCache>
            </c:numRef>
          </c:val>
          <c:smooth val="0"/>
          <c:extLst>
            <c:ext xmlns:c16="http://schemas.microsoft.com/office/drawing/2014/chart" uri="{C3380CC4-5D6E-409C-BE32-E72D297353CC}">
              <c16:uniqueId val="{00000000-FF28-49D7-999A-A5D5B1418996}"/>
            </c:ext>
          </c:extLst>
        </c:ser>
        <c:ser>
          <c:idx val="1"/>
          <c:order val="1"/>
          <c:tx>
            <c:strRef>
              <c:f>'Življenjski slog'!$D$285</c:f>
              <c:strCache>
                <c:ptCount val="1"/>
                <c:pt idx="0">
                  <c:v>srednji SES</c:v>
                </c:pt>
              </c:strCache>
            </c:strRef>
          </c:tx>
          <c:spPr>
            <a:ln w="25400" cap="rnd">
              <a:noFill/>
              <a:prstDash val="sysDot"/>
              <a:round/>
            </a:ln>
            <a:effectLst/>
          </c:spPr>
          <c:marker>
            <c:symbol val="circle"/>
            <c:size val="8"/>
            <c:spPr>
              <a:solidFill>
                <a:schemeClr val="accent4">
                  <a:lumMod val="60000"/>
                  <a:lumOff val="40000"/>
                </a:schemeClr>
              </a:solidFill>
              <a:ln w="9525">
                <a:noFill/>
              </a:ln>
              <a:effectLst/>
            </c:spPr>
          </c:marker>
          <c:cat>
            <c:numRef>
              <c:f>('Življenjski slog'!$K$274,'Življenjski slog'!$R$274,'Življenjski slog'!$U$274)</c:f>
              <c:numCache>
                <c:formatCode>General</c:formatCode>
                <c:ptCount val="3"/>
                <c:pt idx="0">
                  <c:v>2019</c:v>
                </c:pt>
                <c:pt idx="1">
                  <c:v>2021</c:v>
                </c:pt>
                <c:pt idx="2">
                  <c:v>2022</c:v>
                </c:pt>
              </c:numCache>
            </c:numRef>
          </c:cat>
          <c:val>
            <c:numRef>
              <c:f>('Življenjski slog'!$K$285,'Življenjski slog'!$R$285,'Življenjski slog'!$U$285)</c:f>
              <c:numCache>
                <c:formatCode>0.00</c:formatCode>
                <c:ptCount val="3"/>
                <c:pt idx="0" formatCode="General">
                  <c:v>10.19</c:v>
                </c:pt>
                <c:pt idx="1">
                  <c:v>10.02</c:v>
                </c:pt>
                <c:pt idx="2">
                  <c:v>9.89</c:v>
                </c:pt>
              </c:numCache>
            </c:numRef>
          </c:val>
          <c:smooth val="0"/>
          <c:extLst>
            <c:ext xmlns:c16="http://schemas.microsoft.com/office/drawing/2014/chart" uri="{C3380CC4-5D6E-409C-BE32-E72D297353CC}">
              <c16:uniqueId val="{00000001-FF28-49D7-999A-A5D5B1418996}"/>
            </c:ext>
          </c:extLst>
        </c:ser>
        <c:ser>
          <c:idx val="2"/>
          <c:order val="2"/>
          <c:tx>
            <c:strRef>
              <c:f>'Življenjski slog'!$D$286</c:f>
              <c:strCache>
                <c:ptCount val="1"/>
                <c:pt idx="0">
                  <c:v>višji SES</c:v>
                </c:pt>
              </c:strCache>
            </c:strRef>
          </c:tx>
          <c:spPr>
            <a:ln w="25400" cap="rnd">
              <a:noFill/>
              <a:prstDash val="sysDot"/>
              <a:round/>
            </a:ln>
            <a:effectLst/>
          </c:spPr>
          <c:marker>
            <c:symbol val="circle"/>
            <c:size val="8"/>
            <c:spPr>
              <a:solidFill>
                <a:srgbClr val="00B050"/>
              </a:solidFill>
              <a:ln w="9525">
                <a:noFill/>
              </a:ln>
              <a:effectLst/>
            </c:spPr>
          </c:marker>
          <c:cat>
            <c:numRef>
              <c:f>('Življenjski slog'!$K$274,'Življenjski slog'!$R$274,'Življenjski slog'!$U$274)</c:f>
              <c:numCache>
                <c:formatCode>General</c:formatCode>
                <c:ptCount val="3"/>
                <c:pt idx="0">
                  <c:v>2019</c:v>
                </c:pt>
                <c:pt idx="1">
                  <c:v>2021</c:v>
                </c:pt>
                <c:pt idx="2">
                  <c:v>2022</c:v>
                </c:pt>
              </c:numCache>
            </c:numRef>
          </c:cat>
          <c:val>
            <c:numRef>
              <c:f>('Življenjski slog'!$K$286,'Življenjski slog'!$R$286,'Življenjski slog'!$U$286)</c:f>
              <c:numCache>
                <c:formatCode>0.00</c:formatCode>
                <c:ptCount val="3"/>
                <c:pt idx="0" formatCode="General">
                  <c:v>10.11</c:v>
                </c:pt>
                <c:pt idx="1">
                  <c:v>9.8800000000000008</c:v>
                </c:pt>
                <c:pt idx="2">
                  <c:v>9.6999999999999993</c:v>
                </c:pt>
              </c:numCache>
            </c:numRef>
          </c:val>
          <c:smooth val="0"/>
          <c:extLst>
            <c:ext xmlns:c16="http://schemas.microsoft.com/office/drawing/2014/chart" uri="{C3380CC4-5D6E-409C-BE32-E72D297353CC}">
              <c16:uniqueId val="{00000002-FF28-49D7-999A-A5D5B1418996}"/>
            </c:ext>
          </c:extLst>
        </c:ser>
        <c:dLbls>
          <c:showLegendKey val="0"/>
          <c:showVal val="0"/>
          <c:showCatName val="0"/>
          <c:showSerName val="0"/>
          <c:showPercent val="0"/>
          <c:showBubbleSize val="0"/>
        </c:dLbls>
        <c:marker val="1"/>
        <c:smooth val="0"/>
        <c:axId val="181017248"/>
        <c:axId val="255088112"/>
      </c:lineChart>
      <c:catAx>
        <c:axId val="181017248"/>
        <c:scaling>
          <c:orientation val="minMax"/>
        </c:scaling>
        <c:delete val="0"/>
        <c:axPos val="b"/>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255088112"/>
        <c:crosses val="autoZero"/>
        <c:auto val="1"/>
        <c:lblAlgn val="ctr"/>
        <c:lblOffset val="100"/>
        <c:noMultiLvlLbl val="0"/>
      </c:catAx>
      <c:valAx>
        <c:axId val="255088112"/>
        <c:scaling>
          <c:orientation val="minMax"/>
          <c:max val="11"/>
          <c:min val="8.5"/>
        </c:scaling>
        <c:delete val="0"/>
        <c:axPos val="l"/>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a:t>Povprečje pravilnih odgovorov [N]</a:t>
                </a:r>
                <a:endParaRPr lang="sl-SI"/>
              </a:p>
            </c:rich>
          </c:tx>
          <c:layout>
            <c:manualLayout>
              <c:xMode val="edge"/>
              <c:yMode val="edge"/>
              <c:x val="3.7291666666666667E-3"/>
              <c:y val="0.16742152777777777"/>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title>
        <c:numFmt formatCode="0.0" sourceLinked="0"/>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181017248"/>
        <c:crosses val="autoZero"/>
        <c:crossBetween val="between"/>
        <c:majorUnit val="0.5"/>
      </c:valAx>
      <c:spPr>
        <a:noFill/>
        <a:ln>
          <a:noFill/>
        </a:ln>
        <a:effectLst/>
      </c:spPr>
    </c:plotArea>
    <c:legend>
      <c:legendPos val="b"/>
      <c:layout>
        <c:manualLayout>
          <c:xMode val="edge"/>
          <c:yMode val="edge"/>
          <c:x val="0.22597083333333334"/>
          <c:y val="8.1473958333333346E-2"/>
          <c:w val="0.76854409722222217"/>
          <c:h val="8.508854166666667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100"/>
      </a:pPr>
      <a:endParaRPr lang="sl-SI"/>
    </a:p>
  </c:txPr>
  <c:externalData r:id="rId3">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Znanje o življenjskem</a:t>
            </a:r>
            <a:r>
              <a:rPr lang="en-US" sz="1200" baseline="0"/>
              <a:t> slogu</a:t>
            </a:r>
            <a:endParaRPr lang="sl-SI" sz="1200"/>
          </a:p>
        </c:rich>
      </c:tx>
      <c:layout>
        <c:manualLayout>
          <c:xMode val="edge"/>
          <c:yMode val="edge"/>
          <c:x val="0.39999800414683856"/>
          <c:y val="0"/>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manualLayout>
          <c:layoutTarget val="inner"/>
          <c:xMode val="edge"/>
          <c:yMode val="edge"/>
          <c:x val="8.5041791199587866E-2"/>
          <c:y val="0.1334055358506302"/>
          <c:w val="0.91495820880041223"/>
          <c:h val="0.69714935643399878"/>
        </c:manualLayout>
      </c:layout>
      <c:barChart>
        <c:barDir val="col"/>
        <c:grouping val="clustered"/>
        <c:varyColors val="0"/>
        <c:ser>
          <c:idx val="0"/>
          <c:order val="0"/>
          <c:tx>
            <c:strRef>
              <c:f>'Življenjski slog'!$AC$327:$AC$328</c:f>
              <c:strCache>
                <c:ptCount val="2"/>
                <c:pt idx="0">
                  <c:v>jesen</c:v>
                </c:pt>
                <c:pt idx="1">
                  <c:v>2021</c:v>
                </c:pt>
              </c:strCache>
            </c:strRef>
          </c:tx>
          <c:spPr>
            <a:solidFill>
              <a:schemeClr val="accent2">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'Življenjski slog'!$AA$329:$AB$337</c:f>
              <c:multiLvlStrCache>
                <c:ptCount val="9"/>
                <c:lvl>
                  <c:pt idx="0">
                    <c:v>vsi</c:v>
                  </c:pt>
                  <c:pt idx="1">
                    <c:v>fantje </c:v>
                  </c:pt>
                  <c:pt idx="2">
                    <c:v>dekleta</c:v>
                  </c:pt>
                  <c:pt idx="3">
                    <c:v>4. razred</c:v>
                  </c:pt>
                  <c:pt idx="4">
                    <c:v>6. razred</c:v>
                  </c:pt>
                  <c:pt idx="5">
                    <c:v>8. razred</c:v>
                  </c:pt>
                  <c:pt idx="6">
                    <c:v>nižji</c:v>
                  </c:pt>
                  <c:pt idx="7">
                    <c:v>srednji</c:v>
                  </c:pt>
                  <c:pt idx="8">
                    <c:v>višji</c:v>
                  </c:pt>
                </c:lvl>
                <c:lvl>
                  <c:pt idx="1">
                    <c:v>spol</c:v>
                  </c:pt>
                  <c:pt idx="3">
                    <c:v>starost</c:v>
                  </c:pt>
                  <c:pt idx="6">
                    <c:v>SES</c:v>
                  </c:pt>
                </c:lvl>
              </c:multiLvlStrCache>
            </c:multiLvlStrRef>
          </c:cat>
          <c:val>
            <c:numRef>
              <c:f>'Življenjski slog'!$AC$329:$AC$337</c:f>
              <c:numCache>
                <c:formatCode>0.0</c:formatCode>
                <c:ptCount val="9"/>
                <c:pt idx="0">
                  <c:v>47.6</c:v>
                </c:pt>
                <c:pt idx="1">
                  <c:v>45.2</c:v>
                </c:pt>
                <c:pt idx="2">
                  <c:v>49.9</c:v>
                </c:pt>
                <c:pt idx="3">
                  <c:v>36.799999999999997</c:v>
                </c:pt>
                <c:pt idx="4">
                  <c:v>53.7</c:v>
                </c:pt>
                <c:pt idx="5">
                  <c:v>52.5</c:v>
                </c:pt>
                <c:pt idx="6">
                  <c:v>43.7</c:v>
                </c:pt>
                <c:pt idx="7">
                  <c:v>49.5</c:v>
                </c:pt>
                <c:pt idx="8">
                  <c:v>49</c:v>
                </c:pt>
              </c:numCache>
            </c:numRef>
          </c:val>
          <c:extLst>
            <c:ext xmlns:c16="http://schemas.microsoft.com/office/drawing/2014/chart" uri="{C3380CC4-5D6E-409C-BE32-E72D297353CC}">
              <c16:uniqueId val="{00000000-EFDE-4F31-A1E9-3DF99D462204}"/>
            </c:ext>
          </c:extLst>
        </c:ser>
        <c:ser>
          <c:idx val="1"/>
          <c:order val="1"/>
          <c:tx>
            <c:strRef>
              <c:f>'Življenjski slog'!$AD$327:$AD$328</c:f>
              <c:strCache>
                <c:ptCount val="2"/>
                <c:pt idx="0">
                  <c:v>pomlad</c:v>
                </c:pt>
                <c:pt idx="1">
                  <c:v>2022</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'Življenjski slog'!$AA$329:$AB$337</c:f>
              <c:multiLvlStrCache>
                <c:ptCount val="9"/>
                <c:lvl>
                  <c:pt idx="0">
                    <c:v>vsi</c:v>
                  </c:pt>
                  <c:pt idx="1">
                    <c:v>fantje </c:v>
                  </c:pt>
                  <c:pt idx="2">
                    <c:v>dekleta</c:v>
                  </c:pt>
                  <c:pt idx="3">
                    <c:v>4. razred</c:v>
                  </c:pt>
                  <c:pt idx="4">
                    <c:v>6. razred</c:v>
                  </c:pt>
                  <c:pt idx="5">
                    <c:v>8. razred</c:v>
                  </c:pt>
                  <c:pt idx="6">
                    <c:v>nižji</c:v>
                  </c:pt>
                  <c:pt idx="7">
                    <c:v>srednji</c:v>
                  </c:pt>
                  <c:pt idx="8">
                    <c:v>višji</c:v>
                  </c:pt>
                </c:lvl>
                <c:lvl>
                  <c:pt idx="1">
                    <c:v>spol</c:v>
                  </c:pt>
                  <c:pt idx="3">
                    <c:v>starost</c:v>
                  </c:pt>
                  <c:pt idx="6">
                    <c:v>SES</c:v>
                  </c:pt>
                </c:lvl>
              </c:multiLvlStrCache>
            </c:multiLvlStrRef>
          </c:cat>
          <c:val>
            <c:numRef>
              <c:f>'Življenjski slog'!$AD$329:$AD$337</c:f>
              <c:numCache>
                <c:formatCode>0.0</c:formatCode>
                <c:ptCount val="9"/>
                <c:pt idx="0">
                  <c:v>47.2</c:v>
                </c:pt>
                <c:pt idx="1">
                  <c:v>43.4</c:v>
                </c:pt>
                <c:pt idx="2">
                  <c:v>50.8</c:v>
                </c:pt>
                <c:pt idx="3">
                  <c:v>39.6</c:v>
                </c:pt>
                <c:pt idx="4">
                  <c:v>52.7</c:v>
                </c:pt>
                <c:pt idx="5">
                  <c:v>49.6</c:v>
                </c:pt>
                <c:pt idx="6">
                  <c:v>39.700000000000003</c:v>
                </c:pt>
                <c:pt idx="7">
                  <c:v>49.6</c:v>
                </c:pt>
                <c:pt idx="8">
                  <c:v>49</c:v>
                </c:pt>
              </c:numCache>
            </c:numRef>
          </c:val>
          <c:extLst>
            <c:ext xmlns:c16="http://schemas.microsoft.com/office/drawing/2014/chart" uri="{C3380CC4-5D6E-409C-BE32-E72D297353CC}">
              <c16:uniqueId val="{00000001-EFDE-4F31-A1E9-3DF99D462204}"/>
            </c:ext>
          </c:extLst>
        </c:ser>
        <c:dLbls>
          <c:showLegendKey val="0"/>
          <c:showVal val="0"/>
          <c:showCatName val="0"/>
          <c:showSerName val="0"/>
          <c:showPercent val="0"/>
          <c:showBubbleSize val="0"/>
        </c:dLbls>
        <c:gapWidth val="130"/>
        <c:overlap val="-35"/>
        <c:axId val="1478533248"/>
        <c:axId val="1474482720"/>
      </c:barChart>
      <c:catAx>
        <c:axId val="1478533248"/>
        <c:scaling>
          <c:orientation val="minMax"/>
        </c:scaling>
        <c:delete val="0"/>
        <c:axPos val="b"/>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1474482720"/>
        <c:crosses val="autoZero"/>
        <c:auto val="1"/>
        <c:lblAlgn val="ctr"/>
        <c:lblOffset val="50"/>
        <c:noMultiLvlLbl val="0"/>
      </c:catAx>
      <c:valAx>
        <c:axId val="1474482720"/>
        <c:scaling>
          <c:orientation val="minMax"/>
          <c:max val="60"/>
          <c:min val="30"/>
        </c:scaling>
        <c:delete val="0"/>
        <c:axPos val="l"/>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a:t>Učenci z dobrim</a:t>
                </a:r>
                <a:r>
                  <a:rPr lang="en-US" baseline="0"/>
                  <a:t> </a:t>
                </a:r>
                <a:r>
                  <a:rPr lang="en-US"/>
                  <a:t>znanjem [%]</a:t>
                </a:r>
                <a:endParaRPr lang="sl-SI"/>
              </a:p>
            </c:rich>
          </c:tx>
          <c:layout>
            <c:manualLayout>
              <c:xMode val="edge"/>
              <c:yMode val="edge"/>
              <c:x val="0"/>
              <c:y val="0.22828032668741044"/>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title>
        <c:numFmt formatCode="#,##0" sourceLinked="0"/>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1478533248"/>
        <c:crosses val="autoZero"/>
        <c:crossBetween val="between"/>
        <c:majorUnit val="10"/>
      </c:valAx>
      <c:spPr>
        <a:noFill/>
        <a:ln>
          <a:noFill/>
        </a:ln>
        <a:effectLst/>
      </c:spPr>
    </c:plotArea>
    <c:legend>
      <c:legendPos val="b"/>
      <c:layout>
        <c:manualLayout>
          <c:xMode val="edge"/>
          <c:yMode val="edge"/>
          <c:x val="0.37209023131182134"/>
          <c:y val="7.213503443954504E-2"/>
          <c:w val="0.33262964389292371"/>
          <c:h val="7.6090544192318685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100"/>
      </a:pPr>
      <a:endParaRPr lang="sl-SI"/>
    </a:p>
  </c:txPr>
  <c:externalData r:id="rId3">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Znanje o življenjskem slogu</a:t>
            </a:r>
            <a:endParaRPr lang="sl-SI" sz="1200"/>
          </a:p>
        </c:rich>
      </c:tx>
      <c:layout>
        <c:manualLayout>
          <c:xMode val="edge"/>
          <c:yMode val="edge"/>
          <c:x val="0.37514993468872931"/>
          <c:y val="0"/>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manualLayout>
          <c:layoutTarget val="inner"/>
          <c:xMode val="edge"/>
          <c:yMode val="edge"/>
          <c:x val="0.10178140478729573"/>
          <c:y val="0.15943166599960068"/>
          <c:w val="0.87709581592064867"/>
          <c:h val="0.65612899079076337"/>
        </c:manualLayout>
      </c:layout>
      <c:lineChart>
        <c:grouping val="standard"/>
        <c:varyColors val="0"/>
        <c:ser>
          <c:idx val="0"/>
          <c:order val="0"/>
          <c:tx>
            <c:strRef>
              <c:f>'Življenjski slog'!$AE$327:$AE$328</c:f>
              <c:strCache>
                <c:ptCount val="2"/>
                <c:pt idx="0">
                  <c:v>jesen</c:v>
                </c:pt>
                <c:pt idx="1">
                  <c:v>2021</c:v>
                </c:pt>
              </c:strCache>
            </c:strRef>
          </c:tx>
          <c:spPr>
            <a:ln w="28575" cap="rnd">
              <a:noFill/>
              <a:round/>
            </a:ln>
            <a:effectLst/>
          </c:spPr>
          <c:marker>
            <c:symbol val="circle"/>
            <c:size val="8"/>
            <c:spPr>
              <a:solidFill>
                <a:schemeClr val="accent2">
                  <a:lumMod val="60000"/>
                  <a:lumOff val="40000"/>
                </a:schemeClr>
              </a:solidFill>
              <a:ln w="9525">
                <a:noFill/>
              </a:ln>
              <a:effectLst/>
            </c:spPr>
          </c:marker>
          <c:cat>
            <c:multiLvlStrRef>
              <c:f>'Življenjski slog'!$AA$329:$AB$337</c:f>
              <c:multiLvlStrCache>
                <c:ptCount val="9"/>
                <c:lvl>
                  <c:pt idx="0">
                    <c:v>vsi</c:v>
                  </c:pt>
                  <c:pt idx="1">
                    <c:v>fantje </c:v>
                  </c:pt>
                  <c:pt idx="2">
                    <c:v>dekleta</c:v>
                  </c:pt>
                  <c:pt idx="3">
                    <c:v>4. razred</c:v>
                  </c:pt>
                  <c:pt idx="4">
                    <c:v>6. razred</c:v>
                  </c:pt>
                  <c:pt idx="5">
                    <c:v>8. razred</c:v>
                  </c:pt>
                  <c:pt idx="6">
                    <c:v>nižji</c:v>
                  </c:pt>
                  <c:pt idx="7">
                    <c:v>srednji</c:v>
                  </c:pt>
                  <c:pt idx="8">
                    <c:v>višji</c:v>
                  </c:pt>
                </c:lvl>
                <c:lvl>
                  <c:pt idx="1">
                    <c:v>spol</c:v>
                  </c:pt>
                  <c:pt idx="3">
                    <c:v>starost</c:v>
                  </c:pt>
                  <c:pt idx="6">
                    <c:v>SES</c:v>
                  </c:pt>
                </c:lvl>
              </c:multiLvlStrCache>
            </c:multiLvlStrRef>
          </c:cat>
          <c:val>
            <c:numRef>
              <c:f>'Življenjski slog'!$AE$329:$AE$337</c:f>
              <c:numCache>
                <c:formatCode>0.00</c:formatCode>
                <c:ptCount val="9"/>
                <c:pt idx="0">
                  <c:v>9.8000000000000007</c:v>
                </c:pt>
                <c:pt idx="1">
                  <c:v>9.5500000000000007</c:v>
                </c:pt>
                <c:pt idx="2">
                  <c:v>10.050000000000001</c:v>
                </c:pt>
                <c:pt idx="3">
                  <c:v>9.2899999999999991</c:v>
                </c:pt>
                <c:pt idx="4">
                  <c:v>10.16</c:v>
                </c:pt>
                <c:pt idx="5">
                  <c:v>9.98</c:v>
                </c:pt>
                <c:pt idx="6">
                  <c:v>9.49</c:v>
                </c:pt>
                <c:pt idx="7">
                  <c:v>9.99</c:v>
                </c:pt>
                <c:pt idx="8">
                  <c:v>9.8800000000000008</c:v>
                </c:pt>
              </c:numCache>
            </c:numRef>
          </c:val>
          <c:smooth val="0"/>
          <c:extLst>
            <c:ext xmlns:c16="http://schemas.microsoft.com/office/drawing/2014/chart" uri="{C3380CC4-5D6E-409C-BE32-E72D297353CC}">
              <c16:uniqueId val="{00000000-57CF-474C-AAD8-3C41EE87908B}"/>
            </c:ext>
          </c:extLst>
        </c:ser>
        <c:ser>
          <c:idx val="1"/>
          <c:order val="1"/>
          <c:tx>
            <c:strRef>
              <c:f>'Življenjski slog'!$AF$327:$AF$328</c:f>
              <c:strCache>
                <c:ptCount val="2"/>
                <c:pt idx="0">
                  <c:v>pomlad</c:v>
                </c:pt>
                <c:pt idx="1">
                  <c:v>2022</c:v>
                </c:pt>
              </c:strCache>
            </c:strRef>
          </c:tx>
          <c:spPr>
            <a:ln w="28575" cap="rnd">
              <a:noFill/>
              <a:round/>
            </a:ln>
            <a:effectLst/>
          </c:spPr>
          <c:marker>
            <c:symbol val="circle"/>
            <c:size val="8"/>
            <c:spPr>
              <a:solidFill>
                <a:srgbClr val="7CBF33"/>
              </a:solidFill>
              <a:ln w="9525">
                <a:noFill/>
              </a:ln>
              <a:effectLst/>
            </c:spPr>
          </c:marker>
          <c:cat>
            <c:multiLvlStrRef>
              <c:f>'Življenjski slog'!$AA$329:$AB$337</c:f>
              <c:multiLvlStrCache>
                <c:ptCount val="9"/>
                <c:lvl>
                  <c:pt idx="0">
                    <c:v>vsi</c:v>
                  </c:pt>
                  <c:pt idx="1">
                    <c:v>fantje </c:v>
                  </c:pt>
                  <c:pt idx="2">
                    <c:v>dekleta</c:v>
                  </c:pt>
                  <c:pt idx="3">
                    <c:v>4. razred</c:v>
                  </c:pt>
                  <c:pt idx="4">
                    <c:v>6. razred</c:v>
                  </c:pt>
                  <c:pt idx="5">
                    <c:v>8. razred</c:v>
                  </c:pt>
                  <c:pt idx="6">
                    <c:v>nižji</c:v>
                  </c:pt>
                  <c:pt idx="7">
                    <c:v>srednji</c:v>
                  </c:pt>
                  <c:pt idx="8">
                    <c:v>višji</c:v>
                  </c:pt>
                </c:lvl>
                <c:lvl>
                  <c:pt idx="1">
                    <c:v>spol</c:v>
                  </c:pt>
                  <c:pt idx="3">
                    <c:v>starost</c:v>
                  </c:pt>
                  <c:pt idx="6">
                    <c:v>SES</c:v>
                  </c:pt>
                </c:lvl>
              </c:multiLvlStrCache>
            </c:multiLvlStrRef>
          </c:cat>
          <c:val>
            <c:numRef>
              <c:f>'Življenjski slog'!$AF$329:$AF$337</c:f>
              <c:numCache>
                <c:formatCode>0.00</c:formatCode>
                <c:ptCount val="9"/>
                <c:pt idx="0">
                  <c:v>9.67</c:v>
                </c:pt>
                <c:pt idx="1">
                  <c:v>9.31</c:v>
                </c:pt>
                <c:pt idx="2">
                  <c:v>10.029999999999999</c:v>
                </c:pt>
                <c:pt idx="3">
                  <c:v>9.44</c:v>
                </c:pt>
                <c:pt idx="4">
                  <c:v>9.92</c:v>
                </c:pt>
                <c:pt idx="5">
                  <c:v>9.66</c:v>
                </c:pt>
                <c:pt idx="6">
                  <c:v>9.17</c:v>
                </c:pt>
                <c:pt idx="7">
                  <c:v>9.89</c:v>
                </c:pt>
                <c:pt idx="8">
                  <c:v>9.6999999999999993</c:v>
                </c:pt>
              </c:numCache>
            </c:numRef>
          </c:val>
          <c:smooth val="0"/>
          <c:extLst>
            <c:ext xmlns:c16="http://schemas.microsoft.com/office/drawing/2014/chart" uri="{C3380CC4-5D6E-409C-BE32-E72D297353CC}">
              <c16:uniqueId val="{00000001-57CF-474C-AAD8-3C41EE87908B}"/>
            </c:ext>
          </c:extLst>
        </c:ser>
        <c:dLbls>
          <c:showLegendKey val="0"/>
          <c:showVal val="0"/>
          <c:showCatName val="0"/>
          <c:showSerName val="0"/>
          <c:showPercent val="0"/>
          <c:showBubbleSize val="0"/>
        </c:dLbls>
        <c:marker val="1"/>
        <c:smooth val="0"/>
        <c:axId val="1649983759"/>
        <c:axId val="1648987887"/>
      </c:lineChart>
      <c:catAx>
        <c:axId val="1649983759"/>
        <c:scaling>
          <c:orientation val="minMax"/>
        </c:scaling>
        <c:delete val="0"/>
        <c:axPos val="b"/>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1648987887"/>
        <c:crosses val="autoZero"/>
        <c:auto val="1"/>
        <c:lblAlgn val="ctr"/>
        <c:lblOffset val="100"/>
        <c:noMultiLvlLbl val="0"/>
      </c:catAx>
      <c:valAx>
        <c:axId val="1648987887"/>
        <c:scaling>
          <c:orientation val="minMax"/>
          <c:max val="11"/>
          <c:min val="8.5"/>
        </c:scaling>
        <c:delete val="0"/>
        <c:axPos val="l"/>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a:t>Povprečje pravilnih odgovorov [N]</a:t>
                </a:r>
                <a:endParaRPr lang="sl-SI"/>
              </a:p>
            </c:rich>
          </c:tx>
          <c:layout>
            <c:manualLayout>
              <c:xMode val="edge"/>
              <c:yMode val="edge"/>
              <c:x val="1.9202526629141603E-3"/>
              <c:y val="0.19243109374083042"/>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title>
        <c:numFmt formatCode="0.0" sourceLinked="0"/>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1649983759"/>
        <c:crosses val="autoZero"/>
        <c:crossBetween val="between"/>
        <c:majorUnit val="0.5"/>
      </c:valAx>
      <c:spPr>
        <a:noFill/>
        <a:ln>
          <a:noFill/>
        </a:ln>
        <a:effectLst/>
      </c:spPr>
    </c:plotArea>
    <c:legend>
      <c:legendPos val="b"/>
      <c:layout>
        <c:manualLayout>
          <c:xMode val="edge"/>
          <c:yMode val="edge"/>
          <c:x val="0.35288770468267977"/>
          <c:y val="6.8191634340618479E-2"/>
          <c:w val="0.3172676225896105"/>
          <c:h val="7.6090544192318685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100"/>
      </a:pPr>
      <a:endParaRPr lang="sl-SI"/>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r>
              <a:rPr lang="en-US"/>
              <a:t>Starost</a:t>
            </a:r>
            <a:endParaRPr lang="sl-SI"/>
          </a:p>
        </c:rich>
      </c:tx>
      <c:layout>
        <c:manualLayout>
          <c:xMode val="edge"/>
          <c:yMode val="edge"/>
          <c:x val="0.48501770833333335"/>
          <c:y val="4.409722222222222E-3"/>
        </c:manualLayout>
      </c:layout>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manualLayout>
          <c:layoutTarget val="inner"/>
          <c:xMode val="edge"/>
          <c:yMode val="edge"/>
          <c:x val="0.1889864583333333"/>
          <c:y val="0.18445902777777773"/>
          <c:w val="0.81101354166666684"/>
          <c:h val="0.71890902777777776"/>
        </c:manualLayout>
      </c:layout>
      <c:lineChart>
        <c:grouping val="standard"/>
        <c:varyColors val="0"/>
        <c:ser>
          <c:idx val="0"/>
          <c:order val="0"/>
          <c:tx>
            <c:strRef>
              <c:f>'GRAFI sadje 2'!$B$125</c:f>
              <c:strCache>
                <c:ptCount val="1"/>
                <c:pt idx="0">
                  <c:v>4. razred</c:v>
                </c:pt>
              </c:strCache>
            </c:strRef>
          </c:tx>
          <c:spPr>
            <a:ln w="28575" cap="rnd">
              <a:noFill/>
              <a:round/>
            </a:ln>
            <a:effectLst/>
          </c:spPr>
          <c:marker>
            <c:symbol val="circle"/>
            <c:size val="8"/>
            <c:spPr>
              <a:solidFill>
                <a:schemeClr val="accent2">
                  <a:lumMod val="40000"/>
                  <a:lumOff val="60000"/>
                  <a:alpha val="76000"/>
                </a:schemeClr>
              </a:solidFill>
              <a:ln w="9525">
                <a:noFill/>
              </a:ln>
              <a:effectLst/>
            </c:spPr>
          </c:marker>
          <c:cat>
            <c:numRef>
              <c:f>('GRAFI sadje 2'!$D$120,'GRAFI sadje 2'!$I$120,'GRAFI sadje 2'!$K$120)</c:f>
              <c:numCache>
                <c:formatCode>General</c:formatCode>
                <c:ptCount val="3"/>
                <c:pt idx="0">
                  <c:v>2018</c:v>
                </c:pt>
                <c:pt idx="1">
                  <c:v>2021</c:v>
                </c:pt>
                <c:pt idx="2">
                  <c:v>2022</c:v>
                </c:pt>
              </c:numCache>
            </c:numRef>
          </c:cat>
          <c:val>
            <c:numRef>
              <c:f>('GRAFI sadje 2'!$D$125,'GRAFI sadje 2'!$I$125,'GRAFI sadje 2'!$K$125)</c:f>
              <c:numCache>
                <c:formatCode>0.0</c:formatCode>
                <c:ptCount val="3"/>
                <c:pt idx="0">
                  <c:v>79.542354902257912</c:v>
                </c:pt>
                <c:pt idx="1">
                  <c:v>78.412149173394852</c:v>
                </c:pt>
                <c:pt idx="2">
                  <c:v>78.543165467625897</c:v>
                </c:pt>
              </c:numCache>
            </c:numRef>
          </c:val>
          <c:smooth val="0"/>
          <c:extLst>
            <c:ext xmlns:c16="http://schemas.microsoft.com/office/drawing/2014/chart" uri="{C3380CC4-5D6E-409C-BE32-E72D297353CC}">
              <c16:uniqueId val="{00000000-D419-47FD-A00A-B5D7CE2DF3FE}"/>
            </c:ext>
          </c:extLst>
        </c:ser>
        <c:ser>
          <c:idx val="1"/>
          <c:order val="1"/>
          <c:tx>
            <c:strRef>
              <c:f>'GRAFI sadje 2'!$B$126</c:f>
              <c:strCache>
                <c:ptCount val="1"/>
                <c:pt idx="0">
                  <c:v>6. razred</c:v>
                </c:pt>
              </c:strCache>
            </c:strRef>
          </c:tx>
          <c:spPr>
            <a:ln w="28575" cap="rnd">
              <a:noFill/>
              <a:round/>
            </a:ln>
            <a:effectLst/>
          </c:spPr>
          <c:marker>
            <c:symbol val="circle"/>
            <c:size val="8"/>
            <c:spPr>
              <a:solidFill>
                <a:schemeClr val="accent2">
                  <a:lumMod val="75000"/>
                  <a:alpha val="50000"/>
                </a:schemeClr>
              </a:solidFill>
              <a:ln w="9525">
                <a:noFill/>
              </a:ln>
              <a:effectLst/>
            </c:spPr>
          </c:marker>
          <c:cat>
            <c:numRef>
              <c:f>('GRAFI sadje 2'!$D$120,'GRAFI sadje 2'!$I$120,'GRAFI sadje 2'!$K$120)</c:f>
              <c:numCache>
                <c:formatCode>General</c:formatCode>
                <c:ptCount val="3"/>
                <c:pt idx="0">
                  <c:v>2018</c:v>
                </c:pt>
                <c:pt idx="1">
                  <c:v>2021</c:v>
                </c:pt>
                <c:pt idx="2">
                  <c:v>2022</c:v>
                </c:pt>
              </c:numCache>
            </c:numRef>
          </c:cat>
          <c:val>
            <c:numRef>
              <c:f>('GRAFI sadje 2'!$D$126,'GRAFI sadje 2'!$I$126,'GRAFI sadje 2'!$K$126)</c:f>
              <c:numCache>
                <c:formatCode>0.0</c:formatCode>
                <c:ptCount val="3"/>
                <c:pt idx="0">
                  <c:v>85.110174983797791</c:v>
                </c:pt>
                <c:pt idx="1">
                  <c:v>83.954097040467076</c:v>
                </c:pt>
                <c:pt idx="2">
                  <c:v>83.259285587346724</c:v>
                </c:pt>
              </c:numCache>
            </c:numRef>
          </c:val>
          <c:smooth val="0"/>
          <c:extLst>
            <c:ext xmlns:c16="http://schemas.microsoft.com/office/drawing/2014/chart" uri="{C3380CC4-5D6E-409C-BE32-E72D297353CC}">
              <c16:uniqueId val="{00000001-D419-47FD-A00A-B5D7CE2DF3FE}"/>
            </c:ext>
          </c:extLst>
        </c:ser>
        <c:ser>
          <c:idx val="2"/>
          <c:order val="2"/>
          <c:tx>
            <c:strRef>
              <c:f>'GRAFI sadje 2'!$B$127</c:f>
              <c:strCache>
                <c:ptCount val="1"/>
                <c:pt idx="0">
                  <c:v>8. razred</c:v>
                </c:pt>
              </c:strCache>
            </c:strRef>
          </c:tx>
          <c:spPr>
            <a:ln w="28575" cap="rnd">
              <a:noFill/>
              <a:round/>
            </a:ln>
            <a:effectLst/>
          </c:spPr>
          <c:marker>
            <c:symbol val="circle"/>
            <c:size val="8"/>
            <c:spPr>
              <a:solidFill>
                <a:schemeClr val="accent2">
                  <a:lumMod val="75000"/>
                </a:schemeClr>
              </a:solidFill>
              <a:ln w="9525">
                <a:noFill/>
              </a:ln>
              <a:effectLst/>
            </c:spPr>
          </c:marker>
          <c:cat>
            <c:numRef>
              <c:f>('GRAFI sadje 2'!$D$120,'GRAFI sadje 2'!$I$120,'GRAFI sadje 2'!$K$120)</c:f>
              <c:numCache>
                <c:formatCode>General</c:formatCode>
                <c:ptCount val="3"/>
                <c:pt idx="0">
                  <c:v>2018</c:v>
                </c:pt>
                <c:pt idx="1">
                  <c:v>2021</c:v>
                </c:pt>
                <c:pt idx="2">
                  <c:v>2022</c:v>
                </c:pt>
              </c:numCache>
            </c:numRef>
          </c:cat>
          <c:val>
            <c:numRef>
              <c:f>('GRAFI sadje 2'!$D$127,'GRAFI sadje 2'!$I$127,'GRAFI sadje 2'!$K$127)</c:f>
              <c:numCache>
                <c:formatCode>0.0</c:formatCode>
                <c:ptCount val="3"/>
                <c:pt idx="0">
                  <c:v>84.1</c:v>
                </c:pt>
                <c:pt idx="1">
                  <c:v>81.2</c:v>
                </c:pt>
                <c:pt idx="2">
                  <c:v>81.009426551453259</c:v>
                </c:pt>
              </c:numCache>
            </c:numRef>
          </c:val>
          <c:smooth val="0"/>
          <c:extLst>
            <c:ext xmlns:c16="http://schemas.microsoft.com/office/drawing/2014/chart" uri="{C3380CC4-5D6E-409C-BE32-E72D297353CC}">
              <c16:uniqueId val="{00000002-D419-47FD-A00A-B5D7CE2DF3FE}"/>
            </c:ext>
          </c:extLst>
        </c:ser>
        <c:dLbls>
          <c:showLegendKey val="0"/>
          <c:showVal val="0"/>
          <c:showCatName val="0"/>
          <c:showSerName val="0"/>
          <c:showPercent val="0"/>
          <c:showBubbleSize val="0"/>
        </c:dLbls>
        <c:marker val="1"/>
        <c:smooth val="0"/>
        <c:axId val="181497696"/>
        <c:axId val="90373600"/>
      </c:lineChart>
      <c:catAx>
        <c:axId val="181497696"/>
        <c:scaling>
          <c:orientation val="minMax"/>
        </c:scaling>
        <c:delete val="0"/>
        <c:axPos val="b"/>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90373600"/>
        <c:crosses val="autoZero"/>
        <c:auto val="1"/>
        <c:lblAlgn val="ctr"/>
        <c:lblOffset val="100"/>
        <c:noMultiLvlLbl val="0"/>
      </c:catAx>
      <c:valAx>
        <c:axId val="90373600"/>
        <c:scaling>
          <c:orientation val="minMax"/>
          <c:max val="90"/>
          <c:min val="50"/>
        </c:scaling>
        <c:delete val="0"/>
        <c:axPos val="l"/>
        <c:numFmt formatCode="0" sourceLinked="0"/>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181497696"/>
        <c:crosses val="autoZero"/>
        <c:crossBetween val="between"/>
        <c:majorUnit val="10"/>
      </c:valAx>
      <c:spPr>
        <a:noFill/>
        <a:ln>
          <a:noFill/>
        </a:ln>
        <a:effectLst/>
      </c:spPr>
    </c:plotArea>
    <c:legend>
      <c:legendPos val="b"/>
      <c:layout>
        <c:manualLayout>
          <c:xMode val="edge"/>
          <c:yMode val="edge"/>
          <c:x val="0.20614930555555561"/>
          <c:y val="8.1473958333333305E-2"/>
          <c:w val="0.77290972222222221"/>
          <c:h val="8.5088541666666656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100"/>
      </a:pPr>
      <a:endParaRPr lang="sl-SI"/>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r>
              <a:rPr lang="en-US"/>
              <a:t>Socialno-ekonomski status</a:t>
            </a:r>
            <a:endParaRPr lang="sl-SI"/>
          </a:p>
        </c:rich>
      </c:tx>
      <c:layout>
        <c:manualLayout>
          <c:xMode val="edge"/>
          <c:yMode val="edge"/>
          <c:x val="0.25824791666666669"/>
          <c:y val="0"/>
        </c:manualLayout>
      </c:layout>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manualLayout>
          <c:layoutTarget val="inner"/>
          <c:xMode val="edge"/>
          <c:yMode val="edge"/>
          <c:x val="0.18016701388888887"/>
          <c:y val="0.18004930555555554"/>
          <c:w val="0.81983298611111111"/>
          <c:h val="0.72331875000000001"/>
        </c:manualLayout>
      </c:layout>
      <c:lineChart>
        <c:grouping val="standard"/>
        <c:varyColors val="0"/>
        <c:ser>
          <c:idx val="0"/>
          <c:order val="0"/>
          <c:tx>
            <c:strRef>
              <c:f>'GRAFI sadje 2'!$B$94</c:f>
              <c:strCache>
                <c:ptCount val="1"/>
                <c:pt idx="0">
                  <c:v>nižji</c:v>
                </c:pt>
              </c:strCache>
            </c:strRef>
          </c:tx>
          <c:spPr>
            <a:ln w="28575" cap="rnd">
              <a:noFill/>
              <a:round/>
            </a:ln>
            <a:effectLst/>
          </c:spPr>
          <c:marker>
            <c:symbol val="circle"/>
            <c:size val="8"/>
            <c:spPr>
              <a:solidFill>
                <a:srgbClr val="FF0000"/>
              </a:solidFill>
              <a:ln w="9525">
                <a:noFill/>
              </a:ln>
              <a:effectLst/>
            </c:spPr>
          </c:marker>
          <c:cat>
            <c:numRef>
              <c:f>('GRAFI sadje 2'!$F$86,'GRAFI sadje 2'!$I$86,'GRAFI sadje 2'!$K$86)</c:f>
              <c:numCache>
                <c:formatCode>General</c:formatCode>
                <c:ptCount val="3"/>
                <c:pt idx="0">
                  <c:v>2019</c:v>
                </c:pt>
                <c:pt idx="1">
                  <c:v>2021</c:v>
                </c:pt>
                <c:pt idx="2">
                  <c:v>2022</c:v>
                </c:pt>
              </c:numCache>
            </c:numRef>
          </c:cat>
          <c:val>
            <c:numRef>
              <c:f>('GRAFI sadje 2'!$F$94,'GRAFI sadje 2'!$I$94,'GRAFI sadje 2'!$K$94)</c:f>
              <c:numCache>
                <c:formatCode>0.0</c:formatCode>
                <c:ptCount val="3"/>
                <c:pt idx="0">
                  <c:v>64.418754014129732</c:v>
                </c:pt>
                <c:pt idx="1">
                  <c:v>66.611350813143048</c:v>
                </c:pt>
                <c:pt idx="2">
                  <c:v>64.442090395480221</c:v>
                </c:pt>
              </c:numCache>
            </c:numRef>
          </c:val>
          <c:smooth val="0"/>
          <c:extLst>
            <c:ext xmlns:c16="http://schemas.microsoft.com/office/drawing/2014/chart" uri="{C3380CC4-5D6E-409C-BE32-E72D297353CC}">
              <c16:uniqueId val="{00000000-E9DC-45A5-98B1-2AAB82489D9D}"/>
            </c:ext>
          </c:extLst>
        </c:ser>
        <c:ser>
          <c:idx val="1"/>
          <c:order val="1"/>
          <c:tx>
            <c:strRef>
              <c:f>'GRAFI sadje 2'!$B$95</c:f>
              <c:strCache>
                <c:ptCount val="1"/>
                <c:pt idx="0">
                  <c:v>srednji</c:v>
                </c:pt>
              </c:strCache>
            </c:strRef>
          </c:tx>
          <c:spPr>
            <a:ln w="28575" cap="rnd">
              <a:noFill/>
              <a:round/>
            </a:ln>
            <a:effectLst/>
          </c:spPr>
          <c:marker>
            <c:symbol val="circle"/>
            <c:size val="8"/>
            <c:spPr>
              <a:solidFill>
                <a:schemeClr val="accent4">
                  <a:lumMod val="60000"/>
                  <a:lumOff val="40000"/>
                </a:schemeClr>
              </a:solidFill>
              <a:ln w="9525">
                <a:noFill/>
              </a:ln>
              <a:effectLst/>
            </c:spPr>
          </c:marker>
          <c:cat>
            <c:numRef>
              <c:f>('GRAFI sadje 2'!$F$86,'GRAFI sadje 2'!$I$86,'GRAFI sadje 2'!$K$86)</c:f>
              <c:numCache>
                <c:formatCode>General</c:formatCode>
                <c:ptCount val="3"/>
                <c:pt idx="0">
                  <c:v>2019</c:v>
                </c:pt>
                <c:pt idx="1">
                  <c:v>2021</c:v>
                </c:pt>
                <c:pt idx="2">
                  <c:v>2022</c:v>
                </c:pt>
              </c:numCache>
            </c:numRef>
          </c:cat>
          <c:val>
            <c:numRef>
              <c:f>('GRAFI sadje 2'!$F$95,'GRAFI sadje 2'!$I$95,'GRAFI sadje 2'!$K$95)</c:f>
              <c:numCache>
                <c:formatCode>0.0</c:formatCode>
                <c:ptCount val="3"/>
                <c:pt idx="0">
                  <c:v>67.905086027604469</c:v>
                </c:pt>
                <c:pt idx="1">
                  <c:v>67.232472324723247</c:v>
                </c:pt>
                <c:pt idx="2">
                  <c:v>66.390889624294331</c:v>
                </c:pt>
              </c:numCache>
            </c:numRef>
          </c:val>
          <c:smooth val="0"/>
          <c:extLst>
            <c:ext xmlns:c16="http://schemas.microsoft.com/office/drawing/2014/chart" uri="{C3380CC4-5D6E-409C-BE32-E72D297353CC}">
              <c16:uniqueId val="{00000001-E9DC-45A5-98B1-2AAB82489D9D}"/>
            </c:ext>
          </c:extLst>
        </c:ser>
        <c:ser>
          <c:idx val="2"/>
          <c:order val="2"/>
          <c:tx>
            <c:strRef>
              <c:f>'GRAFI sadje 2'!$B$96</c:f>
              <c:strCache>
                <c:ptCount val="1"/>
                <c:pt idx="0">
                  <c:v>višji</c:v>
                </c:pt>
              </c:strCache>
            </c:strRef>
          </c:tx>
          <c:spPr>
            <a:ln w="28575" cap="rnd">
              <a:noFill/>
              <a:round/>
            </a:ln>
            <a:effectLst/>
          </c:spPr>
          <c:marker>
            <c:symbol val="circle"/>
            <c:size val="8"/>
            <c:spPr>
              <a:solidFill>
                <a:srgbClr val="00B050"/>
              </a:solidFill>
              <a:ln w="9525">
                <a:noFill/>
              </a:ln>
              <a:effectLst/>
            </c:spPr>
          </c:marker>
          <c:cat>
            <c:numRef>
              <c:f>('GRAFI sadje 2'!$F$86,'GRAFI sadje 2'!$I$86,'GRAFI sadje 2'!$K$86)</c:f>
              <c:numCache>
                <c:formatCode>General</c:formatCode>
                <c:ptCount val="3"/>
                <c:pt idx="0">
                  <c:v>2019</c:v>
                </c:pt>
                <c:pt idx="1">
                  <c:v>2021</c:v>
                </c:pt>
                <c:pt idx="2">
                  <c:v>2022</c:v>
                </c:pt>
              </c:numCache>
            </c:numRef>
          </c:cat>
          <c:val>
            <c:numRef>
              <c:f>('GRAFI sadje 2'!$F$96,'GRAFI sadje 2'!$I$96,'GRAFI sadje 2'!$K$96)</c:f>
              <c:numCache>
                <c:formatCode>0.0</c:formatCode>
                <c:ptCount val="3"/>
                <c:pt idx="0">
                  <c:v>71.127717391304344</c:v>
                </c:pt>
                <c:pt idx="1">
                  <c:v>70.954232725097214</c:v>
                </c:pt>
                <c:pt idx="2">
                  <c:v>71.089430894308947</c:v>
                </c:pt>
              </c:numCache>
            </c:numRef>
          </c:val>
          <c:smooth val="0"/>
          <c:extLst>
            <c:ext xmlns:c16="http://schemas.microsoft.com/office/drawing/2014/chart" uri="{C3380CC4-5D6E-409C-BE32-E72D297353CC}">
              <c16:uniqueId val="{00000002-E9DC-45A5-98B1-2AAB82489D9D}"/>
            </c:ext>
          </c:extLst>
        </c:ser>
        <c:dLbls>
          <c:showLegendKey val="0"/>
          <c:showVal val="0"/>
          <c:showCatName val="0"/>
          <c:showSerName val="0"/>
          <c:showPercent val="0"/>
          <c:showBubbleSize val="0"/>
        </c:dLbls>
        <c:marker val="1"/>
        <c:smooth val="0"/>
        <c:axId val="181017248"/>
        <c:axId val="255088112"/>
      </c:lineChart>
      <c:catAx>
        <c:axId val="181017248"/>
        <c:scaling>
          <c:orientation val="minMax"/>
        </c:scaling>
        <c:delete val="0"/>
        <c:axPos val="b"/>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255088112"/>
        <c:crosses val="autoZero"/>
        <c:auto val="1"/>
        <c:lblAlgn val="ctr"/>
        <c:lblOffset val="100"/>
        <c:noMultiLvlLbl val="0"/>
      </c:catAx>
      <c:valAx>
        <c:axId val="255088112"/>
        <c:scaling>
          <c:orientation val="minMax"/>
          <c:max val="90"/>
          <c:min val="50"/>
        </c:scaling>
        <c:delete val="0"/>
        <c:axPos val="l"/>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sl-SI"/>
                  <a:t>Učenci</a:t>
                </a:r>
                <a:r>
                  <a:rPr lang="sl-SI" baseline="0"/>
                  <a:t> [%]</a:t>
                </a:r>
                <a:endParaRPr lang="sl-SI"/>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title>
        <c:numFmt formatCode="0" sourceLinked="0"/>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181017248"/>
        <c:crosses val="autoZero"/>
        <c:crossBetween val="between"/>
        <c:majorUnit val="10"/>
      </c:valAx>
      <c:spPr>
        <a:noFill/>
        <a:ln>
          <a:noFill/>
        </a:ln>
        <a:effectLst/>
      </c:spPr>
    </c:plotArea>
    <c:legend>
      <c:legendPos val="b"/>
      <c:layout>
        <c:manualLayout>
          <c:xMode val="edge"/>
          <c:yMode val="edge"/>
          <c:x val="0.29801354166666666"/>
          <c:y val="8.1473958333333305E-2"/>
          <c:w val="0.57154236111111112"/>
          <c:h val="8.508854166666667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100"/>
      </a:pPr>
      <a:endParaRPr lang="sl-SI"/>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r>
              <a:rPr lang="en-US"/>
              <a:t>Socialno-ekonomski status</a:t>
            </a:r>
            <a:endParaRPr lang="sl-SI"/>
          </a:p>
        </c:rich>
      </c:tx>
      <c:layout>
        <c:manualLayout>
          <c:xMode val="edge"/>
          <c:yMode val="edge"/>
          <c:x val="0.27843715277777775"/>
          <c:y val="0"/>
        </c:manualLayout>
      </c:layout>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manualLayout>
          <c:layoutTarget val="inner"/>
          <c:xMode val="edge"/>
          <c:yMode val="edge"/>
          <c:x val="0.19339618055555555"/>
          <c:y val="0.17563958333333329"/>
          <c:w val="0.80660381944444448"/>
          <c:h val="0.72772847222222226"/>
        </c:manualLayout>
      </c:layout>
      <c:lineChart>
        <c:grouping val="standard"/>
        <c:varyColors val="0"/>
        <c:ser>
          <c:idx val="0"/>
          <c:order val="0"/>
          <c:tx>
            <c:strRef>
              <c:f>'GRAFI sadje 2'!$B$128</c:f>
              <c:strCache>
                <c:ptCount val="1"/>
                <c:pt idx="0">
                  <c:v>nižji</c:v>
                </c:pt>
              </c:strCache>
            </c:strRef>
          </c:tx>
          <c:spPr>
            <a:ln w="28575" cap="rnd">
              <a:noFill/>
              <a:round/>
            </a:ln>
            <a:effectLst/>
          </c:spPr>
          <c:marker>
            <c:symbol val="circle"/>
            <c:size val="8"/>
            <c:spPr>
              <a:solidFill>
                <a:srgbClr val="FF0000"/>
              </a:solidFill>
              <a:ln w="9525">
                <a:noFill/>
              </a:ln>
              <a:effectLst/>
            </c:spPr>
          </c:marker>
          <c:cat>
            <c:numRef>
              <c:f>('GRAFI sadje 2'!$F$120,'GRAFI sadje 2'!$I$120,'GRAFI sadje 2'!$K$120)</c:f>
              <c:numCache>
                <c:formatCode>General</c:formatCode>
                <c:ptCount val="3"/>
                <c:pt idx="0">
                  <c:v>2019</c:v>
                </c:pt>
                <c:pt idx="1">
                  <c:v>2021</c:v>
                </c:pt>
                <c:pt idx="2">
                  <c:v>2022</c:v>
                </c:pt>
              </c:numCache>
            </c:numRef>
          </c:cat>
          <c:val>
            <c:numRef>
              <c:f>('GRAFI sadje 2'!$F$128,'GRAFI sadje 2'!$I$128,'GRAFI sadje 2'!$K$128)</c:f>
              <c:numCache>
                <c:formatCode>0.0</c:formatCode>
                <c:ptCount val="3"/>
                <c:pt idx="0">
                  <c:v>79.265091863517057</c:v>
                </c:pt>
                <c:pt idx="1">
                  <c:v>79.434797412325509</c:v>
                </c:pt>
                <c:pt idx="2">
                  <c:v>77.717193747728103</c:v>
                </c:pt>
              </c:numCache>
            </c:numRef>
          </c:val>
          <c:smooth val="0"/>
          <c:extLst>
            <c:ext xmlns:c16="http://schemas.microsoft.com/office/drawing/2014/chart" uri="{C3380CC4-5D6E-409C-BE32-E72D297353CC}">
              <c16:uniqueId val="{00000000-13C7-4738-BE27-FD3ECD59636C}"/>
            </c:ext>
          </c:extLst>
        </c:ser>
        <c:ser>
          <c:idx val="1"/>
          <c:order val="1"/>
          <c:tx>
            <c:strRef>
              <c:f>'GRAFI sadje 2'!$B$129</c:f>
              <c:strCache>
                <c:ptCount val="1"/>
                <c:pt idx="0">
                  <c:v>srednji</c:v>
                </c:pt>
              </c:strCache>
            </c:strRef>
          </c:tx>
          <c:spPr>
            <a:ln w="28575" cap="rnd">
              <a:noFill/>
              <a:round/>
            </a:ln>
            <a:effectLst/>
          </c:spPr>
          <c:marker>
            <c:symbol val="circle"/>
            <c:size val="8"/>
            <c:spPr>
              <a:solidFill>
                <a:schemeClr val="accent4">
                  <a:lumMod val="60000"/>
                  <a:lumOff val="40000"/>
                </a:schemeClr>
              </a:solidFill>
              <a:ln w="9525">
                <a:noFill/>
              </a:ln>
              <a:effectLst/>
            </c:spPr>
          </c:marker>
          <c:cat>
            <c:numRef>
              <c:f>('GRAFI sadje 2'!$F$120,'GRAFI sadje 2'!$I$120,'GRAFI sadje 2'!$K$120)</c:f>
              <c:numCache>
                <c:formatCode>General</c:formatCode>
                <c:ptCount val="3"/>
                <c:pt idx="0">
                  <c:v>2019</c:v>
                </c:pt>
                <c:pt idx="1">
                  <c:v>2021</c:v>
                </c:pt>
                <c:pt idx="2">
                  <c:v>2022</c:v>
                </c:pt>
              </c:numCache>
            </c:numRef>
          </c:cat>
          <c:val>
            <c:numRef>
              <c:f>('GRAFI sadje 2'!$F$129,'GRAFI sadje 2'!$I$129,'GRAFI sadje 2'!$K$129)</c:f>
              <c:numCache>
                <c:formatCode>0.0</c:formatCode>
                <c:ptCount val="3"/>
                <c:pt idx="0">
                  <c:v>81.230147271152177</c:v>
                </c:pt>
                <c:pt idx="1">
                  <c:v>80.900000000000006</c:v>
                </c:pt>
                <c:pt idx="2">
                  <c:v>81.126026848326987</c:v>
                </c:pt>
              </c:numCache>
            </c:numRef>
          </c:val>
          <c:smooth val="0"/>
          <c:extLst>
            <c:ext xmlns:c16="http://schemas.microsoft.com/office/drawing/2014/chart" uri="{C3380CC4-5D6E-409C-BE32-E72D297353CC}">
              <c16:uniqueId val="{00000001-13C7-4738-BE27-FD3ECD59636C}"/>
            </c:ext>
          </c:extLst>
        </c:ser>
        <c:ser>
          <c:idx val="2"/>
          <c:order val="2"/>
          <c:tx>
            <c:strRef>
              <c:f>'GRAFI sadje 2'!$B$130</c:f>
              <c:strCache>
                <c:ptCount val="1"/>
                <c:pt idx="0">
                  <c:v>višji</c:v>
                </c:pt>
              </c:strCache>
            </c:strRef>
          </c:tx>
          <c:spPr>
            <a:ln w="28575" cap="rnd">
              <a:noFill/>
              <a:round/>
            </a:ln>
            <a:effectLst/>
          </c:spPr>
          <c:marker>
            <c:symbol val="circle"/>
            <c:size val="8"/>
            <c:spPr>
              <a:solidFill>
                <a:srgbClr val="00B050"/>
              </a:solidFill>
              <a:ln w="9525">
                <a:noFill/>
              </a:ln>
              <a:effectLst/>
            </c:spPr>
          </c:marker>
          <c:cat>
            <c:numRef>
              <c:f>('GRAFI sadje 2'!$F$120,'GRAFI sadje 2'!$I$120,'GRAFI sadje 2'!$K$120)</c:f>
              <c:numCache>
                <c:formatCode>General</c:formatCode>
                <c:ptCount val="3"/>
                <c:pt idx="0">
                  <c:v>2019</c:v>
                </c:pt>
                <c:pt idx="1">
                  <c:v>2021</c:v>
                </c:pt>
                <c:pt idx="2">
                  <c:v>2022</c:v>
                </c:pt>
              </c:numCache>
            </c:numRef>
          </c:cat>
          <c:val>
            <c:numRef>
              <c:f>('GRAFI sadje 2'!$F$130,'GRAFI sadje 2'!$I$130,'GRAFI sadje 2'!$K$130)</c:f>
              <c:numCache>
                <c:formatCode>0.0</c:formatCode>
                <c:ptCount val="3"/>
                <c:pt idx="0">
                  <c:v>83.054975643702164</c:v>
                </c:pt>
                <c:pt idx="1">
                  <c:v>83.604544058949955</c:v>
                </c:pt>
                <c:pt idx="2">
                  <c:v>83.037805286048851</c:v>
                </c:pt>
              </c:numCache>
            </c:numRef>
          </c:val>
          <c:smooth val="0"/>
          <c:extLst>
            <c:ext xmlns:c16="http://schemas.microsoft.com/office/drawing/2014/chart" uri="{C3380CC4-5D6E-409C-BE32-E72D297353CC}">
              <c16:uniqueId val="{00000002-13C7-4738-BE27-FD3ECD59636C}"/>
            </c:ext>
          </c:extLst>
        </c:ser>
        <c:dLbls>
          <c:showLegendKey val="0"/>
          <c:showVal val="0"/>
          <c:showCatName val="0"/>
          <c:showSerName val="0"/>
          <c:showPercent val="0"/>
          <c:showBubbleSize val="0"/>
        </c:dLbls>
        <c:marker val="1"/>
        <c:smooth val="0"/>
        <c:axId val="181017248"/>
        <c:axId val="255088112"/>
      </c:lineChart>
      <c:catAx>
        <c:axId val="181017248"/>
        <c:scaling>
          <c:orientation val="minMax"/>
        </c:scaling>
        <c:delete val="0"/>
        <c:axPos val="b"/>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255088112"/>
        <c:crosses val="autoZero"/>
        <c:auto val="1"/>
        <c:lblAlgn val="ctr"/>
        <c:lblOffset val="100"/>
        <c:noMultiLvlLbl val="0"/>
      </c:catAx>
      <c:valAx>
        <c:axId val="255088112"/>
        <c:scaling>
          <c:orientation val="minMax"/>
          <c:max val="90"/>
          <c:min val="50"/>
        </c:scaling>
        <c:delete val="0"/>
        <c:axPos val="l"/>
        <c:numFmt formatCode="0" sourceLinked="0"/>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181017248"/>
        <c:crosses val="autoZero"/>
        <c:crossBetween val="between"/>
        <c:majorUnit val="10"/>
      </c:valAx>
      <c:spPr>
        <a:noFill/>
        <a:ln>
          <a:noFill/>
        </a:ln>
        <a:effectLst/>
      </c:spPr>
    </c:plotArea>
    <c:legend>
      <c:legendPos val="b"/>
      <c:layout>
        <c:manualLayout>
          <c:xMode val="edge"/>
          <c:yMode val="edge"/>
          <c:x val="0.32006215277777778"/>
          <c:y val="8.1473958333333305E-2"/>
          <c:w val="0.57154236111111112"/>
          <c:h val="8.508854166666667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100"/>
      </a:pPr>
      <a:endParaRPr lang="sl-SI"/>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Pogostost uživanja</a:t>
            </a:r>
            <a:r>
              <a:rPr lang="sl-SI" sz="1200"/>
              <a:t> </a:t>
            </a:r>
            <a:r>
              <a:rPr lang="en-US" sz="1200"/>
              <a:t>sadja med tednom</a:t>
            </a:r>
            <a:endParaRPr lang="sl-SI" sz="1200"/>
          </a:p>
        </c:rich>
      </c:tx>
      <c:layout>
        <c:manualLayout>
          <c:xMode val="edge"/>
          <c:yMode val="edge"/>
          <c:x val="0.36076549123807977"/>
          <c:y val="0"/>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manualLayout>
          <c:layoutTarget val="inner"/>
          <c:xMode val="edge"/>
          <c:yMode val="edge"/>
          <c:x val="8.3195910737304424E-2"/>
          <c:y val="0.1247207682854672"/>
          <c:w val="0.91680408926269552"/>
          <c:h val="0.7240250026550149"/>
        </c:manualLayout>
      </c:layout>
      <c:barChart>
        <c:barDir val="col"/>
        <c:grouping val="clustered"/>
        <c:varyColors val="0"/>
        <c:ser>
          <c:idx val="0"/>
          <c:order val="0"/>
          <c:tx>
            <c:strRef>
              <c:f>'GRAFI sadje 2'!$J$86:$J$87</c:f>
              <c:strCache>
                <c:ptCount val="2"/>
                <c:pt idx="0">
                  <c:v>2021</c:v>
                </c:pt>
                <c:pt idx="1">
                  <c:v>jesen</c:v>
                </c:pt>
              </c:strCache>
            </c:strRef>
          </c:tx>
          <c:spPr>
            <a:solidFill>
              <a:schemeClr val="accent2">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'GRAFI sadje 2'!$A$88:$B$96</c:f>
              <c:multiLvlStrCache>
                <c:ptCount val="9"/>
                <c:lvl>
                  <c:pt idx="0">
                    <c:v>vsi</c:v>
                  </c:pt>
                  <c:pt idx="1">
                    <c:v>fantje </c:v>
                  </c:pt>
                  <c:pt idx="2">
                    <c:v>dekleta</c:v>
                  </c:pt>
                  <c:pt idx="3">
                    <c:v>4. razred</c:v>
                  </c:pt>
                  <c:pt idx="4">
                    <c:v>6. razred</c:v>
                  </c:pt>
                  <c:pt idx="5">
                    <c:v>8. razred</c:v>
                  </c:pt>
                  <c:pt idx="6">
                    <c:v>nižji</c:v>
                  </c:pt>
                  <c:pt idx="7">
                    <c:v>srednji</c:v>
                  </c:pt>
                  <c:pt idx="8">
                    <c:v>višji</c:v>
                  </c:pt>
                </c:lvl>
                <c:lvl>
                  <c:pt idx="1">
                    <c:v>spol</c:v>
                  </c:pt>
                  <c:pt idx="3">
                    <c:v>starost</c:v>
                  </c:pt>
                  <c:pt idx="6">
                    <c:v>SES</c:v>
                  </c:pt>
                </c:lvl>
              </c:multiLvlStrCache>
            </c:multiLvlStrRef>
          </c:cat>
          <c:val>
            <c:numRef>
              <c:f>'GRAFI sadje 2'!$J$88:$J$96</c:f>
              <c:numCache>
                <c:formatCode>0.0</c:formatCode>
                <c:ptCount val="9"/>
                <c:pt idx="0">
                  <c:v>65.730916146243857</c:v>
                </c:pt>
                <c:pt idx="1">
                  <c:v>64.157706093189958</c:v>
                </c:pt>
                <c:pt idx="2">
                  <c:v>67.245893834801237</c:v>
                </c:pt>
                <c:pt idx="3">
                  <c:v>61.970816069176728</c:v>
                </c:pt>
                <c:pt idx="4">
                  <c:v>68.125328198844741</c:v>
                </c:pt>
                <c:pt idx="5">
                  <c:v>67.10652132338879</c:v>
                </c:pt>
                <c:pt idx="6">
                  <c:v>64.28304005990266</c:v>
                </c:pt>
                <c:pt idx="7">
                  <c:v>65.76261008807046</c:v>
                </c:pt>
                <c:pt idx="8">
                  <c:v>67.442668519805423</c:v>
                </c:pt>
              </c:numCache>
            </c:numRef>
          </c:val>
          <c:extLst>
            <c:ext xmlns:c16="http://schemas.microsoft.com/office/drawing/2014/chart" uri="{C3380CC4-5D6E-409C-BE32-E72D297353CC}">
              <c16:uniqueId val="{00000000-F8B6-4F72-AF2D-24052C1E55AF}"/>
            </c:ext>
          </c:extLst>
        </c:ser>
        <c:ser>
          <c:idx val="1"/>
          <c:order val="1"/>
          <c:tx>
            <c:strRef>
              <c:f>'GRAFI sadje 2'!$K$86:$K$87</c:f>
              <c:strCache>
                <c:ptCount val="2"/>
                <c:pt idx="0">
                  <c:v>2022</c:v>
                </c:pt>
                <c:pt idx="1">
                  <c:v>pomlad</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'GRAFI sadje 2'!$A$88:$B$96</c:f>
              <c:multiLvlStrCache>
                <c:ptCount val="9"/>
                <c:lvl>
                  <c:pt idx="0">
                    <c:v>vsi</c:v>
                  </c:pt>
                  <c:pt idx="1">
                    <c:v>fantje </c:v>
                  </c:pt>
                  <c:pt idx="2">
                    <c:v>dekleta</c:v>
                  </c:pt>
                  <c:pt idx="3">
                    <c:v>4. razred</c:v>
                  </c:pt>
                  <c:pt idx="4">
                    <c:v>6. razred</c:v>
                  </c:pt>
                  <c:pt idx="5">
                    <c:v>8. razred</c:v>
                  </c:pt>
                  <c:pt idx="6">
                    <c:v>nižji</c:v>
                  </c:pt>
                  <c:pt idx="7">
                    <c:v>srednji</c:v>
                  </c:pt>
                  <c:pt idx="8">
                    <c:v>višji</c:v>
                  </c:pt>
                </c:lvl>
                <c:lvl>
                  <c:pt idx="1">
                    <c:v>spol</c:v>
                  </c:pt>
                  <c:pt idx="3">
                    <c:v>starost</c:v>
                  </c:pt>
                  <c:pt idx="6">
                    <c:v>SES</c:v>
                  </c:pt>
                </c:lvl>
              </c:multiLvlStrCache>
            </c:multiLvlStrRef>
          </c:cat>
          <c:val>
            <c:numRef>
              <c:f>'GRAFI sadje 2'!$K$88:$K$96</c:f>
              <c:numCache>
                <c:formatCode>0.0</c:formatCode>
                <c:ptCount val="9"/>
                <c:pt idx="0">
                  <c:v>67.037941509321584</c:v>
                </c:pt>
                <c:pt idx="1">
                  <c:v>66.277530388735101</c:v>
                </c:pt>
                <c:pt idx="2">
                  <c:v>67.783018867924525</c:v>
                </c:pt>
                <c:pt idx="3">
                  <c:v>62.733241188666213</c:v>
                </c:pt>
                <c:pt idx="4">
                  <c:v>69.94648713965131</c:v>
                </c:pt>
                <c:pt idx="5">
                  <c:v>68.586789554531492</c:v>
                </c:pt>
                <c:pt idx="6">
                  <c:v>64.442090395480221</c:v>
                </c:pt>
                <c:pt idx="7">
                  <c:v>66.390889624294331</c:v>
                </c:pt>
                <c:pt idx="8">
                  <c:v>71.089430894308947</c:v>
                </c:pt>
              </c:numCache>
            </c:numRef>
          </c:val>
          <c:extLst>
            <c:ext xmlns:c16="http://schemas.microsoft.com/office/drawing/2014/chart" uri="{C3380CC4-5D6E-409C-BE32-E72D297353CC}">
              <c16:uniqueId val="{00000001-F8B6-4F72-AF2D-24052C1E55AF}"/>
            </c:ext>
          </c:extLst>
        </c:ser>
        <c:dLbls>
          <c:showLegendKey val="0"/>
          <c:showVal val="0"/>
          <c:showCatName val="0"/>
          <c:showSerName val="0"/>
          <c:showPercent val="0"/>
          <c:showBubbleSize val="0"/>
        </c:dLbls>
        <c:gapWidth val="100"/>
        <c:overlap val="-20"/>
        <c:axId val="181017248"/>
        <c:axId val="255088112"/>
      </c:barChart>
      <c:catAx>
        <c:axId val="181017248"/>
        <c:scaling>
          <c:orientation val="minMax"/>
        </c:scaling>
        <c:delete val="0"/>
        <c:axPos val="b"/>
        <c:numFmt formatCode="General" sourceLinked="1"/>
        <c:majorTickMark val="in"/>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255088112"/>
        <c:crosses val="autoZero"/>
        <c:auto val="1"/>
        <c:lblAlgn val="ctr"/>
        <c:lblOffset val="20"/>
        <c:noMultiLvlLbl val="0"/>
      </c:catAx>
      <c:valAx>
        <c:axId val="255088112"/>
        <c:scaling>
          <c:orientation val="minMax"/>
          <c:max val="90"/>
          <c:min val="50"/>
        </c:scaling>
        <c:delete val="0"/>
        <c:axPos val="l"/>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a:t>Učenci [%]</a:t>
                </a:r>
                <a:endParaRPr lang="sl-SI"/>
              </a:p>
            </c:rich>
          </c:tx>
          <c:layout>
            <c:manualLayout>
              <c:xMode val="edge"/>
              <c:yMode val="edge"/>
              <c:x val="0"/>
              <c:y val="0.37708009042222318"/>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title>
        <c:numFmt formatCode="0" sourceLinked="0"/>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181017248"/>
        <c:crosses val="autoZero"/>
        <c:crossBetween val="between"/>
        <c:majorUnit val="10"/>
      </c:valAx>
      <c:spPr>
        <a:noFill/>
        <a:ln w="25400">
          <a:noFill/>
        </a:ln>
        <a:effectLst/>
      </c:spPr>
    </c:plotArea>
    <c:legend>
      <c:legendPos val="b"/>
      <c:layout>
        <c:manualLayout>
          <c:xMode val="edge"/>
          <c:yMode val="edge"/>
          <c:x val="0.35187909682642493"/>
          <c:y val="6.24444343301018E-2"/>
          <c:w val="0.38280835965211646"/>
          <c:h val="7.4357107095717079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100"/>
      </a:pPr>
      <a:endParaRPr lang="sl-SI"/>
    </a:p>
  </c:txPr>
  <c:externalData r:id="rId3">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SADJE!$O$17:$O$19</cx:f>
        <cx:lvl ptCount="3">
          <cx:pt idx="0">Sadje skupaj</cx:pt>
          <cx:pt idx="1">Sveže sadje</cx:pt>
          <cx:pt idx="2">Predelano sadje</cx:pt>
        </cx:lvl>
      </cx:strDim>
      <cx:numDim type="val">
        <cx:f>SADJE!$P$17:$P$19</cx:f>
        <cx:lvl ptCount="3" formatCode="0,00">
          <cx:pt idx="0">184.6080037066684</cx:pt>
          <cx:pt idx="1">137.18155260765636</cx:pt>
          <cx:pt idx="2">44.652010811143633</cx:pt>
        </cx:lvl>
      </cx:numDim>
    </cx:data>
    <cx:data id="1">
      <cx:strDim type="cat">
        <cx:f>SADJE!$O$17:$O$19</cx:f>
        <cx:lvl ptCount="3">
          <cx:pt idx="0">Sadje skupaj</cx:pt>
          <cx:pt idx="1">Sveže sadje</cx:pt>
          <cx:pt idx="2">Predelano sadje</cx:pt>
        </cx:lvl>
      </cx:strDim>
      <cx:numDim type="val">
        <cx:f>SADJE!$Q$17:$Q$19</cx:f>
        <cx:lvl ptCount="3" formatCode="0,00">
          <cx:pt idx="0">196.66514576726695</cx:pt>
          <cx:pt idx="1">152.73182536246358</cx:pt>
          <cx:pt idx="2">40.961570323041144</cx:pt>
        </cx:lvl>
      </cx:numDim>
    </cx:data>
  </cx:chartData>
  <cx:chart>
    <cx:plotArea>
      <cx:plotAreaRegion>
        <cx:series layoutId="boxWhisker" uniqueId="{AC16524B-EA39-49F0-AB82-ECB789269334}">
          <cx:tx>
            <cx:txData>
              <cx:f>SADJE!$P$15:$P$16</cx:f>
              <cx:v>spol fantje </cx:v>
            </cx:txData>
          </cx:tx>
          <cx:dataId val="0"/>
          <cx:layoutPr>
            <cx:statistics quartileMethod="exclusive"/>
          </cx:layoutPr>
        </cx:series>
        <cx:series layoutId="boxWhisker" uniqueId="{61AA1B91-9789-4123-AC64-9045E72415DE}">
          <cx:tx>
            <cx:txData>
              <cx:f>SADJE!$Q$15:$Q$16</cx:f>
              <cx:v>dekleta</cx:v>
            </cx:txData>
          </cx:tx>
          <cx:dataId val="1"/>
          <cx:layoutPr>
            <cx:statistics quartileMethod="exclusive"/>
          </cx:layoutPr>
        </cx:series>
      </cx:plotAreaRegion>
      <cx:axis id="0">
        <cx:catScaling gapWidth="3.1400001"/>
        <cx:tickLabels/>
        <cx:txPr>
          <a:bodyPr spcFirstLastPara="1" vertOverflow="ellipsis" horzOverflow="overflow" wrap="square" lIns="0" tIns="0" rIns="0" bIns="0" anchor="ctr" anchorCtr="1"/>
          <a:lstStyle/>
          <a:p>
            <a:pPr algn="ctr" rtl="0">
              <a:defRPr sz="800"/>
            </a:pPr>
            <a:endParaRPr lang="sl-SI" sz="800" b="0" i="0" u="none" strike="noStrike" kern="1200" baseline="0">
              <a:solidFill>
                <a:sysClr val="windowText" lastClr="000000">
                  <a:lumMod val="65000"/>
                  <a:lumOff val="35000"/>
                </a:sysClr>
              </a:solidFill>
              <a:latin typeface="Calibri" panose="020F0502020204030204"/>
            </a:endParaRPr>
          </a:p>
        </cx:txPr>
      </cx:axis>
      <cx:axis id="1">
        <cx:valScaling max="250"/>
        <cx:majorGridlines/>
        <cx:tickLabels/>
        <cx:numFmt formatCode="0" sourceLinked="0"/>
      </cx:axis>
    </cx:plotArea>
    <cx:legend pos="t" align="ctr" overlay="0"/>
  </cx:chart>
  <cx:clrMapOvr bg1="lt1" tx1="dk1" bg2="lt2" tx2="dk2" accent1="accent1" accent2="accent2" accent3="accent3" accent4="accent4" accent5="accent5" accent6="accent6" hlink="hlink" folHlink="folHlink"/>
</cx:chartSpace>
</file>

<file path=word/charts/chartEx2.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SADJE!$O$10:$O$12</cx:f>
        <cx:lvl ptCount="3">
          <cx:pt idx="0">Sadje skupaj</cx:pt>
          <cx:pt idx="1">Sveže sadje</cx:pt>
          <cx:pt idx="2">Predelano sadje</cx:pt>
        </cx:lvl>
      </cx:strDim>
      <cx:numDim type="val">
        <cx:f>SADJE!$P$10:$P$12</cx:f>
        <cx:lvl ptCount="3" formatCode="0,00">
          <cx:pt idx="0">212.46199833841428</cx:pt>
          <cx:pt idx="1">160.17213133126336</cx:pt>
          <cx:pt idx="2">48.748922066982793</cx:pt>
        </cx:lvl>
      </cx:numDim>
    </cx:data>
    <cx:data id="1">
      <cx:strDim type="cat">
        <cx:f>SADJE!$O$10:$O$12</cx:f>
        <cx:lvl ptCount="3">
          <cx:pt idx="0">Sadje skupaj</cx:pt>
          <cx:pt idx="1">Sveže sadje</cx:pt>
          <cx:pt idx="2">Predelano sadje</cx:pt>
        </cx:lvl>
      </cx:strDim>
      <cx:numDim type="val">
        <cx:f>SADJE!$Q$10:$Q$12</cx:f>
        <cx:lvl ptCount="3" formatCode="0,00">
          <cx:pt idx="0">166.12202827513286</cx:pt>
          <cx:pt idx="1">128.11799536628641</cx:pt>
          <cx:pt idx="2">35.8871141407473</cx:pt>
        </cx:lvl>
      </cx:numDim>
    </cx:data>
  </cx:chartData>
  <cx:chart>
    <cx:plotArea>
      <cx:plotAreaRegion>
        <cx:series layoutId="boxWhisker" uniqueId="{D9A2CC61-F07F-4A3C-B531-75A983DA7C4C}">
          <cx:tx>
            <cx:txData>
              <cx:f>SADJE!$P$8:$P$9</cx:f>
              <cx:v>starost 10.5 do 12.5 let (6. razred)</cx:v>
            </cx:txData>
          </cx:tx>
          <cx:dataId val="0"/>
          <cx:layoutPr>
            <cx:statistics quartileMethod="exclusive"/>
          </cx:layoutPr>
        </cx:series>
        <cx:series layoutId="boxWhisker" uniqueId="{59F2CD6C-8601-40B3-AF6A-B84B0E31171A}">
          <cx:tx>
            <cx:txData>
              <cx:f>SADJE!$Q$8:$Q$9</cx:f>
              <cx:v>12.5 do 14.5 let (8. razred)</cx:v>
            </cx:txData>
          </cx:tx>
          <cx:dataId val="1"/>
          <cx:layoutPr>
            <cx:statistics quartileMethod="exclusive"/>
          </cx:layoutPr>
        </cx:series>
      </cx:plotAreaRegion>
      <cx:axis id="0">
        <cx:catScaling gapWidth="3.1400001"/>
        <cx:tickLabels/>
        <cx:txPr>
          <a:bodyPr spcFirstLastPara="1" vertOverflow="ellipsis" horzOverflow="overflow" wrap="square" lIns="0" tIns="0" rIns="0" bIns="0" anchor="ctr" anchorCtr="1"/>
          <a:lstStyle/>
          <a:p>
            <a:pPr algn="ctr" rtl="0">
              <a:defRPr sz="800"/>
            </a:pPr>
            <a:endParaRPr lang="sl-SI" sz="800" b="0" i="0" u="none" strike="noStrike" kern="1200" baseline="0">
              <a:solidFill>
                <a:sysClr val="windowText" lastClr="000000">
                  <a:lumMod val="65000"/>
                  <a:lumOff val="35000"/>
                </a:sysClr>
              </a:solidFill>
              <a:latin typeface="Calibri" panose="020F0502020204030204"/>
            </a:endParaRPr>
          </a:p>
        </cx:txPr>
      </cx:axis>
      <cx:axis id="1">
        <cx:valScaling max="250"/>
        <cx:majorGridlines/>
        <cx:tickLabels/>
        <cx:numFmt formatCode="0" sourceLinked="0"/>
      </cx:axis>
    </cx:plotArea>
    <cx:legend pos="t" align="ctr" overlay="0"/>
  </cx:chart>
  <cx:clrMapOvr bg1="lt1" tx1="dk1" bg2="lt2" tx2="dk2" accent1="accent1" accent2="accent2" accent3="accent3" accent4="accent4" accent5="accent5" accent6="accent6" hlink="hlink" folHlink="folHlink"/>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8.xml><?xml version="1.0" encoding="utf-8"?>
<cs:chartStyle xmlns:cs="http://schemas.microsoft.com/office/drawing/2012/chartStyle" xmlns:a="http://schemas.openxmlformats.org/drawingml/2006/main" id="419">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3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4.xml><?xml version="1.0" encoding="utf-8"?>
<cs:chartStyle xmlns:cs="http://schemas.microsoft.com/office/drawing/2012/chartStyle" xmlns:a="http://schemas.openxmlformats.org/drawingml/2006/main" id="419">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4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FC85A64-8F71-4887-8805-8E48073DD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99</Pages>
  <Words>25765</Words>
  <Characters>146861</Characters>
  <Application>Microsoft Office Word</Application>
  <DocSecurity>8</DocSecurity>
  <Lines>1223</Lines>
  <Paragraphs>344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Tanja Polak Benkič</cp:lastModifiedBy>
  <cp:revision>42</cp:revision>
  <cp:lastPrinted>2023-02-21T14:13:00Z</cp:lastPrinted>
  <dcterms:created xsi:type="dcterms:W3CDTF">2023-02-23T11:17:00Z</dcterms:created>
  <dcterms:modified xsi:type="dcterms:W3CDTF">2023-07-04T08:31:00Z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9ccf2c-b251-4472-bb68-c65eb874310a_Enabled">
    <vt:lpwstr>true</vt:lpwstr>
  </property>
  <property fmtid="{D5CDD505-2E9C-101B-9397-08002B2CF9AE}" pid="3" name="MSIP_Label_ba9ccf2c-b251-4472-bb68-c65eb874310a_SetDate">
    <vt:lpwstr>2023-02-23T21:10:36Z</vt:lpwstr>
  </property>
  <property fmtid="{D5CDD505-2E9C-101B-9397-08002B2CF9AE}" pid="4" name="MSIP_Label_ba9ccf2c-b251-4472-bb68-c65eb874310a_Method">
    <vt:lpwstr>Privileged</vt:lpwstr>
  </property>
  <property fmtid="{D5CDD505-2E9C-101B-9397-08002B2CF9AE}" pid="5" name="MSIP_Label_ba9ccf2c-b251-4472-bb68-c65eb874310a_Name">
    <vt:lpwstr>Javno</vt:lpwstr>
  </property>
  <property fmtid="{D5CDD505-2E9C-101B-9397-08002B2CF9AE}" pid="6" name="MSIP_Label_ba9ccf2c-b251-4472-bb68-c65eb874310a_SiteId">
    <vt:lpwstr>acc1eaf4-3a1a-4c35-8f39-c6900f25a82a</vt:lpwstr>
  </property>
  <property fmtid="{D5CDD505-2E9C-101B-9397-08002B2CF9AE}" pid="7" name="MSIP_Label_ba9ccf2c-b251-4472-bb68-c65eb874310a_ActionId">
    <vt:lpwstr>d61c5ece-0872-4d65-a4af-292251be1424</vt:lpwstr>
  </property>
  <property fmtid="{D5CDD505-2E9C-101B-9397-08002B2CF9AE}" pid="8" name="MSIP_Label_ba9ccf2c-b251-4472-bb68-c65eb874310a_ContentBits">
    <vt:lpwstr>1</vt:lpwstr>
  </property>
</Properties>
</file>