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26BB8" w14:textId="74874C44" w:rsidR="00041535" w:rsidRPr="00D00495" w:rsidRDefault="00A8370C" w:rsidP="008F3722">
      <w:pPr>
        <w:jc w:val="center"/>
        <w:rPr>
          <w:rFonts w:ascii="Arial" w:hAnsi="Arial" w:cs="Arial"/>
          <w:b/>
          <w:color w:val="0070C0"/>
          <w:sz w:val="24"/>
          <w:szCs w:val="24"/>
        </w:rPr>
      </w:pPr>
      <w:bookmarkStart w:id="0" w:name="_GoBack"/>
      <w:bookmarkEnd w:id="0"/>
      <w:r w:rsidRPr="00C56543">
        <w:rPr>
          <w:rFonts w:ascii="Arial" w:hAnsi="Arial" w:cs="Arial"/>
          <w:b/>
          <w:color w:val="0070C0"/>
          <w:sz w:val="24"/>
          <w:szCs w:val="24"/>
        </w:rPr>
        <w:t>ANALIZA STANJA</w:t>
      </w:r>
      <w:r>
        <w:rPr>
          <w:rFonts w:ascii="Arial" w:hAnsi="Arial" w:cs="Arial"/>
          <w:b/>
          <w:color w:val="0070C0"/>
          <w:sz w:val="24"/>
          <w:szCs w:val="24"/>
        </w:rPr>
        <w:t xml:space="preserve"> NA </w:t>
      </w:r>
      <w:r w:rsidR="00D07FE6" w:rsidRPr="00D00495">
        <w:rPr>
          <w:rFonts w:ascii="Arial" w:hAnsi="Arial" w:cs="Arial"/>
          <w:b/>
          <w:color w:val="0070C0"/>
          <w:sz w:val="24"/>
          <w:szCs w:val="24"/>
        </w:rPr>
        <w:t>P</w:t>
      </w:r>
      <w:r w:rsidR="00041535" w:rsidRPr="00D00495">
        <w:rPr>
          <w:rFonts w:ascii="Arial" w:hAnsi="Arial" w:cs="Arial"/>
          <w:b/>
          <w:color w:val="0070C0"/>
          <w:sz w:val="24"/>
          <w:szCs w:val="24"/>
        </w:rPr>
        <w:t>ODROČJ</w:t>
      </w:r>
      <w:r>
        <w:rPr>
          <w:rFonts w:ascii="Arial" w:hAnsi="Arial" w:cs="Arial"/>
          <w:b/>
          <w:color w:val="0070C0"/>
          <w:sz w:val="24"/>
          <w:szCs w:val="24"/>
        </w:rPr>
        <w:t>U</w:t>
      </w:r>
      <w:r w:rsidR="00041535" w:rsidRPr="00D00495">
        <w:rPr>
          <w:rFonts w:ascii="Arial" w:hAnsi="Arial" w:cs="Arial"/>
          <w:b/>
          <w:color w:val="0070C0"/>
          <w:sz w:val="24"/>
          <w:szCs w:val="24"/>
        </w:rPr>
        <w:t xml:space="preserve"> SEMENARSTV</w:t>
      </w:r>
      <w:r>
        <w:rPr>
          <w:rFonts w:ascii="Arial" w:hAnsi="Arial" w:cs="Arial"/>
          <w:b/>
          <w:color w:val="0070C0"/>
          <w:sz w:val="24"/>
          <w:szCs w:val="24"/>
        </w:rPr>
        <w:t>A</w:t>
      </w:r>
      <w:r w:rsidR="00023810">
        <w:rPr>
          <w:rFonts w:ascii="Arial" w:hAnsi="Arial" w:cs="Arial"/>
          <w:b/>
          <w:color w:val="0070C0"/>
          <w:sz w:val="24"/>
          <w:szCs w:val="24"/>
        </w:rPr>
        <w:t xml:space="preserve"> </w:t>
      </w:r>
      <w:r w:rsidR="00243C49">
        <w:rPr>
          <w:rFonts w:ascii="Arial" w:hAnsi="Arial" w:cs="Arial"/>
          <w:b/>
          <w:color w:val="0070C0"/>
          <w:sz w:val="24"/>
          <w:szCs w:val="24"/>
        </w:rPr>
        <w:t xml:space="preserve">V LETU </w:t>
      </w:r>
      <w:r w:rsidR="00023810">
        <w:rPr>
          <w:rFonts w:ascii="Arial" w:hAnsi="Arial" w:cs="Arial"/>
          <w:b/>
          <w:color w:val="0070C0"/>
          <w:sz w:val="24"/>
          <w:szCs w:val="24"/>
        </w:rPr>
        <w:t>2019</w:t>
      </w:r>
    </w:p>
    <w:p w14:paraId="4CF80902" w14:textId="77777777" w:rsidR="00A8370C" w:rsidRDefault="00A8370C" w:rsidP="00D07563">
      <w:pPr>
        <w:spacing w:after="0" w:line="240" w:lineRule="auto"/>
        <w:jc w:val="both"/>
        <w:rPr>
          <w:rFonts w:ascii="Arial" w:eastAsia="Times New Roman" w:hAnsi="Arial" w:cs="Arial"/>
          <w:sz w:val="20"/>
          <w:szCs w:val="20"/>
          <w:lang w:eastAsia="sl-SI"/>
        </w:rPr>
      </w:pPr>
    </w:p>
    <w:p w14:paraId="27E2E07C" w14:textId="77777777" w:rsidR="00A8370C" w:rsidRDefault="00A8370C" w:rsidP="00D07563">
      <w:pPr>
        <w:spacing w:after="0" w:line="240" w:lineRule="auto"/>
        <w:jc w:val="both"/>
        <w:rPr>
          <w:rFonts w:ascii="Arial" w:eastAsia="Times New Roman" w:hAnsi="Arial" w:cs="Arial"/>
          <w:sz w:val="20"/>
          <w:szCs w:val="20"/>
          <w:lang w:eastAsia="sl-SI"/>
        </w:rPr>
      </w:pPr>
    </w:p>
    <w:p w14:paraId="243D0BC4" w14:textId="45110A3B" w:rsidR="00041535" w:rsidRPr="00A9182B" w:rsidRDefault="00A8370C" w:rsidP="00AE5596">
      <w:pPr>
        <w:spacing w:after="0" w:line="360" w:lineRule="auto"/>
        <w:jc w:val="both"/>
        <w:rPr>
          <w:rFonts w:ascii="Arial" w:eastAsia="Times New Roman" w:hAnsi="Arial" w:cs="Arial"/>
          <w:sz w:val="20"/>
          <w:szCs w:val="20"/>
          <w:lang w:eastAsia="sl-SI"/>
        </w:rPr>
      </w:pPr>
      <w:r>
        <w:rPr>
          <w:rFonts w:ascii="Arial" w:eastAsia="Times New Roman" w:hAnsi="Arial" w:cs="Arial"/>
          <w:sz w:val="20"/>
          <w:szCs w:val="20"/>
          <w:lang w:eastAsia="sl-SI"/>
        </w:rPr>
        <w:t>P</w:t>
      </w:r>
      <w:r w:rsidRPr="00E10EA8">
        <w:rPr>
          <w:rFonts w:ascii="Arial" w:eastAsia="Times New Roman" w:hAnsi="Arial" w:cs="Arial"/>
          <w:sz w:val="20"/>
          <w:szCs w:val="20"/>
          <w:lang w:eastAsia="sl-SI"/>
        </w:rPr>
        <w:t>ovečanje samooskrbe s hrano</w:t>
      </w:r>
      <w:r>
        <w:rPr>
          <w:rFonts w:ascii="Arial" w:eastAsia="Times New Roman" w:hAnsi="Arial" w:cs="Arial"/>
          <w:sz w:val="20"/>
          <w:szCs w:val="20"/>
          <w:lang w:eastAsia="sl-SI"/>
        </w:rPr>
        <w:t xml:space="preserve"> je </w:t>
      </w:r>
      <w:r w:rsidRPr="00E10EA8">
        <w:rPr>
          <w:rFonts w:ascii="Arial" w:eastAsia="Times New Roman" w:hAnsi="Arial" w:cs="Arial"/>
          <w:sz w:val="20"/>
          <w:szCs w:val="20"/>
          <w:lang w:eastAsia="sl-SI"/>
        </w:rPr>
        <w:t xml:space="preserve">eden ključnih ciljev razvoja slovenskega kmetijstva </w:t>
      </w:r>
      <w:r w:rsidR="006B3883">
        <w:rPr>
          <w:rFonts w:ascii="Arial" w:eastAsia="Times New Roman" w:hAnsi="Arial" w:cs="Arial"/>
          <w:sz w:val="20"/>
          <w:szCs w:val="20"/>
          <w:lang w:eastAsia="sl-SI"/>
        </w:rPr>
        <w:t>po letu</w:t>
      </w:r>
      <w:r w:rsidRPr="00E10EA8">
        <w:rPr>
          <w:rFonts w:ascii="Arial" w:eastAsia="Times New Roman" w:hAnsi="Arial" w:cs="Arial"/>
          <w:sz w:val="20"/>
          <w:szCs w:val="20"/>
          <w:lang w:eastAsia="sl-SI"/>
        </w:rPr>
        <w:t xml:space="preserve"> 2020 </w:t>
      </w:r>
      <w:r>
        <w:rPr>
          <w:rFonts w:ascii="Arial" w:eastAsia="Times New Roman" w:hAnsi="Arial" w:cs="Arial"/>
          <w:sz w:val="20"/>
          <w:szCs w:val="20"/>
          <w:lang w:eastAsia="sl-SI"/>
        </w:rPr>
        <w:t>in je v</w:t>
      </w:r>
      <w:r w:rsidR="00041535" w:rsidRPr="00E10EA8">
        <w:rPr>
          <w:rFonts w:ascii="Arial" w:eastAsia="Times New Roman" w:hAnsi="Arial" w:cs="Arial"/>
          <w:sz w:val="20"/>
          <w:szCs w:val="20"/>
          <w:lang w:eastAsia="sl-SI"/>
        </w:rPr>
        <w:t xml:space="preserve"> skladu s Strategijo</w:t>
      </w:r>
      <w:r w:rsidR="006B3883">
        <w:rPr>
          <w:rFonts w:ascii="Arial" w:eastAsia="Times New Roman" w:hAnsi="Arial" w:cs="Arial"/>
          <w:sz w:val="20"/>
          <w:szCs w:val="20"/>
          <w:lang w:eastAsia="sl-SI"/>
        </w:rPr>
        <w:t xml:space="preserve"> »od vil do vilic« za pravičen, zdrav in okolju prijazen prehranski sistem.</w:t>
      </w:r>
      <w:r w:rsidR="00041535" w:rsidRPr="00E10EA8">
        <w:rPr>
          <w:rFonts w:ascii="Arial" w:eastAsia="Times New Roman" w:hAnsi="Arial" w:cs="Arial"/>
          <w:sz w:val="20"/>
          <w:szCs w:val="20"/>
          <w:lang w:eastAsia="sl-SI"/>
        </w:rPr>
        <w:t xml:space="preserve"> </w:t>
      </w:r>
      <w:r w:rsidR="00041535" w:rsidRPr="00A9182B">
        <w:rPr>
          <w:rFonts w:ascii="Arial" w:eastAsia="Times New Roman" w:hAnsi="Arial" w:cs="Arial"/>
          <w:sz w:val="20"/>
          <w:szCs w:val="20"/>
          <w:lang w:eastAsia="sl-SI"/>
        </w:rPr>
        <w:t xml:space="preserve">Pri poljščinah in zelenjadnicah je stopnja samooskrbe različna, vendar v večini primerov </w:t>
      </w:r>
      <w:r w:rsidR="00E20354">
        <w:rPr>
          <w:rFonts w:ascii="Arial" w:eastAsia="Times New Roman" w:hAnsi="Arial" w:cs="Arial"/>
          <w:sz w:val="20"/>
          <w:szCs w:val="20"/>
          <w:lang w:eastAsia="sl-SI"/>
        </w:rPr>
        <w:t xml:space="preserve">za slovenski trg </w:t>
      </w:r>
      <w:r w:rsidR="00041535" w:rsidRPr="00A9182B">
        <w:rPr>
          <w:rFonts w:ascii="Arial" w:eastAsia="Times New Roman" w:hAnsi="Arial" w:cs="Arial"/>
          <w:sz w:val="20"/>
          <w:szCs w:val="20"/>
          <w:lang w:eastAsia="sl-SI"/>
        </w:rPr>
        <w:t>nezadostna. Spremenjene pridelovalne oziroma klimatske razmere, spremenjena struktura rastlinske pridelave, zahteve za zmanjšanje vpliva rastlinske pridelave na okolje, varovanje okolja ter ohranjanje biotske raznovrstnosti zahtevajo stalno prilagajanje vrstne sestave in izbiro primernih sort. Tudi povečanje produktivnosti in s tem konkurenčnosti in prilagajanje pridelave je mogoče le s prenosom novih proizvodov in znanja.</w:t>
      </w:r>
    </w:p>
    <w:p w14:paraId="54F933B2" w14:textId="77777777" w:rsidR="00041535" w:rsidRPr="00A9182B" w:rsidRDefault="00041535" w:rsidP="00AE5596">
      <w:pPr>
        <w:spacing w:after="0" w:line="360" w:lineRule="auto"/>
        <w:jc w:val="both"/>
        <w:rPr>
          <w:rFonts w:ascii="Arial" w:eastAsia="Times New Roman" w:hAnsi="Arial" w:cs="Arial"/>
          <w:sz w:val="20"/>
          <w:szCs w:val="20"/>
          <w:lang w:eastAsia="sl-SI"/>
        </w:rPr>
      </w:pPr>
    </w:p>
    <w:p w14:paraId="7741172A" w14:textId="0128BA1A" w:rsidR="00041535" w:rsidRDefault="00041535" w:rsidP="00AE5596">
      <w:pPr>
        <w:spacing w:after="0" w:line="360" w:lineRule="auto"/>
        <w:jc w:val="both"/>
        <w:rPr>
          <w:rFonts w:ascii="Arial" w:eastAsia="Times New Roman" w:hAnsi="Arial" w:cs="Arial"/>
          <w:sz w:val="20"/>
          <w:szCs w:val="20"/>
          <w:lang w:eastAsia="sl-SI"/>
        </w:rPr>
      </w:pPr>
      <w:r w:rsidRPr="00A9182B">
        <w:rPr>
          <w:rFonts w:ascii="Arial" w:eastAsia="Times New Roman" w:hAnsi="Arial" w:cs="Arial"/>
          <w:sz w:val="20"/>
          <w:szCs w:val="20"/>
          <w:lang w:eastAsia="sl-SI"/>
        </w:rPr>
        <w:t>Slovenija je po eni strani zavezana k ohranjanju in trajnostni rabi rastlinskih genskih virov</w:t>
      </w:r>
      <w:r w:rsidR="008A6DC6">
        <w:rPr>
          <w:rFonts w:ascii="Arial" w:eastAsia="Times New Roman" w:hAnsi="Arial" w:cs="Arial"/>
          <w:sz w:val="20"/>
          <w:szCs w:val="20"/>
          <w:lang w:eastAsia="sl-SI"/>
        </w:rPr>
        <w:t xml:space="preserve">, </w:t>
      </w:r>
      <w:r w:rsidRPr="00A9182B">
        <w:rPr>
          <w:rFonts w:ascii="Arial" w:eastAsia="Times New Roman" w:hAnsi="Arial" w:cs="Arial"/>
          <w:sz w:val="20"/>
          <w:szCs w:val="20"/>
          <w:lang w:eastAsia="sl-SI"/>
        </w:rPr>
        <w:t xml:space="preserve">po drugi strani </w:t>
      </w:r>
      <w:r w:rsidR="007F7F6C">
        <w:rPr>
          <w:rFonts w:ascii="Arial" w:eastAsia="Times New Roman" w:hAnsi="Arial" w:cs="Arial"/>
          <w:sz w:val="20"/>
          <w:szCs w:val="20"/>
          <w:lang w:eastAsia="sl-SI"/>
        </w:rPr>
        <w:t xml:space="preserve">pa </w:t>
      </w:r>
      <w:r w:rsidRPr="00A9182B">
        <w:rPr>
          <w:rFonts w:ascii="Arial" w:eastAsia="Times New Roman" w:hAnsi="Arial" w:cs="Arial"/>
          <w:sz w:val="20"/>
          <w:szCs w:val="20"/>
          <w:lang w:eastAsia="sl-SI"/>
        </w:rPr>
        <w:t>stremi k povečanju samooskrbe, oboje tudi z žlahtnjenjem in uvajanjem novih produktivnih domačih sort in preizkušanjem novih tujih sort.</w:t>
      </w:r>
    </w:p>
    <w:p w14:paraId="1722AEDB" w14:textId="77777777" w:rsidR="00041535" w:rsidRDefault="00041535" w:rsidP="00AE5596">
      <w:pPr>
        <w:spacing w:after="0" w:line="360" w:lineRule="auto"/>
        <w:jc w:val="both"/>
        <w:rPr>
          <w:rFonts w:ascii="Arial" w:eastAsia="Times New Roman" w:hAnsi="Arial" w:cs="Arial"/>
          <w:sz w:val="20"/>
          <w:szCs w:val="20"/>
          <w:lang w:eastAsia="sl-SI"/>
        </w:rPr>
      </w:pPr>
    </w:p>
    <w:p w14:paraId="289AC022" w14:textId="77777777" w:rsidR="00041535" w:rsidRPr="00E10EA8" w:rsidRDefault="00041535" w:rsidP="00AE5596">
      <w:pPr>
        <w:spacing w:after="0" w:line="360" w:lineRule="auto"/>
        <w:jc w:val="both"/>
        <w:rPr>
          <w:rFonts w:ascii="Arial" w:eastAsia="Times New Roman" w:hAnsi="Arial" w:cs="Arial"/>
          <w:sz w:val="20"/>
          <w:szCs w:val="20"/>
          <w:lang w:eastAsia="sl-SI"/>
        </w:rPr>
      </w:pPr>
      <w:r w:rsidRPr="00E10EA8">
        <w:rPr>
          <w:rFonts w:ascii="Arial" w:eastAsia="Times New Roman" w:hAnsi="Arial" w:cs="Arial"/>
          <w:sz w:val="20"/>
          <w:szCs w:val="20"/>
          <w:lang w:eastAsia="sl-SI"/>
        </w:rPr>
        <w:t>Na področju semenarstva v poljedelstvu in vrtnarstvu so opredeljeni naslednji razvojni cilji:</w:t>
      </w:r>
    </w:p>
    <w:p w14:paraId="53C99125" w14:textId="77777777" w:rsidR="00041535" w:rsidRPr="00E10EA8" w:rsidRDefault="00041535" w:rsidP="00AE5596">
      <w:pPr>
        <w:pStyle w:val="Odstavekseznama"/>
        <w:numPr>
          <w:ilvl w:val="0"/>
          <w:numId w:val="22"/>
        </w:numPr>
        <w:spacing w:before="0" w:after="0" w:line="360" w:lineRule="auto"/>
        <w:rPr>
          <w:rFonts w:ascii="Arial" w:hAnsi="Arial" w:cs="Arial"/>
          <w:sz w:val="20"/>
          <w:szCs w:val="20"/>
        </w:rPr>
      </w:pPr>
      <w:r w:rsidRPr="00E10EA8">
        <w:rPr>
          <w:rFonts w:ascii="Arial" w:hAnsi="Arial" w:cs="Arial"/>
          <w:sz w:val="20"/>
          <w:szCs w:val="20"/>
        </w:rPr>
        <w:t>ohranjanje rastlinskih genskih virov;</w:t>
      </w:r>
    </w:p>
    <w:p w14:paraId="76D22C81" w14:textId="77777777" w:rsidR="00041535" w:rsidRPr="00E10EA8" w:rsidRDefault="00041535" w:rsidP="00AE5596">
      <w:pPr>
        <w:pStyle w:val="Odstavekseznama"/>
        <w:numPr>
          <w:ilvl w:val="0"/>
          <w:numId w:val="22"/>
        </w:numPr>
        <w:spacing w:after="0" w:line="360" w:lineRule="auto"/>
        <w:rPr>
          <w:rFonts w:ascii="Arial" w:hAnsi="Arial" w:cs="Arial"/>
          <w:sz w:val="20"/>
          <w:szCs w:val="20"/>
        </w:rPr>
      </w:pPr>
      <w:r w:rsidRPr="00E10EA8">
        <w:rPr>
          <w:rFonts w:ascii="Arial" w:hAnsi="Arial" w:cs="Arial"/>
          <w:sz w:val="20"/>
          <w:szCs w:val="20"/>
        </w:rPr>
        <w:t>povečanje obsega pridelave semena;</w:t>
      </w:r>
    </w:p>
    <w:p w14:paraId="78023890" w14:textId="77777777" w:rsidR="00041535" w:rsidRPr="00E10EA8" w:rsidRDefault="00041535" w:rsidP="00AE5596">
      <w:pPr>
        <w:pStyle w:val="Odstavekseznama"/>
        <w:numPr>
          <w:ilvl w:val="0"/>
          <w:numId w:val="22"/>
        </w:numPr>
        <w:spacing w:after="0" w:line="360" w:lineRule="auto"/>
        <w:rPr>
          <w:rFonts w:ascii="Arial" w:hAnsi="Arial" w:cs="Arial"/>
          <w:sz w:val="20"/>
          <w:szCs w:val="20"/>
        </w:rPr>
      </w:pPr>
      <w:r w:rsidRPr="00E10EA8">
        <w:rPr>
          <w:rFonts w:ascii="Arial" w:hAnsi="Arial" w:cs="Arial"/>
          <w:sz w:val="20"/>
          <w:szCs w:val="20"/>
        </w:rPr>
        <w:t>povečanje uporabe v Sloveniji pridelanega potrjenega semena za setev (tudi lokalnih sort);</w:t>
      </w:r>
    </w:p>
    <w:p w14:paraId="0840D524" w14:textId="77777777" w:rsidR="00041535" w:rsidRPr="00E10EA8" w:rsidRDefault="00041535" w:rsidP="00AE5596">
      <w:pPr>
        <w:pStyle w:val="Odstavekseznama"/>
        <w:numPr>
          <w:ilvl w:val="0"/>
          <w:numId w:val="22"/>
        </w:numPr>
        <w:spacing w:after="0" w:line="360" w:lineRule="auto"/>
        <w:rPr>
          <w:rFonts w:ascii="Arial" w:hAnsi="Arial" w:cs="Arial"/>
          <w:sz w:val="20"/>
          <w:szCs w:val="20"/>
        </w:rPr>
      </w:pPr>
      <w:r w:rsidRPr="00E10EA8">
        <w:rPr>
          <w:rFonts w:ascii="Arial" w:hAnsi="Arial" w:cs="Arial"/>
          <w:sz w:val="20"/>
          <w:szCs w:val="20"/>
        </w:rPr>
        <w:t>povečanje uporabe sort, ki ustrezajo slovenskim pridelovalnim razmeram;</w:t>
      </w:r>
    </w:p>
    <w:p w14:paraId="3A3D7E0D" w14:textId="77777777" w:rsidR="00041535" w:rsidRPr="003F17BE" w:rsidRDefault="00041535" w:rsidP="00AE5596">
      <w:pPr>
        <w:pStyle w:val="Odstavekseznama"/>
        <w:numPr>
          <w:ilvl w:val="0"/>
          <w:numId w:val="22"/>
        </w:numPr>
        <w:spacing w:after="0" w:line="360" w:lineRule="auto"/>
        <w:rPr>
          <w:szCs w:val="24"/>
        </w:rPr>
      </w:pPr>
      <w:r w:rsidRPr="00E10EA8">
        <w:rPr>
          <w:rFonts w:ascii="Arial" w:hAnsi="Arial" w:cs="Arial"/>
          <w:sz w:val="20"/>
          <w:szCs w:val="20"/>
        </w:rPr>
        <w:t>razvoj lastnih sort izbranih vrst kmetijskih rastlin s selekcijo in žlahtnjenjem.</w:t>
      </w:r>
    </w:p>
    <w:p w14:paraId="5D0FF642" w14:textId="77777777" w:rsidR="003F17BE" w:rsidRDefault="003F17BE" w:rsidP="00AE5596">
      <w:pPr>
        <w:spacing w:after="0" w:line="360" w:lineRule="auto"/>
        <w:jc w:val="both"/>
      </w:pPr>
    </w:p>
    <w:p w14:paraId="6A4AB68D" w14:textId="24204B28" w:rsidR="00AE5596" w:rsidRDefault="003F17BE" w:rsidP="00F826C9">
      <w:pPr>
        <w:spacing w:after="0" w:line="360" w:lineRule="auto"/>
        <w:jc w:val="both"/>
        <w:rPr>
          <w:rFonts w:ascii="Arial" w:eastAsia="Times New Roman" w:hAnsi="Arial" w:cs="Arial"/>
          <w:sz w:val="20"/>
          <w:szCs w:val="20"/>
          <w:lang w:eastAsia="sl-SI"/>
        </w:rPr>
      </w:pPr>
      <w:r w:rsidRPr="001A6250">
        <w:rPr>
          <w:rFonts w:ascii="Arial" w:eastAsia="Times New Roman" w:hAnsi="Arial" w:cs="Arial"/>
          <w:sz w:val="20"/>
          <w:szCs w:val="20"/>
          <w:lang w:eastAsia="sl-SI"/>
        </w:rPr>
        <w:t xml:space="preserve">V okviru </w:t>
      </w:r>
      <w:r w:rsidR="00220C69">
        <w:rPr>
          <w:rFonts w:ascii="Arial" w:eastAsia="Times New Roman" w:hAnsi="Arial" w:cs="Arial"/>
          <w:sz w:val="20"/>
          <w:szCs w:val="20"/>
          <w:lang w:eastAsia="sl-SI"/>
        </w:rPr>
        <w:t>e</w:t>
      </w:r>
      <w:r w:rsidR="00220C69" w:rsidRPr="001A6250">
        <w:rPr>
          <w:rFonts w:ascii="Arial" w:eastAsia="Times New Roman" w:hAnsi="Arial" w:cs="Arial"/>
          <w:sz w:val="20"/>
          <w:szCs w:val="20"/>
          <w:lang w:eastAsia="sl-SI"/>
        </w:rPr>
        <w:t xml:space="preserve">kološko </w:t>
      </w:r>
      <w:r w:rsidRPr="001A6250">
        <w:rPr>
          <w:rFonts w:ascii="Arial" w:eastAsia="Times New Roman" w:hAnsi="Arial" w:cs="Arial"/>
          <w:sz w:val="20"/>
          <w:szCs w:val="20"/>
          <w:lang w:eastAsia="sl-SI"/>
        </w:rPr>
        <w:t>kmetovanje je opred</w:t>
      </w:r>
      <w:r w:rsidR="00D10062" w:rsidRPr="001A6250">
        <w:rPr>
          <w:rFonts w:ascii="Arial" w:eastAsia="Times New Roman" w:hAnsi="Arial" w:cs="Arial"/>
          <w:sz w:val="20"/>
          <w:szCs w:val="20"/>
          <w:lang w:eastAsia="sl-SI"/>
        </w:rPr>
        <w:t>eljen cilj</w:t>
      </w:r>
      <w:r w:rsidR="00282772">
        <w:rPr>
          <w:rFonts w:ascii="Arial" w:eastAsia="Times New Roman" w:hAnsi="Arial" w:cs="Arial"/>
          <w:sz w:val="20"/>
          <w:szCs w:val="20"/>
          <w:lang w:eastAsia="sl-SI"/>
        </w:rPr>
        <w:t>, da se</w:t>
      </w:r>
      <w:r w:rsidR="00D10062" w:rsidRPr="001A6250">
        <w:rPr>
          <w:rFonts w:ascii="Arial" w:eastAsia="Times New Roman" w:hAnsi="Arial" w:cs="Arial"/>
          <w:sz w:val="20"/>
          <w:szCs w:val="20"/>
          <w:lang w:eastAsia="sl-SI"/>
        </w:rPr>
        <w:t xml:space="preserve"> </w:t>
      </w:r>
      <w:r w:rsidR="006B3883">
        <w:rPr>
          <w:rFonts w:ascii="Arial" w:eastAsia="Times New Roman" w:hAnsi="Arial" w:cs="Arial"/>
          <w:sz w:val="20"/>
          <w:szCs w:val="20"/>
          <w:lang w:eastAsia="sl-SI"/>
        </w:rPr>
        <w:t>po letu</w:t>
      </w:r>
      <w:r w:rsidR="00D10062" w:rsidRPr="001A6250">
        <w:rPr>
          <w:rFonts w:ascii="Arial" w:eastAsia="Times New Roman" w:hAnsi="Arial" w:cs="Arial"/>
          <w:sz w:val="20"/>
          <w:szCs w:val="20"/>
          <w:lang w:eastAsia="sl-SI"/>
        </w:rPr>
        <w:t xml:space="preserve"> 2020 </w:t>
      </w:r>
      <w:r w:rsidRPr="001A6250">
        <w:rPr>
          <w:rFonts w:ascii="Arial" w:eastAsia="Times New Roman" w:hAnsi="Arial" w:cs="Arial"/>
          <w:sz w:val="20"/>
          <w:szCs w:val="20"/>
          <w:lang w:eastAsia="sl-SI"/>
        </w:rPr>
        <w:t>poveča obsega ekološke pridelave semenskega materiala.</w:t>
      </w:r>
    </w:p>
    <w:p w14:paraId="05F00205" w14:textId="77777777" w:rsidR="00F826C9" w:rsidRPr="00F826C9" w:rsidRDefault="00F826C9" w:rsidP="00F826C9">
      <w:pPr>
        <w:spacing w:after="0" w:line="360" w:lineRule="auto"/>
        <w:jc w:val="both"/>
        <w:rPr>
          <w:rFonts w:ascii="Arial" w:eastAsia="Times New Roman" w:hAnsi="Arial" w:cs="Arial"/>
          <w:sz w:val="20"/>
          <w:szCs w:val="20"/>
          <w:lang w:eastAsia="sl-SI"/>
        </w:rPr>
      </w:pPr>
    </w:p>
    <w:p w14:paraId="16F255FF" w14:textId="11779EAC" w:rsidR="00282331" w:rsidRDefault="00041535" w:rsidP="00AE5596">
      <w:pPr>
        <w:spacing w:line="360" w:lineRule="auto"/>
        <w:jc w:val="both"/>
        <w:rPr>
          <w:rFonts w:ascii="Arial" w:hAnsi="Arial" w:cs="Arial"/>
          <w:sz w:val="20"/>
          <w:szCs w:val="20"/>
        </w:rPr>
      </w:pPr>
      <w:r w:rsidRPr="00A9182B">
        <w:rPr>
          <w:rFonts w:ascii="Arial" w:hAnsi="Arial" w:cs="Arial"/>
          <w:sz w:val="20"/>
          <w:szCs w:val="20"/>
        </w:rPr>
        <w:t>V preteklosti je Slovenija veljala za deželo s tradicionalno dobro razvitim semenarstvom, ki pa se je v zadnjih desetletjih pri marsikateri vrsti kmetijskih rastlin zelo zmanjšalo. Od leta 2004 je bilo slovensko semenarstvo v razmerah prostega trga tudi vse manj konkurenčno, kar se odraža v občutnem zmanjševanju površin, namenjenih semenski pridelavi.</w:t>
      </w:r>
      <w:r w:rsidR="00E2316F">
        <w:rPr>
          <w:rFonts w:ascii="Arial" w:hAnsi="Arial" w:cs="Arial"/>
          <w:sz w:val="20"/>
          <w:szCs w:val="20"/>
        </w:rPr>
        <w:t xml:space="preserve"> Pridelava uradno potrjenega semena </w:t>
      </w:r>
      <w:r w:rsidRPr="00A9182B">
        <w:rPr>
          <w:rFonts w:ascii="Arial" w:hAnsi="Arial" w:cs="Arial"/>
          <w:sz w:val="20"/>
          <w:szCs w:val="20"/>
        </w:rPr>
        <w:t xml:space="preserve">je upadla </w:t>
      </w:r>
      <w:r w:rsidR="00802BAB">
        <w:rPr>
          <w:rFonts w:ascii="Arial" w:hAnsi="Arial" w:cs="Arial"/>
          <w:sz w:val="20"/>
          <w:szCs w:val="20"/>
        </w:rPr>
        <w:t xml:space="preserve">za več kot </w:t>
      </w:r>
      <w:r w:rsidR="00503DF5">
        <w:rPr>
          <w:rFonts w:ascii="Arial" w:hAnsi="Arial" w:cs="Arial"/>
          <w:sz w:val="20"/>
          <w:szCs w:val="20"/>
        </w:rPr>
        <w:t>5</w:t>
      </w:r>
      <w:r w:rsidR="00794AD1">
        <w:rPr>
          <w:rFonts w:ascii="Arial" w:hAnsi="Arial" w:cs="Arial"/>
          <w:sz w:val="20"/>
          <w:szCs w:val="20"/>
        </w:rPr>
        <w:t xml:space="preserve">0 </w:t>
      </w:r>
      <w:r w:rsidR="00802BAB">
        <w:rPr>
          <w:rFonts w:ascii="Arial" w:hAnsi="Arial" w:cs="Arial"/>
          <w:sz w:val="20"/>
          <w:szCs w:val="20"/>
        </w:rPr>
        <w:t xml:space="preserve">%, </w:t>
      </w:r>
      <w:r w:rsidRPr="00A9182B">
        <w:rPr>
          <w:rFonts w:ascii="Arial" w:hAnsi="Arial" w:cs="Arial"/>
          <w:sz w:val="20"/>
          <w:szCs w:val="20"/>
        </w:rPr>
        <w:t xml:space="preserve">iz </w:t>
      </w:r>
      <w:r w:rsidR="00503DF5">
        <w:rPr>
          <w:rFonts w:ascii="Arial" w:hAnsi="Arial" w:cs="Arial"/>
          <w:sz w:val="20"/>
          <w:szCs w:val="20"/>
        </w:rPr>
        <w:t xml:space="preserve">povprečno 2.500 ha </w:t>
      </w:r>
      <w:r w:rsidR="00F826C9">
        <w:rPr>
          <w:rFonts w:ascii="Arial" w:hAnsi="Arial" w:cs="Arial"/>
          <w:sz w:val="20"/>
          <w:szCs w:val="20"/>
        </w:rPr>
        <w:t xml:space="preserve">v </w:t>
      </w:r>
      <w:r w:rsidR="00503DF5">
        <w:rPr>
          <w:rFonts w:ascii="Arial" w:hAnsi="Arial" w:cs="Arial"/>
          <w:sz w:val="20"/>
          <w:szCs w:val="20"/>
        </w:rPr>
        <w:t>obdobj</w:t>
      </w:r>
      <w:r w:rsidR="00F826C9">
        <w:rPr>
          <w:rFonts w:ascii="Arial" w:hAnsi="Arial" w:cs="Arial"/>
          <w:sz w:val="20"/>
          <w:szCs w:val="20"/>
        </w:rPr>
        <w:t>u</w:t>
      </w:r>
      <w:r w:rsidR="00503DF5">
        <w:rPr>
          <w:rFonts w:ascii="Arial" w:hAnsi="Arial" w:cs="Arial"/>
          <w:sz w:val="20"/>
          <w:szCs w:val="20"/>
        </w:rPr>
        <w:t xml:space="preserve"> </w:t>
      </w:r>
      <w:r w:rsidRPr="00A9182B">
        <w:rPr>
          <w:rFonts w:ascii="Arial" w:hAnsi="Arial" w:cs="Arial"/>
          <w:sz w:val="20"/>
          <w:szCs w:val="20"/>
        </w:rPr>
        <w:t>2000</w:t>
      </w:r>
      <w:r w:rsidR="00503DF5">
        <w:rPr>
          <w:rFonts w:ascii="Arial" w:hAnsi="Arial" w:cs="Arial"/>
          <w:sz w:val="20"/>
          <w:szCs w:val="20"/>
        </w:rPr>
        <w:t>-2004</w:t>
      </w:r>
      <w:r w:rsidRPr="00A9182B">
        <w:rPr>
          <w:rFonts w:ascii="Arial" w:hAnsi="Arial" w:cs="Arial"/>
          <w:sz w:val="20"/>
          <w:szCs w:val="20"/>
        </w:rPr>
        <w:t xml:space="preserve"> na </w:t>
      </w:r>
      <w:r w:rsidR="001C65C2">
        <w:rPr>
          <w:rFonts w:ascii="Arial" w:hAnsi="Arial" w:cs="Arial"/>
          <w:sz w:val="20"/>
          <w:szCs w:val="20"/>
        </w:rPr>
        <w:t>1.</w:t>
      </w:r>
      <w:r w:rsidR="00794AD1">
        <w:rPr>
          <w:rFonts w:ascii="Arial" w:hAnsi="Arial" w:cs="Arial"/>
          <w:sz w:val="20"/>
          <w:szCs w:val="20"/>
        </w:rPr>
        <w:t>410</w:t>
      </w:r>
      <w:r w:rsidR="001C65C2">
        <w:rPr>
          <w:rFonts w:ascii="Arial" w:hAnsi="Arial" w:cs="Arial"/>
          <w:sz w:val="20"/>
          <w:szCs w:val="20"/>
        </w:rPr>
        <w:t xml:space="preserve"> </w:t>
      </w:r>
      <w:r w:rsidRPr="00A9182B">
        <w:rPr>
          <w:rFonts w:ascii="Arial" w:hAnsi="Arial" w:cs="Arial"/>
          <w:sz w:val="20"/>
          <w:szCs w:val="20"/>
        </w:rPr>
        <w:t>ha v letu 201</w:t>
      </w:r>
      <w:r w:rsidR="00794AD1">
        <w:rPr>
          <w:rFonts w:ascii="Arial" w:hAnsi="Arial" w:cs="Arial"/>
          <w:sz w:val="20"/>
          <w:szCs w:val="20"/>
        </w:rPr>
        <w:t>9</w:t>
      </w:r>
      <w:r w:rsidR="00651C1E">
        <w:rPr>
          <w:rFonts w:ascii="Arial" w:hAnsi="Arial" w:cs="Arial"/>
          <w:sz w:val="20"/>
          <w:szCs w:val="20"/>
        </w:rPr>
        <w:t xml:space="preserve"> (</w:t>
      </w:r>
      <w:r w:rsidR="0035568D">
        <w:rPr>
          <w:rFonts w:ascii="Arial" w:hAnsi="Arial" w:cs="Arial"/>
          <w:sz w:val="20"/>
          <w:szCs w:val="20"/>
        </w:rPr>
        <w:t xml:space="preserve">Preglednica 1, Grafikon </w:t>
      </w:r>
      <w:r w:rsidR="00243C49">
        <w:rPr>
          <w:rFonts w:ascii="Arial" w:hAnsi="Arial" w:cs="Arial"/>
          <w:sz w:val="20"/>
          <w:szCs w:val="20"/>
        </w:rPr>
        <w:t>1</w:t>
      </w:r>
      <w:r w:rsidR="00651C1E">
        <w:rPr>
          <w:rFonts w:ascii="Arial" w:hAnsi="Arial" w:cs="Arial"/>
          <w:sz w:val="20"/>
          <w:szCs w:val="20"/>
        </w:rPr>
        <w:t>)</w:t>
      </w:r>
      <w:r w:rsidR="003B5C52">
        <w:rPr>
          <w:rFonts w:ascii="Arial" w:hAnsi="Arial" w:cs="Arial"/>
          <w:sz w:val="20"/>
          <w:szCs w:val="20"/>
        </w:rPr>
        <w:t xml:space="preserve">. </w:t>
      </w:r>
    </w:p>
    <w:p w14:paraId="2605B596" w14:textId="10544578" w:rsidR="00243C49" w:rsidRDefault="00802BAB" w:rsidP="00AE5596">
      <w:pPr>
        <w:spacing w:line="360" w:lineRule="auto"/>
        <w:jc w:val="both"/>
        <w:rPr>
          <w:rFonts w:ascii="Arial" w:hAnsi="Arial" w:cs="Arial"/>
          <w:sz w:val="20"/>
          <w:szCs w:val="20"/>
        </w:rPr>
      </w:pPr>
      <w:r>
        <w:rPr>
          <w:rFonts w:ascii="Arial" w:hAnsi="Arial" w:cs="Arial"/>
          <w:sz w:val="20"/>
          <w:szCs w:val="20"/>
        </w:rPr>
        <w:t xml:space="preserve">Še vedno se </w:t>
      </w:r>
      <w:r w:rsidRPr="00CE33F4">
        <w:rPr>
          <w:rFonts w:ascii="Arial" w:hAnsi="Arial" w:cs="Arial"/>
          <w:sz w:val="20"/>
          <w:szCs w:val="20"/>
        </w:rPr>
        <w:t xml:space="preserve">v glavnem pridelujejo </w:t>
      </w:r>
      <w:r>
        <w:rPr>
          <w:rFonts w:ascii="Arial" w:hAnsi="Arial" w:cs="Arial"/>
          <w:sz w:val="20"/>
          <w:szCs w:val="20"/>
        </w:rPr>
        <w:t xml:space="preserve">semena žit, čeprav se je njihov delež v celotni semenski pridelavi zmanjšal </w:t>
      </w:r>
      <w:r w:rsidRPr="00CE33F4">
        <w:rPr>
          <w:rFonts w:ascii="Arial" w:hAnsi="Arial" w:cs="Arial"/>
          <w:sz w:val="20"/>
          <w:szCs w:val="20"/>
        </w:rPr>
        <w:t xml:space="preserve">na okoli </w:t>
      </w:r>
      <w:r w:rsidR="009A3E52">
        <w:rPr>
          <w:rFonts w:ascii="Arial" w:hAnsi="Arial" w:cs="Arial"/>
          <w:sz w:val="20"/>
          <w:szCs w:val="20"/>
        </w:rPr>
        <w:t>6</w:t>
      </w:r>
      <w:r>
        <w:rPr>
          <w:rFonts w:ascii="Arial" w:hAnsi="Arial" w:cs="Arial"/>
          <w:sz w:val="20"/>
          <w:szCs w:val="20"/>
        </w:rPr>
        <w:t>0</w:t>
      </w:r>
      <w:r w:rsidRPr="00CE33F4">
        <w:rPr>
          <w:rFonts w:ascii="Arial" w:hAnsi="Arial" w:cs="Arial"/>
          <w:sz w:val="20"/>
          <w:szCs w:val="20"/>
        </w:rPr>
        <w:t xml:space="preserve"> %; </w:t>
      </w:r>
      <w:r>
        <w:rPr>
          <w:rFonts w:ascii="Arial" w:hAnsi="Arial" w:cs="Arial"/>
          <w:sz w:val="20"/>
          <w:szCs w:val="20"/>
        </w:rPr>
        <w:t>pred letom 20</w:t>
      </w:r>
      <w:r w:rsidR="009A3E52">
        <w:rPr>
          <w:rFonts w:ascii="Arial" w:hAnsi="Arial" w:cs="Arial"/>
          <w:sz w:val="20"/>
          <w:szCs w:val="20"/>
        </w:rPr>
        <w:t>14</w:t>
      </w:r>
      <w:r>
        <w:rPr>
          <w:rFonts w:ascii="Arial" w:hAnsi="Arial" w:cs="Arial"/>
          <w:sz w:val="20"/>
          <w:szCs w:val="20"/>
        </w:rPr>
        <w:t xml:space="preserve"> </w:t>
      </w:r>
      <w:r w:rsidRPr="00CE33F4">
        <w:rPr>
          <w:rFonts w:ascii="Arial" w:hAnsi="Arial" w:cs="Arial"/>
          <w:sz w:val="20"/>
          <w:szCs w:val="20"/>
        </w:rPr>
        <w:t xml:space="preserve">je bil ta delež </w:t>
      </w:r>
      <w:r>
        <w:rPr>
          <w:rFonts w:ascii="Arial" w:hAnsi="Arial" w:cs="Arial"/>
          <w:sz w:val="20"/>
          <w:szCs w:val="20"/>
        </w:rPr>
        <w:t xml:space="preserve">več kot </w:t>
      </w:r>
      <w:r w:rsidRPr="00CE33F4">
        <w:rPr>
          <w:rFonts w:ascii="Arial" w:hAnsi="Arial" w:cs="Arial"/>
          <w:sz w:val="20"/>
          <w:szCs w:val="20"/>
        </w:rPr>
        <w:t>8</w:t>
      </w:r>
      <w:r w:rsidR="009A3E52">
        <w:rPr>
          <w:rFonts w:ascii="Arial" w:hAnsi="Arial" w:cs="Arial"/>
          <w:sz w:val="20"/>
          <w:szCs w:val="20"/>
        </w:rPr>
        <w:t xml:space="preserve">5 </w:t>
      </w:r>
      <w:r>
        <w:rPr>
          <w:rFonts w:ascii="Arial" w:hAnsi="Arial" w:cs="Arial"/>
          <w:sz w:val="20"/>
          <w:szCs w:val="20"/>
        </w:rPr>
        <w:t>%</w:t>
      </w:r>
      <w:r w:rsidR="0035568D">
        <w:rPr>
          <w:rFonts w:ascii="Arial" w:hAnsi="Arial" w:cs="Arial"/>
          <w:sz w:val="20"/>
          <w:szCs w:val="20"/>
        </w:rPr>
        <w:t xml:space="preserve"> (Grafikon 2)</w:t>
      </w:r>
      <w:r>
        <w:rPr>
          <w:rFonts w:ascii="Arial" w:hAnsi="Arial" w:cs="Arial"/>
          <w:sz w:val="20"/>
          <w:szCs w:val="20"/>
        </w:rPr>
        <w:t>. Med žiti se je n</w:t>
      </w:r>
      <w:r w:rsidR="002421E8">
        <w:rPr>
          <w:rFonts w:ascii="Arial" w:hAnsi="Arial" w:cs="Arial"/>
          <w:sz w:val="20"/>
          <w:szCs w:val="20"/>
        </w:rPr>
        <w:t>ajbolj</w:t>
      </w:r>
      <w:r>
        <w:rPr>
          <w:rFonts w:ascii="Arial" w:hAnsi="Arial" w:cs="Arial"/>
          <w:sz w:val="20"/>
          <w:szCs w:val="20"/>
        </w:rPr>
        <w:t xml:space="preserve"> zmanjšal obseg pridelave semena koruze (</w:t>
      </w:r>
      <w:r w:rsidRPr="00693D74">
        <w:rPr>
          <w:rFonts w:ascii="Arial" w:hAnsi="Arial" w:cs="Arial"/>
          <w:sz w:val="20"/>
          <w:szCs w:val="20"/>
        </w:rPr>
        <w:t xml:space="preserve">za več kot 80 % </w:t>
      </w:r>
      <w:r>
        <w:rPr>
          <w:rFonts w:ascii="Arial" w:hAnsi="Arial" w:cs="Arial"/>
          <w:sz w:val="20"/>
          <w:szCs w:val="20"/>
        </w:rPr>
        <w:t>glede na pridelavo pred letom 2004) in pšenice (za več kot 75</w:t>
      </w:r>
      <w:r w:rsidRPr="0016003F">
        <w:rPr>
          <w:rFonts w:ascii="Arial" w:hAnsi="Arial" w:cs="Arial"/>
          <w:sz w:val="20"/>
          <w:szCs w:val="20"/>
        </w:rPr>
        <w:t xml:space="preserve"> % glede na pridelavo pred letom 2004)</w:t>
      </w:r>
      <w:r>
        <w:rPr>
          <w:rFonts w:ascii="Arial" w:hAnsi="Arial" w:cs="Arial"/>
          <w:sz w:val="20"/>
          <w:szCs w:val="20"/>
        </w:rPr>
        <w:t xml:space="preserve">, čeprav ti dve kulturi še vedno zasedata več kot polovico vseh njivskih površin v Sloveniji. Pri koruzi </w:t>
      </w:r>
      <w:r w:rsidRPr="00693D74">
        <w:rPr>
          <w:rFonts w:ascii="Arial" w:hAnsi="Arial" w:cs="Arial"/>
          <w:sz w:val="20"/>
          <w:szCs w:val="20"/>
        </w:rPr>
        <w:t>domača pridelava semena ne pokriva</w:t>
      </w:r>
      <w:r>
        <w:rPr>
          <w:rFonts w:ascii="Arial" w:hAnsi="Arial" w:cs="Arial"/>
          <w:sz w:val="20"/>
          <w:szCs w:val="20"/>
        </w:rPr>
        <w:t xml:space="preserve"> več</w:t>
      </w:r>
      <w:r w:rsidRPr="00693D74">
        <w:rPr>
          <w:rFonts w:ascii="Arial" w:hAnsi="Arial" w:cs="Arial"/>
          <w:sz w:val="20"/>
          <w:szCs w:val="20"/>
        </w:rPr>
        <w:t xml:space="preserve"> niti 1 % potreb</w:t>
      </w:r>
      <w:r>
        <w:rPr>
          <w:rFonts w:ascii="Arial" w:hAnsi="Arial" w:cs="Arial"/>
          <w:sz w:val="20"/>
          <w:szCs w:val="20"/>
        </w:rPr>
        <w:t>, pri pšenici pa doma pridelano seme zadošča za setev na manj kot tretjini njiv, namenjenih pridelavi pšenice</w:t>
      </w:r>
      <w:r w:rsidRPr="00693D74">
        <w:rPr>
          <w:rFonts w:ascii="Arial" w:hAnsi="Arial" w:cs="Arial"/>
          <w:sz w:val="20"/>
          <w:szCs w:val="20"/>
        </w:rPr>
        <w:t xml:space="preserve">. </w:t>
      </w:r>
      <w:r>
        <w:rPr>
          <w:rFonts w:ascii="Arial" w:hAnsi="Arial" w:cs="Arial"/>
          <w:sz w:val="20"/>
          <w:szCs w:val="20"/>
        </w:rPr>
        <w:t xml:space="preserve">Močno se je zmanjšala tudi pridelava semena trav in semenskega </w:t>
      </w:r>
      <w:r>
        <w:rPr>
          <w:rFonts w:ascii="Arial" w:hAnsi="Arial" w:cs="Arial"/>
          <w:sz w:val="20"/>
          <w:szCs w:val="20"/>
        </w:rPr>
        <w:lastRenderedPageBreak/>
        <w:t xml:space="preserve">krompirja, </w:t>
      </w:r>
      <w:r w:rsidR="00AE5596">
        <w:rPr>
          <w:rFonts w:ascii="Arial" w:hAnsi="Arial" w:cs="Arial"/>
          <w:sz w:val="20"/>
          <w:szCs w:val="20"/>
        </w:rPr>
        <w:t>saj</w:t>
      </w:r>
      <w:r>
        <w:rPr>
          <w:rFonts w:ascii="Arial" w:hAnsi="Arial" w:cs="Arial"/>
          <w:sz w:val="20"/>
          <w:szCs w:val="20"/>
        </w:rPr>
        <w:t xml:space="preserve"> predstavlja trenutni obseg pridelave manj kot 30 % tistega izpred leta 2004. </w:t>
      </w:r>
      <w:r w:rsidR="004B74D4">
        <w:rPr>
          <w:rFonts w:ascii="Arial" w:hAnsi="Arial" w:cs="Arial"/>
          <w:sz w:val="20"/>
          <w:szCs w:val="20"/>
        </w:rPr>
        <w:t>S</w:t>
      </w:r>
      <w:r>
        <w:rPr>
          <w:rFonts w:ascii="Arial" w:hAnsi="Arial" w:cs="Arial"/>
          <w:sz w:val="20"/>
          <w:szCs w:val="20"/>
        </w:rPr>
        <w:t xml:space="preserve">emena sladkorne pese od leta 2001 v Sloveniji ne pridelujemo več. </w:t>
      </w:r>
    </w:p>
    <w:p w14:paraId="6CAB46D7" w14:textId="77777777" w:rsidR="00AE5596" w:rsidRDefault="00AE5596" w:rsidP="00D07563">
      <w:pPr>
        <w:jc w:val="both"/>
        <w:rPr>
          <w:rFonts w:ascii="Arial" w:hAnsi="Arial" w:cs="Arial"/>
          <w:sz w:val="20"/>
          <w:szCs w:val="20"/>
        </w:rPr>
      </w:pPr>
    </w:p>
    <w:p w14:paraId="38890EAA" w14:textId="70AF7D61" w:rsidR="004B74D4" w:rsidRDefault="004B74D4" w:rsidP="001F3975">
      <w:pPr>
        <w:spacing w:after="0" w:line="360" w:lineRule="auto"/>
        <w:jc w:val="both"/>
        <w:rPr>
          <w:rFonts w:ascii="Arial" w:hAnsi="Arial" w:cs="Arial"/>
          <w:sz w:val="20"/>
          <w:szCs w:val="20"/>
        </w:rPr>
      </w:pPr>
      <w:r>
        <w:rPr>
          <w:rFonts w:ascii="Arial" w:hAnsi="Arial" w:cs="Arial"/>
          <w:sz w:val="20"/>
          <w:szCs w:val="20"/>
        </w:rPr>
        <w:t>Preglednica 1: Potrjene površine semenskih posevkov (v ha) od leta 2014 do 2019 po skupinah rastlin v primerjavi s povprečnimi površinami v obdobju 2000-2004 ter 2009-2013.</w:t>
      </w:r>
    </w:p>
    <w:tbl>
      <w:tblPr>
        <w:tblStyle w:val="Tabelamrea"/>
        <w:tblW w:w="0" w:type="auto"/>
        <w:tblLook w:val="04A0" w:firstRow="1" w:lastRow="0" w:firstColumn="1" w:lastColumn="0" w:noHBand="0" w:noVBand="1"/>
      </w:tblPr>
      <w:tblGrid>
        <w:gridCol w:w="2623"/>
        <w:gridCol w:w="887"/>
        <w:gridCol w:w="968"/>
        <w:gridCol w:w="764"/>
        <w:gridCol w:w="764"/>
        <w:gridCol w:w="764"/>
        <w:gridCol w:w="764"/>
        <w:gridCol w:w="764"/>
        <w:gridCol w:w="764"/>
      </w:tblGrid>
      <w:tr w:rsidR="004B74D4" w:rsidRPr="00BE3D3B" w14:paraId="63565B9B" w14:textId="77777777" w:rsidTr="00F826C9">
        <w:trPr>
          <w:trHeight w:val="300"/>
        </w:trPr>
        <w:tc>
          <w:tcPr>
            <w:tcW w:w="2623" w:type="dxa"/>
            <w:noWrap/>
            <w:hideMark/>
          </w:tcPr>
          <w:p w14:paraId="7D046566" w14:textId="77777777" w:rsidR="004B74D4" w:rsidRPr="00AE5596" w:rsidRDefault="004B74D4" w:rsidP="004B74D4">
            <w:pPr>
              <w:jc w:val="both"/>
              <w:rPr>
                <w:rFonts w:cstheme="minorHAnsi"/>
                <w:sz w:val="20"/>
                <w:szCs w:val="20"/>
              </w:rPr>
            </w:pPr>
            <w:r w:rsidRPr="00AE5596">
              <w:rPr>
                <w:rFonts w:cstheme="minorHAnsi"/>
                <w:sz w:val="20"/>
                <w:szCs w:val="20"/>
              </w:rPr>
              <w:t> </w:t>
            </w:r>
          </w:p>
        </w:tc>
        <w:tc>
          <w:tcPr>
            <w:tcW w:w="887" w:type="dxa"/>
            <w:noWrap/>
            <w:hideMark/>
          </w:tcPr>
          <w:p w14:paraId="2CB2EB7F" w14:textId="77777777" w:rsidR="004B74D4" w:rsidRPr="00AE5596" w:rsidRDefault="004B74D4" w:rsidP="004B74D4">
            <w:pPr>
              <w:jc w:val="both"/>
              <w:rPr>
                <w:rFonts w:cstheme="minorHAnsi"/>
                <w:b/>
                <w:bCs/>
                <w:sz w:val="20"/>
                <w:szCs w:val="20"/>
              </w:rPr>
            </w:pPr>
            <w:r w:rsidRPr="00AE5596">
              <w:rPr>
                <w:rFonts w:cstheme="minorHAnsi"/>
                <w:b/>
                <w:bCs/>
                <w:sz w:val="20"/>
                <w:szCs w:val="20"/>
              </w:rPr>
              <w:t>2000-2004</w:t>
            </w:r>
          </w:p>
        </w:tc>
        <w:tc>
          <w:tcPr>
            <w:tcW w:w="968" w:type="dxa"/>
            <w:noWrap/>
            <w:hideMark/>
          </w:tcPr>
          <w:p w14:paraId="67014146" w14:textId="77777777" w:rsidR="004B74D4" w:rsidRPr="00AE5596" w:rsidRDefault="004B74D4" w:rsidP="004B74D4">
            <w:pPr>
              <w:jc w:val="both"/>
              <w:rPr>
                <w:rFonts w:cstheme="minorHAnsi"/>
                <w:b/>
                <w:bCs/>
                <w:sz w:val="20"/>
                <w:szCs w:val="20"/>
              </w:rPr>
            </w:pPr>
            <w:r w:rsidRPr="00AE5596">
              <w:rPr>
                <w:rFonts w:cstheme="minorHAnsi"/>
                <w:b/>
                <w:bCs/>
                <w:sz w:val="20"/>
                <w:szCs w:val="20"/>
              </w:rPr>
              <w:t>2009-2013</w:t>
            </w:r>
          </w:p>
        </w:tc>
        <w:tc>
          <w:tcPr>
            <w:tcW w:w="764" w:type="dxa"/>
            <w:noWrap/>
            <w:hideMark/>
          </w:tcPr>
          <w:p w14:paraId="363207FA" w14:textId="77777777" w:rsidR="004B74D4" w:rsidRPr="00AE5596" w:rsidRDefault="004B74D4" w:rsidP="004B74D4">
            <w:pPr>
              <w:jc w:val="both"/>
              <w:rPr>
                <w:rFonts w:cstheme="minorHAnsi"/>
                <w:b/>
                <w:bCs/>
                <w:sz w:val="20"/>
                <w:szCs w:val="20"/>
              </w:rPr>
            </w:pPr>
            <w:r w:rsidRPr="00AE5596">
              <w:rPr>
                <w:rFonts w:cstheme="minorHAnsi"/>
                <w:b/>
                <w:bCs/>
                <w:sz w:val="20"/>
                <w:szCs w:val="20"/>
              </w:rPr>
              <w:t>2014</w:t>
            </w:r>
          </w:p>
        </w:tc>
        <w:tc>
          <w:tcPr>
            <w:tcW w:w="764" w:type="dxa"/>
            <w:noWrap/>
            <w:hideMark/>
          </w:tcPr>
          <w:p w14:paraId="3868CABA" w14:textId="77777777" w:rsidR="004B74D4" w:rsidRPr="00AE5596" w:rsidRDefault="004B74D4" w:rsidP="004B74D4">
            <w:pPr>
              <w:jc w:val="both"/>
              <w:rPr>
                <w:rFonts w:cstheme="minorHAnsi"/>
                <w:b/>
                <w:bCs/>
                <w:sz w:val="20"/>
                <w:szCs w:val="20"/>
              </w:rPr>
            </w:pPr>
            <w:r w:rsidRPr="00AE5596">
              <w:rPr>
                <w:rFonts w:cstheme="minorHAnsi"/>
                <w:b/>
                <w:bCs/>
                <w:sz w:val="20"/>
                <w:szCs w:val="20"/>
              </w:rPr>
              <w:t>2015</w:t>
            </w:r>
          </w:p>
        </w:tc>
        <w:tc>
          <w:tcPr>
            <w:tcW w:w="764" w:type="dxa"/>
            <w:noWrap/>
            <w:hideMark/>
          </w:tcPr>
          <w:p w14:paraId="2736114C" w14:textId="77777777" w:rsidR="004B74D4" w:rsidRPr="00AE5596" w:rsidRDefault="004B74D4" w:rsidP="004B74D4">
            <w:pPr>
              <w:jc w:val="both"/>
              <w:rPr>
                <w:rFonts w:cstheme="minorHAnsi"/>
                <w:b/>
                <w:bCs/>
                <w:sz w:val="20"/>
                <w:szCs w:val="20"/>
              </w:rPr>
            </w:pPr>
            <w:r w:rsidRPr="00AE5596">
              <w:rPr>
                <w:rFonts w:cstheme="minorHAnsi"/>
                <w:b/>
                <w:bCs/>
                <w:sz w:val="20"/>
                <w:szCs w:val="20"/>
              </w:rPr>
              <w:t>2016</w:t>
            </w:r>
          </w:p>
        </w:tc>
        <w:tc>
          <w:tcPr>
            <w:tcW w:w="764" w:type="dxa"/>
            <w:noWrap/>
            <w:hideMark/>
          </w:tcPr>
          <w:p w14:paraId="60424E46" w14:textId="77777777" w:rsidR="004B74D4" w:rsidRPr="00AE5596" w:rsidRDefault="004B74D4" w:rsidP="004B74D4">
            <w:pPr>
              <w:jc w:val="both"/>
              <w:rPr>
                <w:rFonts w:cstheme="minorHAnsi"/>
                <w:b/>
                <w:bCs/>
                <w:sz w:val="20"/>
                <w:szCs w:val="20"/>
              </w:rPr>
            </w:pPr>
            <w:r w:rsidRPr="00AE5596">
              <w:rPr>
                <w:rFonts w:cstheme="minorHAnsi"/>
                <w:b/>
                <w:bCs/>
                <w:sz w:val="20"/>
                <w:szCs w:val="20"/>
              </w:rPr>
              <w:t>2017</w:t>
            </w:r>
          </w:p>
        </w:tc>
        <w:tc>
          <w:tcPr>
            <w:tcW w:w="764" w:type="dxa"/>
            <w:noWrap/>
            <w:hideMark/>
          </w:tcPr>
          <w:p w14:paraId="6AC1C013" w14:textId="77777777" w:rsidR="004B74D4" w:rsidRPr="00AE5596" w:rsidRDefault="004B74D4" w:rsidP="004B74D4">
            <w:pPr>
              <w:jc w:val="both"/>
              <w:rPr>
                <w:rFonts w:cstheme="minorHAnsi"/>
                <w:b/>
                <w:bCs/>
                <w:sz w:val="20"/>
                <w:szCs w:val="20"/>
              </w:rPr>
            </w:pPr>
            <w:r w:rsidRPr="00AE5596">
              <w:rPr>
                <w:rFonts w:cstheme="minorHAnsi"/>
                <w:b/>
                <w:bCs/>
                <w:sz w:val="20"/>
                <w:szCs w:val="20"/>
              </w:rPr>
              <w:t>2018</w:t>
            </w:r>
          </w:p>
        </w:tc>
        <w:tc>
          <w:tcPr>
            <w:tcW w:w="764" w:type="dxa"/>
            <w:noWrap/>
            <w:hideMark/>
          </w:tcPr>
          <w:p w14:paraId="25F28148" w14:textId="77777777" w:rsidR="004B74D4" w:rsidRPr="00AE5596" w:rsidRDefault="004B74D4" w:rsidP="004B74D4">
            <w:pPr>
              <w:jc w:val="both"/>
              <w:rPr>
                <w:rFonts w:cstheme="minorHAnsi"/>
                <w:b/>
                <w:bCs/>
                <w:sz w:val="20"/>
                <w:szCs w:val="20"/>
              </w:rPr>
            </w:pPr>
            <w:r w:rsidRPr="00AE5596">
              <w:rPr>
                <w:rFonts w:cstheme="minorHAnsi"/>
                <w:b/>
                <w:bCs/>
                <w:sz w:val="20"/>
                <w:szCs w:val="20"/>
              </w:rPr>
              <w:t>2019</w:t>
            </w:r>
          </w:p>
        </w:tc>
      </w:tr>
      <w:tr w:rsidR="004B74D4" w:rsidRPr="00BE3D3B" w14:paraId="48C431C8" w14:textId="77777777" w:rsidTr="00F826C9">
        <w:trPr>
          <w:trHeight w:val="315"/>
        </w:trPr>
        <w:tc>
          <w:tcPr>
            <w:tcW w:w="2623" w:type="dxa"/>
            <w:noWrap/>
            <w:hideMark/>
          </w:tcPr>
          <w:p w14:paraId="030528D9" w14:textId="77777777" w:rsidR="004B74D4" w:rsidRPr="00AE5596" w:rsidRDefault="004B74D4" w:rsidP="004B74D4">
            <w:pPr>
              <w:jc w:val="both"/>
              <w:rPr>
                <w:rFonts w:cstheme="minorHAnsi"/>
                <w:b/>
                <w:bCs/>
                <w:sz w:val="20"/>
                <w:szCs w:val="20"/>
              </w:rPr>
            </w:pPr>
            <w:r w:rsidRPr="00AE5596">
              <w:rPr>
                <w:rFonts w:cstheme="minorHAnsi"/>
                <w:b/>
                <w:bCs/>
                <w:sz w:val="20"/>
                <w:szCs w:val="20"/>
              </w:rPr>
              <w:t>ŽITA (brez koruze)</w:t>
            </w:r>
          </w:p>
        </w:tc>
        <w:tc>
          <w:tcPr>
            <w:tcW w:w="887" w:type="dxa"/>
            <w:noWrap/>
            <w:hideMark/>
          </w:tcPr>
          <w:p w14:paraId="77FCB0A5" w14:textId="77777777" w:rsidR="004B74D4" w:rsidRPr="00AE5596" w:rsidRDefault="004B74D4" w:rsidP="004B74D4">
            <w:pPr>
              <w:jc w:val="both"/>
              <w:rPr>
                <w:rFonts w:cstheme="minorHAnsi"/>
                <w:sz w:val="20"/>
                <w:szCs w:val="20"/>
              </w:rPr>
            </w:pPr>
            <w:r w:rsidRPr="00AE5596">
              <w:rPr>
                <w:rFonts w:cstheme="minorHAnsi"/>
                <w:sz w:val="20"/>
                <w:szCs w:val="20"/>
              </w:rPr>
              <w:t>2065</w:t>
            </w:r>
          </w:p>
        </w:tc>
        <w:tc>
          <w:tcPr>
            <w:tcW w:w="968" w:type="dxa"/>
            <w:noWrap/>
            <w:hideMark/>
          </w:tcPr>
          <w:p w14:paraId="3411A367" w14:textId="77777777" w:rsidR="004B74D4" w:rsidRPr="00AE5596" w:rsidRDefault="004B74D4" w:rsidP="004B74D4">
            <w:pPr>
              <w:jc w:val="both"/>
              <w:rPr>
                <w:rFonts w:cstheme="minorHAnsi"/>
                <w:sz w:val="20"/>
                <w:szCs w:val="20"/>
              </w:rPr>
            </w:pPr>
            <w:r w:rsidRPr="00AE5596">
              <w:rPr>
                <w:rFonts w:cstheme="minorHAnsi"/>
                <w:sz w:val="20"/>
                <w:szCs w:val="20"/>
              </w:rPr>
              <w:t>1371</w:t>
            </w:r>
          </w:p>
        </w:tc>
        <w:tc>
          <w:tcPr>
            <w:tcW w:w="764" w:type="dxa"/>
            <w:noWrap/>
            <w:hideMark/>
          </w:tcPr>
          <w:p w14:paraId="23B681C2" w14:textId="77777777" w:rsidR="004B74D4" w:rsidRPr="00AE5596" w:rsidRDefault="004B74D4" w:rsidP="004B74D4">
            <w:pPr>
              <w:jc w:val="both"/>
              <w:rPr>
                <w:rFonts w:cstheme="minorHAnsi"/>
                <w:sz w:val="20"/>
                <w:szCs w:val="20"/>
              </w:rPr>
            </w:pPr>
            <w:r w:rsidRPr="00AE5596">
              <w:rPr>
                <w:rFonts w:cstheme="minorHAnsi"/>
                <w:sz w:val="20"/>
                <w:szCs w:val="20"/>
              </w:rPr>
              <w:t>1109</w:t>
            </w:r>
          </w:p>
        </w:tc>
        <w:tc>
          <w:tcPr>
            <w:tcW w:w="764" w:type="dxa"/>
            <w:noWrap/>
            <w:hideMark/>
          </w:tcPr>
          <w:p w14:paraId="2B9CB310" w14:textId="77777777" w:rsidR="004B74D4" w:rsidRPr="00AE5596" w:rsidRDefault="004B74D4" w:rsidP="004B74D4">
            <w:pPr>
              <w:jc w:val="both"/>
              <w:rPr>
                <w:rFonts w:cstheme="minorHAnsi"/>
                <w:sz w:val="20"/>
                <w:szCs w:val="20"/>
              </w:rPr>
            </w:pPr>
            <w:r w:rsidRPr="00AE5596">
              <w:rPr>
                <w:rFonts w:cstheme="minorHAnsi"/>
                <w:sz w:val="20"/>
                <w:szCs w:val="20"/>
              </w:rPr>
              <w:t>1027</w:t>
            </w:r>
          </w:p>
        </w:tc>
        <w:tc>
          <w:tcPr>
            <w:tcW w:w="764" w:type="dxa"/>
            <w:noWrap/>
            <w:hideMark/>
          </w:tcPr>
          <w:p w14:paraId="358E4082" w14:textId="77777777" w:rsidR="004B74D4" w:rsidRPr="00AE5596" w:rsidRDefault="004B74D4" w:rsidP="004B74D4">
            <w:pPr>
              <w:jc w:val="both"/>
              <w:rPr>
                <w:rFonts w:cstheme="minorHAnsi"/>
                <w:sz w:val="20"/>
                <w:szCs w:val="20"/>
              </w:rPr>
            </w:pPr>
            <w:r w:rsidRPr="00AE5596">
              <w:rPr>
                <w:rFonts w:cstheme="minorHAnsi"/>
                <w:sz w:val="20"/>
                <w:szCs w:val="20"/>
              </w:rPr>
              <w:t>938</w:t>
            </w:r>
          </w:p>
        </w:tc>
        <w:tc>
          <w:tcPr>
            <w:tcW w:w="764" w:type="dxa"/>
            <w:noWrap/>
            <w:hideMark/>
          </w:tcPr>
          <w:p w14:paraId="2D4D90F2" w14:textId="77777777" w:rsidR="004B74D4" w:rsidRPr="00AE5596" w:rsidRDefault="004B74D4" w:rsidP="004B74D4">
            <w:pPr>
              <w:jc w:val="both"/>
              <w:rPr>
                <w:rFonts w:cstheme="minorHAnsi"/>
                <w:sz w:val="20"/>
                <w:szCs w:val="20"/>
              </w:rPr>
            </w:pPr>
            <w:r w:rsidRPr="00AE5596">
              <w:rPr>
                <w:rFonts w:cstheme="minorHAnsi"/>
                <w:sz w:val="20"/>
                <w:szCs w:val="20"/>
              </w:rPr>
              <w:t>771</w:t>
            </w:r>
          </w:p>
        </w:tc>
        <w:tc>
          <w:tcPr>
            <w:tcW w:w="764" w:type="dxa"/>
            <w:noWrap/>
            <w:hideMark/>
          </w:tcPr>
          <w:p w14:paraId="13BE65F7" w14:textId="77777777" w:rsidR="004B74D4" w:rsidRPr="00AE5596" w:rsidRDefault="004B74D4" w:rsidP="004B74D4">
            <w:pPr>
              <w:jc w:val="both"/>
              <w:rPr>
                <w:rFonts w:cstheme="minorHAnsi"/>
                <w:sz w:val="20"/>
                <w:szCs w:val="20"/>
              </w:rPr>
            </w:pPr>
            <w:r w:rsidRPr="00AE5596">
              <w:rPr>
                <w:rFonts w:cstheme="minorHAnsi"/>
                <w:sz w:val="20"/>
                <w:szCs w:val="20"/>
              </w:rPr>
              <w:t>866</w:t>
            </w:r>
          </w:p>
        </w:tc>
        <w:tc>
          <w:tcPr>
            <w:tcW w:w="764" w:type="dxa"/>
            <w:noWrap/>
            <w:hideMark/>
          </w:tcPr>
          <w:p w14:paraId="0A5A643D" w14:textId="77777777" w:rsidR="004B74D4" w:rsidRPr="00AE5596" w:rsidRDefault="004B74D4" w:rsidP="004B74D4">
            <w:pPr>
              <w:jc w:val="both"/>
              <w:rPr>
                <w:rFonts w:cstheme="minorHAnsi"/>
                <w:sz w:val="20"/>
                <w:szCs w:val="20"/>
              </w:rPr>
            </w:pPr>
            <w:r w:rsidRPr="00AE5596">
              <w:rPr>
                <w:rFonts w:cstheme="minorHAnsi"/>
                <w:sz w:val="20"/>
                <w:szCs w:val="20"/>
              </w:rPr>
              <w:t>905</w:t>
            </w:r>
          </w:p>
        </w:tc>
      </w:tr>
      <w:tr w:rsidR="004B74D4" w:rsidRPr="00BE3D3B" w14:paraId="66BF6C32" w14:textId="77777777" w:rsidTr="00F826C9">
        <w:trPr>
          <w:trHeight w:val="300"/>
        </w:trPr>
        <w:tc>
          <w:tcPr>
            <w:tcW w:w="2623" w:type="dxa"/>
            <w:noWrap/>
            <w:hideMark/>
          </w:tcPr>
          <w:p w14:paraId="29B69349" w14:textId="77777777" w:rsidR="004B74D4" w:rsidRPr="00AE5596" w:rsidRDefault="004B74D4" w:rsidP="004B74D4">
            <w:pPr>
              <w:jc w:val="both"/>
              <w:rPr>
                <w:rFonts w:cstheme="minorHAnsi"/>
                <w:b/>
                <w:bCs/>
                <w:sz w:val="20"/>
                <w:szCs w:val="20"/>
              </w:rPr>
            </w:pPr>
            <w:r w:rsidRPr="00AE5596">
              <w:rPr>
                <w:rFonts w:cstheme="minorHAnsi"/>
                <w:b/>
                <w:bCs/>
                <w:sz w:val="20"/>
                <w:szCs w:val="20"/>
              </w:rPr>
              <w:t>KORUZA</w:t>
            </w:r>
          </w:p>
        </w:tc>
        <w:tc>
          <w:tcPr>
            <w:tcW w:w="887" w:type="dxa"/>
            <w:noWrap/>
            <w:hideMark/>
          </w:tcPr>
          <w:p w14:paraId="5C3D11E3" w14:textId="77777777" w:rsidR="004B74D4" w:rsidRPr="00AE5596" w:rsidRDefault="004B74D4" w:rsidP="004B74D4">
            <w:pPr>
              <w:jc w:val="both"/>
              <w:rPr>
                <w:rFonts w:cstheme="minorHAnsi"/>
                <w:sz w:val="20"/>
                <w:szCs w:val="20"/>
              </w:rPr>
            </w:pPr>
            <w:r w:rsidRPr="00AE5596">
              <w:rPr>
                <w:rFonts w:cstheme="minorHAnsi"/>
                <w:sz w:val="20"/>
                <w:szCs w:val="20"/>
              </w:rPr>
              <w:t>198</w:t>
            </w:r>
          </w:p>
        </w:tc>
        <w:tc>
          <w:tcPr>
            <w:tcW w:w="968" w:type="dxa"/>
            <w:noWrap/>
            <w:hideMark/>
          </w:tcPr>
          <w:p w14:paraId="2DE41E69" w14:textId="77777777" w:rsidR="004B74D4" w:rsidRPr="00AE5596" w:rsidRDefault="004B74D4" w:rsidP="004B74D4">
            <w:pPr>
              <w:jc w:val="both"/>
              <w:rPr>
                <w:rFonts w:cstheme="minorHAnsi"/>
                <w:sz w:val="20"/>
                <w:szCs w:val="20"/>
              </w:rPr>
            </w:pPr>
            <w:r w:rsidRPr="00AE5596">
              <w:rPr>
                <w:rFonts w:cstheme="minorHAnsi"/>
                <w:sz w:val="20"/>
                <w:szCs w:val="20"/>
              </w:rPr>
              <w:t>34</w:t>
            </w:r>
          </w:p>
        </w:tc>
        <w:tc>
          <w:tcPr>
            <w:tcW w:w="764" w:type="dxa"/>
            <w:noWrap/>
            <w:hideMark/>
          </w:tcPr>
          <w:p w14:paraId="236F8008" w14:textId="77777777" w:rsidR="004B74D4" w:rsidRPr="00AE5596" w:rsidRDefault="004B74D4" w:rsidP="004B74D4">
            <w:pPr>
              <w:jc w:val="both"/>
              <w:rPr>
                <w:rFonts w:cstheme="minorHAnsi"/>
                <w:sz w:val="20"/>
                <w:szCs w:val="20"/>
              </w:rPr>
            </w:pPr>
            <w:r w:rsidRPr="00AE5596">
              <w:rPr>
                <w:rFonts w:cstheme="minorHAnsi"/>
                <w:sz w:val="20"/>
                <w:szCs w:val="20"/>
              </w:rPr>
              <w:t>23</w:t>
            </w:r>
          </w:p>
        </w:tc>
        <w:tc>
          <w:tcPr>
            <w:tcW w:w="764" w:type="dxa"/>
            <w:noWrap/>
            <w:hideMark/>
          </w:tcPr>
          <w:p w14:paraId="078F7D3D" w14:textId="77777777" w:rsidR="004B74D4" w:rsidRPr="00AE5596" w:rsidRDefault="004B74D4" w:rsidP="004B74D4">
            <w:pPr>
              <w:jc w:val="both"/>
              <w:rPr>
                <w:rFonts w:cstheme="minorHAnsi"/>
                <w:sz w:val="20"/>
                <w:szCs w:val="20"/>
              </w:rPr>
            </w:pPr>
            <w:r w:rsidRPr="00AE5596">
              <w:rPr>
                <w:rFonts w:cstheme="minorHAnsi"/>
                <w:sz w:val="20"/>
                <w:szCs w:val="20"/>
              </w:rPr>
              <w:t>9</w:t>
            </w:r>
          </w:p>
        </w:tc>
        <w:tc>
          <w:tcPr>
            <w:tcW w:w="764" w:type="dxa"/>
            <w:noWrap/>
            <w:hideMark/>
          </w:tcPr>
          <w:p w14:paraId="26C447D5" w14:textId="77777777" w:rsidR="004B74D4" w:rsidRPr="00AE5596" w:rsidRDefault="004B74D4" w:rsidP="004B74D4">
            <w:pPr>
              <w:jc w:val="both"/>
              <w:rPr>
                <w:rFonts w:cstheme="minorHAnsi"/>
                <w:sz w:val="20"/>
                <w:szCs w:val="20"/>
              </w:rPr>
            </w:pPr>
            <w:r w:rsidRPr="00AE5596">
              <w:rPr>
                <w:rFonts w:cstheme="minorHAnsi"/>
                <w:sz w:val="20"/>
                <w:szCs w:val="20"/>
              </w:rPr>
              <w:t>21</w:t>
            </w:r>
          </w:p>
        </w:tc>
        <w:tc>
          <w:tcPr>
            <w:tcW w:w="764" w:type="dxa"/>
            <w:noWrap/>
            <w:hideMark/>
          </w:tcPr>
          <w:p w14:paraId="53047278" w14:textId="77777777" w:rsidR="004B74D4" w:rsidRPr="00AE5596" w:rsidRDefault="004B74D4" w:rsidP="004B74D4">
            <w:pPr>
              <w:jc w:val="both"/>
              <w:rPr>
                <w:rFonts w:cstheme="minorHAnsi"/>
                <w:sz w:val="20"/>
                <w:szCs w:val="20"/>
              </w:rPr>
            </w:pPr>
            <w:r w:rsidRPr="00AE5596">
              <w:rPr>
                <w:rFonts w:cstheme="minorHAnsi"/>
                <w:sz w:val="20"/>
                <w:szCs w:val="20"/>
              </w:rPr>
              <w:t>17</w:t>
            </w:r>
          </w:p>
        </w:tc>
        <w:tc>
          <w:tcPr>
            <w:tcW w:w="764" w:type="dxa"/>
            <w:noWrap/>
            <w:hideMark/>
          </w:tcPr>
          <w:p w14:paraId="6CA8595B" w14:textId="77777777" w:rsidR="004B74D4" w:rsidRPr="00AE5596" w:rsidRDefault="004B74D4" w:rsidP="004B74D4">
            <w:pPr>
              <w:jc w:val="both"/>
              <w:rPr>
                <w:rFonts w:cstheme="minorHAnsi"/>
                <w:sz w:val="20"/>
                <w:szCs w:val="20"/>
              </w:rPr>
            </w:pPr>
            <w:r w:rsidRPr="00AE5596">
              <w:rPr>
                <w:rFonts w:cstheme="minorHAnsi"/>
                <w:sz w:val="20"/>
                <w:szCs w:val="20"/>
              </w:rPr>
              <w:t>15</w:t>
            </w:r>
          </w:p>
        </w:tc>
        <w:tc>
          <w:tcPr>
            <w:tcW w:w="764" w:type="dxa"/>
            <w:noWrap/>
            <w:hideMark/>
          </w:tcPr>
          <w:p w14:paraId="1178EA41" w14:textId="77777777" w:rsidR="004B74D4" w:rsidRPr="00AE5596" w:rsidRDefault="004B74D4" w:rsidP="004B74D4">
            <w:pPr>
              <w:jc w:val="both"/>
              <w:rPr>
                <w:rFonts w:cstheme="minorHAnsi"/>
                <w:sz w:val="20"/>
                <w:szCs w:val="20"/>
              </w:rPr>
            </w:pPr>
            <w:r w:rsidRPr="00AE5596">
              <w:rPr>
                <w:rFonts w:cstheme="minorHAnsi"/>
                <w:sz w:val="20"/>
                <w:szCs w:val="20"/>
              </w:rPr>
              <w:t>19</w:t>
            </w:r>
          </w:p>
        </w:tc>
      </w:tr>
      <w:tr w:rsidR="004B74D4" w:rsidRPr="00BE3D3B" w14:paraId="6B9C57B4" w14:textId="77777777" w:rsidTr="00F826C9">
        <w:trPr>
          <w:trHeight w:val="300"/>
        </w:trPr>
        <w:tc>
          <w:tcPr>
            <w:tcW w:w="2623" w:type="dxa"/>
            <w:noWrap/>
            <w:hideMark/>
          </w:tcPr>
          <w:p w14:paraId="58A696ED" w14:textId="77777777" w:rsidR="004B74D4" w:rsidRPr="00AE5596" w:rsidRDefault="004B74D4" w:rsidP="004B74D4">
            <w:pPr>
              <w:jc w:val="both"/>
              <w:rPr>
                <w:rFonts w:cstheme="minorHAnsi"/>
                <w:b/>
                <w:bCs/>
                <w:sz w:val="20"/>
                <w:szCs w:val="20"/>
              </w:rPr>
            </w:pPr>
            <w:r w:rsidRPr="00AE5596">
              <w:rPr>
                <w:rFonts w:cstheme="minorHAnsi"/>
                <w:b/>
                <w:bCs/>
                <w:sz w:val="20"/>
                <w:szCs w:val="20"/>
              </w:rPr>
              <w:t>KRMNE RASTLINE</w:t>
            </w:r>
          </w:p>
        </w:tc>
        <w:tc>
          <w:tcPr>
            <w:tcW w:w="887" w:type="dxa"/>
            <w:noWrap/>
            <w:hideMark/>
          </w:tcPr>
          <w:p w14:paraId="09F8D6FF" w14:textId="77777777" w:rsidR="004B74D4" w:rsidRPr="00AE5596" w:rsidRDefault="004B74D4" w:rsidP="004B74D4">
            <w:pPr>
              <w:jc w:val="both"/>
              <w:rPr>
                <w:rFonts w:cstheme="minorHAnsi"/>
                <w:sz w:val="20"/>
                <w:szCs w:val="20"/>
              </w:rPr>
            </w:pPr>
            <w:r w:rsidRPr="00AE5596">
              <w:rPr>
                <w:rFonts w:cstheme="minorHAnsi"/>
                <w:sz w:val="20"/>
                <w:szCs w:val="20"/>
              </w:rPr>
              <w:t>205</w:t>
            </w:r>
          </w:p>
        </w:tc>
        <w:tc>
          <w:tcPr>
            <w:tcW w:w="968" w:type="dxa"/>
            <w:noWrap/>
            <w:hideMark/>
          </w:tcPr>
          <w:p w14:paraId="2A5CA066" w14:textId="77777777" w:rsidR="004B74D4" w:rsidRPr="00AE5596" w:rsidRDefault="004B74D4" w:rsidP="004B74D4">
            <w:pPr>
              <w:jc w:val="both"/>
              <w:rPr>
                <w:rFonts w:cstheme="minorHAnsi"/>
                <w:sz w:val="20"/>
                <w:szCs w:val="20"/>
              </w:rPr>
            </w:pPr>
            <w:r w:rsidRPr="00AE5596">
              <w:rPr>
                <w:rFonts w:cstheme="minorHAnsi"/>
                <w:sz w:val="20"/>
                <w:szCs w:val="20"/>
              </w:rPr>
              <w:t>106</w:t>
            </w:r>
          </w:p>
        </w:tc>
        <w:tc>
          <w:tcPr>
            <w:tcW w:w="764" w:type="dxa"/>
            <w:noWrap/>
            <w:hideMark/>
          </w:tcPr>
          <w:p w14:paraId="3E821F87" w14:textId="77777777" w:rsidR="004B74D4" w:rsidRPr="00AE5596" w:rsidRDefault="004B74D4" w:rsidP="004B74D4">
            <w:pPr>
              <w:jc w:val="both"/>
              <w:rPr>
                <w:rFonts w:cstheme="minorHAnsi"/>
                <w:sz w:val="20"/>
                <w:szCs w:val="20"/>
              </w:rPr>
            </w:pPr>
            <w:r w:rsidRPr="00AE5596">
              <w:rPr>
                <w:rFonts w:cstheme="minorHAnsi"/>
                <w:sz w:val="20"/>
                <w:szCs w:val="20"/>
              </w:rPr>
              <w:t>90</w:t>
            </w:r>
          </w:p>
        </w:tc>
        <w:tc>
          <w:tcPr>
            <w:tcW w:w="764" w:type="dxa"/>
            <w:noWrap/>
            <w:hideMark/>
          </w:tcPr>
          <w:p w14:paraId="210059E8" w14:textId="77777777" w:rsidR="004B74D4" w:rsidRPr="00AE5596" w:rsidRDefault="004B74D4" w:rsidP="004B74D4">
            <w:pPr>
              <w:jc w:val="both"/>
              <w:rPr>
                <w:rFonts w:cstheme="minorHAnsi"/>
                <w:sz w:val="20"/>
                <w:szCs w:val="20"/>
              </w:rPr>
            </w:pPr>
            <w:r w:rsidRPr="00AE5596">
              <w:rPr>
                <w:rFonts w:cstheme="minorHAnsi"/>
                <w:sz w:val="20"/>
                <w:szCs w:val="20"/>
              </w:rPr>
              <w:t>92</w:t>
            </w:r>
          </w:p>
        </w:tc>
        <w:tc>
          <w:tcPr>
            <w:tcW w:w="764" w:type="dxa"/>
            <w:noWrap/>
            <w:hideMark/>
          </w:tcPr>
          <w:p w14:paraId="2585E749" w14:textId="77777777" w:rsidR="004B74D4" w:rsidRPr="00AE5596" w:rsidRDefault="004B74D4" w:rsidP="004B74D4">
            <w:pPr>
              <w:jc w:val="both"/>
              <w:rPr>
                <w:rFonts w:cstheme="minorHAnsi"/>
                <w:sz w:val="20"/>
                <w:szCs w:val="20"/>
              </w:rPr>
            </w:pPr>
            <w:r w:rsidRPr="00AE5596">
              <w:rPr>
                <w:rFonts w:cstheme="minorHAnsi"/>
                <w:sz w:val="20"/>
                <w:szCs w:val="20"/>
              </w:rPr>
              <w:t>131</w:t>
            </w:r>
          </w:p>
        </w:tc>
        <w:tc>
          <w:tcPr>
            <w:tcW w:w="764" w:type="dxa"/>
            <w:noWrap/>
            <w:hideMark/>
          </w:tcPr>
          <w:p w14:paraId="1D06925F" w14:textId="77777777" w:rsidR="004B74D4" w:rsidRPr="00AE5596" w:rsidRDefault="004B74D4" w:rsidP="004B74D4">
            <w:pPr>
              <w:jc w:val="both"/>
              <w:rPr>
                <w:rFonts w:cstheme="minorHAnsi"/>
                <w:sz w:val="20"/>
                <w:szCs w:val="20"/>
              </w:rPr>
            </w:pPr>
            <w:r w:rsidRPr="00AE5596">
              <w:rPr>
                <w:rFonts w:cstheme="minorHAnsi"/>
                <w:sz w:val="20"/>
                <w:szCs w:val="20"/>
              </w:rPr>
              <w:t>80</w:t>
            </w:r>
          </w:p>
        </w:tc>
        <w:tc>
          <w:tcPr>
            <w:tcW w:w="764" w:type="dxa"/>
            <w:noWrap/>
            <w:hideMark/>
          </w:tcPr>
          <w:p w14:paraId="2029F87E" w14:textId="77777777" w:rsidR="004B74D4" w:rsidRPr="00AE5596" w:rsidRDefault="004B74D4" w:rsidP="004B74D4">
            <w:pPr>
              <w:jc w:val="both"/>
              <w:rPr>
                <w:rFonts w:cstheme="minorHAnsi"/>
                <w:sz w:val="20"/>
                <w:szCs w:val="20"/>
              </w:rPr>
            </w:pPr>
            <w:r w:rsidRPr="00AE5596">
              <w:rPr>
                <w:rFonts w:cstheme="minorHAnsi"/>
                <w:sz w:val="20"/>
                <w:szCs w:val="20"/>
              </w:rPr>
              <w:t>85</w:t>
            </w:r>
          </w:p>
        </w:tc>
        <w:tc>
          <w:tcPr>
            <w:tcW w:w="764" w:type="dxa"/>
            <w:noWrap/>
            <w:hideMark/>
          </w:tcPr>
          <w:p w14:paraId="052EB32C" w14:textId="77777777" w:rsidR="004B74D4" w:rsidRPr="00AE5596" w:rsidRDefault="004B74D4" w:rsidP="004B74D4">
            <w:pPr>
              <w:jc w:val="both"/>
              <w:rPr>
                <w:rFonts w:cstheme="minorHAnsi"/>
                <w:sz w:val="20"/>
                <w:szCs w:val="20"/>
              </w:rPr>
            </w:pPr>
            <w:r w:rsidRPr="00AE5596">
              <w:rPr>
                <w:rFonts w:cstheme="minorHAnsi"/>
                <w:sz w:val="20"/>
                <w:szCs w:val="20"/>
              </w:rPr>
              <w:t>171</w:t>
            </w:r>
          </w:p>
        </w:tc>
      </w:tr>
      <w:tr w:rsidR="004B74D4" w:rsidRPr="00BE3D3B" w14:paraId="3287C413" w14:textId="77777777" w:rsidTr="00F826C9">
        <w:trPr>
          <w:trHeight w:val="300"/>
        </w:trPr>
        <w:tc>
          <w:tcPr>
            <w:tcW w:w="2623" w:type="dxa"/>
            <w:noWrap/>
            <w:hideMark/>
          </w:tcPr>
          <w:p w14:paraId="67DD817C" w14:textId="77777777" w:rsidR="004B74D4" w:rsidRPr="00AE5596" w:rsidRDefault="004B74D4" w:rsidP="004B74D4">
            <w:pPr>
              <w:jc w:val="both"/>
              <w:rPr>
                <w:rFonts w:cstheme="minorHAnsi"/>
                <w:b/>
                <w:bCs/>
                <w:sz w:val="20"/>
                <w:szCs w:val="20"/>
              </w:rPr>
            </w:pPr>
            <w:r w:rsidRPr="00AE5596">
              <w:rPr>
                <w:rFonts w:cstheme="minorHAnsi"/>
                <w:b/>
                <w:bCs/>
                <w:sz w:val="20"/>
                <w:szCs w:val="20"/>
              </w:rPr>
              <w:t>OLJNICE IN PREDIVNICE</w:t>
            </w:r>
          </w:p>
        </w:tc>
        <w:tc>
          <w:tcPr>
            <w:tcW w:w="887" w:type="dxa"/>
            <w:noWrap/>
            <w:hideMark/>
          </w:tcPr>
          <w:p w14:paraId="37BD5DDF" w14:textId="77777777" w:rsidR="004B74D4" w:rsidRPr="00AE5596" w:rsidRDefault="004B74D4" w:rsidP="004B74D4">
            <w:pPr>
              <w:jc w:val="both"/>
              <w:rPr>
                <w:rFonts w:cstheme="minorHAnsi"/>
                <w:sz w:val="20"/>
                <w:szCs w:val="20"/>
              </w:rPr>
            </w:pPr>
            <w:r w:rsidRPr="00AE5596">
              <w:rPr>
                <w:rFonts w:cstheme="minorHAnsi"/>
                <w:sz w:val="20"/>
                <w:szCs w:val="20"/>
              </w:rPr>
              <w:t>128</w:t>
            </w:r>
          </w:p>
        </w:tc>
        <w:tc>
          <w:tcPr>
            <w:tcW w:w="968" w:type="dxa"/>
            <w:noWrap/>
            <w:hideMark/>
          </w:tcPr>
          <w:p w14:paraId="76C6F618" w14:textId="77777777" w:rsidR="004B74D4" w:rsidRPr="00AE5596" w:rsidRDefault="004B74D4" w:rsidP="004B74D4">
            <w:pPr>
              <w:jc w:val="both"/>
              <w:rPr>
                <w:rFonts w:cstheme="minorHAnsi"/>
                <w:sz w:val="20"/>
                <w:szCs w:val="20"/>
              </w:rPr>
            </w:pPr>
            <w:r w:rsidRPr="00AE5596">
              <w:rPr>
                <w:rFonts w:cstheme="minorHAnsi"/>
                <w:sz w:val="20"/>
                <w:szCs w:val="20"/>
              </w:rPr>
              <w:t>54</w:t>
            </w:r>
          </w:p>
        </w:tc>
        <w:tc>
          <w:tcPr>
            <w:tcW w:w="764" w:type="dxa"/>
            <w:noWrap/>
            <w:hideMark/>
          </w:tcPr>
          <w:p w14:paraId="49DBFEDD" w14:textId="77777777" w:rsidR="004B74D4" w:rsidRPr="00AE5596" w:rsidRDefault="004B74D4" w:rsidP="004B74D4">
            <w:pPr>
              <w:jc w:val="both"/>
              <w:rPr>
                <w:rFonts w:cstheme="minorHAnsi"/>
                <w:sz w:val="20"/>
                <w:szCs w:val="20"/>
              </w:rPr>
            </w:pPr>
            <w:r w:rsidRPr="00AE5596">
              <w:rPr>
                <w:rFonts w:cstheme="minorHAnsi"/>
                <w:sz w:val="20"/>
                <w:szCs w:val="20"/>
              </w:rPr>
              <w:t>134</w:t>
            </w:r>
          </w:p>
        </w:tc>
        <w:tc>
          <w:tcPr>
            <w:tcW w:w="764" w:type="dxa"/>
            <w:noWrap/>
            <w:hideMark/>
          </w:tcPr>
          <w:p w14:paraId="17CD3FC6" w14:textId="77777777" w:rsidR="004B74D4" w:rsidRPr="00AE5596" w:rsidRDefault="004B74D4" w:rsidP="004B74D4">
            <w:pPr>
              <w:jc w:val="both"/>
              <w:rPr>
                <w:rFonts w:cstheme="minorHAnsi"/>
                <w:sz w:val="20"/>
                <w:szCs w:val="20"/>
              </w:rPr>
            </w:pPr>
            <w:r w:rsidRPr="00AE5596">
              <w:rPr>
                <w:rFonts w:cstheme="minorHAnsi"/>
                <w:sz w:val="20"/>
                <w:szCs w:val="20"/>
              </w:rPr>
              <w:t>135</w:t>
            </w:r>
          </w:p>
        </w:tc>
        <w:tc>
          <w:tcPr>
            <w:tcW w:w="764" w:type="dxa"/>
            <w:noWrap/>
            <w:hideMark/>
          </w:tcPr>
          <w:p w14:paraId="38146074" w14:textId="77777777" w:rsidR="004B74D4" w:rsidRPr="00AE5596" w:rsidRDefault="004B74D4" w:rsidP="004B74D4">
            <w:pPr>
              <w:jc w:val="both"/>
              <w:rPr>
                <w:rFonts w:cstheme="minorHAnsi"/>
                <w:sz w:val="20"/>
                <w:szCs w:val="20"/>
              </w:rPr>
            </w:pPr>
            <w:r w:rsidRPr="00AE5596">
              <w:rPr>
                <w:rFonts w:cstheme="minorHAnsi"/>
                <w:sz w:val="20"/>
                <w:szCs w:val="20"/>
              </w:rPr>
              <w:t>211</w:t>
            </w:r>
          </w:p>
        </w:tc>
        <w:tc>
          <w:tcPr>
            <w:tcW w:w="764" w:type="dxa"/>
            <w:noWrap/>
            <w:hideMark/>
          </w:tcPr>
          <w:p w14:paraId="00C50D99" w14:textId="77777777" w:rsidR="004B74D4" w:rsidRPr="00AE5596" w:rsidRDefault="004B74D4" w:rsidP="004B74D4">
            <w:pPr>
              <w:jc w:val="both"/>
              <w:rPr>
                <w:rFonts w:cstheme="minorHAnsi"/>
                <w:sz w:val="20"/>
                <w:szCs w:val="20"/>
              </w:rPr>
            </w:pPr>
            <w:r w:rsidRPr="00AE5596">
              <w:rPr>
                <w:rFonts w:cstheme="minorHAnsi"/>
                <w:sz w:val="20"/>
                <w:szCs w:val="20"/>
              </w:rPr>
              <w:t>181</w:t>
            </w:r>
          </w:p>
        </w:tc>
        <w:tc>
          <w:tcPr>
            <w:tcW w:w="764" w:type="dxa"/>
            <w:noWrap/>
            <w:hideMark/>
          </w:tcPr>
          <w:p w14:paraId="22A756B0" w14:textId="77777777" w:rsidR="004B74D4" w:rsidRPr="00AE5596" w:rsidRDefault="004B74D4" w:rsidP="004B74D4">
            <w:pPr>
              <w:jc w:val="both"/>
              <w:rPr>
                <w:rFonts w:cstheme="minorHAnsi"/>
                <w:sz w:val="20"/>
                <w:szCs w:val="20"/>
              </w:rPr>
            </w:pPr>
            <w:r w:rsidRPr="00AE5596">
              <w:rPr>
                <w:rFonts w:cstheme="minorHAnsi"/>
                <w:sz w:val="20"/>
                <w:szCs w:val="20"/>
              </w:rPr>
              <w:t>203</w:t>
            </w:r>
          </w:p>
        </w:tc>
        <w:tc>
          <w:tcPr>
            <w:tcW w:w="764" w:type="dxa"/>
            <w:noWrap/>
            <w:hideMark/>
          </w:tcPr>
          <w:p w14:paraId="08B568F2" w14:textId="77777777" w:rsidR="004B74D4" w:rsidRPr="00AE5596" w:rsidRDefault="004B74D4" w:rsidP="004B74D4">
            <w:pPr>
              <w:jc w:val="both"/>
              <w:rPr>
                <w:rFonts w:cstheme="minorHAnsi"/>
                <w:sz w:val="20"/>
                <w:szCs w:val="20"/>
              </w:rPr>
            </w:pPr>
            <w:r w:rsidRPr="00AE5596">
              <w:rPr>
                <w:rFonts w:cstheme="minorHAnsi"/>
                <w:sz w:val="20"/>
                <w:szCs w:val="20"/>
              </w:rPr>
              <w:t>283</w:t>
            </w:r>
          </w:p>
        </w:tc>
      </w:tr>
      <w:tr w:rsidR="004B74D4" w:rsidRPr="00BE3D3B" w14:paraId="5FF6118E" w14:textId="77777777" w:rsidTr="00F826C9">
        <w:trPr>
          <w:trHeight w:val="300"/>
        </w:trPr>
        <w:tc>
          <w:tcPr>
            <w:tcW w:w="2623" w:type="dxa"/>
            <w:noWrap/>
            <w:hideMark/>
          </w:tcPr>
          <w:p w14:paraId="1D79D8EB" w14:textId="77777777" w:rsidR="004B74D4" w:rsidRPr="00AE5596" w:rsidRDefault="004B74D4" w:rsidP="004B74D4">
            <w:pPr>
              <w:jc w:val="both"/>
              <w:rPr>
                <w:rFonts w:cstheme="minorHAnsi"/>
                <w:b/>
                <w:bCs/>
                <w:sz w:val="20"/>
                <w:szCs w:val="20"/>
              </w:rPr>
            </w:pPr>
            <w:r w:rsidRPr="00AE5596">
              <w:rPr>
                <w:rFonts w:cstheme="minorHAnsi"/>
                <w:b/>
                <w:bCs/>
                <w:sz w:val="20"/>
                <w:szCs w:val="20"/>
              </w:rPr>
              <w:t xml:space="preserve">KROMPIR </w:t>
            </w:r>
          </w:p>
        </w:tc>
        <w:tc>
          <w:tcPr>
            <w:tcW w:w="887" w:type="dxa"/>
            <w:noWrap/>
            <w:hideMark/>
          </w:tcPr>
          <w:p w14:paraId="6683808E" w14:textId="77777777" w:rsidR="004B74D4" w:rsidRPr="00AE5596" w:rsidRDefault="004B74D4" w:rsidP="004B74D4">
            <w:pPr>
              <w:jc w:val="both"/>
              <w:rPr>
                <w:rFonts w:cstheme="minorHAnsi"/>
                <w:sz w:val="20"/>
                <w:szCs w:val="20"/>
              </w:rPr>
            </w:pPr>
            <w:r w:rsidRPr="00AE5596">
              <w:rPr>
                <w:rFonts w:cstheme="minorHAnsi"/>
                <w:sz w:val="20"/>
                <w:szCs w:val="20"/>
              </w:rPr>
              <w:t>85</w:t>
            </w:r>
          </w:p>
        </w:tc>
        <w:tc>
          <w:tcPr>
            <w:tcW w:w="968" w:type="dxa"/>
            <w:noWrap/>
            <w:hideMark/>
          </w:tcPr>
          <w:p w14:paraId="5DE7AD3A" w14:textId="77777777" w:rsidR="004B74D4" w:rsidRPr="00AE5596" w:rsidRDefault="004B74D4" w:rsidP="004B74D4">
            <w:pPr>
              <w:jc w:val="both"/>
              <w:rPr>
                <w:rFonts w:cstheme="minorHAnsi"/>
                <w:sz w:val="20"/>
                <w:szCs w:val="20"/>
              </w:rPr>
            </w:pPr>
            <w:r w:rsidRPr="00AE5596">
              <w:rPr>
                <w:rFonts w:cstheme="minorHAnsi"/>
                <w:sz w:val="20"/>
                <w:szCs w:val="20"/>
              </w:rPr>
              <w:t>41</w:t>
            </w:r>
          </w:p>
        </w:tc>
        <w:tc>
          <w:tcPr>
            <w:tcW w:w="764" w:type="dxa"/>
            <w:noWrap/>
            <w:hideMark/>
          </w:tcPr>
          <w:p w14:paraId="1BED5FF1" w14:textId="77777777" w:rsidR="004B74D4" w:rsidRPr="00AE5596" w:rsidRDefault="004B74D4" w:rsidP="004B74D4">
            <w:pPr>
              <w:jc w:val="both"/>
              <w:rPr>
                <w:rFonts w:cstheme="minorHAnsi"/>
                <w:sz w:val="20"/>
                <w:szCs w:val="20"/>
              </w:rPr>
            </w:pPr>
            <w:r w:rsidRPr="00AE5596">
              <w:rPr>
                <w:rFonts w:cstheme="minorHAnsi"/>
                <w:sz w:val="20"/>
                <w:szCs w:val="20"/>
              </w:rPr>
              <w:t>29</w:t>
            </w:r>
          </w:p>
        </w:tc>
        <w:tc>
          <w:tcPr>
            <w:tcW w:w="764" w:type="dxa"/>
            <w:noWrap/>
            <w:hideMark/>
          </w:tcPr>
          <w:p w14:paraId="7C865A2B" w14:textId="77777777" w:rsidR="004B74D4" w:rsidRPr="00AE5596" w:rsidRDefault="004B74D4" w:rsidP="004B74D4">
            <w:pPr>
              <w:jc w:val="both"/>
              <w:rPr>
                <w:rFonts w:cstheme="minorHAnsi"/>
                <w:sz w:val="20"/>
                <w:szCs w:val="20"/>
              </w:rPr>
            </w:pPr>
            <w:r w:rsidRPr="00AE5596">
              <w:rPr>
                <w:rFonts w:cstheme="minorHAnsi"/>
                <w:sz w:val="20"/>
                <w:szCs w:val="20"/>
              </w:rPr>
              <w:t>30</w:t>
            </w:r>
          </w:p>
        </w:tc>
        <w:tc>
          <w:tcPr>
            <w:tcW w:w="764" w:type="dxa"/>
            <w:noWrap/>
            <w:hideMark/>
          </w:tcPr>
          <w:p w14:paraId="493E179C" w14:textId="77777777" w:rsidR="004B74D4" w:rsidRPr="00AE5596" w:rsidRDefault="004B74D4" w:rsidP="004B74D4">
            <w:pPr>
              <w:jc w:val="both"/>
              <w:rPr>
                <w:rFonts w:cstheme="minorHAnsi"/>
                <w:sz w:val="20"/>
                <w:szCs w:val="20"/>
              </w:rPr>
            </w:pPr>
            <w:r w:rsidRPr="00AE5596">
              <w:rPr>
                <w:rFonts w:cstheme="minorHAnsi"/>
                <w:sz w:val="20"/>
                <w:szCs w:val="20"/>
              </w:rPr>
              <w:t>30</w:t>
            </w:r>
          </w:p>
        </w:tc>
        <w:tc>
          <w:tcPr>
            <w:tcW w:w="764" w:type="dxa"/>
            <w:noWrap/>
            <w:hideMark/>
          </w:tcPr>
          <w:p w14:paraId="6E1C9C67" w14:textId="77777777" w:rsidR="004B74D4" w:rsidRPr="00AE5596" w:rsidRDefault="004B74D4" w:rsidP="004B74D4">
            <w:pPr>
              <w:jc w:val="both"/>
              <w:rPr>
                <w:rFonts w:cstheme="minorHAnsi"/>
                <w:sz w:val="20"/>
                <w:szCs w:val="20"/>
              </w:rPr>
            </w:pPr>
            <w:r w:rsidRPr="00AE5596">
              <w:rPr>
                <w:rFonts w:cstheme="minorHAnsi"/>
                <w:sz w:val="20"/>
                <w:szCs w:val="20"/>
              </w:rPr>
              <w:t>30</w:t>
            </w:r>
          </w:p>
        </w:tc>
        <w:tc>
          <w:tcPr>
            <w:tcW w:w="764" w:type="dxa"/>
            <w:noWrap/>
            <w:hideMark/>
          </w:tcPr>
          <w:p w14:paraId="5AA9085D" w14:textId="77777777" w:rsidR="004B74D4" w:rsidRPr="00AE5596" w:rsidRDefault="004B74D4" w:rsidP="004B74D4">
            <w:pPr>
              <w:jc w:val="both"/>
              <w:rPr>
                <w:rFonts w:cstheme="minorHAnsi"/>
                <w:sz w:val="20"/>
                <w:szCs w:val="20"/>
              </w:rPr>
            </w:pPr>
            <w:r w:rsidRPr="00AE5596">
              <w:rPr>
                <w:rFonts w:cstheme="minorHAnsi"/>
                <w:sz w:val="20"/>
                <w:szCs w:val="20"/>
              </w:rPr>
              <w:t>31</w:t>
            </w:r>
          </w:p>
        </w:tc>
        <w:tc>
          <w:tcPr>
            <w:tcW w:w="764" w:type="dxa"/>
            <w:noWrap/>
            <w:hideMark/>
          </w:tcPr>
          <w:p w14:paraId="21B2B5D3" w14:textId="77777777" w:rsidR="004B74D4" w:rsidRPr="00AE5596" w:rsidRDefault="004B74D4" w:rsidP="004B74D4">
            <w:pPr>
              <w:jc w:val="both"/>
              <w:rPr>
                <w:rFonts w:cstheme="minorHAnsi"/>
                <w:sz w:val="20"/>
                <w:szCs w:val="20"/>
              </w:rPr>
            </w:pPr>
            <w:r w:rsidRPr="00AE5596">
              <w:rPr>
                <w:rFonts w:cstheme="minorHAnsi"/>
                <w:sz w:val="20"/>
                <w:szCs w:val="20"/>
              </w:rPr>
              <w:t>27</w:t>
            </w:r>
          </w:p>
        </w:tc>
      </w:tr>
      <w:tr w:rsidR="004B74D4" w:rsidRPr="00BE3D3B" w14:paraId="1F88866E" w14:textId="77777777" w:rsidTr="00F826C9">
        <w:trPr>
          <w:trHeight w:val="300"/>
        </w:trPr>
        <w:tc>
          <w:tcPr>
            <w:tcW w:w="2623" w:type="dxa"/>
            <w:noWrap/>
            <w:hideMark/>
          </w:tcPr>
          <w:p w14:paraId="7E0C4D5F" w14:textId="77777777" w:rsidR="004B74D4" w:rsidRPr="00AE5596" w:rsidRDefault="004B74D4" w:rsidP="004B74D4">
            <w:pPr>
              <w:jc w:val="both"/>
              <w:rPr>
                <w:rFonts w:cstheme="minorHAnsi"/>
                <w:b/>
                <w:bCs/>
                <w:sz w:val="20"/>
                <w:szCs w:val="20"/>
              </w:rPr>
            </w:pPr>
            <w:r w:rsidRPr="00AE5596">
              <w:rPr>
                <w:rFonts w:cstheme="minorHAnsi"/>
                <w:b/>
                <w:bCs/>
                <w:sz w:val="20"/>
                <w:szCs w:val="20"/>
              </w:rPr>
              <w:t>ZELENJADNICE</w:t>
            </w:r>
          </w:p>
        </w:tc>
        <w:tc>
          <w:tcPr>
            <w:tcW w:w="887" w:type="dxa"/>
            <w:noWrap/>
            <w:hideMark/>
          </w:tcPr>
          <w:p w14:paraId="39013F15" w14:textId="77777777" w:rsidR="004B74D4" w:rsidRPr="00AE5596" w:rsidRDefault="004B74D4" w:rsidP="004B74D4">
            <w:pPr>
              <w:jc w:val="both"/>
              <w:rPr>
                <w:rFonts w:cstheme="minorHAnsi"/>
                <w:sz w:val="20"/>
                <w:szCs w:val="20"/>
              </w:rPr>
            </w:pPr>
            <w:r w:rsidRPr="00AE5596">
              <w:rPr>
                <w:rFonts w:cstheme="minorHAnsi"/>
                <w:sz w:val="20"/>
                <w:szCs w:val="20"/>
              </w:rPr>
              <w:t>22</w:t>
            </w:r>
          </w:p>
        </w:tc>
        <w:tc>
          <w:tcPr>
            <w:tcW w:w="968" w:type="dxa"/>
            <w:noWrap/>
            <w:hideMark/>
          </w:tcPr>
          <w:p w14:paraId="7FDDCEFC" w14:textId="77777777" w:rsidR="004B74D4" w:rsidRPr="00AE5596" w:rsidRDefault="004B74D4" w:rsidP="004B74D4">
            <w:pPr>
              <w:jc w:val="both"/>
              <w:rPr>
                <w:rFonts w:cstheme="minorHAnsi"/>
                <w:sz w:val="20"/>
                <w:szCs w:val="20"/>
              </w:rPr>
            </w:pPr>
            <w:r w:rsidRPr="00AE5596">
              <w:rPr>
                <w:rFonts w:cstheme="minorHAnsi"/>
                <w:sz w:val="20"/>
                <w:szCs w:val="20"/>
              </w:rPr>
              <w:t>6</w:t>
            </w:r>
          </w:p>
        </w:tc>
        <w:tc>
          <w:tcPr>
            <w:tcW w:w="764" w:type="dxa"/>
            <w:noWrap/>
            <w:hideMark/>
          </w:tcPr>
          <w:p w14:paraId="7B5A88E3" w14:textId="77777777" w:rsidR="004B74D4" w:rsidRPr="00AE5596" w:rsidRDefault="004B74D4" w:rsidP="004B74D4">
            <w:pPr>
              <w:jc w:val="both"/>
              <w:rPr>
                <w:rFonts w:cstheme="minorHAnsi"/>
                <w:sz w:val="20"/>
                <w:szCs w:val="20"/>
              </w:rPr>
            </w:pPr>
            <w:r w:rsidRPr="00AE5596">
              <w:rPr>
                <w:rFonts w:cstheme="minorHAnsi"/>
                <w:sz w:val="20"/>
                <w:szCs w:val="20"/>
              </w:rPr>
              <w:t>2</w:t>
            </w:r>
          </w:p>
        </w:tc>
        <w:tc>
          <w:tcPr>
            <w:tcW w:w="764" w:type="dxa"/>
            <w:noWrap/>
            <w:hideMark/>
          </w:tcPr>
          <w:p w14:paraId="5B4269AB" w14:textId="77777777" w:rsidR="004B74D4" w:rsidRPr="00AE5596" w:rsidRDefault="004B74D4" w:rsidP="004B74D4">
            <w:pPr>
              <w:jc w:val="both"/>
              <w:rPr>
                <w:rFonts w:cstheme="minorHAnsi"/>
                <w:sz w:val="20"/>
                <w:szCs w:val="20"/>
              </w:rPr>
            </w:pPr>
            <w:r w:rsidRPr="00AE5596">
              <w:rPr>
                <w:rFonts w:cstheme="minorHAnsi"/>
                <w:sz w:val="20"/>
                <w:szCs w:val="20"/>
              </w:rPr>
              <w:t>4</w:t>
            </w:r>
          </w:p>
        </w:tc>
        <w:tc>
          <w:tcPr>
            <w:tcW w:w="764" w:type="dxa"/>
            <w:noWrap/>
            <w:hideMark/>
          </w:tcPr>
          <w:p w14:paraId="1DDCB30B" w14:textId="77777777" w:rsidR="004B74D4" w:rsidRPr="00AE5596" w:rsidRDefault="004B74D4" w:rsidP="004B74D4">
            <w:pPr>
              <w:jc w:val="both"/>
              <w:rPr>
                <w:rFonts w:cstheme="minorHAnsi"/>
                <w:sz w:val="20"/>
                <w:szCs w:val="20"/>
              </w:rPr>
            </w:pPr>
            <w:r w:rsidRPr="00AE5596">
              <w:rPr>
                <w:rFonts w:cstheme="minorHAnsi"/>
                <w:sz w:val="20"/>
                <w:szCs w:val="20"/>
              </w:rPr>
              <w:t>9</w:t>
            </w:r>
          </w:p>
        </w:tc>
        <w:tc>
          <w:tcPr>
            <w:tcW w:w="764" w:type="dxa"/>
            <w:noWrap/>
            <w:hideMark/>
          </w:tcPr>
          <w:p w14:paraId="36CD7261" w14:textId="77777777" w:rsidR="004B74D4" w:rsidRPr="00AE5596" w:rsidRDefault="004B74D4" w:rsidP="004B74D4">
            <w:pPr>
              <w:jc w:val="both"/>
              <w:rPr>
                <w:rFonts w:cstheme="minorHAnsi"/>
                <w:sz w:val="20"/>
                <w:szCs w:val="20"/>
              </w:rPr>
            </w:pPr>
            <w:r w:rsidRPr="00AE5596">
              <w:rPr>
                <w:rFonts w:cstheme="minorHAnsi"/>
                <w:sz w:val="20"/>
                <w:szCs w:val="20"/>
              </w:rPr>
              <w:t>4</w:t>
            </w:r>
          </w:p>
        </w:tc>
        <w:tc>
          <w:tcPr>
            <w:tcW w:w="764" w:type="dxa"/>
            <w:noWrap/>
            <w:hideMark/>
          </w:tcPr>
          <w:p w14:paraId="02A9D4B9" w14:textId="77777777" w:rsidR="004B74D4" w:rsidRPr="00AE5596" w:rsidRDefault="004B74D4" w:rsidP="004B74D4">
            <w:pPr>
              <w:jc w:val="both"/>
              <w:rPr>
                <w:rFonts w:cstheme="minorHAnsi"/>
                <w:sz w:val="20"/>
                <w:szCs w:val="20"/>
              </w:rPr>
            </w:pPr>
            <w:r w:rsidRPr="00AE5596">
              <w:rPr>
                <w:rFonts w:cstheme="minorHAnsi"/>
                <w:sz w:val="20"/>
                <w:szCs w:val="20"/>
              </w:rPr>
              <w:t>5</w:t>
            </w:r>
          </w:p>
        </w:tc>
        <w:tc>
          <w:tcPr>
            <w:tcW w:w="764" w:type="dxa"/>
            <w:noWrap/>
            <w:hideMark/>
          </w:tcPr>
          <w:p w14:paraId="48527CBF" w14:textId="77777777" w:rsidR="004B74D4" w:rsidRPr="00AE5596" w:rsidRDefault="004B74D4" w:rsidP="004B74D4">
            <w:pPr>
              <w:jc w:val="both"/>
              <w:rPr>
                <w:rFonts w:cstheme="minorHAnsi"/>
                <w:sz w:val="20"/>
                <w:szCs w:val="20"/>
              </w:rPr>
            </w:pPr>
            <w:r w:rsidRPr="00AE5596">
              <w:rPr>
                <w:rFonts w:cstheme="minorHAnsi"/>
                <w:sz w:val="20"/>
                <w:szCs w:val="20"/>
              </w:rPr>
              <w:t>4</w:t>
            </w:r>
          </w:p>
        </w:tc>
      </w:tr>
      <w:tr w:rsidR="004B74D4" w:rsidRPr="00BE3D3B" w14:paraId="6653C3AC" w14:textId="77777777" w:rsidTr="00F826C9">
        <w:trPr>
          <w:trHeight w:val="315"/>
        </w:trPr>
        <w:tc>
          <w:tcPr>
            <w:tcW w:w="2623" w:type="dxa"/>
            <w:noWrap/>
            <w:hideMark/>
          </w:tcPr>
          <w:p w14:paraId="5399E8AD" w14:textId="77777777" w:rsidR="004B74D4" w:rsidRPr="00AE5596" w:rsidRDefault="004B74D4" w:rsidP="004B74D4">
            <w:pPr>
              <w:jc w:val="both"/>
              <w:rPr>
                <w:rFonts w:cstheme="minorHAnsi"/>
                <w:b/>
                <w:bCs/>
                <w:sz w:val="20"/>
                <w:szCs w:val="20"/>
              </w:rPr>
            </w:pPr>
            <w:r w:rsidRPr="00AE5596">
              <w:rPr>
                <w:rFonts w:cstheme="minorHAnsi"/>
                <w:b/>
                <w:bCs/>
                <w:sz w:val="20"/>
                <w:szCs w:val="20"/>
              </w:rPr>
              <w:t>Skupaj (ha)</w:t>
            </w:r>
          </w:p>
        </w:tc>
        <w:tc>
          <w:tcPr>
            <w:tcW w:w="887" w:type="dxa"/>
            <w:noWrap/>
            <w:hideMark/>
          </w:tcPr>
          <w:p w14:paraId="52800FF6" w14:textId="77777777" w:rsidR="004B74D4" w:rsidRPr="00AE5596" w:rsidRDefault="004B74D4" w:rsidP="004B74D4">
            <w:pPr>
              <w:jc w:val="both"/>
              <w:rPr>
                <w:rFonts w:cstheme="minorHAnsi"/>
                <w:sz w:val="20"/>
                <w:szCs w:val="20"/>
              </w:rPr>
            </w:pPr>
            <w:r w:rsidRPr="00AE5596">
              <w:rPr>
                <w:rFonts w:cstheme="minorHAnsi"/>
                <w:sz w:val="20"/>
                <w:szCs w:val="20"/>
              </w:rPr>
              <w:t>2540</w:t>
            </w:r>
          </w:p>
        </w:tc>
        <w:tc>
          <w:tcPr>
            <w:tcW w:w="968" w:type="dxa"/>
            <w:noWrap/>
            <w:hideMark/>
          </w:tcPr>
          <w:p w14:paraId="15F1256A" w14:textId="77777777" w:rsidR="004B74D4" w:rsidRPr="00AE5596" w:rsidRDefault="004B74D4" w:rsidP="004B74D4">
            <w:pPr>
              <w:jc w:val="both"/>
              <w:rPr>
                <w:rFonts w:cstheme="minorHAnsi"/>
                <w:sz w:val="20"/>
                <w:szCs w:val="20"/>
              </w:rPr>
            </w:pPr>
            <w:r w:rsidRPr="00AE5596">
              <w:rPr>
                <w:rFonts w:cstheme="minorHAnsi"/>
                <w:sz w:val="20"/>
                <w:szCs w:val="20"/>
              </w:rPr>
              <w:t>1613</w:t>
            </w:r>
          </w:p>
        </w:tc>
        <w:tc>
          <w:tcPr>
            <w:tcW w:w="764" w:type="dxa"/>
            <w:noWrap/>
            <w:hideMark/>
          </w:tcPr>
          <w:p w14:paraId="5F350D33" w14:textId="77777777" w:rsidR="004B74D4" w:rsidRPr="00AE5596" w:rsidRDefault="004B74D4" w:rsidP="004B74D4">
            <w:pPr>
              <w:jc w:val="both"/>
              <w:rPr>
                <w:rFonts w:cstheme="minorHAnsi"/>
                <w:sz w:val="20"/>
                <w:szCs w:val="20"/>
              </w:rPr>
            </w:pPr>
            <w:r w:rsidRPr="00AE5596">
              <w:rPr>
                <w:rFonts w:cstheme="minorHAnsi"/>
                <w:sz w:val="20"/>
                <w:szCs w:val="20"/>
              </w:rPr>
              <w:t>1386</w:t>
            </w:r>
          </w:p>
        </w:tc>
        <w:tc>
          <w:tcPr>
            <w:tcW w:w="764" w:type="dxa"/>
            <w:noWrap/>
            <w:hideMark/>
          </w:tcPr>
          <w:p w14:paraId="1148587D" w14:textId="77777777" w:rsidR="004B74D4" w:rsidRPr="00AE5596" w:rsidRDefault="004B74D4" w:rsidP="004B74D4">
            <w:pPr>
              <w:jc w:val="both"/>
              <w:rPr>
                <w:rFonts w:cstheme="minorHAnsi"/>
                <w:sz w:val="20"/>
                <w:szCs w:val="20"/>
              </w:rPr>
            </w:pPr>
            <w:r w:rsidRPr="00AE5596">
              <w:rPr>
                <w:rFonts w:cstheme="minorHAnsi"/>
                <w:sz w:val="20"/>
                <w:szCs w:val="20"/>
              </w:rPr>
              <w:t>1297</w:t>
            </w:r>
          </w:p>
        </w:tc>
        <w:tc>
          <w:tcPr>
            <w:tcW w:w="764" w:type="dxa"/>
            <w:noWrap/>
            <w:hideMark/>
          </w:tcPr>
          <w:p w14:paraId="1F7769A9" w14:textId="77777777" w:rsidR="004B74D4" w:rsidRPr="00AE5596" w:rsidRDefault="004B74D4" w:rsidP="004B74D4">
            <w:pPr>
              <w:jc w:val="both"/>
              <w:rPr>
                <w:rFonts w:cstheme="minorHAnsi"/>
                <w:sz w:val="20"/>
                <w:szCs w:val="20"/>
              </w:rPr>
            </w:pPr>
            <w:r w:rsidRPr="00AE5596">
              <w:rPr>
                <w:rFonts w:cstheme="minorHAnsi"/>
                <w:sz w:val="20"/>
                <w:szCs w:val="20"/>
              </w:rPr>
              <w:t>1339</w:t>
            </w:r>
          </w:p>
        </w:tc>
        <w:tc>
          <w:tcPr>
            <w:tcW w:w="764" w:type="dxa"/>
            <w:noWrap/>
            <w:hideMark/>
          </w:tcPr>
          <w:p w14:paraId="431D3F5A" w14:textId="77777777" w:rsidR="004B74D4" w:rsidRPr="00AE5596" w:rsidRDefault="004B74D4" w:rsidP="004B74D4">
            <w:pPr>
              <w:jc w:val="both"/>
              <w:rPr>
                <w:rFonts w:cstheme="minorHAnsi"/>
                <w:sz w:val="20"/>
                <w:szCs w:val="20"/>
              </w:rPr>
            </w:pPr>
            <w:r w:rsidRPr="00AE5596">
              <w:rPr>
                <w:rFonts w:cstheme="minorHAnsi"/>
                <w:sz w:val="20"/>
                <w:szCs w:val="20"/>
              </w:rPr>
              <w:t>1084</w:t>
            </w:r>
          </w:p>
        </w:tc>
        <w:tc>
          <w:tcPr>
            <w:tcW w:w="764" w:type="dxa"/>
            <w:noWrap/>
            <w:hideMark/>
          </w:tcPr>
          <w:p w14:paraId="54143A0F" w14:textId="77777777" w:rsidR="004B74D4" w:rsidRPr="00AE5596" w:rsidRDefault="004B74D4" w:rsidP="004B74D4">
            <w:pPr>
              <w:jc w:val="both"/>
              <w:rPr>
                <w:rFonts w:cstheme="minorHAnsi"/>
                <w:sz w:val="20"/>
                <w:szCs w:val="20"/>
              </w:rPr>
            </w:pPr>
            <w:r w:rsidRPr="00AE5596">
              <w:rPr>
                <w:rFonts w:cstheme="minorHAnsi"/>
                <w:sz w:val="20"/>
                <w:szCs w:val="20"/>
              </w:rPr>
              <w:t>1205</w:t>
            </w:r>
          </w:p>
        </w:tc>
        <w:tc>
          <w:tcPr>
            <w:tcW w:w="764" w:type="dxa"/>
            <w:noWrap/>
            <w:hideMark/>
          </w:tcPr>
          <w:p w14:paraId="27042D8A" w14:textId="77777777" w:rsidR="004B74D4" w:rsidRPr="00AE5596" w:rsidRDefault="004B74D4" w:rsidP="004B74D4">
            <w:pPr>
              <w:jc w:val="both"/>
              <w:rPr>
                <w:rFonts w:cstheme="minorHAnsi"/>
                <w:sz w:val="20"/>
                <w:szCs w:val="20"/>
              </w:rPr>
            </w:pPr>
            <w:r w:rsidRPr="00AE5596">
              <w:rPr>
                <w:rFonts w:cstheme="minorHAnsi"/>
                <w:sz w:val="20"/>
                <w:szCs w:val="20"/>
              </w:rPr>
              <w:t>1410</w:t>
            </w:r>
          </w:p>
        </w:tc>
      </w:tr>
    </w:tbl>
    <w:p w14:paraId="1042CFF2" w14:textId="77777777" w:rsidR="005D27D3" w:rsidRPr="005D27D3" w:rsidRDefault="005D27D3" w:rsidP="005D27D3">
      <w:pPr>
        <w:jc w:val="both"/>
        <w:rPr>
          <w:rFonts w:ascii="Arial" w:hAnsi="Arial" w:cs="Arial"/>
          <w:sz w:val="18"/>
          <w:szCs w:val="18"/>
        </w:rPr>
      </w:pPr>
      <w:r w:rsidRPr="005D27D3">
        <w:rPr>
          <w:rFonts w:ascii="Arial" w:hAnsi="Arial" w:cs="Arial"/>
          <w:sz w:val="18"/>
          <w:szCs w:val="18"/>
        </w:rPr>
        <w:t>Vir: KIS, UVHVVR</w:t>
      </w:r>
    </w:p>
    <w:p w14:paraId="00563085" w14:textId="5570F880" w:rsidR="004B74D4" w:rsidRDefault="004B74D4" w:rsidP="00D07563">
      <w:pPr>
        <w:jc w:val="both"/>
        <w:rPr>
          <w:rFonts w:ascii="Arial" w:hAnsi="Arial" w:cs="Arial"/>
          <w:sz w:val="20"/>
          <w:szCs w:val="20"/>
        </w:rPr>
      </w:pPr>
    </w:p>
    <w:p w14:paraId="69FA322B" w14:textId="308B6D7B" w:rsidR="00384B37" w:rsidRDefault="00384B37" w:rsidP="00D07563">
      <w:pPr>
        <w:jc w:val="both"/>
        <w:rPr>
          <w:rFonts w:ascii="Arial" w:hAnsi="Arial" w:cs="Arial"/>
          <w:sz w:val="20"/>
          <w:szCs w:val="20"/>
        </w:rPr>
      </w:pPr>
      <w:r>
        <w:rPr>
          <w:noProof/>
          <w:lang w:eastAsia="sl-SI"/>
        </w:rPr>
        <w:drawing>
          <wp:inline distT="0" distB="0" distL="0" distR="0" wp14:anchorId="6FF3D622" wp14:editId="5A73E79F">
            <wp:extent cx="5207872" cy="3719015"/>
            <wp:effectExtent l="0" t="0" r="12065" b="15240"/>
            <wp:docPr id="6" name="Grafikon 6">
              <a:extLst xmlns:a="http://schemas.openxmlformats.org/drawingml/2006/main">
                <a:ext uri="{FF2B5EF4-FFF2-40B4-BE49-F238E27FC236}">
                  <a16:creationId xmlns:a16="http://schemas.microsoft.com/office/drawing/2014/main" id="{2E9C728F-F7C1-41E9-996F-22AF94ADE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048580" w14:textId="2B89A56A" w:rsidR="00384B37" w:rsidRDefault="00384B37" w:rsidP="001F3975">
      <w:pPr>
        <w:spacing w:line="360" w:lineRule="auto"/>
        <w:jc w:val="both"/>
        <w:rPr>
          <w:rFonts w:ascii="Arial" w:hAnsi="Arial" w:cs="Arial"/>
          <w:sz w:val="20"/>
          <w:szCs w:val="20"/>
        </w:rPr>
      </w:pPr>
      <w:r w:rsidRPr="00384B37">
        <w:rPr>
          <w:rFonts w:ascii="Arial" w:hAnsi="Arial" w:cs="Arial"/>
          <w:sz w:val="20"/>
          <w:szCs w:val="20"/>
        </w:rPr>
        <w:t xml:space="preserve">Grafikon </w:t>
      </w:r>
      <w:r>
        <w:rPr>
          <w:rFonts w:ascii="Arial" w:hAnsi="Arial" w:cs="Arial"/>
          <w:sz w:val="20"/>
          <w:szCs w:val="20"/>
        </w:rPr>
        <w:t>1</w:t>
      </w:r>
      <w:r w:rsidRPr="00384B37">
        <w:rPr>
          <w:rFonts w:ascii="Arial" w:hAnsi="Arial" w:cs="Arial"/>
          <w:sz w:val="20"/>
          <w:szCs w:val="20"/>
        </w:rPr>
        <w:t xml:space="preserve">: </w:t>
      </w:r>
      <w:r>
        <w:rPr>
          <w:rFonts w:ascii="Arial" w:hAnsi="Arial" w:cs="Arial"/>
          <w:sz w:val="20"/>
          <w:szCs w:val="20"/>
        </w:rPr>
        <w:t xml:space="preserve">Struktura semenskih posevkov po skupinah rastlin od leta 2014 do 2019 v primerjavi </w:t>
      </w:r>
      <w:r w:rsidR="00AE5596">
        <w:rPr>
          <w:rFonts w:ascii="Arial" w:hAnsi="Arial" w:cs="Arial"/>
          <w:sz w:val="20"/>
          <w:szCs w:val="20"/>
        </w:rPr>
        <w:t>z obdobjem od</w:t>
      </w:r>
      <w:r>
        <w:rPr>
          <w:rFonts w:ascii="Arial" w:hAnsi="Arial" w:cs="Arial"/>
          <w:sz w:val="20"/>
          <w:szCs w:val="20"/>
        </w:rPr>
        <w:t xml:space="preserve"> 2000-2004 ter </w:t>
      </w:r>
      <w:r w:rsidR="00AE5596">
        <w:rPr>
          <w:rFonts w:ascii="Arial" w:hAnsi="Arial" w:cs="Arial"/>
          <w:sz w:val="20"/>
          <w:szCs w:val="20"/>
        </w:rPr>
        <w:t xml:space="preserve">od </w:t>
      </w:r>
      <w:r>
        <w:rPr>
          <w:rFonts w:ascii="Arial" w:hAnsi="Arial" w:cs="Arial"/>
          <w:sz w:val="20"/>
          <w:szCs w:val="20"/>
        </w:rPr>
        <w:t>2009-2013 (v</w:t>
      </w:r>
      <w:r w:rsidRPr="00384B37">
        <w:rPr>
          <w:rFonts w:ascii="Arial" w:hAnsi="Arial" w:cs="Arial"/>
          <w:sz w:val="20"/>
          <w:szCs w:val="20"/>
        </w:rPr>
        <w:t>ir: UVHVVR</w:t>
      </w:r>
      <w:r>
        <w:rPr>
          <w:rFonts w:ascii="Arial" w:hAnsi="Arial" w:cs="Arial"/>
          <w:sz w:val="20"/>
          <w:szCs w:val="20"/>
        </w:rPr>
        <w:t>)</w:t>
      </w:r>
      <w:r w:rsidR="00AE5596">
        <w:rPr>
          <w:rFonts w:ascii="Arial" w:hAnsi="Arial" w:cs="Arial"/>
          <w:sz w:val="20"/>
          <w:szCs w:val="20"/>
        </w:rPr>
        <w:t>.</w:t>
      </w:r>
    </w:p>
    <w:p w14:paraId="34EE121A" w14:textId="43B6B0DD" w:rsidR="00BD6DE5" w:rsidRDefault="00220C69" w:rsidP="00AE5596">
      <w:pPr>
        <w:spacing w:line="360" w:lineRule="auto"/>
        <w:jc w:val="both"/>
        <w:rPr>
          <w:rFonts w:ascii="Arial" w:hAnsi="Arial" w:cs="Arial"/>
          <w:sz w:val="20"/>
          <w:szCs w:val="20"/>
        </w:rPr>
      </w:pPr>
      <w:r>
        <w:rPr>
          <w:rFonts w:ascii="Arial" w:hAnsi="Arial" w:cs="Arial"/>
          <w:sz w:val="20"/>
          <w:szCs w:val="20"/>
        </w:rPr>
        <w:t>P</w:t>
      </w:r>
      <w:r w:rsidRPr="00A9182B">
        <w:rPr>
          <w:rFonts w:ascii="Arial" w:hAnsi="Arial" w:cs="Arial"/>
          <w:sz w:val="20"/>
          <w:szCs w:val="20"/>
        </w:rPr>
        <w:t xml:space="preserve">ri </w:t>
      </w:r>
      <w:r>
        <w:rPr>
          <w:rFonts w:ascii="Arial" w:hAnsi="Arial" w:cs="Arial"/>
          <w:sz w:val="20"/>
          <w:szCs w:val="20"/>
        </w:rPr>
        <w:t>krmnih rastlinah v</w:t>
      </w:r>
      <w:r w:rsidR="004B74D4">
        <w:rPr>
          <w:rFonts w:ascii="Arial" w:hAnsi="Arial" w:cs="Arial"/>
          <w:sz w:val="20"/>
          <w:szCs w:val="20"/>
        </w:rPr>
        <w:t xml:space="preserve"> letu 2019 </w:t>
      </w:r>
      <w:r>
        <w:rPr>
          <w:rFonts w:ascii="Arial" w:hAnsi="Arial" w:cs="Arial"/>
          <w:sz w:val="20"/>
          <w:szCs w:val="20"/>
        </w:rPr>
        <w:t>ponovno</w:t>
      </w:r>
      <w:r w:rsidR="00DE55A9">
        <w:rPr>
          <w:rFonts w:ascii="Arial" w:hAnsi="Arial" w:cs="Arial"/>
          <w:sz w:val="20"/>
          <w:szCs w:val="20"/>
        </w:rPr>
        <w:t xml:space="preserve"> </w:t>
      </w:r>
      <w:r w:rsidR="00282772">
        <w:rPr>
          <w:rFonts w:ascii="Arial" w:hAnsi="Arial" w:cs="Arial"/>
          <w:sz w:val="20"/>
          <w:szCs w:val="20"/>
        </w:rPr>
        <w:t xml:space="preserve">beležimo </w:t>
      </w:r>
      <w:r w:rsidR="004B74D4">
        <w:rPr>
          <w:rFonts w:ascii="Arial" w:hAnsi="Arial" w:cs="Arial"/>
          <w:sz w:val="20"/>
          <w:szCs w:val="20"/>
        </w:rPr>
        <w:t>p</w:t>
      </w:r>
      <w:r w:rsidR="00BD6DE5" w:rsidRPr="00A9182B">
        <w:rPr>
          <w:rFonts w:ascii="Arial" w:hAnsi="Arial" w:cs="Arial"/>
          <w:sz w:val="20"/>
          <w:szCs w:val="20"/>
        </w:rPr>
        <w:t>ozitivni trend</w:t>
      </w:r>
      <w:r w:rsidR="00DE55A9">
        <w:rPr>
          <w:rFonts w:ascii="Arial" w:hAnsi="Arial" w:cs="Arial"/>
          <w:sz w:val="20"/>
          <w:szCs w:val="20"/>
        </w:rPr>
        <w:t xml:space="preserve"> </w:t>
      </w:r>
      <w:r w:rsidR="00BD6DE5">
        <w:rPr>
          <w:rFonts w:ascii="Arial" w:hAnsi="Arial" w:cs="Arial"/>
          <w:sz w:val="20"/>
          <w:szCs w:val="20"/>
        </w:rPr>
        <w:t>v pridelavi</w:t>
      </w:r>
      <w:r w:rsidR="00BD6DE5" w:rsidRPr="00A9182B">
        <w:rPr>
          <w:rFonts w:ascii="Arial" w:hAnsi="Arial" w:cs="Arial"/>
          <w:sz w:val="20"/>
          <w:szCs w:val="20"/>
        </w:rPr>
        <w:t xml:space="preserve"> </w:t>
      </w:r>
      <w:r w:rsidR="00BD6DE5">
        <w:rPr>
          <w:rFonts w:ascii="Arial" w:hAnsi="Arial" w:cs="Arial"/>
          <w:sz w:val="20"/>
          <w:szCs w:val="20"/>
        </w:rPr>
        <w:t xml:space="preserve">uradno </w:t>
      </w:r>
      <w:r w:rsidR="00BD6DE5" w:rsidRPr="00A9182B">
        <w:rPr>
          <w:rFonts w:ascii="Arial" w:hAnsi="Arial" w:cs="Arial"/>
          <w:sz w:val="20"/>
          <w:szCs w:val="20"/>
        </w:rPr>
        <w:t>potrjenega semena</w:t>
      </w:r>
      <w:r w:rsidR="005D27D3">
        <w:rPr>
          <w:rFonts w:ascii="Arial" w:hAnsi="Arial" w:cs="Arial"/>
          <w:sz w:val="20"/>
          <w:szCs w:val="20"/>
        </w:rPr>
        <w:t xml:space="preserve"> (več kot 2- krat glede na prejšnje leto). Semenski posevki krmnih rastlin tako v letu 2019 predstavljajo že 12,1 % celotne semenske pridelave (</w:t>
      </w:r>
      <w:r w:rsidR="001F3975">
        <w:rPr>
          <w:rFonts w:ascii="Arial" w:hAnsi="Arial" w:cs="Arial"/>
          <w:sz w:val="20"/>
          <w:szCs w:val="20"/>
        </w:rPr>
        <w:t>G</w:t>
      </w:r>
      <w:r w:rsidR="005D27D3">
        <w:rPr>
          <w:rFonts w:ascii="Arial" w:hAnsi="Arial" w:cs="Arial"/>
          <w:sz w:val="20"/>
          <w:szCs w:val="20"/>
        </w:rPr>
        <w:t xml:space="preserve">rafikon </w:t>
      </w:r>
      <w:r w:rsidR="00243C49">
        <w:rPr>
          <w:rFonts w:ascii="Arial" w:hAnsi="Arial" w:cs="Arial"/>
          <w:sz w:val="20"/>
          <w:szCs w:val="20"/>
        </w:rPr>
        <w:t>2</w:t>
      </w:r>
      <w:r w:rsidR="005D27D3">
        <w:rPr>
          <w:rFonts w:ascii="Arial" w:hAnsi="Arial" w:cs="Arial"/>
          <w:sz w:val="20"/>
          <w:szCs w:val="20"/>
        </w:rPr>
        <w:t xml:space="preserve">). Povečala se je tudi pridelava semena oljnic in predivnic, za </w:t>
      </w:r>
      <w:r w:rsidR="008A6850">
        <w:rPr>
          <w:rFonts w:ascii="Arial" w:hAnsi="Arial" w:cs="Arial"/>
          <w:sz w:val="20"/>
          <w:szCs w:val="20"/>
        </w:rPr>
        <w:t xml:space="preserve">29 % glede na leto 2018. V letu 2019 je bila na novo zasnovana semenska pridelava bele </w:t>
      </w:r>
      <w:r w:rsidR="008A6850">
        <w:rPr>
          <w:rFonts w:ascii="Arial" w:hAnsi="Arial" w:cs="Arial"/>
          <w:sz w:val="20"/>
          <w:szCs w:val="20"/>
        </w:rPr>
        <w:lastRenderedPageBreak/>
        <w:t>gorjušice na 55 ha površin (Preglednica 2).</w:t>
      </w:r>
      <w:r w:rsidR="005D27D3">
        <w:rPr>
          <w:rFonts w:ascii="Arial" w:hAnsi="Arial" w:cs="Arial"/>
          <w:sz w:val="20"/>
          <w:szCs w:val="20"/>
        </w:rPr>
        <w:t xml:space="preserve"> </w:t>
      </w:r>
      <w:r w:rsidR="008A6850">
        <w:rPr>
          <w:rFonts w:ascii="Arial" w:hAnsi="Arial" w:cs="Arial"/>
          <w:sz w:val="20"/>
          <w:szCs w:val="20"/>
        </w:rPr>
        <w:t>Površine namenjene pridelavi semenskega krompirja so se v letu 2019 zmanjšale na 27 ha, kar predstavlja komaj 1,9 % površin</w:t>
      </w:r>
      <w:r w:rsidR="001F3975">
        <w:rPr>
          <w:rFonts w:ascii="Arial" w:hAnsi="Arial" w:cs="Arial"/>
          <w:sz w:val="20"/>
          <w:szCs w:val="20"/>
        </w:rPr>
        <w:t xml:space="preserve"> celotne semenske pridelave</w:t>
      </w:r>
      <w:r w:rsidR="00243C49">
        <w:rPr>
          <w:rFonts w:ascii="Arial" w:hAnsi="Arial" w:cs="Arial"/>
          <w:sz w:val="20"/>
          <w:szCs w:val="20"/>
        </w:rPr>
        <w:t xml:space="preserve"> (</w:t>
      </w:r>
      <w:r w:rsidR="001F3975">
        <w:rPr>
          <w:rFonts w:ascii="Arial" w:hAnsi="Arial" w:cs="Arial"/>
          <w:sz w:val="20"/>
          <w:szCs w:val="20"/>
        </w:rPr>
        <w:t>P</w:t>
      </w:r>
      <w:r w:rsidR="00243C49">
        <w:rPr>
          <w:rFonts w:ascii="Arial" w:hAnsi="Arial" w:cs="Arial"/>
          <w:sz w:val="20"/>
          <w:szCs w:val="20"/>
        </w:rPr>
        <w:t>reglednica 1)</w:t>
      </w:r>
      <w:r w:rsidR="008A6850">
        <w:rPr>
          <w:rFonts w:ascii="Arial" w:hAnsi="Arial" w:cs="Arial"/>
          <w:sz w:val="20"/>
          <w:szCs w:val="20"/>
        </w:rPr>
        <w:t xml:space="preserve">. Pridelava uradno potrjenega semena zelenjadnic </w:t>
      </w:r>
      <w:r w:rsidR="00E20354">
        <w:rPr>
          <w:rFonts w:ascii="Arial" w:hAnsi="Arial" w:cs="Arial"/>
          <w:sz w:val="20"/>
          <w:szCs w:val="20"/>
        </w:rPr>
        <w:t xml:space="preserve">že </w:t>
      </w:r>
      <w:r w:rsidR="008A6850">
        <w:rPr>
          <w:rFonts w:ascii="Arial" w:hAnsi="Arial" w:cs="Arial"/>
          <w:sz w:val="20"/>
          <w:szCs w:val="20"/>
        </w:rPr>
        <w:t xml:space="preserve">od leta 2000 drastično pada, v letu 2019 je </w:t>
      </w:r>
      <w:r w:rsidR="00243C49">
        <w:rPr>
          <w:rFonts w:ascii="Arial" w:hAnsi="Arial" w:cs="Arial"/>
          <w:sz w:val="20"/>
          <w:szCs w:val="20"/>
        </w:rPr>
        <w:t xml:space="preserve">bilo </w:t>
      </w:r>
      <w:r w:rsidR="008A6850">
        <w:rPr>
          <w:rFonts w:ascii="Arial" w:hAnsi="Arial" w:cs="Arial"/>
          <w:sz w:val="20"/>
          <w:szCs w:val="20"/>
        </w:rPr>
        <w:t xml:space="preserve">namenjenih le </w:t>
      </w:r>
      <w:r w:rsidR="00BF5472">
        <w:rPr>
          <w:rFonts w:ascii="Arial" w:hAnsi="Arial" w:cs="Arial"/>
          <w:sz w:val="20"/>
          <w:szCs w:val="20"/>
        </w:rPr>
        <w:t xml:space="preserve">3,9 ha oz. samo 0,3 % površin celotne semenske pridelave, od tega </w:t>
      </w:r>
      <w:r w:rsidR="00E20354">
        <w:rPr>
          <w:rFonts w:ascii="Arial" w:hAnsi="Arial" w:cs="Arial"/>
          <w:sz w:val="20"/>
          <w:szCs w:val="20"/>
        </w:rPr>
        <w:t xml:space="preserve">pa </w:t>
      </w:r>
      <w:r w:rsidR="00243C49">
        <w:rPr>
          <w:rFonts w:ascii="Arial" w:hAnsi="Arial" w:cs="Arial"/>
          <w:sz w:val="20"/>
          <w:szCs w:val="20"/>
        </w:rPr>
        <w:t xml:space="preserve">je bilo </w:t>
      </w:r>
      <w:r w:rsidR="00BF5472">
        <w:rPr>
          <w:rFonts w:ascii="Arial" w:hAnsi="Arial" w:cs="Arial"/>
          <w:sz w:val="20"/>
          <w:szCs w:val="20"/>
        </w:rPr>
        <w:t xml:space="preserve">1,2 ha površin </w:t>
      </w:r>
      <w:r w:rsidR="001F3975">
        <w:rPr>
          <w:rFonts w:ascii="Arial" w:hAnsi="Arial" w:cs="Arial"/>
          <w:sz w:val="20"/>
          <w:szCs w:val="20"/>
        </w:rPr>
        <w:t xml:space="preserve">namenjenih za sajenje </w:t>
      </w:r>
      <w:r w:rsidR="00BF5472">
        <w:rPr>
          <w:rFonts w:ascii="Arial" w:hAnsi="Arial" w:cs="Arial"/>
          <w:sz w:val="20"/>
          <w:szCs w:val="20"/>
        </w:rPr>
        <w:t>oljn</w:t>
      </w:r>
      <w:r w:rsidR="00243C49">
        <w:rPr>
          <w:rFonts w:ascii="Arial" w:hAnsi="Arial" w:cs="Arial"/>
          <w:sz w:val="20"/>
          <w:szCs w:val="20"/>
        </w:rPr>
        <w:t>ih</w:t>
      </w:r>
      <w:r w:rsidR="00BF5472">
        <w:rPr>
          <w:rFonts w:ascii="Arial" w:hAnsi="Arial" w:cs="Arial"/>
          <w:sz w:val="20"/>
          <w:szCs w:val="20"/>
        </w:rPr>
        <w:t xml:space="preserve"> buč (</w:t>
      </w:r>
      <w:r w:rsidR="001F3975">
        <w:rPr>
          <w:rFonts w:ascii="Arial" w:hAnsi="Arial" w:cs="Arial"/>
          <w:sz w:val="20"/>
          <w:szCs w:val="20"/>
        </w:rPr>
        <w:t>P</w:t>
      </w:r>
      <w:r w:rsidR="00BF5472">
        <w:rPr>
          <w:rFonts w:ascii="Arial" w:hAnsi="Arial" w:cs="Arial"/>
          <w:sz w:val="20"/>
          <w:szCs w:val="20"/>
        </w:rPr>
        <w:t>reglednica 1</w:t>
      </w:r>
      <w:r w:rsidR="001F3975">
        <w:rPr>
          <w:rFonts w:ascii="Arial" w:hAnsi="Arial" w:cs="Arial"/>
          <w:sz w:val="20"/>
          <w:szCs w:val="20"/>
        </w:rPr>
        <w:t>, 3;</w:t>
      </w:r>
      <w:r w:rsidR="00BF5472">
        <w:rPr>
          <w:rFonts w:ascii="Arial" w:hAnsi="Arial" w:cs="Arial"/>
          <w:sz w:val="20"/>
          <w:szCs w:val="20"/>
        </w:rPr>
        <w:t xml:space="preserve"> </w:t>
      </w:r>
      <w:r w:rsidR="001F3975">
        <w:rPr>
          <w:rFonts w:ascii="Arial" w:hAnsi="Arial" w:cs="Arial"/>
          <w:sz w:val="20"/>
          <w:szCs w:val="20"/>
        </w:rPr>
        <w:t>G</w:t>
      </w:r>
      <w:r w:rsidR="00BF5472">
        <w:rPr>
          <w:rFonts w:ascii="Arial" w:hAnsi="Arial" w:cs="Arial"/>
          <w:sz w:val="20"/>
          <w:szCs w:val="20"/>
        </w:rPr>
        <w:t>rafikon</w:t>
      </w:r>
      <w:r w:rsidR="00243C49">
        <w:rPr>
          <w:rFonts w:ascii="Arial" w:hAnsi="Arial" w:cs="Arial"/>
          <w:sz w:val="20"/>
          <w:szCs w:val="20"/>
        </w:rPr>
        <w:t xml:space="preserve"> 2</w:t>
      </w:r>
      <w:r w:rsidR="00BF5472">
        <w:rPr>
          <w:rFonts w:ascii="Arial" w:hAnsi="Arial" w:cs="Arial"/>
          <w:sz w:val="20"/>
          <w:szCs w:val="20"/>
        </w:rPr>
        <w:t xml:space="preserve">). </w:t>
      </w:r>
    </w:p>
    <w:p w14:paraId="12278692" w14:textId="2FBF05BA" w:rsidR="00016504" w:rsidRPr="00FD5E48" w:rsidRDefault="00016504" w:rsidP="00D07563">
      <w:pPr>
        <w:spacing w:after="0"/>
        <w:jc w:val="both"/>
        <w:rPr>
          <w:rFonts w:ascii="Arial" w:hAnsi="Arial" w:cs="Arial"/>
          <w:sz w:val="14"/>
          <w:szCs w:val="14"/>
        </w:rPr>
      </w:pPr>
    </w:p>
    <w:p w14:paraId="5C0A7114" w14:textId="63B13A67" w:rsidR="00BD6DE5" w:rsidRDefault="00220C69" w:rsidP="00DE55A9">
      <w:pPr>
        <w:spacing w:after="0" w:line="360" w:lineRule="auto"/>
        <w:jc w:val="both"/>
        <w:rPr>
          <w:rFonts w:ascii="Arial" w:hAnsi="Arial" w:cs="Arial"/>
          <w:sz w:val="20"/>
          <w:szCs w:val="20"/>
        </w:rPr>
      </w:pPr>
      <w:r w:rsidRPr="00220C69">
        <w:rPr>
          <w:rFonts w:ascii="Arial" w:hAnsi="Arial" w:cs="Arial"/>
          <w:sz w:val="20"/>
          <w:szCs w:val="20"/>
        </w:rPr>
        <w:t xml:space="preserve">V Sloveniji pridelamo dovolj semena konoplje, oljne ogrščice, repice ter soje. Pri žitih s pridelavo semena prosa pokrijemo 75 % potreb po semenu, medtem ko pridelano domače seme ječmena, ovsa, tritikale, ajde in pšenice ne zadošča niti 50 % pokritju njiv namenjenih pridelavi teh vrst žit. Pri koruzi domača pridelava semena pokrije samo 2 % potreb. </w:t>
      </w:r>
      <w:r w:rsidR="00F3226C">
        <w:rPr>
          <w:rFonts w:ascii="Arial" w:hAnsi="Arial" w:cs="Arial"/>
          <w:sz w:val="20"/>
          <w:szCs w:val="20"/>
        </w:rPr>
        <w:t>P</w:t>
      </w:r>
      <w:r w:rsidRPr="00220C69">
        <w:rPr>
          <w:rFonts w:ascii="Arial" w:hAnsi="Arial" w:cs="Arial"/>
          <w:sz w:val="20"/>
          <w:szCs w:val="20"/>
        </w:rPr>
        <w:t>ridelamo</w:t>
      </w:r>
      <w:r w:rsidR="00F3226C">
        <w:rPr>
          <w:rFonts w:ascii="Arial" w:hAnsi="Arial" w:cs="Arial"/>
          <w:sz w:val="20"/>
          <w:szCs w:val="20"/>
        </w:rPr>
        <w:t xml:space="preserve"> le</w:t>
      </w:r>
      <w:r w:rsidRPr="00220C69">
        <w:rPr>
          <w:rFonts w:ascii="Arial" w:hAnsi="Arial" w:cs="Arial"/>
          <w:sz w:val="20"/>
          <w:szCs w:val="20"/>
        </w:rPr>
        <w:t xml:space="preserve"> 9 % lastnega semena krompirja. </w:t>
      </w:r>
    </w:p>
    <w:p w14:paraId="57BE1F29" w14:textId="2D27127C" w:rsidR="004052C5" w:rsidRDefault="004052C5" w:rsidP="00D07563">
      <w:pPr>
        <w:spacing w:after="0"/>
        <w:jc w:val="both"/>
        <w:rPr>
          <w:rFonts w:ascii="Arial" w:hAnsi="Arial" w:cs="Arial"/>
          <w:sz w:val="20"/>
          <w:szCs w:val="20"/>
        </w:rPr>
      </w:pPr>
    </w:p>
    <w:p w14:paraId="4EFCE04F" w14:textId="2BBFAEE9" w:rsidR="004052C5" w:rsidRDefault="004052C5" w:rsidP="00D07563">
      <w:pPr>
        <w:spacing w:after="0"/>
        <w:jc w:val="both"/>
        <w:rPr>
          <w:rFonts w:ascii="Arial" w:hAnsi="Arial" w:cs="Arial"/>
          <w:sz w:val="20"/>
          <w:szCs w:val="20"/>
        </w:rPr>
      </w:pPr>
      <w:r>
        <w:rPr>
          <w:noProof/>
          <w:lang w:eastAsia="sl-SI"/>
        </w:rPr>
        <w:drawing>
          <wp:inline distT="0" distB="0" distL="0" distR="0" wp14:anchorId="73A5E4E7" wp14:editId="68CA95AE">
            <wp:extent cx="5760720" cy="3948430"/>
            <wp:effectExtent l="0" t="0" r="11430" b="13970"/>
            <wp:docPr id="4" name="Grafikon 4">
              <a:extLst xmlns:a="http://schemas.openxmlformats.org/drawingml/2006/main">
                <a:ext uri="{FF2B5EF4-FFF2-40B4-BE49-F238E27FC236}">
                  <a16:creationId xmlns:a16="http://schemas.microsoft.com/office/drawing/2014/main" id="{44932A81-F148-4E8A-9FC9-AA7D4B22B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58E1F7" w14:textId="10E1AD88" w:rsidR="004052C5" w:rsidRDefault="004052C5" w:rsidP="00D07563">
      <w:pPr>
        <w:spacing w:after="0"/>
        <w:jc w:val="both"/>
        <w:rPr>
          <w:rFonts w:ascii="Arial" w:hAnsi="Arial" w:cs="Arial"/>
          <w:sz w:val="20"/>
          <w:szCs w:val="20"/>
        </w:rPr>
      </w:pPr>
    </w:p>
    <w:p w14:paraId="375118F3" w14:textId="7E09FFDF" w:rsidR="005D27D3" w:rsidRPr="005D27D3" w:rsidRDefault="005D27D3" w:rsidP="001F3975">
      <w:pPr>
        <w:spacing w:after="0" w:line="360" w:lineRule="auto"/>
        <w:jc w:val="both"/>
        <w:rPr>
          <w:rFonts w:ascii="Arial" w:hAnsi="Arial" w:cs="Arial"/>
          <w:sz w:val="20"/>
          <w:szCs w:val="20"/>
        </w:rPr>
      </w:pPr>
      <w:r>
        <w:rPr>
          <w:rFonts w:ascii="Arial" w:hAnsi="Arial" w:cs="Arial"/>
          <w:sz w:val="20"/>
          <w:szCs w:val="20"/>
        </w:rPr>
        <w:t xml:space="preserve">Grafikon </w:t>
      </w:r>
      <w:r w:rsidR="00384B37">
        <w:rPr>
          <w:rFonts w:ascii="Arial" w:hAnsi="Arial" w:cs="Arial"/>
          <w:sz w:val="20"/>
          <w:szCs w:val="20"/>
        </w:rPr>
        <w:t>2</w:t>
      </w:r>
      <w:r>
        <w:rPr>
          <w:rFonts w:ascii="Arial" w:hAnsi="Arial" w:cs="Arial"/>
          <w:sz w:val="20"/>
          <w:szCs w:val="20"/>
        </w:rPr>
        <w:t>: Delež površin semenskih posevkov po skupinah rastlin od leta 2014 do 2019</w:t>
      </w:r>
      <w:r w:rsidRPr="005D27D3">
        <w:rPr>
          <w:rFonts w:ascii="Arial" w:hAnsi="Arial" w:cs="Arial"/>
          <w:sz w:val="20"/>
          <w:szCs w:val="20"/>
        </w:rPr>
        <w:t xml:space="preserve"> </w:t>
      </w:r>
      <w:r>
        <w:rPr>
          <w:rFonts w:ascii="Arial" w:hAnsi="Arial" w:cs="Arial"/>
          <w:sz w:val="20"/>
          <w:szCs w:val="20"/>
        </w:rPr>
        <w:t xml:space="preserve">ter </w:t>
      </w:r>
      <w:r w:rsidRPr="005D27D3">
        <w:rPr>
          <w:rFonts w:ascii="Arial" w:hAnsi="Arial" w:cs="Arial"/>
          <w:sz w:val="20"/>
          <w:szCs w:val="20"/>
        </w:rPr>
        <w:t xml:space="preserve">v primerjavi </w:t>
      </w:r>
      <w:r>
        <w:rPr>
          <w:rFonts w:ascii="Arial" w:hAnsi="Arial" w:cs="Arial"/>
          <w:sz w:val="20"/>
          <w:szCs w:val="20"/>
        </w:rPr>
        <w:t>z</w:t>
      </w:r>
      <w:r w:rsidRPr="005D27D3">
        <w:rPr>
          <w:rFonts w:ascii="Arial" w:hAnsi="Arial" w:cs="Arial"/>
          <w:sz w:val="20"/>
          <w:szCs w:val="20"/>
        </w:rPr>
        <w:t xml:space="preserve"> </w:t>
      </w:r>
      <w:r>
        <w:rPr>
          <w:rFonts w:ascii="Arial" w:hAnsi="Arial" w:cs="Arial"/>
          <w:sz w:val="20"/>
          <w:szCs w:val="20"/>
        </w:rPr>
        <w:t>obdobjem</w:t>
      </w:r>
      <w:r w:rsidRPr="005D27D3">
        <w:rPr>
          <w:rFonts w:ascii="Arial" w:hAnsi="Arial" w:cs="Arial"/>
          <w:sz w:val="20"/>
          <w:szCs w:val="20"/>
        </w:rPr>
        <w:t xml:space="preserve"> 2009-2013.</w:t>
      </w:r>
    </w:p>
    <w:p w14:paraId="3CCAE3FE" w14:textId="3D36E6D6" w:rsidR="004052C5" w:rsidRDefault="004052C5" w:rsidP="00D07563">
      <w:pPr>
        <w:spacing w:after="0"/>
        <w:jc w:val="both"/>
        <w:rPr>
          <w:rFonts w:ascii="Arial" w:hAnsi="Arial" w:cs="Arial"/>
          <w:sz w:val="20"/>
          <w:szCs w:val="20"/>
        </w:rPr>
      </w:pPr>
    </w:p>
    <w:p w14:paraId="00957A19" w14:textId="0179C5FC" w:rsidR="004052C5" w:rsidRDefault="004052C5" w:rsidP="00D07563">
      <w:pPr>
        <w:spacing w:after="0"/>
        <w:jc w:val="both"/>
        <w:rPr>
          <w:rFonts w:ascii="Arial" w:hAnsi="Arial" w:cs="Arial"/>
          <w:sz w:val="20"/>
          <w:szCs w:val="20"/>
        </w:rPr>
      </w:pPr>
    </w:p>
    <w:p w14:paraId="37AD112A" w14:textId="05785B94" w:rsidR="004052C5" w:rsidRDefault="004052C5" w:rsidP="00D07563">
      <w:pPr>
        <w:spacing w:after="0"/>
        <w:jc w:val="both"/>
        <w:rPr>
          <w:rFonts w:ascii="Arial" w:hAnsi="Arial" w:cs="Arial"/>
          <w:sz w:val="20"/>
          <w:szCs w:val="20"/>
        </w:rPr>
      </w:pPr>
    </w:p>
    <w:p w14:paraId="14659685" w14:textId="4F54BB90" w:rsidR="00384B37" w:rsidRDefault="00BF5472" w:rsidP="00AE5596">
      <w:pPr>
        <w:spacing w:after="0" w:line="360" w:lineRule="auto"/>
        <w:jc w:val="both"/>
        <w:rPr>
          <w:rFonts w:ascii="Arial" w:hAnsi="Arial" w:cs="Arial"/>
          <w:sz w:val="20"/>
          <w:szCs w:val="20"/>
        </w:rPr>
      </w:pPr>
      <w:r w:rsidRPr="00BF5472">
        <w:rPr>
          <w:rFonts w:ascii="Arial" w:hAnsi="Arial" w:cs="Arial"/>
          <w:sz w:val="20"/>
          <w:szCs w:val="20"/>
        </w:rPr>
        <w:t xml:space="preserve">Podatki o pridelavi uradno potrjenega semena v zadnjih letih kažejo, da se pri žitih in oljnicah ter predivnicah večinoma prideluje seme tujih sort oziroma sort, ki niso vpisane v Sortno listo Republike Slovenije (slovenska sortna lista), so pa vključene v </w:t>
      </w:r>
      <w:r>
        <w:rPr>
          <w:rFonts w:ascii="Arial" w:hAnsi="Arial" w:cs="Arial"/>
          <w:sz w:val="20"/>
          <w:szCs w:val="20"/>
        </w:rPr>
        <w:t>S</w:t>
      </w:r>
      <w:r w:rsidRPr="00BF5472">
        <w:rPr>
          <w:rFonts w:ascii="Arial" w:hAnsi="Arial" w:cs="Arial"/>
          <w:sz w:val="20"/>
          <w:szCs w:val="20"/>
        </w:rPr>
        <w:t>kupni katalog sort poljščin</w:t>
      </w:r>
      <w:r>
        <w:rPr>
          <w:rFonts w:ascii="Arial" w:hAnsi="Arial" w:cs="Arial"/>
          <w:sz w:val="20"/>
          <w:szCs w:val="20"/>
        </w:rPr>
        <w:t xml:space="preserve"> Evropske unije</w:t>
      </w:r>
      <w:r w:rsidR="00915BCC">
        <w:rPr>
          <w:rFonts w:ascii="Arial" w:hAnsi="Arial" w:cs="Arial"/>
          <w:sz w:val="20"/>
          <w:szCs w:val="20"/>
        </w:rPr>
        <w:t>.</w:t>
      </w:r>
      <w:r>
        <w:rPr>
          <w:rFonts w:ascii="Arial" w:hAnsi="Arial" w:cs="Arial"/>
          <w:sz w:val="20"/>
          <w:szCs w:val="20"/>
        </w:rPr>
        <w:t xml:space="preserve">  </w:t>
      </w:r>
      <w:r w:rsidR="00915BCC">
        <w:rPr>
          <w:rFonts w:ascii="Arial" w:hAnsi="Arial" w:cs="Arial"/>
          <w:sz w:val="20"/>
          <w:szCs w:val="20"/>
        </w:rPr>
        <w:t>I</w:t>
      </w:r>
      <w:r>
        <w:rPr>
          <w:rFonts w:ascii="Arial" w:hAnsi="Arial" w:cs="Arial"/>
          <w:sz w:val="20"/>
          <w:szCs w:val="20"/>
        </w:rPr>
        <w:t>zjem</w:t>
      </w:r>
      <w:r w:rsidR="00915BCC">
        <w:rPr>
          <w:rFonts w:ascii="Arial" w:hAnsi="Arial" w:cs="Arial"/>
          <w:sz w:val="20"/>
          <w:szCs w:val="20"/>
        </w:rPr>
        <w:t>a so</w:t>
      </w:r>
      <w:r>
        <w:rPr>
          <w:rFonts w:ascii="Arial" w:hAnsi="Arial" w:cs="Arial"/>
          <w:sz w:val="20"/>
          <w:szCs w:val="20"/>
        </w:rPr>
        <w:t xml:space="preserve"> ajd</w:t>
      </w:r>
      <w:r w:rsidR="00915BCC">
        <w:rPr>
          <w:rFonts w:ascii="Arial" w:hAnsi="Arial" w:cs="Arial"/>
          <w:sz w:val="20"/>
          <w:szCs w:val="20"/>
        </w:rPr>
        <w:t>a</w:t>
      </w:r>
      <w:r>
        <w:rPr>
          <w:rFonts w:ascii="Arial" w:hAnsi="Arial" w:cs="Arial"/>
          <w:sz w:val="20"/>
          <w:szCs w:val="20"/>
        </w:rPr>
        <w:t>, pros</w:t>
      </w:r>
      <w:r w:rsidR="00915BCC">
        <w:rPr>
          <w:rFonts w:ascii="Arial" w:hAnsi="Arial" w:cs="Arial"/>
          <w:sz w:val="20"/>
          <w:szCs w:val="20"/>
        </w:rPr>
        <w:t>o</w:t>
      </w:r>
      <w:r>
        <w:rPr>
          <w:rFonts w:ascii="Arial" w:hAnsi="Arial" w:cs="Arial"/>
          <w:sz w:val="20"/>
          <w:szCs w:val="20"/>
        </w:rPr>
        <w:t xml:space="preserve"> in krmn</w:t>
      </w:r>
      <w:r w:rsidR="00915BCC">
        <w:rPr>
          <w:rFonts w:ascii="Arial" w:hAnsi="Arial" w:cs="Arial"/>
          <w:sz w:val="20"/>
          <w:szCs w:val="20"/>
        </w:rPr>
        <w:t>a</w:t>
      </w:r>
      <w:r>
        <w:rPr>
          <w:rFonts w:ascii="Arial" w:hAnsi="Arial" w:cs="Arial"/>
          <w:sz w:val="20"/>
          <w:szCs w:val="20"/>
        </w:rPr>
        <w:t xml:space="preserve"> ogrščic</w:t>
      </w:r>
      <w:r w:rsidR="00915BCC">
        <w:rPr>
          <w:rFonts w:ascii="Arial" w:hAnsi="Arial" w:cs="Arial"/>
          <w:sz w:val="20"/>
          <w:szCs w:val="20"/>
        </w:rPr>
        <w:t>a</w:t>
      </w:r>
      <w:r>
        <w:rPr>
          <w:rFonts w:ascii="Arial" w:hAnsi="Arial" w:cs="Arial"/>
          <w:sz w:val="20"/>
          <w:szCs w:val="20"/>
        </w:rPr>
        <w:t>, kjer se v uradno potrjevanje semena prijavljene le domače sorte (na skupno 124 ha) (</w:t>
      </w:r>
      <w:r w:rsidR="001F3975">
        <w:rPr>
          <w:rFonts w:ascii="Arial" w:hAnsi="Arial" w:cs="Arial"/>
          <w:sz w:val="20"/>
          <w:szCs w:val="20"/>
        </w:rPr>
        <w:t>P</w:t>
      </w:r>
      <w:r>
        <w:rPr>
          <w:rFonts w:ascii="Arial" w:hAnsi="Arial" w:cs="Arial"/>
          <w:sz w:val="20"/>
          <w:szCs w:val="20"/>
        </w:rPr>
        <w:t xml:space="preserve">reglednica 2). </w:t>
      </w:r>
      <w:r w:rsidRPr="00BF5472">
        <w:rPr>
          <w:rFonts w:ascii="Arial" w:hAnsi="Arial" w:cs="Arial"/>
          <w:sz w:val="20"/>
          <w:szCs w:val="20"/>
        </w:rPr>
        <w:t xml:space="preserve"> Nasprotno so pri krmnih rastlinah in krompirju prevladovale </w:t>
      </w:r>
      <w:r>
        <w:rPr>
          <w:rFonts w:ascii="Arial" w:hAnsi="Arial" w:cs="Arial"/>
          <w:sz w:val="20"/>
          <w:szCs w:val="20"/>
        </w:rPr>
        <w:lastRenderedPageBreak/>
        <w:t>domače</w:t>
      </w:r>
      <w:r w:rsidRPr="00BF5472">
        <w:rPr>
          <w:rFonts w:ascii="Arial" w:hAnsi="Arial" w:cs="Arial"/>
          <w:sz w:val="20"/>
          <w:szCs w:val="20"/>
        </w:rPr>
        <w:t xml:space="preserve"> sorte</w:t>
      </w:r>
      <w:r>
        <w:rPr>
          <w:rFonts w:ascii="Arial" w:hAnsi="Arial" w:cs="Arial"/>
          <w:sz w:val="20"/>
          <w:szCs w:val="20"/>
        </w:rPr>
        <w:t xml:space="preserve"> oz. sorte</w:t>
      </w:r>
      <w:r w:rsidR="00384B37">
        <w:rPr>
          <w:rFonts w:ascii="Arial" w:hAnsi="Arial" w:cs="Arial"/>
          <w:sz w:val="20"/>
          <w:szCs w:val="20"/>
        </w:rPr>
        <w:t>, ki so vpisane v slovensko sortno listo</w:t>
      </w:r>
      <w:r w:rsidRPr="00BF5472">
        <w:rPr>
          <w:rFonts w:ascii="Arial" w:hAnsi="Arial" w:cs="Arial"/>
          <w:sz w:val="20"/>
          <w:szCs w:val="20"/>
        </w:rPr>
        <w:t>. Pri zelenjadnicah pa se pridel</w:t>
      </w:r>
      <w:r w:rsidR="00384B37">
        <w:rPr>
          <w:rFonts w:ascii="Arial" w:hAnsi="Arial" w:cs="Arial"/>
          <w:sz w:val="20"/>
          <w:szCs w:val="20"/>
        </w:rPr>
        <w:t xml:space="preserve">uje le seme </w:t>
      </w:r>
      <w:r w:rsidRPr="00BF5472">
        <w:rPr>
          <w:rFonts w:ascii="Arial" w:hAnsi="Arial" w:cs="Arial"/>
          <w:sz w:val="20"/>
          <w:szCs w:val="20"/>
        </w:rPr>
        <w:t>slovensk</w:t>
      </w:r>
      <w:r w:rsidR="00384B37">
        <w:rPr>
          <w:rFonts w:ascii="Arial" w:hAnsi="Arial" w:cs="Arial"/>
          <w:sz w:val="20"/>
          <w:szCs w:val="20"/>
        </w:rPr>
        <w:t>ih</w:t>
      </w:r>
      <w:r w:rsidRPr="00BF5472">
        <w:rPr>
          <w:rFonts w:ascii="Arial" w:hAnsi="Arial" w:cs="Arial"/>
          <w:sz w:val="20"/>
          <w:szCs w:val="20"/>
        </w:rPr>
        <w:t xml:space="preserve"> sort</w:t>
      </w:r>
      <w:r w:rsidR="00384B37">
        <w:rPr>
          <w:rFonts w:ascii="Arial" w:hAnsi="Arial" w:cs="Arial"/>
          <w:sz w:val="20"/>
          <w:szCs w:val="20"/>
        </w:rPr>
        <w:t xml:space="preserve">. </w:t>
      </w:r>
    </w:p>
    <w:p w14:paraId="00AC71B0" w14:textId="77777777" w:rsidR="001F3975" w:rsidRDefault="001F3975" w:rsidP="00AE5596">
      <w:pPr>
        <w:spacing w:after="0" w:line="360" w:lineRule="auto"/>
        <w:jc w:val="both"/>
        <w:rPr>
          <w:rFonts w:ascii="Arial" w:hAnsi="Arial" w:cs="Arial"/>
          <w:sz w:val="20"/>
          <w:szCs w:val="20"/>
        </w:rPr>
      </w:pPr>
    </w:p>
    <w:p w14:paraId="0B9676E7" w14:textId="6865D189" w:rsidR="00915BCC" w:rsidRDefault="00915BCC" w:rsidP="00AE5596">
      <w:pPr>
        <w:spacing w:after="0" w:line="360" w:lineRule="auto"/>
        <w:jc w:val="both"/>
        <w:rPr>
          <w:rFonts w:ascii="Arial" w:hAnsi="Arial" w:cs="Arial"/>
          <w:sz w:val="20"/>
          <w:szCs w:val="20"/>
        </w:rPr>
      </w:pPr>
      <w:r>
        <w:rPr>
          <w:rFonts w:ascii="Arial" w:hAnsi="Arial" w:cs="Arial"/>
          <w:sz w:val="20"/>
          <w:szCs w:val="20"/>
        </w:rPr>
        <w:t>V letu 2019 beležimo pozitivni trend v pridelavi uradno potrjenega semena pri pšenici, ječmenu, koruzi, soji, inkarnatki, oves, oljna repica</w:t>
      </w:r>
      <w:r w:rsidR="00F8377F">
        <w:rPr>
          <w:rFonts w:ascii="Arial" w:hAnsi="Arial" w:cs="Arial"/>
          <w:sz w:val="20"/>
          <w:szCs w:val="20"/>
        </w:rPr>
        <w:t xml:space="preserve"> ter konoplji</w:t>
      </w:r>
      <w:r>
        <w:rPr>
          <w:rFonts w:ascii="Arial" w:hAnsi="Arial" w:cs="Arial"/>
          <w:sz w:val="20"/>
          <w:szCs w:val="20"/>
        </w:rPr>
        <w:t>. Zmanjšale pa so se površine posejane z ajdo, ogrščico, tritikalo, rž, pira, detelja, ljuljka (</w:t>
      </w:r>
      <w:r w:rsidR="001F3975">
        <w:rPr>
          <w:rFonts w:ascii="Arial" w:hAnsi="Arial" w:cs="Arial"/>
          <w:sz w:val="20"/>
          <w:szCs w:val="20"/>
        </w:rPr>
        <w:t>P</w:t>
      </w:r>
      <w:r>
        <w:rPr>
          <w:rFonts w:ascii="Arial" w:hAnsi="Arial" w:cs="Arial"/>
          <w:sz w:val="20"/>
          <w:szCs w:val="20"/>
        </w:rPr>
        <w:t xml:space="preserve">reglednica 2). </w:t>
      </w:r>
    </w:p>
    <w:p w14:paraId="3B8EFEDE" w14:textId="77777777" w:rsidR="00384B37" w:rsidRDefault="00384B37" w:rsidP="00D07563">
      <w:pPr>
        <w:spacing w:after="0"/>
        <w:jc w:val="both"/>
        <w:rPr>
          <w:rFonts w:ascii="Arial" w:hAnsi="Arial" w:cs="Arial"/>
          <w:sz w:val="20"/>
          <w:szCs w:val="20"/>
        </w:rPr>
      </w:pPr>
    </w:p>
    <w:p w14:paraId="28653500" w14:textId="420E93D6" w:rsidR="00384B37" w:rsidRDefault="00384B37" w:rsidP="00D07563">
      <w:pPr>
        <w:spacing w:after="0"/>
        <w:jc w:val="both"/>
        <w:rPr>
          <w:rFonts w:ascii="Arial" w:hAnsi="Arial" w:cs="Arial"/>
          <w:sz w:val="20"/>
          <w:szCs w:val="20"/>
        </w:rPr>
      </w:pPr>
    </w:p>
    <w:p w14:paraId="444A538E" w14:textId="77777777" w:rsidR="00243C49" w:rsidRDefault="00243C49" w:rsidP="00D07563">
      <w:pPr>
        <w:spacing w:after="0"/>
        <w:jc w:val="both"/>
        <w:rPr>
          <w:rFonts w:ascii="Arial" w:hAnsi="Arial" w:cs="Arial"/>
          <w:sz w:val="20"/>
          <w:szCs w:val="20"/>
        </w:rPr>
      </w:pPr>
    </w:p>
    <w:p w14:paraId="48C0164F" w14:textId="433A8923" w:rsidR="00BD6DE5" w:rsidRDefault="00384B37" w:rsidP="00D07563">
      <w:pPr>
        <w:spacing w:after="0"/>
        <w:jc w:val="both"/>
        <w:rPr>
          <w:rFonts w:ascii="Arial" w:hAnsi="Arial" w:cs="Arial"/>
          <w:sz w:val="20"/>
          <w:szCs w:val="20"/>
        </w:rPr>
      </w:pPr>
      <w:r>
        <w:rPr>
          <w:rFonts w:ascii="Arial" w:hAnsi="Arial" w:cs="Arial"/>
          <w:sz w:val="20"/>
          <w:szCs w:val="20"/>
        </w:rPr>
        <w:t>Pre</w:t>
      </w:r>
      <w:r w:rsidR="00BD6DE5">
        <w:rPr>
          <w:rFonts w:ascii="Arial" w:hAnsi="Arial" w:cs="Arial"/>
          <w:sz w:val="20"/>
          <w:szCs w:val="20"/>
        </w:rPr>
        <w:t>glednica 2: Potrjene površine semenskih posevkov poljščin v letih 201</w:t>
      </w:r>
      <w:r w:rsidR="00BE3D3B">
        <w:rPr>
          <w:rFonts w:ascii="Arial" w:hAnsi="Arial" w:cs="Arial"/>
          <w:sz w:val="20"/>
          <w:szCs w:val="20"/>
        </w:rPr>
        <w:t>4</w:t>
      </w:r>
      <w:r w:rsidR="00BD6DE5">
        <w:rPr>
          <w:rFonts w:ascii="Arial" w:hAnsi="Arial" w:cs="Arial"/>
          <w:sz w:val="20"/>
          <w:szCs w:val="20"/>
        </w:rPr>
        <w:t xml:space="preserve"> – 201</w:t>
      </w:r>
      <w:r w:rsidR="00BE3D3B">
        <w:rPr>
          <w:rFonts w:ascii="Arial" w:hAnsi="Arial" w:cs="Arial"/>
          <w:sz w:val="20"/>
          <w:szCs w:val="20"/>
        </w:rPr>
        <w:t>9</w:t>
      </w:r>
      <w:r w:rsidR="00766A7F">
        <w:rPr>
          <w:rFonts w:ascii="Arial" w:hAnsi="Arial" w:cs="Arial"/>
          <w:sz w:val="20"/>
          <w:szCs w:val="20"/>
        </w:rPr>
        <w:t xml:space="preserve"> (v ha)</w:t>
      </w:r>
    </w:p>
    <w:p w14:paraId="37ABD0AB" w14:textId="77777777" w:rsidR="00384B37" w:rsidRDefault="00384B37" w:rsidP="00D07563">
      <w:pPr>
        <w:spacing w:after="0"/>
        <w:jc w:val="both"/>
        <w:rPr>
          <w:rFonts w:ascii="Arial" w:hAnsi="Arial" w:cs="Arial"/>
          <w:sz w:val="20"/>
          <w:szCs w:val="20"/>
        </w:rPr>
      </w:pPr>
    </w:p>
    <w:tbl>
      <w:tblPr>
        <w:tblW w:w="8140" w:type="dxa"/>
        <w:tblCellMar>
          <w:left w:w="70" w:type="dxa"/>
          <w:right w:w="70" w:type="dxa"/>
        </w:tblCellMar>
        <w:tblLook w:val="04A0" w:firstRow="1" w:lastRow="0" w:firstColumn="1" w:lastColumn="0" w:noHBand="0" w:noVBand="1"/>
      </w:tblPr>
      <w:tblGrid>
        <w:gridCol w:w="2320"/>
        <w:gridCol w:w="1020"/>
        <w:gridCol w:w="960"/>
        <w:gridCol w:w="960"/>
        <w:gridCol w:w="960"/>
        <w:gridCol w:w="960"/>
        <w:gridCol w:w="960"/>
      </w:tblGrid>
      <w:tr w:rsidR="00BE3D3B" w:rsidRPr="00BE3D3B" w14:paraId="6ED448FB" w14:textId="77777777" w:rsidTr="00BE3D3B">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3029A"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VRSTA/LETO</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1378F95" w14:textId="77777777" w:rsidR="00BE3D3B" w:rsidRPr="00AE5596" w:rsidRDefault="00BE3D3B" w:rsidP="00BE3D3B">
            <w:pPr>
              <w:spacing w:after="0" w:line="240" w:lineRule="auto"/>
              <w:jc w:val="right"/>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8C2577" w14:textId="77777777" w:rsidR="00BE3D3B" w:rsidRPr="00AE5596" w:rsidRDefault="00BE3D3B" w:rsidP="00BE3D3B">
            <w:pPr>
              <w:spacing w:after="0" w:line="240" w:lineRule="auto"/>
              <w:jc w:val="right"/>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861402" w14:textId="77777777" w:rsidR="00BE3D3B" w:rsidRPr="00AE5596" w:rsidRDefault="00BE3D3B" w:rsidP="00BE3D3B">
            <w:pPr>
              <w:spacing w:after="0" w:line="240" w:lineRule="auto"/>
              <w:jc w:val="right"/>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BA5908" w14:textId="77777777" w:rsidR="00BE3D3B" w:rsidRPr="00AE5596" w:rsidRDefault="00BE3D3B" w:rsidP="00BE3D3B">
            <w:pPr>
              <w:spacing w:after="0" w:line="240" w:lineRule="auto"/>
              <w:jc w:val="right"/>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F66C9C" w14:textId="77777777" w:rsidR="00BE3D3B" w:rsidRPr="00AE5596" w:rsidRDefault="00BE3D3B" w:rsidP="00BE3D3B">
            <w:pPr>
              <w:spacing w:after="0" w:line="240" w:lineRule="auto"/>
              <w:jc w:val="right"/>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B17B4E" w14:textId="77777777" w:rsidR="00BE3D3B" w:rsidRPr="00AE5596" w:rsidRDefault="00BE3D3B" w:rsidP="00BE3D3B">
            <w:pPr>
              <w:spacing w:after="0" w:line="240" w:lineRule="auto"/>
              <w:jc w:val="right"/>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2019</w:t>
            </w:r>
          </w:p>
        </w:tc>
      </w:tr>
      <w:tr w:rsidR="00BE3D3B" w:rsidRPr="00BE3D3B" w14:paraId="386CE1CE"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100C9E1"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Navadna pšenica</w:t>
            </w:r>
          </w:p>
        </w:tc>
        <w:tc>
          <w:tcPr>
            <w:tcW w:w="1020" w:type="dxa"/>
            <w:tcBorders>
              <w:top w:val="nil"/>
              <w:left w:val="nil"/>
              <w:bottom w:val="single" w:sz="4" w:space="0" w:color="auto"/>
              <w:right w:val="single" w:sz="4" w:space="0" w:color="auto"/>
            </w:tcBorders>
            <w:shd w:val="clear" w:color="auto" w:fill="auto"/>
            <w:noWrap/>
            <w:vAlign w:val="bottom"/>
            <w:hideMark/>
          </w:tcPr>
          <w:p w14:paraId="764DB0F3"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641</w:t>
            </w:r>
          </w:p>
        </w:tc>
        <w:tc>
          <w:tcPr>
            <w:tcW w:w="960" w:type="dxa"/>
            <w:tcBorders>
              <w:top w:val="nil"/>
              <w:left w:val="nil"/>
              <w:bottom w:val="single" w:sz="4" w:space="0" w:color="auto"/>
              <w:right w:val="single" w:sz="4" w:space="0" w:color="auto"/>
            </w:tcBorders>
            <w:shd w:val="clear" w:color="auto" w:fill="auto"/>
            <w:noWrap/>
            <w:vAlign w:val="bottom"/>
            <w:hideMark/>
          </w:tcPr>
          <w:p w14:paraId="1D8A4FE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550</w:t>
            </w:r>
          </w:p>
        </w:tc>
        <w:tc>
          <w:tcPr>
            <w:tcW w:w="960" w:type="dxa"/>
            <w:tcBorders>
              <w:top w:val="nil"/>
              <w:left w:val="nil"/>
              <w:bottom w:val="single" w:sz="4" w:space="0" w:color="auto"/>
              <w:right w:val="single" w:sz="4" w:space="0" w:color="auto"/>
            </w:tcBorders>
            <w:shd w:val="clear" w:color="auto" w:fill="auto"/>
            <w:noWrap/>
            <w:vAlign w:val="bottom"/>
            <w:hideMark/>
          </w:tcPr>
          <w:p w14:paraId="5E28A4B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503</w:t>
            </w:r>
          </w:p>
        </w:tc>
        <w:tc>
          <w:tcPr>
            <w:tcW w:w="960" w:type="dxa"/>
            <w:tcBorders>
              <w:top w:val="nil"/>
              <w:left w:val="nil"/>
              <w:bottom w:val="single" w:sz="4" w:space="0" w:color="auto"/>
              <w:right w:val="single" w:sz="4" w:space="0" w:color="auto"/>
            </w:tcBorders>
            <w:shd w:val="clear" w:color="auto" w:fill="auto"/>
            <w:noWrap/>
            <w:vAlign w:val="bottom"/>
            <w:hideMark/>
          </w:tcPr>
          <w:p w14:paraId="5844D39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338</w:t>
            </w:r>
          </w:p>
        </w:tc>
        <w:tc>
          <w:tcPr>
            <w:tcW w:w="960" w:type="dxa"/>
            <w:tcBorders>
              <w:top w:val="nil"/>
              <w:left w:val="nil"/>
              <w:bottom w:val="single" w:sz="4" w:space="0" w:color="auto"/>
              <w:right w:val="single" w:sz="4" w:space="0" w:color="auto"/>
            </w:tcBorders>
            <w:shd w:val="clear" w:color="auto" w:fill="auto"/>
            <w:noWrap/>
            <w:vAlign w:val="bottom"/>
            <w:hideMark/>
          </w:tcPr>
          <w:p w14:paraId="6376BF31"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383</w:t>
            </w:r>
          </w:p>
        </w:tc>
        <w:tc>
          <w:tcPr>
            <w:tcW w:w="960" w:type="dxa"/>
            <w:tcBorders>
              <w:top w:val="nil"/>
              <w:left w:val="nil"/>
              <w:bottom w:val="single" w:sz="4" w:space="0" w:color="auto"/>
              <w:right w:val="single" w:sz="4" w:space="0" w:color="auto"/>
            </w:tcBorders>
            <w:shd w:val="clear" w:color="auto" w:fill="auto"/>
            <w:noWrap/>
            <w:vAlign w:val="bottom"/>
            <w:hideMark/>
          </w:tcPr>
          <w:p w14:paraId="5D91AB7E"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420</w:t>
            </w:r>
          </w:p>
        </w:tc>
      </w:tr>
      <w:tr w:rsidR="00BE3D3B" w:rsidRPr="00BE3D3B" w14:paraId="695FE5C0"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41F7E4B"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Navadni ječmen</w:t>
            </w:r>
          </w:p>
        </w:tc>
        <w:tc>
          <w:tcPr>
            <w:tcW w:w="1020" w:type="dxa"/>
            <w:tcBorders>
              <w:top w:val="nil"/>
              <w:left w:val="nil"/>
              <w:bottom w:val="single" w:sz="4" w:space="0" w:color="auto"/>
              <w:right w:val="single" w:sz="4" w:space="0" w:color="auto"/>
            </w:tcBorders>
            <w:shd w:val="clear" w:color="auto" w:fill="auto"/>
            <w:noWrap/>
            <w:vAlign w:val="bottom"/>
            <w:hideMark/>
          </w:tcPr>
          <w:p w14:paraId="073CD0A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303</w:t>
            </w:r>
          </w:p>
        </w:tc>
        <w:tc>
          <w:tcPr>
            <w:tcW w:w="960" w:type="dxa"/>
            <w:tcBorders>
              <w:top w:val="nil"/>
              <w:left w:val="nil"/>
              <w:bottom w:val="single" w:sz="4" w:space="0" w:color="auto"/>
              <w:right w:val="single" w:sz="4" w:space="0" w:color="auto"/>
            </w:tcBorders>
            <w:shd w:val="clear" w:color="auto" w:fill="auto"/>
            <w:noWrap/>
            <w:vAlign w:val="bottom"/>
            <w:hideMark/>
          </w:tcPr>
          <w:p w14:paraId="431D3C2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242</w:t>
            </w:r>
          </w:p>
        </w:tc>
        <w:tc>
          <w:tcPr>
            <w:tcW w:w="960" w:type="dxa"/>
            <w:tcBorders>
              <w:top w:val="nil"/>
              <w:left w:val="nil"/>
              <w:bottom w:val="single" w:sz="4" w:space="0" w:color="auto"/>
              <w:right w:val="single" w:sz="4" w:space="0" w:color="auto"/>
            </w:tcBorders>
            <w:shd w:val="clear" w:color="auto" w:fill="auto"/>
            <w:noWrap/>
            <w:vAlign w:val="bottom"/>
            <w:hideMark/>
          </w:tcPr>
          <w:p w14:paraId="5398B74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245</w:t>
            </w:r>
          </w:p>
        </w:tc>
        <w:tc>
          <w:tcPr>
            <w:tcW w:w="960" w:type="dxa"/>
            <w:tcBorders>
              <w:top w:val="nil"/>
              <w:left w:val="nil"/>
              <w:bottom w:val="single" w:sz="4" w:space="0" w:color="auto"/>
              <w:right w:val="single" w:sz="4" w:space="0" w:color="auto"/>
            </w:tcBorders>
            <w:shd w:val="clear" w:color="auto" w:fill="auto"/>
            <w:noWrap/>
            <w:vAlign w:val="bottom"/>
            <w:hideMark/>
          </w:tcPr>
          <w:p w14:paraId="24BCBB5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220</w:t>
            </w:r>
          </w:p>
        </w:tc>
        <w:tc>
          <w:tcPr>
            <w:tcW w:w="960" w:type="dxa"/>
            <w:tcBorders>
              <w:top w:val="nil"/>
              <w:left w:val="nil"/>
              <w:bottom w:val="single" w:sz="4" w:space="0" w:color="auto"/>
              <w:right w:val="single" w:sz="4" w:space="0" w:color="auto"/>
            </w:tcBorders>
            <w:shd w:val="clear" w:color="auto" w:fill="auto"/>
            <w:noWrap/>
            <w:vAlign w:val="bottom"/>
            <w:hideMark/>
          </w:tcPr>
          <w:p w14:paraId="776D006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265</w:t>
            </w:r>
          </w:p>
        </w:tc>
        <w:tc>
          <w:tcPr>
            <w:tcW w:w="960" w:type="dxa"/>
            <w:tcBorders>
              <w:top w:val="nil"/>
              <w:left w:val="nil"/>
              <w:bottom w:val="single" w:sz="4" w:space="0" w:color="auto"/>
              <w:right w:val="single" w:sz="4" w:space="0" w:color="auto"/>
            </w:tcBorders>
            <w:shd w:val="clear" w:color="auto" w:fill="auto"/>
            <w:noWrap/>
            <w:vAlign w:val="bottom"/>
            <w:hideMark/>
          </w:tcPr>
          <w:p w14:paraId="2BB567E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307</w:t>
            </w:r>
          </w:p>
        </w:tc>
      </w:tr>
      <w:tr w:rsidR="00BE3D3B" w:rsidRPr="00BE3D3B" w14:paraId="3CA1F859"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EFDF8FA"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Navadna soja</w:t>
            </w:r>
          </w:p>
        </w:tc>
        <w:tc>
          <w:tcPr>
            <w:tcW w:w="1020" w:type="dxa"/>
            <w:tcBorders>
              <w:top w:val="nil"/>
              <w:left w:val="nil"/>
              <w:bottom w:val="single" w:sz="4" w:space="0" w:color="auto"/>
              <w:right w:val="single" w:sz="4" w:space="0" w:color="auto"/>
            </w:tcBorders>
            <w:shd w:val="clear" w:color="auto" w:fill="auto"/>
            <w:noWrap/>
            <w:vAlign w:val="bottom"/>
            <w:hideMark/>
          </w:tcPr>
          <w:p w14:paraId="10455CD3"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65</w:t>
            </w:r>
          </w:p>
        </w:tc>
        <w:tc>
          <w:tcPr>
            <w:tcW w:w="960" w:type="dxa"/>
            <w:tcBorders>
              <w:top w:val="nil"/>
              <w:left w:val="nil"/>
              <w:bottom w:val="single" w:sz="4" w:space="0" w:color="auto"/>
              <w:right w:val="single" w:sz="4" w:space="0" w:color="auto"/>
            </w:tcBorders>
            <w:shd w:val="clear" w:color="auto" w:fill="auto"/>
            <w:noWrap/>
            <w:vAlign w:val="bottom"/>
            <w:hideMark/>
          </w:tcPr>
          <w:p w14:paraId="5006C18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47</w:t>
            </w:r>
          </w:p>
        </w:tc>
        <w:tc>
          <w:tcPr>
            <w:tcW w:w="960" w:type="dxa"/>
            <w:tcBorders>
              <w:top w:val="nil"/>
              <w:left w:val="nil"/>
              <w:bottom w:val="single" w:sz="4" w:space="0" w:color="auto"/>
              <w:right w:val="single" w:sz="4" w:space="0" w:color="auto"/>
            </w:tcBorders>
            <w:shd w:val="clear" w:color="auto" w:fill="auto"/>
            <w:noWrap/>
            <w:vAlign w:val="bottom"/>
            <w:hideMark/>
          </w:tcPr>
          <w:p w14:paraId="2E3A23D8"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81</w:t>
            </w:r>
          </w:p>
        </w:tc>
        <w:tc>
          <w:tcPr>
            <w:tcW w:w="960" w:type="dxa"/>
            <w:tcBorders>
              <w:top w:val="nil"/>
              <w:left w:val="nil"/>
              <w:bottom w:val="single" w:sz="4" w:space="0" w:color="auto"/>
              <w:right w:val="single" w:sz="4" w:space="0" w:color="auto"/>
            </w:tcBorders>
            <w:shd w:val="clear" w:color="auto" w:fill="auto"/>
            <w:noWrap/>
            <w:vAlign w:val="bottom"/>
            <w:hideMark/>
          </w:tcPr>
          <w:p w14:paraId="077DCEDE"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109</w:t>
            </w:r>
          </w:p>
        </w:tc>
        <w:tc>
          <w:tcPr>
            <w:tcW w:w="960" w:type="dxa"/>
            <w:tcBorders>
              <w:top w:val="nil"/>
              <w:left w:val="nil"/>
              <w:bottom w:val="single" w:sz="4" w:space="0" w:color="auto"/>
              <w:right w:val="single" w:sz="4" w:space="0" w:color="auto"/>
            </w:tcBorders>
            <w:shd w:val="clear" w:color="auto" w:fill="auto"/>
            <w:noWrap/>
            <w:vAlign w:val="bottom"/>
            <w:hideMark/>
          </w:tcPr>
          <w:p w14:paraId="0075D36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110</w:t>
            </w:r>
          </w:p>
        </w:tc>
        <w:tc>
          <w:tcPr>
            <w:tcW w:w="960" w:type="dxa"/>
            <w:tcBorders>
              <w:top w:val="nil"/>
              <w:left w:val="nil"/>
              <w:bottom w:val="single" w:sz="4" w:space="0" w:color="auto"/>
              <w:right w:val="single" w:sz="4" w:space="0" w:color="auto"/>
            </w:tcBorders>
            <w:shd w:val="clear" w:color="auto" w:fill="auto"/>
            <w:noWrap/>
            <w:vAlign w:val="bottom"/>
            <w:hideMark/>
          </w:tcPr>
          <w:p w14:paraId="433AAA3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121</w:t>
            </w:r>
          </w:p>
        </w:tc>
      </w:tr>
      <w:tr w:rsidR="00BE3D3B" w:rsidRPr="00BE3D3B" w14:paraId="3705E5A1"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CC13BE2"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Inkarnatka</w:t>
            </w:r>
          </w:p>
        </w:tc>
        <w:tc>
          <w:tcPr>
            <w:tcW w:w="1020" w:type="dxa"/>
            <w:tcBorders>
              <w:top w:val="nil"/>
              <w:left w:val="nil"/>
              <w:bottom w:val="single" w:sz="4" w:space="0" w:color="auto"/>
              <w:right w:val="single" w:sz="4" w:space="0" w:color="auto"/>
            </w:tcBorders>
            <w:shd w:val="clear" w:color="auto" w:fill="auto"/>
            <w:noWrap/>
            <w:vAlign w:val="bottom"/>
            <w:hideMark/>
          </w:tcPr>
          <w:p w14:paraId="0C2326D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24</w:t>
            </w:r>
          </w:p>
        </w:tc>
        <w:tc>
          <w:tcPr>
            <w:tcW w:w="960" w:type="dxa"/>
            <w:tcBorders>
              <w:top w:val="nil"/>
              <w:left w:val="nil"/>
              <w:bottom w:val="single" w:sz="4" w:space="0" w:color="auto"/>
              <w:right w:val="single" w:sz="4" w:space="0" w:color="auto"/>
            </w:tcBorders>
            <w:shd w:val="clear" w:color="auto" w:fill="auto"/>
            <w:noWrap/>
            <w:vAlign w:val="bottom"/>
            <w:hideMark/>
          </w:tcPr>
          <w:p w14:paraId="3B96DD5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20</w:t>
            </w:r>
          </w:p>
        </w:tc>
        <w:tc>
          <w:tcPr>
            <w:tcW w:w="960" w:type="dxa"/>
            <w:tcBorders>
              <w:top w:val="nil"/>
              <w:left w:val="nil"/>
              <w:bottom w:val="single" w:sz="4" w:space="0" w:color="auto"/>
              <w:right w:val="single" w:sz="4" w:space="0" w:color="auto"/>
            </w:tcBorders>
            <w:shd w:val="clear" w:color="auto" w:fill="auto"/>
            <w:noWrap/>
            <w:vAlign w:val="bottom"/>
            <w:hideMark/>
          </w:tcPr>
          <w:p w14:paraId="25B6A335"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65</w:t>
            </w:r>
          </w:p>
        </w:tc>
        <w:tc>
          <w:tcPr>
            <w:tcW w:w="960" w:type="dxa"/>
            <w:tcBorders>
              <w:top w:val="nil"/>
              <w:left w:val="nil"/>
              <w:bottom w:val="single" w:sz="4" w:space="0" w:color="auto"/>
              <w:right w:val="single" w:sz="4" w:space="0" w:color="auto"/>
            </w:tcBorders>
            <w:shd w:val="clear" w:color="auto" w:fill="auto"/>
            <w:noWrap/>
            <w:vAlign w:val="bottom"/>
            <w:hideMark/>
          </w:tcPr>
          <w:p w14:paraId="6A9FF61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18</w:t>
            </w:r>
          </w:p>
        </w:tc>
        <w:tc>
          <w:tcPr>
            <w:tcW w:w="960" w:type="dxa"/>
            <w:tcBorders>
              <w:top w:val="nil"/>
              <w:left w:val="nil"/>
              <w:bottom w:val="single" w:sz="4" w:space="0" w:color="auto"/>
              <w:right w:val="single" w:sz="4" w:space="0" w:color="auto"/>
            </w:tcBorders>
            <w:shd w:val="clear" w:color="auto" w:fill="auto"/>
            <w:noWrap/>
            <w:vAlign w:val="bottom"/>
            <w:hideMark/>
          </w:tcPr>
          <w:p w14:paraId="15B1391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16</w:t>
            </w:r>
          </w:p>
        </w:tc>
        <w:tc>
          <w:tcPr>
            <w:tcW w:w="960" w:type="dxa"/>
            <w:tcBorders>
              <w:top w:val="nil"/>
              <w:left w:val="nil"/>
              <w:bottom w:val="single" w:sz="4" w:space="0" w:color="auto"/>
              <w:right w:val="single" w:sz="4" w:space="0" w:color="auto"/>
            </w:tcBorders>
            <w:shd w:val="clear" w:color="auto" w:fill="auto"/>
            <w:noWrap/>
            <w:vAlign w:val="bottom"/>
            <w:hideMark/>
          </w:tcPr>
          <w:p w14:paraId="4AE7BB3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102</w:t>
            </w:r>
          </w:p>
        </w:tc>
      </w:tr>
      <w:tr w:rsidR="00BE3D3B" w:rsidRPr="00BE3D3B" w14:paraId="41E985C3"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8471140"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Mnogocvetna ljuljka</w:t>
            </w:r>
          </w:p>
        </w:tc>
        <w:tc>
          <w:tcPr>
            <w:tcW w:w="1020" w:type="dxa"/>
            <w:tcBorders>
              <w:top w:val="nil"/>
              <w:left w:val="nil"/>
              <w:bottom w:val="single" w:sz="4" w:space="0" w:color="auto"/>
              <w:right w:val="single" w:sz="4" w:space="0" w:color="auto"/>
            </w:tcBorders>
            <w:shd w:val="clear" w:color="auto" w:fill="auto"/>
            <w:noWrap/>
            <w:vAlign w:val="bottom"/>
            <w:hideMark/>
          </w:tcPr>
          <w:p w14:paraId="596DB431"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63</w:t>
            </w:r>
          </w:p>
        </w:tc>
        <w:tc>
          <w:tcPr>
            <w:tcW w:w="960" w:type="dxa"/>
            <w:tcBorders>
              <w:top w:val="nil"/>
              <w:left w:val="nil"/>
              <w:bottom w:val="single" w:sz="4" w:space="0" w:color="auto"/>
              <w:right w:val="single" w:sz="4" w:space="0" w:color="auto"/>
            </w:tcBorders>
            <w:shd w:val="clear" w:color="auto" w:fill="auto"/>
            <w:noWrap/>
            <w:vAlign w:val="bottom"/>
            <w:hideMark/>
          </w:tcPr>
          <w:p w14:paraId="60A6A40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37</w:t>
            </w:r>
          </w:p>
        </w:tc>
        <w:tc>
          <w:tcPr>
            <w:tcW w:w="960" w:type="dxa"/>
            <w:tcBorders>
              <w:top w:val="nil"/>
              <w:left w:val="nil"/>
              <w:bottom w:val="single" w:sz="4" w:space="0" w:color="auto"/>
              <w:right w:val="single" w:sz="4" w:space="0" w:color="auto"/>
            </w:tcBorders>
            <w:shd w:val="clear" w:color="auto" w:fill="auto"/>
            <w:noWrap/>
            <w:vAlign w:val="bottom"/>
            <w:hideMark/>
          </w:tcPr>
          <w:p w14:paraId="73EF6D6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36</w:t>
            </w:r>
          </w:p>
        </w:tc>
        <w:tc>
          <w:tcPr>
            <w:tcW w:w="960" w:type="dxa"/>
            <w:tcBorders>
              <w:top w:val="nil"/>
              <w:left w:val="nil"/>
              <w:bottom w:val="single" w:sz="4" w:space="0" w:color="auto"/>
              <w:right w:val="single" w:sz="4" w:space="0" w:color="auto"/>
            </w:tcBorders>
            <w:shd w:val="clear" w:color="auto" w:fill="auto"/>
            <w:noWrap/>
            <w:vAlign w:val="bottom"/>
            <w:hideMark/>
          </w:tcPr>
          <w:p w14:paraId="434589A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51</w:t>
            </w:r>
          </w:p>
        </w:tc>
        <w:tc>
          <w:tcPr>
            <w:tcW w:w="960" w:type="dxa"/>
            <w:tcBorders>
              <w:top w:val="nil"/>
              <w:left w:val="nil"/>
              <w:bottom w:val="single" w:sz="4" w:space="0" w:color="auto"/>
              <w:right w:val="single" w:sz="4" w:space="0" w:color="auto"/>
            </w:tcBorders>
            <w:shd w:val="clear" w:color="auto" w:fill="auto"/>
            <w:noWrap/>
            <w:vAlign w:val="bottom"/>
            <w:hideMark/>
          </w:tcPr>
          <w:p w14:paraId="5DBE6EC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64</w:t>
            </w:r>
          </w:p>
        </w:tc>
        <w:tc>
          <w:tcPr>
            <w:tcW w:w="960" w:type="dxa"/>
            <w:tcBorders>
              <w:top w:val="nil"/>
              <w:left w:val="nil"/>
              <w:bottom w:val="single" w:sz="4" w:space="0" w:color="auto"/>
              <w:right w:val="single" w:sz="4" w:space="0" w:color="auto"/>
            </w:tcBorders>
            <w:shd w:val="clear" w:color="auto" w:fill="auto"/>
            <w:noWrap/>
            <w:vAlign w:val="bottom"/>
            <w:hideMark/>
          </w:tcPr>
          <w:p w14:paraId="6DADDC4E"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62</w:t>
            </w:r>
          </w:p>
        </w:tc>
      </w:tr>
      <w:tr w:rsidR="00BE3D3B" w:rsidRPr="00BE3D3B" w14:paraId="7CC93156"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6BD5332"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Navadna ajda</w:t>
            </w:r>
          </w:p>
        </w:tc>
        <w:tc>
          <w:tcPr>
            <w:tcW w:w="1020" w:type="dxa"/>
            <w:tcBorders>
              <w:top w:val="nil"/>
              <w:left w:val="nil"/>
              <w:bottom w:val="single" w:sz="4" w:space="0" w:color="auto"/>
              <w:right w:val="single" w:sz="4" w:space="0" w:color="auto"/>
            </w:tcBorders>
            <w:shd w:val="clear" w:color="auto" w:fill="auto"/>
            <w:noWrap/>
            <w:vAlign w:val="bottom"/>
            <w:hideMark/>
          </w:tcPr>
          <w:p w14:paraId="182D785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47</w:t>
            </w:r>
          </w:p>
        </w:tc>
        <w:tc>
          <w:tcPr>
            <w:tcW w:w="960" w:type="dxa"/>
            <w:tcBorders>
              <w:top w:val="nil"/>
              <w:left w:val="nil"/>
              <w:bottom w:val="single" w:sz="4" w:space="0" w:color="auto"/>
              <w:right w:val="single" w:sz="4" w:space="0" w:color="auto"/>
            </w:tcBorders>
            <w:shd w:val="clear" w:color="auto" w:fill="auto"/>
            <w:noWrap/>
            <w:vAlign w:val="bottom"/>
            <w:hideMark/>
          </w:tcPr>
          <w:p w14:paraId="236E468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96</w:t>
            </w:r>
          </w:p>
        </w:tc>
        <w:tc>
          <w:tcPr>
            <w:tcW w:w="960" w:type="dxa"/>
            <w:tcBorders>
              <w:top w:val="nil"/>
              <w:left w:val="nil"/>
              <w:bottom w:val="single" w:sz="4" w:space="0" w:color="auto"/>
              <w:right w:val="single" w:sz="4" w:space="0" w:color="auto"/>
            </w:tcBorders>
            <w:shd w:val="clear" w:color="auto" w:fill="auto"/>
            <w:noWrap/>
            <w:vAlign w:val="bottom"/>
            <w:hideMark/>
          </w:tcPr>
          <w:p w14:paraId="5895316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93</w:t>
            </w:r>
          </w:p>
        </w:tc>
        <w:tc>
          <w:tcPr>
            <w:tcW w:w="960" w:type="dxa"/>
            <w:tcBorders>
              <w:top w:val="nil"/>
              <w:left w:val="nil"/>
              <w:bottom w:val="single" w:sz="4" w:space="0" w:color="auto"/>
              <w:right w:val="single" w:sz="4" w:space="0" w:color="auto"/>
            </w:tcBorders>
            <w:shd w:val="clear" w:color="auto" w:fill="auto"/>
            <w:noWrap/>
            <w:vAlign w:val="bottom"/>
            <w:hideMark/>
          </w:tcPr>
          <w:p w14:paraId="6E949C9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130</w:t>
            </w:r>
          </w:p>
        </w:tc>
        <w:tc>
          <w:tcPr>
            <w:tcW w:w="960" w:type="dxa"/>
            <w:tcBorders>
              <w:top w:val="nil"/>
              <w:left w:val="nil"/>
              <w:bottom w:val="single" w:sz="4" w:space="0" w:color="auto"/>
              <w:right w:val="single" w:sz="4" w:space="0" w:color="auto"/>
            </w:tcBorders>
            <w:shd w:val="clear" w:color="auto" w:fill="auto"/>
            <w:noWrap/>
            <w:vAlign w:val="bottom"/>
            <w:hideMark/>
          </w:tcPr>
          <w:p w14:paraId="564785A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90</w:t>
            </w:r>
          </w:p>
        </w:tc>
        <w:tc>
          <w:tcPr>
            <w:tcW w:w="960" w:type="dxa"/>
            <w:tcBorders>
              <w:top w:val="nil"/>
              <w:left w:val="nil"/>
              <w:bottom w:val="single" w:sz="4" w:space="0" w:color="auto"/>
              <w:right w:val="single" w:sz="4" w:space="0" w:color="auto"/>
            </w:tcBorders>
            <w:shd w:val="clear" w:color="auto" w:fill="auto"/>
            <w:noWrap/>
            <w:vAlign w:val="bottom"/>
            <w:hideMark/>
          </w:tcPr>
          <w:p w14:paraId="10E0026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60</w:t>
            </w:r>
          </w:p>
        </w:tc>
      </w:tr>
      <w:tr w:rsidR="00BE3D3B" w:rsidRPr="00BE3D3B" w14:paraId="01F80268"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D769D1D"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Navadna ogrščica</w:t>
            </w:r>
          </w:p>
        </w:tc>
        <w:tc>
          <w:tcPr>
            <w:tcW w:w="1020" w:type="dxa"/>
            <w:tcBorders>
              <w:top w:val="nil"/>
              <w:left w:val="nil"/>
              <w:bottom w:val="single" w:sz="4" w:space="0" w:color="auto"/>
              <w:right w:val="single" w:sz="4" w:space="0" w:color="auto"/>
            </w:tcBorders>
            <w:shd w:val="clear" w:color="auto" w:fill="auto"/>
            <w:noWrap/>
            <w:vAlign w:val="bottom"/>
            <w:hideMark/>
          </w:tcPr>
          <w:p w14:paraId="5A76388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34</w:t>
            </w:r>
          </w:p>
        </w:tc>
        <w:tc>
          <w:tcPr>
            <w:tcW w:w="960" w:type="dxa"/>
            <w:tcBorders>
              <w:top w:val="nil"/>
              <w:left w:val="nil"/>
              <w:bottom w:val="single" w:sz="4" w:space="0" w:color="auto"/>
              <w:right w:val="single" w:sz="4" w:space="0" w:color="auto"/>
            </w:tcBorders>
            <w:shd w:val="clear" w:color="auto" w:fill="auto"/>
            <w:noWrap/>
            <w:vAlign w:val="bottom"/>
            <w:hideMark/>
          </w:tcPr>
          <w:p w14:paraId="0463687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31</w:t>
            </w:r>
          </w:p>
        </w:tc>
        <w:tc>
          <w:tcPr>
            <w:tcW w:w="960" w:type="dxa"/>
            <w:tcBorders>
              <w:top w:val="nil"/>
              <w:left w:val="nil"/>
              <w:bottom w:val="single" w:sz="4" w:space="0" w:color="auto"/>
              <w:right w:val="single" w:sz="4" w:space="0" w:color="auto"/>
            </w:tcBorders>
            <w:shd w:val="clear" w:color="auto" w:fill="auto"/>
            <w:noWrap/>
            <w:vAlign w:val="bottom"/>
            <w:hideMark/>
          </w:tcPr>
          <w:p w14:paraId="74AB536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40</w:t>
            </w:r>
          </w:p>
        </w:tc>
        <w:tc>
          <w:tcPr>
            <w:tcW w:w="960" w:type="dxa"/>
            <w:tcBorders>
              <w:top w:val="nil"/>
              <w:left w:val="nil"/>
              <w:bottom w:val="single" w:sz="4" w:space="0" w:color="auto"/>
              <w:right w:val="single" w:sz="4" w:space="0" w:color="auto"/>
            </w:tcBorders>
            <w:shd w:val="clear" w:color="auto" w:fill="auto"/>
            <w:noWrap/>
            <w:vAlign w:val="bottom"/>
            <w:hideMark/>
          </w:tcPr>
          <w:p w14:paraId="6BAB7CC5"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39</w:t>
            </w:r>
          </w:p>
        </w:tc>
        <w:tc>
          <w:tcPr>
            <w:tcW w:w="960" w:type="dxa"/>
            <w:tcBorders>
              <w:top w:val="nil"/>
              <w:left w:val="nil"/>
              <w:bottom w:val="single" w:sz="4" w:space="0" w:color="auto"/>
              <w:right w:val="single" w:sz="4" w:space="0" w:color="auto"/>
            </w:tcBorders>
            <w:shd w:val="clear" w:color="auto" w:fill="auto"/>
            <w:noWrap/>
            <w:vAlign w:val="bottom"/>
            <w:hideMark/>
          </w:tcPr>
          <w:p w14:paraId="2CDE703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63</w:t>
            </w:r>
          </w:p>
        </w:tc>
        <w:tc>
          <w:tcPr>
            <w:tcW w:w="960" w:type="dxa"/>
            <w:tcBorders>
              <w:top w:val="nil"/>
              <w:left w:val="nil"/>
              <w:bottom w:val="single" w:sz="4" w:space="0" w:color="auto"/>
              <w:right w:val="single" w:sz="4" w:space="0" w:color="auto"/>
            </w:tcBorders>
            <w:shd w:val="clear" w:color="auto" w:fill="auto"/>
            <w:noWrap/>
            <w:vAlign w:val="bottom"/>
            <w:hideMark/>
          </w:tcPr>
          <w:p w14:paraId="6C833E4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59</w:t>
            </w:r>
          </w:p>
        </w:tc>
      </w:tr>
      <w:tr w:rsidR="00BE3D3B" w:rsidRPr="00BE3D3B" w14:paraId="5B04B37C"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2810BA7"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Tritikala</w:t>
            </w:r>
          </w:p>
        </w:tc>
        <w:tc>
          <w:tcPr>
            <w:tcW w:w="1020" w:type="dxa"/>
            <w:tcBorders>
              <w:top w:val="nil"/>
              <w:left w:val="nil"/>
              <w:bottom w:val="single" w:sz="4" w:space="0" w:color="auto"/>
              <w:right w:val="single" w:sz="4" w:space="0" w:color="auto"/>
            </w:tcBorders>
            <w:shd w:val="clear" w:color="auto" w:fill="auto"/>
            <w:noWrap/>
            <w:vAlign w:val="bottom"/>
            <w:hideMark/>
          </w:tcPr>
          <w:p w14:paraId="4BA8BE2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49</w:t>
            </w:r>
          </w:p>
        </w:tc>
        <w:tc>
          <w:tcPr>
            <w:tcW w:w="960" w:type="dxa"/>
            <w:tcBorders>
              <w:top w:val="nil"/>
              <w:left w:val="nil"/>
              <w:bottom w:val="single" w:sz="4" w:space="0" w:color="auto"/>
              <w:right w:val="single" w:sz="4" w:space="0" w:color="auto"/>
            </w:tcBorders>
            <w:shd w:val="clear" w:color="auto" w:fill="auto"/>
            <w:noWrap/>
            <w:vAlign w:val="bottom"/>
            <w:hideMark/>
          </w:tcPr>
          <w:p w14:paraId="2394407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66</w:t>
            </w:r>
          </w:p>
        </w:tc>
        <w:tc>
          <w:tcPr>
            <w:tcW w:w="960" w:type="dxa"/>
            <w:tcBorders>
              <w:top w:val="nil"/>
              <w:left w:val="nil"/>
              <w:bottom w:val="single" w:sz="4" w:space="0" w:color="auto"/>
              <w:right w:val="single" w:sz="4" w:space="0" w:color="auto"/>
            </w:tcBorders>
            <w:shd w:val="clear" w:color="auto" w:fill="auto"/>
            <w:noWrap/>
            <w:vAlign w:val="bottom"/>
            <w:hideMark/>
          </w:tcPr>
          <w:p w14:paraId="09796AE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67</w:t>
            </w:r>
          </w:p>
        </w:tc>
        <w:tc>
          <w:tcPr>
            <w:tcW w:w="960" w:type="dxa"/>
            <w:tcBorders>
              <w:top w:val="nil"/>
              <w:left w:val="nil"/>
              <w:bottom w:val="single" w:sz="4" w:space="0" w:color="auto"/>
              <w:right w:val="single" w:sz="4" w:space="0" w:color="auto"/>
            </w:tcBorders>
            <w:shd w:val="clear" w:color="auto" w:fill="auto"/>
            <w:noWrap/>
            <w:vAlign w:val="bottom"/>
            <w:hideMark/>
          </w:tcPr>
          <w:p w14:paraId="1206BB58"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37</w:t>
            </w:r>
          </w:p>
        </w:tc>
        <w:tc>
          <w:tcPr>
            <w:tcW w:w="960" w:type="dxa"/>
            <w:tcBorders>
              <w:top w:val="nil"/>
              <w:left w:val="nil"/>
              <w:bottom w:val="single" w:sz="4" w:space="0" w:color="auto"/>
              <w:right w:val="single" w:sz="4" w:space="0" w:color="auto"/>
            </w:tcBorders>
            <w:shd w:val="clear" w:color="auto" w:fill="auto"/>
            <w:noWrap/>
            <w:vAlign w:val="bottom"/>
            <w:hideMark/>
          </w:tcPr>
          <w:p w14:paraId="274DE4E1" w14:textId="56F54D98" w:rsidR="00BE3D3B" w:rsidRPr="00AE5596" w:rsidRDefault="0097159D"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58</w:t>
            </w:r>
          </w:p>
        </w:tc>
        <w:tc>
          <w:tcPr>
            <w:tcW w:w="960" w:type="dxa"/>
            <w:tcBorders>
              <w:top w:val="nil"/>
              <w:left w:val="nil"/>
              <w:bottom w:val="single" w:sz="4" w:space="0" w:color="auto"/>
              <w:right w:val="single" w:sz="4" w:space="0" w:color="auto"/>
            </w:tcBorders>
            <w:shd w:val="clear" w:color="auto" w:fill="auto"/>
            <w:noWrap/>
            <w:vAlign w:val="bottom"/>
            <w:hideMark/>
          </w:tcPr>
          <w:p w14:paraId="72525145"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55</w:t>
            </w:r>
          </w:p>
        </w:tc>
      </w:tr>
      <w:tr w:rsidR="00BE3D3B" w:rsidRPr="00BE3D3B" w14:paraId="4268061A"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E6679C8"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Bela gorjušica</w:t>
            </w:r>
          </w:p>
        </w:tc>
        <w:tc>
          <w:tcPr>
            <w:tcW w:w="1020" w:type="dxa"/>
            <w:tcBorders>
              <w:top w:val="nil"/>
              <w:left w:val="nil"/>
              <w:bottom w:val="single" w:sz="4" w:space="0" w:color="auto"/>
              <w:right w:val="single" w:sz="4" w:space="0" w:color="auto"/>
            </w:tcBorders>
            <w:shd w:val="clear" w:color="auto" w:fill="auto"/>
            <w:noWrap/>
            <w:vAlign w:val="bottom"/>
            <w:hideMark/>
          </w:tcPr>
          <w:p w14:paraId="1C5AD06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62FA356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33E02B9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39F4A13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78D9634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46C3037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55</w:t>
            </w:r>
          </w:p>
        </w:tc>
      </w:tr>
      <w:tr w:rsidR="00BE3D3B" w:rsidRPr="00BE3D3B" w14:paraId="519F9F94"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BBEFD8C"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Navadni oves</w:t>
            </w:r>
          </w:p>
        </w:tc>
        <w:tc>
          <w:tcPr>
            <w:tcW w:w="1020" w:type="dxa"/>
            <w:tcBorders>
              <w:top w:val="nil"/>
              <w:left w:val="nil"/>
              <w:bottom w:val="single" w:sz="4" w:space="0" w:color="auto"/>
              <w:right w:val="single" w:sz="4" w:space="0" w:color="auto"/>
            </w:tcBorders>
            <w:shd w:val="clear" w:color="auto" w:fill="auto"/>
            <w:noWrap/>
            <w:vAlign w:val="bottom"/>
            <w:hideMark/>
          </w:tcPr>
          <w:p w14:paraId="59119F2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17</w:t>
            </w:r>
          </w:p>
        </w:tc>
        <w:tc>
          <w:tcPr>
            <w:tcW w:w="960" w:type="dxa"/>
            <w:tcBorders>
              <w:top w:val="nil"/>
              <w:left w:val="nil"/>
              <w:bottom w:val="single" w:sz="4" w:space="0" w:color="auto"/>
              <w:right w:val="single" w:sz="4" w:space="0" w:color="auto"/>
            </w:tcBorders>
            <w:shd w:val="clear" w:color="auto" w:fill="auto"/>
            <w:noWrap/>
            <w:vAlign w:val="bottom"/>
            <w:hideMark/>
          </w:tcPr>
          <w:p w14:paraId="14128278"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11</w:t>
            </w:r>
          </w:p>
        </w:tc>
        <w:tc>
          <w:tcPr>
            <w:tcW w:w="960" w:type="dxa"/>
            <w:tcBorders>
              <w:top w:val="nil"/>
              <w:left w:val="nil"/>
              <w:bottom w:val="single" w:sz="4" w:space="0" w:color="auto"/>
              <w:right w:val="single" w:sz="4" w:space="0" w:color="auto"/>
            </w:tcBorders>
            <w:shd w:val="clear" w:color="auto" w:fill="auto"/>
            <w:noWrap/>
            <w:vAlign w:val="bottom"/>
            <w:hideMark/>
          </w:tcPr>
          <w:p w14:paraId="2523E20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20</w:t>
            </w:r>
          </w:p>
        </w:tc>
        <w:tc>
          <w:tcPr>
            <w:tcW w:w="960" w:type="dxa"/>
            <w:tcBorders>
              <w:top w:val="nil"/>
              <w:left w:val="nil"/>
              <w:bottom w:val="single" w:sz="4" w:space="0" w:color="auto"/>
              <w:right w:val="single" w:sz="4" w:space="0" w:color="auto"/>
            </w:tcBorders>
            <w:shd w:val="clear" w:color="auto" w:fill="auto"/>
            <w:noWrap/>
            <w:vAlign w:val="bottom"/>
            <w:hideMark/>
          </w:tcPr>
          <w:p w14:paraId="6CA2F55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34</w:t>
            </w:r>
          </w:p>
        </w:tc>
        <w:tc>
          <w:tcPr>
            <w:tcW w:w="960" w:type="dxa"/>
            <w:tcBorders>
              <w:top w:val="nil"/>
              <w:left w:val="nil"/>
              <w:bottom w:val="single" w:sz="4" w:space="0" w:color="auto"/>
              <w:right w:val="single" w:sz="4" w:space="0" w:color="auto"/>
            </w:tcBorders>
            <w:shd w:val="clear" w:color="auto" w:fill="auto"/>
            <w:noWrap/>
            <w:vAlign w:val="bottom"/>
            <w:hideMark/>
          </w:tcPr>
          <w:p w14:paraId="42ABF44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35</w:t>
            </w:r>
          </w:p>
        </w:tc>
        <w:tc>
          <w:tcPr>
            <w:tcW w:w="960" w:type="dxa"/>
            <w:tcBorders>
              <w:top w:val="nil"/>
              <w:left w:val="nil"/>
              <w:bottom w:val="single" w:sz="4" w:space="0" w:color="auto"/>
              <w:right w:val="single" w:sz="4" w:space="0" w:color="auto"/>
            </w:tcBorders>
            <w:shd w:val="clear" w:color="auto" w:fill="auto"/>
            <w:noWrap/>
            <w:vAlign w:val="bottom"/>
            <w:hideMark/>
          </w:tcPr>
          <w:p w14:paraId="59C765F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44</w:t>
            </w:r>
          </w:p>
        </w:tc>
      </w:tr>
      <w:tr w:rsidR="00BE3D3B" w:rsidRPr="00BE3D3B" w14:paraId="3CD0625A"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3B9CB5A"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Oljna repica</w:t>
            </w:r>
          </w:p>
        </w:tc>
        <w:tc>
          <w:tcPr>
            <w:tcW w:w="1020" w:type="dxa"/>
            <w:tcBorders>
              <w:top w:val="nil"/>
              <w:left w:val="nil"/>
              <w:bottom w:val="single" w:sz="4" w:space="0" w:color="auto"/>
              <w:right w:val="single" w:sz="4" w:space="0" w:color="auto"/>
            </w:tcBorders>
            <w:shd w:val="clear" w:color="auto" w:fill="auto"/>
            <w:noWrap/>
            <w:vAlign w:val="bottom"/>
            <w:hideMark/>
          </w:tcPr>
          <w:p w14:paraId="39BB2CB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5CAE327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14</w:t>
            </w:r>
          </w:p>
        </w:tc>
        <w:tc>
          <w:tcPr>
            <w:tcW w:w="960" w:type="dxa"/>
            <w:tcBorders>
              <w:top w:val="nil"/>
              <w:left w:val="nil"/>
              <w:bottom w:val="single" w:sz="4" w:space="0" w:color="auto"/>
              <w:right w:val="single" w:sz="4" w:space="0" w:color="auto"/>
            </w:tcBorders>
            <w:shd w:val="clear" w:color="auto" w:fill="auto"/>
            <w:noWrap/>
            <w:vAlign w:val="bottom"/>
            <w:hideMark/>
          </w:tcPr>
          <w:p w14:paraId="21D36AA8"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31</w:t>
            </w:r>
          </w:p>
        </w:tc>
        <w:tc>
          <w:tcPr>
            <w:tcW w:w="960" w:type="dxa"/>
            <w:tcBorders>
              <w:top w:val="nil"/>
              <w:left w:val="nil"/>
              <w:bottom w:val="single" w:sz="4" w:space="0" w:color="auto"/>
              <w:right w:val="single" w:sz="4" w:space="0" w:color="auto"/>
            </w:tcBorders>
            <w:shd w:val="clear" w:color="auto" w:fill="auto"/>
            <w:noWrap/>
            <w:vAlign w:val="bottom"/>
            <w:hideMark/>
          </w:tcPr>
          <w:p w14:paraId="46AF7DEE"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26</w:t>
            </w:r>
          </w:p>
        </w:tc>
        <w:tc>
          <w:tcPr>
            <w:tcW w:w="960" w:type="dxa"/>
            <w:tcBorders>
              <w:top w:val="nil"/>
              <w:left w:val="nil"/>
              <w:bottom w:val="single" w:sz="4" w:space="0" w:color="auto"/>
              <w:right w:val="single" w:sz="4" w:space="0" w:color="auto"/>
            </w:tcBorders>
            <w:shd w:val="clear" w:color="auto" w:fill="auto"/>
            <w:noWrap/>
            <w:vAlign w:val="bottom"/>
            <w:hideMark/>
          </w:tcPr>
          <w:p w14:paraId="557EF79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19</w:t>
            </w:r>
          </w:p>
        </w:tc>
        <w:tc>
          <w:tcPr>
            <w:tcW w:w="960" w:type="dxa"/>
            <w:tcBorders>
              <w:top w:val="nil"/>
              <w:left w:val="nil"/>
              <w:bottom w:val="single" w:sz="4" w:space="0" w:color="auto"/>
              <w:right w:val="single" w:sz="4" w:space="0" w:color="auto"/>
            </w:tcBorders>
            <w:shd w:val="clear" w:color="auto" w:fill="auto"/>
            <w:noWrap/>
            <w:vAlign w:val="bottom"/>
            <w:hideMark/>
          </w:tcPr>
          <w:p w14:paraId="02EC42EE"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32</w:t>
            </w:r>
          </w:p>
        </w:tc>
      </w:tr>
      <w:tr w:rsidR="00BE3D3B" w:rsidRPr="00BE3D3B" w14:paraId="6E07C7AD"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159F1E3"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Koruza</w:t>
            </w:r>
          </w:p>
        </w:tc>
        <w:tc>
          <w:tcPr>
            <w:tcW w:w="1020" w:type="dxa"/>
            <w:tcBorders>
              <w:top w:val="nil"/>
              <w:left w:val="nil"/>
              <w:bottom w:val="single" w:sz="4" w:space="0" w:color="auto"/>
              <w:right w:val="single" w:sz="4" w:space="0" w:color="auto"/>
            </w:tcBorders>
            <w:shd w:val="clear" w:color="auto" w:fill="auto"/>
            <w:noWrap/>
            <w:vAlign w:val="bottom"/>
            <w:hideMark/>
          </w:tcPr>
          <w:p w14:paraId="12A15E1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23</w:t>
            </w:r>
          </w:p>
        </w:tc>
        <w:tc>
          <w:tcPr>
            <w:tcW w:w="960" w:type="dxa"/>
            <w:tcBorders>
              <w:top w:val="nil"/>
              <w:left w:val="nil"/>
              <w:bottom w:val="single" w:sz="4" w:space="0" w:color="auto"/>
              <w:right w:val="single" w:sz="4" w:space="0" w:color="auto"/>
            </w:tcBorders>
            <w:shd w:val="clear" w:color="auto" w:fill="auto"/>
            <w:noWrap/>
            <w:vAlign w:val="bottom"/>
            <w:hideMark/>
          </w:tcPr>
          <w:p w14:paraId="53A477C5"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9</w:t>
            </w:r>
          </w:p>
        </w:tc>
        <w:tc>
          <w:tcPr>
            <w:tcW w:w="960" w:type="dxa"/>
            <w:tcBorders>
              <w:top w:val="nil"/>
              <w:left w:val="nil"/>
              <w:bottom w:val="single" w:sz="4" w:space="0" w:color="auto"/>
              <w:right w:val="single" w:sz="4" w:space="0" w:color="auto"/>
            </w:tcBorders>
            <w:shd w:val="clear" w:color="auto" w:fill="auto"/>
            <w:noWrap/>
            <w:vAlign w:val="bottom"/>
            <w:hideMark/>
          </w:tcPr>
          <w:p w14:paraId="6793965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21</w:t>
            </w:r>
          </w:p>
        </w:tc>
        <w:tc>
          <w:tcPr>
            <w:tcW w:w="960" w:type="dxa"/>
            <w:tcBorders>
              <w:top w:val="nil"/>
              <w:left w:val="nil"/>
              <w:bottom w:val="single" w:sz="4" w:space="0" w:color="auto"/>
              <w:right w:val="single" w:sz="4" w:space="0" w:color="auto"/>
            </w:tcBorders>
            <w:shd w:val="clear" w:color="auto" w:fill="auto"/>
            <w:noWrap/>
            <w:vAlign w:val="bottom"/>
            <w:hideMark/>
          </w:tcPr>
          <w:p w14:paraId="23FC207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17</w:t>
            </w:r>
          </w:p>
        </w:tc>
        <w:tc>
          <w:tcPr>
            <w:tcW w:w="960" w:type="dxa"/>
            <w:tcBorders>
              <w:top w:val="nil"/>
              <w:left w:val="nil"/>
              <w:bottom w:val="single" w:sz="4" w:space="0" w:color="auto"/>
              <w:right w:val="single" w:sz="4" w:space="0" w:color="auto"/>
            </w:tcBorders>
            <w:shd w:val="clear" w:color="auto" w:fill="auto"/>
            <w:noWrap/>
            <w:vAlign w:val="bottom"/>
            <w:hideMark/>
          </w:tcPr>
          <w:p w14:paraId="1A753A7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15</w:t>
            </w:r>
          </w:p>
        </w:tc>
        <w:tc>
          <w:tcPr>
            <w:tcW w:w="960" w:type="dxa"/>
            <w:tcBorders>
              <w:top w:val="nil"/>
              <w:left w:val="nil"/>
              <w:bottom w:val="single" w:sz="4" w:space="0" w:color="auto"/>
              <w:right w:val="single" w:sz="4" w:space="0" w:color="auto"/>
            </w:tcBorders>
            <w:shd w:val="clear" w:color="auto" w:fill="auto"/>
            <w:noWrap/>
            <w:vAlign w:val="bottom"/>
            <w:hideMark/>
          </w:tcPr>
          <w:p w14:paraId="1E4F94A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19</w:t>
            </w:r>
          </w:p>
        </w:tc>
      </w:tr>
      <w:tr w:rsidR="00BE3D3B" w:rsidRPr="00BE3D3B" w14:paraId="7FAC7CBE"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B842A57"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Rž</w:t>
            </w:r>
          </w:p>
        </w:tc>
        <w:tc>
          <w:tcPr>
            <w:tcW w:w="1020" w:type="dxa"/>
            <w:tcBorders>
              <w:top w:val="nil"/>
              <w:left w:val="nil"/>
              <w:bottom w:val="single" w:sz="4" w:space="0" w:color="auto"/>
              <w:right w:val="single" w:sz="4" w:space="0" w:color="auto"/>
            </w:tcBorders>
            <w:shd w:val="clear" w:color="auto" w:fill="auto"/>
            <w:noWrap/>
            <w:vAlign w:val="bottom"/>
            <w:hideMark/>
          </w:tcPr>
          <w:p w14:paraId="5859140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33</w:t>
            </w:r>
          </w:p>
        </w:tc>
        <w:tc>
          <w:tcPr>
            <w:tcW w:w="960" w:type="dxa"/>
            <w:tcBorders>
              <w:top w:val="nil"/>
              <w:left w:val="nil"/>
              <w:bottom w:val="single" w:sz="4" w:space="0" w:color="auto"/>
              <w:right w:val="single" w:sz="4" w:space="0" w:color="auto"/>
            </w:tcBorders>
            <w:shd w:val="clear" w:color="auto" w:fill="auto"/>
            <w:noWrap/>
            <w:vAlign w:val="bottom"/>
            <w:hideMark/>
          </w:tcPr>
          <w:p w14:paraId="6C63761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40</w:t>
            </w:r>
          </w:p>
        </w:tc>
        <w:tc>
          <w:tcPr>
            <w:tcW w:w="960" w:type="dxa"/>
            <w:tcBorders>
              <w:top w:val="nil"/>
              <w:left w:val="nil"/>
              <w:bottom w:val="single" w:sz="4" w:space="0" w:color="auto"/>
              <w:right w:val="single" w:sz="4" w:space="0" w:color="auto"/>
            </w:tcBorders>
            <w:shd w:val="clear" w:color="auto" w:fill="auto"/>
            <w:noWrap/>
            <w:vAlign w:val="bottom"/>
            <w:hideMark/>
          </w:tcPr>
          <w:p w14:paraId="3EB626C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6CF957D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34AC7108"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34</w:t>
            </w:r>
          </w:p>
        </w:tc>
        <w:tc>
          <w:tcPr>
            <w:tcW w:w="960" w:type="dxa"/>
            <w:tcBorders>
              <w:top w:val="nil"/>
              <w:left w:val="nil"/>
              <w:bottom w:val="single" w:sz="4" w:space="0" w:color="auto"/>
              <w:right w:val="single" w:sz="4" w:space="0" w:color="auto"/>
            </w:tcBorders>
            <w:shd w:val="clear" w:color="auto" w:fill="auto"/>
            <w:noWrap/>
            <w:vAlign w:val="bottom"/>
            <w:hideMark/>
          </w:tcPr>
          <w:p w14:paraId="56791F2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15</w:t>
            </w:r>
          </w:p>
        </w:tc>
      </w:tr>
      <w:tr w:rsidR="00BE3D3B" w:rsidRPr="00BE3D3B" w14:paraId="50E49152"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73A8EF8"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Konoplja</w:t>
            </w:r>
          </w:p>
        </w:tc>
        <w:tc>
          <w:tcPr>
            <w:tcW w:w="1020" w:type="dxa"/>
            <w:tcBorders>
              <w:top w:val="nil"/>
              <w:left w:val="nil"/>
              <w:bottom w:val="single" w:sz="4" w:space="0" w:color="auto"/>
              <w:right w:val="single" w:sz="4" w:space="0" w:color="auto"/>
            </w:tcBorders>
            <w:shd w:val="clear" w:color="auto" w:fill="auto"/>
            <w:noWrap/>
            <w:vAlign w:val="bottom"/>
            <w:hideMark/>
          </w:tcPr>
          <w:p w14:paraId="3C8B8301"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35</w:t>
            </w:r>
          </w:p>
        </w:tc>
        <w:tc>
          <w:tcPr>
            <w:tcW w:w="960" w:type="dxa"/>
            <w:tcBorders>
              <w:top w:val="nil"/>
              <w:left w:val="nil"/>
              <w:bottom w:val="single" w:sz="4" w:space="0" w:color="auto"/>
              <w:right w:val="single" w:sz="4" w:space="0" w:color="auto"/>
            </w:tcBorders>
            <w:shd w:val="clear" w:color="auto" w:fill="auto"/>
            <w:noWrap/>
            <w:vAlign w:val="bottom"/>
            <w:hideMark/>
          </w:tcPr>
          <w:p w14:paraId="4F2D9F1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43</w:t>
            </w:r>
          </w:p>
        </w:tc>
        <w:tc>
          <w:tcPr>
            <w:tcW w:w="960" w:type="dxa"/>
            <w:tcBorders>
              <w:top w:val="nil"/>
              <w:left w:val="nil"/>
              <w:bottom w:val="single" w:sz="4" w:space="0" w:color="auto"/>
              <w:right w:val="single" w:sz="4" w:space="0" w:color="auto"/>
            </w:tcBorders>
            <w:shd w:val="clear" w:color="auto" w:fill="auto"/>
            <w:noWrap/>
            <w:vAlign w:val="bottom"/>
            <w:hideMark/>
          </w:tcPr>
          <w:p w14:paraId="243C49F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45</w:t>
            </w:r>
          </w:p>
        </w:tc>
        <w:tc>
          <w:tcPr>
            <w:tcW w:w="960" w:type="dxa"/>
            <w:tcBorders>
              <w:top w:val="nil"/>
              <w:left w:val="nil"/>
              <w:bottom w:val="single" w:sz="4" w:space="0" w:color="auto"/>
              <w:right w:val="single" w:sz="4" w:space="0" w:color="auto"/>
            </w:tcBorders>
            <w:shd w:val="clear" w:color="auto" w:fill="auto"/>
            <w:noWrap/>
            <w:vAlign w:val="bottom"/>
            <w:hideMark/>
          </w:tcPr>
          <w:p w14:paraId="37EF173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7</w:t>
            </w:r>
          </w:p>
        </w:tc>
        <w:tc>
          <w:tcPr>
            <w:tcW w:w="960" w:type="dxa"/>
            <w:tcBorders>
              <w:top w:val="nil"/>
              <w:left w:val="nil"/>
              <w:bottom w:val="single" w:sz="4" w:space="0" w:color="auto"/>
              <w:right w:val="single" w:sz="4" w:space="0" w:color="auto"/>
            </w:tcBorders>
            <w:shd w:val="clear" w:color="auto" w:fill="auto"/>
            <w:noWrap/>
            <w:vAlign w:val="bottom"/>
            <w:hideMark/>
          </w:tcPr>
          <w:p w14:paraId="6A5AB4E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11</w:t>
            </w:r>
          </w:p>
        </w:tc>
        <w:tc>
          <w:tcPr>
            <w:tcW w:w="960" w:type="dxa"/>
            <w:tcBorders>
              <w:top w:val="nil"/>
              <w:left w:val="nil"/>
              <w:bottom w:val="single" w:sz="4" w:space="0" w:color="auto"/>
              <w:right w:val="single" w:sz="4" w:space="0" w:color="auto"/>
            </w:tcBorders>
            <w:shd w:val="clear" w:color="auto" w:fill="auto"/>
            <w:noWrap/>
            <w:vAlign w:val="bottom"/>
            <w:hideMark/>
          </w:tcPr>
          <w:p w14:paraId="34DB01E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15</w:t>
            </w:r>
          </w:p>
        </w:tc>
      </w:tr>
      <w:tr w:rsidR="00BE3D3B" w:rsidRPr="00BE3D3B" w14:paraId="78B8A35D"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BA7DC8A"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Oljna redkev</w:t>
            </w:r>
          </w:p>
        </w:tc>
        <w:tc>
          <w:tcPr>
            <w:tcW w:w="1020" w:type="dxa"/>
            <w:tcBorders>
              <w:top w:val="nil"/>
              <w:left w:val="nil"/>
              <w:bottom w:val="single" w:sz="4" w:space="0" w:color="auto"/>
              <w:right w:val="single" w:sz="4" w:space="0" w:color="auto"/>
            </w:tcBorders>
            <w:shd w:val="clear" w:color="auto" w:fill="auto"/>
            <w:noWrap/>
            <w:vAlign w:val="bottom"/>
            <w:hideMark/>
          </w:tcPr>
          <w:p w14:paraId="21C48D9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0C78FCF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188DC6D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121296B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6E2C3461"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30E267E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8</w:t>
            </w:r>
          </w:p>
        </w:tc>
      </w:tr>
      <w:tr w:rsidR="00BE3D3B" w:rsidRPr="00BE3D3B" w14:paraId="2A17A779"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E602B8E"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Navadno proso</w:t>
            </w:r>
          </w:p>
        </w:tc>
        <w:tc>
          <w:tcPr>
            <w:tcW w:w="1020" w:type="dxa"/>
            <w:tcBorders>
              <w:top w:val="nil"/>
              <w:left w:val="nil"/>
              <w:bottom w:val="single" w:sz="4" w:space="0" w:color="auto"/>
              <w:right w:val="single" w:sz="4" w:space="0" w:color="auto"/>
            </w:tcBorders>
            <w:shd w:val="clear" w:color="auto" w:fill="auto"/>
            <w:noWrap/>
            <w:vAlign w:val="bottom"/>
            <w:hideMark/>
          </w:tcPr>
          <w:p w14:paraId="2A73E1B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19</w:t>
            </w:r>
          </w:p>
        </w:tc>
        <w:tc>
          <w:tcPr>
            <w:tcW w:w="960" w:type="dxa"/>
            <w:tcBorders>
              <w:top w:val="nil"/>
              <w:left w:val="nil"/>
              <w:bottom w:val="single" w:sz="4" w:space="0" w:color="auto"/>
              <w:right w:val="single" w:sz="4" w:space="0" w:color="auto"/>
            </w:tcBorders>
            <w:shd w:val="clear" w:color="auto" w:fill="auto"/>
            <w:noWrap/>
            <w:vAlign w:val="bottom"/>
            <w:hideMark/>
          </w:tcPr>
          <w:p w14:paraId="3AA62DD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22</w:t>
            </w:r>
          </w:p>
        </w:tc>
        <w:tc>
          <w:tcPr>
            <w:tcW w:w="960" w:type="dxa"/>
            <w:tcBorders>
              <w:top w:val="nil"/>
              <w:left w:val="nil"/>
              <w:bottom w:val="single" w:sz="4" w:space="0" w:color="auto"/>
              <w:right w:val="single" w:sz="4" w:space="0" w:color="auto"/>
            </w:tcBorders>
            <w:shd w:val="clear" w:color="auto" w:fill="auto"/>
            <w:noWrap/>
            <w:vAlign w:val="bottom"/>
            <w:hideMark/>
          </w:tcPr>
          <w:p w14:paraId="1439C2E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06F73FC3"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9</w:t>
            </w:r>
          </w:p>
        </w:tc>
        <w:tc>
          <w:tcPr>
            <w:tcW w:w="960" w:type="dxa"/>
            <w:tcBorders>
              <w:top w:val="nil"/>
              <w:left w:val="nil"/>
              <w:bottom w:val="single" w:sz="4" w:space="0" w:color="auto"/>
              <w:right w:val="single" w:sz="4" w:space="0" w:color="auto"/>
            </w:tcBorders>
            <w:shd w:val="clear" w:color="auto" w:fill="auto"/>
            <w:noWrap/>
            <w:vAlign w:val="bottom"/>
            <w:hideMark/>
          </w:tcPr>
          <w:p w14:paraId="5655CA85"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18</w:t>
            </w:r>
          </w:p>
        </w:tc>
        <w:tc>
          <w:tcPr>
            <w:tcW w:w="960" w:type="dxa"/>
            <w:tcBorders>
              <w:top w:val="nil"/>
              <w:left w:val="nil"/>
              <w:bottom w:val="single" w:sz="4" w:space="0" w:color="auto"/>
              <w:right w:val="single" w:sz="4" w:space="0" w:color="auto"/>
            </w:tcBorders>
            <w:shd w:val="clear" w:color="auto" w:fill="auto"/>
            <w:noWrap/>
            <w:vAlign w:val="bottom"/>
            <w:hideMark/>
          </w:tcPr>
          <w:p w14:paraId="3447306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w:t>
            </w:r>
          </w:p>
        </w:tc>
      </w:tr>
      <w:tr w:rsidR="00BE3D3B" w:rsidRPr="00BE3D3B" w14:paraId="6BE0F5D0"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8808334"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Pira</w:t>
            </w:r>
          </w:p>
        </w:tc>
        <w:tc>
          <w:tcPr>
            <w:tcW w:w="1020" w:type="dxa"/>
            <w:tcBorders>
              <w:top w:val="nil"/>
              <w:left w:val="nil"/>
              <w:bottom w:val="single" w:sz="4" w:space="0" w:color="auto"/>
              <w:right w:val="single" w:sz="4" w:space="0" w:color="auto"/>
            </w:tcBorders>
            <w:shd w:val="clear" w:color="auto" w:fill="auto"/>
            <w:noWrap/>
            <w:vAlign w:val="bottom"/>
            <w:hideMark/>
          </w:tcPr>
          <w:p w14:paraId="25364F3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2F89A4F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4E8B0D45"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4</w:t>
            </w:r>
          </w:p>
        </w:tc>
        <w:tc>
          <w:tcPr>
            <w:tcW w:w="960" w:type="dxa"/>
            <w:tcBorders>
              <w:top w:val="nil"/>
              <w:left w:val="nil"/>
              <w:bottom w:val="single" w:sz="4" w:space="0" w:color="auto"/>
              <w:right w:val="single" w:sz="4" w:space="0" w:color="auto"/>
            </w:tcBorders>
            <w:shd w:val="clear" w:color="auto" w:fill="auto"/>
            <w:noWrap/>
            <w:vAlign w:val="bottom"/>
            <w:hideMark/>
          </w:tcPr>
          <w:p w14:paraId="4788F2F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6BDE0B4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406488C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r>
      <w:tr w:rsidR="00BE3D3B" w:rsidRPr="00BE3D3B" w14:paraId="0184EF25"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043287F"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Goli oves</w:t>
            </w:r>
          </w:p>
        </w:tc>
        <w:tc>
          <w:tcPr>
            <w:tcW w:w="1020" w:type="dxa"/>
            <w:tcBorders>
              <w:top w:val="nil"/>
              <w:left w:val="nil"/>
              <w:bottom w:val="single" w:sz="4" w:space="0" w:color="auto"/>
              <w:right w:val="single" w:sz="4" w:space="0" w:color="auto"/>
            </w:tcBorders>
            <w:shd w:val="clear" w:color="auto" w:fill="auto"/>
            <w:noWrap/>
            <w:vAlign w:val="bottom"/>
            <w:hideMark/>
          </w:tcPr>
          <w:p w14:paraId="1B75546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7F3392B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789133A6"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5</w:t>
            </w:r>
          </w:p>
        </w:tc>
        <w:tc>
          <w:tcPr>
            <w:tcW w:w="960" w:type="dxa"/>
            <w:tcBorders>
              <w:top w:val="nil"/>
              <w:left w:val="nil"/>
              <w:bottom w:val="single" w:sz="4" w:space="0" w:color="auto"/>
              <w:right w:val="single" w:sz="4" w:space="0" w:color="auto"/>
            </w:tcBorders>
            <w:shd w:val="clear" w:color="auto" w:fill="auto"/>
            <w:noWrap/>
            <w:vAlign w:val="bottom"/>
            <w:hideMark/>
          </w:tcPr>
          <w:p w14:paraId="7577632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0023FF7A"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000CAE3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r>
      <w:tr w:rsidR="00BE3D3B" w:rsidRPr="00BE3D3B" w14:paraId="15667CF0"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3D71AE5"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Črna detelja</w:t>
            </w:r>
          </w:p>
        </w:tc>
        <w:tc>
          <w:tcPr>
            <w:tcW w:w="1020" w:type="dxa"/>
            <w:tcBorders>
              <w:top w:val="nil"/>
              <w:left w:val="nil"/>
              <w:bottom w:val="single" w:sz="4" w:space="0" w:color="auto"/>
              <w:right w:val="single" w:sz="4" w:space="0" w:color="auto"/>
            </w:tcBorders>
            <w:shd w:val="clear" w:color="auto" w:fill="auto"/>
            <w:noWrap/>
            <w:vAlign w:val="bottom"/>
            <w:hideMark/>
          </w:tcPr>
          <w:p w14:paraId="4E2FAD1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160FB06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72EE6A74"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3F76CF9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4C06999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343FF9F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r>
      <w:tr w:rsidR="00BE3D3B" w:rsidRPr="00BE3D3B" w14:paraId="38323112"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7D3B9BD"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Facelija</w:t>
            </w:r>
          </w:p>
        </w:tc>
        <w:tc>
          <w:tcPr>
            <w:tcW w:w="1020" w:type="dxa"/>
            <w:tcBorders>
              <w:top w:val="nil"/>
              <w:left w:val="nil"/>
              <w:bottom w:val="single" w:sz="4" w:space="0" w:color="auto"/>
              <w:right w:val="single" w:sz="4" w:space="0" w:color="auto"/>
            </w:tcBorders>
            <w:shd w:val="clear" w:color="auto" w:fill="auto"/>
            <w:noWrap/>
            <w:vAlign w:val="bottom"/>
            <w:hideMark/>
          </w:tcPr>
          <w:p w14:paraId="30894421"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1D076FD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22</w:t>
            </w:r>
          </w:p>
        </w:tc>
        <w:tc>
          <w:tcPr>
            <w:tcW w:w="960" w:type="dxa"/>
            <w:tcBorders>
              <w:top w:val="nil"/>
              <w:left w:val="nil"/>
              <w:bottom w:val="single" w:sz="4" w:space="0" w:color="auto"/>
              <w:right w:val="single" w:sz="4" w:space="0" w:color="auto"/>
            </w:tcBorders>
            <w:shd w:val="clear" w:color="auto" w:fill="auto"/>
            <w:noWrap/>
            <w:vAlign w:val="bottom"/>
            <w:hideMark/>
          </w:tcPr>
          <w:p w14:paraId="415B753C"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20</w:t>
            </w:r>
          </w:p>
        </w:tc>
        <w:tc>
          <w:tcPr>
            <w:tcW w:w="960" w:type="dxa"/>
            <w:tcBorders>
              <w:top w:val="nil"/>
              <w:left w:val="nil"/>
              <w:bottom w:val="single" w:sz="4" w:space="0" w:color="auto"/>
              <w:right w:val="single" w:sz="4" w:space="0" w:color="auto"/>
            </w:tcBorders>
            <w:shd w:val="clear" w:color="auto" w:fill="auto"/>
            <w:noWrap/>
            <w:vAlign w:val="bottom"/>
            <w:hideMark/>
          </w:tcPr>
          <w:p w14:paraId="6CAD539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506D9F8D"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c>
          <w:tcPr>
            <w:tcW w:w="960" w:type="dxa"/>
            <w:tcBorders>
              <w:top w:val="nil"/>
              <w:left w:val="nil"/>
              <w:bottom w:val="single" w:sz="4" w:space="0" w:color="auto"/>
              <w:right w:val="single" w:sz="4" w:space="0" w:color="auto"/>
            </w:tcBorders>
            <w:shd w:val="clear" w:color="auto" w:fill="auto"/>
            <w:noWrap/>
            <w:vAlign w:val="bottom"/>
            <w:hideMark/>
          </w:tcPr>
          <w:p w14:paraId="188EC54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r>
      <w:tr w:rsidR="00BE3D3B" w:rsidRPr="00BE3D3B" w14:paraId="2C682780" w14:textId="77777777" w:rsidTr="00BE3D3B">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8914CF0" w14:textId="77777777" w:rsidR="00BE3D3B" w:rsidRPr="00AE5596" w:rsidRDefault="00BE3D3B" w:rsidP="00BE3D3B">
            <w:pPr>
              <w:spacing w:after="0" w:line="240" w:lineRule="auto"/>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Skrižana ljuljka</w:t>
            </w:r>
          </w:p>
        </w:tc>
        <w:tc>
          <w:tcPr>
            <w:tcW w:w="1020" w:type="dxa"/>
            <w:tcBorders>
              <w:top w:val="nil"/>
              <w:left w:val="nil"/>
              <w:bottom w:val="single" w:sz="4" w:space="0" w:color="auto"/>
              <w:right w:val="single" w:sz="4" w:space="0" w:color="auto"/>
            </w:tcBorders>
            <w:shd w:val="clear" w:color="auto" w:fill="auto"/>
            <w:noWrap/>
            <w:vAlign w:val="bottom"/>
            <w:hideMark/>
          </w:tcPr>
          <w:p w14:paraId="79418560"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6AD2F"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12</w:t>
            </w:r>
          </w:p>
        </w:tc>
        <w:tc>
          <w:tcPr>
            <w:tcW w:w="960" w:type="dxa"/>
            <w:tcBorders>
              <w:top w:val="nil"/>
              <w:left w:val="nil"/>
              <w:bottom w:val="single" w:sz="4" w:space="0" w:color="auto"/>
              <w:right w:val="single" w:sz="4" w:space="0" w:color="auto"/>
            </w:tcBorders>
            <w:shd w:val="clear" w:color="auto" w:fill="auto"/>
            <w:noWrap/>
            <w:vAlign w:val="bottom"/>
            <w:hideMark/>
          </w:tcPr>
          <w:p w14:paraId="524EC0E9"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11</w:t>
            </w:r>
          </w:p>
        </w:tc>
        <w:tc>
          <w:tcPr>
            <w:tcW w:w="960" w:type="dxa"/>
            <w:tcBorders>
              <w:top w:val="nil"/>
              <w:left w:val="nil"/>
              <w:bottom w:val="single" w:sz="4" w:space="0" w:color="auto"/>
              <w:right w:val="single" w:sz="4" w:space="0" w:color="auto"/>
            </w:tcBorders>
            <w:shd w:val="clear" w:color="auto" w:fill="auto"/>
            <w:noWrap/>
            <w:vAlign w:val="bottom"/>
            <w:hideMark/>
          </w:tcPr>
          <w:p w14:paraId="324B8682"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8</w:t>
            </w:r>
          </w:p>
        </w:tc>
        <w:tc>
          <w:tcPr>
            <w:tcW w:w="960" w:type="dxa"/>
            <w:tcBorders>
              <w:top w:val="nil"/>
              <w:left w:val="nil"/>
              <w:bottom w:val="single" w:sz="4" w:space="0" w:color="auto"/>
              <w:right w:val="single" w:sz="4" w:space="0" w:color="auto"/>
            </w:tcBorders>
            <w:shd w:val="clear" w:color="auto" w:fill="auto"/>
            <w:noWrap/>
            <w:vAlign w:val="bottom"/>
            <w:hideMark/>
          </w:tcPr>
          <w:p w14:paraId="1673F73B"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79E04947" w14:textId="77777777" w:rsidR="00BE3D3B" w:rsidRPr="00AE5596" w:rsidRDefault="00BE3D3B" w:rsidP="00BE3D3B">
            <w:pPr>
              <w:spacing w:after="0" w:line="240" w:lineRule="auto"/>
              <w:jc w:val="right"/>
              <w:rPr>
                <w:rFonts w:eastAsia="Times New Roman" w:cstheme="minorHAnsi"/>
                <w:color w:val="000000"/>
                <w:sz w:val="20"/>
                <w:szCs w:val="20"/>
                <w:lang w:eastAsia="sl-SI"/>
              </w:rPr>
            </w:pPr>
            <w:r w:rsidRPr="00AE5596">
              <w:rPr>
                <w:rFonts w:eastAsia="Times New Roman" w:cstheme="minorHAnsi"/>
                <w:color w:val="000000"/>
                <w:sz w:val="20"/>
                <w:szCs w:val="20"/>
                <w:lang w:eastAsia="sl-SI"/>
              </w:rPr>
              <w:t>0</w:t>
            </w:r>
          </w:p>
        </w:tc>
      </w:tr>
    </w:tbl>
    <w:p w14:paraId="4F59D227" w14:textId="67582AEA" w:rsidR="00BD6DE5" w:rsidRPr="002B028F" w:rsidRDefault="00BD6DE5" w:rsidP="00D07563">
      <w:pPr>
        <w:spacing w:after="0"/>
        <w:jc w:val="both"/>
        <w:rPr>
          <w:rFonts w:ascii="Arial" w:hAnsi="Arial" w:cs="Arial"/>
          <w:sz w:val="18"/>
          <w:szCs w:val="18"/>
        </w:rPr>
      </w:pPr>
      <w:r w:rsidRPr="002B028F">
        <w:rPr>
          <w:rFonts w:ascii="Arial" w:hAnsi="Arial" w:cs="Arial"/>
          <w:sz w:val="18"/>
          <w:szCs w:val="18"/>
        </w:rPr>
        <w:t>Vir:</w:t>
      </w:r>
      <w:r w:rsidR="00BE3D3B">
        <w:rPr>
          <w:rFonts w:ascii="Arial" w:hAnsi="Arial" w:cs="Arial"/>
          <w:sz w:val="18"/>
          <w:szCs w:val="18"/>
        </w:rPr>
        <w:t xml:space="preserve"> </w:t>
      </w:r>
      <w:r w:rsidRPr="002B028F">
        <w:rPr>
          <w:rFonts w:ascii="Arial" w:hAnsi="Arial" w:cs="Arial"/>
          <w:sz w:val="18"/>
          <w:szCs w:val="18"/>
        </w:rPr>
        <w:t>UVHVVR</w:t>
      </w:r>
    </w:p>
    <w:p w14:paraId="7A7C373E" w14:textId="77777777" w:rsidR="001F3975" w:rsidRDefault="001F3975" w:rsidP="00D07563">
      <w:pPr>
        <w:jc w:val="both"/>
        <w:rPr>
          <w:rFonts w:ascii="Arial" w:hAnsi="Arial" w:cs="Arial"/>
          <w:sz w:val="20"/>
          <w:szCs w:val="20"/>
        </w:rPr>
      </w:pPr>
    </w:p>
    <w:p w14:paraId="027F8622" w14:textId="293C4A5B" w:rsidR="00F8377F" w:rsidRDefault="00BD6DE5" w:rsidP="00AE5596">
      <w:pPr>
        <w:spacing w:line="360" w:lineRule="auto"/>
        <w:jc w:val="both"/>
        <w:rPr>
          <w:rFonts w:ascii="Arial" w:hAnsi="Arial" w:cs="Arial"/>
          <w:sz w:val="20"/>
          <w:szCs w:val="20"/>
        </w:rPr>
      </w:pPr>
      <w:r>
        <w:rPr>
          <w:rFonts w:ascii="Arial" w:hAnsi="Arial" w:cs="Arial"/>
          <w:sz w:val="20"/>
          <w:szCs w:val="20"/>
        </w:rPr>
        <w:t>Za pridelavo semena žit je v zadnjem času značilna velika razdrobljenost v sortni strukturi. V letu 201</w:t>
      </w:r>
      <w:r w:rsidR="00F8377F">
        <w:rPr>
          <w:rFonts w:ascii="Arial" w:hAnsi="Arial" w:cs="Arial"/>
          <w:sz w:val="20"/>
          <w:szCs w:val="20"/>
        </w:rPr>
        <w:t>9</w:t>
      </w:r>
      <w:r>
        <w:rPr>
          <w:rFonts w:ascii="Arial" w:hAnsi="Arial" w:cs="Arial"/>
          <w:sz w:val="20"/>
          <w:szCs w:val="20"/>
        </w:rPr>
        <w:t xml:space="preserve"> se je </w:t>
      </w:r>
      <w:r w:rsidRPr="00651C1E">
        <w:rPr>
          <w:rFonts w:ascii="Arial" w:hAnsi="Arial" w:cs="Arial"/>
          <w:sz w:val="20"/>
          <w:szCs w:val="20"/>
        </w:rPr>
        <w:t>pridelovalo</w:t>
      </w:r>
      <w:r w:rsidR="001F3975">
        <w:rPr>
          <w:rFonts w:ascii="Arial" w:hAnsi="Arial" w:cs="Arial"/>
          <w:sz w:val="20"/>
          <w:szCs w:val="20"/>
        </w:rPr>
        <w:t xml:space="preserve"> sledeče sorte</w:t>
      </w:r>
      <w:r w:rsidR="00F8377F">
        <w:rPr>
          <w:rFonts w:ascii="Arial" w:hAnsi="Arial" w:cs="Arial"/>
          <w:sz w:val="20"/>
          <w:szCs w:val="20"/>
        </w:rPr>
        <w:t>:</w:t>
      </w:r>
    </w:p>
    <w:p w14:paraId="347E1870" w14:textId="66CBBBDF" w:rsidR="00B52D9A" w:rsidRDefault="00F8377F"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t>pšenica</w:t>
      </w:r>
      <w:r>
        <w:rPr>
          <w:rFonts w:ascii="Arial" w:hAnsi="Arial" w:cs="Arial"/>
          <w:sz w:val="20"/>
          <w:szCs w:val="20"/>
        </w:rPr>
        <w:t xml:space="preserve">: na skupaj 420 ha (37 ha več kot v letu 2018) se je pridelalo seme 25 sort. </w:t>
      </w:r>
      <w:r w:rsidR="00B52D9A" w:rsidRPr="00B52D9A">
        <w:rPr>
          <w:rFonts w:ascii="Arial" w:hAnsi="Arial" w:cs="Arial"/>
          <w:sz w:val="20"/>
          <w:szCs w:val="20"/>
        </w:rPr>
        <w:t>Tudi v letu 2019 prevladujejo sorte Alixan (53 ha oz. 12 %-ni delež), Mv Kolo (52 ha oz. 12 %-ni delež) in Izalco CS (41 ha oz. 10 %-ni delež). Z več kot 5 % so bile zastopane še sorte Vulkan, Mv Nemere, Bernstein, Lennox in Spontan;</w:t>
      </w:r>
    </w:p>
    <w:p w14:paraId="30F3575E" w14:textId="77777777" w:rsidR="00B52D9A" w:rsidRPr="00B52D9A" w:rsidRDefault="00B52D9A" w:rsidP="00AE5596">
      <w:pPr>
        <w:pStyle w:val="Odstavekseznama"/>
        <w:rPr>
          <w:rFonts w:ascii="Arial" w:hAnsi="Arial" w:cs="Arial"/>
          <w:sz w:val="20"/>
          <w:szCs w:val="20"/>
        </w:rPr>
      </w:pPr>
    </w:p>
    <w:p w14:paraId="35ED119B" w14:textId="4BF058D6" w:rsidR="00B52D9A" w:rsidRDefault="00B52D9A"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lastRenderedPageBreak/>
        <w:t>ječmen</w:t>
      </w:r>
      <w:r w:rsidRPr="00B52D9A">
        <w:rPr>
          <w:rFonts w:ascii="Arial" w:hAnsi="Arial" w:cs="Arial"/>
          <w:sz w:val="20"/>
          <w:szCs w:val="20"/>
        </w:rPr>
        <w:t>: v semenski pridelavi je 8 sort na skupaj 307 ha (</w:t>
      </w:r>
      <w:r>
        <w:rPr>
          <w:rFonts w:ascii="Arial" w:hAnsi="Arial" w:cs="Arial"/>
          <w:sz w:val="20"/>
          <w:szCs w:val="20"/>
        </w:rPr>
        <w:t>42</w:t>
      </w:r>
      <w:r w:rsidRPr="00B52D9A">
        <w:rPr>
          <w:rFonts w:ascii="Arial" w:hAnsi="Arial" w:cs="Arial"/>
          <w:sz w:val="20"/>
          <w:szCs w:val="20"/>
        </w:rPr>
        <w:t xml:space="preserve"> ha več kot v 2018). Ponovno je</w:t>
      </w:r>
      <w:r>
        <w:rPr>
          <w:rFonts w:ascii="Arial" w:hAnsi="Arial" w:cs="Arial"/>
          <w:sz w:val="20"/>
          <w:szCs w:val="20"/>
        </w:rPr>
        <w:t xml:space="preserve"> </w:t>
      </w:r>
      <w:r w:rsidRPr="00B52D9A">
        <w:rPr>
          <w:rFonts w:ascii="Arial" w:hAnsi="Arial" w:cs="Arial"/>
          <w:sz w:val="20"/>
          <w:szCs w:val="20"/>
        </w:rPr>
        <w:t>največ sorte Sandra (137 ha oz. 45</w:t>
      </w:r>
      <w:r w:rsidR="0097159D">
        <w:rPr>
          <w:rFonts w:ascii="Arial" w:hAnsi="Arial" w:cs="Arial"/>
          <w:sz w:val="20"/>
          <w:szCs w:val="20"/>
        </w:rPr>
        <w:t xml:space="preserve"> </w:t>
      </w:r>
      <w:r w:rsidRPr="00B52D9A">
        <w:rPr>
          <w:rFonts w:ascii="Arial" w:hAnsi="Arial" w:cs="Arial"/>
          <w:sz w:val="20"/>
          <w:szCs w:val="20"/>
        </w:rPr>
        <w:t>%-ni delež), sorta Mv Initium se prideluje na 4</w:t>
      </w:r>
      <w:r>
        <w:rPr>
          <w:rFonts w:ascii="Arial" w:hAnsi="Arial" w:cs="Arial"/>
          <w:sz w:val="20"/>
          <w:szCs w:val="20"/>
        </w:rPr>
        <w:t>5</w:t>
      </w:r>
      <w:r w:rsidRPr="00B52D9A">
        <w:rPr>
          <w:rFonts w:ascii="Arial" w:hAnsi="Arial" w:cs="Arial"/>
          <w:sz w:val="20"/>
          <w:szCs w:val="20"/>
        </w:rPr>
        <w:t xml:space="preserve"> ha (1</w:t>
      </w:r>
      <w:r w:rsidR="0097159D">
        <w:rPr>
          <w:rFonts w:ascii="Arial" w:hAnsi="Arial" w:cs="Arial"/>
          <w:sz w:val="20"/>
          <w:szCs w:val="20"/>
        </w:rPr>
        <w:t xml:space="preserve">5 </w:t>
      </w:r>
      <w:r w:rsidRPr="00B52D9A">
        <w:rPr>
          <w:rFonts w:ascii="Arial" w:hAnsi="Arial" w:cs="Arial"/>
          <w:sz w:val="20"/>
          <w:szCs w:val="20"/>
        </w:rPr>
        <w:t>%-ni delež), Azrah na 39 ha, Concordia na 35 ha in Valerie na 31 ha (10</w:t>
      </w:r>
      <w:r w:rsidR="0097159D">
        <w:rPr>
          <w:rFonts w:ascii="Arial" w:hAnsi="Arial" w:cs="Arial"/>
          <w:sz w:val="20"/>
          <w:szCs w:val="20"/>
        </w:rPr>
        <w:t xml:space="preserve"> </w:t>
      </w:r>
      <w:r w:rsidRPr="00B52D9A">
        <w:rPr>
          <w:rFonts w:ascii="Arial" w:hAnsi="Arial" w:cs="Arial"/>
          <w:sz w:val="20"/>
          <w:szCs w:val="20"/>
        </w:rPr>
        <w:t>%-ni delež);</w:t>
      </w:r>
    </w:p>
    <w:p w14:paraId="5C4610D8" w14:textId="77777777" w:rsidR="0097159D" w:rsidRPr="0097159D" w:rsidRDefault="0097159D" w:rsidP="00AE5596">
      <w:pPr>
        <w:pStyle w:val="Odstavekseznama"/>
        <w:rPr>
          <w:rFonts w:ascii="Arial" w:hAnsi="Arial" w:cs="Arial"/>
          <w:sz w:val="20"/>
          <w:szCs w:val="20"/>
        </w:rPr>
      </w:pPr>
    </w:p>
    <w:p w14:paraId="37EC3156" w14:textId="1DFB12D2" w:rsidR="0097159D" w:rsidRPr="00A41BF5" w:rsidRDefault="0097159D"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t>ajda</w:t>
      </w:r>
      <w:r w:rsidRPr="0097159D">
        <w:rPr>
          <w:rFonts w:ascii="Arial" w:hAnsi="Arial" w:cs="Arial"/>
          <w:sz w:val="20"/>
          <w:szCs w:val="20"/>
        </w:rPr>
        <w:t>: na skupaj 6</w:t>
      </w:r>
      <w:r>
        <w:rPr>
          <w:rFonts w:ascii="Arial" w:hAnsi="Arial" w:cs="Arial"/>
          <w:sz w:val="20"/>
          <w:szCs w:val="20"/>
        </w:rPr>
        <w:t>0</w:t>
      </w:r>
      <w:r w:rsidRPr="0097159D">
        <w:rPr>
          <w:rFonts w:ascii="Arial" w:hAnsi="Arial" w:cs="Arial"/>
          <w:sz w:val="20"/>
          <w:szCs w:val="20"/>
        </w:rPr>
        <w:t xml:space="preserve"> ha (</w:t>
      </w:r>
      <w:r>
        <w:rPr>
          <w:rFonts w:ascii="Arial" w:hAnsi="Arial" w:cs="Arial"/>
          <w:sz w:val="20"/>
          <w:szCs w:val="20"/>
        </w:rPr>
        <w:t>3</w:t>
      </w:r>
      <w:r w:rsidRPr="0097159D">
        <w:rPr>
          <w:rFonts w:ascii="Arial" w:hAnsi="Arial" w:cs="Arial"/>
          <w:sz w:val="20"/>
          <w:szCs w:val="20"/>
        </w:rPr>
        <w:t>0 ha manj kot v letu 2018) se pridelujejo slovenske sorte Darja (</w:t>
      </w:r>
      <w:r>
        <w:rPr>
          <w:rFonts w:ascii="Arial" w:hAnsi="Arial" w:cs="Arial"/>
          <w:sz w:val="20"/>
          <w:szCs w:val="20"/>
        </w:rPr>
        <w:t>34 ha</w:t>
      </w:r>
      <w:r w:rsidRPr="0097159D">
        <w:rPr>
          <w:rFonts w:ascii="Arial" w:hAnsi="Arial" w:cs="Arial"/>
          <w:sz w:val="20"/>
          <w:szCs w:val="20"/>
        </w:rPr>
        <w:t>), Čebelica (</w:t>
      </w:r>
      <w:r>
        <w:rPr>
          <w:rFonts w:ascii="Arial" w:hAnsi="Arial" w:cs="Arial"/>
          <w:sz w:val="20"/>
          <w:szCs w:val="20"/>
        </w:rPr>
        <w:t>20 ha</w:t>
      </w:r>
      <w:r w:rsidRPr="0097159D">
        <w:rPr>
          <w:rFonts w:ascii="Arial" w:hAnsi="Arial" w:cs="Arial"/>
          <w:sz w:val="20"/>
          <w:szCs w:val="20"/>
        </w:rPr>
        <w:t xml:space="preserve">) in Trdinova, ki se kot ohranjevalna sorta prideluje le v omejenem </w:t>
      </w:r>
      <w:r w:rsidR="00B52D9A" w:rsidRPr="0097159D">
        <w:rPr>
          <w:rFonts w:ascii="Arial" w:hAnsi="Arial" w:cs="Arial"/>
          <w:sz w:val="20"/>
          <w:szCs w:val="20"/>
        </w:rPr>
        <w:t xml:space="preserve">obsegu (na </w:t>
      </w:r>
      <w:r>
        <w:rPr>
          <w:rFonts w:ascii="Arial" w:hAnsi="Arial" w:cs="Arial"/>
          <w:sz w:val="20"/>
          <w:szCs w:val="20"/>
        </w:rPr>
        <w:t>6</w:t>
      </w:r>
      <w:r w:rsidR="00B52D9A" w:rsidRPr="0097159D">
        <w:rPr>
          <w:rFonts w:ascii="Arial" w:hAnsi="Arial" w:cs="Arial"/>
          <w:sz w:val="20"/>
          <w:szCs w:val="20"/>
        </w:rPr>
        <w:t xml:space="preserve"> ha);</w:t>
      </w:r>
    </w:p>
    <w:p w14:paraId="49E67C0A" w14:textId="77777777" w:rsidR="0097159D" w:rsidRPr="0097159D" w:rsidRDefault="0097159D" w:rsidP="00AE5596">
      <w:pPr>
        <w:pStyle w:val="Odstavekseznama"/>
        <w:rPr>
          <w:rFonts w:ascii="Arial" w:hAnsi="Arial" w:cs="Arial"/>
          <w:sz w:val="20"/>
          <w:szCs w:val="20"/>
        </w:rPr>
      </w:pPr>
    </w:p>
    <w:p w14:paraId="6AE0B757" w14:textId="498CBB6F" w:rsidR="0097159D" w:rsidRDefault="00A41BF5"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t>soja:</w:t>
      </w:r>
      <w:r w:rsidRPr="00B52D9A">
        <w:rPr>
          <w:rFonts w:ascii="Arial" w:hAnsi="Arial" w:cs="Arial"/>
          <w:sz w:val="20"/>
          <w:szCs w:val="20"/>
        </w:rPr>
        <w:t xml:space="preserve"> na 1</w:t>
      </w:r>
      <w:r>
        <w:rPr>
          <w:rFonts w:ascii="Arial" w:hAnsi="Arial" w:cs="Arial"/>
          <w:sz w:val="20"/>
          <w:szCs w:val="20"/>
        </w:rPr>
        <w:t>21</w:t>
      </w:r>
      <w:r w:rsidRPr="00B52D9A">
        <w:rPr>
          <w:rFonts w:ascii="Arial" w:hAnsi="Arial" w:cs="Arial"/>
          <w:sz w:val="20"/>
          <w:szCs w:val="20"/>
        </w:rPr>
        <w:t xml:space="preserve"> ha se v letu 201</w:t>
      </w:r>
      <w:r>
        <w:rPr>
          <w:rFonts w:ascii="Arial" w:hAnsi="Arial" w:cs="Arial"/>
          <w:sz w:val="20"/>
          <w:szCs w:val="20"/>
        </w:rPr>
        <w:t>9</w:t>
      </w:r>
      <w:r w:rsidRPr="00B52D9A">
        <w:rPr>
          <w:rFonts w:ascii="Arial" w:hAnsi="Arial" w:cs="Arial"/>
          <w:sz w:val="20"/>
          <w:szCs w:val="20"/>
        </w:rPr>
        <w:t xml:space="preserve"> prid</w:t>
      </w:r>
      <w:r>
        <w:rPr>
          <w:rFonts w:ascii="Arial" w:hAnsi="Arial" w:cs="Arial"/>
          <w:sz w:val="20"/>
          <w:szCs w:val="20"/>
        </w:rPr>
        <w:t>e</w:t>
      </w:r>
      <w:r w:rsidRPr="00B52D9A">
        <w:rPr>
          <w:rFonts w:ascii="Arial" w:hAnsi="Arial" w:cs="Arial"/>
          <w:sz w:val="20"/>
          <w:szCs w:val="20"/>
        </w:rPr>
        <w:t>luje sorta Lenka;</w:t>
      </w:r>
    </w:p>
    <w:p w14:paraId="36FF7FFF" w14:textId="77777777" w:rsidR="00A41BF5" w:rsidRDefault="00A41BF5" w:rsidP="00AE5596">
      <w:pPr>
        <w:pStyle w:val="Odstavekseznama"/>
        <w:rPr>
          <w:rFonts w:ascii="Arial" w:hAnsi="Arial" w:cs="Arial"/>
          <w:sz w:val="20"/>
          <w:szCs w:val="20"/>
        </w:rPr>
      </w:pPr>
    </w:p>
    <w:p w14:paraId="3DBBC98A" w14:textId="74C8597F" w:rsidR="00A41BF5" w:rsidRDefault="00A41BF5"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t>navadna ogrščica</w:t>
      </w:r>
      <w:r w:rsidRPr="00A41BF5">
        <w:rPr>
          <w:rFonts w:ascii="Arial" w:hAnsi="Arial" w:cs="Arial"/>
          <w:sz w:val="20"/>
          <w:szCs w:val="20"/>
        </w:rPr>
        <w:t xml:space="preserve"> (za krmo): obseg pridelave semena je za </w:t>
      </w:r>
      <w:r>
        <w:rPr>
          <w:rFonts w:ascii="Arial" w:hAnsi="Arial" w:cs="Arial"/>
          <w:sz w:val="20"/>
          <w:szCs w:val="20"/>
        </w:rPr>
        <w:t>4</w:t>
      </w:r>
      <w:r w:rsidRPr="00A41BF5">
        <w:rPr>
          <w:rFonts w:ascii="Arial" w:hAnsi="Arial" w:cs="Arial"/>
          <w:sz w:val="20"/>
          <w:szCs w:val="20"/>
        </w:rPr>
        <w:t xml:space="preserve"> ha manjši kot v letu 2018.</w:t>
      </w:r>
      <w:r>
        <w:rPr>
          <w:rFonts w:ascii="Arial" w:hAnsi="Arial" w:cs="Arial"/>
          <w:sz w:val="20"/>
          <w:szCs w:val="20"/>
        </w:rPr>
        <w:t xml:space="preserve"> </w:t>
      </w:r>
      <w:r w:rsidRPr="00A41BF5">
        <w:rPr>
          <w:rFonts w:ascii="Arial" w:hAnsi="Arial" w:cs="Arial"/>
          <w:sz w:val="20"/>
          <w:szCs w:val="20"/>
        </w:rPr>
        <w:t>Pridelujeta se domači sorti Starška (na 38 ha) in Daniela (na 2</w:t>
      </w:r>
      <w:r>
        <w:rPr>
          <w:rFonts w:ascii="Arial" w:hAnsi="Arial" w:cs="Arial"/>
          <w:sz w:val="20"/>
          <w:szCs w:val="20"/>
        </w:rPr>
        <w:t>1</w:t>
      </w:r>
      <w:r w:rsidRPr="00A41BF5">
        <w:rPr>
          <w:rFonts w:ascii="Arial" w:hAnsi="Arial" w:cs="Arial"/>
          <w:sz w:val="20"/>
          <w:szCs w:val="20"/>
        </w:rPr>
        <w:t xml:space="preserve"> ha);</w:t>
      </w:r>
    </w:p>
    <w:p w14:paraId="387F8952" w14:textId="77777777" w:rsidR="00A41BF5" w:rsidRPr="00A41BF5" w:rsidRDefault="00A41BF5" w:rsidP="00AE5596">
      <w:pPr>
        <w:pStyle w:val="Odstavekseznama"/>
        <w:rPr>
          <w:rFonts w:ascii="Arial" w:hAnsi="Arial" w:cs="Arial"/>
          <w:sz w:val="20"/>
          <w:szCs w:val="20"/>
        </w:rPr>
      </w:pPr>
    </w:p>
    <w:p w14:paraId="31CB9A69" w14:textId="586F0235" w:rsidR="00A41BF5" w:rsidRDefault="00A41BF5"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t>inkarnatka</w:t>
      </w:r>
      <w:r w:rsidRPr="00A41BF5">
        <w:rPr>
          <w:rFonts w:ascii="Arial" w:hAnsi="Arial" w:cs="Arial"/>
          <w:sz w:val="20"/>
          <w:szCs w:val="20"/>
        </w:rPr>
        <w:t>: obseg pridelave je s 1</w:t>
      </w:r>
      <w:r>
        <w:rPr>
          <w:rFonts w:ascii="Arial" w:hAnsi="Arial" w:cs="Arial"/>
          <w:sz w:val="20"/>
          <w:szCs w:val="20"/>
        </w:rPr>
        <w:t>02</w:t>
      </w:r>
      <w:r w:rsidRPr="00A41BF5">
        <w:rPr>
          <w:rFonts w:ascii="Arial" w:hAnsi="Arial" w:cs="Arial"/>
          <w:sz w:val="20"/>
          <w:szCs w:val="20"/>
        </w:rPr>
        <w:t xml:space="preserve"> ha največji v zadnjih 6 letih (v letih 2014-2018 se je seme</w:t>
      </w:r>
      <w:r>
        <w:rPr>
          <w:rFonts w:ascii="Arial" w:hAnsi="Arial" w:cs="Arial"/>
          <w:sz w:val="20"/>
          <w:szCs w:val="20"/>
        </w:rPr>
        <w:t xml:space="preserve"> </w:t>
      </w:r>
      <w:r w:rsidRPr="00A41BF5">
        <w:rPr>
          <w:rFonts w:ascii="Arial" w:hAnsi="Arial" w:cs="Arial"/>
          <w:sz w:val="20"/>
          <w:szCs w:val="20"/>
        </w:rPr>
        <w:t>inkarnatke pridelovalo v povprečju le na 30 ha). Pridelujeta se domača sorta Inkara (na 5</w:t>
      </w:r>
      <w:r>
        <w:rPr>
          <w:rFonts w:ascii="Arial" w:hAnsi="Arial" w:cs="Arial"/>
          <w:sz w:val="20"/>
          <w:szCs w:val="20"/>
        </w:rPr>
        <w:t>6</w:t>
      </w:r>
      <w:r w:rsidRPr="00A41BF5">
        <w:rPr>
          <w:rFonts w:ascii="Arial" w:hAnsi="Arial" w:cs="Arial"/>
          <w:sz w:val="20"/>
          <w:szCs w:val="20"/>
        </w:rPr>
        <w:t xml:space="preserve"> ha)</w:t>
      </w:r>
      <w:r>
        <w:rPr>
          <w:rFonts w:ascii="Arial" w:hAnsi="Arial" w:cs="Arial"/>
          <w:sz w:val="20"/>
          <w:szCs w:val="20"/>
        </w:rPr>
        <w:t xml:space="preserve"> </w:t>
      </w:r>
      <w:r w:rsidRPr="00A41BF5">
        <w:rPr>
          <w:rFonts w:ascii="Arial" w:hAnsi="Arial" w:cs="Arial"/>
          <w:sz w:val="20"/>
          <w:szCs w:val="20"/>
        </w:rPr>
        <w:t xml:space="preserve">in sorta Heusers Ostsaat (na </w:t>
      </w:r>
      <w:r>
        <w:rPr>
          <w:rFonts w:ascii="Arial" w:hAnsi="Arial" w:cs="Arial"/>
          <w:sz w:val="20"/>
          <w:szCs w:val="20"/>
        </w:rPr>
        <w:t>46</w:t>
      </w:r>
      <w:r w:rsidRPr="00A41BF5">
        <w:rPr>
          <w:rFonts w:ascii="Arial" w:hAnsi="Arial" w:cs="Arial"/>
          <w:sz w:val="20"/>
          <w:szCs w:val="20"/>
        </w:rPr>
        <w:t xml:space="preserve"> ha);</w:t>
      </w:r>
    </w:p>
    <w:p w14:paraId="6AAA6CA5" w14:textId="77777777" w:rsidR="00A41BF5" w:rsidRPr="00A41BF5" w:rsidRDefault="00A41BF5" w:rsidP="00AE5596">
      <w:pPr>
        <w:pStyle w:val="Odstavekseznama"/>
        <w:rPr>
          <w:rFonts w:ascii="Arial" w:hAnsi="Arial" w:cs="Arial"/>
          <w:sz w:val="20"/>
          <w:szCs w:val="20"/>
        </w:rPr>
      </w:pPr>
    </w:p>
    <w:p w14:paraId="35B48DA3" w14:textId="2A64F1A6" w:rsidR="00A41BF5" w:rsidRPr="00A41BF5" w:rsidRDefault="00A41BF5" w:rsidP="00AE5596">
      <w:pPr>
        <w:pStyle w:val="Odstavekseznama"/>
        <w:numPr>
          <w:ilvl w:val="0"/>
          <w:numId w:val="33"/>
        </w:numPr>
        <w:spacing w:line="360" w:lineRule="auto"/>
        <w:rPr>
          <w:rFonts w:ascii="Arial" w:hAnsi="Arial" w:cs="Arial"/>
          <w:sz w:val="20"/>
          <w:szCs w:val="20"/>
        </w:rPr>
      </w:pPr>
      <w:r w:rsidRPr="001F3975">
        <w:rPr>
          <w:rFonts w:ascii="Arial" w:hAnsi="Arial" w:cs="Arial"/>
          <w:b/>
          <w:bCs/>
          <w:sz w:val="20"/>
          <w:szCs w:val="20"/>
        </w:rPr>
        <w:t>mnogocvetna ljuljka</w:t>
      </w:r>
      <w:r w:rsidRPr="00A41BF5">
        <w:rPr>
          <w:rFonts w:ascii="Arial" w:hAnsi="Arial" w:cs="Arial"/>
          <w:sz w:val="20"/>
          <w:szCs w:val="20"/>
        </w:rPr>
        <w:t>: na skupaj 6</w:t>
      </w:r>
      <w:r>
        <w:rPr>
          <w:rFonts w:ascii="Arial" w:hAnsi="Arial" w:cs="Arial"/>
          <w:sz w:val="20"/>
          <w:szCs w:val="20"/>
        </w:rPr>
        <w:t>2</w:t>
      </w:r>
      <w:r w:rsidRPr="00A41BF5">
        <w:rPr>
          <w:rFonts w:ascii="Arial" w:hAnsi="Arial" w:cs="Arial"/>
          <w:sz w:val="20"/>
          <w:szCs w:val="20"/>
        </w:rPr>
        <w:t xml:space="preserve"> ha se pridelujejo </w:t>
      </w:r>
      <w:r w:rsidR="006E6FEF">
        <w:rPr>
          <w:rFonts w:ascii="Arial" w:hAnsi="Arial" w:cs="Arial"/>
          <w:sz w:val="20"/>
          <w:szCs w:val="20"/>
        </w:rPr>
        <w:t>2</w:t>
      </w:r>
      <w:r w:rsidRPr="00A41BF5">
        <w:rPr>
          <w:rFonts w:ascii="Arial" w:hAnsi="Arial" w:cs="Arial"/>
          <w:sz w:val="20"/>
          <w:szCs w:val="20"/>
        </w:rPr>
        <w:t xml:space="preserve"> sorte, od tega se domača sorta K</w:t>
      </w:r>
      <w:r w:rsidR="006E6FEF">
        <w:rPr>
          <w:rFonts w:ascii="Arial" w:hAnsi="Arial" w:cs="Arial"/>
          <w:sz w:val="20"/>
          <w:szCs w:val="20"/>
        </w:rPr>
        <w:t>PC</w:t>
      </w:r>
      <w:r w:rsidRPr="00A41BF5">
        <w:rPr>
          <w:rFonts w:ascii="Arial" w:hAnsi="Arial" w:cs="Arial"/>
          <w:sz w:val="20"/>
          <w:szCs w:val="20"/>
        </w:rPr>
        <w:t xml:space="preserve"> Laška</w:t>
      </w:r>
      <w:r>
        <w:rPr>
          <w:rFonts w:ascii="Arial" w:hAnsi="Arial" w:cs="Arial"/>
          <w:sz w:val="20"/>
          <w:szCs w:val="20"/>
        </w:rPr>
        <w:t xml:space="preserve"> </w:t>
      </w:r>
      <w:r w:rsidRPr="00A41BF5">
        <w:rPr>
          <w:rFonts w:ascii="Arial" w:hAnsi="Arial" w:cs="Arial"/>
          <w:sz w:val="20"/>
          <w:szCs w:val="20"/>
        </w:rPr>
        <w:t xml:space="preserve">prideluje na </w:t>
      </w:r>
      <w:r w:rsidR="006E6FEF">
        <w:rPr>
          <w:rFonts w:ascii="Arial" w:hAnsi="Arial" w:cs="Arial"/>
          <w:sz w:val="20"/>
          <w:szCs w:val="20"/>
        </w:rPr>
        <w:t>35 ha</w:t>
      </w:r>
      <w:r w:rsidRPr="00A41BF5">
        <w:rPr>
          <w:rFonts w:ascii="Arial" w:hAnsi="Arial" w:cs="Arial"/>
          <w:sz w:val="20"/>
          <w:szCs w:val="20"/>
        </w:rPr>
        <w:t xml:space="preserve"> površin</w:t>
      </w:r>
      <w:r w:rsidR="00E345E6">
        <w:rPr>
          <w:rFonts w:ascii="Arial" w:hAnsi="Arial" w:cs="Arial"/>
          <w:sz w:val="20"/>
          <w:szCs w:val="20"/>
        </w:rPr>
        <w:t xml:space="preserve"> ter</w:t>
      </w:r>
      <w:r w:rsidRPr="00A41BF5">
        <w:rPr>
          <w:rFonts w:ascii="Arial" w:hAnsi="Arial" w:cs="Arial"/>
          <w:sz w:val="20"/>
          <w:szCs w:val="20"/>
        </w:rPr>
        <w:t xml:space="preserve"> sorta Mervana na </w:t>
      </w:r>
      <w:r w:rsidR="006E6FEF">
        <w:rPr>
          <w:rFonts w:ascii="Arial" w:hAnsi="Arial" w:cs="Arial"/>
          <w:sz w:val="20"/>
          <w:szCs w:val="20"/>
        </w:rPr>
        <w:t>27 ha</w:t>
      </w:r>
      <w:r w:rsidRPr="00A41BF5">
        <w:rPr>
          <w:rFonts w:ascii="Arial" w:hAnsi="Arial" w:cs="Arial"/>
          <w:sz w:val="20"/>
          <w:szCs w:val="20"/>
        </w:rPr>
        <w:t xml:space="preserve"> površin</w:t>
      </w:r>
      <w:r w:rsidR="006E6FEF">
        <w:rPr>
          <w:rFonts w:ascii="Arial" w:hAnsi="Arial" w:cs="Arial"/>
          <w:sz w:val="20"/>
          <w:szCs w:val="20"/>
        </w:rPr>
        <w:t>.</w:t>
      </w:r>
    </w:p>
    <w:p w14:paraId="19E3FD10" w14:textId="4022DA27" w:rsidR="00BD6DE5" w:rsidRDefault="00BD6DE5" w:rsidP="007365DE">
      <w:pPr>
        <w:jc w:val="both"/>
        <w:rPr>
          <w:rFonts w:ascii="Arial" w:hAnsi="Arial" w:cs="Arial"/>
          <w:sz w:val="20"/>
          <w:szCs w:val="20"/>
        </w:rPr>
      </w:pPr>
    </w:p>
    <w:p w14:paraId="77E30D0D" w14:textId="77777777" w:rsidR="00D07563" w:rsidRDefault="00D07563" w:rsidP="00D07563">
      <w:pPr>
        <w:jc w:val="both"/>
        <w:rPr>
          <w:rFonts w:ascii="Arial" w:hAnsi="Arial" w:cs="Arial"/>
          <w:sz w:val="20"/>
          <w:szCs w:val="20"/>
        </w:rPr>
      </w:pPr>
    </w:p>
    <w:p w14:paraId="06918ECB" w14:textId="608C46A6" w:rsidR="00582AC4" w:rsidRDefault="00BE3D3B" w:rsidP="00D07563">
      <w:pPr>
        <w:jc w:val="both"/>
        <w:rPr>
          <w:rFonts w:ascii="Arial" w:hAnsi="Arial" w:cs="Arial"/>
          <w:sz w:val="20"/>
          <w:szCs w:val="20"/>
        </w:rPr>
      </w:pPr>
      <w:r>
        <w:rPr>
          <w:noProof/>
          <w:lang w:eastAsia="sl-SI"/>
        </w:rPr>
        <w:drawing>
          <wp:inline distT="0" distB="0" distL="0" distR="0" wp14:anchorId="007F3DF4" wp14:editId="510368E7">
            <wp:extent cx="5760720" cy="3206750"/>
            <wp:effectExtent l="0" t="0" r="11430" b="12700"/>
            <wp:docPr id="2" name="Grafikon 2">
              <a:extLst xmlns:a="http://schemas.openxmlformats.org/drawingml/2006/main">
                <a:ext uri="{FF2B5EF4-FFF2-40B4-BE49-F238E27FC236}">
                  <a16:creationId xmlns:a16="http://schemas.microsoft.com/office/drawing/2014/main" id="{EDF2134F-289F-47F8-92F4-5410BFA36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D36A68" w14:textId="60EBEA3E" w:rsidR="00384B37" w:rsidRPr="00384B37" w:rsidRDefault="00384B37" w:rsidP="00384B37">
      <w:pPr>
        <w:spacing w:after="0"/>
        <w:jc w:val="both"/>
        <w:rPr>
          <w:rFonts w:ascii="Arial" w:hAnsi="Arial" w:cs="Arial"/>
          <w:sz w:val="20"/>
          <w:szCs w:val="20"/>
        </w:rPr>
      </w:pPr>
      <w:r w:rsidRPr="00384B37">
        <w:rPr>
          <w:rFonts w:ascii="Arial" w:hAnsi="Arial" w:cs="Arial"/>
          <w:sz w:val="20"/>
          <w:szCs w:val="20"/>
        </w:rPr>
        <w:t xml:space="preserve">Grafikon </w:t>
      </w:r>
      <w:r w:rsidRPr="00915BCC">
        <w:rPr>
          <w:rFonts w:ascii="Arial" w:hAnsi="Arial" w:cs="Arial"/>
          <w:sz w:val="20"/>
          <w:szCs w:val="20"/>
        </w:rPr>
        <w:t>3</w:t>
      </w:r>
      <w:r w:rsidRPr="00384B37">
        <w:rPr>
          <w:rFonts w:ascii="Arial" w:hAnsi="Arial" w:cs="Arial"/>
          <w:sz w:val="20"/>
          <w:szCs w:val="20"/>
        </w:rPr>
        <w:t xml:space="preserve">: Obseg pridelave semena žit </w:t>
      </w:r>
      <w:r w:rsidRPr="00915BCC">
        <w:rPr>
          <w:rFonts w:ascii="Arial" w:hAnsi="Arial" w:cs="Arial"/>
          <w:sz w:val="20"/>
          <w:szCs w:val="20"/>
        </w:rPr>
        <w:t>od leta</w:t>
      </w:r>
      <w:r w:rsidRPr="00384B37">
        <w:rPr>
          <w:rFonts w:ascii="Arial" w:hAnsi="Arial" w:cs="Arial"/>
          <w:sz w:val="20"/>
          <w:szCs w:val="20"/>
        </w:rPr>
        <w:t xml:space="preserve"> 201</w:t>
      </w:r>
      <w:r w:rsidRPr="00915BCC">
        <w:rPr>
          <w:rFonts w:ascii="Arial" w:hAnsi="Arial" w:cs="Arial"/>
          <w:sz w:val="20"/>
          <w:szCs w:val="20"/>
        </w:rPr>
        <w:t>4</w:t>
      </w:r>
      <w:r w:rsidRPr="00384B37">
        <w:rPr>
          <w:rFonts w:ascii="Arial" w:hAnsi="Arial" w:cs="Arial"/>
          <w:sz w:val="20"/>
          <w:szCs w:val="20"/>
        </w:rPr>
        <w:t xml:space="preserve"> – 201</w:t>
      </w:r>
      <w:r w:rsidRPr="00915BCC">
        <w:rPr>
          <w:rFonts w:ascii="Arial" w:hAnsi="Arial" w:cs="Arial"/>
          <w:sz w:val="20"/>
          <w:szCs w:val="20"/>
        </w:rPr>
        <w:t>9</w:t>
      </w:r>
      <w:r w:rsidRPr="00384B37">
        <w:rPr>
          <w:rFonts w:ascii="Arial" w:hAnsi="Arial" w:cs="Arial"/>
          <w:sz w:val="20"/>
          <w:szCs w:val="20"/>
        </w:rPr>
        <w:t xml:space="preserve"> </w:t>
      </w:r>
      <w:r w:rsidR="00D52325" w:rsidRPr="00915BCC">
        <w:rPr>
          <w:rFonts w:ascii="Arial" w:hAnsi="Arial" w:cs="Arial"/>
          <w:sz w:val="20"/>
          <w:szCs w:val="20"/>
        </w:rPr>
        <w:t>(vir: UVHVVR).</w:t>
      </w:r>
    </w:p>
    <w:p w14:paraId="7827970D" w14:textId="77777777" w:rsidR="0002026E" w:rsidRDefault="0002026E" w:rsidP="00AE5596">
      <w:pPr>
        <w:spacing w:line="360" w:lineRule="auto"/>
        <w:jc w:val="both"/>
        <w:rPr>
          <w:rFonts w:ascii="Arial" w:hAnsi="Arial" w:cs="Arial"/>
          <w:sz w:val="20"/>
          <w:szCs w:val="20"/>
        </w:rPr>
      </w:pPr>
    </w:p>
    <w:p w14:paraId="455FDBA2" w14:textId="621EC4C7" w:rsidR="00943D2F" w:rsidRDefault="00943D2F" w:rsidP="00AE5596">
      <w:pPr>
        <w:spacing w:line="360" w:lineRule="auto"/>
        <w:jc w:val="both"/>
        <w:rPr>
          <w:rFonts w:ascii="Arial" w:hAnsi="Arial" w:cs="Arial"/>
          <w:sz w:val="20"/>
          <w:szCs w:val="20"/>
        </w:rPr>
      </w:pPr>
      <w:r>
        <w:rPr>
          <w:rFonts w:ascii="Arial" w:hAnsi="Arial" w:cs="Arial"/>
          <w:sz w:val="20"/>
          <w:szCs w:val="20"/>
        </w:rPr>
        <w:t xml:space="preserve">Površine za pridelavo semena zelenjadnic se zadnjih šest let gibljejo okoli 4 ha, kar je za slovenske potrebe zelo malo. V letu 2019 smo pridelali 3 t semena, v letu 2018 pa smo ga potrebovali </w:t>
      </w:r>
      <w:r w:rsidR="003D46B6">
        <w:rPr>
          <w:rFonts w:ascii="Arial" w:hAnsi="Arial" w:cs="Arial"/>
          <w:sz w:val="20"/>
          <w:szCs w:val="20"/>
        </w:rPr>
        <w:t xml:space="preserve">okoli </w:t>
      </w:r>
      <w:r>
        <w:rPr>
          <w:rFonts w:ascii="Arial" w:hAnsi="Arial" w:cs="Arial"/>
          <w:sz w:val="20"/>
          <w:szCs w:val="20"/>
        </w:rPr>
        <w:t>1</w:t>
      </w:r>
      <w:r w:rsidR="003D46B6">
        <w:rPr>
          <w:rFonts w:ascii="Arial" w:hAnsi="Arial" w:cs="Arial"/>
          <w:sz w:val="20"/>
          <w:szCs w:val="20"/>
        </w:rPr>
        <w:t>00</w:t>
      </w:r>
      <w:r>
        <w:rPr>
          <w:rFonts w:ascii="Arial" w:hAnsi="Arial" w:cs="Arial"/>
          <w:sz w:val="20"/>
          <w:szCs w:val="20"/>
        </w:rPr>
        <w:t xml:space="preserve"> </w:t>
      </w:r>
      <w:r>
        <w:rPr>
          <w:rFonts w:ascii="Arial" w:hAnsi="Arial" w:cs="Arial"/>
          <w:sz w:val="20"/>
          <w:szCs w:val="20"/>
        </w:rPr>
        <w:lastRenderedPageBreak/>
        <w:t xml:space="preserve">t. V letu 2019 se je pridelalo </w:t>
      </w:r>
      <w:r w:rsidR="0002026E">
        <w:rPr>
          <w:rFonts w:ascii="Arial" w:hAnsi="Arial" w:cs="Arial"/>
          <w:sz w:val="20"/>
          <w:szCs w:val="20"/>
        </w:rPr>
        <w:t xml:space="preserve">največ </w:t>
      </w:r>
      <w:r w:rsidR="00DE700C">
        <w:rPr>
          <w:rFonts w:ascii="Arial" w:hAnsi="Arial" w:cs="Arial"/>
          <w:sz w:val="20"/>
          <w:szCs w:val="20"/>
        </w:rPr>
        <w:t xml:space="preserve">semena </w:t>
      </w:r>
      <w:r w:rsidR="0002026E">
        <w:rPr>
          <w:rFonts w:ascii="Arial" w:hAnsi="Arial" w:cs="Arial"/>
          <w:sz w:val="20"/>
          <w:szCs w:val="20"/>
        </w:rPr>
        <w:t>boba sorte Matko (na 1,6 ha)</w:t>
      </w:r>
      <w:r w:rsidR="00DE700C">
        <w:rPr>
          <w:rFonts w:ascii="Arial" w:hAnsi="Arial" w:cs="Arial"/>
          <w:sz w:val="20"/>
          <w:szCs w:val="20"/>
        </w:rPr>
        <w:t xml:space="preserve"> ter</w:t>
      </w:r>
      <w:r w:rsidR="0002026E">
        <w:rPr>
          <w:rFonts w:ascii="Arial" w:hAnsi="Arial" w:cs="Arial"/>
          <w:sz w:val="20"/>
          <w:szCs w:val="20"/>
        </w:rPr>
        <w:t xml:space="preserve"> seme</w:t>
      </w:r>
      <w:r w:rsidR="00DE700C">
        <w:rPr>
          <w:rFonts w:ascii="Arial" w:hAnsi="Arial" w:cs="Arial"/>
          <w:sz w:val="20"/>
          <w:szCs w:val="20"/>
        </w:rPr>
        <w:t>na</w:t>
      </w:r>
      <w:r w:rsidR="0002026E">
        <w:rPr>
          <w:rFonts w:ascii="Arial" w:hAnsi="Arial" w:cs="Arial"/>
          <w:sz w:val="20"/>
          <w:szCs w:val="20"/>
        </w:rPr>
        <w:t xml:space="preserve"> oljne buče Slovenska golica na 1,24 ha. </w:t>
      </w:r>
      <w:r w:rsidR="00A0220C">
        <w:rPr>
          <w:rFonts w:ascii="Arial" w:hAnsi="Arial" w:cs="Arial"/>
          <w:sz w:val="20"/>
          <w:szCs w:val="20"/>
        </w:rPr>
        <w:t>S</w:t>
      </w:r>
      <w:r w:rsidR="00DE700C">
        <w:rPr>
          <w:rFonts w:ascii="Arial" w:hAnsi="Arial" w:cs="Arial"/>
          <w:sz w:val="20"/>
          <w:szCs w:val="20"/>
        </w:rPr>
        <w:t xml:space="preserve">eme </w:t>
      </w:r>
      <w:r w:rsidR="0002026E">
        <w:rPr>
          <w:rFonts w:ascii="Arial" w:hAnsi="Arial" w:cs="Arial"/>
          <w:sz w:val="20"/>
          <w:szCs w:val="20"/>
        </w:rPr>
        <w:t>fižol</w:t>
      </w:r>
      <w:r w:rsidR="00DE700C">
        <w:rPr>
          <w:rFonts w:ascii="Arial" w:hAnsi="Arial" w:cs="Arial"/>
          <w:sz w:val="20"/>
          <w:szCs w:val="20"/>
        </w:rPr>
        <w:t>a</w:t>
      </w:r>
      <w:r w:rsidR="0002026E">
        <w:rPr>
          <w:rFonts w:ascii="Arial" w:hAnsi="Arial" w:cs="Arial"/>
          <w:sz w:val="20"/>
          <w:szCs w:val="20"/>
        </w:rPr>
        <w:t xml:space="preserve"> sorte Kiro, Barianec ter Ptujski maslenec</w:t>
      </w:r>
      <w:r w:rsidR="00A0220C" w:rsidRPr="00A0220C">
        <w:rPr>
          <w:rFonts w:ascii="Arial" w:hAnsi="Arial" w:cs="Arial"/>
          <w:sz w:val="20"/>
          <w:szCs w:val="20"/>
        </w:rPr>
        <w:t xml:space="preserve"> </w:t>
      </w:r>
      <w:r w:rsidR="00A0220C">
        <w:rPr>
          <w:rFonts w:ascii="Arial" w:hAnsi="Arial" w:cs="Arial"/>
          <w:sz w:val="20"/>
          <w:szCs w:val="20"/>
        </w:rPr>
        <w:t>se je pridelalo na 0,4 ha površin</w:t>
      </w:r>
      <w:r w:rsidR="0002026E">
        <w:rPr>
          <w:rFonts w:ascii="Arial" w:hAnsi="Arial" w:cs="Arial"/>
          <w:sz w:val="20"/>
          <w:szCs w:val="20"/>
        </w:rPr>
        <w:t xml:space="preserve">. V letu 2019 </w:t>
      </w:r>
      <w:r w:rsidR="00D22016">
        <w:rPr>
          <w:rFonts w:ascii="Arial" w:hAnsi="Arial" w:cs="Arial"/>
          <w:sz w:val="20"/>
          <w:szCs w:val="20"/>
        </w:rPr>
        <w:t xml:space="preserve">ni bilo pridelave </w:t>
      </w:r>
      <w:r w:rsidR="0002026E">
        <w:rPr>
          <w:rFonts w:ascii="Arial" w:hAnsi="Arial" w:cs="Arial"/>
          <w:sz w:val="20"/>
          <w:szCs w:val="20"/>
        </w:rPr>
        <w:t xml:space="preserve">semena </w:t>
      </w:r>
      <w:r w:rsidR="00D22016">
        <w:rPr>
          <w:rFonts w:ascii="Arial" w:hAnsi="Arial" w:cs="Arial"/>
          <w:sz w:val="20"/>
          <w:szCs w:val="20"/>
        </w:rPr>
        <w:t>belega zelja, paradižnika, kumar ter rdeče pese (</w:t>
      </w:r>
      <w:r w:rsidR="00DE700C">
        <w:rPr>
          <w:rFonts w:ascii="Arial" w:hAnsi="Arial" w:cs="Arial"/>
          <w:sz w:val="20"/>
          <w:szCs w:val="20"/>
        </w:rPr>
        <w:t>P</w:t>
      </w:r>
      <w:r w:rsidR="00D22016">
        <w:rPr>
          <w:rFonts w:ascii="Arial" w:hAnsi="Arial" w:cs="Arial"/>
          <w:sz w:val="20"/>
          <w:szCs w:val="20"/>
        </w:rPr>
        <w:t>reglednica 3).</w:t>
      </w:r>
      <w:r w:rsidR="0002026E">
        <w:rPr>
          <w:rFonts w:ascii="Arial" w:hAnsi="Arial" w:cs="Arial"/>
          <w:sz w:val="20"/>
          <w:szCs w:val="20"/>
        </w:rPr>
        <w:t xml:space="preserve"> </w:t>
      </w:r>
    </w:p>
    <w:p w14:paraId="01E9FA2C" w14:textId="77777777" w:rsidR="00D22016" w:rsidRDefault="00D22016" w:rsidP="00D07563">
      <w:pPr>
        <w:jc w:val="both"/>
        <w:rPr>
          <w:rFonts w:ascii="Arial" w:hAnsi="Arial" w:cs="Arial"/>
          <w:sz w:val="20"/>
          <w:szCs w:val="20"/>
        </w:rPr>
      </w:pPr>
    </w:p>
    <w:p w14:paraId="1EE54D7D" w14:textId="6702741B" w:rsidR="00943D2F" w:rsidRDefault="00D22016" w:rsidP="00D07563">
      <w:pPr>
        <w:jc w:val="both"/>
        <w:rPr>
          <w:rFonts w:ascii="Arial" w:hAnsi="Arial" w:cs="Arial"/>
          <w:sz w:val="20"/>
          <w:szCs w:val="20"/>
        </w:rPr>
      </w:pPr>
      <w:r>
        <w:rPr>
          <w:rFonts w:ascii="Arial" w:hAnsi="Arial" w:cs="Arial"/>
          <w:sz w:val="20"/>
          <w:szCs w:val="20"/>
        </w:rPr>
        <w:t xml:space="preserve">Preglednica 3: Potrjene površine semenskih posevkov (ha) zelenjadnic v obdobju od 2016-2019. </w:t>
      </w:r>
    </w:p>
    <w:tbl>
      <w:tblPr>
        <w:tblW w:w="4464" w:type="dxa"/>
        <w:tblCellMar>
          <w:left w:w="70" w:type="dxa"/>
          <w:right w:w="70" w:type="dxa"/>
        </w:tblCellMar>
        <w:tblLook w:val="04A0" w:firstRow="1" w:lastRow="0" w:firstColumn="1" w:lastColumn="0" w:noHBand="0" w:noVBand="1"/>
      </w:tblPr>
      <w:tblGrid>
        <w:gridCol w:w="1512"/>
        <w:gridCol w:w="789"/>
        <w:gridCol w:w="799"/>
        <w:gridCol w:w="682"/>
        <w:gridCol w:w="682"/>
      </w:tblGrid>
      <w:tr w:rsidR="00D22016" w:rsidRPr="0002026E" w14:paraId="657C6A43" w14:textId="77777777" w:rsidTr="00D22016">
        <w:trPr>
          <w:trHeight w:val="260"/>
        </w:trPr>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4C495" w14:textId="012E5222" w:rsidR="0002026E" w:rsidRPr="0002026E" w:rsidRDefault="0002026E" w:rsidP="0002026E">
            <w:pPr>
              <w:spacing w:after="0" w:line="240" w:lineRule="auto"/>
              <w:jc w:val="both"/>
              <w:rPr>
                <w:rFonts w:eastAsia="Times New Roman" w:cstheme="minorHAnsi"/>
                <w:b/>
                <w:bCs/>
                <w:color w:val="000000"/>
                <w:sz w:val="20"/>
                <w:szCs w:val="20"/>
                <w:lang w:eastAsia="sl-SI"/>
              </w:rPr>
            </w:pPr>
            <w:r w:rsidRPr="00AE5596">
              <w:rPr>
                <w:rFonts w:eastAsia="Times New Roman" w:cstheme="minorHAnsi"/>
                <w:b/>
                <w:bCs/>
                <w:color w:val="000000"/>
                <w:sz w:val="20"/>
                <w:szCs w:val="20"/>
                <w:lang w:eastAsia="sl-SI"/>
              </w:rPr>
              <w:t>Vrsta</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02367501" w14:textId="77777777" w:rsidR="0002026E" w:rsidRPr="0002026E" w:rsidRDefault="0002026E" w:rsidP="0002026E">
            <w:pPr>
              <w:spacing w:after="0" w:line="240" w:lineRule="auto"/>
              <w:jc w:val="right"/>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2016</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7E3357FD" w14:textId="77777777" w:rsidR="0002026E" w:rsidRPr="0002026E" w:rsidRDefault="0002026E" w:rsidP="0002026E">
            <w:pPr>
              <w:spacing w:after="0" w:line="240" w:lineRule="auto"/>
              <w:jc w:val="right"/>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2017</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12C380B2" w14:textId="77777777" w:rsidR="0002026E" w:rsidRPr="0002026E" w:rsidRDefault="0002026E" w:rsidP="0002026E">
            <w:pPr>
              <w:spacing w:after="0" w:line="240" w:lineRule="auto"/>
              <w:jc w:val="right"/>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2018</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712CF9EA" w14:textId="77777777" w:rsidR="0002026E" w:rsidRPr="0002026E" w:rsidRDefault="0002026E" w:rsidP="0002026E">
            <w:pPr>
              <w:spacing w:after="0" w:line="240" w:lineRule="auto"/>
              <w:jc w:val="right"/>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2019</w:t>
            </w:r>
          </w:p>
        </w:tc>
      </w:tr>
      <w:tr w:rsidR="00D22016" w:rsidRPr="0002026E" w14:paraId="34859A04"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10567AD"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Bob</w:t>
            </w:r>
          </w:p>
        </w:tc>
        <w:tc>
          <w:tcPr>
            <w:tcW w:w="789" w:type="dxa"/>
            <w:tcBorders>
              <w:top w:val="nil"/>
              <w:left w:val="nil"/>
              <w:bottom w:val="single" w:sz="4" w:space="0" w:color="auto"/>
              <w:right w:val="single" w:sz="4" w:space="0" w:color="auto"/>
            </w:tcBorders>
            <w:shd w:val="clear" w:color="auto" w:fill="auto"/>
            <w:noWrap/>
            <w:vAlign w:val="bottom"/>
            <w:hideMark/>
          </w:tcPr>
          <w:p w14:paraId="776741C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799" w:type="dxa"/>
            <w:tcBorders>
              <w:top w:val="nil"/>
              <w:left w:val="nil"/>
              <w:bottom w:val="single" w:sz="4" w:space="0" w:color="auto"/>
              <w:right w:val="single" w:sz="4" w:space="0" w:color="auto"/>
            </w:tcBorders>
            <w:shd w:val="clear" w:color="auto" w:fill="auto"/>
            <w:noWrap/>
            <w:vAlign w:val="bottom"/>
            <w:hideMark/>
          </w:tcPr>
          <w:p w14:paraId="4F5402F4"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0,88</w:t>
            </w:r>
          </w:p>
        </w:tc>
        <w:tc>
          <w:tcPr>
            <w:tcW w:w="682" w:type="dxa"/>
            <w:tcBorders>
              <w:top w:val="nil"/>
              <w:left w:val="nil"/>
              <w:bottom w:val="single" w:sz="4" w:space="0" w:color="auto"/>
              <w:right w:val="single" w:sz="4" w:space="0" w:color="auto"/>
            </w:tcBorders>
            <w:shd w:val="clear" w:color="auto" w:fill="auto"/>
            <w:noWrap/>
            <w:vAlign w:val="bottom"/>
            <w:hideMark/>
          </w:tcPr>
          <w:p w14:paraId="65022E5E"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1FB9C349"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1,63</w:t>
            </w:r>
          </w:p>
        </w:tc>
      </w:tr>
      <w:tr w:rsidR="00D22016" w:rsidRPr="0002026E" w14:paraId="66D4FB17"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047264C6"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Oljna Buča</w:t>
            </w:r>
          </w:p>
        </w:tc>
        <w:tc>
          <w:tcPr>
            <w:tcW w:w="789" w:type="dxa"/>
            <w:tcBorders>
              <w:top w:val="nil"/>
              <w:left w:val="nil"/>
              <w:bottom w:val="single" w:sz="4" w:space="0" w:color="auto"/>
              <w:right w:val="single" w:sz="4" w:space="0" w:color="auto"/>
            </w:tcBorders>
            <w:shd w:val="clear" w:color="auto" w:fill="auto"/>
            <w:noWrap/>
            <w:vAlign w:val="bottom"/>
            <w:hideMark/>
          </w:tcPr>
          <w:p w14:paraId="3390A0D3"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3,50</w:t>
            </w:r>
          </w:p>
        </w:tc>
        <w:tc>
          <w:tcPr>
            <w:tcW w:w="799" w:type="dxa"/>
            <w:tcBorders>
              <w:top w:val="nil"/>
              <w:left w:val="nil"/>
              <w:bottom w:val="single" w:sz="4" w:space="0" w:color="auto"/>
              <w:right w:val="single" w:sz="4" w:space="0" w:color="auto"/>
            </w:tcBorders>
            <w:shd w:val="clear" w:color="auto" w:fill="auto"/>
            <w:noWrap/>
            <w:vAlign w:val="bottom"/>
            <w:hideMark/>
          </w:tcPr>
          <w:p w14:paraId="4E768E86"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1,46</w:t>
            </w:r>
          </w:p>
        </w:tc>
        <w:tc>
          <w:tcPr>
            <w:tcW w:w="682" w:type="dxa"/>
            <w:tcBorders>
              <w:top w:val="nil"/>
              <w:left w:val="nil"/>
              <w:bottom w:val="single" w:sz="4" w:space="0" w:color="auto"/>
              <w:right w:val="single" w:sz="4" w:space="0" w:color="auto"/>
            </w:tcBorders>
            <w:shd w:val="clear" w:color="auto" w:fill="auto"/>
            <w:noWrap/>
            <w:vAlign w:val="bottom"/>
            <w:hideMark/>
          </w:tcPr>
          <w:p w14:paraId="35469CA6"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1,50</w:t>
            </w:r>
          </w:p>
        </w:tc>
        <w:tc>
          <w:tcPr>
            <w:tcW w:w="682" w:type="dxa"/>
            <w:tcBorders>
              <w:top w:val="nil"/>
              <w:left w:val="nil"/>
              <w:bottom w:val="single" w:sz="4" w:space="0" w:color="auto"/>
              <w:right w:val="single" w:sz="4" w:space="0" w:color="auto"/>
            </w:tcBorders>
            <w:shd w:val="clear" w:color="auto" w:fill="auto"/>
            <w:noWrap/>
            <w:vAlign w:val="bottom"/>
            <w:hideMark/>
          </w:tcPr>
          <w:p w14:paraId="70F44A58"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1,24</w:t>
            </w:r>
          </w:p>
        </w:tc>
      </w:tr>
      <w:tr w:rsidR="00D22016" w:rsidRPr="0002026E" w14:paraId="09B0A1E1"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13B19B91"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Fižol</w:t>
            </w:r>
          </w:p>
        </w:tc>
        <w:tc>
          <w:tcPr>
            <w:tcW w:w="789" w:type="dxa"/>
            <w:tcBorders>
              <w:top w:val="nil"/>
              <w:left w:val="nil"/>
              <w:bottom w:val="single" w:sz="4" w:space="0" w:color="auto"/>
              <w:right w:val="single" w:sz="4" w:space="0" w:color="auto"/>
            </w:tcBorders>
            <w:shd w:val="clear" w:color="auto" w:fill="auto"/>
            <w:noWrap/>
            <w:vAlign w:val="bottom"/>
            <w:hideMark/>
          </w:tcPr>
          <w:p w14:paraId="1FA9C6F8"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3,55</w:t>
            </w:r>
          </w:p>
        </w:tc>
        <w:tc>
          <w:tcPr>
            <w:tcW w:w="799" w:type="dxa"/>
            <w:tcBorders>
              <w:top w:val="nil"/>
              <w:left w:val="nil"/>
              <w:bottom w:val="single" w:sz="4" w:space="0" w:color="auto"/>
              <w:right w:val="single" w:sz="4" w:space="0" w:color="auto"/>
            </w:tcBorders>
            <w:shd w:val="clear" w:color="auto" w:fill="auto"/>
            <w:noWrap/>
            <w:vAlign w:val="bottom"/>
            <w:hideMark/>
          </w:tcPr>
          <w:p w14:paraId="4F42E1E6"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1,10</w:t>
            </w:r>
          </w:p>
        </w:tc>
        <w:tc>
          <w:tcPr>
            <w:tcW w:w="682" w:type="dxa"/>
            <w:tcBorders>
              <w:top w:val="nil"/>
              <w:left w:val="nil"/>
              <w:bottom w:val="single" w:sz="4" w:space="0" w:color="auto"/>
              <w:right w:val="single" w:sz="4" w:space="0" w:color="auto"/>
            </w:tcBorders>
            <w:shd w:val="clear" w:color="auto" w:fill="auto"/>
            <w:noWrap/>
            <w:vAlign w:val="bottom"/>
            <w:hideMark/>
          </w:tcPr>
          <w:p w14:paraId="53E10B2C"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1,13</w:t>
            </w:r>
          </w:p>
        </w:tc>
        <w:tc>
          <w:tcPr>
            <w:tcW w:w="682" w:type="dxa"/>
            <w:tcBorders>
              <w:top w:val="nil"/>
              <w:left w:val="nil"/>
              <w:bottom w:val="single" w:sz="4" w:space="0" w:color="auto"/>
              <w:right w:val="single" w:sz="4" w:space="0" w:color="auto"/>
            </w:tcBorders>
            <w:shd w:val="clear" w:color="auto" w:fill="auto"/>
            <w:noWrap/>
            <w:vAlign w:val="bottom"/>
            <w:hideMark/>
          </w:tcPr>
          <w:p w14:paraId="7B766FEC"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0,37</w:t>
            </w:r>
          </w:p>
        </w:tc>
      </w:tr>
      <w:tr w:rsidR="00D22016" w:rsidRPr="0002026E" w14:paraId="4B7E4E9E"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583EF301"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Motovilec</w:t>
            </w:r>
          </w:p>
        </w:tc>
        <w:tc>
          <w:tcPr>
            <w:tcW w:w="789" w:type="dxa"/>
            <w:tcBorders>
              <w:top w:val="nil"/>
              <w:left w:val="nil"/>
              <w:bottom w:val="single" w:sz="4" w:space="0" w:color="auto"/>
              <w:right w:val="single" w:sz="4" w:space="0" w:color="auto"/>
            </w:tcBorders>
            <w:shd w:val="clear" w:color="auto" w:fill="auto"/>
            <w:noWrap/>
            <w:vAlign w:val="bottom"/>
            <w:hideMark/>
          </w:tcPr>
          <w:p w14:paraId="01FD4509"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799" w:type="dxa"/>
            <w:tcBorders>
              <w:top w:val="nil"/>
              <w:left w:val="nil"/>
              <w:bottom w:val="single" w:sz="4" w:space="0" w:color="auto"/>
              <w:right w:val="single" w:sz="4" w:space="0" w:color="auto"/>
            </w:tcBorders>
            <w:shd w:val="clear" w:color="auto" w:fill="auto"/>
            <w:noWrap/>
            <w:vAlign w:val="bottom"/>
            <w:hideMark/>
          </w:tcPr>
          <w:p w14:paraId="6C4E0B4F"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0,08</w:t>
            </w:r>
          </w:p>
        </w:tc>
        <w:tc>
          <w:tcPr>
            <w:tcW w:w="682" w:type="dxa"/>
            <w:tcBorders>
              <w:top w:val="nil"/>
              <w:left w:val="nil"/>
              <w:bottom w:val="single" w:sz="4" w:space="0" w:color="auto"/>
              <w:right w:val="single" w:sz="4" w:space="0" w:color="auto"/>
            </w:tcBorders>
            <w:shd w:val="clear" w:color="auto" w:fill="auto"/>
            <w:noWrap/>
            <w:vAlign w:val="bottom"/>
            <w:hideMark/>
          </w:tcPr>
          <w:p w14:paraId="0914D9E1"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7FF740CF"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0,25</w:t>
            </w:r>
          </w:p>
        </w:tc>
      </w:tr>
      <w:tr w:rsidR="00D22016" w:rsidRPr="0002026E" w14:paraId="79D3581D"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79AE255"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Strniščna repa</w:t>
            </w:r>
          </w:p>
        </w:tc>
        <w:tc>
          <w:tcPr>
            <w:tcW w:w="789" w:type="dxa"/>
            <w:tcBorders>
              <w:top w:val="nil"/>
              <w:left w:val="nil"/>
              <w:bottom w:val="single" w:sz="4" w:space="0" w:color="auto"/>
              <w:right w:val="single" w:sz="4" w:space="0" w:color="auto"/>
            </w:tcBorders>
            <w:shd w:val="clear" w:color="auto" w:fill="auto"/>
            <w:noWrap/>
            <w:vAlign w:val="bottom"/>
            <w:hideMark/>
          </w:tcPr>
          <w:p w14:paraId="1BE9B60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0,04</w:t>
            </w:r>
          </w:p>
        </w:tc>
        <w:tc>
          <w:tcPr>
            <w:tcW w:w="799" w:type="dxa"/>
            <w:tcBorders>
              <w:top w:val="nil"/>
              <w:left w:val="nil"/>
              <w:bottom w:val="single" w:sz="4" w:space="0" w:color="auto"/>
              <w:right w:val="single" w:sz="4" w:space="0" w:color="auto"/>
            </w:tcBorders>
            <w:shd w:val="clear" w:color="auto" w:fill="auto"/>
            <w:noWrap/>
            <w:vAlign w:val="bottom"/>
            <w:hideMark/>
          </w:tcPr>
          <w:p w14:paraId="6FF96B55"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0,04</w:t>
            </w:r>
          </w:p>
        </w:tc>
        <w:tc>
          <w:tcPr>
            <w:tcW w:w="682" w:type="dxa"/>
            <w:tcBorders>
              <w:top w:val="nil"/>
              <w:left w:val="nil"/>
              <w:bottom w:val="single" w:sz="4" w:space="0" w:color="auto"/>
              <w:right w:val="single" w:sz="4" w:space="0" w:color="auto"/>
            </w:tcBorders>
            <w:shd w:val="clear" w:color="auto" w:fill="auto"/>
            <w:noWrap/>
            <w:vAlign w:val="bottom"/>
            <w:hideMark/>
          </w:tcPr>
          <w:p w14:paraId="4E978394"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0,04</w:t>
            </w:r>
          </w:p>
        </w:tc>
        <w:tc>
          <w:tcPr>
            <w:tcW w:w="682" w:type="dxa"/>
            <w:tcBorders>
              <w:top w:val="nil"/>
              <w:left w:val="nil"/>
              <w:bottom w:val="single" w:sz="4" w:space="0" w:color="auto"/>
              <w:right w:val="single" w:sz="4" w:space="0" w:color="auto"/>
            </w:tcBorders>
            <w:shd w:val="clear" w:color="auto" w:fill="auto"/>
            <w:noWrap/>
            <w:vAlign w:val="bottom"/>
            <w:hideMark/>
          </w:tcPr>
          <w:p w14:paraId="259FAD98"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0,09</w:t>
            </w:r>
          </w:p>
        </w:tc>
      </w:tr>
      <w:tr w:rsidR="00D22016" w:rsidRPr="0002026E" w14:paraId="7D59F51B"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BE83DB5"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Paprika</w:t>
            </w:r>
          </w:p>
        </w:tc>
        <w:tc>
          <w:tcPr>
            <w:tcW w:w="789" w:type="dxa"/>
            <w:tcBorders>
              <w:top w:val="nil"/>
              <w:left w:val="nil"/>
              <w:bottom w:val="single" w:sz="4" w:space="0" w:color="auto"/>
              <w:right w:val="single" w:sz="4" w:space="0" w:color="auto"/>
            </w:tcBorders>
            <w:shd w:val="clear" w:color="auto" w:fill="auto"/>
            <w:noWrap/>
            <w:vAlign w:val="bottom"/>
            <w:hideMark/>
          </w:tcPr>
          <w:p w14:paraId="57941541"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0,49</w:t>
            </w:r>
          </w:p>
        </w:tc>
        <w:tc>
          <w:tcPr>
            <w:tcW w:w="799" w:type="dxa"/>
            <w:tcBorders>
              <w:top w:val="nil"/>
              <w:left w:val="nil"/>
              <w:bottom w:val="single" w:sz="4" w:space="0" w:color="auto"/>
              <w:right w:val="single" w:sz="4" w:space="0" w:color="auto"/>
            </w:tcBorders>
            <w:shd w:val="clear" w:color="auto" w:fill="auto"/>
            <w:noWrap/>
            <w:vAlign w:val="bottom"/>
            <w:hideMark/>
          </w:tcPr>
          <w:p w14:paraId="670049E9"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11204DAF"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0,34</w:t>
            </w:r>
          </w:p>
        </w:tc>
        <w:tc>
          <w:tcPr>
            <w:tcW w:w="682" w:type="dxa"/>
            <w:tcBorders>
              <w:top w:val="nil"/>
              <w:left w:val="nil"/>
              <w:bottom w:val="single" w:sz="4" w:space="0" w:color="auto"/>
              <w:right w:val="single" w:sz="4" w:space="0" w:color="auto"/>
            </w:tcBorders>
            <w:shd w:val="clear" w:color="auto" w:fill="auto"/>
            <w:noWrap/>
            <w:vAlign w:val="bottom"/>
            <w:hideMark/>
          </w:tcPr>
          <w:p w14:paraId="1F50E47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0,08</w:t>
            </w:r>
          </w:p>
        </w:tc>
      </w:tr>
      <w:tr w:rsidR="00D22016" w:rsidRPr="0002026E" w14:paraId="5914305D"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F1D1660"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Korenje</w:t>
            </w:r>
          </w:p>
        </w:tc>
        <w:tc>
          <w:tcPr>
            <w:tcW w:w="789" w:type="dxa"/>
            <w:tcBorders>
              <w:top w:val="nil"/>
              <w:left w:val="nil"/>
              <w:bottom w:val="single" w:sz="4" w:space="0" w:color="auto"/>
              <w:right w:val="single" w:sz="4" w:space="0" w:color="auto"/>
            </w:tcBorders>
            <w:shd w:val="clear" w:color="auto" w:fill="auto"/>
            <w:noWrap/>
            <w:vAlign w:val="bottom"/>
            <w:hideMark/>
          </w:tcPr>
          <w:p w14:paraId="19F04D99"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0,05</w:t>
            </w:r>
          </w:p>
        </w:tc>
        <w:tc>
          <w:tcPr>
            <w:tcW w:w="799" w:type="dxa"/>
            <w:tcBorders>
              <w:top w:val="nil"/>
              <w:left w:val="nil"/>
              <w:bottom w:val="single" w:sz="4" w:space="0" w:color="auto"/>
              <w:right w:val="single" w:sz="4" w:space="0" w:color="auto"/>
            </w:tcBorders>
            <w:shd w:val="clear" w:color="auto" w:fill="auto"/>
            <w:noWrap/>
            <w:vAlign w:val="bottom"/>
            <w:hideMark/>
          </w:tcPr>
          <w:p w14:paraId="32DDAFA3"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7DA7DDDF"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0,03</w:t>
            </w:r>
          </w:p>
        </w:tc>
        <w:tc>
          <w:tcPr>
            <w:tcW w:w="682" w:type="dxa"/>
            <w:tcBorders>
              <w:top w:val="nil"/>
              <w:left w:val="nil"/>
              <w:bottom w:val="single" w:sz="4" w:space="0" w:color="auto"/>
              <w:right w:val="single" w:sz="4" w:space="0" w:color="auto"/>
            </w:tcBorders>
            <w:shd w:val="clear" w:color="auto" w:fill="auto"/>
            <w:noWrap/>
            <w:vAlign w:val="bottom"/>
            <w:hideMark/>
          </w:tcPr>
          <w:p w14:paraId="2BF7B62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0,06</w:t>
            </w:r>
          </w:p>
        </w:tc>
      </w:tr>
      <w:tr w:rsidR="00D22016" w:rsidRPr="0002026E" w14:paraId="6E578F46"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76904815"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Por</w:t>
            </w:r>
          </w:p>
        </w:tc>
        <w:tc>
          <w:tcPr>
            <w:tcW w:w="789" w:type="dxa"/>
            <w:tcBorders>
              <w:top w:val="nil"/>
              <w:left w:val="nil"/>
              <w:bottom w:val="single" w:sz="4" w:space="0" w:color="auto"/>
              <w:right w:val="single" w:sz="4" w:space="0" w:color="auto"/>
            </w:tcBorders>
            <w:shd w:val="clear" w:color="auto" w:fill="auto"/>
            <w:noWrap/>
            <w:vAlign w:val="bottom"/>
            <w:hideMark/>
          </w:tcPr>
          <w:p w14:paraId="182A47D7"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799" w:type="dxa"/>
            <w:tcBorders>
              <w:top w:val="nil"/>
              <w:left w:val="nil"/>
              <w:bottom w:val="single" w:sz="4" w:space="0" w:color="auto"/>
              <w:right w:val="single" w:sz="4" w:space="0" w:color="auto"/>
            </w:tcBorders>
            <w:shd w:val="clear" w:color="auto" w:fill="auto"/>
            <w:noWrap/>
            <w:vAlign w:val="bottom"/>
            <w:hideMark/>
          </w:tcPr>
          <w:p w14:paraId="2912C079"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0,14</w:t>
            </w:r>
          </w:p>
        </w:tc>
        <w:tc>
          <w:tcPr>
            <w:tcW w:w="682" w:type="dxa"/>
            <w:tcBorders>
              <w:top w:val="nil"/>
              <w:left w:val="nil"/>
              <w:bottom w:val="single" w:sz="4" w:space="0" w:color="auto"/>
              <w:right w:val="single" w:sz="4" w:space="0" w:color="auto"/>
            </w:tcBorders>
            <w:shd w:val="clear" w:color="auto" w:fill="auto"/>
            <w:noWrap/>
            <w:vAlign w:val="bottom"/>
            <w:hideMark/>
          </w:tcPr>
          <w:p w14:paraId="4F6EB2B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64CB826D"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0,05</w:t>
            </w:r>
          </w:p>
        </w:tc>
      </w:tr>
      <w:tr w:rsidR="00D22016" w:rsidRPr="0002026E" w14:paraId="51CA196C"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30205E0D"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Čebula</w:t>
            </w:r>
          </w:p>
        </w:tc>
        <w:tc>
          <w:tcPr>
            <w:tcW w:w="789" w:type="dxa"/>
            <w:tcBorders>
              <w:top w:val="nil"/>
              <w:left w:val="nil"/>
              <w:bottom w:val="single" w:sz="4" w:space="0" w:color="auto"/>
              <w:right w:val="single" w:sz="4" w:space="0" w:color="auto"/>
            </w:tcBorders>
            <w:shd w:val="clear" w:color="auto" w:fill="auto"/>
            <w:noWrap/>
            <w:vAlign w:val="bottom"/>
            <w:hideMark/>
          </w:tcPr>
          <w:p w14:paraId="64C4E8A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0,05</w:t>
            </w:r>
          </w:p>
        </w:tc>
        <w:tc>
          <w:tcPr>
            <w:tcW w:w="799" w:type="dxa"/>
            <w:tcBorders>
              <w:top w:val="nil"/>
              <w:left w:val="nil"/>
              <w:bottom w:val="single" w:sz="4" w:space="0" w:color="auto"/>
              <w:right w:val="single" w:sz="4" w:space="0" w:color="auto"/>
            </w:tcBorders>
            <w:shd w:val="clear" w:color="auto" w:fill="auto"/>
            <w:noWrap/>
            <w:vAlign w:val="bottom"/>
            <w:hideMark/>
          </w:tcPr>
          <w:p w14:paraId="711EE10D"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48ACB65E"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4DD1DB9"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0,04</w:t>
            </w:r>
          </w:p>
        </w:tc>
      </w:tr>
      <w:tr w:rsidR="00D22016" w:rsidRPr="0002026E" w14:paraId="2DBF4016"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513E2E8F"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Endivija</w:t>
            </w:r>
          </w:p>
        </w:tc>
        <w:tc>
          <w:tcPr>
            <w:tcW w:w="789" w:type="dxa"/>
            <w:tcBorders>
              <w:top w:val="nil"/>
              <w:left w:val="nil"/>
              <w:bottom w:val="single" w:sz="4" w:space="0" w:color="auto"/>
              <w:right w:val="single" w:sz="4" w:space="0" w:color="auto"/>
            </w:tcBorders>
            <w:shd w:val="clear" w:color="auto" w:fill="auto"/>
            <w:noWrap/>
            <w:vAlign w:val="bottom"/>
            <w:hideMark/>
          </w:tcPr>
          <w:p w14:paraId="598CF41F"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0,10</w:t>
            </w:r>
          </w:p>
        </w:tc>
        <w:tc>
          <w:tcPr>
            <w:tcW w:w="799" w:type="dxa"/>
            <w:tcBorders>
              <w:top w:val="nil"/>
              <w:left w:val="nil"/>
              <w:bottom w:val="single" w:sz="4" w:space="0" w:color="auto"/>
              <w:right w:val="single" w:sz="4" w:space="0" w:color="auto"/>
            </w:tcBorders>
            <w:shd w:val="clear" w:color="auto" w:fill="auto"/>
            <w:noWrap/>
            <w:vAlign w:val="bottom"/>
            <w:hideMark/>
          </w:tcPr>
          <w:p w14:paraId="0F7E30BE"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77209694"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0,10</w:t>
            </w:r>
          </w:p>
        </w:tc>
        <w:tc>
          <w:tcPr>
            <w:tcW w:w="682" w:type="dxa"/>
            <w:tcBorders>
              <w:top w:val="nil"/>
              <w:left w:val="nil"/>
              <w:bottom w:val="single" w:sz="4" w:space="0" w:color="auto"/>
              <w:right w:val="single" w:sz="4" w:space="0" w:color="auto"/>
            </w:tcBorders>
            <w:shd w:val="clear" w:color="auto" w:fill="auto"/>
            <w:noWrap/>
            <w:vAlign w:val="bottom"/>
            <w:hideMark/>
          </w:tcPr>
          <w:p w14:paraId="383D9664"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0,04</w:t>
            </w:r>
          </w:p>
        </w:tc>
      </w:tr>
      <w:tr w:rsidR="00D22016" w:rsidRPr="0002026E" w14:paraId="3C83070D"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1D0A69F4"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Solata</w:t>
            </w:r>
          </w:p>
        </w:tc>
        <w:tc>
          <w:tcPr>
            <w:tcW w:w="789" w:type="dxa"/>
            <w:tcBorders>
              <w:top w:val="nil"/>
              <w:left w:val="nil"/>
              <w:bottom w:val="single" w:sz="4" w:space="0" w:color="auto"/>
              <w:right w:val="single" w:sz="4" w:space="0" w:color="auto"/>
            </w:tcBorders>
            <w:shd w:val="clear" w:color="auto" w:fill="auto"/>
            <w:noWrap/>
            <w:vAlign w:val="bottom"/>
            <w:hideMark/>
          </w:tcPr>
          <w:p w14:paraId="338F86F0"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0,56</w:t>
            </w:r>
          </w:p>
        </w:tc>
        <w:tc>
          <w:tcPr>
            <w:tcW w:w="799" w:type="dxa"/>
            <w:tcBorders>
              <w:top w:val="nil"/>
              <w:left w:val="nil"/>
              <w:bottom w:val="single" w:sz="4" w:space="0" w:color="auto"/>
              <w:right w:val="single" w:sz="4" w:space="0" w:color="auto"/>
            </w:tcBorders>
            <w:shd w:val="clear" w:color="auto" w:fill="auto"/>
            <w:noWrap/>
            <w:vAlign w:val="bottom"/>
            <w:hideMark/>
          </w:tcPr>
          <w:p w14:paraId="2438821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0,18</w:t>
            </w:r>
          </w:p>
        </w:tc>
        <w:tc>
          <w:tcPr>
            <w:tcW w:w="682" w:type="dxa"/>
            <w:tcBorders>
              <w:top w:val="nil"/>
              <w:left w:val="nil"/>
              <w:bottom w:val="single" w:sz="4" w:space="0" w:color="auto"/>
              <w:right w:val="single" w:sz="4" w:space="0" w:color="auto"/>
            </w:tcBorders>
            <w:shd w:val="clear" w:color="auto" w:fill="auto"/>
            <w:noWrap/>
            <w:vAlign w:val="bottom"/>
            <w:hideMark/>
          </w:tcPr>
          <w:p w14:paraId="26E3DBE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0,14</w:t>
            </w:r>
          </w:p>
        </w:tc>
        <w:tc>
          <w:tcPr>
            <w:tcW w:w="682" w:type="dxa"/>
            <w:tcBorders>
              <w:top w:val="nil"/>
              <w:left w:val="nil"/>
              <w:bottom w:val="single" w:sz="4" w:space="0" w:color="auto"/>
              <w:right w:val="single" w:sz="4" w:space="0" w:color="auto"/>
            </w:tcBorders>
            <w:shd w:val="clear" w:color="auto" w:fill="auto"/>
            <w:noWrap/>
            <w:vAlign w:val="bottom"/>
            <w:hideMark/>
          </w:tcPr>
          <w:p w14:paraId="0E7869E4"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0,03</w:t>
            </w:r>
          </w:p>
        </w:tc>
      </w:tr>
      <w:tr w:rsidR="00D22016" w:rsidRPr="0002026E" w14:paraId="70E14295"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09B2528C"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Peteršilj</w:t>
            </w:r>
          </w:p>
        </w:tc>
        <w:tc>
          <w:tcPr>
            <w:tcW w:w="789" w:type="dxa"/>
            <w:tcBorders>
              <w:top w:val="nil"/>
              <w:left w:val="nil"/>
              <w:bottom w:val="single" w:sz="4" w:space="0" w:color="auto"/>
              <w:right w:val="single" w:sz="4" w:space="0" w:color="auto"/>
            </w:tcBorders>
            <w:shd w:val="clear" w:color="auto" w:fill="auto"/>
            <w:noWrap/>
            <w:vAlign w:val="bottom"/>
            <w:hideMark/>
          </w:tcPr>
          <w:p w14:paraId="191569A7"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0,02</w:t>
            </w:r>
          </w:p>
        </w:tc>
        <w:tc>
          <w:tcPr>
            <w:tcW w:w="799" w:type="dxa"/>
            <w:tcBorders>
              <w:top w:val="nil"/>
              <w:left w:val="nil"/>
              <w:bottom w:val="single" w:sz="4" w:space="0" w:color="auto"/>
              <w:right w:val="single" w:sz="4" w:space="0" w:color="auto"/>
            </w:tcBorders>
            <w:shd w:val="clear" w:color="auto" w:fill="auto"/>
            <w:noWrap/>
            <w:vAlign w:val="bottom"/>
            <w:hideMark/>
          </w:tcPr>
          <w:p w14:paraId="6582E643"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0,05</w:t>
            </w:r>
          </w:p>
        </w:tc>
        <w:tc>
          <w:tcPr>
            <w:tcW w:w="682" w:type="dxa"/>
            <w:tcBorders>
              <w:top w:val="nil"/>
              <w:left w:val="nil"/>
              <w:bottom w:val="single" w:sz="4" w:space="0" w:color="auto"/>
              <w:right w:val="single" w:sz="4" w:space="0" w:color="auto"/>
            </w:tcBorders>
            <w:shd w:val="clear" w:color="auto" w:fill="auto"/>
            <w:noWrap/>
            <w:vAlign w:val="bottom"/>
            <w:hideMark/>
          </w:tcPr>
          <w:p w14:paraId="69C873D3"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4A105D8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0,01</w:t>
            </w:r>
          </w:p>
        </w:tc>
      </w:tr>
      <w:tr w:rsidR="00D22016" w:rsidRPr="0002026E" w14:paraId="7EACE8A5"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0CC44AF7"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Belo zelje</w:t>
            </w:r>
          </w:p>
        </w:tc>
        <w:tc>
          <w:tcPr>
            <w:tcW w:w="789" w:type="dxa"/>
            <w:tcBorders>
              <w:top w:val="nil"/>
              <w:left w:val="nil"/>
              <w:bottom w:val="single" w:sz="4" w:space="0" w:color="auto"/>
              <w:right w:val="single" w:sz="4" w:space="0" w:color="auto"/>
            </w:tcBorders>
            <w:shd w:val="clear" w:color="auto" w:fill="auto"/>
            <w:noWrap/>
            <w:vAlign w:val="bottom"/>
            <w:hideMark/>
          </w:tcPr>
          <w:p w14:paraId="617C8A85"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799" w:type="dxa"/>
            <w:tcBorders>
              <w:top w:val="nil"/>
              <w:left w:val="nil"/>
              <w:bottom w:val="single" w:sz="4" w:space="0" w:color="auto"/>
              <w:right w:val="single" w:sz="4" w:space="0" w:color="auto"/>
            </w:tcBorders>
            <w:shd w:val="clear" w:color="auto" w:fill="auto"/>
            <w:noWrap/>
            <w:vAlign w:val="bottom"/>
            <w:hideMark/>
          </w:tcPr>
          <w:p w14:paraId="01DAF147"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4766E5E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0,04</w:t>
            </w:r>
          </w:p>
        </w:tc>
        <w:tc>
          <w:tcPr>
            <w:tcW w:w="682" w:type="dxa"/>
            <w:tcBorders>
              <w:top w:val="nil"/>
              <w:left w:val="nil"/>
              <w:bottom w:val="single" w:sz="4" w:space="0" w:color="auto"/>
              <w:right w:val="single" w:sz="4" w:space="0" w:color="auto"/>
            </w:tcBorders>
            <w:shd w:val="clear" w:color="auto" w:fill="auto"/>
            <w:noWrap/>
            <w:vAlign w:val="bottom"/>
            <w:hideMark/>
          </w:tcPr>
          <w:p w14:paraId="518F39E5"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r>
      <w:tr w:rsidR="00D22016" w:rsidRPr="0002026E" w14:paraId="15D69229"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A65F5B5"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Paradižnik</w:t>
            </w:r>
          </w:p>
        </w:tc>
        <w:tc>
          <w:tcPr>
            <w:tcW w:w="789" w:type="dxa"/>
            <w:tcBorders>
              <w:top w:val="nil"/>
              <w:left w:val="nil"/>
              <w:bottom w:val="single" w:sz="4" w:space="0" w:color="auto"/>
              <w:right w:val="single" w:sz="4" w:space="0" w:color="auto"/>
            </w:tcBorders>
            <w:shd w:val="clear" w:color="auto" w:fill="auto"/>
            <w:noWrap/>
            <w:vAlign w:val="bottom"/>
            <w:hideMark/>
          </w:tcPr>
          <w:p w14:paraId="448FECA8"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0,15</w:t>
            </w:r>
          </w:p>
        </w:tc>
        <w:tc>
          <w:tcPr>
            <w:tcW w:w="799" w:type="dxa"/>
            <w:tcBorders>
              <w:top w:val="nil"/>
              <w:left w:val="nil"/>
              <w:bottom w:val="single" w:sz="4" w:space="0" w:color="auto"/>
              <w:right w:val="single" w:sz="4" w:space="0" w:color="auto"/>
            </w:tcBorders>
            <w:shd w:val="clear" w:color="auto" w:fill="auto"/>
            <w:noWrap/>
            <w:vAlign w:val="bottom"/>
            <w:hideMark/>
          </w:tcPr>
          <w:p w14:paraId="6076C2F2"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4721968E"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0,14</w:t>
            </w:r>
          </w:p>
        </w:tc>
        <w:tc>
          <w:tcPr>
            <w:tcW w:w="682" w:type="dxa"/>
            <w:tcBorders>
              <w:top w:val="nil"/>
              <w:left w:val="nil"/>
              <w:bottom w:val="single" w:sz="4" w:space="0" w:color="auto"/>
              <w:right w:val="single" w:sz="4" w:space="0" w:color="auto"/>
            </w:tcBorders>
            <w:shd w:val="clear" w:color="auto" w:fill="auto"/>
            <w:noWrap/>
            <w:vAlign w:val="bottom"/>
            <w:hideMark/>
          </w:tcPr>
          <w:p w14:paraId="6E999AD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r>
      <w:tr w:rsidR="00D22016" w:rsidRPr="0002026E" w14:paraId="65ECB2AF"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63B1F733"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Kumara</w:t>
            </w:r>
          </w:p>
        </w:tc>
        <w:tc>
          <w:tcPr>
            <w:tcW w:w="789" w:type="dxa"/>
            <w:tcBorders>
              <w:top w:val="nil"/>
              <w:left w:val="nil"/>
              <w:bottom w:val="single" w:sz="4" w:space="0" w:color="auto"/>
              <w:right w:val="single" w:sz="4" w:space="0" w:color="auto"/>
            </w:tcBorders>
            <w:shd w:val="clear" w:color="auto" w:fill="auto"/>
            <w:noWrap/>
            <w:vAlign w:val="bottom"/>
            <w:hideMark/>
          </w:tcPr>
          <w:p w14:paraId="3D65443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799" w:type="dxa"/>
            <w:tcBorders>
              <w:top w:val="nil"/>
              <w:left w:val="nil"/>
              <w:bottom w:val="single" w:sz="4" w:space="0" w:color="auto"/>
              <w:right w:val="single" w:sz="4" w:space="0" w:color="auto"/>
            </w:tcBorders>
            <w:shd w:val="clear" w:color="auto" w:fill="auto"/>
            <w:noWrap/>
            <w:vAlign w:val="bottom"/>
            <w:hideMark/>
          </w:tcPr>
          <w:p w14:paraId="70F76A11"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0,15</w:t>
            </w:r>
          </w:p>
        </w:tc>
        <w:tc>
          <w:tcPr>
            <w:tcW w:w="682" w:type="dxa"/>
            <w:tcBorders>
              <w:top w:val="nil"/>
              <w:left w:val="nil"/>
              <w:bottom w:val="single" w:sz="4" w:space="0" w:color="auto"/>
              <w:right w:val="single" w:sz="4" w:space="0" w:color="auto"/>
            </w:tcBorders>
            <w:shd w:val="clear" w:color="auto" w:fill="auto"/>
            <w:noWrap/>
            <w:vAlign w:val="bottom"/>
            <w:hideMark/>
          </w:tcPr>
          <w:p w14:paraId="5EACF7D3"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c>
          <w:tcPr>
            <w:tcW w:w="682" w:type="dxa"/>
            <w:tcBorders>
              <w:top w:val="nil"/>
              <w:left w:val="nil"/>
              <w:bottom w:val="single" w:sz="4" w:space="0" w:color="auto"/>
              <w:right w:val="single" w:sz="4" w:space="0" w:color="auto"/>
            </w:tcBorders>
            <w:shd w:val="clear" w:color="auto" w:fill="auto"/>
            <w:noWrap/>
            <w:vAlign w:val="bottom"/>
            <w:hideMark/>
          </w:tcPr>
          <w:p w14:paraId="2CAC37FD"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r>
      <w:tr w:rsidR="00D22016" w:rsidRPr="0002026E" w14:paraId="2CA68FDF" w14:textId="77777777" w:rsidTr="00D22016">
        <w:trPr>
          <w:trHeight w:val="260"/>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14:paraId="448FD23E" w14:textId="77777777" w:rsidR="0002026E" w:rsidRPr="0002026E" w:rsidRDefault="0002026E" w:rsidP="0002026E">
            <w:pPr>
              <w:spacing w:after="0" w:line="240" w:lineRule="auto"/>
              <w:rPr>
                <w:rFonts w:eastAsia="Times New Roman" w:cstheme="minorHAnsi"/>
                <w:b/>
                <w:bCs/>
                <w:color w:val="000000"/>
                <w:sz w:val="20"/>
                <w:szCs w:val="20"/>
                <w:lang w:eastAsia="sl-SI"/>
              </w:rPr>
            </w:pPr>
            <w:r w:rsidRPr="0002026E">
              <w:rPr>
                <w:rFonts w:eastAsia="Times New Roman" w:cstheme="minorHAnsi"/>
                <w:b/>
                <w:bCs/>
                <w:color w:val="000000"/>
                <w:sz w:val="20"/>
                <w:szCs w:val="20"/>
                <w:lang w:eastAsia="sl-SI"/>
              </w:rPr>
              <w:t>Rdeča pesa</w:t>
            </w:r>
          </w:p>
        </w:tc>
        <w:tc>
          <w:tcPr>
            <w:tcW w:w="789" w:type="dxa"/>
            <w:tcBorders>
              <w:top w:val="nil"/>
              <w:left w:val="nil"/>
              <w:bottom w:val="single" w:sz="4" w:space="0" w:color="auto"/>
              <w:right w:val="single" w:sz="4" w:space="0" w:color="auto"/>
            </w:tcBorders>
            <w:shd w:val="clear" w:color="auto" w:fill="auto"/>
            <w:noWrap/>
            <w:vAlign w:val="bottom"/>
            <w:hideMark/>
          </w:tcPr>
          <w:p w14:paraId="5C81793A"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0,11</w:t>
            </w:r>
          </w:p>
        </w:tc>
        <w:tc>
          <w:tcPr>
            <w:tcW w:w="799" w:type="dxa"/>
            <w:tcBorders>
              <w:top w:val="nil"/>
              <w:left w:val="nil"/>
              <w:bottom w:val="single" w:sz="4" w:space="0" w:color="auto"/>
              <w:right w:val="single" w:sz="4" w:space="0" w:color="auto"/>
            </w:tcBorders>
            <w:shd w:val="clear" w:color="auto" w:fill="auto"/>
            <w:noWrap/>
            <w:vAlign w:val="bottom"/>
            <w:hideMark/>
          </w:tcPr>
          <w:p w14:paraId="6E1484B4"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0,05</w:t>
            </w:r>
          </w:p>
        </w:tc>
        <w:tc>
          <w:tcPr>
            <w:tcW w:w="682" w:type="dxa"/>
            <w:tcBorders>
              <w:top w:val="nil"/>
              <w:left w:val="nil"/>
              <w:bottom w:val="single" w:sz="4" w:space="0" w:color="auto"/>
              <w:right w:val="single" w:sz="4" w:space="0" w:color="auto"/>
            </w:tcBorders>
            <w:shd w:val="clear" w:color="auto" w:fill="auto"/>
            <w:noWrap/>
            <w:vAlign w:val="bottom"/>
            <w:hideMark/>
          </w:tcPr>
          <w:p w14:paraId="2433D70B"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0,03</w:t>
            </w:r>
          </w:p>
        </w:tc>
        <w:tc>
          <w:tcPr>
            <w:tcW w:w="682" w:type="dxa"/>
            <w:tcBorders>
              <w:top w:val="nil"/>
              <w:left w:val="nil"/>
              <w:bottom w:val="single" w:sz="4" w:space="0" w:color="auto"/>
              <w:right w:val="single" w:sz="4" w:space="0" w:color="auto"/>
            </w:tcBorders>
            <w:shd w:val="clear" w:color="auto" w:fill="auto"/>
            <w:noWrap/>
            <w:vAlign w:val="bottom"/>
            <w:hideMark/>
          </w:tcPr>
          <w:p w14:paraId="73CD78F7" w14:textId="77777777" w:rsidR="0002026E" w:rsidRPr="0002026E" w:rsidRDefault="0002026E" w:rsidP="0002026E">
            <w:pPr>
              <w:spacing w:after="0" w:line="240" w:lineRule="auto"/>
              <w:jc w:val="right"/>
              <w:rPr>
                <w:rFonts w:eastAsia="Times New Roman" w:cstheme="minorHAnsi"/>
                <w:color w:val="000000"/>
                <w:sz w:val="20"/>
                <w:szCs w:val="20"/>
                <w:lang w:eastAsia="sl-SI"/>
              </w:rPr>
            </w:pPr>
            <w:r w:rsidRPr="0002026E">
              <w:rPr>
                <w:rFonts w:eastAsia="Times New Roman" w:cstheme="minorHAnsi"/>
                <w:color w:val="000000"/>
                <w:sz w:val="20"/>
                <w:szCs w:val="20"/>
                <w:lang w:eastAsia="sl-SI"/>
              </w:rPr>
              <w:t>0,00</w:t>
            </w:r>
          </w:p>
        </w:tc>
      </w:tr>
    </w:tbl>
    <w:p w14:paraId="0A639E19" w14:textId="2D881AF9" w:rsidR="00D22016" w:rsidRPr="00D22016" w:rsidRDefault="00D22016" w:rsidP="00D07563">
      <w:pPr>
        <w:jc w:val="both"/>
        <w:rPr>
          <w:rFonts w:ascii="Arial" w:hAnsi="Arial" w:cs="Arial"/>
          <w:sz w:val="18"/>
          <w:szCs w:val="18"/>
        </w:rPr>
      </w:pPr>
      <w:r w:rsidRPr="00D22016">
        <w:rPr>
          <w:rFonts w:ascii="Arial" w:hAnsi="Arial" w:cs="Arial"/>
          <w:sz w:val="18"/>
          <w:szCs w:val="18"/>
        </w:rPr>
        <w:t>Vir: UVHVVR, KIS</w:t>
      </w:r>
    </w:p>
    <w:p w14:paraId="6932CB39" w14:textId="77777777" w:rsidR="00BE3D3B" w:rsidRDefault="00BE3D3B" w:rsidP="00D07563">
      <w:pPr>
        <w:jc w:val="both"/>
        <w:rPr>
          <w:rFonts w:ascii="Arial" w:hAnsi="Arial" w:cs="Arial"/>
          <w:sz w:val="20"/>
          <w:szCs w:val="20"/>
        </w:rPr>
      </w:pPr>
    </w:p>
    <w:p w14:paraId="040C1E3C" w14:textId="47D54E4C" w:rsidR="00041535" w:rsidRDefault="00041535" w:rsidP="00AE5596">
      <w:pPr>
        <w:spacing w:line="360" w:lineRule="auto"/>
        <w:jc w:val="both"/>
        <w:rPr>
          <w:rFonts w:ascii="Arial" w:hAnsi="Arial" w:cs="Arial"/>
          <w:sz w:val="20"/>
          <w:szCs w:val="20"/>
        </w:rPr>
      </w:pPr>
      <w:r w:rsidRPr="00A9182B">
        <w:rPr>
          <w:rFonts w:ascii="Arial" w:hAnsi="Arial" w:cs="Arial"/>
          <w:sz w:val="20"/>
          <w:szCs w:val="20"/>
        </w:rPr>
        <w:t>Po mnenju strokovne javnosti so med razlogi za zmanjševanje lokalne pridelave semena nestabilne podnebne razmere in razdrobljenost kmetijskih površin kot tudi pomanjkanje znanja in njegovega prenosa v prakso, medsebojnega zaupanja členov v semenarski verigi od žlahtniteljev do pridelovalcev, premajhno zavedanja o pomenu kakovostnega in zdravega certificiranega semena, pa tudi problematika odkupnih cen in zaslužka pridelovalcev. V takih razmerah na kmetijskih gospodarstvih spet beležimo vse večjo uporabo lastnega pridelka, ki se uporablja za setev, s čimer pridelovalci skušajo zniževali stroške kmetijske pridelave. To pa na drugi strani povzroča slabo konkurenčnost slovenskega semenarstva ter s tem majhen izbor lokalnih sort na trgu</w:t>
      </w:r>
      <w:r w:rsidR="00E12A45" w:rsidRPr="00E12A45">
        <w:rPr>
          <w:rFonts w:ascii="Arial" w:hAnsi="Arial" w:cs="Arial"/>
          <w:sz w:val="20"/>
          <w:szCs w:val="20"/>
        </w:rPr>
        <w:t xml:space="preserve">, lahko pa tudi manjše pridelke ter </w:t>
      </w:r>
      <w:r w:rsidR="0030453B">
        <w:rPr>
          <w:rFonts w:ascii="Arial" w:hAnsi="Arial" w:cs="Arial"/>
          <w:sz w:val="20"/>
          <w:szCs w:val="20"/>
        </w:rPr>
        <w:t xml:space="preserve">slabšo </w:t>
      </w:r>
      <w:r w:rsidR="00E12A45" w:rsidRPr="00E12A45">
        <w:rPr>
          <w:rFonts w:ascii="Arial" w:hAnsi="Arial" w:cs="Arial"/>
          <w:sz w:val="20"/>
          <w:szCs w:val="20"/>
        </w:rPr>
        <w:t>kakovos</w:t>
      </w:r>
      <w:r w:rsidR="00E12A45">
        <w:rPr>
          <w:rFonts w:ascii="Arial" w:hAnsi="Arial" w:cs="Arial"/>
          <w:sz w:val="20"/>
          <w:szCs w:val="20"/>
        </w:rPr>
        <w:t>t in zdravstveno stanje le-teh.</w:t>
      </w:r>
    </w:p>
    <w:sectPr w:rsidR="0004153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A8622" w14:textId="77777777" w:rsidR="00287B55" w:rsidRDefault="00287B55" w:rsidP="00C56543">
      <w:pPr>
        <w:spacing w:after="0" w:line="240" w:lineRule="auto"/>
      </w:pPr>
      <w:r>
        <w:separator/>
      </w:r>
    </w:p>
  </w:endnote>
  <w:endnote w:type="continuationSeparator" w:id="0">
    <w:p w14:paraId="4C51C2CE" w14:textId="77777777" w:rsidR="00287B55" w:rsidRDefault="00287B55" w:rsidP="00C5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5123"/>
      <w:docPartObj>
        <w:docPartGallery w:val="Page Numbers (Bottom of Page)"/>
        <w:docPartUnique/>
      </w:docPartObj>
    </w:sdtPr>
    <w:sdtEndPr/>
    <w:sdtContent>
      <w:p w14:paraId="1E4C6116" w14:textId="61040063" w:rsidR="00DE55A9" w:rsidRDefault="00DE55A9">
        <w:pPr>
          <w:pStyle w:val="Noga"/>
          <w:jc w:val="center"/>
        </w:pPr>
        <w:r>
          <w:fldChar w:fldCharType="begin"/>
        </w:r>
        <w:r>
          <w:instrText>PAGE   \* MERGEFORMAT</w:instrText>
        </w:r>
        <w:r>
          <w:fldChar w:fldCharType="separate"/>
        </w:r>
        <w:r w:rsidR="00311047">
          <w:rPr>
            <w:noProof/>
          </w:rPr>
          <w:t>1</w:t>
        </w:r>
        <w:r>
          <w:fldChar w:fldCharType="end"/>
        </w:r>
      </w:p>
    </w:sdtContent>
  </w:sdt>
  <w:p w14:paraId="70A91682" w14:textId="77777777" w:rsidR="00DE55A9" w:rsidRDefault="00DE55A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EBD1D" w14:textId="77777777" w:rsidR="00287B55" w:rsidRDefault="00287B55" w:rsidP="00C56543">
      <w:pPr>
        <w:spacing w:after="0" w:line="240" w:lineRule="auto"/>
      </w:pPr>
      <w:r>
        <w:separator/>
      </w:r>
    </w:p>
  </w:footnote>
  <w:footnote w:type="continuationSeparator" w:id="0">
    <w:p w14:paraId="74A296F1" w14:textId="77777777" w:rsidR="00287B55" w:rsidRDefault="00287B55" w:rsidP="00C56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D5B05" w14:textId="7BAF26FE" w:rsidR="00DE55A9" w:rsidRDefault="00DE55A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03AED"/>
    <w:multiLevelType w:val="hybridMultilevel"/>
    <w:tmpl w:val="957E86BE"/>
    <w:lvl w:ilvl="0" w:tplc="8676DAE4">
      <w:start w:val="1"/>
      <w:numFmt w:val="bullet"/>
      <w:lvlText w:val=""/>
      <w:lvlJc w:val="left"/>
      <w:pPr>
        <w:ind w:left="720" w:hanging="360"/>
      </w:pPr>
      <w:rPr>
        <w:rFonts w:ascii="Symbol" w:hAnsi="Symbol" w:hint="default"/>
      </w:rPr>
    </w:lvl>
    <w:lvl w:ilvl="1" w:tplc="0FE050AA">
      <w:start w:val="1"/>
      <w:numFmt w:val="bullet"/>
      <w:lvlText w:val="o"/>
      <w:lvlJc w:val="left"/>
      <w:pPr>
        <w:ind w:left="1440" w:hanging="360"/>
      </w:pPr>
      <w:rPr>
        <w:rFonts w:ascii="Courier New" w:hAnsi="Courier New" w:hint="default"/>
      </w:rPr>
    </w:lvl>
    <w:lvl w:ilvl="2" w:tplc="049C4382">
      <w:start w:val="1"/>
      <w:numFmt w:val="bullet"/>
      <w:lvlText w:val=""/>
      <w:lvlJc w:val="left"/>
      <w:pPr>
        <w:ind w:left="2160" w:hanging="360"/>
      </w:pPr>
      <w:rPr>
        <w:rFonts w:ascii="Wingdings" w:hAnsi="Wingdings" w:hint="default"/>
      </w:rPr>
    </w:lvl>
    <w:lvl w:ilvl="3" w:tplc="3E3E2AD6">
      <w:start w:val="1"/>
      <w:numFmt w:val="bullet"/>
      <w:lvlText w:val=""/>
      <w:lvlJc w:val="left"/>
      <w:pPr>
        <w:ind w:left="2880" w:hanging="360"/>
      </w:pPr>
      <w:rPr>
        <w:rFonts w:ascii="Symbol" w:hAnsi="Symbol" w:hint="default"/>
      </w:rPr>
    </w:lvl>
    <w:lvl w:ilvl="4" w:tplc="BD32B136">
      <w:start w:val="1"/>
      <w:numFmt w:val="bullet"/>
      <w:lvlText w:val="o"/>
      <w:lvlJc w:val="left"/>
      <w:pPr>
        <w:ind w:left="3600" w:hanging="360"/>
      </w:pPr>
      <w:rPr>
        <w:rFonts w:ascii="Courier New" w:hAnsi="Courier New" w:hint="default"/>
      </w:rPr>
    </w:lvl>
    <w:lvl w:ilvl="5" w:tplc="0E58A792">
      <w:start w:val="1"/>
      <w:numFmt w:val="bullet"/>
      <w:lvlText w:val=""/>
      <w:lvlJc w:val="left"/>
      <w:pPr>
        <w:ind w:left="4320" w:hanging="360"/>
      </w:pPr>
      <w:rPr>
        <w:rFonts w:ascii="Wingdings" w:hAnsi="Wingdings" w:hint="default"/>
      </w:rPr>
    </w:lvl>
    <w:lvl w:ilvl="6" w:tplc="2DD0055E">
      <w:start w:val="1"/>
      <w:numFmt w:val="bullet"/>
      <w:lvlText w:val=""/>
      <w:lvlJc w:val="left"/>
      <w:pPr>
        <w:ind w:left="5040" w:hanging="360"/>
      </w:pPr>
      <w:rPr>
        <w:rFonts w:ascii="Symbol" w:hAnsi="Symbol" w:hint="default"/>
      </w:rPr>
    </w:lvl>
    <w:lvl w:ilvl="7" w:tplc="44C0E056">
      <w:start w:val="1"/>
      <w:numFmt w:val="bullet"/>
      <w:lvlText w:val="o"/>
      <w:lvlJc w:val="left"/>
      <w:pPr>
        <w:ind w:left="5760" w:hanging="360"/>
      </w:pPr>
      <w:rPr>
        <w:rFonts w:ascii="Courier New" w:hAnsi="Courier New" w:hint="default"/>
      </w:rPr>
    </w:lvl>
    <w:lvl w:ilvl="8" w:tplc="BD9A541C">
      <w:start w:val="1"/>
      <w:numFmt w:val="bullet"/>
      <w:lvlText w:val=""/>
      <w:lvlJc w:val="left"/>
      <w:pPr>
        <w:ind w:left="6480" w:hanging="360"/>
      </w:pPr>
      <w:rPr>
        <w:rFonts w:ascii="Wingdings" w:hAnsi="Wingdings" w:hint="default"/>
      </w:rPr>
    </w:lvl>
  </w:abstractNum>
  <w:abstractNum w:abstractNumId="1" w15:restartNumberingAfterBreak="0">
    <w:nsid w:val="0D494D37"/>
    <w:multiLevelType w:val="hybridMultilevel"/>
    <w:tmpl w:val="7A4401B6"/>
    <w:lvl w:ilvl="0" w:tplc="33247A8A">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DA6E04"/>
    <w:multiLevelType w:val="hybridMultilevel"/>
    <w:tmpl w:val="ACF47860"/>
    <w:lvl w:ilvl="0" w:tplc="416415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2E69F0"/>
    <w:multiLevelType w:val="hybridMultilevel"/>
    <w:tmpl w:val="D9203B56"/>
    <w:lvl w:ilvl="0" w:tplc="BB2AC4E8">
      <w:start w:val="1"/>
      <w:numFmt w:val="bullet"/>
      <w:lvlText w:val=""/>
      <w:lvlJc w:val="left"/>
      <w:pPr>
        <w:ind w:left="720" w:hanging="360"/>
      </w:pPr>
      <w:rPr>
        <w:rFonts w:ascii="Symbol" w:hAnsi="Symbol" w:hint="default"/>
      </w:rPr>
    </w:lvl>
    <w:lvl w:ilvl="1" w:tplc="A9FE0A2E">
      <w:start w:val="1"/>
      <w:numFmt w:val="bullet"/>
      <w:lvlText w:val="o"/>
      <w:lvlJc w:val="left"/>
      <w:pPr>
        <w:ind w:left="1440" w:hanging="360"/>
      </w:pPr>
      <w:rPr>
        <w:rFonts w:ascii="Courier New" w:hAnsi="Courier New" w:hint="default"/>
      </w:rPr>
    </w:lvl>
    <w:lvl w:ilvl="2" w:tplc="0C00CBE2">
      <w:start w:val="1"/>
      <w:numFmt w:val="bullet"/>
      <w:lvlText w:val=""/>
      <w:lvlJc w:val="left"/>
      <w:pPr>
        <w:ind w:left="2160" w:hanging="360"/>
      </w:pPr>
      <w:rPr>
        <w:rFonts w:ascii="Wingdings" w:hAnsi="Wingdings" w:hint="default"/>
      </w:rPr>
    </w:lvl>
    <w:lvl w:ilvl="3" w:tplc="4FD2AC0A">
      <w:start w:val="1"/>
      <w:numFmt w:val="bullet"/>
      <w:lvlText w:val=""/>
      <w:lvlJc w:val="left"/>
      <w:pPr>
        <w:ind w:left="2880" w:hanging="360"/>
      </w:pPr>
      <w:rPr>
        <w:rFonts w:ascii="Symbol" w:hAnsi="Symbol" w:hint="default"/>
      </w:rPr>
    </w:lvl>
    <w:lvl w:ilvl="4" w:tplc="97F045EC">
      <w:start w:val="1"/>
      <w:numFmt w:val="bullet"/>
      <w:lvlText w:val="o"/>
      <w:lvlJc w:val="left"/>
      <w:pPr>
        <w:ind w:left="3600" w:hanging="360"/>
      </w:pPr>
      <w:rPr>
        <w:rFonts w:ascii="Courier New" w:hAnsi="Courier New" w:hint="default"/>
      </w:rPr>
    </w:lvl>
    <w:lvl w:ilvl="5" w:tplc="052A613A">
      <w:start w:val="1"/>
      <w:numFmt w:val="bullet"/>
      <w:lvlText w:val=""/>
      <w:lvlJc w:val="left"/>
      <w:pPr>
        <w:ind w:left="4320" w:hanging="360"/>
      </w:pPr>
      <w:rPr>
        <w:rFonts w:ascii="Wingdings" w:hAnsi="Wingdings" w:hint="default"/>
      </w:rPr>
    </w:lvl>
    <w:lvl w:ilvl="6" w:tplc="715A1A84">
      <w:start w:val="1"/>
      <w:numFmt w:val="bullet"/>
      <w:lvlText w:val=""/>
      <w:lvlJc w:val="left"/>
      <w:pPr>
        <w:ind w:left="5040" w:hanging="360"/>
      </w:pPr>
      <w:rPr>
        <w:rFonts w:ascii="Symbol" w:hAnsi="Symbol" w:hint="default"/>
      </w:rPr>
    </w:lvl>
    <w:lvl w:ilvl="7" w:tplc="9A923AEA">
      <w:start w:val="1"/>
      <w:numFmt w:val="bullet"/>
      <w:lvlText w:val="o"/>
      <w:lvlJc w:val="left"/>
      <w:pPr>
        <w:ind w:left="5760" w:hanging="360"/>
      </w:pPr>
      <w:rPr>
        <w:rFonts w:ascii="Courier New" w:hAnsi="Courier New" w:hint="default"/>
      </w:rPr>
    </w:lvl>
    <w:lvl w:ilvl="8" w:tplc="7F964160">
      <w:start w:val="1"/>
      <w:numFmt w:val="bullet"/>
      <w:lvlText w:val=""/>
      <w:lvlJc w:val="left"/>
      <w:pPr>
        <w:ind w:left="6480" w:hanging="360"/>
      </w:pPr>
      <w:rPr>
        <w:rFonts w:ascii="Wingdings" w:hAnsi="Wingdings" w:hint="default"/>
      </w:rPr>
    </w:lvl>
  </w:abstractNum>
  <w:abstractNum w:abstractNumId="4" w15:restartNumberingAfterBreak="0">
    <w:nsid w:val="14B87E89"/>
    <w:multiLevelType w:val="hybridMultilevel"/>
    <w:tmpl w:val="F1BEB966"/>
    <w:lvl w:ilvl="0" w:tplc="0D98FA88">
      <w:start w:val="156"/>
      <w:numFmt w:val="bullet"/>
      <w:lvlText w:val="-"/>
      <w:lvlJc w:val="left"/>
      <w:pPr>
        <w:ind w:left="1080" w:hanging="360"/>
      </w:pPr>
      <w:rPr>
        <w:rFonts w:ascii="Arial" w:eastAsiaTheme="minorHAnsi"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85173A"/>
    <w:multiLevelType w:val="hybridMultilevel"/>
    <w:tmpl w:val="829C1EEE"/>
    <w:lvl w:ilvl="0" w:tplc="829AF49E">
      <w:start w:val="1"/>
      <w:numFmt w:val="bullet"/>
      <w:lvlText w:val="-"/>
      <w:lvlJc w:val="left"/>
      <w:pPr>
        <w:tabs>
          <w:tab w:val="num" w:pos="1068"/>
        </w:tabs>
        <w:ind w:left="1068"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EE0B5B"/>
    <w:multiLevelType w:val="hybridMultilevel"/>
    <w:tmpl w:val="833869AC"/>
    <w:lvl w:ilvl="0" w:tplc="416415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9F6923"/>
    <w:multiLevelType w:val="hybridMultilevel"/>
    <w:tmpl w:val="4F88874C"/>
    <w:lvl w:ilvl="0" w:tplc="3C18DEDC">
      <w:start w:val="1"/>
      <w:numFmt w:val="bullet"/>
      <w:lvlText w:val=""/>
      <w:lvlJc w:val="left"/>
      <w:pPr>
        <w:tabs>
          <w:tab w:val="num" w:pos="714"/>
        </w:tabs>
        <w:ind w:left="714" w:hanging="714"/>
      </w:pPr>
      <w:rPr>
        <w:rFonts w:ascii="Symbol" w:hAnsi="Symbol"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C18068E"/>
    <w:multiLevelType w:val="hybridMultilevel"/>
    <w:tmpl w:val="518CCD78"/>
    <w:lvl w:ilvl="0" w:tplc="307C8DAA">
      <w:start w:val="1"/>
      <w:numFmt w:val="bullet"/>
      <w:lvlText w:val=""/>
      <w:lvlJc w:val="left"/>
      <w:pPr>
        <w:ind w:left="720" w:hanging="360"/>
      </w:pPr>
      <w:rPr>
        <w:rFonts w:ascii="Symbol" w:hAnsi="Symbol" w:hint="default"/>
      </w:rPr>
    </w:lvl>
    <w:lvl w:ilvl="1" w:tplc="32A43FAA">
      <w:start w:val="1"/>
      <w:numFmt w:val="bullet"/>
      <w:lvlText w:val="o"/>
      <w:lvlJc w:val="left"/>
      <w:pPr>
        <w:ind w:left="1440" w:hanging="360"/>
      </w:pPr>
      <w:rPr>
        <w:rFonts w:ascii="Courier New" w:hAnsi="Courier New" w:hint="default"/>
      </w:rPr>
    </w:lvl>
    <w:lvl w:ilvl="2" w:tplc="F11E9EFA">
      <w:start w:val="1"/>
      <w:numFmt w:val="bullet"/>
      <w:lvlText w:val=""/>
      <w:lvlJc w:val="left"/>
      <w:pPr>
        <w:ind w:left="2160" w:hanging="360"/>
      </w:pPr>
      <w:rPr>
        <w:rFonts w:ascii="Wingdings" w:hAnsi="Wingdings" w:hint="default"/>
      </w:rPr>
    </w:lvl>
    <w:lvl w:ilvl="3" w:tplc="4D702F86">
      <w:start w:val="1"/>
      <w:numFmt w:val="bullet"/>
      <w:lvlText w:val=""/>
      <w:lvlJc w:val="left"/>
      <w:pPr>
        <w:ind w:left="2880" w:hanging="360"/>
      </w:pPr>
      <w:rPr>
        <w:rFonts w:ascii="Symbol" w:hAnsi="Symbol" w:hint="default"/>
      </w:rPr>
    </w:lvl>
    <w:lvl w:ilvl="4" w:tplc="8FF64852">
      <w:start w:val="1"/>
      <w:numFmt w:val="bullet"/>
      <w:lvlText w:val="o"/>
      <w:lvlJc w:val="left"/>
      <w:pPr>
        <w:ind w:left="3600" w:hanging="360"/>
      </w:pPr>
      <w:rPr>
        <w:rFonts w:ascii="Courier New" w:hAnsi="Courier New" w:hint="default"/>
      </w:rPr>
    </w:lvl>
    <w:lvl w:ilvl="5" w:tplc="E64C816C">
      <w:start w:val="1"/>
      <w:numFmt w:val="bullet"/>
      <w:lvlText w:val=""/>
      <w:lvlJc w:val="left"/>
      <w:pPr>
        <w:ind w:left="4320" w:hanging="360"/>
      </w:pPr>
      <w:rPr>
        <w:rFonts w:ascii="Wingdings" w:hAnsi="Wingdings" w:hint="default"/>
      </w:rPr>
    </w:lvl>
    <w:lvl w:ilvl="6" w:tplc="831899CA">
      <w:start w:val="1"/>
      <w:numFmt w:val="bullet"/>
      <w:lvlText w:val=""/>
      <w:lvlJc w:val="left"/>
      <w:pPr>
        <w:ind w:left="5040" w:hanging="360"/>
      </w:pPr>
      <w:rPr>
        <w:rFonts w:ascii="Symbol" w:hAnsi="Symbol" w:hint="default"/>
      </w:rPr>
    </w:lvl>
    <w:lvl w:ilvl="7" w:tplc="43C67394">
      <w:start w:val="1"/>
      <w:numFmt w:val="bullet"/>
      <w:lvlText w:val="o"/>
      <w:lvlJc w:val="left"/>
      <w:pPr>
        <w:ind w:left="5760" w:hanging="360"/>
      </w:pPr>
      <w:rPr>
        <w:rFonts w:ascii="Courier New" w:hAnsi="Courier New" w:hint="default"/>
      </w:rPr>
    </w:lvl>
    <w:lvl w:ilvl="8" w:tplc="6EE0FE9A">
      <w:start w:val="1"/>
      <w:numFmt w:val="bullet"/>
      <w:lvlText w:val=""/>
      <w:lvlJc w:val="left"/>
      <w:pPr>
        <w:ind w:left="6480" w:hanging="360"/>
      </w:pPr>
      <w:rPr>
        <w:rFonts w:ascii="Wingdings" w:hAnsi="Wingdings" w:hint="default"/>
      </w:rPr>
    </w:lvl>
  </w:abstractNum>
  <w:abstractNum w:abstractNumId="9" w15:restartNumberingAfterBreak="0">
    <w:nsid w:val="1C87254F"/>
    <w:multiLevelType w:val="hybridMultilevel"/>
    <w:tmpl w:val="FDD21D7E"/>
    <w:lvl w:ilvl="0" w:tplc="DC02E784">
      <w:start w:val="1"/>
      <w:numFmt w:val="bullet"/>
      <w:lvlText w:val=""/>
      <w:lvlJc w:val="left"/>
      <w:pPr>
        <w:ind w:left="720" w:hanging="360"/>
      </w:pPr>
      <w:rPr>
        <w:rFonts w:ascii="Symbol" w:hAnsi="Symbol" w:hint="default"/>
      </w:rPr>
    </w:lvl>
    <w:lvl w:ilvl="1" w:tplc="4FCCDB38">
      <w:start w:val="1"/>
      <w:numFmt w:val="bullet"/>
      <w:lvlText w:val="o"/>
      <w:lvlJc w:val="left"/>
      <w:pPr>
        <w:ind w:left="1440" w:hanging="360"/>
      </w:pPr>
      <w:rPr>
        <w:rFonts w:ascii="Courier New" w:hAnsi="Courier New" w:hint="default"/>
      </w:rPr>
    </w:lvl>
    <w:lvl w:ilvl="2" w:tplc="6DA4A1C2">
      <w:start w:val="1"/>
      <w:numFmt w:val="bullet"/>
      <w:lvlText w:val=""/>
      <w:lvlJc w:val="left"/>
      <w:pPr>
        <w:ind w:left="2160" w:hanging="360"/>
      </w:pPr>
      <w:rPr>
        <w:rFonts w:ascii="Wingdings" w:hAnsi="Wingdings" w:hint="default"/>
      </w:rPr>
    </w:lvl>
    <w:lvl w:ilvl="3" w:tplc="1A720B92">
      <w:start w:val="1"/>
      <w:numFmt w:val="bullet"/>
      <w:lvlText w:val=""/>
      <w:lvlJc w:val="left"/>
      <w:pPr>
        <w:ind w:left="2880" w:hanging="360"/>
      </w:pPr>
      <w:rPr>
        <w:rFonts w:ascii="Symbol" w:hAnsi="Symbol" w:hint="default"/>
      </w:rPr>
    </w:lvl>
    <w:lvl w:ilvl="4" w:tplc="6274905C">
      <w:start w:val="1"/>
      <w:numFmt w:val="bullet"/>
      <w:lvlText w:val="o"/>
      <w:lvlJc w:val="left"/>
      <w:pPr>
        <w:ind w:left="3600" w:hanging="360"/>
      </w:pPr>
      <w:rPr>
        <w:rFonts w:ascii="Courier New" w:hAnsi="Courier New" w:hint="default"/>
      </w:rPr>
    </w:lvl>
    <w:lvl w:ilvl="5" w:tplc="B6F668BA">
      <w:start w:val="1"/>
      <w:numFmt w:val="bullet"/>
      <w:lvlText w:val=""/>
      <w:lvlJc w:val="left"/>
      <w:pPr>
        <w:ind w:left="4320" w:hanging="360"/>
      </w:pPr>
      <w:rPr>
        <w:rFonts w:ascii="Wingdings" w:hAnsi="Wingdings" w:hint="default"/>
      </w:rPr>
    </w:lvl>
    <w:lvl w:ilvl="6" w:tplc="42B0C006">
      <w:start w:val="1"/>
      <w:numFmt w:val="bullet"/>
      <w:lvlText w:val=""/>
      <w:lvlJc w:val="left"/>
      <w:pPr>
        <w:ind w:left="5040" w:hanging="360"/>
      </w:pPr>
      <w:rPr>
        <w:rFonts w:ascii="Symbol" w:hAnsi="Symbol" w:hint="default"/>
      </w:rPr>
    </w:lvl>
    <w:lvl w:ilvl="7" w:tplc="3F2A7D4E">
      <w:start w:val="1"/>
      <w:numFmt w:val="bullet"/>
      <w:lvlText w:val="o"/>
      <w:lvlJc w:val="left"/>
      <w:pPr>
        <w:ind w:left="5760" w:hanging="360"/>
      </w:pPr>
      <w:rPr>
        <w:rFonts w:ascii="Courier New" w:hAnsi="Courier New" w:hint="default"/>
      </w:rPr>
    </w:lvl>
    <w:lvl w:ilvl="8" w:tplc="8946C214">
      <w:start w:val="1"/>
      <w:numFmt w:val="bullet"/>
      <w:lvlText w:val=""/>
      <w:lvlJc w:val="left"/>
      <w:pPr>
        <w:ind w:left="6480" w:hanging="360"/>
      </w:pPr>
      <w:rPr>
        <w:rFonts w:ascii="Wingdings" w:hAnsi="Wingdings" w:hint="default"/>
      </w:rPr>
    </w:lvl>
  </w:abstractNum>
  <w:abstractNum w:abstractNumId="10" w15:restartNumberingAfterBreak="0">
    <w:nsid w:val="1E4627EF"/>
    <w:multiLevelType w:val="hybridMultilevel"/>
    <w:tmpl w:val="47ECAC72"/>
    <w:lvl w:ilvl="0" w:tplc="DAA8E194">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484130"/>
    <w:multiLevelType w:val="hybridMultilevel"/>
    <w:tmpl w:val="0D4A4308"/>
    <w:lvl w:ilvl="0" w:tplc="FC423278">
      <w:start w:val="1"/>
      <w:numFmt w:val="bullet"/>
      <w:lvlText w:val=""/>
      <w:lvlJc w:val="left"/>
      <w:pPr>
        <w:ind w:left="720" w:hanging="360"/>
      </w:pPr>
      <w:rPr>
        <w:rFonts w:ascii="Symbol" w:hAnsi="Symbol" w:hint="default"/>
      </w:rPr>
    </w:lvl>
    <w:lvl w:ilvl="1" w:tplc="91AE6A5E">
      <w:start w:val="1"/>
      <w:numFmt w:val="bullet"/>
      <w:lvlText w:val="o"/>
      <w:lvlJc w:val="left"/>
      <w:pPr>
        <w:ind w:left="1440" w:hanging="360"/>
      </w:pPr>
      <w:rPr>
        <w:rFonts w:ascii="Courier New" w:hAnsi="Courier New" w:hint="default"/>
      </w:rPr>
    </w:lvl>
    <w:lvl w:ilvl="2" w:tplc="24842FBA">
      <w:start w:val="1"/>
      <w:numFmt w:val="bullet"/>
      <w:lvlText w:val=""/>
      <w:lvlJc w:val="left"/>
      <w:pPr>
        <w:ind w:left="2160" w:hanging="360"/>
      </w:pPr>
      <w:rPr>
        <w:rFonts w:ascii="Wingdings" w:hAnsi="Wingdings" w:hint="default"/>
      </w:rPr>
    </w:lvl>
    <w:lvl w:ilvl="3" w:tplc="75C696AC">
      <w:start w:val="1"/>
      <w:numFmt w:val="bullet"/>
      <w:lvlText w:val=""/>
      <w:lvlJc w:val="left"/>
      <w:pPr>
        <w:ind w:left="2880" w:hanging="360"/>
      </w:pPr>
      <w:rPr>
        <w:rFonts w:ascii="Symbol" w:hAnsi="Symbol" w:hint="default"/>
      </w:rPr>
    </w:lvl>
    <w:lvl w:ilvl="4" w:tplc="BC0CA974">
      <w:start w:val="1"/>
      <w:numFmt w:val="bullet"/>
      <w:lvlText w:val="o"/>
      <w:lvlJc w:val="left"/>
      <w:pPr>
        <w:ind w:left="3600" w:hanging="360"/>
      </w:pPr>
      <w:rPr>
        <w:rFonts w:ascii="Courier New" w:hAnsi="Courier New" w:hint="default"/>
      </w:rPr>
    </w:lvl>
    <w:lvl w:ilvl="5" w:tplc="6C905834">
      <w:start w:val="1"/>
      <w:numFmt w:val="bullet"/>
      <w:lvlText w:val=""/>
      <w:lvlJc w:val="left"/>
      <w:pPr>
        <w:ind w:left="4320" w:hanging="360"/>
      </w:pPr>
      <w:rPr>
        <w:rFonts w:ascii="Wingdings" w:hAnsi="Wingdings" w:hint="default"/>
      </w:rPr>
    </w:lvl>
    <w:lvl w:ilvl="6" w:tplc="37901C82">
      <w:start w:val="1"/>
      <w:numFmt w:val="bullet"/>
      <w:lvlText w:val=""/>
      <w:lvlJc w:val="left"/>
      <w:pPr>
        <w:ind w:left="5040" w:hanging="360"/>
      </w:pPr>
      <w:rPr>
        <w:rFonts w:ascii="Symbol" w:hAnsi="Symbol" w:hint="default"/>
      </w:rPr>
    </w:lvl>
    <w:lvl w:ilvl="7" w:tplc="0FBE3214">
      <w:start w:val="1"/>
      <w:numFmt w:val="bullet"/>
      <w:lvlText w:val="o"/>
      <w:lvlJc w:val="left"/>
      <w:pPr>
        <w:ind w:left="5760" w:hanging="360"/>
      </w:pPr>
      <w:rPr>
        <w:rFonts w:ascii="Courier New" w:hAnsi="Courier New" w:hint="default"/>
      </w:rPr>
    </w:lvl>
    <w:lvl w:ilvl="8" w:tplc="91B41F78">
      <w:start w:val="1"/>
      <w:numFmt w:val="bullet"/>
      <w:lvlText w:val=""/>
      <w:lvlJc w:val="left"/>
      <w:pPr>
        <w:ind w:left="6480" w:hanging="360"/>
      </w:pPr>
      <w:rPr>
        <w:rFonts w:ascii="Wingdings" w:hAnsi="Wingdings" w:hint="default"/>
      </w:rPr>
    </w:lvl>
  </w:abstractNum>
  <w:abstractNum w:abstractNumId="12" w15:restartNumberingAfterBreak="0">
    <w:nsid w:val="29500EE3"/>
    <w:multiLevelType w:val="hybridMultilevel"/>
    <w:tmpl w:val="9B60346E"/>
    <w:lvl w:ilvl="0" w:tplc="04240001">
      <w:start w:val="1"/>
      <w:numFmt w:val="bullet"/>
      <w:lvlText w:val=""/>
      <w:lvlJc w:val="left"/>
      <w:pPr>
        <w:tabs>
          <w:tab w:val="num" w:pos="714"/>
        </w:tabs>
        <w:ind w:left="714" w:hanging="714"/>
      </w:pPr>
      <w:rPr>
        <w:rFonts w:ascii="Symbol" w:hAnsi="Symbol"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2FFB7A7D"/>
    <w:multiLevelType w:val="hybridMultilevel"/>
    <w:tmpl w:val="8888713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556F4F"/>
    <w:multiLevelType w:val="hybridMultilevel"/>
    <w:tmpl w:val="1CD68E4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3A8B2D56"/>
    <w:multiLevelType w:val="hybridMultilevel"/>
    <w:tmpl w:val="C8DAC7FE"/>
    <w:lvl w:ilvl="0" w:tplc="87D458D8">
      <w:start w:val="1"/>
      <w:numFmt w:val="bullet"/>
      <w:lvlText w:val=""/>
      <w:lvlJc w:val="left"/>
      <w:pPr>
        <w:ind w:left="714" w:hanging="714"/>
      </w:pPr>
      <w:rPr>
        <w:rFonts w:ascii="Symbol" w:hAnsi="Symbo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5C55637"/>
    <w:multiLevelType w:val="hybridMultilevel"/>
    <w:tmpl w:val="1DD61CAC"/>
    <w:lvl w:ilvl="0" w:tplc="3EACCEE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C674504"/>
    <w:multiLevelType w:val="hybridMultilevel"/>
    <w:tmpl w:val="E41A7B90"/>
    <w:lvl w:ilvl="0" w:tplc="E00490C0">
      <w:start w:val="1"/>
      <w:numFmt w:val="bullet"/>
      <w:lvlText w:val=""/>
      <w:lvlJc w:val="left"/>
      <w:pPr>
        <w:ind w:left="720" w:hanging="360"/>
      </w:pPr>
      <w:rPr>
        <w:rFonts w:ascii="Symbol" w:hAnsi="Symbol" w:hint="default"/>
      </w:rPr>
    </w:lvl>
    <w:lvl w:ilvl="1" w:tplc="8002390C">
      <w:start w:val="1"/>
      <w:numFmt w:val="bullet"/>
      <w:lvlText w:val="o"/>
      <w:lvlJc w:val="left"/>
      <w:pPr>
        <w:ind w:left="1440" w:hanging="360"/>
      </w:pPr>
      <w:rPr>
        <w:rFonts w:ascii="Courier New" w:hAnsi="Courier New" w:hint="default"/>
      </w:rPr>
    </w:lvl>
    <w:lvl w:ilvl="2" w:tplc="0F905824">
      <w:start w:val="1"/>
      <w:numFmt w:val="bullet"/>
      <w:lvlText w:val=""/>
      <w:lvlJc w:val="left"/>
      <w:pPr>
        <w:ind w:left="2160" w:hanging="360"/>
      </w:pPr>
      <w:rPr>
        <w:rFonts w:ascii="Wingdings" w:hAnsi="Wingdings" w:hint="default"/>
      </w:rPr>
    </w:lvl>
    <w:lvl w:ilvl="3" w:tplc="F02ED244">
      <w:start w:val="1"/>
      <w:numFmt w:val="bullet"/>
      <w:lvlText w:val=""/>
      <w:lvlJc w:val="left"/>
      <w:pPr>
        <w:ind w:left="2880" w:hanging="360"/>
      </w:pPr>
      <w:rPr>
        <w:rFonts w:ascii="Symbol" w:hAnsi="Symbol" w:hint="default"/>
      </w:rPr>
    </w:lvl>
    <w:lvl w:ilvl="4" w:tplc="15E09AF4">
      <w:start w:val="1"/>
      <w:numFmt w:val="bullet"/>
      <w:lvlText w:val="o"/>
      <w:lvlJc w:val="left"/>
      <w:pPr>
        <w:ind w:left="3600" w:hanging="360"/>
      </w:pPr>
      <w:rPr>
        <w:rFonts w:ascii="Courier New" w:hAnsi="Courier New" w:hint="default"/>
      </w:rPr>
    </w:lvl>
    <w:lvl w:ilvl="5" w:tplc="F44243CE">
      <w:start w:val="1"/>
      <w:numFmt w:val="bullet"/>
      <w:lvlText w:val=""/>
      <w:lvlJc w:val="left"/>
      <w:pPr>
        <w:ind w:left="4320" w:hanging="360"/>
      </w:pPr>
      <w:rPr>
        <w:rFonts w:ascii="Wingdings" w:hAnsi="Wingdings" w:hint="default"/>
      </w:rPr>
    </w:lvl>
    <w:lvl w:ilvl="6" w:tplc="C9B25C20">
      <w:start w:val="1"/>
      <w:numFmt w:val="bullet"/>
      <w:lvlText w:val=""/>
      <w:lvlJc w:val="left"/>
      <w:pPr>
        <w:ind w:left="5040" w:hanging="360"/>
      </w:pPr>
      <w:rPr>
        <w:rFonts w:ascii="Symbol" w:hAnsi="Symbol" w:hint="default"/>
      </w:rPr>
    </w:lvl>
    <w:lvl w:ilvl="7" w:tplc="D368BDC6">
      <w:start w:val="1"/>
      <w:numFmt w:val="bullet"/>
      <w:lvlText w:val="o"/>
      <w:lvlJc w:val="left"/>
      <w:pPr>
        <w:ind w:left="5760" w:hanging="360"/>
      </w:pPr>
      <w:rPr>
        <w:rFonts w:ascii="Courier New" w:hAnsi="Courier New" w:hint="default"/>
      </w:rPr>
    </w:lvl>
    <w:lvl w:ilvl="8" w:tplc="CC2AF428">
      <w:start w:val="1"/>
      <w:numFmt w:val="bullet"/>
      <w:lvlText w:val=""/>
      <w:lvlJc w:val="left"/>
      <w:pPr>
        <w:ind w:left="6480" w:hanging="360"/>
      </w:pPr>
      <w:rPr>
        <w:rFonts w:ascii="Wingdings" w:hAnsi="Wingdings" w:hint="default"/>
      </w:rPr>
    </w:lvl>
  </w:abstractNum>
  <w:abstractNum w:abstractNumId="18" w15:restartNumberingAfterBreak="0">
    <w:nsid w:val="4E3A5744"/>
    <w:multiLevelType w:val="hybridMultilevel"/>
    <w:tmpl w:val="37808124"/>
    <w:lvl w:ilvl="0" w:tplc="B4001C12">
      <w:start w:val="1"/>
      <w:numFmt w:val="bullet"/>
      <w:lvlText w:val=""/>
      <w:lvlJc w:val="left"/>
      <w:pPr>
        <w:ind w:left="720" w:hanging="360"/>
      </w:pPr>
      <w:rPr>
        <w:rFonts w:ascii="Symbol" w:hAnsi="Symbol" w:hint="default"/>
      </w:rPr>
    </w:lvl>
    <w:lvl w:ilvl="1" w:tplc="60D0974A">
      <w:start w:val="1"/>
      <w:numFmt w:val="bullet"/>
      <w:lvlText w:val="o"/>
      <w:lvlJc w:val="left"/>
      <w:pPr>
        <w:ind w:left="1440" w:hanging="360"/>
      </w:pPr>
      <w:rPr>
        <w:rFonts w:ascii="Courier New" w:hAnsi="Courier New" w:hint="default"/>
      </w:rPr>
    </w:lvl>
    <w:lvl w:ilvl="2" w:tplc="86840850">
      <w:start w:val="1"/>
      <w:numFmt w:val="bullet"/>
      <w:lvlText w:val=""/>
      <w:lvlJc w:val="left"/>
      <w:pPr>
        <w:ind w:left="2160" w:hanging="360"/>
      </w:pPr>
      <w:rPr>
        <w:rFonts w:ascii="Wingdings" w:hAnsi="Wingdings" w:hint="default"/>
      </w:rPr>
    </w:lvl>
    <w:lvl w:ilvl="3" w:tplc="544071F4">
      <w:start w:val="1"/>
      <w:numFmt w:val="bullet"/>
      <w:lvlText w:val=""/>
      <w:lvlJc w:val="left"/>
      <w:pPr>
        <w:ind w:left="2880" w:hanging="360"/>
      </w:pPr>
      <w:rPr>
        <w:rFonts w:ascii="Symbol" w:hAnsi="Symbol" w:hint="default"/>
      </w:rPr>
    </w:lvl>
    <w:lvl w:ilvl="4" w:tplc="FC86360E">
      <w:start w:val="1"/>
      <w:numFmt w:val="bullet"/>
      <w:lvlText w:val="o"/>
      <w:lvlJc w:val="left"/>
      <w:pPr>
        <w:ind w:left="3600" w:hanging="360"/>
      </w:pPr>
      <w:rPr>
        <w:rFonts w:ascii="Courier New" w:hAnsi="Courier New" w:hint="default"/>
      </w:rPr>
    </w:lvl>
    <w:lvl w:ilvl="5" w:tplc="3BBE7AC8">
      <w:start w:val="1"/>
      <w:numFmt w:val="bullet"/>
      <w:lvlText w:val=""/>
      <w:lvlJc w:val="left"/>
      <w:pPr>
        <w:ind w:left="4320" w:hanging="360"/>
      </w:pPr>
      <w:rPr>
        <w:rFonts w:ascii="Wingdings" w:hAnsi="Wingdings" w:hint="default"/>
      </w:rPr>
    </w:lvl>
    <w:lvl w:ilvl="6" w:tplc="B248E91A">
      <w:start w:val="1"/>
      <w:numFmt w:val="bullet"/>
      <w:lvlText w:val=""/>
      <w:lvlJc w:val="left"/>
      <w:pPr>
        <w:ind w:left="5040" w:hanging="360"/>
      </w:pPr>
      <w:rPr>
        <w:rFonts w:ascii="Symbol" w:hAnsi="Symbol" w:hint="default"/>
      </w:rPr>
    </w:lvl>
    <w:lvl w:ilvl="7" w:tplc="4F9A3F48">
      <w:start w:val="1"/>
      <w:numFmt w:val="bullet"/>
      <w:lvlText w:val="o"/>
      <w:lvlJc w:val="left"/>
      <w:pPr>
        <w:ind w:left="5760" w:hanging="360"/>
      </w:pPr>
      <w:rPr>
        <w:rFonts w:ascii="Courier New" w:hAnsi="Courier New" w:hint="default"/>
      </w:rPr>
    </w:lvl>
    <w:lvl w:ilvl="8" w:tplc="2A0EE058">
      <w:start w:val="1"/>
      <w:numFmt w:val="bullet"/>
      <w:lvlText w:val=""/>
      <w:lvlJc w:val="left"/>
      <w:pPr>
        <w:ind w:left="6480" w:hanging="360"/>
      </w:pPr>
      <w:rPr>
        <w:rFonts w:ascii="Wingdings" w:hAnsi="Wingdings" w:hint="default"/>
      </w:rPr>
    </w:lvl>
  </w:abstractNum>
  <w:abstractNum w:abstractNumId="19" w15:restartNumberingAfterBreak="0">
    <w:nsid w:val="551662A5"/>
    <w:multiLevelType w:val="hybridMultilevel"/>
    <w:tmpl w:val="3B7EE552"/>
    <w:lvl w:ilvl="0" w:tplc="DAA8E19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D764D"/>
    <w:multiLevelType w:val="hybridMultilevel"/>
    <w:tmpl w:val="93662B7E"/>
    <w:lvl w:ilvl="0" w:tplc="4164156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5AE01CF2"/>
    <w:multiLevelType w:val="hybridMultilevel"/>
    <w:tmpl w:val="3F748E52"/>
    <w:lvl w:ilvl="0" w:tplc="DAA8E194">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82D93"/>
    <w:multiLevelType w:val="hybridMultilevel"/>
    <w:tmpl w:val="3A5C6E28"/>
    <w:lvl w:ilvl="0" w:tplc="829AF49E">
      <w:start w:val="1"/>
      <w:numFmt w:val="bullet"/>
      <w:lvlText w:val="-"/>
      <w:lvlJc w:val="left"/>
      <w:pPr>
        <w:tabs>
          <w:tab w:val="num" w:pos="1068"/>
        </w:tabs>
        <w:ind w:left="1068"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54B3CE4"/>
    <w:multiLevelType w:val="hybridMultilevel"/>
    <w:tmpl w:val="93D03D58"/>
    <w:lvl w:ilvl="0" w:tplc="829AF49E">
      <w:start w:val="1"/>
      <w:numFmt w:val="bullet"/>
      <w:lvlText w:val="-"/>
      <w:lvlJc w:val="left"/>
      <w:pPr>
        <w:tabs>
          <w:tab w:val="num" w:pos="1068"/>
        </w:tabs>
        <w:ind w:left="1068"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CD27F9F"/>
    <w:multiLevelType w:val="hybridMultilevel"/>
    <w:tmpl w:val="AC92CB2A"/>
    <w:lvl w:ilvl="0" w:tplc="DAA8E194">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1826473"/>
    <w:multiLevelType w:val="hybridMultilevel"/>
    <w:tmpl w:val="0F9630EA"/>
    <w:lvl w:ilvl="0" w:tplc="5C441356">
      <w:start w:val="6"/>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37929A9"/>
    <w:multiLevelType w:val="hybridMultilevel"/>
    <w:tmpl w:val="E36669DE"/>
    <w:lvl w:ilvl="0" w:tplc="F9F847AC">
      <w:start w:val="1"/>
      <w:numFmt w:val="bullet"/>
      <w:lvlText w:val=""/>
      <w:lvlJc w:val="left"/>
      <w:pPr>
        <w:ind w:left="720" w:hanging="360"/>
      </w:pPr>
      <w:rPr>
        <w:rFonts w:ascii="Symbol" w:hAnsi="Symbol" w:hint="default"/>
      </w:rPr>
    </w:lvl>
    <w:lvl w:ilvl="1" w:tplc="00A4EBDA">
      <w:start w:val="1"/>
      <w:numFmt w:val="bullet"/>
      <w:lvlText w:val="o"/>
      <w:lvlJc w:val="left"/>
      <w:pPr>
        <w:ind w:left="1440" w:hanging="360"/>
      </w:pPr>
      <w:rPr>
        <w:rFonts w:ascii="Courier New" w:hAnsi="Courier New" w:hint="default"/>
      </w:rPr>
    </w:lvl>
    <w:lvl w:ilvl="2" w:tplc="D212A242">
      <w:start w:val="1"/>
      <w:numFmt w:val="bullet"/>
      <w:lvlText w:val=""/>
      <w:lvlJc w:val="left"/>
      <w:pPr>
        <w:ind w:left="2160" w:hanging="360"/>
      </w:pPr>
      <w:rPr>
        <w:rFonts w:ascii="Wingdings" w:hAnsi="Wingdings" w:hint="default"/>
      </w:rPr>
    </w:lvl>
    <w:lvl w:ilvl="3" w:tplc="6BE482DC">
      <w:start w:val="1"/>
      <w:numFmt w:val="bullet"/>
      <w:lvlText w:val=""/>
      <w:lvlJc w:val="left"/>
      <w:pPr>
        <w:ind w:left="2880" w:hanging="360"/>
      </w:pPr>
      <w:rPr>
        <w:rFonts w:ascii="Symbol" w:hAnsi="Symbol" w:hint="default"/>
      </w:rPr>
    </w:lvl>
    <w:lvl w:ilvl="4" w:tplc="BDCA7774">
      <w:start w:val="1"/>
      <w:numFmt w:val="bullet"/>
      <w:lvlText w:val="o"/>
      <w:lvlJc w:val="left"/>
      <w:pPr>
        <w:ind w:left="3600" w:hanging="360"/>
      </w:pPr>
      <w:rPr>
        <w:rFonts w:ascii="Courier New" w:hAnsi="Courier New" w:hint="default"/>
      </w:rPr>
    </w:lvl>
    <w:lvl w:ilvl="5" w:tplc="3E3E4A8E">
      <w:start w:val="1"/>
      <w:numFmt w:val="bullet"/>
      <w:lvlText w:val=""/>
      <w:lvlJc w:val="left"/>
      <w:pPr>
        <w:ind w:left="4320" w:hanging="360"/>
      </w:pPr>
      <w:rPr>
        <w:rFonts w:ascii="Wingdings" w:hAnsi="Wingdings" w:hint="default"/>
      </w:rPr>
    </w:lvl>
    <w:lvl w:ilvl="6" w:tplc="BDE0E0D6">
      <w:start w:val="1"/>
      <w:numFmt w:val="bullet"/>
      <w:lvlText w:val=""/>
      <w:lvlJc w:val="left"/>
      <w:pPr>
        <w:ind w:left="5040" w:hanging="360"/>
      </w:pPr>
      <w:rPr>
        <w:rFonts w:ascii="Symbol" w:hAnsi="Symbol" w:hint="default"/>
      </w:rPr>
    </w:lvl>
    <w:lvl w:ilvl="7" w:tplc="2368C1AC">
      <w:start w:val="1"/>
      <w:numFmt w:val="bullet"/>
      <w:lvlText w:val="o"/>
      <w:lvlJc w:val="left"/>
      <w:pPr>
        <w:ind w:left="5760" w:hanging="360"/>
      </w:pPr>
      <w:rPr>
        <w:rFonts w:ascii="Courier New" w:hAnsi="Courier New" w:hint="default"/>
      </w:rPr>
    </w:lvl>
    <w:lvl w:ilvl="8" w:tplc="9E906D90">
      <w:start w:val="1"/>
      <w:numFmt w:val="bullet"/>
      <w:lvlText w:val=""/>
      <w:lvlJc w:val="left"/>
      <w:pPr>
        <w:ind w:left="6480" w:hanging="360"/>
      </w:pPr>
      <w:rPr>
        <w:rFonts w:ascii="Wingdings" w:hAnsi="Wingdings" w:hint="default"/>
      </w:rPr>
    </w:lvl>
  </w:abstractNum>
  <w:abstractNum w:abstractNumId="27" w15:restartNumberingAfterBreak="0">
    <w:nsid w:val="75935D59"/>
    <w:multiLevelType w:val="hybridMultilevel"/>
    <w:tmpl w:val="05BC3A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946FB7"/>
    <w:multiLevelType w:val="hybridMultilevel"/>
    <w:tmpl w:val="0810A1CA"/>
    <w:lvl w:ilvl="0" w:tplc="416415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FC0EC3"/>
    <w:multiLevelType w:val="hybridMultilevel"/>
    <w:tmpl w:val="25E29FF4"/>
    <w:lvl w:ilvl="0" w:tplc="EBA6C062">
      <w:start w:val="1"/>
      <w:numFmt w:val="bullet"/>
      <w:lvlText w:val=""/>
      <w:lvlJc w:val="left"/>
      <w:pPr>
        <w:ind w:left="720" w:hanging="360"/>
      </w:pPr>
      <w:rPr>
        <w:rFonts w:ascii="Symbol" w:hAnsi="Symbol" w:hint="default"/>
      </w:rPr>
    </w:lvl>
    <w:lvl w:ilvl="1" w:tplc="05D28EAA">
      <w:start w:val="1"/>
      <w:numFmt w:val="bullet"/>
      <w:lvlText w:val="o"/>
      <w:lvlJc w:val="left"/>
      <w:pPr>
        <w:ind w:left="1440" w:hanging="360"/>
      </w:pPr>
      <w:rPr>
        <w:rFonts w:ascii="Courier New" w:hAnsi="Courier New" w:hint="default"/>
      </w:rPr>
    </w:lvl>
    <w:lvl w:ilvl="2" w:tplc="AD541F8C">
      <w:start w:val="1"/>
      <w:numFmt w:val="bullet"/>
      <w:lvlText w:val=""/>
      <w:lvlJc w:val="left"/>
      <w:pPr>
        <w:ind w:left="2160" w:hanging="360"/>
      </w:pPr>
      <w:rPr>
        <w:rFonts w:ascii="Wingdings" w:hAnsi="Wingdings" w:hint="default"/>
      </w:rPr>
    </w:lvl>
    <w:lvl w:ilvl="3" w:tplc="A420DC56">
      <w:start w:val="1"/>
      <w:numFmt w:val="bullet"/>
      <w:lvlText w:val=""/>
      <w:lvlJc w:val="left"/>
      <w:pPr>
        <w:ind w:left="2880" w:hanging="360"/>
      </w:pPr>
      <w:rPr>
        <w:rFonts w:ascii="Symbol" w:hAnsi="Symbol" w:hint="default"/>
      </w:rPr>
    </w:lvl>
    <w:lvl w:ilvl="4" w:tplc="497CB2AA">
      <w:start w:val="1"/>
      <w:numFmt w:val="bullet"/>
      <w:lvlText w:val="o"/>
      <w:lvlJc w:val="left"/>
      <w:pPr>
        <w:ind w:left="3600" w:hanging="360"/>
      </w:pPr>
      <w:rPr>
        <w:rFonts w:ascii="Courier New" w:hAnsi="Courier New" w:hint="default"/>
      </w:rPr>
    </w:lvl>
    <w:lvl w:ilvl="5" w:tplc="D7B4BC1A">
      <w:start w:val="1"/>
      <w:numFmt w:val="bullet"/>
      <w:lvlText w:val=""/>
      <w:lvlJc w:val="left"/>
      <w:pPr>
        <w:ind w:left="4320" w:hanging="360"/>
      </w:pPr>
      <w:rPr>
        <w:rFonts w:ascii="Wingdings" w:hAnsi="Wingdings" w:hint="default"/>
      </w:rPr>
    </w:lvl>
    <w:lvl w:ilvl="6" w:tplc="A8B81B9A">
      <w:start w:val="1"/>
      <w:numFmt w:val="bullet"/>
      <w:lvlText w:val=""/>
      <w:lvlJc w:val="left"/>
      <w:pPr>
        <w:ind w:left="5040" w:hanging="360"/>
      </w:pPr>
      <w:rPr>
        <w:rFonts w:ascii="Symbol" w:hAnsi="Symbol" w:hint="default"/>
      </w:rPr>
    </w:lvl>
    <w:lvl w:ilvl="7" w:tplc="3A122B42">
      <w:start w:val="1"/>
      <w:numFmt w:val="bullet"/>
      <w:lvlText w:val="o"/>
      <w:lvlJc w:val="left"/>
      <w:pPr>
        <w:ind w:left="5760" w:hanging="360"/>
      </w:pPr>
      <w:rPr>
        <w:rFonts w:ascii="Courier New" w:hAnsi="Courier New" w:hint="default"/>
      </w:rPr>
    </w:lvl>
    <w:lvl w:ilvl="8" w:tplc="CB40FC5C">
      <w:start w:val="1"/>
      <w:numFmt w:val="bullet"/>
      <w:lvlText w:val=""/>
      <w:lvlJc w:val="left"/>
      <w:pPr>
        <w:ind w:left="6480" w:hanging="360"/>
      </w:pPr>
      <w:rPr>
        <w:rFonts w:ascii="Wingdings" w:hAnsi="Wingdings" w:hint="default"/>
      </w:rPr>
    </w:lvl>
  </w:abstractNum>
  <w:abstractNum w:abstractNumId="30" w15:restartNumberingAfterBreak="0">
    <w:nsid w:val="7625369D"/>
    <w:multiLevelType w:val="hybridMultilevel"/>
    <w:tmpl w:val="B9DE14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8175FEE"/>
    <w:multiLevelType w:val="hybridMultilevel"/>
    <w:tmpl w:val="16484B40"/>
    <w:lvl w:ilvl="0" w:tplc="416415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A543E1F"/>
    <w:multiLevelType w:val="hybridMultilevel"/>
    <w:tmpl w:val="E7764E8A"/>
    <w:lvl w:ilvl="0" w:tplc="FE4EC384">
      <w:start w:val="3"/>
      <w:numFmt w:val="bullet"/>
      <w:lvlText w:val="-"/>
      <w:lvlJc w:val="left"/>
      <w:pPr>
        <w:ind w:left="360" w:hanging="360"/>
      </w:pPr>
      <w:rPr>
        <w:rFonts w:ascii="Republika" w:eastAsia="Times New Roman" w:hAnsi="Republik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1"/>
  </w:num>
  <w:num w:numId="4">
    <w:abstractNumId w:val="18"/>
  </w:num>
  <w:num w:numId="5">
    <w:abstractNumId w:val="8"/>
  </w:num>
  <w:num w:numId="6">
    <w:abstractNumId w:val="9"/>
  </w:num>
  <w:num w:numId="7">
    <w:abstractNumId w:val="29"/>
  </w:num>
  <w:num w:numId="8">
    <w:abstractNumId w:val="0"/>
  </w:num>
  <w:num w:numId="9">
    <w:abstractNumId w:val="3"/>
  </w:num>
  <w:num w:numId="10">
    <w:abstractNumId w:val="14"/>
  </w:num>
  <w:num w:numId="11">
    <w:abstractNumId w:val="13"/>
  </w:num>
  <w:num w:numId="12">
    <w:abstractNumId w:val="5"/>
  </w:num>
  <w:num w:numId="13">
    <w:abstractNumId w:val="25"/>
  </w:num>
  <w:num w:numId="14">
    <w:abstractNumId w:val="30"/>
  </w:num>
  <w:num w:numId="15">
    <w:abstractNumId w:val="23"/>
  </w:num>
  <w:num w:numId="16">
    <w:abstractNumId w:val="22"/>
  </w:num>
  <w:num w:numId="17">
    <w:abstractNumId w:val="19"/>
  </w:num>
  <w:num w:numId="18">
    <w:abstractNumId w:val="10"/>
  </w:num>
  <w:num w:numId="19">
    <w:abstractNumId w:val="21"/>
  </w:num>
  <w:num w:numId="20">
    <w:abstractNumId w:val="24"/>
  </w:num>
  <w:num w:numId="21">
    <w:abstractNumId w:val="32"/>
  </w:num>
  <w:num w:numId="22">
    <w:abstractNumId w:val="28"/>
  </w:num>
  <w:num w:numId="23">
    <w:abstractNumId w:val="15"/>
  </w:num>
  <w:num w:numId="24">
    <w:abstractNumId w:val="7"/>
  </w:num>
  <w:num w:numId="25">
    <w:abstractNumId w:val="12"/>
  </w:num>
  <w:num w:numId="26">
    <w:abstractNumId w:val="31"/>
  </w:num>
  <w:num w:numId="27">
    <w:abstractNumId w:val="2"/>
  </w:num>
  <w:num w:numId="28">
    <w:abstractNumId w:val="6"/>
  </w:num>
  <w:num w:numId="29">
    <w:abstractNumId w:val="16"/>
  </w:num>
  <w:num w:numId="30">
    <w:abstractNumId w:val="20"/>
  </w:num>
  <w:num w:numId="31">
    <w:abstractNumId w:val="4"/>
  </w:num>
  <w:num w:numId="32">
    <w:abstractNumId w:val="1"/>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71"/>
    <w:rsid w:val="00016504"/>
    <w:rsid w:val="0002026E"/>
    <w:rsid w:val="00023810"/>
    <w:rsid w:val="00041535"/>
    <w:rsid w:val="0004216A"/>
    <w:rsid w:val="00055957"/>
    <w:rsid w:val="00061CD2"/>
    <w:rsid w:val="00080EC2"/>
    <w:rsid w:val="00086CA1"/>
    <w:rsid w:val="000B4617"/>
    <w:rsid w:val="0016003F"/>
    <w:rsid w:val="00176585"/>
    <w:rsid w:val="00181B45"/>
    <w:rsid w:val="001A6250"/>
    <w:rsid w:val="001C65C2"/>
    <w:rsid w:val="001D2736"/>
    <w:rsid w:val="001F3975"/>
    <w:rsid w:val="0020659D"/>
    <w:rsid w:val="00211DB4"/>
    <w:rsid w:val="00220C69"/>
    <w:rsid w:val="002421E8"/>
    <w:rsid w:val="00243C49"/>
    <w:rsid w:val="00282331"/>
    <w:rsid w:val="00282772"/>
    <w:rsid w:val="00287B55"/>
    <w:rsid w:val="002C1B29"/>
    <w:rsid w:val="002D04E7"/>
    <w:rsid w:val="002D332C"/>
    <w:rsid w:val="002E1BD5"/>
    <w:rsid w:val="0030453B"/>
    <w:rsid w:val="00311047"/>
    <w:rsid w:val="003218B7"/>
    <w:rsid w:val="003246A6"/>
    <w:rsid w:val="00344AF6"/>
    <w:rsid w:val="0035568D"/>
    <w:rsid w:val="00384B37"/>
    <w:rsid w:val="0039032D"/>
    <w:rsid w:val="00394BEF"/>
    <w:rsid w:val="00394F26"/>
    <w:rsid w:val="003B4634"/>
    <w:rsid w:val="003B5C52"/>
    <w:rsid w:val="003C0B7B"/>
    <w:rsid w:val="003C0C36"/>
    <w:rsid w:val="003D46B6"/>
    <w:rsid w:val="003F17BE"/>
    <w:rsid w:val="004052C5"/>
    <w:rsid w:val="0043415C"/>
    <w:rsid w:val="004556CC"/>
    <w:rsid w:val="0046592D"/>
    <w:rsid w:val="00492307"/>
    <w:rsid w:val="004B74D4"/>
    <w:rsid w:val="00503DF5"/>
    <w:rsid w:val="00515E08"/>
    <w:rsid w:val="00536FB5"/>
    <w:rsid w:val="005501E3"/>
    <w:rsid w:val="00553410"/>
    <w:rsid w:val="00582AC4"/>
    <w:rsid w:val="005A16BF"/>
    <w:rsid w:val="005A386E"/>
    <w:rsid w:val="005D27D3"/>
    <w:rsid w:val="005E4FF3"/>
    <w:rsid w:val="00607887"/>
    <w:rsid w:val="00623240"/>
    <w:rsid w:val="00651C1E"/>
    <w:rsid w:val="006639C3"/>
    <w:rsid w:val="00685FD1"/>
    <w:rsid w:val="00691C58"/>
    <w:rsid w:val="00693D74"/>
    <w:rsid w:val="006B3883"/>
    <w:rsid w:val="006E6FEF"/>
    <w:rsid w:val="006F6509"/>
    <w:rsid w:val="00716BAC"/>
    <w:rsid w:val="007342F5"/>
    <w:rsid w:val="00734A9B"/>
    <w:rsid w:val="007365DE"/>
    <w:rsid w:val="00766A7F"/>
    <w:rsid w:val="00770202"/>
    <w:rsid w:val="0077192C"/>
    <w:rsid w:val="00785757"/>
    <w:rsid w:val="00791B6B"/>
    <w:rsid w:val="00794AD1"/>
    <w:rsid w:val="007B2968"/>
    <w:rsid w:val="007F7F6C"/>
    <w:rsid w:val="00801A02"/>
    <w:rsid w:val="00802BAB"/>
    <w:rsid w:val="00827A9D"/>
    <w:rsid w:val="008974C3"/>
    <w:rsid w:val="008A6850"/>
    <w:rsid w:val="008A6DC6"/>
    <w:rsid w:val="008B01C5"/>
    <w:rsid w:val="008B62B3"/>
    <w:rsid w:val="008D0D75"/>
    <w:rsid w:val="008D1B71"/>
    <w:rsid w:val="008D2803"/>
    <w:rsid w:val="008D4E6F"/>
    <w:rsid w:val="008F3722"/>
    <w:rsid w:val="00906DAE"/>
    <w:rsid w:val="00912A5B"/>
    <w:rsid w:val="00915BCC"/>
    <w:rsid w:val="00925C3B"/>
    <w:rsid w:val="00943D2F"/>
    <w:rsid w:val="00964501"/>
    <w:rsid w:val="0097159D"/>
    <w:rsid w:val="00987869"/>
    <w:rsid w:val="009A37F8"/>
    <w:rsid w:val="009A3E52"/>
    <w:rsid w:val="009B093E"/>
    <w:rsid w:val="009B5D2F"/>
    <w:rsid w:val="009C5524"/>
    <w:rsid w:val="009E1B74"/>
    <w:rsid w:val="00A0220C"/>
    <w:rsid w:val="00A41BF5"/>
    <w:rsid w:val="00A8370C"/>
    <w:rsid w:val="00AC6AF1"/>
    <w:rsid w:val="00AD0DC3"/>
    <w:rsid w:val="00AE5596"/>
    <w:rsid w:val="00AE6AD5"/>
    <w:rsid w:val="00B003E7"/>
    <w:rsid w:val="00B52D9A"/>
    <w:rsid w:val="00B61C3D"/>
    <w:rsid w:val="00BA260F"/>
    <w:rsid w:val="00BA4751"/>
    <w:rsid w:val="00BD6DE5"/>
    <w:rsid w:val="00BD7E02"/>
    <w:rsid w:val="00BE341C"/>
    <w:rsid w:val="00BE3D3B"/>
    <w:rsid w:val="00BE5B9B"/>
    <w:rsid w:val="00BE5D0D"/>
    <w:rsid w:val="00BF5472"/>
    <w:rsid w:val="00C31738"/>
    <w:rsid w:val="00C365F6"/>
    <w:rsid w:val="00C56543"/>
    <w:rsid w:val="00C87AAF"/>
    <w:rsid w:val="00CE33F4"/>
    <w:rsid w:val="00CF0C42"/>
    <w:rsid w:val="00D00495"/>
    <w:rsid w:val="00D07563"/>
    <w:rsid w:val="00D07FE6"/>
    <w:rsid w:val="00D10062"/>
    <w:rsid w:val="00D22016"/>
    <w:rsid w:val="00D42D35"/>
    <w:rsid w:val="00D52325"/>
    <w:rsid w:val="00D652ED"/>
    <w:rsid w:val="00D70053"/>
    <w:rsid w:val="00D95E5C"/>
    <w:rsid w:val="00DE55A9"/>
    <w:rsid w:val="00DE700C"/>
    <w:rsid w:val="00E06EC2"/>
    <w:rsid w:val="00E12A45"/>
    <w:rsid w:val="00E20354"/>
    <w:rsid w:val="00E2316F"/>
    <w:rsid w:val="00E345E6"/>
    <w:rsid w:val="00E416E2"/>
    <w:rsid w:val="00E42863"/>
    <w:rsid w:val="00E8204C"/>
    <w:rsid w:val="00E83CBF"/>
    <w:rsid w:val="00EC5417"/>
    <w:rsid w:val="00ED3FC9"/>
    <w:rsid w:val="00F3226C"/>
    <w:rsid w:val="00F73DA3"/>
    <w:rsid w:val="00F826C9"/>
    <w:rsid w:val="00F8377F"/>
    <w:rsid w:val="00FC39A6"/>
    <w:rsid w:val="00FD5E48"/>
    <w:rsid w:val="00FE01E1"/>
    <w:rsid w:val="00FF7D16"/>
    <w:rsid w:val="149EBAC6"/>
    <w:rsid w:val="257A0FF5"/>
    <w:rsid w:val="3E1E797E"/>
    <w:rsid w:val="4FD491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57B2E"/>
  <w15:docId w15:val="{DA3A6DBF-A372-4D12-A2FC-FD096F4F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A16B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A16BF"/>
    <w:rPr>
      <w:rFonts w:ascii="Tahoma" w:hAnsi="Tahoma" w:cs="Tahoma"/>
      <w:sz w:val="16"/>
      <w:szCs w:val="16"/>
    </w:rPr>
  </w:style>
  <w:style w:type="paragraph" w:styleId="Odstavekseznama">
    <w:name w:val="List Paragraph"/>
    <w:basedOn w:val="Navaden"/>
    <w:link w:val="OdstavekseznamaZnak"/>
    <w:uiPriority w:val="34"/>
    <w:qFormat/>
    <w:rsid w:val="005A16BF"/>
    <w:pPr>
      <w:spacing w:before="120" w:after="120" w:line="240" w:lineRule="auto"/>
      <w:ind w:left="720"/>
      <w:contextualSpacing/>
      <w:jc w:val="both"/>
    </w:pPr>
    <w:rPr>
      <w:rFonts w:ascii="Times New Roman" w:eastAsia="Times New Roman" w:hAnsi="Times New Roman" w:cs="Times New Roman"/>
      <w:sz w:val="24"/>
      <w:lang w:eastAsia="sl-SI"/>
    </w:rPr>
  </w:style>
  <w:style w:type="character" w:customStyle="1" w:styleId="OdstavekseznamaZnak">
    <w:name w:val="Odstavek seznama Znak"/>
    <w:basedOn w:val="Privzetapisavaodstavka"/>
    <w:link w:val="Odstavekseznama"/>
    <w:uiPriority w:val="34"/>
    <w:qFormat/>
    <w:locked/>
    <w:rsid w:val="005A16BF"/>
    <w:rPr>
      <w:rFonts w:ascii="Times New Roman" w:eastAsia="Times New Roman" w:hAnsi="Times New Roman" w:cs="Times New Roman"/>
      <w:sz w:val="24"/>
      <w:lang w:eastAsia="sl-SI"/>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92307"/>
    <w:rPr>
      <w:rFonts w:ascii="Arial" w:hAnsi="Arial"/>
      <w:sz w:val="22"/>
      <w:szCs w:val="24"/>
      <w:lang w:val="sl-SI" w:eastAsia="sl-SI" w:bidi="ar-SA"/>
    </w:rPr>
  </w:style>
  <w:style w:type="paragraph" w:customStyle="1" w:styleId="ZPtekst">
    <w:name w:val="ZP_tekst"/>
    <w:basedOn w:val="Navaden"/>
    <w:link w:val="ZPtekstZnak"/>
    <w:qFormat/>
    <w:rsid w:val="00492307"/>
    <w:pPr>
      <w:spacing w:before="120" w:after="0" w:line="264" w:lineRule="auto"/>
      <w:jc w:val="both"/>
    </w:pPr>
    <w:rPr>
      <w:rFonts w:ascii="Arial" w:eastAsia="Times New Roman" w:hAnsi="Arial" w:cs="Arial"/>
    </w:rPr>
  </w:style>
  <w:style w:type="character" w:customStyle="1" w:styleId="ZPtekstZnak">
    <w:name w:val="ZP_tekst Znak"/>
    <w:link w:val="ZPtekst"/>
    <w:rsid w:val="00492307"/>
    <w:rPr>
      <w:rFonts w:ascii="Arial" w:eastAsia="Times New Roman" w:hAnsi="Arial" w:cs="Arial"/>
    </w:rPr>
  </w:style>
  <w:style w:type="paragraph" w:customStyle="1" w:styleId="ZPpodnapis">
    <w:name w:val="ZP_podnapis"/>
    <w:basedOn w:val="ZPtekst"/>
    <w:next w:val="ZPtekst"/>
    <w:qFormat/>
    <w:rsid w:val="00492307"/>
    <w:pPr>
      <w:widowControl w:val="0"/>
      <w:spacing w:after="200"/>
      <w:ind w:left="170" w:hanging="170"/>
      <w:contextualSpacing/>
    </w:pPr>
    <w:rPr>
      <w:sz w:val="16"/>
    </w:rPr>
  </w:style>
  <w:style w:type="paragraph" w:customStyle="1" w:styleId="ZPslikanaslov">
    <w:name w:val="ZP_slika_naslov"/>
    <w:basedOn w:val="Navaden"/>
    <w:qFormat/>
    <w:rsid w:val="00492307"/>
    <w:pPr>
      <w:keepNext/>
      <w:keepLines/>
      <w:spacing w:before="240" w:after="80" w:line="240" w:lineRule="auto"/>
      <w:jc w:val="center"/>
    </w:pPr>
    <w:rPr>
      <w:rFonts w:ascii="Arial" w:eastAsia="Times New Roman" w:hAnsi="Arial" w:cs="Arial"/>
      <w:i/>
      <w:lang w:eastAsia="sl-SI"/>
    </w:rPr>
  </w:style>
  <w:style w:type="paragraph" w:customStyle="1" w:styleId="ZPslika">
    <w:name w:val="ZP_slika"/>
    <w:basedOn w:val="Navaden"/>
    <w:qFormat/>
    <w:rsid w:val="00492307"/>
    <w:pPr>
      <w:spacing w:before="80" w:after="80" w:line="240" w:lineRule="auto"/>
      <w:jc w:val="center"/>
    </w:pPr>
    <w:rPr>
      <w:rFonts w:ascii="Arial" w:eastAsia="Times New Roman" w:hAnsi="Arial" w:cs="Arial"/>
      <w:noProof/>
      <w:sz w:val="16"/>
      <w:lang w:eastAsia="sl-SI"/>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Pr>
      <w:color w:val="0000FF" w:themeColor="hyperlink"/>
      <w:u w:val="single"/>
    </w:rPr>
  </w:style>
  <w:style w:type="paragraph" w:styleId="Glava">
    <w:name w:val="header"/>
    <w:basedOn w:val="Navaden"/>
    <w:link w:val="GlavaZnak"/>
    <w:uiPriority w:val="99"/>
    <w:unhideWhenUsed/>
    <w:rsid w:val="00C56543"/>
    <w:pPr>
      <w:tabs>
        <w:tab w:val="center" w:pos="4536"/>
        <w:tab w:val="right" w:pos="9072"/>
      </w:tabs>
      <w:spacing w:after="0" w:line="240" w:lineRule="auto"/>
    </w:pPr>
  </w:style>
  <w:style w:type="character" w:customStyle="1" w:styleId="GlavaZnak">
    <w:name w:val="Glava Znak"/>
    <w:basedOn w:val="Privzetapisavaodstavka"/>
    <w:link w:val="Glava"/>
    <w:uiPriority w:val="99"/>
    <w:rsid w:val="00C56543"/>
  </w:style>
  <w:style w:type="paragraph" w:styleId="Noga">
    <w:name w:val="footer"/>
    <w:basedOn w:val="Navaden"/>
    <w:link w:val="NogaZnak"/>
    <w:uiPriority w:val="99"/>
    <w:unhideWhenUsed/>
    <w:rsid w:val="00C56543"/>
    <w:pPr>
      <w:tabs>
        <w:tab w:val="center" w:pos="4536"/>
        <w:tab w:val="right" w:pos="9072"/>
      </w:tabs>
      <w:spacing w:after="0" w:line="240" w:lineRule="auto"/>
    </w:pPr>
  </w:style>
  <w:style w:type="character" w:customStyle="1" w:styleId="NogaZnak">
    <w:name w:val="Noga Znak"/>
    <w:basedOn w:val="Privzetapisavaodstavka"/>
    <w:link w:val="Noga"/>
    <w:uiPriority w:val="99"/>
    <w:rsid w:val="00C56543"/>
  </w:style>
  <w:style w:type="character" w:styleId="Pripombasklic">
    <w:name w:val="annotation reference"/>
    <w:basedOn w:val="Privzetapisavaodstavka"/>
    <w:uiPriority w:val="99"/>
    <w:semiHidden/>
    <w:unhideWhenUsed/>
    <w:rsid w:val="00BD7E02"/>
    <w:rPr>
      <w:sz w:val="16"/>
      <w:szCs w:val="16"/>
    </w:rPr>
  </w:style>
  <w:style w:type="paragraph" w:styleId="Pripombabesedilo">
    <w:name w:val="annotation text"/>
    <w:basedOn w:val="Navaden"/>
    <w:link w:val="PripombabesediloZnak"/>
    <w:uiPriority w:val="99"/>
    <w:semiHidden/>
    <w:unhideWhenUsed/>
    <w:rsid w:val="00BD7E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D7E02"/>
    <w:rPr>
      <w:sz w:val="20"/>
      <w:szCs w:val="20"/>
    </w:rPr>
  </w:style>
  <w:style w:type="paragraph" w:styleId="Zadevapripombe">
    <w:name w:val="annotation subject"/>
    <w:basedOn w:val="Pripombabesedilo"/>
    <w:next w:val="Pripombabesedilo"/>
    <w:link w:val="ZadevapripombeZnak"/>
    <w:uiPriority w:val="99"/>
    <w:semiHidden/>
    <w:unhideWhenUsed/>
    <w:rsid w:val="00BD7E02"/>
    <w:rPr>
      <w:b/>
      <w:bCs/>
    </w:rPr>
  </w:style>
  <w:style w:type="character" w:customStyle="1" w:styleId="ZadevapripombeZnak">
    <w:name w:val="Zadeva pripombe Znak"/>
    <w:basedOn w:val="PripombabesediloZnak"/>
    <w:link w:val="Zadevapripombe"/>
    <w:uiPriority w:val="99"/>
    <w:semiHidden/>
    <w:rsid w:val="00BD7E02"/>
    <w:rPr>
      <w:b/>
      <w:bCs/>
      <w:sz w:val="20"/>
      <w:szCs w:val="20"/>
    </w:rPr>
  </w:style>
  <w:style w:type="paragraph" w:styleId="Revizija">
    <w:name w:val="Revision"/>
    <w:hidden/>
    <w:uiPriority w:val="99"/>
    <w:semiHidden/>
    <w:rsid w:val="006F6509"/>
    <w:pPr>
      <w:spacing w:after="0" w:line="240" w:lineRule="auto"/>
    </w:pPr>
  </w:style>
  <w:style w:type="paragraph" w:customStyle="1" w:styleId="Text2">
    <w:name w:val="Text 2"/>
    <w:basedOn w:val="Navaden"/>
    <w:link w:val="Text2Char"/>
    <w:rsid w:val="00061CD2"/>
    <w:pPr>
      <w:tabs>
        <w:tab w:val="left" w:pos="2160"/>
      </w:tabs>
      <w:spacing w:after="0" w:line="240" w:lineRule="auto"/>
      <w:ind w:left="1077"/>
      <w:jc w:val="both"/>
    </w:pPr>
    <w:rPr>
      <w:rFonts w:ascii="Times New Roman" w:eastAsia="Times New Roman" w:hAnsi="Times New Roman" w:cs="Times New Roman"/>
      <w:sz w:val="24"/>
      <w:szCs w:val="24"/>
      <w:lang w:val="en-GB" w:eastAsia="en-GB"/>
    </w:rPr>
  </w:style>
  <w:style w:type="character" w:customStyle="1" w:styleId="Text2Char">
    <w:name w:val="Text 2 Char"/>
    <w:link w:val="Text2"/>
    <w:rsid w:val="00061CD2"/>
    <w:rPr>
      <w:rFonts w:ascii="Times New Roman" w:eastAsia="Times New Roman" w:hAnsi="Times New Roman" w:cs="Times New Roman"/>
      <w:sz w:val="24"/>
      <w:szCs w:val="24"/>
      <w:lang w:val="en-GB" w:eastAsia="en-GB"/>
    </w:rPr>
  </w:style>
  <w:style w:type="paragraph" w:styleId="Sprotnaopomba-besedilo">
    <w:name w:val="footnote text"/>
    <w:basedOn w:val="Navaden"/>
    <w:link w:val="Sprotnaopomba-besediloZnak"/>
    <w:uiPriority w:val="99"/>
    <w:semiHidden/>
    <w:unhideWhenUsed/>
    <w:rsid w:val="00791B6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91B6B"/>
    <w:rPr>
      <w:sz w:val="20"/>
      <w:szCs w:val="20"/>
    </w:rPr>
  </w:style>
  <w:style w:type="character" w:styleId="Sprotnaopomba-sklic">
    <w:name w:val="footnote reference"/>
    <w:basedOn w:val="Privzetapisavaodstavka"/>
    <w:uiPriority w:val="99"/>
    <w:semiHidden/>
    <w:unhideWhenUsed/>
    <w:rsid w:val="00791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4592">
      <w:bodyDiv w:val="1"/>
      <w:marLeft w:val="0"/>
      <w:marRight w:val="0"/>
      <w:marTop w:val="0"/>
      <w:marBottom w:val="0"/>
      <w:divBdr>
        <w:top w:val="none" w:sz="0" w:space="0" w:color="auto"/>
        <w:left w:val="none" w:sz="0" w:space="0" w:color="auto"/>
        <w:bottom w:val="none" w:sz="0" w:space="0" w:color="auto"/>
        <w:right w:val="none" w:sz="0" w:space="0" w:color="auto"/>
      </w:divBdr>
    </w:div>
    <w:div w:id="324627013">
      <w:bodyDiv w:val="1"/>
      <w:marLeft w:val="0"/>
      <w:marRight w:val="0"/>
      <w:marTop w:val="0"/>
      <w:marBottom w:val="0"/>
      <w:divBdr>
        <w:top w:val="none" w:sz="0" w:space="0" w:color="auto"/>
        <w:left w:val="none" w:sz="0" w:space="0" w:color="auto"/>
        <w:bottom w:val="none" w:sz="0" w:space="0" w:color="auto"/>
        <w:right w:val="none" w:sz="0" w:space="0" w:color="auto"/>
      </w:divBdr>
    </w:div>
    <w:div w:id="458450693">
      <w:bodyDiv w:val="1"/>
      <w:marLeft w:val="0"/>
      <w:marRight w:val="0"/>
      <w:marTop w:val="0"/>
      <w:marBottom w:val="0"/>
      <w:divBdr>
        <w:top w:val="none" w:sz="0" w:space="0" w:color="auto"/>
        <w:left w:val="none" w:sz="0" w:space="0" w:color="auto"/>
        <w:bottom w:val="none" w:sz="0" w:space="0" w:color="auto"/>
        <w:right w:val="none" w:sz="0" w:space="0" w:color="auto"/>
      </w:divBdr>
    </w:div>
    <w:div w:id="717051532">
      <w:bodyDiv w:val="1"/>
      <w:marLeft w:val="0"/>
      <w:marRight w:val="0"/>
      <w:marTop w:val="0"/>
      <w:marBottom w:val="0"/>
      <w:divBdr>
        <w:top w:val="none" w:sz="0" w:space="0" w:color="auto"/>
        <w:left w:val="none" w:sz="0" w:space="0" w:color="auto"/>
        <w:bottom w:val="none" w:sz="0" w:space="0" w:color="auto"/>
        <w:right w:val="none" w:sz="0" w:space="0" w:color="auto"/>
      </w:divBdr>
    </w:div>
    <w:div w:id="870726218">
      <w:bodyDiv w:val="1"/>
      <w:marLeft w:val="0"/>
      <w:marRight w:val="0"/>
      <w:marTop w:val="0"/>
      <w:marBottom w:val="0"/>
      <w:divBdr>
        <w:top w:val="none" w:sz="0" w:space="0" w:color="auto"/>
        <w:left w:val="none" w:sz="0" w:space="0" w:color="auto"/>
        <w:bottom w:val="none" w:sz="0" w:space="0" w:color="auto"/>
        <w:right w:val="none" w:sz="0" w:space="0" w:color="auto"/>
      </w:divBdr>
    </w:div>
    <w:div w:id="1126700841">
      <w:bodyDiv w:val="1"/>
      <w:marLeft w:val="0"/>
      <w:marRight w:val="0"/>
      <w:marTop w:val="0"/>
      <w:marBottom w:val="0"/>
      <w:divBdr>
        <w:top w:val="none" w:sz="0" w:space="0" w:color="auto"/>
        <w:left w:val="none" w:sz="0" w:space="0" w:color="auto"/>
        <w:bottom w:val="none" w:sz="0" w:space="0" w:color="auto"/>
        <w:right w:val="none" w:sz="0" w:space="0" w:color="auto"/>
      </w:divBdr>
    </w:div>
    <w:div w:id="1182670636">
      <w:bodyDiv w:val="1"/>
      <w:marLeft w:val="0"/>
      <w:marRight w:val="0"/>
      <w:marTop w:val="0"/>
      <w:marBottom w:val="0"/>
      <w:divBdr>
        <w:top w:val="none" w:sz="0" w:space="0" w:color="auto"/>
        <w:left w:val="none" w:sz="0" w:space="0" w:color="auto"/>
        <w:bottom w:val="none" w:sz="0" w:space="0" w:color="auto"/>
        <w:right w:val="none" w:sz="0" w:space="0" w:color="auto"/>
      </w:divBdr>
    </w:div>
    <w:div w:id="1508715394">
      <w:bodyDiv w:val="1"/>
      <w:marLeft w:val="0"/>
      <w:marRight w:val="0"/>
      <w:marTop w:val="0"/>
      <w:marBottom w:val="0"/>
      <w:divBdr>
        <w:top w:val="none" w:sz="0" w:space="0" w:color="auto"/>
        <w:left w:val="none" w:sz="0" w:space="0" w:color="auto"/>
        <w:bottom w:val="none" w:sz="0" w:space="0" w:color="auto"/>
        <w:right w:val="none" w:sz="0" w:space="0" w:color="auto"/>
      </w:divBdr>
    </w:div>
    <w:div w:id="1639456698">
      <w:bodyDiv w:val="1"/>
      <w:marLeft w:val="0"/>
      <w:marRight w:val="0"/>
      <w:marTop w:val="0"/>
      <w:marBottom w:val="0"/>
      <w:divBdr>
        <w:top w:val="none" w:sz="0" w:space="0" w:color="auto"/>
        <w:left w:val="none" w:sz="0" w:space="0" w:color="auto"/>
        <w:bottom w:val="none" w:sz="0" w:space="0" w:color="auto"/>
        <w:right w:val="none" w:sz="0" w:space="0" w:color="auto"/>
      </w:divBdr>
    </w:div>
    <w:div w:id="184978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ov_delovni_lis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ov_delovni_lis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Struktura semenskih posevkov po letih</a:t>
            </a:r>
          </a:p>
        </c:rich>
      </c:tx>
      <c:overlay val="0"/>
      <c:spPr>
        <a:noFill/>
        <a:ln>
          <a:noFill/>
        </a:ln>
        <a:effectLst/>
      </c:spPr>
    </c:title>
    <c:autoTitleDeleted val="0"/>
    <c:plotArea>
      <c:layout/>
      <c:barChart>
        <c:barDir val="col"/>
        <c:grouping val="clustered"/>
        <c:varyColors val="0"/>
        <c:ser>
          <c:idx val="0"/>
          <c:order val="0"/>
          <c:tx>
            <c:strRef>
              <c:f>'semenski posevki'!$A$17</c:f>
              <c:strCache>
                <c:ptCount val="1"/>
                <c:pt idx="0">
                  <c:v>ŽITA (brez koruze)</c:v>
                </c:pt>
              </c:strCache>
            </c:strRef>
          </c:tx>
          <c:spPr>
            <a:solidFill>
              <a:schemeClr val="accent1"/>
            </a:solidFill>
            <a:ln>
              <a:noFill/>
            </a:ln>
            <a:effectLst/>
          </c:spPr>
          <c:invertIfNegative val="0"/>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posevki'!$B$17:$I$17</c:f>
              <c:numCache>
                <c:formatCode>0</c:formatCode>
                <c:ptCount val="8"/>
                <c:pt idx="0" formatCode="General">
                  <c:v>2065</c:v>
                </c:pt>
                <c:pt idx="1">
                  <c:v>1371.4</c:v>
                </c:pt>
                <c:pt idx="2">
                  <c:v>1108.6800000000007</c:v>
                </c:pt>
                <c:pt idx="3">
                  <c:v>1027.0299999999997</c:v>
                </c:pt>
                <c:pt idx="4">
                  <c:v>937.84999999999991</c:v>
                </c:pt>
                <c:pt idx="5">
                  <c:v>771.38</c:v>
                </c:pt>
                <c:pt idx="6">
                  <c:v>866.07999999999993</c:v>
                </c:pt>
                <c:pt idx="7">
                  <c:v>905.44</c:v>
                </c:pt>
              </c:numCache>
            </c:numRef>
          </c:val>
          <c:extLst>
            <c:ext xmlns:c16="http://schemas.microsoft.com/office/drawing/2014/chart" uri="{C3380CC4-5D6E-409C-BE32-E72D297353CC}">
              <c16:uniqueId val="{00000000-1802-46F2-89AD-EC160D69B08C}"/>
            </c:ext>
          </c:extLst>
        </c:ser>
        <c:ser>
          <c:idx val="1"/>
          <c:order val="1"/>
          <c:tx>
            <c:strRef>
              <c:f>'semenski posevki'!$A$18</c:f>
              <c:strCache>
                <c:ptCount val="1"/>
                <c:pt idx="0">
                  <c:v>KORUZA</c:v>
                </c:pt>
              </c:strCache>
            </c:strRef>
          </c:tx>
          <c:spPr>
            <a:solidFill>
              <a:schemeClr val="accent2">
                <a:lumMod val="75000"/>
              </a:schemeClr>
            </a:solidFill>
            <a:ln>
              <a:noFill/>
            </a:ln>
            <a:effectLst/>
          </c:spPr>
          <c:invertIfNegative val="0"/>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posevki'!$B$18:$I$18</c:f>
              <c:numCache>
                <c:formatCode>0</c:formatCode>
                <c:ptCount val="8"/>
                <c:pt idx="0" formatCode="General">
                  <c:v>198</c:v>
                </c:pt>
                <c:pt idx="1">
                  <c:v>34</c:v>
                </c:pt>
                <c:pt idx="2">
                  <c:v>22.77</c:v>
                </c:pt>
                <c:pt idx="3">
                  <c:v>8.9500000000000011</c:v>
                </c:pt>
                <c:pt idx="4">
                  <c:v>20.7</c:v>
                </c:pt>
                <c:pt idx="5">
                  <c:v>17</c:v>
                </c:pt>
                <c:pt idx="6">
                  <c:v>15.23</c:v>
                </c:pt>
                <c:pt idx="7">
                  <c:v>18.809999999999999</c:v>
                </c:pt>
              </c:numCache>
            </c:numRef>
          </c:val>
          <c:extLst>
            <c:ext xmlns:c16="http://schemas.microsoft.com/office/drawing/2014/chart" uri="{C3380CC4-5D6E-409C-BE32-E72D297353CC}">
              <c16:uniqueId val="{00000001-1802-46F2-89AD-EC160D69B08C}"/>
            </c:ext>
          </c:extLst>
        </c:ser>
        <c:ser>
          <c:idx val="2"/>
          <c:order val="2"/>
          <c:tx>
            <c:strRef>
              <c:f>'semenski posevki'!$A$19</c:f>
              <c:strCache>
                <c:ptCount val="1"/>
                <c:pt idx="0">
                  <c:v>KRMNE RASTLINE</c:v>
                </c:pt>
              </c:strCache>
            </c:strRef>
          </c:tx>
          <c:spPr>
            <a:solidFill>
              <a:schemeClr val="accent3"/>
            </a:solidFill>
            <a:ln>
              <a:noFill/>
            </a:ln>
            <a:effectLst/>
          </c:spPr>
          <c:invertIfNegative val="0"/>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posevki'!$B$19:$I$19</c:f>
              <c:numCache>
                <c:formatCode>0</c:formatCode>
                <c:ptCount val="8"/>
                <c:pt idx="0" formatCode="General">
                  <c:v>205</c:v>
                </c:pt>
                <c:pt idx="1">
                  <c:v>106.4</c:v>
                </c:pt>
                <c:pt idx="2">
                  <c:v>89.69</c:v>
                </c:pt>
                <c:pt idx="3">
                  <c:v>92.009999999999991</c:v>
                </c:pt>
                <c:pt idx="4">
                  <c:v>131.21</c:v>
                </c:pt>
                <c:pt idx="5">
                  <c:v>80.489999999999995</c:v>
                </c:pt>
                <c:pt idx="6">
                  <c:v>84.51</c:v>
                </c:pt>
                <c:pt idx="7">
                  <c:v>171.04</c:v>
                </c:pt>
              </c:numCache>
            </c:numRef>
          </c:val>
          <c:extLst>
            <c:ext xmlns:c16="http://schemas.microsoft.com/office/drawing/2014/chart" uri="{C3380CC4-5D6E-409C-BE32-E72D297353CC}">
              <c16:uniqueId val="{00000002-1802-46F2-89AD-EC160D69B08C}"/>
            </c:ext>
          </c:extLst>
        </c:ser>
        <c:ser>
          <c:idx val="3"/>
          <c:order val="3"/>
          <c:tx>
            <c:strRef>
              <c:f>'semenski posevki'!$A$20</c:f>
              <c:strCache>
                <c:ptCount val="1"/>
                <c:pt idx="0">
                  <c:v>OLJNICE IN PREDIVNICE</c:v>
                </c:pt>
              </c:strCache>
            </c:strRef>
          </c:tx>
          <c:spPr>
            <a:solidFill>
              <a:schemeClr val="accent4"/>
            </a:solidFill>
            <a:ln>
              <a:noFill/>
            </a:ln>
            <a:effectLst/>
          </c:spPr>
          <c:invertIfNegative val="0"/>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posevki'!$B$20:$I$20</c:f>
              <c:numCache>
                <c:formatCode>0</c:formatCode>
                <c:ptCount val="8"/>
                <c:pt idx="0" formatCode="General">
                  <c:v>128</c:v>
                </c:pt>
                <c:pt idx="1">
                  <c:v>54.4</c:v>
                </c:pt>
                <c:pt idx="2">
                  <c:v>133.67999999999998</c:v>
                </c:pt>
                <c:pt idx="3">
                  <c:v>135.18</c:v>
                </c:pt>
                <c:pt idx="4">
                  <c:v>210.68</c:v>
                </c:pt>
                <c:pt idx="5">
                  <c:v>180.81</c:v>
                </c:pt>
                <c:pt idx="6">
                  <c:v>203.2</c:v>
                </c:pt>
                <c:pt idx="7">
                  <c:v>282.68</c:v>
                </c:pt>
              </c:numCache>
            </c:numRef>
          </c:val>
          <c:extLst>
            <c:ext xmlns:c16="http://schemas.microsoft.com/office/drawing/2014/chart" uri="{C3380CC4-5D6E-409C-BE32-E72D297353CC}">
              <c16:uniqueId val="{00000003-1802-46F2-89AD-EC160D69B08C}"/>
            </c:ext>
          </c:extLst>
        </c:ser>
        <c:ser>
          <c:idx val="4"/>
          <c:order val="4"/>
          <c:tx>
            <c:strRef>
              <c:f>'semenski posevki'!$A$21</c:f>
              <c:strCache>
                <c:ptCount val="1"/>
                <c:pt idx="0">
                  <c:v>KROMPIR </c:v>
                </c:pt>
              </c:strCache>
            </c:strRef>
          </c:tx>
          <c:spPr>
            <a:solidFill>
              <a:schemeClr val="accent5"/>
            </a:solidFill>
            <a:ln>
              <a:noFill/>
            </a:ln>
            <a:effectLst/>
          </c:spPr>
          <c:invertIfNegative val="0"/>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posevki'!$B$21:$I$21</c:f>
              <c:numCache>
                <c:formatCode>0</c:formatCode>
                <c:ptCount val="8"/>
                <c:pt idx="0" formatCode="General">
                  <c:v>85</c:v>
                </c:pt>
                <c:pt idx="1">
                  <c:v>41.2</c:v>
                </c:pt>
                <c:pt idx="2">
                  <c:v>28.654000000000003</c:v>
                </c:pt>
                <c:pt idx="3">
                  <c:v>30.008600000000001</c:v>
                </c:pt>
                <c:pt idx="4">
                  <c:v>29.89</c:v>
                </c:pt>
                <c:pt idx="5">
                  <c:v>29.69</c:v>
                </c:pt>
                <c:pt idx="6">
                  <c:v>30.91</c:v>
                </c:pt>
                <c:pt idx="7">
                  <c:v>27.02</c:v>
                </c:pt>
              </c:numCache>
            </c:numRef>
          </c:val>
          <c:extLst>
            <c:ext xmlns:c16="http://schemas.microsoft.com/office/drawing/2014/chart" uri="{C3380CC4-5D6E-409C-BE32-E72D297353CC}">
              <c16:uniqueId val="{00000004-1802-46F2-89AD-EC160D69B08C}"/>
            </c:ext>
          </c:extLst>
        </c:ser>
        <c:ser>
          <c:idx val="5"/>
          <c:order val="5"/>
          <c:tx>
            <c:strRef>
              <c:f>'semenski posevki'!$A$22</c:f>
              <c:strCache>
                <c:ptCount val="1"/>
                <c:pt idx="0">
                  <c:v>ZELENJADNICE</c:v>
                </c:pt>
              </c:strCache>
            </c:strRef>
          </c:tx>
          <c:spPr>
            <a:solidFill>
              <a:schemeClr val="accent6"/>
            </a:solidFill>
            <a:ln>
              <a:noFill/>
            </a:ln>
            <a:effectLst/>
          </c:spPr>
          <c:invertIfNegative val="0"/>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posevki'!$B$22:$I$22</c:f>
              <c:numCache>
                <c:formatCode>0</c:formatCode>
                <c:ptCount val="8"/>
                <c:pt idx="0" formatCode="General">
                  <c:v>22</c:v>
                </c:pt>
                <c:pt idx="1">
                  <c:v>5.6</c:v>
                </c:pt>
                <c:pt idx="2">
                  <c:v>2.1799999999999997</c:v>
                </c:pt>
                <c:pt idx="3">
                  <c:v>3.61</c:v>
                </c:pt>
                <c:pt idx="4">
                  <c:v>8.6199999999999992</c:v>
                </c:pt>
                <c:pt idx="5">
                  <c:v>4.13</c:v>
                </c:pt>
                <c:pt idx="6">
                  <c:v>5.49</c:v>
                </c:pt>
                <c:pt idx="7">
                  <c:v>3.89</c:v>
                </c:pt>
              </c:numCache>
            </c:numRef>
          </c:val>
          <c:extLst>
            <c:ext xmlns:c16="http://schemas.microsoft.com/office/drawing/2014/chart" uri="{C3380CC4-5D6E-409C-BE32-E72D297353CC}">
              <c16:uniqueId val="{00000005-1802-46F2-89AD-EC160D69B08C}"/>
            </c:ext>
          </c:extLst>
        </c:ser>
        <c:dLbls>
          <c:showLegendKey val="0"/>
          <c:showVal val="0"/>
          <c:showCatName val="0"/>
          <c:showSerName val="0"/>
          <c:showPercent val="0"/>
          <c:showBubbleSize val="0"/>
        </c:dLbls>
        <c:gapWidth val="150"/>
        <c:axId val="258528768"/>
        <c:axId val="260288896"/>
      </c:barChart>
      <c:lineChart>
        <c:grouping val="standard"/>
        <c:varyColors val="0"/>
        <c:ser>
          <c:idx val="6"/>
          <c:order val="6"/>
          <c:tx>
            <c:strRef>
              <c:f>'semenski posevki'!$A$23</c:f>
              <c:strCache>
                <c:ptCount val="1"/>
                <c:pt idx="0">
                  <c:v>skupaj</c:v>
                </c:pt>
              </c:strCache>
            </c:strRef>
          </c:tx>
          <c:spPr>
            <a:ln w="28575" cap="rnd">
              <a:solidFill>
                <a:srgbClr val="FF0000"/>
              </a:solidFill>
              <a:round/>
            </a:ln>
            <a:effectLst/>
          </c:spPr>
          <c:marker>
            <c:symbol val="none"/>
          </c:marker>
          <c:cat>
            <c:strRef>
              <c:f>'semenski posevki'!$B$16:$I$16</c:f>
              <c:strCache>
                <c:ptCount val="8"/>
                <c:pt idx="0">
                  <c:v>2000-2004</c:v>
                </c:pt>
                <c:pt idx="1">
                  <c:v>2009-2013</c:v>
                </c:pt>
                <c:pt idx="2">
                  <c:v>2014</c:v>
                </c:pt>
                <c:pt idx="3">
                  <c:v>2015</c:v>
                </c:pt>
                <c:pt idx="4">
                  <c:v>2016</c:v>
                </c:pt>
                <c:pt idx="5">
                  <c:v>2017</c:v>
                </c:pt>
                <c:pt idx="6">
                  <c:v>2018</c:v>
                </c:pt>
                <c:pt idx="7">
                  <c:v>2019</c:v>
                </c:pt>
              </c:strCache>
            </c:strRef>
          </c:cat>
          <c:val>
            <c:numRef>
              <c:f>'semenski posevki'!$B$23:$I$23</c:f>
              <c:numCache>
                <c:formatCode>0</c:formatCode>
                <c:ptCount val="8"/>
                <c:pt idx="0" formatCode="General">
                  <c:v>2703</c:v>
                </c:pt>
                <c:pt idx="1">
                  <c:v>1613</c:v>
                </c:pt>
                <c:pt idx="2">
                  <c:v>1385.6540000000007</c:v>
                </c:pt>
                <c:pt idx="3">
                  <c:v>1296.7885999999999</c:v>
                </c:pt>
                <c:pt idx="4">
                  <c:v>1338.9499999999998</c:v>
                </c:pt>
                <c:pt idx="5">
                  <c:v>1083.5</c:v>
                </c:pt>
                <c:pt idx="6">
                  <c:v>1205.42</c:v>
                </c:pt>
                <c:pt idx="7">
                  <c:v>1410.12</c:v>
                </c:pt>
              </c:numCache>
            </c:numRef>
          </c:val>
          <c:smooth val="0"/>
          <c:extLst>
            <c:ext xmlns:c16="http://schemas.microsoft.com/office/drawing/2014/chart" uri="{C3380CC4-5D6E-409C-BE32-E72D297353CC}">
              <c16:uniqueId val="{00000006-1802-46F2-89AD-EC160D69B08C}"/>
            </c:ext>
          </c:extLst>
        </c:ser>
        <c:dLbls>
          <c:showLegendKey val="0"/>
          <c:showVal val="0"/>
          <c:showCatName val="0"/>
          <c:showSerName val="0"/>
          <c:showPercent val="0"/>
          <c:showBubbleSize val="0"/>
        </c:dLbls>
        <c:marker val="1"/>
        <c:smooth val="0"/>
        <c:axId val="258528768"/>
        <c:axId val="260288896"/>
      </c:lineChart>
      <c:catAx>
        <c:axId val="2585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0288896"/>
        <c:crosses val="autoZero"/>
        <c:auto val="1"/>
        <c:lblAlgn val="ctr"/>
        <c:lblOffset val="100"/>
        <c:noMultiLvlLbl val="0"/>
      </c:catAx>
      <c:valAx>
        <c:axId val="26028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Površina (ha)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852876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2587373946678"/>
          <c:y val="0.10801345528620057"/>
          <c:w val="0.85760878574388733"/>
          <c:h val="0.7511010070255183"/>
        </c:manualLayout>
      </c:layout>
      <c:barChart>
        <c:barDir val="col"/>
        <c:grouping val="clustered"/>
        <c:varyColors val="0"/>
        <c:ser>
          <c:idx val="0"/>
          <c:order val="0"/>
          <c:tx>
            <c:strRef>
              <c:f>'delež semenskih posevkov'!$A$14</c:f>
              <c:strCache>
                <c:ptCount val="1"/>
                <c:pt idx="0">
                  <c:v>ŽITA (brez koruze)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trendline>
            <c:spPr>
              <a:ln w="19050" cap="rnd">
                <a:solidFill>
                  <a:schemeClr val="accent1"/>
                </a:solidFill>
                <a:prstDash val="sysDash"/>
              </a:ln>
              <a:effectLst/>
            </c:spPr>
            <c:trendlineType val="linear"/>
            <c:dispRSqr val="0"/>
            <c:dispEq val="0"/>
          </c:trendline>
          <c:cat>
            <c:strRef>
              <c:f>'delež semenskih posevkov'!$B$13:$H$13</c:f>
              <c:strCache>
                <c:ptCount val="7"/>
                <c:pt idx="0">
                  <c:v>2009-2013</c:v>
                </c:pt>
                <c:pt idx="1">
                  <c:v>2014</c:v>
                </c:pt>
                <c:pt idx="2">
                  <c:v>2015</c:v>
                </c:pt>
                <c:pt idx="3">
                  <c:v>2016</c:v>
                </c:pt>
                <c:pt idx="4">
                  <c:v>2017</c:v>
                </c:pt>
                <c:pt idx="5">
                  <c:v>2018</c:v>
                </c:pt>
                <c:pt idx="6">
                  <c:v>2019</c:v>
                </c:pt>
              </c:strCache>
            </c:strRef>
          </c:cat>
          <c:val>
            <c:numRef>
              <c:f>'delež semenskih posevkov'!$B$14:$H$14</c:f>
              <c:numCache>
                <c:formatCode>0.0</c:formatCode>
                <c:ptCount val="7"/>
                <c:pt idx="0">
                  <c:v>85.021698698078112</c:v>
                </c:pt>
                <c:pt idx="1">
                  <c:v>80.01131595621996</c:v>
                </c:pt>
                <c:pt idx="2">
                  <c:v>79.19795099987769</c:v>
                </c:pt>
                <c:pt idx="3">
                  <c:v>70.043690951865273</c:v>
                </c:pt>
                <c:pt idx="4">
                  <c:v>71.193354868481777</c:v>
                </c:pt>
                <c:pt idx="5">
                  <c:v>71.848816180252527</c:v>
                </c:pt>
                <c:pt idx="6">
                  <c:v>64.210138144271411</c:v>
                </c:pt>
              </c:numCache>
            </c:numRef>
          </c:val>
          <c:extLst>
            <c:ext xmlns:c16="http://schemas.microsoft.com/office/drawing/2014/chart" uri="{C3380CC4-5D6E-409C-BE32-E72D297353CC}">
              <c16:uniqueId val="{00000001-9820-4CBE-8580-F9A043C54896}"/>
            </c:ext>
          </c:extLst>
        </c:ser>
        <c:ser>
          <c:idx val="1"/>
          <c:order val="1"/>
          <c:tx>
            <c:strRef>
              <c:f>'delež semenskih posevkov'!$A$15</c:f>
              <c:strCache>
                <c:ptCount val="1"/>
                <c:pt idx="0">
                  <c:v>KORUZA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'delež semenskih posevkov'!$B$13:$H$13</c:f>
              <c:strCache>
                <c:ptCount val="7"/>
                <c:pt idx="0">
                  <c:v>2009-2013</c:v>
                </c:pt>
                <c:pt idx="1">
                  <c:v>2014</c:v>
                </c:pt>
                <c:pt idx="2">
                  <c:v>2015</c:v>
                </c:pt>
                <c:pt idx="3">
                  <c:v>2016</c:v>
                </c:pt>
                <c:pt idx="4">
                  <c:v>2017</c:v>
                </c:pt>
                <c:pt idx="5">
                  <c:v>2018</c:v>
                </c:pt>
                <c:pt idx="6">
                  <c:v>2019</c:v>
                </c:pt>
              </c:strCache>
            </c:strRef>
          </c:cat>
          <c:val>
            <c:numRef>
              <c:f>'delež semenskih posevkov'!$B$15:$H$15</c:f>
              <c:numCache>
                <c:formatCode>0.0</c:formatCode>
                <c:ptCount val="7"/>
                <c:pt idx="0">
                  <c:v>2.1078735275883447</c:v>
                </c:pt>
                <c:pt idx="1">
                  <c:v>1.643267366889569</c:v>
                </c:pt>
                <c:pt idx="2">
                  <c:v>0.69016646198154441</c:v>
                </c:pt>
                <c:pt idx="3">
                  <c:v>1.545987527540237</c:v>
                </c:pt>
                <c:pt idx="4">
                  <c:v>1.5689893862482696</c:v>
                </c:pt>
                <c:pt idx="5">
                  <c:v>1.263460038824642</c:v>
                </c:pt>
                <c:pt idx="6">
                  <c:v>1.3339290273168241</c:v>
                </c:pt>
              </c:numCache>
            </c:numRef>
          </c:val>
          <c:extLst>
            <c:ext xmlns:c16="http://schemas.microsoft.com/office/drawing/2014/chart" uri="{C3380CC4-5D6E-409C-BE32-E72D297353CC}">
              <c16:uniqueId val="{00000002-9820-4CBE-8580-F9A043C54896}"/>
            </c:ext>
          </c:extLst>
        </c:ser>
        <c:ser>
          <c:idx val="2"/>
          <c:order val="2"/>
          <c:tx>
            <c:strRef>
              <c:f>'delež semenskih posevkov'!$A$16</c:f>
              <c:strCache>
                <c:ptCount val="1"/>
                <c:pt idx="0">
                  <c:v>KRMNE RASTLINE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'delež semenskih posevkov'!$B$13:$H$13</c:f>
              <c:strCache>
                <c:ptCount val="7"/>
                <c:pt idx="0">
                  <c:v>2009-2013</c:v>
                </c:pt>
                <c:pt idx="1">
                  <c:v>2014</c:v>
                </c:pt>
                <c:pt idx="2">
                  <c:v>2015</c:v>
                </c:pt>
                <c:pt idx="3">
                  <c:v>2016</c:v>
                </c:pt>
                <c:pt idx="4">
                  <c:v>2017</c:v>
                </c:pt>
                <c:pt idx="5">
                  <c:v>2018</c:v>
                </c:pt>
                <c:pt idx="6">
                  <c:v>2019</c:v>
                </c:pt>
              </c:strCache>
            </c:strRef>
          </c:cat>
          <c:val>
            <c:numRef>
              <c:f>'delež semenskih posevkov'!$B$16:$H$16</c:f>
              <c:numCache>
                <c:formatCode>0.0</c:formatCode>
                <c:ptCount val="7"/>
                <c:pt idx="0">
                  <c:v>6.5964042157470555</c:v>
                </c:pt>
                <c:pt idx="1">
                  <c:v>6.4727558250472308</c:v>
                </c:pt>
                <c:pt idx="2">
                  <c:v>7.0952196834549603</c:v>
                </c:pt>
                <c:pt idx="3">
                  <c:v>9.7994697337465944</c:v>
                </c:pt>
                <c:pt idx="4">
                  <c:v>7.4287032764190117</c:v>
                </c:pt>
                <c:pt idx="5">
                  <c:v>7.0108343979691723</c:v>
                </c:pt>
                <c:pt idx="6">
                  <c:v>12.12946415907866</c:v>
                </c:pt>
              </c:numCache>
            </c:numRef>
          </c:val>
          <c:extLst>
            <c:ext xmlns:c16="http://schemas.microsoft.com/office/drawing/2014/chart" uri="{C3380CC4-5D6E-409C-BE32-E72D297353CC}">
              <c16:uniqueId val="{00000003-9820-4CBE-8580-F9A043C54896}"/>
            </c:ext>
          </c:extLst>
        </c:ser>
        <c:ser>
          <c:idx val="3"/>
          <c:order val="3"/>
          <c:tx>
            <c:strRef>
              <c:f>'delež semenskih posevkov'!$A$17</c:f>
              <c:strCache>
                <c:ptCount val="1"/>
                <c:pt idx="0">
                  <c:v>OLJNICE IN PREDIVNICE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'delež semenskih posevkov'!$B$13:$H$13</c:f>
              <c:strCache>
                <c:ptCount val="7"/>
                <c:pt idx="0">
                  <c:v>2009-2013</c:v>
                </c:pt>
                <c:pt idx="1">
                  <c:v>2014</c:v>
                </c:pt>
                <c:pt idx="2">
                  <c:v>2015</c:v>
                </c:pt>
                <c:pt idx="3">
                  <c:v>2016</c:v>
                </c:pt>
                <c:pt idx="4">
                  <c:v>2017</c:v>
                </c:pt>
                <c:pt idx="5">
                  <c:v>2018</c:v>
                </c:pt>
                <c:pt idx="6">
                  <c:v>2019</c:v>
                </c:pt>
              </c:strCache>
            </c:strRef>
          </c:cat>
          <c:val>
            <c:numRef>
              <c:f>'delež semenskih posevkov'!$B$17:$H$17</c:f>
              <c:numCache>
                <c:formatCode>0.0</c:formatCode>
                <c:ptCount val="7"/>
                <c:pt idx="0">
                  <c:v>3.3725976441413517</c:v>
                </c:pt>
                <c:pt idx="1">
                  <c:v>9.6474300222133316</c:v>
                </c:pt>
                <c:pt idx="2">
                  <c:v>10.424212550912308</c:v>
                </c:pt>
                <c:pt idx="3">
                  <c:v>15.734717502520635</c:v>
                </c:pt>
                <c:pt idx="4">
                  <c:v>16.687586525149978</c:v>
                </c:pt>
                <c:pt idx="5">
                  <c:v>16.857195002571718</c:v>
                </c:pt>
                <c:pt idx="6">
                  <c:v>20.046520863472615</c:v>
                </c:pt>
              </c:numCache>
            </c:numRef>
          </c:val>
          <c:extLst>
            <c:ext xmlns:c16="http://schemas.microsoft.com/office/drawing/2014/chart" uri="{C3380CC4-5D6E-409C-BE32-E72D297353CC}">
              <c16:uniqueId val="{00000004-9820-4CBE-8580-F9A043C54896}"/>
            </c:ext>
          </c:extLst>
        </c:ser>
        <c:ser>
          <c:idx val="4"/>
          <c:order val="4"/>
          <c:tx>
            <c:strRef>
              <c:f>'delež semenskih posevkov'!$A$18</c:f>
              <c:strCache>
                <c:ptCount val="1"/>
                <c:pt idx="0">
                  <c:v>KROMPIR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'delež semenskih posevkov'!$B$13:$H$13</c:f>
              <c:strCache>
                <c:ptCount val="7"/>
                <c:pt idx="0">
                  <c:v>2009-2013</c:v>
                </c:pt>
                <c:pt idx="1">
                  <c:v>2014</c:v>
                </c:pt>
                <c:pt idx="2">
                  <c:v>2015</c:v>
                </c:pt>
                <c:pt idx="3">
                  <c:v>2016</c:v>
                </c:pt>
                <c:pt idx="4">
                  <c:v>2017</c:v>
                </c:pt>
                <c:pt idx="5">
                  <c:v>2018</c:v>
                </c:pt>
                <c:pt idx="6">
                  <c:v>2019</c:v>
                </c:pt>
              </c:strCache>
            </c:strRef>
          </c:cat>
          <c:val>
            <c:numRef>
              <c:f>'delež semenskih posevkov'!$B$18:$H$18</c:f>
              <c:numCache>
                <c:formatCode>0.0</c:formatCode>
                <c:ptCount val="7"/>
                <c:pt idx="0">
                  <c:v>2.5542467451952882</c:v>
                </c:pt>
                <c:pt idx="1">
                  <c:v>2.067904397490282</c:v>
                </c:pt>
                <c:pt idx="2">
                  <c:v>2.31407031184574</c:v>
                </c:pt>
                <c:pt idx="3">
                  <c:v>2.2323462414578592</c:v>
                </c:pt>
                <c:pt idx="4">
                  <c:v>2.7401938163359483</c:v>
                </c:pt>
                <c:pt idx="5">
                  <c:v>2.5642514642199399</c:v>
                </c:pt>
                <c:pt idx="6">
                  <c:v>1.9161489802286331</c:v>
                </c:pt>
              </c:numCache>
            </c:numRef>
          </c:val>
          <c:extLst>
            <c:ext xmlns:c16="http://schemas.microsoft.com/office/drawing/2014/chart" uri="{C3380CC4-5D6E-409C-BE32-E72D297353CC}">
              <c16:uniqueId val="{00000005-9820-4CBE-8580-F9A043C54896}"/>
            </c:ext>
          </c:extLst>
        </c:ser>
        <c:ser>
          <c:idx val="5"/>
          <c:order val="5"/>
          <c:tx>
            <c:strRef>
              <c:f>'delež semenskih posevkov'!$A$19</c:f>
              <c:strCache>
                <c:ptCount val="1"/>
                <c:pt idx="0">
                  <c:v>ZELENJADNICE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'delež semenskih posevkov'!$B$13:$H$13</c:f>
              <c:strCache>
                <c:ptCount val="7"/>
                <c:pt idx="0">
                  <c:v>2009-2013</c:v>
                </c:pt>
                <c:pt idx="1">
                  <c:v>2014</c:v>
                </c:pt>
                <c:pt idx="2">
                  <c:v>2015</c:v>
                </c:pt>
                <c:pt idx="3">
                  <c:v>2016</c:v>
                </c:pt>
                <c:pt idx="4">
                  <c:v>2017</c:v>
                </c:pt>
                <c:pt idx="5">
                  <c:v>2018</c:v>
                </c:pt>
                <c:pt idx="6">
                  <c:v>2019</c:v>
                </c:pt>
              </c:strCache>
            </c:strRef>
          </c:cat>
          <c:val>
            <c:numRef>
              <c:f>'delež semenskih posevkov'!$B$19:$H$19</c:f>
              <c:numCache>
                <c:formatCode>0.0</c:formatCode>
                <c:ptCount val="7"/>
                <c:pt idx="0">
                  <c:v>0.34717916924984499</c:v>
                </c:pt>
                <c:pt idx="1">
                  <c:v>0.15732643213962494</c:v>
                </c:pt>
                <c:pt idx="2">
                  <c:v>0.27837999192775142</c:v>
                </c:pt>
                <c:pt idx="3">
                  <c:v>0.6437880428694126</c:v>
                </c:pt>
                <c:pt idx="4">
                  <c:v>0.38117212736502076</c:v>
                </c:pt>
                <c:pt idx="5">
                  <c:v>0.45544291616200161</c:v>
                </c:pt>
                <c:pt idx="6">
                  <c:v>0.27586304711655746</c:v>
                </c:pt>
              </c:numCache>
            </c:numRef>
          </c:val>
          <c:extLst>
            <c:ext xmlns:c16="http://schemas.microsoft.com/office/drawing/2014/chart" uri="{C3380CC4-5D6E-409C-BE32-E72D297353CC}">
              <c16:uniqueId val="{00000006-9820-4CBE-8580-F9A043C54896}"/>
            </c:ext>
          </c:extLst>
        </c:ser>
        <c:dLbls>
          <c:showLegendKey val="0"/>
          <c:showVal val="0"/>
          <c:showCatName val="0"/>
          <c:showSerName val="0"/>
          <c:showPercent val="0"/>
          <c:showBubbleSize val="0"/>
        </c:dLbls>
        <c:gapWidth val="100"/>
        <c:overlap val="-24"/>
        <c:axId val="265079040"/>
        <c:axId val="265240576"/>
      </c:barChart>
      <c:catAx>
        <c:axId val="265079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65240576"/>
        <c:crosses val="autoZero"/>
        <c:auto val="1"/>
        <c:lblAlgn val="ctr"/>
        <c:lblOffset val="100"/>
        <c:noMultiLvlLbl val="0"/>
      </c:catAx>
      <c:valAx>
        <c:axId val="2652405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Deleži po skupinah rastlin (%)</a:t>
                </a:r>
                <a:endParaRPr lang="en-US"/>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65079040"/>
        <c:crosses val="autoZero"/>
        <c:crossBetween val="between"/>
        <c:majorUnit val="5"/>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sl-SI"/>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poljščine!$A$144:$C$144</c:f>
              <c:strCache>
                <c:ptCount val="3"/>
                <c:pt idx="0">
                  <c:v>PŠENICA</c:v>
                </c:pt>
              </c:strCache>
            </c:strRef>
          </c:tx>
          <c:spPr>
            <a:solidFill>
              <a:schemeClr val="accent1"/>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poljščine!$D$144:$I$144</c:f>
              <c:numCache>
                <c:formatCode>0</c:formatCode>
                <c:ptCount val="6"/>
                <c:pt idx="0">
                  <c:v>640.85</c:v>
                </c:pt>
                <c:pt idx="1">
                  <c:v>550.19999999999993</c:v>
                </c:pt>
                <c:pt idx="2">
                  <c:v>502.53000000000003</c:v>
                </c:pt>
                <c:pt idx="3">
                  <c:v>338.45</c:v>
                </c:pt>
                <c:pt idx="4">
                  <c:v>363.94000000000005</c:v>
                </c:pt>
                <c:pt idx="5">
                  <c:v>419.60010700000009</c:v>
                </c:pt>
              </c:numCache>
            </c:numRef>
          </c:val>
          <c:extLst>
            <c:ext xmlns:c16="http://schemas.microsoft.com/office/drawing/2014/chart" uri="{C3380CC4-5D6E-409C-BE32-E72D297353CC}">
              <c16:uniqueId val="{00000000-F106-4C82-A8C9-BD10D29BC978}"/>
            </c:ext>
          </c:extLst>
        </c:ser>
        <c:ser>
          <c:idx val="1"/>
          <c:order val="1"/>
          <c:tx>
            <c:strRef>
              <c:f>poljščine!$A$145:$C$145</c:f>
              <c:strCache>
                <c:ptCount val="3"/>
                <c:pt idx="0">
                  <c:v>KORUZA</c:v>
                </c:pt>
              </c:strCache>
            </c:strRef>
          </c:tx>
          <c:spPr>
            <a:solidFill>
              <a:schemeClr val="accent2"/>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poljščine!$D$145:$I$145</c:f>
              <c:numCache>
                <c:formatCode>0</c:formatCode>
                <c:ptCount val="6"/>
                <c:pt idx="0">
                  <c:v>22.77</c:v>
                </c:pt>
                <c:pt idx="1">
                  <c:v>8.9500000000000011</c:v>
                </c:pt>
                <c:pt idx="2">
                  <c:v>20.7</c:v>
                </c:pt>
                <c:pt idx="3">
                  <c:v>17</c:v>
                </c:pt>
                <c:pt idx="4">
                  <c:v>15.23</c:v>
                </c:pt>
                <c:pt idx="5">
                  <c:v>18.809999999999999</c:v>
                </c:pt>
              </c:numCache>
            </c:numRef>
          </c:val>
          <c:extLst>
            <c:ext xmlns:c16="http://schemas.microsoft.com/office/drawing/2014/chart" uri="{C3380CC4-5D6E-409C-BE32-E72D297353CC}">
              <c16:uniqueId val="{00000001-F106-4C82-A8C9-BD10D29BC978}"/>
            </c:ext>
          </c:extLst>
        </c:ser>
        <c:ser>
          <c:idx val="2"/>
          <c:order val="2"/>
          <c:tx>
            <c:strRef>
              <c:f>poljščine!$A$146:$C$146</c:f>
              <c:strCache>
                <c:ptCount val="3"/>
                <c:pt idx="0">
                  <c:v>OVES</c:v>
                </c:pt>
              </c:strCache>
            </c:strRef>
          </c:tx>
          <c:spPr>
            <a:solidFill>
              <a:schemeClr val="accent3"/>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poljščine!$D$146:$I$146</c:f>
              <c:numCache>
                <c:formatCode>0</c:formatCode>
                <c:ptCount val="6"/>
                <c:pt idx="0">
                  <c:v>17.170000000000002</c:v>
                </c:pt>
                <c:pt idx="1">
                  <c:v>11.1</c:v>
                </c:pt>
                <c:pt idx="2">
                  <c:v>25.67</c:v>
                </c:pt>
                <c:pt idx="3">
                  <c:v>37.020000000000003</c:v>
                </c:pt>
                <c:pt idx="4">
                  <c:v>34.56</c:v>
                </c:pt>
                <c:pt idx="5">
                  <c:v>44.22</c:v>
                </c:pt>
              </c:numCache>
            </c:numRef>
          </c:val>
          <c:extLst>
            <c:ext xmlns:c16="http://schemas.microsoft.com/office/drawing/2014/chart" uri="{C3380CC4-5D6E-409C-BE32-E72D297353CC}">
              <c16:uniqueId val="{00000002-F106-4C82-A8C9-BD10D29BC978}"/>
            </c:ext>
          </c:extLst>
        </c:ser>
        <c:ser>
          <c:idx val="3"/>
          <c:order val="3"/>
          <c:tx>
            <c:strRef>
              <c:f>poljščine!$A$147:$C$147</c:f>
              <c:strCache>
                <c:ptCount val="3"/>
                <c:pt idx="0">
                  <c:v>AJDA</c:v>
                </c:pt>
              </c:strCache>
            </c:strRef>
          </c:tx>
          <c:spPr>
            <a:solidFill>
              <a:schemeClr val="accent4"/>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poljščine!$D$147:$I$147</c:f>
              <c:numCache>
                <c:formatCode>0</c:formatCode>
                <c:ptCount val="6"/>
                <c:pt idx="0">
                  <c:v>46.6</c:v>
                </c:pt>
                <c:pt idx="1">
                  <c:v>96.44</c:v>
                </c:pt>
                <c:pt idx="2">
                  <c:v>92.907999999999987</c:v>
                </c:pt>
                <c:pt idx="3">
                  <c:v>129.51</c:v>
                </c:pt>
                <c:pt idx="4">
                  <c:v>89.52</c:v>
                </c:pt>
                <c:pt idx="5">
                  <c:v>59.87</c:v>
                </c:pt>
              </c:numCache>
            </c:numRef>
          </c:val>
          <c:extLst>
            <c:ext xmlns:c16="http://schemas.microsoft.com/office/drawing/2014/chart" uri="{C3380CC4-5D6E-409C-BE32-E72D297353CC}">
              <c16:uniqueId val="{00000003-F106-4C82-A8C9-BD10D29BC978}"/>
            </c:ext>
          </c:extLst>
        </c:ser>
        <c:ser>
          <c:idx val="4"/>
          <c:order val="4"/>
          <c:tx>
            <c:strRef>
              <c:f>poljščine!$A$148:$C$148</c:f>
              <c:strCache>
                <c:ptCount val="3"/>
                <c:pt idx="0">
                  <c:v>JEČMEN</c:v>
                </c:pt>
              </c:strCache>
            </c:strRef>
          </c:tx>
          <c:spPr>
            <a:solidFill>
              <a:schemeClr val="accent5"/>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poljščine!$D$148:$I$148</c:f>
              <c:numCache>
                <c:formatCode>0</c:formatCode>
                <c:ptCount val="6"/>
                <c:pt idx="0">
                  <c:v>303.03000000000003</c:v>
                </c:pt>
                <c:pt idx="1">
                  <c:v>241.81</c:v>
                </c:pt>
                <c:pt idx="2">
                  <c:v>245.26</c:v>
                </c:pt>
                <c:pt idx="3">
                  <c:v>219.89000000000001</c:v>
                </c:pt>
                <c:pt idx="4">
                  <c:v>264.93</c:v>
                </c:pt>
                <c:pt idx="5">
                  <c:v>306.87999999999994</c:v>
                </c:pt>
              </c:numCache>
            </c:numRef>
          </c:val>
          <c:extLst>
            <c:ext xmlns:c16="http://schemas.microsoft.com/office/drawing/2014/chart" uri="{C3380CC4-5D6E-409C-BE32-E72D297353CC}">
              <c16:uniqueId val="{00000004-F106-4C82-A8C9-BD10D29BC978}"/>
            </c:ext>
          </c:extLst>
        </c:ser>
        <c:ser>
          <c:idx val="5"/>
          <c:order val="5"/>
          <c:tx>
            <c:strRef>
              <c:f>poljščine!$A$149:$C$149</c:f>
              <c:strCache>
                <c:ptCount val="3"/>
                <c:pt idx="0">
                  <c:v>TRITIKALA</c:v>
                </c:pt>
              </c:strCache>
            </c:strRef>
          </c:tx>
          <c:spPr>
            <a:solidFill>
              <a:schemeClr val="accent6"/>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poljščine!$D$149:$I$149</c:f>
              <c:numCache>
                <c:formatCode>0</c:formatCode>
                <c:ptCount val="6"/>
                <c:pt idx="0">
                  <c:v>152.91</c:v>
                </c:pt>
                <c:pt idx="1">
                  <c:v>189.29</c:v>
                </c:pt>
                <c:pt idx="2">
                  <c:v>67.47999999999999</c:v>
                </c:pt>
                <c:pt idx="3">
                  <c:v>55.900000000000006</c:v>
                </c:pt>
                <c:pt idx="4">
                  <c:v>168.32999999999998</c:v>
                </c:pt>
                <c:pt idx="5">
                  <c:v>95.16</c:v>
                </c:pt>
              </c:numCache>
            </c:numRef>
          </c:val>
          <c:extLst>
            <c:ext xmlns:c16="http://schemas.microsoft.com/office/drawing/2014/chart" uri="{C3380CC4-5D6E-409C-BE32-E72D297353CC}">
              <c16:uniqueId val="{00000005-F106-4C82-A8C9-BD10D29BC978}"/>
            </c:ext>
          </c:extLst>
        </c:ser>
        <c:ser>
          <c:idx val="6"/>
          <c:order val="6"/>
          <c:tx>
            <c:strRef>
              <c:f>poljščine!$A$150:$C$150</c:f>
              <c:strCache>
                <c:ptCount val="3"/>
                <c:pt idx="0">
                  <c:v>DRUGA ŽITA</c:v>
                </c:pt>
              </c:strCache>
            </c:strRef>
          </c:tx>
          <c:spPr>
            <a:solidFill>
              <a:schemeClr val="accent1">
                <a:lumMod val="60000"/>
              </a:schemeClr>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poljščine!$D$150:$I$150</c:f>
              <c:numCache>
                <c:formatCode>0</c:formatCode>
                <c:ptCount val="6"/>
                <c:pt idx="0">
                  <c:v>51.879999999999995</c:v>
                </c:pt>
                <c:pt idx="1">
                  <c:v>61.809999999999995</c:v>
                </c:pt>
                <c:pt idx="2">
                  <c:v>4</c:v>
                </c:pt>
                <c:pt idx="3">
                  <c:v>9.39</c:v>
                </c:pt>
                <c:pt idx="4">
                  <c:v>55.199999999999996</c:v>
                </c:pt>
                <c:pt idx="5">
                  <c:v>20.29</c:v>
                </c:pt>
              </c:numCache>
            </c:numRef>
          </c:val>
          <c:extLst>
            <c:ext xmlns:c16="http://schemas.microsoft.com/office/drawing/2014/chart" uri="{C3380CC4-5D6E-409C-BE32-E72D297353CC}">
              <c16:uniqueId val="{00000006-F106-4C82-A8C9-BD10D29BC978}"/>
            </c:ext>
          </c:extLst>
        </c:ser>
        <c:dLbls>
          <c:showLegendKey val="0"/>
          <c:showVal val="0"/>
          <c:showCatName val="0"/>
          <c:showSerName val="0"/>
          <c:showPercent val="0"/>
          <c:showBubbleSize val="0"/>
        </c:dLbls>
        <c:gapWidth val="269"/>
        <c:axId val="288365184"/>
        <c:axId val="288416128"/>
      </c:barChart>
      <c:lineChart>
        <c:grouping val="standard"/>
        <c:varyColors val="0"/>
        <c:ser>
          <c:idx val="7"/>
          <c:order val="7"/>
          <c:tx>
            <c:strRef>
              <c:f>poljščine!$A$151:$C$151</c:f>
              <c:strCache>
                <c:ptCount val="3"/>
                <c:pt idx="0">
                  <c:v>skupaj</c:v>
                </c:pt>
              </c:strCache>
            </c:strRef>
          </c:tx>
          <c:spPr>
            <a:ln w="28575" cap="rnd">
              <a:solidFill>
                <a:schemeClr val="accent2">
                  <a:lumMod val="60000"/>
                </a:schemeClr>
              </a:solidFill>
              <a:round/>
            </a:ln>
            <a:effectLst/>
          </c:spPr>
          <c:marker>
            <c:symbol val="none"/>
          </c:marker>
          <c:cat>
            <c:numRef>
              <c:f>poljščine!$D$143:$I$143</c:f>
              <c:numCache>
                <c:formatCode>General</c:formatCode>
                <c:ptCount val="6"/>
                <c:pt idx="0">
                  <c:v>2014</c:v>
                </c:pt>
                <c:pt idx="1">
                  <c:v>2015</c:v>
                </c:pt>
                <c:pt idx="2">
                  <c:v>2016</c:v>
                </c:pt>
                <c:pt idx="3">
                  <c:v>2017</c:v>
                </c:pt>
                <c:pt idx="4">
                  <c:v>2018</c:v>
                </c:pt>
                <c:pt idx="5">
                  <c:v>2019</c:v>
                </c:pt>
              </c:numCache>
            </c:numRef>
          </c:cat>
          <c:val>
            <c:numRef>
              <c:f>poljščine!$D$151:$I$151</c:f>
              <c:numCache>
                <c:formatCode>0</c:formatCode>
                <c:ptCount val="6"/>
                <c:pt idx="0">
                  <c:v>1235.21</c:v>
                </c:pt>
                <c:pt idx="1">
                  <c:v>1159.5999999999999</c:v>
                </c:pt>
                <c:pt idx="2">
                  <c:v>958.548</c:v>
                </c:pt>
                <c:pt idx="3">
                  <c:v>807.16</c:v>
                </c:pt>
                <c:pt idx="4">
                  <c:v>991.71</c:v>
                </c:pt>
                <c:pt idx="5">
                  <c:v>964.83010699999988</c:v>
                </c:pt>
              </c:numCache>
            </c:numRef>
          </c:val>
          <c:smooth val="0"/>
          <c:extLst>
            <c:ext xmlns:c16="http://schemas.microsoft.com/office/drawing/2014/chart" uri="{C3380CC4-5D6E-409C-BE32-E72D297353CC}">
              <c16:uniqueId val="{00000007-F106-4C82-A8C9-BD10D29BC978}"/>
            </c:ext>
          </c:extLst>
        </c:ser>
        <c:dLbls>
          <c:showLegendKey val="0"/>
          <c:showVal val="0"/>
          <c:showCatName val="0"/>
          <c:showSerName val="0"/>
          <c:showPercent val="0"/>
          <c:showBubbleSize val="0"/>
        </c:dLbls>
        <c:marker val="1"/>
        <c:smooth val="0"/>
        <c:axId val="288365184"/>
        <c:axId val="288416128"/>
      </c:lineChart>
      <c:catAx>
        <c:axId val="2883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8416128"/>
        <c:crosses val="autoZero"/>
        <c:auto val="1"/>
        <c:lblAlgn val="ctr"/>
        <c:lblOffset val="100"/>
        <c:noMultiLvlLbl val="0"/>
      </c:catAx>
      <c:valAx>
        <c:axId val="28841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Površina</a:t>
                </a:r>
                <a:r>
                  <a:rPr lang="sl-SI" baseline="0"/>
                  <a:t> (ha)</a:t>
                </a:r>
                <a:endParaRPr lang="sl-SI"/>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836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FF527-5493-4C8A-95E2-1551A9405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DBD58D-9777-45AD-9FEA-B809B2F050F5}">
  <ds:schemaRefs>
    <ds:schemaRef ds:uri="http://schemas.microsoft.com/sharepoint/v3/contenttype/forms"/>
  </ds:schemaRefs>
</ds:datastoreItem>
</file>

<file path=customXml/itemProps3.xml><?xml version="1.0" encoding="utf-8"?>
<ds:datastoreItem xmlns:ds="http://schemas.openxmlformats.org/officeDocument/2006/customXml" ds:itemID="{E1CEBC4B-0B0C-48F1-A726-2FC78DB830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B9FFBF-03C4-49B8-A721-7BB874B5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1536</Words>
  <Characters>8759</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Tjaša Krenker</dc:creator>
  <cp:lastModifiedBy>Peter Kumer</cp:lastModifiedBy>
  <cp:revision>2</cp:revision>
  <cp:lastPrinted>2018-12-04T13:07:00Z</cp:lastPrinted>
  <dcterms:created xsi:type="dcterms:W3CDTF">2020-08-11T11:12:00Z</dcterms:created>
  <dcterms:modified xsi:type="dcterms:W3CDTF">2020-08-11T11:12:00Z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0x010100372B1E9967B03B4E9613AA9F5C437767</vt:lpwstr>
  </property>
</Properties>
</file>