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805" w:rsidRDefault="009F2DA4">
      <w:pPr>
        <w:pStyle w:val="Bodytext30"/>
        <w:shd w:val="clear" w:color="auto" w:fill="auto"/>
        <w:spacing w:after="0" w:line="210" w:lineRule="exact"/>
      </w:pPr>
      <w:r>
        <w:t>REPUBLIKA SLOVENIJA</w:t>
      </w:r>
    </w:p>
    <w:p w:rsidR="00471805" w:rsidRDefault="009F2DA4">
      <w:pPr>
        <w:pStyle w:val="Bodytext40"/>
        <w:shd w:val="clear" w:color="auto" w:fill="auto"/>
        <w:spacing w:before="0" w:after="701" w:line="210" w:lineRule="exact"/>
      </w:pPr>
      <w:r>
        <w:t>MINISTRSTVO ZA KMETIJSTVO, GOZDARSTVO IN PREHRANO</w:t>
      </w:r>
    </w:p>
    <w:p w:rsidR="00471805" w:rsidRDefault="009F2DA4">
      <w:pPr>
        <w:pStyle w:val="Heading10"/>
        <w:keepNext/>
        <w:keepLines/>
        <w:shd w:val="clear" w:color="auto" w:fill="auto"/>
        <w:spacing w:before="0"/>
        <w:ind w:left="3360"/>
      </w:pPr>
      <w:bookmarkStart w:id="0" w:name="bookmark0"/>
      <w:r>
        <w:rPr>
          <w:rStyle w:val="Heading11"/>
          <w:b/>
          <w:bCs/>
        </w:rPr>
        <w:t>ZAKLJUČKI</w:t>
      </w:r>
      <w:bookmarkEnd w:id="0"/>
    </w:p>
    <w:p w:rsidR="00471805" w:rsidRDefault="009F2DA4">
      <w:pPr>
        <w:pStyle w:val="Heading10"/>
        <w:keepNext/>
        <w:keepLines/>
        <w:shd w:val="clear" w:color="auto" w:fill="auto"/>
        <w:spacing w:before="0" w:after="798"/>
        <w:jc w:val="center"/>
      </w:pPr>
      <w:bookmarkStart w:id="1" w:name="bookmark1"/>
      <w:r>
        <w:rPr>
          <w:rStyle w:val="Heading11"/>
          <w:b/>
          <w:bCs/>
        </w:rPr>
        <w:t>strokovnega posveta o semenarstvu na sejmu AGRA 2018</w:t>
      </w:r>
      <w:r>
        <w:rPr>
          <w:rStyle w:val="Heading11"/>
          <w:b/>
          <w:bCs/>
        </w:rPr>
        <w:br/>
        <w:t>POMEN UPORABE CERTIFICIRANEGA SEMENA</w:t>
      </w:r>
      <w:bookmarkEnd w:id="1"/>
    </w:p>
    <w:p w:rsidR="00471805" w:rsidRDefault="009F2DA4">
      <w:pPr>
        <w:pStyle w:val="Bodytext20"/>
        <w:shd w:val="clear" w:color="auto" w:fill="auto"/>
        <w:spacing w:before="0" w:after="603"/>
        <w:ind w:firstLine="0"/>
      </w:pPr>
      <w:r>
        <w:t>27. avgust 2018 sta Ministrstvo za kmetijstvo, gozdarstvo in prehrano in Kmetijski inštitut Slovenije na sejmu AGRA organizirala strokovni posvet o pomenu uporabe certificiranega semena, ki je bil namenjen splošni promociji uporabe certificiranega semena, katerega uporaba se še vedno zmanjšuje.</w:t>
      </w:r>
    </w:p>
    <w:p w:rsidR="00471805" w:rsidRDefault="009F2DA4">
      <w:pPr>
        <w:pStyle w:val="Bodytext20"/>
        <w:shd w:val="clear" w:color="auto" w:fill="auto"/>
        <w:spacing w:before="0" w:after="233" w:line="200" w:lineRule="exact"/>
        <w:ind w:firstLine="0"/>
      </w:pPr>
      <w:r>
        <w:t>Zaključki posveta:</w:t>
      </w:r>
    </w:p>
    <w:p w:rsidR="00471805" w:rsidRDefault="009F2DA4">
      <w:pPr>
        <w:pStyle w:val="Bodytext20"/>
        <w:shd w:val="clear" w:color="auto" w:fill="auto"/>
        <w:spacing w:before="0" w:after="0" w:line="283" w:lineRule="exact"/>
        <w:ind w:firstLine="0"/>
      </w:pPr>
      <w:r>
        <w:t>Glede na poudarke v promocijskem letaku ter v prispevkih in razpravi na posvetu, so se udeleženci strinjali z zaključkom, da bo potrebna nadaljnja razprava o iskanju dobrih rešitev glede naslednjih tem:</w:t>
      </w:r>
    </w:p>
    <w:p w:rsidR="00471805" w:rsidRDefault="009F2DA4">
      <w:pPr>
        <w:pStyle w:val="Bodytext20"/>
        <w:numPr>
          <w:ilvl w:val="0"/>
          <w:numId w:val="1"/>
        </w:numPr>
        <w:shd w:val="clear" w:color="auto" w:fill="auto"/>
        <w:tabs>
          <w:tab w:val="left" w:pos="747"/>
        </w:tabs>
        <w:spacing w:before="0" w:after="0" w:line="283" w:lineRule="exact"/>
        <w:ind w:left="760"/>
      </w:pPr>
      <w:r>
        <w:t>kakovost in označevanje certificiranega semena glede na EU zakonodajo, ki je kriterije glede navedenega zmanjšala na eni in želje pridelovalcev na drugi strani;</w:t>
      </w:r>
    </w:p>
    <w:p w:rsidR="00471805" w:rsidRDefault="009F2DA4">
      <w:pPr>
        <w:pStyle w:val="Bodytext20"/>
        <w:numPr>
          <w:ilvl w:val="0"/>
          <w:numId w:val="1"/>
        </w:numPr>
        <w:shd w:val="clear" w:color="auto" w:fill="auto"/>
        <w:tabs>
          <w:tab w:val="left" w:pos="747"/>
        </w:tabs>
        <w:spacing w:before="0" w:after="0" w:line="283" w:lineRule="exact"/>
        <w:ind w:left="760"/>
      </w:pPr>
      <w:r>
        <w:t xml:space="preserve">slabosti uporabe domačega pridelka za seme (večje pojavljanje glivičnih bolezni in problematika toksinov iz rodu </w:t>
      </w:r>
      <w:r>
        <w:rPr>
          <w:rStyle w:val="Bodytext2Italic"/>
        </w:rPr>
        <w:t>Fusarium</w:t>
      </w:r>
      <w:r>
        <w:t xml:space="preserve"> v žitu, žitnih izdelkih in krmi, razkuževanje pridelka, ki se uporabi za seme v povezavi z varstvom rastlin, zakonodaja v povezavi z nanašanjem fitofarmacevtskih sredstev na semena, vključno z nadzorom ter nevarnost prisotnosti škodljivih organizmov v ekološkem semenu...);</w:t>
      </w:r>
    </w:p>
    <w:p w:rsidR="00471805" w:rsidRDefault="009F2DA4">
      <w:pPr>
        <w:pStyle w:val="Bodytext20"/>
        <w:numPr>
          <w:ilvl w:val="0"/>
          <w:numId w:val="1"/>
        </w:numPr>
        <w:shd w:val="clear" w:color="auto" w:fill="auto"/>
        <w:tabs>
          <w:tab w:val="left" w:pos="747"/>
        </w:tabs>
        <w:spacing w:before="0" w:after="0" w:line="283" w:lineRule="exact"/>
        <w:ind w:left="760"/>
      </w:pPr>
      <w:r>
        <w:t>uvoz in premeščanje (iz ostalih držav članic) semena, ki je slabe kakovosti in zadevni nadzor;</w:t>
      </w:r>
    </w:p>
    <w:p w:rsidR="00471805" w:rsidRDefault="009F2DA4">
      <w:pPr>
        <w:pStyle w:val="Bodytext20"/>
        <w:numPr>
          <w:ilvl w:val="0"/>
          <w:numId w:val="1"/>
        </w:numPr>
        <w:shd w:val="clear" w:color="auto" w:fill="auto"/>
        <w:tabs>
          <w:tab w:val="left" w:pos="747"/>
        </w:tabs>
        <w:spacing w:before="0" w:after="240"/>
        <w:ind w:left="760"/>
      </w:pPr>
      <w:r>
        <w:t>priprava konsistentnih dolgoročnih kmetijskih ukrepov na področju semenarstva, ki bodo spodbujali uporabo certificiranega semena tudi v okviru možnosti, ki jih ponuja okvir skupne kmetijske politike po 2020 (semenarstvo med ostalimi sektorji v okviru strateškega načrta, neposredna podpora pridelovalcem, ki bi uporabljali certificirano seme, ustrezni ukrepi ipd.).</w:t>
      </w:r>
    </w:p>
    <w:p w:rsidR="00471805" w:rsidRDefault="009F2DA4">
      <w:pPr>
        <w:pStyle w:val="Bodytext20"/>
        <w:shd w:val="clear" w:color="auto" w:fill="auto"/>
        <w:spacing w:before="0" w:after="4083"/>
        <w:ind w:firstLine="0"/>
      </w:pPr>
      <w:r>
        <w:t>Na posvetu je Kmetijski inštitut Slovenije predstavil tudi mednarodni projekt t.i. ECO BREED in nakazal odprta vprašanja v povezavi s t.i. heterogenim semenskim materialom, ki ga uvaja nova EU zakonodaja na področju ekološkega kmetovanja (začasni poskusi do leta 2020, predlogi za prijavo heterogenega materiala, pravila za implementacijo nove zakonodaje, nadzor idr).</w:t>
      </w:r>
    </w:p>
    <w:p w:rsidR="00471805" w:rsidRDefault="009F2DA4" w:rsidP="00A36E5E">
      <w:pPr>
        <w:pStyle w:val="Bodytext20"/>
        <w:shd w:val="clear" w:color="auto" w:fill="auto"/>
        <w:spacing w:before="0" w:after="0" w:line="200" w:lineRule="exact"/>
        <w:ind w:firstLine="0"/>
      </w:pPr>
      <w:r>
        <w:t>Zaključki posveta o semenarstvu_AGRA_27.8.2018.doc</w:t>
      </w:r>
      <w:r w:rsidR="00A36E5E">
        <w:tab/>
      </w:r>
      <w:r w:rsidR="00A36E5E">
        <w:tab/>
      </w:r>
      <w:r w:rsidR="00A36E5E">
        <w:tab/>
      </w:r>
      <w:bookmarkStart w:id="2" w:name="_GoBack"/>
      <w:bookmarkEnd w:id="2"/>
      <w:r w:rsidR="00A36E5E">
        <w:t>JJ Cvelbar, MKGP</w:t>
      </w:r>
    </w:p>
    <w:sectPr w:rsidR="00471805">
      <w:pgSz w:w="11900" w:h="16840"/>
      <w:pgMar w:top="936" w:right="1104" w:bottom="936" w:left="16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BC4" w:rsidRDefault="00760BC4">
      <w:r>
        <w:separator/>
      </w:r>
    </w:p>
  </w:endnote>
  <w:endnote w:type="continuationSeparator" w:id="0">
    <w:p w:rsidR="00760BC4" w:rsidRDefault="00760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BC4" w:rsidRDefault="00760BC4"/>
  </w:footnote>
  <w:footnote w:type="continuationSeparator" w:id="0">
    <w:p w:rsidR="00760BC4" w:rsidRDefault="00760BC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6483C"/>
    <w:multiLevelType w:val="multilevel"/>
    <w:tmpl w:val="DE3A1B70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805"/>
    <w:rsid w:val="001E318A"/>
    <w:rsid w:val="00471805"/>
    <w:rsid w:val="00760BC4"/>
    <w:rsid w:val="009F2DA4"/>
    <w:rsid w:val="00A3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AC620"/>
  <w15:docId w15:val="{AD1CC0EE-1FBC-4AC7-9581-1F1D0E47D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sl-SI" w:eastAsia="sl-SI" w:bidi="sl-SI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Pr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Pr>
      <w:color w:val="0066CC"/>
      <w:u w:val="single"/>
    </w:rPr>
  </w:style>
  <w:style w:type="character" w:customStyle="1" w:styleId="Bodytext2Exact">
    <w:name w:val="Body text (2) Exact"/>
    <w:basedOn w:val="Privzetapisavaodstavk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Privzetapisavaodstavka"/>
    <w:link w:val="Body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">
    <w:name w:val="Body text (4)_"/>
    <w:basedOn w:val="Privzetapisavaodstavka"/>
    <w:link w:val="Bodytext4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">
    <w:name w:val="Heading #1_"/>
    <w:basedOn w:val="Privzetapisavaodstavka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1">
    <w:name w:val="Heading #1"/>
    <w:basedOn w:val="Heading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sl-SI" w:eastAsia="sl-SI" w:bidi="sl-SI"/>
    </w:rPr>
  </w:style>
  <w:style w:type="character" w:customStyle="1" w:styleId="Bodytext2">
    <w:name w:val="Body text (2)_"/>
    <w:basedOn w:val="Privzetapisavaodstavka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Italic">
    <w:name w:val="Body text (2) + Italic"/>
    <w:basedOn w:val="Body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l-SI" w:eastAsia="sl-SI" w:bidi="sl-SI"/>
    </w:rPr>
  </w:style>
  <w:style w:type="paragraph" w:customStyle="1" w:styleId="Bodytext20">
    <w:name w:val="Body text (2)"/>
    <w:basedOn w:val="Navaden"/>
    <w:link w:val="Bodytext2"/>
    <w:pPr>
      <w:shd w:val="clear" w:color="auto" w:fill="FFFFFF"/>
      <w:spacing w:before="660" w:after="540" w:line="278" w:lineRule="exact"/>
      <w:ind w:hanging="38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Bodytext30">
    <w:name w:val="Body text (3)"/>
    <w:basedOn w:val="Navaden"/>
    <w:link w:val="Bodytext3"/>
    <w:pPr>
      <w:shd w:val="clear" w:color="auto" w:fill="FFFFFF"/>
      <w:spacing w:after="60" w:line="0" w:lineRule="atLeas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Bodytext40">
    <w:name w:val="Body text (4)"/>
    <w:basedOn w:val="Navaden"/>
    <w:link w:val="Bodytext4"/>
    <w:pPr>
      <w:shd w:val="clear" w:color="auto" w:fill="FFFFFF"/>
      <w:spacing w:before="60" w:after="840" w:line="0" w:lineRule="atLeast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Heading10">
    <w:name w:val="Heading #1"/>
    <w:basedOn w:val="Navaden"/>
    <w:link w:val="Heading1"/>
    <w:pPr>
      <w:shd w:val="clear" w:color="auto" w:fill="FFFFFF"/>
      <w:spacing w:before="840" w:line="451" w:lineRule="exact"/>
      <w:outlineLvl w:val="0"/>
    </w:pPr>
    <w:rPr>
      <w:rFonts w:ascii="Calibri" w:eastAsia="Calibri" w:hAnsi="Calibri" w:cs="Calibri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MKO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Tina Zavašnik Bergant</cp:lastModifiedBy>
  <cp:revision>3</cp:revision>
  <dcterms:created xsi:type="dcterms:W3CDTF">2023-05-03T18:01:00Z</dcterms:created>
  <dcterms:modified xsi:type="dcterms:W3CDTF">2023-05-03T18:14:00Z</dcterms:modified>
</cp:coreProperties>
</file>