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24" w:rsidRPr="0057775D" w:rsidRDefault="00722324" w:rsidP="00722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7775D">
        <w:rPr>
          <w:rFonts w:ascii="Arial" w:hAnsi="Arial" w:cs="Arial"/>
          <w:color w:val="000000"/>
          <w:sz w:val="18"/>
          <w:szCs w:val="18"/>
        </w:rPr>
        <w:t xml:space="preserve">Tabela:  Osnovni </w:t>
      </w:r>
      <w:r w:rsidR="0031456E">
        <w:rPr>
          <w:rFonts w:ascii="Arial" w:hAnsi="Arial" w:cs="Arial"/>
          <w:color w:val="000000"/>
          <w:sz w:val="18"/>
          <w:szCs w:val="18"/>
        </w:rPr>
        <w:t>podatki o hmeljarstvu 2008-2022</w:t>
      </w:r>
    </w:p>
    <w:p w:rsidR="00722324" w:rsidRPr="0057775D" w:rsidRDefault="00722324" w:rsidP="00722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15405" w:type="dxa"/>
        <w:tblInd w:w="-68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4"/>
        <w:gridCol w:w="775"/>
        <w:gridCol w:w="775"/>
        <w:gridCol w:w="775"/>
        <w:gridCol w:w="775"/>
        <w:gridCol w:w="775"/>
        <w:gridCol w:w="960"/>
        <w:gridCol w:w="960"/>
        <w:gridCol w:w="702"/>
        <w:gridCol w:w="850"/>
        <w:gridCol w:w="709"/>
        <w:gridCol w:w="946"/>
        <w:gridCol w:w="993"/>
        <w:gridCol w:w="992"/>
        <w:gridCol w:w="992"/>
        <w:gridCol w:w="992"/>
      </w:tblGrid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LETO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2013 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35DC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Površina (ha)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1.660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1.376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1.159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1.166,0 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1.296 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1.405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1.484 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1.590 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7E0E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7E0E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7E0E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7E0E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5DC" w:rsidRPr="0057775D" w:rsidRDefault="006E35DC" w:rsidP="006E3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E7E0E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625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KMG (št.)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136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137 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112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111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117 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126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popr</w:t>
            </w:r>
            <w:proofErr w:type="spellEnd"/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  ha/KMG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10,4 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11,7 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12,5 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13,3 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13,5 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12,8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11,7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12,9</w:t>
            </w:r>
          </w:p>
        </w:tc>
      </w:tr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8C202C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="00722324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ridelek (t)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2.304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2.669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2.154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2.318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2.065</w:t>
            </w:r>
            <w:r w:rsidR="00722324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EE7E0E" w:rsidP="00EE7E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2.766</w:t>
            </w:r>
            <w:r w:rsidR="00722324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3.078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7E0E"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572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E35DC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7E0E"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E35DC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7E0E"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E35DC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7E0E"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283</w:t>
            </w:r>
          </w:p>
        </w:tc>
      </w:tr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B46191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hektarski </w:t>
            </w:r>
            <w:r w:rsidR="00722324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pridelek (t/ha)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1,1 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1,8 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1,5 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1,7 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1,7 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741F9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741F9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741F9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1,4</w:t>
            </w:r>
          </w:p>
        </w:tc>
      </w:tr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hmeljarji (št)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112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111 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117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EE7E0E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118</w:t>
            </w:r>
          </w:p>
        </w:tc>
      </w:tr>
      <w:tr w:rsidR="00722324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8C202C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="00722324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remena (ha)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636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626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57775D" w:rsidRDefault="00722324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388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324" w:rsidRPr="00817506" w:rsidRDefault="0069195F" w:rsidP="00176F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279</w:t>
            </w:r>
          </w:p>
        </w:tc>
      </w:tr>
      <w:tr w:rsidR="0069195F" w:rsidRPr="0057775D" w:rsidTr="00C15E7A">
        <w:trPr>
          <w:trHeight w:val="527"/>
        </w:trPr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sort</w:t>
            </w:r>
            <w:r w:rsidR="008C202C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 hmeljiščih</w:t>
            </w:r>
            <w:r w:rsidR="008C202C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(št.)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9,0 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17 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17 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57775D" w:rsidRDefault="0069195F" w:rsidP="006919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817506" w:rsidRDefault="0069195F" w:rsidP="0069195F"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817506" w:rsidRDefault="0069195F" w:rsidP="0069195F"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817506" w:rsidRDefault="0069195F" w:rsidP="0069195F"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95F" w:rsidRPr="00817506" w:rsidRDefault="0069195F" w:rsidP="0069195F"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namakanje (ha)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792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772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779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819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839 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814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860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918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869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844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1021</w:t>
            </w:r>
          </w:p>
        </w:tc>
      </w:tr>
      <w:tr w:rsidR="00C15E7A" w:rsidRPr="0057775D" w:rsidTr="0057775D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B46191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operacija KOPOP</w:t>
            </w:r>
            <w:r w:rsidR="00C15E7A"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-KMG/ha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34/527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37/590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38/642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37/686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35/651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31/573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30/534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15E7A" w:rsidRPr="00817506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7506">
              <w:rPr>
                <w:rFonts w:ascii="Arial" w:hAnsi="Arial" w:cs="Arial"/>
                <w:b/>
                <w:bCs/>
                <w:sz w:val="18"/>
                <w:szCs w:val="18"/>
              </w:rPr>
              <w:t>27/522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pop. izvozna cena (EUR/kg)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13,24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3,4 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4,6 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5,6 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6,6 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7,5 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9,95</w:t>
            </w:r>
          </w:p>
        </w:tc>
      </w:tr>
      <w:tr w:rsidR="00C15E7A" w:rsidRPr="0057775D" w:rsidTr="0057775D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KMG z naložbo (št.)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lastna</w:t>
            </w:r>
            <w:r w:rsidR="00B461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</w:t>
            </w: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(EUR/kg)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C15E7A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Ekološki hmelj (ha)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E7A" w:rsidRPr="0057775D" w:rsidRDefault="00C15E7A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26,73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5E7A" w:rsidRPr="0057775D" w:rsidRDefault="0057775D" w:rsidP="00C15E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8D5387" w:rsidRPr="0057775D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povprečna vrednost plačilne pravice v okviru neposrednih plačil  </w:t>
            </w: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(eur/ha)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06B" w:rsidRDefault="00AF706B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06B" w:rsidRDefault="00AF706B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bookmarkStart w:id="0" w:name="_GoBack"/>
            <w:bookmarkEnd w:id="0"/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8D5387" w:rsidRPr="002D3A3C" w:rsidTr="00722324">
        <w:tc>
          <w:tcPr>
            <w:tcW w:w="2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sofinanciranje zavarovanih premij (ha)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1.443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  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775 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  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996   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  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1.051  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  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1.249  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 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1.347   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1.403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Pr="0057775D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7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5387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D5387" w:rsidRPr="002D3A3C" w:rsidRDefault="008D5387" w:rsidP="008D53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</w:tbl>
    <w:p w:rsidR="00F4053E" w:rsidRPr="002D3A3C" w:rsidRDefault="00F4053E" w:rsidP="00F405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V obdobju 2015-2022 ima vsak kmet svojo vrednost plačilne pravice, saj je vrednost odvisna od višine zgodovinskih dodatkov. V povprečju znaša vrednost plačilne pravice 160 </w:t>
      </w:r>
      <w:r w:rsidRPr="00003FA5">
        <w:rPr>
          <w:rFonts w:ascii="Arial" w:hAnsi="Arial" w:cs="Arial"/>
          <w:bCs/>
          <w:color w:val="000000"/>
          <w:sz w:val="18"/>
          <w:szCs w:val="18"/>
        </w:rPr>
        <w:t>€/ha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. Hmeljarji pa imajo zaradi višjih zgodovinskih dodatkov nekoliko višjo vrednost plačilnih pravic, ki v povprečju znaša okoli 200 </w:t>
      </w:r>
      <w:r w:rsidRPr="00003FA5">
        <w:rPr>
          <w:rFonts w:ascii="Arial" w:hAnsi="Arial" w:cs="Arial"/>
          <w:bCs/>
          <w:color w:val="000000"/>
          <w:sz w:val="18"/>
          <w:szCs w:val="18"/>
        </w:rPr>
        <w:t>€/ha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:rsidR="00605EE4" w:rsidRDefault="00605EE4"/>
    <w:sectPr w:rsidR="00605EE4" w:rsidSect="00722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24"/>
    <w:rsid w:val="002E57CC"/>
    <w:rsid w:val="002F78AB"/>
    <w:rsid w:val="0031456E"/>
    <w:rsid w:val="00445248"/>
    <w:rsid w:val="0057775D"/>
    <w:rsid w:val="00605EE4"/>
    <w:rsid w:val="0064625D"/>
    <w:rsid w:val="00674D13"/>
    <w:rsid w:val="0069195F"/>
    <w:rsid w:val="006E35DC"/>
    <w:rsid w:val="00722324"/>
    <w:rsid w:val="00741F9F"/>
    <w:rsid w:val="00817506"/>
    <w:rsid w:val="008C202C"/>
    <w:rsid w:val="008D5387"/>
    <w:rsid w:val="009A6FCC"/>
    <w:rsid w:val="009D28B8"/>
    <w:rsid w:val="00AF706B"/>
    <w:rsid w:val="00B46191"/>
    <w:rsid w:val="00BD02CB"/>
    <w:rsid w:val="00C15E7A"/>
    <w:rsid w:val="00CD242E"/>
    <w:rsid w:val="00D760CF"/>
    <w:rsid w:val="00E9356D"/>
    <w:rsid w:val="00EC060B"/>
    <w:rsid w:val="00EE7E0E"/>
    <w:rsid w:val="00F4053E"/>
    <w:rsid w:val="00F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AC19C-5090-4327-8394-CD44226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232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Cerjak Prijatelj</dc:creator>
  <cp:keywords/>
  <dc:description/>
  <cp:lastModifiedBy>Tina Zavašnik Bergant</cp:lastModifiedBy>
  <cp:revision>2</cp:revision>
  <dcterms:created xsi:type="dcterms:W3CDTF">2023-01-19T00:08:00Z</dcterms:created>
  <dcterms:modified xsi:type="dcterms:W3CDTF">2023-01-19T00:08:00Z</dcterms:modified>
</cp:coreProperties>
</file>