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21DB" w14:textId="4055AC3A" w:rsidR="004513F2" w:rsidRPr="009C2AFC" w:rsidRDefault="00143BE3" w:rsidP="005433FB">
      <w:pPr>
        <w:pStyle w:val="datumtevilka"/>
        <w:spacing w:line="276" w:lineRule="auto"/>
        <w:jc w:val="both"/>
        <w:rPr>
          <w:rFonts w:cs="Arial"/>
          <w:b/>
          <w:bCs/>
          <w:sz w:val="22"/>
          <w:szCs w:val="22"/>
        </w:rPr>
      </w:pPr>
      <w:bookmarkStart w:id="0" w:name="_Hlk151965141"/>
      <w:r w:rsidRPr="009C2AFC">
        <w:rPr>
          <w:rFonts w:cs="Arial"/>
          <w:b/>
          <w:bCs/>
          <w:sz w:val="22"/>
          <w:szCs w:val="22"/>
        </w:rPr>
        <w:t>POJASNILO K UPOŠTEVANJU STROKOVNE PODLAGE S PODROČJA KMETIJSTVA</w:t>
      </w:r>
    </w:p>
    <w:p w14:paraId="2497ECBC" w14:textId="77777777" w:rsidR="00143BE3" w:rsidRPr="009C2AFC" w:rsidRDefault="00143BE3" w:rsidP="005433FB">
      <w:pPr>
        <w:pStyle w:val="datumtevilka"/>
        <w:spacing w:line="276" w:lineRule="auto"/>
        <w:rPr>
          <w:rFonts w:cs="Arial"/>
          <w:sz w:val="22"/>
          <w:szCs w:val="22"/>
        </w:rPr>
      </w:pPr>
    </w:p>
    <w:p w14:paraId="2B413BAA" w14:textId="2F24A255" w:rsidR="00B372AE" w:rsidRPr="009C2AFC" w:rsidRDefault="006F7FB5" w:rsidP="005433FB">
      <w:pPr>
        <w:spacing w:line="276" w:lineRule="auto"/>
        <w:jc w:val="both"/>
        <w:rPr>
          <w:rFonts w:cs="Arial"/>
          <w:sz w:val="22"/>
          <w:szCs w:val="22"/>
        </w:rPr>
      </w:pPr>
      <w:r w:rsidRPr="009C2AFC">
        <w:rPr>
          <w:rFonts w:cs="Arial"/>
          <w:sz w:val="22"/>
          <w:szCs w:val="22"/>
        </w:rPr>
        <w:t>V</w:t>
      </w:r>
      <w:r w:rsidR="00B372AE" w:rsidRPr="009C2AFC">
        <w:rPr>
          <w:rFonts w:cs="Arial"/>
          <w:sz w:val="22"/>
          <w:szCs w:val="22"/>
        </w:rPr>
        <w:t xml:space="preserve"> Uradnem listu št. 100 z dne 4. 12. 2025</w:t>
      </w:r>
      <w:r w:rsidRPr="009C2AFC">
        <w:rPr>
          <w:rFonts w:cs="Arial"/>
          <w:sz w:val="22"/>
          <w:szCs w:val="22"/>
        </w:rPr>
        <w:t xml:space="preserve"> je bil </w:t>
      </w:r>
      <w:r w:rsidR="00B372AE" w:rsidRPr="009C2AFC">
        <w:rPr>
          <w:rFonts w:cs="Arial"/>
          <w:sz w:val="22"/>
          <w:szCs w:val="22"/>
        </w:rPr>
        <w:t xml:space="preserve">objavljen </w:t>
      </w:r>
      <w:hyperlink r:id="rId8" w:history="1">
        <w:r w:rsidR="00B372AE" w:rsidRPr="009C2AFC">
          <w:rPr>
            <w:rStyle w:val="Hiperpovezava"/>
            <w:rFonts w:cs="Arial"/>
            <w:sz w:val="22"/>
            <w:szCs w:val="22"/>
          </w:rPr>
          <w:t>Zakon o spremembah in dopolnitvah Zakona o kmetijskih zemljiščih – ZKZ-H</w:t>
        </w:r>
      </w:hyperlink>
      <w:r w:rsidR="00B372AE" w:rsidRPr="009C2AFC">
        <w:rPr>
          <w:rFonts w:cs="Arial"/>
          <w:sz w:val="22"/>
          <w:szCs w:val="22"/>
        </w:rPr>
        <w:t xml:space="preserve"> (Uradni list RS, št. 100/25 z dne 4. 12. 2025; </w:t>
      </w:r>
      <w:r w:rsidR="00636DCA" w:rsidRPr="009C2AFC">
        <w:rPr>
          <w:rFonts w:cs="Arial"/>
          <w:sz w:val="22"/>
          <w:szCs w:val="22"/>
        </w:rPr>
        <w:t>v nadaljnjem besedilu</w:t>
      </w:r>
      <w:r w:rsidR="00B372AE" w:rsidRPr="009C2AFC">
        <w:rPr>
          <w:rFonts w:cs="Arial"/>
          <w:sz w:val="22"/>
          <w:szCs w:val="22"/>
        </w:rPr>
        <w:t>: novela ZKZ)</w:t>
      </w:r>
      <w:r w:rsidR="00E9367A" w:rsidRPr="009C2AFC">
        <w:rPr>
          <w:rFonts w:cs="Arial"/>
          <w:sz w:val="22"/>
          <w:szCs w:val="22"/>
        </w:rPr>
        <w:t xml:space="preserve">, ki je stopil v veljavo </w:t>
      </w:r>
      <w:r w:rsidR="00B372AE" w:rsidRPr="009C2AFC">
        <w:rPr>
          <w:rFonts w:cs="Arial"/>
          <w:sz w:val="22"/>
          <w:szCs w:val="22"/>
        </w:rPr>
        <w:t>19. 12. 2025.</w:t>
      </w:r>
    </w:p>
    <w:p w14:paraId="05C9AD3F" w14:textId="77777777" w:rsidR="006F7FB5" w:rsidRPr="009C2AFC" w:rsidRDefault="006F7FB5" w:rsidP="005433FB">
      <w:pPr>
        <w:spacing w:line="276" w:lineRule="auto"/>
        <w:jc w:val="both"/>
        <w:rPr>
          <w:rFonts w:cs="Arial"/>
          <w:sz w:val="22"/>
          <w:szCs w:val="22"/>
        </w:rPr>
      </w:pPr>
    </w:p>
    <w:p w14:paraId="5E8D10A1" w14:textId="77777777" w:rsidR="00554C8E" w:rsidRPr="009C2AFC" w:rsidRDefault="006F7FB5" w:rsidP="005433FB">
      <w:pPr>
        <w:spacing w:line="276" w:lineRule="auto"/>
        <w:jc w:val="both"/>
        <w:rPr>
          <w:rFonts w:cs="Arial"/>
          <w:sz w:val="22"/>
          <w:szCs w:val="22"/>
        </w:rPr>
      </w:pPr>
      <w:r w:rsidRPr="009C2AFC">
        <w:rPr>
          <w:rFonts w:cs="Arial"/>
          <w:sz w:val="22"/>
          <w:szCs w:val="22"/>
        </w:rPr>
        <w:t>Ministrstvo za kmetijstvo, gozdarstvo in prehrano (v nadaljnjem besedilu: ministrstvo) je z novelo ZKZ med</w:t>
      </w:r>
      <w:r w:rsidR="00E9367A" w:rsidRPr="009C2AFC">
        <w:rPr>
          <w:rFonts w:cs="Arial"/>
          <w:sz w:val="22"/>
          <w:szCs w:val="22"/>
        </w:rPr>
        <w:t xml:space="preserve"> </w:t>
      </w:r>
      <w:r w:rsidRPr="009C2AFC">
        <w:rPr>
          <w:rFonts w:cs="Arial"/>
          <w:sz w:val="22"/>
          <w:szCs w:val="22"/>
        </w:rPr>
        <w:t>drugim uredilo pripravo strokovne podlage s področja kmetijstva (</w:t>
      </w:r>
      <w:r w:rsidR="00E9367A" w:rsidRPr="009C2AFC">
        <w:rPr>
          <w:rFonts w:cs="Arial"/>
          <w:sz w:val="22"/>
          <w:szCs w:val="22"/>
        </w:rPr>
        <w:t>v nadaljnjem besedilu</w:t>
      </w:r>
      <w:r w:rsidRPr="009C2AFC">
        <w:rPr>
          <w:rFonts w:cs="Arial"/>
          <w:sz w:val="22"/>
          <w:szCs w:val="22"/>
        </w:rPr>
        <w:t>: strokovna podlaga), ki vsebuje predlog območij trajno varovanih in ostalih kmetijskih zemljišč.</w:t>
      </w:r>
    </w:p>
    <w:p w14:paraId="46D6C2F2" w14:textId="77777777" w:rsidR="00554C8E" w:rsidRPr="009C2AFC" w:rsidRDefault="00554C8E" w:rsidP="005433FB">
      <w:pPr>
        <w:spacing w:line="276" w:lineRule="auto"/>
        <w:jc w:val="both"/>
        <w:rPr>
          <w:rFonts w:cs="Arial"/>
          <w:sz w:val="22"/>
          <w:szCs w:val="22"/>
        </w:rPr>
      </w:pPr>
    </w:p>
    <w:p w14:paraId="6F970149" w14:textId="5061B50C" w:rsidR="006F7FB5" w:rsidRPr="009C2AFC" w:rsidRDefault="006F7FB5" w:rsidP="005433FB">
      <w:pPr>
        <w:spacing w:line="276" w:lineRule="auto"/>
        <w:jc w:val="both"/>
        <w:rPr>
          <w:rFonts w:cs="Arial"/>
          <w:sz w:val="22"/>
          <w:szCs w:val="22"/>
        </w:rPr>
      </w:pPr>
      <w:r w:rsidRPr="009C2AFC">
        <w:rPr>
          <w:rFonts w:cs="Arial"/>
          <w:sz w:val="22"/>
          <w:szCs w:val="22"/>
        </w:rPr>
        <w:t xml:space="preserve">Z novelo ZKZ strokovne podlage ne </w:t>
      </w:r>
      <w:r w:rsidR="00554C8E" w:rsidRPr="009C2AFC">
        <w:rPr>
          <w:rFonts w:cs="Arial"/>
          <w:sz w:val="22"/>
          <w:szCs w:val="22"/>
        </w:rPr>
        <w:t>izdeluje več</w:t>
      </w:r>
      <w:r w:rsidRPr="009C2AFC">
        <w:rPr>
          <w:rFonts w:cs="Arial"/>
          <w:sz w:val="22"/>
          <w:szCs w:val="22"/>
        </w:rPr>
        <w:t xml:space="preserve"> zunanji izvajalec, temveč jo </w:t>
      </w:r>
      <w:r w:rsidR="00554C8E" w:rsidRPr="009C2AFC">
        <w:rPr>
          <w:rFonts w:cs="Arial"/>
          <w:sz w:val="22"/>
          <w:szCs w:val="22"/>
        </w:rPr>
        <w:t xml:space="preserve">pripravlja ministrstvo. </w:t>
      </w:r>
      <w:r w:rsidRPr="009C2AFC">
        <w:rPr>
          <w:rFonts w:cs="Arial"/>
          <w:sz w:val="22"/>
          <w:szCs w:val="22"/>
        </w:rPr>
        <w:t xml:space="preserve">Ministrstvo bo strokovno podlago pripravljalo enkrat letno za območje celotne države. Strokovna podlaga </w:t>
      </w:r>
      <w:r w:rsidR="00554C8E" w:rsidRPr="009C2AFC">
        <w:rPr>
          <w:rFonts w:cs="Arial"/>
          <w:sz w:val="22"/>
          <w:szCs w:val="22"/>
        </w:rPr>
        <w:t>je</w:t>
      </w:r>
      <w:r w:rsidRPr="009C2AFC">
        <w:rPr>
          <w:rFonts w:cs="Arial"/>
          <w:sz w:val="22"/>
          <w:szCs w:val="22"/>
        </w:rPr>
        <w:t xml:space="preserve"> javno objavljena na spletni strani ministrstva in </w:t>
      </w:r>
      <w:r w:rsidR="00554C8E" w:rsidRPr="009C2AFC">
        <w:rPr>
          <w:rFonts w:cs="Arial"/>
          <w:sz w:val="22"/>
          <w:szCs w:val="22"/>
        </w:rPr>
        <w:t>je</w:t>
      </w:r>
      <w:r w:rsidRPr="009C2AFC">
        <w:rPr>
          <w:rFonts w:cs="Arial"/>
          <w:sz w:val="22"/>
          <w:szCs w:val="22"/>
        </w:rPr>
        <w:t xml:space="preserve"> na voljo občinam</w:t>
      </w:r>
      <w:r w:rsidR="00554C8E" w:rsidRPr="009C2AFC">
        <w:rPr>
          <w:rFonts w:cs="Arial"/>
          <w:sz w:val="22"/>
          <w:szCs w:val="22"/>
        </w:rPr>
        <w:t xml:space="preserve"> kadar koli</w:t>
      </w:r>
      <w:r w:rsidRPr="009C2AFC">
        <w:rPr>
          <w:rFonts w:cs="Arial"/>
          <w:sz w:val="22"/>
          <w:szCs w:val="22"/>
        </w:rPr>
        <w:t xml:space="preserve">. </w:t>
      </w:r>
    </w:p>
    <w:p w14:paraId="414A2B08" w14:textId="77777777" w:rsidR="006F7FB5" w:rsidRPr="009C2AFC" w:rsidRDefault="006F7FB5" w:rsidP="005433FB">
      <w:pPr>
        <w:spacing w:line="276" w:lineRule="auto"/>
        <w:jc w:val="both"/>
        <w:rPr>
          <w:rFonts w:cs="Arial"/>
          <w:sz w:val="22"/>
          <w:szCs w:val="22"/>
        </w:rPr>
      </w:pPr>
    </w:p>
    <w:p w14:paraId="78D1D71E" w14:textId="64D39FE5" w:rsidR="00B372AE" w:rsidRPr="009C2AFC" w:rsidRDefault="00B372AE" w:rsidP="005433FB">
      <w:pPr>
        <w:spacing w:line="276" w:lineRule="auto"/>
        <w:jc w:val="both"/>
        <w:rPr>
          <w:rFonts w:cs="Arial"/>
          <w:sz w:val="22"/>
          <w:szCs w:val="22"/>
        </w:rPr>
      </w:pPr>
      <w:r w:rsidRPr="009C2AFC">
        <w:rPr>
          <w:rFonts w:cs="Arial"/>
          <w:sz w:val="22"/>
          <w:szCs w:val="22"/>
        </w:rPr>
        <w:t xml:space="preserve">Prvo generacijo navedene strokovne podlage </w:t>
      </w:r>
      <w:r w:rsidR="004B4525" w:rsidRPr="009C2AFC">
        <w:rPr>
          <w:rFonts w:cs="Arial"/>
          <w:sz w:val="22"/>
          <w:szCs w:val="22"/>
        </w:rPr>
        <w:t>je</w:t>
      </w:r>
      <w:r w:rsidRPr="009C2AFC">
        <w:rPr>
          <w:rFonts w:cs="Arial"/>
          <w:sz w:val="22"/>
          <w:szCs w:val="22"/>
        </w:rPr>
        <w:t xml:space="preserve"> ministrstvo pripravilo </w:t>
      </w:r>
      <w:r w:rsidR="004B4525" w:rsidRPr="009C2AFC">
        <w:rPr>
          <w:rFonts w:cs="Arial"/>
          <w:sz w:val="22"/>
          <w:szCs w:val="22"/>
        </w:rPr>
        <w:t xml:space="preserve">v treh mesecih </w:t>
      </w:r>
      <w:r w:rsidRPr="009C2AFC">
        <w:rPr>
          <w:rFonts w:cs="Arial"/>
          <w:sz w:val="22"/>
          <w:szCs w:val="22"/>
        </w:rPr>
        <w:t>po uveljavitvi novele ZKZ</w:t>
      </w:r>
      <w:r w:rsidR="004B4525" w:rsidRPr="009C2AFC">
        <w:rPr>
          <w:rFonts w:cs="Arial"/>
          <w:sz w:val="22"/>
          <w:szCs w:val="22"/>
        </w:rPr>
        <w:t xml:space="preserve"> in jo objavilo </w:t>
      </w:r>
      <w:r w:rsidRPr="009C2AFC">
        <w:rPr>
          <w:rFonts w:cs="Arial"/>
          <w:sz w:val="22"/>
          <w:szCs w:val="22"/>
        </w:rPr>
        <w:t xml:space="preserve">19. 3. 2026. Strokovno podlago bo </w:t>
      </w:r>
      <w:r w:rsidR="00692627" w:rsidRPr="009C2AFC">
        <w:rPr>
          <w:rFonts w:cs="Arial"/>
          <w:sz w:val="22"/>
          <w:szCs w:val="22"/>
        </w:rPr>
        <w:t>ministrstvo</w:t>
      </w:r>
      <w:r w:rsidRPr="009C2AFC">
        <w:rPr>
          <w:rFonts w:cs="Arial"/>
          <w:sz w:val="22"/>
          <w:szCs w:val="22"/>
        </w:rPr>
        <w:t xml:space="preserve"> </w:t>
      </w:r>
      <w:r w:rsidR="00D02D6A">
        <w:rPr>
          <w:rFonts w:cs="Arial"/>
          <w:sz w:val="22"/>
          <w:szCs w:val="22"/>
        </w:rPr>
        <w:t xml:space="preserve">enkrat letno </w:t>
      </w:r>
      <w:r w:rsidRPr="009C2AFC">
        <w:rPr>
          <w:rFonts w:cs="Arial"/>
          <w:sz w:val="22"/>
          <w:szCs w:val="22"/>
        </w:rPr>
        <w:t xml:space="preserve">posodabljalo in </w:t>
      </w:r>
      <w:r w:rsidR="00FC10BE">
        <w:rPr>
          <w:rFonts w:cs="Arial"/>
          <w:sz w:val="22"/>
          <w:szCs w:val="22"/>
        </w:rPr>
        <w:t>objavilo</w:t>
      </w:r>
      <w:r w:rsidRPr="009C2AFC">
        <w:rPr>
          <w:rFonts w:cs="Arial"/>
          <w:sz w:val="22"/>
          <w:szCs w:val="22"/>
        </w:rPr>
        <w:t xml:space="preserve"> na svoji spletni strani najpozneje do 31. januarja tekočega leta. </w:t>
      </w:r>
    </w:p>
    <w:p w14:paraId="26577937" w14:textId="77777777" w:rsidR="00B372AE" w:rsidRPr="009C2AFC" w:rsidRDefault="00B372AE" w:rsidP="005433FB">
      <w:pPr>
        <w:spacing w:line="276" w:lineRule="auto"/>
        <w:jc w:val="both"/>
        <w:rPr>
          <w:rFonts w:cs="Arial"/>
          <w:sz w:val="22"/>
          <w:szCs w:val="28"/>
        </w:rPr>
      </w:pPr>
    </w:p>
    <w:p w14:paraId="4ACCC072" w14:textId="77777777" w:rsidR="006E4ABB" w:rsidRDefault="00FB7888" w:rsidP="005433FB">
      <w:pPr>
        <w:spacing w:line="276" w:lineRule="auto"/>
        <w:jc w:val="both"/>
        <w:rPr>
          <w:rFonts w:cs="Arial"/>
          <w:sz w:val="22"/>
          <w:szCs w:val="22"/>
        </w:rPr>
      </w:pPr>
      <w:r w:rsidRPr="009C2AFC">
        <w:rPr>
          <w:rFonts w:cs="Arial"/>
          <w:sz w:val="22"/>
          <w:szCs w:val="22"/>
        </w:rPr>
        <w:t xml:space="preserve">Peti odstavek 3.c člena veljavnega Zakona o kmetijskih zemljiščih (Uradni list RS, št. 71/11 – uradno prečiščeno besedilo, 58/12, 27/16, 27/17 – ZKme-1D, 79/17, 44/22, 78/23 – ZUNPEOVE in 100/25; </w:t>
      </w:r>
      <w:r w:rsidR="00636DCA" w:rsidRPr="009C2AFC">
        <w:rPr>
          <w:rFonts w:cs="Arial"/>
          <w:sz w:val="22"/>
          <w:szCs w:val="22"/>
        </w:rPr>
        <w:t>v nadaljnjem besedilu</w:t>
      </w:r>
      <w:r w:rsidRPr="009C2AFC">
        <w:rPr>
          <w:rFonts w:cs="Arial"/>
          <w:sz w:val="22"/>
          <w:szCs w:val="22"/>
        </w:rPr>
        <w:t xml:space="preserve">: ZKZ) določa, da »lokalna skupnost pri pripravi osnutka občinskega prostorskega načrta, s katerim se predlaga sprememba namenske rabe kmetijskih zemljišč, povzame podatke iz strokovne podlage s področja kmetijstva«. </w:t>
      </w:r>
    </w:p>
    <w:p w14:paraId="0DCD4171" w14:textId="77777777" w:rsidR="006E4ABB" w:rsidRDefault="006E4ABB" w:rsidP="005433FB">
      <w:pPr>
        <w:spacing w:line="276" w:lineRule="auto"/>
        <w:jc w:val="both"/>
        <w:rPr>
          <w:rFonts w:cs="Arial"/>
          <w:sz w:val="22"/>
          <w:szCs w:val="22"/>
        </w:rPr>
      </w:pPr>
    </w:p>
    <w:p w14:paraId="3960165C" w14:textId="4E7BD4F3" w:rsidR="00B372AE" w:rsidRPr="009C2AFC" w:rsidRDefault="00153F54" w:rsidP="005433FB">
      <w:pPr>
        <w:spacing w:line="276" w:lineRule="auto"/>
        <w:jc w:val="both"/>
        <w:rPr>
          <w:rFonts w:cs="Arial"/>
          <w:sz w:val="22"/>
          <w:szCs w:val="22"/>
        </w:rPr>
      </w:pPr>
      <w:r w:rsidRPr="009C2AFC">
        <w:rPr>
          <w:rFonts w:cs="Arial"/>
          <w:sz w:val="22"/>
          <w:szCs w:val="22"/>
        </w:rPr>
        <w:t xml:space="preserve">Iz </w:t>
      </w:r>
      <w:r w:rsidR="006E4ABB">
        <w:rPr>
          <w:rFonts w:cs="Arial"/>
          <w:sz w:val="22"/>
          <w:szCs w:val="22"/>
        </w:rPr>
        <w:t xml:space="preserve">zgoraj </w:t>
      </w:r>
      <w:r w:rsidRPr="009C2AFC">
        <w:rPr>
          <w:rFonts w:cs="Arial"/>
          <w:sz w:val="22"/>
          <w:szCs w:val="22"/>
        </w:rPr>
        <w:t>navedenega sledi,</w:t>
      </w:r>
      <w:r w:rsidR="006B7E95" w:rsidRPr="009C2AFC">
        <w:rPr>
          <w:rFonts w:cs="Arial"/>
          <w:sz w:val="22"/>
          <w:szCs w:val="22"/>
        </w:rPr>
        <w:t xml:space="preserve"> </w:t>
      </w:r>
      <w:r w:rsidR="00FB7888" w:rsidRPr="009C2AFC">
        <w:rPr>
          <w:rFonts w:cs="Arial"/>
          <w:sz w:val="22"/>
          <w:szCs w:val="22"/>
        </w:rPr>
        <w:t xml:space="preserve">da </w:t>
      </w:r>
      <w:r w:rsidR="00FB7888" w:rsidRPr="009C2AFC">
        <w:rPr>
          <w:rFonts w:cs="Arial"/>
          <w:b/>
          <w:bCs/>
          <w:sz w:val="22"/>
          <w:szCs w:val="22"/>
        </w:rPr>
        <w:t>n</w:t>
      </w:r>
      <w:r w:rsidR="00B372AE" w:rsidRPr="009C2AFC">
        <w:rPr>
          <w:rFonts w:cs="Arial"/>
          <w:b/>
          <w:bCs/>
          <w:sz w:val="22"/>
          <w:szCs w:val="22"/>
        </w:rPr>
        <w:t>ovo strokovno podlago s področja kmetijstva</w:t>
      </w:r>
      <w:r w:rsidR="00B372AE" w:rsidRPr="006E4ABB">
        <w:rPr>
          <w:rFonts w:cs="Arial"/>
          <w:sz w:val="22"/>
          <w:szCs w:val="22"/>
        </w:rPr>
        <w:t>,</w:t>
      </w:r>
      <w:r w:rsidR="001D2188" w:rsidRPr="006E4ABB">
        <w:rPr>
          <w:rFonts w:cs="Arial"/>
          <w:sz w:val="22"/>
          <w:szCs w:val="22"/>
        </w:rPr>
        <w:t xml:space="preserve"> ki vsebuje</w:t>
      </w:r>
      <w:r w:rsidR="00B372AE" w:rsidRPr="006E4ABB">
        <w:rPr>
          <w:rFonts w:cs="Arial"/>
          <w:sz w:val="22"/>
          <w:szCs w:val="22"/>
        </w:rPr>
        <w:t xml:space="preserve"> predlog območij trajno varovanih kmetijskih zemljišč (TVKZ) in ostalih kmetijskih zemljišč (OKZ)</w:t>
      </w:r>
      <w:r w:rsidR="00B202D6" w:rsidRPr="006E4ABB">
        <w:rPr>
          <w:rFonts w:cs="Arial"/>
          <w:sz w:val="22"/>
          <w:szCs w:val="22"/>
        </w:rPr>
        <w:t>,</w:t>
      </w:r>
      <w:r w:rsidR="00B372AE" w:rsidRPr="006E4ABB">
        <w:rPr>
          <w:rFonts w:cs="Arial"/>
          <w:sz w:val="22"/>
          <w:szCs w:val="22"/>
        </w:rPr>
        <w:t xml:space="preserve"> </w:t>
      </w:r>
      <w:r w:rsidR="00B372AE" w:rsidRPr="009C2AFC">
        <w:rPr>
          <w:rFonts w:cs="Arial"/>
          <w:b/>
          <w:bCs/>
          <w:sz w:val="22"/>
          <w:szCs w:val="22"/>
        </w:rPr>
        <w:t xml:space="preserve">občina upošteva pri pripravi osnutka </w:t>
      </w:r>
      <w:r w:rsidR="001D2188" w:rsidRPr="009C2AFC">
        <w:rPr>
          <w:rFonts w:cs="Arial"/>
          <w:b/>
          <w:bCs/>
          <w:sz w:val="22"/>
          <w:szCs w:val="22"/>
        </w:rPr>
        <w:t>občinskega prostorskega načrta</w:t>
      </w:r>
      <w:r w:rsidR="00B202D6" w:rsidRPr="009C2AFC">
        <w:rPr>
          <w:rFonts w:cs="Arial"/>
          <w:b/>
          <w:bCs/>
          <w:sz w:val="22"/>
          <w:szCs w:val="22"/>
        </w:rPr>
        <w:t>, s katerim se predlaga sprememba namenske rabe kmetijskih zemljišč</w:t>
      </w:r>
      <w:r w:rsidR="00B372AE" w:rsidRPr="009C2AFC">
        <w:rPr>
          <w:rFonts w:cs="Arial"/>
          <w:b/>
          <w:bCs/>
          <w:sz w:val="22"/>
          <w:szCs w:val="22"/>
        </w:rPr>
        <w:t>, razen:</w:t>
      </w:r>
    </w:p>
    <w:p w14:paraId="3646A635" w14:textId="4D3594F7" w:rsidR="00B372AE" w:rsidRPr="009C2AFC" w:rsidRDefault="00B372AE" w:rsidP="005433FB">
      <w:pPr>
        <w:pStyle w:val="Odstavekseznama"/>
        <w:numPr>
          <w:ilvl w:val="0"/>
          <w:numId w:val="33"/>
        </w:numPr>
        <w:spacing w:after="160" w:line="276" w:lineRule="auto"/>
        <w:ind w:left="426"/>
        <w:contextualSpacing/>
        <w:jc w:val="both"/>
        <w:rPr>
          <w:rFonts w:cs="Arial"/>
          <w:sz w:val="22"/>
          <w:szCs w:val="22"/>
        </w:rPr>
      </w:pPr>
      <w:r w:rsidRPr="009C2AFC">
        <w:rPr>
          <w:rFonts w:cs="Arial"/>
          <w:sz w:val="22"/>
          <w:szCs w:val="22"/>
        </w:rPr>
        <w:t xml:space="preserve">če je ministrstvo </w:t>
      </w:r>
      <w:r w:rsidR="00B202D6" w:rsidRPr="009C2AFC">
        <w:rPr>
          <w:rFonts w:cs="Arial"/>
          <w:sz w:val="22"/>
          <w:szCs w:val="22"/>
        </w:rPr>
        <w:t xml:space="preserve">v postopku </w:t>
      </w:r>
      <w:r w:rsidRPr="009C2AFC">
        <w:rPr>
          <w:rFonts w:cs="Arial"/>
          <w:sz w:val="22"/>
          <w:szCs w:val="22"/>
        </w:rPr>
        <w:t xml:space="preserve">že izdalo mnenje na osnutek občinskega prostorskega načrta, ali </w:t>
      </w:r>
    </w:p>
    <w:p w14:paraId="4F63107A" w14:textId="77777777" w:rsidR="00B372AE" w:rsidRPr="009C2AFC" w:rsidRDefault="00B372AE" w:rsidP="005433FB">
      <w:pPr>
        <w:pStyle w:val="Odstavekseznama"/>
        <w:numPr>
          <w:ilvl w:val="0"/>
          <w:numId w:val="33"/>
        </w:numPr>
        <w:spacing w:after="160" w:line="276" w:lineRule="auto"/>
        <w:ind w:left="426"/>
        <w:contextualSpacing/>
        <w:jc w:val="both"/>
        <w:rPr>
          <w:rFonts w:cs="Arial"/>
          <w:sz w:val="22"/>
          <w:szCs w:val="22"/>
        </w:rPr>
      </w:pPr>
      <w:r w:rsidRPr="009C2AFC">
        <w:rPr>
          <w:rFonts w:cs="Arial"/>
          <w:sz w:val="22"/>
          <w:szCs w:val="22"/>
        </w:rPr>
        <w:t>če se postopek priprave občinskega prostorskega načrta vodi po ZPNačrt</w:t>
      </w:r>
      <w:r w:rsidRPr="009C2AFC">
        <w:rPr>
          <w:rStyle w:val="Sprotnaopomba-sklic"/>
          <w:rFonts w:cs="Arial"/>
          <w:sz w:val="22"/>
          <w:szCs w:val="22"/>
        </w:rPr>
        <w:footnoteReference w:id="1"/>
      </w:r>
      <w:r w:rsidRPr="009C2AFC">
        <w:rPr>
          <w:rFonts w:cs="Arial"/>
          <w:sz w:val="22"/>
          <w:szCs w:val="22"/>
        </w:rPr>
        <w:t>, ZUreP-1</w:t>
      </w:r>
      <w:r w:rsidRPr="009C2AFC">
        <w:rPr>
          <w:rStyle w:val="Sprotnaopomba-sklic"/>
          <w:rFonts w:cs="Arial"/>
          <w:sz w:val="22"/>
          <w:szCs w:val="22"/>
        </w:rPr>
        <w:footnoteReference w:id="2"/>
      </w:r>
      <w:r w:rsidRPr="009C2AFC">
        <w:rPr>
          <w:rFonts w:cs="Arial"/>
          <w:sz w:val="22"/>
          <w:szCs w:val="22"/>
        </w:rPr>
        <w:t xml:space="preserve"> ali 99. člen ZIUOPDVE (PKP-6)</w:t>
      </w:r>
      <w:r w:rsidRPr="009C2AFC">
        <w:rPr>
          <w:rStyle w:val="Sprotnaopomba-sklic"/>
          <w:rFonts w:cs="Arial"/>
          <w:sz w:val="22"/>
          <w:szCs w:val="22"/>
        </w:rPr>
        <w:footnoteReference w:id="3"/>
      </w:r>
      <w:r w:rsidRPr="009C2AFC">
        <w:rPr>
          <w:rFonts w:cs="Arial"/>
          <w:sz w:val="22"/>
          <w:szCs w:val="22"/>
        </w:rPr>
        <w:t>.</w:t>
      </w:r>
    </w:p>
    <w:p w14:paraId="2E352A52" w14:textId="088A80D1" w:rsidR="00C376FC" w:rsidRPr="009C2AFC" w:rsidRDefault="00B16645">
      <w:pPr>
        <w:spacing w:line="276" w:lineRule="auto"/>
        <w:jc w:val="both"/>
        <w:rPr>
          <w:rFonts w:cs="Arial"/>
          <w:b/>
          <w:bCs/>
          <w:sz w:val="22"/>
          <w:szCs w:val="22"/>
        </w:rPr>
      </w:pPr>
      <w:r w:rsidRPr="009C2AFC">
        <w:rPr>
          <w:rFonts w:cs="Arial"/>
          <w:sz w:val="22"/>
          <w:szCs w:val="22"/>
        </w:rPr>
        <w:t>Če je m</w:t>
      </w:r>
      <w:r w:rsidR="00B372AE" w:rsidRPr="009C2AFC">
        <w:rPr>
          <w:rFonts w:cs="Arial"/>
          <w:sz w:val="22"/>
          <w:szCs w:val="22"/>
        </w:rPr>
        <w:t>inistrstvo</w:t>
      </w:r>
      <w:r w:rsidRPr="009C2AFC">
        <w:rPr>
          <w:rFonts w:cs="Arial"/>
          <w:sz w:val="22"/>
          <w:szCs w:val="22"/>
        </w:rPr>
        <w:t xml:space="preserve"> za </w:t>
      </w:r>
      <w:r w:rsidRPr="003B74D8">
        <w:rPr>
          <w:rFonts w:cs="Arial"/>
          <w:b/>
          <w:bCs/>
          <w:sz w:val="22"/>
          <w:szCs w:val="22"/>
        </w:rPr>
        <w:t>občino, ki že določa območja</w:t>
      </w:r>
      <w:r w:rsidR="00B372AE" w:rsidRPr="003B74D8">
        <w:rPr>
          <w:rFonts w:cs="Arial"/>
          <w:b/>
          <w:bCs/>
          <w:sz w:val="22"/>
          <w:szCs w:val="22"/>
        </w:rPr>
        <w:t xml:space="preserve"> TVKZ in OKZ</w:t>
      </w:r>
      <w:r w:rsidR="00C376FC">
        <w:rPr>
          <w:rFonts w:cs="Arial"/>
          <w:sz w:val="22"/>
          <w:szCs w:val="22"/>
        </w:rPr>
        <w:t xml:space="preserve">, </w:t>
      </w:r>
      <w:r w:rsidR="00B372AE" w:rsidRPr="009C2AFC">
        <w:rPr>
          <w:rFonts w:cs="Arial"/>
          <w:sz w:val="22"/>
          <w:szCs w:val="22"/>
        </w:rPr>
        <w:t xml:space="preserve">že zagotovilo strokovno podlago </w:t>
      </w:r>
      <w:r w:rsidR="002137A7" w:rsidRPr="009C2AFC">
        <w:rPr>
          <w:rFonts w:cs="Arial"/>
          <w:sz w:val="22"/>
          <w:szCs w:val="22"/>
        </w:rPr>
        <w:t xml:space="preserve">s področja kmetijstva </w:t>
      </w:r>
      <w:r w:rsidR="00B372AE" w:rsidRPr="009C2AFC">
        <w:rPr>
          <w:rFonts w:cs="Arial"/>
          <w:sz w:val="22"/>
          <w:szCs w:val="22"/>
        </w:rPr>
        <w:t xml:space="preserve">v skladu s predhodno veljavnim Zakonom o kmetijskih zemljiščih (Uradni list RS, št. 71/11 – uradno prečiščeno besedilo, 58/12, 27/16, 27/17 – ZKme-1D, 79/17, 44/22 in 78/23 – ZUNPEOVE; </w:t>
      </w:r>
      <w:r w:rsidR="00636DCA" w:rsidRPr="009C2AFC">
        <w:rPr>
          <w:rFonts w:cs="Arial"/>
          <w:sz w:val="22"/>
          <w:szCs w:val="22"/>
        </w:rPr>
        <w:t>v nadaljnjem besedilu</w:t>
      </w:r>
      <w:r w:rsidR="00B372AE" w:rsidRPr="009C2AFC">
        <w:rPr>
          <w:rFonts w:cs="Arial"/>
          <w:sz w:val="22"/>
          <w:szCs w:val="22"/>
        </w:rPr>
        <w:t>: ZKZ-G)</w:t>
      </w:r>
      <w:r w:rsidRPr="009C2AFC">
        <w:rPr>
          <w:rFonts w:cs="Arial"/>
          <w:sz w:val="22"/>
          <w:szCs w:val="22"/>
        </w:rPr>
        <w:t xml:space="preserve">, </w:t>
      </w:r>
      <w:r w:rsidRPr="001D5747">
        <w:rPr>
          <w:rFonts w:cs="Arial"/>
          <w:sz w:val="22"/>
          <w:szCs w:val="22"/>
        </w:rPr>
        <w:t xml:space="preserve">občina </w:t>
      </w:r>
      <w:r w:rsidR="002137A7" w:rsidRPr="001D5747">
        <w:rPr>
          <w:rFonts w:cs="Arial"/>
          <w:sz w:val="22"/>
          <w:szCs w:val="22"/>
        </w:rPr>
        <w:t>po objavi nove strokovne podlage</w:t>
      </w:r>
      <w:r w:rsidR="00B372AE" w:rsidRPr="001D5747">
        <w:rPr>
          <w:rFonts w:cs="Arial"/>
          <w:sz w:val="22"/>
          <w:szCs w:val="22"/>
        </w:rPr>
        <w:t xml:space="preserve"> </w:t>
      </w:r>
      <w:r w:rsidR="002137A7" w:rsidRPr="003B74D8">
        <w:rPr>
          <w:rFonts w:cs="Arial"/>
          <w:sz w:val="22"/>
          <w:szCs w:val="22"/>
        </w:rPr>
        <w:t xml:space="preserve">v </w:t>
      </w:r>
      <w:r w:rsidR="00C376FC">
        <w:rPr>
          <w:rFonts w:cs="Arial"/>
          <w:sz w:val="22"/>
          <w:szCs w:val="22"/>
        </w:rPr>
        <w:t>tem</w:t>
      </w:r>
      <w:r w:rsidR="00CF698D">
        <w:rPr>
          <w:rFonts w:cs="Arial"/>
          <w:sz w:val="22"/>
          <w:szCs w:val="22"/>
        </w:rPr>
        <w:t xml:space="preserve"> istem</w:t>
      </w:r>
      <w:r w:rsidR="00C376FC">
        <w:rPr>
          <w:rFonts w:cs="Arial"/>
          <w:sz w:val="22"/>
          <w:szCs w:val="22"/>
        </w:rPr>
        <w:t xml:space="preserve"> </w:t>
      </w:r>
      <w:r w:rsidR="00AB42BC" w:rsidRPr="003B74D8">
        <w:rPr>
          <w:rFonts w:cs="Arial"/>
          <w:sz w:val="22"/>
          <w:szCs w:val="22"/>
        </w:rPr>
        <w:t xml:space="preserve">postopku priprave občinskega prostorskega načrta </w:t>
      </w:r>
      <w:r w:rsidR="00C376FC" w:rsidRPr="009C2AFC">
        <w:rPr>
          <w:rFonts w:cs="Arial"/>
          <w:b/>
          <w:bCs/>
          <w:sz w:val="22"/>
          <w:szCs w:val="22"/>
        </w:rPr>
        <w:t xml:space="preserve">upošteva </w:t>
      </w:r>
      <w:r w:rsidR="00C376FC">
        <w:rPr>
          <w:rFonts w:cs="Arial"/>
          <w:b/>
          <w:bCs/>
          <w:sz w:val="22"/>
          <w:szCs w:val="22"/>
        </w:rPr>
        <w:t>novo strokovno podlago s področja kmetijstva,</w:t>
      </w:r>
      <w:r w:rsidR="00C376FC" w:rsidRPr="009C2AFC">
        <w:rPr>
          <w:rFonts w:cs="Arial"/>
          <w:b/>
          <w:bCs/>
          <w:sz w:val="22"/>
          <w:szCs w:val="22"/>
        </w:rPr>
        <w:t xml:space="preserve"> ki jo je pripravilo ministrstvo</w:t>
      </w:r>
      <w:r w:rsidR="00C376FC">
        <w:rPr>
          <w:rFonts w:cs="Arial"/>
          <w:b/>
          <w:bCs/>
          <w:sz w:val="22"/>
          <w:szCs w:val="22"/>
        </w:rPr>
        <w:t>, razen če je ministrstvo v postopku že i</w:t>
      </w:r>
      <w:r w:rsidR="00AB42BC" w:rsidRPr="009C2AFC">
        <w:rPr>
          <w:rFonts w:cs="Arial"/>
          <w:b/>
          <w:bCs/>
          <w:sz w:val="22"/>
          <w:szCs w:val="22"/>
        </w:rPr>
        <w:t>zdalo mnenja na osnutek</w:t>
      </w:r>
      <w:bookmarkEnd w:id="0"/>
      <w:r w:rsidR="00C376FC">
        <w:rPr>
          <w:rFonts w:cs="Arial"/>
          <w:b/>
          <w:bCs/>
          <w:sz w:val="22"/>
          <w:szCs w:val="22"/>
        </w:rPr>
        <w:t>.</w:t>
      </w:r>
    </w:p>
    <w:sectPr w:rsidR="00C376FC" w:rsidRPr="009C2AFC" w:rsidSect="009C2AFC">
      <w:headerReference w:type="default" r:id="rId9"/>
      <w:headerReference w:type="first" r:id="rId10"/>
      <w:type w:val="continuous"/>
      <w:pgSz w:w="11900" w:h="16840" w:code="9"/>
      <w:pgMar w:top="1440" w:right="1080" w:bottom="993" w:left="1080" w:header="964" w:footer="13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6FE0" w14:textId="77777777" w:rsidR="00516B9A" w:rsidRDefault="00516B9A">
      <w:r>
        <w:separator/>
      </w:r>
    </w:p>
  </w:endnote>
  <w:endnote w:type="continuationSeparator" w:id="0">
    <w:p w14:paraId="720E0B5C" w14:textId="77777777" w:rsidR="00516B9A" w:rsidRDefault="0051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ABFF" w14:textId="77777777" w:rsidR="00516B9A" w:rsidRDefault="00516B9A">
      <w:r>
        <w:separator/>
      </w:r>
    </w:p>
  </w:footnote>
  <w:footnote w:type="continuationSeparator" w:id="0">
    <w:p w14:paraId="774CB2AE" w14:textId="77777777" w:rsidR="00516B9A" w:rsidRDefault="00516B9A">
      <w:r>
        <w:continuationSeparator/>
      </w:r>
    </w:p>
  </w:footnote>
  <w:footnote w:id="1">
    <w:p w14:paraId="267BEE44" w14:textId="77777777" w:rsidR="00B372AE" w:rsidRPr="009C2AFC" w:rsidRDefault="00B372AE" w:rsidP="00B372AE">
      <w:pPr>
        <w:pStyle w:val="Sprotnaopomba-besedilo"/>
        <w:rPr>
          <w:sz w:val="14"/>
          <w:szCs w:val="14"/>
        </w:rPr>
      </w:pPr>
      <w:r w:rsidRPr="009C2AFC">
        <w:rPr>
          <w:rStyle w:val="Sprotnaopomba-sklic"/>
          <w:sz w:val="14"/>
          <w:szCs w:val="14"/>
        </w:rPr>
        <w:footnoteRef/>
      </w:r>
      <w:r w:rsidRPr="009C2AFC">
        <w:rPr>
          <w:sz w:val="14"/>
          <w:szCs w:val="14"/>
        </w:rPr>
        <w:t xml:space="preserve"> Zakon o prostorskem načrtovanju (ZPNačrt) (Uradni list RS, št. 33/07, 70/08 – ZVO-1B, 108/09, 80/10 – ZUPUDPP, 43/11 – ZKZ-C, 57/12, 57/12 – ZUPUDPP-A, 109/12, 76/14 – </w:t>
      </w:r>
      <w:proofErr w:type="spellStart"/>
      <w:r w:rsidRPr="009C2AFC">
        <w:rPr>
          <w:sz w:val="14"/>
          <w:szCs w:val="14"/>
        </w:rPr>
        <w:t>odl</w:t>
      </w:r>
      <w:proofErr w:type="spellEnd"/>
      <w:r w:rsidRPr="009C2AFC">
        <w:rPr>
          <w:sz w:val="14"/>
          <w:szCs w:val="14"/>
        </w:rPr>
        <w:t>. US, 14/15 – ZUUJFO, 61/17 – ZUreP-2 in 199/21 – ZUreP-3)</w:t>
      </w:r>
    </w:p>
  </w:footnote>
  <w:footnote w:id="2">
    <w:p w14:paraId="7B70674A" w14:textId="77777777" w:rsidR="00B372AE" w:rsidRPr="009C2AFC" w:rsidRDefault="00B372AE" w:rsidP="00B372AE">
      <w:pPr>
        <w:pStyle w:val="Sprotnaopomba-besedilo"/>
        <w:rPr>
          <w:sz w:val="14"/>
          <w:szCs w:val="14"/>
        </w:rPr>
      </w:pPr>
      <w:r w:rsidRPr="009C2AFC">
        <w:rPr>
          <w:rStyle w:val="Sprotnaopomba-sklic"/>
          <w:sz w:val="14"/>
          <w:szCs w:val="14"/>
        </w:rPr>
        <w:footnoteRef/>
      </w:r>
      <w:r w:rsidRPr="009C2AFC">
        <w:rPr>
          <w:sz w:val="14"/>
          <w:szCs w:val="14"/>
        </w:rPr>
        <w:t xml:space="preserve"> </w:t>
      </w:r>
      <w:r w:rsidRPr="009C2AFC">
        <w:rPr>
          <w:sz w:val="14"/>
          <w:szCs w:val="14"/>
        </w:rPr>
        <w:t>Zakon o urejanju prostora (ZUreP-1) (Uradni list RS, št. </w:t>
      </w:r>
      <w:hyperlink r:id="rId1" w:tgtFrame="_blank" w:tooltip="Zakon o urejanju prostora (ZUreP-1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110/02</w:t>
        </w:r>
      </w:hyperlink>
      <w:r w:rsidRPr="009C2AFC">
        <w:rPr>
          <w:sz w:val="14"/>
          <w:szCs w:val="14"/>
        </w:rPr>
        <w:t>, </w:t>
      </w:r>
      <w:hyperlink r:id="rId2" w:tgtFrame="_blank" w:tooltip="Popravek zakona o urejanju prostora (ZUreP-1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8/03</w:t>
        </w:r>
      </w:hyperlink>
      <w:r w:rsidRPr="009C2AFC">
        <w:rPr>
          <w:sz w:val="14"/>
          <w:szCs w:val="14"/>
        </w:rPr>
        <w:t xml:space="preserve"> – </w:t>
      </w:r>
      <w:proofErr w:type="spellStart"/>
      <w:r w:rsidRPr="009C2AFC">
        <w:rPr>
          <w:sz w:val="14"/>
          <w:szCs w:val="14"/>
        </w:rPr>
        <w:t>popr</w:t>
      </w:r>
      <w:proofErr w:type="spellEnd"/>
      <w:r w:rsidRPr="009C2AFC">
        <w:rPr>
          <w:sz w:val="14"/>
          <w:szCs w:val="14"/>
        </w:rPr>
        <w:t>., </w:t>
      </w:r>
      <w:hyperlink r:id="rId3" w:tgtFrame="_blank" w:tooltip="Zakon o zemljiški knjigi (ZZK-1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58/03</w:t>
        </w:r>
      </w:hyperlink>
      <w:r w:rsidRPr="009C2AFC">
        <w:rPr>
          <w:sz w:val="14"/>
          <w:szCs w:val="14"/>
        </w:rPr>
        <w:t> – ZZK-1, </w:t>
      </w:r>
      <w:hyperlink r:id="rId4" w:tgtFrame="_blank" w:tooltip="Zakon o prostorskem načrtovanju (ZPNačrt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33/07</w:t>
        </w:r>
      </w:hyperlink>
      <w:r w:rsidRPr="009C2AFC">
        <w:rPr>
          <w:sz w:val="14"/>
          <w:szCs w:val="14"/>
        </w:rPr>
        <w:t> – ZPNačrt, </w:t>
      </w:r>
      <w:hyperlink r:id="rId5" w:tgtFrame="_blank" w:tooltip="Zakon o spremembah in dopolnitvah Zakona o graditvi objektov (ZGO-1C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108/09</w:t>
        </w:r>
      </w:hyperlink>
      <w:r w:rsidRPr="009C2AFC">
        <w:rPr>
          <w:sz w:val="14"/>
          <w:szCs w:val="14"/>
        </w:rPr>
        <w:t> – ZGO-1C, </w:t>
      </w:r>
      <w:hyperlink r:id="rId6" w:tgtFrame="_blank" w:tooltip="Zakon o umeščanju prostorskih ureditev državnega pomena v prostor (ZUPUDPP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80/10</w:t>
        </w:r>
      </w:hyperlink>
      <w:r w:rsidRPr="009C2AFC">
        <w:rPr>
          <w:sz w:val="14"/>
          <w:szCs w:val="14"/>
        </w:rPr>
        <w:t> – ZUPUDPP in </w:t>
      </w:r>
      <w:hyperlink r:id="rId7" w:tgtFrame="_blank" w:tooltip="Zakon o urejanju prostora (ZUreP-2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61/17</w:t>
        </w:r>
      </w:hyperlink>
      <w:r w:rsidRPr="009C2AFC">
        <w:rPr>
          <w:sz w:val="14"/>
          <w:szCs w:val="14"/>
        </w:rPr>
        <w:t> – ZUreP-2)</w:t>
      </w:r>
    </w:p>
  </w:footnote>
  <w:footnote w:id="3">
    <w:p w14:paraId="223771C1" w14:textId="77777777" w:rsidR="00B372AE" w:rsidRPr="00956350" w:rsidRDefault="00B372AE" w:rsidP="00B372AE">
      <w:pPr>
        <w:pStyle w:val="Sprotnaopomba-besedilo"/>
        <w:rPr>
          <w:sz w:val="18"/>
          <w:szCs w:val="18"/>
        </w:rPr>
      </w:pPr>
      <w:r w:rsidRPr="009C2AFC">
        <w:rPr>
          <w:rStyle w:val="Sprotnaopomba-sklic"/>
          <w:sz w:val="14"/>
          <w:szCs w:val="14"/>
        </w:rPr>
        <w:footnoteRef/>
      </w:r>
      <w:r w:rsidRPr="009C2AFC">
        <w:rPr>
          <w:sz w:val="14"/>
          <w:szCs w:val="14"/>
        </w:rPr>
        <w:t xml:space="preserve"> </w:t>
      </w:r>
      <w:r w:rsidRPr="009C2AFC">
        <w:rPr>
          <w:sz w:val="14"/>
          <w:szCs w:val="14"/>
        </w:rPr>
        <w:t>Zakon o interventnih ukrepih za omilitev posledic drugega vala epidemije COVID-19 (ZIUOPDVE) (Uradni list RS, št. </w:t>
      </w:r>
      <w:hyperlink r:id="rId8" w:tgtFrame="_blank" w:tooltip="Zakon o interventnih ukrepih za omilitev posledic drugega vala epidemije COVID-19 (ZIUOPDVE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175/20</w:t>
        </w:r>
      </w:hyperlink>
      <w:r w:rsidRPr="009C2AFC">
        <w:rPr>
          <w:sz w:val="14"/>
          <w:szCs w:val="14"/>
        </w:rPr>
        <w:t>, </w:t>
      </w:r>
      <w:hyperlink r:id="rId9" w:tgtFrame="_blank" w:tooltip="Zakon o interventnih ukrepih za pomoč pri omilitvi posledic drugega vala epidemije COVID-19 (ZIUPOPDVE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203/20</w:t>
        </w:r>
      </w:hyperlink>
      <w:r w:rsidRPr="009C2AFC">
        <w:rPr>
          <w:sz w:val="14"/>
          <w:szCs w:val="14"/>
        </w:rPr>
        <w:t> – ZIUPOPDVE, </w:t>
      </w:r>
      <w:hyperlink r:id="rId10" w:tgtFrame="_blank" w:tooltip="Zakon o dodatnih ukrepih za omilitev posledic COVID-19  (ZDUOP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15/21</w:t>
        </w:r>
      </w:hyperlink>
      <w:r w:rsidRPr="009C2AFC">
        <w:rPr>
          <w:sz w:val="14"/>
          <w:szCs w:val="14"/>
        </w:rPr>
        <w:t> – ZDUOP, </w:t>
      </w:r>
      <w:hyperlink r:id="rId11" w:tgtFrame="_blank" w:tooltip="Zakon o spremembah in dopolnitvah Zakona o zdravstvenem varstvu in zdravstvenem zavarovanju (ZZVZZ-O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51/21</w:t>
        </w:r>
      </w:hyperlink>
      <w:r w:rsidRPr="009C2AFC">
        <w:rPr>
          <w:sz w:val="14"/>
          <w:szCs w:val="14"/>
        </w:rPr>
        <w:t> – ZZVZZ-O, </w:t>
      </w:r>
      <w:hyperlink r:id="rId12" w:tgtFrame="_blank" w:tooltip="Odločba o razveljavitvi 52. člena Zakona o interventnih ukrepih za omilitev posledic drugega vala epidemije COVID-19 v zvezi z 38. členom Zakona o spremembah in dopolnitvah Zakona o visokem šolstvu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57/21</w:t>
        </w:r>
      </w:hyperlink>
      <w:r w:rsidRPr="009C2AFC">
        <w:rPr>
          <w:sz w:val="14"/>
          <w:szCs w:val="14"/>
        </w:rPr>
        <w:t xml:space="preserve"> – </w:t>
      </w:r>
      <w:proofErr w:type="spellStart"/>
      <w:r w:rsidRPr="009C2AFC">
        <w:rPr>
          <w:sz w:val="14"/>
          <w:szCs w:val="14"/>
        </w:rPr>
        <w:t>odl</w:t>
      </w:r>
      <w:proofErr w:type="spellEnd"/>
      <w:r w:rsidRPr="009C2AFC">
        <w:rPr>
          <w:sz w:val="14"/>
          <w:szCs w:val="14"/>
        </w:rPr>
        <w:t>. US in </w:t>
      </w:r>
      <w:hyperlink r:id="rId13" w:tgtFrame="_blank" w:tooltip="Zakon o interventnih ukrepih za pomoč gospodarstvu in turizmu pri omilitvi posledic epidemije COVID-19 (ZIUPGT)" w:history="1">
        <w:r w:rsidRPr="009C2AFC">
          <w:rPr>
            <w:rStyle w:val="Hiperpovezava"/>
            <w:color w:val="auto"/>
            <w:sz w:val="14"/>
            <w:szCs w:val="14"/>
            <w:u w:val="none"/>
          </w:rPr>
          <w:t>112/21</w:t>
        </w:r>
      </w:hyperlink>
      <w:r w:rsidRPr="009C2AFC">
        <w:rPr>
          <w:sz w:val="14"/>
          <w:szCs w:val="14"/>
        </w:rPr>
        <w:t> – ZIUPGT)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315C" w14:textId="77777777" w:rsidR="009C25EF" w:rsidRPr="00110CBD" w:rsidRDefault="009C25E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DF5A" w14:textId="77777777" w:rsidR="003647EA" w:rsidRDefault="003647EA" w:rsidP="003647EA">
    <w:pPr>
      <w:pStyle w:val="Glava"/>
      <w:ind w:left="-993"/>
    </w:pPr>
    <w:r>
      <w:rPr>
        <w:noProof/>
      </w:rPr>
      <w:drawing>
        <wp:inline distT="0" distB="0" distL="0" distR="0" wp14:anchorId="3E02E1D6" wp14:editId="0F9E99E6">
          <wp:extent cx="2520950" cy="745490"/>
          <wp:effectExtent l="0" t="0" r="0" b="0"/>
          <wp:docPr id="475562948" name="Slika 475562948" descr="Logotip Republika Slovenija - Ministrstvo za kmetijstvo, gozdarstvo in prehr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Logotip Republika Slovenija - Ministrstvo za kmetijstvo, gozdarstvo in prehr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02CE7D" w14:textId="77777777" w:rsidR="003647EA" w:rsidRDefault="003647EA" w:rsidP="003647EA">
    <w:pPr>
      <w:pStyle w:val="Glava"/>
      <w:ind w:left="-993"/>
    </w:pPr>
  </w:p>
  <w:tbl>
    <w:tblPr>
      <w:tblStyle w:val="Tabelasvetlamrea"/>
      <w:tblW w:w="949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4247"/>
    </w:tblGrid>
    <w:tr w:rsidR="003647EA" w14:paraId="56FC8A86" w14:textId="77777777" w:rsidTr="000B2177">
      <w:tc>
        <w:tcPr>
          <w:tcW w:w="5245" w:type="dxa"/>
        </w:tcPr>
        <w:p w14:paraId="5AB87523" w14:textId="6F15667F" w:rsidR="003647EA" w:rsidRDefault="003647EA" w:rsidP="003647EA">
          <w:pPr>
            <w:pStyle w:val="Glava"/>
            <w:tabs>
              <w:tab w:val="left" w:pos="5112"/>
            </w:tabs>
            <w:spacing w:line="240" w:lineRule="exact"/>
            <w:ind w:left="35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 xml:space="preserve">  </w:t>
          </w:r>
          <w:r w:rsidRPr="00C16B92">
            <w:rPr>
              <w:rFonts w:cs="Arial"/>
              <w:sz w:val="16"/>
            </w:rPr>
            <w:t>Dunajska cesta 22, 1000 Ljubljana</w:t>
          </w:r>
          <w:r w:rsidRPr="00C16B92">
            <w:rPr>
              <w:rFonts w:cs="Arial"/>
              <w:sz w:val="16"/>
            </w:rPr>
            <w:tab/>
          </w:r>
        </w:p>
      </w:tc>
      <w:tc>
        <w:tcPr>
          <w:tcW w:w="4247" w:type="dxa"/>
        </w:tcPr>
        <w:p w14:paraId="64F13BC1" w14:textId="13387538" w:rsidR="003647EA" w:rsidRDefault="003647EA" w:rsidP="003647EA">
          <w:pPr>
            <w:pStyle w:val="Glava"/>
            <w:tabs>
              <w:tab w:val="left" w:pos="5112"/>
            </w:tabs>
            <w:spacing w:line="240" w:lineRule="exact"/>
            <w:rPr>
              <w:rFonts w:cs="Arial"/>
              <w:sz w:val="16"/>
            </w:rPr>
          </w:pPr>
          <w:r w:rsidRPr="00C16B92">
            <w:rPr>
              <w:rFonts w:cs="Arial"/>
              <w:sz w:val="16"/>
            </w:rPr>
            <w:t xml:space="preserve">T: 01 478 </w:t>
          </w:r>
          <w:r>
            <w:rPr>
              <w:rFonts w:cs="Arial"/>
              <w:sz w:val="16"/>
            </w:rPr>
            <w:t>9</w:t>
          </w:r>
          <w:r w:rsidR="002F7A40">
            <w:rPr>
              <w:rFonts w:cs="Arial"/>
              <w:sz w:val="16"/>
            </w:rPr>
            <w:t>0</w:t>
          </w:r>
          <w:r w:rsidRPr="00C16B92">
            <w:rPr>
              <w:rFonts w:cs="Arial"/>
              <w:sz w:val="16"/>
            </w:rPr>
            <w:t xml:space="preserve"> </w:t>
          </w:r>
          <w:r w:rsidR="002F7A40">
            <w:rPr>
              <w:rFonts w:cs="Arial"/>
              <w:sz w:val="16"/>
            </w:rPr>
            <w:t>00</w:t>
          </w:r>
        </w:p>
        <w:p w14:paraId="158E58EC" w14:textId="5CBBBF4B" w:rsidR="003647EA" w:rsidRPr="003647EA" w:rsidRDefault="003647EA" w:rsidP="003647EA">
          <w:pPr>
            <w:pStyle w:val="Glava"/>
            <w:tabs>
              <w:tab w:val="left" w:pos="5112"/>
            </w:tabs>
            <w:spacing w:line="240" w:lineRule="exact"/>
            <w:rPr>
              <w:rFonts w:cs="Arial"/>
              <w:sz w:val="16"/>
              <w:szCs w:val="16"/>
            </w:rPr>
          </w:pPr>
          <w:r w:rsidRPr="00C16B92">
            <w:rPr>
              <w:rFonts w:cs="Arial"/>
              <w:sz w:val="16"/>
            </w:rPr>
            <w:t xml:space="preserve">E: </w:t>
          </w:r>
          <w:hyperlink r:id="rId2" w:history="1">
            <w:r w:rsidRPr="003647EA">
              <w:rPr>
                <w:rStyle w:val="Hiperpovezava"/>
                <w:rFonts w:cs="Arial"/>
                <w:sz w:val="16"/>
                <w:szCs w:val="16"/>
              </w:rPr>
              <w:t>gp.mkgp@gov.si</w:t>
            </w:r>
          </w:hyperlink>
        </w:p>
        <w:p w14:paraId="48AAAEB1" w14:textId="4676F5AD" w:rsidR="003647EA" w:rsidRDefault="003647EA" w:rsidP="003647EA">
          <w:pPr>
            <w:pStyle w:val="Glava"/>
            <w:tabs>
              <w:tab w:val="left" w:pos="5112"/>
            </w:tabs>
            <w:spacing w:line="240" w:lineRule="exact"/>
            <w:rPr>
              <w:rFonts w:cs="Arial"/>
              <w:sz w:val="16"/>
            </w:rPr>
          </w:pPr>
          <w:r w:rsidRPr="003647EA">
            <w:rPr>
              <w:rFonts w:cs="Arial"/>
              <w:sz w:val="16"/>
              <w:szCs w:val="16"/>
            </w:rPr>
            <w:t>www.mkgp.gov.si</w:t>
          </w:r>
        </w:p>
      </w:tc>
    </w:tr>
  </w:tbl>
  <w:p w14:paraId="4DEBF6C3" w14:textId="24A32096" w:rsidR="009C25EF" w:rsidRPr="003647EA" w:rsidRDefault="009C25EF" w:rsidP="003647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0793"/>
    <w:multiLevelType w:val="hybridMultilevel"/>
    <w:tmpl w:val="93CA47EA"/>
    <w:lvl w:ilvl="0" w:tplc="5EF65E7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5218"/>
    <w:multiLevelType w:val="hybridMultilevel"/>
    <w:tmpl w:val="47C027A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41EA2"/>
    <w:multiLevelType w:val="hybridMultilevel"/>
    <w:tmpl w:val="BA2CDC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239C6"/>
    <w:multiLevelType w:val="hybridMultilevel"/>
    <w:tmpl w:val="5C8267B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7">
      <w:start w:val="1"/>
      <w:numFmt w:val="lowerLetter"/>
      <w:lvlText w:val="%2)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D7EC7"/>
    <w:multiLevelType w:val="hybridMultilevel"/>
    <w:tmpl w:val="769826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D0FF50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9B289F"/>
    <w:multiLevelType w:val="hybridMultilevel"/>
    <w:tmpl w:val="9306DBF6"/>
    <w:lvl w:ilvl="0" w:tplc="0DDCF4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1858FF"/>
    <w:multiLevelType w:val="hybridMultilevel"/>
    <w:tmpl w:val="14BE1DC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34ED5"/>
    <w:multiLevelType w:val="hybridMultilevel"/>
    <w:tmpl w:val="03E0F0EC"/>
    <w:lvl w:ilvl="0" w:tplc="01D48E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137F56"/>
    <w:multiLevelType w:val="hybridMultilevel"/>
    <w:tmpl w:val="8338A44A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4256A6"/>
    <w:multiLevelType w:val="hybridMultilevel"/>
    <w:tmpl w:val="F280AE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353D9"/>
    <w:multiLevelType w:val="hybridMultilevel"/>
    <w:tmpl w:val="C15449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37BA4"/>
    <w:multiLevelType w:val="hybridMultilevel"/>
    <w:tmpl w:val="857C8D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836FF"/>
    <w:multiLevelType w:val="hybridMultilevel"/>
    <w:tmpl w:val="87DC6FC6"/>
    <w:lvl w:ilvl="0" w:tplc="EBD6398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DA0114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A6D0B38"/>
    <w:multiLevelType w:val="hybridMultilevel"/>
    <w:tmpl w:val="2E1672C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E31A3"/>
    <w:multiLevelType w:val="hybridMultilevel"/>
    <w:tmpl w:val="E1A030DC"/>
    <w:lvl w:ilvl="0" w:tplc="5E22C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44CA5"/>
    <w:multiLevelType w:val="hybridMultilevel"/>
    <w:tmpl w:val="5C36E48E"/>
    <w:lvl w:ilvl="0" w:tplc="B6FA4D7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A3690"/>
    <w:multiLevelType w:val="hybridMultilevel"/>
    <w:tmpl w:val="E91ECF8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34A38"/>
    <w:multiLevelType w:val="hybridMultilevel"/>
    <w:tmpl w:val="16540D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C156F"/>
    <w:multiLevelType w:val="hybridMultilevel"/>
    <w:tmpl w:val="41D26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266FE"/>
    <w:multiLevelType w:val="hybridMultilevel"/>
    <w:tmpl w:val="08F03E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52DC3"/>
    <w:multiLevelType w:val="hybridMultilevel"/>
    <w:tmpl w:val="9918C3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2349BB"/>
    <w:multiLevelType w:val="hybridMultilevel"/>
    <w:tmpl w:val="B9463BCC"/>
    <w:lvl w:ilvl="0" w:tplc="4BD0FF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C52CB"/>
    <w:multiLevelType w:val="hybridMultilevel"/>
    <w:tmpl w:val="DA1E5286"/>
    <w:lvl w:ilvl="0" w:tplc="04240017">
      <w:start w:val="1"/>
      <w:numFmt w:val="lowerLetter"/>
      <w:lvlText w:val="%1)"/>
      <w:lvlJc w:val="left"/>
      <w:pPr>
        <w:ind w:left="305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72BCC"/>
    <w:multiLevelType w:val="hybridMultilevel"/>
    <w:tmpl w:val="2E1672C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F457B"/>
    <w:multiLevelType w:val="hybridMultilevel"/>
    <w:tmpl w:val="884C5B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149FF"/>
    <w:multiLevelType w:val="hybridMultilevel"/>
    <w:tmpl w:val="048487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14D15"/>
    <w:multiLevelType w:val="hybridMultilevel"/>
    <w:tmpl w:val="BE0ECD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B54F9"/>
    <w:multiLevelType w:val="hybridMultilevel"/>
    <w:tmpl w:val="5C4C35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456635">
    <w:abstractNumId w:val="25"/>
  </w:num>
  <w:num w:numId="2" w16cid:durableId="2051373797">
    <w:abstractNumId w:val="10"/>
  </w:num>
  <w:num w:numId="3" w16cid:durableId="1928344513">
    <w:abstractNumId w:val="11"/>
  </w:num>
  <w:num w:numId="4" w16cid:durableId="1089543901">
    <w:abstractNumId w:val="2"/>
  </w:num>
  <w:num w:numId="5" w16cid:durableId="272590678">
    <w:abstractNumId w:val="4"/>
  </w:num>
  <w:num w:numId="6" w16cid:durableId="719019131">
    <w:abstractNumId w:val="24"/>
  </w:num>
  <w:num w:numId="7" w16cid:durableId="398334608">
    <w:abstractNumId w:val="13"/>
  </w:num>
  <w:num w:numId="8" w16cid:durableId="1498692908">
    <w:abstractNumId w:val="21"/>
  </w:num>
  <w:num w:numId="9" w16cid:durableId="1245454522">
    <w:abstractNumId w:val="14"/>
  </w:num>
  <w:num w:numId="10" w16cid:durableId="658003575">
    <w:abstractNumId w:val="23"/>
  </w:num>
  <w:num w:numId="11" w16cid:durableId="2078819307">
    <w:abstractNumId w:val="12"/>
  </w:num>
  <w:num w:numId="12" w16cid:durableId="1292394737">
    <w:abstractNumId w:val="15"/>
  </w:num>
  <w:num w:numId="13" w16cid:durableId="1228691187">
    <w:abstractNumId w:val="22"/>
  </w:num>
  <w:num w:numId="14" w16cid:durableId="161245625">
    <w:abstractNumId w:val="6"/>
  </w:num>
  <w:num w:numId="15" w16cid:durableId="1631745874">
    <w:abstractNumId w:val="16"/>
  </w:num>
  <w:num w:numId="16" w16cid:durableId="2132245449">
    <w:abstractNumId w:val="18"/>
  </w:num>
  <w:num w:numId="17" w16cid:durableId="901869849">
    <w:abstractNumId w:val="31"/>
  </w:num>
  <w:num w:numId="18" w16cid:durableId="1096754883">
    <w:abstractNumId w:val="26"/>
  </w:num>
  <w:num w:numId="19" w16cid:durableId="30035423">
    <w:abstractNumId w:val="30"/>
  </w:num>
  <w:num w:numId="20" w16cid:durableId="1960404766">
    <w:abstractNumId w:val="19"/>
  </w:num>
  <w:num w:numId="21" w16cid:durableId="722404999">
    <w:abstractNumId w:val="32"/>
  </w:num>
  <w:num w:numId="22" w16cid:durableId="592323381">
    <w:abstractNumId w:val="8"/>
  </w:num>
  <w:num w:numId="23" w16cid:durableId="1931622267">
    <w:abstractNumId w:val="20"/>
  </w:num>
  <w:num w:numId="24" w16cid:durableId="1062797885">
    <w:abstractNumId w:val="17"/>
  </w:num>
  <w:num w:numId="25" w16cid:durableId="835460860">
    <w:abstractNumId w:val="28"/>
  </w:num>
  <w:num w:numId="26" w16cid:durableId="1876850811">
    <w:abstractNumId w:val="29"/>
  </w:num>
  <w:num w:numId="27" w16cid:durableId="965236934">
    <w:abstractNumId w:val="7"/>
  </w:num>
  <w:num w:numId="28" w16cid:durableId="1368528614">
    <w:abstractNumId w:val="27"/>
  </w:num>
  <w:num w:numId="29" w16cid:durableId="1008144482">
    <w:abstractNumId w:val="3"/>
  </w:num>
  <w:num w:numId="30" w16cid:durableId="1960798280">
    <w:abstractNumId w:val="5"/>
  </w:num>
  <w:num w:numId="31" w16cid:durableId="1709720356">
    <w:abstractNumId w:val="9"/>
  </w:num>
  <w:num w:numId="32" w16cid:durableId="182062831">
    <w:abstractNumId w:val="1"/>
  </w:num>
  <w:num w:numId="33" w16cid:durableId="8481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09E0"/>
    <w:rsid w:val="000026F7"/>
    <w:rsid w:val="000029C0"/>
    <w:rsid w:val="00011460"/>
    <w:rsid w:val="00015916"/>
    <w:rsid w:val="00023A88"/>
    <w:rsid w:val="00025C56"/>
    <w:rsid w:val="000318E5"/>
    <w:rsid w:val="000413F7"/>
    <w:rsid w:val="00045837"/>
    <w:rsid w:val="00050B20"/>
    <w:rsid w:val="0005792E"/>
    <w:rsid w:val="00064D05"/>
    <w:rsid w:val="00065470"/>
    <w:rsid w:val="0006743D"/>
    <w:rsid w:val="00076098"/>
    <w:rsid w:val="00080ADF"/>
    <w:rsid w:val="00093786"/>
    <w:rsid w:val="00096CB0"/>
    <w:rsid w:val="000A0440"/>
    <w:rsid w:val="000A06C1"/>
    <w:rsid w:val="000A3D58"/>
    <w:rsid w:val="000A6773"/>
    <w:rsid w:val="000A7238"/>
    <w:rsid w:val="000A76D1"/>
    <w:rsid w:val="000B1475"/>
    <w:rsid w:val="000B14CA"/>
    <w:rsid w:val="000B4ACB"/>
    <w:rsid w:val="000B7340"/>
    <w:rsid w:val="000D5498"/>
    <w:rsid w:val="000D77E1"/>
    <w:rsid w:val="000E0808"/>
    <w:rsid w:val="000E3CFF"/>
    <w:rsid w:val="000E4386"/>
    <w:rsid w:val="000E47F3"/>
    <w:rsid w:val="000E77C5"/>
    <w:rsid w:val="000F17D2"/>
    <w:rsid w:val="000F2C22"/>
    <w:rsid w:val="000F6810"/>
    <w:rsid w:val="00101872"/>
    <w:rsid w:val="00101E7D"/>
    <w:rsid w:val="00106F2C"/>
    <w:rsid w:val="00114DD5"/>
    <w:rsid w:val="001169EB"/>
    <w:rsid w:val="00125D55"/>
    <w:rsid w:val="0013373A"/>
    <w:rsid w:val="00133F17"/>
    <w:rsid w:val="001357B2"/>
    <w:rsid w:val="001400BD"/>
    <w:rsid w:val="001405EE"/>
    <w:rsid w:val="0014332A"/>
    <w:rsid w:val="00143BE3"/>
    <w:rsid w:val="00145142"/>
    <w:rsid w:val="00145623"/>
    <w:rsid w:val="0014789A"/>
    <w:rsid w:val="0015210B"/>
    <w:rsid w:val="00153F54"/>
    <w:rsid w:val="001547D1"/>
    <w:rsid w:val="00154E27"/>
    <w:rsid w:val="00156911"/>
    <w:rsid w:val="00157323"/>
    <w:rsid w:val="001613F6"/>
    <w:rsid w:val="0016442D"/>
    <w:rsid w:val="00181206"/>
    <w:rsid w:val="0018193B"/>
    <w:rsid w:val="0018310B"/>
    <w:rsid w:val="00196473"/>
    <w:rsid w:val="001A5F88"/>
    <w:rsid w:val="001B6A15"/>
    <w:rsid w:val="001C08E3"/>
    <w:rsid w:val="001C0EB0"/>
    <w:rsid w:val="001C15EF"/>
    <w:rsid w:val="001C42D5"/>
    <w:rsid w:val="001D04BE"/>
    <w:rsid w:val="001D1D9B"/>
    <w:rsid w:val="001D2188"/>
    <w:rsid w:val="001D2441"/>
    <w:rsid w:val="001D2586"/>
    <w:rsid w:val="001D3674"/>
    <w:rsid w:val="001D53E8"/>
    <w:rsid w:val="001D5747"/>
    <w:rsid w:val="001E1447"/>
    <w:rsid w:val="001E1BA8"/>
    <w:rsid w:val="001E2B11"/>
    <w:rsid w:val="001E347B"/>
    <w:rsid w:val="001E4410"/>
    <w:rsid w:val="001F1A54"/>
    <w:rsid w:val="001F28DD"/>
    <w:rsid w:val="002000CA"/>
    <w:rsid w:val="00201DD3"/>
    <w:rsid w:val="00202A77"/>
    <w:rsid w:val="00204595"/>
    <w:rsid w:val="002137A7"/>
    <w:rsid w:val="002219D4"/>
    <w:rsid w:val="00222E8F"/>
    <w:rsid w:val="00223A10"/>
    <w:rsid w:val="002321F9"/>
    <w:rsid w:val="002338CC"/>
    <w:rsid w:val="00233F04"/>
    <w:rsid w:val="002341AC"/>
    <w:rsid w:val="00234D89"/>
    <w:rsid w:val="00240E98"/>
    <w:rsid w:val="002429AD"/>
    <w:rsid w:val="00243F95"/>
    <w:rsid w:val="00253410"/>
    <w:rsid w:val="0026381B"/>
    <w:rsid w:val="00265E85"/>
    <w:rsid w:val="00266E65"/>
    <w:rsid w:val="00271CE5"/>
    <w:rsid w:val="00275945"/>
    <w:rsid w:val="00282020"/>
    <w:rsid w:val="00284A64"/>
    <w:rsid w:val="00285B41"/>
    <w:rsid w:val="002904DB"/>
    <w:rsid w:val="002968E5"/>
    <w:rsid w:val="002A075A"/>
    <w:rsid w:val="002A0EED"/>
    <w:rsid w:val="002C1B74"/>
    <w:rsid w:val="002C297C"/>
    <w:rsid w:val="002C517C"/>
    <w:rsid w:val="002E14FB"/>
    <w:rsid w:val="002E1DEC"/>
    <w:rsid w:val="002E5EF2"/>
    <w:rsid w:val="002F1D60"/>
    <w:rsid w:val="002F25A4"/>
    <w:rsid w:val="002F3E54"/>
    <w:rsid w:val="002F4AA4"/>
    <w:rsid w:val="002F7A40"/>
    <w:rsid w:val="003000EE"/>
    <w:rsid w:val="00300E78"/>
    <w:rsid w:val="003019D9"/>
    <w:rsid w:val="00303EB7"/>
    <w:rsid w:val="003050D2"/>
    <w:rsid w:val="00310BC9"/>
    <w:rsid w:val="00311C20"/>
    <w:rsid w:val="003200E1"/>
    <w:rsid w:val="003204B2"/>
    <w:rsid w:val="00322249"/>
    <w:rsid w:val="00333A37"/>
    <w:rsid w:val="0033788C"/>
    <w:rsid w:val="00337DFD"/>
    <w:rsid w:val="00342655"/>
    <w:rsid w:val="0034452F"/>
    <w:rsid w:val="003450AA"/>
    <w:rsid w:val="0034611F"/>
    <w:rsid w:val="0035703E"/>
    <w:rsid w:val="00357879"/>
    <w:rsid w:val="00357D6F"/>
    <w:rsid w:val="003624EA"/>
    <w:rsid w:val="003636BF"/>
    <w:rsid w:val="003647EA"/>
    <w:rsid w:val="0037479F"/>
    <w:rsid w:val="00374980"/>
    <w:rsid w:val="00381547"/>
    <w:rsid w:val="003845B4"/>
    <w:rsid w:val="00387B1A"/>
    <w:rsid w:val="00392B58"/>
    <w:rsid w:val="00395FEC"/>
    <w:rsid w:val="003A1048"/>
    <w:rsid w:val="003A2FF3"/>
    <w:rsid w:val="003A7C66"/>
    <w:rsid w:val="003B1409"/>
    <w:rsid w:val="003B430F"/>
    <w:rsid w:val="003B4F56"/>
    <w:rsid w:val="003B74D8"/>
    <w:rsid w:val="003B7F07"/>
    <w:rsid w:val="003C1657"/>
    <w:rsid w:val="003C1C09"/>
    <w:rsid w:val="003C39B3"/>
    <w:rsid w:val="003D04C6"/>
    <w:rsid w:val="003D34E1"/>
    <w:rsid w:val="003D3515"/>
    <w:rsid w:val="003D3FA7"/>
    <w:rsid w:val="003D6430"/>
    <w:rsid w:val="003E01C1"/>
    <w:rsid w:val="003E1C74"/>
    <w:rsid w:val="003E732E"/>
    <w:rsid w:val="003F0F6B"/>
    <w:rsid w:val="003F2F75"/>
    <w:rsid w:val="003F3B64"/>
    <w:rsid w:val="003F3C2C"/>
    <w:rsid w:val="003F5E9E"/>
    <w:rsid w:val="00400A46"/>
    <w:rsid w:val="004038F9"/>
    <w:rsid w:val="00406C19"/>
    <w:rsid w:val="00417B09"/>
    <w:rsid w:val="00421F6C"/>
    <w:rsid w:val="0043367C"/>
    <w:rsid w:val="004378C2"/>
    <w:rsid w:val="00440188"/>
    <w:rsid w:val="00440BA6"/>
    <w:rsid w:val="00440BC2"/>
    <w:rsid w:val="00440E2B"/>
    <w:rsid w:val="004513F2"/>
    <w:rsid w:val="00452A21"/>
    <w:rsid w:val="00452BE9"/>
    <w:rsid w:val="00457E0D"/>
    <w:rsid w:val="00463CDA"/>
    <w:rsid w:val="0046554F"/>
    <w:rsid w:val="00466DA5"/>
    <w:rsid w:val="00471F52"/>
    <w:rsid w:val="0047358D"/>
    <w:rsid w:val="00476758"/>
    <w:rsid w:val="00484918"/>
    <w:rsid w:val="004965E1"/>
    <w:rsid w:val="004A1AF0"/>
    <w:rsid w:val="004A5088"/>
    <w:rsid w:val="004B05EB"/>
    <w:rsid w:val="004B263C"/>
    <w:rsid w:val="004B4525"/>
    <w:rsid w:val="004B64E3"/>
    <w:rsid w:val="004B6B5D"/>
    <w:rsid w:val="004C0A02"/>
    <w:rsid w:val="004C0B76"/>
    <w:rsid w:val="004C58FE"/>
    <w:rsid w:val="004C60E3"/>
    <w:rsid w:val="004D5777"/>
    <w:rsid w:val="004D62EA"/>
    <w:rsid w:val="004D7378"/>
    <w:rsid w:val="004E3AD4"/>
    <w:rsid w:val="004E44DF"/>
    <w:rsid w:val="004E6833"/>
    <w:rsid w:val="004E7BE2"/>
    <w:rsid w:val="004F5B5D"/>
    <w:rsid w:val="00502228"/>
    <w:rsid w:val="00506FDE"/>
    <w:rsid w:val="005111AE"/>
    <w:rsid w:val="00513356"/>
    <w:rsid w:val="005138DE"/>
    <w:rsid w:val="00516B9A"/>
    <w:rsid w:val="00516BBF"/>
    <w:rsid w:val="00517F70"/>
    <w:rsid w:val="0052197E"/>
    <w:rsid w:val="00523479"/>
    <w:rsid w:val="005239D3"/>
    <w:rsid w:val="0052481C"/>
    <w:rsid w:val="00526246"/>
    <w:rsid w:val="00527D6C"/>
    <w:rsid w:val="0053094A"/>
    <w:rsid w:val="00531BF7"/>
    <w:rsid w:val="00532B9E"/>
    <w:rsid w:val="00533B72"/>
    <w:rsid w:val="005352B3"/>
    <w:rsid w:val="00536F28"/>
    <w:rsid w:val="00540572"/>
    <w:rsid w:val="005433FB"/>
    <w:rsid w:val="005546CE"/>
    <w:rsid w:val="00554C8E"/>
    <w:rsid w:val="00555623"/>
    <w:rsid w:val="00555FD3"/>
    <w:rsid w:val="0055778F"/>
    <w:rsid w:val="005638B9"/>
    <w:rsid w:val="00566252"/>
    <w:rsid w:val="00567106"/>
    <w:rsid w:val="0057269A"/>
    <w:rsid w:val="00577A10"/>
    <w:rsid w:val="00582E34"/>
    <w:rsid w:val="00587371"/>
    <w:rsid w:val="005A7F25"/>
    <w:rsid w:val="005B1731"/>
    <w:rsid w:val="005B2128"/>
    <w:rsid w:val="005B46A0"/>
    <w:rsid w:val="005C0DEE"/>
    <w:rsid w:val="005C2E31"/>
    <w:rsid w:val="005C3E6C"/>
    <w:rsid w:val="005C7644"/>
    <w:rsid w:val="005C7C27"/>
    <w:rsid w:val="005D0A68"/>
    <w:rsid w:val="005D167D"/>
    <w:rsid w:val="005D50D2"/>
    <w:rsid w:val="005E04C4"/>
    <w:rsid w:val="005E1D3C"/>
    <w:rsid w:val="005E2EFF"/>
    <w:rsid w:val="005E3C01"/>
    <w:rsid w:val="005E66DA"/>
    <w:rsid w:val="005E7159"/>
    <w:rsid w:val="005F3781"/>
    <w:rsid w:val="005F798A"/>
    <w:rsid w:val="006114B7"/>
    <w:rsid w:val="00613857"/>
    <w:rsid w:val="006205A4"/>
    <w:rsid w:val="006214AA"/>
    <w:rsid w:val="00632253"/>
    <w:rsid w:val="00633564"/>
    <w:rsid w:val="00636DCA"/>
    <w:rsid w:val="00637325"/>
    <w:rsid w:val="00637A67"/>
    <w:rsid w:val="00641B7A"/>
    <w:rsid w:val="00642714"/>
    <w:rsid w:val="00643559"/>
    <w:rsid w:val="006455CE"/>
    <w:rsid w:val="00650F2D"/>
    <w:rsid w:val="00654330"/>
    <w:rsid w:val="00655846"/>
    <w:rsid w:val="00660892"/>
    <w:rsid w:val="00666F39"/>
    <w:rsid w:val="00684AD6"/>
    <w:rsid w:val="00686090"/>
    <w:rsid w:val="00686ECD"/>
    <w:rsid w:val="00687504"/>
    <w:rsid w:val="00690E7F"/>
    <w:rsid w:val="00691F2D"/>
    <w:rsid w:val="00692627"/>
    <w:rsid w:val="006938E3"/>
    <w:rsid w:val="00694186"/>
    <w:rsid w:val="006941BA"/>
    <w:rsid w:val="00696378"/>
    <w:rsid w:val="006A2D23"/>
    <w:rsid w:val="006A6391"/>
    <w:rsid w:val="006B4DE0"/>
    <w:rsid w:val="006B6391"/>
    <w:rsid w:val="006B7E95"/>
    <w:rsid w:val="006C2211"/>
    <w:rsid w:val="006C63E4"/>
    <w:rsid w:val="006D0930"/>
    <w:rsid w:val="006D3C79"/>
    <w:rsid w:val="006D42D9"/>
    <w:rsid w:val="006D6048"/>
    <w:rsid w:val="006D7D26"/>
    <w:rsid w:val="006E4ABB"/>
    <w:rsid w:val="006F7FB5"/>
    <w:rsid w:val="00705D0D"/>
    <w:rsid w:val="00705D14"/>
    <w:rsid w:val="00706469"/>
    <w:rsid w:val="00710FAA"/>
    <w:rsid w:val="00712F38"/>
    <w:rsid w:val="00712FD2"/>
    <w:rsid w:val="007136CC"/>
    <w:rsid w:val="00715CF1"/>
    <w:rsid w:val="00721080"/>
    <w:rsid w:val="007255FC"/>
    <w:rsid w:val="00733017"/>
    <w:rsid w:val="00734183"/>
    <w:rsid w:val="00735CED"/>
    <w:rsid w:val="00746145"/>
    <w:rsid w:val="00746F78"/>
    <w:rsid w:val="00747A6B"/>
    <w:rsid w:val="007537DC"/>
    <w:rsid w:val="007600E6"/>
    <w:rsid w:val="007609C1"/>
    <w:rsid w:val="00765DE9"/>
    <w:rsid w:val="00783310"/>
    <w:rsid w:val="0079063E"/>
    <w:rsid w:val="00792473"/>
    <w:rsid w:val="00796947"/>
    <w:rsid w:val="007A1ECF"/>
    <w:rsid w:val="007A3F06"/>
    <w:rsid w:val="007A3F6D"/>
    <w:rsid w:val="007A4A6D"/>
    <w:rsid w:val="007B0D68"/>
    <w:rsid w:val="007B14A3"/>
    <w:rsid w:val="007B5127"/>
    <w:rsid w:val="007C49DC"/>
    <w:rsid w:val="007C680D"/>
    <w:rsid w:val="007D1BCF"/>
    <w:rsid w:val="007D44AF"/>
    <w:rsid w:val="007D75CF"/>
    <w:rsid w:val="007E0364"/>
    <w:rsid w:val="007E157B"/>
    <w:rsid w:val="007E3AD0"/>
    <w:rsid w:val="007E4F87"/>
    <w:rsid w:val="007E6DC5"/>
    <w:rsid w:val="007F0FFE"/>
    <w:rsid w:val="007F2089"/>
    <w:rsid w:val="008054D4"/>
    <w:rsid w:val="00807AD5"/>
    <w:rsid w:val="00807E77"/>
    <w:rsid w:val="00811943"/>
    <w:rsid w:val="00815B79"/>
    <w:rsid w:val="00817317"/>
    <w:rsid w:val="008209A2"/>
    <w:rsid w:val="00820BDE"/>
    <w:rsid w:val="00835A3B"/>
    <w:rsid w:val="00837472"/>
    <w:rsid w:val="00842A8B"/>
    <w:rsid w:val="00842CEF"/>
    <w:rsid w:val="00843EA2"/>
    <w:rsid w:val="0085110C"/>
    <w:rsid w:val="00856402"/>
    <w:rsid w:val="00861537"/>
    <w:rsid w:val="0086156E"/>
    <w:rsid w:val="00863346"/>
    <w:rsid w:val="008708FE"/>
    <w:rsid w:val="00874BD0"/>
    <w:rsid w:val="008756A4"/>
    <w:rsid w:val="00876796"/>
    <w:rsid w:val="0088043C"/>
    <w:rsid w:val="008822D9"/>
    <w:rsid w:val="00885AC4"/>
    <w:rsid w:val="00886B0F"/>
    <w:rsid w:val="00886D46"/>
    <w:rsid w:val="008902C4"/>
    <w:rsid w:val="008906C9"/>
    <w:rsid w:val="008908D9"/>
    <w:rsid w:val="008908E2"/>
    <w:rsid w:val="008915EC"/>
    <w:rsid w:val="008919E5"/>
    <w:rsid w:val="00893009"/>
    <w:rsid w:val="00893E71"/>
    <w:rsid w:val="008A2AC8"/>
    <w:rsid w:val="008B5EBC"/>
    <w:rsid w:val="008B7FEB"/>
    <w:rsid w:val="008C09C0"/>
    <w:rsid w:val="008C09D8"/>
    <w:rsid w:val="008C181E"/>
    <w:rsid w:val="008C1CF3"/>
    <w:rsid w:val="008C241C"/>
    <w:rsid w:val="008C3F0A"/>
    <w:rsid w:val="008C4035"/>
    <w:rsid w:val="008C5738"/>
    <w:rsid w:val="008D04F0"/>
    <w:rsid w:val="008D363B"/>
    <w:rsid w:val="008E1AF1"/>
    <w:rsid w:val="008E4538"/>
    <w:rsid w:val="008E5CDD"/>
    <w:rsid w:val="008F3500"/>
    <w:rsid w:val="00913F94"/>
    <w:rsid w:val="009159CB"/>
    <w:rsid w:val="00915DB2"/>
    <w:rsid w:val="00916456"/>
    <w:rsid w:val="00917AE2"/>
    <w:rsid w:val="0092205D"/>
    <w:rsid w:val="009228B3"/>
    <w:rsid w:val="00922C16"/>
    <w:rsid w:val="009231B7"/>
    <w:rsid w:val="00924E3C"/>
    <w:rsid w:val="009326D2"/>
    <w:rsid w:val="00932B86"/>
    <w:rsid w:val="009332B9"/>
    <w:rsid w:val="00935231"/>
    <w:rsid w:val="009354E9"/>
    <w:rsid w:val="00941B76"/>
    <w:rsid w:val="0094356E"/>
    <w:rsid w:val="00946005"/>
    <w:rsid w:val="00946FB8"/>
    <w:rsid w:val="009612BB"/>
    <w:rsid w:val="00962C76"/>
    <w:rsid w:val="00966D2C"/>
    <w:rsid w:val="00966FE5"/>
    <w:rsid w:val="00967DB7"/>
    <w:rsid w:val="00970248"/>
    <w:rsid w:val="009702B3"/>
    <w:rsid w:val="0097085B"/>
    <w:rsid w:val="009724E3"/>
    <w:rsid w:val="009732AB"/>
    <w:rsid w:val="00977620"/>
    <w:rsid w:val="00980602"/>
    <w:rsid w:val="00982B23"/>
    <w:rsid w:val="00991C2B"/>
    <w:rsid w:val="0099209D"/>
    <w:rsid w:val="009923CC"/>
    <w:rsid w:val="00993FB9"/>
    <w:rsid w:val="00996BBD"/>
    <w:rsid w:val="009A0827"/>
    <w:rsid w:val="009A13D2"/>
    <w:rsid w:val="009A1A8B"/>
    <w:rsid w:val="009A3C07"/>
    <w:rsid w:val="009A5954"/>
    <w:rsid w:val="009B0A85"/>
    <w:rsid w:val="009B0EFC"/>
    <w:rsid w:val="009B1474"/>
    <w:rsid w:val="009B5352"/>
    <w:rsid w:val="009C25EF"/>
    <w:rsid w:val="009C2AFC"/>
    <w:rsid w:val="009C301B"/>
    <w:rsid w:val="009C7D44"/>
    <w:rsid w:val="009D1AA1"/>
    <w:rsid w:val="009D5C94"/>
    <w:rsid w:val="009E1ED4"/>
    <w:rsid w:val="009E2530"/>
    <w:rsid w:val="009E2F4C"/>
    <w:rsid w:val="009E3620"/>
    <w:rsid w:val="009F2A69"/>
    <w:rsid w:val="009F2B45"/>
    <w:rsid w:val="009F72D6"/>
    <w:rsid w:val="00A01E9B"/>
    <w:rsid w:val="00A03B64"/>
    <w:rsid w:val="00A03BE1"/>
    <w:rsid w:val="00A10D36"/>
    <w:rsid w:val="00A125C5"/>
    <w:rsid w:val="00A16110"/>
    <w:rsid w:val="00A16654"/>
    <w:rsid w:val="00A20123"/>
    <w:rsid w:val="00A25878"/>
    <w:rsid w:val="00A25D5D"/>
    <w:rsid w:val="00A268A3"/>
    <w:rsid w:val="00A34005"/>
    <w:rsid w:val="00A35FF4"/>
    <w:rsid w:val="00A37800"/>
    <w:rsid w:val="00A44A12"/>
    <w:rsid w:val="00A452FF"/>
    <w:rsid w:val="00A5039D"/>
    <w:rsid w:val="00A51C41"/>
    <w:rsid w:val="00A60A1F"/>
    <w:rsid w:val="00A65EE7"/>
    <w:rsid w:val="00A70133"/>
    <w:rsid w:val="00A7604C"/>
    <w:rsid w:val="00A76F43"/>
    <w:rsid w:val="00A81505"/>
    <w:rsid w:val="00A81848"/>
    <w:rsid w:val="00A855AA"/>
    <w:rsid w:val="00AA10AC"/>
    <w:rsid w:val="00AA3603"/>
    <w:rsid w:val="00AB1BC0"/>
    <w:rsid w:val="00AB42BC"/>
    <w:rsid w:val="00AC164B"/>
    <w:rsid w:val="00AC330A"/>
    <w:rsid w:val="00AD5E31"/>
    <w:rsid w:val="00AD6CEC"/>
    <w:rsid w:val="00AE0EAE"/>
    <w:rsid w:val="00AE1C9F"/>
    <w:rsid w:val="00AE252C"/>
    <w:rsid w:val="00AE3E93"/>
    <w:rsid w:val="00AE4673"/>
    <w:rsid w:val="00AE4B7D"/>
    <w:rsid w:val="00AF5ABA"/>
    <w:rsid w:val="00B0561D"/>
    <w:rsid w:val="00B07587"/>
    <w:rsid w:val="00B11760"/>
    <w:rsid w:val="00B13EB4"/>
    <w:rsid w:val="00B16645"/>
    <w:rsid w:val="00B17141"/>
    <w:rsid w:val="00B17B76"/>
    <w:rsid w:val="00B202D6"/>
    <w:rsid w:val="00B21C7E"/>
    <w:rsid w:val="00B25132"/>
    <w:rsid w:val="00B25B77"/>
    <w:rsid w:val="00B31575"/>
    <w:rsid w:val="00B33A3D"/>
    <w:rsid w:val="00B372AE"/>
    <w:rsid w:val="00B40B82"/>
    <w:rsid w:val="00B439BA"/>
    <w:rsid w:val="00B474FD"/>
    <w:rsid w:val="00B5068F"/>
    <w:rsid w:val="00B54F8F"/>
    <w:rsid w:val="00B66B3B"/>
    <w:rsid w:val="00B66E63"/>
    <w:rsid w:val="00B80C59"/>
    <w:rsid w:val="00B8386F"/>
    <w:rsid w:val="00B845CD"/>
    <w:rsid w:val="00B84BDC"/>
    <w:rsid w:val="00B85064"/>
    <w:rsid w:val="00B8547D"/>
    <w:rsid w:val="00B9109E"/>
    <w:rsid w:val="00B97217"/>
    <w:rsid w:val="00B97B2F"/>
    <w:rsid w:val="00BA1E94"/>
    <w:rsid w:val="00BA23EC"/>
    <w:rsid w:val="00BB105E"/>
    <w:rsid w:val="00BB4AD7"/>
    <w:rsid w:val="00BB5FE9"/>
    <w:rsid w:val="00BB71C3"/>
    <w:rsid w:val="00BC239A"/>
    <w:rsid w:val="00BC48D9"/>
    <w:rsid w:val="00BC57AE"/>
    <w:rsid w:val="00BC7904"/>
    <w:rsid w:val="00BD171B"/>
    <w:rsid w:val="00BD2649"/>
    <w:rsid w:val="00BD3A28"/>
    <w:rsid w:val="00BD42A3"/>
    <w:rsid w:val="00BD5D3A"/>
    <w:rsid w:val="00BD64B0"/>
    <w:rsid w:val="00BE1B06"/>
    <w:rsid w:val="00BE3E2D"/>
    <w:rsid w:val="00BE506D"/>
    <w:rsid w:val="00BF0721"/>
    <w:rsid w:val="00BF1722"/>
    <w:rsid w:val="00BF4189"/>
    <w:rsid w:val="00BF61A1"/>
    <w:rsid w:val="00BF7A98"/>
    <w:rsid w:val="00C007BA"/>
    <w:rsid w:val="00C06618"/>
    <w:rsid w:val="00C1393C"/>
    <w:rsid w:val="00C15153"/>
    <w:rsid w:val="00C212E9"/>
    <w:rsid w:val="00C23B39"/>
    <w:rsid w:val="00C250D5"/>
    <w:rsid w:val="00C3230D"/>
    <w:rsid w:val="00C32865"/>
    <w:rsid w:val="00C33490"/>
    <w:rsid w:val="00C3373A"/>
    <w:rsid w:val="00C36EF7"/>
    <w:rsid w:val="00C376FC"/>
    <w:rsid w:val="00C42224"/>
    <w:rsid w:val="00C44B2E"/>
    <w:rsid w:val="00C4511D"/>
    <w:rsid w:val="00C458ED"/>
    <w:rsid w:val="00C47BDA"/>
    <w:rsid w:val="00C5172E"/>
    <w:rsid w:val="00C56AF1"/>
    <w:rsid w:val="00C60C1F"/>
    <w:rsid w:val="00C650FF"/>
    <w:rsid w:val="00C707AD"/>
    <w:rsid w:val="00C71B21"/>
    <w:rsid w:val="00C73AB0"/>
    <w:rsid w:val="00C73E5F"/>
    <w:rsid w:val="00C80302"/>
    <w:rsid w:val="00C8434B"/>
    <w:rsid w:val="00C84744"/>
    <w:rsid w:val="00C85925"/>
    <w:rsid w:val="00C90114"/>
    <w:rsid w:val="00C90E6F"/>
    <w:rsid w:val="00C92898"/>
    <w:rsid w:val="00C9641A"/>
    <w:rsid w:val="00CA2B4C"/>
    <w:rsid w:val="00CA46DD"/>
    <w:rsid w:val="00CA66A3"/>
    <w:rsid w:val="00CB1C07"/>
    <w:rsid w:val="00CB3A94"/>
    <w:rsid w:val="00CB6107"/>
    <w:rsid w:val="00CC6716"/>
    <w:rsid w:val="00CD7A07"/>
    <w:rsid w:val="00CE312E"/>
    <w:rsid w:val="00CE4D88"/>
    <w:rsid w:val="00CE7514"/>
    <w:rsid w:val="00CE76B3"/>
    <w:rsid w:val="00CF0BD9"/>
    <w:rsid w:val="00CF1A3A"/>
    <w:rsid w:val="00CF3538"/>
    <w:rsid w:val="00CF436B"/>
    <w:rsid w:val="00CF698D"/>
    <w:rsid w:val="00D02D6A"/>
    <w:rsid w:val="00D03B7A"/>
    <w:rsid w:val="00D04605"/>
    <w:rsid w:val="00D16A33"/>
    <w:rsid w:val="00D175D0"/>
    <w:rsid w:val="00D200D8"/>
    <w:rsid w:val="00D23400"/>
    <w:rsid w:val="00D248DE"/>
    <w:rsid w:val="00D302F7"/>
    <w:rsid w:val="00D33A76"/>
    <w:rsid w:val="00D33C05"/>
    <w:rsid w:val="00D36131"/>
    <w:rsid w:val="00D47F7C"/>
    <w:rsid w:val="00D50381"/>
    <w:rsid w:val="00D52B16"/>
    <w:rsid w:val="00D62994"/>
    <w:rsid w:val="00D65773"/>
    <w:rsid w:val="00D67BF1"/>
    <w:rsid w:val="00D717DE"/>
    <w:rsid w:val="00D747C4"/>
    <w:rsid w:val="00D8542D"/>
    <w:rsid w:val="00D95901"/>
    <w:rsid w:val="00DA1C16"/>
    <w:rsid w:val="00DA5ADD"/>
    <w:rsid w:val="00DB0251"/>
    <w:rsid w:val="00DC6A71"/>
    <w:rsid w:val="00DD1A28"/>
    <w:rsid w:val="00DD57A7"/>
    <w:rsid w:val="00DE1A73"/>
    <w:rsid w:val="00DE34B1"/>
    <w:rsid w:val="00DE437B"/>
    <w:rsid w:val="00DE5B46"/>
    <w:rsid w:val="00DE6084"/>
    <w:rsid w:val="00DF2409"/>
    <w:rsid w:val="00DF4619"/>
    <w:rsid w:val="00E0357D"/>
    <w:rsid w:val="00E048C0"/>
    <w:rsid w:val="00E04AB9"/>
    <w:rsid w:val="00E073EE"/>
    <w:rsid w:val="00E13B6D"/>
    <w:rsid w:val="00E14E03"/>
    <w:rsid w:val="00E16ECB"/>
    <w:rsid w:val="00E16F36"/>
    <w:rsid w:val="00E2005F"/>
    <w:rsid w:val="00E20C1B"/>
    <w:rsid w:val="00E216C1"/>
    <w:rsid w:val="00E24EC2"/>
    <w:rsid w:val="00E271B1"/>
    <w:rsid w:val="00E27BCD"/>
    <w:rsid w:val="00E30FDF"/>
    <w:rsid w:val="00E42584"/>
    <w:rsid w:val="00E461B2"/>
    <w:rsid w:val="00E56FCF"/>
    <w:rsid w:val="00E610BB"/>
    <w:rsid w:val="00E61B36"/>
    <w:rsid w:val="00E71A2F"/>
    <w:rsid w:val="00E75F30"/>
    <w:rsid w:val="00E77DD2"/>
    <w:rsid w:val="00E80C6D"/>
    <w:rsid w:val="00E80F11"/>
    <w:rsid w:val="00E8452F"/>
    <w:rsid w:val="00E85B7D"/>
    <w:rsid w:val="00E85C8D"/>
    <w:rsid w:val="00E8666E"/>
    <w:rsid w:val="00E87AC1"/>
    <w:rsid w:val="00E92A22"/>
    <w:rsid w:val="00E92A96"/>
    <w:rsid w:val="00E9367A"/>
    <w:rsid w:val="00E96D99"/>
    <w:rsid w:val="00EA0E01"/>
    <w:rsid w:val="00EA2606"/>
    <w:rsid w:val="00EC0F2D"/>
    <w:rsid w:val="00EC350A"/>
    <w:rsid w:val="00EC7E42"/>
    <w:rsid w:val="00ED3D0A"/>
    <w:rsid w:val="00ED4217"/>
    <w:rsid w:val="00ED439B"/>
    <w:rsid w:val="00ED7239"/>
    <w:rsid w:val="00EE59E1"/>
    <w:rsid w:val="00EF242E"/>
    <w:rsid w:val="00EF5E97"/>
    <w:rsid w:val="00EF7F21"/>
    <w:rsid w:val="00F05CE2"/>
    <w:rsid w:val="00F065EB"/>
    <w:rsid w:val="00F07854"/>
    <w:rsid w:val="00F1037B"/>
    <w:rsid w:val="00F15459"/>
    <w:rsid w:val="00F17250"/>
    <w:rsid w:val="00F23FDB"/>
    <w:rsid w:val="00F240BB"/>
    <w:rsid w:val="00F25130"/>
    <w:rsid w:val="00F30D0E"/>
    <w:rsid w:val="00F361D3"/>
    <w:rsid w:val="00F37877"/>
    <w:rsid w:val="00F45169"/>
    <w:rsid w:val="00F465BC"/>
    <w:rsid w:val="00F46724"/>
    <w:rsid w:val="00F5159C"/>
    <w:rsid w:val="00F537D9"/>
    <w:rsid w:val="00F54E5B"/>
    <w:rsid w:val="00F55319"/>
    <w:rsid w:val="00F5661F"/>
    <w:rsid w:val="00F56E07"/>
    <w:rsid w:val="00F57FED"/>
    <w:rsid w:val="00F61FF4"/>
    <w:rsid w:val="00F64D0B"/>
    <w:rsid w:val="00F7206C"/>
    <w:rsid w:val="00F82880"/>
    <w:rsid w:val="00F83C3F"/>
    <w:rsid w:val="00F901F4"/>
    <w:rsid w:val="00F94980"/>
    <w:rsid w:val="00F954F8"/>
    <w:rsid w:val="00FA36F1"/>
    <w:rsid w:val="00FA4A6F"/>
    <w:rsid w:val="00FB0F30"/>
    <w:rsid w:val="00FB1336"/>
    <w:rsid w:val="00FB3EAA"/>
    <w:rsid w:val="00FB4DFD"/>
    <w:rsid w:val="00FB598D"/>
    <w:rsid w:val="00FB7888"/>
    <w:rsid w:val="00FC0744"/>
    <w:rsid w:val="00FC0A2C"/>
    <w:rsid w:val="00FC10BE"/>
    <w:rsid w:val="00FC300B"/>
    <w:rsid w:val="00FC4C25"/>
    <w:rsid w:val="00FC6D80"/>
    <w:rsid w:val="00FD0104"/>
    <w:rsid w:val="00FD07FB"/>
    <w:rsid w:val="00FD1272"/>
    <w:rsid w:val="00FD12BC"/>
    <w:rsid w:val="00FD40B8"/>
    <w:rsid w:val="00FE177A"/>
    <w:rsid w:val="00FE67C5"/>
    <w:rsid w:val="00FE7309"/>
    <w:rsid w:val="00FF3916"/>
    <w:rsid w:val="00FF4834"/>
    <w:rsid w:val="00FF623F"/>
    <w:rsid w:val="00FF6668"/>
    <w:rsid w:val="00FF68BC"/>
    <w:rsid w:val="00FF69E0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22E218C"/>
  <w15:chartTrackingRefBased/>
  <w15:docId w15:val="{78B8B859-56C1-42A2-8430-266E935B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598D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52197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323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sid w:val="0052197E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uiPriority w:val="99"/>
    <w:rsid w:val="00F37877"/>
    <w:rPr>
      <w:rFonts w:ascii="Arial" w:hAnsi="Arial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0E4386"/>
    <w:rPr>
      <w:rFonts w:ascii="Arial" w:hAnsi="Arial"/>
      <w:szCs w:val="24"/>
      <w:lang w:val="en-US" w:eastAsia="en-US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ZnakCharCharCharCharCharZnakZnakCharZnakZnakZnakCharZnakCharCharCharZnakChar1CharCharZnakCharChar">
    <w:name w:val="Znak Char Char Char Char Char Znak Znak Char Znak Znak Znak Char Znak Char Char Char Znak Char1 Char Char Znak Char Char"/>
    <w:basedOn w:val="Navaden"/>
    <w:rsid w:val="0052197E"/>
    <w:pPr>
      <w:spacing w:after="160" w:line="240" w:lineRule="exact"/>
    </w:pPr>
    <w:rPr>
      <w:rFonts w:ascii="Tahoma" w:hAnsi="Tahoma" w:cs="Tahoma"/>
      <w:szCs w:val="20"/>
      <w:lang w:val="en-US"/>
    </w:rPr>
  </w:style>
  <w:style w:type="paragraph" w:customStyle="1" w:styleId="Default">
    <w:name w:val="Default"/>
    <w:rsid w:val="00B66B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BC7904"/>
    <w:pPr>
      <w:ind w:left="708"/>
    </w:pPr>
  </w:style>
  <w:style w:type="paragraph" w:styleId="Telobesedila">
    <w:name w:val="Body Text"/>
    <w:basedOn w:val="Navaden"/>
    <w:link w:val="TelobesedilaZnak"/>
    <w:rsid w:val="00C73E5F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TelobesedilaZnak">
    <w:name w:val="Telo besedila Znak"/>
    <w:link w:val="Telobesedila"/>
    <w:rsid w:val="00C73E5F"/>
    <w:rPr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0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9702B3"/>
    <w:rPr>
      <w:rFonts w:ascii="Tahoma" w:hAnsi="Tahoma" w:cs="Tahoma"/>
      <w:sz w:val="16"/>
      <w:szCs w:val="16"/>
      <w:lang w:eastAsia="en-US"/>
    </w:rPr>
  </w:style>
  <w:style w:type="character" w:customStyle="1" w:styleId="highlight1">
    <w:name w:val="highlight1"/>
    <w:rsid w:val="00392B58"/>
    <w:rPr>
      <w:color w:val="FF0000"/>
      <w:shd w:val="clear" w:color="auto" w:fill="FFFFFF"/>
    </w:rPr>
  </w:style>
  <w:style w:type="character" w:styleId="SledenaHiperpovezava">
    <w:name w:val="FollowedHyperlink"/>
    <w:uiPriority w:val="99"/>
    <w:semiHidden/>
    <w:unhideWhenUsed/>
    <w:rsid w:val="00BE1B06"/>
    <w:rPr>
      <w:color w:val="800080"/>
      <w:u w:val="single"/>
    </w:rPr>
  </w:style>
  <w:style w:type="character" w:customStyle="1" w:styleId="Naslov3Znak">
    <w:name w:val="Naslov 3 Znak"/>
    <w:link w:val="Naslov3"/>
    <w:uiPriority w:val="9"/>
    <w:semiHidden/>
    <w:rsid w:val="00C3230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C3230D"/>
    <w:pPr>
      <w:spacing w:after="120" w:line="480" w:lineRule="auto"/>
      <w:ind w:left="283"/>
    </w:pPr>
  </w:style>
  <w:style w:type="character" w:customStyle="1" w:styleId="Telobesedila-zamik2Znak">
    <w:name w:val="Telo besedila - zamik 2 Znak"/>
    <w:link w:val="Telobesedila-zamik2"/>
    <w:uiPriority w:val="99"/>
    <w:semiHidden/>
    <w:rsid w:val="00C3230D"/>
    <w:rPr>
      <w:rFonts w:ascii="Arial" w:hAnsi="Arial"/>
      <w:szCs w:val="24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712F3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rsid w:val="00C71B2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Sprotnaopomba-besedilo">
    <w:name w:val="footnote text"/>
    <w:basedOn w:val="Navaden"/>
    <w:link w:val="Sprotnaopomba-besediloZnak"/>
    <w:unhideWhenUsed/>
    <w:rsid w:val="00F065EB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link w:val="Sprotnaopomba-besedilo"/>
    <w:rsid w:val="00F065EB"/>
    <w:rPr>
      <w:rFonts w:ascii="Arial" w:hAnsi="Arial"/>
      <w:lang w:eastAsia="en-US"/>
    </w:rPr>
  </w:style>
  <w:style w:type="character" w:styleId="Sprotnaopomba-sklic">
    <w:name w:val="footnote reference"/>
    <w:semiHidden/>
    <w:unhideWhenUsed/>
    <w:rsid w:val="00F065EB"/>
    <w:rPr>
      <w:vertAlign w:val="superscript"/>
    </w:rPr>
  </w:style>
  <w:style w:type="character" w:customStyle="1" w:styleId="FontStyle23">
    <w:name w:val="Font Style23"/>
    <w:rsid w:val="00FE7309"/>
    <w:rPr>
      <w:rFonts w:ascii="Arial" w:hAnsi="Arial" w:cs="Arial"/>
      <w:sz w:val="18"/>
      <w:szCs w:val="18"/>
    </w:rPr>
  </w:style>
  <w:style w:type="paragraph" w:customStyle="1" w:styleId="Style6">
    <w:name w:val="Style6"/>
    <w:basedOn w:val="Navaden"/>
    <w:rsid w:val="00FE7309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Lucida Sans Unicode" w:hAnsi="Lucida Sans Unicode"/>
      <w:sz w:val="24"/>
      <w:lang w:eastAsia="sl-SI"/>
    </w:rPr>
  </w:style>
  <w:style w:type="table" w:styleId="Tabelasvetlamrea">
    <w:name w:val="Grid Table Light"/>
    <w:basedOn w:val="Navadnatabela"/>
    <w:uiPriority w:val="40"/>
    <w:rsid w:val="003647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344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5-01-33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0-01-3096" TargetMode="External"/><Relationship Id="rId13" Type="http://schemas.openxmlformats.org/officeDocument/2006/relationships/hyperlink" Target="https://www.uradni-list.si/glasilo-uradni-list-rs/vsebina/2021-01-2454" TargetMode="External"/><Relationship Id="rId3" Type="http://schemas.openxmlformats.org/officeDocument/2006/relationships/hyperlink" Target="https://www.uradni-list.si/glasilo-uradni-list-rs/vsebina/2003-01-2857" TargetMode="External"/><Relationship Id="rId7" Type="http://schemas.openxmlformats.org/officeDocument/2006/relationships/hyperlink" Target="https://www.uradni-list.si/glasilo-uradni-list-rs/vsebina/2017-01-2915" TargetMode="External"/><Relationship Id="rId12" Type="http://schemas.openxmlformats.org/officeDocument/2006/relationships/hyperlink" Target="https://www.uradni-list.si/glasilo-uradni-list-rs/vsebina/2021-01-1162" TargetMode="External"/><Relationship Id="rId2" Type="http://schemas.openxmlformats.org/officeDocument/2006/relationships/hyperlink" Target="https://www.uradni-list.si/glasilo-uradni-list-rs/vsebina/2003-21-0016" TargetMode="External"/><Relationship Id="rId1" Type="http://schemas.openxmlformats.org/officeDocument/2006/relationships/hyperlink" Target="https://www.uradni-list.si/glasilo-uradni-list-rs/vsebina/2002-01-5386" TargetMode="External"/><Relationship Id="rId6" Type="http://schemas.openxmlformats.org/officeDocument/2006/relationships/hyperlink" Target="https://www.uradni-list.si/glasilo-uradni-list-rs/vsebina/2010-01-4305" TargetMode="External"/><Relationship Id="rId11" Type="http://schemas.openxmlformats.org/officeDocument/2006/relationships/hyperlink" Target="https://www.uradni-list.si/glasilo-uradni-list-rs/vsebina/2021-01-0968" TargetMode="External"/><Relationship Id="rId5" Type="http://schemas.openxmlformats.org/officeDocument/2006/relationships/hyperlink" Target="https://www.uradni-list.si/glasilo-uradni-list-rs/vsebina/2009-01-4889" TargetMode="External"/><Relationship Id="rId10" Type="http://schemas.openxmlformats.org/officeDocument/2006/relationships/hyperlink" Target="https://www.uradni-list.si/glasilo-uradni-list-rs/vsebina/2021-01-0315" TargetMode="External"/><Relationship Id="rId4" Type="http://schemas.openxmlformats.org/officeDocument/2006/relationships/hyperlink" Target="https://www.uradni-list.si/glasilo-uradni-list-rs/vsebina/2007-01-1761" TargetMode="External"/><Relationship Id="rId9" Type="http://schemas.openxmlformats.org/officeDocument/2006/relationships/hyperlink" Target="https://www.uradni-list.si/glasilo-uradni-list-rs/vsebina/2020-01-3772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g.mkgp@gov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41D4C-284F-4B03-9A83-A78655CF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1</Pages>
  <Words>394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pojasnilo uporabe SP</dc:title>
  <dc:subject/>
  <dc:creator>Nina Tomec</dc:creator>
  <cp:keywords/>
  <cp:lastModifiedBy>Nina Tomec</cp:lastModifiedBy>
  <cp:revision>75</cp:revision>
  <cp:lastPrinted>2017-12-05T12:44:00Z</cp:lastPrinted>
  <dcterms:created xsi:type="dcterms:W3CDTF">2022-07-21T11:26:00Z</dcterms:created>
  <dcterms:modified xsi:type="dcterms:W3CDTF">2026-04-02T13:40:00Z</dcterms:modified>
</cp:coreProperties>
</file>