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9CCD" w14:textId="3E1A3D2B" w:rsidR="00E063E9" w:rsidRDefault="00E063E9">
      <w:pPr>
        <w:spacing w:after="414"/>
        <w:ind w:left="0" w:right="0" w:firstLine="0"/>
        <w:jc w:val="left"/>
      </w:pPr>
    </w:p>
    <w:p w14:paraId="405E200A" w14:textId="23B81FB1" w:rsidR="00E063E9" w:rsidRDefault="00E5131E" w:rsidP="00C63E9D">
      <w:pPr>
        <w:spacing w:after="220"/>
        <w:ind w:left="0" w:right="0" w:firstLine="0"/>
      </w:pPr>
      <w:r>
        <w:rPr>
          <w:b/>
          <w:sz w:val="24"/>
        </w:rPr>
        <w:t>Predlog območij trajno varovanih</w:t>
      </w:r>
      <w:r w:rsidR="001850E1">
        <w:rPr>
          <w:b/>
          <w:sz w:val="24"/>
        </w:rPr>
        <w:t xml:space="preserve"> </w:t>
      </w:r>
      <w:r w:rsidR="001850E1" w:rsidRPr="001850E1">
        <w:rPr>
          <w:b/>
          <w:sz w:val="24"/>
        </w:rPr>
        <w:t>kmetijskih zemljišč</w:t>
      </w:r>
      <w:r>
        <w:rPr>
          <w:b/>
          <w:sz w:val="24"/>
        </w:rPr>
        <w:t xml:space="preserve"> in ostalih kmetijskih zemljišč </w:t>
      </w:r>
    </w:p>
    <w:p w14:paraId="412B5ED8" w14:textId="12BE2A5D" w:rsidR="00C63E9D" w:rsidRDefault="00FE184B">
      <w:pPr>
        <w:spacing w:after="242"/>
        <w:ind w:right="34"/>
      </w:pPr>
      <w:r>
        <w:t xml:space="preserve">V stisnjeni datoteki so grafični </w:t>
      </w:r>
      <w:r w:rsidR="00C63E9D">
        <w:t xml:space="preserve">vektorski </w:t>
      </w:r>
      <w:r>
        <w:t xml:space="preserve">podatki </w:t>
      </w:r>
      <w:r w:rsidR="00C63E9D">
        <w:t xml:space="preserve">predloga </w:t>
      </w:r>
      <w:r w:rsidR="001850E1" w:rsidRPr="001850E1">
        <w:t>območij trajno varovanih</w:t>
      </w:r>
      <w:r w:rsidR="001850E1">
        <w:t xml:space="preserve"> kmetijskih zemljišč (v nadaljevanju: TVKZ)</w:t>
      </w:r>
      <w:r w:rsidR="001850E1" w:rsidRPr="001850E1">
        <w:t xml:space="preserve"> in ostalih kmetijskih zemljišč </w:t>
      </w:r>
      <w:r>
        <w:t xml:space="preserve">(v nadaljevanju: </w:t>
      </w:r>
      <w:r w:rsidR="001850E1">
        <w:t>OKZ</w:t>
      </w:r>
      <w:r>
        <w:t xml:space="preserve">) za območje cele države. </w:t>
      </w:r>
    </w:p>
    <w:p w14:paraId="760008FB" w14:textId="2B04EB5F" w:rsidR="00E063E9" w:rsidRDefault="0011239E">
      <w:pPr>
        <w:spacing w:after="242"/>
        <w:ind w:right="34"/>
      </w:pPr>
      <w:r>
        <w:t xml:space="preserve">Grafični podatki o </w:t>
      </w:r>
      <w:r w:rsidR="00FE184B">
        <w:t>predlogu območij TVKZ in OKZ so pripravljeni v skladu z Zakonom o kmetijskih zemljiščih (</w:t>
      </w:r>
      <w:r w:rsidR="00FE184B" w:rsidRPr="00FE184B">
        <w:t>Uradni list RS, št. 71/11 – uradno prečiščeno besedilo, 58/12, 27/16, 27/17 – ZKme-1D, 79/17, 44/22, 78/23 – ZUNPEOVE in 100/25</w:t>
      </w:r>
      <w:r w:rsidR="00FE184B">
        <w:t xml:space="preserve">; v nadaljevanju: ZKZ). </w:t>
      </w:r>
    </w:p>
    <w:p w14:paraId="7A656DDB" w14:textId="5888F203" w:rsidR="00E063E9" w:rsidRDefault="00000000">
      <w:pPr>
        <w:spacing w:after="218"/>
        <w:ind w:right="34"/>
      </w:pPr>
      <w:r>
        <w:t xml:space="preserve">Grafični podatki so določeni v državnem koordinatnem sistemu D96/TM. </w:t>
      </w:r>
    </w:p>
    <w:p w14:paraId="20346152" w14:textId="329A3E02" w:rsidR="00E063E9" w:rsidRDefault="00B93B10" w:rsidP="00B93B10">
      <w:pPr>
        <w:spacing w:after="218"/>
        <w:ind w:right="34"/>
      </w:pPr>
      <w:r>
        <w:t>OPIS PODATKOV PLOSKOVNEGA SLOJA:</w:t>
      </w:r>
    </w:p>
    <w:tbl>
      <w:tblPr>
        <w:tblStyle w:val="TableGrid"/>
        <w:tblW w:w="9059" w:type="dxa"/>
        <w:tblInd w:w="6" w:type="dxa"/>
        <w:tblCellMar>
          <w:top w:w="11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1634"/>
        <w:gridCol w:w="7425"/>
      </w:tblGrid>
      <w:tr w:rsidR="00E063E9" w14:paraId="5C0B99C0" w14:textId="77777777" w:rsidTr="00240357">
        <w:trPr>
          <w:trHeight w:val="574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65CE2" w14:textId="77777777" w:rsidR="00E063E9" w:rsidRDefault="00000000" w:rsidP="00240357">
            <w:pPr>
              <w:spacing w:after="0"/>
              <w:ind w:left="0" w:right="0" w:firstLine="0"/>
              <w:jc w:val="left"/>
            </w:pPr>
            <w:r>
              <w:t xml:space="preserve">IME ATRIBUTA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A618A1" w14:textId="77777777" w:rsidR="00E063E9" w:rsidRDefault="00000000" w:rsidP="00240357">
            <w:pPr>
              <w:spacing w:after="0"/>
              <w:ind w:left="2" w:right="0" w:firstLine="0"/>
              <w:jc w:val="left"/>
            </w:pPr>
            <w:r>
              <w:t xml:space="preserve">OPIS </w:t>
            </w:r>
          </w:p>
        </w:tc>
      </w:tr>
      <w:tr w:rsidR="003C1C22" w14:paraId="46A6BB88" w14:textId="77777777" w:rsidTr="00240357">
        <w:trPr>
          <w:trHeight w:val="32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F2F5" w14:textId="71B32DCE" w:rsidR="003C1C22" w:rsidRDefault="00294D69" w:rsidP="00240357">
            <w:pPr>
              <w:spacing w:after="0"/>
              <w:ind w:left="0" w:right="0" w:firstLine="0"/>
              <w:jc w:val="left"/>
            </w:pPr>
            <w:r>
              <w:t>OBMOCJE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E96" w14:textId="1DC8D1FF" w:rsidR="003C1C22" w:rsidRDefault="003C1C22" w:rsidP="00240357">
            <w:pPr>
              <w:spacing w:after="0"/>
              <w:ind w:left="2" w:right="0" w:firstLine="0"/>
              <w:jc w:val="left"/>
            </w:pPr>
            <w:r>
              <w:t>Naziv posameznega območja glede na predlog</w:t>
            </w:r>
            <w:r w:rsidR="00F94163">
              <w:t xml:space="preserve"> </w:t>
            </w:r>
            <w:r w:rsidR="00296F66">
              <w:t>(TVKZ, OKZ)</w:t>
            </w:r>
          </w:p>
        </w:tc>
      </w:tr>
      <w:tr w:rsidR="00E063E9" w14:paraId="58D48053" w14:textId="77777777" w:rsidTr="00240357">
        <w:trPr>
          <w:trHeight w:val="224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FA8F" w14:textId="42E1EAA2" w:rsidR="00E063E9" w:rsidRDefault="00B942A6" w:rsidP="00240357">
            <w:pPr>
              <w:spacing w:after="0"/>
              <w:ind w:left="0" w:right="0" w:firstLine="0"/>
              <w:jc w:val="left"/>
            </w:pPr>
            <w:r>
              <w:t xml:space="preserve">LETO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14F3" w14:textId="3E111F91" w:rsidR="00E063E9" w:rsidRDefault="00026B62" w:rsidP="00240357">
            <w:pPr>
              <w:spacing w:after="0"/>
              <w:ind w:left="2" w:right="0" w:firstLine="0"/>
              <w:jc w:val="left"/>
            </w:pPr>
            <w:r>
              <w:t xml:space="preserve">Leto izdelave strokovne podlage </w:t>
            </w:r>
          </w:p>
        </w:tc>
      </w:tr>
      <w:tr w:rsidR="003C1C22" w14:paraId="042FD428" w14:textId="77777777" w:rsidTr="00240357">
        <w:trPr>
          <w:trHeight w:val="24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506C" w14:textId="605B8D26" w:rsidR="003C1C22" w:rsidRDefault="003C1C22" w:rsidP="00240357">
            <w:pPr>
              <w:spacing w:after="0"/>
              <w:ind w:left="0" w:right="0" w:firstLine="0"/>
              <w:jc w:val="left"/>
            </w:pPr>
            <w:r>
              <w:t xml:space="preserve">Shape_Length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E812" w14:textId="0A1F8C24" w:rsidR="003C1C22" w:rsidRDefault="003C1C22" w:rsidP="00240357">
            <w:pPr>
              <w:spacing w:after="0"/>
              <w:ind w:left="2" w:right="0" w:firstLine="0"/>
              <w:jc w:val="left"/>
            </w:pPr>
            <w:r>
              <w:t>Obseg območja v m</w:t>
            </w:r>
            <w:r w:rsidRPr="00C22050"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3C1C22" w14:paraId="2B55980C" w14:textId="77777777" w:rsidTr="00240357">
        <w:trPr>
          <w:trHeight w:val="26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9768" w14:textId="4BAEE0B9" w:rsidR="003C1C22" w:rsidRDefault="003C1C22" w:rsidP="00240357">
            <w:pPr>
              <w:spacing w:after="0"/>
              <w:ind w:left="0" w:right="0" w:firstLine="0"/>
              <w:jc w:val="left"/>
            </w:pPr>
            <w:r>
              <w:t xml:space="preserve">Shape_Area 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5389" w14:textId="4F4675B3" w:rsidR="003C1C22" w:rsidRDefault="003C1C22" w:rsidP="00240357">
            <w:pPr>
              <w:spacing w:after="0"/>
              <w:ind w:left="2" w:right="0" w:firstLine="0"/>
              <w:jc w:val="left"/>
            </w:pPr>
            <w:r>
              <w:t>Površina območja v m</w:t>
            </w:r>
            <w:r w:rsidRPr="00C22050"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</w:tbl>
    <w:p w14:paraId="4D0647E8" w14:textId="283C595C" w:rsidR="00E063E9" w:rsidRDefault="00000000" w:rsidP="00FB46E7">
      <w:pPr>
        <w:spacing w:after="2"/>
        <w:ind w:left="0" w:right="48" w:firstLine="0"/>
      </w:pPr>
      <w:r>
        <w:t xml:space="preserve"> </w:t>
      </w:r>
    </w:p>
    <w:p w14:paraId="52BED2C8" w14:textId="1EB4BB70" w:rsidR="00F50480" w:rsidRDefault="00F50480">
      <w:pPr>
        <w:spacing w:after="0"/>
        <w:ind w:left="0" w:right="0" w:firstLine="0"/>
        <w:jc w:val="left"/>
      </w:pPr>
    </w:p>
    <w:sectPr w:rsidR="00F50480">
      <w:pgSz w:w="11906" w:h="16838"/>
      <w:pgMar w:top="709" w:right="1371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776"/>
    <w:multiLevelType w:val="hybridMultilevel"/>
    <w:tmpl w:val="0A48ED94"/>
    <w:lvl w:ilvl="0" w:tplc="D7A08E60">
      <w:start w:val="1"/>
      <w:numFmt w:val="bullet"/>
      <w:lvlText w:val="-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08C6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6E70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A0FE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5C49A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4334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6D1A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65C64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AB88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A4C09"/>
    <w:multiLevelType w:val="hybridMultilevel"/>
    <w:tmpl w:val="762CF0DC"/>
    <w:lvl w:ilvl="0" w:tplc="E3CE0BCA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613F2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0B7F6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A7F4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0804C0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2858A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4EFB8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E6372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4B0E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3170328">
    <w:abstractNumId w:val="0"/>
  </w:num>
  <w:num w:numId="2" w16cid:durableId="5763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9"/>
    <w:rsid w:val="00026B62"/>
    <w:rsid w:val="0005792E"/>
    <w:rsid w:val="00062E07"/>
    <w:rsid w:val="000C7AE8"/>
    <w:rsid w:val="000D3DDE"/>
    <w:rsid w:val="0011239E"/>
    <w:rsid w:val="001850E1"/>
    <w:rsid w:val="001B7B90"/>
    <w:rsid w:val="00240357"/>
    <w:rsid w:val="00294D69"/>
    <w:rsid w:val="00296F66"/>
    <w:rsid w:val="002C11C0"/>
    <w:rsid w:val="00314052"/>
    <w:rsid w:val="00344C1D"/>
    <w:rsid w:val="003C1C22"/>
    <w:rsid w:val="004B3523"/>
    <w:rsid w:val="00892F21"/>
    <w:rsid w:val="009429FE"/>
    <w:rsid w:val="00A2153C"/>
    <w:rsid w:val="00B93B10"/>
    <w:rsid w:val="00B942A6"/>
    <w:rsid w:val="00C22050"/>
    <w:rsid w:val="00C63E9D"/>
    <w:rsid w:val="00E063E9"/>
    <w:rsid w:val="00E5131E"/>
    <w:rsid w:val="00E806E9"/>
    <w:rsid w:val="00F50480"/>
    <w:rsid w:val="00F94163"/>
    <w:rsid w:val="00FB0833"/>
    <w:rsid w:val="00FB46E7"/>
    <w:rsid w:val="00FD1079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7484"/>
  <w15:docId w15:val="{A6D2FAE9-F6AF-46B6-99BE-13E71F5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4" w:line="259" w:lineRule="auto"/>
      <w:ind w:left="10" w:right="4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2C11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C11C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C11C0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C11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C11C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CEC230-5A40-4CB8-A049-4CD3D810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Območja državnih prostorskih aktov v pripravi</vt:lpstr>
    </vt:vector>
  </TitlesOfParts>
  <Company>MJU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Območja državnih prostorskih aktov v pripravi</dc:title>
  <dc:subject/>
  <dc:creator>Nina Tomec</dc:creator>
  <cp:keywords/>
  <cp:lastModifiedBy>Nina Tomec</cp:lastModifiedBy>
  <cp:revision>26</cp:revision>
  <dcterms:created xsi:type="dcterms:W3CDTF">2026-03-13T12:31:00Z</dcterms:created>
  <dcterms:modified xsi:type="dcterms:W3CDTF">2026-03-18T13:40:00Z</dcterms:modified>
</cp:coreProperties>
</file>