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DE353" w14:textId="77777777" w:rsidR="00D813BB" w:rsidRDefault="00D813BB">
      <w:pPr>
        <w:spacing w:line="1" w:lineRule="exact"/>
      </w:pPr>
    </w:p>
    <w:p w14:paraId="2FA6BF6B" w14:textId="77777777" w:rsidR="00D813BB" w:rsidRPr="00226409" w:rsidRDefault="00F030E8">
      <w:pPr>
        <w:pStyle w:val="Bodytext30"/>
        <w:ind w:left="0"/>
        <w:jc w:val="center"/>
        <w:rPr>
          <w:sz w:val="36"/>
          <w:szCs w:val="36"/>
        </w:rPr>
      </w:pPr>
      <w:r w:rsidRPr="00226409">
        <w:rPr>
          <w:rStyle w:val="Bodytext3"/>
          <w:b/>
          <w:smallCaps/>
          <w:sz w:val="36"/>
          <w:szCs w:val="36"/>
        </w:rPr>
        <w:t xml:space="preserve">Vprašanja in odgovori o </w:t>
      </w:r>
      <w:proofErr w:type="spellStart"/>
      <w:r w:rsidRPr="00226409">
        <w:rPr>
          <w:rStyle w:val="Bodytext3"/>
          <w:b/>
          <w:smallCaps/>
          <w:sz w:val="36"/>
          <w:szCs w:val="36"/>
        </w:rPr>
        <w:t>dealkoholiziranih</w:t>
      </w:r>
      <w:proofErr w:type="spellEnd"/>
      <w:r w:rsidRPr="00226409">
        <w:rPr>
          <w:rStyle w:val="Bodytext3"/>
          <w:b/>
          <w:smallCaps/>
          <w:sz w:val="36"/>
          <w:szCs w:val="36"/>
        </w:rPr>
        <w:t xml:space="preserve"> vinih</w:t>
      </w:r>
    </w:p>
    <w:p w14:paraId="2B0A44AA" w14:textId="77777777" w:rsidR="00D813BB" w:rsidRDefault="00F030E8">
      <w:pPr>
        <w:pStyle w:val="Bodytext10"/>
        <w:spacing w:after="220"/>
        <w:jc w:val="both"/>
      </w:pPr>
      <w:r>
        <w:rPr>
          <w:rStyle w:val="Bodytext1"/>
        </w:rPr>
        <w:t xml:space="preserve">Ta dokument vsebuje odgovore na različna vprašanja, ki so jih službe Komisije prejele v zvezi z uporabo pravil o </w:t>
      </w:r>
      <w:proofErr w:type="spellStart"/>
      <w:r>
        <w:rPr>
          <w:rStyle w:val="Bodytext1"/>
        </w:rPr>
        <w:t>dealkoholizaciji</w:t>
      </w:r>
      <w:proofErr w:type="spellEnd"/>
      <w:r>
        <w:rPr>
          <w:rStyle w:val="Bodytext1"/>
        </w:rPr>
        <w:t xml:space="preserve"> vin, uvedenih z Uredbo (EU) 2021/2117 o</w:t>
      </w:r>
      <w:r w:rsidR="00104976">
        <w:rPr>
          <w:rStyle w:val="Bodytext1"/>
        </w:rPr>
        <w:t xml:space="preserve"> </w:t>
      </w:r>
      <w:r>
        <w:rPr>
          <w:rStyle w:val="Bodytext1"/>
        </w:rPr>
        <w:t>spremembi Uredbe (EU) št. 1308/</w:t>
      </w:r>
      <w:r w:rsidR="00104976">
        <w:rPr>
          <w:rStyle w:val="Bodytext1"/>
        </w:rPr>
        <w:t>2013</w:t>
      </w:r>
      <w:r>
        <w:rPr>
          <w:rStyle w:val="Bodytext1"/>
        </w:rPr>
        <w:t xml:space="preserve"> (v nadaljnjem besedilu: SUT).</w:t>
      </w:r>
    </w:p>
    <w:p w14:paraId="43F8EA9A" w14:textId="77777777" w:rsidR="00D813BB" w:rsidRDefault="00F030E8">
      <w:pPr>
        <w:pStyle w:val="Bodytext10"/>
        <w:jc w:val="both"/>
      </w:pPr>
      <w:r>
        <w:rPr>
          <w:rStyle w:val="Bodytext1"/>
        </w:rPr>
        <w:t>Ti odgovori izražajo stališča služb Komisije in ne zavezujejo Evropske komisije. V primeru spora glede prava Unije je v skladu s Pogodbo o delovanju Evropske unije za dokončno razlago veljavnega prava Unije pristojno Sodišče Evropske unije.</w:t>
      </w:r>
    </w:p>
    <w:p w14:paraId="3F4CDC4E" w14:textId="77777777" w:rsidR="003678C8" w:rsidRDefault="00F030E8" w:rsidP="00D810B7">
      <w:pPr>
        <w:pStyle w:val="Naslov1"/>
        <w:rPr>
          <w:rStyle w:val="Bodytext1"/>
          <w:color w:val="002060"/>
        </w:rPr>
      </w:pPr>
      <w:r w:rsidRPr="00104976">
        <w:rPr>
          <w:rStyle w:val="Bodytext1"/>
          <w:b/>
          <w:color w:val="002060"/>
          <w:u w:val="single"/>
        </w:rPr>
        <w:t>Vprašanje št. 1 (15. marec 2022)</w:t>
      </w:r>
      <w:r w:rsidRPr="00104976">
        <w:rPr>
          <w:rStyle w:val="Bodytext1"/>
          <w:b/>
          <w:color w:val="002060"/>
        </w:rPr>
        <w:t>:</w:t>
      </w:r>
      <w:r w:rsidRPr="00104976">
        <w:rPr>
          <w:rStyle w:val="Bodytext1"/>
          <w:color w:val="002060"/>
        </w:rPr>
        <w:t xml:space="preserve"> </w:t>
      </w:r>
    </w:p>
    <w:p w14:paraId="02AC6552" w14:textId="56685D73" w:rsidR="00D813BB" w:rsidRDefault="00F030E8">
      <w:pPr>
        <w:pStyle w:val="Bodytext10"/>
        <w:spacing w:after="220"/>
        <w:jc w:val="both"/>
      </w:pPr>
      <w:r>
        <w:rPr>
          <w:rStyle w:val="Bodytext1"/>
        </w:rPr>
        <w:t xml:space="preserve">Drugi stavek te določbe razumemo kot </w:t>
      </w:r>
      <w:r>
        <w:rPr>
          <w:rStyle w:val="Bodytext1"/>
          <w:b/>
        </w:rPr>
        <w:t>omejitev</w:t>
      </w:r>
      <w:r>
        <w:rPr>
          <w:rStyle w:val="Bodytext1"/>
        </w:rPr>
        <w:t>: „</w:t>
      </w:r>
      <w:r>
        <w:rPr>
          <w:rStyle w:val="Bodytext1"/>
          <w:i/>
        </w:rPr>
        <w:t xml:space="preserve">Uporabljeni postopki </w:t>
      </w:r>
      <w:proofErr w:type="spellStart"/>
      <w:r>
        <w:rPr>
          <w:rStyle w:val="Bodytext1"/>
          <w:i/>
        </w:rPr>
        <w:t>dealkoholizacije</w:t>
      </w:r>
      <w:proofErr w:type="spellEnd"/>
      <w:r>
        <w:rPr>
          <w:rStyle w:val="Bodytext1"/>
          <w:i/>
        </w:rPr>
        <w:t xml:space="preserve"> ne smejo povzročiti organoleptičnih napak proizvod</w:t>
      </w:r>
      <w:r w:rsidR="00186A3E">
        <w:rPr>
          <w:rStyle w:val="Bodytext1"/>
          <w:i/>
        </w:rPr>
        <w:t>ov</w:t>
      </w:r>
      <w:r>
        <w:rPr>
          <w:rStyle w:val="Bodytext1"/>
          <w:i/>
        </w:rPr>
        <w:t xml:space="preserve"> vinske trte</w:t>
      </w:r>
      <w:r>
        <w:rPr>
          <w:rStyle w:val="Bodytext1"/>
          <w:b/>
          <w:i/>
        </w:rPr>
        <w:t>. Odstranitev etanola v proizvodih vinske trte se ne izvede v povezavi s povečanjem vsebnosti sladkorja v grozdnem moštu</w:t>
      </w:r>
      <w:r>
        <w:rPr>
          <w:rStyle w:val="Bodytext1"/>
          <w:i/>
        </w:rPr>
        <w:t>.</w:t>
      </w:r>
      <w:r>
        <w:rPr>
          <w:rStyle w:val="Bodytext1"/>
        </w:rPr>
        <w:t>“ (Uredba (EU) št. 1308/2013, Priloga VIII, del I, oddelek E).</w:t>
      </w:r>
    </w:p>
    <w:p w14:paraId="2AB7AB1F" w14:textId="7CD5F218" w:rsidR="00D813BB" w:rsidRDefault="00F030E8">
      <w:pPr>
        <w:pStyle w:val="Bodytext10"/>
        <w:ind w:left="760"/>
        <w:jc w:val="both"/>
      </w:pPr>
      <w:r>
        <w:rPr>
          <w:rStyle w:val="Bodytext1"/>
          <w:u w:val="single"/>
        </w:rPr>
        <w:t>Odgovor</w:t>
      </w:r>
      <w:r>
        <w:rPr>
          <w:rStyle w:val="Bodytext1"/>
        </w:rPr>
        <w:t xml:space="preserve">: Strinjamo se. </w:t>
      </w:r>
      <w:r w:rsidR="00914641">
        <w:rPr>
          <w:rStyle w:val="Bodytext1"/>
        </w:rPr>
        <w:t xml:space="preserve">Oba </w:t>
      </w:r>
      <w:r>
        <w:rPr>
          <w:rStyle w:val="Bodytext1"/>
        </w:rPr>
        <w:t xml:space="preserve">zakonodajalca </w:t>
      </w:r>
      <w:r w:rsidR="001A4DCD">
        <w:rPr>
          <w:rStyle w:val="Bodytext1"/>
        </w:rPr>
        <w:t xml:space="preserve">(Parlament Evropske unije in Svet Evropske unije) </w:t>
      </w:r>
      <w:r>
        <w:rPr>
          <w:rStyle w:val="Bodytext1"/>
        </w:rPr>
        <w:t xml:space="preserve">sta to določbo uvedla, ker se je zdelo neskladno začeti povečevati vsebnost alkohola v vinu z obogatitvijo mošta in nato z </w:t>
      </w:r>
      <w:proofErr w:type="spellStart"/>
      <w:r>
        <w:rPr>
          <w:rStyle w:val="Bodytext1"/>
        </w:rPr>
        <w:t>dealkoholizacijo</w:t>
      </w:r>
      <w:proofErr w:type="spellEnd"/>
      <w:r>
        <w:rPr>
          <w:rStyle w:val="Bodytext1"/>
        </w:rPr>
        <w:t xml:space="preserve"> odstraniti alkohol. To je tudi v skladu s spisom 3.5.16 Kodeksa enoloških postopkov OIV.</w:t>
      </w:r>
    </w:p>
    <w:p w14:paraId="632C7DCF" w14:textId="36B58372" w:rsidR="00D813BB" w:rsidRDefault="00F030E8">
      <w:pPr>
        <w:pStyle w:val="Bodytext10"/>
        <w:ind w:left="760"/>
        <w:jc w:val="both"/>
      </w:pPr>
      <w:r>
        <w:rPr>
          <w:rStyle w:val="Bodytext1"/>
        </w:rPr>
        <w:t xml:space="preserve">Za odpravo ali prilagoditev te vzajemne izključitve med praksami obogatitve in </w:t>
      </w:r>
      <w:proofErr w:type="spellStart"/>
      <w:r>
        <w:rPr>
          <w:rStyle w:val="Bodytext1"/>
        </w:rPr>
        <w:t>dealkoholizacije</w:t>
      </w:r>
      <w:proofErr w:type="spellEnd"/>
      <w:r>
        <w:rPr>
          <w:rStyle w:val="Bodytext1"/>
        </w:rPr>
        <w:t xml:space="preserve"> bi bila potrebna sprememba Uredbe (EU) št. 1308/2013 z rednim zakonodajnim postopkom. Lahko bi bila </w:t>
      </w:r>
      <w:r w:rsidR="001A4DCD">
        <w:rPr>
          <w:rStyle w:val="Bodytext1"/>
        </w:rPr>
        <w:t xml:space="preserve">smiselna </w:t>
      </w:r>
      <w:r>
        <w:rPr>
          <w:rStyle w:val="Bodytext1"/>
        </w:rPr>
        <w:t>tudi razprava v OIV.</w:t>
      </w:r>
    </w:p>
    <w:p w14:paraId="3CE34BDC" w14:textId="77777777" w:rsidR="003678C8" w:rsidRDefault="00104976" w:rsidP="00D810B7">
      <w:pPr>
        <w:pStyle w:val="Naslov1"/>
        <w:rPr>
          <w:rStyle w:val="Bodytext1"/>
          <w:color w:val="002060"/>
        </w:rPr>
      </w:pPr>
      <w:r w:rsidRPr="00104976">
        <w:rPr>
          <w:rStyle w:val="Bodytext1"/>
          <w:b/>
          <w:color w:val="002060"/>
          <w:u w:val="single"/>
        </w:rPr>
        <w:t>V</w:t>
      </w:r>
      <w:r w:rsidR="00F030E8" w:rsidRPr="00104976">
        <w:rPr>
          <w:rStyle w:val="Bodytext1"/>
          <w:b/>
          <w:color w:val="002060"/>
          <w:u w:val="single"/>
        </w:rPr>
        <w:t xml:space="preserve">prašanje </w:t>
      </w:r>
      <w:r w:rsidRPr="00104976">
        <w:rPr>
          <w:rStyle w:val="Bodytext1"/>
          <w:b/>
          <w:color w:val="002060"/>
          <w:u w:val="single"/>
        </w:rPr>
        <w:t xml:space="preserve">št. 2 </w:t>
      </w:r>
      <w:r w:rsidR="00F030E8" w:rsidRPr="00104976">
        <w:rPr>
          <w:rStyle w:val="Bodytext1"/>
          <w:b/>
          <w:color w:val="002060"/>
          <w:u w:val="single"/>
        </w:rPr>
        <w:t>(15. marec 2022):</w:t>
      </w:r>
      <w:r w:rsidR="00F030E8" w:rsidRPr="00104976">
        <w:rPr>
          <w:rStyle w:val="Bodytext1"/>
          <w:color w:val="002060"/>
        </w:rPr>
        <w:t xml:space="preserve"> </w:t>
      </w:r>
    </w:p>
    <w:p w14:paraId="76E212B5" w14:textId="77777777" w:rsidR="00D813BB" w:rsidRDefault="00F030E8">
      <w:pPr>
        <w:pStyle w:val="Bodytext10"/>
        <w:spacing w:after="220"/>
        <w:jc w:val="both"/>
      </w:pPr>
      <w:r>
        <w:rPr>
          <w:rStyle w:val="Bodytext1"/>
        </w:rPr>
        <w:t xml:space="preserve">Na prvi pogled se zdi logično, da se odstranitev etanola v proizvodih vinske trte ne izvede v povezavi s povečanjem vsebnosti sladkorja v grozdnem moštu. Vendar trg za ta vina še ne obstaja (v začetku leta 2022). Zato </w:t>
      </w:r>
      <w:r>
        <w:rPr>
          <w:rStyle w:val="Bodytext1"/>
          <w:b/>
        </w:rPr>
        <w:t xml:space="preserve">bi morali proizvajalci počakati na </w:t>
      </w:r>
      <w:r>
        <w:rPr>
          <w:rStyle w:val="Bodytext1"/>
        </w:rPr>
        <w:t>naslednjo trgatev, saj je večina osnovnega vina, proizvedenega v Nemčiji, pridelana z obogatitvijo.</w:t>
      </w:r>
    </w:p>
    <w:p w14:paraId="59F49726" w14:textId="6C8088A6" w:rsidR="00D813BB" w:rsidRDefault="00F030E8">
      <w:pPr>
        <w:pStyle w:val="Bodytext10"/>
        <w:ind w:left="740"/>
        <w:jc w:val="both"/>
      </w:pPr>
      <w:r>
        <w:rPr>
          <w:rStyle w:val="Bodytext1"/>
          <w:u w:val="single"/>
        </w:rPr>
        <w:t>Odgovor</w:t>
      </w:r>
      <w:r>
        <w:rPr>
          <w:rStyle w:val="Bodytext1"/>
        </w:rPr>
        <w:t xml:space="preserve">: S to analizo se strinjamo za poseben primer, predstavljen v vprašanju. Če iz trgatve 2021 ne bi bilo osnovnega vina, proizvedenega brez obogatitve, v obdobju 2021–2022 ne bi bilo mogoče proizvajati </w:t>
      </w:r>
      <w:proofErr w:type="spellStart"/>
      <w:r>
        <w:rPr>
          <w:rStyle w:val="Bodytext1"/>
        </w:rPr>
        <w:t>dealkoholiziranih</w:t>
      </w:r>
      <w:proofErr w:type="spellEnd"/>
      <w:r>
        <w:rPr>
          <w:rStyle w:val="Bodytext1"/>
        </w:rPr>
        <w:t xml:space="preserve"> vin. Ta možnost bi se uresničila šele od </w:t>
      </w:r>
      <w:r w:rsidR="002D26FE">
        <w:rPr>
          <w:rStyle w:val="Bodytext1"/>
        </w:rPr>
        <w:t xml:space="preserve">trgatve </w:t>
      </w:r>
      <w:r>
        <w:rPr>
          <w:rStyle w:val="Bodytext1"/>
        </w:rPr>
        <w:t>leta 2022</w:t>
      </w:r>
      <w:r w:rsidR="002D26FE">
        <w:rPr>
          <w:rStyle w:val="Bodytext1"/>
        </w:rPr>
        <w:t xml:space="preserve"> naprej</w:t>
      </w:r>
      <w:r>
        <w:rPr>
          <w:rStyle w:val="Bodytext1"/>
        </w:rPr>
        <w:t>. Proizvajalci vina so odgovorni, da vsako leto načrtujejo svojo proizvodnjo kot odziv na povpraševanje na trgu.</w:t>
      </w:r>
    </w:p>
    <w:p w14:paraId="17576E24" w14:textId="77777777" w:rsidR="003678C8" w:rsidRDefault="00F030E8" w:rsidP="00D810B7">
      <w:pPr>
        <w:pStyle w:val="Naslov1"/>
        <w:rPr>
          <w:rStyle w:val="Bodytext1"/>
          <w:color w:val="002060"/>
        </w:rPr>
      </w:pPr>
      <w:r w:rsidRPr="00104976">
        <w:rPr>
          <w:rStyle w:val="Bodytext1"/>
          <w:b/>
          <w:color w:val="002060"/>
          <w:u w:val="single"/>
        </w:rPr>
        <w:t>Vprašanje št. 3 (15. marec 2022)</w:t>
      </w:r>
      <w:r w:rsidRPr="00104976">
        <w:rPr>
          <w:rStyle w:val="Bodytext1"/>
          <w:b/>
          <w:color w:val="002060"/>
        </w:rPr>
        <w:t>:</w:t>
      </w:r>
      <w:r w:rsidRPr="00104976">
        <w:rPr>
          <w:rStyle w:val="Bodytext1"/>
          <w:color w:val="002060"/>
        </w:rPr>
        <w:t xml:space="preserve"> </w:t>
      </w:r>
    </w:p>
    <w:p w14:paraId="10290CAF" w14:textId="4D518101" w:rsidR="00D813BB" w:rsidRDefault="00F030E8">
      <w:pPr>
        <w:pStyle w:val="Bodytext10"/>
        <w:spacing w:after="220"/>
        <w:jc w:val="both"/>
      </w:pPr>
      <w:r>
        <w:rPr>
          <w:rStyle w:val="Bodytext1"/>
        </w:rPr>
        <w:t>Vendar b</w:t>
      </w:r>
      <w:r w:rsidR="00907D6B">
        <w:rPr>
          <w:rStyle w:val="Bodytext1"/>
        </w:rPr>
        <w:t>i bilo</w:t>
      </w:r>
      <w:r>
        <w:rPr>
          <w:rStyle w:val="Bodytext1"/>
        </w:rPr>
        <w:t xml:space="preserve"> morda treba določbo brati na </w:t>
      </w:r>
      <w:r>
        <w:rPr>
          <w:rStyle w:val="Bodytext1"/>
          <w:b/>
        </w:rPr>
        <w:t>naslednji način</w:t>
      </w:r>
      <w:r>
        <w:rPr>
          <w:rStyle w:val="Bodytext1"/>
        </w:rPr>
        <w:t>: „</w:t>
      </w:r>
      <w:r w:rsidR="00914641">
        <w:rPr>
          <w:rStyle w:val="Bodytext1"/>
          <w:i/>
        </w:rPr>
        <w:t>Odstranitev</w:t>
      </w:r>
      <w:r>
        <w:rPr>
          <w:rStyle w:val="Bodytext1"/>
          <w:i/>
        </w:rPr>
        <w:t xml:space="preserve"> etanola v proizvodih vinske trte se ne izvede v povezavi s povečanjem vsebnosti sladkorja v grozdnem moštu“</w:t>
      </w:r>
      <w:r>
        <w:rPr>
          <w:rStyle w:val="Bodytext1"/>
        </w:rPr>
        <w:t xml:space="preserve">, </w:t>
      </w:r>
      <w:r>
        <w:rPr>
          <w:rStyle w:val="Bodytext1"/>
          <w:b/>
        </w:rPr>
        <w:t>lahko pa se izvede v povezavi s povečanjem vsebnosti sladkorja v grozdju ali novem vinu, ki je še v vrenju</w:t>
      </w:r>
      <w:r>
        <w:rPr>
          <w:rStyle w:val="Bodytext1"/>
        </w:rPr>
        <w:t>. (Razlogi: (</w:t>
      </w:r>
      <w:r>
        <w:rPr>
          <w:rStyle w:val="Bodytext1"/>
          <w:b/>
        </w:rPr>
        <w:t>a</w:t>
      </w:r>
      <w:r>
        <w:rPr>
          <w:rStyle w:val="Bodytext1"/>
        </w:rPr>
        <w:t xml:space="preserve">) </w:t>
      </w:r>
      <w:r>
        <w:rPr>
          <w:rStyle w:val="Bodytext1"/>
          <w:u w:val="single"/>
        </w:rPr>
        <w:t>grozdni mošt</w:t>
      </w:r>
      <w:r>
        <w:rPr>
          <w:rStyle w:val="Bodytext1"/>
        </w:rPr>
        <w:t xml:space="preserve"> in </w:t>
      </w:r>
      <w:r>
        <w:rPr>
          <w:rStyle w:val="Bodytext1"/>
          <w:u w:val="single"/>
        </w:rPr>
        <w:t>novo vino, ki je še v vrenju</w:t>
      </w:r>
      <w:r>
        <w:rPr>
          <w:rStyle w:val="Bodytext1"/>
        </w:rPr>
        <w:t xml:space="preserve">, sta </w:t>
      </w:r>
      <w:r>
        <w:rPr>
          <w:rStyle w:val="Bodytext1"/>
          <w:b/>
        </w:rPr>
        <w:t xml:space="preserve">različni kategoriji </w:t>
      </w:r>
      <w:r>
        <w:rPr>
          <w:rStyle w:val="Bodytext1"/>
        </w:rPr>
        <w:t xml:space="preserve">proizvodov vinske trte </w:t>
      </w:r>
      <w:r w:rsidR="00186A3E">
        <w:rPr>
          <w:rStyle w:val="Bodytext1"/>
        </w:rPr>
        <w:t xml:space="preserve">v uredbi </w:t>
      </w:r>
      <w:r>
        <w:rPr>
          <w:rStyle w:val="Bodytext1"/>
        </w:rPr>
        <w:t xml:space="preserve">SUT, del II Priloge VII, in (b) </w:t>
      </w:r>
      <w:r>
        <w:rPr>
          <w:rStyle w:val="Bodytext1"/>
          <w:u w:val="single"/>
        </w:rPr>
        <w:t>grozdni mošt</w:t>
      </w:r>
      <w:r>
        <w:rPr>
          <w:rStyle w:val="Bodytext1"/>
        </w:rPr>
        <w:t xml:space="preserve"> in </w:t>
      </w:r>
      <w:r>
        <w:rPr>
          <w:rStyle w:val="Bodytext1"/>
          <w:u w:val="single"/>
        </w:rPr>
        <w:t>grozdje</w:t>
      </w:r>
      <w:r>
        <w:rPr>
          <w:rStyle w:val="Bodytext1"/>
        </w:rPr>
        <w:t xml:space="preserve"> </w:t>
      </w:r>
      <w:r w:rsidR="00914641">
        <w:rPr>
          <w:rStyle w:val="Bodytext1"/>
        </w:rPr>
        <w:t xml:space="preserve">sta </w:t>
      </w:r>
      <w:r>
        <w:rPr>
          <w:rStyle w:val="Bodytext1"/>
          <w:b/>
        </w:rPr>
        <w:t xml:space="preserve">različni kategoriji </w:t>
      </w:r>
      <w:r>
        <w:rPr>
          <w:rStyle w:val="Bodytext1"/>
        </w:rPr>
        <w:t xml:space="preserve">vinskih proizvodov </w:t>
      </w:r>
      <w:r w:rsidR="00914641">
        <w:rPr>
          <w:rStyle w:val="Bodytext1"/>
        </w:rPr>
        <w:t xml:space="preserve">v </w:t>
      </w:r>
      <w:r>
        <w:rPr>
          <w:rStyle w:val="Bodytext1"/>
        </w:rPr>
        <w:t>Prilog</w:t>
      </w:r>
      <w:r w:rsidR="00914641">
        <w:rPr>
          <w:rStyle w:val="Bodytext1"/>
        </w:rPr>
        <w:t>i</w:t>
      </w:r>
      <w:r>
        <w:rPr>
          <w:rStyle w:val="Bodytext1"/>
        </w:rPr>
        <w:t xml:space="preserve"> I k Delegirani uredbi (EU) 2019/934.</w:t>
      </w:r>
    </w:p>
    <w:p w14:paraId="11D8527E" w14:textId="4ACED509" w:rsidR="00D813BB" w:rsidRDefault="00F030E8">
      <w:pPr>
        <w:pStyle w:val="Bodytext10"/>
        <w:spacing w:after="220"/>
        <w:ind w:left="740"/>
        <w:jc w:val="both"/>
      </w:pPr>
      <w:r>
        <w:rPr>
          <w:rStyle w:val="Bodytext1"/>
          <w:u w:val="single"/>
        </w:rPr>
        <w:t>Odgovor</w:t>
      </w:r>
      <w:r>
        <w:rPr>
          <w:rStyle w:val="Bodytext1"/>
        </w:rPr>
        <w:t xml:space="preserve">: Drugi pododstavek oddelka E Priloge VIII k Uredbi (EU) št. 1308/2013 prepoveduje </w:t>
      </w:r>
      <w:proofErr w:type="spellStart"/>
      <w:r>
        <w:rPr>
          <w:rStyle w:val="Bodytext1"/>
        </w:rPr>
        <w:t>dealkoholizacijo</w:t>
      </w:r>
      <w:proofErr w:type="spellEnd"/>
      <w:r>
        <w:rPr>
          <w:rStyle w:val="Bodytext1"/>
        </w:rPr>
        <w:t xml:space="preserve">, če je bil grozdni mošt obogaten. Dejansko se ne nanaša na dodajanje sladkorja (ali mošta) grozdju ali novemu vinu, ki je še v vrenju, </w:t>
      </w:r>
      <w:r>
        <w:rPr>
          <w:rStyle w:val="Bodytext1"/>
        </w:rPr>
        <w:lastRenderedPageBreak/>
        <w:t xml:space="preserve">za </w:t>
      </w:r>
      <w:r w:rsidR="002D26FE">
        <w:rPr>
          <w:rStyle w:val="Bodytext1"/>
        </w:rPr>
        <w:t xml:space="preserve">namen </w:t>
      </w:r>
      <w:r>
        <w:rPr>
          <w:rStyle w:val="Bodytext1"/>
        </w:rPr>
        <w:t>obogatitv</w:t>
      </w:r>
      <w:r w:rsidR="002D26FE">
        <w:rPr>
          <w:rStyle w:val="Bodytext1"/>
        </w:rPr>
        <w:t>e</w:t>
      </w:r>
      <w:r>
        <w:rPr>
          <w:rStyle w:val="Bodytext1"/>
        </w:rPr>
        <w:t>.</w:t>
      </w:r>
    </w:p>
    <w:p w14:paraId="32E1791A" w14:textId="77777777" w:rsidR="00D813BB" w:rsidRDefault="00F030E8">
      <w:pPr>
        <w:pStyle w:val="Bodytext10"/>
        <w:spacing w:after="120"/>
        <w:ind w:firstLine="740"/>
        <w:jc w:val="both"/>
      </w:pPr>
      <w:r>
        <w:rPr>
          <w:rStyle w:val="Bodytext1"/>
        </w:rPr>
        <w:t>Vendar se v zvezi s tem postavlja več vprašanj:</w:t>
      </w:r>
    </w:p>
    <w:p w14:paraId="0EEF9F4F" w14:textId="7BCF93A8" w:rsidR="00D813BB" w:rsidRDefault="00F030E8">
      <w:pPr>
        <w:pStyle w:val="Bodytext10"/>
        <w:numPr>
          <w:ilvl w:val="0"/>
          <w:numId w:val="1"/>
        </w:numPr>
        <w:tabs>
          <w:tab w:val="left" w:pos="1460"/>
        </w:tabs>
        <w:spacing w:after="120" w:line="230" w:lineRule="auto"/>
        <w:ind w:left="1460" w:hanging="360"/>
        <w:jc w:val="both"/>
      </w:pPr>
      <w:r>
        <w:rPr>
          <w:rStyle w:val="Bodytext1"/>
        </w:rPr>
        <w:t xml:space="preserve">Ali je obogatitev grozdja ali mladega vina, ki je še v vrenju, običajna praksa ali </w:t>
      </w:r>
      <w:r w:rsidR="001A4DCD">
        <w:rPr>
          <w:rStyle w:val="Bodytext1"/>
        </w:rPr>
        <w:t xml:space="preserve">sploh </w:t>
      </w:r>
      <w:r>
        <w:rPr>
          <w:rStyle w:val="Bodytext1"/>
        </w:rPr>
        <w:t>izvedljiva?</w:t>
      </w:r>
    </w:p>
    <w:p w14:paraId="19BF4A68" w14:textId="77777777" w:rsidR="00D813BB" w:rsidRDefault="00F030E8">
      <w:pPr>
        <w:pStyle w:val="Bodytext10"/>
        <w:numPr>
          <w:ilvl w:val="0"/>
          <w:numId w:val="1"/>
        </w:numPr>
        <w:tabs>
          <w:tab w:val="left" w:pos="1460"/>
        </w:tabs>
        <w:spacing w:after="220"/>
        <w:ind w:left="1460" w:hanging="360"/>
        <w:jc w:val="both"/>
      </w:pPr>
      <w:r>
        <w:rPr>
          <w:rStyle w:val="Bodytext1"/>
        </w:rPr>
        <w:t>Ali bi bila taka praksa v skladu z duhom zgoraj navedene zakonodaje?</w:t>
      </w:r>
    </w:p>
    <w:p w14:paraId="5A962DCE" w14:textId="431E7158" w:rsidR="00D813BB" w:rsidRDefault="00F030E8">
      <w:pPr>
        <w:pStyle w:val="Bodytext10"/>
        <w:spacing w:after="480"/>
        <w:ind w:left="740"/>
        <w:jc w:val="both"/>
      </w:pPr>
      <w:r>
        <w:rPr>
          <w:rStyle w:val="Bodytext1"/>
        </w:rPr>
        <w:t xml:space="preserve">Po mnenju služb Komisije se zdi vprašljivo dovoliti </w:t>
      </w:r>
      <w:proofErr w:type="spellStart"/>
      <w:r>
        <w:rPr>
          <w:rStyle w:val="Bodytext1"/>
        </w:rPr>
        <w:t>dealkoholizacijo</w:t>
      </w:r>
      <w:proofErr w:type="spellEnd"/>
      <w:r>
        <w:rPr>
          <w:rStyle w:val="Bodytext1"/>
        </w:rPr>
        <w:t xml:space="preserve"> v primeru obogatenega grozdja ali mladega vina, ki je še v vrenju, saj utemeljitev zgornje določbe ne podpira te razlage. Namen </w:t>
      </w:r>
      <w:r w:rsidR="00914641">
        <w:rPr>
          <w:rStyle w:val="Bodytext1"/>
        </w:rPr>
        <w:t xml:space="preserve">obeh </w:t>
      </w:r>
      <w:r>
        <w:rPr>
          <w:rStyle w:val="Bodytext1"/>
        </w:rPr>
        <w:t>zakonodajalcev je bil jasen: medsebojn</w:t>
      </w:r>
      <w:r w:rsidR="002D26FE">
        <w:rPr>
          <w:rStyle w:val="Bodytext1"/>
        </w:rPr>
        <w:t>a</w:t>
      </w:r>
      <w:r>
        <w:rPr>
          <w:rStyle w:val="Bodytext1"/>
        </w:rPr>
        <w:t xml:space="preserve"> nezdružljiv</w:t>
      </w:r>
      <w:r w:rsidR="002D26FE">
        <w:rPr>
          <w:rStyle w:val="Bodytext1"/>
        </w:rPr>
        <w:t>ost</w:t>
      </w:r>
      <w:r>
        <w:rPr>
          <w:rStyle w:val="Bodytext1"/>
        </w:rPr>
        <w:t xml:space="preserve"> </w:t>
      </w:r>
      <w:proofErr w:type="spellStart"/>
      <w:r>
        <w:rPr>
          <w:rStyle w:val="Bodytext1"/>
        </w:rPr>
        <w:t>dealkoholizacije</w:t>
      </w:r>
      <w:proofErr w:type="spellEnd"/>
      <w:r>
        <w:rPr>
          <w:rStyle w:val="Bodytext1"/>
        </w:rPr>
        <w:t xml:space="preserve"> in vse</w:t>
      </w:r>
      <w:r w:rsidR="002D26FE">
        <w:rPr>
          <w:rStyle w:val="Bodytext1"/>
        </w:rPr>
        <w:t>h</w:t>
      </w:r>
      <w:r>
        <w:rPr>
          <w:rStyle w:val="Bodytext1"/>
        </w:rPr>
        <w:t xml:space="preserve"> praks obogatitve (saharoza, mošti, tehnike obogatitve). Za spremembo navedenega bi bila potrebna sprememba Uredbe (EU) št. 1308/2013 z rednim zakonodajnim postopkom.</w:t>
      </w:r>
    </w:p>
    <w:p w14:paraId="4E681040" w14:textId="77777777" w:rsidR="003678C8" w:rsidRDefault="00104976" w:rsidP="00D810B7">
      <w:pPr>
        <w:pStyle w:val="Naslov1"/>
        <w:rPr>
          <w:rStyle w:val="Bodytext1"/>
          <w:color w:val="002060"/>
        </w:rPr>
      </w:pPr>
      <w:r w:rsidRPr="00104976">
        <w:rPr>
          <w:rStyle w:val="Bodytext1"/>
          <w:b/>
          <w:color w:val="002060"/>
          <w:u w:val="single"/>
        </w:rPr>
        <w:t>V</w:t>
      </w:r>
      <w:r w:rsidR="00F030E8" w:rsidRPr="00104976">
        <w:rPr>
          <w:rStyle w:val="Bodytext1"/>
          <w:b/>
          <w:color w:val="002060"/>
          <w:u w:val="single"/>
        </w:rPr>
        <w:t xml:space="preserve">prašanje </w:t>
      </w:r>
      <w:r w:rsidRPr="00104976">
        <w:rPr>
          <w:rStyle w:val="Bodytext1"/>
          <w:b/>
          <w:color w:val="002060"/>
          <w:u w:val="single"/>
        </w:rPr>
        <w:t xml:space="preserve">št. 4 </w:t>
      </w:r>
      <w:r w:rsidR="00F030E8" w:rsidRPr="00104976">
        <w:rPr>
          <w:rStyle w:val="Bodytext1"/>
          <w:b/>
          <w:color w:val="002060"/>
          <w:u w:val="single"/>
        </w:rPr>
        <w:t>(15. marec 2022)</w:t>
      </w:r>
      <w:r w:rsidR="00F030E8" w:rsidRPr="00104976">
        <w:rPr>
          <w:rStyle w:val="Bodytext1"/>
          <w:b/>
          <w:color w:val="002060"/>
        </w:rPr>
        <w:t>:</w:t>
      </w:r>
      <w:r w:rsidR="00F030E8" w:rsidRPr="00104976">
        <w:rPr>
          <w:rStyle w:val="Bodytext1"/>
          <w:color w:val="002060"/>
        </w:rPr>
        <w:t xml:space="preserve"> </w:t>
      </w:r>
    </w:p>
    <w:p w14:paraId="09444DFB" w14:textId="77777777" w:rsidR="00D813BB" w:rsidRDefault="00F030E8">
      <w:pPr>
        <w:pStyle w:val="Bodytext10"/>
        <w:jc w:val="both"/>
      </w:pPr>
      <w:r>
        <w:rPr>
          <w:rStyle w:val="Bodytext1"/>
        </w:rPr>
        <w:t xml:space="preserve">Ali se lahko </w:t>
      </w:r>
      <w:proofErr w:type="spellStart"/>
      <w:r>
        <w:rPr>
          <w:rStyle w:val="Bodytext1"/>
        </w:rPr>
        <w:t>dealkoholizirano</w:t>
      </w:r>
      <w:proofErr w:type="spellEnd"/>
      <w:r>
        <w:rPr>
          <w:rStyle w:val="Bodytext1"/>
        </w:rPr>
        <w:t xml:space="preserve"> vino meša z vinom?</w:t>
      </w:r>
    </w:p>
    <w:p w14:paraId="1C704AC9" w14:textId="4B7EBE0E" w:rsidR="00D813BB" w:rsidRDefault="00F030E8">
      <w:pPr>
        <w:pStyle w:val="Bodytext10"/>
        <w:spacing w:after="620"/>
        <w:ind w:left="740"/>
        <w:jc w:val="both"/>
      </w:pPr>
      <w:r>
        <w:rPr>
          <w:rStyle w:val="Bodytext1"/>
          <w:u w:val="single"/>
        </w:rPr>
        <w:t>Odgovor</w:t>
      </w:r>
      <w:r>
        <w:rPr>
          <w:rStyle w:val="Bodytext1"/>
        </w:rPr>
        <w:t xml:space="preserve">: Mešanje </w:t>
      </w:r>
      <w:r w:rsidR="001A4DCD">
        <w:rPr>
          <w:rStyle w:val="Bodytext1"/>
        </w:rPr>
        <w:t>(»</w:t>
      </w:r>
      <w:proofErr w:type="spellStart"/>
      <w:r w:rsidR="001A4DCD">
        <w:rPr>
          <w:rStyle w:val="Bodytext1"/>
        </w:rPr>
        <w:t>blending</w:t>
      </w:r>
      <w:proofErr w:type="spellEnd"/>
      <w:r w:rsidR="001A4DCD">
        <w:rPr>
          <w:rStyle w:val="Bodytext1"/>
        </w:rPr>
        <w:t xml:space="preserve">«) </w:t>
      </w:r>
      <w:r>
        <w:rPr>
          <w:rStyle w:val="Bodytext1"/>
        </w:rPr>
        <w:t xml:space="preserve">in rezanje </w:t>
      </w:r>
      <w:r w:rsidR="001A4DCD">
        <w:rPr>
          <w:rStyle w:val="Bodytext1"/>
        </w:rPr>
        <w:t>(»</w:t>
      </w:r>
      <w:proofErr w:type="spellStart"/>
      <w:r w:rsidR="001A4DCD">
        <w:rPr>
          <w:rStyle w:val="Bodytext1"/>
        </w:rPr>
        <w:t>coupage</w:t>
      </w:r>
      <w:proofErr w:type="spellEnd"/>
      <w:r w:rsidR="001A4DCD">
        <w:rPr>
          <w:rStyle w:val="Bodytext1"/>
        </w:rPr>
        <w:t xml:space="preserve">«) </w:t>
      </w:r>
      <w:r>
        <w:rPr>
          <w:rStyle w:val="Bodytext1"/>
        </w:rPr>
        <w:t xml:space="preserve">se ne bi smela uporabljati za izogibanje pravilom o </w:t>
      </w:r>
      <w:proofErr w:type="spellStart"/>
      <w:r>
        <w:rPr>
          <w:rStyle w:val="Bodytext1"/>
        </w:rPr>
        <w:t>dealkoholizaciji</w:t>
      </w:r>
      <w:proofErr w:type="spellEnd"/>
      <w:r>
        <w:rPr>
          <w:rStyle w:val="Bodytext1"/>
        </w:rPr>
        <w:t xml:space="preserve"> in </w:t>
      </w:r>
      <w:r w:rsidR="001A4DCD">
        <w:rPr>
          <w:rStyle w:val="Bodytext1"/>
        </w:rPr>
        <w:t xml:space="preserve">za namen </w:t>
      </w:r>
      <w:r w:rsidR="00186A3E">
        <w:rPr>
          <w:rStyle w:val="Bodytext1"/>
        </w:rPr>
        <w:t>da</w:t>
      </w:r>
      <w:r w:rsidR="00D77F93">
        <w:rPr>
          <w:rStyle w:val="Bodytext1"/>
        </w:rPr>
        <w:t>ja</w:t>
      </w:r>
      <w:r w:rsidR="001A4DCD">
        <w:rPr>
          <w:rStyle w:val="Bodytext1"/>
        </w:rPr>
        <w:t>nja</w:t>
      </w:r>
      <w:r w:rsidR="00186A3E">
        <w:rPr>
          <w:rStyle w:val="Bodytext1"/>
        </w:rPr>
        <w:t xml:space="preserve"> </w:t>
      </w:r>
      <w:r>
        <w:rPr>
          <w:rStyle w:val="Bodytext1"/>
        </w:rPr>
        <w:t xml:space="preserve">na trg kot „vino“ </w:t>
      </w:r>
      <w:r w:rsidR="00186A3E">
        <w:rPr>
          <w:rStyle w:val="Bodytext1"/>
        </w:rPr>
        <w:t xml:space="preserve">iz </w:t>
      </w:r>
      <w:r>
        <w:rPr>
          <w:rStyle w:val="Bodytext1"/>
        </w:rPr>
        <w:t xml:space="preserve">mešanice vina in </w:t>
      </w:r>
      <w:proofErr w:type="spellStart"/>
      <w:r>
        <w:rPr>
          <w:rStyle w:val="Bodytext1"/>
        </w:rPr>
        <w:t>dealkoholiziranega</w:t>
      </w:r>
      <w:proofErr w:type="spellEnd"/>
      <w:r>
        <w:rPr>
          <w:rStyle w:val="Bodytext1"/>
        </w:rPr>
        <w:t xml:space="preserve"> vina, ki se </w:t>
      </w:r>
      <w:r w:rsidR="00D77F93">
        <w:rPr>
          <w:rStyle w:val="Bodytext1"/>
        </w:rPr>
        <w:t xml:space="preserve">pripravi </w:t>
      </w:r>
      <w:r>
        <w:rPr>
          <w:rStyle w:val="Bodytext1"/>
        </w:rPr>
        <w:t xml:space="preserve">z namenom popravka vsebnosti alkohola v vinu ali proizvodnje delno </w:t>
      </w:r>
      <w:proofErr w:type="spellStart"/>
      <w:r>
        <w:rPr>
          <w:rStyle w:val="Bodytext1"/>
        </w:rPr>
        <w:t>dealkoholiziranega</w:t>
      </w:r>
      <w:proofErr w:type="spellEnd"/>
      <w:r>
        <w:rPr>
          <w:rStyle w:val="Bodytext1"/>
        </w:rPr>
        <w:t xml:space="preserve"> vina brez postopka </w:t>
      </w:r>
      <w:proofErr w:type="spellStart"/>
      <w:r>
        <w:rPr>
          <w:rStyle w:val="Bodytext1"/>
        </w:rPr>
        <w:t>dealkoholizacije</w:t>
      </w:r>
      <w:proofErr w:type="spellEnd"/>
      <w:r>
        <w:rPr>
          <w:rStyle w:val="Bodytext1"/>
        </w:rPr>
        <w:t xml:space="preserve">. Vendar se zdi, da zakonodaja EU ne nasprotuje uvedbi take mešanice, če se pridobljeni proizvod ne imenuje „vino“ ali „delno </w:t>
      </w:r>
      <w:proofErr w:type="spellStart"/>
      <w:r>
        <w:rPr>
          <w:rStyle w:val="Bodytext1"/>
        </w:rPr>
        <w:t>dealkoholizirano</w:t>
      </w:r>
      <w:proofErr w:type="spellEnd"/>
      <w:r>
        <w:rPr>
          <w:rStyle w:val="Bodytext1"/>
        </w:rPr>
        <w:t xml:space="preserve"> vino“ in je potrošnik ustrezno obveščen o značilnostih tega proizvoda v skladu z Uredbo (EU) št. 1169/2011 o zagotavljanju informacij o živilih potrošnikom.</w:t>
      </w:r>
    </w:p>
    <w:p w14:paraId="1AF1C821" w14:textId="77777777" w:rsidR="003678C8" w:rsidRDefault="00F030E8" w:rsidP="00D810B7">
      <w:pPr>
        <w:pStyle w:val="Naslov1"/>
        <w:rPr>
          <w:rStyle w:val="Bodytext1"/>
          <w:color w:val="002060"/>
        </w:rPr>
      </w:pPr>
      <w:r w:rsidRPr="00104976">
        <w:rPr>
          <w:rStyle w:val="Bodytext1"/>
          <w:b/>
          <w:color w:val="002060"/>
          <w:u w:val="single"/>
        </w:rPr>
        <w:t>Vprašanje št. 5 (15. marec 2022)</w:t>
      </w:r>
      <w:r w:rsidRPr="00104976">
        <w:rPr>
          <w:rStyle w:val="Bodytext1"/>
          <w:b/>
          <w:color w:val="002060"/>
        </w:rPr>
        <w:t>:</w:t>
      </w:r>
      <w:r w:rsidRPr="00104976">
        <w:rPr>
          <w:rStyle w:val="Bodytext1"/>
          <w:color w:val="002060"/>
        </w:rPr>
        <w:t xml:space="preserve"> </w:t>
      </w:r>
    </w:p>
    <w:p w14:paraId="48975BED" w14:textId="77777777" w:rsidR="00D813BB" w:rsidRDefault="00F030E8">
      <w:pPr>
        <w:pStyle w:val="Bodytext10"/>
        <w:spacing w:after="460"/>
        <w:jc w:val="both"/>
      </w:pPr>
      <w:r>
        <w:rPr>
          <w:rStyle w:val="Bodytext1"/>
        </w:rPr>
        <w:t>V zvezi s penečimi vini:</w:t>
      </w:r>
    </w:p>
    <w:p w14:paraId="71AE66F1" w14:textId="77777777" w:rsidR="00D813BB" w:rsidRDefault="00F030E8">
      <w:pPr>
        <w:pStyle w:val="Bodytext10"/>
        <w:numPr>
          <w:ilvl w:val="0"/>
          <w:numId w:val="2"/>
        </w:numPr>
        <w:tabs>
          <w:tab w:val="left" w:pos="638"/>
        </w:tabs>
        <w:jc w:val="both"/>
      </w:pPr>
      <w:r>
        <w:rPr>
          <w:rStyle w:val="Bodytext1"/>
        </w:rPr>
        <w:t xml:space="preserve">Zakaj ni mogoče proizvajati penečega vina z nizko vsebnostjo alkohola z drugim alkoholnim vrenjem </w:t>
      </w:r>
      <w:proofErr w:type="spellStart"/>
      <w:r>
        <w:rPr>
          <w:rStyle w:val="Bodytext1"/>
        </w:rPr>
        <w:t>dealkoholiziranega</w:t>
      </w:r>
      <w:proofErr w:type="spellEnd"/>
      <w:r>
        <w:rPr>
          <w:rStyle w:val="Bodytext1"/>
        </w:rPr>
        <w:t xml:space="preserve"> vina?</w:t>
      </w:r>
    </w:p>
    <w:p w14:paraId="4AB00F35" w14:textId="58BF834E" w:rsidR="00D813BB" w:rsidRDefault="00F030E8">
      <w:pPr>
        <w:pStyle w:val="Bodytext10"/>
        <w:spacing w:after="220"/>
        <w:ind w:left="740"/>
        <w:jc w:val="both"/>
      </w:pPr>
      <w:r>
        <w:rPr>
          <w:rStyle w:val="Bodytext1"/>
          <w:u w:val="single"/>
        </w:rPr>
        <w:t>Odgovor</w:t>
      </w:r>
      <w:r>
        <w:rPr>
          <w:rStyle w:val="Bodytext1"/>
        </w:rPr>
        <w:t xml:space="preserve">: Drugo alkoholno vrenje vodi do proizvodnje ne le ogljikovega dioksida, temveč tudi etanola. </w:t>
      </w:r>
      <w:r w:rsidR="001A4DCD">
        <w:rPr>
          <w:rStyle w:val="Bodytext1"/>
        </w:rPr>
        <w:t xml:space="preserve">S </w:t>
      </w:r>
      <w:r>
        <w:rPr>
          <w:rStyle w:val="Bodytext1"/>
        </w:rPr>
        <w:t>sedanji</w:t>
      </w:r>
      <w:r w:rsidR="001A4DCD">
        <w:rPr>
          <w:rStyle w:val="Bodytext1"/>
        </w:rPr>
        <w:t>mi</w:t>
      </w:r>
      <w:r>
        <w:rPr>
          <w:rStyle w:val="Bodytext1"/>
        </w:rPr>
        <w:t xml:space="preserve"> </w:t>
      </w:r>
      <w:r w:rsidR="00420C46">
        <w:rPr>
          <w:rStyle w:val="Bodytext1"/>
        </w:rPr>
        <w:t xml:space="preserve">sevi </w:t>
      </w:r>
      <w:r>
        <w:rPr>
          <w:rStyle w:val="Bodytext1"/>
        </w:rPr>
        <w:t>kvasovk</w:t>
      </w:r>
      <w:r w:rsidR="00420C46">
        <w:rPr>
          <w:rStyle w:val="Bodytext1"/>
        </w:rPr>
        <w:t xml:space="preserve"> za fermentacijo</w:t>
      </w:r>
      <w:r>
        <w:rPr>
          <w:rStyle w:val="Bodytext1"/>
        </w:rPr>
        <w:t xml:space="preserve"> bi dodajanje vrelnega likerja popolnoma </w:t>
      </w:r>
      <w:proofErr w:type="spellStart"/>
      <w:r>
        <w:rPr>
          <w:rStyle w:val="Bodytext1"/>
        </w:rPr>
        <w:t>dealkoholiziranemu</w:t>
      </w:r>
      <w:proofErr w:type="spellEnd"/>
      <w:r>
        <w:rPr>
          <w:rStyle w:val="Bodytext1"/>
        </w:rPr>
        <w:t xml:space="preserve"> penečemu vinu verjetno ustvarilo peneče vino, ki bi imelo dejanski delež alkohola nad 0,5 % in torej ne bi ustrezalo opredelitvi „</w:t>
      </w:r>
      <w:proofErr w:type="spellStart"/>
      <w:r>
        <w:rPr>
          <w:rStyle w:val="Bodytext1"/>
        </w:rPr>
        <w:t>dealkoholiziranega</w:t>
      </w:r>
      <w:proofErr w:type="spellEnd"/>
      <w:r>
        <w:rPr>
          <w:rStyle w:val="Bodytext1"/>
        </w:rPr>
        <w:t xml:space="preserve"> vina“. Končnega proizvoda torej </w:t>
      </w:r>
      <w:r w:rsidR="001A4DCD">
        <w:rPr>
          <w:rStyle w:val="Bodytext1"/>
        </w:rPr>
        <w:t xml:space="preserve">ne bi </w:t>
      </w:r>
      <w:r>
        <w:rPr>
          <w:rStyle w:val="Bodytext1"/>
        </w:rPr>
        <w:t>bilo mogoče označiti kot „</w:t>
      </w:r>
      <w:proofErr w:type="spellStart"/>
      <w:r>
        <w:rPr>
          <w:rStyle w:val="Bodytext1"/>
        </w:rPr>
        <w:t>dealkoholizirano</w:t>
      </w:r>
      <w:proofErr w:type="spellEnd"/>
      <w:r>
        <w:rPr>
          <w:rStyle w:val="Bodytext1"/>
        </w:rPr>
        <w:t xml:space="preserve"> vino“, </w:t>
      </w:r>
      <w:r w:rsidR="00420C46">
        <w:rPr>
          <w:rStyle w:val="Bodytext1"/>
        </w:rPr>
        <w:t xml:space="preserve">temveč </w:t>
      </w:r>
      <w:r>
        <w:rPr>
          <w:rStyle w:val="Bodytext1"/>
        </w:rPr>
        <w:t xml:space="preserve">bi zelo verjetno spadal v opredelitev „delno </w:t>
      </w:r>
      <w:proofErr w:type="spellStart"/>
      <w:r>
        <w:rPr>
          <w:rStyle w:val="Bodytext1"/>
        </w:rPr>
        <w:t>dealkoholizirano</w:t>
      </w:r>
      <w:proofErr w:type="spellEnd"/>
      <w:r>
        <w:rPr>
          <w:rStyle w:val="Bodytext1"/>
        </w:rPr>
        <w:t xml:space="preserve"> vino“ in bi ga bilo treba označiti kot takega.</w:t>
      </w:r>
    </w:p>
    <w:p w14:paraId="5F442E35" w14:textId="461D22F9" w:rsidR="00D813BB" w:rsidRDefault="00F030E8">
      <w:pPr>
        <w:pStyle w:val="Bodytext10"/>
        <w:numPr>
          <w:ilvl w:val="0"/>
          <w:numId w:val="2"/>
        </w:numPr>
        <w:tabs>
          <w:tab w:val="left" w:pos="638"/>
        </w:tabs>
        <w:jc w:val="both"/>
      </w:pPr>
      <w:r>
        <w:rPr>
          <w:rStyle w:val="Bodytext1"/>
        </w:rPr>
        <w:t>Zakaj je zakonito, da se proizvod imenuje „</w:t>
      </w:r>
      <w:proofErr w:type="spellStart"/>
      <w:r>
        <w:rPr>
          <w:rStyle w:val="Bodytext1"/>
        </w:rPr>
        <w:t>dealkoholizirano</w:t>
      </w:r>
      <w:proofErr w:type="spellEnd"/>
      <w:r>
        <w:rPr>
          <w:rStyle w:val="Bodytext1"/>
        </w:rPr>
        <w:t xml:space="preserve"> peneče vino“, tudi če </w:t>
      </w:r>
      <w:r w:rsidR="001A4DCD">
        <w:rPr>
          <w:rStyle w:val="Bodytext1"/>
        </w:rPr>
        <w:t xml:space="preserve">penečega vina </w:t>
      </w:r>
      <w:r>
        <w:rPr>
          <w:rStyle w:val="Bodytext1"/>
        </w:rPr>
        <w:t xml:space="preserve">ni mogoče </w:t>
      </w:r>
      <w:proofErr w:type="spellStart"/>
      <w:r>
        <w:rPr>
          <w:rStyle w:val="Bodytext1"/>
        </w:rPr>
        <w:t>dealkoholizirati</w:t>
      </w:r>
      <w:proofErr w:type="spellEnd"/>
      <w:r>
        <w:rPr>
          <w:rStyle w:val="Bodytext1"/>
        </w:rPr>
        <w:t>?</w:t>
      </w:r>
    </w:p>
    <w:p w14:paraId="55AD8BCF" w14:textId="66D389EA" w:rsidR="00D813BB" w:rsidRDefault="00F030E8">
      <w:pPr>
        <w:pStyle w:val="Bodytext10"/>
        <w:ind w:left="740"/>
        <w:jc w:val="both"/>
      </w:pPr>
      <w:r>
        <w:rPr>
          <w:rStyle w:val="Bodytext1"/>
          <w:u w:val="single"/>
        </w:rPr>
        <w:t>Odgovor</w:t>
      </w:r>
      <w:r>
        <w:rPr>
          <w:rStyle w:val="Bodytext1"/>
        </w:rPr>
        <w:t xml:space="preserve">: V skladu z obstoječim pravnim okvirom je mogoče proizvajati </w:t>
      </w:r>
      <w:proofErr w:type="spellStart"/>
      <w:r>
        <w:rPr>
          <w:rStyle w:val="Bodytext1"/>
        </w:rPr>
        <w:t>dealkoholizirana</w:t>
      </w:r>
      <w:proofErr w:type="spellEnd"/>
      <w:r>
        <w:rPr>
          <w:rStyle w:val="Bodytext1"/>
        </w:rPr>
        <w:t xml:space="preserve"> </w:t>
      </w:r>
      <w:r>
        <w:rPr>
          <w:rStyle w:val="Bodytext1"/>
          <w:u w:val="single"/>
        </w:rPr>
        <w:t>gazirana peneča vina</w:t>
      </w:r>
      <w:r>
        <w:rPr>
          <w:rStyle w:val="Bodytext1"/>
        </w:rPr>
        <w:t xml:space="preserve"> z </w:t>
      </w:r>
      <w:proofErr w:type="spellStart"/>
      <w:r>
        <w:rPr>
          <w:rStyle w:val="Bodytext1"/>
        </w:rPr>
        <w:t>dealkoholiziranim</w:t>
      </w:r>
      <w:proofErr w:type="spellEnd"/>
      <w:r>
        <w:rPr>
          <w:rStyle w:val="Bodytext1"/>
        </w:rPr>
        <w:t xml:space="preserve"> osnovnim vinom, ki mu je bil dodan </w:t>
      </w:r>
      <w:r w:rsidR="001A4DCD">
        <w:rPr>
          <w:rStyle w:val="Bodytext1"/>
        </w:rPr>
        <w:t xml:space="preserve">(eksogeni) </w:t>
      </w:r>
      <w:r>
        <w:rPr>
          <w:rStyle w:val="Bodytext1"/>
        </w:rPr>
        <w:t>ogljikov dioksid.</w:t>
      </w:r>
    </w:p>
    <w:p w14:paraId="7DD954E5" w14:textId="1F6DDB77" w:rsidR="00D813BB" w:rsidRDefault="00F030E8">
      <w:pPr>
        <w:pStyle w:val="Bodytext10"/>
        <w:ind w:left="740"/>
        <w:jc w:val="both"/>
      </w:pPr>
      <w:r>
        <w:rPr>
          <w:rStyle w:val="Bodytext1"/>
        </w:rPr>
        <w:t xml:space="preserve">Vendar razpoložljive tehnike </w:t>
      </w:r>
      <w:proofErr w:type="spellStart"/>
      <w:r>
        <w:rPr>
          <w:rStyle w:val="Bodytext1"/>
        </w:rPr>
        <w:t>dealkoholizacije</w:t>
      </w:r>
      <w:proofErr w:type="spellEnd"/>
      <w:r>
        <w:rPr>
          <w:rStyle w:val="Bodytext1"/>
        </w:rPr>
        <w:t xml:space="preserve"> trenutno ne zagotavljajo </w:t>
      </w:r>
      <w:r>
        <w:rPr>
          <w:rStyle w:val="Bodytext1"/>
        </w:rPr>
        <w:lastRenderedPageBreak/>
        <w:t xml:space="preserve">odstranjevanja etanola iz </w:t>
      </w:r>
      <w:r>
        <w:rPr>
          <w:rStyle w:val="Bodytext1"/>
          <w:u w:val="single"/>
        </w:rPr>
        <w:t>penečih vin</w:t>
      </w:r>
      <w:r>
        <w:rPr>
          <w:rStyle w:val="Bodytext1"/>
        </w:rPr>
        <w:t xml:space="preserve">, hkrati pa </w:t>
      </w:r>
      <w:r w:rsidR="00642127">
        <w:rPr>
          <w:rStyle w:val="Bodytext1"/>
        </w:rPr>
        <w:t>ohranitev</w:t>
      </w:r>
      <w:r>
        <w:rPr>
          <w:rStyle w:val="Bodytext1"/>
        </w:rPr>
        <w:t xml:space="preserve"> vseb</w:t>
      </w:r>
      <w:r w:rsidR="001A4DCD">
        <w:rPr>
          <w:rStyle w:val="Bodytext1"/>
        </w:rPr>
        <w:t xml:space="preserve">nosti </w:t>
      </w:r>
      <w:r w:rsidR="00D77F93">
        <w:rPr>
          <w:rStyle w:val="Bodytext1"/>
        </w:rPr>
        <w:t xml:space="preserve">prisotnega </w:t>
      </w:r>
      <w:r>
        <w:rPr>
          <w:rStyle w:val="Bodytext1"/>
        </w:rPr>
        <w:t>ogljikove</w:t>
      </w:r>
      <w:r w:rsidR="00A35C20">
        <w:rPr>
          <w:rStyle w:val="Bodytext1"/>
        </w:rPr>
        <w:t>ga</w:t>
      </w:r>
      <w:r>
        <w:rPr>
          <w:rStyle w:val="Bodytext1"/>
        </w:rPr>
        <w:t xml:space="preserve"> dioksid</w:t>
      </w:r>
      <w:r w:rsidR="00A35C20">
        <w:rPr>
          <w:rStyle w:val="Bodytext1"/>
        </w:rPr>
        <w:t>a</w:t>
      </w:r>
      <w:r>
        <w:rPr>
          <w:rStyle w:val="Bodytext1"/>
        </w:rPr>
        <w:t xml:space="preserve">. Poleg tega sedanje tehnike fermentacije ne omogočajo sekundarnega vrenja brez </w:t>
      </w:r>
      <w:r w:rsidR="001A4DCD">
        <w:rPr>
          <w:rStyle w:val="Bodytext1"/>
        </w:rPr>
        <w:t xml:space="preserve">nastajanja </w:t>
      </w:r>
      <w:r>
        <w:rPr>
          <w:rStyle w:val="Bodytext1"/>
        </w:rPr>
        <w:t xml:space="preserve">alkohola. Kljub temu lahko inovacije </w:t>
      </w:r>
      <w:r w:rsidR="007E2710">
        <w:rPr>
          <w:rStyle w:val="Bodytext1"/>
        </w:rPr>
        <w:t xml:space="preserve">to situacijo </w:t>
      </w:r>
      <w:r>
        <w:rPr>
          <w:rStyle w:val="Bodytext1"/>
        </w:rPr>
        <w:t>v prihod</w:t>
      </w:r>
      <w:r w:rsidR="007E2710">
        <w:rPr>
          <w:rStyle w:val="Bodytext1"/>
        </w:rPr>
        <w:t>nje</w:t>
      </w:r>
      <w:r>
        <w:rPr>
          <w:rStyle w:val="Bodytext1"/>
        </w:rPr>
        <w:t xml:space="preserve"> spremenijo. Pravni okvir je že vzpostavljen za spodbujanje vinskega sektorja k razvoju potrebnih inovacij </w:t>
      </w:r>
      <w:r w:rsidR="00D77F93">
        <w:rPr>
          <w:rStyle w:val="Bodytext1"/>
        </w:rPr>
        <w:t xml:space="preserve">glede </w:t>
      </w:r>
      <w:r>
        <w:rPr>
          <w:rStyle w:val="Bodytext1"/>
        </w:rPr>
        <w:t xml:space="preserve">tehnik </w:t>
      </w:r>
      <w:proofErr w:type="spellStart"/>
      <w:r>
        <w:rPr>
          <w:rStyle w:val="Bodytext1"/>
        </w:rPr>
        <w:t>dealkoholizacije</w:t>
      </w:r>
      <w:proofErr w:type="spellEnd"/>
      <w:r>
        <w:rPr>
          <w:rStyle w:val="Bodytext1"/>
        </w:rPr>
        <w:t>. Glej tudi odgovor na vprašanje 5a.</w:t>
      </w:r>
    </w:p>
    <w:p w14:paraId="159AC716" w14:textId="77777777" w:rsidR="003678C8" w:rsidRDefault="00F030E8" w:rsidP="00D810B7">
      <w:pPr>
        <w:pStyle w:val="Naslov1"/>
        <w:rPr>
          <w:rStyle w:val="Bodytext1"/>
          <w:color w:val="002060"/>
        </w:rPr>
      </w:pPr>
      <w:r w:rsidRPr="00104976">
        <w:rPr>
          <w:rStyle w:val="Bodytext1"/>
          <w:b/>
          <w:color w:val="002060"/>
          <w:u w:val="single"/>
        </w:rPr>
        <w:t>Vprašanje št. 6 (30. marec 2022)</w:t>
      </w:r>
      <w:r w:rsidRPr="00104976">
        <w:rPr>
          <w:rStyle w:val="Bodytext1"/>
          <w:b/>
          <w:color w:val="002060"/>
        </w:rPr>
        <w:t>:</w:t>
      </w:r>
      <w:r w:rsidRPr="00104976">
        <w:rPr>
          <w:rStyle w:val="Bodytext1"/>
          <w:color w:val="002060"/>
        </w:rPr>
        <w:t xml:space="preserve"> </w:t>
      </w:r>
    </w:p>
    <w:p w14:paraId="6DD44E10" w14:textId="697D3387" w:rsidR="00D813BB" w:rsidRDefault="00642127">
      <w:pPr>
        <w:pStyle w:val="Bodytext10"/>
        <w:spacing w:after="220"/>
        <w:jc w:val="both"/>
      </w:pPr>
      <w:r>
        <w:rPr>
          <w:rStyle w:val="Bodytext1"/>
        </w:rPr>
        <w:t>Ni jasno</w:t>
      </w:r>
      <w:r w:rsidR="00F030E8">
        <w:rPr>
          <w:rStyle w:val="Bodytext1"/>
        </w:rPr>
        <w:t>, ali pravni okvir, vzpostavljen z Uredbo (EU) 2021/2117, zadostuje</w:t>
      </w:r>
      <w:r w:rsidR="007E2710">
        <w:rPr>
          <w:rStyle w:val="Bodytext1"/>
        </w:rPr>
        <w:t>,</w:t>
      </w:r>
      <w:r w:rsidR="00F030E8">
        <w:rPr>
          <w:rStyle w:val="Bodytext1"/>
        </w:rPr>
        <w:t xml:space="preserve"> oziroma ali </w:t>
      </w:r>
      <w:r w:rsidR="007E2710">
        <w:rPr>
          <w:rStyle w:val="Bodytext1"/>
        </w:rPr>
        <w:t xml:space="preserve">pa </w:t>
      </w:r>
      <w:r>
        <w:rPr>
          <w:rStyle w:val="Bodytext1"/>
        </w:rPr>
        <w:t xml:space="preserve">ga </w:t>
      </w:r>
      <w:r w:rsidR="00F030E8">
        <w:rPr>
          <w:rStyle w:val="Bodytext1"/>
        </w:rPr>
        <w:t xml:space="preserve">bo Komisija v prihodnjih mesecih </w:t>
      </w:r>
      <w:r w:rsidR="00D77F93">
        <w:rPr>
          <w:rStyle w:val="Bodytext1"/>
        </w:rPr>
        <w:t>dopolnila</w:t>
      </w:r>
      <w:r w:rsidR="00F030E8">
        <w:rPr>
          <w:rStyle w:val="Bodytext1"/>
        </w:rPr>
        <w:t xml:space="preserve"> </w:t>
      </w:r>
      <w:r w:rsidR="007E2710">
        <w:rPr>
          <w:rStyle w:val="Bodytext1"/>
        </w:rPr>
        <w:t xml:space="preserve">s </w:t>
      </w:r>
      <w:r w:rsidR="00F030E8">
        <w:rPr>
          <w:rStyle w:val="Bodytext1"/>
        </w:rPr>
        <w:t>sekundarn</w:t>
      </w:r>
      <w:r w:rsidR="00D77F93">
        <w:rPr>
          <w:rStyle w:val="Bodytext1"/>
        </w:rPr>
        <w:t>o</w:t>
      </w:r>
      <w:r w:rsidR="00F030E8">
        <w:rPr>
          <w:rStyle w:val="Bodytext1"/>
        </w:rPr>
        <w:t xml:space="preserve"> zakonodaj</w:t>
      </w:r>
      <w:r w:rsidR="00D77F93">
        <w:rPr>
          <w:rStyle w:val="Bodytext1"/>
        </w:rPr>
        <w:t>o</w:t>
      </w:r>
      <w:r w:rsidR="00F030E8">
        <w:rPr>
          <w:rStyle w:val="Bodytext1"/>
        </w:rPr>
        <w:t xml:space="preserve"> (Delegirana uredba (EU) 2019/33).</w:t>
      </w:r>
    </w:p>
    <w:p w14:paraId="04C3A910" w14:textId="7923EA10" w:rsidR="00D813BB" w:rsidRDefault="00F030E8">
      <w:pPr>
        <w:pStyle w:val="Bodytext10"/>
        <w:spacing w:after="220"/>
        <w:jc w:val="both"/>
      </w:pPr>
      <w:r>
        <w:rPr>
          <w:rStyle w:val="Bodytext1"/>
        </w:rPr>
        <w:t xml:space="preserve">Zlasti podjetja vedno znova sprašujejo, ali lahko </w:t>
      </w:r>
      <w:proofErr w:type="spellStart"/>
      <w:r>
        <w:rPr>
          <w:rStyle w:val="Bodytext1"/>
        </w:rPr>
        <w:t>dealkoholizirano</w:t>
      </w:r>
      <w:proofErr w:type="spellEnd"/>
      <w:r>
        <w:rPr>
          <w:rStyle w:val="Bodytext1"/>
        </w:rPr>
        <w:t xml:space="preserve"> vino vključ</w:t>
      </w:r>
      <w:r w:rsidR="00642127">
        <w:rPr>
          <w:rStyle w:val="Bodytext1"/>
        </w:rPr>
        <w:t>u</w:t>
      </w:r>
      <w:r w:rsidR="00D77F93">
        <w:rPr>
          <w:rStyle w:val="Bodytext1"/>
        </w:rPr>
        <w:t>je</w:t>
      </w:r>
      <w:r>
        <w:rPr>
          <w:rStyle w:val="Bodytext1"/>
        </w:rPr>
        <w:t xml:space="preserve"> neobvezno navedbo letnika in/ali sorte</w:t>
      </w:r>
      <w:r w:rsidR="007E2710" w:rsidRPr="007E2710">
        <w:rPr>
          <w:rStyle w:val="Bodytext1"/>
        </w:rPr>
        <w:t xml:space="preserve"> </w:t>
      </w:r>
      <w:r w:rsidR="007E2710">
        <w:rPr>
          <w:rStyle w:val="Bodytext1"/>
        </w:rPr>
        <w:t>na etiketi</w:t>
      </w:r>
      <w:r>
        <w:rPr>
          <w:rStyle w:val="Bodytext1"/>
        </w:rPr>
        <w:t>.</w:t>
      </w:r>
    </w:p>
    <w:p w14:paraId="613977FE" w14:textId="53A7B18C" w:rsidR="00D813BB" w:rsidRDefault="00F030E8">
      <w:pPr>
        <w:pStyle w:val="Bodytext10"/>
        <w:spacing w:after="220"/>
        <w:jc w:val="both"/>
      </w:pPr>
      <w:r>
        <w:rPr>
          <w:rStyle w:val="Bodytext1"/>
        </w:rPr>
        <w:t>Povedano drugače, ali bi bilo z vidika pravil o označevanju načeloma</w:t>
      </w:r>
      <w:r w:rsidR="00A35C20">
        <w:rPr>
          <w:rStyle w:val="Bodytext1"/>
        </w:rPr>
        <w:t xml:space="preserve"> ustrezno</w:t>
      </w:r>
      <w:r>
        <w:rPr>
          <w:rStyle w:val="Bodytext1"/>
        </w:rPr>
        <w:t xml:space="preserve">, da </w:t>
      </w:r>
      <w:r w:rsidR="00A35C20">
        <w:rPr>
          <w:rStyle w:val="Bodytext1"/>
        </w:rPr>
        <w:t xml:space="preserve">ima </w:t>
      </w:r>
      <w:r>
        <w:rPr>
          <w:rStyle w:val="Bodytext1"/>
        </w:rPr>
        <w:t>pridobljeni proizvod (</w:t>
      </w:r>
      <w:proofErr w:type="spellStart"/>
      <w:r>
        <w:rPr>
          <w:rStyle w:val="Bodytext1"/>
        </w:rPr>
        <w:t>dealkoholiziran</w:t>
      </w:r>
      <w:proofErr w:type="spellEnd"/>
      <w:r>
        <w:rPr>
          <w:rStyle w:val="Bodytext1"/>
        </w:rPr>
        <w:t xml:space="preserve"> ali delno </w:t>
      </w:r>
      <w:proofErr w:type="spellStart"/>
      <w:r>
        <w:rPr>
          <w:rStyle w:val="Bodytext1"/>
        </w:rPr>
        <w:t>dealkoholiziran</w:t>
      </w:r>
      <w:proofErr w:type="spellEnd"/>
      <w:r>
        <w:rPr>
          <w:rStyle w:val="Bodytext1"/>
        </w:rPr>
        <w:t>) vse značilnosti/</w:t>
      </w:r>
      <w:r w:rsidR="007E2710">
        <w:rPr>
          <w:rStyle w:val="Bodytext1"/>
        </w:rPr>
        <w:t>navedbe</w:t>
      </w:r>
      <w:r>
        <w:rPr>
          <w:rStyle w:val="Bodytext1"/>
        </w:rPr>
        <w:t xml:space="preserve">, ki jih je imelo osnovno vino (npr. letnik trgatve 2020, sorta pinot </w:t>
      </w:r>
      <w:proofErr w:type="spellStart"/>
      <w:r>
        <w:rPr>
          <w:rStyle w:val="Bodytext1"/>
        </w:rPr>
        <w:t>grigio</w:t>
      </w:r>
      <w:proofErr w:type="spellEnd"/>
      <w:r>
        <w:rPr>
          <w:rStyle w:val="Bodytext1"/>
        </w:rPr>
        <w:t>), ob uporabi določb veljavne Delegirane uredbe (EU) 2019/33</w:t>
      </w:r>
      <w:r w:rsidR="007E2710">
        <w:rPr>
          <w:rStyle w:val="Bodytext1"/>
        </w:rPr>
        <w:t>?</w:t>
      </w:r>
      <w:r>
        <w:rPr>
          <w:rStyle w:val="Bodytext1"/>
        </w:rPr>
        <w:t xml:space="preserve"> </w:t>
      </w:r>
      <w:r w:rsidR="007E2710">
        <w:rPr>
          <w:rStyle w:val="Bodytext1"/>
        </w:rPr>
        <w:t>A</w:t>
      </w:r>
      <w:r>
        <w:rPr>
          <w:rStyle w:val="Bodytext1"/>
        </w:rPr>
        <w:t xml:space="preserve">li </w:t>
      </w:r>
      <w:r w:rsidR="00A35C20">
        <w:rPr>
          <w:rStyle w:val="Bodytext1"/>
        </w:rPr>
        <w:t xml:space="preserve">bo </w:t>
      </w:r>
      <w:r>
        <w:rPr>
          <w:rStyle w:val="Bodytext1"/>
        </w:rPr>
        <w:t xml:space="preserve">način, kako so ti elementi predstavljeni na </w:t>
      </w:r>
      <w:proofErr w:type="spellStart"/>
      <w:r>
        <w:rPr>
          <w:rStyle w:val="Bodytext1"/>
        </w:rPr>
        <w:t>dealkoholiziranih</w:t>
      </w:r>
      <w:proofErr w:type="spellEnd"/>
      <w:r>
        <w:rPr>
          <w:rStyle w:val="Bodytext1"/>
        </w:rPr>
        <w:t xml:space="preserve"> proizvodih</w:t>
      </w:r>
      <w:r w:rsidR="00642127">
        <w:rPr>
          <w:rStyle w:val="Bodytext1"/>
        </w:rPr>
        <w:t>, še</w:t>
      </w:r>
      <w:r w:rsidR="00A35C20">
        <w:rPr>
          <w:rStyle w:val="Bodytext1"/>
        </w:rPr>
        <w:t xml:space="preserve"> </w:t>
      </w:r>
      <w:r w:rsidR="00642127">
        <w:rPr>
          <w:rStyle w:val="Bodytext1"/>
        </w:rPr>
        <w:t>dodatno</w:t>
      </w:r>
      <w:r w:rsidR="00A35C20">
        <w:rPr>
          <w:rStyle w:val="Bodytext1"/>
        </w:rPr>
        <w:t xml:space="preserve"> razdelan v sekundarni zakonodaji</w:t>
      </w:r>
      <w:r>
        <w:rPr>
          <w:rStyle w:val="Bodytext1"/>
        </w:rPr>
        <w:t>?</w:t>
      </w:r>
    </w:p>
    <w:p w14:paraId="74BD396A" w14:textId="6F6F546D" w:rsidR="00D813BB" w:rsidRDefault="00F030E8">
      <w:pPr>
        <w:pStyle w:val="Bodytext10"/>
        <w:ind w:left="740"/>
        <w:jc w:val="both"/>
      </w:pPr>
      <w:r>
        <w:rPr>
          <w:rStyle w:val="Bodytext1"/>
          <w:u w:val="single"/>
        </w:rPr>
        <w:t>Odgovor</w:t>
      </w:r>
      <w:r>
        <w:rPr>
          <w:rStyle w:val="Bodytext1"/>
        </w:rPr>
        <w:t xml:space="preserve">: Komisija ne pripravlja sekundarne zakonodaje o </w:t>
      </w:r>
      <w:proofErr w:type="spellStart"/>
      <w:r>
        <w:rPr>
          <w:rStyle w:val="Bodytext1"/>
        </w:rPr>
        <w:t>dealkoholiziranih</w:t>
      </w:r>
      <w:proofErr w:type="spellEnd"/>
      <w:r>
        <w:rPr>
          <w:rStyle w:val="Bodytext1"/>
        </w:rPr>
        <w:t xml:space="preserve"> vinih, tudi v zvezi z označevanjem</w:t>
      </w:r>
      <w:r w:rsidR="00D77F93">
        <w:rPr>
          <w:rStyle w:val="Bodytext1"/>
        </w:rPr>
        <w:t xml:space="preserve"> ne</w:t>
      </w:r>
      <w:r>
        <w:rPr>
          <w:rStyle w:val="Bodytext1"/>
        </w:rPr>
        <w:t xml:space="preserve">. V skladu z Uredbo (EU) 2021/2117 bo morala biti na etiketi delno </w:t>
      </w:r>
      <w:proofErr w:type="spellStart"/>
      <w:r>
        <w:rPr>
          <w:rStyle w:val="Bodytext1"/>
        </w:rPr>
        <w:t>dealkoholiziranih</w:t>
      </w:r>
      <w:proofErr w:type="spellEnd"/>
      <w:r>
        <w:rPr>
          <w:rStyle w:val="Bodytext1"/>
        </w:rPr>
        <w:t xml:space="preserve"> in popolnoma </w:t>
      </w:r>
      <w:proofErr w:type="spellStart"/>
      <w:r>
        <w:rPr>
          <w:rStyle w:val="Bodytext1"/>
        </w:rPr>
        <w:t>dealkoholiziranih</w:t>
      </w:r>
      <w:proofErr w:type="spellEnd"/>
      <w:r>
        <w:rPr>
          <w:rStyle w:val="Bodytext1"/>
        </w:rPr>
        <w:t xml:space="preserve"> vin navedena kategorija vina z izrazoma „delno </w:t>
      </w:r>
      <w:proofErr w:type="spellStart"/>
      <w:r>
        <w:rPr>
          <w:rStyle w:val="Bodytext1"/>
        </w:rPr>
        <w:t>dealkoholiziran</w:t>
      </w:r>
      <w:proofErr w:type="spellEnd"/>
      <w:r>
        <w:rPr>
          <w:rStyle w:val="Bodytext1"/>
        </w:rPr>
        <w:t>“ oziroma „</w:t>
      </w:r>
      <w:proofErr w:type="spellStart"/>
      <w:r>
        <w:rPr>
          <w:rStyle w:val="Bodytext1"/>
        </w:rPr>
        <w:t>dealkoholiziran</w:t>
      </w:r>
      <w:proofErr w:type="spellEnd"/>
      <w:r>
        <w:rPr>
          <w:rStyle w:val="Bodytext1"/>
        </w:rPr>
        <w:t xml:space="preserve">“. Druga pravila o označevanju iz Uredbe (EU) št. 1308/2013 in Delegirane uredbe (EU) 2019/33 ostajajo veljavna in se uporabljajo za </w:t>
      </w:r>
      <w:proofErr w:type="spellStart"/>
      <w:r>
        <w:rPr>
          <w:rStyle w:val="Bodytext1"/>
        </w:rPr>
        <w:t>dealkoholizirane</w:t>
      </w:r>
      <w:proofErr w:type="spellEnd"/>
      <w:r>
        <w:rPr>
          <w:rStyle w:val="Bodytext1"/>
        </w:rPr>
        <w:t xml:space="preserve"> vinske proizvode. Zato bo mogoče na etiketo navesti </w:t>
      </w:r>
      <w:r w:rsidR="007A121A">
        <w:rPr>
          <w:rStyle w:val="Bodytext1"/>
        </w:rPr>
        <w:t>podrobnosti</w:t>
      </w:r>
      <w:r>
        <w:rPr>
          <w:rStyle w:val="Bodytext1"/>
        </w:rPr>
        <w:t xml:space="preserve">, kot je letnik ali ime sorte, če so izpolnjeni ustrezni pogoji za te </w:t>
      </w:r>
      <w:r w:rsidR="007A121A">
        <w:rPr>
          <w:rStyle w:val="Bodytext1"/>
        </w:rPr>
        <w:t>navedbe</w:t>
      </w:r>
      <w:r>
        <w:rPr>
          <w:rStyle w:val="Bodytext1"/>
        </w:rPr>
        <w:t>.</w:t>
      </w:r>
    </w:p>
    <w:p w14:paraId="1A50982A" w14:textId="77777777" w:rsidR="003678C8" w:rsidRDefault="00F030E8">
      <w:pPr>
        <w:pStyle w:val="Bodytext10"/>
        <w:spacing w:after="220"/>
        <w:jc w:val="both"/>
        <w:rPr>
          <w:rStyle w:val="Bodytext1"/>
          <w:color w:val="002060"/>
        </w:rPr>
      </w:pPr>
      <w:r w:rsidRPr="00104976">
        <w:rPr>
          <w:rStyle w:val="Bodytext1"/>
          <w:b/>
          <w:color w:val="002060"/>
          <w:u w:val="single"/>
        </w:rPr>
        <w:t>Vprašanje št. 7 (30. marec 2022)</w:t>
      </w:r>
      <w:r w:rsidRPr="00104976">
        <w:rPr>
          <w:rStyle w:val="Bodytext1"/>
          <w:b/>
          <w:color w:val="002060"/>
        </w:rPr>
        <w:t>:</w:t>
      </w:r>
      <w:r w:rsidRPr="00104976">
        <w:rPr>
          <w:rStyle w:val="Bodytext1"/>
          <w:color w:val="002060"/>
        </w:rPr>
        <w:t xml:space="preserve"> </w:t>
      </w:r>
    </w:p>
    <w:p w14:paraId="20EA3217" w14:textId="77777777" w:rsidR="00D813BB" w:rsidRDefault="00F030E8">
      <w:pPr>
        <w:pStyle w:val="Bodytext10"/>
        <w:spacing w:after="220"/>
        <w:jc w:val="both"/>
      </w:pPr>
      <w:r>
        <w:rPr>
          <w:rStyle w:val="Bodytext1"/>
        </w:rPr>
        <w:t>Uredba določa, da izraza „</w:t>
      </w:r>
      <w:proofErr w:type="spellStart"/>
      <w:r>
        <w:rPr>
          <w:rStyle w:val="Bodytext1"/>
        </w:rPr>
        <w:t>dealkoholizirano</w:t>
      </w:r>
      <w:proofErr w:type="spellEnd"/>
      <w:r>
        <w:rPr>
          <w:rStyle w:val="Bodytext1"/>
        </w:rPr>
        <w:t xml:space="preserve">“ in „delno </w:t>
      </w:r>
      <w:proofErr w:type="spellStart"/>
      <w:r>
        <w:rPr>
          <w:rStyle w:val="Bodytext1"/>
        </w:rPr>
        <w:t>dealkoholizirano</w:t>
      </w:r>
      <w:proofErr w:type="spellEnd"/>
      <w:r>
        <w:rPr>
          <w:rStyle w:val="Bodytext1"/>
        </w:rPr>
        <w:t>“ spremljata imena nekaterih kategorij proizvodov vinske trte (npr. vina, penečega vina, biser vina itd.), če imajo določene značilnosti.</w:t>
      </w:r>
    </w:p>
    <w:p w14:paraId="539063FC" w14:textId="28AAF892" w:rsidR="00D813BB" w:rsidRDefault="00582600">
      <w:pPr>
        <w:pStyle w:val="Bodytext10"/>
        <w:jc w:val="both"/>
      </w:pPr>
      <w:r>
        <w:rPr>
          <w:rStyle w:val="Bodytext1"/>
        </w:rPr>
        <w:t xml:space="preserve">Pridelovalci </w:t>
      </w:r>
      <w:r w:rsidR="00F030E8">
        <w:rPr>
          <w:rStyle w:val="Bodytext1"/>
        </w:rPr>
        <w:t xml:space="preserve">vina sprašujejo, ali so potrebna druga prodajna poimenovanja (npr. vino brez alkohola, </w:t>
      </w:r>
      <w:r>
        <w:rPr>
          <w:rStyle w:val="Bodytext1"/>
        </w:rPr>
        <w:t>»</w:t>
      </w:r>
      <w:proofErr w:type="spellStart"/>
      <w:r>
        <w:rPr>
          <w:rStyle w:val="Bodytext1"/>
        </w:rPr>
        <w:t>alcohol</w:t>
      </w:r>
      <w:proofErr w:type="spellEnd"/>
      <w:r>
        <w:rPr>
          <w:rStyle w:val="Bodytext1"/>
        </w:rPr>
        <w:t xml:space="preserve"> </w:t>
      </w:r>
      <w:proofErr w:type="spellStart"/>
      <w:r>
        <w:rPr>
          <w:rStyle w:val="Bodytext1"/>
        </w:rPr>
        <w:t>free</w:t>
      </w:r>
      <w:proofErr w:type="spellEnd"/>
      <w:r>
        <w:rPr>
          <w:rStyle w:val="Bodytext1"/>
        </w:rPr>
        <w:t xml:space="preserve"> </w:t>
      </w:r>
      <w:proofErr w:type="spellStart"/>
      <w:r>
        <w:rPr>
          <w:rStyle w:val="Bodytext1"/>
        </w:rPr>
        <w:t>wine</w:t>
      </w:r>
      <w:proofErr w:type="spellEnd"/>
      <w:r>
        <w:rPr>
          <w:rStyle w:val="Bodytext1"/>
        </w:rPr>
        <w:t>«</w:t>
      </w:r>
      <w:r w:rsidR="00F030E8">
        <w:rPr>
          <w:rStyle w:val="Bodytext1"/>
        </w:rPr>
        <w:t xml:space="preserve"> v angleščini, </w:t>
      </w:r>
      <w:r>
        <w:rPr>
          <w:rStyle w:val="Bodytext1"/>
        </w:rPr>
        <w:t>»</w:t>
      </w:r>
      <w:proofErr w:type="spellStart"/>
      <w:r w:rsidR="00F030E8">
        <w:rPr>
          <w:rStyle w:val="Bodytext1"/>
        </w:rPr>
        <w:t>alkoholfreier</w:t>
      </w:r>
      <w:proofErr w:type="spellEnd"/>
      <w:r w:rsidR="00F030E8">
        <w:rPr>
          <w:rStyle w:val="Bodytext1"/>
        </w:rPr>
        <w:t xml:space="preserve"> </w:t>
      </w:r>
      <w:proofErr w:type="spellStart"/>
      <w:r w:rsidR="00F030E8">
        <w:rPr>
          <w:rStyle w:val="Bodytext1"/>
        </w:rPr>
        <w:t>Wein</w:t>
      </w:r>
      <w:proofErr w:type="spellEnd"/>
      <w:r>
        <w:rPr>
          <w:rStyle w:val="Bodytext1"/>
        </w:rPr>
        <w:t>«</w:t>
      </w:r>
      <w:r w:rsidR="00F030E8">
        <w:rPr>
          <w:rStyle w:val="Bodytext1"/>
        </w:rPr>
        <w:t xml:space="preserve"> v nemščini) poleg izrazov, določenih v Uredbi, ali pa jih je treba še urediti v sekundarni zakonodaji?</w:t>
      </w:r>
    </w:p>
    <w:p w14:paraId="6558AD43" w14:textId="46F8922C" w:rsidR="00D813BB" w:rsidRDefault="00F030E8">
      <w:pPr>
        <w:pStyle w:val="Bodytext10"/>
        <w:spacing w:after="460"/>
        <w:ind w:firstLine="740"/>
        <w:jc w:val="both"/>
      </w:pPr>
      <w:r>
        <w:rPr>
          <w:rStyle w:val="Bodytext1"/>
          <w:u w:val="single"/>
        </w:rPr>
        <w:t>Odgovor</w:t>
      </w:r>
      <w:r>
        <w:rPr>
          <w:rStyle w:val="Bodytext1"/>
        </w:rPr>
        <w:t>: Pred dokonč</w:t>
      </w:r>
      <w:r w:rsidR="007A121A">
        <w:rPr>
          <w:rStyle w:val="Bodytext1"/>
        </w:rPr>
        <w:t xml:space="preserve">nim </w:t>
      </w:r>
      <w:r w:rsidR="00AB4A63">
        <w:rPr>
          <w:rStyle w:val="Bodytext1"/>
        </w:rPr>
        <w:t>odgovorom</w:t>
      </w:r>
      <w:r>
        <w:rPr>
          <w:rStyle w:val="Bodytext1"/>
        </w:rPr>
        <w:t xml:space="preserve"> so potrebn</w:t>
      </w:r>
      <w:r w:rsidR="00582600">
        <w:rPr>
          <w:rStyle w:val="Bodytext1"/>
        </w:rPr>
        <w:t>e</w:t>
      </w:r>
      <w:r>
        <w:rPr>
          <w:rStyle w:val="Bodytext1"/>
        </w:rPr>
        <w:t xml:space="preserve"> dodatn</w:t>
      </w:r>
      <w:r w:rsidR="00582600">
        <w:rPr>
          <w:rStyle w:val="Bodytext1"/>
        </w:rPr>
        <w:t>e</w:t>
      </w:r>
      <w:r>
        <w:rPr>
          <w:rStyle w:val="Bodytext1"/>
        </w:rPr>
        <w:t xml:space="preserve"> </w:t>
      </w:r>
      <w:r w:rsidR="00582600">
        <w:rPr>
          <w:rStyle w:val="Bodytext1"/>
        </w:rPr>
        <w:t>preverbe znotraj služb Komisije</w:t>
      </w:r>
      <w:r>
        <w:rPr>
          <w:rStyle w:val="Bodytext1"/>
        </w:rPr>
        <w:t>.</w:t>
      </w:r>
    </w:p>
    <w:p w14:paraId="15FBC0B4" w14:textId="77777777" w:rsidR="003678C8" w:rsidRDefault="00F030E8" w:rsidP="00D810B7">
      <w:pPr>
        <w:pStyle w:val="Naslov1"/>
        <w:rPr>
          <w:rStyle w:val="Bodytext1"/>
          <w:color w:val="002060"/>
        </w:rPr>
      </w:pPr>
      <w:r w:rsidRPr="00104976">
        <w:rPr>
          <w:rStyle w:val="Bodytext1"/>
          <w:b/>
          <w:color w:val="002060"/>
          <w:u w:val="single"/>
        </w:rPr>
        <w:t>Vprašanje št. 8 (30. marec 2022)</w:t>
      </w:r>
      <w:r w:rsidRPr="00104976">
        <w:rPr>
          <w:rStyle w:val="Bodytext1"/>
          <w:b/>
          <w:color w:val="002060"/>
        </w:rPr>
        <w:t>:</w:t>
      </w:r>
      <w:r w:rsidRPr="00104976">
        <w:rPr>
          <w:rStyle w:val="Bodytext1"/>
          <w:color w:val="002060"/>
        </w:rPr>
        <w:t xml:space="preserve"> </w:t>
      </w:r>
    </w:p>
    <w:p w14:paraId="761C794D" w14:textId="490C7E98" w:rsidR="00D813BB" w:rsidRDefault="00F030E8">
      <w:pPr>
        <w:pStyle w:val="Bodytext10"/>
        <w:spacing w:after="220"/>
        <w:jc w:val="both"/>
      </w:pPr>
      <w:r>
        <w:rPr>
          <w:rStyle w:val="Bodytext1"/>
        </w:rPr>
        <w:t>V zvezi z enološkimi postopki je Komisija pojasnila, da so dovoljeni enološki postopki le tisti, ki so trenutno določeni v veljavni zakonodaji EU (Uredba (EU) št. 1308/2013 in Delegirana uredba (EU) 2019/934).</w:t>
      </w:r>
    </w:p>
    <w:p w14:paraId="3D667CDA" w14:textId="7F617A89" w:rsidR="00D813BB" w:rsidRDefault="00F030E8">
      <w:pPr>
        <w:pStyle w:val="Bodytext10"/>
        <w:spacing w:after="220"/>
        <w:jc w:val="both"/>
      </w:pPr>
      <w:r>
        <w:rPr>
          <w:rStyle w:val="Bodytext1"/>
        </w:rPr>
        <w:t>Ali to pomeni, da se ti postopki lahko izvajajo</w:t>
      </w:r>
      <w:r w:rsidR="000D1DB0">
        <w:rPr>
          <w:rStyle w:val="Bodytext1"/>
        </w:rPr>
        <w:t>;</w:t>
      </w:r>
      <w:r>
        <w:rPr>
          <w:rStyle w:val="Bodytext1"/>
        </w:rPr>
        <w:t xml:space="preserve"> ne le na „osnovnem vinu“, ki se uporablja za </w:t>
      </w:r>
      <w:proofErr w:type="spellStart"/>
      <w:r>
        <w:rPr>
          <w:rStyle w:val="Bodytext1"/>
        </w:rPr>
        <w:t>dealkoholizacijo</w:t>
      </w:r>
      <w:proofErr w:type="spellEnd"/>
      <w:r>
        <w:rPr>
          <w:rStyle w:val="Bodytext1"/>
        </w:rPr>
        <w:t xml:space="preserve">, </w:t>
      </w:r>
      <w:r w:rsidR="000D1DB0">
        <w:rPr>
          <w:rStyle w:val="Bodytext1"/>
        </w:rPr>
        <w:t>temveč</w:t>
      </w:r>
      <w:r>
        <w:rPr>
          <w:rStyle w:val="Bodytext1"/>
        </w:rPr>
        <w:t xml:space="preserve"> tudi po pridobitvi </w:t>
      </w:r>
      <w:proofErr w:type="spellStart"/>
      <w:r>
        <w:rPr>
          <w:rStyle w:val="Bodytext1"/>
        </w:rPr>
        <w:t>dealkoholiziranega</w:t>
      </w:r>
      <w:proofErr w:type="spellEnd"/>
      <w:r>
        <w:rPr>
          <w:rStyle w:val="Bodytext1"/>
        </w:rPr>
        <w:t xml:space="preserve"> ali delno </w:t>
      </w:r>
      <w:proofErr w:type="spellStart"/>
      <w:r>
        <w:rPr>
          <w:rStyle w:val="Bodytext1"/>
        </w:rPr>
        <w:t>dealkoholiziranega</w:t>
      </w:r>
      <w:proofErr w:type="spellEnd"/>
      <w:r>
        <w:rPr>
          <w:rStyle w:val="Bodytext1"/>
        </w:rPr>
        <w:t xml:space="preserve"> proizvoda?</w:t>
      </w:r>
    </w:p>
    <w:p w14:paraId="1FD09708" w14:textId="3BE3B5B7" w:rsidR="00D813BB" w:rsidRDefault="00012D3E">
      <w:pPr>
        <w:pStyle w:val="Bodytext10"/>
        <w:jc w:val="both"/>
      </w:pPr>
      <w:r>
        <w:rPr>
          <w:rStyle w:val="Bodytext1"/>
        </w:rPr>
        <w:lastRenderedPageBreak/>
        <w:t>Na primer</w:t>
      </w:r>
      <w:r w:rsidR="00F030E8">
        <w:rPr>
          <w:rStyle w:val="Bodytext1"/>
        </w:rPr>
        <w:t xml:space="preserve">: </w:t>
      </w:r>
      <w:r w:rsidR="00D77F93">
        <w:rPr>
          <w:rStyle w:val="Bodytext1"/>
        </w:rPr>
        <w:t>d</w:t>
      </w:r>
      <w:r w:rsidR="00F030E8">
        <w:rPr>
          <w:rStyle w:val="Bodytext1"/>
        </w:rPr>
        <w:t xml:space="preserve">el D Dodatka 10 k Delegirani uredbi (EU) 2019/934 ureja omejitve in pogoje za </w:t>
      </w:r>
      <w:r w:rsidR="000D1DB0">
        <w:rPr>
          <w:rStyle w:val="Bodytext1"/>
        </w:rPr>
        <w:t xml:space="preserve">dosladkanje </w:t>
      </w:r>
      <w:r w:rsidR="00F030E8">
        <w:rPr>
          <w:rStyle w:val="Bodytext1"/>
        </w:rPr>
        <w:t xml:space="preserve">vin. Če Uredba določa, da je </w:t>
      </w:r>
      <w:r w:rsidR="000D1DB0">
        <w:rPr>
          <w:rStyle w:val="Bodytext1"/>
        </w:rPr>
        <w:t xml:space="preserve">dosladkanje </w:t>
      </w:r>
      <w:r w:rsidR="00F030E8">
        <w:rPr>
          <w:rStyle w:val="Bodytext1"/>
        </w:rPr>
        <w:t xml:space="preserve">vin dovoljeno na določene načine, ali lahko sklepamo, da se lahko ta praksa – pod enakimi pogoji, kot so določeni v </w:t>
      </w:r>
      <w:r w:rsidR="00D77F93">
        <w:rPr>
          <w:rStyle w:val="Bodytext1"/>
        </w:rPr>
        <w:t>d</w:t>
      </w:r>
      <w:r w:rsidR="00F030E8">
        <w:rPr>
          <w:rStyle w:val="Bodytext1"/>
        </w:rPr>
        <w:t xml:space="preserve">elu D Dodatka 10 – izvaja tudi na </w:t>
      </w:r>
      <w:proofErr w:type="spellStart"/>
      <w:r w:rsidR="00F030E8">
        <w:rPr>
          <w:rStyle w:val="Bodytext1"/>
        </w:rPr>
        <w:t>dealkoholiziranem</w:t>
      </w:r>
      <w:r w:rsidR="000D1DB0">
        <w:rPr>
          <w:rStyle w:val="Bodytext1"/>
        </w:rPr>
        <w:t>u</w:t>
      </w:r>
      <w:proofErr w:type="spellEnd"/>
      <w:r w:rsidR="00F030E8">
        <w:rPr>
          <w:rStyle w:val="Bodytext1"/>
        </w:rPr>
        <w:t xml:space="preserve"> ali delno </w:t>
      </w:r>
      <w:proofErr w:type="spellStart"/>
      <w:r w:rsidR="00F030E8">
        <w:rPr>
          <w:rStyle w:val="Bodytext1"/>
        </w:rPr>
        <w:t>dealkoholiziranem</w:t>
      </w:r>
      <w:r w:rsidR="000D1DB0">
        <w:rPr>
          <w:rStyle w:val="Bodytext1"/>
        </w:rPr>
        <w:t>u</w:t>
      </w:r>
      <w:proofErr w:type="spellEnd"/>
      <w:r w:rsidR="00F030E8">
        <w:rPr>
          <w:rStyle w:val="Bodytext1"/>
        </w:rPr>
        <w:t xml:space="preserve"> proizvodu?</w:t>
      </w:r>
    </w:p>
    <w:p w14:paraId="203ECD99" w14:textId="715B7E7D" w:rsidR="00D813BB" w:rsidRDefault="00F030E8">
      <w:pPr>
        <w:pStyle w:val="Bodytext10"/>
        <w:ind w:left="740"/>
        <w:jc w:val="both"/>
      </w:pPr>
      <w:r>
        <w:rPr>
          <w:rStyle w:val="Bodytext1"/>
          <w:u w:val="single"/>
        </w:rPr>
        <w:t>Odgovor</w:t>
      </w:r>
      <w:r>
        <w:rPr>
          <w:rStyle w:val="Bodytext1"/>
        </w:rPr>
        <w:t xml:space="preserve">: Nova pravila o </w:t>
      </w:r>
      <w:proofErr w:type="spellStart"/>
      <w:r>
        <w:rPr>
          <w:rStyle w:val="Bodytext1"/>
        </w:rPr>
        <w:t>dealkoholizaciji</w:t>
      </w:r>
      <w:proofErr w:type="spellEnd"/>
      <w:r>
        <w:rPr>
          <w:rStyle w:val="Bodytext1"/>
        </w:rPr>
        <w:t xml:space="preserve"> ne prepovedujejo uporabe obstoječih dovoljenih enoloških postopkov po izvedbi </w:t>
      </w:r>
      <w:proofErr w:type="spellStart"/>
      <w:r>
        <w:rPr>
          <w:rStyle w:val="Bodytext1"/>
        </w:rPr>
        <w:t>dealkoholizacije</w:t>
      </w:r>
      <w:proofErr w:type="spellEnd"/>
      <w:r>
        <w:rPr>
          <w:rStyle w:val="Bodytext1"/>
        </w:rPr>
        <w:t>. Nekater</w:t>
      </w:r>
      <w:r w:rsidR="00A779E3">
        <w:rPr>
          <w:rStyle w:val="Bodytext1"/>
        </w:rPr>
        <w:t>i</w:t>
      </w:r>
      <w:r>
        <w:rPr>
          <w:rStyle w:val="Bodytext1"/>
        </w:rPr>
        <w:t xml:space="preserve"> od </w:t>
      </w:r>
      <w:r w:rsidR="00A779E3">
        <w:rPr>
          <w:rStyle w:val="Bodytext1"/>
        </w:rPr>
        <w:t xml:space="preserve">teh </w:t>
      </w:r>
      <w:r>
        <w:rPr>
          <w:rStyle w:val="Bodytext1"/>
        </w:rPr>
        <w:t xml:space="preserve">(npr. </w:t>
      </w:r>
      <w:r w:rsidR="000D1DB0">
        <w:rPr>
          <w:rStyle w:val="Bodytext1"/>
        </w:rPr>
        <w:t>dosladkanje</w:t>
      </w:r>
      <w:r>
        <w:rPr>
          <w:rStyle w:val="Bodytext1"/>
        </w:rPr>
        <w:t>, dodajanje CO</w:t>
      </w:r>
      <w:r>
        <w:rPr>
          <w:rStyle w:val="Bodytext1"/>
          <w:sz w:val="16"/>
        </w:rPr>
        <w:t>2</w:t>
      </w:r>
      <w:r>
        <w:rPr>
          <w:rStyle w:val="Bodytext1"/>
        </w:rPr>
        <w:t>) bi lahko bil</w:t>
      </w:r>
      <w:r w:rsidR="00F977D4">
        <w:rPr>
          <w:rStyle w:val="Bodytext1"/>
        </w:rPr>
        <w:t>i</w:t>
      </w:r>
      <w:r>
        <w:rPr>
          <w:rStyle w:val="Bodytext1"/>
        </w:rPr>
        <w:t xml:space="preserve"> koristn</w:t>
      </w:r>
      <w:r w:rsidR="00F977D4">
        <w:rPr>
          <w:rStyle w:val="Bodytext1"/>
        </w:rPr>
        <w:t>i</w:t>
      </w:r>
      <w:r>
        <w:rPr>
          <w:rStyle w:val="Bodytext1"/>
        </w:rPr>
        <w:t xml:space="preserve"> za izboljšanje kakovosti delno ali v celoti </w:t>
      </w:r>
      <w:proofErr w:type="spellStart"/>
      <w:r>
        <w:rPr>
          <w:rStyle w:val="Bodytext1"/>
        </w:rPr>
        <w:t>dealkoholiziranih</w:t>
      </w:r>
      <w:proofErr w:type="spellEnd"/>
      <w:r>
        <w:rPr>
          <w:rStyle w:val="Bodytext1"/>
        </w:rPr>
        <w:t xml:space="preserve"> vin.</w:t>
      </w:r>
    </w:p>
    <w:p w14:paraId="24622932" w14:textId="4A612141" w:rsidR="00D813BB" w:rsidRDefault="00F030E8">
      <w:pPr>
        <w:pStyle w:val="Bodytext10"/>
        <w:spacing w:after="220"/>
        <w:ind w:left="740"/>
        <w:jc w:val="both"/>
      </w:pPr>
      <w:r>
        <w:rPr>
          <w:rStyle w:val="Bodytext1"/>
        </w:rPr>
        <w:t xml:space="preserve">Poleg tega nič v novih pravilih ne izključuje možnosti </w:t>
      </w:r>
      <w:proofErr w:type="spellStart"/>
      <w:r>
        <w:rPr>
          <w:rStyle w:val="Bodytext1"/>
        </w:rPr>
        <w:t>dealkoholizacije</w:t>
      </w:r>
      <w:proofErr w:type="spellEnd"/>
      <w:r>
        <w:rPr>
          <w:rStyle w:val="Bodytext1"/>
        </w:rPr>
        <w:t xml:space="preserve"> vinskih proizvodov, ki</w:t>
      </w:r>
      <w:r w:rsidR="000D1DB0">
        <w:rPr>
          <w:rStyle w:val="Bodytext1"/>
        </w:rPr>
        <w:t>,</w:t>
      </w:r>
      <w:r>
        <w:rPr>
          <w:rStyle w:val="Bodytext1"/>
        </w:rPr>
        <w:t xml:space="preserve"> pred </w:t>
      </w:r>
      <w:proofErr w:type="spellStart"/>
      <w:r>
        <w:rPr>
          <w:rStyle w:val="Bodytext1"/>
        </w:rPr>
        <w:t>dealkoholizacijo</w:t>
      </w:r>
      <w:proofErr w:type="spellEnd"/>
      <w:r w:rsidR="000D1DB0">
        <w:rPr>
          <w:rStyle w:val="Bodytext1"/>
        </w:rPr>
        <w:t>,</w:t>
      </w:r>
      <w:r>
        <w:rPr>
          <w:rStyle w:val="Bodytext1"/>
        </w:rPr>
        <w:t xml:space="preserve"> še vedno vsebujejo določeno količino </w:t>
      </w:r>
      <w:proofErr w:type="spellStart"/>
      <w:r>
        <w:rPr>
          <w:rStyle w:val="Bodytext1"/>
        </w:rPr>
        <w:t>ne</w:t>
      </w:r>
      <w:r w:rsidR="00F977D4">
        <w:rPr>
          <w:rStyle w:val="Bodytext1"/>
        </w:rPr>
        <w:t>s</w:t>
      </w:r>
      <w:r>
        <w:rPr>
          <w:rStyle w:val="Bodytext1"/>
        </w:rPr>
        <w:t>fermentiranih</w:t>
      </w:r>
      <w:proofErr w:type="spellEnd"/>
      <w:r>
        <w:rPr>
          <w:rStyle w:val="Bodytext1"/>
        </w:rPr>
        <w:t xml:space="preserve"> sladkorjev, če taki osnovni vinski proizvodi izpolnjujejo zahteve, ki veljajo za njihovo kategorijo. Z drugimi besedami, sladko ali polsladko vino (brez obogatitve) je mogoče </w:t>
      </w:r>
      <w:r w:rsidR="000D1DB0">
        <w:rPr>
          <w:rStyle w:val="Bodytext1"/>
        </w:rPr>
        <w:t>pridelati</w:t>
      </w:r>
      <w:r>
        <w:rPr>
          <w:rStyle w:val="Bodytext1"/>
        </w:rPr>
        <w:t xml:space="preserve"> </w:t>
      </w:r>
      <w:r w:rsidR="00EB2215">
        <w:rPr>
          <w:rStyle w:val="Bodytext1"/>
        </w:rPr>
        <w:t>s prekinitvijo</w:t>
      </w:r>
      <w:r w:rsidR="00F977D4">
        <w:rPr>
          <w:rStyle w:val="Bodytext1"/>
        </w:rPr>
        <w:t xml:space="preserve"> fermentacije</w:t>
      </w:r>
      <w:r>
        <w:rPr>
          <w:rStyle w:val="Bodytext1"/>
        </w:rPr>
        <w:t xml:space="preserve">. Če se to vino pozneje </w:t>
      </w:r>
      <w:proofErr w:type="spellStart"/>
      <w:r>
        <w:rPr>
          <w:rStyle w:val="Bodytext1"/>
        </w:rPr>
        <w:t>dealkoholizira</w:t>
      </w:r>
      <w:proofErr w:type="spellEnd"/>
      <w:r>
        <w:rPr>
          <w:rStyle w:val="Bodytext1"/>
        </w:rPr>
        <w:t xml:space="preserve">, lahko naravni sladkorji, ki ostanejo v njem, izravnajo povečano </w:t>
      </w:r>
      <w:r w:rsidR="000D1DB0">
        <w:rPr>
          <w:rStyle w:val="Bodytext1"/>
        </w:rPr>
        <w:t>kislost</w:t>
      </w:r>
      <w:r>
        <w:rPr>
          <w:rStyle w:val="Bodytext1"/>
        </w:rPr>
        <w:t xml:space="preserve">, ki </w:t>
      </w:r>
      <w:r w:rsidR="000D1DB0">
        <w:rPr>
          <w:rStyle w:val="Bodytext1"/>
        </w:rPr>
        <w:t>izhaja iz izvedene</w:t>
      </w:r>
      <w:r>
        <w:rPr>
          <w:rStyle w:val="Bodytext1"/>
        </w:rPr>
        <w:t xml:space="preserve"> </w:t>
      </w:r>
      <w:proofErr w:type="spellStart"/>
      <w:r>
        <w:rPr>
          <w:rStyle w:val="Bodytext1"/>
        </w:rPr>
        <w:t>dealkoholizacije</w:t>
      </w:r>
      <w:proofErr w:type="spellEnd"/>
      <w:r>
        <w:rPr>
          <w:rStyle w:val="Bodytext1"/>
        </w:rPr>
        <w:t>.</w:t>
      </w:r>
    </w:p>
    <w:p w14:paraId="64D328FF" w14:textId="77777777" w:rsidR="003678C8" w:rsidRDefault="00F030E8" w:rsidP="00D810B7">
      <w:pPr>
        <w:pStyle w:val="Naslov1"/>
        <w:rPr>
          <w:rStyle w:val="Bodytext1"/>
          <w:color w:val="002060"/>
        </w:rPr>
      </w:pPr>
      <w:r w:rsidRPr="00104976">
        <w:rPr>
          <w:rStyle w:val="Bodytext1"/>
          <w:b/>
          <w:color w:val="002060"/>
          <w:u w:val="single"/>
        </w:rPr>
        <w:t>Vprašanje 9 (november 2022)</w:t>
      </w:r>
      <w:r w:rsidRPr="00104976">
        <w:rPr>
          <w:rStyle w:val="Bodytext1"/>
          <w:b/>
          <w:color w:val="002060"/>
        </w:rPr>
        <w:t>:</w:t>
      </w:r>
      <w:r w:rsidRPr="00104976">
        <w:rPr>
          <w:rStyle w:val="Bodytext1"/>
          <w:color w:val="002060"/>
        </w:rPr>
        <w:t xml:space="preserve"> </w:t>
      </w:r>
    </w:p>
    <w:p w14:paraId="13D8A391" w14:textId="09F7D9D0" w:rsidR="00D813BB" w:rsidRDefault="00F030E8">
      <w:pPr>
        <w:pStyle w:val="Bodytext10"/>
        <w:jc w:val="both"/>
      </w:pPr>
      <w:r>
        <w:rPr>
          <w:rStyle w:val="Bodytext1"/>
        </w:rPr>
        <w:t>Kakšn</w:t>
      </w:r>
      <w:r w:rsidR="000D1DB0">
        <w:rPr>
          <w:rStyle w:val="Bodytext1"/>
        </w:rPr>
        <w:t>a</w:t>
      </w:r>
      <w:r>
        <w:rPr>
          <w:rStyle w:val="Bodytext1"/>
        </w:rPr>
        <w:t xml:space="preserve"> je </w:t>
      </w:r>
      <w:r w:rsidR="000D1DB0">
        <w:rPr>
          <w:rStyle w:val="Bodytext1"/>
        </w:rPr>
        <w:t xml:space="preserve">povezava </w:t>
      </w:r>
      <w:r>
        <w:rPr>
          <w:rStyle w:val="Bodytext1"/>
        </w:rPr>
        <w:t>med dovoljenim odstopanjem za navedbo dejanskega deleža alkohola, tj. 0,5 vol. % (in 0,8 </w:t>
      </w:r>
      <w:r w:rsidR="000D1DB0">
        <w:rPr>
          <w:rStyle w:val="Bodytext1"/>
        </w:rPr>
        <w:t>vol. </w:t>
      </w:r>
      <w:r>
        <w:rPr>
          <w:rStyle w:val="Bodytext1"/>
        </w:rPr>
        <w:t xml:space="preserve">% za proizvode vinske trte z zaščiteno označbo porekla ali geografsko označbo, ki se hranijo v steklenicah več kot tri leta, peneča vina, kakovostna peneča vina, gazirana peneča vina, biser vina, gazirana biser vina, likerska vina in vina iz prezrelega grozdja), ter omejitvami deleža alkohola, določenimi za </w:t>
      </w:r>
      <w:proofErr w:type="spellStart"/>
      <w:r>
        <w:rPr>
          <w:rStyle w:val="Bodytext1"/>
        </w:rPr>
        <w:t>dealkoholizirana</w:t>
      </w:r>
      <w:proofErr w:type="spellEnd"/>
      <w:r>
        <w:rPr>
          <w:rStyle w:val="Bodytext1"/>
        </w:rPr>
        <w:t xml:space="preserve"> in delno </w:t>
      </w:r>
      <w:proofErr w:type="spellStart"/>
      <w:r>
        <w:rPr>
          <w:rStyle w:val="Bodytext1"/>
        </w:rPr>
        <w:t>dealkoholizirana</w:t>
      </w:r>
      <w:proofErr w:type="spellEnd"/>
      <w:r>
        <w:rPr>
          <w:rStyle w:val="Bodytext1"/>
        </w:rPr>
        <w:t xml:space="preserve"> vina?</w:t>
      </w:r>
    </w:p>
    <w:p w14:paraId="7907BED9" w14:textId="046BB697" w:rsidR="00D813BB" w:rsidRDefault="00F030E8">
      <w:pPr>
        <w:pStyle w:val="Bodytext10"/>
        <w:ind w:left="740"/>
        <w:jc w:val="both"/>
      </w:pPr>
      <w:r>
        <w:rPr>
          <w:rStyle w:val="Bodytext1"/>
          <w:u w:val="single"/>
        </w:rPr>
        <w:t>Odgovor</w:t>
      </w:r>
      <w:r>
        <w:rPr>
          <w:rStyle w:val="Bodytext1"/>
        </w:rPr>
        <w:t>: Tretji pododstavek člena 44 Delegirane uredbe (EU) 2019/33 določa, da se delež dejanskega alkohola na etiketi ne sme razlikovati za več kot 0,5 </w:t>
      </w:r>
      <w:r w:rsidR="000D1DB0">
        <w:rPr>
          <w:rStyle w:val="Bodytext1"/>
        </w:rPr>
        <w:t xml:space="preserve"> vol. </w:t>
      </w:r>
      <w:r>
        <w:rPr>
          <w:rStyle w:val="Bodytext1"/>
        </w:rPr>
        <w:t>% (ali 0,8 </w:t>
      </w:r>
      <w:r w:rsidR="000D1DB0">
        <w:rPr>
          <w:rStyle w:val="Bodytext1"/>
        </w:rPr>
        <w:t>vol. </w:t>
      </w:r>
      <w:r>
        <w:rPr>
          <w:rStyle w:val="Bodytext1"/>
        </w:rPr>
        <w:t>%) od deleža</w:t>
      </w:r>
      <w:r w:rsidR="000D1DB0">
        <w:rPr>
          <w:rStyle w:val="Bodytext1"/>
        </w:rPr>
        <w:t xml:space="preserve"> dejanskega alkohola</w:t>
      </w:r>
      <w:r>
        <w:rPr>
          <w:rStyle w:val="Bodytext1"/>
        </w:rPr>
        <w:t xml:space="preserve">, določenega z analizo. To odstopanje se nanaša samo na razliko med deležem alkohola, navedenim na etiketi, in dejanskim deležem alkohola, določenim z analizo. Ta določba o toleranci </w:t>
      </w:r>
      <w:r w:rsidR="000D1DB0">
        <w:rPr>
          <w:rStyle w:val="Bodytext1"/>
        </w:rPr>
        <w:t xml:space="preserve">glede </w:t>
      </w:r>
      <w:r>
        <w:rPr>
          <w:rStyle w:val="Bodytext1"/>
        </w:rPr>
        <w:t xml:space="preserve">vrednosti, navedenih na etiketi, se uporablja za označevanje vseh vrst vin, vključno z </w:t>
      </w:r>
      <w:proofErr w:type="spellStart"/>
      <w:r>
        <w:rPr>
          <w:rStyle w:val="Bodytext1"/>
        </w:rPr>
        <w:t>dealkoholiziranimi</w:t>
      </w:r>
      <w:proofErr w:type="spellEnd"/>
      <w:r>
        <w:rPr>
          <w:rStyle w:val="Bodytext1"/>
        </w:rPr>
        <w:t xml:space="preserve"> in delno </w:t>
      </w:r>
      <w:proofErr w:type="spellStart"/>
      <w:r>
        <w:rPr>
          <w:rStyle w:val="Bodytext1"/>
        </w:rPr>
        <w:t>dealkoholiziranimi</w:t>
      </w:r>
      <w:proofErr w:type="spellEnd"/>
      <w:r>
        <w:rPr>
          <w:rStyle w:val="Bodytext1"/>
        </w:rPr>
        <w:t xml:space="preserve"> vini.</w:t>
      </w:r>
    </w:p>
    <w:p w14:paraId="39318E7B" w14:textId="77777777" w:rsidR="00D813BB" w:rsidRDefault="00F030E8">
      <w:pPr>
        <w:pStyle w:val="Bodytext10"/>
        <w:spacing w:after="220"/>
        <w:ind w:left="740"/>
        <w:jc w:val="both"/>
      </w:pPr>
      <w:r>
        <w:rPr>
          <w:rStyle w:val="Bodytext1"/>
        </w:rPr>
        <w:t>Vendar se to odstopanje ne uporablja za omejitve deleža alkohola, ki opredeljujejo vsako kategorijo vinskega proizvoda, kot je določeno v Uredbi (EU) št. 1308/2013, Prilogi VII, del II, točki (1) in (4) do (9), ter členu 119(1)(a)(i) in (ii). Vrednosti, ki izhajajo iz analize, morajo upoštevati takšne mejne vrednosti brez tolerance.</w:t>
      </w:r>
    </w:p>
    <w:p w14:paraId="3D33E411" w14:textId="77777777" w:rsidR="003678C8" w:rsidRDefault="00F030E8" w:rsidP="00D810B7">
      <w:pPr>
        <w:pStyle w:val="Naslov1"/>
        <w:rPr>
          <w:rStyle w:val="Bodytext1"/>
          <w:color w:val="002060"/>
        </w:rPr>
      </w:pPr>
      <w:r w:rsidRPr="00104976">
        <w:rPr>
          <w:rStyle w:val="Bodytext1"/>
          <w:b/>
          <w:color w:val="002060"/>
          <w:u w:val="single"/>
        </w:rPr>
        <w:t>Vprašanje 10 (februar 2023):</w:t>
      </w:r>
      <w:r w:rsidRPr="00104976">
        <w:rPr>
          <w:rStyle w:val="Bodytext1"/>
          <w:color w:val="002060"/>
        </w:rPr>
        <w:t xml:space="preserve"> </w:t>
      </w:r>
    </w:p>
    <w:p w14:paraId="0AC142C9" w14:textId="77777777" w:rsidR="00D813BB" w:rsidRDefault="00F030E8">
      <w:pPr>
        <w:pStyle w:val="Bodytext10"/>
        <w:spacing w:after="220"/>
        <w:jc w:val="both"/>
      </w:pPr>
      <w:r>
        <w:rPr>
          <w:rStyle w:val="Bodytext1"/>
        </w:rPr>
        <w:t xml:space="preserve">Kakšna je pravilna razlaga člena 119(1)(a)(ii) Uredbe (EU) št. 1308/2013 za delno </w:t>
      </w:r>
      <w:proofErr w:type="spellStart"/>
      <w:r>
        <w:rPr>
          <w:rStyle w:val="Bodytext1"/>
        </w:rPr>
        <w:t>dealkoholizirana</w:t>
      </w:r>
      <w:proofErr w:type="spellEnd"/>
      <w:r>
        <w:rPr>
          <w:rStyle w:val="Bodytext1"/>
        </w:rPr>
        <w:t xml:space="preserve"> vina z označbo porekla ali geografsko označbo?</w:t>
      </w:r>
    </w:p>
    <w:p w14:paraId="332BCDFF" w14:textId="1262AC29" w:rsidR="00D813BB" w:rsidRDefault="00F030E8">
      <w:pPr>
        <w:pStyle w:val="Bodytext10"/>
        <w:spacing w:after="220"/>
        <w:jc w:val="both"/>
      </w:pPr>
      <w:r>
        <w:rPr>
          <w:rStyle w:val="Bodytext1"/>
        </w:rPr>
        <w:t xml:space="preserve">V tem členu je navedeno, da ime kategorije spremlja „izraz ‚delno </w:t>
      </w:r>
      <w:proofErr w:type="spellStart"/>
      <w:r>
        <w:rPr>
          <w:rStyle w:val="Bodytext1"/>
        </w:rPr>
        <w:t>dealkoholiziran</w:t>
      </w:r>
      <w:proofErr w:type="spellEnd"/>
      <w:r>
        <w:rPr>
          <w:rStyle w:val="Bodytext1"/>
        </w:rPr>
        <w:t>‘, če dejanski delež alkohola proizvoda presega 0,5 vol. % in je nižji od najmanjšega dejanskega deleža alkohola, določenega za</w:t>
      </w:r>
      <w:r w:rsidR="00CA7A8C">
        <w:rPr>
          <w:rStyle w:val="Bodytext1"/>
        </w:rPr>
        <w:t xml:space="preserve"> zadevno</w:t>
      </w:r>
      <w:r>
        <w:rPr>
          <w:rStyle w:val="Bodytext1"/>
        </w:rPr>
        <w:t xml:space="preserve"> kategorijo pred </w:t>
      </w:r>
      <w:proofErr w:type="spellStart"/>
      <w:r>
        <w:rPr>
          <w:rStyle w:val="Bodytext1"/>
        </w:rPr>
        <w:t>dealkoholizacijo</w:t>
      </w:r>
      <w:proofErr w:type="spellEnd"/>
      <w:r>
        <w:rPr>
          <w:rStyle w:val="Bodytext1"/>
        </w:rPr>
        <w:t>“.</w:t>
      </w:r>
    </w:p>
    <w:p w14:paraId="328A7339" w14:textId="7D205B01" w:rsidR="00D813BB" w:rsidRDefault="00F030E8">
      <w:pPr>
        <w:pStyle w:val="Bodytext10"/>
        <w:spacing w:after="220"/>
        <w:jc w:val="both"/>
      </w:pPr>
      <w:r>
        <w:rPr>
          <w:rStyle w:val="Bodytext1"/>
        </w:rPr>
        <w:t xml:space="preserve">Za vina brez označbe porekla ali geografske označbe se zdi jasno: vsebnost alkohola delno </w:t>
      </w:r>
      <w:proofErr w:type="spellStart"/>
      <w:r>
        <w:rPr>
          <w:rStyle w:val="Bodytext1"/>
        </w:rPr>
        <w:t>dealkoholiziranih</w:t>
      </w:r>
      <w:proofErr w:type="spellEnd"/>
      <w:r>
        <w:rPr>
          <w:rStyle w:val="Bodytext1"/>
        </w:rPr>
        <w:t xml:space="preserve"> vin je med</w:t>
      </w:r>
      <w:r w:rsidR="0075464A">
        <w:rPr>
          <w:rStyle w:val="Bodytext1"/>
        </w:rPr>
        <w:t xml:space="preserve"> </w:t>
      </w:r>
      <w:r>
        <w:rPr>
          <w:rStyle w:val="Bodytext1"/>
        </w:rPr>
        <w:t>0,5 % in</w:t>
      </w:r>
      <w:r w:rsidR="0075464A">
        <w:rPr>
          <w:rStyle w:val="Bodytext1"/>
        </w:rPr>
        <w:t xml:space="preserve"> </w:t>
      </w:r>
      <w:r>
        <w:rPr>
          <w:rStyle w:val="Bodytext1"/>
        </w:rPr>
        <w:t xml:space="preserve">8,5 % (ali </w:t>
      </w:r>
      <w:r w:rsidR="0075464A" w:rsidRPr="004F694E">
        <w:rPr>
          <w:rStyle w:val="Bodytext1"/>
          <w:i/>
          <w:iCs/>
        </w:rPr>
        <w:t>manj kot</w:t>
      </w:r>
      <w:r w:rsidR="0075464A">
        <w:rPr>
          <w:rStyle w:val="Bodytext1"/>
        </w:rPr>
        <w:t xml:space="preserve"> </w:t>
      </w:r>
      <w:r>
        <w:rPr>
          <w:rStyle w:val="Bodytext1"/>
        </w:rPr>
        <w:t>9 %, odvisno od vinorodnega območja).</w:t>
      </w:r>
    </w:p>
    <w:p w14:paraId="04732568" w14:textId="22A20206" w:rsidR="00D813BB" w:rsidRDefault="00F030E8">
      <w:pPr>
        <w:pStyle w:val="Bodytext10"/>
        <w:spacing w:after="220"/>
        <w:jc w:val="both"/>
      </w:pPr>
      <w:r>
        <w:rPr>
          <w:rStyle w:val="Bodytext1"/>
        </w:rPr>
        <w:t xml:space="preserve">Kaj pa vina z označbo porekla ali geografsko označbo, za katera so v specifikacijah včasih </w:t>
      </w:r>
      <w:r>
        <w:rPr>
          <w:rStyle w:val="Bodytext1"/>
        </w:rPr>
        <w:lastRenderedPageBreak/>
        <w:t>navedeni najmanjši delež</w:t>
      </w:r>
      <w:r w:rsidR="00CA7A8C">
        <w:rPr>
          <w:rStyle w:val="Bodytext1"/>
        </w:rPr>
        <w:t>i</w:t>
      </w:r>
      <w:r>
        <w:rPr>
          <w:rStyle w:val="Bodytext1"/>
        </w:rPr>
        <w:t xml:space="preserve"> naravnega alkohola? Francoska označba porekla </w:t>
      </w:r>
      <w:proofErr w:type="spellStart"/>
      <w:r>
        <w:rPr>
          <w:rStyle w:val="Bodytext1"/>
        </w:rPr>
        <w:t>Bourgueil</w:t>
      </w:r>
      <w:proofErr w:type="spellEnd"/>
      <w:r>
        <w:rPr>
          <w:rStyle w:val="Bodytext1"/>
        </w:rPr>
        <w:t xml:space="preserve"> na primer določa, da naravni volumenski delež alkohola ne sme biti manjši od 10,5 %. V tem primeru razlagamo pravila, da ima delno </w:t>
      </w:r>
      <w:proofErr w:type="spellStart"/>
      <w:r>
        <w:rPr>
          <w:rStyle w:val="Bodytext1"/>
        </w:rPr>
        <w:t>dealkoholizirano</w:t>
      </w:r>
      <w:proofErr w:type="spellEnd"/>
      <w:r>
        <w:rPr>
          <w:rStyle w:val="Bodytext1"/>
        </w:rPr>
        <w:t xml:space="preserve"> vino </w:t>
      </w:r>
      <w:proofErr w:type="spellStart"/>
      <w:r>
        <w:rPr>
          <w:rStyle w:val="Bodytext1"/>
        </w:rPr>
        <w:t>Bourgueil</w:t>
      </w:r>
      <w:proofErr w:type="spellEnd"/>
      <w:r>
        <w:rPr>
          <w:rStyle w:val="Bodytext1"/>
        </w:rPr>
        <w:t xml:space="preserve"> dejanski delež alkohola med </w:t>
      </w:r>
      <w:r w:rsidR="0075464A">
        <w:rPr>
          <w:rStyle w:val="Bodytext1"/>
        </w:rPr>
        <w:t xml:space="preserve">(več kot) </w:t>
      </w:r>
      <w:r>
        <w:rPr>
          <w:rStyle w:val="Bodytext1"/>
        </w:rPr>
        <w:t xml:space="preserve">0,5 % in </w:t>
      </w:r>
      <w:r w:rsidR="0075464A">
        <w:rPr>
          <w:rStyle w:val="Bodytext1"/>
        </w:rPr>
        <w:t xml:space="preserve">(manj kot) </w:t>
      </w:r>
      <w:r>
        <w:rPr>
          <w:rStyle w:val="Bodytext1"/>
        </w:rPr>
        <w:t>10,5 % (in ne 8,5 % ali 9 %). Ali to potrjujete?</w:t>
      </w:r>
    </w:p>
    <w:p w14:paraId="506EB623" w14:textId="77777777" w:rsidR="00D813BB" w:rsidRDefault="00F030E8">
      <w:pPr>
        <w:pStyle w:val="Bodytext10"/>
        <w:ind w:left="740"/>
        <w:jc w:val="both"/>
      </w:pPr>
      <w:r>
        <w:rPr>
          <w:rStyle w:val="Bodytext1"/>
          <w:u w:val="single"/>
        </w:rPr>
        <w:t>Odgovor</w:t>
      </w:r>
      <w:r>
        <w:rPr>
          <w:rStyle w:val="Bodytext1"/>
        </w:rPr>
        <w:t>: Člen 119(1)(a)(ii) Uredbe (EU) št. 1308/2013 razlagamo drugače.</w:t>
      </w:r>
    </w:p>
    <w:p w14:paraId="424E2EC3" w14:textId="77777777" w:rsidR="00D813BB" w:rsidRDefault="00F030E8">
      <w:pPr>
        <w:pStyle w:val="Bodytext10"/>
        <w:ind w:left="740"/>
        <w:jc w:val="both"/>
      </w:pPr>
      <w:r>
        <w:rPr>
          <w:rStyle w:val="Bodytext1"/>
        </w:rPr>
        <w:t>Beseda „kategorija“ v točki (ii) člena 119(1)(a) se dejansko nanaša na izraz „kategorije proizvodov vinske trte iz točke 1 in točk 4 do 9“ v drugem uvodnem stavku člena 119(1)(a).</w:t>
      </w:r>
    </w:p>
    <w:p w14:paraId="4C64C4B5" w14:textId="77777777" w:rsidR="00D813BB" w:rsidRDefault="00F030E8">
      <w:pPr>
        <w:pStyle w:val="Bodytext10"/>
        <w:spacing w:after="40"/>
        <w:ind w:left="740"/>
        <w:jc w:val="both"/>
      </w:pPr>
      <w:r>
        <w:rPr>
          <w:rStyle w:val="Bodytext1"/>
        </w:rPr>
        <w:t>Del II Priloge VII k Uredbi (EU) št. 1308/2013 določa različne minimalne ravni dejanskega deleža alkohola:</w:t>
      </w:r>
    </w:p>
    <w:p w14:paraId="50DB33BD" w14:textId="77777777" w:rsidR="00D813BB" w:rsidRDefault="00F030E8">
      <w:pPr>
        <w:pStyle w:val="Bodytext10"/>
        <w:numPr>
          <w:ilvl w:val="0"/>
          <w:numId w:val="3"/>
        </w:numPr>
        <w:tabs>
          <w:tab w:val="left" w:pos="1467"/>
          <w:tab w:val="left" w:pos="1470"/>
        </w:tabs>
        <w:spacing w:after="220"/>
        <w:ind w:left="740"/>
        <w:jc w:val="both"/>
      </w:pPr>
      <w:r>
        <w:rPr>
          <w:rStyle w:val="Bodytext1"/>
        </w:rPr>
        <w:t>kategorija (1): 8,5 % (vinorodna cona A in B), 9 % (druga območja);</w:t>
      </w:r>
    </w:p>
    <w:p w14:paraId="045CA74A" w14:textId="00175BBB" w:rsidR="00D813BB" w:rsidRDefault="00F030E8">
      <w:pPr>
        <w:pStyle w:val="Bodytext10"/>
        <w:numPr>
          <w:ilvl w:val="0"/>
          <w:numId w:val="3"/>
        </w:numPr>
        <w:tabs>
          <w:tab w:val="left" w:pos="1467"/>
          <w:tab w:val="left" w:pos="1470"/>
        </w:tabs>
        <w:spacing w:after="0"/>
        <w:ind w:firstLine="740"/>
        <w:jc w:val="both"/>
      </w:pPr>
      <w:r>
        <w:rPr>
          <w:rStyle w:val="Bodytext1"/>
        </w:rPr>
        <w:t>kategoriji (4) in (5): delež alkohola ni določen, torej implicitno</w:t>
      </w:r>
      <w:r w:rsidR="00B31585">
        <w:rPr>
          <w:rStyle w:val="Bodytext1"/>
        </w:rPr>
        <w:t xml:space="preserve"> (posredno)</w:t>
      </w:r>
    </w:p>
    <w:p w14:paraId="718A7C40" w14:textId="77777777" w:rsidR="00D813BB" w:rsidRDefault="00F030E8">
      <w:pPr>
        <w:pStyle w:val="Bodytext10"/>
        <w:spacing w:after="40"/>
        <w:ind w:firstLine="740"/>
        <w:jc w:val="both"/>
      </w:pPr>
      <w:r>
        <w:rPr>
          <w:rStyle w:val="Bodytext1"/>
        </w:rPr>
        <w:t>enako kot (1);</w:t>
      </w:r>
    </w:p>
    <w:p w14:paraId="68CD9032" w14:textId="77777777" w:rsidR="00D813BB" w:rsidRDefault="00F030E8">
      <w:pPr>
        <w:pStyle w:val="Bodytext10"/>
        <w:numPr>
          <w:ilvl w:val="0"/>
          <w:numId w:val="3"/>
        </w:numPr>
        <w:tabs>
          <w:tab w:val="left" w:pos="1467"/>
          <w:tab w:val="left" w:pos="1470"/>
        </w:tabs>
        <w:spacing w:after="40"/>
        <w:ind w:firstLine="740"/>
        <w:jc w:val="both"/>
      </w:pPr>
      <w:r>
        <w:rPr>
          <w:rStyle w:val="Bodytext1"/>
        </w:rPr>
        <w:t>kategorija (6): 6 %;</w:t>
      </w:r>
    </w:p>
    <w:p w14:paraId="73D7F8CA" w14:textId="13AF9CD3" w:rsidR="00D813BB" w:rsidRDefault="00F030E8" w:rsidP="004F694E">
      <w:pPr>
        <w:pStyle w:val="Bodytext10"/>
        <w:numPr>
          <w:ilvl w:val="0"/>
          <w:numId w:val="3"/>
        </w:numPr>
        <w:tabs>
          <w:tab w:val="left" w:pos="1467"/>
          <w:tab w:val="left" w:pos="1470"/>
        </w:tabs>
        <w:spacing w:after="40"/>
        <w:ind w:firstLine="740"/>
        <w:jc w:val="both"/>
      </w:pPr>
      <w:r>
        <w:rPr>
          <w:rStyle w:val="Bodytext1"/>
        </w:rPr>
        <w:t xml:space="preserve">kategorija (7): delež alkohola ni določen in je torej implicitno </w:t>
      </w:r>
      <w:r w:rsidR="00B31585">
        <w:rPr>
          <w:rStyle w:val="Bodytext1"/>
        </w:rPr>
        <w:t xml:space="preserve">(posredno) </w:t>
      </w:r>
      <w:r>
        <w:rPr>
          <w:rStyle w:val="Bodytext1"/>
        </w:rPr>
        <w:t>enak</w:t>
      </w:r>
      <w:r w:rsidR="00871BBF">
        <w:rPr>
          <w:rStyle w:val="Bodytext1"/>
        </w:rPr>
        <w:t xml:space="preserve"> kot </w:t>
      </w:r>
      <w:r>
        <w:rPr>
          <w:rStyle w:val="Bodytext1"/>
        </w:rPr>
        <w:t>(1);</w:t>
      </w:r>
    </w:p>
    <w:p w14:paraId="3F705C89" w14:textId="77777777" w:rsidR="00D813BB" w:rsidRDefault="00F030E8">
      <w:pPr>
        <w:pStyle w:val="Bodytext10"/>
        <w:numPr>
          <w:ilvl w:val="0"/>
          <w:numId w:val="3"/>
        </w:numPr>
        <w:tabs>
          <w:tab w:val="left" w:pos="1467"/>
          <w:tab w:val="left" w:pos="1470"/>
        </w:tabs>
        <w:ind w:firstLine="740"/>
        <w:jc w:val="both"/>
      </w:pPr>
      <w:r>
        <w:rPr>
          <w:rStyle w:val="Bodytext1"/>
        </w:rPr>
        <w:t>kategoriji (8) in (9): 7 %.</w:t>
      </w:r>
    </w:p>
    <w:p w14:paraId="549AD70C" w14:textId="1102A005" w:rsidR="00D813BB" w:rsidRDefault="00F030E8">
      <w:pPr>
        <w:pStyle w:val="Bodytext10"/>
        <w:ind w:left="740"/>
        <w:jc w:val="both"/>
      </w:pPr>
      <w:r>
        <w:rPr>
          <w:rStyle w:val="Bodytext1"/>
        </w:rPr>
        <w:t xml:space="preserve">Ti minimalni deleži dejanskega alkohola so zgornja meja za delno </w:t>
      </w:r>
      <w:proofErr w:type="spellStart"/>
      <w:r>
        <w:rPr>
          <w:rStyle w:val="Bodytext1"/>
        </w:rPr>
        <w:t>dealkoholizirana</w:t>
      </w:r>
      <w:proofErr w:type="spellEnd"/>
      <w:r>
        <w:rPr>
          <w:rStyle w:val="Bodytext1"/>
        </w:rPr>
        <w:t xml:space="preserve"> vina, ne glede na to, ali so </w:t>
      </w:r>
      <w:r w:rsidR="00871BBF">
        <w:rPr>
          <w:rStyle w:val="Bodytext1"/>
        </w:rPr>
        <w:t xml:space="preserve">vina </w:t>
      </w:r>
      <w:r>
        <w:rPr>
          <w:rStyle w:val="Bodytext1"/>
        </w:rPr>
        <w:t>z ZOP ali ZGO ali ne.</w:t>
      </w:r>
    </w:p>
    <w:p w14:paraId="5338DB0C" w14:textId="6BAC5B33" w:rsidR="00D813BB" w:rsidRDefault="00F030E8">
      <w:pPr>
        <w:pStyle w:val="Bodytext10"/>
        <w:spacing w:after="220"/>
        <w:ind w:left="740"/>
        <w:jc w:val="both"/>
      </w:pPr>
      <w:r>
        <w:rPr>
          <w:rStyle w:val="Bodytext1"/>
        </w:rPr>
        <w:t>Nasprotno</w:t>
      </w:r>
      <w:r w:rsidR="00CA7A8C">
        <w:rPr>
          <w:rStyle w:val="Bodytext1"/>
        </w:rPr>
        <w:t>,</w:t>
      </w:r>
      <w:r>
        <w:rPr>
          <w:rStyle w:val="Bodytext1"/>
        </w:rPr>
        <w:t xml:space="preserve"> člen 119(1)(a) Uredbe (EU) št. 1308/2013 </w:t>
      </w:r>
      <w:r w:rsidR="00CA7A8C">
        <w:rPr>
          <w:rStyle w:val="Bodytext1"/>
        </w:rPr>
        <w:t xml:space="preserve">se </w:t>
      </w:r>
      <w:r>
        <w:rPr>
          <w:rStyle w:val="Bodytext1"/>
        </w:rPr>
        <w:t xml:space="preserve">ne sklicuje na </w:t>
      </w:r>
      <w:r w:rsidR="00871BBF">
        <w:rPr>
          <w:rStyle w:val="Bodytext1"/>
        </w:rPr>
        <w:t xml:space="preserve">minimalni </w:t>
      </w:r>
      <w:r>
        <w:rPr>
          <w:rStyle w:val="Bodytext1"/>
        </w:rPr>
        <w:t xml:space="preserve">delež alkohola, opredeljen v specifikacijah vin z ZOP ali ZGO. Zato </w:t>
      </w:r>
      <w:r w:rsidR="00871BBF">
        <w:rPr>
          <w:rStyle w:val="Bodytext1"/>
        </w:rPr>
        <w:t xml:space="preserve">vrednosti opredeljene v specifikacijah </w:t>
      </w:r>
      <w:r>
        <w:rPr>
          <w:rStyle w:val="Bodytext1"/>
        </w:rPr>
        <w:t xml:space="preserve">ne morejo predstavljati </w:t>
      </w:r>
      <w:r w:rsidR="00871BBF">
        <w:rPr>
          <w:rStyle w:val="Bodytext1"/>
        </w:rPr>
        <w:t>zgornje</w:t>
      </w:r>
      <w:r>
        <w:rPr>
          <w:rStyle w:val="Bodytext1"/>
        </w:rPr>
        <w:t xml:space="preserve"> vrednosti </w:t>
      </w:r>
      <w:r w:rsidR="00871BBF">
        <w:rPr>
          <w:rStyle w:val="Bodytext1"/>
        </w:rPr>
        <w:t xml:space="preserve">območja </w:t>
      </w:r>
      <w:r>
        <w:rPr>
          <w:rStyle w:val="Bodytext1"/>
        </w:rPr>
        <w:t xml:space="preserve">deleža alkohola za delno </w:t>
      </w:r>
      <w:proofErr w:type="spellStart"/>
      <w:r>
        <w:rPr>
          <w:rStyle w:val="Bodytext1"/>
        </w:rPr>
        <w:t>dealkoholizirana</w:t>
      </w:r>
      <w:proofErr w:type="spellEnd"/>
      <w:r>
        <w:rPr>
          <w:rStyle w:val="Bodytext1"/>
        </w:rPr>
        <w:t xml:space="preserve"> vina.</w:t>
      </w:r>
    </w:p>
    <w:p w14:paraId="47384695" w14:textId="77777777" w:rsidR="003678C8" w:rsidRDefault="00F030E8" w:rsidP="00D810B7">
      <w:pPr>
        <w:pStyle w:val="Naslov1"/>
        <w:rPr>
          <w:rStyle w:val="Bodytext1"/>
          <w:color w:val="002060"/>
        </w:rPr>
      </w:pPr>
      <w:r w:rsidRPr="00104976">
        <w:rPr>
          <w:rStyle w:val="Bodytext1"/>
          <w:b/>
          <w:color w:val="002060"/>
          <w:u w:val="single"/>
        </w:rPr>
        <w:t>Vprašanje 11 (februar 2023):</w:t>
      </w:r>
      <w:r w:rsidRPr="00104976">
        <w:rPr>
          <w:rStyle w:val="Bodytext1"/>
          <w:color w:val="002060"/>
        </w:rPr>
        <w:t xml:space="preserve"> </w:t>
      </w:r>
    </w:p>
    <w:p w14:paraId="54F89932" w14:textId="77777777" w:rsidR="00D813BB" w:rsidRDefault="00F030E8">
      <w:pPr>
        <w:pStyle w:val="Bodytext10"/>
        <w:spacing w:after="220"/>
        <w:jc w:val="both"/>
      </w:pPr>
      <w:r>
        <w:rPr>
          <w:rStyle w:val="Bodytext1"/>
        </w:rPr>
        <w:t xml:space="preserve">Ali bi se lahko </w:t>
      </w:r>
      <w:proofErr w:type="spellStart"/>
      <w:r>
        <w:rPr>
          <w:rStyle w:val="Bodytext1"/>
        </w:rPr>
        <w:t>dealkoholizirana</w:t>
      </w:r>
      <w:proofErr w:type="spellEnd"/>
      <w:r>
        <w:rPr>
          <w:rStyle w:val="Bodytext1"/>
        </w:rPr>
        <w:t xml:space="preserve"> in delno </w:t>
      </w:r>
      <w:proofErr w:type="spellStart"/>
      <w:r>
        <w:rPr>
          <w:rStyle w:val="Bodytext1"/>
        </w:rPr>
        <w:t>dealkoholizirana</w:t>
      </w:r>
      <w:proofErr w:type="spellEnd"/>
      <w:r>
        <w:rPr>
          <w:rStyle w:val="Bodytext1"/>
        </w:rPr>
        <w:t xml:space="preserve"> vina imenovala vina, čeprav ne izpolnjujejo minimalnih deležev dejanskega alkohola iz kategorij (1) in (4) do (9) dela II Priloge VII k Uredbi (EU) št. 1308/2013?</w:t>
      </w:r>
    </w:p>
    <w:p w14:paraId="6019EF8D" w14:textId="77777777" w:rsidR="00D813BB" w:rsidRDefault="00F030E8">
      <w:pPr>
        <w:pStyle w:val="Bodytext10"/>
        <w:ind w:left="740"/>
        <w:jc w:val="both"/>
      </w:pPr>
      <w:r>
        <w:rPr>
          <w:rStyle w:val="Bodytext1"/>
          <w:u w:val="single"/>
        </w:rPr>
        <w:t>Odgovor</w:t>
      </w:r>
      <w:r>
        <w:rPr>
          <w:rStyle w:val="Bodytext1"/>
        </w:rPr>
        <w:t xml:space="preserve">: Vina, delno </w:t>
      </w:r>
      <w:proofErr w:type="spellStart"/>
      <w:r>
        <w:rPr>
          <w:rStyle w:val="Bodytext1"/>
        </w:rPr>
        <w:t>dealkoholizirana</w:t>
      </w:r>
      <w:proofErr w:type="spellEnd"/>
      <w:r>
        <w:rPr>
          <w:rStyle w:val="Bodytext1"/>
        </w:rPr>
        <w:t xml:space="preserve"> vina in </w:t>
      </w:r>
      <w:proofErr w:type="spellStart"/>
      <w:r>
        <w:rPr>
          <w:rStyle w:val="Bodytext1"/>
        </w:rPr>
        <w:t>dealkoholizirana</w:t>
      </w:r>
      <w:proofErr w:type="spellEnd"/>
      <w:r>
        <w:rPr>
          <w:rStyle w:val="Bodytext1"/>
        </w:rPr>
        <w:t xml:space="preserve"> vina so zajeta z oznakami skupne nomenklature, ki ustrezajo vinom, tj. oznaka KN „ex 2204“ za vina in delno </w:t>
      </w:r>
      <w:proofErr w:type="spellStart"/>
      <w:r>
        <w:rPr>
          <w:rStyle w:val="Bodytext1"/>
        </w:rPr>
        <w:t>dealkoholizirana</w:t>
      </w:r>
      <w:proofErr w:type="spellEnd"/>
      <w:r>
        <w:rPr>
          <w:rStyle w:val="Bodytext1"/>
        </w:rPr>
        <w:t xml:space="preserve"> vina ter oznaka KN „ex 2202 99 19“ za </w:t>
      </w:r>
      <w:proofErr w:type="spellStart"/>
      <w:r>
        <w:rPr>
          <w:rStyle w:val="Bodytext1"/>
        </w:rPr>
        <w:t>dealkoholizirana</w:t>
      </w:r>
      <w:proofErr w:type="spellEnd"/>
      <w:r>
        <w:rPr>
          <w:rStyle w:val="Bodytext1"/>
        </w:rPr>
        <w:t xml:space="preserve"> vina z volumenskim deležem alkohola, ki ne presega 0,5 vol. %.</w:t>
      </w:r>
    </w:p>
    <w:p w14:paraId="5E07CCA3" w14:textId="77777777" w:rsidR="00D813BB" w:rsidRDefault="00F030E8">
      <w:pPr>
        <w:pStyle w:val="Bodytext10"/>
        <w:spacing w:after="160"/>
        <w:ind w:left="740"/>
        <w:jc w:val="both"/>
      </w:pPr>
      <w:r>
        <w:rPr>
          <w:rStyle w:val="Bodytext1"/>
        </w:rPr>
        <w:t xml:space="preserve">Poleg tega sprememba, uvedena z Uredbo (EU) 2021/2117 v členu 119(1)(a)(i) in (ii) Uredbe (EU) št. 1308/2013, pojasnjuje, da je označba, ki se uporablja za različne kategorije proizvodov vinske trte, kadar so bili proizvodi </w:t>
      </w:r>
      <w:proofErr w:type="spellStart"/>
      <w:r>
        <w:rPr>
          <w:rStyle w:val="Bodytext1"/>
        </w:rPr>
        <w:t>dealkoholizirani</w:t>
      </w:r>
      <w:proofErr w:type="spellEnd"/>
      <w:r>
        <w:rPr>
          <w:rStyle w:val="Bodytext1"/>
        </w:rPr>
        <w:t>, ime kategorije, dopolnjeno z:</w:t>
      </w:r>
    </w:p>
    <w:p w14:paraId="6C426FF0" w14:textId="77777777" w:rsidR="00D813BB" w:rsidRDefault="00F030E8">
      <w:pPr>
        <w:pStyle w:val="Bodytext10"/>
        <w:spacing w:after="160"/>
        <w:ind w:left="1020"/>
        <w:jc w:val="both"/>
      </w:pPr>
      <w:r>
        <w:rPr>
          <w:rStyle w:val="Bodytext1"/>
        </w:rPr>
        <w:t>„(I) izraz ‚</w:t>
      </w:r>
      <w:proofErr w:type="spellStart"/>
      <w:r>
        <w:rPr>
          <w:rStyle w:val="Bodytext1"/>
        </w:rPr>
        <w:t>dealkoholiziran</w:t>
      </w:r>
      <w:proofErr w:type="spellEnd"/>
      <w:r>
        <w:rPr>
          <w:rStyle w:val="Bodytext1"/>
        </w:rPr>
        <w:t>‘, če dejanski delež alkohola v proizvodu ni večji od 0,5 vol. %; ali</w:t>
      </w:r>
    </w:p>
    <w:p w14:paraId="4BCD4B83" w14:textId="77777777" w:rsidR="00D813BB" w:rsidRDefault="00F030E8">
      <w:pPr>
        <w:pStyle w:val="Bodytext10"/>
        <w:ind w:left="1020"/>
        <w:jc w:val="both"/>
      </w:pPr>
      <w:r>
        <w:rPr>
          <w:rStyle w:val="Bodytext1"/>
        </w:rPr>
        <w:t xml:space="preserve">(II) izraz „delno </w:t>
      </w:r>
      <w:proofErr w:type="spellStart"/>
      <w:r>
        <w:rPr>
          <w:rStyle w:val="Bodytext1"/>
        </w:rPr>
        <w:t>dealkoholiziran</w:t>
      </w:r>
      <w:proofErr w:type="spellEnd"/>
      <w:r>
        <w:rPr>
          <w:rStyle w:val="Bodytext1"/>
        </w:rPr>
        <w:t xml:space="preserve">“, če je dejanski delež alkohola proizvoda večji od 0,5 vol. % in je nižji od najmanjšega dejanskega deleža alkohola kategorije pred </w:t>
      </w:r>
      <w:proofErr w:type="spellStart"/>
      <w:r>
        <w:rPr>
          <w:rStyle w:val="Bodytext1"/>
        </w:rPr>
        <w:t>dealkoholizacijo</w:t>
      </w:r>
      <w:proofErr w:type="spellEnd"/>
      <w:r>
        <w:rPr>
          <w:rStyle w:val="Bodytext1"/>
        </w:rPr>
        <w:t>“.</w:t>
      </w:r>
    </w:p>
    <w:p w14:paraId="1DD6CE36" w14:textId="30EA5A07" w:rsidR="00D813BB" w:rsidRDefault="00F030E8">
      <w:pPr>
        <w:pStyle w:val="Bodytext10"/>
        <w:ind w:left="740"/>
        <w:jc w:val="both"/>
      </w:pPr>
      <w:r>
        <w:rPr>
          <w:rStyle w:val="Bodytext1"/>
        </w:rPr>
        <w:lastRenderedPageBreak/>
        <w:t>Poleg tega bi bilo treba to določbo brati skupaj z uvodnim odstavkom, dodanim z Uredbo (EU) 2021/2117</w:t>
      </w:r>
      <w:r w:rsidR="00CA7A8C">
        <w:rPr>
          <w:rStyle w:val="Bodytext1"/>
        </w:rPr>
        <w:t>,</w:t>
      </w:r>
      <w:r>
        <w:rPr>
          <w:rStyle w:val="Bodytext1"/>
        </w:rPr>
        <w:t xml:space="preserve"> v delu II Priloge VII k Uredbi (EU) št. 1308/2013, v katerem je navedeno, da se kategorije proizvodov vinske trte iz točke (1) in točk </w:t>
      </w:r>
      <w:r w:rsidR="00CA7A8C">
        <w:rPr>
          <w:rStyle w:val="Bodytext1"/>
        </w:rPr>
        <w:t>(</w:t>
      </w:r>
      <w:r>
        <w:rPr>
          <w:rStyle w:val="Bodytext1"/>
        </w:rPr>
        <w:t>4</w:t>
      </w:r>
      <w:r w:rsidR="00CA7A8C">
        <w:rPr>
          <w:rStyle w:val="Bodytext1"/>
        </w:rPr>
        <w:t>)</w:t>
      </w:r>
      <w:r>
        <w:rPr>
          <w:rStyle w:val="Bodytext1"/>
        </w:rPr>
        <w:t xml:space="preserve"> do </w:t>
      </w:r>
      <w:r w:rsidR="00CA7A8C">
        <w:rPr>
          <w:rStyle w:val="Bodytext1"/>
        </w:rPr>
        <w:t>(</w:t>
      </w:r>
      <w:r>
        <w:rPr>
          <w:rStyle w:val="Bodytext1"/>
        </w:rPr>
        <w:t>9</w:t>
      </w:r>
      <w:r w:rsidR="00CA7A8C">
        <w:rPr>
          <w:rStyle w:val="Bodytext1"/>
        </w:rPr>
        <w:t>)</w:t>
      </w:r>
      <w:r>
        <w:rPr>
          <w:rStyle w:val="Bodytext1"/>
        </w:rPr>
        <w:t xml:space="preserve"> lahko v celoti ali delno </w:t>
      </w:r>
      <w:proofErr w:type="spellStart"/>
      <w:r>
        <w:rPr>
          <w:rStyle w:val="Bodytext1"/>
        </w:rPr>
        <w:t>dealkoholizirajo</w:t>
      </w:r>
      <w:proofErr w:type="spellEnd"/>
      <w:r>
        <w:rPr>
          <w:rStyle w:val="Bodytext1"/>
        </w:rPr>
        <w:t xml:space="preserve"> v skladu s Prilogo VIII, del I, oddelek E, potem ko v celoti dosežejo svoje zadevne značilnosti, kot so opisane v navedenih točkah.</w:t>
      </w:r>
    </w:p>
    <w:p w14:paraId="54B1BD7D" w14:textId="298C7DA2" w:rsidR="00D813BB" w:rsidRDefault="00F030E8">
      <w:pPr>
        <w:pStyle w:val="Bodytext10"/>
        <w:ind w:left="740"/>
        <w:jc w:val="both"/>
      </w:pPr>
      <w:r>
        <w:rPr>
          <w:rStyle w:val="Bodytext1"/>
        </w:rPr>
        <w:t xml:space="preserve">V skladu s temi določbami so v določeni kategoriji vina mogoči različni razponi </w:t>
      </w:r>
      <w:r w:rsidR="00CA7A8C">
        <w:rPr>
          <w:rStyle w:val="Bodytext1"/>
        </w:rPr>
        <w:t xml:space="preserve">glede </w:t>
      </w:r>
      <w:r>
        <w:rPr>
          <w:rStyle w:val="Bodytext1"/>
        </w:rPr>
        <w:t>deleža alkohola: npr. za kategorijo (1)</w:t>
      </w:r>
      <w:r w:rsidR="00CA7A8C">
        <w:rPr>
          <w:rStyle w:val="Bodytext1"/>
        </w:rPr>
        <w:t>;</w:t>
      </w:r>
      <w:r>
        <w:rPr>
          <w:rStyle w:val="Bodytext1"/>
        </w:rPr>
        <w:t xml:space="preserve"> več kot 8,5</w:t>
      </w:r>
      <w:r w:rsidR="00CA7A8C">
        <w:rPr>
          <w:rStyle w:val="Bodytext1"/>
        </w:rPr>
        <w:t xml:space="preserve"> % oz. </w:t>
      </w:r>
      <w:r>
        <w:rPr>
          <w:rStyle w:val="Bodytext1"/>
        </w:rPr>
        <w:t xml:space="preserve">9 % alkohola za mirna vina, ki vsebujejo alkohol, do 0,5 % za </w:t>
      </w:r>
      <w:proofErr w:type="spellStart"/>
      <w:r>
        <w:rPr>
          <w:rStyle w:val="Bodytext1"/>
        </w:rPr>
        <w:t>dealkoholizirana</w:t>
      </w:r>
      <w:proofErr w:type="spellEnd"/>
      <w:r>
        <w:rPr>
          <w:rStyle w:val="Bodytext1"/>
        </w:rPr>
        <w:t xml:space="preserve"> mirna vina ter nad 0,5 % in manj kot 8,5 %</w:t>
      </w:r>
      <w:r w:rsidR="00CA7A8C">
        <w:rPr>
          <w:rStyle w:val="Bodytext1"/>
        </w:rPr>
        <w:t xml:space="preserve"> oz. 9 %</w:t>
      </w:r>
      <w:r>
        <w:rPr>
          <w:rStyle w:val="Bodytext1"/>
        </w:rPr>
        <w:t xml:space="preserve"> za delno </w:t>
      </w:r>
      <w:proofErr w:type="spellStart"/>
      <w:r>
        <w:rPr>
          <w:rStyle w:val="Bodytext1"/>
        </w:rPr>
        <w:t>dealkoholizirana</w:t>
      </w:r>
      <w:proofErr w:type="spellEnd"/>
      <w:r>
        <w:rPr>
          <w:rStyle w:val="Bodytext1"/>
        </w:rPr>
        <w:t xml:space="preserve"> mirna vina.</w:t>
      </w:r>
    </w:p>
    <w:p w14:paraId="41BF5660" w14:textId="14A4E0DB" w:rsidR="00D813BB" w:rsidRDefault="00F030E8">
      <w:pPr>
        <w:pStyle w:val="Bodytext10"/>
        <w:spacing w:after="240"/>
        <w:ind w:left="740"/>
        <w:jc w:val="both"/>
      </w:pPr>
      <w:r>
        <w:rPr>
          <w:rStyle w:val="Bodytext1"/>
        </w:rPr>
        <w:t xml:space="preserve">Glede na te določbe se lahko delno </w:t>
      </w:r>
      <w:proofErr w:type="spellStart"/>
      <w:r>
        <w:rPr>
          <w:rStyle w:val="Bodytext1"/>
        </w:rPr>
        <w:t>dealkoholizirana</w:t>
      </w:r>
      <w:proofErr w:type="spellEnd"/>
      <w:r>
        <w:rPr>
          <w:rStyle w:val="Bodytext1"/>
        </w:rPr>
        <w:t xml:space="preserve"> in </w:t>
      </w:r>
      <w:proofErr w:type="spellStart"/>
      <w:r>
        <w:rPr>
          <w:rStyle w:val="Bodytext1"/>
        </w:rPr>
        <w:t>dealkoholizirana</w:t>
      </w:r>
      <w:proofErr w:type="spellEnd"/>
      <w:r>
        <w:rPr>
          <w:rStyle w:val="Bodytext1"/>
        </w:rPr>
        <w:t xml:space="preserve"> vina štejejo za vina le, če se upoštevajo pogoji </w:t>
      </w:r>
      <w:r w:rsidR="00CA7A8C">
        <w:rPr>
          <w:rStyle w:val="Bodytext1"/>
        </w:rPr>
        <w:t xml:space="preserve">za </w:t>
      </w:r>
      <w:r>
        <w:rPr>
          <w:rStyle w:val="Bodytext1"/>
        </w:rPr>
        <w:t>njihov</w:t>
      </w:r>
      <w:r w:rsidR="00CA7A8C">
        <w:rPr>
          <w:rStyle w:val="Bodytext1"/>
        </w:rPr>
        <w:t>o pridelavo</w:t>
      </w:r>
      <w:r>
        <w:rPr>
          <w:rStyle w:val="Bodytext1"/>
        </w:rPr>
        <w:t>, med drugim</w:t>
      </w:r>
      <w:r w:rsidR="00CA7A8C">
        <w:rPr>
          <w:rStyle w:val="Bodytext1"/>
        </w:rPr>
        <w:t>,</w:t>
      </w:r>
      <w:r>
        <w:rPr>
          <w:rStyle w:val="Bodytext1"/>
        </w:rPr>
        <w:t xml:space="preserve"> če se </w:t>
      </w:r>
      <w:proofErr w:type="spellStart"/>
      <w:r>
        <w:rPr>
          <w:rStyle w:val="Bodytext1"/>
        </w:rPr>
        <w:t>dealkoholizacija</w:t>
      </w:r>
      <w:proofErr w:type="spellEnd"/>
      <w:r>
        <w:rPr>
          <w:rStyle w:val="Bodytext1"/>
        </w:rPr>
        <w:t xml:space="preserve"> izvede po tem, ko vino v celoti doseže svoje lastnosti kot vino in se uporabijo dovoljeni postopki </w:t>
      </w:r>
      <w:proofErr w:type="spellStart"/>
      <w:r>
        <w:rPr>
          <w:rStyle w:val="Bodytext1"/>
        </w:rPr>
        <w:t>dealkoholizacije</w:t>
      </w:r>
      <w:proofErr w:type="spellEnd"/>
      <w:r>
        <w:rPr>
          <w:rStyle w:val="Bodytext1"/>
        </w:rPr>
        <w:t>.</w:t>
      </w:r>
    </w:p>
    <w:p w14:paraId="64618547" w14:textId="77777777" w:rsidR="003678C8" w:rsidRDefault="00F030E8" w:rsidP="00D810B7">
      <w:pPr>
        <w:pStyle w:val="Naslov1"/>
        <w:rPr>
          <w:rStyle w:val="Bodytext1"/>
          <w:b/>
          <w:color w:val="002060"/>
        </w:rPr>
      </w:pPr>
      <w:r w:rsidRPr="00104976">
        <w:rPr>
          <w:rStyle w:val="Bodytext1"/>
          <w:b/>
          <w:color w:val="002060"/>
          <w:u w:val="single"/>
        </w:rPr>
        <w:t>Vprašanje št. 12 (februar 2023):</w:t>
      </w:r>
      <w:r w:rsidRPr="00104976">
        <w:rPr>
          <w:rStyle w:val="Bodytext1"/>
          <w:b/>
          <w:color w:val="002060"/>
        </w:rPr>
        <w:t xml:space="preserve"> </w:t>
      </w:r>
    </w:p>
    <w:p w14:paraId="0C42DDEC" w14:textId="77777777" w:rsidR="00D813BB" w:rsidRDefault="00F030E8">
      <w:pPr>
        <w:pStyle w:val="Bodytext10"/>
        <w:jc w:val="both"/>
      </w:pPr>
      <w:r>
        <w:rPr>
          <w:rStyle w:val="Bodytext1"/>
        </w:rPr>
        <w:t xml:space="preserve">Ali </w:t>
      </w:r>
      <w:proofErr w:type="spellStart"/>
      <w:r>
        <w:rPr>
          <w:rStyle w:val="Bodytext1"/>
        </w:rPr>
        <w:t>dealkoholizacija</w:t>
      </w:r>
      <w:proofErr w:type="spellEnd"/>
      <w:r>
        <w:rPr>
          <w:rStyle w:val="Bodytext1"/>
        </w:rPr>
        <w:t xml:space="preserve"> penečih vin ni negospodarna in ali ne bi zahtevala uvedbe posebnih nadzornih postopkov?</w:t>
      </w:r>
    </w:p>
    <w:p w14:paraId="7C485423" w14:textId="25BE5940" w:rsidR="00D813BB" w:rsidRDefault="00F030E8">
      <w:pPr>
        <w:pStyle w:val="Bodytext10"/>
        <w:ind w:left="740"/>
        <w:jc w:val="both"/>
      </w:pPr>
      <w:r>
        <w:rPr>
          <w:rStyle w:val="Bodytext1"/>
          <w:u w:val="single"/>
        </w:rPr>
        <w:t>Odgovor</w:t>
      </w:r>
      <w:r>
        <w:rPr>
          <w:rStyle w:val="Bodytext1"/>
        </w:rPr>
        <w:t xml:space="preserve">: Kar zadeva proizvodnjo, je jasno, da razpoložljivi postopki </w:t>
      </w:r>
      <w:proofErr w:type="spellStart"/>
      <w:r>
        <w:rPr>
          <w:rStyle w:val="Bodytext1"/>
        </w:rPr>
        <w:t>dealkoholizacije</w:t>
      </w:r>
      <w:proofErr w:type="spellEnd"/>
      <w:r>
        <w:rPr>
          <w:rStyle w:val="Bodytext1"/>
        </w:rPr>
        <w:t xml:space="preserve"> trenutno ne zagotavljajo odstranjevanja etanola iz penečih vin, hkrati pa </w:t>
      </w:r>
      <w:r w:rsidR="00A779E3">
        <w:rPr>
          <w:rStyle w:val="Bodytext1"/>
        </w:rPr>
        <w:t xml:space="preserve">da </w:t>
      </w:r>
      <w:r>
        <w:rPr>
          <w:rStyle w:val="Bodytext1"/>
        </w:rPr>
        <w:t>ohran</w:t>
      </w:r>
      <w:r w:rsidR="00A779E3">
        <w:rPr>
          <w:rStyle w:val="Bodytext1"/>
        </w:rPr>
        <w:t>jajo</w:t>
      </w:r>
      <w:r>
        <w:rPr>
          <w:rStyle w:val="Bodytext1"/>
        </w:rPr>
        <w:t xml:space="preserve"> vsebnost </w:t>
      </w:r>
      <w:r w:rsidR="00A779E3">
        <w:rPr>
          <w:rStyle w:val="Bodytext1"/>
        </w:rPr>
        <w:t xml:space="preserve">prisotnega </w:t>
      </w:r>
      <w:r>
        <w:rPr>
          <w:rStyle w:val="Bodytext1"/>
        </w:rPr>
        <w:t>ogljikove</w:t>
      </w:r>
      <w:r w:rsidR="00C26AE5">
        <w:rPr>
          <w:rStyle w:val="Bodytext1"/>
        </w:rPr>
        <w:t>ga</w:t>
      </w:r>
      <w:r>
        <w:rPr>
          <w:rStyle w:val="Bodytext1"/>
        </w:rPr>
        <w:t xml:space="preserve"> dioksid</w:t>
      </w:r>
      <w:r w:rsidR="00C26AE5">
        <w:rPr>
          <w:rStyle w:val="Bodytext1"/>
        </w:rPr>
        <w:t>a</w:t>
      </w:r>
      <w:r>
        <w:rPr>
          <w:rStyle w:val="Bodytext1"/>
        </w:rPr>
        <w:t xml:space="preserve">. Poleg tega sedanje tehnike fermentacije ne omogočajo sekundarnega vrenja brez proizvodnje alkohola (za razliko od piva). Dodajanje vrelnega likerja popolnoma </w:t>
      </w:r>
      <w:proofErr w:type="spellStart"/>
      <w:r>
        <w:rPr>
          <w:rStyle w:val="Bodytext1"/>
        </w:rPr>
        <w:t>dealkoholiziranemu</w:t>
      </w:r>
      <w:proofErr w:type="spellEnd"/>
      <w:r>
        <w:rPr>
          <w:rStyle w:val="Bodytext1"/>
        </w:rPr>
        <w:t xml:space="preserve"> penečemu vinu bi verjetno ustvarilo peneče vino, ki bi imelo dejanski delež alkohola nad 0,5 % in torej ne bi ustrezalo opredelitvi „</w:t>
      </w:r>
      <w:proofErr w:type="spellStart"/>
      <w:r>
        <w:rPr>
          <w:rStyle w:val="Bodytext1"/>
        </w:rPr>
        <w:t>dealkoholizira</w:t>
      </w:r>
      <w:r w:rsidR="00CA7A8C">
        <w:rPr>
          <w:rStyle w:val="Bodytext1"/>
        </w:rPr>
        <w:t>no</w:t>
      </w:r>
      <w:proofErr w:type="spellEnd"/>
      <w:r>
        <w:rPr>
          <w:rStyle w:val="Bodytext1"/>
        </w:rPr>
        <w:t xml:space="preserve"> vin</w:t>
      </w:r>
      <w:r w:rsidR="00CA7A8C">
        <w:rPr>
          <w:rStyle w:val="Bodytext1"/>
        </w:rPr>
        <w:t>o</w:t>
      </w:r>
      <w:r>
        <w:rPr>
          <w:rStyle w:val="Bodytext1"/>
        </w:rPr>
        <w:t>“. Končnega proizvoda torej n</w:t>
      </w:r>
      <w:r w:rsidR="00CA7A8C">
        <w:rPr>
          <w:rStyle w:val="Bodytext1"/>
        </w:rPr>
        <w:t>e bi</w:t>
      </w:r>
      <w:r>
        <w:rPr>
          <w:rStyle w:val="Bodytext1"/>
        </w:rPr>
        <w:t xml:space="preserve"> bilo mogoče označiti kot „</w:t>
      </w:r>
      <w:proofErr w:type="spellStart"/>
      <w:r>
        <w:rPr>
          <w:rStyle w:val="Bodytext1"/>
        </w:rPr>
        <w:t>dealkoholizirano</w:t>
      </w:r>
      <w:proofErr w:type="spellEnd"/>
      <w:r>
        <w:rPr>
          <w:rStyle w:val="Bodytext1"/>
        </w:rPr>
        <w:t xml:space="preserve"> vino“, </w:t>
      </w:r>
      <w:r w:rsidR="00CA7A8C">
        <w:rPr>
          <w:rStyle w:val="Bodytext1"/>
        </w:rPr>
        <w:t xml:space="preserve">temveč </w:t>
      </w:r>
      <w:r>
        <w:rPr>
          <w:rStyle w:val="Bodytext1"/>
        </w:rPr>
        <w:t xml:space="preserve">bi zelo verjetno spadal v opredelitev pojma „delno </w:t>
      </w:r>
      <w:proofErr w:type="spellStart"/>
      <w:r>
        <w:rPr>
          <w:rStyle w:val="Bodytext1"/>
        </w:rPr>
        <w:t>dealkoholizirano</w:t>
      </w:r>
      <w:proofErr w:type="spellEnd"/>
      <w:r>
        <w:rPr>
          <w:rStyle w:val="Bodytext1"/>
        </w:rPr>
        <w:t xml:space="preserve"> vino“ in bi ga bilo treba označiti kot takega.</w:t>
      </w:r>
    </w:p>
    <w:p w14:paraId="6590143B" w14:textId="1272C56B" w:rsidR="007C57DF" w:rsidRDefault="00F030E8">
      <w:pPr>
        <w:pStyle w:val="Bodytext10"/>
        <w:ind w:left="740"/>
        <w:jc w:val="both"/>
        <w:rPr>
          <w:rStyle w:val="Bodytext1"/>
        </w:rPr>
      </w:pPr>
      <w:r>
        <w:rPr>
          <w:rStyle w:val="Bodytext1"/>
        </w:rPr>
        <w:t xml:space="preserve">Kljub temu lahko inovacije v </w:t>
      </w:r>
      <w:r w:rsidR="00CA7A8C">
        <w:rPr>
          <w:rStyle w:val="Bodytext1"/>
        </w:rPr>
        <w:t>prihodnje</w:t>
      </w:r>
    </w:p>
    <w:p w14:paraId="7DD0C5C3" w14:textId="412FE5CF" w:rsidR="00D813BB" w:rsidRDefault="00CA7A8C">
      <w:pPr>
        <w:pStyle w:val="Bodytext10"/>
        <w:ind w:left="740"/>
        <w:jc w:val="both"/>
      </w:pPr>
      <w:r>
        <w:rPr>
          <w:rStyle w:val="Bodytext1"/>
        </w:rPr>
        <w:t xml:space="preserve"> </w:t>
      </w:r>
      <w:r w:rsidR="00F030E8">
        <w:rPr>
          <w:rStyle w:val="Bodytext1"/>
        </w:rPr>
        <w:t xml:space="preserve">spremenijo to stanje. Pravni okvir je že vzpostavljen za spodbujanje vinskega sektorja k razvoju potrebnih inovacij za postopke </w:t>
      </w:r>
      <w:proofErr w:type="spellStart"/>
      <w:r w:rsidR="00F030E8">
        <w:rPr>
          <w:rStyle w:val="Bodytext1"/>
        </w:rPr>
        <w:t>dealkoholizacije</w:t>
      </w:r>
      <w:proofErr w:type="spellEnd"/>
      <w:r w:rsidR="00F030E8">
        <w:rPr>
          <w:rStyle w:val="Bodytext1"/>
        </w:rPr>
        <w:t>.</w:t>
      </w:r>
    </w:p>
    <w:p w14:paraId="4D3FBE34" w14:textId="77777777" w:rsidR="00D813BB" w:rsidRDefault="00F030E8">
      <w:pPr>
        <w:pStyle w:val="Bodytext10"/>
        <w:spacing w:after="240"/>
        <w:ind w:firstLine="740"/>
        <w:jc w:val="both"/>
      </w:pPr>
      <w:r>
        <w:rPr>
          <w:rStyle w:val="Bodytext1"/>
        </w:rPr>
        <w:t>Nadzor bi bilo zagotovo treba prilagoditi takim proizvodom.</w:t>
      </w:r>
    </w:p>
    <w:p w14:paraId="2170AE2E" w14:textId="77777777" w:rsidR="003678C8" w:rsidRDefault="00F030E8" w:rsidP="00D810B7">
      <w:pPr>
        <w:pStyle w:val="Naslov1"/>
        <w:rPr>
          <w:rStyle w:val="Bodytext1"/>
          <w:color w:val="002060"/>
        </w:rPr>
      </w:pPr>
      <w:r w:rsidRPr="00104976">
        <w:rPr>
          <w:rStyle w:val="Bodytext1"/>
          <w:b/>
          <w:color w:val="002060"/>
          <w:u w:val="single"/>
        </w:rPr>
        <w:t>Vprašanje št. 13 (februar 2023):</w:t>
      </w:r>
      <w:r w:rsidRPr="00104976">
        <w:rPr>
          <w:rStyle w:val="Bodytext1"/>
          <w:color w:val="002060"/>
        </w:rPr>
        <w:t xml:space="preserve"> </w:t>
      </w:r>
    </w:p>
    <w:p w14:paraId="7AD6D3A7" w14:textId="580C5331" w:rsidR="00D813BB" w:rsidRDefault="00F030E8">
      <w:pPr>
        <w:pStyle w:val="Bodytext10"/>
        <w:jc w:val="both"/>
      </w:pPr>
      <w:r>
        <w:rPr>
          <w:rStyle w:val="Bodytext1"/>
        </w:rPr>
        <w:t>Ali ni protislovj</w:t>
      </w:r>
      <w:r w:rsidR="00C26AE5">
        <w:rPr>
          <w:rStyle w:val="Bodytext1"/>
        </w:rPr>
        <w:t>e</w:t>
      </w:r>
      <w:r>
        <w:rPr>
          <w:rStyle w:val="Bodytext1"/>
        </w:rPr>
        <w:t xml:space="preserve"> med členom 9(1)(k) Uredbe (EU) št. 1169/2011 in Uredbo (EU) št. 1308/2013 v zvezi z navedbo dejanskega deleža alkohola?</w:t>
      </w:r>
    </w:p>
    <w:p w14:paraId="1E82AFAC" w14:textId="77777777" w:rsidR="00D813BB" w:rsidRDefault="00F030E8">
      <w:pPr>
        <w:pStyle w:val="Bodytext10"/>
        <w:ind w:left="740"/>
        <w:jc w:val="both"/>
      </w:pPr>
      <w:r>
        <w:rPr>
          <w:rStyle w:val="Bodytext1"/>
          <w:u w:val="single"/>
        </w:rPr>
        <w:t>Odgovor</w:t>
      </w:r>
      <w:r>
        <w:rPr>
          <w:rStyle w:val="Bodytext1"/>
        </w:rPr>
        <w:t xml:space="preserve">: Člen 9(1)(k) Uredbe (EU) št. 1169/2011 določa, da mora biti dejanski delež alkohola naveden na etiketah pijač, katerih delež alkohola presega 1,2 %. Po drugi strani člen 119(1)(c) Uredbe (EU) št. 1308/2013 določa, da mora biti na etiketi vin naveden dejanski delež alkohola, ne glede na njihovo vsebnost alkohola. Ta določba se uporablja za vina po načelu </w:t>
      </w:r>
      <w:proofErr w:type="spellStart"/>
      <w:r>
        <w:rPr>
          <w:rStyle w:val="Bodytext1"/>
          <w:i/>
        </w:rPr>
        <w:t>lex</w:t>
      </w:r>
      <w:proofErr w:type="spellEnd"/>
      <w:r>
        <w:rPr>
          <w:rStyle w:val="Bodytext1"/>
          <w:i/>
        </w:rPr>
        <w:t xml:space="preserve"> </w:t>
      </w:r>
      <w:proofErr w:type="spellStart"/>
      <w:r>
        <w:rPr>
          <w:rStyle w:val="Bodytext1"/>
          <w:i/>
        </w:rPr>
        <w:t>specialis</w:t>
      </w:r>
      <w:proofErr w:type="spellEnd"/>
      <w:r>
        <w:rPr>
          <w:rStyle w:val="Bodytext1"/>
        </w:rPr>
        <w:t xml:space="preserve">. Zato je treba dejanski delež alkohola v delno </w:t>
      </w:r>
      <w:proofErr w:type="spellStart"/>
      <w:r>
        <w:rPr>
          <w:rStyle w:val="Bodytext1"/>
        </w:rPr>
        <w:t>dealkoholiziranih</w:t>
      </w:r>
      <w:proofErr w:type="spellEnd"/>
      <w:r>
        <w:rPr>
          <w:rStyle w:val="Bodytext1"/>
        </w:rPr>
        <w:t xml:space="preserve"> vinih navesti na etiketi tudi pod 1,2 %.</w:t>
      </w:r>
    </w:p>
    <w:sectPr w:rsidR="00D813BB">
      <w:footerReference w:type="default" r:id="rId8"/>
      <w:footerReference w:type="first" r:id="rId9"/>
      <w:pgSz w:w="11900" w:h="16840"/>
      <w:pgMar w:top="733" w:right="1642" w:bottom="1273" w:left="1536" w:header="0" w:footer="3" w:gutter="0"/>
      <w:pgNumType w:start="1"/>
      <w:cols w:space="720"/>
      <w:noEndnote/>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4B2EF" w14:textId="77777777" w:rsidR="00EC7E75" w:rsidRDefault="00EC7E75">
      <w:r>
        <w:separator/>
      </w:r>
    </w:p>
  </w:endnote>
  <w:endnote w:type="continuationSeparator" w:id="0">
    <w:p w14:paraId="21AE9AAB" w14:textId="77777777" w:rsidR="00EC7E75" w:rsidRDefault="00EC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B3C6" w14:textId="77777777" w:rsidR="00D813BB" w:rsidRDefault="00D813BB">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8A35" w14:textId="77777777" w:rsidR="00D813BB" w:rsidRDefault="00D813BB">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A8306" w14:textId="77777777" w:rsidR="00EC7E75" w:rsidRDefault="00EC7E75">
      <w:r>
        <w:separator/>
      </w:r>
    </w:p>
  </w:footnote>
  <w:footnote w:type="continuationSeparator" w:id="0">
    <w:p w14:paraId="593DEC1E" w14:textId="77777777" w:rsidR="00EC7E75" w:rsidRDefault="00EC7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63185"/>
    <w:multiLevelType w:val="multilevel"/>
    <w:tmpl w:val="12F6C5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FA273E"/>
    <w:multiLevelType w:val="multilevel"/>
    <w:tmpl w:val="3D74FC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B86A97"/>
    <w:multiLevelType w:val="multilevel"/>
    <w:tmpl w:val="FEBE88E4"/>
    <w:lvl w:ilvl="0">
      <w:start w:val="1"/>
      <w:numFmt w:val="bullet"/>
      <w:lvlText w:val="-"/>
      <w:lvlJc w:val="left"/>
      <w:rPr>
        <w:rFonts w:ascii="Symbol" w:eastAsia="Symbol" w:hAnsi="Symbol" w:cs="Symbo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15276211">
    <w:abstractNumId w:val="2"/>
  </w:num>
  <w:num w:numId="2" w16cid:durableId="1383210007">
    <w:abstractNumId w:val="0"/>
  </w:num>
  <w:num w:numId="3" w16cid:durableId="133640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BB"/>
    <w:rsid w:val="00012D3E"/>
    <w:rsid w:val="0008792D"/>
    <w:rsid w:val="000D1DB0"/>
    <w:rsid w:val="00104976"/>
    <w:rsid w:val="00164028"/>
    <w:rsid w:val="00186A3E"/>
    <w:rsid w:val="001A4DCD"/>
    <w:rsid w:val="001E4410"/>
    <w:rsid w:val="00226409"/>
    <w:rsid w:val="002D26FE"/>
    <w:rsid w:val="003678C8"/>
    <w:rsid w:val="004205D6"/>
    <w:rsid w:val="00420C46"/>
    <w:rsid w:val="00444583"/>
    <w:rsid w:val="004F694E"/>
    <w:rsid w:val="00503BE4"/>
    <w:rsid w:val="00582600"/>
    <w:rsid w:val="005A4485"/>
    <w:rsid w:val="00642127"/>
    <w:rsid w:val="006B51C6"/>
    <w:rsid w:val="0075464A"/>
    <w:rsid w:val="007A121A"/>
    <w:rsid w:val="007C57DF"/>
    <w:rsid w:val="007E2710"/>
    <w:rsid w:val="00843346"/>
    <w:rsid w:val="00871BBF"/>
    <w:rsid w:val="00892D40"/>
    <w:rsid w:val="00907D6B"/>
    <w:rsid w:val="00911161"/>
    <w:rsid w:val="00914641"/>
    <w:rsid w:val="00974EC0"/>
    <w:rsid w:val="00A35C20"/>
    <w:rsid w:val="00A45ED4"/>
    <w:rsid w:val="00A779E3"/>
    <w:rsid w:val="00A85C48"/>
    <w:rsid w:val="00AB4A63"/>
    <w:rsid w:val="00B31585"/>
    <w:rsid w:val="00C24630"/>
    <w:rsid w:val="00C26AE5"/>
    <w:rsid w:val="00C4652C"/>
    <w:rsid w:val="00CA6957"/>
    <w:rsid w:val="00CA7A8C"/>
    <w:rsid w:val="00D77F93"/>
    <w:rsid w:val="00D810B7"/>
    <w:rsid w:val="00D813BB"/>
    <w:rsid w:val="00E401A1"/>
    <w:rsid w:val="00E975A4"/>
    <w:rsid w:val="00EA7DEC"/>
    <w:rsid w:val="00EB2215"/>
    <w:rsid w:val="00EC7E75"/>
    <w:rsid w:val="00EE297C"/>
    <w:rsid w:val="00F030E8"/>
    <w:rsid w:val="00F947B3"/>
    <w:rsid w:val="00F977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E026"/>
  <w15:docId w15:val="{29DC3295-5292-4F7E-892A-46ECE5B0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sl" w:eastAsia="sl-SI"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Pr>
      <w:color w:val="000000"/>
    </w:rPr>
  </w:style>
  <w:style w:type="paragraph" w:styleId="Naslov1">
    <w:name w:val="heading 1"/>
    <w:basedOn w:val="Navaden"/>
    <w:next w:val="Navaden"/>
    <w:link w:val="Naslov1Znak"/>
    <w:uiPriority w:val="9"/>
    <w:qFormat/>
    <w:rsid w:val="00D810B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Footnote1">
    <w:name w:val="Footnote|1_"/>
    <w:basedOn w:val="Privzetapisavaodstavka"/>
    <w:link w:val="Footnote10"/>
    <w:rPr>
      <w:b w:val="0"/>
      <w:i w:val="0"/>
      <w:smallCaps w:val="0"/>
      <w:strike w:val="0"/>
      <w:sz w:val="20"/>
      <w:u w:val="none"/>
    </w:rPr>
  </w:style>
  <w:style w:type="character" w:customStyle="1" w:styleId="Bodytext1">
    <w:name w:val="Body text|1_"/>
    <w:basedOn w:val="Privzetapisavaodstavka"/>
    <w:link w:val="Bodytext10"/>
    <w:rPr>
      <w:b w:val="0"/>
      <w:i w:val="0"/>
      <w:smallCaps w:val="0"/>
      <w:strike w:val="0"/>
      <w:u w:val="none"/>
    </w:rPr>
  </w:style>
  <w:style w:type="character" w:customStyle="1" w:styleId="Bodytext2">
    <w:name w:val="Body text|2_"/>
    <w:basedOn w:val="Privzetapisavaodstavka"/>
    <w:link w:val="Bodytext20"/>
    <w:rPr>
      <w:b w:val="0"/>
      <w:i w:val="0"/>
      <w:smallCaps w:val="0"/>
      <w:strike w:val="0"/>
      <w:sz w:val="16"/>
      <w:u w:val="none"/>
    </w:rPr>
  </w:style>
  <w:style w:type="character" w:customStyle="1" w:styleId="Bodytext3">
    <w:name w:val="Body text|3_"/>
    <w:basedOn w:val="Privzetapisavaodstavka"/>
    <w:link w:val="Bodytext30"/>
    <w:rPr>
      <w:b/>
      <w:i w:val="0"/>
      <w:smallCaps/>
      <w:strike w:val="0"/>
      <w:sz w:val="20"/>
      <w:u w:val="none"/>
    </w:rPr>
  </w:style>
  <w:style w:type="character" w:customStyle="1" w:styleId="Headerorfooter2">
    <w:name w:val="Header or footer|2_"/>
    <w:basedOn w:val="Privzetapisavaodstavka"/>
    <w:link w:val="Headerorfooter20"/>
    <w:rPr>
      <w:b w:val="0"/>
      <w:i w:val="0"/>
      <w:smallCaps w:val="0"/>
      <w:strike w:val="0"/>
      <w:sz w:val="20"/>
      <w:u w:val="none"/>
    </w:rPr>
  </w:style>
  <w:style w:type="paragraph" w:customStyle="1" w:styleId="Footnote10">
    <w:name w:val="Footnote|1"/>
    <w:basedOn w:val="Navaden"/>
    <w:link w:val="Footnote1"/>
    <w:pPr>
      <w:ind w:left="400" w:hanging="400"/>
    </w:pPr>
    <w:rPr>
      <w:sz w:val="20"/>
    </w:rPr>
  </w:style>
  <w:style w:type="paragraph" w:customStyle="1" w:styleId="Bodytext10">
    <w:name w:val="Body text|1"/>
    <w:basedOn w:val="Navaden"/>
    <w:link w:val="Bodytext1"/>
    <w:pPr>
      <w:spacing w:after="340"/>
    </w:pPr>
  </w:style>
  <w:style w:type="paragraph" w:customStyle="1" w:styleId="Bodytext20">
    <w:name w:val="Body text|2"/>
    <w:basedOn w:val="Navaden"/>
    <w:link w:val="Bodytext2"/>
    <w:pPr>
      <w:spacing w:after="180"/>
    </w:pPr>
    <w:rPr>
      <w:sz w:val="16"/>
    </w:rPr>
  </w:style>
  <w:style w:type="paragraph" w:customStyle="1" w:styleId="Bodytext30">
    <w:name w:val="Body text|3"/>
    <w:basedOn w:val="Navaden"/>
    <w:link w:val="Bodytext3"/>
    <w:pPr>
      <w:spacing w:after="980"/>
      <w:ind w:left="2580"/>
    </w:pPr>
    <w:rPr>
      <w:b/>
      <w:smallCaps/>
      <w:sz w:val="20"/>
    </w:rPr>
  </w:style>
  <w:style w:type="paragraph" w:customStyle="1" w:styleId="Headerorfooter20">
    <w:name w:val="Header or footer|2"/>
    <w:basedOn w:val="Navaden"/>
    <w:link w:val="Headerorfooter2"/>
    <w:rPr>
      <w:sz w:val="20"/>
    </w:rPr>
  </w:style>
  <w:style w:type="character" w:customStyle="1" w:styleId="Naslov1Znak">
    <w:name w:val="Naslov 1 Znak"/>
    <w:basedOn w:val="Privzetapisavaodstavka"/>
    <w:link w:val="Naslov1"/>
    <w:uiPriority w:val="9"/>
    <w:rsid w:val="00D810B7"/>
    <w:rPr>
      <w:rFonts w:asciiTheme="majorHAnsi" w:eastAsiaTheme="majorEastAsia" w:hAnsiTheme="majorHAnsi" w:cstheme="majorBidi"/>
      <w:color w:val="2E74B5" w:themeColor="accent1" w:themeShade="BF"/>
      <w:sz w:val="32"/>
      <w:szCs w:val="32"/>
    </w:rPr>
  </w:style>
  <w:style w:type="paragraph" w:styleId="Revizija">
    <w:name w:val="Revision"/>
    <w:hidden/>
    <w:uiPriority w:val="99"/>
    <w:semiHidden/>
    <w:rsid w:val="001E4410"/>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872E61-E873-4B51-B2C9-E56B36B5D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2549</Words>
  <Characters>14534</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MKO</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Zavašnik Bergant</dc:creator>
  <cp:lastModifiedBy>Bergant, Vasilij</cp:lastModifiedBy>
  <cp:revision>4</cp:revision>
  <dcterms:created xsi:type="dcterms:W3CDTF">2023-08-20T17:38:00Z</dcterms:created>
  <dcterms:modified xsi:type="dcterms:W3CDTF">2023-08-20T17:52:00Z</dcterms:modified>
</cp:coreProperties>
</file>