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6C" w:rsidRPr="00E13D95" w:rsidRDefault="00E13D95" w:rsidP="00E13D95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20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/>
          <w:b/>
          <w:sz w:val="32"/>
          <w:szCs w:val="24"/>
          <w:lang w:val="sl-SI" w:eastAsia="en-GB"/>
        </w:rPr>
      </w:pPr>
      <w:r w:rsidRPr="00E13D95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 xml:space="preserve">Obrazec za </w:t>
      </w:r>
      <w:r w:rsidR="009E579D" w:rsidRPr="009E579D">
        <w:rPr>
          <w:rFonts w:ascii="Times New Roman" w:eastAsia="Times New Roman" w:hAnsi="Times New Roman"/>
          <w:b/>
          <w:sz w:val="32"/>
          <w:szCs w:val="24"/>
          <w:lang w:val="sl-SI" w:eastAsia="en-GB"/>
        </w:rPr>
        <w:t>stroške podjetij, ki sodelujejo v projektih operativnih skupin evropskega partnerstva za inovacije</w:t>
      </w:r>
    </w:p>
    <w:p w:rsidR="00E13D95" w:rsidRPr="00E13D95" w:rsidRDefault="00E13D95" w:rsidP="00E13D95">
      <w:pPr>
        <w:spacing w:before="360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sl-SI" w:eastAsia="en-GB"/>
        </w:rPr>
      </w:pPr>
      <w:r w:rsidRPr="00E13D95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 xml:space="preserve">Ta obrazec se nanaša na državno pomoč </w:t>
      </w:r>
      <w:r w:rsidR="009E579D" w:rsidRPr="009E579D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za stroške podjetij, ki sodelujejo v projektih operativnih skupin evropskega partnerstva za inovacije</w:t>
      </w:r>
      <w:r w:rsidR="0053574A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, kot je opisano v 39</w:t>
      </w:r>
      <w:bookmarkStart w:id="0" w:name="_GoBack"/>
      <w:bookmarkEnd w:id="0"/>
      <w:r w:rsidRPr="00E13D95">
        <w:rPr>
          <w:rFonts w:ascii="Times New Roman" w:eastAsia="Times New Roman" w:hAnsi="Times New Roman"/>
          <w:i/>
          <w:sz w:val="24"/>
          <w:szCs w:val="24"/>
          <w:lang w:val="sl-SI" w:eastAsia="en-GB"/>
        </w:rPr>
        <w:t>. členu Uredbe (EU) št. 2022/2472.</w:t>
      </w:r>
      <w:r w:rsidRPr="00E13D95">
        <w:rPr>
          <w:rStyle w:val="Sprotnaopomba-sklic"/>
          <w:rFonts w:ascii="Times New Roman" w:eastAsia="Times New Roman" w:hAnsi="Times New Roman"/>
          <w:i/>
          <w:sz w:val="24"/>
          <w:szCs w:val="24"/>
          <w:lang w:val="sl-SI" w:eastAsia="en-GB"/>
        </w:rPr>
        <w:footnoteReference w:id="1"/>
      </w:r>
    </w:p>
    <w:p w:rsidR="00DC776C" w:rsidRPr="00E13D95" w:rsidRDefault="00DC776C" w:rsidP="00DC77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C776C" w:rsidRPr="00E13D95" w:rsidRDefault="00E13D95" w:rsidP="00FC2E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Ali se </w:t>
      </w:r>
      <w:r w:rsidR="0002420F">
        <w:rPr>
          <w:rFonts w:ascii="Times New Roman" w:eastAsia="Times New Roman" w:hAnsi="Times New Roman"/>
          <w:sz w:val="24"/>
          <w:szCs w:val="24"/>
          <w:lang w:val="sl-SI" w:eastAsia="en-GB"/>
        </w:rPr>
        <w:t>pomoč dodeli za podjetja, ki sodelujejo v projektih operativnih skupin evropskega partnerstva za inovacije iz 127. člena Uredbe (EU) št. 2021/2115</w:t>
      </w:r>
      <w:r w:rsidR="009E579D">
        <w:rPr>
          <w:rFonts w:ascii="Times New Roman" w:eastAsia="Times New Roman" w:hAnsi="Times New Roman"/>
          <w:sz w:val="24"/>
          <w:szCs w:val="24"/>
          <w:lang w:val="sl-SI" w:eastAsia="en-GB"/>
        </w:rPr>
        <w:t>?</w:t>
      </w:r>
      <w:r w:rsidR="0002420F">
        <w:rPr>
          <w:rStyle w:val="Sprotnaopomba-sklic"/>
          <w:rFonts w:ascii="Times New Roman" w:eastAsia="Times New Roman" w:hAnsi="Times New Roman"/>
          <w:sz w:val="24"/>
          <w:szCs w:val="24"/>
          <w:lang w:val="sl-SI" w:eastAsia="en-GB"/>
        </w:rPr>
        <w:footnoteReference w:id="2"/>
      </w:r>
    </w:p>
    <w:p w:rsidR="00DC776C" w:rsidRPr="00E13D95" w:rsidRDefault="00DC776C" w:rsidP="00775AF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DC776C" w:rsidRPr="00E13D95" w:rsidRDefault="00DC776C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53574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53574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0E45D1"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E13D95"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>Da</w:t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 w:rsidR="0053574A"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 w:rsidR="0053574A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E13D9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ab/>
      </w:r>
      <w:r w:rsidR="00E13D95" w:rsidRPr="00E13D95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Ne</w:t>
      </w:r>
    </w:p>
    <w:p w:rsidR="00DC776C" w:rsidRPr="00E13D95" w:rsidRDefault="00DC776C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02420F" w:rsidRPr="00E13D95" w:rsidRDefault="0002420F" w:rsidP="0002420F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>Če je odgovor pritrdilen, navedite sklic na določbo pravne podlage načrta pomoči v zvezi s tem pogojem:</w:t>
      </w:r>
    </w:p>
    <w:p w:rsidR="0002420F" w:rsidRPr="00E13D95" w:rsidRDefault="0002420F" w:rsidP="0002420F">
      <w:pPr>
        <w:tabs>
          <w:tab w:val="left" w:leader="dot" w:pos="9072"/>
        </w:tabs>
        <w:spacing w:after="0" w:line="240" w:lineRule="auto"/>
        <w:ind w:left="426" w:firstLine="130"/>
        <w:jc w:val="both"/>
        <w:rPr>
          <w:rFonts w:ascii="Times New Roman" w:hAnsi="Times New Roman"/>
          <w:sz w:val="24"/>
          <w:szCs w:val="20"/>
          <w:lang w:val="sl-SI" w:eastAsia="sl-SI"/>
        </w:rPr>
      </w:pPr>
      <w:r w:rsidRPr="00E13D95">
        <w:rPr>
          <w:rFonts w:ascii="Times New Roman" w:hAnsi="Times New Roman"/>
          <w:sz w:val="24"/>
          <w:szCs w:val="20"/>
          <w:lang w:val="sl-SI" w:eastAsia="sl-SI"/>
        </w:rPr>
        <w:tab/>
      </w:r>
    </w:p>
    <w:p w:rsidR="0002420F" w:rsidRDefault="0002420F" w:rsidP="00E13D9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E13D95" w:rsidRPr="00E13D95" w:rsidRDefault="00950CF6" w:rsidP="0002420F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Če je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odgovor</w:t>
      </w:r>
      <w:r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 xml:space="preserve"> </w:t>
      </w:r>
      <w:r w:rsidR="003E6AD4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nikalen</w:t>
      </w:r>
      <w:r w:rsidR="00E13D95" w:rsidRPr="00E13D95"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  <w:t>, načrta pomoči ni mogoče priglasiti v skladu s pravili o državni pomoči po skupinski izjemi.</w:t>
      </w:r>
    </w:p>
    <w:p w:rsidR="00E13D95" w:rsidRDefault="00E13D95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E579D" w:rsidRDefault="009E579D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E579D" w:rsidRPr="00564045" w:rsidRDefault="009E579D" w:rsidP="009E5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  <w:r w:rsidRPr="009A5EEC">
        <w:rPr>
          <w:rFonts w:ascii="Times New Roman" w:eastAsia="Times New Roman" w:hAnsi="Times New Roman"/>
          <w:sz w:val="24"/>
          <w:szCs w:val="24"/>
          <w:lang w:val="sl-SI" w:eastAsia="en-GB"/>
        </w:rPr>
        <w:t>Navedite upravičene stroške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:</w:t>
      </w:r>
    </w:p>
    <w:p w:rsidR="009E579D" w:rsidRPr="00564045" w:rsidRDefault="009E579D" w:rsidP="009E579D">
      <w:pPr>
        <w:spacing w:after="0" w:line="240" w:lineRule="auto"/>
        <w:ind w:left="1440" w:hanging="720"/>
        <w:rPr>
          <w:rFonts w:ascii="Times New Roman" w:eastAsia="Times New Roman" w:hAnsi="Times New Roman"/>
          <w:b/>
          <w:sz w:val="24"/>
          <w:szCs w:val="24"/>
          <w:lang w:val="sl-SI" w:eastAsia="en-GB"/>
        </w:rPr>
      </w:pPr>
    </w:p>
    <w:p w:rsidR="009E579D" w:rsidRPr="00564045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(a) 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stroški pripravljalne podpore, krepitve zmogljivosti, usposabljanja in mreženja z namenom priprave in izvajanja projekta operativne skupine evropskega partnerstva za inovacije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9E579D" w:rsidRPr="00564045" w:rsidRDefault="009E579D" w:rsidP="009E579D">
      <w:pPr>
        <w:spacing w:after="0" w:line="240" w:lineRule="auto"/>
        <w:ind w:left="1440" w:hanging="23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9E579D" w:rsidRPr="00564045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(b)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stroški 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izvajanj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odobrenih dejavnosti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9E579D" w:rsidRPr="00564045" w:rsidRDefault="009E579D" w:rsidP="009E579D">
      <w:pPr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9E579D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 xml:space="preserve">(c) </w:t>
      </w:r>
      <w:r w:rsidRPr="001D0FDA">
        <w:rPr>
          <w:rFonts w:ascii="Times New Roman" w:eastAsia="Times New Roman" w:hAnsi="Times New Roman"/>
          <w:sz w:val="24"/>
          <w:szCs w:val="24"/>
          <w:lang w:val="sl-SI" w:eastAsia="en-GB"/>
        </w:rPr>
        <w:t>strošk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priprav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in izvajanj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a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dejavnosti sodelovanja skupine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  <w:r w:rsidRPr="001D0FDA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</w:p>
    <w:p w:rsidR="009E579D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9E579D" w:rsidRPr="00564045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(č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tekoči stroški, povezani z upravljanjem izvajanja projekta operativne skupine evropskega partnerstva za inovacije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9E579D" w:rsidRPr="00564045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9E579D" w:rsidRPr="00564045" w:rsidRDefault="009E579D" w:rsidP="009E579D">
      <w:p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b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ab/>
        <w:t>(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d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stroški 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animacij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e</w:t>
      </w: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skupnosti evropskega partnerstva za inovacije za lažjo izmenjavo med deležniki z namenom zagotavljanja informacij in spodbujanja projektov ter za podporo morebitnim upravičencem z namenom razvoja dejavnosti in priprave vlog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</w:p>
    <w:p w:rsidR="009E579D" w:rsidRDefault="009E579D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9E579D" w:rsidRPr="00E13D95" w:rsidRDefault="009E579D" w:rsidP="00775AF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  <w:lang w:val="sl-SI" w:eastAsia="en-GB"/>
        </w:rPr>
      </w:pPr>
    </w:p>
    <w:p w:rsidR="00DC776C" w:rsidRDefault="009E579D" w:rsidP="009E57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78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9E579D">
        <w:rPr>
          <w:rFonts w:ascii="Times New Roman" w:eastAsia="Times New Roman" w:hAnsi="Times New Roman"/>
          <w:sz w:val="24"/>
          <w:szCs w:val="24"/>
          <w:lang w:val="sl-SI" w:eastAsia="en-GB"/>
        </w:rPr>
        <w:t>Potrdite, da je največja intenzivnost pomoči, izražena kot odstotek upravičenih stroškov naložbe, omejena na</w:t>
      </w:r>
      <w:r w:rsidR="00B76C8B">
        <w:rPr>
          <w:rFonts w:ascii="Times New Roman" w:eastAsia="Times New Roman" w:hAnsi="Times New Roman"/>
          <w:sz w:val="24"/>
          <w:szCs w:val="24"/>
          <w:lang w:val="sl-SI" w:eastAsia="en-GB"/>
        </w:rPr>
        <w:t>:</w:t>
      </w:r>
    </w:p>
    <w:p w:rsidR="00B76C8B" w:rsidRDefault="00B76C8B" w:rsidP="00B76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76C8B" w:rsidRPr="00564045" w:rsidRDefault="00B76C8B" w:rsidP="00B76C8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end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65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%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upravičenih stroškov naložb v opredmetena in neopredmetena sredstva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>;</w:t>
      </w:r>
    </w:p>
    <w:p w:rsidR="00B76C8B" w:rsidRPr="00564045" w:rsidRDefault="00B76C8B" w:rsidP="00B76C8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B76C8B" w:rsidRPr="00564045" w:rsidRDefault="00B76C8B" w:rsidP="00B76C8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separate"/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100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 </w:t>
      </w:r>
      <w:r w:rsidRPr="00564045">
        <w:rPr>
          <w:rFonts w:ascii="Times New Roman" w:eastAsia="Times New Roman" w:hAnsi="Times New Roman"/>
          <w:sz w:val="24"/>
          <w:szCs w:val="24"/>
          <w:lang w:val="sl-SI" w:eastAsia="en-GB"/>
        </w:rPr>
        <w:t xml:space="preserve">% 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upravičenih stroškov, ki niso stroški naložb v opredmetena in neopredmetena sredstva.</w:t>
      </w:r>
    </w:p>
    <w:p w:rsidR="00B76C8B" w:rsidRPr="00E13D95" w:rsidRDefault="00B76C8B" w:rsidP="00B76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C776C" w:rsidRPr="00E13D95" w:rsidRDefault="00DC776C" w:rsidP="00DC77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DC776C" w:rsidRPr="00E13D95" w:rsidRDefault="003C30B0" w:rsidP="003C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spacing w:after="0" w:line="240" w:lineRule="auto"/>
        <w:ind w:left="432" w:hanging="432"/>
        <w:jc w:val="both"/>
        <w:rPr>
          <w:rFonts w:ascii="Times New Roman" w:eastAsia="Times New Roman" w:hAnsi="Times New Roman"/>
          <w:b/>
          <w:szCs w:val="24"/>
          <w:lang w:val="sl-SI" w:eastAsia="en-GB"/>
        </w:rPr>
      </w:pPr>
      <w:r>
        <w:rPr>
          <w:rFonts w:ascii="Times New Roman" w:eastAsia="Times New Roman" w:hAnsi="Times New Roman"/>
          <w:b/>
          <w:szCs w:val="24"/>
          <w:lang w:val="sl-SI" w:eastAsia="en-GB"/>
        </w:rPr>
        <w:t>Druge informacije</w:t>
      </w:r>
    </w:p>
    <w:p w:rsidR="00DC776C" w:rsidRPr="00E13D95" w:rsidRDefault="00DC776C" w:rsidP="00DC776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3C30B0" w:rsidRPr="00952272" w:rsidRDefault="003C30B0" w:rsidP="003C3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l-SI" w:eastAsia="en-GB"/>
        </w:rPr>
      </w:pP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Navedite vse druge informacije, ki se štejejo za pomembne za o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cen</w:t>
      </w:r>
      <w:r w:rsidR="00B76C8B">
        <w:rPr>
          <w:rFonts w:ascii="Times New Roman" w:eastAsia="Times New Roman" w:hAnsi="Times New Roman"/>
          <w:sz w:val="24"/>
          <w:szCs w:val="24"/>
          <w:lang w:val="sl-SI" w:eastAsia="en-GB"/>
        </w:rPr>
        <w:t>o zadevnega ukrepa v skladu z 39</w:t>
      </w: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l-SI" w:eastAsia="en-GB"/>
        </w:rPr>
        <w:t> </w:t>
      </w:r>
      <w:r w:rsidRPr="00616C75">
        <w:rPr>
          <w:rFonts w:ascii="Times New Roman" w:eastAsia="Times New Roman" w:hAnsi="Times New Roman"/>
          <w:sz w:val="24"/>
          <w:szCs w:val="24"/>
          <w:lang w:val="sl-SI" w:eastAsia="en-GB"/>
        </w:rPr>
        <w:t>členom Uredbe (EU) št. 2022/2472.</w:t>
      </w:r>
    </w:p>
    <w:p w:rsidR="00DC776C" w:rsidRPr="00E13D95" w:rsidRDefault="00DC776C" w:rsidP="00DC77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l-SI" w:eastAsia="en-GB"/>
        </w:rPr>
      </w:pPr>
    </w:p>
    <w:p w:rsidR="001A718E" w:rsidRPr="00E13D95" w:rsidRDefault="00DC776C">
      <w:pPr>
        <w:rPr>
          <w:lang w:val="sl-SI"/>
        </w:rPr>
      </w:pPr>
      <w:r w:rsidRPr="00E13D95">
        <w:rPr>
          <w:rFonts w:ascii="Times New Roman" w:eastAsia="Times New Roman" w:hAnsi="Times New Roman"/>
          <w:sz w:val="24"/>
          <w:szCs w:val="24"/>
          <w:lang w:val="sl-SI" w:eastAsia="en-GB"/>
        </w:rPr>
        <w:t>………………………………………………………………………………………………….</w:t>
      </w:r>
    </w:p>
    <w:sectPr w:rsidR="001A718E" w:rsidRPr="00E13D9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CCF" w:rsidRDefault="007D1CCF">
      <w:pPr>
        <w:spacing w:after="0" w:line="240" w:lineRule="auto"/>
      </w:pPr>
      <w:r>
        <w:separator/>
      </w:r>
    </w:p>
  </w:endnote>
  <w:endnote w:type="continuationSeparator" w:id="0">
    <w:p w:rsidR="007D1CCF" w:rsidRDefault="007D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81" w:rsidRDefault="00BA0C81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574A">
      <w:rPr>
        <w:noProof/>
      </w:rPr>
      <w:t>1</w:t>
    </w:r>
    <w:r>
      <w:rPr>
        <w:noProof/>
      </w:rPr>
      <w:fldChar w:fldCharType="end"/>
    </w:r>
  </w:p>
  <w:p w:rsidR="00BA0C81" w:rsidRDefault="00BA0C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CCF" w:rsidRDefault="007D1CCF">
      <w:pPr>
        <w:spacing w:after="0" w:line="240" w:lineRule="auto"/>
      </w:pPr>
      <w:r>
        <w:separator/>
      </w:r>
    </w:p>
  </w:footnote>
  <w:footnote w:type="continuationSeparator" w:id="0">
    <w:p w:rsidR="007D1CCF" w:rsidRDefault="007D1CCF">
      <w:pPr>
        <w:spacing w:after="0" w:line="240" w:lineRule="auto"/>
      </w:pPr>
      <w:r>
        <w:continuationSeparator/>
      </w:r>
    </w:p>
  </w:footnote>
  <w:footnote w:id="1">
    <w:p w:rsidR="00E13D95" w:rsidRPr="000A25E6" w:rsidRDefault="00E13D95" w:rsidP="00E13D95">
      <w:pPr>
        <w:pStyle w:val="Sprotnaopomba-besedilo"/>
        <w:rPr>
          <w:rFonts w:ascii="Times New Roman" w:hAnsi="Times New Roman"/>
          <w:bCs/>
          <w:color w:val="000000"/>
          <w:lang w:val="sl-SI"/>
        </w:rPr>
      </w:pPr>
      <w:r w:rsidRPr="000A25E6">
        <w:rPr>
          <w:rStyle w:val="Sprotnaopomba-sklic"/>
          <w:lang w:val="sl-SI"/>
        </w:rPr>
        <w:footnoteRef/>
      </w:r>
      <w:r w:rsidRPr="000A25E6">
        <w:rPr>
          <w:lang w:val="sl-SI"/>
        </w:rPr>
        <w:tab/>
      </w:r>
      <w:r w:rsidRPr="000A25E6">
        <w:rPr>
          <w:rFonts w:ascii="Times New Roman" w:hAnsi="Times New Roman"/>
          <w:bCs/>
          <w:color w:val="000000"/>
          <w:lang w:val="sl-SI"/>
        </w:rPr>
        <w:t>Uredba Komisije (EU) 2022/2472 z dne 14. decembra 2022 o razglasitvi nekaterih vrst pomoči v kmetijskem in gozdarskem sektorju ter na podeželju za združljive z notranjim trgom z uporabo členov 107 in 108 Pogodbe o delovanju Evropske unije (UL L št. 327 z dne 21. 12. 2022, str. 1)</w:t>
      </w:r>
      <w:r w:rsidR="00ED634F">
        <w:rPr>
          <w:rFonts w:ascii="Times New Roman" w:hAnsi="Times New Roman"/>
          <w:bCs/>
          <w:color w:val="000000"/>
          <w:lang w:val="sl-SI"/>
        </w:rPr>
        <w:t xml:space="preserve">, </w:t>
      </w:r>
      <w:r w:rsidR="00ED634F" w:rsidRPr="00DB5B2F">
        <w:rPr>
          <w:rFonts w:ascii="Times New Roman" w:hAnsi="Times New Roman"/>
          <w:bCs/>
          <w:color w:val="000000"/>
          <w:lang w:val="sl-SI"/>
        </w:rPr>
        <w:t>zadnjič spremenjen</w:t>
      </w:r>
      <w:r w:rsidR="00ED634F">
        <w:rPr>
          <w:rFonts w:ascii="Times New Roman" w:hAnsi="Times New Roman"/>
          <w:bCs/>
          <w:color w:val="000000"/>
          <w:lang w:val="sl-SI"/>
        </w:rPr>
        <w:t>a</w:t>
      </w:r>
      <w:r w:rsidR="00ED634F" w:rsidRPr="00DB5B2F">
        <w:rPr>
          <w:rFonts w:ascii="Times New Roman" w:hAnsi="Times New Roman"/>
          <w:bCs/>
          <w:color w:val="000000"/>
          <w:lang w:val="sl-SI"/>
        </w:rPr>
        <w:t xml:space="preserve">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r w:rsidRPr="000A25E6">
        <w:rPr>
          <w:rFonts w:ascii="Times New Roman" w:hAnsi="Times New Roman"/>
          <w:bCs/>
          <w:color w:val="000000"/>
          <w:lang w:val="sl-SI"/>
        </w:rPr>
        <w:t>.</w:t>
      </w:r>
    </w:p>
  </w:footnote>
  <w:footnote w:id="2">
    <w:p w:rsidR="0002420F" w:rsidRPr="0002420F" w:rsidRDefault="0002420F">
      <w:pPr>
        <w:pStyle w:val="Sprotnaopomba-besedilo"/>
        <w:rPr>
          <w:rFonts w:ascii="Times New Roman" w:hAnsi="Times New Roman"/>
          <w:bCs/>
          <w:color w:val="000000"/>
          <w:lang w:val="sl-SI"/>
        </w:rPr>
      </w:pPr>
      <w:r>
        <w:rPr>
          <w:rStyle w:val="Sprotnaopomba-sklic"/>
        </w:rPr>
        <w:footnoteRef/>
      </w:r>
      <w:r>
        <w:rPr>
          <w:lang w:val="sl-SI"/>
        </w:rPr>
        <w:tab/>
      </w:r>
      <w:r w:rsidRPr="0002420F">
        <w:rPr>
          <w:rFonts w:ascii="Times New Roman" w:hAnsi="Times New Roman"/>
          <w:bCs/>
          <w:color w:val="000000"/>
          <w:lang w:val="sl-SI"/>
        </w:rPr>
        <w:t xml:space="preserve">Uredba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 </w:t>
      </w:r>
      <w:r w:rsidRPr="0002420F">
        <w:rPr>
          <w:rFonts w:ascii="Times New Roman" w:hAnsi="Times New Roman"/>
          <w:bCs/>
          <w:color w:val="000000"/>
          <w:lang w:val="sl-SI"/>
        </w:rPr>
        <w:t xml:space="preserve">1), zadnjič spremenjena z </w:t>
      </w:r>
      <w:r w:rsidR="0053574A" w:rsidRPr="0053574A">
        <w:rPr>
          <w:rFonts w:ascii="Times New Roman" w:hAnsi="Times New Roman"/>
          <w:bCs/>
          <w:color w:val="000000"/>
          <w:lang w:val="sl-SI"/>
        </w:rPr>
        <w:t>Uredb</w:t>
      </w:r>
      <w:r w:rsidR="0053574A">
        <w:rPr>
          <w:rFonts w:ascii="Times New Roman" w:hAnsi="Times New Roman"/>
          <w:bCs/>
          <w:color w:val="000000"/>
          <w:lang w:val="sl-SI"/>
        </w:rPr>
        <w:t>o</w:t>
      </w:r>
      <w:r w:rsidR="0053574A" w:rsidRPr="0053574A">
        <w:rPr>
          <w:rFonts w:ascii="Times New Roman" w:hAnsi="Times New Roman"/>
          <w:bCs/>
          <w:color w:val="000000"/>
          <w:lang w:val="sl-SI"/>
        </w:rPr>
        <w:t xml:space="preserve"> (EU) 2024/1468 Evropskega parlamenta in Sveta z dne 14. maja 2024 o spremembi uredb (EU) 2021/2115 in (EU) 2021/2116 v zvezi s standardi za dobre kmetijske in </w:t>
      </w:r>
      <w:proofErr w:type="spellStart"/>
      <w:r w:rsidR="0053574A" w:rsidRPr="0053574A">
        <w:rPr>
          <w:rFonts w:ascii="Times New Roman" w:hAnsi="Times New Roman"/>
          <w:bCs/>
          <w:color w:val="000000"/>
          <w:lang w:val="sl-SI"/>
        </w:rPr>
        <w:t>okoljske</w:t>
      </w:r>
      <w:proofErr w:type="spellEnd"/>
      <w:r w:rsidR="0053574A" w:rsidRPr="0053574A">
        <w:rPr>
          <w:rFonts w:ascii="Times New Roman" w:hAnsi="Times New Roman"/>
          <w:bCs/>
          <w:color w:val="000000"/>
          <w:lang w:val="sl-SI"/>
        </w:rPr>
        <w:t xml:space="preserve"> pogoje, shemami za podnebje, okolje in dobrobit živali, spremembami strateških načrtov SKP, pregledom strateških načrtov SKP ter izvzetji iz kontrol in sankcij</w:t>
      </w:r>
      <w:r w:rsidRPr="0002420F">
        <w:rPr>
          <w:rFonts w:ascii="Times New Roman" w:hAnsi="Times New Roman"/>
          <w:bCs/>
          <w:color w:val="000000"/>
          <w:lang w:val="sl-SI"/>
        </w:rPr>
        <w:t xml:space="preserve"> (UL L št. </w:t>
      </w:r>
      <w:r w:rsidR="0053574A">
        <w:rPr>
          <w:rFonts w:ascii="Times New Roman" w:hAnsi="Times New Roman"/>
          <w:bCs/>
          <w:color w:val="000000"/>
          <w:lang w:val="sl-SI"/>
        </w:rPr>
        <w:t>2024/1468 z dne</w:t>
      </w:r>
      <w:r w:rsidR="0053574A" w:rsidRPr="0053574A">
        <w:rPr>
          <w:rFonts w:ascii="Times New Roman" w:hAnsi="Times New Roman"/>
          <w:bCs/>
          <w:color w:val="000000"/>
          <w:lang w:val="sl-SI"/>
        </w:rPr>
        <w:t xml:space="preserve"> 24.</w:t>
      </w:r>
      <w:r w:rsidR="0053574A">
        <w:rPr>
          <w:rFonts w:ascii="Times New Roman" w:hAnsi="Times New Roman"/>
          <w:bCs/>
          <w:color w:val="000000"/>
          <w:lang w:val="sl-SI"/>
        </w:rPr>
        <w:t xml:space="preserve"> </w:t>
      </w:r>
      <w:r w:rsidR="0053574A" w:rsidRPr="0053574A">
        <w:rPr>
          <w:rFonts w:ascii="Times New Roman" w:hAnsi="Times New Roman"/>
          <w:bCs/>
          <w:color w:val="000000"/>
          <w:lang w:val="sl-SI"/>
        </w:rPr>
        <w:t>5.</w:t>
      </w:r>
      <w:r w:rsidR="0053574A">
        <w:rPr>
          <w:rFonts w:ascii="Times New Roman" w:hAnsi="Times New Roman"/>
          <w:bCs/>
          <w:color w:val="000000"/>
          <w:lang w:val="sl-SI"/>
        </w:rPr>
        <w:t xml:space="preserve"> </w:t>
      </w:r>
      <w:r w:rsidR="0053574A" w:rsidRPr="0053574A">
        <w:rPr>
          <w:rFonts w:ascii="Times New Roman" w:hAnsi="Times New Roman"/>
          <w:bCs/>
          <w:color w:val="000000"/>
          <w:lang w:val="sl-SI"/>
        </w:rPr>
        <w:t>2024</w:t>
      </w:r>
      <w:r w:rsidRPr="0002420F">
        <w:rPr>
          <w:rFonts w:ascii="Times New Roman" w:hAnsi="Times New Roman"/>
          <w:bCs/>
          <w:color w:val="000000"/>
          <w:lang w:val="sl-SI"/>
        </w:rPr>
        <w:t>)</w:t>
      </w:r>
      <w:r>
        <w:rPr>
          <w:rFonts w:ascii="Times New Roman" w:hAnsi="Times New Roman"/>
          <w:bCs/>
          <w:color w:val="000000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81" w:rsidRDefault="003C30B0" w:rsidP="00BA0C81">
    <w:pPr>
      <w:pStyle w:val="Glava"/>
      <w:jc w:val="right"/>
    </w:pPr>
    <w:r>
      <w:t>r1.0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DF6"/>
    <w:multiLevelType w:val="multilevel"/>
    <w:tmpl w:val="D9AE8F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2150CC"/>
    <w:multiLevelType w:val="hybridMultilevel"/>
    <w:tmpl w:val="D58AAA7C"/>
    <w:lvl w:ilvl="0" w:tplc="418E5D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8F6"/>
    <w:multiLevelType w:val="multilevel"/>
    <w:tmpl w:val="FBAA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D206E9"/>
    <w:multiLevelType w:val="multilevel"/>
    <w:tmpl w:val="41141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A2233DF"/>
    <w:multiLevelType w:val="hybridMultilevel"/>
    <w:tmpl w:val="5E601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C776C"/>
    <w:rsid w:val="0002420F"/>
    <w:rsid w:val="00092F6C"/>
    <w:rsid w:val="000E45D1"/>
    <w:rsid w:val="001A718E"/>
    <w:rsid w:val="00311626"/>
    <w:rsid w:val="003C30B0"/>
    <w:rsid w:val="003E6AD4"/>
    <w:rsid w:val="004A43EE"/>
    <w:rsid w:val="004D2A0A"/>
    <w:rsid w:val="00534CA4"/>
    <w:rsid w:val="0053574A"/>
    <w:rsid w:val="00775AF9"/>
    <w:rsid w:val="007D1CCF"/>
    <w:rsid w:val="00841755"/>
    <w:rsid w:val="008A66BA"/>
    <w:rsid w:val="008B5C70"/>
    <w:rsid w:val="00950CF6"/>
    <w:rsid w:val="009D2F0D"/>
    <w:rsid w:val="009E579D"/>
    <w:rsid w:val="00B76C8B"/>
    <w:rsid w:val="00BA0C81"/>
    <w:rsid w:val="00DC776C"/>
    <w:rsid w:val="00E13D95"/>
    <w:rsid w:val="00ED634F"/>
    <w:rsid w:val="00FC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D0EC"/>
  <w15:chartTrackingRefBased/>
  <w15:docId w15:val="{A3613588-4706-43F0-850F-85E25D9A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77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C776C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C77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C776C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D2F0D"/>
    <w:rPr>
      <w:rFonts w:ascii="Segoe UI" w:hAnsi="Segoe UI" w:cs="Segoe UI"/>
      <w:sz w:val="18"/>
      <w:szCs w:val="18"/>
      <w:lang w:eastAsia="en-US"/>
    </w:rPr>
  </w:style>
  <w:style w:type="paragraph" w:styleId="Revizija">
    <w:name w:val="Revision"/>
    <w:hidden/>
    <w:uiPriority w:val="99"/>
    <w:semiHidden/>
    <w:rsid w:val="00775AF9"/>
    <w:rPr>
      <w:sz w:val="22"/>
      <w:szCs w:val="22"/>
      <w:lang w:val="en-GB"/>
    </w:rPr>
  </w:style>
  <w:style w:type="paragraph" w:styleId="Sprotnaopomba-besedilo">
    <w:name w:val="footnote text"/>
    <w:aliases w:val="Schriftart: 9 pt,Schriftart: 10 pt,Schriftart: 8 pt,fn,WB-Fußnotentext,Schriftart,9 pt,10 pt,8 pt Char,Char Char3,Char2,Fußnote,Fotnotstext1,ft,Footnotes,Footnote ak,fn cafc,footnote text Char,Footnotes Char,Footnote ak Char"/>
    <w:basedOn w:val="Navaden"/>
    <w:link w:val="Sprotnaopomba-besediloZnak"/>
    <w:uiPriority w:val="99"/>
    <w:unhideWhenUsed/>
    <w:rsid w:val="00E13D95"/>
    <w:rPr>
      <w:sz w:val="20"/>
      <w:szCs w:val="20"/>
    </w:rPr>
  </w:style>
  <w:style w:type="character" w:customStyle="1" w:styleId="Sprotnaopomba-besediloZnak">
    <w:name w:val="Sprotna opomba - besedilo Znak"/>
    <w:aliases w:val="Schriftart: 9 pt Znak,Schriftart: 10 pt Znak,Schriftart: 8 pt Znak,fn Znak,WB-Fußnotentext Znak,Schriftart Znak,9 pt Znak,10 pt Znak,8 pt Char Znak,Char Char3 Znak,Char2 Znak,Fußnote Znak,Fotnotstext1 Znak,ft Znak"/>
    <w:basedOn w:val="Privzetapisavaodstavka"/>
    <w:link w:val="Sprotnaopomba-besedilo"/>
    <w:uiPriority w:val="99"/>
    <w:rsid w:val="00E13D95"/>
    <w:rPr>
      <w:lang w:val="en-GB"/>
    </w:rPr>
  </w:style>
  <w:style w:type="character" w:styleId="Sprotnaopomba-sklic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E"/>
    <w:unhideWhenUsed/>
    <w:rsid w:val="00E13D95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k Document" ma:contentTypeID="0x01010400988603A364794F7AA753E65AAE7328050018BB7BF768DACF49847E0B09621D410A" ma:contentTypeVersion="5" ma:contentTypeDescription="Upload a any type of Document to this Document Library, Tag and Categorize." ma:contentTypeScope="" ma:versionID="c51fac5f7e27d87418a39d92596ab7e1">
  <xsd:schema xmlns:xsd="http://www.w3.org/2001/XMLSchema" xmlns:xs="http://www.w3.org/2001/XMLSchema" xmlns:p="http://schemas.microsoft.com/office/2006/metadata/properties" xmlns:ns1="f40d7ad0-5649-4733-b9d0-b459e047d264" targetNamespace="http://schemas.microsoft.com/office/2006/metadata/properties" ma:root="true" ma:fieldsID="88a9c08aa547eb3f46717e3a7ac348bb" ns1:_="">
    <xsd:import namespace="f40d7ad0-5649-4733-b9d0-b459e047d264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1:documentSummary" minOccurs="0"/>
                <xsd:element ref="ns1:documentFollowUp" minOccurs="0"/>
                <xsd:element ref="ns1:_dlc_DocId" minOccurs="0"/>
                <xsd:element ref="ns1:_dlc_DocIdUrl" minOccurs="0"/>
                <xsd:element ref="ns1:_dlc_DocIdPersistId" minOccurs="0"/>
                <xsd:element ref="ns1:ab86d2a0e0154888b6105edf95b99168" minOccurs="0"/>
                <xsd:element ref="ns1:TaxCatchAll" minOccurs="0"/>
                <xsd:element ref="ns1:TaxCatchAllLabel" minOccurs="0"/>
                <xsd:element ref="ns1:o0003bbcfe6a42dca9dc257f23ed090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d7ad0-5649-4733-b9d0-b459e047d264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Document Title" ma:description="The Title of the Document is different than its Filename." ma:internalName="documentTitle">
      <xsd:simpleType>
        <xsd:restriction base="dms:Text">
          <xsd:maxLength value="255"/>
        </xsd:restriction>
      </xsd:simpleType>
    </xsd:element>
    <xsd:element name="documentSummary" ma:index="1" nillable="true" ma:displayName="Summary" ma:description="The Summary is useful to further describe the document." ma:internalName="documentSummary">
      <xsd:simpleType>
        <xsd:restriction base="dms:Note">
          <xsd:maxLength value="255"/>
        </xsd:restriction>
      </xsd:simpleType>
    </xsd:element>
    <xsd:element name="documentFollowUp" ma:index="2" nillable="true" ma:displayName="Follow Up" ma:description="Any pertinent Information regarding the proposed Workflow to this document." ma:internalName="documentFollowUp">
      <xsd:simpleType>
        <xsd:restriction base="dms:Note">
          <xsd:maxLength value="255"/>
        </xsd:restriction>
      </xsd:simpleType>
    </xsd:element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86d2a0e0154888b6105edf95b99168" ma:index="6" nillable="true" ma:taxonomy="true" ma:internalName="ab86d2a0e0154888b6105edf95b99168" ma:taxonomyFieldName="documentGeneralTags" ma:displayName="General Tags" ma:fieldId="{ab86d2a0-e015-4888-b610-5edf95b99168}" ma:taxonomyMulti="true" ma:sspId="0b3cc5dc-dc2a-4346-9392-57628a0b46cb" ma:termSetId="8b7e80e7-ae8a-43b2-bd33-ab5e3dce1b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description="" ma:hidden="true" ma:list="{b4cc3f5b-530c-440d-a4d4-2438de0e6178}" ma:internalName="TaxCatchAll" ma:showField="CatchAllData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b4cc3f5b-530c-440d-a4d4-2438de0e6178}" ma:internalName="TaxCatchAllLabel" ma:readOnly="true" ma:showField="CatchAllDataLabel" ma:web="f40d7ad0-5649-4733-b9d0-b459e047d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0003bbcfe6a42dca9dc257f23ed0901" ma:index="10" nillable="true" ma:taxonomy="true" ma:internalName="o0003bbcfe6a42dca9dc257f23ed0901" ma:taxonomyFieldName="documentCaseTags" ma:displayName="Case Tags" ma:fieldId="{80003bbc-fe6a-42dc-a9dc-257f23ed0901}" ma:taxonomyMulti="true" ma:sspId="0b3cc5dc-dc2a-4346-9392-57628a0b46cb" ma:termSetId="47f24896-756c-40fd-94d7-fcc49422b62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ummary xmlns="f40d7ad0-5649-4733-b9d0-b459e047d264" xsi:nil="true"/>
    <documentFollowUp xmlns="f40d7ad0-5649-4733-b9d0-b459e047d264" xsi:nil="true"/>
    <ab86d2a0e0154888b6105edf95b99168 xmlns="f40d7ad0-5649-4733-b9d0-b459e047d264">
      <Terms xmlns="http://schemas.microsoft.com/office/infopath/2007/PartnerControls"/>
    </ab86d2a0e0154888b6105edf95b99168>
    <TaxCatchAll xmlns="f40d7ad0-5649-4733-b9d0-b459e047d264"/>
    <o0003bbcfe6a42dca9dc257f23ed0901 xmlns="f40d7ad0-5649-4733-b9d0-b459e047d264">
      <Terms xmlns="http://schemas.microsoft.com/office/infopath/2007/PartnerControls"/>
    </o0003bbcfe6a42dca9dc257f23ed0901>
    <documentTitle xmlns="f40d7ad0-5649-4733-b9d0-b459e047d26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D09ABD-43EA-45D6-8194-70D91B1D0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d7ad0-5649-4733-b9d0-b459e047d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05C3-23CE-41C9-8D4B-3B57FDA415D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40d7ad0-5649-4733-b9d0-b459e047d264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708E10-A97D-4A8E-8A20-B4F7C96223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6F85A1-5B30-4C3A-A287-E81721E9B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C80330-16F1-4BCB-AEC2-B4BFD68B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MARTINEZ Jose Vicente (AGRI)</dc:creator>
  <cp:keywords/>
  <cp:lastModifiedBy>Mario Plešej</cp:lastModifiedBy>
  <cp:revision>3</cp:revision>
  <dcterms:created xsi:type="dcterms:W3CDTF">2025-09-23T05:29:00Z</dcterms:created>
  <dcterms:modified xsi:type="dcterms:W3CDTF">2025-09-23T05:31:00Z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COMPCOLLAB-474933883-424</vt:lpwstr>
  </property>
  <property fmtid="{D5CDD505-2E9C-101B-9397-08002B2CF9AE}" pid="3" name="_dlc_DocIdItemGuid">
    <vt:lpwstr>8412a01b-a73d-47ca-b3d8-82b738e3f736</vt:lpwstr>
  </property>
  <property fmtid="{D5CDD505-2E9C-101B-9397-08002B2CF9AE}" pid="4" name="_dlc_DocIdUrl">
    <vt:lpwstr>https://compcollab.ec.europa.eu/cases/HT.5788/_layouts/15/DocIdRedir.aspx?ID=COMPCOLLAB-474933883-424, COMPCOLLAB-474933883-424</vt:lpwstr>
  </property>
  <property fmtid="{D5CDD505-2E9C-101B-9397-08002B2CF9AE}" pid="5" name="documentCaseTags">
    <vt:lpwstr/>
  </property>
  <property fmtid="{D5CDD505-2E9C-101B-9397-08002B2CF9AE}" pid="6" name="documentGeneralTags">
    <vt:lpwstr/>
  </property>
</Properties>
</file>