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2B799E" w:rsidRPr="00952272" w:rsidTr="0047280D">
        <w:tc>
          <w:tcPr>
            <w:tcW w:w="9214" w:type="dxa"/>
            <w:shd w:val="pct15" w:color="auto" w:fill="FFFFFF"/>
          </w:tcPr>
          <w:p w:rsidR="002B799E" w:rsidRPr="00952272" w:rsidRDefault="00D67416" w:rsidP="002B799E">
            <w:pPr>
              <w:shd w:val="pct20" w:color="auto" w:fill="FFFFFF"/>
              <w:spacing w:after="0" w:line="240" w:lineRule="auto"/>
              <w:ind w:left="318" w:hanging="426"/>
              <w:jc w:val="center"/>
              <w:rPr>
                <w:rFonts w:ascii="Times New Roman" w:eastAsia="Times New Roman" w:hAnsi="Times New Roman"/>
                <w:sz w:val="24"/>
                <w:szCs w:val="24"/>
                <w:lang w:val="sl-SI" w:eastAsia="en-GB"/>
              </w:rPr>
            </w:pPr>
            <w:r w:rsidRPr="00952272">
              <w:rPr>
                <w:rFonts w:ascii="Times New Roman" w:eastAsia="Times New Roman" w:hAnsi="Times New Roman"/>
                <w:b/>
                <w:sz w:val="32"/>
                <w:szCs w:val="24"/>
                <w:lang w:val="sl-SI" w:eastAsia="en-GB"/>
              </w:rPr>
              <w:t>Obrazec za dodatne informacije o pomoči za ukrepe izmenjave znanja in informiranja</w:t>
            </w:r>
          </w:p>
        </w:tc>
      </w:tr>
    </w:tbl>
    <w:p w:rsidR="00D67416" w:rsidRPr="00952272" w:rsidRDefault="00D67416" w:rsidP="00D67416">
      <w:pPr>
        <w:spacing w:before="360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Ta obrazec se nanaša na državno pomoč za ukrepe izmenjave znanja in informiranja, kot je opisano v 21. členu Uredbe (EU) št. 2022/2472.</w:t>
      </w:r>
      <w:r w:rsidRPr="00952272">
        <w:rPr>
          <w:rStyle w:val="Sprotnaopomba-sklic"/>
          <w:rFonts w:ascii="Times New Roman" w:eastAsia="Times New Roman" w:hAnsi="Times New Roman"/>
          <w:i/>
          <w:sz w:val="24"/>
          <w:szCs w:val="24"/>
          <w:lang w:val="sl-SI" w:eastAsia="en-GB"/>
        </w:rPr>
        <w:footnoteReference w:id="1"/>
      </w:r>
    </w:p>
    <w:p w:rsidR="002B799E" w:rsidRPr="00952272" w:rsidRDefault="002B799E" w:rsidP="002B799E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D2763A" w:rsidRDefault="00D2763A" w:rsidP="005D57D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D57D1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Ali je pomoč omejena na </w:t>
      </w:r>
      <w:proofErr w:type="spellStart"/>
      <w:r w:rsidRPr="005D57D1">
        <w:rPr>
          <w:rFonts w:ascii="Times New Roman" w:eastAsia="Times New Roman" w:hAnsi="Times New Roman"/>
          <w:sz w:val="24"/>
          <w:szCs w:val="24"/>
          <w:lang w:val="sl-SI" w:eastAsia="en-GB"/>
        </w:rPr>
        <w:t>mikro</w:t>
      </w:r>
      <w:proofErr w:type="spellEnd"/>
      <w:r w:rsidRPr="005D57D1">
        <w:rPr>
          <w:rFonts w:ascii="Times New Roman" w:eastAsia="Times New Roman" w:hAnsi="Times New Roman"/>
          <w:sz w:val="24"/>
          <w:szCs w:val="24"/>
          <w:lang w:val="sl-SI" w:eastAsia="en-GB"/>
        </w:rPr>
        <w:t>-, mala in srednja podjetja,</w:t>
      </w:r>
      <w:r w:rsidR="005D57D1">
        <w:rPr>
          <w:rStyle w:val="Sprotnaopomba-sklic"/>
          <w:rFonts w:ascii="Times New Roman" w:eastAsia="Times New Roman" w:hAnsi="Times New Roman"/>
          <w:sz w:val="24"/>
          <w:szCs w:val="24"/>
          <w:lang w:val="sl-SI" w:eastAsia="en-GB"/>
        </w:rPr>
        <w:footnoteReference w:id="2"/>
      </w:r>
      <w:r w:rsidRPr="005D57D1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dejavna v kmetijskem sektorju (primarna kmetijska proizvodnja, predelava in trženja kmetijskih </w:t>
      </w:r>
      <w:r w:rsidR="005D57D1" w:rsidRPr="005D57D1">
        <w:rPr>
          <w:rFonts w:ascii="Times New Roman" w:eastAsia="Times New Roman" w:hAnsi="Times New Roman"/>
          <w:sz w:val="24"/>
          <w:szCs w:val="24"/>
          <w:lang w:val="sl-SI" w:eastAsia="en-GB"/>
        </w:rPr>
        <w:t>proizvodov</w:t>
      </w:r>
      <w:r w:rsidRPr="005D57D1">
        <w:rPr>
          <w:rFonts w:ascii="Times New Roman" w:eastAsia="Times New Roman" w:hAnsi="Times New Roman"/>
          <w:sz w:val="24"/>
          <w:szCs w:val="24"/>
          <w:lang w:val="sl-SI" w:eastAsia="en-GB"/>
        </w:rPr>
        <w:t>)?</w:t>
      </w:r>
    </w:p>
    <w:p w:rsidR="005D57D1" w:rsidRDefault="005D57D1" w:rsidP="005D5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D57D1" w:rsidRPr="00564045" w:rsidRDefault="005D57D1" w:rsidP="005D57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5D57D1" w:rsidRDefault="005D57D1" w:rsidP="005D57D1">
      <w:p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5D57D1" w:rsidRPr="00D26F26" w:rsidRDefault="005D57D1" w:rsidP="005D57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Če je odgovor pritrdilen, navedite sklic na določbo </w:t>
      </w:r>
      <w:r w:rsidR="0069240E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pravne podlage </w:t>
      </w:r>
      <w:r w:rsidRP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načrta pomoči v zvezi s tem pogojem:</w:t>
      </w:r>
    </w:p>
    <w:p w:rsidR="005D57D1" w:rsidRPr="00D26F26" w:rsidRDefault="005D57D1" w:rsidP="005D57D1">
      <w:pPr>
        <w:tabs>
          <w:tab w:val="left" w:leader="dot" w:pos="907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D26F26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5D57D1" w:rsidRPr="00D26F26" w:rsidRDefault="005D57D1" w:rsidP="005D57D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5D57D1" w:rsidRPr="00D26F26" w:rsidRDefault="005D57D1" w:rsidP="005D57D1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FC67B6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5D57D1" w:rsidRPr="005D57D1" w:rsidRDefault="005D57D1" w:rsidP="005D57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2B799E" w:rsidRPr="00952272" w:rsidRDefault="00D67416" w:rsidP="002B799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Kdo so upravičenci do pomoči</w:t>
      </w:r>
      <w:r w:rsidR="002B799E"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?</w:t>
      </w:r>
    </w:p>
    <w:p w:rsidR="002B799E" w:rsidRPr="00952272" w:rsidRDefault="002B799E" w:rsidP="002B79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2B799E" w:rsidRPr="00952272" w:rsidRDefault="002B799E" w:rsidP="002B799E">
      <w:pPr>
        <w:spacing w:after="0" w:line="240" w:lineRule="auto"/>
        <w:ind w:left="792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(a) </w:t>
      </w:r>
      <w:r w:rsidR="00D67416"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kmetje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2B799E" w:rsidRPr="00952272" w:rsidRDefault="002B799E" w:rsidP="002B799E">
      <w:pPr>
        <w:spacing w:after="0" w:line="240" w:lineRule="auto"/>
        <w:ind w:left="792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2B799E" w:rsidRPr="00952272" w:rsidRDefault="002B799E" w:rsidP="002B799E">
      <w:pPr>
        <w:spacing w:after="0" w:line="240" w:lineRule="auto"/>
        <w:ind w:left="792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(b) </w:t>
      </w:r>
      <w:r w:rsidR="00D67416"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skupine proizvajalcev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2B799E" w:rsidRPr="00952272" w:rsidRDefault="002B799E" w:rsidP="002B799E">
      <w:pPr>
        <w:spacing w:after="0" w:line="240" w:lineRule="auto"/>
        <w:ind w:left="792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br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(c) </w:t>
      </w:r>
      <w:r w:rsidR="00D67416"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druge organizacije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, </w:t>
      </w:r>
      <w:r w:rsidR="00D67416"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navedite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:</w:t>
      </w:r>
    </w:p>
    <w:p w:rsidR="00255D6A" w:rsidRPr="00952272" w:rsidRDefault="002B799E" w:rsidP="00255D6A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……………………………………………………</w:t>
      </w:r>
      <w:r w:rsidR="00255D6A"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……………………………………………………………………………………………………………....</w:t>
      </w:r>
    </w:p>
    <w:p w:rsidR="002B799E" w:rsidRPr="00952272" w:rsidRDefault="002B799E" w:rsidP="00481BD7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2B799E" w:rsidRPr="00952272" w:rsidRDefault="00952272" w:rsidP="0095227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Ali je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pomoč dostopna vsem upravičenim subjektom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na zadevnem območju na podlagi objektivno opredeljenih pogojev?</w:t>
      </w:r>
    </w:p>
    <w:p w:rsidR="002B799E" w:rsidRPr="00952272" w:rsidRDefault="002B799E" w:rsidP="002B799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2B799E" w:rsidRPr="00952272" w:rsidRDefault="002B799E" w:rsidP="002B79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952272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952272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2B799E" w:rsidRDefault="002B799E" w:rsidP="002B79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952272" w:rsidRDefault="00952272" w:rsidP="002B79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Če je odgovor pritrdilen, navedite sklic na do</w:t>
      </w:r>
      <w:r w:rsidR="00C00AD7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ločbo </w:t>
      </w:r>
      <w:r w:rsidR="0069240E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pravne podlage </w:t>
      </w:r>
      <w:r w:rsidR="00C00AD7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načrta pomoči, ki opredeljuje</w:t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 upravičenc</w:t>
      </w:r>
      <w:r w:rsidR="00C00AD7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e</w:t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 do pomoči za to vrsto pomoči:</w:t>
      </w:r>
    </w:p>
    <w:p w:rsidR="00952272" w:rsidRPr="0006213A" w:rsidRDefault="00952272" w:rsidP="00952272">
      <w:pPr>
        <w:tabs>
          <w:tab w:val="left" w:leader="dot" w:pos="907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06213A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952272" w:rsidRDefault="00952272" w:rsidP="002B79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952272" w:rsidRPr="0006213A" w:rsidRDefault="00952272" w:rsidP="00952272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FC67B6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avni pomoči po skupinski izjemi.</w:t>
      </w:r>
    </w:p>
    <w:p w:rsidR="00952272" w:rsidRPr="00952272" w:rsidRDefault="00952272" w:rsidP="002B79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2B799E" w:rsidRPr="00952272" w:rsidRDefault="00952272" w:rsidP="00C00AD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lastRenderedPageBreak/>
        <w:t xml:space="preserve">Če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storitve in dejavnosti izmenjave znanja in informiranja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zagotavljajo skupine proizvajalcev ali druge organizacije, ali je članstvo v takih skupinah ali organizacijah pogoj za dost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op do teh storitev in dejavnosti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?</w:t>
      </w:r>
    </w:p>
    <w:p w:rsidR="002B799E" w:rsidRPr="00952272" w:rsidRDefault="002B799E" w:rsidP="002B799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2B799E" w:rsidRDefault="002B799E" w:rsidP="002B79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952272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952272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952272" w:rsidRDefault="00952272" w:rsidP="002B79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952272" w:rsidRDefault="00C00AD7" w:rsidP="009522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Če je odgovor </w:t>
      </w:r>
      <w:r w:rsidR="00FC67B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nikalen</w:t>
      </w:r>
      <w:r w:rsidR="00952272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, navedite sklic na določbo </w:t>
      </w:r>
      <w:r w:rsidR="0069240E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pravne podlage </w:t>
      </w:r>
      <w:r w:rsidR="00952272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načrta pomoči v zvezi s tem pogojem:</w:t>
      </w:r>
    </w:p>
    <w:p w:rsidR="00952272" w:rsidRPr="0006213A" w:rsidRDefault="00952272" w:rsidP="00952272">
      <w:pPr>
        <w:tabs>
          <w:tab w:val="left" w:leader="dot" w:pos="907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06213A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952272" w:rsidRDefault="00952272" w:rsidP="009522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952272" w:rsidRPr="0006213A" w:rsidRDefault="00952272" w:rsidP="00952272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C00AD7">
        <w:rPr>
          <w:rFonts w:ascii="Times New Roman" w:eastAsia="Times New Roman" w:hAnsi="Times New Roman"/>
          <w:sz w:val="24"/>
          <w:szCs w:val="24"/>
          <w:lang w:val="sl-SI" w:eastAsia="en-GB"/>
        </w:rPr>
        <w:t>pritrdilen</w:t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avni pomoči po skupinski izjemi.</w:t>
      </w:r>
    </w:p>
    <w:p w:rsidR="002B799E" w:rsidRPr="00952272" w:rsidRDefault="002B799E" w:rsidP="002B799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2B799E" w:rsidRPr="00952272" w:rsidRDefault="00C81BB7" w:rsidP="00871B2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Ali je prispevek nečlanov za kritje </w:t>
      </w:r>
      <w:r w:rsidR="00D4597D">
        <w:rPr>
          <w:rFonts w:ascii="Times New Roman" w:eastAsia="Times New Roman" w:hAnsi="Times New Roman"/>
          <w:sz w:val="24"/>
          <w:szCs w:val="24"/>
          <w:lang w:val="sl-SI" w:eastAsia="en-GB"/>
        </w:rPr>
        <w:t>upravljavskih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stroškov</w:t>
      </w:r>
      <w:r w:rsidRPr="00C81BB7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zadevne skupine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proizvajalcev </w:t>
      </w:r>
      <w:r w:rsidRPr="00C81BB7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ali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druge </w:t>
      </w:r>
      <w:r w:rsidR="00C00AD7">
        <w:rPr>
          <w:rFonts w:ascii="Times New Roman" w:eastAsia="Times New Roman" w:hAnsi="Times New Roman"/>
          <w:sz w:val="24"/>
          <w:szCs w:val="24"/>
          <w:lang w:val="sl-SI" w:eastAsia="en-GB"/>
        </w:rPr>
        <w:t>organizacije iz prejšnjega vprašanja</w:t>
      </w:r>
      <w:r w:rsidRPr="00C81BB7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omejen na </w:t>
      </w:r>
      <w:r w:rsidR="00D4597D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upravljavske </w:t>
      </w:r>
      <w:r w:rsidRPr="00C81BB7">
        <w:rPr>
          <w:rFonts w:ascii="Times New Roman" w:eastAsia="Times New Roman" w:hAnsi="Times New Roman"/>
          <w:sz w:val="24"/>
          <w:szCs w:val="24"/>
          <w:lang w:val="sl-SI" w:eastAsia="en-GB"/>
        </w:rPr>
        <w:t>stroške</w:t>
      </w:r>
      <w:r w:rsidR="00D4597D">
        <w:rPr>
          <w:rFonts w:ascii="Times New Roman" w:eastAsia="Times New Roman" w:hAnsi="Times New Roman"/>
          <w:sz w:val="24"/>
          <w:szCs w:val="24"/>
          <w:lang w:val="sl-SI" w:eastAsia="en-GB"/>
        </w:rPr>
        <w:t>, ki odpadejo na</w:t>
      </w:r>
      <w:r w:rsidRPr="00C81BB7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="00D4597D">
        <w:rPr>
          <w:rFonts w:ascii="Times New Roman" w:eastAsia="Times New Roman" w:hAnsi="Times New Roman"/>
          <w:sz w:val="24"/>
          <w:szCs w:val="24"/>
          <w:lang w:val="sl-SI" w:eastAsia="en-GB"/>
        </w:rPr>
        <w:t>izvedbo</w:t>
      </w:r>
      <w:r w:rsidRPr="00C81BB7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storitve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ali dejavnosti izmenjave znanja in informiranja</w:t>
      </w:r>
      <w:r w:rsidRPr="00C81BB7">
        <w:rPr>
          <w:rFonts w:ascii="Times New Roman" w:eastAsia="Times New Roman" w:hAnsi="Times New Roman"/>
          <w:sz w:val="24"/>
          <w:szCs w:val="24"/>
          <w:lang w:val="sl-SI" w:eastAsia="en-GB"/>
        </w:rPr>
        <w:t>?</w:t>
      </w:r>
    </w:p>
    <w:p w:rsidR="002B799E" w:rsidRPr="00952272" w:rsidRDefault="002B799E" w:rsidP="002B799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2B799E" w:rsidRDefault="002B799E" w:rsidP="002B79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C81BB7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C81BB7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C81BB7" w:rsidRDefault="00C81BB7" w:rsidP="002B79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C81BB7" w:rsidRDefault="00C81BB7" w:rsidP="00C81BB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Če je odgovor pritrdilen, navedite sklic na določbo </w:t>
      </w:r>
      <w:r w:rsidR="0069240E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pravne podlage </w:t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načrta pomoči v zvezi s tem pogojem:</w:t>
      </w:r>
    </w:p>
    <w:p w:rsidR="00C81BB7" w:rsidRPr="0006213A" w:rsidRDefault="00C81BB7" w:rsidP="00C81BB7">
      <w:pPr>
        <w:tabs>
          <w:tab w:val="left" w:leader="dot" w:pos="907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06213A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C81BB7" w:rsidRDefault="00C81BB7" w:rsidP="00C81BB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C81BB7" w:rsidRPr="0006213A" w:rsidRDefault="00C81BB7" w:rsidP="00C81BB7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FC67B6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avni pomoči po skupinski izjemi.</w:t>
      </w:r>
    </w:p>
    <w:p w:rsidR="002B799E" w:rsidRPr="00952272" w:rsidRDefault="002B799E" w:rsidP="002B79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D246E8" w:rsidRPr="00952272" w:rsidRDefault="00C81BB7" w:rsidP="00C81BB7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C81BB7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Ali je pomoč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v skladu</w:t>
      </w:r>
      <w:r w:rsidRPr="00C81BB7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z opisom sistema znanja in inovacij v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kmetijstvu (AKIS) iz strateškega</w:t>
      </w:r>
      <w:r w:rsidRPr="00C81BB7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načrt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</w:t>
      </w:r>
      <w:r w:rsidRPr="00C81BB7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SKP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2023–2027 za Slovenijo</w:t>
      </w:r>
      <w:r w:rsidRPr="00C81BB7">
        <w:rPr>
          <w:rFonts w:ascii="Times New Roman" w:eastAsia="Times New Roman" w:hAnsi="Times New Roman"/>
          <w:sz w:val="24"/>
          <w:szCs w:val="24"/>
          <w:lang w:val="sl-SI" w:eastAsia="en-GB"/>
        </w:rPr>
        <w:t>?</w:t>
      </w:r>
      <w:r w:rsidR="00AE3E26">
        <w:rPr>
          <w:rStyle w:val="Sprotnaopomba-sklic"/>
          <w:rFonts w:ascii="Times New Roman" w:eastAsia="Times New Roman" w:hAnsi="Times New Roman"/>
          <w:sz w:val="24"/>
          <w:szCs w:val="24"/>
          <w:lang w:val="sl-SI" w:eastAsia="en-GB"/>
        </w:rPr>
        <w:footnoteReference w:id="3"/>
      </w:r>
    </w:p>
    <w:p w:rsidR="00D246E8" w:rsidRPr="00952272" w:rsidRDefault="00D246E8" w:rsidP="00481BD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D246E8" w:rsidRPr="00952272" w:rsidRDefault="00D246E8" w:rsidP="00D246E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C81BB7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C81BB7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842991" w:rsidRPr="00952272" w:rsidRDefault="00842991" w:rsidP="00D246E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842991" w:rsidRPr="00952272" w:rsidRDefault="00C81BB7" w:rsidP="00842991">
      <w:pPr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iCs/>
          <w:sz w:val="24"/>
          <w:szCs w:val="24"/>
          <w:lang w:val="sl-SI" w:eastAsia="en-GB"/>
        </w:rPr>
        <w:t>Če je odgovor pritrdilen, navedite podrobne informacije</w:t>
      </w:r>
      <w:r w:rsidR="00C00AD7">
        <w:rPr>
          <w:rFonts w:ascii="Times New Roman" w:eastAsia="Times New Roman" w:hAnsi="Times New Roman"/>
          <w:iCs/>
          <w:sz w:val="24"/>
          <w:szCs w:val="24"/>
          <w:lang w:val="sl-SI" w:eastAsia="en-GB"/>
        </w:rPr>
        <w:t>, ki potrjujejo, da je pomoč v skladu z opisom AKIS-a</w:t>
      </w:r>
      <w:r>
        <w:rPr>
          <w:rFonts w:ascii="Times New Roman" w:eastAsia="Times New Roman" w:hAnsi="Times New Roman"/>
          <w:iCs/>
          <w:sz w:val="24"/>
          <w:szCs w:val="24"/>
          <w:lang w:val="sl-SI" w:eastAsia="en-GB"/>
        </w:rPr>
        <w:t>:</w:t>
      </w:r>
    </w:p>
    <w:p w:rsidR="00842991" w:rsidRPr="00952272" w:rsidRDefault="00842991" w:rsidP="00255D6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…………………………………………………………………………………………</w:t>
      </w:r>
      <w:r w:rsidR="00255D6A"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…</w:t>
      </w:r>
    </w:p>
    <w:p w:rsidR="00D246E8" w:rsidRPr="00952272" w:rsidRDefault="00842991" w:rsidP="00481BD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……………………………………………………………………………………………</w:t>
      </w:r>
    </w:p>
    <w:p w:rsidR="00481BD7" w:rsidRDefault="00481BD7" w:rsidP="00481BD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C81BB7" w:rsidRPr="0006213A" w:rsidRDefault="00C81BB7" w:rsidP="00C81BB7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FC67B6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avni pomoči po skupinski izjemi.</w:t>
      </w:r>
    </w:p>
    <w:p w:rsidR="00C81BB7" w:rsidRPr="00952272" w:rsidRDefault="00C81BB7" w:rsidP="00481BD7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2B799E" w:rsidRPr="00952272" w:rsidRDefault="00C81BB7" w:rsidP="00037A36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C81BB7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Katere od naslednjih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dejavnosti</w:t>
      </w:r>
      <w:r w:rsidRPr="00C81BB7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se lahko financirajo iz sheme pomoči ali posameznega ukrepa?</w:t>
      </w:r>
    </w:p>
    <w:p w:rsidR="002B799E" w:rsidRPr="00952272" w:rsidRDefault="002B799E" w:rsidP="002B799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2B799E" w:rsidRPr="00952272" w:rsidRDefault="002B799E" w:rsidP="002B799E">
      <w:pPr>
        <w:spacing w:after="0" w:line="240" w:lineRule="auto"/>
        <w:ind w:left="1418" w:hanging="69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(a) </w:t>
      </w:r>
      <w:r w:rsidR="00C81BB7">
        <w:rPr>
          <w:rFonts w:ascii="Times New Roman" w:eastAsia="Times New Roman" w:hAnsi="Times New Roman"/>
          <w:sz w:val="24"/>
          <w:szCs w:val="24"/>
          <w:lang w:val="sl-SI" w:eastAsia="en-GB"/>
        </w:rPr>
        <w:t>poklicna usposabljanja in pridobivanja</w:t>
      </w:r>
      <w:r w:rsidR="00C81BB7" w:rsidRPr="00C81BB7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strokovnih</w:t>
      </w:r>
      <w:r w:rsidR="00C81BB7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znanj, vključno z usposabljanji</w:t>
      </w:r>
      <w:r w:rsidR="00C81BB7" w:rsidRPr="00C81BB7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, delavnicami, konferencami in </w:t>
      </w:r>
      <w:proofErr w:type="spellStart"/>
      <w:r w:rsidR="00C81BB7" w:rsidRPr="00C81BB7">
        <w:rPr>
          <w:rFonts w:ascii="Times New Roman" w:eastAsia="Times New Roman" w:hAnsi="Times New Roman"/>
          <w:sz w:val="24"/>
          <w:szCs w:val="24"/>
          <w:lang w:val="sl-SI" w:eastAsia="en-GB"/>
        </w:rPr>
        <w:t>mentoriranjem</w:t>
      </w:r>
      <w:proofErr w:type="spellEnd"/>
      <w:r w:rsidR="00C81BB7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(</w:t>
      </w:r>
      <w:proofErr w:type="spellStart"/>
      <w:r w:rsidR="00C81BB7">
        <w:rPr>
          <w:rFonts w:ascii="Times New Roman" w:eastAsia="Times New Roman" w:hAnsi="Times New Roman"/>
          <w:sz w:val="24"/>
          <w:szCs w:val="24"/>
          <w:lang w:val="sl-SI" w:eastAsia="en-GB"/>
        </w:rPr>
        <w:t>kovčing</w:t>
      </w:r>
      <w:r w:rsidR="00037A36">
        <w:rPr>
          <w:rFonts w:ascii="Times New Roman" w:eastAsia="Times New Roman" w:hAnsi="Times New Roman"/>
          <w:sz w:val="24"/>
          <w:szCs w:val="24"/>
          <w:lang w:val="sl-SI" w:eastAsia="en-GB"/>
        </w:rPr>
        <w:t>om</w:t>
      </w:r>
      <w:proofErr w:type="spellEnd"/>
      <w:r w:rsidR="00C81BB7">
        <w:rPr>
          <w:rFonts w:ascii="Times New Roman" w:eastAsia="Times New Roman" w:hAnsi="Times New Roman"/>
          <w:sz w:val="24"/>
          <w:szCs w:val="24"/>
          <w:lang w:val="sl-SI" w:eastAsia="en-GB"/>
        </w:rPr>
        <w:t>)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2B799E" w:rsidRPr="00952272" w:rsidRDefault="002B799E" w:rsidP="002B799E">
      <w:pPr>
        <w:spacing w:after="0" w:line="240" w:lineRule="auto"/>
        <w:ind w:left="1418" w:hanging="69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</w:p>
    <w:p w:rsidR="002B799E" w:rsidRPr="00952272" w:rsidRDefault="002B799E" w:rsidP="002B799E">
      <w:pPr>
        <w:spacing w:after="0" w:line="240" w:lineRule="auto"/>
        <w:ind w:left="1418" w:hanging="69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(b) </w:t>
      </w:r>
      <w:r w:rsidR="00037A36">
        <w:rPr>
          <w:rFonts w:ascii="Times New Roman" w:eastAsia="Times New Roman" w:hAnsi="Times New Roman"/>
          <w:sz w:val="24"/>
          <w:szCs w:val="24"/>
          <w:lang w:val="sl-SI" w:eastAsia="en-GB"/>
        </w:rPr>
        <w:t>predstavitvene dejavnosti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2B799E" w:rsidRPr="00952272" w:rsidRDefault="002B799E" w:rsidP="002B799E">
      <w:pPr>
        <w:spacing w:after="0" w:line="240" w:lineRule="auto"/>
        <w:ind w:left="1418" w:hanging="69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2B799E" w:rsidRPr="00952272" w:rsidRDefault="002B799E" w:rsidP="002B799E">
      <w:pPr>
        <w:spacing w:after="0" w:line="240" w:lineRule="auto"/>
        <w:ind w:left="1418" w:hanging="69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(c) </w:t>
      </w:r>
      <w:r w:rsidR="00037A36">
        <w:rPr>
          <w:rFonts w:ascii="Times New Roman" w:eastAsia="Times New Roman" w:hAnsi="Times New Roman"/>
          <w:sz w:val="24"/>
          <w:szCs w:val="24"/>
          <w:lang w:val="sl-SI" w:eastAsia="en-GB"/>
        </w:rPr>
        <w:t>ukrepi informiranja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E8788D" w:rsidRPr="00952272" w:rsidRDefault="00E8788D" w:rsidP="002B799E">
      <w:pPr>
        <w:spacing w:after="0" w:line="240" w:lineRule="auto"/>
        <w:ind w:left="1418" w:hanging="69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E8788D" w:rsidRPr="00952272" w:rsidRDefault="00E8788D" w:rsidP="002B799E">
      <w:pPr>
        <w:spacing w:after="0" w:line="240" w:lineRule="auto"/>
        <w:ind w:left="1418" w:hanging="69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ab/>
      </w:r>
      <w:r w:rsidR="00C53944">
        <w:rPr>
          <w:rFonts w:ascii="Times New Roman" w:eastAsia="Times New Roman" w:hAnsi="Times New Roman"/>
          <w:sz w:val="24"/>
          <w:szCs w:val="24"/>
          <w:lang w:val="sl-SI" w:eastAsia="en-GB"/>
        </w:rPr>
        <w:t>(č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)</w:t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 xml:space="preserve"> </w:t>
      </w:r>
      <w:r w:rsidR="00037A36">
        <w:rPr>
          <w:rFonts w:ascii="Times New Roman" w:eastAsia="Times New Roman" w:hAnsi="Times New Roman"/>
          <w:sz w:val="24"/>
          <w:szCs w:val="24"/>
          <w:lang w:val="sl-SI" w:eastAsia="en-GB"/>
        </w:rPr>
        <w:t>spodbujanje inovacij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2B799E" w:rsidRPr="00952272" w:rsidRDefault="002B799E" w:rsidP="002B799E">
      <w:pPr>
        <w:spacing w:after="0" w:line="240" w:lineRule="auto"/>
        <w:ind w:left="1418" w:hanging="69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2B799E" w:rsidRPr="00952272" w:rsidRDefault="002B799E" w:rsidP="002B799E">
      <w:pPr>
        <w:spacing w:after="0" w:line="240" w:lineRule="auto"/>
        <w:ind w:left="1418" w:hanging="69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(</w:t>
      </w:r>
      <w:r w:rsidR="00C53944">
        <w:rPr>
          <w:rFonts w:ascii="Times New Roman" w:eastAsia="Times New Roman" w:hAnsi="Times New Roman"/>
          <w:sz w:val="24"/>
          <w:szCs w:val="24"/>
          <w:lang w:val="sl-SI" w:eastAsia="en-GB"/>
        </w:rPr>
        <w:t>d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) </w:t>
      </w:r>
      <w:r w:rsidR="00037A36" w:rsidRPr="00037A36">
        <w:rPr>
          <w:rFonts w:ascii="Times New Roman" w:eastAsia="Times New Roman" w:hAnsi="Times New Roman"/>
          <w:sz w:val="24"/>
          <w:szCs w:val="24"/>
          <w:lang w:val="sl-SI" w:eastAsia="en-GB"/>
        </w:rPr>
        <w:t>kratkoročne izmenjave upravnikov kmetij in obiske kmetij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.</w:t>
      </w:r>
    </w:p>
    <w:p w:rsidR="002B799E" w:rsidRPr="00952272" w:rsidRDefault="002B799E" w:rsidP="002B799E">
      <w:pPr>
        <w:autoSpaceDE w:val="0"/>
        <w:autoSpaceDN w:val="0"/>
        <w:adjustRightInd w:val="0"/>
        <w:spacing w:after="0" w:line="240" w:lineRule="auto"/>
        <w:ind w:left="1418" w:hanging="698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2B799E" w:rsidRPr="00952272" w:rsidRDefault="00037A36" w:rsidP="002B799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Navedite upravičene stroške</w:t>
      </w:r>
      <w:r w:rsidR="00B61371"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: </w:t>
      </w:r>
    </w:p>
    <w:p w:rsidR="002B799E" w:rsidRPr="00952272" w:rsidRDefault="002B799E" w:rsidP="002B799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2B799E" w:rsidRPr="00952272" w:rsidRDefault="002B799E" w:rsidP="002B799E">
      <w:p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(a) </w:t>
      </w:r>
      <w:r w:rsidR="00037A36" w:rsidRPr="00037A36">
        <w:rPr>
          <w:rFonts w:ascii="Times New Roman" w:eastAsia="Times New Roman" w:hAnsi="Times New Roman"/>
          <w:sz w:val="24"/>
          <w:szCs w:val="24"/>
          <w:lang w:val="sl-SI" w:eastAsia="en-GB"/>
        </w:rPr>
        <w:t>strošk</w:t>
      </w:r>
      <w:r w:rsidR="00C00AD7">
        <w:rPr>
          <w:rFonts w:ascii="Times New Roman" w:eastAsia="Times New Roman" w:hAnsi="Times New Roman"/>
          <w:sz w:val="24"/>
          <w:szCs w:val="24"/>
          <w:lang w:val="sl-SI" w:eastAsia="en-GB"/>
        </w:rPr>
        <w:t>i</w:t>
      </w:r>
      <w:r w:rsidR="00037A36" w:rsidRPr="00037A3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organizacije poklicnega usposabljanja, dejavnosti pridobivanja strokovnih znanj, vključno z usposabljanji, delavnicami, konferencami in </w:t>
      </w:r>
      <w:proofErr w:type="spellStart"/>
      <w:r w:rsidR="00037A36" w:rsidRPr="00037A36">
        <w:rPr>
          <w:rFonts w:ascii="Times New Roman" w:eastAsia="Times New Roman" w:hAnsi="Times New Roman"/>
          <w:sz w:val="24"/>
          <w:szCs w:val="24"/>
          <w:lang w:val="sl-SI" w:eastAsia="en-GB"/>
        </w:rPr>
        <w:t>mentoriranjem</w:t>
      </w:r>
      <w:proofErr w:type="spellEnd"/>
      <w:r w:rsidR="00037A3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(</w:t>
      </w:r>
      <w:proofErr w:type="spellStart"/>
      <w:r w:rsidR="00037A36">
        <w:rPr>
          <w:rFonts w:ascii="Times New Roman" w:eastAsia="Times New Roman" w:hAnsi="Times New Roman"/>
          <w:sz w:val="24"/>
          <w:szCs w:val="24"/>
          <w:lang w:val="sl-SI" w:eastAsia="en-GB"/>
        </w:rPr>
        <w:t>kovčingom</w:t>
      </w:r>
      <w:proofErr w:type="spellEnd"/>
      <w:r w:rsidR="00037A36">
        <w:rPr>
          <w:rFonts w:ascii="Times New Roman" w:eastAsia="Times New Roman" w:hAnsi="Times New Roman"/>
          <w:sz w:val="24"/>
          <w:szCs w:val="24"/>
          <w:lang w:val="sl-SI" w:eastAsia="en-GB"/>
        </w:rPr>
        <w:t>)</w:t>
      </w:r>
      <w:r w:rsidR="00037A36" w:rsidRPr="00037A36">
        <w:rPr>
          <w:rFonts w:ascii="Times New Roman" w:eastAsia="Times New Roman" w:hAnsi="Times New Roman"/>
          <w:sz w:val="24"/>
          <w:szCs w:val="24"/>
          <w:lang w:val="sl-SI" w:eastAsia="en-GB"/>
        </w:rPr>
        <w:t>, ter strošk</w:t>
      </w:r>
      <w:r w:rsidR="00C00AD7">
        <w:rPr>
          <w:rFonts w:ascii="Times New Roman" w:eastAsia="Times New Roman" w:hAnsi="Times New Roman"/>
          <w:sz w:val="24"/>
          <w:szCs w:val="24"/>
          <w:lang w:val="sl-SI" w:eastAsia="en-GB"/>
        </w:rPr>
        <w:t>i</w:t>
      </w:r>
      <w:r w:rsidR="00037A36" w:rsidRPr="00037A3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predstavitvenih dejavnosti ali dejavnosti informiranja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2B799E" w:rsidRPr="00952272" w:rsidRDefault="002B799E" w:rsidP="002B799E">
      <w:p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</w:p>
    <w:p w:rsidR="002B799E" w:rsidRPr="00952272" w:rsidRDefault="002B799E" w:rsidP="002B799E">
      <w:p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(b) </w:t>
      </w:r>
      <w:r w:rsidR="00C00AD7">
        <w:rPr>
          <w:rFonts w:ascii="Times New Roman" w:eastAsia="Times New Roman" w:hAnsi="Times New Roman"/>
          <w:sz w:val="24"/>
          <w:szCs w:val="24"/>
          <w:lang w:val="sl-SI" w:eastAsia="en-GB"/>
        </w:rPr>
        <w:t>stroški</w:t>
      </w:r>
      <w:r w:rsidR="00037A36" w:rsidRPr="00037A3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potovanja, nastanitve in dnevnic udeležencev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2B799E" w:rsidRPr="00952272" w:rsidRDefault="002B799E" w:rsidP="002B799E">
      <w:p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2B799E" w:rsidRPr="00952272" w:rsidRDefault="002B799E" w:rsidP="002B799E">
      <w:p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(c) </w:t>
      </w:r>
      <w:r w:rsidR="00C00AD7">
        <w:rPr>
          <w:rFonts w:ascii="Times New Roman" w:eastAsia="Times New Roman" w:hAnsi="Times New Roman"/>
          <w:sz w:val="24"/>
          <w:szCs w:val="24"/>
          <w:lang w:val="sl-SI" w:eastAsia="en-GB"/>
        </w:rPr>
        <w:t>stroški</w:t>
      </w:r>
      <w:r w:rsidR="00037A36" w:rsidRPr="00037A3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zagotavljanja storitev nadomeščanja med odsotnostjo udeležencev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2B799E" w:rsidRPr="00952272" w:rsidRDefault="002B799E" w:rsidP="002B799E">
      <w:p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</w:p>
    <w:p w:rsidR="002B799E" w:rsidRPr="00952272" w:rsidRDefault="002B799E" w:rsidP="002B799E">
      <w:pPr>
        <w:autoSpaceDE w:val="0"/>
        <w:autoSpaceDN w:val="0"/>
        <w:adjustRightInd w:val="0"/>
        <w:spacing w:after="0" w:line="240" w:lineRule="auto"/>
        <w:ind w:left="1418" w:hanging="709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="00C53944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(č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) </w:t>
      </w:r>
      <w:r w:rsidR="007F68ED">
        <w:rPr>
          <w:rFonts w:ascii="Times New Roman" w:eastAsia="Times New Roman" w:hAnsi="Times New Roman"/>
          <w:sz w:val="24"/>
          <w:szCs w:val="24"/>
          <w:lang w:val="sl-SI" w:eastAsia="en-GB"/>
        </w:rPr>
        <w:t>stroški</w:t>
      </w:r>
      <w:r w:rsidR="00037A3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="007F68ED">
        <w:rPr>
          <w:rFonts w:ascii="Times New Roman" w:eastAsia="Times New Roman" w:hAnsi="Times New Roman"/>
          <w:sz w:val="24"/>
          <w:szCs w:val="24"/>
          <w:lang w:val="sl-SI" w:eastAsia="en-GB"/>
        </w:rPr>
        <w:t>predstavitvenih</w:t>
      </w:r>
      <w:r w:rsidR="00037A3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="007F68ED">
        <w:rPr>
          <w:rFonts w:ascii="Times New Roman" w:eastAsia="Times New Roman" w:hAnsi="Times New Roman"/>
          <w:sz w:val="24"/>
          <w:szCs w:val="24"/>
          <w:lang w:val="sl-SI" w:eastAsia="en-GB"/>
        </w:rPr>
        <w:t>projektov v zvezi z naložbami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.</w:t>
      </w:r>
    </w:p>
    <w:p w:rsidR="002B799E" w:rsidRPr="00952272" w:rsidRDefault="002B799E" w:rsidP="002B799E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2B799E" w:rsidRPr="00952272" w:rsidRDefault="00C00AD7" w:rsidP="00F25746">
      <w:pPr>
        <w:numPr>
          <w:ilvl w:val="1"/>
          <w:numId w:val="1"/>
        </w:numPr>
        <w:spacing w:after="0" w:line="240" w:lineRule="auto"/>
        <w:ind w:left="364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Katere od naslednjih stroškov vključujejo upravičeni stroški </w:t>
      </w:r>
      <w:r w:rsidR="00037A36" w:rsidRPr="00037A3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v primeru </w:t>
      </w:r>
      <w:r w:rsidR="00037A36">
        <w:rPr>
          <w:rFonts w:ascii="Times New Roman" w:eastAsia="Times New Roman" w:hAnsi="Times New Roman"/>
          <w:sz w:val="24"/>
          <w:szCs w:val="24"/>
          <w:lang w:val="sl-SI" w:eastAsia="en-GB"/>
        </w:rPr>
        <w:t>predstavitvenih</w:t>
      </w:r>
      <w:r w:rsidR="00037A36" w:rsidRPr="00037A3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projektov</w:t>
      </w:r>
      <w:r w:rsidR="007F68ED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v zvezi z naložbami</w:t>
      </w:r>
      <w:r w:rsidR="00037A36" w:rsidRPr="00037A36">
        <w:rPr>
          <w:rFonts w:ascii="Times New Roman" w:eastAsia="Times New Roman" w:hAnsi="Times New Roman"/>
          <w:sz w:val="24"/>
          <w:szCs w:val="24"/>
          <w:lang w:val="sl-SI" w:eastAsia="en-GB"/>
        </w:rPr>
        <w:t>?</w:t>
      </w:r>
    </w:p>
    <w:p w:rsidR="002B799E" w:rsidRPr="00952272" w:rsidRDefault="002B799E" w:rsidP="002B799E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2B799E" w:rsidRDefault="002B799E" w:rsidP="00DE23E7">
      <w:pPr>
        <w:widowControl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 xml:space="preserve">(a) </w:t>
      </w:r>
      <w:r w:rsidR="00FC67B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stroški </w:t>
      </w:r>
      <w:r w:rsidR="003705DD" w:rsidRPr="003705DD">
        <w:rPr>
          <w:rFonts w:ascii="Times New Roman" w:eastAsia="Times New Roman" w:hAnsi="Times New Roman"/>
          <w:sz w:val="24"/>
          <w:szCs w:val="24"/>
          <w:lang w:val="sl-SI" w:eastAsia="en-GB"/>
        </w:rPr>
        <w:t>gradnj</w:t>
      </w:r>
      <w:r w:rsidR="00FC67B6">
        <w:rPr>
          <w:rFonts w:ascii="Times New Roman" w:eastAsia="Times New Roman" w:hAnsi="Times New Roman"/>
          <w:sz w:val="24"/>
          <w:szCs w:val="24"/>
          <w:lang w:val="sl-SI" w:eastAsia="en-GB"/>
        </w:rPr>
        <w:t>e</w:t>
      </w:r>
      <w:r w:rsidR="003705DD" w:rsidRPr="003705DD">
        <w:rPr>
          <w:rFonts w:ascii="Times New Roman" w:eastAsia="Times New Roman" w:hAnsi="Times New Roman"/>
          <w:sz w:val="24"/>
          <w:szCs w:val="24"/>
          <w:lang w:val="sl-SI" w:eastAsia="en-GB"/>
        </w:rPr>
        <w:t>, nakup</w:t>
      </w:r>
      <w:r w:rsidR="00FC67B6">
        <w:rPr>
          <w:rFonts w:ascii="Times New Roman" w:eastAsia="Times New Roman" w:hAnsi="Times New Roman"/>
          <w:sz w:val="24"/>
          <w:szCs w:val="24"/>
          <w:lang w:val="sl-SI" w:eastAsia="en-GB"/>
        </w:rPr>
        <w:t>a</w:t>
      </w:r>
      <w:r w:rsidR="003705DD" w:rsidRPr="003705DD">
        <w:rPr>
          <w:rFonts w:ascii="Times New Roman" w:eastAsia="Times New Roman" w:hAnsi="Times New Roman"/>
          <w:sz w:val="24"/>
          <w:szCs w:val="24"/>
          <w:lang w:val="sl-SI" w:eastAsia="en-GB"/>
        </w:rPr>
        <w:t>, vključno z zakupom, ali izboljšanj</w:t>
      </w:r>
      <w:r w:rsidR="00FC67B6">
        <w:rPr>
          <w:rFonts w:ascii="Times New Roman" w:eastAsia="Times New Roman" w:hAnsi="Times New Roman"/>
          <w:sz w:val="24"/>
          <w:szCs w:val="24"/>
          <w:lang w:val="sl-SI" w:eastAsia="en-GB"/>
        </w:rPr>
        <w:t>a</w:t>
      </w:r>
      <w:r w:rsidR="003705DD" w:rsidRPr="003705DD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nepremičnin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  <w:r w:rsidR="00E8788D"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</w:p>
    <w:p w:rsidR="003705DD" w:rsidRDefault="003705DD" w:rsidP="00DE23E7">
      <w:pPr>
        <w:widowControl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3705DD" w:rsidRPr="00564045" w:rsidRDefault="003705DD" w:rsidP="003705DD">
      <w:pPr>
        <w:spacing w:after="0" w:line="240" w:lineRule="auto"/>
        <w:ind w:left="1440" w:hanging="23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A5EEC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se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bo </w:t>
      </w:r>
      <w:r w:rsidRPr="009A5EEC">
        <w:rPr>
          <w:rFonts w:ascii="Times New Roman" w:eastAsia="Times New Roman" w:hAnsi="Times New Roman"/>
          <w:sz w:val="24"/>
          <w:szCs w:val="24"/>
          <w:lang w:val="sl-SI" w:eastAsia="en-GB"/>
        </w:rPr>
        <w:t>pomoč dodeli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la</w:t>
      </w:r>
      <w:r w:rsidRPr="009A5EEC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za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stroške nakupa zemljišča, ali bo</w:t>
      </w:r>
      <w:r w:rsidRPr="009A5EEC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kupljeno zemljišče upravičeno do pomoč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i le v obsegu, ki ne presega 10 </w:t>
      </w:r>
      <w:r w:rsidRPr="009A5EEC">
        <w:rPr>
          <w:rFonts w:ascii="Times New Roman" w:eastAsia="Times New Roman" w:hAnsi="Times New Roman"/>
          <w:sz w:val="24"/>
          <w:szCs w:val="24"/>
          <w:lang w:val="sl-SI" w:eastAsia="en-GB"/>
        </w:rPr>
        <w:t>% skupnih upravičenih stroškov zadevne dejavnosti?</w:t>
      </w:r>
    </w:p>
    <w:p w:rsidR="003705DD" w:rsidRPr="00564045" w:rsidRDefault="003705DD" w:rsidP="003705DD">
      <w:pPr>
        <w:spacing w:after="0" w:line="240" w:lineRule="auto"/>
        <w:ind w:left="1440" w:hanging="23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3705DD" w:rsidRPr="00564045" w:rsidRDefault="003705DD" w:rsidP="003705DD">
      <w:pPr>
        <w:autoSpaceDE w:val="0"/>
        <w:autoSpaceDN w:val="0"/>
        <w:adjustRightInd w:val="0"/>
        <w:spacing w:after="0" w:line="240" w:lineRule="auto"/>
        <w:ind w:left="720" w:firstLine="69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Da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3705DD" w:rsidRPr="00564045" w:rsidRDefault="003705DD" w:rsidP="003705DD">
      <w:pPr>
        <w:autoSpaceDE w:val="0"/>
        <w:autoSpaceDN w:val="0"/>
        <w:adjustRightInd w:val="0"/>
        <w:spacing w:after="0" w:line="240" w:lineRule="auto"/>
        <w:ind w:left="720" w:firstLine="69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3705DD" w:rsidRPr="00D01339" w:rsidRDefault="003705DD" w:rsidP="003705DD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0133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pritrdilen,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</w:t>
      </w:r>
      <w:r w:rsidRPr="00D01339">
        <w:rPr>
          <w:rFonts w:ascii="Times New Roman" w:eastAsia="Times New Roman" w:hAnsi="Times New Roman"/>
          <w:sz w:val="24"/>
          <w:szCs w:val="24"/>
          <w:lang w:val="sl-SI" w:eastAsia="en-GB"/>
        </w:rPr>
        <w:t>avedite sklic na določbo pravne podlage načrta pomoči v zvezi s tem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pogojem</w:t>
      </w:r>
      <w:r w:rsidRPr="00D01339">
        <w:rPr>
          <w:rFonts w:ascii="Times New Roman" w:eastAsia="Times New Roman" w:hAnsi="Times New Roman"/>
          <w:sz w:val="24"/>
          <w:szCs w:val="24"/>
          <w:lang w:val="sl-SI" w:eastAsia="en-GB"/>
        </w:rPr>
        <w:t>:</w:t>
      </w:r>
    </w:p>
    <w:p w:rsidR="003705DD" w:rsidRPr="005307F0" w:rsidRDefault="003705DD" w:rsidP="003705DD">
      <w:pPr>
        <w:tabs>
          <w:tab w:val="left" w:leader="dot" w:pos="9072"/>
        </w:tabs>
        <w:spacing w:after="0" w:line="240" w:lineRule="auto"/>
        <w:ind w:left="1276" w:firstLine="130"/>
        <w:jc w:val="both"/>
        <w:rPr>
          <w:rFonts w:ascii="Times New Roman" w:hAnsi="Times New Roman"/>
          <w:sz w:val="24"/>
          <w:szCs w:val="20"/>
          <w:lang w:val="pt-PT" w:eastAsia="sl-SI"/>
        </w:rPr>
      </w:pPr>
      <w:r w:rsidRPr="005307F0">
        <w:rPr>
          <w:rFonts w:ascii="Times New Roman" w:hAnsi="Times New Roman"/>
          <w:sz w:val="24"/>
          <w:szCs w:val="20"/>
          <w:lang w:val="pt-PT" w:eastAsia="sl-SI"/>
        </w:rPr>
        <w:tab/>
      </w:r>
    </w:p>
    <w:p w:rsidR="003705DD" w:rsidRDefault="003705DD" w:rsidP="003705DD">
      <w:pPr>
        <w:autoSpaceDE w:val="0"/>
        <w:autoSpaceDN w:val="0"/>
        <w:adjustRightInd w:val="0"/>
        <w:spacing w:after="0" w:line="240" w:lineRule="auto"/>
        <w:ind w:left="1417" w:firstLine="12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3705DD" w:rsidRPr="0006213A" w:rsidRDefault="003705DD" w:rsidP="003705DD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FC67B6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avni pomoči po skupinski izjemi.</w:t>
      </w:r>
    </w:p>
    <w:p w:rsidR="002B799E" w:rsidRPr="00952272" w:rsidRDefault="002B799E" w:rsidP="00DE23E7">
      <w:pPr>
        <w:widowControl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2B799E" w:rsidRPr="00952272" w:rsidRDefault="002B799E" w:rsidP="00DE23E7">
      <w:pPr>
        <w:widowControl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b/>
          <w:i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i/>
          <w:sz w:val="24"/>
          <w:szCs w:val="24"/>
          <w:lang w:val="sl-SI" w:eastAsia="en-GB"/>
        </w:rPr>
        <w:instrText xml:space="preserve"> FORMCHECKBOX </w:instrText>
      </w:r>
      <w:r w:rsidR="0059256B">
        <w:rPr>
          <w:rFonts w:ascii="Times New Roman" w:eastAsia="Times New Roman" w:hAnsi="Times New Roman"/>
          <w:b/>
          <w:i/>
          <w:sz w:val="24"/>
          <w:szCs w:val="24"/>
          <w:lang w:val="sl-SI" w:eastAsia="en-GB"/>
        </w:rPr>
      </w:r>
      <w:r w:rsidR="0059256B">
        <w:rPr>
          <w:rFonts w:ascii="Times New Roman" w:eastAsia="Times New Roman" w:hAnsi="Times New Roman"/>
          <w:b/>
          <w:i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i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b/>
          <w:i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(b) </w:t>
      </w:r>
      <w:r w:rsidR="00FC67B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stroški </w:t>
      </w:r>
      <w:r w:rsidR="003705DD" w:rsidRPr="003705DD">
        <w:rPr>
          <w:rFonts w:ascii="Times New Roman" w:eastAsia="Times New Roman" w:hAnsi="Times New Roman"/>
          <w:sz w:val="24"/>
          <w:szCs w:val="24"/>
          <w:lang w:val="sl-SI" w:eastAsia="en-GB"/>
        </w:rPr>
        <w:t>nakup</w:t>
      </w:r>
      <w:r w:rsidR="00FC67B6">
        <w:rPr>
          <w:rFonts w:ascii="Times New Roman" w:eastAsia="Times New Roman" w:hAnsi="Times New Roman"/>
          <w:sz w:val="24"/>
          <w:szCs w:val="24"/>
          <w:lang w:val="sl-SI" w:eastAsia="en-GB"/>
        </w:rPr>
        <w:t>a</w:t>
      </w:r>
      <w:r w:rsidR="003705DD" w:rsidRPr="003705DD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ali zakup</w:t>
      </w:r>
      <w:r w:rsidR="00FC67B6">
        <w:rPr>
          <w:rFonts w:ascii="Times New Roman" w:eastAsia="Times New Roman" w:hAnsi="Times New Roman"/>
          <w:sz w:val="24"/>
          <w:szCs w:val="24"/>
          <w:lang w:val="sl-SI" w:eastAsia="en-GB"/>
        </w:rPr>
        <w:t>a</w:t>
      </w:r>
      <w:r w:rsidR="003705DD" w:rsidRPr="003705DD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strojev in opreme do tržne vrednosti sredstva</w:t>
      </w:r>
      <w:r w:rsidRPr="00952272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;</w:t>
      </w:r>
    </w:p>
    <w:p w:rsidR="006C13A5" w:rsidRPr="00952272" w:rsidRDefault="006C13A5" w:rsidP="00DE23E7">
      <w:pPr>
        <w:widowControl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val="sl-SI" w:eastAsia="en-GB"/>
        </w:rPr>
      </w:pPr>
    </w:p>
    <w:p w:rsidR="002B799E" w:rsidRDefault="002B799E" w:rsidP="00F25746">
      <w:pPr>
        <w:widowControl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(c) </w:t>
      </w:r>
      <w:r w:rsidR="00C00AD7">
        <w:rPr>
          <w:rFonts w:ascii="Times New Roman" w:eastAsia="Times New Roman" w:hAnsi="Times New Roman"/>
          <w:sz w:val="24"/>
          <w:szCs w:val="24"/>
          <w:lang w:val="sl-SI" w:eastAsia="en-GB"/>
        </w:rPr>
        <w:t>splošni</w:t>
      </w:r>
      <w:r w:rsidR="003705DD" w:rsidRPr="003705DD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strošk</w:t>
      </w:r>
      <w:r w:rsidR="00FC67B6">
        <w:rPr>
          <w:rFonts w:ascii="Times New Roman" w:eastAsia="Times New Roman" w:hAnsi="Times New Roman"/>
          <w:sz w:val="24"/>
          <w:szCs w:val="24"/>
          <w:lang w:val="sl-SI" w:eastAsia="en-GB"/>
        </w:rPr>
        <w:t>i</w:t>
      </w:r>
      <w:r w:rsidR="00C00AD7">
        <w:rPr>
          <w:rFonts w:ascii="Times New Roman" w:eastAsia="Times New Roman" w:hAnsi="Times New Roman"/>
          <w:sz w:val="24"/>
          <w:szCs w:val="24"/>
          <w:lang w:val="sl-SI" w:eastAsia="en-GB"/>
        </w:rPr>
        <w:t>, povezani</w:t>
      </w:r>
      <w:r w:rsidR="00F2574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z izdatki iz točk (a) in (b</w:t>
      </w:r>
      <w:r w:rsidR="003705DD" w:rsidRPr="003705DD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), kot so honorarji arhitektov, inženirjev in svetovalcev, plačila za storitve svetovanja v zvezi z okoljsko in ekonomsko </w:t>
      </w:r>
      <w:proofErr w:type="spellStart"/>
      <w:r w:rsidR="003705DD" w:rsidRPr="003705DD">
        <w:rPr>
          <w:rFonts w:ascii="Times New Roman" w:eastAsia="Times New Roman" w:hAnsi="Times New Roman"/>
          <w:sz w:val="24"/>
          <w:szCs w:val="24"/>
          <w:lang w:val="sl-SI" w:eastAsia="en-GB"/>
        </w:rPr>
        <w:t>trajnostnostjo</w:t>
      </w:r>
      <w:proofErr w:type="spellEnd"/>
      <w:r w:rsidR="003705DD" w:rsidRPr="003705DD">
        <w:rPr>
          <w:rFonts w:ascii="Times New Roman" w:eastAsia="Times New Roman" w:hAnsi="Times New Roman"/>
          <w:sz w:val="24"/>
          <w:szCs w:val="24"/>
          <w:lang w:val="sl-SI" w:eastAsia="en-GB"/>
        </w:rPr>
        <w:t>, vključno s s</w:t>
      </w:r>
      <w:r w:rsidR="00F25746">
        <w:rPr>
          <w:rFonts w:ascii="Times New Roman" w:eastAsia="Times New Roman" w:hAnsi="Times New Roman"/>
          <w:sz w:val="24"/>
          <w:szCs w:val="24"/>
          <w:lang w:val="sl-SI" w:eastAsia="en-GB"/>
        </w:rPr>
        <w:t>troški za študije izvedljivosti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F25746" w:rsidRDefault="00F25746" w:rsidP="00F25746">
      <w:pPr>
        <w:widowControl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F25746" w:rsidRPr="00952272" w:rsidRDefault="00F25746" w:rsidP="00F25746">
      <w:pPr>
        <w:widowControl w:val="0"/>
        <w:adjustRightInd w:val="0"/>
        <w:spacing w:after="0" w:line="240" w:lineRule="auto"/>
        <w:ind w:left="1418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Upoštevajte, da </w:t>
      </w:r>
      <w:r w:rsidRPr="001D0FDA">
        <w:rPr>
          <w:rFonts w:ascii="Times New Roman" w:eastAsia="Times New Roman" w:hAnsi="Times New Roman"/>
          <w:sz w:val="24"/>
          <w:szCs w:val="24"/>
          <w:lang w:val="sl-SI" w:eastAsia="en-GB"/>
        </w:rPr>
        <w:t>študije izvedljivosti ostanejo upravičen izdatek tudi takrat, ko glede na njihove rezultate niso nastali nobeni izdatki v okviru točk (a) in (b)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2B799E" w:rsidRPr="00952272" w:rsidRDefault="002B799E" w:rsidP="00DE23E7">
      <w:pPr>
        <w:widowControl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</w:p>
    <w:p w:rsidR="002B799E" w:rsidRPr="00952272" w:rsidRDefault="002B799E" w:rsidP="00F25746">
      <w:pPr>
        <w:widowControl w:val="0"/>
        <w:adjustRightInd w:val="0"/>
        <w:spacing w:after="0" w:line="240" w:lineRule="auto"/>
        <w:ind w:left="1418" w:hanging="851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="00F25746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(č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) </w:t>
      </w:r>
      <w:r w:rsidR="00FC67B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stroški </w:t>
      </w:r>
      <w:r w:rsidR="00F25746" w:rsidRPr="00F2574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pristojbin za pridobitev, razvoj ali uporabo računalniške programske </w:t>
      </w:r>
      <w:r w:rsidR="00F25746" w:rsidRPr="00F25746">
        <w:rPr>
          <w:rFonts w:ascii="Times New Roman" w:eastAsia="Times New Roman" w:hAnsi="Times New Roman"/>
          <w:sz w:val="24"/>
          <w:szCs w:val="24"/>
          <w:lang w:val="sl-SI" w:eastAsia="en-GB"/>
        </w:rPr>
        <w:lastRenderedPageBreak/>
        <w:t>opreme, računalniškega oblaka in podobnih rešitev ter pridobit</w:t>
      </w:r>
      <w:r w:rsidR="00FC67B6">
        <w:rPr>
          <w:rFonts w:ascii="Times New Roman" w:eastAsia="Times New Roman" w:hAnsi="Times New Roman"/>
          <w:sz w:val="24"/>
          <w:szCs w:val="24"/>
          <w:lang w:val="sl-SI" w:eastAsia="en-GB"/>
        </w:rPr>
        <w:t>ev</w:t>
      </w:r>
      <w:r w:rsidR="00F25746" w:rsidRPr="00F2574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patentov, licenc, avtorskih pravic in blagovnih znamk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;</w:t>
      </w:r>
    </w:p>
    <w:p w:rsidR="002B799E" w:rsidRPr="00952272" w:rsidRDefault="002B799E" w:rsidP="00DE23E7">
      <w:pPr>
        <w:widowControl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C471DB" w:rsidRPr="00952272" w:rsidRDefault="00F25746" w:rsidP="00F25746">
      <w:pPr>
        <w:numPr>
          <w:ilvl w:val="1"/>
          <w:numId w:val="1"/>
        </w:numPr>
        <w:spacing w:after="0" w:line="240" w:lineRule="auto"/>
        <w:ind w:left="336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F25746">
        <w:rPr>
          <w:rFonts w:ascii="Times New Roman" w:eastAsia="Times New Roman" w:hAnsi="Times New Roman"/>
          <w:sz w:val="24"/>
          <w:szCs w:val="24"/>
          <w:lang w:val="sl-SI" w:eastAsia="en-GB"/>
        </w:rPr>
        <w:t>Ali so stro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ški iz </w:t>
      </w:r>
      <w:r w:rsidR="00630CE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prejšnje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točke</w:t>
      </w:r>
      <w:r w:rsidRPr="00F2574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upravičeni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samo v obsegu</w:t>
      </w:r>
      <w:r w:rsidRPr="00F2574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v katerem so nastali za predstavitveni</w:t>
      </w:r>
      <w:r w:rsidRPr="00F2574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projekt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,</w:t>
      </w:r>
      <w:r w:rsidRPr="00F2574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in za obdobje trajanja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predstavitvenega</w:t>
      </w:r>
      <w:r w:rsidRPr="00F2574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projekta?</w:t>
      </w:r>
    </w:p>
    <w:p w:rsidR="00C471DB" w:rsidRPr="00952272" w:rsidRDefault="00C471DB" w:rsidP="00C471DB">
      <w:pPr>
        <w:spacing w:after="0" w:line="240" w:lineRule="auto"/>
        <w:ind w:left="1272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C471DB" w:rsidRPr="00952272" w:rsidRDefault="00C471DB" w:rsidP="00C471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F25746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F25746"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</w:p>
    <w:p w:rsidR="00C471DB" w:rsidRPr="00952272" w:rsidRDefault="00C471DB" w:rsidP="00C471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C471DB" w:rsidRDefault="00F25746" w:rsidP="00C471D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sl-SI"/>
        </w:rPr>
      </w:pPr>
      <w:r w:rsidRPr="00F25746">
        <w:rPr>
          <w:rFonts w:ascii="Times New Roman" w:hAnsi="Times New Roman"/>
          <w:sz w:val="24"/>
          <w:szCs w:val="24"/>
          <w:lang w:val="sl-SI"/>
        </w:rPr>
        <w:t xml:space="preserve">Upoštevajte, da se v skladu s </w:t>
      </w:r>
      <w:r>
        <w:rPr>
          <w:rFonts w:ascii="Times New Roman" w:hAnsi="Times New Roman"/>
          <w:sz w:val="24"/>
          <w:szCs w:val="24"/>
          <w:lang w:val="sl-SI"/>
        </w:rPr>
        <w:t>četrtim odstavkom 21. člena Uredbe (EU) št. 2022/2472</w:t>
      </w:r>
      <w:r w:rsidRPr="00F25746">
        <w:rPr>
          <w:rFonts w:ascii="Times New Roman" w:hAnsi="Times New Roman"/>
          <w:sz w:val="24"/>
          <w:szCs w:val="24"/>
          <w:lang w:val="sl-SI"/>
        </w:rPr>
        <w:t xml:space="preserve"> kot upravičeni štejejo samo stroški amortizacije, ki ustrezajo </w:t>
      </w:r>
      <w:r w:rsidR="000D1661">
        <w:rPr>
          <w:rFonts w:ascii="Times New Roman" w:hAnsi="Times New Roman"/>
          <w:sz w:val="24"/>
          <w:szCs w:val="24"/>
          <w:lang w:val="sl-SI"/>
        </w:rPr>
        <w:t xml:space="preserve">trajanju projekta </w:t>
      </w:r>
      <w:r w:rsidRPr="00F25746">
        <w:rPr>
          <w:rFonts w:ascii="Times New Roman" w:hAnsi="Times New Roman"/>
          <w:sz w:val="24"/>
          <w:szCs w:val="24"/>
          <w:lang w:val="sl-SI"/>
        </w:rPr>
        <w:t>in so izračunani na podlagi splošno sprejetih računovodskih načel.</w:t>
      </w:r>
    </w:p>
    <w:p w:rsidR="000D1661" w:rsidRDefault="000D1661" w:rsidP="00C471D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0D1661" w:rsidRPr="00D01339" w:rsidRDefault="000D1661" w:rsidP="000D1661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0133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pritrdilen,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</w:t>
      </w:r>
      <w:r w:rsidRPr="00D01339">
        <w:rPr>
          <w:rFonts w:ascii="Times New Roman" w:eastAsia="Times New Roman" w:hAnsi="Times New Roman"/>
          <w:sz w:val="24"/>
          <w:szCs w:val="24"/>
          <w:lang w:val="sl-SI" w:eastAsia="en-GB"/>
        </w:rPr>
        <w:t>avedite sklic na določbo pravne podlage načrta pomoči v zvezi s tem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pogojem</w:t>
      </w:r>
      <w:r w:rsidRPr="00D01339">
        <w:rPr>
          <w:rFonts w:ascii="Times New Roman" w:eastAsia="Times New Roman" w:hAnsi="Times New Roman"/>
          <w:sz w:val="24"/>
          <w:szCs w:val="24"/>
          <w:lang w:val="sl-SI" w:eastAsia="en-GB"/>
        </w:rPr>
        <w:t>:</w:t>
      </w:r>
    </w:p>
    <w:p w:rsidR="000D1661" w:rsidRPr="005307F0" w:rsidRDefault="000D1661" w:rsidP="000D1661">
      <w:pPr>
        <w:tabs>
          <w:tab w:val="left" w:leader="dot" w:pos="9072"/>
        </w:tabs>
        <w:spacing w:after="0" w:line="240" w:lineRule="auto"/>
        <w:ind w:left="1276" w:firstLine="130"/>
        <w:jc w:val="both"/>
        <w:rPr>
          <w:rFonts w:ascii="Times New Roman" w:hAnsi="Times New Roman"/>
          <w:sz w:val="24"/>
          <w:szCs w:val="20"/>
          <w:lang w:val="pt-PT" w:eastAsia="sl-SI"/>
        </w:rPr>
      </w:pPr>
      <w:r w:rsidRPr="005307F0">
        <w:rPr>
          <w:rFonts w:ascii="Times New Roman" w:hAnsi="Times New Roman"/>
          <w:sz w:val="24"/>
          <w:szCs w:val="20"/>
          <w:lang w:val="pt-PT" w:eastAsia="sl-SI"/>
        </w:rPr>
        <w:tab/>
      </w:r>
    </w:p>
    <w:p w:rsidR="000D1661" w:rsidRDefault="000D1661" w:rsidP="000D1661">
      <w:pPr>
        <w:autoSpaceDE w:val="0"/>
        <w:autoSpaceDN w:val="0"/>
        <w:adjustRightInd w:val="0"/>
        <w:spacing w:after="0" w:line="240" w:lineRule="auto"/>
        <w:ind w:left="1417" w:firstLine="12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D1661" w:rsidRPr="0006213A" w:rsidRDefault="000D1661" w:rsidP="000D1661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FC67B6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avni pomoči po skupinski izjemi.</w:t>
      </w:r>
    </w:p>
    <w:p w:rsidR="00C471DB" w:rsidRPr="00952272" w:rsidRDefault="00C471DB" w:rsidP="00C471DB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C471DB" w:rsidRPr="00952272" w:rsidRDefault="000D1661" w:rsidP="000D1661">
      <w:pPr>
        <w:numPr>
          <w:ilvl w:val="1"/>
          <w:numId w:val="1"/>
        </w:numPr>
        <w:spacing w:after="0" w:line="240" w:lineRule="auto"/>
        <w:ind w:left="36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0D1661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Ali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bodo imeli</w:t>
      </w:r>
      <w:r w:rsidRPr="000D1661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izvajal</w:t>
      </w:r>
      <w:r w:rsidR="00814794">
        <w:rPr>
          <w:rFonts w:ascii="Times New Roman" w:eastAsia="Times New Roman" w:hAnsi="Times New Roman"/>
          <w:sz w:val="24"/>
          <w:szCs w:val="24"/>
          <w:lang w:val="sl-SI" w:eastAsia="en-GB"/>
        </w:rPr>
        <w:t>c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i</w:t>
      </w:r>
      <w:r w:rsidRPr="000D1661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="00814794">
        <w:rPr>
          <w:rFonts w:ascii="Times New Roman" w:eastAsia="Times New Roman" w:hAnsi="Times New Roman"/>
          <w:sz w:val="24"/>
          <w:szCs w:val="24"/>
          <w:lang w:val="sl-SI" w:eastAsia="en-GB"/>
        </w:rPr>
        <w:t>dejavnosti</w:t>
      </w:r>
      <w:r w:rsidRPr="000D1661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prenosa znanja in informiranja </w:t>
      </w:r>
      <w:r w:rsidR="00814794" w:rsidRPr="000D1661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za izvajanje teh </w:t>
      </w:r>
      <w:r w:rsidR="00814794">
        <w:rPr>
          <w:rFonts w:ascii="Times New Roman" w:eastAsia="Times New Roman" w:hAnsi="Times New Roman"/>
          <w:sz w:val="24"/>
          <w:szCs w:val="24"/>
          <w:lang w:val="sl-SI" w:eastAsia="en-GB"/>
        </w:rPr>
        <w:t>dejavnosti</w:t>
      </w:r>
      <w:r w:rsidR="00814794" w:rsidRPr="000D1661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Pr="000D1661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ustrezne zmogljivosti v obliki usposobljenosti </w:t>
      </w:r>
      <w:r w:rsidR="00BF2809">
        <w:rPr>
          <w:rFonts w:ascii="Times New Roman" w:eastAsia="Times New Roman" w:hAnsi="Times New Roman"/>
          <w:sz w:val="24"/>
          <w:szCs w:val="24"/>
          <w:lang w:val="sl-SI" w:eastAsia="en-GB"/>
        </w:rPr>
        <w:t>in rednega</w:t>
      </w:r>
      <w:r w:rsidRPr="000D1661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izobraževanj</w:t>
      </w:r>
      <w:r w:rsidR="00BF2809">
        <w:rPr>
          <w:rFonts w:ascii="Times New Roman" w:eastAsia="Times New Roman" w:hAnsi="Times New Roman"/>
          <w:sz w:val="24"/>
          <w:szCs w:val="24"/>
          <w:lang w:val="sl-SI" w:eastAsia="en-GB"/>
        </w:rPr>
        <w:t>a osebja</w:t>
      </w:r>
      <w:r w:rsidRPr="000D1661">
        <w:rPr>
          <w:rFonts w:ascii="Times New Roman" w:eastAsia="Times New Roman" w:hAnsi="Times New Roman"/>
          <w:sz w:val="24"/>
          <w:szCs w:val="24"/>
          <w:lang w:val="sl-SI" w:eastAsia="en-GB"/>
        </w:rPr>
        <w:t>?</w:t>
      </w:r>
    </w:p>
    <w:p w:rsidR="00C471DB" w:rsidRPr="00952272" w:rsidRDefault="00C471DB" w:rsidP="00C471DB">
      <w:pPr>
        <w:spacing w:after="0" w:line="240" w:lineRule="auto"/>
        <w:ind w:left="1272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C471DB" w:rsidRPr="00952272" w:rsidRDefault="00C471DB" w:rsidP="00C471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0D1661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0D1661"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</w:p>
    <w:p w:rsidR="00C471DB" w:rsidRDefault="00C471DB" w:rsidP="00C471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D1661" w:rsidRPr="00952272" w:rsidRDefault="000D1661" w:rsidP="000D1661">
      <w:pPr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iCs/>
          <w:sz w:val="24"/>
          <w:szCs w:val="24"/>
          <w:lang w:val="sl-SI" w:eastAsia="en-GB"/>
        </w:rPr>
        <w:t xml:space="preserve">Če je odgovor pritrdilen, </w:t>
      </w:r>
      <w:r w:rsidR="00871B29">
        <w:rPr>
          <w:rFonts w:ascii="Times New Roman" w:eastAsia="Times New Roman" w:hAnsi="Times New Roman"/>
          <w:sz w:val="24"/>
          <w:szCs w:val="24"/>
          <w:lang w:val="sl-SI" w:eastAsia="en-GB"/>
        </w:rPr>
        <w:t>n</w:t>
      </w:r>
      <w:r w:rsidR="00871B29" w:rsidRPr="00D01339">
        <w:rPr>
          <w:rFonts w:ascii="Times New Roman" w:eastAsia="Times New Roman" w:hAnsi="Times New Roman"/>
          <w:sz w:val="24"/>
          <w:szCs w:val="24"/>
          <w:lang w:val="sl-SI" w:eastAsia="en-GB"/>
        </w:rPr>
        <w:t>avedite sklic na določbo pravne podlage načrta pomoči v zvezi s tem</w:t>
      </w:r>
      <w:r w:rsidR="00871B2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pogojem</w:t>
      </w:r>
      <w:r>
        <w:rPr>
          <w:rFonts w:ascii="Times New Roman" w:eastAsia="Times New Roman" w:hAnsi="Times New Roman"/>
          <w:iCs/>
          <w:sz w:val="24"/>
          <w:szCs w:val="24"/>
          <w:lang w:val="sl-SI" w:eastAsia="en-GB"/>
        </w:rPr>
        <w:t>:</w:t>
      </w:r>
    </w:p>
    <w:p w:rsidR="000D1661" w:rsidRPr="00952272" w:rsidRDefault="000D1661" w:rsidP="000D166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……………………………………………………………………………………………</w:t>
      </w:r>
    </w:p>
    <w:p w:rsidR="000D1661" w:rsidRDefault="000D1661" w:rsidP="000D166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D1661" w:rsidRPr="0006213A" w:rsidRDefault="000D1661" w:rsidP="000D1661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FC67B6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avni pomoči po skupinski izjemi.</w:t>
      </w:r>
    </w:p>
    <w:p w:rsidR="001A71B0" w:rsidRPr="00952272" w:rsidRDefault="001A71B0" w:rsidP="0048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DE23E7" w:rsidRPr="00952272" w:rsidRDefault="00871B29" w:rsidP="00DE23E7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Navedite obliko, v kateri bo pomoč dodeljena</w:t>
      </w:r>
      <w:r w:rsidR="00DE23E7"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:</w:t>
      </w:r>
    </w:p>
    <w:p w:rsidR="00DE23E7" w:rsidRPr="00952272" w:rsidRDefault="00DE23E7" w:rsidP="00DE23E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DE23E7" w:rsidRPr="00952272" w:rsidRDefault="00DE23E7" w:rsidP="00DE23E7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sl-SI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(a) </w:t>
      </w:r>
      <w:r w:rsidR="00871B29">
        <w:rPr>
          <w:rFonts w:ascii="Times New Roman" w:eastAsia="Times New Roman" w:hAnsi="Times New Roman"/>
          <w:sz w:val="24"/>
          <w:szCs w:val="24"/>
          <w:lang w:val="sl-SI" w:eastAsia="en-GB"/>
        </w:rPr>
        <w:t>subvencionirana storitev</w:t>
      </w:r>
      <w:r w:rsidRPr="00952272">
        <w:rPr>
          <w:rFonts w:ascii="Times New Roman" w:hAnsi="Times New Roman"/>
          <w:sz w:val="24"/>
          <w:szCs w:val="24"/>
          <w:lang w:val="sl-SI"/>
        </w:rPr>
        <w:t>;</w:t>
      </w:r>
    </w:p>
    <w:p w:rsidR="00DE23E7" w:rsidRPr="00952272" w:rsidRDefault="00DE23E7" w:rsidP="00DE23E7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val="sl-SI"/>
        </w:rPr>
      </w:pPr>
    </w:p>
    <w:p w:rsidR="00DE23E7" w:rsidRPr="00952272" w:rsidRDefault="00DE23E7" w:rsidP="00DE23E7">
      <w:pPr>
        <w:spacing w:after="0" w:line="240" w:lineRule="auto"/>
        <w:ind w:left="1437" w:hanging="870"/>
        <w:jc w:val="both"/>
        <w:rPr>
          <w:rFonts w:ascii="Times New Roman" w:hAnsi="Times New Roman"/>
          <w:sz w:val="24"/>
          <w:szCs w:val="24"/>
          <w:lang w:val="sl-SI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hAnsi="Times New Roman"/>
          <w:sz w:val="24"/>
          <w:szCs w:val="24"/>
          <w:lang w:val="sl-SI"/>
        </w:rPr>
        <w:tab/>
      </w:r>
      <w:r w:rsidRPr="00952272">
        <w:rPr>
          <w:rFonts w:ascii="Times New Roman" w:hAnsi="Times New Roman"/>
          <w:sz w:val="24"/>
          <w:szCs w:val="24"/>
          <w:lang w:val="sl-SI"/>
        </w:rPr>
        <w:tab/>
        <w:t xml:space="preserve">(b) </w:t>
      </w:r>
      <w:r w:rsidR="00871B29" w:rsidRPr="00871B29">
        <w:rPr>
          <w:rFonts w:ascii="Times New Roman" w:hAnsi="Times New Roman"/>
          <w:sz w:val="24"/>
          <w:szCs w:val="24"/>
          <w:lang w:val="sl-SI"/>
        </w:rPr>
        <w:t xml:space="preserve">neposredna denarna plačila </w:t>
      </w:r>
      <w:r w:rsidR="00C53EE0">
        <w:rPr>
          <w:rFonts w:ascii="Times New Roman" w:hAnsi="Times New Roman"/>
          <w:sz w:val="24"/>
          <w:szCs w:val="24"/>
          <w:lang w:val="sl-SI"/>
        </w:rPr>
        <w:t xml:space="preserve">končnim </w:t>
      </w:r>
      <w:r w:rsidR="00871B29">
        <w:rPr>
          <w:rFonts w:ascii="Times New Roman" w:hAnsi="Times New Roman"/>
          <w:sz w:val="24"/>
          <w:szCs w:val="24"/>
          <w:lang w:val="sl-SI"/>
        </w:rPr>
        <w:t>upravičencem</w:t>
      </w:r>
      <w:r w:rsidR="00871B29" w:rsidRPr="00871B29">
        <w:rPr>
          <w:rFonts w:ascii="Times New Roman" w:hAnsi="Times New Roman"/>
          <w:sz w:val="24"/>
          <w:szCs w:val="24"/>
          <w:lang w:val="sl-SI"/>
        </w:rPr>
        <w:t xml:space="preserve"> </w:t>
      </w:r>
      <w:r w:rsidR="00814794">
        <w:rPr>
          <w:rFonts w:ascii="Times New Roman" w:hAnsi="Times New Roman"/>
          <w:sz w:val="24"/>
          <w:szCs w:val="24"/>
          <w:lang w:val="sl-SI"/>
        </w:rPr>
        <w:t>izključno</w:t>
      </w:r>
      <w:r w:rsidR="00871B29" w:rsidRPr="00871B29">
        <w:rPr>
          <w:rFonts w:ascii="Times New Roman" w:hAnsi="Times New Roman"/>
          <w:sz w:val="24"/>
          <w:szCs w:val="24"/>
          <w:lang w:val="sl-SI"/>
        </w:rPr>
        <w:t xml:space="preserve"> v obliki povračila dejansko nastalih stroškov</w:t>
      </w:r>
      <w:r w:rsidRPr="00952272">
        <w:rPr>
          <w:rFonts w:ascii="Times New Roman" w:hAnsi="Times New Roman"/>
          <w:sz w:val="24"/>
          <w:szCs w:val="24"/>
          <w:lang w:val="sl-SI"/>
        </w:rPr>
        <w:t>.</w:t>
      </w:r>
    </w:p>
    <w:p w:rsidR="00DE23E7" w:rsidRPr="00952272" w:rsidRDefault="00DE23E7" w:rsidP="00DE23E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DE23E7" w:rsidRPr="00952272" w:rsidRDefault="00871B29" w:rsidP="00DE23E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sl-SI"/>
        </w:rPr>
      </w:pPr>
      <w:r w:rsidRPr="00871B29">
        <w:rPr>
          <w:rFonts w:ascii="Times New Roman" w:hAnsi="Times New Roman"/>
          <w:sz w:val="24"/>
          <w:szCs w:val="24"/>
          <w:lang w:val="sl-SI"/>
        </w:rPr>
        <w:t xml:space="preserve">Upoštevajte, da je treba pomoč </w:t>
      </w:r>
      <w:r w:rsidR="00C53944">
        <w:rPr>
          <w:rFonts w:ascii="Times New Roman" w:hAnsi="Times New Roman"/>
          <w:sz w:val="24"/>
          <w:szCs w:val="24"/>
          <w:lang w:val="sl-SI"/>
        </w:rPr>
        <w:t xml:space="preserve">za stroške </w:t>
      </w:r>
      <w:r w:rsidRPr="00871B29">
        <w:rPr>
          <w:rFonts w:ascii="Times New Roman" w:hAnsi="Times New Roman"/>
          <w:sz w:val="24"/>
          <w:szCs w:val="24"/>
          <w:lang w:val="sl-SI"/>
        </w:rPr>
        <w:t xml:space="preserve">iz točk </w:t>
      </w:r>
      <w:r w:rsidR="005D57D1">
        <w:rPr>
          <w:rFonts w:ascii="Times New Roman" w:hAnsi="Times New Roman"/>
          <w:sz w:val="24"/>
          <w:szCs w:val="24"/>
          <w:lang w:val="sl-SI"/>
        </w:rPr>
        <w:t>8</w:t>
      </w:r>
      <w:r w:rsidR="00630CE9">
        <w:rPr>
          <w:rFonts w:ascii="Times New Roman" w:hAnsi="Times New Roman"/>
          <w:sz w:val="24"/>
          <w:szCs w:val="24"/>
          <w:lang w:val="sl-SI"/>
        </w:rPr>
        <w:t>.</w:t>
      </w:r>
      <w:r w:rsidR="00C365F4">
        <w:rPr>
          <w:rFonts w:ascii="Times New Roman" w:hAnsi="Times New Roman"/>
          <w:sz w:val="24"/>
          <w:szCs w:val="24"/>
          <w:lang w:val="sl-SI"/>
        </w:rPr>
        <w:t>(a) in</w:t>
      </w:r>
      <w:r w:rsidRPr="00871B29">
        <w:rPr>
          <w:rFonts w:ascii="Times New Roman" w:hAnsi="Times New Roman"/>
          <w:sz w:val="24"/>
          <w:szCs w:val="24"/>
          <w:lang w:val="sl-SI"/>
        </w:rPr>
        <w:t xml:space="preserve"> (c) </w:t>
      </w:r>
      <w:r w:rsidR="00630CE9">
        <w:rPr>
          <w:rFonts w:ascii="Times New Roman" w:hAnsi="Times New Roman"/>
          <w:sz w:val="24"/>
          <w:szCs w:val="24"/>
          <w:lang w:val="sl-SI"/>
        </w:rPr>
        <w:t>tega obrazca</w:t>
      </w:r>
      <w:r w:rsidRPr="00871B29">
        <w:rPr>
          <w:rFonts w:ascii="Times New Roman" w:hAnsi="Times New Roman"/>
          <w:sz w:val="24"/>
          <w:szCs w:val="24"/>
          <w:lang w:val="sl-SI"/>
        </w:rPr>
        <w:t xml:space="preserve"> zagotoviti v o</w:t>
      </w:r>
      <w:r w:rsidR="00630CE9">
        <w:rPr>
          <w:rFonts w:ascii="Times New Roman" w:hAnsi="Times New Roman"/>
          <w:sz w:val="24"/>
          <w:szCs w:val="24"/>
          <w:lang w:val="sl-SI"/>
        </w:rPr>
        <w:t xml:space="preserve">bliki subvencioniranih storitev in ne vključuje neposrednih plačil </w:t>
      </w:r>
      <w:r w:rsidR="00C53EE0">
        <w:rPr>
          <w:rFonts w:ascii="Times New Roman" w:hAnsi="Times New Roman"/>
          <w:sz w:val="24"/>
          <w:szCs w:val="24"/>
          <w:lang w:val="sl-SI"/>
        </w:rPr>
        <w:t xml:space="preserve">končnim </w:t>
      </w:r>
      <w:r w:rsidR="00630CE9">
        <w:rPr>
          <w:rFonts w:ascii="Times New Roman" w:hAnsi="Times New Roman"/>
          <w:sz w:val="24"/>
          <w:szCs w:val="24"/>
          <w:lang w:val="sl-SI"/>
        </w:rPr>
        <w:t>upravičencem.</w:t>
      </w:r>
      <w:r w:rsidRPr="00871B29">
        <w:rPr>
          <w:rFonts w:ascii="Times New Roman" w:hAnsi="Times New Roman"/>
          <w:sz w:val="24"/>
          <w:szCs w:val="24"/>
          <w:lang w:val="sl-SI"/>
        </w:rPr>
        <w:t xml:space="preserve"> Pomoč za stroške zagotavljanja </w:t>
      </w:r>
      <w:r w:rsidR="00630CE9" w:rsidRPr="00871B29">
        <w:rPr>
          <w:rFonts w:ascii="Times New Roman" w:hAnsi="Times New Roman"/>
          <w:sz w:val="24"/>
          <w:szCs w:val="24"/>
          <w:lang w:val="sl-SI"/>
        </w:rPr>
        <w:t xml:space="preserve">storitev </w:t>
      </w:r>
      <w:r w:rsidR="00630CE9">
        <w:rPr>
          <w:rFonts w:ascii="Times New Roman" w:hAnsi="Times New Roman"/>
          <w:sz w:val="24"/>
          <w:szCs w:val="24"/>
          <w:lang w:val="sl-SI"/>
        </w:rPr>
        <w:t>nadomeščanja</w:t>
      </w:r>
      <w:r w:rsidRPr="00871B29">
        <w:rPr>
          <w:rFonts w:ascii="Times New Roman" w:hAnsi="Times New Roman"/>
          <w:sz w:val="24"/>
          <w:szCs w:val="24"/>
          <w:lang w:val="sl-SI"/>
        </w:rPr>
        <w:t xml:space="preserve"> iz točke </w:t>
      </w:r>
      <w:r w:rsidR="005D57D1">
        <w:rPr>
          <w:rFonts w:ascii="Times New Roman" w:hAnsi="Times New Roman"/>
          <w:sz w:val="24"/>
          <w:szCs w:val="24"/>
          <w:lang w:val="sl-SI"/>
        </w:rPr>
        <w:t>8</w:t>
      </w:r>
      <w:r w:rsidR="00630CE9">
        <w:rPr>
          <w:rFonts w:ascii="Times New Roman" w:hAnsi="Times New Roman"/>
          <w:sz w:val="24"/>
          <w:szCs w:val="24"/>
          <w:lang w:val="sl-SI"/>
        </w:rPr>
        <w:t>.(c) tega obrazca</w:t>
      </w:r>
      <w:r w:rsidRPr="00871B29">
        <w:rPr>
          <w:rFonts w:ascii="Times New Roman" w:hAnsi="Times New Roman"/>
          <w:sz w:val="24"/>
          <w:szCs w:val="24"/>
          <w:lang w:val="sl-SI"/>
        </w:rPr>
        <w:t xml:space="preserve"> se lahko izplača neposredno ponudniku </w:t>
      </w:r>
      <w:r w:rsidR="00630CE9">
        <w:rPr>
          <w:rFonts w:ascii="Times New Roman" w:hAnsi="Times New Roman"/>
          <w:sz w:val="24"/>
          <w:szCs w:val="24"/>
          <w:lang w:val="sl-SI"/>
        </w:rPr>
        <w:t>storitev nadomeščanja</w:t>
      </w:r>
      <w:r w:rsidRPr="00871B29">
        <w:rPr>
          <w:rFonts w:ascii="Times New Roman" w:hAnsi="Times New Roman"/>
          <w:sz w:val="24"/>
          <w:szCs w:val="24"/>
          <w:lang w:val="sl-SI"/>
        </w:rPr>
        <w:t xml:space="preserve">. </w:t>
      </w:r>
      <w:r w:rsidR="00630CE9">
        <w:rPr>
          <w:rFonts w:ascii="Times New Roman" w:hAnsi="Times New Roman"/>
          <w:sz w:val="24"/>
          <w:szCs w:val="24"/>
          <w:lang w:val="sl-SI"/>
        </w:rPr>
        <w:t>Navedite sklic na določbo pravne podlage načrta pomoči v zvezi s temi pogoji:</w:t>
      </w:r>
    </w:p>
    <w:p w:rsidR="00630CE9" w:rsidRPr="00952272" w:rsidRDefault="00630CE9" w:rsidP="00630CE9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……………………………………………………………………………………………</w:t>
      </w:r>
    </w:p>
    <w:p w:rsidR="00630CE9" w:rsidRPr="00952272" w:rsidRDefault="00630CE9" w:rsidP="00DE23E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2B799E" w:rsidRPr="00952272" w:rsidRDefault="00630CE9" w:rsidP="00630CE9">
      <w:pPr>
        <w:numPr>
          <w:ilvl w:val="1"/>
          <w:numId w:val="1"/>
        </w:numPr>
        <w:spacing w:after="0" w:line="240" w:lineRule="auto"/>
        <w:ind w:left="35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630CE9">
        <w:rPr>
          <w:rFonts w:ascii="Times New Roman" w:eastAsia="Times New Roman" w:hAnsi="Times New Roman"/>
          <w:sz w:val="24"/>
          <w:szCs w:val="24"/>
          <w:lang w:val="sl-SI" w:eastAsia="en-GB"/>
        </w:rPr>
        <w:t>Ali je največja intenzivnost pomoči omejena na 100 % upravičenih stroškov?</w:t>
      </w:r>
    </w:p>
    <w:p w:rsidR="00BD798B" w:rsidRPr="00952272" w:rsidRDefault="00BD798B" w:rsidP="0048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BD798B" w:rsidRPr="00952272" w:rsidRDefault="00BD798B" w:rsidP="00BD798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630CE9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630CE9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BD798B" w:rsidRDefault="00BD798B" w:rsidP="00481B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16C75" w:rsidRPr="00952272" w:rsidRDefault="00616C75" w:rsidP="00616C75">
      <w:pPr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iCs/>
          <w:sz w:val="24"/>
          <w:szCs w:val="24"/>
          <w:lang w:val="sl-SI" w:eastAsia="en-GB"/>
        </w:rPr>
        <w:t xml:space="preserve">Če je odgovor pritrdilen,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</w:t>
      </w:r>
      <w:r w:rsidRPr="00D01339">
        <w:rPr>
          <w:rFonts w:ascii="Times New Roman" w:eastAsia="Times New Roman" w:hAnsi="Times New Roman"/>
          <w:sz w:val="24"/>
          <w:szCs w:val="24"/>
          <w:lang w:val="sl-SI" w:eastAsia="en-GB"/>
        </w:rPr>
        <w:t>avedite sklic na določbo pravne podlage načrta pomoči v zvezi s tem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pogojem</w:t>
      </w:r>
      <w:r>
        <w:rPr>
          <w:rFonts w:ascii="Times New Roman" w:eastAsia="Times New Roman" w:hAnsi="Times New Roman"/>
          <w:iCs/>
          <w:sz w:val="24"/>
          <w:szCs w:val="24"/>
          <w:lang w:val="sl-SI" w:eastAsia="en-GB"/>
        </w:rPr>
        <w:t>:</w:t>
      </w:r>
    </w:p>
    <w:p w:rsidR="00616C75" w:rsidRPr="00952272" w:rsidRDefault="00616C75" w:rsidP="00616C7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……………………………………………………………………………………………</w:t>
      </w:r>
    </w:p>
    <w:p w:rsidR="00616C75" w:rsidRDefault="00616C75" w:rsidP="00616C7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16C75" w:rsidRPr="0006213A" w:rsidRDefault="00616C75" w:rsidP="00616C75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FC67B6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avni pomoči po skupinski izjemi.</w:t>
      </w:r>
    </w:p>
    <w:p w:rsidR="002B799E" w:rsidRPr="00952272" w:rsidRDefault="002B799E" w:rsidP="002B799E">
      <w:pPr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2B799E" w:rsidRPr="00952272" w:rsidRDefault="00630CE9" w:rsidP="00630CE9">
      <w:pPr>
        <w:numPr>
          <w:ilvl w:val="1"/>
          <w:numId w:val="1"/>
        </w:numPr>
        <w:spacing w:after="0" w:line="240" w:lineRule="auto"/>
        <w:ind w:left="35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A</w:t>
      </w:r>
      <w:r w:rsidRPr="00630CE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li je v primeru naložbenih stroškov, povezanih s predstavitvenim projektom iz točke </w:t>
      </w:r>
      <w:r w:rsidR="005D57D1">
        <w:rPr>
          <w:rFonts w:ascii="Times New Roman" w:eastAsia="Times New Roman" w:hAnsi="Times New Roman"/>
          <w:sz w:val="24"/>
          <w:szCs w:val="24"/>
          <w:lang w:val="sl-SI" w:eastAsia="en-GB"/>
        </w:rPr>
        <w:t>8</w:t>
      </w:r>
      <w:r w:rsidR="00616C75">
        <w:rPr>
          <w:rFonts w:ascii="Times New Roman" w:eastAsia="Times New Roman" w:hAnsi="Times New Roman"/>
          <w:sz w:val="24"/>
          <w:szCs w:val="24"/>
          <w:lang w:val="sl-SI" w:eastAsia="en-GB"/>
        </w:rPr>
        <w:t>.</w:t>
      </w:r>
      <w:r w:rsidR="00814794">
        <w:rPr>
          <w:rFonts w:ascii="Times New Roman" w:eastAsia="Times New Roman" w:hAnsi="Times New Roman"/>
          <w:sz w:val="24"/>
          <w:szCs w:val="24"/>
          <w:lang w:val="sl-SI" w:eastAsia="en-GB"/>
        </w:rPr>
        <w:t>(č</w:t>
      </w:r>
      <w:r w:rsidRPr="00630CE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) </w:t>
      </w:r>
      <w:r w:rsidR="00616C75">
        <w:rPr>
          <w:rFonts w:ascii="Times New Roman" w:eastAsia="Times New Roman" w:hAnsi="Times New Roman"/>
          <w:sz w:val="24"/>
          <w:szCs w:val="24"/>
          <w:lang w:val="sl-SI" w:eastAsia="en-GB"/>
        </w:rPr>
        <w:t>tega obrazca</w:t>
      </w:r>
      <w:r w:rsidRPr="00630CE9">
        <w:rPr>
          <w:rFonts w:ascii="Times New Roman" w:eastAsia="Times New Roman" w:hAnsi="Times New Roman"/>
          <w:sz w:val="24"/>
          <w:szCs w:val="24"/>
          <w:lang w:val="sl-SI" w:eastAsia="en-GB"/>
        </w:rPr>
        <w:t>, najvi</w:t>
      </w:r>
      <w:r w:rsidR="00616C75">
        <w:rPr>
          <w:rFonts w:ascii="Times New Roman" w:eastAsia="Times New Roman" w:hAnsi="Times New Roman"/>
          <w:sz w:val="24"/>
          <w:szCs w:val="24"/>
          <w:lang w:val="sl-SI" w:eastAsia="en-GB"/>
        </w:rPr>
        <w:t>šji znesek pomoči omejen na 100.</w:t>
      </w:r>
      <w:r w:rsidRPr="00630CE9">
        <w:rPr>
          <w:rFonts w:ascii="Times New Roman" w:eastAsia="Times New Roman" w:hAnsi="Times New Roman"/>
          <w:sz w:val="24"/>
          <w:szCs w:val="24"/>
          <w:lang w:val="sl-SI" w:eastAsia="en-GB"/>
        </w:rPr>
        <w:t>000 EUR v obdobju treh proračunskih let?</w:t>
      </w:r>
    </w:p>
    <w:p w:rsidR="002B799E" w:rsidRPr="00952272" w:rsidRDefault="002B799E" w:rsidP="002B799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</w:p>
    <w:p w:rsidR="002B799E" w:rsidRPr="00952272" w:rsidRDefault="002B799E" w:rsidP="002B799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616C75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59256B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952272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616C75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2B799E" w:rsidRDefault="002B799E" w:rsidP="002B799E">
      <w:pPr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val="sl-SI" w:eastAsia="en-GB"/>
        </w:rPr>
      </w:pPr>
    </w:p>
    <w:p w:rsidR="00616C75" w:rsidRPr="00952272" w:rsidRDefault="00616C75" w:rsidP="00616C75">
      <w:pPr>
        <w:spacing w:after="0" w:line="240" w:lineRule="auto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iCs/>
          <w:sz w:val="24"/>
          <w:szCs w:val="24"/>
          <w:lang w:val="sl-SI" w:eastAsia="en-GB"/>
        </w:rPr>
        <w:t xml:space="preserve">Če je odgovor pritrdilen,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</w:t>
      </w:r>
      <w:r w:rsidRPr="00D01339">
        <w:rPr>
          <w:rFonts w:ascii="Times New Roman" w:eastAsia="Times New Roman" w:hAnsi="Times New Roman"/>
          <w:sz w:val="24"/>
          <w:szCs w:val="24"/>
          <w:lang w:val="sl-SI" w:eastAsia="en-GB"/>
        </w:rPr>
        <w:t>avedite sklic na določbo pravne podlage načrta pomoči v zvezi s tem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pogojem</w:t>
      </w:r>
      <w:r>
        <w:rPr>
          <w:rFonts w:ascii="Times New Roman" w:eastAsia="Times New Roman" w:hAnsi="Times New Roman"/>
          <w:iCs/>
          <w:sz w:val="24"/>
          <w:szCs w:val="24"/>
          <w:lang w:val="sl-SI" w:eastAsia="en-GB"/>
        </w:rPr>
        <w:t>:</w:t>
      </w:r>
    </w:p>
    <w:p w:rsidR="00616C75" w:rsidRPr="00952272" w:rsidRDefault="00616C75" w:rsidP="00616C7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……………………………………………………………………………………………</w:t>
      </w:r>
    </w:p>
    <w:p w:rsidR="00616C75" w:rsidRDefault="00616C75" w:rsidP="00616C7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16C75" w:rsidRPr="0006213A" w:rsidRDefault="00616C75" w:rsidP="00616C75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FC67B6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06213A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avni pomoči po skupinski izjemi.</w:t>
      </w:r>
    </w:p>
    <w:p w:rsidR="009B56B5" w:rsidRPr="00952272" w:rsidRDefault="009B56B5" w:rsidP="002B7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2B799E" w:rsidRPr="00952272" w:rsidRDefault="00C53944" w:rsidP="002B7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spacing w:after="0" w:line="240" w:lineRule="auto"/>
        <w:ind w:left="432" w:hanging="432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>Druge informacije</w:t>
      </w:r>
    </w:p>
    <w:p w:rsidR="002B799E" w:rsidRPr="00952272" w:rsidRDefault="002B799E" w:rsidP="002B799E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2B799E" w:rsidRPr="00952272" w:rsidRDefault="00616C75" w:rsidP="002B7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616C75">
        <w:rPr>
          <w:rFonts w:ascii="Times New Roman" w:eastAsia="Times New Roman" w:hAnsi="Times New Roman"/>
          <w:sz w:val="24"/>
          <w:szCs w:val="24"/>
          <w:lang w:val="sl-SI" w:eastAsia="en-GB"/>
        </w:rPr>
        <w:t>Navedite vse druge informacije, ki se štejejo za pomembne za o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ceno zadevnega ukrepa v skladu z 21</w:t>
      </w:r>
      <w:r w:rsidRPr="00616C75">
        <w:rPr>
          <w:rFonts w:ascii="Times New Roman" w:eastAsia="Times New Roman" w:hAnsi="Times New Roman"/>
          <w:sz w:val="24"/>
          <w:szCs w:val="24"/>
          <w:lang w:val="sl-SI" w:eastAsia="en-GB"/>
        </w:rPr>
        <w:t>.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 </w:t>
      </w:r>
      <w:r w:rsidRPr="00616C75">
        <w:rPr>
          <w:rFonts w:ascii="Times New Roman" w:eastAsia="Times New Roman" w:hAnsi="Times New Roman"/>
          <w:sz w:val="24"/>
          <w:szCs w:val="24"/>
          <w:lang w:val="sl-SI" w:eastAsia="en-GB"/>
        </w:rPr>
        <w:t>členom Uredbe (EU) št. 2022/2472.</w:t>
      </w:r>
    </w:p>
    <w:p w:rsidR="002B799E" w:rsidRPr="00952272" w:rsidRDefault="002B799E" w:rsidP="002B79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2B799E" w:rsidRPr="00952272" w:rsidRDefault="002B799E" w:rsidP="002B799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sl-SI" w:eastAsia="en-GB"/>
        </w:rPr>
      </w:pPr>
      <w:r w:rsidRPr="00952272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………………………………………………………………………………………………….</w:t>
      </w:r>
    </w:p>
    <w:p w:rsidR="001A718E" w:rsidRPr="00952272" w:rsidRDefault="001A718E">
      <w:pPr>
        <w:rPr>
          <w:lang w:val="sl-SI"/>
        </w:rPr>
      </w:pPr>
    </w:p>
    <w:sectPr w:rsidR="001A718E" w:rsidRPr="0095227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BB7" w:rsidRDefault="00C81BB7" w:rsidP="002B799E">
      <w:pPr>
        <w:spacing w:after="0" w:line="240" w:lineRule="auto"/>
      </w:pPr>
      <w:r>
        <w:separator/>
      </w:r>
    </w:p>
  </w:endnote>
  <w:endnote w:type="continuationSeparator" w:id="0">
    <w:p w:rsidR="00C81BB7" w:rsidRDefault="00C81BB7" w:rsidP="002B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BB7" w:rsidRDefault="00C81BB7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256B">
      <w:rPr>
        <w:noProof/>
      </w:rPr>
      <w:t>5</w:t>
    </w:r>
    <w:r>
      <w:rPr>
        <w:noProof/>
      </w:rPr>
      <w:fldChar w:fldCharType="end"/>
    </w:r>
  </w:p>
  <w:p w:rsidR="00C81BB7" w:rsidRDefault="00C81B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BB7" w:rsidRDefault="00C81BB7" w:rsidP="002B799E">
      <w:pPr>
        <w:spacing w:after="0" w:line="240" w:lineRule="auto"/>
      </w:pPr>
      <w:r>
        <w:separator/>
      </w:r>
    </w:p>
  </w:footnote>
  <w:footnote w:type="continuationSeparator" w:id="0">
    <w:p w:rsidR="00C81BB7" w:rsidRDefault="00C81BB7" w:rsidP="002B799E">
      <w:pPr>
        <w:spacing w:after="0" w:line="240" w:lineRule="auto"/>
      </w:pPr>
      <w:r>
        <w:continuationSeparator/>
      </w:r>
    </w:p>
  </w:footnote>
  <w:footnote w:id="1">
    <w:p w:rsidR="00C81BB7" w:rsidRPr="000A25E6" w:rsidRDefault="00C81BB7" w:rsidP="00D67416">
      <w:pPr>
        <w:pStyle w:val="Sprotnaopomba-besedilo"/>
        <w:rPr>
          <w:rFonts w:ascii="Times New Roman" w:hAnsi="Times New Roman"/>
          <w:bCs/>
          <w:color w:val="000000"/>
          <w:lang w:val="sl-SI"/>
        </w:rPr>
      </w:pPr>
      <w:r w:rsidRPr="000A25E6">
        <w:rPr>
          <w:rStyle w:val="Sprotnaopomba-sklic"/>
          <w:lang w:val="sl-SI"/>
        </w:rPr>
        <w:footnoteRef/>
      </w:r>
      <w:r w:rsidRPr="000A25E6">
        <w:rPr>
          <w:lang w:val="sl-SI"/>
        </w:rPr>
        <w:tab/>
      </w:r>
      <w:r w:rsidRPr="000A25E6">
        <w:rPr>
          <w:rFonts w:ascii="Times New Roman" w:hAnsi="Times New Roman"/>
          <w:bCs/>
          <w:color w:val="000000"/>
          <w:lang w:val="sl-SI"/>
        </w:rPr>
        <w:t>Uredba Komisije (EU) 2022/2472 z dne 14. decembra 2022 o razglasitvi nekaterih vrst pomoči v kmetijskem in gozdarskem sektorju ter na podeželju za združljive z notranjim trgom z uporabo členov 107 in 108 Pogodbe o delovanju Evropske unije (UL L št. 327 z dne 21. 12. 2022, str. 1)</w:t>
      </w:r>
      <w:r w:rsidR="0059256B">
        <w:rPr>
          <w:rFonts w:ascii="Times New Roman" w:hAnsi="Times New Roman"/>
          <w:bCs/>
          <w:color w:val="000000"/>
          <w:lang w:val="sl-SI"/>
        </w:rPr>
        <w:t xml:space="preserve">, </w:t>
      </w:r>
      <w:bookmarkStart w:id="0" w:name="_GoBack"/>
      <w:bookmarkEnd w:id="0"/>
      <w:r w:rsidR="0059256B" w:rsidRPr="00DB5B2F">
        <w:rPr>
          <w:rFonts w:ascii="Times New Roman" w:hAnsi="Times New Roman"/>
          <w:bCs/>
          <w:color w:val="000000"/>
          <w:lang w:val="sl-SI"/>
        </w:rPr>
        <w:t>zadnjič spremenjen</w:t>
      </w:r>
      <w:r w:rsidR="0059256B">
        <w:rPr>
          <w:rFonts w:ascii="Times New Roman" w:hAnsi="Times New Roman"/>
          <w:bCs/>
          <w:color w:val="000000"/>
          <w:lang w:val="sl-SI"/>
        </w:rPr>
        <w:t>a</w:t>
      </w:r>
      <w:r w:rsidR="0059256B" w:rsidRPr="00DB5B2F">
        <w:rPr>
          <w:rFonts w:ascii="Times New Roman" w:hAnsi="Times New Roman"/>
          <w:bCs/>
          <w:color w:val="000000"/>
          <w:lang w:val="sl-SI"/>
        </w:rPr>
        <w:t xml:space="preserve"> z Uredbo Komisije (EU) 2023/2607 z dne 22. novembra 2023 o popravku Uredbe (EU) 2022/2472 o razglasitvi nekaterih vrst pomoči v kmetijskem in gozdarskem sektorju ter na podeželju za združljive z notranjim trgom z uporabo členov 107 in 108 Pogodbe o delovanju Evropske unije (UL L št. 2023/2607 z dne 23. 11. 2023)</w:t>
      </w:r>
      <w:r w:rsidRPr="000A25E6">
        <w:rPr>
          <w:rFonts w:ascii="Times New Roman" w:hAnsi="Times New Roman"/>
          <w:bCs/>
          <w:color w:val="000000"/>
          <w:lang w:val="sl-SI"/>
        </w:rPr>
        <w:t>.</w:t>
      </w:r>
    </w:p>
  </w:footnote>
  <w:footnote w:id="2">
    <w:p w:rsidR="005D57D1" w:rsidRPr="005D57D1" w:rsidRDefault="005D57D1">
      <w:pPr>
        <w:pStyle w:val="Sprotnaopomba-besedilo"/>
        <w:rPr>
          <w:rFonts w:ascii="Times New Roman" w:hAnsi="Times New Roman"/>
          <w:bCs/>
          <w:color w:val="000000"/>
          <w:lang w:val="sl-SI"/>
        </w:rPr>
      </w:pPr>
      <w:r>
        <w:rPr>
          <w:rStyle w:val="Sprotnaopomba-sklic"/>
        </w:rPr>
        <w:footnoteRef/>
      </w:r>
      <w:r>
        <w:rPr>
          <w:lang w:val="sl-SI"/>
        </w:rPr>
        <w:tab/>
      </w:r>
      <w:proofErr w:type="spellStart"/>
      <w:r w:rsidRPr="005D57D1">
        <w:rPr>
          <w:rFonts w:ascii="Times New Roman" w:hAnsi="Times New Roman"/>
          <w:bCs/>
          <w:color w:val="000000"/>
          <w:lang w:val="sl-SI"/>
        </w:rPr>
        <w:t>Mikro</w:t>
      </w:r>
      <w:proofErr w:type="spellEnd"/>
      <w:r w:rsidRPr="005D57D1">
        <w:rPr>
          <w:rFonts w:ascii="Times New Roman" w:hAnsi="Times New Roman"/>
          <w:bCs/>
          <w:color w:val="000000"/>
          <w:lang w:val="sl-SI"/>
        </w:rPr>
        <w:t>-, mala in srednja podjetja so subjekti, ki opravljajo gospodarsko dejavnost in izpolnjujejo merila iz priloge I Uredbe (EU) št. 2022/2472.</w:t>
      </w:r>
    </w:p>
  </w:footnote>
  <w:footnote w:id="3">
    <w:p w:rsidR="00AE3E26" w:rsidRPr="005D57D1" w:rsidRDefault="00AE3E26">
      <w:pPr>
        <w:pStyle w:val="Sprotnaopomba-besedilo"/>
        <w:rPr>
          <w:rFonts w:ascii="Times New Roman" w:hAnsi="Times New Roman"/>
          <w:lang w:val="sl-SI"/>
        </w:rPr>
      </w:pPr>
      <w:r>
        <w:rPr>
          <w:rStyle w:val="Sprotnaopomba-sklic"/>
        </w:rPr>
        <w:footnoteRef/>
      </w:r>
      <w:r>
        <w:rPr>
          <w:lang w:val="sl-SI"/>
        </w:rPr>
        <w:tab/>
      </w:r>
      <w:r w:rsidRPr="005D57D1">
        <w:rPr>
          <w:rFonts w:ascii="Times New Roman" w:hAnsi="Times New Roman"/>
          <w:lang w:val="sl-SI"/>
        </w:rPr>
        <w:t xml:space="preserve">Strateški načrt SKP 2023–2027 za Slovenijo je objavljen na spletnem mestu </w:t>
      </w:r>
      <w:hyperlink r:id="rId1" w:history="1">
        <w:r w:rsidRPr="005D57D1">
          <w:rPr>
            <w:rStyle w:val="Hiperpovezava"/>
            <w:rFonts w:ascii="Times New Roman" w:hAnsi="Times New Roman"/>
            <w:lang w:val="sl-SI"/>
          </w:rPr>
          <w:t>https://skp.si/skupna-kmetijska-politika-2023-2027</w:t>
        </w:r>
      </w:hyperlink>
      <w:r w:rsidRPr="005D57D1">
        <w:rPr>
          <w:rFonts w:ascii="Times New Roman" w:hAnsi="Times New Roman"/>
          <w:lang w:val="sl-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C75" w:rsidRDefault="00C365F4" w:rsidP="00616C75">
    <w:pPr>
      <w:pStyle w:val="Glava"/>
      <w:jc w:val="right"/>
    </w:pPr>
    <w:r>
      <w:t>r1.1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07CAC"/>
    <w:multiLevelType w:val="hybridMultilevel"/>
    <w:tmpl w:val="325E93E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8F938F6"/>
    <w:multiLevelType w:val="multilevel"/>
    <w:tmpl w:val="FBAA6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B799E"/>
    <w:rsid w:val="00020B83"/>
    <w:rsid w:val="00031708"/>
    <w:rsid w:val="000363FB"/>
    <w:rsid w:val="00037A36"/>
    <w:rsid w:val="00047FCB"/>
    <w:rsid w:val="00062F6F"/>
    <w:rsid w:val="000B109B"/>
    <w:rsid w:val="000D1661"/>
    <w:rsid w:val="000E48D9"/>
    <w:rsid w:val="00147186"/>
    <w:rsid w:val="00173FB3"/>
    <w:rsid w:val="001A718E"/>
    <w:rsid w:val="001A71B0"/>
    <w:rsid w:val="00236D5D"/>
    <w:rsid w:val="00255D6A"/>
    <w:rsid w:val="002B799E"/>
    <w:rsid w:val="00343E2B"/>
    <w:rsid w:val="003705DD"/>
    <w:rsid w:val="00446334"/>
    <w:rsid w:val="0047280D"/>
    <w:rsid w:val="00481BD7"/>
    <w:rsid w:val="00486A4E"/>
    <w:rsid w:val="0059256B"/>
    <w:rsid w:val="005D2C67"/>
    <w:rsid w:val="005D57D1"/>
    <w:rsid w:val="00616C75"/>
    <w:rsid w:val="00630CE9"/>
    <w:rsid w:val="0064260D"/>
    <w:rsid w:val="00660132"/>
    <w:rsid w:val="0069240E"/>
    <w:rsid w:val="006C13A5"/>
    <w:rsid w:val="007C0EC7"/>
    <w:rsid w:val="007D21BA"/>
    <w:rsid w:val="007F68ED"/>
    <w:rsid w:val="00814794"/>
    <w:rsid w:val="00820E3D"/>
    <w:rsid w:val="00842991"/>
    <w:rsid w:val="00871B29"/>
    <w:rsid w:val="00894B7C"/>
    <w:rsid w:val="008F62E4"/>
    <w:rsid w:val="00923699"/>
    <w:rsid w:val="00952272"/>
    <w:rsid w:val="0097787E"/>
    <w:rsid w:val="009B56B5"/>
    <w:rsid w:val="00AE3E26"/>
    <w:rsid w:val="00AE7E4B"/>
    <w:rsid w:val="00B20E9C"/>
    <w:rsid w:val="00B571E5"/>
    <w:rsid w:val="00B61371"/>
    <w:rsid w:val="00BA0B99"/>
    <w:rsid w:val="00BD798B"/>
    <w:rsid w:val="00BF2809"/>
    <w:rsid w:val="00C00AD7"/>
    <w:rsid w:val="00C365F4"/>
    <w:rsid w:val="00C471DB"/>
    <w:rsid w:val="00C53944"/>
    <w:rsid w:val="00C53EE0"/>
    <w:rsid w:val="00C81BB7"/>
    <w:rsid w:val="00C90B1A"/>
    <w:rsid w:val="00CF7BA8"/>
    <w:rsid w:val="00D07D68"/>
    <w:rsid w:val="00D246E8"/>
    <w:rsid w:val="00D2763A"/>
    <w:rsid w:val="00D4597D"/>
    <w:rsid w:val="00D67416"/>
    <w:rsid w:val="00DB03F7"/>
    <w:rsid w:val="00DD1D6B"/>
    <w:rsid w:val="00DE23E7"/>
    <w:rsid w:val="00DF4561"/>
    <w:rsid w:val="00E43679"/>
    <w:rsid w:val="00E773C1"/>
    <w:rsid w:val="00E8788D"/>
    <w:rsid w:val="00F25746"/>
    <w:rsid w:val="00F65B82"/>
    <w:rsid w:val="00FC67B6"/>
    <w:rsid w:val="00FC78CF"/>
    <w:rsid w:val="00FF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E3955"/>
  <w15:chartTrackingRefBased/>
  <w15:docId w15:val="{C5595CAD-618B-4E25-AA3C-46CBF9D4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Podpis">
    <w:name w:val="Signature"/>
    <w:basedOn w:val="Navaden"/>
    <w:link w:val="PodpisZnak"/>
    <w:unhideWhenUsed/>
    <w:rsid w:val="002B799E"/>
    <w:pPr>
      <w:spacing w:after="0" w:line="240" w:lineRule="auto"/>
      <w:ind w:left="4252"/>
    </w:pPr>
  </w:style>
  <w:style w:type="character" w:customStyle="1" w:styleId="PodpisZnak">
    <w:name w:val="Podpis Znak"/>
    <w:basedOn w:val="Privzetapisavaodstavka"/>
    <w:link w:val="Podpis"/>
    <w:uiPriority w:val="99"/>
    <w:semiHidden/>
    <w:rsid w:val="002B799E"/>
  </w:style>
  <w:style w:type="paragraph" w:styleId="Sprotnaopomba-besedilo">
    <w:name w:val="footnote text"/>
    <w:aliases w:val="Schriftart: 9 pt,Schriftart: 10 pt,Schriftart: 8 pt,fn,WB-Fußnotentext,Schriftart,9 pt,10 pt,8 pt Char,Char Char3,Char2,Fußnote,Fotnotstext1,ft,Footnotes,Footnote ak,fn cafc,footnote text Char,Footnotes Char,Footnote ak Char"/>
    <w:basedOn w:val="Navaden"/>
    <w:link w:val="Sprotnaopomba-besediloZnak"/>
    <w:uiPriority w:val="99"/>
    <w:unhideWhenUsed/>
    <w:rsid w:val="002B799E"/>
    <w:rPr>
      <w:sz w:val="20"/>
      <w:szCs w:val="20"/>
    </w:rPr>
  </w:style>
  <w:style w:type="character" w:customStyle="1" w:styleId="Sprotnaopomba-besediloZnak">
    <w:name w:val="Sprotna opomba - besedilo Znak"/>
    <w:aliases w:val="Schriftart: 9 pt Znak,Schriftart: 10 pt Znak,Schriftart: 8 pt Znak,fn Znak,WB-Fußnotentext Znak,Schriftart Znak,9 pt Znak,10 pt Znak,8 pt Char Znak,Char Char3 Znak,Char2 Znak,Fußnote Znak,Fotnotstext1 Znak,ft Znak"/>
    <w:link w:val="Sprotnaopomba-besedilo"/>
    <w:uiPriority w:val="99"/>
    <w:rsid w:val="002B799E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aliases w:val="Footnote,Footnote symbol,Nota,Footnote number,de nota al pie,Ref,Char,SUPERS,Voetnootmarkering,Char1,fr,o,(NECG) Footnote Reference,Times 10 Point,Exposant 3 Point,Footnote Reference Number,Footnote reference number,FR,E"/>
    <w:unhideWhenUsed/>
    <w:rsid w:val="002B799E"/>
    <w:rPr>
      <w:shd w:val="clear" w:color="auto" w:fill="auto"/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2B799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2B799E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2B799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2B799E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6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446334"/>
    <w:rPr>
      <w:rFonts w:ascii="Segoe UI" w:hAnsi="Segoe UI" w:cs="Segoe UI"/>
      <w:sz w:val="18"/>
      <w:szCs w:val="18"/>
      <w:lang w:val="en-GB"/>
    </w:rPr>
  </w:style>
  <w:style w:type="character" w:styleId="Pripombasklic">
    <w:name w:val="annotation reference"/>
    <w:basedOn w:val="Privzetapisavaodstavka"/>
    <w:uiPriority w:val="99"/>
    <w:semiHidden/>
    <w:unhideWhenUsed/>
    <w:rsid w:val="00AE3E2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E3E2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E3E26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E3E2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E3E26"/>
    <w:rPr>
      <w:b/>
      <w:bCs/>
      <w:lang w:val="en-GB"/>
    </w:rPr>
  </w:style>
  <w:style w:type="character" w:styleId="Hiperpovezava">
    <w:name w:val="Hyperlink"/>
    <w:basedOn w:val="Privzetapisavaodstavka"/>
    <w:uiPriority w:val="99"/>
    <w:unhideWhenUsed/>
    <w:rsid w:val="00AE3E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kp.si/skupna-kmetijska-politika-2023-20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ummary xmlns="f40d7ad0-5649-4733-b9d0-b459e047d264" xsi:nil="true"/>
    <documentFollowUp xmlns="f40d7ad0-5649-4733-b9d0-b459e047d264" xsi:nil="true"/>
    <ab86d2a0e0154888b6105edf95b99168 xmlns="f40d7ad0-5649-4733-b9d0-b459e047d264">
      <Terms xmlns="http://schemas.microsoft.com/office/infopath/2007/PartnerControls"/>
    </ab86d2a0e0154888b6105edf95b99168>
    <TaxCatchAll xmlns="f40d7ad0-5649-4733-b9d0-b459e047d264"/>
    <o0003bbcfe6a42dca9dc257f23ed0901 xmlns="f40d7ad0-5649-4733-b9d0-b459e047d264">
      <Terms xmlns="http://schemas.microsoft.com/office/infopath/2007/PartnerControls"/>
    </o0003bbcfe6a42dca9dc257f23ed0901>
    <documentTitle xmlns="f40d7ad0-5649-4733-b9d0-b459e047d264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k Document" ma:contentTypeID="0x01010400988603A364794F7AA753E65AAE7328050018BB7BF768DACF49847E0B09621D410A" ma:contentTypeVersion="5" ma:contentTypeDescription="Upload a any type of Document to this Document Library, Tag and Categorize." ma:contentTypeScope="" ma:versionID="c51fac5f7e27d87418a39d92596ab7e1">
  <xsd:schema xmlns:xsd="http://www.w3.org/2001/XMLSchema" xmlns:xs="http://www.w3.org/2001/XMLSchema" xmlns:p="http://schemas.microsoft.com/office/2006/metadata/properties" xmlns:ns1="f40d7ad0-5649-4733-b9d0-b459e047d264" targetNamespace="http://schemas.microsoft.com/office/2006/metadata/properties" ma:root="true" ma:fieldsID="88a9c08aa547eb3f46717e3a7ac348bb" ns1:_="">
    <xsd:import namespace="f40d7ad0-5649-4733-b9d0-b459e047d264"/>
    <xsd:element name="properties">
      <xsd:complexType>
        <xsd:sequence>
          <xsd:element name="documentManagement">
            <xsd:complexType>
              <xsd:all>
                <xsd:element ref="ns1:documentTitle" minOccurs="0"/>
                <xsd:element ref="ns1:documentSummary" minOccurs="0"/>
                <xsd:element ref="ns1:documentFollowUp" minOccurs="0"/>
                <xsd:element ref="ns1:_dlc_DocId" minOccurs="0"/>
                <xsd:element ref="ns1:_dlc_DocIdUrl" minOccurs="0"/>
                <xsd:element ref="ns1:_dlc_DocIdPersistId" minOccurs="0"/>
                <xsd:element ref="ns1:ab86d2a0e0154888b6105edf95b99168" minOccurs="0"/>
                <xsd:element ref="ns1:TaxCatchAll" minOccurs="0"/>
                <xsd:element ref="ns1:TaxCatchAllLabel" minOccurs="0"/>
                <xsd:element ref="ns1:o0003bbcfe6a42dca9dc257f23ed090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d7ad0-5649-4733-b9d0-b459e047d264" elementFormDefault="qualified">
    <xsd:import namespace="http://schemas.microsoft.com/office/2006/documentManagement/types"/>
    <xsd:import namespace="http://schemas.microsoft.com/office/infopath/2007/PartnerControls"/>
    <xsd:element name="documentTitle" ma:index="0" nillable="true" ma:displayName="Document Title" ma:description="The Title of the Document is different than its Filename." ma:internalName="documentTitle">
      <xsd:simpleType>
        <xsd:restriction base="dms:Text">
          <xsd:maxLength value="255"/>
        </xsd:restriction>
      </xsd:simpleType>
    </xsd:element>
    <xsd:element name="documentSummary" ma:index="1" nillable="true" ma:displayName="Summary" ma:description="The Summary is useful to further describe the document." ma:internalName="documentSummary">
      <xsd:simpleType>
        <xsd:restriction base="dms:Note">
          <xsd:maxLength value="255"/>
        </xsd:restriction>
      </xsd:simpleType>
    </xsd:element>
    <xsd:element name="documentFollowUp" ma:index="2" nillable="true" ma:displayName="Follow Up" ma:description="Any pertinent Information regarding the proposed Workflow to this document." ma:internalName="documentFollowUp">
      <xsd:simpleType>
        <xsd:restriction base="dms:Note">
          <xsd:maxLength value="255"/>
        </xsd:restriction>
      </xsd:simpleType>
    </xsd:element>
    <xsd:element name="_dlc_DocId" ma:index="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b86d2a0e0154888b6105edf95b99168" ma:index="6" nillable="true" ma:taxonomy="true" ma:internalName="ab86d2a0e0154888b6105edf95b99168" ma:taxonomyFieldName="documentGeneralTags" ma:displayName="General Tags" ma:fieldId="{ab86d2a0-e015-4888-b610-5edf95b99168}" ma:taxonomyMulti="true" ma:sspId="0b3cc5dc-dc2a-4346-9392-57628a0b46cb" ma:termSetId="8b7e80e7-ae8a-43b2-bd33-ab5e3dce1b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description="" ma:hidden="true" ma:list="{b4cc3f5b-530c-440d-a4d4-2438de0e6178}" ma:internalName="TaxCatchAll" ma:showField="CatchAllData" ma:web="f40d7ad0-5649-4733-b9d0-b459e047d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b4cc3f5b-530c-440d-a4d4-2438de0e6178}" ma:internalName="TaxCatchAllLabel" ma:readOnly="true" ma:showField="CatchAllDataLabel" ma:web="f40d7ad0-5649-4733-b9d0-b459e047d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0003bbcfe6a42dca9dc257f23ed0901" ma:index="10" nillable="true" ma:taxonomy="true" ma:internalName="o0003bbcfe6a42dca9dc257f23ed0901" ma:taxonomyFieldName="documentCaseTags" ma:displayName="Case Tags" ma:fieldId="{80003bbc-fe6a-42dc-a9dc-257f23ed0901}" ma:taxonomyMulti="true" ma:sspId="0b3cc5dc-dc2a-4346-9392-57628a0b46cb" ma:termSetId="47f24896-756c-40fd-94d7-fcc49422b62e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1151AF4-485D-496B-8C0F-A778D506860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57BC8F8-F714-43DB-935E-46D0821A1F6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40d7ad0-5649-4733-b9d0-b459e047d26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12F670-F7D8-4742-B674-F695C8ADC93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D35E645-E546-4BF1-8436-8095E3C58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d7ad0-5649-4733-b9d0-b459e047d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48462DE-8B30-4BD8-A748-2B98E2799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1210</Words>
  <Characters>6902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 MARTINEZ Jose Vicente (AGRI)</dc:creator>
  <cp:keywords/>
  <cp:lastModifiedBy>Mario Plešej</cp:lastModifiedBy>
  <cp:revision>3</cp:revision>
  <dcterms:created xsi:type="dcterms:W3CDTF">2023-08-23T11:58:00Z</dcterms:created>
  <dcterms:modified xsi:type="dcterms:W3CDTF">2024-02-02T10:40:00Z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COMPCOLLAB-474933883-462</vt:lpwstr>
  </property>
  <property fmtid="{D5CDD505-2E9C-101B-9397-08002B2CF9AE}" pid="3" name="_dlc_DocIdItemGuid">
    <vt:lpwstr>6e492d08-4cd3-4686-8068-50b80445d91d</vt:lpwstr>
  </property>
  <property fmtid="{D5CDD505-2E9C-101B-9397-08002B2CF9AE}" pid="4" name="_dlc_DocIdUrl">
    <vt:lpwstr>https://compcollab.ec.europa.eu/cases/HT.5788/_layouts/15/DocIdRedir.aspx?ID=COMPCOLLAB-474933883-462, COMPCOLLAB-474933883-462</vt:lpwstr>
  </property>
  <property fmtid="{D5CDD505-2E9C-101B-9397-08002B2CF9AE}" pid="5" name="documentCaseTags">
    <vt:lpwstr/>
  </property>
  <property fmtid="{D5CDD505-2E9C-101B-9397-08002B2CF9AE}" pid="6" name="documentGeneralTags">
    <vt:lpwstr/>
  </property>
</Properties>
</file>