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CD" w:rsidRDefault="009E2D00" w:rsidP="006B17CD">
      <w:pPr>
        <w:jc w:val="center"/>
        <w:rPr>
          <w:rFonts w:ascii="Arial" w:hAnsi="Arial" w:cs="Arial"/>
          <w:b/>
          <w:sz w:val="24"/>
          <w:szCs w:val="20"/>
        </w:rPr>
      </w:pPr>
      <w:r w:rsidRPr="006B17CD">
        <w:rPr>
          <w:rFonts w:ascii="Arial" w:hAnsi="Arial" w:cs="Arial"/>
          <w:b/>
          <w:sz w:val="24"/>
          <w:szCs w:val="20"/>
        </w:rPr>
        <w:t>Navodila za izpolnjevanje</w:t>
      </w:r>
      <w:r w:rsidR="00897F28" w:rsidRPr="006B17CD">
        <w:rPr>
          <w:rFonts w:ascii="Arial" w:hAnsi="Arial" w:cs="Arial"/>
          <w:b/>
          <w:sz w:val="24"/>
          <w:szCs w:val="20"/>
        </w:rPr>
        <w:t xml:space="preserve"> obrazca za </w:t>
      </w:r>
      <w:r w:rsidR="008F046F" w:rsidRPr="006B17CD">
        <w:rPr>
          <w:rFonts w:ascii="Arial" w:hAnsi="Arial" w:cs="Arial"/>
          <w:b/>
          <w:sz w:val="24"/>
          <w:szCs w:val="20"/>
        </w:rPr>
        <w:t>preveritev</w:t>
      </w:r>
      <w:r w:rsidR="00D84810" w:rsidRPr="006B17CD">
        <w:rPr>
          <w:rFonts w:ascii="Arial" w:hAnsi="Arial" w:cs="Arial"/>
          <w:b/>
          <w:sz w:val="24"/>
          <w:szCs w:val="20"/>
        </w:rPr>
        <w:t xml:space="preserve"> in </w:t>
      </w:r>
      <w:r w:rsidR="00897F28" w:rsidRPr="006B17CD">
        <w:rPr>
          <w:rFonts w:ascii="Arial" w:hAnsi="Arial" w:cs="Arial"/>
          <w:b/>
          <w:sz w:val="24"/>
          <w:szCs w:val="20"/>
        </w:rPr>
        <w:t>poročanje o dodeljenih pomočeh</w:t>
      </w:r>
      <w:r w:rsidR="00D84810" w:rsidRPr="006B17CD">
        <w:rPr>
          <w:rFonts w:ascii="Arial" w:hAnsi="Arial" w:cs="Arial"/>
          <w:b/>
          <w:sz w:val="24"/>
          <w:szCs w:val="20"/>
        </w:rPr>
        <w:t xml:space="preserve"> </w:t>
      </w:r>
      <w:r w:rsidR="006B17CD" w:rsidRPr="006B17CD">
        <w:rPr>
          <w:rFonts w:ascii="Arial" w:hAnsi="Arial" w:cs="Arial"/>
          <w:b/>
          <w:i/>
          <w:sz w:val="24"/>
          <w:szCs w:val="20"/>
        </w:rPr>
        <w:t>de </w:t>
      </w:r>
      <w:r w:rsidR="00D84810" w:rsidRPr="006B17CD">
        <w:rPr>
          <w:rFonts w:ascii="Arial" w:hAnsi="Arial" w:cs="Arial"/>
          <w:b/>
          <w:i/>
          <w:sz w:val="24"/>
          <w:szCs w:val="20"/>
        </w:rPr>
        <w:t>minimis</w:t>
      </w:r>
      <w:r w:rsidR="00D84810" w:rsidRPr="006B17CD">
        <w:rPr>
          <w:rFonts w:ascii="Arial" w:hAnsi="Arial" w:cs="Arial"/>
          <w:b/>
          <w:sz w:val="24"/>
          <w:szCs w:val="20"/>
        </w:rPr>
        <w:t xml:space="preserve"> v primarni kmetijski proizvodnji ter </w:t>
      </w:r>
    </w:p>
    <w:p w:rsidR="006B17CD" w:rsidRPr="006B17CD" w:rsidRDefault="00D84810" w:rsidP="006B17CD">
      <w:pPr>
        <w:jc w:val="center"/>
        <w:rPr>
          <w:rFonts w:ascii="Arial" w:hAnsi="Arial" w:cs="Arial"/>
          <w:b/>
          <w:sz w:val="24"/>
          <w:szCs w:val="20"/>
        </w:rPr>
      </w:pPr>
      <w:r w:rsidRPr="006B17CD">
        <w:rPr>
          <w:rFonts w:ascii="Arial" w:hAnsi="Arial" w:cs="Arial"/>
          <w:b/>
          <w:sz w:val="24"/>
          <w:szCs w:val="20"/>
        </w:rPr>
        <w:t>v ribištvu in akvakulturi</w:t>
      </w:r>
    </w:p>
    <w:p w:rsidR="006B17CD" w:rsidRDefault="006B17CD" w:rsidP="00897F28">
      <w:pPr>
        <w:jc w:val="left"/>
        <w:rPr>
          <w:rFonts w:ascii="Arial" w:hAnsi="Arial" w:cs="Arial"/>
          <w:b/>
          <w:szCs w:val="20"/>
        </w:rPr>
      </w:pPr>
    </w:p>
    <w:p w:rsidR="00897F28" w:rsidRPr="006B17CD" w:rsidRDefault="00644C64" w:rsidP="006B17CD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12</w:t>
      </w:r>
      <w:r w:rsidR="006B17CD" w:rsidRPr="006B17CD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avgust</w:t>
      </w:r>
      <w:r w:rsidR="006B17CD" w:rsidRPr="006B17CD">
        <w:rPr>
          <w:rFonts w:ascii="Arial" w:hAnsi="Arial" w:cs="Arial"/>
          <w:szCs w:val="20"/>
        </w:rPr>
        <w:t xml:space="preserve"> 2020</w:t>
      </w:r>
    </w:p>
    <w:p w:rsidR="00897F28" w:rsidRPr="00174CCA" w:rsidRDefault="00897F28" w:rsidP="00897F28">
      <w:pPr>
        <w:jc w:val="left"/>
        <w:rPr>
          <w:rFonts w:ascii="Arial" w:hAnsi="Arial" w:cs="Arial"/>
          <w:sz w:val="20"/>
          <w:szCs w:val="20"/>
        </w:rPr>
      </w:pPr>
    </w:p>
    <w:p w:rsidR="00943545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 xml:space="preserve">Za sestavo </w:t>
      </w:r>
      <w:r w:rsidR="008F046F">
        <w:rPr>
          <w:rFonts w:ascii="Arial" w:hAnsi="Arial" w:cs="Arial"/>
          <w:sz w:val="20"/>
          <w:szCs w:val="20"/>
        </w:rPr>
        <w:t xml:space="preserve">preveritve ali </w:t>
      </w:r>
      <w:r w:rsidRPr="00174CCA">
        <w:rPr>
          <w:rFonts w:ascii="Arial" w:hAnsi="Arial" w:cs="Arial"/>
          <w:sz w:val="20"/>
          <w:szCs w:val="20"/>
        </w:rPr>
        <w:t>poročila o dodeljenih pomočeh</w:t>
      </w:r>
      <w:r w:rsidR="008F046F">
        <w:rPr>
          <w:rFonts w:ascii="Arial" w:hAnsi="Arial" w:cs="Arial"/>
          <w:sz w:val="20"/>
          <w:szCs w:val="20"/>
        </w:rPr>
        <w:t xml:space="preserve"> </w:t>
      </w:r>
      <w:r w:rsidR="008F046F" w:rsidRPr="008F046F">
        <w:rPr>
          <w:rFonts w:ascii="Arial" w:hAnsi="Arial" w:cs="Arial"/>
          <w:i/>
          <w:sz w:val="20"/>
          <w:szCs w:val="20"/>
        </w:rPr>
        <w:t>de minimis</w:t>
      </w:r>
      <w:r w:rsidR="008F046F">
        <w:rPr>
          <w:rFonts w:ascii="Arial" w:hAnsi="Arial" w:cs="Arial"/>
          <w:sz w:val="20"/>
          <w:szCs w:val="20"/>
        </w:rPr>
        <w:t xml:space="preserve"> v primarni kmetijski proizvodnji ali v ribištvu in akvaktulturi</w:t>
      </w:r>
      <w:r w:rsidRPr="00174CCA">
        <w:rPr>
          <w:rFonts w:ascii="Arial" w:hAnsi="Arial" w:cs="Arial"/>
          <w:sz w:val="20"/>
          <w:szCs w:val="20"/>
        </w:rPr>
        <w:t xml:space="preserve"> uporabite </w:t>
      </w:r>
      <w:r w:rsidRPr="00463D56">
        <w:rPr>
          <w:rFonts w:ascii="Arial" w:hAnsi="Arial" w:cs="Arial"/>
          <w:b/>
          <w:sz w:val="20"/>
          <w:szCs w:val="20"/>
        </w:rPr>
        <w:t>obrazec</w:t>
      </w:r>
      <w:r w:rsidR="00463D56" w:rsidRPr="00463D56">
        <w:rPr>
          <w:rFonts w:ascii="Arial" w:hAnsi="Arial" w:cs="Arial"/>
          <w:b/>
          <w:sz w:val="20"/>
          <w:szCs w:val="20"/>
        </w:rPr>
        <w:t xml:space="preserve"> za</w:t>
      </w:r>
      <w:r w:rsidR="008F046F">
        <w:rPr>
          <w:rFonts w:ascii="Arial" w:hAnsi="Arial" w:cs="Arial"/>
          <w:b/>
          <w:sz w:val="20"/>
          <w:szCs w:val="20"/>
        </w:rPr>
        <w:t xml:space="preserve"> preveritev in</w:t>
      </w:r>
      <w:r w:rsidR="00463D56" w:rsidRPr="00463D56">
        <w:rPr>
          <w:rFonts w:ascii="Arial" w:hAnsi="Arial" w:cs="Arial"/>
          <w:b/>
          <w:sz w:val="20"/>
          <w:szCs w:val="20"/>
        </w:rPr>
        <w:t xml:space="preserve"> poročanje o dodeljenih pomočeh</w:t>
      </w:r>
      <w:r w:rsidR="008F046F">
        <w:rPr>
          <w:rFonts w:ascii="Arial" w:hAnsi="Arial" w:cs="Arial"/>
          <w:b/>
          <w:sz w:val="20"/>
          <w:szCs w:val="20"/>
        </w:rPr>
        <w:t xml:space="preserve"> </w:t>
      </w:r>
      <w:r w:rsidR="008F046F" w:rsidRPr="008F046F">
        <w:rPr>
          <w:rFonts w:ascii="Arial" w:hAnsi="Arial" w:cs="Arial"/>
          <w:b/>
          <w:i/>
          <w:sz w:val="20"/>
          <w:szCs w:val="20"/>
        </w:rPr>
        <w:t>de minimis</w:t>
      </w:r>
      <w:r w:rsidR="00463D56" w:rsidRPr="00463D56">
        <w:rPr>
          <w:rFonts w:ascii="Arial" w:hAnsi="Arial" w:cs="Arial"/>
          <w:b/>
          <w:sz w:val="20"/>
          <w:szCs w:val="20"/>
        </w:rPr>
        <w:t xml:space="preserve"> </w:t>
      </w:r>
      <w:r w:rsidR="00A54DBA">
        <w:rPr>
          <w:rFonts w:ascii="Arial" w:hAnsi="Arial" w:cs="Arial"/>
          <w:sz w:val="20"/>
          <w:szCs w:val="20"/>
        </w:rPr>
        <w:t>(Excelova preglednica)</w:t>
      </w:r>
      <w:r w:rsidR="00324323">
        <w:rPr>
          <w:rFonts w:ascii="Arial" w:hAnsi="Arial" w:cs="Arial"/>
          <w:sz w:val="20"/>
          <w:szCs w:val="20"/>
        </w:rPr>
        <w:t>.</w:t>
      </w:r>
    </w:p>
    <w:p w:rsidR="00F311B7" w:rsidRDefault="00F311B7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Obrazec ima obliko, ki omogoča samodejno izpisovanje nekaterih podatkov in kontrolo vnesenih podatkov. Obrazec ima vgrajen makro, zato je </w:t>
      </w:r>
      <w:r w:rsidRPr="00F311B7">
        <w:rPr>
          <w:rFonts w:ascii="Arial" w:hAnsi="Arial" w:cs="Arial"/>
          <w:b/>
          <w:sz w:val="20"/>
          <w:szCs w:val="20"/>
        </w:rPr>
        <w:t>pomembno</w:t>
      </w:r>
      <w:r>
        <w:rPr>
          <w:rFonts w:ascii="Arial" w:hAnsi="Arial" w:cs="Arial"/>
          <w:sz w:val="20"/>
          <w:szCs w:val="20"/>
        </w:rPr>
        <w:t>, da po odpiranju Excelove datoteke ob varnostnem opozorilu kliknete na gumb »</w:t>
      </w:r>
      <w:r>
        <w:rPr>
          <w:rFonts w:ascii="Arial" w:hAnsi="Arial" w:cs="Arial"/>
          <w:b/>
          <w:sz w:val="20"/>
          <w:szCs w:val="20"/>
        </w:rPr>
        <w:t xml:space="preserve">Omogoči vsebino«. </w:t>
      </w: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F618A">
        <w:rPr>
          <w:rFonts w:ascii="Arial" w:hAnsi="Arial" w:cs="Arial"/>
          <w:b/>
          <w:sz w:val="20"/>
          <w:szCs w:val="20"/>
        </w:rPr>
        <w:t>Pomembno</w:t>
      </w:r>
      <w:r>
        <w:rPr>
          <w:rFonts w:ascii="Arial" w:hAnsi="Arial" w:cs="Arial"/>
          <w:sz w:val="20"/>
          <w:szCs w:val="20"/>
        </w:rPr>
        <w:t>! Če nameravate podatke v oranžne stolpce kopirati iz drugih datotek, je treba uporabiti posebno lepljenje in sicer bodisi kliknete na desni gumb miške in v meniju pod možnostmi lepljenja izberete drugo ikono z leve (</w:t>
      </w:r>
      <w:r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) ali na traku z ikonami v skupini </w:t>
      </w:r>
      <w:r w:rsidRPr="00831749">
        <w:rPr>
          <w:rFonts w:ascii="Arial" w:hAnsi="Arial" w:cs="Arial"/>
          <w:b/>
          <w:sz w:val="20"/>
          <w:szCs w:val="20"/>
        </w:rPr>
        <w:t>Osnovno</w:t>
      </w:r>
      <w:r>
        <w:rPr>
          <w:rFonts w:ascii="Arial" w:hAnsi="Arial" w:cs="Arial"/>
          <w:sz w:val="20"/>
          <w:szCs w:val="20"/>
        </w:rPr>
        <w:t xml:space="preserve"> pod ikono </w:t>
      </w:r>
      <w:r w:rsidRPr="00831749">
        <w:rPr>
          <w:rFonts w:ascii="Arial" w:hAnsi="Arial" w:cs="Arial"/>
          <w:b/>
          <w:sz w:val="20"/>
          <w:szCs w:val="20"/>
        </w:rPr>
        <w:t xml:space="preserve">Prilepi </w:t>
      </w:r>
      <w:r w:rsidRPr="00831749">
        <w:rPr>
          <w:rFonts w:ascii="Arial" w:hAnsi="Arial" w:cs="Arial"/>
          <w:sz w:val="20"/>
          <w:szCs w:val="20"/>
        </w:rPr>
        <w:t xml:space="preserve">kliknete na </w:t>
      </w:r>
      <w:r>
        <w:rPr>
          <w:rFonts w:ascii="Arial" w:hAnsi="Arial" w:cs="Arial"/>
          <w:sz w:val="20"/>
          <w:szCs w:val="20"/>
        </w:rPr>
        <w:t xml:space="preserve">puščico in nato pod </w:t>
      </w:r>
      <w:r w:rsidRPr="00831749">
        <w:rPr>
          <w:rFonts w:ascii="Arial" w:hAnsi="Arial" w:cs="Arial"/>
          <w:b/>
          <w:sz w:val="20"/>
          <w:szCs w:val="20"/>
        </w:rPr>
        <w:t>Prilepi vrednosti</w:t>
      </w:r>
      <w:r>
        <w:rPr>
          <w:rFonts w:ascii="Arial" w:hAnsi="Arial" w:cs="Arial"/>
          <w:sz w:val="20"/>
          <w:szCs w:val="20"/>
        </w:rPr>
        <w:t xml:space="preserve"> izberete prvo ikono (</w:t>
      </w:r>
      <w:r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). Na ta način bo ohranjena oblika posameznih celic, v katere ste prilepili podatke, in omogočena preveritev vnesenih podatkov v obrazec. </w:t>
      </w:r>
    </w:p>
    <w:p w:rsidR="00466034" w:rsidRDefault="00466034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644C64" w:rsidRDefault="00644C64" w:rsidP="00644C64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obrazcu za poročanje je treba </w:t>
      </w:r>
      <w:r w:rsidRPr="00463D56">
        <w:rPr>
          <w:rFonts w:ascii="Arial" w:hAnsi="Arial" w:cs="Arial"/>
          <w:b/>
          <w:sz w:val="20"/>
          <w:szCs w:val="20"/>
        </w:rPr>
        <w:t>izpolniti polja v stolpcih, ki so obarvani oranžno</w:t>
      </w:r>
      <w:r w:rsidRPr="00174CCA">
        <w:rPr>
          <w:rFonts w:ascii="Arial" w:hAnsi="Arial" w:cs="Arial"/>
          <w:sz w:val="20"/>
          <w:szCs w:val="20"/>
        </w:rPr>
        <w:t>, razen če je v spodnji obrazložitvi navedeno, da je polje lahko</w:t>
      </w:r>
      <w:r>
        <w:rPr>
          <w:rFonts w:ascii="Arial" w:hAnsi="Arial" w:cs="Arial"/>
          <w:sz w:val="20"/>
          <w:szCs w:val="20"/>
        </w:rPr>
        <w:t xml:space="preserve"> tudi</w:t>
      </w:r>
      <w:r w:rsidRPr="00174CCA">
        <w:rPr>
          <w:rFonts w:ascii="Arial" w:hAnsi="Arial" w:cs="Arial"/>
          <w:sz w:val="20"/>
          <w:szCs w:val="20"/>
        </w:rPr>
        <w:t xml:space="preserve"> prazno. </w:t>
      </w:r>
      <w:r w:rsidRPr="00463D56">
        <w:rPr>
          <w:rFonts w:ascii="Arial" w:hAnsi="Arial" w:cs="Arial"/>
          <w:b/>
          <w:sz w:val="20"/>
          <w:szCs w:val="20"/>
        </w:rPr>
        <w:t>Polja v sivo obarvanih stolpcih se izpišejo samodejno</w:t>
      </w:r>
      <w:r>
        <w:rPr>
          <w:rFonts w:ascii="Arial" w:hAnsi="Arial" w:cs="Arial"/>
          <w:sz w:val="20"/>
          <w:szCs w:val="20"/>
        </w:rPr>
        <w:t xml:space="preserve"> po izbiri številke priglasitve, ki se nahaja na mnenju o skladnosti zadevne sheme pomoči de minimis.</w:t>
      </w:r>
    </w:p>
    <w:p w:rsidR="00644C64" w:rsidRDefault="00644C64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AE7CA3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>Pri izpolnjevan</w:t>
      </w:r>
      <w:r w:rsidR="00174CCA">
        <w:rPr>
          <w:rFonts w:ascii="Arial" w:hAnsi="Arial" w:cs="Arial"/>
          <w:sz w:val="20"/>
          <w:szCs w:val="20"/>
        </w:rPr>
        <w:t xml:space="preserve">ju obrazca </w:t>
      </w:r>
      <w:r w:rsidR="00D32C37">
        <w:rPr>
          <w:rFonts w:ascii="Arial" w:hAnsi="Arial" w:cs="Arial"/>
          <w:sz w:val="20"/>
          <w:szCs w:val="20"/>
        </w:rPr>
        <w:t>si</w:t>
      </w:r>
      <w:r w:rsidR="00AE7CA3">
        <w:rPr>
          <w:rFonts w:ascii="Arial" w:hAnsi="Arial" w:cs="Arial"/>
          <w:sz w:val="20"/>
          <w:szCs w:val="20"/>
        </w:rPr>
        <w:t xml:space="preserve"> pom</w:t>
      </w:r>
      <w:r w:rsidR="00D32C37">
        <w:rPr>
          <w:rFonts w:ascii="Arial" w:hAnsi="Arial" w:cs="Arial"/>
          <w:sz w:val="20"/>
          <w:szCs w:val="20"/>
        </w:rPr>
        <w:t>agajte s</w:t>
      </w:r>
      <w:r w:rsidR="00174CCA">
        <w:rPr>
          <w:rFonts w:ascii="Arial" w:hAnsi="Arial" w:cs="Arial"/>
          <w:sz w:val="20"/>
          <w:szCs w:val="20"/>
        </w:rPr>
        <w:t xml:space="preserve"> </w:t>
      </w:r>
      <w:r w:rsidRPr="00174CCA">
        <w:rPr>
          <w:rFonts w:ascii="Arial" w:hAnsi="Arial" w:cs="Arial"/>
          <w:sz w:val="20"/>
          <w:szCs w:val="20"/>
        </w:rPr>
        <w:t xml:space="preserve">šifranti, ki </w:t>
      </w:r>
      <w:r w:rsidR="008F046F">
        <w:rPr>
          <w:rFonts w:ascii="Arial" w:hAnsi="Arial" w:cs="Arial"/>
          <w:sz w:val="20"/>
          <w:szCs w:val="20"/>
        </w:rPr>
        <w:t>s</w:t>
      </w:r>
      <w:r w:rsidR="00AE7CA3">
        <w:rPr>
          <w:rFonts w:ascii="Arial" w:hAnsi="Arial" w:cs="Arial"/>
          <w:sz w:val="20"/>
          <w:szCs w:val="20"/>
        </w:rPr>
        <w:t xml:space="preserve">o </w:t>
      </w:r>
      <w:r w:rsidR="008F046F">
        <w:rPr>
          <w:rFonts w:ascii="Arial" w:hAnsi="Arial" w:cs="Arial"/>
          <w:sz w:val="20"/>
          <w:szCs w:val="20"/>
        </w:rPr>
        <w:t xml:space="preserve">na voljo na </w:t>
      </w:r>
      <w:hyperlink r:id="rId6" w:history="1">
        <w:r w:rsidR="008E0F54">
          <w:rPr>
            <w:rStyle w:val="Hiperpovezava"/>
            <w:rFonts w:ascii="Arial" w:hAnsi="Arial" w:cs="Arial"/>
            <w:sz w:val="20"/>
            <w:szCs w:val="20"/>
          </w:rPr>
          <w:t>spletni strani</w:t>
        </w:r>
      </w:hyperlink>
      <w:r w:rsidR="00174CCA">
        <w:rPr>
          <w:rFonts w:ascii="Arial" w:hAnsi="Arial" w:cs="Arial"/>
          <w:sz w:val="20"/>
          <w:szCs w:val="20"/>
        </w:rPr>
        <w:t>.</w:t>
      </w:r>
      <w:r w:rsidR="00F70A65">
        <w:rPr>
          <w:rFonts w:ascii="Arial" w:hAnsi="Arial" w:cs="Arial"/>
          <w:sz w:val="20"/>
          <w:szCs w:val="20"/>
        </w:rPr>
        <w:t xml:space="preserve"> </w:t>
      </w:r>
    </w:p>
    <w:p w:rsidR="00831749" w:rsidRDefault="00831749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6B17CD" w:rsidRPr="00831749" w:rsidRDefault="006B17CD" w:rsidP="006B17CD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shranjujete datoteko z obrazcem, pazite, da bo datoteka shranjena s končnico </w:t>
      </w:r>
      <w:r w:rsidRPr="00831749">
        <w:rPr>
          <w:rFonts w:ascii="Arial" w:hAnsi="Arial" w:cs="Arial"/>
          <w:b/>
          <w:sz w:val="20"/>
          <w:szCs w:val="20"/>
        </w:rPr>
        <w:t>.xlsm</w:t>
      </w:r>
      <w:r w:rsidRPr="00831749">
        <w:rPr>
          <w:rFonts w:ascii="Arial" w:hAnsi="Arial" w:cs="Arial"/>
          <w:sz w:val="20"/>
          <w:szCs w:val="20"/>
        </w:rPr>
        <w:t>.</w:t>
      </w:r>
    </w:p>
    <w:p w:rsidR="006B17CD" w:rsidRDefault="006B17CD" w:rsidP="006B17CD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6B17CD" w:rsidRDefault="006B17CD" w:rsidP="006B17CD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zaključenem vnosu podatkov v obrazec preverite pravilnost vnesenih podatkov s klikom na gumb na desni strani preglednice »</w:t>
      </w:r>
      <w:r w:rsidRPr="001F618A">
        <w:rPr>
          <w:rFonts w:ascii="Arial" w:hAnsi="Arial" w:cs="Arial"/>
          <w:b/>
          <w:color w:val="FF0000"/>
          <w:sz w:val="20"/>
          <w:szCs w:val="20"/>
        </w:rPr>
        <w:t>Preveri podatke</w:t>
      </w:r>
      <w:r>
        <w:rPr>
          <w:rFonts w:ascii="Arial" w:hAnsi="Arial" w:cs="Arial"/>
          <w:sz w:val="20"/>
          <w:szCs w:val="20"/>
        </w:rPr>
        <w:t>«. Zažene se ukaz za preveritev podatkov, kar lahko traja nekaj minut. Celice z nepravilnimi podatki bodo rdeče obkrožene. Potem ko podatek v celici popravite, se rdeča obroba navadno samodejno izbriše. Če kljub temu obroba ostane, ponovno zaženite preveritev podatkov.</w:t>
      </w:r>
    </w:p>
    <w:p w:rsidR="006B17CD" w:rsidRDefault="006B17CD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897F28" w:rsidRPr="00174CCA" w:rsidRDefault="00174CCA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spodnji preglednici so opisani </w:t>
      </w:r>
      <w:r w:rsidR="00897F28" w:rsidRPr="00174CCA">
        <w:rPr>
          <w:rFonts w:ascii="Arial" w:hAnsi="Arial" w:cs="Arial"/>
          <w:sz w:val="20"/>
          <w:szCs w:val="20"/>
        </w:rPr>
        <w:t>podatki, ki jih je treba vnesti v obrazec</w:t>
      </w:r>
      <w:r>
        <w:rPr>
          <w:rFonts w:ascii="Arial" w:hAnsi="Arial" w:cs="Arial"/>
          <w:sz w:val="20"/>
          <w:szCs w:val="20"/>
        </w:rPr>
        <w:t xml:space="preserve"> za</w:t>
      </w:r>
      <w:r w:rsidR="008F046F">
        <w:rPr>
          <w:rFonts w:ascii="Arial" w:hAnsi="Arial" w:cs="Arial"/>
          <w:sz w:val="20"/>
          <w:szCs w:val="20"/>
        </w:rPr>
        <w:t xml:space="preserve"> preveritev in</w:t>
      </w:r>
      <w:r>
        <w:rPr>
          <w:rFonts w:ascii="Arial" w:hAnsi="Arial" w:cs="Arial"/>
          <w:sz w:val="20"/>
          <w:szCs w:val="20"/>
        </w:rPr>
        <w:t xml:space="preserve"> poročanje</w:t>
      </w:r>
      <w:r w:rsidR="00897F28" w:rsidRPr="00174CCA">
        <w:rPr>
          <w:rFonts w:ascii="Arial" w:hAnsi="Arial" w:cs="Arial"/>
          <w:sz w:val="20"/>
          <w:szCs w:val="20"/>
        </w:rPr>
        <w:t xml:space="preserve">. </w:t>
      </w:r>
    </w:p>
    <w:p w:rsidR="00897F28" w:rsidRPr="00174CCA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897F28" w:rsidRPr="00174CCA" w:rsidRDefault="00174CCA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Preglednica</w:t>
      </w:r>
      <w:r w:rsidR="00897F28" w:rsidRPr="00174CCA">
        <w:rPr>
          <w:rFonts w:ascii="Arial" w:hAnsi="Arial" w:cs="Arial"/>
          <w:b/>
          <w:sz w:val="20"/>
          <w:szCs w:val="20"/>
        </w:rPr>
        <w:t xml:space="preserve">: Opis zahtevanih podatkov za </w:t>
      </w:r>
      <w:r w:rsidR="008F046F">
        <w:rPr>
          <w:rFonts w:ascii="Arial" w:hAnsi="Arial" w:cs="Arial"/>
          <w:b/>
          <w:sz w:val="20"/>
          <w:szCs w:val="20"/>
        </w:rPr>
        <w:t xml:space="preserve">preveritev in </w:t>
      </w:r>
      <w:r w:rsidR="00897F28" w:rsidRPr="00174CCA">
        <w:rPr>
          <w:rFonts w:ascii="Arial" w:hAnsi="Arial" w:cs="Arial"/>
          <w:b/>
          <w:sz w:val="20"/>
          <w:szCs w:val="20"/>
        </w:rPr>
        <w:t xml:space="preserve">poročanje o </w:t>
      </w:r>
      <w:r w:rsidR="008F046F">
        <w:rPr>
          <w:rFonts w:ascii="Arial" w:hAnsi="Arial" w:cs="Arial"/>
          <w:b/>
          <w:sz w:val="20"/>
          <w:szCs w:val="20"/>
        </w:rPr>
        <w:t>dodel</w:t>
      </w:r>
      <w:r w:rsidR="00897F28" w:rsidRPr="00174CCA">
        <w:rPr>
          <w:rFonts w:ascii="Arial" w:hAnsi="Arial" w:cs="Arial"/>
          <w:b/>
          <w:sz w:val="20"/>
          <w:szCs w:val="20"/>
        </w:rPr>
        <w:t>jenih pomočeh</w:t>
      </w:r>
      <w:r w:rsidR="008F046F">
        <w:rPr>
          <w:rFonts w:ascii="Arial" w:hAnsi="Arial" w:cs="Arial"/>
          <w:b/>
          <w:sz w:val="20"/>
          <w:szCs w:val="20"/>
        </w:rPr>
        <w:t xml:space="preserve"> </w:t>
      </w:r>
      <w:r w:rsidR="008F046F" w:rsidRPr="008F046F">
        <w:rPr>
          <w:rFonts w:ascii="Arial" w:hAnsi="Arial" w:cs="Arial"/>
          <w:b/>
          <w:i/>
          <w:sz w:val="20"/>
          <w:szCs w:val="20"/>
        </w:rPr>
        <w:t>de minimis</w:t>
      </w:r>
    </w:p>
    <w:p w:rsidR="00897F28" w:rsidRPr="00174CCA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6608"/>
      </w:tblGrid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Matična številka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 xml:space="preserve"> prejemnika</w:t>
            </w:r>
          </w:p>
        </w:tc>
        <w:tc>
          <w:tcPr>
            <w:tcW w:w="6608" w:type="dxa"/>
          </w:tcPr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je prejemnik pomoči pravna oseba </w:t>
            </w:r>
            <w:r w:rsidRPr="00174CCA">
              <w:rPr>
                <w:rFonts w:ascii="Arial" w:hAnsi="Arial" w:cs="Arial"/>
                <w:sz w:val="20"/>
                <w:szCs w:val="20"/>
              </w:rPr>
              <w:t>(podjetje ali s. p.)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>
              <w:rPr>
                <w:rFonts w:ascii="Arial" w:hAnsi="Arial" w:cs="Arial"/>
                <w:sz w:val="20"/>
                <w:szCs w:val="20"/>
              </w:rPr>
              <w:t xml:space="preserve">njeno </w:t>
            </w:r>
            <w:r w:rsidR="00943545" w:rsidRPr="00174CCA">
              <w:rPr>
                <w:rFonts w:ascii="Arial" w:hAnsi="Arial" w:cs="Arial"/>
                <w:sz w:val="20"/>
                <w:szCs w:val="20"/>
              </w:rPr>
              <w:t>10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-mestno matično številko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74CCA" w:rsidRDefault="00A54DB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metje kot fizične osebe nimajo svoje matične številke, zato v takem primeru polje pustite prazno.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vnašajte EMŠO-jev fizičnih oseb.</w:t>
            </w:r>
          </w:p>
          <w:p w:rsidR="00F963C2" w:rsidRPr="00174CCA" w:rsidRDefault="00F963C2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D32C3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Ime in priimek ali n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aziv</w:t>
            </w: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2C37">
              <w:rPr>
                <w:rFonts w:ascii="Arial" w:hAnsi="Arial" w:cs="Arial"/>
                <w:b/>
                <w:sz w:val="20"/>
                <w:szCs w:val="20"/>
              </w:rPr>
              <w:t>pravne osebe, ki je prejela pomoč</w:t>
            </w:r>
          </w:p>
        </w:tc>
        <w:tc>
          <w:tcPr>
            <w:tcW w:w="6608" w:type="dxa"/>
          </w:tcPr>
          <w:p w:rsidR="00E04C6A" w:rsidRP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>Če je prejemnik pomoči fizična oseba, navedite njeno ime in priimek.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>Če je prejemnik pomoči pravna oseba (</w:t>
            </w:r>
            <w:r w:rsidR="00D32C37"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Pr="00E04C6A">
              <w:rPr>
                <w:rFonts w:ascii="Arial" w:hAnsi="Arial" w:cs="Arial"/>
                <w:sz w:val="20"/>
                <w:szCs w:val="20"/>
              </w:rPr>
              <w:t>podjetje ali s. p.), navedite njen kratek naziv, kot je registriran na Ajpesu.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Davčna št. 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prejemnika</w:t>
            </w:r>
          </w:p>
        </w:tc>
        <w:tc>
          <w:tcPr>
            <w:tcW w:w="6608" w:type="dxa"/>
          </w:tcPr>
          <w:p w:rsidR="008612F9" w:rsidRPr="008612F9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 xml:space="preserve">Navedite 8-mestno davčno številko fizične ali pravne osebe, ki je prejemnica pomoči. </w:t>
            </w:r>
          </w:p>
          <w:p w:rsidR="008612F9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>Davčna številka nima predpone SI, ampak je sestavljena zgolj iz števk.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KMG-MID-številka</w:t>
            </w:r>
            <w:r w:rsidR="00FA6D9D" w:rsidRPr="00174CCA">
              <w:rPr>
                <w:rFonts w:ascii="Arial" w:hAnsi="Arial" w:cs="Arial"/>
                <w:b/>
                <w:sz w:val="20"/>
                <w:szCs w:val="20"/>
              </w:rPr>
              <w:t xml:space="preserve"> prejemnika</w:t>
            </w:r>
          </w:p>
        </w:tc>
        <w:tc>
          <w:tcPr>
            <w:tcW w:w="6608" w:type="dxa"/>
          </w:tcPr>
          <w:p w:rsidR="00897F28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Če je prejemnik pomoči kmetijsko gospodarstvo, navedite njegovo 9-mestno identifikacijsko številko, sicer polje pustite prazno.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Naslov prejemnika</w:t>
            </w:r>
          </w:p>
        </w:tc>
        <w:tc>
          <w:tcPr>
            <w:tcW w:w="6608" w:type="dxa"/>
          </w:tcPr>
          <w:p w:rsidR="00897F28" w:rsidRPr="008612F9" w:rsidRDefault="00943545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 w:rsidRPr="00174CCA">
              <w:rPr>
                <w:rFonts w:ascii="Arial" w:hAnsi="Arial" w:cs="Arial"/>
                <w:sz w:val="20"/>
                <w:szCs w:val="20"/>
              </w:rPr>
              <w:t>naslov prejemnika pomoči</w:t>
            </w:r>
            <w:r w:rsidR="008612F9">
              <w:rPr>
                <w:rFonts w:ascii="Arial" w:hAnsi="Arial" w:cs="Arial"/>
                <w:sz w:val="20"/>
                <w:szCs w:val="20"/>
              </w:rPr>
              <w:t xml:space="preserve"> v naslednji obliki: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2F9" w:rsidRPr="008612F9">
              <w:rPr>
                <w:rFonts w:ascii="Arial" w:hAnsi="Arial" w:cs="Arial"/>
                <w:sz w:val="20"/>
                <w:szCs w:val="20"/>
              </w:rPr>
              <w:t>ime ulice</w:t>
            </w:r>
            <w:r w:rsidR="00897F28" w:rsidRPr="008612F9">
              <w:rPr>
                <w:rFonts w:ascii="Arial" w:hAnsi="Arial" w:cs="Arial"/>
                <w:sz w:val="20"/>
                <w:szCs w:val="20"/>
              </w:rPr>
              <w:t xml:space="preserve"> in hišna </w:t>
            </w:r>
            <w:r w:rsidR="00897F28" w:rsidRPr="008612F9">
              <w:rPr>
                <w:rFonts w:ascii="Arial" w:hAnsi="Arial" w:cs="Arial"/>
                <w:sz w:val="20"/>
                <w:szCs w:val="20"/>
              </w:rPr>
              <w:lastRenderedPageBreak/>
              <w:t>številka</w:t>
            </w:r>
            <w:r w:rsidR="007B2C46" w:rsidRPr="008612F9">
              <w:rPr>
                <w:rFonts w:ascii="Arial" w:hAnsi="Arial" w:cs="Arial"/>
                <w:sz w:val="20"/>
                <w:szCs w:val="20"/>
              </w:rPr>
              <w:t>, poštna številka in naziv pošte.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lastRenderedPageBreak/>
              <w:t>Šifra občine prejemnika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 spustnega seznama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izberite šifro občine, v kateri ima</w:t>
            </w:r>
            <w:r w:rsidR="00127679" w:rsidRPr="00174CCA">
              <w:rPr>
                <w:rFonts w:ascii="Arial" w:hAnsi="Arial" w:cs="Arial"/>
                <w:sz w:val="20"/>
                <w:szCs w:val="20"/>
              </w:rPr>
              <w:t xml:space="preserve"> prejemnik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pomoči</w:t>
            </w:r>
            <w:r>
              <w:rPr>
                <w:rFonts w:ascii="Arial" w:hAnsi="Arial" w:cs="Arial"/>
                <w:sz w:val="20"/>
                <w:szCs w:val="20"/>
              </w:rPr>
              <w:t xml:space="preserve"> stalno prebivališče. 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ifrant občin</w:t>
            </w:r>
            <w:r w:rsidR="00B71E12">
              <w:rPr>
                <w:rFonts w:ascii="Arial" w:hAnsi="Arial" w:cs="Arial"/>
                <w:sz w:val="20"/>
                <w:szCs w:val="20"/>
              </w:rPr>
              <w:t xml:space="preserve"> je na voljo na </w:t>
            </w:r>
            <w:hyperlink r:id="rId7" w:history="1">
              <w:r w:rsidR="008E0F54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 w:rsidR="00F70A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3612D" w:rsidRDefault="0003612D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612F9" w:rsidRDefault="006A034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Celico z izbrano šifro občine prejemnika</w:t>
            </w:r>
            <w:r w:rsidRPr="004136B6">
              <w:rPr>
                <w:rFonts w:ascii="Arial" w:hAnsi="Arial" w:cs="Arial"/>
                <w:sz w:val="20"/>
                <w:szCs w:val="20"/>
              </w:rPr>
              <w:t xml:space="preserve"> lahko kopirate</w:t>
            </w:r>
            <w:r>
              <w:rPr>
                <w:rFonts w:ascii="Arial" w:hAnsi="Arial" w:cs="Arial"/>
                <w:sz w:val="20"/>
                <w:szCs w:val="20"/>
              </w:rPr>
              <w:t xml:space="preserve"> po stolpcu navzdol</w:t>
            </w:r>
            <w:r w:rsidRPr="004136B6">
              <w:rPr>
                <w:rFonts w:ascii="Arial" w:hAnsi="Arial" w:cs="Arial"/>
                <w:sz w:val="20"/>
                <w:szCs w:val="20"/>
              </w:rPr>
              <w:t xml:space="preserve">, tako </w:t>
            </w:r>
            <w:r>
              <w:rPr>
                <w:rFonts w:ascii="Arial" w:hAnsi="Arial" w:cs="Arial"/>
                <w:sz w:val="20"/>
                <w:szCs w:val="20"/>
              </w:rPr>
              <w:t>da označite celico, na tipkovnici pritisnete tipki Ctrl in C, nato pa označite vrstice v stolpcu, v katere želite skopirati vnos iz celice in pritisnite tipki Ctrl in V.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Datum odobritve pomoči</w:t>
            </w:r>
          </w:p>
        </w:tc>
        <w:tc>
          <w:tcPr>
            <w:tcW w:w="6608" w:type="dxa"/>
          </w:tcPr>
          <w:p w:rsidR="008F046F" w:rsidRDefault="008F046F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preveritvi to polje pustite prazno.</w:t>
            </w:r>
          </w:p>
          <w:p w:rsidR="008F046F" w:rsidRDefault="008F046F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F046F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poročanju o dodeljeni pomoči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avedite datum posamičnega upravnega ali pravnega akta, s katerim je bila prejemniku pomoč odobrena.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174CCA" w:rsidRPr="00174CCA" w:rsidRDefault="00897F28" w:rsidP="004E7183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7B2C46" w:rsidRPr="00174CCA">
              <w:rPr>
                <w:rFonts w:ascii="Arial" w:hAnsi="Arial" w:cs="Arial"/>
                <w:b/>
                <w:sz w:val="20"/>
                <w:szCs w:val="20"/>
              </w:rPr>
              <w:t>nakazila pomoči prejemniku</w:t>
            </w:r>
          </w:p>
        </w:tc>
        <w:tc>
          <w:tcPr>
            <w:tcW w:w="6608" w:type="dxa"/>
          </w:tcPr>
          <w:p w:rsidR="008F046F" w:rsidRDefault="008F046F" w:rsidP="008F046F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preveritvi to polje pustite prazno.</w:t>
            </w:r>
          </w:p>
          <w:p w:rsidR="008F046F" w:rsidRDefault="008F046F" w:rsidP="00F130B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F046F" w:rsidP="00F130B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poročanju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datum, ko je bila pomoč 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prejemniku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izplačana</w:t>
            </w:r>
            <w:r w:rsidR="00783A93">
              <w:rPr>
                <w:rFonts w:ascii="Arial" w:hAnsi="Arial" w:cs="Arial"/>
                <w:sz w:val="20"/>
                <w:szCs w:val="20"/>
              </w:rPr>
              <w:t xml:space="preserve"> oz. nakazana.</w:t>
            </w:r>
          </w:p>
          <w:p w:rsidR="006A0342" w:rsidRPr="00174CCA" w:rsidRDefault="006A0342" w:rsidP="00F130B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instrumenta</w:t>
            </w:r>
            <w:r w:rsidR="002D007A"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ustrezno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šifro </w:t>
            </w:r>
            <w:r>
              <w:rPr>
                <w:rFonts w:ascii="Arial" w:hAnsi="Arial" w:cs="Arial"/>
                <w:sz w:val="20"/>
                <w:szCs w:val="20"/>
              </w:rPr>
              <w:t>instrumenta pomoči. 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rant instrumentov</w:t>
            </w:r>
            <w:r w:rsidR="00880ED5">
              <w:rPr>
                <w:rFonts w:ascii="Arial" w:hAnsi="Arial" w:cs="Arial"/>
                <w:sz w:val="20"/>
                <w:szCs w:val="20"/>
              </w:rPr>
              <w:t xml:space="preserve"> državne pomoči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>je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voljo na </w:t>
            </w:r>
            <w:hyperlink r:id="rId8" w:history="1">
              <w:r w:rsidR="008E0F54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 w:rsidR="00F70A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74CCA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šifro instrumenta pomoči,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Pr="00174CCA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namena</w:t>
            </w:r>
            <w:r w:rsidR="002D007A"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šifro namena</w:t>
            </w:r>
            <w:r w:rsidR="002D007A">
              <w:rPr>
                <w:rFonts w:ascii="Arial" w:hAnsi="Arial" w:cs="Arial"/>
                <w:sz w:val="20"/>
                <w:szCs w:val="20"/>
              </w:rPr>
              <w:t xml:space="preserve"> pomoči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ifrant namenov</w:t>
            </w:r>
            <w:r w:rsidR="00880ED5">
              <w:rPr>
                <w:rFonts w:ascii="Arial" w:hAnsi="Arial" w:cs="Arial"/>
                <w:sz w:val="20"/>
                <w:szCs w:val="20"/>
              </w:rPr>
              <w:t xml:space="preserve"> državne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pomoči za področje kmetijstva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je na voljo na </w:t>
            </w:r>
            <w:hyperlink r:id="rId9" w:history="1">
              <w:r w:rsidR="008E0F54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 w:rsidR="00F70A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šifro namena pomoči,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Opis ukrepa</w:t>
            </w:r>
          </w:p>
        </w:tc>
        <w:tc>
          <w:tcPr>
            <w:tcW w:w="6608" w:type="dxa"/>
          </w:tcPr>
          <w:p w:rsidR="00174CCA" w:rsidRDefault="002D007A" w:rsidP="002D007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alinejsko črko, ki stoji pred posameznim opisom ukrepa (četrti stolpec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v šifrantu namenov pomoči za področje kmetijstva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Default="00F963C2" w:rsidP="002D007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alinejsko črko opisa ukrepa,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prejemnika.</w:t>
            </w:r>
          </w:p>
          <w:p w:rsidR="00F963C2" w:rsidRPr="00D01341" w:rsidRDefault="00F963C2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783A93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Naložba</w:t>
            </w:r>
            <w:r w:rsidR="005A154B">
              <w:rPr>
                <w:rFonts w:ascii="Arial" w:hAnsi="Arial" w:cs="Arial"/>
                <w:b/>
                <w:sz w:val="20"/>
                <w:szCs w:val="20"/>
              </w:rPr>
              <w:t xml:space="preserve"> (da/ne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608" w:type="dxa"/>
          </w:tcPr>
          <w:p w:rsidR="00897F28" w:rsidRDefault="00783A93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Izberite</w:t>
            </w:r>
            <w:r w:rsidR="005A154B">
              <w:rPr>
                <w:rFonts w:ascii="Arial" w:hAnsi="Arial" w:cs="Arial"/>
                <w:sz w:val="20"/>
                <w:szCs w:val="20"/>
              </w:rPr>
              <w:t xml:space="preserve"> »da«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, če </w:t>
            </w:r>
            <w:r>
              <w:rPr>
                <w:rFonts w:ascii="Arial" w:hAnsi="Arial" w:cs="Arial"/>
                <w:sz w:val="20"/>
                <w:szCs w:val="20"/>
              </w:rPr>
              <w:t>je pomoč izplačana za naložbo</w:t>
            </w:r>
            <w:r w:rsidR="005A154B">
              <w:rPr>
                <w:rFonts w:ascii="Arial" w:hAnsi="Arial" w:cs="Arial"/>
                <w:sz w:val="20"/>
                <w:szCs w:val="20"/>
              </w:rPr>
              <w:t>, ali »ne«</w:t>
            </w:r>
            <w:r>
              <w:rPr>
                <w:rFonts w:ascii="Arial" w:hAnsi="Arial" w:cs="Arial"/>
                <w:sz w:val="20"/>
                <w:szCs w:val="20"/>
              </w:rPr>
              <w:t xml:space="preserve">, če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 xml:space="preserve"> bila izplačana za naložbo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Default="00F963C2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izbranim odgovorom, sledite navodilom, kot so opisana zgoraj pri kopiranju dajalca pomoči.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680"/>
        </w:trPr>
        <w:tc>
          <w:tcPr>
            <w:tcW w:w="2157" w:type="dxa"/>
          </w:tcPr>
          <w:p w:rsidR="00897F28" w:rsidRPr="00174CCA" w:rsidRDefault="00897F28" w:rsidP="00744B8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Vrednost celotne </w:t>
            </w:r>
            <w:r w:rsidR="00744B8D">
              <w:rPr>
                <w:rFonts w:ascii="Arial" w:hAnsi="Arial" w:cs="Arial"/>
                <w:b/>
                <w:sz w:val="20"/>
                <w:szCs w:val="20"/>
              </w:rPr>
              <w:t>naložbe</w:t>
            </w:r>
            <w:r w:rsidR="00697491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</w:tcPr>
          <w:p w:rsidR="00897F28" w:rsidRDefault="005075D1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75D1">
              <w:rPr>
                <w:rFonts w:ascii="Arial" w:hAnsi="Arial" w:cs="Arial"/>
                <w:sz w:val="20"/>
                <w:szCs w:val="20"/>
              </w:rPr>
              <w:t>Vnesite celotno vrednost naložbe, ki je predmet sofinanciranja, vključno z neupravičenimi stroški. Če ne gre za naložbo, pustite prazno.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71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Pravni akt</w:t>
            </w:r>
          </w:p>
        </w:tc>
        <w:tc>
          <w:tcPr>
            <w:tcW w:w="6608" w:type="dxa"/>
          </w:tcPr>
          <w:p w:rsidR="006A0342" w:rsidRDefault="006A0342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preveritvi to polje pustite prazno.</w:t>
            </w:r>
          </w:p>
          <w:p w:rsidR="006A0342" w:rsidRDefault="006A0342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6A0342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poročanju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>u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pravni ali pravni akt, </w:t>
            </w:r>
            <w:r w:rsidR="00463D56">
              <w:rPr>
                <w:rFonts w:ascii="Arial" w:hAnsi="Arial" w:cs="Arial"/>
                <w:sz w:val="20"/>
                <w:szCs w:val="20"/>
              </w:rPr>
              <w:t xml:space="preserve">njegovo številko in datum izdaje,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s katerim je bila posameznemu upravičencu odobrena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pomoč,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="001C6F57">
              <w:rPr>
                <w:rFonts w:ascii="Arial" w:hAnsi="Arial" w:cs="Arial"/>
                <w:b/>
                <w:sz w:val="20"/>
                <w:szCs w:val="20"/>
              </w:rPr>
              <w:t>sklep/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 xml:space="preserve">odločba št. 123 z dne 1. </w:t>
            </w:r>
            <w:r w:rsidR="00071D52" w:rsidRPr="005E223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B332B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="001C6F5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 xml:space="preserve">ogodba o … z dne 1. </w:t>
            </w:r>
            <w:r w:rsidR="00071D52" w:rsidRPr="005E223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B332B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4CCA" w:rsidRPr="00174CCA" w:rsidRDefault="00174CCA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586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Znesek upravičenih stroškov </w:t>
            </w:r>
            <w:r w:rsidR="00697491">
              <w:rPr>
                <w:rFonts w:ascii="Arial" w:hAnsi="Arial" w:cs="Arial"/>
                <w:b/>
                <w:sz w:val="20"/>
                <w:szCs w:val="20"/>
              </w:rPr>
              <w:t>(EUR)</w:t>
            </w:r>
          </w:p>
        </w:tc>
        <w:tc>
          <w:tcPr>
            <w:tcW w:w="6608" w:type="dxa"/>
          </w:tcPr>
          <w:p w:rsidR="005E2234" w:rsidRDefault="00897F28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Navedite znesek stroškov, </w:t>
            </w:r>
            <w:r w:rsidR="005E2234">
              <w:rPr>
                <w:rFonts w:ascii="Arial" w:hAnsi="Arial" w:cs="Arial"/>
                <w:sz w:val="20"/>
                <w:szCs w:val="20"/>
              </w:rPr>
              <w:t xml:space="preserve">ki so upravičeni do sofinanciranja. 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Pri vsakem </w:t>
            </w:r>
            <w:r w:rsidR="00B757BC">
              <w:rPr>
                <w:rFonts w:ascii="Arial" w:hAnsi="Arial" w:cs="Arial"/>
                <w:sz w:val="20"/>
                <w:szCs w:val="20"/>
              </w:rPr>
              <w:t>ukrepu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je točno določeno, kateri stroški</w:t>
            </w:r>
            <w:r w:rsidR="005E2234">
              <w:rPr>
                <w:rFonts w:ascii="Arial" w:hAnsi="Arial" w:cs="Arial"/>
                <w:sz w:val="20"/>
                <w:szCs w:val="20"/>
              </w:rPr>
              <w:t xml:space="preserve"> sodijo med upravičene stroške.</w:t>
            </w:r>
            <w:r w:rsidR="001C6F57">
              <w:rPr>
                <w:rFonts w:ascii="Arial" w:hAnsi="Arial" w:cs="Arial"/>
                <w:sz w:val="20"/>
                <w:szCs w:val="20"/>
              </w:rPr>
              <w:t xml:space="preserve"> Neupravičene stroške izločite.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 primeru naložbe je znesek upravičenih stroškov manjši ali kvečjemu enak celotni vrednosti </w:t>
            </w:r>
            <w:r w:rsidR="00463D56">
              <w:rPr>
                <w:rFonts w:ascii="Arial" w:hAnsi="Arial" w:cs="Arial"/>
                <w:sz w:val="20"/>
                <w:szCs w:val="20"/>
              </w:rPr>
              <w:t>naložbe, saj se od celotne vrednosti naložbe odštejejo stroški, ki niso upravičeni do sofinanciranja, npr. DDV, če le-ta ni upravičen strošek.</w:t>
            </w:r>
          </w:p>
          <w:p w:rsidR="005E2234" w:rsidRDefault="005E2234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97F28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Količnik med neto zneskom državne pomoči in zneskom upravičenih stroškov predstavl</w:t>
            </w:r>
            <w:r w:rsidR="00AA4E5D">
              <w:rPr>
                <w:rFonts w:ascii="Arial" w:hAnsi="Arial" w:cs="Arial"/>
                <w:sz w:val="20"/>
                <w:szCs w:val="20"/>
              </w:rPr>
              <w:t xml:space="preserve">ja stopnjo intenzivnosti pomoči, ki je prikazana </w:t>
            </w:r>
            <w:r w:rsidR="00942110">
              <w:rPr>
                <w:rFonts w:ascii="Arial" w:hAnsi="Arial" w:cs="Arial"/>
                <w:sz w:val="20"/>
                <w:szCs w:val="20"/>
              </w:rPr>
              <w:t>v zadnjem stolpcu preglednice.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1389"/>
        </w:trPr>
        <w:tc>
          <w:tcPr>
            <w:tcW w:w="2157" w:type="dxa"/>
          </w:tcPr>
          <w:p w:rsidR="00897F28" w:rsidRPr="00174CCA" w:rsidRDefault="00697491" w:rsidP="0069749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Bruto z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</w:tcPr>
          <w:p w:rsidR="005E2234" w:rsidRDefault="005E2234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Navedite znesek pomoči, ki je bil odobren prejemniku pomoči.</w:t>
            </w:r>
          </w:p>
          <w:p w:rsidR="005E2234" w:rsidRDefault="005E2234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55014" w:rsidRPr="00174CCA" w:rsidRDefault="00684226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Bruto in neto znesek pomoči sta enaka </w:t>
            </w:r>
            <w:r w:rsidR="00A04541">
              <w:rPr>
                <w:rFonts w:ascii="Arial" w:hAnsi="Arial" w:cs="Arial"/>
                <w:sz w:val="20"/>
                <w:szCs w:val="20"/>
              </w:rPr>
              <w:t>pri vseh oblikah pomoči, razen pri</w:t>
            </w:r>
            <w:r>
              <w:rPr>
                <w:rFonts w:ascii="Arial" w:hAnsi="Arial" w:cs="Arial"/>
                <w:sz w:val="20"/>
                <w:szCs w:val="20"/>
              </w:rPr>
              <w:t xml:space="preserve"> ugod</w:t>
            </w:r>
            <w:r w:rsidR="00A04541">
              <w:rPr>
                <w:rFonts w:ascii="Arial" w:hAnsi="Arial" w:cs="Arial"/>
                <w:sz w:val="20"/>
                <w:szCs w:val="20"/>
              </w:rPr>
              <w:t>nih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541">
              <w:rPr>
                <w:rFonts w:ascii="Arial" w:hAnsi="Arial" w:cs="Arial"/>
                <w:sz w:val="20"/>
                <w:szCs w:val="20"/>
              </w:rPr>
              <w:t>posojilih</w:t>
            </w:r>
            <w:r>
              <w:rPr>
                <w:rFonts w:ascii="Arial" w:hAnsi="Arial" w:cs="Arial"/>
                <w:sz w:val="20"/>
                <w:szCs w:val="20"/>
              </w:rPr>
              <w:t xml:space="preserve"> (šifra instrumenta: 50) in </w:t>
            </w:r>
            <w:r w:rsidR="00A04541">
              <w:rPr>
                <w:rFonts w:ascii="Arial" w:hAnsi="Arial" w:cs="Arial"/>
                <w:sz w:val="20"/>
                <w:szCs w:val="20"/>
              </w:rPr>
              <w:t>garancijah</w:t>
            </w:r>
            <w:r>
              <w:rPr>
                <w:rFonts w:ascii="Arial" w:hAnsi="Arial" w:cs="Arial"/>
                <w:sz w:val="20"/>
                <w:szCs w:val="20"/>
              </w:rPr>
              <w:t xml:space="preserve"> (šifra instrumenta</w:t>
            </w:r>
            <w:r w:rsidR="00B757B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70)</w:t>
            </w:r>
            <w:r w:rsidR="00A04541">
              <w:rPr>
                <w:rFonts w:ascii="Arial" w:hAnsi="Arial" w:cs="Arial"/>
                <w:sz w:val="20"/>
                <w:szCs w:val="20"/>
              </w:rPr>
              <w:t>.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Pri</w:t>
            </w:r>
            <w:r w:rsidR="00A04541">
              <w:rPr>
                <w:rFonts w:ascii="Arial" w:hAnsi="Arial" w:cs="Arial"/>
                <w:sz w:val="20"/>
                <w:szCs w:val="20"/>
              </w:rPr>
              <w:t xml:space="preserve"> ugodnih posojilih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in garancijah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je bruto znesek pomoči 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enak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znes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>ku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97D">
              <w:rPr>
                <w:rFonts w:ascii="Arial" w:hAnsi="Arial" w:cs="Arial"/>
                <w:sz w:val="20"/>
                <w:szCs w:val="20"/>
              </w:rPr>
              <w:t>posojila;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neto znesek pomoči, ki predstavlja znesek državne pomoči, pa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 je razlika med ugodno in referenčno obrestno mero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 oz. razlika med tržnimi in ugodnejšimi stroški garancije</w:t>
            </w:r>
            <w:r w:rsidR="0092797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88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Pr="00174CCA" w:rsidRDefault="00697491" w:rsidP="0069749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Neto z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D" w:rsidRDefault="0092797D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Bruto in neto znesek pomoči sta enaka pri vseh oblikah pomoči, razen pri ugodnih posojilih (šifra instrumenta: 50) in garancijah (šifra instrumenta 70).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Neto znesek pomoči, ki je enak znesku </w:t>
            </w:r>
            <w:r w:rsidRPr="00174CCA">
              <w:rPr>
                <w:rFonts w:ascii="Arial" w:hAnsi="Arial" w:cs="Arial"/>
                <w:sz w:val="20"/>
                <w:szCs w:val="20"/>
              </w:rPr>
              <w:t>državne pomoči</w:t>
            </w:r>
            <w:r>
              <w:rPr>
                <w:rFonts w:ascii="Arial" w:hAnsi="Arial" w:cs="Arial"/>
                <w:sz w:val="20"/>
                <w:szCs w:val="20"/>
              </w:rPr>
              <w:t>, v primeru ugodnih posojil in garancij lahko izračunate s pomočjo Excelovih pripomočkov, ki se nahajata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na </w:t>
            </w:r>
            <w:hyperlink r:id="rId10" w:history="1">
              <w:r w:rsidR="008E0F54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 Ministrstva za finance</w:t>
              </w:r>
            </w:hyperlink>
            <w:r w:rsidR="00607297">
              <w:rPr>
                <w:rStyle w:val="Hiperpovezava"/>
                <w:rFonts w:ascii="Arial" w:hAnsi="Arial" w:cs="Arial"/>
                <w:sz w:val="20"/>
                <w:szCs w:val="20"/>
              </w:rPr>
              <w:t xml:space="preserve"> </w:t>
            </w:r>
            <w:r w:rsidR="00607297">
              <w:rPr>
                <w:rFonts w:ascii="Arial" w:hAnsi="Arial" w:cs="Arial"/>
                <w:sz w:val="20"/>
                <w:szCs w:val="20"/>
              </w:rPr>
              <w:t>(ta spletna stran je sicer arhivirana, ampak je do nje še vedno mogoče dostopati).</w:t>
            </w:r>
          </w:p>
          <w:p w:rsidR="0092797D" w:rsidRDefault="0092797D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97F28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Pomembno je tudi, da neto znesek pomoči vključuje morebiten odbitek akontacije dohodnine.</w:t>
            </w:r>
          </w:p>
          <w:p w:rsidR="00F963C2" w:rsidRPr="00174CCA" w:rsidRDefault="00F963C2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10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Število udeležencev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Default="00A54DBA" w:rsidP="0033676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aved</w:t>
            </w:r>
            <w:r w:rsidR="00127679" w:rsidRPr="00174CCA">
              <w:rPr>
                <w:rFonts w:ascii="Arial" w:hAnsi="Arial" w:cs="Arial"/>
                <w:sz w:val="20"/>
                <w:szCs w:val="20"/>
              </w:rPr>
              <w:t>ete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545" w:rsidRPr="00174CC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v primeru, ko je pomoč odobrena v obliki subvencionirane storitve, npr. predavanje, delavnica, usposabljanje v okviru </w:t>
            </w:r>
            <w:r w:rsidR="00336760">
              <w:rPr>
                <w:rFonts w:ascii="Arial" w:hAnsi="Arial" w:cs="Arial"/>
                <w:sz w:val="20"/>
                <w:szCs w:val="20"/>
              </w:rPr>
              <w:t>ukrepa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6760">
              <w:rPr>
                <w:rFonts w:ascii="Arial" w:hAnsi="Arial" w:cs="Arial"/>
                <w:sz w:val="20"/>
                <w:szCs w:val="20"/>
              </w:rPr>
              <w:t>pomoči za prenos znanja in informiranje</w:t>
            </w:r>
            <w:r w:rsidR="006A03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Pr="00174CCA" w:rsidRDefault="00F963C2" w:rsidP="0033676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7491" w:rsidRDefault="00697491" w:rsidP="00B205F5">
      <w:pPr>
        <w:rPr>
          <w:rFonts w:ascii="Arial" w:hAnsi="Arial" w:cs="Arial"/>
          <w:sz w:val="20"/>
          <w:szCs w:val="20"/>
        </w:rPr>
      </w:pPr>
    </w:p>
    <w:p w:rsidR="006B17CD" w:rsidRDefault="00970D9F" w:rsidP="00B205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o stopnji intenzivnosti pomoči v z</w:t>
      </w:r>
      <w:r w:rsidR="00FD3F3E">
        <w:rPr>
          <w:rFonts w:ascii="Arial" w:hAnsi="Arial" w:cs="Arial"/>
          <w:sz w:val="20"/>
          <w:szCs w:val="20"/>
        </w:rPr>
        <w:t>adnjem stolpcu (obarvan zeleno)</w:t>
      </w:r>
      <w:r>
        <w:rPr>
          <w:rFonts w:ascii="Arial" w:hAnsi="Arial" w:cs="Arial"/>
          <w:sz w:val="20"/>
          <w:szCs w:val="20"/>
        </w:rPr>
        <w:t xml:space="preserve"> vam pomaga pri kontroli najvišje dovoljene stopnje intenzivnosti pomoči, kot je opredeljena pri posa</w:t>
      </w:r>
      <w:r w:rsidR="00FD3F3E">
        <w:rPr>
          <w:rFonts w:ascii="Arial" w:hAnsi="Arial" w:cs="Arial"/>
          <w:sz w:val="20"/>
          <w:szCs w:val="20"/>
        </w:rPr>
        <w:t>meznem ukrepu pomoči v vaši pravni podlagi (pravilniku).</w:t>
      </w:r>
      <w:bookmarkStart w:id="0" w:name="_GoBack"/>
      <w:bookmarkEnd w:id="0"/>
    </w:p>
    <w:p w:rsidR="006B17CD" w:rsidRPr="00174CCA" w:rsidRDefault="006B17CD" w:rsidP="008E0F54">
      <w:pPr>
        <w:spacing w:before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Pripravili v Službi za razvoj in prenos znanja Ministrstva za kmetijstvo, gozdarstvo in prehrano.</w:t>
      </w:r>
    </w:p>
    <w:sectPr w:rsidR="006B17CD" w:rsidRPr="00174CCA" w:rsidSect="007B29BA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99" w:rsidRDefault="007E0D99">
      <w:r>
        <w:separator/>
      </w:r>
    </w:p>
  </w:endnote>
  <w:endnote w:type="continuationSeparator" w:id="0">
    <w:p w:rsidR="007E0D99" w:rsidRDefault="007E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C3" w:rsidRPr="00174CCA" w:rsidRDefault="00976CC3" w:rsidP="00897F28">
    <w:pPr>
      <w:pStyle w:val="Noga"/>
      <w:jc w:val="right"/>
      <w:rPr>
        <w:rStyle w:val="tevilkastrani"/>
        <w:rFonts w:ascii="Arial" w:hAnsi="Arial" w:cs="Arial"/>
        <w:sz w:val="16"/>
        <w:szCs w:val="16"/>
      </w:rPr>
    </w:pP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 w:rsidR="008E0F54">
      <w:rPr>
        <w:rStyle w:val="tevilkastrani"/>
        <w:rFonts w:ascii="Arial" w:hAnsi="Arial" w:cs="Arial"/>
        <w:noProof/>
        <w:sz w:val="16"/>
        <w:szCs w:val="16"/>
      </w:rPr>
      <w:t>3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  <w:r w:rsidRPr="00174CCA">
      <w:rPr>
        <w:rStyle w:val="tevilkastrani"/>
        <w:rFonts w:ascii="Arial" w:hAnsi="Arial" w:cs="Arial"/>
        <w:sz w:val="16"/>
        <w:szCs w:val="16"/>
      </w:rPr>
      <w:t>/</w:t>
    </w: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 w:rsidR="008E0F54">
      <w:rPr>
        <w:rStyle w:val="tevilkastrani"/>
        <w:rFonts w:ascii="Arial" w:hAnsi="Arial" w:cs="Arial"/>
        <w:noProof/>
        <w:sz w:val="16"/>
        <w:szCs w:val="16"/>
      </w:rPr>
      <w:t>3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</w:p>
  <w:p w:rsidR="00976CC3" w:rsidRDefault="00976CC3" w:rsidP="00897F2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99" w:rsidRDefault="007E0D99">
      <w:r>
        <w:separator/>
      </w:r>
    </w:p>
  </w:footnote>
  <w:footnote w:type="continuationSeparator" w:id="0">
    <w:p w:rsidR="007E0D99" w:rsidRDefault="007E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5"/>
    <w:rsid w:val="000150A0"/>
    <w:rsid w:val="0003612D"/>
    <w:rsid w:val="000555DE"/>
    <w:rsid w:val="00071D52"/>
    <w:rsid w:val="000B7EAF"/>
    <w:rsid w:val="000F5BD7"/>
    <w:rsid w:val="00127679"/>
    <w:rsid w:val="00174CCA"/>
    <w:rsid w:val="001C6F57"/>
    <w:rsid w:val="001F618A"/>
    <w:rsid w:val="002451B4"/>
    <w:rsid w:val="002D007A"/>
    <w:rsid w:val="003207D5"/>
    <w:rsid w:val="00324323"/>
    <w:rsid w:val="00336760"/>
    <w:rsid w:val="003B01F2"/>
    <w:rsid w:val="003B689B"/>
    <w:rsid w:val="00402055"/>
    <w:rsid w:val="004136B6"/>
    <w:rsid w:val="00463D56"/>
    <w:rsid w:val="00466034"/>
    <w:rsid w:val="004E7183"/>
    <w:rsid w:val="00502863"/>
    <w:rsid w:val="005075D1"/>
    <w:rsid w:val="00530EEE"/>
    <w:rsid w:val="00531878"/>
    <w:rsid w:val="00583AC2"/>
    <w:rsid w:val="005855CE"/>
    <w:rsid w:val="005A154B"/>
    <w:rsid w:val="005C43D8"/>
    <w:rsid w:val="005E2234"/>
    <w:rsid w:val="00606523"/>
    <w:rsid w:val="00607297"/>
    <w:rsid w:val="00644C64"/>
    <w:rsid w:val="006515CF"/>
    <w:rsid w:val="00655014"/>
    <w:rsid w:val="00684226"/>
    <w:rsid w:val="00697491"/>
    <w:rsid w:val="006A0342"/>
    <w:rsid w:val="006B17CD"/>
    <w:rsid w:val="006D1510"/>
    <w:rsid w:val="006D75F6"/>
    <w:rsid w:val="00723288"/>
    <w:rsid w:val="00744B8D"/>
    <w:rsid w:val="00783A93"/>
    <w:rsid w:val="007B29BA"/>
    <w:rsid w:val="007B2C46"/>
    <w:rsid w:val="007E0D99"/>
    <w:rsid w:val="007E5C01"/>
    <w:rsid w:val="0081189C"/>
    <w:rsid w:val="0081265A"/>
    <w:rsid w:val="00831749"/>
    <w:rsid w:val="00835597"/>
    <w:rsid w:val="008612F9"/>
    <w:rsid w:val="00866E9A"/>
    <w:rsid w:val="00880ED5"/>
    <w:rsid w:val="00897F28"/>
    <w:rsid w:val="008E0F54"/>
    <w:rsid w:val="008F046F"/>
    <w:rsid w:val="0092797D"/>
    <w:rsid w:val="00942110"/>
    <w:rsid w:val="00943545"/>
    <w:rsid w:val="00970D9F"/>
    <w:rsid w:val="00976CC3"/>
    <w:rsid w:val="00993493"/>
    <w:rsid w:val="00993B57"/>
    <w:rsid w:val="009E2D00"/>
    <w:rsid w:val="00A04541"/>
    <w:rsid w:val="00A21B31"/>
    <w:rsid w:val="00A54DBA"/>
    <w:rsid w:val="00A6327E"/>
    <w:rsid w:val="00AA4E5D"/>
    <w:rsid w:val="00AE7CA3"/>
    <w:rsid w:val="00B03563"/>
    <w:rsid w:val="00B205F5"/>
    <w:rsid w:val="00B332B8"/>
    <w:rsid w:val="00B54AC2"/>
    <w:rsid w:val="00B71E12"/>
    <w:rsid w:val="00B757BC"/>
    <w:rsid w:val="00C503D3"/>
    <w:rsid w:val="00C50B8F"/>
    <w:rsid w:val="00CF56CB"/>
    <w:rsid w:val="00D01341"/>
    <w:rsid w:val="00D05DB6"/>
    <w:rsid w:val="00D32C37"/>
    <w:rsid w:val="00D42284"/>
    <w:rsid w:val="00D4676B"/>
    <w:rsid w:val="00D75E32"/>
    <w:rsid w:val="00D84810"/>
    <w:rsid w:val="00D94990"/>
    <w:rsid w:val="00DA6DDA"/>
    <w:rsid w:val="00E04C6A"/>
    <w:rsid w:val="00E11357"/>
    <w:rsid w:val="00E50821"/>
    <w:rsid w:val="00E60628"/>
    <w:rsid w:val="00E9789F"/>
    <w:rsid w:val="00ED0A6F"/>
    <w:rsid w:val="00ED6F96"/>
    <w:rsid w:val="00F130BA"/>
    <w:rsid w:val="00F311B7"/>
    <w:rsid w:val="00F62A56"/>
    <w:rsid w:val="00F70A65"/>
    <w:rsid w:val="00F963C2"/>
    <w:rsid w:val="00FA6D9D"/>
    <w:rsid w:val="00FD3F3E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5CB72"/>
  <w15:docId w15:val="{C8C7F20D-74D5-4676-9795-B099E0C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7F28"/>
    <w:pPr>
      <w:suppressAutoHyphens/>
      <w:jc w:val="both"/>
    </w:pPr>
    <w:rPr>
      <w:sz w:val="22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semiHidden/>
    <w:rsid w:val="00897F28"/>
    <w:pPr>
      <w:spacing w:after="120" w:line="480" w:lineRule="auto"/>
    </w:pPr>
  </w:style>
  <w:style w:type="paragraph" w:styleId="Glava">
    <w:name w:val="header"/>
    <w:basedOn w:val="Navaden"/>
    <w:rsid w:val="00897F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97F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  <w:rsid w:val="00897F28"/>
  </w:style>
  <w:style w:type="character" w:styleId="Hiperpovezava">
    <w:name w:val="Hyperlink"/>
    <w:uiPriority w:val="99"/>
    <w:unhideWhenUsed/>
    <w:rsid w:val="00071D52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071D52"/>
    <w:rPr>
      <w:color w:val="800080"/>
      <w:u w:val="single"/>
    </w:rPr>
  </w:style>
  <w:style w:type="character" w:customStyle="1" w:styleId="Telobesedila2Znak">
    <w:name w:val="Telo besedila 2 Znak"/>
    <w:basedOn w:val="Privzetapisavaodstavka"/>
    <w:link w:val="Telobesedila2"/>
    <w:semiHidden/>
    <w:rsid w:val="00466034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mkgp-preveritev-porocanje-o-pomoce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si/zbirke/storitve/mkgp-preveritev-porocanje-o-pomoceh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zbirke/storitve/mkgp-preveritev-porocanje-o-pomoceh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f.gov.si/si/delovna_podrocja/drzavne_pomoci/de_minimi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si/zbirke/storitve/mkgp-preveritev-porocanje-o-pomoceh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MKGP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Plešej</dc:creator>
  <cp:lastModifiedBy>Erika Kum</cp:lastModifiedBy>
  <cp:revision>4</cp:revision>
  <cp:lastPrinted>2020-08-12T12:16:00Z</cp:lastPrinted>
  <dcterms:created xsi:type="dcterms:W3CDTF">2020-08-12T12:16:00Z</dcterms:created>
  <dcterms:modified xsi:type="dcterms:W3CDTF">2023-02-07T07:21:00Z</dcterms:modified>
</cp:coreProperties>
</file>