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77D1" w14:textId="1F0F56F1" w:rsidR="00790F8A" w:rsidRPr="00DC613C" w:rsidRDefault="00696A34" w:rsidP="00696A34">
      <w:pPr>
        <w:rPr>
          <w:rFonts w:ascii="Arial" w:hAnsi="Arial" w:cs="Arial"/>
          <w:sz w:val="20"/>
          <w:szCs w:val="20"/>
        </w:rPr>
      </w:pPr>
      <w:r w:rsidRPr="00DC613C">
        <w:rPr>
          <w:rFonts w:ascii="Arial" w:hAnsi="Arial" w:cs="Arial"/>
          <w:sz w:val="20"/>
          <w:szCs w:val="20"/>
        </w:rPr>
        <w:t xml:space="preserve">Ministrstvo za kmetijstvo, gozdarstvo in prehrano Republike Slovenije, Dunajska </w:t>
      </w:r>
      <w:r w:rsidR="00B72987" w:rsidRPr="00DC613C">
        <w:rPr>
          <w:rFonts w:ascii="Arial" w:hAnsi="Arial" w:cs="Arial"/>
          <w:sz w:val="20"/>
          <w:szCs w:val="20"/>
        </w:rPr>
        <w:t xml:space="preserve">cesta </w:t>
      </w:r>
      <w:r w:rsidRPr="00DC613C">
        <w:rPr>
          <w:rFonts w:ascii="Arial" w:hAnsi="Arial" w:cs="Arial"/>
          <w:sz w:val="20"/>
          <w:szCs w:val="20"/>
        </w:rPr>
        <w:t>22, 1000 Ljubljana</w:t>
      </w:r>
      <w:r w:rsidR="00B84022" w:rsidRPr="00DC613C">
        <w:rPr>
          <w:rFonts w:ascii="Arial" w:hAnsi="Arial" w:cs="Arial"/>
          <w:sz w:val="20"/>
          <w:szCs w:val="20"/>
        </w:rPr>
        <w:t xml:space="preserve"> (v nadaljnjem besedilu: MKGP)</w:t>
      </w:r>
      <w:r w:rsidRPr="00DC613C">
        <w:rPr>
          <w:rFonts w:ascii="Arial" w:hAnsi="Arial" w:cs="Arial"/>
          <w:sz w:val="20"/>
          <w:szCs w:val="20"/>
        </w:rPr>
        <w:t xml:space="preserve">, na podlagi 11. člena Uredbe o sofinanciranju izvedbe praktičnega pouka v kmetijstvu in za usposobitev zavodov in razvojnih centrov v kmetijstvu </w:t>
      </w:r>
      <w:r w:rsidR="00DA12EA" w:rsidRPr="00DC613C">
        <w:rPr>
          <w:rFonts w:ascii="Arial" w:hAnsi="Arial" w:cs="Arial"/>
          <w:sz w:val="20"/>
          <w:szCs w:val="20"/>
        </w:rPr>
        <w:t xml:space="preserve">(Uradni list RS, št. </w:t>
      </w:r>
      <w:r w:rsidR="00B72987" w:rsidRPr="00DC613C">
        <w:rPr>
          <w:rFonts w:ascii="Arial" w:hAnsi="Arial" w:cs="Arial"/>
          <w:sz w:val="20"/>
          <w:szCs w:val="20"/>
        </w:rPr>
        <w:t>20/22</w:t>
      </w:r>
      <w:r w:rsidR="00A80A3D" w:rsidRPr="00DC613C">
        <w:rPr>
          <w:rFonts w:ascii="Arial" w:hAnsi="Arial" w:cs="Arial"/>
          <w:sz w:val="20"/>
          <w:szCs w:val="20"/>
        </w:rPr>
        <w:t xml:space="preserve"> in </w:t>
      </w:r>
      <w:r w:rsidR="007B7A9C" w:rsidRPr="00DC613C">
        <w:rPr>
          <w:rFonts w:ascii="Arial" w:hAnsi="Arial" w:cs="Arial"/>
          <w:sz w:val="20"/>
          <w:szCs w:val="20"/>
        </w:rPr>
        <w:t>42/23</w:t>
      </w:r>
      <w:r w:rsidR="000622C5" w:rsidRPr="00DC613C">
        <w:rPr>
          <w:rFonts w:ascii="Arial" w:hAnsi="Arial" w:cs="Arial"/>
          <w:sz w:val="20"/>
          <w:szCs w:val="20"/>
        </w:rPr>
        <w:t>; v nadaljnjem besedilu: uredba</w:t>
      </w:r>
      <w:r w:rsidR="00DA12EA" w:rsidRPr="00DC613C">
        <w:rPr>
          <w:rFonts w:ascii="Arial" w:hAnsi="Arial" w:cs="Arial"/>
          <w:sz w:val="20"/>
          <w:szCs w:val="20"/>
        </w:rPr>
        <w:t>)</w:t>
      </w:r>
      <w:r w:rsidR="00B84022" w:rsidRPr="00DC613C">
        <w:rPr>
          <w:rFonts w:ascii="Arial" w:hAnsi="Arial" w:cs="Arial"/>
          <w:sz w:val="20"/>
          <w:szCs w:val="20"/>
        </w:rPr>
        <w:t>,</w:t>
      </w:r>
      <w:r w:rsidR="00DA12EA" w:rsidRPr="00DC613C">
        <w:rPr>
          <w:rFonts w:ascii="Arial" w:hAnsi="Arial" w:cs="Arial"/>
          <w:sz w:val="20"/>
          <w:szCs w:val="20"/>
        </w:rPr>
        <w:t xml:space="preserve"> </w:t>
      </w:r>
      <w:r w:rsidRPr="00DC613C">
        <w:rPr>
          <w:rFonts w:ascii="Arial" w:hAnsi="Arial" w:cs="Arial"/>
          <w:sz w:val="20"/>
          <w:szCs w:val="20"/>
        </w:rPr>
        <w:t>objavlja</w:t>
      </w:r>
    </w:p>
    <w:p w14:paraId="0B775503" w14:textId="77777777" w:rsidR="00696A34" w:rsidRPr="00DC613C" w:rsidRDefault="00696A34" w:rsidP="00696A34">
      <w:pPr>
        <w:rPr>
          <w:rFonts w:ascii="Arial" w:hAnsi="Arial" w:cs="Arial"/>
          <w:sz w:val="20"/>
          <w:szCs w:val="20"/>
        </w:rPr>
      </w:pPr>
    </w:p>
    <w:p w14:paraId="7C04FD86" w14:textId="4BF10BFB" w:rsidR="00696A34" w:rsidRPr="00DC613C" w:rsidRDefault="001547C3" w:rsidP="00696A34">
      <w:pPr>
        <w:jc w:val="center"/>
        <w:rPr>
          <w:rFonts w:ascii="Arial" w:hAnsi="Arial" w:cs="Arial"/>
          <w:b/>
          <w:sz w:val="20"/>
          <w:szCs w:val="20"/>
        </w:rPr>
      </w:pPr>
      <w:r w:rsidRPr="00DC613C">
        <w:rPr>
          <w:rFonts w:ascii="Arial" w:hAnsi="Arial" w:cs="Arial"/>
          <w:b/>
          <w:sz w:val="20"/>
          <w:szCs w:val="20"/>
        </w:rPr>
        <w:t>JAVNI RAZPIS ZA SOFINANCIRANJE MATERIALNIH STROŠKOV IN STROŠKOV STORITEV PRAKTIČNEGA IZOBRAŽEVANJA</w:t>
      </w:r>
    </w:p>
    <w:p w14:paraId="667EE8AD" w14:textId="77777777" w:rsidR="00696A34" w:rsidRPr="00DC613C" w:rsidRDefault="00696A34" w:rsidP="00696A34">
      <w:pPr>
        <w:jc w:val="center"/>
        <w:rPr>
          <w:rFonts w:ascii="Arial" w:hAnsi="Arial" w:cs="Arial"/>
          <w:b/>
          <w:sz w:val="20"/>
          <w:szCs w:val="20"/>
        </w:rPr>
      </w:pPr>
    </w:p>
    <w:p w14:paraId="2DB11D60" w14:textId="38E7AD12" w:rsidR="00A63673" w:rsidRPr="00DC613C" w:rsidRDefault="007B2A35" w:rsidP="00396BF8">
      <w:pPr>
        <w:rPr>
          <w:rFonts w:ascii="Arial" w:hAnsi="Arial" w:cs="Arial"/>
          <w:b/>
          <w:sz w:val="20"/>
          <w:szCs w:val="20"/>
        </w:rPr>
      </w:pPr>
      <w:r w:rsidRPr="00DC613C">
        <w:rPr>
          <w:rFonts w:ascii="Arial" w:hAnsi="Arial" w:cs="Arial"/>
          <w:b/>
          <w:sz w:val="20"/>
          <w:szCs w:val="20"/>
        </w:rPr>
        <w:t xml:space="preserve">1. </w:t>
      </w:r>
      <w:r w:rsidR="00A63673" w:rsidRPr="00DC613C">
        <w:rPr>
          <w:rFonts w:ascii="Arial" w:hAnsi="Arial" w:cs="Arial"/>
          <w:b/>
          <w:sz w:val="20"/>
          <w:szCs w:val="20"/>
        </w:rPr>
        <w:t>OSNOVNI PODATKI O JAVNEM RAZPISU</w:t>
      </w:r>
    </w:p>
    <w:tbl>
      <w:tblPr>
        <w:tblStyle w:val="Tabelamrea"/>
        <w:tblW w:w="0" w:type="auto"/>
        <w:tblLook w:val="04A0" w:firstRow="1" w:lastRow="0" w:firstColumn="1" w:lastColumn="0" w:noHBand="0" w:noVBand="1"/>
      </w:tblPr>
      <w:tblGrid>
        <w:gridCol w:w="4531"/>
        <w:gridCol w:w="4531"/>
      </w:tblGrid>
      <w:tr w:rsidR="00696A34" w:rsidRPr="00DC613C" w14:paraId="6F996CDA" w14:textId="77777777" w:rsidTr="71847617">
        <w:tc>
          <w:tcPr>
            <w:tcW w:w="4531" w:type="dxa"/>
          </w:tcPr>
          <w:p w14:paraId="7EC0AE42" w14:textId="77777777" w:rsidR="00696A34" w:rsidRPr="00DC613C" w:rsidRDefault="00696A34" w:rsidP="00696A34">
            <w:pPr>
              <w:rPr>
                <w:rFonts w:ascii="Arial" w:hAnsi="Arial" w:cs="Arial"/>
                <w:b/>
                <w:sz w:val="20"/>
                <w:szCs w:val="20"/>
              </w:rPr>
            </w:pPr>
            <w:r w:rsidRPr="00DC613C">
              <w:rPr>
                <w:rFonts w:ascii="Arial" w:hAnsi="Arial" w:cs="Arial"/>
                <w:b/>
                <w:sz w:val="20"/>
                <w:szCs w:val="20"/>
              </w:rPr>
              <w:t>Predmet javnega razpisa:</w:t>
            </w:r>
          </w:p>
        </w:tc>
        <w:tc>
          <w:tcPr>
            <w:tcW w:w="4531" w:type="dxa"/>
          </w:tcPr>
          <w:p w14:paraId="40EA17A2" w14:textId="77777777" w:rsidR="00696A34" w:rsidRPr="00DC613C" w:rsidRDefault="00964639" w:rsidP="00964639">
            <w:pPr>
              <w:rPr>
                <w:rFonts w:ascii="Arial" w:hAnsi="Arial" w:cs="Arial"/>
                <w:sz w:val="20"/>
                <w:szCs w:val="20"/>
              </w:rPr>
            </w:pPr>
            <w:r w:rsidRPr="00DC613C">
              <w:rPr>
                <w:rFonts w:ascii="Arial" w:hAnsi="Arial" w:cs="Arial"/>
                <w:sz w:val="20"/>
                <w:szCs w:val="20"/>
              </w:rPr>
              <w:t xml:space="preserve">Predmet javnega razpisa je sofinanciranje materialnih stroškov in stroškov storitev praktičnega izobraževanja dijakov srednjih šol, </w:t>
            </w:r>
            <w:r w:rsidRPr="001547C3">
              <w:rPr>
                <w:rFonts w:ascii="Arial" w:hAnsi="Arial" w:cs="Arial"/>
                <w:sz w:val="20"/>
                <w:szCs w:val="20"/>
              </w:rPr>
              <w:t>študentov višjih strokovnih šol in visokošolskih zavodov.</w:t>
            </w:r>
          </w:p>
        </w:tc>
      </w:tr>
      <w:tr w:rsidR="00696A34" w:rsidRPr="00DC613C" w14:paraId="43A2CE03" w14:textId="77777777" w:rsidTr="71847617">
        <w:tc>
          <w:tcPr>
            <w:tcW w:w="4531" w:type="dxa"/>
          </w:tcPr>
          <w:p w14:paraId="6BF1E094" w14:textId="77777777" w:rsidR="00696A34" w:rsidRPr="00DC613C" w:rsidRDefault="00696A34" w:rsidP="00696A34">
            <w:pPr>
              <w:rPr>
                <w:rFonts w:ascii="Arial" w:hAnsi="Arial" w:cs="Arial"/>
                <w:b/>
                <w:sz w:val="20"/>
                <w:szCs w:val="20"/>
              </w:rPr>
            </w:pPr>
            <w:r w:rsidRPr="00DC613C">
              <w:rPr>
                <w:rFonts w:ascii="Arial" w:hAnsi="Arial" w:cs="Arial"/>
                <w:b/>
                <w:sz w:val="20"/>
                <w:szCs w:val="20"/>
              </w:rPr>
              <w:t xml:space="preserve">Razpisana sredstva: </w:t>
            </w:r>
          </w:p>
        </w:tc>
        <w:tc>
          <w:tcPr>
            <w:tcW w:w="4531" w:type="dxa"/>
          </w:tcPr>
          <w:p w14:paraId="3941717F" w14:textId="570D3949" w:rsidR="00964639" w:rsidRPr="00DC613C" w:rsidRDefault="00964639" w:rsidP="00696A34">
            <w:pPr>
              <w:rPr>
                <w:rFonts w:ascii="Arial" w:hAnsi="Arial" w:cs="Arial"/>
                <w:sz w:val="20"/>
                <w:szCs w:val="20"/>
              </w:rPr>
            </w:pPr>
            <w:r w:rsidRPr="00DC613C">
              <w:rPr>
                <w:rFonts w:ascii="Arial" w:hAnsi="Arial" w:cs="Arial"/>
                <w:sz w:val="20"/>
                <w:szCs w:val="20"/>
              </w:rPr>
              <w:t xml:space="preserve">Višina razpisanih nepovratnih sredstev znaša </w:t>
            </w:r>
            <w:r w:rsidR="00806066">
              <w:rPr>
                <w:rFonts w:ascii="Arial" w:hAnsi="Arial" w:cs="Arial"/>
                <w:sz w:val="20"/>
                <w:szCs w:val="20"/>
              </w:rPr>
              <w:t>200.000</w:t>
            </w:r>
            <w:r w:rsidRPr="00DC613C">
              <w:rPr>
                <w:rFonts w:ascii="Arial" w:hAnsi="Arial" w:cs="Arial"/>
                <w:sz w:val="20"/>
                <w:szCs w:val="20"/>
              </w:rPr>
              <w:t xml:space="preserve"> e</w:t>
            </w:r>
            <w:r w:rsidR="008810C1" w:rsidRPr="00DC613C">
              <w:rPr>
                <w:rFonts w:ascii="Arial" w:hAnsi="Arial" w:cs="Arial"/>
                <w:sz w:val="20"/>
                <w:szCs w:val="20"/>
              </w:rPr>
              <w:t>u</w:t>
            </w:r>
            <w:r w:rsidRPr="00DC613C">
              <w:rPr>
                <w:rFonts w:ascii="Arial" w:hAnsi="Arial" w:cs="Arial"/>
                <w:sz w:val="20"/>
                <w:szCs w:val="20"/>
              </w:rPr>
              <w:t xml:space="preserve">rov. </w:t>
            </w:r>
          </w:p>
          <w:p w14:paraId="1EABE5FD" w14:textId="1FB00CE5" w:rsidR="00696A34" w:rsidRPr="00DC613C" w:rsidRDefault="00964639" w:rsidP="00696A34">
            <w:pPr>
              <w:rPr>
                <w:rFonts w:ascii="Arial" w:hAnsi="Arial" w:cs="Arial"/>
                <w:sz w:val="20"/>
                <w:szCs w:val="20"/>
              </w:rPr>
            </w:pPr>
            <w:r w:rsidRPr="00DC613C">
              <w:rPr>
                <w:rFonts w:ascii="Arial" w:hAnsi="Arial" w:cs="Arial"/>
                <w:sz w:val="20"/>
                <w:szCs w:val="20"/>
              </w:rPr>
              <w:t xml:space="preserve">Sredstva se </w:t>
            </w:r>
            <w:r w:rsidR="00126051" w:rsidRPr="00DC613C">
              <w:rPr>
                <w:rFonts w:ascii="Arial" w:hAnsi="Arial" w:cs="Arial"/>
                <w:sz w:val="20"/>
                <w:szCs w:val="20"/>
              </w:rPr>
              <w:t>v letu 202</w:t>
            </w:r>
            <w:r w:rsidR="00806066">
              <w:rPr>
                <w:rFonts w:ascii="Arial" w:hAnsi="Arial" w:cs="Arial"/>
                <w:sz w:val="20"/>
                <w:szCs w:val="20"/>
              </w:rPr>
              <w:t>5</w:t>
            </w:r>
            <w:r w:rsidR="00126051" w:rsidRPr="00DC613C">
              <w:rPr>
                <w:rFonts w:ascii="Arial" w:hAnsi="Arial" w:cs="Arial"/>
                <w:sz w:val="20"/>
                <w:szCs w:val="20"/>
              </w:rPr>
              <w:t xml:space="preserve"> </w:t>
            </w:r>
            <w:r w:rsidRPr="00DC613C">
              <w:rPr>
                <w:rFonts w:ascii="Arial" w:hAnsi="Arial" w:cs="Arial"/>
                <w:sz w:val="20"/>
                <w:szCs w:val="20"/>
              </w:rPr>
              <w:t>zagotavljajo iz proračunsk</w:t>
            </w:r>
            <w:r w:rsidR="00C35CDD" w:rsidRPr="00DC613C">
              <w:rPr>
                <w:rFonts w:ascii="Arial" w:hAnsi="Arial" w:cs="Arial"/>
                <w:sz w:val="20"/>
                <w:szCs w:val="20"/>
              </w:rPr>
              <w:t>e</w:t>
            </w:r>
            <w:r w:rsidRPr="00DC613C">
              <w:rPr>
                <w:rFonts w:ascii="Arial" w:hAnsi="Arial" w:cs="Arial"/>
                <w:sz w:val="20"/>
                <w:szCs w:val="20"/>
              </w:rPr>
              <w:t xml:space="preserve"> postavk</w:t>
            </w:r>
            <w:r w:rsidR="00C35CDD" w:rsidRPr="00DC613C">
              <w:rPr>
                <w:rFonts w:ascii="Arial" w:hAnsi="Arial" w:cs="Arial"/>
                <w:sz w:val="20"/>
                <w:szCs w:val="20"/>
              </w:rPr>
              <w:t>e</w:t>
            </w:r>
            <w:r w:rsidRPr="00DC613C">
              <w:rPr>
                <w:rFonts w:ascii="Arial" w:hAnsi="Arial" w:cs="Arial"/>
                <w:sz w:val="20"/>
                <w:szCs w:val="20"/>
              </w:rPr>
              <w:t xml:space="preserve"> MKGP, in sicer: 141710 Sofinanciranje kmetijskega izobraževanja – praktični pouk</w:t>
            </w:r>
            <w:r w:rsidR="00126051" w:rsidRPr="00DC613C">
              <w:rPr>
                <w:rFonts w:ascii="Arial" w:hAnsi="Arial" w:cs="Arial"/>
                <w:sz w:val="20"/>
                <w:szCs w:val="20"/>
              </w:rPr>
              <w:t>, NRP 2330-23-0026</w:t>
            </w:r>
            <w:r w:rsidRPr="00DC613C">
              <w:rPr>
                <w:rFonts w:ascii="Arial" w:hAnsi="Arial" w:cs="Arial"/>
                <w:sz w:val="20"/>
                <w:szCs w:val="20"/>
              </w:rPr>
              <w:t>.</w:t>
            </w:r>
          </w:p>
        </w:tc>
      </w:tr>
      <w:tr w:rsidR="00696A34" w:rsidRPr="00DC613C" w14:paraId="08B40A86" w14:textId="77777777" w:rsidTr="71847617">
        <w:tc>
          <w:tcPr>
            <w:tcW w:w="4531" w:type="dxa"/>
          </w:tcPr>
          <w:p w14:paraId="57C61E48" w14:textId="77777777" w:rsidR="00696A34" w:rsidRPr="00DC613C" w:rsidRDefault="00696A34" w:rsidP="00696A34">
            <w:pPr>
              <w:rPr>
                <w:rFonts w:ascii="Arial" w:hAnsi="Arial" w:cs="Arial"/>
                <w:b/>
                <w:sz w:val="20"/>
                <w:szCs w:val="20"/>
              </w:rPr>
            </w:pPr>
            <w:r w:rsidRPr="00DC613C">
              <w:rPr>
                <w:rFonts w:ascii="Arial" w:hAnsi="Arial" w:cs="Arial"/>
                <w:b/>
                <w:sz w:val="20"/>
                <w:szCs w:val="20"/>
              </w:rPr>
              <w:t>Vrsta javnega razpisa:</w:t>
            </w:r>
          </w:p>
        </w:tc>
        <w:tc>
          <w:tcPr>
            <w:tcW w:w="4531" w:type="dxa"/>
          </w:tcPr>
          <w:p w14:paraId="66849E26" w14:textId="77777777" w:rsidR="00696A34" w:rsidRPr="00DC613C" w:rsidRDefault="00B457B4" w:rsidP="00696A34">
            <w:pPr>
              <w:rPr>
                <w:rFonts w:ascii="Arial" w:hAnsi="Arial" w:cs="Arial"/>
                <w:sz w:val="20"/>
                <w:szCs w:val="20"/>
              </w:rPr>
            </w:pPr>
            <w:r w:rsidRPr="00DC613C">
              <w:rPr>
                <w:rFonts w:ascii="Arial" w:hAnsi="Arial" w:cs="Arial"/>
                <w:sz w:val="20"/>
                <w:szCs w:val="20"/>
              </w:rPr>
              <w:t>ZAPRTI</w:t>
            </w:r>
          </w:p>
        </w:tc>
      </w:tr>
      <w:tr w:rsidR="00696A34" w:rsidRPr="00DC613C" w14:paraId="4470DF37" w14:textId="77777777" w:rsidTr="71847617">
        <w:tc>
          <w:tcPr>
            <w:tcW w:w="4531" w:type="dxa"/>
          </w:tcPr>
          <w:p w14:paraId="7E046DAC" w14:textId="77777777" w:rsidR="00696A34" w:rsidRPr="00DC613C" w:rsidRDefault="00696A34" w:rsidP="00696A34">
            <w:pPr>
              <w:rPr>
                <w:rFonts w:ascii="Arial" w:hAnsi="Arial" w:cs="Arial"/>
                <w:b/>
                <w:sz w:val="20"/>
                <w:szCs w:val="20"/>
              </w:rPr>
            </w:pPr>
            <w:r w:rsidRPr="00DC613C">
              <w:rPr>
                <w:rFonts w:ascii="Arial" w:hAnsi="Arial" w:cs="Arial"/>
                <w:b/>
                <w:sz w:val="20"/>
                <w:szCs w:val="20"/>
              </w:rPr>
              <w:t>Obdobje vlaganja vlog na javni razpis:</w:t>
            </w:r>
          </w:p>
        </w:tc>
        <w:tc>
          <w:tcPr>
            <w:tcW w:w="4531" w:type="dxa"/>
          </w:tcPr>
          <w:p w14:paraId="0AF06C21" w14:textId="12525CBA" w:rsidR="00696A34" w:rsidRPr="00DC613C" w:rsidRDefault="009116C8" w:rsidP="00E95317">
            <w:pPr>
              <w:rPr>
                <w:rFonts w:ascii="Arial" w:hAnsi="Arial" w:cs="Arial"/>
                <w:sz w:val="20"/>
                <w:szCs w:val="20"/>
              </w:rPr>
            </w:pPr>
            <w:r w:rsidRPr="00DC613C">
              <w:rPr>
                <w:rFonts w:ascii="Arial" w:hAnsi="Arial" w:cs="Arial"/>
                <w:sz w:val="20"/>
                <w:szCs w:val="20"/>
              </w:rPr>
              <w:t xml:space="preserve">Vložitev vloge na javni razpis poteka od </w:t>
            </w:r>
            <w:r w:rsidR="00F00264">
              <w:rPr>
                <w:rFonts w:ascii="Arial" w:hAnsi="Arial" w:cs="Arial"/>
                <w:sz w:val="20"/>
                <w:szCs w:val="20"/>
              </w:rPr>
              <w:t>27</w:t>
            </w:r>
            <w:r w:rsidRPr="00DC613C">
              <w:rPr>
                <w:rFonts w:ascii="Arial" w:hAnsi="Arial" w:cs="Arial"/>
                <w:sz w:val="20"/>
                <w:szCs w:val="20"/>
              </w:rPr>
              <w:t>.</w:t>
            </w:r>
            <w:r w:rsidR="003B72BA">
              <w:rPr>
                <w:rFonts w:ascii="Arial" w:hAnsi="Arial" w:cs="Arial"/>
                <w:sz w:val="20"/>
                <w:szCs w:val="20"/>
              </w:rPr>
              <w:t> </w:t>
            </w:r>
            <w:r w:rsidR="00F00264">
              <w:rPr>
                <w:rFonts w:ascii="Arial" w:hAnsi="Arial" w:cs="Arial"/>
                <w:sz w:val="20"/>
                <w:szCs w:val="20"/>
              </w:rPr>
              <w:t>1</w:t>
            </w:r>
            <w:r w:rsidR="00806066">
              <w:rPr>
                <w:rFonts w:ascii="Arial" w:hAnsi="Arial" w:cs="Arial"/>
                <w:sz w:val="20"/>
                <w:szCs w:val="20"/>
              </w:rPr>
              <w:t>.</w:t>
            </w:r>
            <w:r w:rsidR="003B72BA">
              <w:rPr>
                <w:rFonts w:ascii="Arial" w:hAnsi="Arial" w:cs="Arial"/>
                <w:sz w:val="20"/>
                <w:szCs w:val="20"/>
              </w:rPr>
              <w:t> </w:t>
            </w:r>
            <w:r w:rsidRPr="00DC613C">
              <w:rPr>
                <w:rFonts w:ascii="Arial" w:hAnsi="Arial" w:cs="Arial"/>
                <w:sz w:val="20"/>
                <w:szCs w:val="20"/>
              </w:rPr>
              <w:t>202</w:t>
            </w:r>
            <w:r w:rsidR="00806066">
              <w:rPr>
                <w:rFonts w:ascii="Arial" w:hAnsi="Arial" w:cs="Arial"/>
                <w:sz w:val="20"/>
                <w:szCs w:val="20"/>
              </w:rPr>
              <w:t>5</w:t>
            </w:r>
            <w:r w:rsidR="00843062" w:rsidRPr="00DC613C">
              <w:rPr>
                <w:rFonts w:ascii="Arial" w:hAnsi="Arial" w:cs="Arial"/>
                <w:sz w:val="20"/>
                <w:szCs w:val="20"/>
              </w:rPr>
              <w:t xml:space="preserve"> do vključno </w:t>
            </w:r>
            <w:r w:rsidR="00F00264">
              <w:rPr>
                <w:rFonts w:ascii="Arial" w:hAnsi="Arial" w:cs="Arial"/>
                <w:sz w:val="20"/>
                <w:szCs w:val="20"/>
              </w:rPr>
              <w:t>26</w:t>
            </w:r>
            <w:r w:rsidR="00E95317" w:rsidRPr="00DC613C">
              <w:rPr>
                <w:rFonts w:ascii="Arial" w:hAnsi="Arial" w:cs="Arial"/>
                <w:sz w:val="20"/>
                <w:szCs w:val="20"/>
              </w:rPr>
              <w:t>.</w:t>
            </w:r>
            <w:r w:rsidR="003B72BA">
              <w:rPr>
                <w:rFonts w:ascii="Arial" w:hAnsi="Arial" w:cs="Arial"/>
                <w:sz w:val="20"/>
                <w:szCs w:val="20"/>
              </w:rPr>
              <w:t> </w:t>
            </w:r>
            <w:r w:rsidR="00F00264">
              <w:rPr>
                <w:rFonts w:ascii="Arial" w:hAnsi="Arial" w:cs="Arial"/>
                <w:sz w:val="20"/>
                <w:szCs w:val="20"/>
              </w:rPr>
              <w:t>2.</w:t>
            </w:r>
            <w:r w:rsidR="003B72BA">
              <w:rPr>
                <w:rFonts w:ascii="Arial" w:hAnsi="Arial" w:cs="Arial"/>
                <w:sz w:val="20"/>
                <w:szCs w:val="20"/>
              </w:rPr>
              <w:t> </w:t>
            </w:r>
            <w:r w:rsidR="00843062" w:rsidRPr="00DC613C">
              <w:rPr>
                <w:rFonts w:ascii="Arial" w:hAnsi="Arial" w:cs="Arial"/>
                <w:sz w:val="20"/>
                <w:szCs w:val="20"/>
              </w:rPr>
              <w:t>20</w:t>
            </w:r>
            <w:r w:rsidR="00EF6D14" w:rsidRPr="00DC613C">
              <w:rPr>
                <w:rFonts w:ascii="Arial" w:hAnsi="Arial" w:cs="Arial"/>
                <w:sz w:val="20"/>
                <w:szCs w:val="20"/>
              </w:rPr>
              <w:t>2</w:t>
            </w:r>
            <w:r w:rsidR="00806066">
              <w:rPr>
                <w:rFonts w:ascii="Arial" w:hAnsi="Arial" w:cs="Arial"/>
                <w:sz w:val="20"/>
                <w:szCs w:val="20"/>
              </w:rPr>
              <w:t>5</w:t>
            </w:r>
            <w:r w:rsidR="007B151C">
              <w:rPr>
                <w:rFonts w:ascii="Arial" w:hAnsi="Arial" w:cs="Arial"/>
                <w:sz w:val="20"/>
                <w:szCs w:val="20"/>
              </w:rPr>
              <w:t xml:space="preserve"> do 15. ure</w:t>
            </w:r>
            <w:r w:rsidR="00843062" w:rsidRPr="00DC613C">
              <w:rPr>
                <w:rFonts w:ascii="Arial" w:hAnsi="Arial" w:cs="Arial"/>
                <w:sz w:val="20"/>
                <w:szCs w:val="20"/>
              </w:rPr>
              <w:t>.</w:t>
            </w:r>
          </w:p>
        </w:tc>
      </w:tr>
      <w:tr w:rsidR="00696A34" w:rsidRPr="00DC613C" w14:paraId="62AA34D7" w14:textId="77777777" w:rsidTr="71847617">
        <w:tc>
          <w:tcPr>
            <w:tcW w:w="4531" w:type="dxa"/>
          </w:tcPr>
          <w:p w14:paraId="393027C8" w14:textId="77777777" w:rsidR="00696A34" w:rsidRPr="00DC613C" w:rsidRDefault="00696A34" w:rsidP="00696A34">
            <w:pPr>
              <w:rPr>
                <w:rFonts w:ascii="Arial" w:hAnsi="Arial" w:cs="Arial"/>
                <w:b/>
                <w:sz w:val="20"/>
                <w:szCs w:val="20"/>
              </w:rPr>
            </w:pPr>
            <w:r w:rsidRPr="00DC613C">
              <w:rPr>
                <w:rFonts w:ascii="Arial" w:hAnsi="Arial" w:cs="Arial"/>
                <w:b/>
                <w:sz w:val="20"/>
                <w:szCs w:val="20"/>
              </w:rPr>
              <w:t xml:space="preserve">Obdobje upravičenosti stroškov: </w:t>
            </w:r>
          </w:p>
        </w:tc>
        <w:tc>
          <w:tcPr>
            <w:tcW w:w="4531" w:type="dxa"/>
          </w:tcPr>
          <w:p w14:paraId="07730597" w14:textId="0CEDC4F8" w:rsidR="00696A34" w:rsidRPr="00DC613C" w:rsidRDefault="00E909FC" w:rsidP="007A4B23">
            <w:pPr>
              <w:rPr>
                <w:rFonts w:ascii="Arial" w:hAnsi="Arial" w:cs="Arial"/>
                <w:sz w:val="20"/>
                <w:szCs w:val="20"/>
              </w:rPr>
            </w:pPr>
            <w:r w:rsidRPr="00DC613C">
              <w:rPr>
                <w:rFonts w:ascii="Arial" w:hAnsi="Arial" w:cs="Arial"/>
                <w:sz w:val="20"/>
                <w:szCs w:val="20"/>
              </w:rPr>
              <w:t xml:space="preserve">Do </w:t>
            </w:r>
            <w:r w:rsidR="00DA12EA" w:rsidRPr="00DC613C">
              <w:rPr>
                <w:rFonts w:ascii="Arial" w:hAnsi="Arial" w:cs="Arial"/>
                <w:sz w:val="20"/>
                <w:szCs w:val="20"/>
              </w:rPr>
              <w:t>podpore</w:t>
            </w:r>
            <w:r w:rsidRPr="00DC613C">
              <w:rPr>
                <w:rFonts w:ascii="Arial" w:hAnsi="Arial" w:cs="Arial"/>
                <w:sz w:val="20"/>
                <w:szCs w:val="20"/>
              </w:rPr>
              <w:t xml:space="preserve"> so</w:t>
            </w:r>
            <w:r w:rsidR="00DA12EA" w:rsidRPr="00DC613C">
              <w:rPr>
                <w:rFonts w:ascii="Arial" w:hAnsi="Arial" w:cs="Arial"/>
                <w:sz w:val="20"/>
                <w:szCs w:val="20"/>
              </w:rPr>
              <w:t xml:space="preserve"> upravičeni stroški, ki so nastali </w:t>
            </w:r>
            <w:r w:rsidR="007A4B23" w:rsidRPr="00DC613C">
              <w:rPr>
                <w:rFonts w:ascii="Arial" w:hAnsi="Arial" w:cs="Arial"/>
                <w:sz w:val="20"/>
                <w:szCs w:val="20"/>
              </w:rPr>
              <w:t xml:space="preserve">od 1. januarja do </w:t>
            </w:r>
            <w:r w:rsidR="00DA12EA" w:rsidRPr="00DC613C">
              <w:rPr>
                <w:rFonts w:ascii="Arial" w:hAnsi="Arial" w:cs="Arial"/>
                <w:sz w:val="20"/>
                <w:szCs w:val="20"/>
              </w:rPr>
              <w:t xml:space="preserve">1. oktobra </w:t>
            </w:r>
            <w:r w:rsidR="00EF6D14" w:rsidRPr="00DC613C">
              <w:rPr>
                <w:rFonts w:ascii="Arial" w:hAnsi="Arial" w:cs="Arial"/>
                <w:sz w:val="20"/>
                <w:szCs w:val="20"/>
              </w:rPr>
              <w:t>202</w:t>
            </w:r>
            <w:r w:rsidR="00806066">
              <w:rPr>
                <w:rFonts w:ascii="Arial" w:hAnsi="Arial" w:cs="Arial"/>
                <w:sz w:val="20"/>
                <w:szCs w:val="20"/>
              </w:rPr>
              <w:t>5</w:t>
            </w:r>
            <w:r w:rsidR="007A4B23" w:rsidRPr="00DC613C">
              <w:rPr>
                <w:rFonts w:ascii="Arial" w:hAnsi="Arial" w:cs="Arial"/>
                <w:sz w:val="20"/>
                <w:szCs w:val="20"/>
              </w:rPr>
              <w:t>.</w:t>
            </w:r>
          </w:p>
        </w:tc>
      </w:tr>
      <w:tr w:rsidR="00696A34" w:rsidRPr="00DC613C" w14:paraId="33B61D85" w14:textId="77777777" w:rsidTr="71847617">
        <w:tc>
          <w:tcPr>
            <w:tcW w:w="4531" w:type="dxa"/>
          </w:tcPr>
          <w:p w14:paraId="36BA04C8" w14:textId="77777777" w:rsidR="00696A34" w:rsidRPr="00DC613C" w:rsidRDefault="00696A34" w:rsidP="00843062">
            <w:pPr>
              <w:rPr>
                <w:rFonts w:ascii="Arial" w:hAnsi="Arial" w:cs="Arial"/>
                <w:b/>
                <w:sz w:val="20"/>
                <w:szCs w:val="20"/>
              </w:rPr>
            </w:pPr>
            <w:r w:rsidRPr="00DC613C">
              <w:rPr>
                <w:rFonts w:ascii="Arial" w:hAnsi="Arial" w:cs="Arial"/>
                <w:b/>
                <w:sz w:val="20"/>
                <w:szCs w:val="20"/>
              </w:rPr>
              <w:t>Informacije o javnem razpisu:</w:t>
            </w:r>
          </w:p>
        </w:tc>
        <w:tc>
          <w:tcPr>
            <w:tcW w:w="4531" w:type="dxa"/>
          </w:tcPr>
          <w:p w14:paraId="19563CFB" w14:textId="77777777" w:rsidR="00843062" w:rsidRPr="00DC613C" w:rsidRDefault="00843062" w:rsidP="00843062">
            <w:pPr>
              <w:rPr>
                <w:rFonts w:ascii="Arial" w:hAnsi="Arial" w:cs="Arial"/>
                <w:sz w:val="20"/>
                <w:szCs w:val="20"/>
              </w:rPr>
            </w:pPr>
            <w:r w:rsidRPr="00DC613C">
              <w:rPr>
                <w:rFonts w:ascii="Arial" w:hAnsi="Arial" w:cs="Arial"/>
                <w:sz w:val="20"/>
                <w:szCs w:val="20"/>
              </w:rPr>
              <w:t xml:space="preserve">INFO točka: </w:t>
            </w:r>
          </w:p>
          <w:p w14:paraId="1C6E383C" w14:textId="77777777" w:rsidR="005E24E9" w:rsidRPr="00DC613C" w:rsidRDefault="00843062" w:rsidP="00843062">
            <w:pPr>
              <w:pStyle w:val="Odstavekseznama"/>
              <w:numPr>
                <w:ilvl w:val="0"/>
                <w:numId w:val="7"/>
              </w:numPr>
              <w:rPr>
                <w:rFonts w:ascii="Arial" w:hAnsi="Arial" w:cs="Arial"/>
                <w:sz w:val="20"/>
                <w:szCs w:val="20"/>
              </w:rPr>
            </w:pPr>
            <w:r w:rsidRPr="00DC613C">
              <w:rPr>
                <w:rFonts w:ascii="Arial" w:hAnsi="Arial" w:cs="Arial"/>
                <w:sz w:val="20"/>
                <w:szCs w:val="20"/>
              </w:rPr>
              <w:t>Agencija Republike Slovenije za kmetijske trge in razvoj podeželja, Dunajska 160, 1000 Ljubljana.</w:t>
            </w:r>
          </w:p>
          <w:p w14:paraId="4B702179" w14:textId="3AF3C34C" w:rsidR="005E24E9" w:rsidRPr="00DC613C" w:rsidRDefault="71847617" w:rsidP="71847617">
            <w:pPr>
              <w:pStyle w:val="Odstavekseznama"/>
              <w:numPr>
                <w:ilvl w:val="0"/>
                <w:numId w:val="7"/>
              </w:numPr>
              <w:rPr>
                <w:rFonts w:ascii="Arial" w:hAnsi="Arial" w:cs="Arial"/>
                <w:sz w:val="20"/>
                <w:szCs w:val="20"/>
              </w:rPr>
            </w:pPr>
            <w:r w:rsidRPr="00DC613C">
              <w:rPr>
                <w:rFonts w:ascii="Arial" w:hAnsi="Arial" w:cs="Arial"/>
                <w:sz w:val="20"/>
                <w:szCs w:val="20"/>
              </w:rPr>
              <w:t>Tel. 01/580 7792: ponedeljek in petek od 8.</w:t>
            </w:r>
            <w:r w:rsidR="007770B2" w:rsidRPr="00DC613C">
              <w:rPr>
                <w:rFonts w:ascii="Arial" w:hAnsi="Arial" w:cs="Arial"/>
                <w:sz w:val="20"/>
                <w:szCs w:val="20"/>
              </w:rPr>
              <w:t>3</w:t>
            </w:r>
            <w:r w:rsidRPr="00DC613C">
              <w:rPr>
                <w:rFonts w:ascii="Arial" w:hAnsi="Arial" w:cs="Arial"/>
                <w:sz w:val="20"/>
                <w:szCs w:val="20"/>
              </w:rPr>
              <w:t>0 do 1</w:t>
            </w:r>
            <w:r w:rsidR="007770B2" w:rsidRPr="00DC613C">
              <w:rPr>
                <w:rFonts w:ascii="Arial" w:hAnsi="Arial" w:cs="Arial"/>
                <w:sz w:val="20"/>
                <w:szCs w:val="20"/>
              </w:rPr>
              <w:t>2</w:t>
            </w:r>
            <w:r w:rsidRPr="00DC613C">
              <w:rPr>
                <w:rFonts w:ascii="Arial" w:hAnsi="Arial" w:cs="Arial"/>
                <w:sz w:val="20"/>
                <w:szCs w:val="20"/>
              </w:rPr>
              <w:t>.00 ure, sreda od 8.30 do 1</w:t>
            </w:r>
            <w:r w:rsidR="007770B2" w:rsidRPr="00DC613C">
              <w:rPr>
                <w:rFonts w:ascii="Arial" w:hAnsi="Arial" w:cs="Arial"/>
                <w:sz w:val="20"/>
                <w:szCs w:val="20"/>
              </w:rPr>
              <w:t>2</w:t>
            </w:r>
            <w:r w:rsidRPr="00DC613C">
              <w:rPr>
                <w:rFonts w:ascii="Arial" w:hAnsi="Arial" w:cs="Arial"/>
                <w:sz w:val="20"/>
                <w:szCs w:val="20"/>
              </w:rPr>
              <w:t xml:space="preserve">.00 ure in od </w:t>
            </w:r>
            <w:r w:rsidR="007770B2" w:rsidRPr="00DC613C">
              <w:rPr>
                <w:rFonts w:ascii="Arial" w:hAnsi="Arial" w:cs="Arial"/>
                <w:sz w:val="20"/>
                <w:szCs w:val="20"/>
              </w:rPr>
              <w:t>13</w:t>
            </w:r>
            <w:r w:rsidRPr="00DC613C">
              <w:rPr>
                <w:rFonts w:ascii="Arial" w:hAnsi="Arial" w:cs="Arial"/>
                <w:sz w:val="20"/>
                <w:szCs w:val="20"/>
              </w:rPr>
              <w:t>.</w:t>
            </w:r>
            <w:r w:rsidR="007770B2" w:rsidRPr="00DC613C">
              <w:rPr>
                <w:rFonts w:ascii="Arial" w:hAnsi="Arial" w:cs="Arial"/>
                <w:sz w:val="20"/>
                <w:szCs w:val="20"/>
              </w:rPr>
              <w:t>0</w:t>
            </w:r>
            <w:r w:rsidRPr="00DC613C">
              <w:rPr>
                <w:rFonts w:ascii="Arial" w:hAnsi="Arial" w:cs="Arial"/>
                <w:sz w:val="20"/>
                <w:szCs w:val="20"/>
              </w:rPr>
              <w:t>0 do 1</w:t>
            </w:r>
            <w:r w:rsidR="007770B2" w:rsidRPr="00DC613C">
              <w:rPr>
                <w:rFonts w:ascii="Arial" w:hAnsi="Arial" w:cs="Arial"/>
                <w:sz w:val="20"/>
                <w:szCs w:val="20"/>
              </w:rPr>
              <w:t>5</w:t>
            </w:r>
            <w:r w:rsidRPr="00DC613C">
              <w:rPr>
                <w:rFonts w:ascii="Arial" w:hAnsi="Arial" w:cs="Arial"/>
                <w:sz w:val="20"/>
                <w:szCs w:val="20"/>
              </w:rPr>
              <w:t>.00 ure.</w:t>
            </w:r>
          </w:p>
          <w:p w14:paraId="27C10A55" w14:textId="1B9D30C0" w:rsidR="00696A34" w:rsidRPr="00DC613C" w:rsidRDefault="00843062" w:rsidP="00843062">
            <w:pPr>
              <w:pStyle w:val="Odstavekseznama"/>
              <w:numPr>
                <w:ilvl w:val="0"/>
                <w:numId w:val="7"/>
              </w:numPr>
              <w:rPr>
                <w:rFonts w:ascii="Arial" w:hAnsi="Arial" w:cs="Arial"/>
                <w:sz w:val="20"/>
                <w:szCs w:val="20"/>
              </w:rPr>
            </w:pPr>
            <w:r w:rsidRPr="00DC613C">
              <w:rPr>
                <w:rFonts w:ascii="Arial" w:hAnsi="Arial" w:cs="Arial"/>
                <w:sz w:val="20"/>
                <w:szCs w:val="20"/>
              </w:rPr>
              <w:t xml:space="preserve">Vprašanja se lahko posredujejo tudi po elektronski pošti na naslov: </w:t>
            </w:r>
            <w:hyperlink r:id="rId8" w:history="1">
              <w:r w:rsidRPr="00DC613C">
                <w:rPr>
                  <w:rStyle w:val="Hiperpovezava"/>
                  <w:rFonts w:ascii="Arial" w:hAnsi="Arial" w:cs="Arial"/>
                  <w:sz w:val="20"/>
                  <w:szCs w:val="20"/>
                </w:rPr>
                <w:t>aktrp@gov.si</w:t>
              </w:r>
            </w:hyperlink>
          </w:p>
        </w:tc>
      </w:tr>
    </w:tbl>
    <w:p w14:paraId="6C974B75" w14:textId="77777777" w:rsidR="005E24E9" w:rsidRPr="00DC613C" w:rsidRDefault="005E24E9" w:rsidP="00696A34">
      <w:pPr>
        <w:rPr>
          <w:rFonts w:ascii="Arial" w:hAnsi="Arial" w:cs="Arial"/>
          <w:sz w:val="20"/>
          <w:szCs w:val="20"/>
        </w:rPr>
      </w:pPr>
    </w:p>
    <w:p w14:paraId="0336C709" w14:textId="77777777" w:rsidR="005E24E9" w:rsidRPr="00DC613C" w:rsidRDefault="005E24E9">
      <w:pPr>
        <w:rPr>
          <w:rFonts w:ascii="Arial" w:hAnsi="Arial" w:cs="Arial"/>
          <w:sz w:val="20"/>
          <w:szCs w:val="20"/>
        </w:rPr>
      </w:pPr>
      <w:r w:rsidRPr="00DC613C">
        <w:rPr>
          <w:rFonts w:ascii="Arial" w:hAnsi="Arial" w:cs="Arial"/>
          <w:sz w:val="20"/>
          <w:szCs w:val="20"/>
        </w:rPr>
        <w:br w:type="page"/>
      </w:r>
    </w:p>
    <w:p w14:paraId="75DF01B6" w14:textId="113C82E8" w:rsidR="00A63673" w:rsidRPr="00DC613C" w:rsidRDefault="007B2A35" w:rsidP="00396BF8">
      <w:pPr>
        <w:spacing w:after="0"/>
        <w:rPr>
          <w:rFonts w:ascii="Arial" w:hAnsi="Arial" w:cs="Arial"/>
          <w:b/>
          <w:sz w:val="20"/>
          <w:szCs w:val="20"/>
        </w:rPr>
      </w:pPr>
      <w:r w:rsidRPr="00DC613C">
        <w:rPr>
          <w:rFonts w:ascii="Arial" w:hAnsi="Arial" w:cs="Arial"/>
          <w:b/>
          <w:sz w:val="20"/>
          <w:szCs w:val="20"/>
        </w:rPr>
        <w:lastRenderedPageBreak/>
        <w:t xml:space="preserve">2. </w:t>
      </w:r>
      <w:r w:rsidR="00A63673" w:rsidRPr="00DC613C">
        <w:rPr>
          <w:rFonts w:ascii="Arial" w:hAnsi="Arial" w:cs="Arial"/>
          <w:b/>
          <w:sz w:val="20"/>
          <w:szCs w:val="20"/>
        </w:rPr>
        <w:t xml:space="preserve">NAMEN PODPORE </w:t>
      </w:r>
    </w:p>
    <w:p w14:paraId="0751A319" w14:textId="77777777" w:rsidR="000622C5" w:rsidRPr="00DC613C" w:rsidRDefault="000622C5" w:rsidP="00396BF8">
      <w:pPr>
        <w:spacing w:after="0"/>
        <w:rPr>
          <w:rFonts w:ascii="Arial" w:hAnsi="Arial" w:cs="Arial"/>
          <w:sz w:val="20"/>
          <w:szCs w:val="20"/>
        </w:rPr>
      </w:pPr>
      <w:r w:rsidRPr="00DC613C">
        <w:rPr>
          <w:rFonts w:ascii="Arial" w:hAnsi="Arial" w:cs="Arial"/>
          <w:sz w:val="20"/>
          <w:szCs w:val="20"/>
        </w:rPr>
        <w:t xml:space="preserve">Namen podpore je določen v 1. členu uredbe. </w:t>
      </w:r>
    </w:p>
    <w:p w14:paraId="61EAB2D9" w14:textId="77777777" w:rsidR="00781D85" w:rsidRPr="00DC613C" w:rsidRDefault="00781D85" w:rsidP="00396BF8">
      <w:pPr>
        <w:spacing w:after="0"/>
        <w:rPr>
          <w:rFonts w:ascii="Arial" w:hAnsi="Arial" w:cs="Arial"/>
          <w:sz w:val="20"/>
          <w:szCs w:val="20"/>
        </w:rPr>
      </w:pPr>
    </w:p>
    <w:p w14:paraId="03DC1497" w14:textId="6268DDDE" w:rsidR="00781D85" w:rsidRPr="00DC613C" w:rsidRDefault="007B2A35" w:rsidP="00396BF8">
      <w:pPr>
        <w:spacing w:after="0"/>
        <w:rPr>
          <w:rFonts w:ascii="Arial" w:hAnsi="Arial" w:cs="Arial"/>
          <w:b/>
          <w:sz w:val="20"/>
          <w:szCs w:val="20"/>
        </w:rPr>
      </w:pPr>
      <w:r w:rsidRPr="00DC613C">
        <w:rPr>
          <w:rFonts w:ascii="Arial" w:hAnsi="Arial" w:cs="Arial"/>
          <w:b/>
          <w:sz w:val="20"/>
          <w:szCs w:val="20"/>
        </w:rPr>
        <w:t xml:space="preserve">3. </w:t>
      </w:r>
      <w:r w:rsidR="007D21C3" w:rsidRPr="00DC613C">
        <w:rPr>
          <w:rFonts w:ascii="Arial" w:hAnsi="Arial" w:cs="Arial"/>
          <w:b/>
          <w:sz w:val="20"/>
          <w:szCs w:val="20"/>
        </w:rPr>
        <w:t xml:space="preserve">VLAGATELJ IN </w:t>
      </w:r>
      <w:r w:rsidR="00A63673" w:rsidRPr="00DC613C">
        <w:rPr>
          <w:rFonts w:ascii="Arial" w:hAnsi="Arial" w:cs="Arial"/>
          <w:b/>
          <w:sz w:val="20"/>
          <w:szCs w:val="20"/>
        </w:rPr>
        <w:t>UPRAVIČENEC</w:t>
      </w:r>
    </w:p>
    <w:p w14:paraId="2D0E8B98" w14:textId="2B9ACE9C" w:rsidR="00781D85" w:rsidRPr="00DC613C" w:rsidRDefault="007B2A35" w:rsidP="00396BF8">
      <w:pPr>
        <w:spacing w:after="0"/>
        <w:rPr>
          <w:rFonts w:ascii="Arial" w:hAnsi="Arial" w:cs="Arial"/>
          <w:sz w:val="20"/>
          <w:szCs w:val="20"/>
        </w:rPr>
      </w:pPr>
      <w:r w:rsidRPr="00DC613C">
        <w:rPr>
          <w:rFonts w:ascii="Arial" w:hAnsi="Arial" w:cs="Arial"/>
          <w:sz w:val="20"/>
          <w:szCs w:val="20"/>
        </w:rPr>
        <w:t xml:space="preserve">1. </w:t>
      </w:r>
      <w:r w:rsidR="007D21C3" w:rsidRPr="00DC613C">
        <w:rPr>
          <w:rFonts w:ascii="Arial" w:hAnsi="Arial" w:cs="Arial"/>
          <w:sz w:val="20"/>
          <w:szCs w:val="20"/>
        </w:rPr>
        <w:t>Vlagatelj je določen v prvem odstavku 2. člena</w:t>
      </w:r>
      <w:r w:rsidR="00B72987" w:rsidRPr="00DC613C">
        <w:rPr>
          <w:rFonts w:ascii="Arial" w:hAnsi="Arial" w:cs="Arial"/>
          <w:sz w:val="20"/>
          <w:szCs w:val="20"/>
        </w:rPr>
        <w:t xml:space="preserve"> uredb</w:t>
      </w:r>
      <w:r w:rsidR="00554621" w:rsidRPr="00DC613C">
        <w:rPr>
          <w:rFonts w:ascii="Arial" w:hAnsi="Arial" w:cs="Arial"/>
          <w:sz w:val="20"/>
          <w:szCs w:val="20"/>
        </w:rPr>
        <w:t>e</w:t>
      </w:r>
      <w:r w:rsidR="007D21C3" w:rsidRPr="00DC613C">
        <w:rPr>
          <w:rFonts w:ascii="Arial" w:hAnsi="Arial" w:cs="Arial"/>
          <w:sz w:val="20"/>
          <w:szCs w:val="20"/>
        </w:rPr>
        <w:t xml:space="preserve">. </w:t>
      </w:r>
    </w:p>
    <w:p w14:paraId="220E1C8A" w14:textId="18DD15B0" w:rsidR="00A63673" w:rsidRPr="00DC613C" w:rsidRDefault="007B2A35" w:rsidP="00396BF8">
      <w:pPr>
        <w:spacing w:after="0"/>
        <w:rPr>
          <w:rFonts w:ascii="Arial" w:hAnsi="Arial" w:cs="Arial"/>
          <w:sz w:val="20"/>
          <w:szCs w:val="20"/>
        </w:rPr>
      </w:pPr>
      <w:r w:rsidRPr="00DC613C">
        <w:rPr>
          <w:rFonts w:ascii="Arial" w:hAnsi="Arial" w:cs="Arial"/>
          <w:sz w:val="20"/>
          <w:szCs w:val="20"/>
        </w:rPr>
        <w:t xml:space="preserve">2. </w:t>
      </w:r>
      <w:r w:rsidR="00A63673" w:rsidRPr="00DC613C">
        <w:rPr>
          <w:rFonts w:ascii="Arial" w:hAnsi="Arial" w:cs="Arial"/>
          <w:sz w:val="20"/>
          <w:szCs w:val="20"/>
        </w:rPr>
        <w:t xml:space="preserve">Upravičenec do podpore je določen v drugem odstavku 2. člena </w:t>
      </w:r>
      <w:r w:rsidR="00B72987" w:rsidRPr="00DC613C">
        <w:rPr>
          <w:rFonts w:ascii="Arial" w:hAnsi="Arial" w:cs="Arial"/>
          <w:sz w:val="20"/>
          <w:szCs w:val="20"/>
        </w:rPr>
        <w:t>u</w:t>
      </w:r>
      <w:r w:rsidR="00A63673" w:rsidRPr="00DC613C">
        <w:rPr>
          <w:rFonts w:ascii="Arial" w:hAnsi="Arial" w:cs="Arial"/>
          <w:sz w:val="20"/>
          <w:szCs w:val="20"/>
        </w:rPr>
        <w:t xml:space="preserve">redbe. </w:t>
      </w:r>
    </w:p>
    <w:p w14:paraId="12699734" w14:textId="77777777" w:rsidR="000622C5" w:rsidRPr="00DC613C" w:rsidRDefault="000622C5" w:rsidP="00396BF8">
      <w:pPr>
        <w:pStyle w:val="Odstavekseznama"/>
        <w:spacing w:after="0"/>
        <w:ind w:left="0"/>
        <w:rPr>
          <w:rFonts w:ascii="Arial" w:hAnsi="Arial" w:cs="Arial"/>
          <w:sz w:val="20"/>
          <w:szCs w:val="20"/>
        </w:rPr>
      </w:pPr>
    </w:p>
    <w:p w14:paraId="77DA5AC9" w14:textId="413BAB17" w:rsidR="00781D85" w:rsidRPr="00DC613C" w:rsidRDefault="007B2A35" w:rsidP="00396BF8">
      <w:pPr>
        <w:spacing w:after="0"/>
        <w:rPr>
          <w:rFonts w:ascii="Arial" w:hAnsi="Arial" w:cs="Arial"/>
          <w:b/>
          <w:sz w:val="20"/>
          <w:szCs w:val="20"/>
        </w:rPr>
      </w:pPr>
      <w:r w:rsidRPr="00DC613C">
        <w:rPr>
          <w:rFonts w:ascii="Arial" w:hAnsi="Arial" w:cs="Arial"/>
          <w:b/>
          <w:sz w:val="20"/>
          <w:szCs w:val="20"/>
        </w:rPr>
        <w:t xml:space="preserve">4. </w:t>
      </w:r>
      <w:r w:rsidR="007D21C3" w:rsidRPr="00DC613C">
        <w:rPr>
          <w:rFonts w:ascii="Arial" w:hAnsi="Arial" w:cs="Arial"/>
          <w:b/>
          <w:sz w:val="20"/>
          <w:szCs w:val="20"/>
        </w:rPr>
        <w:t>POGOJI ZA PRIDOBITEV SREDSTEV</w:t>
      </w:r>
    </w:p>
    <w:p w14:paraId="0ED9DA5E" w14:textId="38097771" w:rsidR="00781D85" w:rsidRPr="00DC613C" w:rsidRDefault="007B2A35" w:rsidP="00396BF8">
      <w:pPr>
        <w:spacing w:after="0"/>
        <w:rPr>
          <w:rFonts w:ascii="Arial" w:hAnsi="Arial" w:cs="Arial"/>
          <w:sz w:val="20"/>
          <w:szCs w:val="20"/>
        </w:rPr>
      </w:pPr>
      <w:r w:rsidRPr="00DC613C">
        <w:rPr>
          <w:rFonts w:ascii="Arial" w:hAnsi="Arial" w:cs="Arial"/>
          <w:sz w:val="20"/>
          <w:szCs w:val="20"/>
        </w:rPr>
        <w:t xml:space="preserve">1. </w:t>
      </w:r>
      <w:r w:rsidR="00CF0518" w:rsidRPr="00DC613C">
        <w:rPr>
          <w:rFonts w:ascii="Arial" w:hAnsi="Arial" w:cs="Arial"/>
          <w:sz w:val="20"/>
          <w:szCs w:val="20"/>
        </w:rPr>
        <w:t xml:space="preserve">Pogoji za pridobitev </w:t>
      </w:r>
      <w:r w:rsidR="00781D85" w:rsidRPr="00DC613C">
        <w:rPr>
          <w:rFonts w:ascii="Arial" w:hAnsi="Arial" w:cs="Arial"/>
          <w:sz w:val="20"/>
          <w:szCs w:val="20"/>
        </w:rPr>
        <w:t xml:space="preserve">sredstev </w:t>
      </w:r>
      <w:r w:rsidR="00CF0518" w:rsidRPr="00DC613C">
        <w:rPr>
          <w:rFonts w:ascii="Arial" w:hAnsi="Arial" w:cs="Arial"/>
          <w:sz w:val="20"/>
          <w:szCs w:val="20"/>
        </w:rPr>
        <w:t>iz tega javnega razpisa morajo biti izpolnjeni ob vložitvi vloge.</w:t>
      </w:r>
    </w:p>
    <w:p w14:paraId="569AF9AD" w14:textId="34E43E0A" w:rsidR="00CF0518" w:rsidRPr="00DC613C" w:rsidRDefault="00297371" w:rsidP="00396BF8">
      <w:pPr>
        <w:spacing w:after="0"/>
        <w:rPr>
          <w:rFonts w:ascii="Arial" w:hAnsi="Arial" w:cs="Arial"/>
          <w:sz w:val="20"/>
          <w:szCs w:val="20"/>
        </w:rPr>
      </w:pPr>
      <w:r w:rsidRPr="00DC613C">
        <w:rPr>
          <w:rFonts w:ascii="Arial" w:hAnsi="Arial" w:cs="Arial"/>
          <w:sz w:val="20"/>
          <w:szCs w:val="20"/>
        </w:rPr>
        <w:t xml:space="preserve">2. </w:t>
      </w:r>
      <w:r w:rsidR="00D61915" w:rsidRPr="00DC613C">
        <w:rPr>
          <w:rFonts w:ascii="Arial" w:hAnsi="Arial" w:cs="Arial"/>
          <w:sz w:val="20"/>
          <w:szCs w:val="20"/>
        </w:rPr>
        <w:t>Vlagatelj mora izpolnjevati pogoje iz</w:t>
      </w:r>
      <w:r w:rsidR="00CF0518" w:rsidRPr="00DC613C">
        <w:rPr>
          <w:rFonts w:ascii="Arial" w:hAnsi="Arial" w:cs="Arial"/>
          <w:sz w:val="20"/>
          <w:szCs w:val="20"/>
        </w:rPr>
        <w:t xml:space="preserve"> 3. člen</w:t>
      </w:r>
      <w:r w:rsidR="00D61915" w:rsidRPr="00DC613C">
        <w:rPr>
          <w:rFonts w:ascii="Arial" w:hAnsi="Arial" w:cs="Arial"/>
          <w:sz w:val="20"/>
          <w:szCs w:val="20"/>
        </w:rPr>
        <w:t>a</w:t>
      </w:r>
      <w:r w:rsidR="00CF0518" w:rsidRPr="00DC613C">
        <w:rPr>
          <w:rFonts w:ascii="Arial" w:hAnsi="Arial" w:cs="Arial"/>
          <w:sz w:val="20"/>
          <w:szCs w:val="20"/>
        </w:rPr>
        <w:t xml:space="preserve"> uredbe:</w:t>
      </w:r>
    </w:p>
    <w:p w14:paraId="12693E2A" w14:textId="097706AF" w:rsidR="007D21C3" w:rsidRPr="00DC613C" w:rsidRDefault="00297371" w:rsidP="00396BF8">
      <w:pPr>
        <w:spacing w:after="0"/>
        <w:rPr>
          <w:rFonts w:ascii="Arial"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prve alineje 3. člena uredbe se vlogi na javni razpis priloži </w:t>
      </w:r>
      <w:r w:rsidR="001F3EFE" w:rsidRPr="00DC613C">
        <w:rPr>
          <w:rFonts w:ascii="Arial" w:hAnsi="Arial" w:cs="Arial"/>
          <w:sz w:val="20"/>
          <w:szCs w:val="20"/>
        </w:rPr>
        <w:t xml:space="preserve">akt o ustanovitvi ali </w:t>
      </w:r>
      <w:r w:rsidR="00755CD6" w:rsidRPr="00DC613C">
        <w:rPr>
          <w:rFonts w:ascii="Arial" w:hAnsi="Arial" w:cs="Arial"/>
          <w:sz w:val="20"/>
          <w:szCs w:val="20"/>
        </w:rPr>
        <w:t xml:space="preserve">dokazilo </w:t>
      </w:r>
      <w:r w:rsidR="00CF0518" w:rsidRPr="00DC613C">
        <w:rPr>
          <w:rFonts w:ascii="Arial" w:hAnsi="Arial" w:cs="Arial"/>
          <w:sz w:val="20"/>
          <w:szCs w:val="20"/>
        </w:rPr>
        <w:t>iz katerega je razvidno izvajanje rednega izobraževanja s praktičnim poukom s področja  agroživilstva, gozdarstva, veterinarstva in živilstva;</w:t>
      </w:r>
    </w:p>
    <w:p w14:paraId="6A827C57" w14:textId="793E549B" w:rsidR="00CF0518" w:rsidRPr="00DC613C" w:rsidRDefault="00297371" w:rsidP="00396BF8">
      <w:pPr>
        <w:spacing w:after="0"/>
        <w:rPr>
          <w:rFonts w:ascii="Arial" w:eastAsiaTheme="minorHAnsi"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druge alineje 3. člena uredbe se vlogi na javni razpis priloži </w:t>
      </w:r>
      <w:r w:rsidR="00755CD6" w:rsidRPr="00DC613C">
        <w:rPr>
          <w:rFonts w:ascii="Arial" w:hAnsi="Arial" w:cs="Arial"/>
          <w:sz w:val="20"/>
          <w:szCs w:val="20"/>
        </w:rPr>
        <w:t xml:space="preserve">dokazilo </w:t>
      </w:r>
      <w:r w:rsidR="00CF0518" w:rsidRPr="00DC613C">
        <w:rPr>
          <w:rFonts w:ascii="Arial" w:hAnsi="Arial" w:cs="Arial"/>
          <w:sz w:val="20"/>
          <w:szCs w:val="20"/>
        </w:rPr>
        <w:t xml:space="preserve">o </w:t>
      </w:r>
      <w:r w:rsidR="00D64AEC" w:rsidRPr="00DC613C">
        <w:rPr>
          <w:rFonts w:ascii="Arial" w:hAnsi="Arial" w:cs="Arial"/>
          <w:sz w:val="20"/>
          <w:szCs w:val="20"/>
        </w:rPr>
        <w:t xml:space="preserve">lastništvu, solastništvu ali zakupni pravici oziroma dokazilo iz katerega je razvidno, da ima status </w:t>
      </w:r>
      <w:r w:rsidR="00F45B80" w:rsidRPr="00DC613C">
        <w:rPr>
          <w:rFonts w:ascii="Arial" w:eastAsia="Times New Roman" w:hAnsi="Arial" w:cs="Arial"/>
          <w:sz w:val="20"/>
          <w:szCs w:val="20"/>
        </w:rPr>
        <w:t>upravljalca nepremičnine v lasti Republike Slovenije na nepremičnini, na kateri se izvaja naložba</w:t>
      </w:r>
      <w:r w:rsidR="00E909FC" w:rsidRPr="00DC613C">
        <w:rPr>
          <w:rFonts w:ascii="Arial" w:eastAsia="Times New Roman" w:hAnsi="Arial" w:cs="Arial"/>
          <w:sz w:val="20"/>
          <w:szCs w:val="20"/>
        </w:rPr>
        <w:t xml:space="preserve"> kot npr. izpisek iz zemljiške knjige, najemna oziroma zakupna pogodba</w:t>
      </w:r>
      <w:r w:rsidR="00F45B80" w:rsidRPr="00DC613C">
        <w:rPr>
          <w:rFonts w:ascii="Arial" w:eastAsia="Times New Roman" w:hAnsi="Arial" w:cs="Arial"/>
          <w:sz w:val="20"/>
          <w:szCs w:val="20"/>
        </w:rPr>
        <w:t>;</w:t>
      </w:r>
      <w:r w:rsidR="00E909FC" w:rsidRPr="00DC613C">
        <w:rPr>
          <w:rFonts w:ascii="Arial" w:eastAsia="Times New Roman" w:hAnsi="Arial" w:cs="Arial"/>
          <w:sz w:val="20"/>
          <w:szCs w:val="20"/>
        </w:rPr>
        <w:t xml:space="preserve"> </w:t>
      </w:r>
      <w:r w:rsidR="00F45B80" w:rsidRPr="00DC613C">
        <w:rPr>
          <w:rFonts w:ascii="Arial" w:eastAsia="Times New Roman" w:hAnsi="Arial" w:cs="Arial"/>
          <w:sz w:val="20"/>
          <w:szCs w:val="20"/>
        </w:rPr>
        <w:t xml:space="preserve"> </w:t>
      </w:r>
    </w:p>
    <w:p w14:paraId="47C33CBB" w14:textId="2BC6E795" w:rsidR="00F45B80" w:rsidRPr="00DC613C" w:rsidRDefault="00297371" w:rsidP="00396BF8">
      <w:pPr>
        <w:spacing w:after="0"/>
        <w:rPr>
          <w:rFonts w:ascii="Arial" w:eastAsiaTheme="minorHAnsi"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tretje alineje 3. člena uredbe se vlogi na javni razpis priloži </w:t>
      </w:r>
      <w:r w:rsidR="00755CD6" w:rsidRPr="00DC613C">
        <w:rPr>
          <w:rFonts w:ascii="Arial" w:eastAsia="Times New Roman" w:hAnsi="Arial" w:cs="Arial"/>
          <w:sz w:val="20"/>
          <w:szCs w:val="20"/>
        </w:rPr>
        <w:t xml:space="preserve">opis </w:t>
      </w:r>
      <w:r w:rsidR="00F45B80" w:rsidRPr="00DC613C">
        <w:rPr>
          <w:rFonts w:ascii="Arial" w:eastAsia="Times New Roman" w:hAnsi="Arial" w:cs="Arial"/>
          <w:sz w:val="20"/>
          <w:szCs w:val="20"/>
        </w:rPr>
        <w:t>programa praktičnega izobraževanja, ki je predmet tega javnega razpisa</w:t>
      </w:r>
      <w:r w:rsidR="00A4145A" w:rsidRPr="00DC613C">
        <w:rPr>
          <w:rFonts w:ascii="Arial" w:eastAsia="Times New Roman" w:hAnsi="Arial" w:cs="Arial"/>
          <w:sz w:val="20"/>
          <w:szCs w:val="20"/>
        </w:rPr>
        <w:t xml:space="preserve"> in</w:t>
      </w:r>
      <w:r w:rsidR="00A82718" w:rsidRPr="00DC613C">
        <w:rPr>
          <w:rFonts w:ascii="Arial" w:eastAsia="Times New Roman" w:hAnsi="Arial" w:cs="Arial"/>
          <w:sz w:val="20"/>
          <w:szCs w:val="20"/>
        </w:rPr>
        <w:t xml:space="preserve"> </w:t>
      </w:r>
      <w:r w:rsidR="00755CD6" w:rsidRPr="00DC613C">
        <w:rPr>
          <w:rFonts w:ascii="Arial" w:eastAsia="Times New Roman" w:hAnsi="Arial" w:cs="Arial"/>
          <w:sz w:val="20"/>
          <w:szCs w:val="20"/>
        </w:rPr>
        <w:t>pričakovan</w:t>
      </w:r>
      <w:r w:rsidR="00781D85" w:rsidRPr="00DC613C">
        <w:rPr>
          <w:rFonts w:ascii="Arial" w:eastAsia="Times New Roman" w:hAnsi="Arial" w:cs="Arial"/>
          <w:sz w:val="20"/>
          <w:szCs w:val="20"/>
        </w:rPr>
        <w:t>e</w:t>
      </w:r>
      <w:r w:rsidR="00755CD6" w:rsidRPr="00DC613C">
        <w:rPr>
          <w:rFonts w:ascii="Arial" w:eastAsia="Times New Roman" w:hAnsi="Arial" w:cs="Arial"/>
          <w:sz w:val="20"/>
          <w:szCs w:val="20"/>
        </w:rPr>
        <w:t xml:space="preserve"> </w:t>
      </w:r>
      <w:r w:rsidR="00F45B80" w:rsidRPr="00DC613C">
        <w:rPr>
          <w:rFonts w:ascii="Arial" w:eastAsia="Times New Roman" w:hAnsi="Arial" w:cs="Arial"/>
          <w:sz w:val="20"/>
          <w:szCs w:val="20"/>
        </w:rPr>
        <w:t>rezultat</w:t>
      </w:r>
      <w:r w:rsidR="00781D85" w:rsidRPr="00DC613C">
        <w:rPr>
          <w:rFonts w:ascii="Arial" w:eastAsia="Times New Roman" w:hAnsi="Arial" w:cs="Arial"/>
          <w:sz w:val="20"/>
          <w:szCs w:val="20"/>
        </w:rPr>
        <w:t>e</w:t>
      </w:r>
      <w:r w:rsidR="00F45B80" w:rsidRPr="00DC613C">
        <w:rPr>
          <w:rFonts w:ascii="Arial" w:eastAsia="Times New Roman" w:hAnsi="Arial" w:cs="Arial"/>
          <w:sz w:val="20"/>
          <w:szCs w:val="20"/>
        </w:rPr>
        <w:t xml:space="preserve"> za izvedbo programa, ki jih bo imelo sofinanciranje na izvedbo praktičnega </w:t>
      </w:r>
      <w:r w:rsidR="009E5EDA" w:rsidRPr="00DC613C">
        <w:rPr>
          <w:rFonts w:ascii="Arial" w:eastAsia="Times New Roman" w:hAnsi="Arial" w:cs="Arial"/>
          <w:sz w:val="20"/>
          <w:szCs w:val="20"/>
        </w:rPr>
        <w:t>izobraževanja</w:t>
      </w:r>
      <w:r w:rsidR="00F45B80" w:rsidRPr="00DC613C">
        <w:rPr>
          <w:rFonts w:ascii="Arial" w:eastAsia="Times New Roman" w:hAnsi="Arial" w:cs="Arial"/>
          <w:sz w:val="20"/>
          <w:szCs w:val="20"/>
        </w:rPr>
        <w:t>;</w:t>
      </w:r>
    </w:p>
    <w:p w14:paraId="476C16DB" w14:textId="44EBB57F" w:rsidR="00F45B80" w:rsidRPr="00DC613C" w:rsidRDefault="00297371" w:rsidP="00396BF8">
      <w:pPr>
        <w:spacing w:after="0"/>
        <w:rPr>
          <w:rFonts w:ascii="Arial" w:hAnsi="Arial" w:cs="Arial"/>
          <w:sz w:val="20"/>
          <w:szCs w:val="20"/>
        </w:rPr>
      </w:pPr>
      <w:r w:rsidRPr="00DC613C">
        <w:rPr>
          <w:rFonts w:ascii="Arial" w:hAnsi="Arial" w:cs="Arial"/>
          <w:sz w:val="20"/>
          <w:szCs w:val="20"/>
        </w:rPr>
        <w:t xml:space="preserve">– </w:t>
      </w:r>
      <w:r w:rsidR="00351EFB" w:rsidRPr="00DC613C">
        <w:rPr>
          <w:rFonts w:ascii="Arial" w:hAnsi="Arial" w:cs="Arial"/>
          <w:sz w:val="20"/>
          <w:szCs w:val="20"/>
        </w:rPr>
        <w:t xml:space="preserve">za izpolnjevanje pogoja iz četrte alineje 3. člena uredbe se vlogi na javni razpis priloži </w:t>
      </w:r>
      <w:r w:rsidR="00755CD6" w:rsidRPr="00DC613C">
        <w:rPr>
          <w:rFonts w:ascii="Arial" w:eastAsia="Times New Roman" w:hAnsi="Arial" w:cs="Arial"/>
          <w:sz w:val="20"/>
          <w:szCs w:val="20"/>
        </w:rPr>
        <w:t xml:space="preserve">specifikacijo </w:t>
      </w:r>
      <w:r w:rsidR="00F45B80" w:rsidRPr="00DC613C">
        <w:rPr>
          <w:rFonts w:ascii="Arial" w:eastAsia="Times New Roman" w:hAnsi="Arial" w:cs="Arial"/>
          <w:sz w:val="20"/>
          <w:szCs w:val="20"/>
        </w:rPr>
        <w:t>stroškov</w:t>
      </w:r>
      <w:r w:rsidR="00781D85" w:rsidRPr="00DC613C">
        <w:rPr>
          <w:rFonts w:ascii="Arial" w:eastAsia="Times New Roman" w:hAnsi="Arial" w:cs="Arial"/>
          <w:sz w:val="20"/>
          <w:szCs w:val="20"/>
        </w:rPr>
        <w:t xml:space="preserve"> za izvedbo praktičnega </w:t>
      </w:r>
      <w:r w:rsidR="009E5EDA" w:rsidRPr="00DC613C">
        <w:rPr>
          <w:rFonts w:ascii="Arial" w:eastAsia="Times New Roman" w:hAnsi="Arial" w:cs="Arial"/>
          <w:sz w:val="20"/>
          <w:szCs w:val="20"/>
        </w:rPr>
        <w:t>izobraževanja</w:t>
      </w:r>
      <w:r w:rsidR="00781D85" w:rsidRPr="00DC613C">
        <w:rPr>
          <w:rFonts w:ascii="Arial" w:eastAsia="Times New Roman" w:hAnsi="Arial" w:cs="Arial"/>
          <w:sz w:val="20"/>
          <w:szCs w:val="20"/>
        </w:rPr>
        <w:t>,</w:t>
      </w:r>
      <w:r w:rsidR="00F45B80" w:rsidRPr="00DC613C">
        <w:rPr>
          <w:rFonts w:ascii="Arial" w:eastAsia="Times New Roman" w:hAnsi="Arial" w:cs="Arial"/>
          <w:sz w:val="20"/>
          <w:szCs w:val="20"/>
        </w:rPr>
        <w:t xml:space="preserve"> iz katere je razvidna razdelitev skupine stroškov po posameznih stroških s količinami, merskimi enotami, kot je opredeljeno v Prilogi 1</w:t>
      </w:r>
      <w:r w:rsidR="00ED4409" w:rsidRPr="00DC613C">
        <w:rPr>
          <w:rFonts w:ascii="Arial" w:eastAsia="Times New Roman" w:hAnsi="Arial" w:cs="Arial"/>
          <w:sz w:val="20"/>
          <w:szCs w:val="20"/>
        </w:rPr>
        <w:t>, ki je sestavni del</w:t>
      </w:r>
      <w:r w:rsidR="00E97207" w:rsidRPr="00DC613C">
        <w:rPr>
          <w:rFonts w:ascii="Arial" w:eastAsia="Times New Roman" w:hAnsi="Arial" w:cs="Arial"/>
          <w:sz w:val="20"/>
          <w:szCs w:val="20"/>
        </w:rPr>
        <w:t xml:space="preserve"> razpisne dokumentacije. </w:t>
      </w:r>
    </w:p>
    <w:p w14:paraId="06705062" w14:textId="77777777" w:rsidR="00E97207" w:rsidRPr="00DC613C" w:rsidRDefault="00E97207" w:rsidP="00396BF8">
      <w:pPr>
        <w:pStyle w:val="Odstavekseznama"/>
        <w:spacing w:after="0"/>
        <w:ind w:left="0"/>
        <w:rPr>
          <w:rFonts w:ascii="Arial" w:hAnsi="Arial" w:cs="Arial"/>
          <w:sz w:val="20"/>
          <w:szCs w:val="20"/>
        </w:rPr>
      </w:pPr>
    </w:p>
    <w:p w14:paraId="18B5A188" w14:textId="5F7E3D01" w:rsidR="00781D85" w:rsidRPr="00DC613C" w:rsidRDefault="00297371" w:rsidP="00396BF8">
      <w:pPr>
        <w:spacing w:after="0"/>
        <w:rPr>
          <w:rFonts w:ascii="Arial" w:hAnsi="Arial" w:cs="Arial"/>
          <w:b/>
          <w:sz w:val="20"/>
          <w:szCs w:val="20"/>
        </w:rPr>
      </w:pPr>
      <w:r w:rsidRPr="00DC613C">
        <w:rPr>
          <w:rFonts w:ascii="Arial" w:hAnsi="Arial" w:cs="Arial"/>
          <w:b/>
          <w:sz w:val="20"/>
          <w:szCs w:val="20"/>
        </w:rPr>
        <w:t xml:space="preserve">5. </w:t>
      </w:r>
      <w:r w:rsidR="00F45B80" w:rsidRPr="00DC613C">
        <w:rPr>
          <w:rFonts w:ascii="Arial" w:hAnsi="Arial" w:cs="Arial"/>
          <w:b/>
          <w:sz w:val="20"/>
          <w:szCs w:val="20"/>
        </w:rPr>
        <w:t>UPRAVIČENI STROŠKI</w:t>
      </w:r>
    </w:p>
    <w:p w14:paraId="6DCE03A5" w14:textId="332CCAA5" w:rsidR="00006D88" w:rsidRPr="00DC613C" w:rsidRDefault="00297371" w:rsidP="00396BF8">
      <w:pPr>
        <w:spacing w:after="0"/>
        <w:rPr>
          <w:rFonts w:ascii="Arial" w:hAnsi="Arial" w:cs="Arial"/>
          <w:sz w:val="20"/>
          <w:szCs w:val="20"/>
        </w:rPr>
      </w:pPr>
      <w:r w:rsidRPr="00DC613C">
        <w:rPr>
          <w:rFonts w:ascii="Arial" w:hAnsi="Arial" w:cs="Arial"/>
          <w:sz w:val="20"/>
          <w:szCs w:val="20"/>
        </w:rPr>
        <w:t xml:space="preserve">1. </w:t>
      </w:r>
      <w:r w:rsidR="00F45B80" w:rsidRPr="00DC613C">
        <w:rPr>
          <w:rFonts w:ascii="Arial" w:hAnsi="Arial" w:cs="Arial"/>
          <w:sz w:val="20"/>
          <w:szCs w:val="20"/>
        </w:rPr>
        <w:t xml:space="preserve">Upravičeni stroški so določeni v </w:t>
      </w:r>
      <w:r w:rsidR="00B72987" w:rsidRPr="00DC613C">
        <w:rPr>
          <w:rFonts w:ascii="Arial" w:hAnsi="Arial" w:cs="Arial"/>
          <w:sz w:val="20"/>
          <w:szCs w:val="20"/>
        </w:rPr>
        <w:t xml:space="preserve">prvem odstavku </w:t>
      </w:r>
      <w:r w:rsidR="00F45B80" w:rsidRPr="00DC613C">
        <w:rPr>
          <w:rFonts w:ascii="Arial" w:hAnsi="Arial" w:cs="Arial"/>
          <w:sz w:val="20"/>
          <w:szCs w:val="20"/>
        </w:rPr>
        <w:t>4. člen</w:t>
      </w:r>
      <w:r w:rsidR="00F3233B" w:rsidRPr="00DC613C">
        <w:rPr>
          <w:rFonts w:ascii="Arial" w:hAnsi="Arial" w:cs="Arial"/>
          <w:sz w:val="20"/>
          <w:szCs w:val="20"/>
        </w:rPr>
        <w:t>a</w:t>
      </w:r>
      <w:r w:rsidR="00F45B80" w:rsidRPr="00DC613C">
        <w:rPr>
          <w:rFonts w:ascii="Arial" w:hAnsi="Arial" w:cs="Arial"/>
          <w:sz w:val="20"/>
          <w:szCs w:val="20"/>
        </w:rPr>
        <w:t xml:space="preserve"> uredbe. </w:t>
      </w:r>
    </w:p>
    <w:p w14:paraId="55C2536C" w14:textId="3D7F3150" w:rsidR="00A12A46" w:rsidRPr="00DC613C" w:rsidRDefault="00297371" w:rsidP="00396BF8">
      <w:pPr>
        <w:spacing w:after="0"/>
        <w:rPr>
          <w:rFonts w:ascii="Arial" w:hAnsi="Arial" w:cs="Arial"/>
          <w:sz w:val="20"/>
          <w:szCs w:val="20"/>
        </w:rPr>
      </w:pPr>
      <w:r w:rsidRPr="00DC613C">
        <w:rPr>
          <w:rFonts w:ascii="Arial" w:hAnsi="Arial" w:cs="Arial"/>
          <w:sz w:val="20"/>
          <w:szCs w:val="20"/>
        </w:rPr>
        <w:t xml:space="preserve">2. </w:t>
      </w:r>
      <w:r w:rsidR="00433F10" w:rsidRPr="00DC613C">
        <w:rPr>
          <w:rFonts w:ascii="Arial" w:hAnsi="Arial" w:cs="Arial"/>
          <w:sz w:val="20"/>
          <w:szCs w:val="20"/>
        </w:rPr>
        <w:t>V skladu s tretjim odstavkom 4. člena uredbe so d</w:t>
      </w:r>
      <w:r w:rsidR="001F3EFE" w:rsidRPr="00DC613C">
        <w:rPr>
          <w:rFonts w:ascii="Arial" w:hAnsi="Arial" w:cs="Arial"/>
          <w:sz w:val="20"/>
          <w:szCs w:val="20"/>
        </w:rPr>
        <w:t xml:space="preserve">o podpore </w:t>
      </w:r>
      <w:r w:rsidR="00755CD6" w:rsidRPr="00DC613C">
        <w:rPr>
          <w:rFonts w:ascii="Arial" w:hAnsi="Arial" w:cs="Arial"/>
          <w:sz w:val="20"/>
          <w:szCs w:val="20"/>
        </w:rPr>
        <w:t>upravičen</w:t>
      </w:r>
      <w:r w:rsidR="001F3EFE" w:rsidRPr="00DC613C">
        <w:rPr>
          <w:rFonts w:ascii="Arial" w:hAnsi="Arial" w:cs="Arial"/>
          <w:sz w:val="20"/>
          <w:szCs w:val="20"/>
        </w:rPr>
        <w:t>i</w:t>
      </w:r>
      <w:r w:rsidR="00755CD6" w:rsidRPr="00DC613C">
        <w:rPr>
          <w:rFonts w:ascii="Arial" w:hAnsi="Arial" w:cs="Arial"/>
          <w:sz w:val="20"/>
          <w:szCs w:val="20"/>
        </w:rPr>
        <w:t xml:space="preserve"> strošk</w:t>
      </w:r>
      <w:r w:rsidR="001F3EFE" w:rsidRPr="00DC613C">
        <w:rPr>
          <w:rFonts w:ascii="Arial" w:hAnsi="Arial" w:cs="Arial"/>
          <w:sz w:val="20"/>
          <w:szCs w:val="20"/>
        </w:rPr>
        <w:t>i</w:t>
      </w:r>
      <w:r w:rsidR="00755CD6" w:rsidRPr="00DC613C">
        <w:rPr>
          <w:rFonts w:ascii="Arial" w:hAnsi="Arial" w:cs="Arial"/>
          <w:sz w:val="20"/>
          <w:szCs w:val="20"/>
        </w:rPr>
        <w:t xml:space="preserve">, ki so nastali </w:t>
      </w:r>
      <w:r w:rsidR="001F3EFE" w:rsidRPr="00DC613C">
        <w:rPr>
          <w:rFonts w:ascii="Arial" w:hAnsi="Arial" w:cs="Arial"/>
          <w:sz w:val="20"/>
          <w:szCs w:val="20"/>
        </w:rPr>
        <w:t>od 1. januarja do</w:t>
      </w:r>
      <w:r w:rsidR="00755CD6" w:rsidRPr="00DC613C">
        <w:rPr>
          <w:rFonts w:ascii="Arial" w:hAnsi="Arial" w:cs="Arial"/>
          <w:sz w:val="20"/>
          <w:szCs w:val="20"/>
        </w:rPr>
        <w:t xml:space="preserve"> 1. oktobra</w:t>
      </w:r>
      <w:r w:rsidR="00677319" w:rsidRPr="00DC613C">
        <w:rPr>
          <w:rFonts w:ascii="Arial" w:hAnsi="Arial" w:cs="Arial"/>
          <w:sz w:val="20"/>
          <w:szCs w:val="20"/>
        </w:rPr>
        <w:t xml:space="preserve"> </w:t>
      </w:r>
      <w:r w:rsidR="001F3EFE" w:rsidRPr="00DC613C">
        <w:rPr>
          <w:rFonts w:ascii="Arial" w:hAnsi="Arial" w:cs="Arial"/>
          <w:sz w:val="20"/>
          <w:szCs w:val="20"/>
        </w:rPr>
        <w:t>202</w:t>
      </w:r>
      <w:r w:rsidR="00806066">
        <w:rPr>
          <w:rFonts w:ascii="Arial" w:hAnsi="Arial" w:cs="Arial"/>
          <w:sz w:val="20"/>
          <w:szCs w:val="20"/>
        </w:rPr>
        <w:t>5</w:t>
      </w:r>
      <w:r w:rsidR="00755CD6" w:rsidRPr="00DC613C">
        <w:rPr>
          <w:rFonts w:ascii="Arial" w:hAnsi="Arial" w:cs="Arial"/>
          <w:sz w:val="20"/>
          <w:szCs w:val="20"/>
        </w:rPr>
        <w:t xml:space="preserve">. </w:t>
      </w:r>
    </w:p>
    <w:p w14:paraId="67D4B46B" w14:textId="3F10BE4E" w:rsidR="00610647" w:rsidRPr="00DC613C" w:rsidRDefault="00297371" w:rsidP="00396BF8">
      <w:pPr>
        <w:spacing w:after="0"/>
        <w:rPr>
          <w:rFonts w:ascii="Arial" w:hAnsi="Arial" w:cs="Arial"/>
          <w:sz w:val="20"/>
          <w:szCs w:val="20"/>
        </w:rPr>
      </w:pPr>
      <w:r w:rsidRPr="00DC613C">
        <w:rPr>
          <w:rFonts w:ascii="Arial" w:hAnsi="Arial" w:cs="Arial"/>
          <w:sz w:val="20"/>
          <w:szCs w:val="20"/>
        </w:rPr>
        <w:t xml:space="preserve">3. </w:t>
      </w:r>
      <w:r w:rsidR="00610647" w:rsidRPr="00DC613C">
        <w:rPr>
          <w:rFonts w:ascii="Arial" w:hAnsi="Arial" w:cs="Arial"/>
          <w:sz w:val="20"/>
          <w:szCs w:val="20"/>
        </w:rPr>
        <w:t xml:space="preserve">Pri energentih, ki se porabijo za pogon kmetijske in gozdarske mehanizacije se </w:t>
      </w:r>
      <w:r w:rsidR="00A12A46" w:rsidRPr="00DC613C">
        <w:rPr>
          <w:rFonts w:ascii="Arial" w:hAnsi="Arial" w:cs="Arial"/>
          <w:sz w:val="20"/>
          <w:szCs w:val="20"/>
        </w:rPr>
        <w:t>kot n</w:t>
      </w:r>
      <w:r w:rsidR="00610647" w:rsidRPr="00DC613C">
        <w:rPr>
          <w:rFonts w:ascii="Arial" w:hAnsi="Arial" w:cs="Arial"/>
          <w:sz w:val="20"/>
          <w:szCs w:val="20"/>
        </w:rPr>
        <w:t>ajvišji možni strošek upošteva polovic</w:t>
      </w:r>
      <w:r w:rsidR="00A12A46" w:rsidRPr="00DC613C">
        <w:rPr>
          <w:rFonts w:ascii="Arial" w:hAnsi="Arial" w:cs="Arial"/>
          <w:sz w:val="20"/>
          <w:szCs w:val="20"/>
        </w:rPr>
        <w:t>a</w:t>
      </w:r>
      <w:r w:rsidR="00610647" w:rsidRPr="00DC613C">
        <w:rPr>
          <w:rFonts w:ascii="Arial" w:hAnsi="Arial" w:cs="Arial"/>
          <w:sz w:val="20"/>
          <w:szCs w:val="20"/>
        </w:rPr>
        <w:t xml:space="preserve"> maksimalne upravičene količine</w:t>
      </w:r>
      <w:r w:rsidR="00A12A46" w:rsidRPr="00DC613C">
        <w:rPr>
          <w:rFonts w:ascii="Arial" w:hAnsi="Arial" w:cs="Arial"/>
          <w:sz w:val="20"/>
          <w:szCs w:val="20"/>
        </w:rPr>
        <w:t xml:space="preserve"> energentov</w:t>
      </w:r>
      <w:r w:rsidR="00610647" w:rsidRPr="00DC613C">
        <w:rPr>
          <w:rFonts w:ascii="Arial" w:hAnsi="Arial" w:cs="Arial"/>
          <w:sz w:val="20"/>
          <w:szCs w:val="20"/>
        </w:rPr>
        <w:t xml:space="preserve"> glede na </w:t>
      </w:r>
      <w:proofErr w:type="spellStart"/>
      <w:r w:rsidR="00610647" w:rsidRPr="00DC613C">
        <w:rPr>
          <w:rFonts w:ascii="Arial" w:hAnsi="Arial" w:cs="Arial"/>
          <w:sz w:val="20"/>
          <w:szCs w:val="20"/>
        </w:rPr>
        <w:t>normativo</w:t>
      </w:r>
      <w:proofErr w:type="spellEnd"/>
      <w:r w:rsidR="00610647" w:rsidRPr="00DC613C">
        <w:rPr>
          <w:rFonts w:ascii="Arial" w:hAnsi="Arial" w:cs="Arial"/>
          <w:sz w:val="20"/>
          <w:szCs w:val="20"/>
        </w:rPr>
        <w:t xml:space="preserve"> porabe,</w:t>
      </w:r>
      <w:r w:rsidR="00A12A46" w:rsidRPr="00DC613C">
        <w:rPr>
          <w:rFonts w:ascii="Arial" w:hAnsi="Arial" w:cs="Arial"/>
          <w:sz w:val="20"/>
          <w:szCs w:val="20"/>
        </w:rPr>
        <w:t xml:space="preserve"> kot je to določeno v Pravilniku o kriterijih za določitev normativne porabe goriva za kmetijstvo, postopku dodelitve in obliki enolične identifikacijske oznake ter postopku vzpostavitve dostopa do informacijskega sistema davčnega organa za prodajo goriva za kmetijstvo (Uradni list RS, št. 155/22). Pri določitvi maksimalne vrednosti stroška iz prejšnjega stavka se </w:t>
      </w:r>
      <w:r w:rsidR="00610647" w:rsidRPr="00DC613C">
        <w:rPr>
          <w:rFonts w:ascii="Arial" w:hAnsi="Arial" w:cs="Arial"/>
          <w:sz w:val="20"/>
          <w:szCs w:val="20"/>
        </w:rPr>
        <w:t xml:space="preserve">upošteva </w:t>
      </w:r>
      <w:r w:rsidR="00610647" w:rsidRPr="00B86001">
        <w:rPr>
          <w:rFonts w:ascii="Arial" w:hAnsi="Arial" w:cs="Arial"/>
          <w:sz w:val="20"/>
          <w:szCs w:val="20"/>
        </w:rPr>
        <w:t>Povprečni znesek trošarine za plinsko olje za pogonski namen v letu 202</w:t>
      </w:r>
      <w:r w:rsidR="002C5B10" w:rsidRPr="00B86001">
        <w:rPr>
          <w:rFonts w:ascii="Arial" w:hAnsi="Arial" w:cs="Arial"/>
          <w:sz w:val="20"/>
          <w:szCs w:val="20"/>
        </w:rPr>
        <w:t>4</w:t>
      </w:r>
      <w:r w:rsidR="00610647" w:rsidRPr="00B86001">
        <w:rPr>
          <w:rFonts w:ascii="Arial" w:hAnsi="Arial" w:cs="Arial"/>
          <w:sz w:val="20"/>
          <w:szCs w:val="20"/>
        </w:rPr>
        <w:t xml:space="preserve"> (Uradni list RS, št. 2/2</w:t>
      </w:r>
      <w:r w:rsidR="002C5B10" w:rsidRPr="00B86001">
        <w:rPr>
          <w:rFonts w:ascii="Arial" w:hAnsi="Arial" w:cs="Arial"/>
          <w:sz w:val="20"/>
          <w:szCs w:val="20"/>
        </w:rPr>
        <w:t>5</w:t>
      </w:r>
      <w:r w:rsidR="00610647" w:rsidRPr="00B86001">
        <w:rPr>
          <w:rFonts w:ascii="Arial" w:hAnsi="Arial" w:cs="Arial"/>
          <w:sz w:val="20"/>
          <w:szCs w:val="20"/>
        </w:rPr>
        <w:t>), ki znaša 4</w:t>
      </w:r>
      <w:r w:rsidR="002C5B10" w:rsidRPr="00B86001">
        <w:rPr>
          <w:rFonts w:ascii="Arial" w:hAnsi="Arial" w:cs="Arial"/>
          <w:sz w:val="20"/>
          <w:szCs w:val="20"/>
        </w:rPr>
        <w:t>34,44</w:t>
      </w:r>
      <w:r w:rsidR="00610647" w:rsidRPr="00B86001">
        <w:rPr>
          <w:rFonts w:ascii="Arial" w:hAnsi="Arial" w:cs="Arial"/>
          <w:sz w:val="20"/>
          <w:szCs w:val="20"/>
        </w:rPr>
        <w:t xml:space="preserve"> e</w:t>
      </w:r>
      <w:r w:rsidR="00433F10" w:rsidRPr="00B86001">
        <w:rPr>
          <w:rFonts w:ascii="Arial" w:hAnsi="Arial" w:cs="Arial"/>
          <w:sz w:val="20"/>
          <w:szCs w:val="20"/>
        </w:rPr>
        <w:t>u</w:t>
      </w:r>
      <w:r w:rsidR="00610647" w:rsidRPr="00B86001">
        <w:rPr>
          <w:rFonts w:ascii="Arial" w:hAnsi="Arial" w:cs="Arial"/>
          <w:sz w:val="20"/>
          <w:szCs w:val="20"/>
        </w:rPr>
        <w:t>rov na 1000 litrov.</w:t>
      </w:r>
      <w:r w:rsidR="00610647" w:rsidRPr="00DC613C">
        <w:rPr>
          <w:rFonts w:ascii="Arial" w:hAnsi="Arial" w:cs="Arial"/>
          <w:sz w:val="20"/>
          <w:szCs w:val="20"/>
        </w:rPr>
        <w:t xml:space="preserve"> </w:t>
      </w:r>
    </w:p>
    <w:p w14:paraId="4AD6554D" w14:textId="77777777" w:rsidR="001E20CB" w:rsidRPr="00DC613C" w:rsidRDefault="001E20CB" w:rsidP="00396BF8">
      <w:pPr>
        <w:pStyle w:val="Odstavekseznama"/>
        <w:spacing w:after="0"/>
        <w:ind w:left="0"/>
        <w:rPr>
          <w:rFonts w:ascii="Arial" w:hAnsi="Arial" w:cs="Arial"/>
          <w:sz w:val="20"/>
          <w:szCs w:val="20"/>
        </w:rPr>
      </w:pPr>
    </w:p>
    <w:p w14:paraId="1B934F3B" w14:textId="487701D7" w:rsidR="001E20CB" w:rsidRPr="00DC613C" w:rsidRDefault="00297371" w:rsidP="00396BF8">
      <w:pPr>
        <w:spacing w:after="0"/>
        <w:rPr>
          <w:rFonts w:ascii="Arial" w:hAnsi="Arial" w:cs="Arial"/>
          <w:b/>
          <w:sz w:val="20"/>
          <w:szCs w:val="20"/>
        </w:rPr>
      </w:pPr>
      <w:r w:rsidRPr="00DC613C">
        <w:rPr>
          <w:rFonts w:ascii="Arial" w:hAnsi="Arial" w:cs="Arial"/>
          <w:b/>
          <w:sz w:val="20"/>
          <w:szCs w:val="20"/>
        </w:rPr>
        <w:t xml:space="preserve">6. </w:t>
      </w:r>
      <w:r w:rsidR="001E20CB" w:rsidRPr="00DC613C">
        <w:rPr>
          <w:rFonts w:ascii="Arial" w:hAnsi="Arial" w:cs="Arial"/>
          <w:b/>
          <w:sz w:val="20"/>
          <w:szCs w:val="20"/>
        </w:rPr>
        <w:t>FINANČN</w:t>
      </w:r>
      <w:r w:rsidR="00781D85" w:rsidRPr="00DC613C">
        <w:rPr>
          <w:rFonts w:ascii="Arial" w:hAnsi="Arial" w:cs="Arial"/>
          <w:b/>
          <w:sz w:val="20"/>
          <w:szCs w:val="20"/>
        </w:rPr>
        <w:t>E</w:t>
      </w:r>
      <w:r w:rsidR="001E20CB" w:rsidRPr="00DC613C">
        <w:rPr>
          <w:rFonts w:ascii="Arial" w:hAnsi="Arial" w:cs="Arial"/>
          <w:b/>
          <w:sz w:val="20"/>
          <w:szCs w:val="20"/>
        </w:rPr>
        <w:t xml:space="preserve"> </w:t>
      </w:r>
      <w:r w:rsidR="00781D85" w:rsidRPr="00DC613C">
        <w:rPr>
          <w:rFonts w:ascii="Arial" w:hAnsi="Arial" w:cs="Arial"/>
          <w:b/>
          <w:sz w:val="20"/>
          <w:szCs w:val="20"/>
        </w:rPr>
        <w:t>DOLOČBE</w:t>
      </w:r>
    </w:p>
    <w:p w14:paraId="7D534AB8" w14:textId="77777777" w:rsidR="001E20CB" w:rsidRPr="00DC613C" w:rsidRDefault="001E20CB" w:rsidP="00396BF8">
      <w:pPr>
        <w:spacing w:after="0"/>
        <w:rPr>
          <w:rFonts w:ascii="Arial" w:hAnsi="Arial" w:cs="Arial"/>
          <w:sz w:val="20"/>
          <w:szCs w:val="20"/>
        </w:rPr>
      </w:pPr>
      <w:r w:rsidRPr="00DC613C">
        <w:rPr>
          <w:rFonts w:ascii="Arial" w:hAnsi="Arial" w:cs="Arial"/>
          <w:sz w:val="20"/>
          <w:szCs w:val="20"/>
        </w:rPr>
        <w:t>Finančn</w:t>
      </w:r>
      <w:r w:rsidR="00781D85" w:rsidRPr="00DC613C">
        <w:rPr>
          <w:rFonts w:ascii="Arial" w:hAnsi="Arial" w:cs="Arial"/>
          <w:sz w:val="20"/>
          <w:szCs w:val="20"/>
        </w:rPr>
        <w:t>e</w:t>
      </w:r>
      <w:r w:rsidRPr="00DC613C">
        <w:rPr>
          <w:rFonts w:ascii="Arial" w:hAnsi="Arial" w:cs="Arial"/>
          <w:sz w:val="20"/>
          <w:szCs w:val="20"/>
        </w:rPr>
        <w:t xml:space="preserve"> </w:t>
      </w:r>
      <w:r w:rsidR="00781D85" w:rsidRPr="00DC613C">
        <w:rPr>
          <w:rFonts w:ascii="Arial" w:hAnsi="Arial" w:cs="Arial"/>
          <w:sz w:val="20"/>
          <w:szCs w:val="20"/>
        </w:rPr>
        <w:t xml:space="preserve">določbe </w:t>
      </w:r>
      <w:r w:rsidRPr="00DC613C">
        <w:rPr>
          <w:rFonts w:ascii="Arial" w:hAnsi="Arial" w:cs="Arial"/>
          <w:sz w:val="20"/>
          <w:szCs w:val="20"/>
        </w:rPr>
        <w:t>so določen</w:t>
      </w:r>
      <w:r w:rsidR="00781D85" w:rsidRPr="00DC613C">
        <w:rPr>
          <w:rFonts w:ascii="Arial" w:hAnsi="Arial" w:cs="Arial"/>
          <w:sz w:val="20"/>
          <w:szCs w:val="20"/>
        </w:rPr>
        <w:t>e</w:t>
      </w:r>
      <w:r w:rsidRPr="00DC613C">
        <w:rPr>
          <w:rFonts w:ascii="Arial" w:hAnsi="Arial" w:cs="Arial"/>
          <w:sz w:val="20"/>
          <w:szCs w:val="20"/>
        </w:rPr>
        <w:t xml:space="preserve"> v 6. členu uredbe. </w:t>
      </w:r>
    </w:p>
    <w:p w14:paraId="7F666F33" w14:textId="5866DA95" w:rsidR="0048096D" w:rsidRPr="00DC613C" w:rsidRDefault="0048096D" w:rsidP="00396BF8">
      <w:pPr>
        <w:spacing w:after="0"/>
        <w:rPr>
          <w:rFonts w:ascii="Arial" w:hAnsi="Arial" w:cs="Arial"/>
          <w:sz w:val="20"/>
          <w:szCs w:val="20"/>
        </w:rPr>
      </w:pPr>
    </w:p>
    <w:p w14:paraId="17C4E932" w14:textId="5C54FB76" w:rsidR="00F45B80" w:rsidRPr="00DC613C" w:rsidRDefault="00297371" w:rsidP="00396BF8">
      <w:pPr>
        <w:spacing w:after="0"/>
        <w:rPr>
          <w:rFonts w:ascii="Arial" w:hAnsi="Arial" w:cs="Arial"/>
          <w:b/>
          <w:sz w:val="20"/>
          <w:szCs w:val="20"/>
        </w:rPr>
      </w:pPr>
      <w:r w:rsidRPr="00DC613C">
        <w:rPr>
          <w:rFonts w:ascii="Arial" w:hAnsi="Arial" w:cs="Arial"/>
          <w:b/>
          <w:sz w:val="20"/>
          <w:szCs w:val="20"/>
        </w:rPr>
        <w:t xml:space="preserve">7. </w:t>
      </w:r>
      <w:r w:rsidR="00755CD6" w:rsidRPr="00DC613C">
        <w:rPr>
          <w:rFonts w:ascii="Arial" w:hAnsi="Arial" w:cs="Arial"/>
          <w:b/>
          <w:sz w:val="20"/>
          <w:szCs w:val="20"/>
        </w:rPr>
        <w:t>MER</w:t>
      </w:r>
      <w:r w:rsidR="00F45B80" w:rsidRPr="00DC613C">
        <w:rPr>
          <w:rFonts w:ascii="Arial" w:hAnsi="Arial" w:cs="Arial"/>
          <w:b/>
          <w:sz w:val="20"/>
          <w:szCs w:val="20"/>
        </w:rPr>
        <w:t>IL</w:t>
      </w:r>
      <w:r w:rsidR="00755CD6" w:rsidRPr="00DC613C">
        <w:rPr>
          <w:rFonts w:ascii="Arial" w:hAnsi="Arial" w:cs="Arial"/>
          <w:b/>
          <w:sz w:val="20"/>
          <w:szCs w:val="20"/>
        </w:rPr>
        <w:t>A ZA OCENJE</w:t>
      </w:r>
      <w:r w:rsidR="00F45B80" w:rsidRPr="00DC613C">
        <w:rPr>
          <w:rFonts w:ascii="Arial" w:hAnsi="Arial" w:cs="Arial"/>
          <w:b/>
          <w:sz w:val="20"/>
          <w:szCs w:val="20"/>
        </w:rPr>
        <w:t>VANJE</w:t>
      </w:r>
      <w:r w:rsidR="00755CD6" w:rsidRPr="00DC613C">
        <w:rPr>
          <w:rFonts w:ascii="Arial" w:hAnsi="Arial" w:cs="Arial"/>
          <w:b/>
          <w:sz w:val="20"/>
          <w:szCs w:val="20"/>
        </w:rPr>
        <w:t xml:space="preserve"> VLOG</w:t>
      </w:r>
    </w:p>
    <w:p w14:paraId="7832EBC4" w14:textId="7B34BBED" w:rsidR="00A9259E" w:rsidRPr="00DC613C" w:rsidRDefault="00433F10" w:rsidP="007454BB">
      <w:pPr>
        <w:pStyle w:val="Golobesedilo"/>
        <w:rPr>
          <w:rFonts w:ascii="Arial" w:eastAsia="MS Mincho" w:hAnsi="Arial" w:cs="Arial"/>
          <w:color w:val="000000"/>
        </w:rPr>
      </w:pPr>
      <w:r w:rsidRPr="00DC613C">
        <w:rPr>
          <w:rFonts w:ascii="Arial" w:eastAsia="MS Mincho" w:hAnsi="Arial" w:cs="Arial"/>
          <w:color w:val="000000"/>
        </w:rPr>
        <w:t xml:space="preserve">1. </w:t>
      </w:r>
      <w:r w:rsidR="00A9259E" w:rsidRPr="00DC613C">
        <w:rPr>
          <w:rFonts w:ascii="Arial" w:eastAsia="MS Mincho" w:hAnsi="Arial" w:cs="Arial"/>
          <w:color w:val="000000"/>
        </w:rPr>
        <w:t>Merila za ocenjevanje vlog so določena v 5. členu uredbe in podrobneje opredeljena v tem poglavju.</w:t>
      </w:r>
    </w:p>
    <w:p w14:paraId="46C607B7" w14:textId="3622D3A5" w:rsidR="00433F10" w:rsidRPr="00DC613C" w:rsidRDefault="00433F10" w:rsidP="007454BB">
      <w:pPr>
        <w:pStyle w:val="Golobesedilo"/>
        <w:rPr>
          <w:rFonts w:ascii="Arial" w:eastAsia="MS Mincho" w:hAnsi="Arial" w:cs="Arial"/>
          <w:color w:val="000000"/>
        </w:rPr>
      </w:pPr>
    </w:p>
    <w:p w14:paraId="6696D9F7" w14:textId="696149E5" w:rsidR="00006387" w:rsidRPr="00DC613C" w:rsidRDefault="00F44641" w:rsidP="007454BB">
      <w:pPr>
        <w:pStyle w:val="Golobesedilo"/>
        <w:rPr>
          <w:rFonts w:ascii="Arial" w:eastAsia="MS Mincho" w:hAnsi="Arial" w:cs="Arial"/>
          <w:color w:val="000000"/>
        </w:rPr>
      </w:pPr>
      <w:r w:rsidRPr="00DC613C">
        <w:rPr>
          <w:rFonts w:ascii="Arial" w:eastAsia="MS Mincho" w:hAnsi="Arial" w:cs="Arial"/>
          <w:color w:val="000000"/>
        </w:rPr>
        <w:t xml:space="preserve">2. </w:t>
      </w:r>
      <w:r w:rsidR="00433F10" w:rsidRPr="00DC613C">
        <w:rPr>
          <w:rFonts w:ascii="Arial" w:eastAsia="MS Mincho" w:hAnsi="Arial" w:cs="Arial"/>
          <w:color w:val="000000"/>
        </w:rPr>
        <w:t xml:space="preserve">V skladu s prvim odstavkom 5. člena uredbe </w:t>
      </w:r>
      <w:r w:rsidR="00DC3F60" w:rsidRPr="00DC613C">
        <w:rPr>
          <w:rFonts w:ascii="Arial" w:eastAsia="MS Mincho" w:hAnsi="Arial" w:cs="Arial"/>
          <w:color w:val="000000"/>
        </w:rPr>
        <w:t>je</w:t>
      </w:r>
      <w:r w:rsidRPr="00DC613C">
        <w:rPr>
          <w:rFonts w:ascii="Arial" w:eastAsia="MS Mincho" w:hAnsi="Arial" w:cs="Arial"/>
          <w:color w:val="000000"/>
        </w:rPr>
        <w:t xml:space="preserve"> vstopni prag </w:t>
      </w:r>
      <w:r w:rsidR="00433F10" w:rsidRPr="00DC613C">
        <w:rPr>
          <w:rFonts w:ascii="Arial" w:eastAsia="MS Mincho" w:hAnsi="Arial" w:cs="Arial"/>
          <w:color w:val="000000"/>
        </w:rPr>
        <w:t>5</w:t>
      </w:r>
      <w:r w:rsidRPr="00DC613C">
        <w:rPr>
          <w:rFonts w:ascii="Arial" w:eastAsia="MS Mincho" w:hAnsi="Arial" w:cs="Arial"/>
          <w:color w:val="000000"/>
        </w:rPr>
        <w:t>0</w:t>
      </w:r>
      <w:r w:rsidR="00433F10" w:rsidRPr="00DC613C">
        <w:rPr>
          <w:rFonts w:ascii="Arial" w:eastAsia="MS Mincho" w:hAnsi="Arial" w:cs="Arial"/>
          <w:color w:val="000000"/>
        </w:rPr>
        <w:t xml:space="preserve"> </w:t>
      </w:r>
      <w:r w:rsidRPr="00DC613C">
        <w:rPr>
          <w:rFonts w:ascii="Arial" w:eastAsia="MS Mincho" w:hAnsi="Arial" w:cs="Arial"/>
          <w:color w:val="000000"/>
        </w:rPr>
        <w:t>točk</w:t>
      </w:r>
      <w:r w:rsidR="00433F10" w:rsidRPr="00DC613C">
        <w:rPr>
          <w:rFonts w:ascii="Arial" w:eastAsia="MS Mincho" w:hAnsi="Arial" w:cs="Arial"/>
          <w:color w:val="000000"/>
        </w:rPr>
        <w:t>.</w:t>
      </w:r>
      <w:r w:rsidR="00636CEF" w:rsidRPr="00DC613C">
        <w:rPr>
          <w:rFonts w:ascii="Arial" w:eastAsia="MS Mincho" w:hAnsi="Arial" w:cs="Arial"/>
          <w:color w:val="000000"/>
        </w:rPr>
        <w:t xml:space="preserve"> </w:t>
      </w:r>
      <w:r w:rsidR="00DC3F60" w:rsidRPr="00DC613C">
        <w:rPr>
          <w:rFonts w:ascii="Arial" w:eastAsia="MS Mincho" w:hAnsi="Arial" w:cs="Arial"/>
          <w:color w:val="000000"/>
        </w:rPr>
        <w:t xml:space="preserve">Če </w:t>
      </w:r>
      <w:r w:rsidR="00006387" w:rsidRPr="00DC613C">
        <w:rPr>
          <w:rFonts w:ascii="Arial" w:eastAsia="MS Mincho" w:hAnsi="Arial" w:cs="Arial"/>
          <w:color w:val="000000"/>
        </w:rPr>
        <w:t>razpisana sredstva ne zadoščajo za odobritev vseh vlog</w:t>
      </w:r>
      <w:r w:rsidR="00DC3F60" w:rsidRPr="00DC613C">
        <w:rPr>
          <w:rFonts w:ascii="Arial" w:eastAsia="MS Mincho" w:hAnsi="Arial" w:cs="Arial"/>
          <w:color w:val="000000"/>
        </w:rPr>
        <w:t>, ki dosežejo vstopni</w:t>
      </w:r>
      <w:r w:rsidR="00636CEF" w:rsidRPr="00DC613C">
        <w:rPr>
          <w:rFonts w:ascii="Arial" w:eastAsia="MS Mincho" w:hAnsi="Arial" w:cs="Arial"/>
          <w:color w:val="000000"/>
        </w:rPr>
        <w:t xml:space="preserve"> </w:t>
      </w:r>
      <w:r w:rsidR="00DC3F60" w:rsidRPr="00DC613C">
        <w:rPr>
          <w:rFonts w:ascii="Arial" w:eastAsia="MS Mincho" w:hAnsi="Arial" w:cs="Arial"/>
          <w:color w:val="000000"/>
        </w:rPr>
        <w:t xml:space="preserve">v celoti, </w:t>
      </w:r>
      <w:r w:rsidR="00006387" w:rsidRPr="00DC613C">
        <w:rPr>
          <w:rFonts w:ascii="Arial" w:eastAsia="MS Mincho" w:hAnsi="Arial" w:cs="Arial"/>
          <w:color w:val="000000"/>
        </w:rPr>
        <w:t xml:space="preserve">se </w:t>
      </w:r>
      <w:r w:rsidR="00DC3F60" w:rsidRPr="00DC613C">
        <w:rPr>
          <w:rFonts w:ascii="Arial" w:eastAsia="MS Mincho" w:hAnsi="Arial" w:cs="Arial"/>
          <w:color w:val="000000"/>
        </w:rPr>
        <w:t xml:space="preserve">v skladu s tretjim odstavkom 13. člena uredbe, </w:t>
      </w:r>
      <w:r w:rsidR="00006387" w:rsidRPr="00DC613C">
        <w:rPr>
          <w:rFonts w:ascii="Arial" w:eastAsia="MS Mincho" w:hAnsi="Arial" w:cs="Arial"/>
          <w:color w:val="000000"/>
        </w:rPr>
        <w:t>sredstva razdelijo proporcionalno glede na delež doseženih točk od skupnega števila točk, glede na razpisana sredstva in glede na skupno vrednost zaprošenih sredstev.</w:t>
      </w:r>
    </w:p>
    <w:p w14:paraId="548BBEC7" w14:textId="598FA208" w:rsidR="00064162" w:rsidRDefault="00064162">
      <w:pPr>
        <w:rPr>
          <w:rFonts w:ascii="Arial" w:eastAsia="MS Mincho" w:hAnsi="Arial" w:cs="Arial"/>
          <w:color w:val="000000"/>
          <w:sz w:val="20"/>
          <w:szCs w:val="20"/>
          <w:lang w:eastAsia="sl-SI"/>
        </w:rPr>
      </w:pPr>
      <w:r>
        <w:rPr>
          <w:rFonts w:ascii="Arial" w:eastAsia="MS Mincho" w:hAnsi="Arial" w:cs="Arial"/>
          <w:color w:val="000000"/>
        </w:rPr>
        <w:br w:type="page"/>
      </w:r>
    </w:p>
    <w:p w14:paraId="1022CCCF" w14:textId="545CB92C" w:rsidR="001E20CB" w:rsidRPr="00DC613C" w:rsidRDefault="00F44641" w:rsidP="007454BB">
      <w:pPr>
        <w:pStyle w:val="Golobesedilo"/>
        <w:rPr>
          <w:rFonts w:ascii="Arial" w:eastAsia="MS Mincho" w:hAnsi="Arial" w:cs="Arial"/>
          <w:color w:val="000000"/>
        </w:rPr>
      </w:pPr>
      <w:r w:rsidRPr="00DC613C">
        <w:rPr>
          <w:rFonts w:ascii="Arial" w:eastAsia="MS Mincho" w:hAnsi="Arial" w:cs="Arial"/>
          <w:color w:val="000000"/>
        </w:rPr>
        <w:lastRenderedPageBreak/>
        <w:t xml:space="preserve">3. </w:t>
      </w:r>
      <w:r w:rsidR="00A9259E" w:rsidRPr="00DC613C">
        <w:rPr>
          <w:rFonts w:ascii="Arial" w:eastAsia="MS Mincho" w:hAnsi="Arial" w:cs="Arial"/>
          <w:color w:val="000000"/>
        </w:rPr>
        <w:t xml:space="preserve">Merila za </w:t>
      </w:r>
      <w:r w:rsidRPr="00DC613C">
        <w:rPr>
          <w:rFonts w:ascii="Arial" w:eastAsia="MS Mincho" w:hAnsi="Arial" w:cs="Arial"/>
          <w:color w:val="000000"/>
        </w:rPr>
        <w:t xml:space="preserve">ocenjevanje </w:t>
      </w:r>
      <w:r w:rsidR="00A9259E" w:rsidRPr="00DC613C">
        <w:rPr>
          <w:rFonts w:ascii="Arial" w:eastAsia="MS Mincho" w:hAnsi="Arial" w:cs="Arial"/>
          <w:color w:val="000000"/>
        </w:rPr>
        <w:t>vlog in točkovnik:</w:t>
      </w:r>
    </w:p>
    <w:p w14:paraId="364A09AF" w14:textId="77777777" w:rsidR="00F44641" w:rsidRPr="00DC613C" w:rsidRDefault="00F44641" w:rsidP="007454BB">
      <w:pPr>
        <w:pStyle w:val="Golobesedilo"/>
        <w:rPr>
          <w:rFonts w:ascii="Arial" w:hAnsi="Arial" w:cs="Arial"/>
        </w:rPr>
      </w:pPr>
    </w:p>
    <w:tbl>
      <w:tblPr>
        <w:tblW w:w="8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4"/>
        <w:gridCol w:w="2172"/>
      </w:tblGrid>
      <w:tr w:rsidR="00C130F5" w:rsidRPr="00DC613C" w14:paraId="2B9CE12D" w14:textId="77777777" w:rsidTr="00032A29">
        <w:trPr>
          <w:trHeight w:val="509"/>
        </w:trPr>
        <w:tc>
          <w:tcPr>
            <w:tcW w:w="6314" w:type="dxa"/>
            <w:tcBorders>
              <w:top w:val="single" w:sz="12" w:space="0" w:color="auto"/>
              <w:bottom w:val="nil"/>
            </w:tcBorders>
            <w:shd w:val="clear" w:color="auto" w:fill="BFBFBF" w:themeFill="background1" w:themeFillShade="BF"/>
          </w:tcPr>
          <w:p w14:paraId="09DEC4A6"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bookmarkStart w:id="0" w:name="_Hlk187060035"/>
            <w:r w:rsidRPr="00DC613C">
              <w:rPr>
                <w:rFonts w:ascii="Arial" w:eastAsia="Times New Roman" w:hAnsi="Arial" w:cs="Arial"/>
                <w:b/>
                <w:bCs/>
                <w:sz w:val="20"/>
                <w:szCs w:val="20"/>
                <w:lang w:eastAsia="sl-SI"/>
              </w:rPr>
              <w:t>Merilo</w:t>
            </w:r>
          </w:p>
        </w:tc>
        <w:tc>
          <w:tcPr>
            <w:tcW w:w="2172" w:type="dxa"/>
            <w:tcBorders>
              <w:top w:val="single" w:sz="12" w:space="0" w:color="auto"/>
              <w:bottom w:val="nil"/>
            </w:tcBorders>
            <w:shd w:val="clear" w:color="auto" w:fill="BFBFBF" w:themeFill="background1" w:themeFillShade="BF"/>
          </w:tcPr>
          <w:p w14:paraId="422ACE73" w14:textId="6E79247E"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proofErr w:type="spellStart"/>
            <w:r w:rsidRPr="00DC613C">
              <w:rPr>
                <w:rFonts w:ascii="Arial" w:eastAsia="Times New Roman" w:hAnsi="Arial" w:cs="Arial"/>
                <w:b/>
                <w:bCs/>
                <w:sz w:val="20"/>
                <w:szCs w:val="20"/>
                <w:lang w:eastAsia="sl-SI"/>
              </w:rPr>
              <w:t>Makimalno</w:t>
            </w:r>
            <w:proofErr w:type="spellEnd"/>
            <w:r w:rsidRPr="00DC613C">
              <w:rPr>
                <w:rFonts w:ascii="Arial" w:eastAsia="Times New Roman" w:hAnsi="Arial" w:cs="Arial"/>
                <w:b/>
                <w:bCs/>
                <w:sz w:val="20"/>
                <w:szCs w:val="20"/>
                <w:lang w:eastAsia="sl-SI"/>
              </w:rPr>
              <w:t xml:space="preserve"> število točk </w:t>
            </w:r>
          </w:p>
          <w:p w14:paraId="7F3EE9D1"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sl-SI"/>
              </w:rPr>
            </w:pPr>
          </w:p>
        </w:tc>
      </w:tr>
      <w:tr w:rsidR="00C130F5" w:rsidRPr="00DC613C" w14:paraId="600A78ED" w14:textId="77777777" w:rsidTr="00032A29">
        <w:trPr>
          <w:trHeight w:val="255"/>
        </w:trPr>
        <w:tc>
          <w:tcPr>
            <w:tcW w:w="6314" w:type="dxa"/>
            <w:tcBorders>
              <w:top w:val="nil"/>
            </w:tcBorders>
            <w:shd w:val="clear" w:color="auto" w:fill="D9D9D9" w:themeFill="background1" w:themeFillShade="D9"/>
          </w:tcPr>
          <w:p w14:paraId="46938090" w14:textId="77777777"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Delež lastne udeležbe</w:t>
            </w:r>
          </w:p>
        </w:tc>
        <w:tc>
          <w:tcPr>
            <w:tcW w:w="2172" w:type="dxa"/>
            <w:tcBorders>
              <w:top w:val="nil"/>
            </w:tcBorders>
            <w:shd w:val="clear" w:color="auto" w:fill="D9D9D9" w:themeFill="background1" w:themeFillShade="D9"/>
          </w:tcPr>
          <w:p w14:paraId="23B7DF9E"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40</w:t>
            </w:r>
          </w:p>
        </w:tc>
      </w:tr>
      <w:tr w:rsidR="00C130F5" w:rsidRPr="00DC613C" w14:paraId="490CE811" w14:textId="77777777" w:rsidTr="00032A29">
        <w:trPr>
          <w:trHeight w:val="255"/>
        </w:trPr>
        <w:tc>
          <w:tcPr>
            <w:tcW w:w="6314" w:type="dxa"/>
            <w:tcBorders>
              <w:top w:val="nil"/>
            </w:tcBorders>
            <w:shd w:val="clear" w:color="auto" w:fill="auto"/>
          </w:tcPr>
          <w:p w14:paraId="75CA36AC" w14:textId="2B3CA9A7"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Delež vlagateljeve lastne udeležbe je:</w:t>
            </w:r>
          </w:p>
        </w:tc>
        <w:tc>
          <w:tcPr>
            <w:tcW w:w="2172" w:type="dxa"/>
            <w:tcBorders>
              <w:top w:val="nil"/>
            </w:tcBorders>
            <w:shd w:val="clear" w:color="auto" w:fill="auto"/>
          </w:tcPr>
          <w:p w14:paraId="69A06343"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31B7913E" w14:textId="77777777" w:rsidTr="00032A29">
        <w:trPr>
          <w:trHeight w:val="255"/>
        </w:trPr>
        <w:tc>
          <w:tcPr>
            <w:tcW w:w="6314" w:type="dxa"/>
            <w:tcBorders>
              <w:top w:val="nil"/>
            </w:tcBorders>
            <w:shd w:val="clear" w:color="auto" w:fill="auto"/>
          </w:tcPr>
          <w:p w14:paraId="270A9790" w14:textId="5263B85C"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65 %.</w:t>
            </w:r>
          </w:p>
        </w:tc>
        <w:tc>
          <w:tcPr>
            <w:tcW w:w="2172" w:type="dxa"/>
            <w:tcBorders>
              <w:top w:val="nil"/>
            </w:tcBorders>
            <w:shd w:val="clear" w:color="auto" w:fill="auto"/>
          </w:tcPr>
          <w:p w14:paraId="5C653538" w14:textId="122A4652"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40</w:t>
            </w:r>
          </w:p>
        </w:tc>
      </w:tr>
      <w:tr w:rsidR="00C130F5" w:rsidRPr="00DC613C" w14:paraId="0E788468" w14:textId="77777777" w:rsidTr="00032A29">
        <w:trPr>
          <w:trHeight w:val="255"/>
        </w:trPr>
        <w:tc>
          <w:tcPr>
            <w:tcW w:w="6314" w:type="dxa"/>
            <w:tcBorders>
              <w:top w:val="nil"/>
            </w:tcBorders>
            <w:shd w:val="clear" w:color="auto" w:fill="auto"/>
          </w:tcPr>
          <w:p w14:paraId="482C89B0" w14:textId="279320F2"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60 % do vključno 65 %.</w:t>
            </w:r>
          </w:p>
        </w:tc>
        <w:tc>
          <w:tcPr>
            <w:tcW w:w="2172" w:type="dxa"/>
            <w:tcBorders>
              <w:top w:val="nil"/>
            </w:tcBorders>
            <w:shd w:val="clear" w:color="auto" w:fill="auto"/>
          </w:tcPr>
          <w:p w14:paraId="6FAB01FF" w14:textId="5A72AE91"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30</w:t>
            </w:r>
          </w:p>
        </w:tc>
      </w:tr>
      <w:tr w:rsidR="00C130F5" w:rsidRPr="00DC613C" w14:paraId="6F16DB69" w14:textId="77777777" w:rsidTr="00032A29">
        <w:trPr>
          <w:trHeight w:val="255"/>
        </w:trPr>
        <w:tc>
          <w:tcPr>
            <w:tcW w:w="6314" w:type="dxa"/>
            <w:tcBorders>
              <w:top w:val="nil"/>
            </w:tcBorders>
            <w:shd w:val="clear" w:color="auto" w:fill="auto"/>
          </w:tcPr>
          <w:p w14:paraId="5B89FB03" w14:textId="595CF87C"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55 % do vključno 60 %.</w:t>
            </w:r>
          </w:p>
        </w:tc>
        <w:tc>
          <w:tcPr>
            <w:tcW w:w="2172" w:type="dxa"/>
            <w:tcBorders>
              <w:top w:val="nil"/>
            </w:tcBorders>
            <w:shd w:val="clear" w:color="auto" w:fill="auto"/>
          </w:tcPr>
          <w:p w14:paraId="576F9794" w14:textId="18D87F40"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332988F4" w14:textId="77777777" w:rsidTr="00032A29">
        <w:trPr>
          <w:trHeight w:val="255"/>
        </w:trPr>
        <w:tc>
          <w:tcPr>
            <w:tcW w:w="6314" w:type="dxa"/>
            <w:tcBorders>
              <w:top w:val="nil"/>
            </w:tcBorders>
            <w:shd w:val="clear" w:color="auto" w:fill="auto"/>
          </w:tcPr>
          <w:p w14:paraId="3B319A80" w14:textId="283C293D"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večji od 50 % so vključno 55 %.</w:t>
            </w:r>
          </w:p>
        </w:tc>
        <w:tc>
          <w:tcPr>
            <w:tcW w:w="2172" w:type="dxa"/>
            <w:tcBorders>
              <w:top w:val="nil"/>
            </w:tcBorders>
            <w:shd w:val="clear" w:color="auto" w:fill="auto"/>
          </w:tcPr>
          <w:p w14:paraId="7900EA4D" w14:textId="59FC4A3E"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tr w:rsidR="00C130F5" w:rsidRPr="00DC613C" w14:paraId="698B5F42" w14:textId="77777777" w:rsidTr="00032A29">
        <w:trPr>
          <w:trHeight w:val="255"/>
        </w:trPr>
        <w:tc>
          <w:tcPr>
            <w:tcW w:w="6314" w:type="dxa"/>
            <w:tcBorders>
              <w:top w:val="nil"/>
            </w:tcBorders>
            <w:shd w:val="clear" w:color="auto" w:fill="D9D9D9" w:themeFill="background1" w:themeFillShade="D9"/>
          </w:tcPr>
          <w:p w14:paraId="59239306" w14:textId="2926B69C"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hAnsi="Arial" w:cs="Arial"/>
                <w:b/>
                <w:sz w:val="20"/>
                <w:szCs w:val="20"/>
              </w:rPr>
              <w:t>Število dijakov oziroma število študentov, vključenih v izobraževanje</w:t>
            </w:r>
            <w:r w:rsidR="006C32F8">
              <w:rPr>
                <w:rFonts w:ascii="Arial" w:hAnsi="Arial" w:cs="Arial"/>
                <w:b/>
                <w:sz w:val="20"/>
                <w:szCs w:val="20"/>
              </w:rPr>
              <w:t xml:space="preserve"> </w:t>
            </w:r>
            <w:r w:rsidR="006C32F8" w:rsidRPr="006C32F8">
              <w:rPr>
                <w:rFonts w:ascii="Arial" w:hAnsi="Arial" w:cs="Arial"/>
                <w:b/>
                <w:sz w:val="20"/>
                <w:szCs w:val="20"/>
              </w:rPr>
              <w:t>s področij določenih v drugem odstavku 2. člena uredbe</w:t>
            </w:r>
          </w:p>
        </w:tc>
        <w:tc>
          <w:tcPr>
            <w:tcW w:w="2172" w:type="dxa"/>
            <w:tcBorders>
              <w:top w:val="nil"/>
            </w:tcBorders>
            <w:shd w:val="clear" w:color="auto" w:fill="D9D9D9" w:themeFill="background1" w:themeFillShade="D9"/>
          </w:tcPr>
          <w:p w14:paraId="44CC37F4"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40</w:t>
            </w:r>
          </w:p>
        </w:tc>
      </w:tr>
      <w:tr w:rsidR="00C130F5" w:rsidRPr="00DC613C" w14:paraId="3A165869" w14:textId="77777777" w:rsidTr="00032A29">
        <w:trPr>
          <w:trHeight w:val="255"/>
        </w:trPr>
        <w:tc>
          <w:tcPr>
            <w:tcW w:w="6314" w:type="dxa"/>
            <w:tcBorders>
              <w:top w:val="nil"/>
            </w:tcBorders>
            <w:shd w:val="clear" w:color="auto" w:fill="auto"/>
          </w:tcPr>
          <w:p w14:paraId="4E88DD50" w14:textId="7F82ECE9"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Število dijakov, vključenih v izobraževanje na dan 5. oktobra šolskega leta 202</w:t>
            </w:r>
            <w:r w:rsidR="002B27F0">
              <w:rPr>
                <w:rFonts w:ascii="Arial" w:hAnsi="Arial" w:cs="Arial"/>
                <w:sz w:val="20"/>
                <w:szCs w:val="20"/>
              </w:rPr>
              <w:t>4</w:t>
            </w:r>
            <w:r w:rsidRPr="00DC613C">
              <w:rPr>
                <w:rFonts w:ascii="Arial" w:hAnsi="Arial" w:cs="Arial"/>
                <w:sz w:val="20"/>
                <w:szCs w:val="20"/>
              </w:rPr>
              <w:t>/202</w:t>
            </w:r>
            <w:r w:rsidR="002B27F0">
              <w:rPr>
                <w:rFonts w:ascii="Arial" w:hAnsi="Arial" w:cs="Arial"/>
                <w:sz w:val="20"/>
                <w:szCs w:val="20"/>
              </w:rPr>
              <w:t>5</w:t>
            </w:r>
            <w:r w:rsidRPr="00DC613C">
              <w:rPr>
                <w:rFonts w:ascii="Arial" w:hAnsi="Arial" w:cs="Arial"/>
                <w:sz w:val="20"/>
                <w:szCs w:val="20"/>
              </w:rPr>
              <w:t xml:space="preserve"> </w:t>
            </w:r>
            <w:r w:rsidRPr="001547C3">
              <w:rPr>
                <w:rFonts w:ascii="Arial" w:hAnsi="Arial" w:cs="Arial"/>
                <w:sz w:val="20"/>
                <w:szCs w:val="20"/>
              </w:rPr>
              <w:t>oziroma število študentov, vključenih v izobraževanje na dan 30. oktobra študijskega leta 202</w:t>
            </w:r>
            <w:r w:rsidR="002B27F0" w:rsidRPr="001547C3">
              <w:rPr>
                <w:rFonts w:ascii="Arial" w:hAnsi="Arial" w:cs="Arial"/>
                <w:sz w:val="20"/>
                <w:szCs w:val="20"/>
              </w:rPr>
              <w:t>4</w:t>
            </w:r>
            <w:r w:rsidRPr="001547C3">
              <w:rPr>
                <w:rFonts w:ascii="Arial" w:hAnsi="Arial" w:cs="Arial"/>
                <w:sz w:val="20"/>
                <w:szCs w:val="20"/>
              </w:rPr>
              <w:t>/202</w:t>
            </w:r>
            <w:r w:rsidR="002B27F0" w:rsidRPr="001547C3">
              <w:rPr>
                <w:rFonts w:ascii="Arial" w:hAnsi="Arial" w:cs="Arial"/>
                <w:sz w:val="20"/>
                <w:szCs w:val="20"/>
              </w:rPr>
              <w:t>5</w:t>
            </w:r>
            <w:r w:rsidRPr="00DC613C">
              <w:rPr>
                <w:rFonts w:ascii="Arial" w:hAnsi="Arial" w:cs="Arial"/>
                <w:sz w:val="20"/>
                <w:szCs w:val="20"/>
              </w:rPr>
              <w:t xml:space="preserve"> (upošteva se podatek iz uradne evidence Ministrstva za vzgojo in izobraževanje oziroma Ministrstva za visoko šolstvo, znanost in inovacije):</w:t>
            </w:r>
          </w:p>
        </w:tc>
        <w:tc>
          <w:tcPr>
            <w:tcW w:w="2172" w:type="dxa"/>
            <w:tcBorders>
              <w:top w:val="nil"/>
            </w:tcBorders>
            <w:shd w:val="clear" w:color="auto" w:fill="auto"/>
          </w:tcPr>
          <w:p w14:paraId="739F1C87"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7CD43C87" w14:textId="77777777" w:rsidTr="00032A29">
        <w:trPr>
          <w:trHeight w:val="255"/>
        </w:trPr>
        <w:tc>
          <w:tcPr>
            <w:tcW w:w="6314" w:type="dxa"/>
            <w:tcBorders>
              <w:top w:val="nil"/>
            </w:tcBorders>
            <w:shd w:val="clear" w:color="auto" w:fill="auto"/>
          </w:tcPr>
          <w:p w14:paraId="312075AA" w14:textId="0FCAF9A4"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več kot 501 dijak oziroma študent</w:t>
            </w:r>
            <w:r w:rsidR="002B27F0">
              <w:rPr>
                <w:rFonts w:ascii="Arial" w:hAnsi="Arial" w:cs="Arial"/>
                <w:sz w:val="20"/>
                <w:szCs w:val="20"/>
              </w:rPr>
              <w:t>;</w:t>
            </w:r>
          </w:p>
        </w:tc>
        <w:tc>
          <w:tcPr>
            <w:tcW w:w="2172" w:type="dxa"/>
            <w:tcBorders>
              <w:top w:val="nil"/>
            </w:tcBorders>
            <w:shd w:val="clear" w:color="auto" w:fill="auto"/>
          </w:tcPr>
          <w:p w14:paraId="454ED87E" w14:textId="53BAAB9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40</w:t>
            </w:r>
          </w:p>
        </w:tc>
      </w:tr>
      <w:tr w:rsidR="00C130F5" w:rsidRPr="00DC613C" w14:paraId="3DE76FC1" w14:textId="77777777" w:rsidTr="00032A29">
        <w:trPr>
          <w:trHeight w:val="255"/>
        </w:trPr>
        <w:tc>
          <w:tcPr>
            <w:tcW w:w="6314" w:type="dxa"/>
            <w:tcBorders>
              <w:top w:val="nil"/>
            </w:tcBorders>
            <w:shd w:val="clear" w:color="auto" w:fill="auto"/>
          </w:tcPr>
          <w:p w14:paraId="7DC3B35E" w14:textId="0A3615A7"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od 251 do vključno 500 dijakov oziroma študentov</w:t>
            </w:r>
            <w:r w:rsidR="002B27F0">
              <w:rPr>
                <w:rFonts w:ascii="Arial" w:hAnsi="Arial" w:cs="Arial"/>
                <w:sz w:val="20"/>
                <w:szCs w:val="20"/>
              </w:rPr>
              <w:t>;</w:t>
            </w:r>
          </w:p>
        </w:tc>
        <w:tc>
          <w:tcPr>
            <w:tcW w:w="2172" w:type="dxa"/>
            <w:tcBorders>
              <w:top w:val="nil"/>
            </w:tcBorders>
            <w:shd w:val="clear" w:color="auto" w:fill="auto"/>
          </w:tcPr>
          <w:p w14:paraId="57C50F43" w14:textId="5DCAF546"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30</w:t>
            </w:r>
          </w:p>
        </w:tc>
      </w:tr>
      <w:tr w:rsidR="00C130F5" w:rsidRPr="00DC613C" w14:paraId="52CE02B4" w14:textId="77777777" w:rsidTr="00032A29">
        <w:trPr>
          <w:trHeight w:val="255"/>
        </w:trPr>
        <w:tc>
          <w:tcPr>
            <w:tcW w:w="6314" w:type="dxa"/>
            <w:tcBorders>
              <w:top w:val="nil"/>
            </w:tcBorders>
            <w:shd w:val="clear" w:color="auto" w:fill="auto"/>
          </w:tcPr>
          <w:p w14:paraId="4AAB8FB2" w14:textId="312ECB86"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od 101 do vključno 250 dijakov oziroma študentov</w:t>
            </w:r>
            <w:r w:rsidR="002B27F0">
              <w:rPr>
                <w:rFonts w:ascii="Arial" w:hAnsi="Arial" w:cs="Arial"/>
                <w:sz w:val="20"/>
                <w:szCs w:val="20"/>
              </w:rPr>
              <w:t>;</w:t>
            </w:r>
          </w:p>
        </w:tc>
        <w:tc>
          <w:tcPr>
            <w:tcW w:w="2172" w:type="dxa"/>
            <w:tcBorders>
              <w:top w:val="nil"/>
            </w:tcBorders>
            <w:shd w:val="clear" w:color="auto" w:fill="auto"/>
          </w:tcPr>
          <w:p w14:paraId="32B487E4" w14:textId="33299909"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2CCA5080" w14:textId="77777777" w:rsidTr="00032A29">
        <w:trPr>
          <w:trHeight w:val="255"/>
        </w:trPr>
        <w:tc>
          <w:tcPr>
            <w:tcW w:w="6314" w:type="dxa"/>
            <w:tcBorders>
              <w:top w:val="nil"/>
            </w:tcBorders>
            <w:shd w:val="clear" w:color="auto" w:fill="auto"/>
          </w:tcPr>
          <w:p w14:paraId="77DED138" w14:textId="4A7D1271" w:rsidR="00C130F5" w:rsidRPr="00DC613C" w:rsidRDefault="00C130F5" w:rsidP="007454BB">
            <w:pPr>
              <w:overflowPunct w:val="0"/>
              <w:autoSpaceDE w:val="0"/>
              <w:autoSpaceDN w:val="0"/>
              <w:adjustRightInd w:val="0"/>
              <w:spacing w:after="0" w:line="240" w:lineRule="auto"/>
              <w:jc w:val="left"/>
              <w:textAlignment w:val="baseline"/>
              <w:rPr>
                <w:rFonts w:ascii="Arial" w:hAnsi="Arial" w:cs="Arial"/>
                <w:sz w:val="20"/>
                <w:szCs w:val="20"/>
              </w:rPr>
            </w:pPr>
            <w:r w:rsidRPr="00DC613C">
              <w:rPr>
                <w:rFonts w:ascii="Arial" w:hAnsi="Arial" w:cs="Arial"/>
                <w:sz w:val="20"/>
                <w:szCs w:val="20"/>
              </w:rPr>
              <w:t>do vključno 100 dijakov oziroma študentov.</w:t>
            </w:r>
          </w:p>
        </w:tc>
        <w:tc>
          <w:tcPr>
            <w:tcW w:w="2172" w:type="dxa"/>
            <w:tcBorders>
              <w:top w:val="nil"/>
            </w:tcBorders>
            <w:shd w:val="clear" w:color="auto" w:fill="auto"/>
          </w:tcPr>
          <w:p w14:paraId="3A0D56DE" w14:textId="13780B33"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tr w:rsidR="00C130F5" w:rsidRPr="00DC613C" w14:paraId="2FB0D191" w14:textId="77777777" w:rsidTr="00032A29">
        <w:trPr>
          <w:trHeight w:val="255"/>
        </w:trPr>
        <w:tc>
          <w:tcPr>
            <w:tcW w:w="6314" w:type="dxa"/>
            <w:tcBorders>
              <w:top w:val="nil"/>
            </w:tcBorders>
            <w:shd w:val="clear" w:color="auto" w:fill="D9D9D9" w:themeFill="background1" w:themeFillShade="D9"/>
          </w:tcPr>
          <w:p w14:paraId="7B23B485" w14:textId="77777777"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Število hektarjev kmetijskih zemljišč ali gozdnih zemljišč ali število učnih delavnic</w:t>
            </w:r>
          </w:p>
        </w:tc>
        <w:tc>
          <w:tcPr>
            <w:tcW w:w="2172" w:type="dxa"/>
            <w:tcBorders>
              <w:top w:val="nil"/>
            </w:tcBorders>
            <w:shd w:val="clear" w:color="auto" w:fill="D9D9D9" w:themeFill="background1" w:themeFillShade="D9"/>
          </w:tcPr>
          <w:p w14:paraId="23D14E2D" w14:textId="77777777"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C613C">
              <w:rPr>
                <w:rFonts w:ascii="Arial" w:eastAsia="Times New Roman" w:hAnsi="Arial" w:cs="Arial"/>
                <w:b/>
                <w:sz w:val="20"/>
                <w:szCs w:val="20"/>
                <w:lang w:eastAsia="sl-SI"/>
              </w:rPr>
              <w:t>20</w:t>
            </w:r>
          </w:p>
        </w:tc>
      </w:tr>
      <w:tr w:rsidR="00C130F5" w:rsidRPr="00DC613C" w14:paraId="2DF62109" w14:textId="77777777" w:rsidTr="00032A29">
        <w:trPr>
          <w:trHeight w:val="255"/>
        </w:trPr>
        <w:tc>
          <w:tcPr>
            <w:tcW w:w="6314" w:type="dxa"/>
            <w:tcBorders>
              <w:top w:val="nil"/>
            </w:tcBorders>
            <w:shd w:val="clear" w:color="auto" w:fill="auto"/>
          </w:tcPr>
          <w:p w14:paraId="4B904491" w14:textId="64272D9C"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 xml:space="preserve">Vlagatelj ima: </w:t>
            </w:r>
          </w:p>
        </w:tc>
        <w:tc>
          <w:tcPr>
            <w:tcW w:w="2172" w:type="dxa"/>
            <w:tcBorders>
              <w:top w:val="nil"/>
            </w:tcBorders>
            <w:shd w:val="clear" w:color="auto" w:fill="auto"/>
          </w:tcPr>
          <w:p w14:paraId="78A35B65" w14:textId="36025709"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C130F5" w:rsidRPr="00DC613C" w14:paraId="5FD6BAED" w14:textId="77777777" w:rsidTr="00032A29">
        <w:trPr>
          <w:trHeight w:val="255"/>
        </w:trPr>
        <w:tc>
          <w:tcPr>
            <w:tcW w:w="6314" w:type="dxa"/>
            <w:tcBorders>
              <w:top w:val="nil"/>
            </w:tcBorders>
            <w:shd w:val="clear" w:color="auto" w:fill="auto"/>
          </w:tcPr>
          <w:p w14:paraId="6421FF2F" w14:textId="3C245EC2"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več kot 10 ha zemljišč ali več kot 3 delavnice</w:t>
            </w:r>
            <w:r w:rsidR="002B27F0">
              <w:rPr>
                <w:rFonts w:ascii="Arial" w:eastAsia="Times New Roman" w:hAnsi="Arial" w:cs="Arial"/>
                <w:sz w:val="20"/>
                <w:szCs w:val="20"/>
                <w:lang w:eastAsia="sl-SI"/>
              </w:rPr>
              <w:t>;</w:t>
            </w:r>
          </w:p>
        </w:tc>
        <w:tc>
          <w:tcPr>
            <w:tcW w:w="2172" w:type="dxa"/>
            <w:tcBorders>
              <w:top w:val="nil"/>
            </w:tcBorders>
            <w:shd w:val="clear" w:color="auto" w:fill="auto"/>
          </w:tcPr>
          <w:p w14:paraId="074792C8" w14:textId="7F3543BB"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20</w:t>
            </w:r>
          </w:p>
        </w:tc>
      </w:tr>
      <w:tr w:rsidR="00C130F5" w:rsidRPr="00DC613C" w14:paraId="4F8D5EE4" w14:textId="77777777" w:rsidTr="00032A29">
        <w:trPr>
          <w:trHeight w:val="255"/>
        </w:trPr>
        <w:tc>
          <w:tcPr>
            <w:tcW w:w="6314" w:type="dxa"/>
            <w:tcBorders>
              <w:top w:val="nil"/>
            </w:tcBorders>
            <w:shd w:val="clear" w:color="auto" w:fill="auto"/>
          </w:tcPr>
          <w:p w14:paraId="5116C064" w14:textId="5F1FDDE9" w:rsidR="00C130F5" w:rsidRPr="00DC613C" w:rsidRDefault="00C130F5" w:rsidP="007454BB">
            <w:pPr>
              <w:overflowPunct w:val="0"/>
              <w:autoSpaceDE w:val="0"/>
              <w:autoSpaceDN w:val="0"/>
              <w:adjustRightInd w:val="0"/>
              <w:spacing w:after="0" w:line="240" w:lineRule="auto"/>
              <w:jc w:val="left"/>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do vključno 10 ha zemljišč ali do vključno 3 delavnice.</w:t>
            </w:r>
          </w:p>
        </w:tc>
        <w:tc>
          <w:tcPr>
            <w:tcW w:w="2172" w:type="dxa"/>
            <w:tcBorders>
              <w:top w:val="nil"/>
            </w:tcBorders>
            <w:shd w:val="clear" w:color="auto" w:fill="auto"/>
          </w:tcPr>
          <w:p w14:paraId="70DFAA18" w14:textId="3DB335A8" w:rsidR="00C130F5" w:rsidRPr="00DC613C" w:rsidRDefault="00C130F5" w:rsidP="007454BB">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C613C">
              <w:rPr>
                <w:rFonts w:ascii="Arial" w:eastAsia="Times New Roman" w:hAnsi="Arial" w:cs="Arial"/>
                <w:sz w:val="20"/>
                <w:szCs w:val="20"/>
                <w:lang w:eastAsia="sl-SI"/>
              </w:rPr>
              <w:t>10</w:t>
            </w:r>
          </w:p>
        </w:tc>
      </w:tr>
      <w:bookmarkEnd w:id="0"/>
    </w:tbl>
    <w:p w14:paraId="70D5753A" w14:textId="77777777" w:rsidR="00DD790C" w:rsidRPr="00DC613C" w:rsidRDefault="00DD790C" w:rsidP="007454BB">
      <w:pPr>
        <w:pStyle w:val="Golobesedilo"/>
        <w:rPr>
          <w:rFonts w:ascii="Arial" w:eastAsia="MS Mincho" w:hAnsi="Arial" w:cs="Arial"/>
          <w:b/>
          <w:color w:val="000000"/>
        </w:rPr>
      </w:pPr>
    </w:p>
    <w:p w14:paraId="47FF14D3" w14:textId="7FEB3638" w:rsidR="001E20CB" w:rsidRPr="00DC613C" w:rsidRDefault="00297371" w:rsidP="00396BF8">
      <w:pPr>
        <w:spacing w:after="0"/>
        <w:rPr>
          <w:rFonts w:ascii="Arial" w:hAnsi="Arial" w:cs="Arial"/>
          <w:b/>
          <w:sz w:val="20"/>
          <w:szCs w:val="20"/>
        </w:rPr>
      </w:pPr>
      <w:r w:rsidRPr="00DC613C">
        <w:rPr>
          <w:rFonts w:ascii="Arial" w:hAnsi="Arial" w:cs="Arial"/>
          <w:b/>
          <w:sz w:val="20"/>
          <w:szCs w:val="20"/>
        </w:rPr>
        <w:t xml:space="preserve">8. </w:t>
      </w:r>
      <w:r w:rsidR="008E3129" w:rsidRPr="00DC613C">
        <w:rPr>
          <w:rFonts w:ascii="Arial" w:hAnsi="Arial" w:cs="Arial"/>
          <w:b/>
          <w:sz w:val="20"/>
          <w:szCs w:val="20"/>
        </w:rPr>
        <w:t>VLOGA IN POSTOPEK ZA DODELITEV SREDSTEV</w:t>
      </w:r>
    </w:p>
    <w:p w14:paraId="1FCECC14" w14:textId="3A646380" w:rsidR="00924E6D" w:rsidRPr="00DC613C" w:rsidRDefault="008E3129" w:rsidP="00396BF8">
      <w:pPr>
        <w:spacing w:after="0"/>
        <w:rPr>
          <w:rFonts w:ascii="Arial" w:eastAsia="MS Mincho" w:hAnsi="Arial" w:cs="Arial"/>
          <w:sz w:val="20"/>
          <w:szCs w:val="20"/>
        </w:rPr>
      </w:pPr>
      <w:r w:rsidRPr="00DC613C">
        <w:rPr>
          <w:rFonts w:ascii="Arial" w:eastAsia="MS Mincho" w:hAnsi="Arial" w:cs="Arial"/>
          <w:sz w:val="20"/>
          <w:szCs w:val="20"/>
        </w:rPr>
        <w:t xml:space="preserve">Vlaganje vloge na javni razpis in postopek za dodelitev sredstev sta določena v 12., 13. in 14. členu </w:t>
      </w:r>
      <w:r w:rsidR="00F3233B" w:rsidRPr="00DC613C">
        <w:rPr>
          <w:rFonts w:ascii="Arial" w:eastAsia="MS Mincho" w:hAnsi="Arial" w:cs="Arial"/>
          <w:sz w:val="20"/>
          <w:szCs w:val="20"/>
        </w:rPr>
        <w:t>u</w:t>
      </w:r>
      <w:r w:rsidRPr="00DC613C">
        <w:rPr>
          <w:rFonts w:ascii="Arial" w:eastAsia="MS Mincho" w:hAnsi="Arial" w:cs="Arial"/>
          <w:sz w:val="20"/>
          <w:szCs w:val="20"/>
        </w:rPr>
        <w:t>redbe</w:t>
      </w:r>
      <w:r w:rsidR="00500BB6" w:rsidRPr="00DC613C">
        <w:rPr>
          <w:rFonts w:ascii="Arial" w:eastAsia="MS Mincho" w:hAnsi="Arial" w:cs="Arial"/>
          <w:sz w:val="20"/>
          <w:szCs w:val="20"/>
        </w:rPr>
        <w:t>.</w:t>
      </w:r>
      <w:r w:rsidR="009B5841" w:rsidRPr="00DC613C">
        <w:rPr>
          <w:rFonts w:ascii="Arial" w:eastAsia="MS Mincho" w:hAnsi="Arial" w:cs="Arial"/>
          <w:sz w:val="20"/>
          <w:szCs w:val="20"/>
        </w:rPr>
        <w:t xml:space="preserve"> K vlogi se priloži Priloga 1</w:t>
      </w:r>
      <w:r w:rsidR="00BD446D" w:rsidRPr="00DC613C">
        <w:rPr>
          <w:rFonts w:ascii="Arial" w:eastAsia="MS Mincho" w:hAnsi="Arial" w:cs="Arial"/>
          <w:sz w:val="20"/>
          <w:szCs w:val="20"/>
        </w:rPr>
        <w:t>, ki je sestavni del</w:t>
      </w:r>
      <w:r w:rsidR="00BD2CF8" w:rsidRPr="00DC613C">
        <w:rPr>
          <w:rFonts w:ascii="Arial" w:eastAsia="MS Mincho" w:hAnsi="Arial" w:cs="Arial"/>
          <w:sz w:val="20"/>
          <w:szCs w:val="20"/>
        </w:rPr>
        <w:t xml:space="preserve"> razpisne dokumentacije</w:t>
      </w:r>
      <w:r w:rsidR="009B5841" w:rsidRPr="00DC613C">
        <w:rPr>
          <w:rFonts w:ascii="Arial" w:eastAsia="MS Mincho" w:hAnsi="Arial" w:cs="Arial"/>
          <w:sz w:val="20"/>
          <w:szCs w:val="20"/>
        </w:rPr>
        <w:t>.</w:t>
      </w:r>
    </w:p>
    <w:p w14:paraId="5B77E48B" w14:textId="77777777" w:rsidR="00924E6D" w:rsidRPr="00DC613C" w:rsidRDefault="00924E6D" w:rsidP="00396BF8">
      <w:pPr>
        <w:spacing w:after="0"/>
        <w:rPr>
          <w:rFonts w:ascii="Arial" w:eastAsia="MS Mincho" w:hAnsi="Arial" w:cs="Arial"/>
          <w:sz w:val="20"/>
          <w:szCs w:val="20"/>
        </w:rPr>
      </w:pPr>
    </w:p>
    <w:p w14:paraId="21879B10" w14:textId="2AABAA0B" w:rsidR="00500BB6" w:rsidRPr="00DC613C" w:rsidRDefault="00297371" w:rsidP="00396BF8">
      <w:pPr>
        <w:spacing w:after="0"/>
        <w:rPr>
          <w:rFonts w:ascii="Arial" w:hAnsi="Arial" w:cs="Arial"/>
          <w:b/>
          <w:sz w:val="20"/>
          <w:szCs w:val="20"/>
        </w:rPr>
      </w:pPr>
      <w:r w:rsidRPr="00DC613C">
        <w:rPr>
          <w:rFonts w:ascii="Arial" w:hAnsi="Arial" w:cs="Arial"/>
          <w:b/>
          <w:sz w:val="20"/>
          <w:szCs w:val="20"/>
        </w:rPr>
        <w:t xml:space="preserve">9. </w:t>
      </w:r>
      <w:r w:rsidR="00500BB6" w:rsidRPr="00DC613C">
        <w:rPr>
          <w:rFonts w:ascii="Arial" w:hAnsi="Arial" w:cs="Arial"/>
          <w:b/>
          <w:sz w:val="20"/>
          <w:szCs w:val="20"/>
        </w:rPr>
        <w:t>VLAGANJE ZAHTEVKOV ZA IZPLAČILO SREDSTEV</w:t>
      </w:r>
    </w:p>
    <w:p w14:paraId="6A54843C" w14:textId="7CDC5A45" w:rsidR="00500BB6" w:rsidRPr="00DC613C" w:rsidRDefault="00297371" w:rsidP="00396BF8">
      <w:pPr>
        <w:spacing w:after="0"/>
        <w:rPr>
          <w:rFonts w:ascii="Arial" w:eastAsia="MS Mincho" w:hAnsi="Arial" w:cs="Arial"/>
          <w:sz w:val="20"/>
          <w:szCs w:val="20"/>
        </w:rPr>
      </w:pPr>
      <w:r w:rsidRPr="00DC613C">
        <w:rPr>
          <w:rFonts w:ascii="Arial" w:hAnsi="Arial" w:cs="Arial"/>
          <w:sz w:val="20"/>
          <w:szCs w:val="20"/>
        </w:rPr>
        <w:t xml:space="preserve">1. </w:t>
      </w:r>
      <w:r w:rsidR="00500BB6" w:rsidRPr="00DC613C">
        <w:rPr>
          <w:rFonts w:ascii="Arial" w:eastAsia="MS Mincho" w:hAnsi="Arial" w:cs="Arial"/>
          <w:sz w:val="20"/>
          <w:szCs w:val="20"/>
        </w:rPr>
        <w:t xml:space="preserve">Vlaganje zahtevkov za izplačilo sredstev je določeno v 15. členu uredbe. </w:t>
      </w:r>
    </w:p>
    <w:p w14:paraId="09B801E7" w14:textId="4EC0CFE5" w:rsidR="00CB6843" w:rsidRPr="00DC613C" w:rsidRDefault="00297371" w:rsidP="00396BF8">
      <w:pPr>
        <w:spacing w:after="0"/>
        <w:rPr>
          <w:rFonts w:ascii="Arial" w:eastAsia="MS Mincho" w:hAnsi="Arial" w:cs="Arial"/>
          <w:sz w:val="20"/>
          <w:szCs w:val="20"/>
        </w:rPr>
      </w:pPr>
      <w:r w:rsidRPr="00DC613C">
        <w:rPr>
          <w:rFonts w:ascii="Arial" w:eastAsia="MS Mincho" w:hAnsi="Arial" w:cs="Arial"/>
          <w:sz w:val="20"/>
          <w:szCs w:val="20"/>
        </w:rPr>
        <w:t xml:space="preserve">2. </w:t>
      </w:r>
      <w:r w:rsidR="00CB6843" w:rsidRPr="00DC613C">
        <w:rPr>
          <w:rFonts w:ascii="Arial" w:eastAsia="MS Mincho" w:hAnsi="Arial" w:cs="Arial"/>
          <w:sz w:val="20"/>
          <w:szCs w:val="20"/>
        </w:rPr>
        <w:t>Upravičenec mora izpolnjevati pogoje iz 15. člena uredbe</w:t>
      </w:r>
      <w:r w:rsidR="00396BF8" w:rsidRPr="00DC613C">
        <w:rPr>
          <w:rFonts w:ascii="Arial" w:eastAsia="MS Mincho" w:hAnsi="Arial" w:cs="Arial"/>
          <w:sz w:val="20"/>
          <w:szCs w:val="20"/>
        </w:rPr>
        <w:t>, pri čemer mora:</w:t>
      </w:r>
    </w:p>
    <w:p w14:paraId="4B681EE3" w14:textId="25EEB2E1" w:rsidR="00D12DDC" w:rsidRPr="00DC613C" w:rsidRDefault="00297371" w:rsidP="00396BF8">
      <w:pPr>
        <w:spacing w:after="0"/>
        <w:rPr>
          <w:rFonts w:ascii="Arial" w:eastAsia="MS Mincho" w:hAnsi="Arial" w:cs="Arial"/>
          <w:sz w:val="20"/>
          <w:szCs w:val="20"/>
        </w:rPr>
      </w:pPr>
      <w:r w:rsidRPr="00DC613C">
        <w:rPr>
          <w:rFonts w:ascii="Arial" w:eastAsia="MS Mincho" w:hAnsi="Arial" w:cs="Arial"/>
          <w:sz w:val="20"/>
          <w:szCs w:val="20"/>
        </w:rPr>
        <w:t xml:space="preserve">– </w:t>
      </w:r>
      <w:r w:rsidR="00D12DDC" w:rsidRPr="00DC613C">
        <w:rPr>
          <w:rFonts w:ascii="Arial" w:eastAsia="MS Mincho" w:hAnsi="Arial" w:cs="Arial"/>
          <w:sz w:val="20"/>
          <w:szCs w:val="20"/>
        </w:rPr>
        <w:t xml:space="preserve">za izpolnjevanje pogoja iz šeste alineje </w:t>
      </w:r>
      <w:r w:rsidR="00A53243" w:rsidRPr="00DC613C">
        <w:rPr>
          <w:rFonts w:ascii="Arial" w:eastAsia="MS Mincho" w:hAnsi="Arial" w:cs="Arial"/>
          <w:sz w:val="20"/>
          <w:szCs w:val="20"/>
        </w:rPr>
        <w:t>petega</w:t>
      </w:r>
      <w:r w:rsidR="00D12DDC" w:rsidRPr="00DC613C">
        <w:rPr>
          <w:rFonts w:ascii="Arial" w:eastAsia="MS Mincho" w:hAnsi="Arial" w:cs="Arial"/>
          <w:sz w:val="20"/>
          <w:szCs w:val="20"/>
        </w:rPr>
        <w:t xml:space="preserve"> odstavka 15. člena uredbe se zahtevku za izplačilo sredstev priloži izjavo</w:t>
      </w:r>
      <w:r w:rsidR="00632C4C" w:rsidRPr="00DC613C">
        <w:rPr>
          <w:rFonts w:ascii="Arial" w:eastAsia="MS Mincho" w:hAnsi="Arial" w:cs="Arial"/>
          <w:sz w:val="20"/>
          <w:szCs w:val="20"/>
        </w:rPr>
        <w:t xml:space="preserve"> iz Priloge 3, ki je sestavni del razpisne dokumentacije</w:t>
      </w:r>
      <w:r w:rsidR="00D12DDC" w:rsidRPr="00DC613C">
        <w:rPr>
          <w:rFonts w:ascii="Arial" w:eastAsia="MS Mincho" w:hAnsi="Arial" w:cs="Arial"/>
          <w:sz w:val="20"/>
          <w:szCs w:val="20"/>
        </w:rPr>
        <w:t>;</w:t>
      </w:r>
    </w:p>
    <w:p w14:paraId="46EA1926" w14:textId="572E4A8C" w:rsidR="00C83CE6" w:rsidRPr="00DC613C" w:rsidRDefault="00297371" w:rsidP="00C83CE6">
      <w:pPr>
        <w:spacing w:after="0"/>
        <w:rPr>
          <w:rFonts w:ascii="Arial" w:eastAsia="MS Mincho" w:hAnsi="Arial" w:cs="Arial"/>
          <w:sz w:val="20"/>
          <w:szCs w:val="20"/>
        </w:rPr>
      </w:pPr>
      <w:r w:rsidRPr="00DC613C">
        <w:rPr>
          <w:rFonts w:ascii="Arial" w:eastAsia="MS Mincho" w:hAnsi="Arial" w:cs="Arial"/>
          <w:sz w:val="20"/>
          <w:szCs w:val="20"/>
        </w:rPr>
        <w:t xml:space="preserve">– </w:t>
      </w:r>
      <w:r w:rsidR="00D12DDC" w:rsidRPr="00DC613C">
        <w:rPr>
          <w:rFonts w:ascii="Arial" w:eastAsia="MS Mincho" w:hAnsi="Arial" w:cs="Arial"/>
          <w:sz w:val="20"/>
          <w:szCs w:val="20"/>
        </w:rPr>
        <w:t xml:space="preserve">za izpolnjevanje pogoja iz osme alineje </w:t>
      </w:r>
      <w:r w:rsidR="00A53243" w:rsidRPr="00DC613C">
        <w:rPr>
          <w:rFonts w:ascii="Arial" w:eastAsia="MS Mincho" w:hAnsi="Arial" w:cs="Arial"/>
          <w:sz w:val="20"/>
          <w:szCs w:val="20"/>
        </w:rPr>
        <w:t>petega</w:t>
      </w:r>
      <w:r w:rsidR="00D12DDC" w:rsidRPr="00DC613C">
        <w:rPr>
          <w:rFonts w:ascii="Arial" w:eastAsia="MS Mincho" w:hAnsi="Arial" w:cs="Arial"/>
          <w:sz w:val="20"/>
          <w:szCs w:val="20"/>
        </w:rPr>
        <w:t xml:space="preserve"> odstavka 15. člena uredbe se zahtevku za izplačilo sredstev priloži</w:t>
      </w:r>
      <w:r w:rsidR="00D12DDC" w:rsidRPr="00DC613C">
        <w:rPr>
          <w:rFonts w:ascii="Arial" w:hAnsi="Arial" w:cs="Arial"/>
          <w:sz w:val="20"/>
          <w:szCs w:val="20"/>
        </w:rPr>
        <w:t xml:space="preserve"> </w:t>
      </w:r>
      <w:r w:rsidR="00D12DDC" w:rsidRPr="00DC613C">
        <w:rPr>
          <w:rFonts w:ascii="Arial" w:eastAsia="MS Mincho" w:hAnsi="Arial" w:cs="Arial"/>
          <w:sz w:val="20"/>
          <w:szCs w:val="20"/>
        </w:rPr>
        <w:t>poročilo o izvedeni aktivnosti</w:t>
      </w:r>
      <w:r w:rsidR="00632C4C" w:rsidRPr="00DC613C">
        <w:rPr>
          <w:rFonts w:ascii="Arial" w:eastAsia="MS Mincho" w:hAnsi="Arial" w:cs="Arial"/>
          <w:sz w:val="20"/>
          <w:szCs w:val="20"/>
        </w:rPr>
        <w:t xml:space="preserve"> iz Priloge 4, ki je del razpisne dokumentacije</w:t>
      </w:r>
      <w:r w:rsidR="00C83CE6" w:rsidRPr="00DC613C">
        <w:rPr>
          <w:rFonts w:ascii="Arial" w:eastAsia="MS Mincho" w:hAnsi="Arial" w:cs="Arial"/>
          <w:sz w:val="20"/>
          <w:szCs w:val="20"/>
        </w:rPr>
        <w:t>;</w:t>
      </w:r>
    </w:p>
    <w:p w14:paraId="4761E051" w14:textId="1FE2B45E" w:rsidR="00924E6D" w:rsidRPr="00DC613C" w:rsidRDefault="00C83CE6" w:rsidP="00C83CE6">
      <w:pPr>
        <w:pStyle w:val="Odstavekseznama"/>
        <w:spacing w:after="0"/>
        <w:ind w:left="0"/>
        <w:rPr>
          <w:rFonts w:ascii="Arial" w:eastAsia="MS Mincho" w:hAnsi="Arial" w:cs="Arial"/>
          <w:sz w:val="20"/>
          <w:szCs w:val="20"/>
        </w:rPr>
      </w:pPr>
      <w:r w:rsidRPr="00DC613C">
        <w:rPr>
          <w:rFonts w:ascii="Arial" w:eastAsia="MS Mincho" w:hAnsi="Arial" w:cs="Arial"/>
          <w:sz w:val="20"/>
          <w:szCs w:val="20"/>
        </w:rPr>
        <w:t>– z</w:t>
      </w:r>
      <w:r w:rsidR="00396BF8" w:rsidRPr="00DC613C">
        <w:rPr>
          <w:rFonts w:ascii="Arial" w:eastAsia="MS Mincho" w:hAnsi="Arial" w:cs="Arial"/>
          <w:sz w:val="20"/>
          <w:szCs w:val="20"/>
        </w:rPr>
        <w:t xml:space="preserve"> namenom hitrejše izvedbe pregleda zahtevka za izplačilo</w:t>
      </w:r>
      <w:r w:rsidRPr="00DC613C">
        <w:rPr>
          <w:rFonts w:ascii="Arial" w:eastAsia="MS Mincho" w:hAnsi="Arial" w:cs="Arial"/>
          <w:sz w:val="20"/>
          <w:szCs w:val="20"/>
        </w:rPr>
        <w:t xml:space="preserve"> sredstev</w:t>
      </w:r>
      <w:r w:rsidR="00396BF8" w:rsidRPr="00DC613C">
        <w:rPr>
          <w:rFonts w:ascii="Arial" w:eastAsia="MS Mincho" w:hAnsi="Arial" w:cs="Arial"/>
          <w:sz w:val="20"/>
          <w:szCs w:val="20"/>
        </w:rPr>
        <w:t xml:space="preserve"> se k</w:t>
      </w:r>
      <w:r w:rsidR="00EB3EFB" w:rsidRPr="00DC613C">
        <w:rPr>
          <w:rFonts w:ascii="Arial" w:eastAsia="MS Mincho" w:hAnsi="Arial" w:cs="Arial"/>
          <w:sz w:val="20"/>
          <w:szCs w:val="20"/>
        </w:rPr>
        <w:t xml:space="preserve"> zahtevku se priloži </w:t>
      </w:r>
      <w:r w:rsidRPr="00DC613C">
        <w:rPr>
          <w:rFonts w:ascii="Arial" w:eastAsia="MS Mincho" w:hAnsi="Arial" w:cs="Arial"/>
          <w:sz w:val="20"/>
          <w:szCs w:val="20"/>
        </w:rPr>
        <w:t xml:space="preserve">izpolnjena </w:t>
      </w:r>
      <w:r w:rsidR="00EB3EFB" w:rsidRPr="00DC613C">
        <w:rPr>
          <w:rFonts w:ascii="Arial" w:eastAsia="MS Mincho" w:hAnsi="Arial" w:cs="Arial"/>
          <w:sz w:val="20"/>
          <w:szCs w:val="20"/>
        </w:rPr>
        <w:t>Priloga 2</w:t>
      </w:r>
      <w:r w:rsidR="00396BF8" w:rsidRPr="00DC613C">
        <w:rPr>
          <w:rFonts w:ascii="Arial" w:eastAsia="MS Mincho" w:hAnsi="Arial" w:cs="Arial"/>
          <w:sz w:val="20"/>
          <w:szCs w:val="20"/>
        </w:rPr>
        <w:t xml:space="preserve"> iz </w:t>
      </w:r>
      <w:r w:rsidR="00EB3EFB" w:rsidRPr="00DC613C">
        <w:rPr>
          <w:rFonts w:ascii="Arial" w:eastAsia="MS Mincho" w:hAnsi="Arial" w:cs="Arial"/>
          <w:sz w:val="20"/>
          <w:szCs w:val="20"/>
        </w:rPr>
        <w:t>razpisne dokumentacije.</w:t>
      </w:r>
    </w:p>
    <w:p w14:paraId="1FCD27C9" w14:textId="77777777" w:rsidR="00EB3EFB" w:rsidRPr="00DC613C" w:rsidRDefault="00EB3EFB" w:rsidP="00C83CE6">
      <w:pPr>
        <w:spacing w:after="0"/>
        <w:rPr>
          <w:rFonts w:ascii="Arial" w:eastAsia="MS Mincho" w:hAnsi="Arial" w:cs="Arial"/>
          <w:sz w:val="20"/>
          <w:szCs w:val="20"/>
        </w:rPr>
      </w:pPr>
    </w:p>
    <w:p w14:paraId="10E75A32" w14:textId="56A483EC" w:rsidR="00500BB6" w:rsidRPr="00DC613C" w:rsidRDefault="00ED4409" w:rsidP="00396BF8">
      <w:pPr>
        <w:spacing w:after="0"/>
        <w:rPr>
          <w:rFonts w:ascii="Arial" w:hAnsi="Arial" w:cs="Arial"/>
          <w:b/>
          <w:sz w:val="20"/>
          <w:szCs w:val="20"/>
        </w:rPr>
      </w:pPr>
      <w:r w:rsidRPr="00DC613C">
        <w:rPr>
          <w:rFonts w:ascii="Arial" w:hAnsi="Arial" w:cs="Arial"/>
          <w:b/>
          <w:sz w:val="20"/>
          <w:szCs w:val="20"/>
        </w:rPr>
        <w:t xml:space="preserve">10. </w:t>
      </w:r>
      <w:r w:rsidR="00500BB6" w:rsidRPr="00DC613C">
        <w:rPr>
          <w:rFonts w:ascii="Arial" w:hAnsi="Arial" w:cs="Arial"/>
          <w:b/>
          <w:sz w:val="20"/>
          <w:szCs w:val="20"/>
        </w:rPr>
        <w:t>OBVEZNOSTI UPRAVIČENCA PO IZPLAČILU SREDSTEV</w:t>
      </w:r>
    </w:p>
    <w:p w14:paraId="167BF0AE" w14:textId="5D0BB6F2" w:rsidR="00500BB6" w:rsidRPr="00DC613C" w:rsidRDefault="00500BB6" w:rsidP="00396BF8">
      <w:pPr>
        <w:spacing w:after="0"/>
        <w:rPr>
          <w:rFonts w:ascii="Arial" w:eastAsia="MS Mincho" w:hAnsi="Arial" w:cs="Arial"/>
          <w:sz w:val="20"/>
          <w:szCs w:val="20"/>
        </w:rPr>
      </w:pPr>
      <w:r w:rsidRPr="00DC613C">
        <w:rPr>
          <w:rFonts w:ascii="Arial" w:eastAsia="MS Mincho" w:hAnsi="Arial" w:cs="Arial"/>
          <w:sz w:val="20"/>
          <w:szCs w:val="20"/>
        </w:rPr>
        <w:t xml:space="preserve">Obveznosti upravičenca po izplačilu sredstev so določene v 16. členu uredbe. </w:t>
      </w:r>
    </w:p>
    <w:p w14:paraId="257637DC" w14:textId="77777777" w:rsidR="00ED4409" w:rsidRPr="00DC613C" w:rsidRDefault="00ED4409" w:rsidP="00396BF8">
      <w:pPr>
        <w:spacing w:after="0"/>
        <w:rPr>
          <w:rFonts w:ascii="Arial" w:eastAsia="MS Mincho" w:hAnsi="Arial" w:cs="Arial"/>
          <w:sz w:val="20"/>
          <w:szCs w:val="20"/>
        </w:rPr>
      </w:pPr>
    </w:p>
    <w:p w14:paraId="7362559D" w14:textId="74B19E1D" w:rsidR="00500BB6" w:rsidRPr="00DC613C" w:rsidRDefault="00ED4409" w:rsidP="00396BF8">
      <w:pPr>
        <w:spacing w:after="0"/>
        <w:rPr>
          <w:rFonts w:ascii="Arial" w:hAnsi="Arial" w:cs="Arial"/>
          <w:b/>
          <w:sz w:val="20"/>
          <w:szCs w:val="20"/>
        </w:rPr>
      </w:pPr>
      <w:r w:rsidRPr="00DC613C">
        <w:rPr>
          <w:rFonts w:ascii="Arial" w:hAnsi="Arial" w:cs="Arial"/>
          <w:b/>
          <w:sz w:val="20"/>
          <w:szCs w:val="20"/>
        </w:rPr>
        <w:t xml:space="preserve">11. </w:t>
      </w:r>
      <w:r w:rsidR="00500BB6" w:rsidRPr="00DC613C">
        <w:rPr>
          <w:rFonts w:ascii="Arial" w:hAnsi="Arial" w:cs="Arial"/>
          <w:b/>
          <w:sz w:val="20"/>
          <w:szCs w:val="20"/>
        </w:rPr>
        <w:t>IZVEDBA PREGLEDOV IN NEIZPOLNJEVANJE OBVEZNOSTI</w:t>
      </w:r>
    </w:p>
    <w:p w14:paraId="1E7B5116" w14:textId="5AC2EDA4" w:rsidR="001E20CB" w:rsidRPr="00DC613C" w:rsidRDefault="00500BB6" w:rsidP="00396BF8">
      <w:pPr>
        <w:spacing w:after="0"/>
        <w:rPr>
          <w:rFonts w:ascii="Arial" w:hAnsi="Arial" w:cs="Arial"/>
          <w:sz w:val="20"/>
          <w:szCs w:val="20"/>
        </w:rPr>
      </w:pPr>
      <w:r w:rsidRPr="00DC613C">
        <w:rPr>
          <w:rFonts w:ascii="Arial" w:hAnsi="Arial" w:cs="Arial"/>
          <w:sz w:val="20"/>
          <w:szCs w:val="20"/>
        </w:rPr>
        <w:t xml:space="preserve">Izvedba pregledov in določila, ki se nanašajo na neizpolnjevanje pogojev upravičenca so določeni v 17. členu uredbe. </w:t>
      </w:r>
    </w:p>
    <w:p w14:paraId="03238872" w14:textId="329D733B" w:rsidR="006434CD" w:rsidRDefault="006434CD" w:rsidP="00396BF8">
      <w:pPr>
        <w:spacing w:after="0"/>
        <w:rPr>
          <w:rFonts w:ascii="Arial" w:hAnsi="Arial" w:cs="Arial"/>
          <w:sz w:val="20"/>
          <w:szCs w:val="20"/>
        </w:rPr>
      </w:pPr>
    </w:p>
    <w:p w14:paraId="5D5A7FFD" w14:textId="73ECF9C7" w:rsidR="00DC613C" w:rsidRDefault="00DC613C" w:rsidP="00396BF8">
      <w:pPr>
        <w:spacing w:after="0"/>
        <w:rPr>
          <w:rFonts w:ascii="Arial" w:hAnsi="Arial" w:cs="Arial"/>
          <w:sz w:val="20"/>
          <w:szCs w:val="20"/>
        </w:rPr>
      </w:pPr>
    </w:p>
    <w:p w14:paraId="65374492" w14:textId="144E89DB" w:rsidR="00DC613C" w:rsidRDefault="00DC613C" w:rsidP="00396BF8">
      <w:pPr>
        <w:spacing w:after="0"/>
        <w:rPr>
          <w:rFonts w:ascii="Arial" w:hAnsi="Arial" w:cs="Arial"/>
          <w:sz w:val="20"/>
          <w:szCs w:val="20"/>
        </w:rPr>
      </w:pPr>
    </w:p>
    <w:p w14:paraId="240B50DB" w14:textId="77777777" w:rsidR="00DC613C" w:rsidRPr="00DC613C" w:rsidRDefault="00DC613C" w:rsidP="00396BF8">
      <w:pPr>
        <w:spacing w:after="0"/>
        <w:rPr>
          <w:rFonts w:ascii="Arial" w:hAnsi="Arial" w:cs="Arial"/>
          <w:sz w:val="20"/>
          <w:szCs w:val="20"/>
        </w:rPr>
      </w:pPr>
    </w:p>
    <w:p w14:paraId="5F285FAF" w14:textId="49180AAD" w:rsidR="00BC15A0" w:rsidRPr="00DC613C" w:rsidRDefault="00550DDF" w:rsidP="00396BF8">
      <w:pPr>
        <w:spacing w:after="0" w:line="240" w:lineRule="auto"/>
        <w:ind w:firstLine="709"/>
        <w:jc w:val="center"/>
        <w:rPr>
          <w:rFonts w:ascii="Arial" w:hAnsi="Arial" w:cs="Arial"/>
          <w:sz w:val="20"/>
          <w:szCs w:val="20"/>
        </w:rPr>
      </w:pPr>
      <w:r w:rsidRPr="00DC613C">
        <w:rPr>
          <w:rFonts w:ascii="Arial" w:hAnsi="Arial" w:cs="Arial"/>
          <w:sz w:val="20"/>
          <w:szCs w:val="20"/>
        </w:rPr>
        <w:tab/>
      </w:r>
      <w:r w:rsidRPr="00DC613C">
        <w:rPr>
          <w:rFonts w:ascii="Arial" w:hAnsi="Arial" w:cs="Arial"/>
          <w:sz w:val="20"/>
          <w:szCs w:val="20"/>
        </w:rPr>
        <w:tab/>
      </w:r>
      <w:r w:rsidRPr="00DC613C">
        <w:rPr>
          <w:rFonts w:ascii="Arial" w:hAnsi="Arial" w:cs="Arial"/>
          <w:sz w:val="20"/>
          <w:szCs w:val="20"/>
        </w:rPr>
        <w:tab/>
      </w:r>
      <w:r w:rsidRPr="00DC613C">
        <w:rPr>
          <w:rFonts w:ascii="Arial" w:hAnsi="Arial" w:cs="Arial"/>
          <w:sz w:val="20"/>
          <w:szCs w:val="20"/>
        </w:rPr>
        <w:tab/>
      </w:r>
      <w:r w:rsidR="001F3EFE" w:rsidRPr="00DC613C">
        <w:rPr>
          <w:rFonts w:ascii="Arial" w:hAnsi="Arial" w:cs="Arial"/>
          <w:sz w:val="20"/>
          <w:szCs w:val="20"/>
        </w:rPr>
        <w:t xml:space="preserve">Mateja </w:t>
      </w:r>
      <w:proofErr w:type="spellStart"/>
      <w:r w:rsidR="001F3EFE" w:rsidRPr="00DC613C">
        <w:rPr>
          <w:rFonts w:ascii="Arial" w:hAnsi="Arial" w:cs="Arial"/>
          <w:sz w:val="20"/>
          <w:szCs w:val="20"/>
        </w:rPr>
        <w:t>Čalušić</w:t>
      </w:r>
      <w:proofErr w:type="spellEnd"/>
    </w:p>
    <w:p w14:paraId="7FCD3232" w14:textId="3562553D" w:rsidR="006D61DB" w:rsidRPr="00DC613C" w:rsidRDefault="00E95317" w:rsidP="00A56B17">
      <w:pPr>
        <w:spacing w:after="0" w:line="240" w:lineRule="auto"/>
        <w:ind w:left="2831" w:firstLine="709"/>
        <w:jc w:val="center"/>
        <w:rPr>
          <w:rFonts w:ascii="Arial" w:hAnsi="Arial" w:cs="Arial"/>
          <w:sz w:val="20"/>
          <w:szCs w:val="20"/>
        </w:rPr>
      </w:pPr>
      <w:r w:rsidRPr="00DC613C">
        <w:rPr>
          <w:rFonts w:ascii="Arial" w:hAnsi="Arial" w:cs="Arial"/>
          <w:sz w:val="20"/>
          <w:szCs w:val="20"/>
        </w:rPr>
        <w:t>ministrica</w:t>
      </w:r>
    </w:p>
    <w:sectPr w:rsidR="006D61DB" w:rsidRPr="00DC6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E4C"/>
    <w:multiLevelType w:val="hybridMultilevel"/>
    <w:tmpl w:val="96781434"/>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691511"/>
    <w:multiLevelType w:val="hybridMultilevel"/>
    <w:tmpl w:val="AFA82C9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D44B51"/>
    <w:multiLevelType w:val="multilevel"/>
    <w:tmpl w:val="2F4CC5E4"/>
    <w:lvl w:ilvl="0">
      <w:start w:val="1"/>
      <w:numFmt w:val="decimal"/>
      <w:lvlText w:val="%1."/>
      <w:lvlJc w:val="left"/>
      <w:pPr>
        <w:ind w:left="720" w:hanging="360"/>
      </w:pPr>
      <w:rPr>
        <w:rFonts w:hint="default"/>
      </w:rPr>
    </w:lvl>
    <w:lvl w:ilvl="1">
      <w:start w:val="1"/>
      <w:numFmt w:val="decimal"/>
      <w:isLgl/>
      <w:lvlText w:val="%2."/>
      <w:lvlJc w:val="left"/>
      <w:pPr>
        <w:ind w:left="502" w:hanging="360"/>
      </w:pPr>
      <w:rPr>
        <w:rFonts w:ascii="Arial" w:eastAsiaTheme="minorEastAsia"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657E20"/>
    <w:multiLevelType w:val="hybridMultilevel"/>
    <w:tmpl w:val="2376E3FC"/>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117EA3"/>
    <w:multiLevelType w:val="hybridMultilevel"/>
    <w:tmpl w:val="8B28FDC4"/>
    <w:lvl w:ilvl="0" w:tplc="98125F18">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E76C2E"/>
    <w:multiLevelType w:val="hybridMultilevel"/>
    <w:tmpl w:val="E7C89DF6"/>
    <w:lvl w:ilvl="0" w:tplc="50DA52E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F854A6"/>
    <w:multiLevelType w:val="hybridMultilevel"/>
    <w:tmpl w:val="9356D9C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20D6360"/>
    <w:multiLevelType w:val="multilevel"/>
    <w:tmpl w:val="28F6E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2477A0"/>
    <w:multiLevelType w:val="hybridMultilevel"/>
    <w:tmpl w:val="05C47F92"/>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34"/>
    <w:rsid w:val="00006387"/>
    <w:rsid w:val="00006D88"/>
    <w:rsid w:val="00025012"/>
    <w:rsid w:val="00032A29"/>
    <w:rsid w:val="000622C5"/>
    <w:rsid w:val="00064162"/>
    <w:rsid w:val="000947A3"/>
    <w:rsid w:val="0009750F"/>
    <w:rsid w:val="000E6848"/>
    <w:rsid w:val="00126051"/>
    <w:rsid w:val="001547C3"/>
    <w:rsid w:val="001639BF"/>
    <w:rsid w:val="00175E4C"/>
    <w:rsid w:val="001A7796"/>
    <w:rsid w:val="001E20CB"/>
    <w:rsid w:val="001E469E"/>
    <w:rsid w:val="001F3EFE"/>
    <w:rsid w:val="00220C13"/>
    <w:rsid w:val="00232877"/>
    <w:rsid w:val="00237CC4"/>
    <w:rsid w:val="00271DED"/>
    <w:rsid w:val="00292B21"/>
    <w:rsid w:val="00297371"/>
    <w:rsid w:val="002B27F0"/>
    <w:rsid w:val="002C5B10"/>
    <w:rsid w:val="003223AD"/>
    <w:rsid w:val="00324250"/>
    <w:rsid w:val="00351EFB"/>
    <w:rsid w:val="00394038"/>
    <w:rsid w:val="00396BF8"/>
    <w:rsid w:val="003A15FB"/>
    <w:rsid w:val="003B72BA"/>
    <w:rsid w:val="003C772C"/>
    <w:rsid w:val="003D4441"/>
    <w:rsid w:val="00433F10"/>
    <w:rsid w:val="0048096D"/>
    <w:rsid w:val="00484FB7"/>
    <w:rsid w:val="004B448E"/>
    <w:rsid w:val="004E68F3"/>
    <w:rsid w:val="00500BB6"/>
    <w:rsid w:val="00534BE6"/>
    <w:rsid w:val="00550DDF"/>
    <w:rsid w:val="00554621"/>
    <w:rsid w:val="00565097"/>
    <w:rsid w:val="0057682F"/>
    <w:rsid w:val="00577241"/>
    <w:rsid w:val="00593861"/>
    <w:rsid w:val="005E24E9"/>
    <w:rsid w:val="005E4CCD"/>
    <w:rsid w:val="00605459"/>
    <w:rsid w:val="00610647"/>
    <w:rsid w:val="00614B95"/>
    <w:rsid w:val="00632C4C"/>
    <w:rsid w:val="00636CEF"/>
    <w:rsid w:val="006434CD"/>
    <w:rsid w:val="00647FC3"/>
    <w:rsid w:val="00677319"/>
    <w:rsid w:val="00691884"/>
    <w:rsid w:val="00696A34"/>
    <w:rsid w:val="006A1B3B"/>
    <w:rsid w:val="006A4983"/>
    <w:rsid w:val="006C2C0E"/>
    <w:rsid w:val="006C32F8"/>
    <w:rsid w:val="006D61DB"/>
    <w:rsid w:val="00712321"/>
    <w:rsid w:val="00713C26"/>
    <w:rsid w:val="007454BB"/>
    <w:rsid w:val="00755CD6"/>
    <w:rsid w:val="00755E64"/>
    <w:rsid w:val="007770B2"/>
    <w:rsid w:val="00780098"/>
    <w:rsid w:val="00781D85"/>
    <w:rsid w:val="00790F8A"/>
    <w:rsid w:val="0079576D"/>
    <w:rsid w:val="00797296"/>
    <w:rsid w:val="007A3CFE"/>
    <w:rsid w:val="007A4B23"/>
    <w:rsid w:val="007B151C"/>
    <w:rsid w:val="007B2A35"/>
    <w:rsid w:val="007B7A9C"/>
    <w:rsid w:val="007D21C3"/>
    <w:rsid w:val="007E0BD9"/>
    <w:rsid w:val="00806066"/>
    <w:rsid w:val="00806E28"/>
    <w:rsid w:val="00826BEE"/>
    <w:rsid w:val="00843062"/>
    <w:rsid w:val="008810C1"/>
    <w:rsid w:val="0089169F"/>
    <w:rsid w:val="008B54B1"/>
    <w:rsid w:val="008E0540"/>
    <w:rsid w:val="008E3129"/>
    <w:rsid w:val="008F2474"/>
    <w:rsid w:val="009116C8"/>
    <w:rsid w:val="00924E6D"/>
    <w:rsid w:val="009465DB"/>
    <w:rsid w:val="00964639"/>
    <w:rsid w:val="00966BF8"/>
    <w:rsid w:val="009B5841"/>
    <w:rsid w:val="009E5EDA"/>
    <w:rsid w:val="009F1B47"/>
    <w:rsid w:val="00A12A46"/>
    <w:rsid w:val="00A4145A"/>
    <w:rsid w:val="00A53243"/>
    <w:rsid w:val="00A56B17"/>
    <w:rsid w:val="00A63673"/>
    <w:rsid w:val="00A80A3D"/>
    <w:rsid w:val="00A82718"/>
    <w:rsid w:val="00A9259E"/>
    <w:rsid w:val="00A940ED"/>
    <w:rsid w:val="00B161BA"/>
    <w:rsid w:val="00B4215D"/>
    <w:rsid w:val="00B457B4"/>
    <w:rsid w:val="00B604D5"/>
    <w:rsid w:val="00B72987"/>
    <w:rsid w:val="00B84022"/>
    <w:rsid w:val="00B86001"/>
    <w:rsid w:val="00BC15A0"/>
    <w:rsid w:val="00BD2CF8"/>
    <w:rsid w:val="00BD446D"/>
    <w:rsid w:val="00C02D5D"/>
    <w:rsid w:val="00C130F5"/>
    <w:rsid w:val="00C35CDD"/>
    <w:rsid w:val="00C83CE6"/>
    <w:rsid w:val="00CB6843"/>
    <w:rsid w:val="00CE6D2E"/>
    <w:rsid w:val="00CF0518"/>
    <w:rsid w:val="00D12DDC"/>
    <w:rsid w:val="00D25388"/>
    <w:rsid w:val="00D61915"/>
    <w:rsid w:val="00D64AEC"/>
    <w:rsid w:val="00D747FC"/>
    <w:rsid w:val="00DA12EA"/>
    <w:rsid w:val="00DC3F60"/>
    <w:rsid w:val="00DC613C"/>
    <w:rsid w:val="00DD790C"/>
    <w:rsid w:val="00E07376"/>
    <w:rsid w:val="00E35906"/>
    <w:rsid w:val="00E64F89"/>
    <w:rsid w:val="00E82041"/>
    <w:rsid w:val="00E909FC"/>
    <w:rsid w:val="00E95317"/>
    <w:rsid w:val="00E97207"/>
    <w:rsid w:val="00EB3EFB"/>
    <w:rsid w:val="00ED0451"/>
    <w:rsid w:val="00ED4409"/>
    <w:rsid w:val="00EF6D14"/>
    <w:rsid w:val="00F00264"/>
    <w:rsid w:val="00F1162A"/>
    <w:rsid w:val="00F3233B"/>
    <w:rsid w:val="00F44641"/>
    <w:rsid w:val="00F45B80"/>
    <w:rsid w:val="00FA4AD2"/>
    <w:rsid w:val="00FC280E"/>
    <w:rsid w:val="718476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26DD"/>
  <w15:chartTrackingRefBased/>
  <w15:docId w15:val="{30FD3B2D-3D84-4F51-91C1-8AD7F484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22C5"/>
  </w:style>
  <w:style w:type="paragraph" w:styleId="Naslov1">
    <w:name w:val="heading 1"/>
    <w:basedOn w:val="Navaden"/>
    <w:next w:val="Navaden"/>
    <w:link w:val="Naslov1Znak"/>
    <w:uiPriority w:val="9"/>
    <w:qFormat/>
    <w:rsid w:val="000622C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0622C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0622C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0622C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0622C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0622C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0622C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0622C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0622C5"/>
    <w:pPr>
      <w:keepNext/>
      <w:keepLines/>
      <w:spacing w:before="120" w:after="0"/>
      <w:outlineLvl w:val="8"/>
    </w:pPr>
    <w:rPr>
      <w:i/>
      <w:i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9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63673"/>
    <w:pPr>
      <w:ind w:left="720"/>
      <w:contextualSpacing/>
    </w:pPr>
  </w:style>
  <w:style w:type="paragraph" w:styleId="Golobesedilo">
    <w:name w:val="Plain Text"/>
    <w:basedOn w:val="Navaden"/>
    <w:link w:val="GolobesediloZnak"/>
    <w:rsid w:val="001E20CB"/>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1E20CB"/>
    <w:rPr>
      <w:rFonts w:ascii="Courier New" w:eastAsia="Times New Roman" w:hAnsi="Courier New" w:cs="Courier New"/>
      <w:sz w:val="20"/>
      <w:szCs w:val="20"/>
      <w:lang w:eastAsia="sl-SI"/>
    </w:rPr>
  </w:style>
  <w:style w:type="character" w:customStyle="1" w:styleId="Naslov1Znak">
    <w:name w:val="Naslov 1 Znak"/>
    <w:basedOn w:val="Privzetapisavaodstavka"/>
    <w:link w:val="Naslov1"/>
    <w:uiPriority w:val="9"/>
    <w:rsid w:val="000622C5"/>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semiHidden/>
    <w:rsid w:val="000622C5"/>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0622C5"/>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0622C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0622C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0622C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0622C5"/>
    <w:rPr>
      <w:i/>
      <w:iCs/>
    </w:rPr>
  </w:style>
  <w:style w:type="character" w:customStyle="1" w:styleId="Naslov8Znak">
    <w:name w:val="Naslov 8 Znak"/>
    <w:basedOn w:val="Privzetapisavaodstavka"/>
    <w:link w:val="Naslov8"/>
    <w:uiPriority w:val="9"/>
    <w:semiHidden/>
    <w:rsid w:val="000622C5"/>
    <w:rPr>
      <w:b/>
      <w:bCs/>
    </w:rPr>
  </w:style>
  <w:style w:type="character" w:customStyle="1" w:styleId="Naslov9Znak">
    <w:name w:val="Naslov 9 Znak"/>
    <w:basedOn w:val="Privzetapisavaodstavka"/>
    <w:link w:val="Naslov9"/>
    <w:uiPriority w:val="9"/>
    <w:semiHidden/>
    <w:rsid w:val="000622C5"/>
    <w:rPr>
      <w:i/>
      <w:iCs/>
    </w:rPr>
  </w:style>
  <w:style w:type="paragraph" w:styleId="Napis">
    <w:name w:val="caption"/>
    <w:basedOn w:val="Navaden"/>
    <w:next w:val="Navaden"/>
    <w:uiPriority w:val="35"/>
    <w:semiHidden/>
    <w:unhideWhenUsed/>
    <w:qFormat/>
    <w:rsid w:val="000622C5"/>
    <w:rPr>
      <w:b/>
      <w:bCs/>
      <w:sz w:val="18"/>
      <w:szCs w:val="18"/>
    </w:rPr>
  </w:style>
  <w:style w:type="paragraph" w:styleId="Naslov">
    <w:name w:val="Title"/>
    <w:basedOn w:val="Navaden"/>
    <w:next w:val="Navaden"/>
    <w:link w:val="NaslovZnak"/>
    <w:uiPriority w:val="10"/>
    <w:qFormat/>
    <w:rsid w:val="000622C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0622C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0622C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0622C5"/>
    <w:rPr>
      <w:rFonts w:asciiTheme="majorHAnsi" w:eastAsiaTheme="majorEastAsia" w:hAnsiTheme="majorHAnsi" w:cstheme="majorBidi"/>
      <w:sz w:val="24"/>
      <w:szCs w:val="24"/>
    </w:rPr>
  </w:style>
  <w:style w:type="character" w:styleId="Krepko">
    <w:name w:val="Strong"/>
    <w:basedOn w:val="Privzetapisavaodstavka"/>
    <w:uiPriority w:val="22"/>
    <w:qFormat/>
    <w:rsid w:val="000622C5"/>
    <w:rPr>
      <w:b/>
      <w:bCs/>
      <w:color w:val="auto"/>
    </w:rPr>
  </w:style>
  <w:style w:type="character" w:styleId="Poudarek">
    <w:name w:val="Emphasis"/>
    <w:basedOn w:val="Privzetapisavaodstavka"/>
    <w:uiPriority w:val="20"/>
    <w:qFormat/>
    <w:rsid w:val="000622C5"/>
    <w:rPr>
      <w:i/>
      <w:iCs/>
      <w:color w:val="auto"/>
    </w:rPr>
  </w:style>
  <w:style w:type="paragraph" w:styleId="Brezrazmikov">
    <w:name w:val="No Spacing"/>
    <w:uiPriority w:val="1"/>
    <w:qFormat/>
    <w:rsid w:val="000622C5"/>
    <w:pPr>
      <w:spacing w:after="0" w:line="240" w:lineRule="auto"/>
    </w:pPr>
  </w:style>
  <w:style w:type="paragraph" w:styleId="Citat">
    <w:name w:val="Quote"/>
    <w:basedOn w:val="Navaden"/>
    <w:next w:val="Navaden"/>
    <w:link w:val="CitatZnak"/>
    <w:uiPriority w:val="29"/>
    <w:qFormat/>
    <w:rsid w:val="000622C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0622C5"/>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0622C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0622C5"/>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0622C5"/>
    <w:rPr>
      <w:i/>
      <w:iCs/>
      <w:color w:val="auto"/>
    </w:rPr>
  </w:style>
  <w:style w:type="character" w:styleId="Intenzivenpoudarek">
    <w:name w:val="Intense Emphasis"/>
    <w:basedOn w:val="Privzetapisavaodstavka"/>
    <w:uiPriority w:val="21"/>
    <w:qFormat/>
    <w:rsid w:val="000622C5"/>
    <w:rPr>
      <w:b/>
      <w:bCs/>
      <w:i/>
      <w:iCs/>
      <w:color w:val="auto"/>
    </w:rPr>
  </w:style>
  <w:style w:type="character" w:styleId="Neensklic">
    <w:name w:val="Subtle Reference"/>
    <w:basedOn w:val="Privzetapisavaodstavka"/>
    <w:uiPriority w:val="31"/>
    <w:qFormat/>
    <w:rsid w:val="000622C5"/>
    <w:rPr>
      <w:smallCaps/>
      <w:color w:val="auto"/>
      <w:u w:val="single" w:color="7F7F7F" w:themeColor="text1" w:themeTint="80"/>
    </w:rPr>
  </w:style>
  <w:style w:type="character" w:styleId="Intenzivensklic">
    <w:name w:val="Intense Reference"/>
    <w:basedOn w:val="Privzetapisavaodstavka"/>
    <w:uiPriority w:val="32"/>
    <w:qFormat/>
    <w:rsid w:val="000622C5"/>
    <w:rPr>
      <w:b/>
      <w:bCs/>
      <w:smallCaps/>
      <w:color w:val="auto"/>
      <w:u w:val="single"/>
    </w:rPr>
  </w:style>
  <w:style w:type="character" w:styleId="Naslovknjige">
    <w:name w:val="Book Title"/>
    <w:basedOn w:val="Privzetapisavaodstavka"/>
    <w:uiPriority w:val="33"/>
    <w:qFormat/>
    <w:rsid w:val="000622C5"/>
    <w:rPr>
      <w:b/>
      <w:bCs/>
      <w:smallCaps/>
      <w:color w:val="auto"/>
    </w:rPr>
  </w:style>
  <w:style w:type="paragraph" w:styleId="NaslovTOC">
    <w:name w:val="TOC Heading"/>
    <w:basedOn w:val="Naslov1"/>
    <w:next w:val="Navaden"/>
    <w:uiPriority w:val="39"/>
    <w:semiHidden/>
    <w:unhideWhenUsed/>
    <w:qFormat/>
    <w:rsid w:val="000622C5"/>
    <w:pPr>
      <w:outlineLvl w:val="9"/>
    </w:pPr>
  </w:style>
  <w:style w:type="character" w:styleId="Hiperpovezava">
    <w:name w:val="Hyperlink"/>
    <w:basedOn w:val="Privzetapisavaodstavka"/>
    <w:uiPriority w:val="99"/>
    <w:unhideWhenUsed/>
    <w:rsid w:val="00843062"/>
    <w:rPr>
      <w:color w:val="0563C1" w:themeColor="hyperlink"/>
      <w:u w:val="single"/>
    </w:rPr>
  </w:style>
  <w:style w:type="paragraph" w:styleId="Besedilooblaka">
    <w:name w:val="Balloon Text"/>
    <w:basedOn w:val="Navaden"/>
    <w:link w:val="BesedilooblakaZnak"/>
    <w:uiPriority w:val="99"/>
    <w:semiHidden/>
    <w:unhideWhenUsed/>
    <w:rsid w:val="00B729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72987"/>
    <w:rPr>
      <w:rFonts w:ascii="Segoe UI" w:hAnsi="Segoe UI" w:cs="Segoe UI"/>
      <w:sz w:val="18"/>
      <w:szCs w:val="18"/>
    </w:rPr>
  </w:style>
  <w:style w:type="paragraph" w:styleId="Revizija">
    <w:name w:val="Revision"/>
    <w:hidden/>
    <w:uiPriority w:val="99"/>
    <w:semiHidden/>
    <w:rsid w:val="007770B2"/>
    <w:pPr>
      <w:spacing w:after="0" w:line="240" w:lineRule="auto"/>
      <w:jc w:val="left"/>
    </w:pPr>
  </w:style>
  <w:style w:type="paragraph" w:styleId="Navadensplet">
    <w:name w:val="Normal (Web)"/>
    <w:basedOn w:val="Navaden"/>
    <w:uiPriority w:val="99"/>
    <w:semiHidden/>
    <w:unhideWhenUsed/>
    <w:rsid w:val="00E0737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cf01">
    <w:name w:val="cf01"/>
    <w:basedOn w:val="Privzetapisavaodstavka"/>
    <w:rsid w:val="00E07376"/>
    <w:rPr>
      <w:rFonts w:ascii="Segoe UI" w:hAnsi="Segoe UI" w:cs="Segoe UI" w:hint="default"/>
      <w:sz w:val="18"/>
      <w:szCs w:val="18"/>
    </w:rPr>
  </w:style>
  <w:style w:type="character" w:styleId="Pripombasklic">
    <w:name w:val="annotation reference"/>
    <w:basedOn w:val="Privzetapisavaodstavka"/>
    <w:uiPriority w:val="99"/>
    <w:semiHidden/>
    <w:unhideWhenUsed/>
    <w:rsid w:val="00E07376"/>
    <w:rPr>
      <w:sz w:val="16"/>
      <w:szCs w:val="16"/>
    </w:rPr>
  </w:style>
  <w:style w:type="paragraph" w:styleId="Pripombabesedilo">
    <w:name w:val="annotation text"/>
    <w:basedOn w:val="Navaden"/>
    <w:link w:val="PripombabesediloZnak"/>
    <w:uiPriority w:val="99"/>
    <w:unhideWhenUsed/>
    <w:rsid w:val="00E07376"/>
    <w:pPr>
      <w:spacing w:line="240" w:lineRule="auto"/>
    </w:pPr>
    <w:rPr>
      <w:sz w:val="20"/>
      <w:szCs w:val="20"/>
    </w:rPr>
  </w:style>
  <w:style w:type="character" w:customStyle="1" w:styleId="PripombabesediloZnak">
    <w:name w:val="Pripomba – besedilo Znak"/>
    <w:basedOn w:val="Privzetapisavaodstavka"/>
    <w:link w:val="Pripombabesedilo"/>
    <w:uiPriority w:val="99"/>
    <w:rsid w:val="00E07376"/>
    <w:rPr>
      <w:sz w:val="20"/>
      <w:szCs w:val="20"/>
    </w:rPr>
  </w:style>
  <w:style w:type="paragraph" w:styleId="Zadevapripombe">
    <w:name w:val="annotation subject"/>
    <w:basedOn w:val="Pripombabesedilo"/>
    <w:next w:val="Pripombabesedilo"/>
    <w:link w:val="ZadevapripombeZnak"/>
    <w:uiPriority w:val="99"/>
    <w:semiHidden/>
    <w:unhideWhenUsed/>
    <w:rsid w:val="00E07376"/>
    <w:rPr>
      <w:b/>
      <w:bCs/>
    </w:rPr>
  </w:style>
  <w:style w:type="character" w:customStyle="1" w:styleId="ZadevapripombeZnak">
    <w:name w:val="Zadeva pripombe Znak"/>
    <w:basedOn w:val="PripombabesediloZnak"/>
    <w:link w:val="Zadevapripombe"/>
    <w:uiPriority w:val="99"/>
    <w:semiHidden/>
    <w:rsid w:val="00E07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84AB5-FBC9-4E36-884D-83818C9BBF54}">
  <ds:schemaRefs>
    <ds:schemaRef ds:uri="http://schemas.microsoft.com/sharepoint/v3/contenttype/forms"/>
  </ds:schemaRefs>
</ds:datastoreItem>
</file>

<file path=customXml/itemProps2.xml><?xml version="1.0" encoding="utf-8"?>
<ds:datastoreItem xmlns:ds="http://schemas.openxmlformats.org/officeDocument/2006/customXml" ds:itemID="{FD80D3E6-17BE-4D36-ABC2-8ECAB25FC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2D29E-FC95-4EFA-94DB-5E3E3BDF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1077</Words>
  <Characters>6145</Characters>
  <Application>Microsoft Office Word</Application>
  <DocSecurity>0</DocSecurity>
  <Lines>361</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Šilc Žužek</dc:creator>
  <cp:keywords/>
  <dc:description/>
  <cp:lastModifiedBy>Martina Šilc Žužek</cp:lastModifiedBy>
  <cp:revision>18</cp:revision>
  <cp:lastPrinted>2024-02-05T09:35:00Z</cp:lastPrinted>
  <dcterms:created xsi:type="dcterms:W3CDTF">2024-02-05T13:35:00Z</dcterms:created>
  <dcterms:modified xsi:type="dcterms:W3CDTF">2025-01-17T08:50:00Z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