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3EB8" w14:textId="77777777" w:rsidR="00C570F8" w:rsidRDefault="00C570F8" w:rsidP="00C570F8">
      <w:pPr>
        <w:spacing w:line="240" w:lineRule="auto"/>
        <w:rPr>
          <w:rFonts w:cs="Arial"/>
          <w:szCs w:val="20"/>
          <w:lang w:val="sl-SI"/>
        </w:rPr>
      </w:pPr>
    </w:p>
    <w:p w14:paraId="7B6B65A4" w14:textId="1AFAACF0" w:rsidR="00FA5BBF" w:rsidRPr="00C570F8" w:rsidRDefault="006C012F" w:rsidP="00C570F8">
      <w:pPr>
        <w:spacing w:line="240" w:lineRule="auto"/>
        <w:rPr>
          <w:rFonts w:cs="Arial"/>
          <w:szCs w:val="20"/>
          <w:lang w:val="sl-SI"/>
        </w:rPr>
      </w:pPr>
      <w:r w:rsidRPr="006B1409">
        <w:rPr>
          <w:lang w:val="sl-SI"/>
        </w:rPr>
        <w:t>Min</w:t>
      </w:r>
      <w:r w:rsidR="00D74BEB" w:rsidRPr="006B1409">
        <w:rPr>
          <w:lang w:val="sl-SI"/>
        </w:rPr>
        <w:t>istrstvo za kmetijstvo, gozdarstvo in prehrano</w:t>
      </w:r>
      <w:r w:rsidRPr="006B1409">
        <w:rPr>
          <w:lang w:val="sl-SI"/>
        </w:rPr>
        <w:t>, Dunajska 22, 1000 Ljubljana</w:t>
      </w:r>
      <w:r w:rsidR="005F63B1">
        <w:rPr>
          <w:lang w:val="sl-SI"/>
        </w:rPr>
        <w:t xml:space="preserve"> (v nadalj</w:t>
      </w:r>
      <w:r w:rsidR="00A35B67">
        <w:rPr>
          <w:lang w:val="sl-SI"/>
        </w:rPr>
        <w:t>njem besedil</w:t>
      </w:r>
      <w:r w:rsidR="005F63B1">
        <w:rPr>
          <w:lang w:val="sl-SI"/>
        </w:rPr>
        <w:t xml:space="preserve">u: </w:t>
      </w:r>
      <w:r w:rsidR="00EF769B">
        <w:rPr>
          <w:lang w:val="sl-SI"/>
        </w:rPr>
        <w:t>ministrstvo</w:t>
      </w:r>
      <w:r w:rsidR="005F63B1">
        <w:rPr>
          <w:lang w:val="sl-SI"/>
        </w:rPr>
        <w:t>)</w:t>
      </w:r>
      <w:r w:rsidR="00841CA1">
        <w:rPr>
          <w:lang w:val="sl-SI"/>
        </w:rPr>
        <w:t>, na podlagi:</w:t>
      </w:r>
    </w:p>
    <w:p w14:paraId="62274980" w14:textId="77777777" w:rsidR="000D0E1D" w:rsidRPr="00C67AFA" w:rsidRDefault="00B52130" w:rsidP="00C67AFA">
      <w:pPr>
        <w:pStyle w:val="Odstavekseznama"/>
        <w:numPr>
          <w:ilvl w:val="0"/>
          <w:numId w:val="15"/>
        </w:numPr>
        <w:rPr>
          <w:lang w:val="sl-SI"/>
        </w:rPr>
      </w:pPr>
      <w:r w:rsidRPr="00C67AFA">
        <w:rPr>
          <w:lang w:val="sl-SI"/>
        </w:rPr>
        <w:t xml:space="preserve">Uredbe o </w:t>
      </w:r>
      <w:r w:rsidR="000D0E1D" w:rsidRPr="00C67AFA">
        <w:rPr>
          <w:lang w:val="sl-SI"/>
        </w:rPr>
        <w:t xml:space="preserve">pomoči ob nepredvidljivih dogodkih v kmetijstvu (Uradni list RS, št. 45/14, 65/14, 32/15, 84/15, 3/17, 4/17 – </w:t>
      </w:r>
      <w:proofErr w:type="spellStart"/>
      <w:r w:rsidR="000D0E1D" w:rsidRPr="00C67AFA">
        <w:rPr>
          <w:lang w:val="sl-SI"/>
        </w:rPr>
        <w:t>popr</w:t>
      </w:r>
      <w:proofErr w:type="spellEnd"/>
      <w:r w:rsidR="000D0E1D" w:rsidRPr="00C67AFA">
        <w:rPr>
          <w:lang w:val="sl-SI"/>
        </w:rPr>
        <w:t xml:space="preserve">., 30/19 in 61/21; v nadaljnjem besedilu: Uredba); </w:t>
      </w:r>
    </w:p>
    <w:p w14:paraId="183B9655" w14:textId="77777777" w:rsidR="000D0E1D" w:rsidRPr="00C67AFA" w:rsidRDefault="000D0E1D" w:rsidP="00C67AFA">
      <w:pPr>
        <w:pStyle w:val="Odstavekseznama"/>
        <w:numPr>
          <w:ilvl w:val="0"/>
          <w:numId w:val="15"/>
        </w:numPr>
        <w:rPr>
          <w:lang w:val="sl-SI"/>
        </w:rPr>
      </w:pPr>
      <w:r w:rsidRPr="00C67AFA">
        <w:rPr>
          <w:lang w:val="sl-SI"/>
        </w:rPr>
        <w:t xml:space="preserve">Zakona o kmetijstvu (Uradni list RS, št. 45/08, 57/12, 90/12 – </w:t>
      </w:r>
      <w:proofErr w:type="spellStart"/>
      <w:r w:rsidRPr="00C67AFA">
        <w:rPr>
          <w:lang w:val="sl-SI"/>
        </w:rPr>
        <w:t>ZdZPVHVVR</w:t>
      </w:r>
      <w:proofErr w:type="spellEnd"/>
      <w:r w:rsidRPr="00C67AFA">
        <w:rPr>
          <w:lang w:val="sl-SI"/>
        </w:rPr>
        <w:t xml:space="preserve">, 26/14, 32/15, 27/17, 22/18, 86/21 – </w:t>
      </w:r>
      <w:proofErr w:type="spellStart"/>
      <w:r w:rsidRPr="00C67AFA">
        <w:rPr>
          <w:lang w:val="sl-SI"/>
        </w:rPr>
        <w:t>odl</w:t>
      </w:r>
      <w:proofErr w:type="spellEnd"/>
      <w:r w:rsidRPr="00C67AFA">
        <w:rPr>
          <w:lang w:val="sl-SI"/>
        </w:rPr>
        <w:t>. US, 123/21, 44/22, 130/22 – ZPOmK-2, 18/23 in 78/23</w:t>
      </w:r>
      <w:r w:rsidR="00D56850" w:rsidRPr="00C67AFA">
        <w:rPr>
          <w:lang w:val="sl-SI"/>
        </w:rPr>
        <w:t>),</w:t>
      </w:r>
      <w:r w:rsidRPr="00C67AFA">
        <w:rPr>
          <w:lang w:val="sl-SI"/>
        </w:rPr>
        <w:t xml:space="preserve"> </w:t>
      </w:r>
      <w:r w:rsidR="00D56850" w:rsidRPr="00C67AFA">
        <w:rPr>
          <w:lang w:val="sl-SI"/>
        </w:rPr>
        <w:t>(</w:t>
      </w:r>
      <w:r w:rsidRPr="00C67AFA">
        <w:rPr>
          <w:lang w:val="sl-SI"/>
        </w:rPr>
        <w:t>v nadaljnjem besedilu: Zakon o kmetijstvu);</w:t>
      </w:r>
    </w:p>
    <w:p w14:paraId="410304C2" w14:textId="77777777" w:rsidR="000D0E1D" w:rsidRPr="00C67AFA" w:rsidRDefault="000D0E1D" w:rsidP="00C67AFA">
      <w:pPr>
        <w:pStyle w:val="Odstavekseznama"/>
        <w:numPr>
          <w:ilvl w:val="0"/>
          <w:numId w:val="15"/>
        </w:numPr>
        <w:rPr>
          <w:lang w:val="sl-SI"/>
        </w:rPr>
      </w:pPr>
      <w:r w:rsidRPr="00C67AFA">
        <w:rPr>
          <w:lang w:val="sl-SI"/>
        </w:rPr>
        <w:t xml:space="preserve">Uredbe </w:t>
      </w:r>
      <w:r w:rsidR="00D56850" w:rsidRPr="00C67AFA">
        <w:rPr>
          <w:lang w:val="sl-SI"/>
        </w:rPr>
        <w:t xml:space="preserve">Komisije (EU) št. 1408/2013 z dne 18. decembra 2013 o uporabi členov 107 in 108 Pogodbe o delovanju Evropske unije pri pomoči de </w:t>
      </w:r>
      <w:proofErr w:type="spellStart"/>
      <w:r w:rsidR="00D56850" w:rsidRPr="00C67AFA">
        <w:rPr>
          <w:lang w:val="sl-SI"/>
        </w:rPr>
        <w:t>minimis</w:t>
      </w:r>
      <w:proofErr w:type="spellEnd"/>
      <w:r w:rsidR="00D56850" w:rsidRPr="00C67AFA">
        <w:rPr>
          <w:lang w:val="sl-SI"/>
        </w:rPr>
        <w:t xml:space="preserve"> v kmetijskem sektorju (UL L št. 352 z dne 24. 12. 2013, str. 9), zadnjič spremenjeno z Uredbo Komisije (EU) 2023/2391 z dne 4. oktobra 2023 o spremembi uredb (EU) št. 717/2014, (EU) št. 1407/2013, (EU) št. 1408/2013 in (EU) št. 360/2012 glede pomoči de </w:t>
      </w:r>
      <w:proofErr w:type="spellStart"/>
      <w:r w:rsidR="00D56850" w:rsidRPr="00C67AFA">
        <w:rPr>
          <w:lang w:val="sl-SI"/>
        </w:rPr>
        <w:t>minimis</w:t>
      </w:r>
      <w:proofErr w:type="spellEnd"/>
      <w:r w:rsidR="00D56850" w:rsidRPr="00C67AFA">
        <w:rPr>
          <w:lang w:val="sl-SI"/>
        </w:rPr>
        <w:t xml:space="preserve"> za predelavo in trženje ribiških proizvodov in proizvodov iz akvakulture ter Uredbe (EU) št. 717/2014 glede skupnega zneska pomoči de </w:t>
      </w:r>
      <w:proofErr w:type="spellStart"/>
      <w:r w:rsidR="00D56850" w:rsidRPr="00C67AFA">
        <w:rPr>
          <w:lang w:val="sl-SI"/>
        </w:rPr>
        <w:t>minimis</w:t>
      </w:r>
      <w:proofErr w:type="spellEnd"/>
      <w:r w:rsidR="00D56850" w:rsidRPr="00C67AFA">
        <w:rPr>
          <w:lang w:val="sl-SI"/>
        </w:rPr>
        <w:t>, dodeljene enemu podjetju, obdobja njene uporabe in drugih zadev (UL L št. 2023/2391 z dne 5. 10. 2023</w:t>
      </w:r>
      <w:r w:rsidR="00257414" w:rsidRPr="00C67AFA">
        <w:rPr>
          <w:lang w:val="sl-SI"/>
        </w:rPr>
        <w:t xml:space="preserve">; </w:t>
      </w:r>
      <w:r w:rsidRPr="00C67AFA">
        <w:rPr>
          <w:lang w:val="sl-SI"/>
        </w:rPr>
        <w:t>v nadaljnjem besedilu: Uredba 1408/2013/EU), objavlja</w:t>
      </w:r>
    </w:p>
    <w:p w14:paraId="2BDA6410" w14:textId="77777777" w:rsidR="000D0E1D" w:rsidRPr="000D0E1D" w:rsidRDefault="000D0E1D" w:rsidP="000D0E1D">
      <w:pPr>
        <w:suppressAutoHyphens/>
        <w:spacing w:line="240" w:lineRule="auto"/>
        <w:ind w:left="360"/>
        <w:jc w:val="both"/>
        <w:rPr>
          <w:rFonts w:cs="Arial"/>
          <w:szCs w:val="20"/>
          <w:lang w:val="sl-SI"/>
        </w:rPr>
      </w:pPr>
    </w:p>
    <w:p w14:paraId="743D8EA1" w14:textId="77777777" w:rsidR="006C012F" w:rsidRPr="00C570F8" w:rsidRDefault="00F92DF5" w:rsidP="00C67AFA">
      <w:pPr>
        <w:pStyle w:val="Naslov"/>
        <w:rPr>
          <w:lang w:val="sl-SI"/>
        </w:rPr>
      </w:pPr>
      <w:r w:rsidRPr="00C570F8">
        <w:rPr>
          <w:lang w:val="sl-SI"/>
        </w:rPr>
        <w:t>JAVNI RAZPIS</w:t>
      </w:r>
    </w:p>
    <w:p w14:paraId="7895A800" w14:textId="77777777" w:rsidR="006C012F" w:rsidRPr="00C570F8" w:rsidRDefault="006C012F" w:rsidP="0091582C">
      <w:pPr>
        <w:pStyle w:val="Naslov"/>
        <w:rPr>
          <w:lang w:val="sl-SI"/>
        </w:rPr>
      </w:pPr>
      <w:r w:rsidRPr="00C570F8">
        <w:rPr>
          <w:lang w:val="sl-SI"/>
        </w:rPr>
        <w:t>za Ukrep I: Finančna pomoč za nadomestilo škode zaradi požara ali strele na kme</w:t>
      </w:r>
      <w:r w:rsidR="00B87C52" w:rsidRPr="00C570F8">
        <w:rPr>
          <w:lang w:val="sl-SI"/>
        </w:rPr>
        <w:t>tijskem gospodarstvu v letu 20</w:t>
      </w:r>
      <w:r w:rsidR="00E05615" w:rsidRPr="00C570F8">
        <w:rPr>
          <w:lang w:val="sl-SI"/>
        </w:rPr>
        <w:t>2</w:t>
      </w:r>
      <w:r w:rsidR="000D0E1D" w:rsidRPr="00C570F8">
        <w:rPr>
          <w:lang w:val="sl-SI"/>
        </w:rPr>
        <w:t>4</w:t>
      </w:r>
    </w:p>
    <w:p w14:paraId="205B0F66" w14:textId="77777777" w:rsidR="00F77A45" w:rsidRPr="00C570F8" w:rsidRDefault="00F77A45" w:rsidP="00C67AFA">
      <w:pPr>
        <w:pStyle w:val="Podnaslov"/>
        <w:rPr>
          <w:lang w:val="sl-SI"/>
        </w:rPr>
      </w:pPr>
    </w:p>
    <w:p w14:paraId="606A7838" w14:textId="55ADD614" w:rsidR="00FA5BBF" w:rsidRPr="00C67AFA" w:rsidRDefault="00A60EA0" w:rsidP="0091582C">
      <w:pPr>
        <w:pStyle w:val="Naslov7"/>
        <w:numPr>
          <w:ilvl w:val="0"/>
          <w:numId w:val="22"/>
        </w:numPr>
      </w:pPr>
      <w:r w:rsidRPr="00C67AFA">
        <w:t>OSNOVNI PODATKI O JAVNEM RAZPISU</w:t>
      </w:r>
    </w:p>
    <w:tbl>
      <w:tblPr>
        <w:tblStyle w:val="Tabelamrea"/>
        <w:tblW w:w="0" w:type="auto"/>
        <w:tblLook w:val="04A0" w:firstRow="1" w:lastRow="0" w:firstColumn="1" w:lastColumn="0" w:noHBand="0" w:noVBand="1"/>
      </w:tblPr>
      <w:tblGrid>
        <w:gridCol w:w="2347"/>
        <w:gridCol w:w="6141"/>
      </w:tblGrid>
      <w:tr w:rsidR="00A60EA0" w:rsidRPr="00B52130" w14:paraId="2B1000DB" w14:textId="77777777" w:rsidTr="00C67AFA">
        <w:tc>
          <w:tcPr>
            <w:tcW w:w="2376" w:type="dxa"/>
          </w:tcPr>
          <w:p w14:paraId="6F92F713" w14:textId="77777777" w:rsidR="00A60EA0" w:rsidRPr="006B1409" w:rsidRDefault="00F92DF5" w:rsidP="000A3E43">
            <w:pPr>
              <w:pStyle w:val="Golobesedilo"/>
              <w:rPr>
                <w:rFonts w:ascii="Arial" w:hAnsi="Arial" w:cs="Arial"/>
                <w:b/>
                <w:bCs/>
              </w:rPr>
            </w:pPr>
            <w:r w:rsidRPr="006B1409">
              <w:rPr>
                <w:rFonts w:ascii="Arial" w:hAnsi="Arial" w:cs="Arial"/>
                <w:b/>
                <w:bCs/>
              </w:rPr>
              <w:t>Predmet javnega razpisa</w:t>
            </w:r>
            <w:r w:rsidR="002579B7" w:rsidRPr="006B1409">
              <w:rPr>
                <w:rFonts w:ascii="Arial" w:hAnsi="Arial" w:cs="Arial"/>
                <w:b/>
                <w:bCs/>
              </w:rPr>
              <w:t>:</w:t>
            </w:r>
          </w:p>
        </w:tc>
        <w:tc>
          <w:tcPr>
            <w:tcW w:w="6262" w:type="dxa"/>
          </w:tcPr>
          <w:p w14:paraId="741D81F8" w14:textId="77777777" w:rsidR="00A60EA0" w:rsidRPr="006B1409" w:rsidRDefault="00A60EA0" w:rsidP="00C67AFA">
            <w:pPr>
              <w:pStyle w:val="Golobesedilo"/>
              <w:rPr>
                <w:rFonts w:ascii="Arial" w:hAnsi="Arial" w:cs="Arial"/>
                <w:bCs/>
                <w:highlight w:val="yellow"/>
              </w:rPr>
            </w:pPr>
            <w:r w:rsidRPr="006B1409">
              <w:rPr>
                <w:rFonts w:ascii="Arial" w:hAnsi="Arial" w:cs="Arial"/>
                <w:bCs/>
              </w:rPr>
              <w:t xml:space="preserve">Predmet </w:t>
            </w:r>
            <w:bookmarkStart w:id="0" w:name="_Hlk158885792"/>
            <w:r w:rsidRPr="006B1409">
              <w:rPr>
                <w:rFonts w:ascii="Arial" w:hAnsi="Arial" w:cs="Arial"/>
                <w:bCs/>
              </w:rPr>
              <w:t>javnega razpisa</w:t>
            </w:r>
            <w:r w:rsidR="00E815C7" w:rsidRPr="006B1409">
              <w:rPr>
                <w:rFonts w:ascii="Arial" w:hAnsi="Arial" w:cs="Arial"/>
              </w:rPr>
              <w:t xml:space="preserve"> za ukrep I: Finančna pomoč za nadomestilo škode zaradi požara ali strele na kmetijskem gospodarstvu v letu 20</w:t>
            </w:r>
            <w:r w:rsidR="000C3F6F">
              <w:rPr>
                <w:rFonts w:ascii="Arial" w:hAnsi="Arial" w:cs="Arial"/>
              </w:rPr>
              <w:t>2</w:t>
            </w:r>
            <w:r w:rsidR="000D0E1D">
              <w:rPr>
                <w:rFonts w:ascii="Arial" w:hAnsi="Arial" w:cs="Arial"/>
              </w:rPr>
              <w:t>4</w:t>
            </w:r>
            <w:r w:rsidR="00E815C7">
              <w:rPr>
                <w:rFonts w:ascii="Arial" w:hAnsi="Arial" w:cs="Arial"/>
              </w:rPr>
              <w:t xml:space="preserve"> </w:t>
            </w:r>
            <w:bookmarkEnd w:id="0"/>
            <w:r w:rsidR="00E815C7">
              <w:rPr>
                <w:rFonts w:ascii="Arial" w:hAnsi="Arial" w:cs="Arial"/>
              </w:rPr>
              <w:t>(v nadaljnjem besedilu: javni razpis</w:t>
            </w:r>
            <w:r w:rsidR="00E815C7" w:rsidRPr="006B1409">
              <w:rPr>
                <w:rFonts w:ascii="Arial" w:hAnsi="Arial" w:cs="Arial"/>
              </w:rPr>
              <w:t>)</w:t>
            </w:r>
            <w:r w:rsidRPr="006B1409">
              <w:rPr>
                <w:rFonts w:ascii="Arial" w:hAnsi="Arial" w:cs="Arial"/>
                <w:bCs/>
              </w:rPr>
              <w:t xml:space="preserve"> je finančna pomoč za blažitev poslabšanja ekonomskega položaja kmetijskih</w:t>
            </w:r>
            <w:r w:rsidRPr="006B1409">
              <w:rPr>
                <w:rFonts w:ascii="Arial" w:hAnsi="Arial" w:cs="Arial"/>
              </w:rPr>
              <w:t xml:space="preserve"> gospodarstev </w:t>
            </w:r>
            <w:r w:rsidR="0088560B" w:rsidRPr="006B1409">
              <w:rPr>
                <w:rFonts w:ascii="Arial" w:hAnsi="Arial" w:cs="Arial"/>
              </w:rPr>
              <w:t>zaradi nepredvidljivega škodnega dogodka na kmetijskem gospodarstv</w:t>
            </w:r>
            <w:r w:rsidR="00021576" w:rsidRPr="006B1409">
              <w:rPr>
                <w:rFonts w:ascii="Arial" w:hAnsi="Arial" w:cs="Arial"/>
              </w:rPr>
              <w:t>u.</w:t>
            </w:r>
          </w:p>
        </w:tc>
      </w:tr>
      <w:tr w:rsidR="00A60EA0" w:rsidRPr="00B52130" w14:paraId="341DCE37" w14:textId="77777777" w:rsidTr="00C67AFA">
        <w:tc>
          <w:tcPr>
            <w:tcW w:w="2376" w:type="dxa"/>
          </w:tcPr>
          <w:p w14:paraId="1FFD8B7B" w14:textId="77777777" w:rsidR="00A60EA0" w:rsidRPr="006B1409" w:rsidRDefault="00A60EA0" w:rsidP="000A3E43">
            <w:pPr>
              <w:pStyle w:val="Golobesedilo"/>
              <w:rPr>
                <w:rFonts w:ascii="Arial" w:hAnsi="Arial" w:cs="Arial"/>
                <w:b/>
                <w:bCs/>
              </w:rPr>
            </w:pPr>
            <w:r w:rsidRPr="006B1409">
              <w:rPr>
                <w:rFonts w:ascii="Arial" w:hAnsi="Arial" w:cs="Arial"/>
                <w:b/>
                <w:bCs/>
              </w:rPr>
              <w:t>Razpisana sredstva</w:t>
            </w:r>
            <w:r w:rsidR="002579B7" w:rsidRPr="006B1409">
              <w:rPr>
                <w:rFonts w:ascii="Arial" w:hAnsi="Arial" w:cs="Arial"/>
                <w:b/>
                <w:bCs/>
              </w:rPr>
              <w:t>:</w:t>
            </w:r>
          </w:p>
        </w:tc>
        <w:tc>
          <w:tcPr>
            <w:tcW w:w="6262" w:type="dxa"/>
          </w:tcPr>
          <w:p w14:paraId="5CDCB0D1" w14:textId="77777777" w:rsidR="00A942FD" w:rsidRPr="00072C65" w:rsidRDefault="00364DBD" w:rsidP="00C67AFA">
            <w:pPr>
              <w:pStyle w:val="Golobesedilo"/>
              <w:rPr>
                <w:rFonts w:ascii="Arial" w:hAnsi="Arial" w:cs="Arial"/>
                <w:iCs/>
              </w:rPr>
            </w:pPr>
            <w:r w:rsidRPr="00463D12">
              <w:rPr>
                <w:rFonts w:ascii="Arial" w:hAnsi="Arial" w:cs="Arial"/>
              </w:rPr>
              <w:t xml:space="preserve">Višina </w:t>
            </w:r>
            <w:r w:rsidR="00A60EA0" w:rsidRPr="00463D12">
              <w:rPr>
                <w:rFonts w:ascii="Arial" w:hAnsi="Arial" w:cs="Arial"/>
              </w:rPr>
              <w:t>nepovratnih sredstev</w:t>
            </w:r>
            <w:r w:rsidR="002579B7" w:rsidRPr="00463D12">
              <w:rPr>
                <w:rFonts w:ascii="Arial" w:hAnsi="Arial" w:cs="Arial"/>
              </w:rPr>
              <w:t>,</w:t>
            </w:r>
            <w:r w:rsidR="00A60EA0" w:rsidRPr="00463D12">
              <w:rPr>
                <w:rFonts w:ascii="Arial" w:hAnsi="Arial" w:cs="Arial"/>
              </w:rPr>
              <w:t xml:space="preserve"> </w:t>
            </w:r>
            <w:r w:rsidR="00A942FD" w:rsidRPr="00463D12">
              <w:rPr>
                <w:rFonts w:ascii="Arial" w:hAnsi="Arial" w:cs="Arial"/>
              </w:rPr>
              <w:t xml:space="preserve">namenjenih </w:t>
            </w:r>
            <w:r w:rsidR="00D45E57" w:rsidRPr="00463D12">
              <w:rPr>
                <w:rFonts w:ascii="Arial" w:hAnsi="Arial" w:cs="Arial"/>
              </w:rPr>
              <w:t xml:space="preserve">za </w:t>
            </w:r>
            <w:r w:rsidR="00E815C7" w:rsidRPr="00463D12">
              <w:rPr>
                <w:rFonts w:ascii="Arial" w:hAnsi="Arial" w:cs="Arial"/>
              </w:rPr>
              <w:t xml:space="preserve">javni razpis </w:t>
            </w:r>
            <w:r w:rsidR="00A60EA0" w:rsidRPr="00463D12">
              <w:rPr>
                <w:rFonts w:ascii="Arial" w:hAnsi="Arial" w:cs="Arial"/>
              </w:rPr>
              <w:t xml:space="preserve">znaša </w:t>
            </w:r>
            <w:r w:rsidR="000C3F6F" w:rsidRPr="00463D12">
              <w:rPr>
                <w:rFonts w:ascii="Arial" w:hAnsi="Arial" w:cs="Arial"/>
              </w:rPr>
              <w:t xml:space="preserve">do </w:t>
            </w:r>
            <w:r w:rsidR="000C3F6F" w:rsidRPr="00072C65">
              <w:rPr>
                <w:rFonts w:ascii="Arial" w:hAnsi="Arial" w:cs="Arial"/>
              </w:rPr>
              <w:t>25</w:t>
            </w:r>
            <w:r w:rsidR="00A60EA0" w:rsidRPr="00072C65">
              <w:rPr>
                <w:rFonts w:ascii="Arial" w:hAnsi="Arial" w:cs="Arial"/>
              </w:rPr>
              <w:t xml:space="preserve">.000 </w:t>
            </w:r>
            <w:r w:rsidR="000755B3" w:rsidRPr="00072C65">
              <w:rPr>
                <w:rFonts w:ascii="Arial" w:hAnsi="Arial" w:cs="Arial"/>
              </w:rPr>
              <w:t>eurov</w:t>
            </w:r>
            <w:r w:rsidR="00A60EA0" w:rsidRPr="00072C65">
              <w:rPr>
                <w:rFonts w:ascii="Arial" w:hAnsi="Arial" w:cs="Arial"/>
                <w:bCs/>
              </w:rPr>
              <w:t>.</w:t>
            </w:r>
            <w:r w:rsidR="00A60EA0" w:rsidRPr="00072C65">
              <w:rPr>
                <w:rFonts w:ascii="Arial" w:hAnsi="Arial" w:cs="Arial"/>
                <w:iCs/>
              </w:rPr>
              <w:t xml:space="preserve"> </w:t>
            </w:r>
          </w:p>
          <w:p w14:paraId="1978388A" w14:textId="77777777" w:rsidR="00A60EA0" w:rsidRPr="006B1409" w:rsidRDefault="00A60EA0" w:rsidP="00C67AFA">
            <w:pPr>
              <w:pStyle w:val="Golobesedilo"/>
              <w:rPr>
                <w:rFonts w:ascii="Arial" w:hAnsi="Arial" w:cs="Arial"/>
              </w:rPr>
            </w:pPr>
            <w:r w:rsidRPr="00072C65">
              <w:rPr>
                <w:rFonts w:ascii="Arial" w:hAnsi="Arial" w:cs="Arial"/>
                <w:iCs/>
              </w:rPr>
              <w:t>Sredstva bremenijo</w:t>
            </w:r>
            <w:r w:rsidRPr="00463D12">
              <w:rPr>
                <w:rFonts w:ascii="Arial" w:hAnsi="Arial" w:cs="Arial"/>
                <w:iCs/>
              </w:rPr>
              <w:t xml:space="preserve"> proračunsko postavko 553810 </w:t>
            </w:r>
            <w:r w:rsidR="009206BB" w:rsidRPr="00463D12">
              <w:rPr>
                <w:rFonts w:ascii="Arial" w:hAnsi="Arial" w:cs="Arial"/>
              </w:rPr>
              <w:t xml:space="preserve">– Program </w:t>
            </w:r>
            <w:r w:rsidRPr="00463D12">
              <w:rPr>
                <w:rFonts w:ascii="Arial" w:hAnsi="Arial" w:cs="Arial"/>
              </w:rPr>
              <w:t>podpor</w:t>
            </w:r>
            <w:r w:rsidR="009206BB" w:rsidRPr="00463D12">
              <w:rPr>
                <w:rFonts w:ascii="Arial" w:hAnsi="Arial" w:cs="Arial"/>
              </w:rPr>
              <w:t xml:space="preserve"> za prestrukturiranje</w:t>
            </w:r>
            <w:r w:rsidR="009206BB" w:rsidRPr="000C3F6F">
              <w:rPr>
                <w:rFonts w:ascii="Arial" w:hAnsi="Arial" w:cs="Arial"/>
              </w:rPr>
              <w:t xml:space="preserve"> kmetijstva</w:t>
            </w:r>
            <w:r w:rsidR="009206BB" w:rsidRPr="000C3F6F">
              <w:rPr>
                <w:rFonts w:ascii="Arial" w:hAnsi="Arial" w:cs="Arial"/>
                <w:bCs/>
                <w:iCs/>
              </w:rPr>
              <w:t xml:space="preserve"> </w:t>
            </w:r>
            <w:r w:rsidRPr="000C3F6F">
              <w:rPr>
                <w:rFonts w:ascii="Arial" w:hAnsi="Arial" w:cs="Arial"/>
                <w:bCs/>
                <w:iCs/>
              </w:rPr>
              <w:t>n</w:t>
            </w:r>
            <w:r w:rsidR="003C3BBC" w:rsidRPr="000C3F6F">
              <w:rPr>
                <w:rFonts w:ascii="Arial" w:hAnsi="Arial" w:cs="Arial"/>
                <w:bCs/>
                <w:iCs/>
              </w:rPr>
              <w:t xml:space="preserve">a </w:t>
            </w:r>
            <w:r w:rsidR="00EF769B" w:rsidRPr="000C3F6F">
              <w:rPr>
                <w:rFonts w:ascii="Arial" w:hAnsi="Arial" w:cs="Arial"/>
                <w:bCs/>
                <w:iCs/>
              </w:rPr>
              <w:t>ministrstvu</w:t>
            </w:r>
            <w:r w:rsidR="00094371" w:rsidRPr="000C3F6F">
              <w:rPr>
                <w:rFonts w:ascii="Arial" w:hAnsi="Arial" w:cs="Arial"/>
                <w:bCs/>
                <w:iCs/>
              </w:rPr>
              <w:t xml:space="preserve"> </w:t>
            </w:r>
            <w:r w:rsidR="000C3F6F" w:rsidRPr="000C3F6F">
              <w:rPr>
                <w:rFonts w:ascii="Arial" w:hAnsi="Arial" w:cs="Arial"/>
                <w:bCs/>
                <w:iCs/>
              </w:rPr>
              <w:t>za leto 202</w:t>
            </w:r>
            <w:r w:rsidR="000D0E1D">
              <w:rPr>
                <w:rFonts w:ascii="Arial" w:hAnsi="Arial" w:cs="Arial"/>
                <w:bCs/>
                <w:iCs/>
              </w:rPr>
              <w:t>4</w:t>
            </w:r>
            <w:r w:rsidR="00236EC0" w:rsidRPr="000C3F6F">
              <w:rPr>
                <w:rFonts w:ascii="Arial" w:hAnsi="Arial" w:cs="Arial"/>
                <w:bCs/>
                <w:iCs/>
              </w:rPr>
              <w:t xml:space="preserve">, </w:t>
            </w:r>
            <w:r w:rsidR="000C3F6F" w:rsidRPr="000C3F6F">
              <w:rPr>
                <w:rFonts w:ascii="Arial" w:hAnsi="Arial" w:cs="Arial"/>
                <w:bCs/>
                <w:iCs/>
              </w:rPr>
              <w:t>NRP 2330-21-5108 nepredvidljivi dogodki v kmetijstvu 2023</w:t>
            </w:r>
            <w:r w:rsidR="000C3F6F" w:rsidRPr="00463D12">
              <w:rPr>
                <w:rFonts w:ascii="Arial" w:hAnsi="Arial" w:cs="Arial"/>
                <w:bCs/>
                <w:iCs/>
              </w:rPr>
              <w:t xml:space="preserve"> – 2027</w:t>
            </w:r>
            <w:r w:rsidR="00236EC0">
              <w:rPr>
                <w:rFonts w:ascii="Arial" w:hAnsi="Arial" w:cs="Arial"/>
                <w:bCs/>
                <w:iCs/>
              </w:rPr>
              <w:t>.</w:t>
            </w:r>
          </w:p>
        </w:tc>
      </w:tr>
      <w:tr w:rsidR="00A60EA0" w:rsidRPr="006B1409" w14:paraId="6A51E368" w14:textId="77777777" w:rsidTr="00C67AFA">
        <w:tc>
          <w:tcPr>
            <w:tcW w:w="2376" w:type="dxa"/>
          </w:tcPr>
          <w:p w14:paraId="767CE3C7" w14:textId="77777777" w:rsidR="00A60EA0" w:rsidRPr="006B1409" w:rsidRDefault="00A60EA0" w:rsidP="000A3E43">
            <w:pPr>
              <w:pStyle w:val="Golobesedilo"/>
              <w:rPr>
                <w:rFonts w:ascii="Arial" w:hAnsi="Arial" w:cs="Arial"/>
                <w:b/>
                <w:bCs/>
              </w:rPr>
            </w:pPr>
            <w:r w:rsidRPr="006B1409">
              <w:rPr>
                <w:rFonts w:ascii="Arial" w:hAnsi="Arial" w:cs="Arial"/>
                <w:b/>
                <w:bCs/>
              </w:rPr>
              <w:t>Vrsta javnega razpisa</w:t>
            </w:r>
            <w:r w:rsidR="002579B7" w:rsidRPr="006B1409">
              <w:rPr>
                <w:rFonts w:ascii="Arial" w:hAnsi="Arial" w:cs="Arial"/>
                <w:b/>
                <w:bCs/>
              </w:rPr>
              <w:t>:</w:t>
            </w:r>
          </w:p>
        </w:tc>
        <w:tc>
          <w:tcPr>
            <w:tcW w:w="6262" w:type="dxa"/>
          </w:tcPr>
          <w:p w14:paraId="303B344B" w14:textId="77777777" w:rsidR="00A60EA0" w:rsidRPr="006B1409" w:rsidRDefault="002579B7" w:rsidP="00C67AFA">
            <w:pPr>
              <w:pStyle w:val="Golobesedilo"/>
              <w:rPr>
                <w:rFonts w:ascii="Arial" w:hAnsi="Arial" w:cs="Arial"/>
                <w:bCs/>
              </w:rPr>
            </w:pPr>
            <w:r w:rsidRPr="006B1409">
              <w:rPr>
                <w:rFonts w:ascii="Arial" w:hAnsi="Arial" w:cs="Arial"/>
                <w:bCs/>
              </w:rPr>
              <w:t>ODPRTI</w:t>
            </w:r>
          </w:p>
        </w:tc>
      </w:tr>
      <w:tr w:rsidR="00A60EA0" w:rsidRPr="00B52130" w14:paraId="5EDF52F4" w14:textId="77777777" w:rsidTr="00C67AFA">
        <w:tc>
          <w:tcPr>
            <w:tcW w:w="2376" w:type="dxa"/>
          </w:tcPr>
          <w:p w14:paraId="628DF587" w14:textId="77777777" w:rsidR="00A60EA0" w:rsidRPr="006B1409" w:rsidRDefault="002579B7" w:rsidP="000A3E43">
            <w:pPr>
              <w:pStyle w:val="Golobesedilo"/>
              <w:rPr>
                <w:rFonts w:ascii="Arial" w:hAnsi="Arial" w:cs="Arial"/>
                <w:b/>
                <w:bCs/>
              </w:rPr>
            </w:pPr>
            <w:r w:rsidRPr="006B1409">
              <w:rPr>
                <w:rFonts w:ascii="Arial" w:hAnsi="Arial" w:cs="Arial"/>
                <w:b/>
                <w:bCs/>
              </w:rPr>
              <w:t xml:space="preserve">Začetek vlaganja vlog </w:t>
            </w:r>
            <w:r w:rsidR="001D5939">
              <w:rPr>
                <w:rFonts w:ascii="Arial" w:hAnsi="Arial" w:cs="Arial"/>
                <w:b/>
                <w:bCs/>
              </w:rPr>
              <w:t>in</w:t>
            </w:r>
            <w:r w:rsidR="00A60EA0" w:rsidRPr="006B1409">
              <w:rPr>
                <w:rFonts w:ascii="Arial" w:hAnsi="Arial" w:cs="Arial"/>
                <w:b/>
                <w:bCs/>
              </w:rPr>
              <w:t xml:space="preserve"> </w:t>
            </w:r>
            <w:r w:rsidRPr="006B1409">
              <w:rPr>
                <w:rFonts w:ascii="Arial" w:hAnsi="Arial" w:cs="Arial"/>
                <w:b/>
                <w:bCs/>
              </w:rPr>
              <w:t xml:space="preserve">javnega </w:t>
            </w:r>
            <w:r w:rsidR="00A60EA0" w:rsidRPr="006B1409">
              <w:rPr>
                <w:rFonts w:ascii="Arial" w:hAnsi="Arial" w:cs="Arial"/>
                <w:b/>
                <w:bCs/>
              </w:rPr>
              <w:t>razpisa</w:t>
            </w:r>
            <w:r w:rsidRPr="006B1409">
              <w:rPr>
                <w:rFonts w:ascii="Arial" w:hAnsi="Arial" w:cs="Arial"/>
                <w:b/>
                <w:bCs/>
              </w:rPr>
              <w:t>:</w:t>
            </w:r>
          </w:p>
        </w:tc>
        <w:tc>
          <w:tcPr>
            <w:tcW w:w="6262" w:type="dxa"/>
          </w:tcPr>
          <w:p w14:paraId="7B1139B2" w14:textId="77777777" w:rsidR="00A60EA0" w:rsidRPr="006B1409" w:rsidRDefault="00246844" w:rsidP="00C67AFA">
            <w:pPr>
              <w:pStyle w:val="Golobesedilo"/>
              <w:rPr>
                <w:rFonts w:ascii="Arial" w:hAnsi="Arial" w:cs="Arial"/>
                <w:bCs/>
              </w:rPr>
            </w:pPr>
            <w:r>
              <w:rPr>
                <w:rFonts w:ascii="Arial" w:hAnsi="Arial" w:cs="Arial"/>
              </w:rPr>
              <w:t>Vlaganje</w:t>
            </w:r>
            <w:r w:rsidR="00131364" w:rsidRPr="00D20CC2">
              <w:rPr>
                <w:rFonts w:ascii="Arial" w:hAnsi="Arial" w:cs="Arial"/>
              </w:rPr>
              <w:t xml:space="preserve"> vlog</w:t>
            </w:r>
            <w:r>
              <w:rPr>
                <w:rFonts w:ascii="Arial" w:hAnsi="Arial" w:cs="Arial"/>
              </w:rPr>
              <w:t xml:space="preserve"> na javni razpis se začne</w:t>
            </w:r>
            <w:r w:rsidR="00131364" w:rsidRPr="00D20CC2">
              <w:rPr>
                <w:rFonts w:ascii="Arial" w:hAnsi="Arial" w:cs="Arial"/>
              </w:rPr>
              <w:t xml:space="preserve"> peti dan po objavi javnega razpisa v Uradnem listu Republike Slovenije</w:t>
            </w:r>
            <w:r w:rsidR="005F63B1">
              <w:rPr>
                <w:rFonts w:ascii="Arial" w:hAnsi="Arial" w:cs="Arial"/>
              </w:rPr>
              <w:t xml:space="preserve"> in traja vse do zaprtja </w:t>
            </w:r>
            <w:r w:rsidR="005F63B1" w:rsidRPr="00A54207">
              <w:rPr>
                <w:rFonts w:ascii="Arial" w:hAnsi="Arial" w:cs="Arial"/>
              </w:rPr>
              <w:t>javnega razpisa, ki</w:t>
            </w:r>
            <w:r w:rsidR="00131364" w:rsidRPr="00A54207">
              <w:rPr>
                <w:rFonts w:ascii="Arial" w:hAnsi="Arial" w:cs="Arial"/>
              </w:rPr>
              <w:t xml:space="preserve"> se objavi na osrednjem spletnem mestu državne uprave.</w:t>
            </w:r>
          </w:p>
        </w:tc>
      </w:tr>
      <w:tr w:rsidR="00A60EA0" w:rsidRPr="00B52130" w14:paraId="4C7B1278" w14:textId="77777777" w:rsidTr="00C67AFA">
        <w:tc>
          <w:tcPr>
            <w:tcW w:w="2376" w:type="dxa"/>
          </w:tcPr>
          <w:p w14:paraId="387E4D0F" w14:textId="77777777" w:rsidR="00A60EA0" w:rsidRPr="006B1409" w:rsidRDefault="00A60EA0" w:rsidP="000A3E43">
            <w:pPr>
              <w:pStyle w:val="Golobesedilo"/>
              <w:rPr>
                <w:rFonts w:ascii="Arial" w:hAnsi="Arial" w:cs="Arial"/>
                <w:b/>
                <w:bCs/>
              </w:rPr>
            </w:pPr>
            <w:r w:rsidRPr="006B1409">
              <w:rPr>
                <w:rFonts w:ascii="Arial" w:hAnsi="Arial" w:cs="Arial"/>
                <w:b/>
                <w:bCs/>
              </w:rPr>
              <w:t xml:space="preserve">Informacije o </w:t>
            </w:r>
            <w:r w:rsidR="000E3125" w:rsidRPr="006B1409">
              <w:rPr>
                <w:rFonts w:ascii="Arial" w:hAnsi="Arial" w:cs="Arial"/>
                <w:b/>
                <w:bCs/>
              </w:rPr>
              <w:t xml:space="preserve">javnem </w:t>
            </w:r>
            <w:r w:rsidRPr="006B1409">
              <w:rPr>
                <w:rFonts w:ascii="Arial" w:hAnsi="Arial" w:cs="Arial"/>
                <w:b/>
                <w:bCs/>
              </w:rPr>
              <w:t>razpisu</w:t>
            </w:r>
            <w:r w:rsidR="002579B7" w:rsidRPr="006B1409">
              <w:rPr>
                <w:rFonts w:ascii="Arial" w:hAnsi="Arial" w:cs="Arial"/>
                <w:b/>
                <w:bCs/>
              </w:rPr>
              <w:t>:</w:t>
            </w:r>
          </w:p>
        </w:tc>
        <w:tc>
          <w:tcPr>
            <w:tcW w:w="6262" w:type="dxa"/>
          </w:tcPr>
          <w:p w14:paraId="605EF9EF" w14:textId="77777777" w:rsidR="00131364" w:rsidRDefault="00131364" w:rsidP="00C67AFA">
            <w:pPr>
              <w:pStyle w:val="Golobesedilo"/>
              <w:rPr>
                <w:rFonts w:ascii="Arial" w:hAnsi="Arial" w:cs="Arial"/>
                <w:bCs/>
                <w:iCs/>
              </w:rPr>
            </w:pPr>
            <w:r w:rsidRPr="002B0F2C">
              <w:rPr>
                <w:rFonts w:ascii="Arial" w:hAnsi="Arial" w:cs="Arial"/>
                <w:b/>
                <w:bCs/>
              </w:rPr>
              <w:t>I</w:t>
            </w:r>
            <w:r w:rsidRPr="002B0F2C">
              <w:rPr>
                <w:rFonts w:ascii="Arial" w:hAnsi="Arial" w:cs="Arial"/>
                <w:bCs/>
              </w:rPr>
              <w:t xml:space="preserve">NFO točka </w:t>
            </w:r>
            <w:r w:rsidRPr="002B0F2C">
              <w:rPr>
                <w:rFonts w:ascii="Arial" w:hAnsi="Arial" w:cs="Arial"/>
                <w:bCs/>
                <w:iCs/>
              </w:rPr>
              <w:t xml:space="preserve">Agencije Republike Slovenije za kmetijske trge in razvoj podeželja </w:t>
            </w:r>
            <w:r>
              <w:rPr>
                <w:rFonts w:ascii="Arial" w:hAnsi="Arial" w:cs="Arial"/>
                <w:bCs/>
                <w:iCs/>
              </w:rPr>
              <w:t xml:space="preserve">Dunajska 160, 1000 Ljubljana </w:t>
            </w:r>
            <w:r w:rsidR="005F63B1" w:rsidRPr="002B0F2C">
              <w:rPr>
                <w:rFonts w:ascii="Arial" w:hAnsi="Arial" w:cs="Arial"/>
                <w:bCs/>
                <w:iCs/>
              </w:rPr>
              <w:t xml:space="preserve">(v nadaljnjem besedilu: </w:t>
            </w:r>
            <w:r w:rsidR="00771A94">
              <w:rPr>
                <w:rFonts w:ascii="Arial" w:hAnsi="Arial" w:cs="Arial"/>
                <w:bCs/>
                <w:iCs/>
              </w:rPr>
              <w:t>a</w:t>
            </w:r>
            <w:r w:rsidR="005F63B1" w:rsidRPr="002B0F2C">
              <w:rPr>
                <w:rFonts w:ascii="Arial" w:hAnsi="Arial" w:cs="Arial"/>
                <w:bCs/>
                <w:iCs/>
              </w:rPr>
              <w:t>gencija)</w:t>
            </w:r>
          </w:p>
          <w:p w14:paraId="36A73C96" w14:textId="77777777" w:rsidR="00131364" w:rsidRDefault="00131364" w:rsidP="00C67AFA">
            <w:pPr>
              <w:pStyle w:val="Golobesedilo"/>
              <w:rPr>
                <w:rFonts w:ascii="Arial" w:hAnsi="Arial" w:cs="Arial"/>
                <w:bCs/>
                <w:iCs/>
              </w:rPr>
            </w:pPr>
            <w:r>
              <w:rPr>
                <w:rFonts w:ascii="Arial" w:hAnsi="Arial" w:cs="Arial"/>
                <w:bCs/>
                <w:iCs/>
              </w:rPr>
              <w:t xml:space="preserve">Elektronska </w:t>
            </w:r>
            <w:r w:rsidRPr="002B0F2C">
              <w:rPr>
                <w:rFonts w:ascii="Arial" w:hAnsi="Arial" w:cs="Arial"/>
                <w:bCs/>
                <w:iCs/>
              </w:rPr>
              <w:t>pošt</w:t>
            </w:r>
            <w:r>
              <w:rPr>
                <w:rFonts w:ascii="Arial" w:hAnsi="Arial" w:cs="Arial"/>
                <w:bCs/>
                <w:iCs/>
              </w:rPr>
              <w:t xml:space="preserve">a: </w:t>
            </w:r>
            <w:hyperlink r:id="rId11" w:history="1">
              <w:r w:rsidRPr="002B0F2C">
                <w:rPr>
                  <w:rStyle w:val="Hiperpovezava"/>
                  <w:rFonts w:ascii="Arial" w:hAnsi="Arial" w:cs="Arial"/>
                  <w:bCs/>
                  <w:iCs/>
                </w:rPr>
                <w:t>aktrp@gov.si</w:t>
              </w:r>
            </w:hyperlink>
          </w:p>
          <w:p w14:paraId="48CC1C82" w14:textId="77777777" w:rsidR="00131364" w:rsidRDefault="00131364" w:rsidP="00C67AFA">
            <w:pPr>
              <w:pStyle w:val="Golobesedilo"/>
              <w:rPr>
                <w:rFonts w:ascii="Arial" w:hAnsi="Arial" w:cs="Arial"/>
                <w:bCs/>
                <w:iCs/>
              </w:rPr>
            </w:pPr>
            <w:r>
              <w:rPr>
                <w:rFonts w:ascii="Arial" w:hAnsi="Arial" w:cs="Arial"/>
                <w:bCs/>
                <w:iCs/>
              </w:rPr>
              <w:t>tel. 01/580 7792</w:t>
            </w:r>
          </w:p>
          <w:p w14:paraId="596E9525" w14:textId="77777777" w:rsidR="00131364" w:rsidRDefault="00131364" w:rsidP="00C67AFA">
            <w:pPr>
              <w:pStyle w:val="Golobesedilo"/>
              <w:rPr>
                <w:rFonts w:ascii="Arial" w:hAnsi="Arial" w:cs="Arial"/>
                <w:bCs/>
                <w:iCs/>
              </w:rPr>
            </w:pPr>
            <w:r>
              <w:rPr>
                <w:rFonts w:ascii="Arial" w:hAnsi="Arial" w:cs="Arial"/>
                <w:bCs/>
                <w:iCs/>
              </w:rPr>
              <w:t>Uradne ure:</w:t>
            </w:r>
          </w:p>
          <w:p w14:paraId="025C9831" w14:textId="77777777" w:rsidR="00131364" w:rsidRDefault="00131364" w:rsidP="00C67AFA">
            <w:pPr>
              <w:pStyle w:val="Golobesedilo"/>
              <w:rPr>
                <w:rFonts w:ascii="Arial" w:hAnsi="Arial" w:cs="Arial"/>
                <w:bCs/>
                <w:iCs/>
              </w:rPr>
            </w:pPr>
            <w:r w:rsidRPr="002B0F2C">
              <w:rPr>
                <w:rFonts w:ascii="Arial" w:hAnsi="Arial" w:cs="Arial"/>
                <w:bCs/>
                <w:iCs/>
              </w:rPr>
              <w:t xml:space="preserve">ponedeljek od </w:t>
            </w:r>
            <w:r w:rsidR="00A35B67">
              <w:rPr>
                <w:rFonts w:ascii="Arial" w:hAnsi="Arial" w:cs="Arial"/>
                <w:bCs/>
                <w:iCs/>
              </w:rPr>
              <w:t>8</w:t>
            </w:r>
            <w:r w:rsidRPr="002B0F2C">
              <w:rPr>
                <w:rFonts w:ascii="Arial" w:hAnsi="Arial" w:cs="Arial"/>
                <w:bCs/>
                <w:iCs/>
              </w:rPr>
              <w:t>.</w:t>
            </w:r>
            <w:r w:rsidR="00A35B67">
              <w:rPr>
                <w:rFonts w:ascii="Arial" w:hAnsi="Arial" w:cs="Arial"/>
                <w:bCs/>
                <w:iCs/>
              </w:rPr>
              <w:t>3</w:t>
            </w:r>
            <w:r w:rsidRPr="002B0F2C">
              <w:rPr>
                <w:rFonts w:ascii="Arial" w:hAnsi="Arial" w:cs="Arial"/>
                <w:bCs/>
                <w:iCs/>
              </w:rPr>
              <w:t>0 do 1</w:t>
            </w:r>
            <w:r w:rsidR="00A35B67">
              <w:rPr>
                <w:rFonts w:ascii="Arial" w:hAnsi="Arial" w:cs="Arial"/>
                <w:bCs/>
                <w:iCs/>
              </w:rPr>
              <w:t>2</w:t>
            </w:r>
            <w:r w:rsidRPr="002B0F2C">
              <w:rPr>
                <w:rFonts w:ascii="Arial" w:hAnsi="Arial" w:cs="Arial"/>
                <w:bCs/>
                <w:iCs/>
              </w:rPr>
              <w:t xml:space="preserve">.00 ure, </w:t>
            </w:r>
          </w:p>
          <w:p w14:paraId="35474AEC" w14:textId="77777777" w:rsidR="00131364" w:rsidRDefault="00131364" w:rsidP="00C67AFA">
            <w:pPr>
              <w:pStyle w:val="Golobesedilo"/>
              <w:rPr>
                <w:rFonts w:ascii="Arial" w:hAnsi="Arial" w:cs="Arial"/>
                <w:bCs/>
                <w:iCs/>
              </w:rPr>
            </w:pPr>
            <w:r w:rsidRPr="002B0F2C">
              <w:rPr>
                <w:rFonts w:ascii="Arial" w:hAnsi="Arial" w:cs="Arial"/>
                <w:bCs/>
                <w:iCs/>
              </w:rPr>
              <w:t>sreda 8.30 do 1</w:t>
            </w:r>
            <w:r w:rsidR="00A35B67">
              <w:rPr>
                <w:rFonts w:ascii="Arial" w:hAnsi="Arial" w:cs="Arial"/>
                <w:bCs/>
                <w:iCs/>
              </w:rPr>
              <w:t>2</w:t>
            </w:r>
            <w:r w:rsidRPr="002B0F2C">
              <w:rPr>
                <w:rFonts w:ascii="Arial" w:hAnsi="Arial" w:cs="Arial"/>
                <w:bCs/>
                <w:iCs/>
              </w:rPr>
              <w:t>.00 ure</w:t>
            </w:r>
            <w:r w:rsidR="00A35B67">
              <w:rPr>
                <w:rFonts w:ascii="Arial" w:hAnsi="Arial" w:cs="Arial"/>
                <w:bCs/>
                <w:iCs/>
              </w:rPr>
              <w:t xml:space="preserve"> in od 13.00 do 15.00 ure</w:t>
            </w:r>
            <w:r w:rsidRPr="002B0F2C">
              <w:rPr>
                <w:rFonts w:ascii="Arial" w:hAnsi="Arial" w:cs="Arial"/>
                <w:bCs/>
                <w:iCs/>
              </w:rPr>
              <w:t xml:space="preserve">, </w:t>
            </w:r>
          </w:p>
          <w:p w14:paraId="0B11FF48" w14:textId="77777777" w:rsidR="00A60EA0" w:rsidRPr="006B1409" w:rsidRDefault="00131364" w:rsidP="00C67AFA">
            <w:pPr>
              <w:pStyle w:val="Golobesedilo"/>
              <w:rPr>
                <w:rFonts w:ascii="Arial" w:hAnsi="Arial" w:cs="Arial"/>
                <w:b/>
                <w:bCs/>
              </w:rPr>
            </w:pPr>
            <w:r w:rsidRPr="002B0F2C">
              <w:rPr>
                <w:rFonts w:ascii="Arial" w:hAnsi="Arial" w:cs="Arial"/>
                <w:bCs/>
                <w:iCs/>
              </w:rPr>
              <w:t>petek od 8.30 do 1</w:t>
            </w:r>
            <w:r w:rsidR="00A35B67">
              <w:rPr>
                <w:rFonts w:ascii="Arial" w:hAnsi="Arial" w:cs="Arial"/>
                <w:bCs/>
                <w:iCs/>
              </w:rPr>
              <w:t>2</w:t>
            </w:r>
            <w:r w:rsidRPr="002B0F2C">
              <w:rPr>
                <w:rFonts w:ascii="Arial" w:hAnsi="Arial" w:cs="Arial"/>
                <w:bCs/>
                <w:iCs/>
              </w:rPr>
              <w:t>.00 ure.</w:t>
            </w:r>
          </w:p>
        </w:tc>
      </w:tr>
    </w:tbl>
    <w:p w14:paraId="288070F8" w14:textId="77777777" w:rsidR="0023022F" w:rsidRDefault="0023022F" w:rsidP="002A0809">
      <w:pPr>
        <w:spacing w:line="240" w:lineRule="auto"/>
        <w:jc w:val="both"/>
        <w:rPr>
          <w:rFonts w:cs="Arial"/>
          <w:szCs w:val="20"/>
          <w:lang w:val="sl-SI"/>
        </w:rPr>
      </w:pPr>
    </w:p>
    <w:p w14:paraId="627A98BB" w14:textId="77777777" w:rsidR="005A0B64" w:rsidRPr="006B1409" w:rsidRDefault="005A0B64" w:rsidP="002A0809">
      <w:pPr>
        <w:spacing w:line="240" w:lineRule="auto"/>
        <w:jc w:val="both"/>
        <w:rPr>
          <w:rFonts w:cs="Arial"/>
          <w:szCs w:val="20"/>
          <w:lang w:val="sl-SI"/>
        </w:rPr>
      </w:pPr>
      <w:r>
        <w:rPr>
          <w:rFonts w:cs="Arial"/>
          <w:szCs w:val="20"/>
          <w:lang w:val="sl-SI"/>
        </w:rPr>
        <w:br w:type="page"/>
      </w:r>
    </w:p>
    <w:p w14:paraId="14423872" w14:textId="1CFC800B" w:rsidR="002C4D55" w:rsidRPr="0091582C" w:rsidRDefault="00FB7B7F" w:rsidP="00F87FA2">
      <w:pPr>
        <w:pStyle w:val="Naslov7"/>
        <w:numPr>
          <w:ilvl w:val="0"/>
          <w:numId w:val="22"/>
        </w:numPr>
        <w:spacing w:before="0" w:after="0" w:line="240" w:lineRule="auto"/>
      </w:pPr>
      <w:r w:rsidRPr="0091582C">
        <w:lastRenderedPageBreak/>
        <w:t>PREDMET JAVNEGA RAZPISA</w:t>
      </w:r>
    </w:p>
    <w:p w14:paraId="69C2C5FB" w14:textId="684B43E0" w:rsidR="00C67AFA" w:rsidRDefault="00771A94" w:rsidP="00F87FA2">
      <w:pPr>
        <w:pStyle w:val="Odstavek"/>
        <w:numPr>
          <w:ilvl w:val="1"/>
          <w:numId w:val="22"/>
        </w:numPr>
        <w:spacing w:before="0"/>
      </w:pPr>
      <w:r>
        <w:t>V</w:t>
      </w:r>
      <w:r w:rsidR="00E577AB" w:rsidRPr="006B1409">
        <w:t xml:space="preserve"> skladu </w:t>
      </w:r>
      <w:r w:rsidR="00850087" w:rsidRPr="006B1409">
        <w:t>s</w:t>
      </w:r>
      <w:r w:rsidR="004926F8" w:rsidRPr="006B1409">
        <w:t xml:space="preserve"> </w:t>
      </w:r>
      <w:r w:rsidR="009D678E" w:rsidRPr="006B1409">
        <w:t>prvim odstavkom 6. člena Uredbe</w:t>
      </w:r>
      <w:r>
        <w:t xml:space="preserve"> je predmet podpore </w:t>
      </w:r>
      <w:r w:rsidR="00AD15BD" w:rsidRPr="006B1409">
        <w:t>finančna pomoč</w:t>
      </w:r>
      <w:r w:rsidR="00E67A2A" w:rsidRPr="006B1409">
        <w:t xml:space="preserve"> za blažitev poslabšanja </w:t>
      </w:r>
      <w:r w:rsidR="006C012F" w:rsidRPr="006B1409">
        <w:t>ekonomskega položaja kmetijskih gospodarstev zaradi nepredvidljivega škodnega dogodka na kmetijskem gospodarstv</w:t>
      </w:r>
      <w:r w:rsidR="00AE4800" w:rsidRPr="006B1409">
        <w:t xml:space="preserve">u. </w:t>
      </w:r>
    </w:p>
    <w:p w14:paraId="5C34FADF" w14:textId="6793F716" w:rsidR="006D68A5" w:rsidRDefault="00111B3B" w:rsidP="00F87FA2">
      <w:pPr>
        <w:pStyle w:val="Odstavek"/>
        <w:numPr>
          <w:ilvl w:val="1"/>
          <w:numId w:val="22"/>
        </w:numPr>
        <w:spacing w:before="0"/>
      </w:pPr>
      <w:r>
        <w:t>Z</w:t>
      </w:r>
      <w:r w:rsidRPr="006B1409">
        <w:t xml:space="preserve">a nepredvidljivi škodni dogodek </w:t>
      </w:r>
      <w:r>
        <w:t>se v</w:t>
      </w:r>
      <w:r w:rsidR="00E577AB" w:rsidRPr="006B1409">
        <w:t xml:space="preserve"> skladu </w:t>
      </w:r>
      <w:r w:rsidR="00A942FD" w:rsidRPr="006B1409">
        <w:t>z drugim odstavkom 6</w:t>
      </w:r>
      <w:r w:rsidR="00FE2FEB" w:rsidRPr="006B1409">
        <w:t>.</w:t>
      </w:r>
      <w:r w:rsidR="00A942FD" w:rsidRPr="006B1409">
        <w:t xml:space="preserve"> člena Uredbe</w:t>
      </w:r>
      <w:r w:rsidR="00AE4800" w:rsidRPr="006B1409">
        <w:t xml:space="preserve"> šteje škoda na kmetijskih objektih, nastala zaradi požara ali strele, če povračilo škode za ta dogodek ni določeno s predpisom, ki ureja odpravo posledic naravnih nesreč.</w:t>
      </w:r>
    </w:p>
    <w:p w14:paraId="327AFF41" w14:textId="77777777" w:rsidR="00F87FA2" w:rsidRPr="0091582C" w:rsidRDefault="00F87FA2" w:rsidP="00F87FA2">
      <w:pPr>
        <w:pStyle w:val="Odstavek"/>
        <w:spacing w:before="0"/>
        <w:ind w:left="720" w:firstLine="0"/>
      </w:pPr>
    </w:p>
    <w:p w14:paraId="77892E3A" w14:textId="2424FAD7" w:rsidR="000C2EC5" w:rsidRPr="0091582C" w:rsidRDefault="00FB7B7F" w:rsidP="00F87FA2">
      <w:pPr>
        <w:pStyle w:val="Naslov7"/>
        <w:numPr>
          <w:ilvl w:val="0"/>
          <w:numId w:val="22"/>
        </w:numPr>
        <w:spacing w:before="0" w:after="0" w:line="240" w:lineRule="auto"/>
      </w:pPr>
      <w:r w:rsidRPr="0091582C">
        <w:t>VLAGATELJ</w:t>
      </w:r>
      <w:r w:rsidR="00695BD9" w:rsidRPr="0091582C">
        <w:t xml:space="preserve"> IN UPRAVIČENEC</w:t>
      </w:r>
    </w:p>
    <w:p w14:paraId="16E43ADB" w14:textId="55DEB0BB" w:rsidR="00C67AFA" w:rsidRDefault="00EF4EED" w:rsidP="00F87FA2">
      <w:pPr>
        <w:pStyle w:val="Odstavek"/>
        <w:numPr>
          <w:ilvl w:val="1"/>
          <w:numId w:val="22"/>
        </w:numPr>
        <w:spacing w:before="0"/>
      </w:pPr>
      <w:r w:rsidRPr="006B1409">
        <w:t xml:space="preserve">Vlagatelj je nosilec kmetijskega gospodarstva </w:t>
      </w:r>
      <w:r w:rsidR="00A942FD" w:rsidRPr="006B1409">
        <w:t xml:space="preserve">v </w:t>
      </w:r>
      <w:r w:rsidRPr="006B1409">
        <w:t>sklad</w:t>
      </w:r>
      <w:r w:rsidR="00A942FD" w:rsidRPr="006B1409">
        <w:t>u</w:t>
      </w:r>
      <w:r w:rsidRPr="006B1409">
        <w:t xml:space="preserve"> s 3. točko</w:t>
      </w:r>
      <w:r w:rsidR="0036241A" w:rsidRPr="006B1409">
        <w:t xml:space="preserve"> 3</w:t>
      </w:r>
      <w:r w:rsidRPr="006B1409">
        <w:t>. člena</w:t>
      </w:r>
      <w:r w:rsidR="00E92488" w:rsidRPr="006B1409">
        <w:t xml:space="preserve"> </w:t>
      </w:r>
      <w:r w:rsidRPr="006B1409">
        <w:t>Zakona o kmetijstvu</w:t>
      </w:r>
      <w:r w:rsidR="00A942FD" w:rsidRPr="006B1409">
        <w:t>,</w:t>
      </w:r>
      <w:r w:rsidR="00920985" w:rsidRPr="006B1409">
        <w:t xml:space="preserve"> </w:t>
      </w:r>
      <w:r w:rsidR="00A942FD" w:rsidRPr="006B1409">
        <w:t>ki vlaga vlogo v skladu s tem javnim razpisom</w:t>
      </w:r>
      <w:r w:rsidR="00FE2FEB" w:rsidRPr="006B1409">
        <w:t>.</w:t>
      </w:r>
    </w:p>
    <w:p w14:paraId="60CDEC87" w14:textId="339F288C" w:rsidR="00C67AFA" w:rsidRDefault="00841CA1" w:rsidP="00F87FA2">
      <w:pPr>
        <w:pStyle w:val="Odstavek"/>
        <w:numPr>
          <w:ilvl w:val="1"/>
          <w:numId w:val="22"/>
        </w:numPr>
        <w:spacing w:before="0"/>
      </w:pPr>
      <w:r w:rsidRPr="00792184">
        <w:t>Upravičenec do sredstev je nosilec kmetijskega gospodarstva</w:t>
      </w:r>
      <w:r>
        <w:t xml:space="preserve"> </w:t>
      </w:r>
      <w:r w:rsidRPr="00792184">
        <w:t>v skl</w:t>
      </w:r>
      <w:r w:rsidR="00246844">
        <w:t>adu s 3.</w:t>
      </w:r>
      <w:r>
        <w:t xml:space="preserve"> točko 3.člena</w:t>
      </w:r>
      <w:r w:rsidRPr="00792184">
        <w:t xml:space="preserve"> Zakona o kmetijstvu in ki izpolnjuje pogoje iz 4. </w:t>
      </w:r>
      <w:r>
        <w:t xml:space="preserve">poglavja </w:t>
      </w:r>
      <w:r w:rsidRPr="00792184">
        <w:t xml:space="preserve">tega javnega razpisa. </w:t>
      </w:r>
    </w:p>
    <w:p w14:paraId="7BE344B8" w14:textId="77777777" w:rsidR="00F87FA2" w:rsidRPr="004F7D01" w:rsidRDefault="00F87FA2" w:rsidP="00F87FA2">
      <w:pPr>
        <w:pStyle w:val="Odstavek"/>
        <w:spacing w:before="0"/>
        <w:ind w:left="720" w:firstLine="0"/>
      </w:pPr>
    </w:p>
    <w:p w14:paraId="586A7CDC" w14:textId="525A8D79" w:rsidR="00AD15BD" w:rsidRPr="0091582C" w:rsidRDefault="00A60EA0" w:rsidP="00F87FA2">
      <w:pPr>
        <w:pStyle w:val="Naslov7"/>
        <w:numPr>
          <w:ilvl w:val="0"/>
          <w:numId w:val="22"/>
        </w:numPr>
        <w:spacing w:before="0" w:after="0" w:line="240" w:lineRule="auto"/>
      </w:pPr>
      <w:r w:rsidRPr="0091582C">
        <w:t>POGOJI ZA PRIDOBITEV SREDSTEV</w:t>
      </w:r>
      <w:bookmarkStart w:id="1" w:name="OLE_LINK1"/>
    </w:p>
    <w:p w14:paraId="54898F1C" w14:textId="6FF06CAF" w:rsidR="00C67AFA" w:rsidRDefault="00B87C52" w:rsidP="00F87FA2">
      <w:pPr>
        <w:pStyle w:val="Odstavek"/>
        <w:numPr>
          <w:ilvl w:val="1"/>
          <w:numId w:val="22"/>
        </w:numPr>
        <w:spacing w:before="0"/>
      </w:pPr>
      <w:r w:rsidRPr="001F2232">
        <w:t xml:space="preserve">Pogoji za </w:t>
      </w:r>
      <w:r w:rsidR="008B0D89" w:rsidRPr="001F2232">
        <w:t>pridobitev</w:t>
      </w:r>
      <w:r w:rsidRPr="001F2232">
        <w:t xml:space="preserve"> sredstev morajo biti izpolnjeni ob vložitvi v</w:t>
      </w:r>
      <w:r w:rsidR="007A7390" w:rsidRPr="001F2232">
        <w:t>loge.</w:t>
      </w:r>
    </w:p>
    <w:p w14:paraId="14FA68BD" w14:textId="77777777" w:rsidR="00C67AFA" w:rsidRDefault="00841CA1" w:rsidP="00F87FA2">
      <w:pPr>
        <w:pStyle w:val="Odstavek"/>
        <w:numPr>
          <w:ilvl w:val="1"/>
          <w:numId w:val="22"/>
        </w:numPr>
        <w:spacing w:before="0"/>
      </w:pPr>
      <w:r w:rsidRPr="001F2232">
        <w:t xml:space="preserve">Vlagatelj </w:t>
      </w:r>
      <w:r w:rsidR="00F833D5">
        <w:t xml:space="preserve">izpolni in </w:t>
      </w:r>
      <w:r w:rsidRPr="001F2232">
        <w:t>vloži vlogo v elektronski obliki v skladu z zahtevami iz tega javnega razpisa na obrazcih, ki</w:t>
      </w:r>
      <w:r w:rsidRPr="00792184">
        <w:t xml:space="preserve"> so sestavni del razpisne dokumentacije tega javnega razpisa, vključno z vsemi zahtevanimi prilogami in dokazili, ki so v njej navedeni. Priloge se predložijo </w:t>
      </w:r>
      <w:r w:rsidR="00B90371" w:rsidRPr="00B90371">
        <w:t xml:space="preserve">v informacijski sistem v obliki </w:t>
      </w:r>
      <w:proofErr w:type="spellStart"/>
      <w:r w:rsidR="00B90371" w:rsidRPr="00B90371">
        <w:t>skenograma</w:t>
      </w:r>
      <w:proofErr w:type="spellEnd"/>
      <w:r w:rsidR="00B90371" w:rsidRPr="00B90371">
        <w:t>.</w:t>
      </w:r>
    </w:p>
    <w:p w14:paraId="441FC0FB" w14:textId="77777777" w:rsidR="00C67AFA" w:rsidRDefault="007A7390" w:rsidP="00F87FA2">
      <w:pPr>
        <w:pStyle w:val="Odstavek"/>
        <w:numPr>
          <w:ilvl w:val="1"/>
          <w:numId w:val="22"/>
        </w:numPr>
        <w:spacing w:before="0"/>
      </w:pPr>
      <w:r w:rsidRPr="006B1409">
        <w:t>Vlagatelj mor</w:t>
      </w:r>
      <w:r w:rsidR="00246844">
        <w:t>a biti na dan oddaje vloge na</w:t>
      </w:r>
      <w:r w:rsidRPr="006B1409">
        <w:t xml:space="preserve"> javni razpis vpisan v r</w:t>
      </w:r>
      <w:r w:rsidR="00841CA1">
        <w:t>egister kmetijskih gospodarstev.</w:t>
      </w:r>
    </w:p>
    <w:p w14:paraId="6D853A26" w14:textId="77777777" w:rsidR="00C67AFA" w:rsidRDefault="00181558" w:rsidP="00F87FA2">
      <w:pPr>
        <w:pStyle w:val="Odstavek"/>
        <w:numPr>
          <w:ilvl w:val="1"/>
          <w:numId w:val="22"/>
        </w:numPr>
        <w:spacing w:before="0"/>
      </w:pPr>
      <w:r>
        <w:t>V</w:t>
      </w:r>
      <w:r w:rsidR="005B1855" w:rsidRPr="006B1409">
        <w:t xml:space="preserve"> skladu </w:t>
      </w:r>
      <w:r w:rsidR="001522CD" w:rsidRPr="006B1409">
        <w:t>s</w:t>
      </w:r>
      <w:r w:rsidR="004C1EB4" w:rsidRPr="006B1409">
        <w:t xml:space="preserve"> 7. </w:t>
      </w:r>
      <w:r w:rsidR="001522CD" w:rsidRPr="006B1409">
        <w:t xml:space="preserve">členom </w:t>
      </w:r>
      <w:r w:rsidR="004C1EB4" w:rsidRPr="006B1409">
        <w:t>U</w:t>
      </w:r>
      <w:r w:rsidR="009D678E" w:rsidRPr="006B1409">
        <w:t>redbe</w:t>
      </w:r>
      <w:r>
        <w:t xml:space="preserve"> mora vlagatelj </w:t>
      </w:r>
      <w:r w:rsidR="006C012F" w:rsidRPr="006B1409">
        <w:t>za pridobitev sredstev</w:t>
      </w:r>
      <w:r w:rsidR="00E815C7">
        <w:t xml:space="preserve"> iz</w:t>
      </w:r>
      <w:r w:rsidR="00993A96" w:rsidRPr="006B1409">
        <w:t xml:space="preserve"> tega javnega razpisa</w:t>
      </w:r>
      <w:r w:rsidR="006C012F" w:rsidRPr="006B1409">
        <w:t xml:space="preserve"> izpolnjevati naslednje pogoje:</w:t>
      </w:r>
    </w:p>
    <w:p w14:paraId="45B5A4C2" w14:textId="6D7CF30D" w:rsidR="00AE4800" w:rsidRPr="006B1409" w:rsidRDefault="005A7357" w:rsidP="00F87FA2">
      <w:pPr>
        <w:pStyle w:val="Odstavek"/>
        <w:numPr>
          <w:ilvl w:val="1"/>
          <w:numId w:val="22"/>
        </w:numPr>
        <w:spacing w:before="0"/>
      </w:pPr>
      <w:r w:rsidRPr="006B1409">
        <w:t>oddati mora</w:t>
      </w:r>
      <w:r w:rsidR="00AE4800" w:rsidRPr="006B1409">
        <w:t xml:space="preserve"> zbirno vlogo za ukrepe kmetijske politike (v nadaljnjem besedilu: zbirna vloga) v</w:t>
      </w:r>
      <w:r w:rsidR="00D56850">
        <w:t xml:space="preserve"> letu 2024</w:t>
      </w:r>
      <w:r w:rsidR="00AE4800" w:rsidRPr="006B1409">
        <w:t xml:space="preserve">. Če v </w:t>
      </w:r>
      <w:r w:rsidR="00D56850">
        <w:t>letu 2024</w:t>
      </w:r>
      <w:r w:rsidR="00AE4800" w:rsidRPr="006B1409">
        <w:t xml:space="preserve"> zbirna vloga še ni bila oddana, se upošteva zbirna vloga iz preteklega koledarskega leta</w:t>
      </w:r>
      <w:r w:rsidR="00D56850">
        <w:t xml:space="preserve"> oziroma iz leta 2023</w:t>
      </w:r>
      <w:r w:rsidR="00AE4800" w:rsidRPr="006B1409">
        <w:t>;</w:t>
      </w:r>
      <w:r w:rsidR="00D56850">
        <w:t xml:space="preserve"> </w:t>
      </w:r>
    </w:p>
    <w:p w14:paraId="647E7B4B" w14:textId="77777777" w:rsidR="00AE4800" w:rsidRPr="00841CA1" w:rsidRDefault="00AE4800" w:rsidP="00F87FA2">
      <w:pPr>
        <w:pStyle w:val="Odstavek"/>
        <w:numPr>
          <w:ilvl w:val="1"/>
          <w:numId w:val="22"/>
        </w:numPr>
        <w:spacing w:before="0"/>
      </w:pPr>
      <w:r w:rsidRPr="00841CA1">
        <w:t>škodni dogodek je nastal največ 24 mesecev pred oddajo vloge</w:t>
      </w:r>
      <w:r w:rsidR="00246844">
        <w:t xml:space="preserve"> na</w:t>
      </w:r>
      <w:r w:rsidR="005A7357" w:rsidRPr="00841CA1">
        <w:t xml:space="preserve"> javni razpis</w:t>
      </w:r>
      <w:r w:rsidRPr="00841CA1">
        <w:t>;</w:t>
      </w:r>
    </w:p>
    <w:p w14:paraId="634CDDC3" w14:textId="77777777" w:rsidR="00AE4800" w:rsidRPr="00777095" w:rsidRDefault="00777095" w:rsidP="00F87FA2">
      <w:pPr>
        <w:pStyle w:val="Odstavek"/>
        <w:numPr>
          <w:ilvl w:val="1"/>
          <w:numId w:val="22"/>
        </w:numPr>
        <w:spacing w:before="0"/>
      </w:pPr>
      <w:r>
        <w:t>če je vlagatelj</w:t>
      </w:r>
      <w:r w:rsidR="00AE4800" w:rsidRPr="00777095">
        <w:t xml:space="preserve"> </w:t>
      </w:r>
      <w:r w:rsidR="00841CA1" w:rsidRPr="00777095">
        <w:t>nosilec kmetijskega gospodarstva organiziranega</w:t>
      </w:r>
      <w:r w:rsidR="00AE4800" w:rsidRPr="00777095">
        <w:t xml:space="preserve"> kot kmetija, mora biti nosilec ali član kmetijskega gospodarstva ob nastanku škodnega dogodka pokojninsko in invalidsko zavarovan kot kmet, pri čemer so za vrsto zavarovanja upravičene šifre 007, 051, 052, 060, 064 in 065, določene s predpisom, ki ureja pokojninsko in invalidsko zavarovanje</w:t>
      </w:r>
      <w:r w:rsidR="00AD645F" w:rsidRPr="00777095">
        <w:t>,</w:t>
      </w:r>
      <w:r w:rsidR="00AE4800" w:rsidRPr="00777095">
        <w:t xml:space="preserve"> ter predpisom, ki ureja zdravstveno zavarovanje;</w:t>
      </w:r>
    </w:p>
    <w:p w14:paraId="16E462CD" w14:textId="77777777" w:rsidR="00AE4800" w:rsidRPr="00841CA1" w:rsidRDefault="00777095" w:rsidP="00F87FA2">
      <w:pPr>
        <w:pStyle w:val="Odstavek"/>
        <w:numPr>
          <w:ilvl w:val="1"/>
          <w:numId w:val="22"/>
        </w:numPr>
        <w:spacing w:before="0"/>
      </w:pPr>
      <w:r>
        <w:t>če je vlagatelj</w:t>
      </w:r>
      <w:r w:rsidR="00AE4800" w:rsidRPr="00841CA1">
        <w:t xml:space="preserve"> pravna oseba ali samostojni podjetnik posameznik, mora biti</w:t>
      </w:r>
      <w:r>
        <w:t xml:space="preserve"> kmetijsko gospodarstvo, katerega je nosilec</w:t>
      </w:r>
      <w:r w:rsidR="008A362A">
        <w:t>,</w:t>
      </w:r>
      <w:r w:rsidR="00AE4800" w:rsidRPr="00841CA1">
        <w:t xml:space="preserve"> registriran</w:t>
      </w:r>
      <w:r>
        <w:t>o</w:t>
      </w:r>
      <w:r w:rsidR="00AE4800" w:rsidRPr="00841CA1">
        <w:t xml:space="preserve"> za opravljanje kmetijske dejavnosti;</w:t>
      </w:r>
    </w:p>
    <w:p w14:paraId="52AF0799" w14:textId="77777777" w:rsidR="00AE4800" w:rsidRPr="006B1409" w:rsidRDefault="00AE4800" w:rsidP="00F87FA2">
      <w:pPr>
        <w:pStyle w:val="Odstavek"/>
        <w:numPr>
          <w:ilvl w:val="1"/>
          <w:numId w:val="22"/>
        </w:numPr>
        <w:spacing w:before="0"/>
      </w:pPr>
      <w:r w:rsidRPr="006B1409">
        <w:t>objekt, na katerem je nastala škoda, je bil ob nastanku škodnega dogodka zavarovan za primer požara ali strele;</w:t>
      </w:r>
    </w:p>
    <w:p w14:paraId="1FC34A1B" w14:textId="77777777" w:rsidR="00AE4800" w:rsidRPr="006B1409" w:rsidRDefault="00AE4800" w:rsidP="00F87FA2">
      <w:pPr>
        <w:pStyle w:val="Odstavek"/>
        <w:numPr>
          <w:ilvl w:val="1"/>
          <w:numId w:val="22"/>
        </w:numPr>
        <w:tabs>
          <w:tab w:val="left" w:pos="851"/>
        </w:tabs>
        <w:spacing w:before="0"/>
      </w:pPr>
      <w:r w:rsidRPr="006B1409">
        <w:t>objekt, na katerem je nastala škoda, je bil ob nastanku škodnega dogodka namenjen pridelavi kmetijskih proizvodov, ki ji</w:t>
      </w:r>
      <w:r w:rsidR="00147A9E">
        <w:t>h opredeljuje prvi odstavek 2. č</w:t>
      </w:r>
      <w:r w:rsidRPr="006B1409">
        <w:t>lena Uredbe 1408/2013/EU;</w:t>
      </w:r>
    </w:p>
    <w:p w14:paraId="21FEB943" w14:textId="77777777" w:rsidR="00AE4800" w:rsidRPr="006B1409" w:rsidRDefault="00AE4800" w:rsidP="00F87FA2">
      <w:pPr>
        <w:pStyle w:val="Odstavek"/>
        <w:numPr>
          <w:ilvl w:val="1"/>
          <w:numId w:val="22"/>
        </w:numPr>
        <w:tabs>
          <w:tab w:val="left" w:pos="851"/>
        </w:tabs>
        <w:spacing w:before="0"/>
      </w:pPr>
      <w:r w:rsidRPr="006B1409">
        <w:t>vlagatelj mora predložiti cenitev škodnega dogodka</w:t>
      </w:r>
      <w:r w:rsidR="00F833D5">
        <w:t>, ki jo</w:t>
      </w:r>
      <w:r w:rsidR="00AD15BD" w:rsidRPr="006B1409">
        <w:t xml:space="preserve"> izdela zavarovalnica in</w:t>
      </w:r>
    </w:p>
    <w:p w14:paraId="1E4F7134" w14:textId="025B3911" w:rsidR="00DB720A" w:rsidRDefault="00AE4800" w:rsidP="00F87FA2">
      <w:pPr>
        <w:pStyle w:val="Odstavek"/>
        <w:numPr>
          <w:ilvl w:val="1"/>
          <w:numId w:val="22"/>
        </w:numPr>
        <w:tabs>
          <w:tab w:val="left" w:pos="851"/>
        </w:tabs>
        <w:spacing w:before="0"/>
      </w:pPr>
      <w:r w:rsidRPr="006B1409">
        <w:t>minimalna višina ocenjene škode, ki jo mora vlagatelj izkazati za upravičenost do pl</w:t>
      </w:r>
      <w:r w:rsidR="003B6371" w:rsidRPr="006B1409">
        <w:t>ačila po ukrepu</w:t>
      </w:r>
      <w:r w:rsidR="00723822" w:rsidRPr="006B1409">
        <w:t xml:space="preserve"> iz tega javnega razpisa</w:t>
      </w:r>
      <w:r w:rsidR="003B6371" w:rsidRPr="006B1409">
        <w:t xml:space="preserve">, je 5.000 </w:t>
      </w:r>
      <w:r w:rsidR="00AB4A65" w:rsidRPr="00AB4A65">
        <w:t>eu</w:t>
      </w:r>
      <w:r w:rsidR="00B80054" w:rsidRPr="00AB4A65">
        <w:t>rov</w:t>
      </w:r>
      <w:r w:rsidRPr="00AB4A65">
        <w:t>.</w:t>
      </w:r>
      <w:bookmarkEnd w:id="1"/>
    </w:p>
    <w:p w14:paraId="00A9030B" w14:textId="77777777" w:rsidR="00F87FA2" w:rsidRPr="004F7D01" w:rsidRDefault="00F87FA2" w:rsidP="00F87FA2">
      <w:pPr>
        <w:pStyle w:val="Odstavek"/>
        <w:tabs>
          <w:tab w:val="left" w:pos="851"/>
        </w:tabs>
        <w:spacing w:before="0"/>
        <w:ind w:left="720" w:firstLine="0"/>
      </w:pPr>
    </w:p>
    <w:p w14:paraId="68B6AAE9" w14:textId="63AD6DAE" w:rsidR="002C4D55" w:rsidRPr="00E815C7" w:rsidRDefault="006C012F" w:rsidP="00F87FA2">
      <w:pPr>
        <w:pStyle w:val="Naslov7"/>
        <w:numPr>
          <w:ilvl w:val="0"/>
          <w:numId w:val="22"/>
        </w:numPr>
        <w:spacing w:before="0" w:after="0" w:line="240" w:lineRule="auto"/>
      </w:pPr>
      <w:r w:rsidRPr="006B1409">
        <w:t>FINANČ</w:t>
      </w:r>
      <w:r w:rsidR="00B87C52" w:rsidRPr="006B1409">
        <w:t>NE DOLOČBE</w:t>
      </w:r>
    </w:p>
    <w:p w14:paraId="5D51E3A0" w14:textId="0D30D817" w:rsidR="004F7D01" w:rsidRDefault="00AD645F" w:rsidP="00F87FA2">
      <w:pPr>
        <w:pStyle w:val="Odstavek"/>
        <w:numPr>
          <w:ilvl w:val="1"/>
          <w:numId w:val="22"/>
        </w:numPr>
        <w:spacing w:before="0"/>
        <w:rPr>
          <w:rFonts w:eastAsia="MS Mincho"/>
        </w:rPr>
      </w:pPr>
      <w:r w:rsidRPr="006B1409">
        <w:rPr>
          <w:rFonts w:eastAsia="MS Mincho"/>
        </w:rPr>
        <w:t>V skladu s</w:t>
      </w:r>
      <w:r w:rsidR="007A7390" w:rsidRPr="006B1409">
        <w:rPr>
          <w:rFonts w:eastAsia="MS Mincho"/>
        </w:rPr>
        <w:t xml:space="preserve"> prvim odstavkom </w:t>
      </w:r>
      <w:r w:rsidR="005A7357" w:rsidRPr="006B1409">
        <w:rPr>
          <w:rFonts w:eastAsia="MS Mincho"/>
        </w:rPr>
        <w:t>8</w:t>
      </w:r>
      <w:r w:rsidR="0070609A" w:rsidRPr="006B1409">
        <w:rPr>
          <w:rFonts w:eastAsia="MS Mincho"/>
        </w:rPr>
        <w:t>.</w:t>
      </w:r>
      <w:r w:rsidR="00E92488" w:rsidRPr="006B1409">
        <w:rPr>
          <w:rFonts w:eastAsia="MS Mincho"/>
        </w:rPr>
        <w:t xml:space="preserve"> člena Uredbe</w:t>
      </w:r>
      <w:r w:rsidR="004926F8" w:rsidRPr="006B1409">
        <w:rPr>
          <w:rFonts w:eastAsia="MS Mincho"/>
        </w:rPr>
        <w:t xml:space="preserve"> se sredstva</w:t>
      </w:r>
      <w:r w:rsidR="00E815C7">
        <w:t xml:space="preserve"> iz</w:t>
      </w:r>
      <w:r w:rsidR="00AD15BD" w:rsidRPr="006B1409">
        <w:t xml:space="preserve"> </w:t>
      </w:r>
      <w:r w:rsidR="0031611B" w:rsidRPr="006B1409">
        <w:t>tega javnega razpisa</w:t>
      </w:r>
      <w:r w:rsidR="002C4D55" w:rsidRPr="006B1409">
        <w:rPr>
          <w:rFonts w:eastAsia="MS Mincho"/>
        </w:rPr>
        <w:t xml:space="preserve"> dodelijo upravičencu kot pomoč v obliki nepovratnih sredstev. Osnova za izplačilo </w:t>
      </w:r>
      <w:r w:rsidRPr="006B1409">
        <w:rPr>
          <w:rFonts w:eastAsia="MS Mincho"/>
        </w:rPr>
        <w:t xml:space="preserve">sta </w:t>
      </w:r>
      <w:r w:rsidR="002C4D55" w:rsidRPr="006B1409">
        <w:rPr>
          <w:rFonts w:eastAsia="MS Mincho"/>
        </w:rPr>
        <w:t>razdelilnik</w:t>
      </w:r>
      <w:r w:rsidR="0070609A" w:rsidRPr="006B1409">
        <w:rPr>
          <w:rFonts w:eastAsia="MS Mincho"/>
        </w:rPr>
        <w:t xml:space="preserve"> iz</w:t>
      </w:r>
      <w:r w:rsidR="000C2EC5" w:rsidRPr="006B1409">
        <w:rPr>
          <w:rFonts w:eastAsia="MS Mincho"/>
        </w:rPr>
        <w:t xml:space="preserve"> točke</w:t>
      </w:r>
      <w:r w:rsidR="00E815C7">
        <w:rPr>
          <w:rFonts w:eastAsia="MS Mincho"/>
        </w:rPr>
        <w:t xml:space="preserve"> 5.2. tega poglavja</w:t>
      </w:r>
      <w:r w:rsidRPr="006B1409">
        <w:rPr>
          <w:rFonts w:eastAsia="MS Mincho"/>
        </w:rPr>
        <w:t xml:space="preserve"> </w:t>
      </w:r>
      <w:r w:rsidR="005A7357" w:rsidRPr="006B1409">
        <w:rPr>
          <w:rFonts w:eastAsia="MS Mincho"/>
        </w:rPr>
        <w:t>in višina</w:t>
      </w:r>
      <w:r w:rsidR="0070609A" w:rsidRPr="006B1409">
        <w:rPr>
          <w:rFonts w:eastAsia="MS Mincho"/>
        </w:rPr>
        <w:t xml:space="preserve"> ocenjene škode iz </w:t>
      </w:r>
      <w:r w:rsidR="00096D33" w:rsidRPr="006B1409">
        <w:rPr>
          <w:rFonts w:eastAsia="MS Mincho"/>
        </w:rPr>
        <w:t>osme</w:t>
      </w:r>
      <w:r w:rsidR="0070609A" w:rsidRPr="006B1409">
        <w:rPr>
          <w:rFonts w:eastAsia="MS Mincho"/>
        </w:rPr>
        <w:t xml:space="preserve"> alineje</w:t>
      </w:r>
      <w:r w:rsidR="005A7357" w:rsidRPr="006B1409">
        <w:rPr>
          <w:rFonts w:eastAsia="MS Mincho"/>
        </w:rPr>
        <w:t xml:space="preserve"> točke</w:t>
      </w:r>
      <w:r w:rsidR="0070609A" w:rsidRPr="006B1409">
        <w:rPr>
          <w:rFonts w:eastAsia="MS Mincho"/>
        </w:rPr>
        <w:t xml:space="preserve"> 4.</w:t>
      </w:r>
      <w:r w:rsidR="00B80054">
        <w:rPr>
          <w:rFonts w:eastAsia="MS Mincho"/>
        </w:rPr>
        <w:t>4</w:t>
      </w:r>
      <w:r w:rsidR="0070609A" w:rsidRPr="006B1409">
        <w:rPr>
          <w:rFonts w:eastAsia="MS Mincho"/>
        </w:rPr>
        <w:t>.</w:t>
      </w:r>
      <w:r w:rsidR="00586FBE">
        <w:rPr>
          <w:rFonts w:eastAsia="MS Mincho"/>
        </w:rPr>
        <w:t xml:space="preserve"> prejšnjega poglavja</w:t>
      </w:r>
      <w:r w:rsidR="002C4D55" w:rsidRPr="006B1409">
        <w:rPr>
          <w:rFonts w:eastAsia="MS Mincho"/>
        </w:rPr>
        <w:t>.</w:t>
      </w:r>
    </w:p>
    <w:p w14:paraId="7CFA83A5" w14:textId="008083EE" w:rsidR="0041747E" w:rsidRPr="004F7D01" w:rsidRDefault="00AD645F" w:rsidP="00F87FA2">
      <w:pPr>
        <w:pStyle w:val="Odstavek"/>
        <w:numPr>
          <w:ilvl w:val="1"/>
          <w:numId w:val="22"/>
        </w:numPr>
        <w:spacing w:before="0"/>
        <w:rPr>
          <w:rFonts w:eastAsia="MS Mincho"/>
        </w:rPr>
      </w:pPr>
      <w:r w:rsidRPr="004F7D01">
        <w:rPr>
          <w:rFonts w:eastAsia="MS Mincho"/>
        </w:rPr>
        <w:t xml:space="preserve">V skladu </w:t>
      </w:r>
      <w:r w:rsidR="00E44CE0" w:rsidRPr="004F7D01">
        <w:rPr>
          <w:rFonts w:eastAsia="MS Mincho"/>
        </w:rPr>
        <w:t>z d</w:t>
      </w:r>
      <w:r w:rsidR="00E92488" w:rsidRPr="004F7D01">
        <w:rPr>
          <w:rFonts w:eastAsia="MS Mincho"/>
        </w:rPr>
        <w:t>rugim odstavkom 8. člena Uredbe</w:t>
      </w:r>
      <w:r w:rsidR="00E44CE0" w:rsidRPr="004F7D01">
        <w:rPr>
          <w:rFonts w:eastAsia="MS Mincho"/>
        </w:rPr>
        <w:t xml:space="preserve"> </w:t>
      </w:r>
      <w:r w:rsidR="005A7357" w:rsidRPr="004F7D01">
        <w:rPr>
          <w:rFonts w:eastAsia="MS Mincho"/>
        </w:rPr>
        <w:t>znaša finančna pomoč</w:t>
      </w:r>
      <w:r w:rsidR="002C4D55" w:rsidRPr="004F7D01">
        <w:rPr>
          <w:rFonts w:eastAsia="MS Mincho"/>
        </w:rPr>
        <w:t>:</w:t>
      </w:r>
    </w:p>
    <w:p w14:paraId="319949CD" w14:textId="77777777" w:rsidR="002C4D55" w:rsidRPr="006B1409" w:rsidRDefault="002C4D55" w:rsidP="00F87FA2">
      <w:pPr>
        <w:pStyle w:val="Odstavek"/>
        <w:numPr>
          <w:ilvl w:val="0"/>
          <w:numId w:val="18"/>
        </w:numPr>
        <w:spacing w:before="0"/>
        <w:ind w:left="709"/>
        <w:rPr>
          <w:szCs w:val="20"/>
          <w:lang w:val="sl-SI"/>
        </w:rPr>
      </w:pPr>
      <w:r w:rsidRPr="006B1409">
        <w:rPr>
          <w:szCs w:val="20"/>
          <w:lang w:val="sl-SI"/>
        </w:rPr>
        <w:t>7</w:t>
      </w:r>
      <w:r w:rsidR="00AD645F" w:rsidRPr="006B1409">
        <w:rPr>
          <w:szCs w:val="20"/>
          <w:lang w:val="sl-SI"/>
        </w:rPr>
        <w:t>.</w:t>
      </w:r>
      <w:r w:rsidRPr="006B1409">
        <w:rPr>
          <w:szCs w:val="20"/>
          <w:lang w:val="sl-SI"/>
        </w:rPr>
        <w:t xml:space="preserve">500 </w:t>
      </w:r>
      <w:r w:rsidR="001174CD" w:rsidRPr="006B1409">
        <w:rPr>
          <w:szCs w:val="20"/>
          <w:lang w:val="sl-SI"/>
        </w:rPr>
        <w:t>eurov</w:t>
      </w:r>
      <w:r w:rsidR="000C2EC5" w:rsidRPr="006B1409">
        <w:rPr>
          <w:szCs w:val="20"/>
          <w:lang w:val="sl-SI"/>
        </w:rPr>
        <w:t>:</w:t>
      </w:r>
      <w:r w:rsidRPr="006B1409">
        <w:rPr>
          <w:szCs w:val="20"/>
          <w:lang w:val="sl-SI"/>
        </w:rPr>
        <w:tab/>
        <w:t>nad vključno 65</w:t>
      </w:r>
      <w:r w:rsidR="00AD645F" w:rsidRPr="006B1409">
        <w:rPr>
          <w:szCs w:val="20"/>
          <w:lang w:val="sl-SI"/>
        </w:rPr>
        <w:t>.</w:t>
      </w:r>
      <w:r w:rsidRPr="006B1409">
        <w:rPr>
          <w:szCs w:val="20"/>
          <w:lang w:val="sl-SI"/>
        </w:rPr>
        <w:t xml:space="preserve">000 </w:t>
      </w:r>
      <w:r w:rsidR="001174CD" w:rsidRPr="006B1409">
        <w:rPr>
          <w:szCs w:val="20"/>
          <w:lang w:val="sl-SI"/>
        </w:rPr>
        <w:t xml:space="preserve">eurov </w:t>
      </w:r>
      <w:r w:rsidRPr="006B1409">
        <w:rPr>
          <w:szCs w:val="20"/>
          <w:lang w:val="sl-SI"/>
        </w:rPr>
        <w:t>ocenjene škode;</w:t>
      </w:r>
    </w:p>
    <w:p w14:paraId="60B116DC" w14:textId="77777777" w:rsidR="002C4D55" w:rsidRPr="006B1409" w:rsidRDefault="002C4D55" w:rsidP="00F87FA2">
      <w:pPr>
        <w:pStyle w:val="Odstavek"/>
        <w:numPr>
          <w:ilvl w:val="0"/>
          <w:numId w:val="18"/>
        </w:numPr>
        <w:spacing w:before="0"/>
        <w:ind w:left="709"/>
        <w:rPr>
          <w:szCs w:val="20"/>
          <w:lang w:val="sl-SI"/>
        </w:rPr>
      </w:pPr>
      <w:r w:rsidRPr="006B1409">
        <w:rPr>
          <w:szCs w:val="20"/>
          <w:lang w:val="sl-SI"/>
        </w:rPr>
        <w:t>6</w:t>
      </w:r>
      <w:r w:rsidR="00AD645F" w:rsidRPr="006B1409">
        <w:rPr>
          <w:szCs w:val="20"/>
          <w:lang w:val="sl-SI"/>
        </w:rPr>
        <w:t>.</w:t>
      </w:r>
      <w:r w:rsidRPr="006B1409">
        <w:rPr>
          <w:szCs w:val="20"/>
          <w:lang w:val="sl-SI"/>
        </w:rPr>
        <w:t xml:space="preserve">500 </w:t>
      </w:r>
      <w:r w:rsidR="001174CD" w:rsidRPr="006B1409">
        <w:rPr>
          <w:szCs w:val="20"/>
          <w:lang w:val="sl-SI"/>
        </w:rPr>
        <w:t>eurov</w:t>
      </w:r>
      <w:r w:rsidR="000C2EC5" w:rsidRPr="006B1409">
        <w:rPr>
          <w:szCs w:val="20"/>
          <w:lang w:val="sl-SI"/>
        </w:rPr>
        <w:t>:</w:t>
      </w:r>
      <w:r w:rsidRPr="006B1409">
        <w:rPr>
          <w:szCs w:val="20"/>
          <w:lang w:val="sl-SI"/>
        </w:rPr>
        <w:tab/>
        <w:t>od vključno 55</w:t>
      </w:r>
      <w:r w:rsidR="00AD645F" w:rsidRPr="006B1409">
        <w:rPr>
          <w:szCs w:val="20"/>
          <w:lang w:val="sl-SI"/>
        </w:rPr>
        <w:t>.</w:t>
      </w:r>
      <w:r w:rsidRPr="006B1409">
        <w:rPr>
          <w:szCs w:val="20"/>
          <w:lang w:val="sl-SI"/>
        </w:rPr>
        <w:t>000 do 65</w:t>
      </w:r>
      <w:r w:rsidR="00AD645F" w:rsidRPr="006B1409">
        <w:rPr>
          <w:szCs w:val="20"/>
          <w:lang w:val="sl-SI"/>
        </w:rPr>
        <w:t>.</w:t>
      </w:r>
      <w:r w:rsidRPr="006B1409">
        <w:rPr>
          <w:szCs w:val="20"/>
          <w:lang w:val="sl-SI"/>
        </w:rPr>
        <w:t xml:space="preserve">000 </w:t>
      </w:r>
      <w:r w:rsidR="001174CD" w:rsidRPr="006B1409">
        <w:rPr>
          <w:szCs w:val="20"/>
          <w:lang w:val="sl-SI"/>
        </w:rPr>
        <w:t xml:space="preserve">eurov </w:t>
      </w:r>
      <w:r w:rsidRPr="006B1409">
        <w:rPr>
          <w:szCs w:val="20"/>
          <w:lang w:val="sl-SI"/>
        </w:rPr>
        <w:t>ocenjene škode;</w:t>
      </w:r>
    </w:p>
    <w:p w14:paraId="04C6EA84" w14:textId="77777777" w:rsidR="002C4D55" w:rsidRPr="006B1409" w:rsidRDefault="002C4D55" w:rsidP="00F87FA2">
      <w:pPr>
        <w:pStyle w:val="Odstavek"/>
        <w:numPr>
          <w:ilvl w:val="0"/>
          <w:numId w:val="18"/>
        </w:numPr>
        <w:spacing w:before="0"/>
        <w:ind w:left="709"/>
        <w:rPr>
          <w:szCs w:val="20"/>
          <w:lang w:val="sl-SI"/>
        </w:rPr>
      </w:pPr>
      <w:r w:rsidRPr="006B1409">
        <w:rPr>
          <w:szCs w:val="20"/>
          <w:lang w:val="sl-SI"/>
        </w:rPr>
        <w:t>5</w:t>
      </w:r>
      <w:r w:rsidR="00AD645F" w:rsidRPr="006B1409">
        <w:rPr>
          <w:szCs w:val="20"/>
          <w:lang w:val="sl-SI"/>
        </w:rPr>
        <w:t>.</w:t>
      </w:r>
      <w:r w:rsidRPr="006B1409">
        <w:rPr>
          <w:szCs w:val="20"/>
          <w:lang w:val="sl-SI"/>
        </w:rPr>
        <w:t xml:space="preserve">500 </w:t>
      </w:r>
      <w:r w:rsidR="001174CD" w:rsidRPr="006B1409">
        <w:rPr>
          <w:szCs w:val="20"/>
          <w:lang w:val="sl-SI"/>
        </w:rPr>
        <w:t>eurov</w:t>
      </w:r>
      <w:r w:rsidR="000C2EC5" w:rsidRPr="006B1409">
        <w:rPr>
          <w:szCs w:val="20"/>
          <w:lang w:val="sl-SI"/>
        </w:rPr>
        <w:t>:</w:t>
      </w:r>
      <w:r w:rsidRPr="006B1409">
        <w:rPr>
          <w:szCs w:val="20"/>
          <w:lang w:val="sl-SI"/>
        </w:rPr>
        <w:tab/>
        <w:t>od vključno 45</w:t>
      </w:r>
      <w:r w:rsidR="00AD645F" w:rsidRPr="006B1409">
        <w:rPr>
          <w:szCs w:val="20"/>
          <w:lang w:val="sl-SI"/>
        </w:rPr>
        <w:t>.</w:t>
      </w:r>
      <w:r w:rsidRPr="006B1409">
        <w:rPr>
          <w:szCs w:val="20"/>
          <w:lang w:val="sl-SI"/>
        </w:rPr>
        <w:t>000 do 55</w:t>
      </w:r>
      <w:r w:rsidR="00AD645F" w:rsidRPr="006B1409">
        <w:rPr>
          <w:szCs w:val="20"/>
          <w:lang w:val="sl-SI"/>
        </w:rPr>
        <w:t>.</w:t>
      </w:r>
      <w:r w:rsidRPr="006B1409">
        <w:rPr>
          <w:szCs w:val="20"/>
          <w:lang w:val="sl-SI"/>
        </w:rPr>
        <w:t xml:space="preserve">000 </w:t>
      </w:r>
      <w:r w:rsidR="001174CD" w:rsidRPr="006B1409">
        <w:rPr>
          <w:szCs w:val="20"/>
          <w:lang w:val="sl-SI"/>
        </w:rPr>
        <w:t xml:space="preserve">eurov </w:t>
      </w:r>
      <w:r w:rsidRPr="006B1409">
        <w:rPr>
          <w:szCs w:val="20"/>
          <w:lang w:val="sl-SI"/>
        </w:rPr>
        <w:t>ocenjene škode;</w:t>
      </w:r>
    </w:p>
    <w:p w14:paraId="5E1F6F57" w14:textId="77777777" w:rsidR="002C4D55" w:rsidRPr="006B1409" w:rsidRDefault="002C4D55" w:rsidP="00F87FA2">
      <w:pPr>
        <w:pStyle w:val="Odstavek"/>
        <w:numPr>
          <w:ilvl w:val="0"/>
          <w:numId w:val="18"/>
        </w:numPr>
        <w:spacing w:before="0"/>
        <w:ind w:left="709"/>
        <w:rPr>
          <w:szCs w:val="20"/>
          <w:lang w:val="sl-SI"/>
        </w:rPr>
      </w:pPr>
      <w:r w:rsidRPr="006B1409">
        <w:rPr>
          <w:szCs w:val="20"/>
          <w:lang w:val="sl-SI"/>
        </w:rPr>
        <w:t>4</w:t>
      </w:r>
      <w:r w:rsidR="00AD645F" w:rsidRPr="006B1409">
        <w:rPr>
          <w:szCs w:val="20"/>
          <w:lang w:val="sl-SI"/>
        </w:rPr>
        <w:t>.</w:t>
      </w:r>
      <w:r w:rsidRPr="006B1409">
        <w:rPr>
          <w:szCs w:val="20"/>
          <w:lang w:val="sl-SI"/>
        </w:rPr>
        <w:t xml:space="preserve">500 </w:t>
      </w:r>
      <w:r w:rsidR="001174CD" w:rsidRPr="006B1409">
        <w:rPr>
          <w:szCs w:val="20"/>
          <w:lang w:val="sl-SI"/>
        </w:rPr>
        <w:t>eurov</w:t>
      </w:r>
      <w:r w:rsidR="000C2EC5" w:rsidRPr="006B1409">
        <w:rPr>
          <w:szCs w:val="20"/>
          <w:lang w:val="sl-SI"/>
        </w:rPr>
        <w:t>:</w:t>
      </w:r>
      <w:r w:rsidRPr="006B1409">
        <w:rPr>
          <w:szCs w:val="20"/>
          <w:lang w:val="sl-SI"/>
        </w:rPr>
        <w:tab/>
        <w:t>od vključno 35</w:t>
      </w:r>
      <w:r w:rsidR="00AD645F" w:rsidRPr="006B1409">
        <w:rPr>
          <w:szCs w:val="20"/>
          <w:lang w:val="sl-SI"/>
        </w:rPr>
        <w:t>.</w:t>
      </w:r>
      <w:r w:rsidRPr="006B1409">
        <w:rPr>
          <w:szCs w:val="20"/>
          <w:lang w:val="sl-SI"/>
        </w:rPr>
        <w:t>000 do 45</w:t>
      </w:r>
      <w:r w:rsidR="00AD645F" w:rsidRPr="006B1409">
        <w:rPr>
          <w:szCs w:val="20"/>
          <w:lang w:val="sl-SI"/>
        </w:rPr>
        <w:t>.</w:t>
      </w:r>
      <w:r w:rsidRPr="006B1409">
        <w:rPr>
          <w:szCs w:val="20"/>
          <w:lang w:val="sl-SI"/>
        </w:rPr>
        <w:t xml:space="preserve">000 </w:t>
      </w:r>
      <w:r w:rsidR="001174CD" w:rsidRPr="006B1409">
        <w:rPr>
          <w:szCs w:val="20"/>
          <w:lang w:val="sl-SI"/>
        </w:rPr>
        <w:t xml:space="preserve">eurov </w:t>
      </w:r>
      <w:r w:rsidRPr="006B1409">
        <w:rPr>
          <w:szCs w:val="20"/>
          <w:lang w:val="sl-SI"/>
        </w:rPr>
        <w:t>ocenjene škode;</w:t>
      </w:r>
    </w:p>
    <w:p w14:paraId="76FF4EF1" w14:textId="77777777" w:rsidR="002C4D55" w:rsidRPr="006B1409" w:rsidRDefault="002C4D55" w:rsidP="00F87FA2">
      <w:pPr>
        <w:pStyle w:val="Odstavek"/>
        <w:numPr>
          <w:ilvl w:val="0"/>
          <w:numId w:val="18"/>
        </w:numPr>
        <w:spacing w:before="0"/>
        <w:ind w:left="709"/>
        <w:rPr>
          <w:szCs w:val="20"/>
          <w:lang w:val="sl-SI"/>
        </w:rPr>
      </w:pPr>
      <w:r w:rsidRPr="006B1409">
        <w:rPr>
          <w:szCs w:val="20"/>
          <w:lang w:val="sl-SI"/>
        </w:rPr>
        <w:t>3</w:t>
      </w:r>
      <w:r w:rsidR="00AD645F" w:rsidRPr="006B1409">
        <w:rPr>
          <w:szCs w:val="20"/>
          <w:lang w:val="sl-SI"/>
        </w:rPr>
        <w:t>.</w:t>
      </w:r>
      <w:r w:rsidRPr="006B1409">
        <w:rPr>
          <w:szCs w:val="20"/>
          <w:lang w:val="sl-SI"/>
        </w:rPr>
        <w:t xml:space="preserve">500 </w:t>
      </w:r>
      <w:r w:rsidR="001174CD" w:rsidRPr="006B1409">
        <w:rPr>
          <w:szCs w:val="20"/>
          <w:lang w:val="sl-SI"/>
        </w:rPr>
        <w:t>eurov</w:t>
      </w:r>
      <w:r w:rsidR="000C2EC5" w:rsidRPr="006B1409">
        <w:rPr>
          <w:szCs w:val="20"/>
          <w:lang w:val="sl-SI"/>
        </w:rPr>
        <w:t>:</w:t>
      </w:r>
      <w:r w:rsidRPr="006B1409">
        <w:rPr>
          <w:szCs w:val="20"/>
          <w:lang w:val="sl-SI"/>
        </w:rPr>
        <w:tab/>
        <w:t>od vključno 25</w:t>
      </w:r>
      <w:r w:rsidR="00AD645F" w:rsidRPr="006B1409">
        <w:rPr>
          <w:szCs w:val="20"/>
          <w:lang w:val="sl-SI"/>
        </w:rPr>
        <w:t>.</w:t>
      </w:r>
      <w:r w:rsidRPr="006B1409">
        <w:rPr>
          <w:szCs w:val="20"/>
          <w:lang w:val="sl-SI"/>
        </w:rPr>
        <w:t>000 do 35</w:t>
      </w:r>
      <w:r w:rsidR="00AD645F" w:rsidRPr="006B1409">
        <w:rPr>
          <w:szCs w:val="20"/>
          <w:lang w:val="sl-SI"/>
        </w:rPr>
        <w:t>.</w:t>
      </w:r>
      <w:r w:rsidRPr="006B1409">
        <w:rPr>
          <w:szCs w:val="20"/>
          <w:lang w:val="sl-SI"/>
        </w:rPr>
        <w:t xml:space="preserve">000 </w:t>
      </w:r>
      <w:r w:rsidR="001174CD" w:rsidRPr="006B1409">
        <w:rPr>
          <w:szCs w:val="20"/>
          <w:lang w:val="sl-SI"/>
        </w:rPr>
        <w:t xml:space="preserve">eurov </w:t>
      </w:r>
      <w:r w:rsidRPr="006B1409">
        <w:rPr>
          <w:szCs w:val="20"/>
          <w:lang w:val="sl-SI"/>
        </w:rPr>
        <w:t>ocenjene škode;</w:t>
      </w:r>
    </w:p>
    <w:p w14:paraId="3B847ACC" w14:textId="77777777" w:rsidR="002C4D55" w:rsidRPr="006B1409" w:rsidRDefault="002C4D55" w:rsidP="00F87FA2">
      <w:pPr>
        <w:pStyle w:val="Odstavek"/>
        <w:numPr>
          <w:ilvl w:val="0"/>
          <w:numId w:val="18"/>
        </w:numPr>
        <w:spacing w:before="0"/>
        <w:ind w:left="709"/>
        <w:rPr>
          <w:szCs w:val="20"/>
          <w:lang w:val="sl-SI"/>
        </w:rPr>
      </w:pPr>
      <w:r w:rsidRPr="006B1409">
        <w:rPr>
          <w:szCs w:val="20"/>
          <w:lang w:val="sl-SI"/>
        </w:rPr>
        <w:t>2</w:t>
      </w:r>
      <w:r w:rsidR="00AD645F" w:rsidRPr="006B1409">
        <w:rPr>
          <w:szCs w:val="20"/>
          <w:lang w:val="sl-SI"/>
        </w:rPr>
        <w:t>.</w:t>
      </w:r>
      <w:r w:rsidRPr="006B1409">
        <w:rPr>
          <w:szCs w:val="20"/>
          <w:lang w:val="sl-SI"/>
        </w:rPr>
        <w:t xml:space="preserve">500 </w:t>
      </w:r>
      <w:r w:rsidR="001174CD" w:rsidRPr="006B1409">
        <w:rPr>
          <w:szCs w:val="20"/>
          <w:lang w:val="sl-SI"/>
        </w:rPr>
        <w:t>eurov</w:t>
      </w:r>
      <w:r w:rsidR="000C2EC5" w:rsidRPr="006B1409">
        <w:rPr>
          <w:szCs w:val="20"/>
          <w:lang w:val="sl-SI"/>
        </w:rPr>
        <w:t>:</w:t>
      </w:r>
      <w:r w:rsidRPr="006B1409">
        <w:rPr>
          <w:szCs w:val="20"/>
          <w:lang w:val="sl-SI"/>
        </w:rPr>
        <w:tab/>
        <w:t>od vključno 15</w:t>
      </w:r>
      <w:r w:rsidR="00AD645F" w:rsidRPr="006B1409">
        <w:rPr>
          <w:szCs w:val="20"/>
          <w:lang w:val="sl-SI"/>
        </w:rPr>
        <w:t>.</w:t>
      </w:r>
      <w:r w:rsidRPr="006B1409">
        <w:rPr>
          <w:szCs w:val="20"/>
          <w:lang w:val="sl-SI"/>
        </w:rPr>
        <w:t>000 do 25</w:t>
      </w:r>
      <w:r w:rsidR="00AD645F" w:rsidRPr="006B1409">
        <w:rPr>
          <w:szCs w:val="20"/>
          <w:lang w:val="sl-SI"/>
        </w:rPr>
        <w:t>.</w:t>
      </w:r>
      <w:r w:rsidRPr="006B1409">
        <w:rPr>
          <w:szCs w:val="20"/>
          <w:lang w:val="sl-SI"/>
        </w:rPr>
        <w:t xml:space="preserve">000 </w:t>
      </w:r>
      <w:r w:rsidR="001174CD" w:rsidRPr="006B1409">
        <w:rPr>
          <w:szCs w:val="20"/>
          <w:lang w:val="sl-SI"/>
        </w:rPr>
        <w:t xml:space="preserve">eurov </w:t>
      </w:r>
      <w:r w:rsidRPr="006B1409">
        <w:rPr>
          <w:szCs w:val="20"/>
          <w:lang w:val="sl-SI"/>
        </w:rPr>
        <w:t>ocenjene škode;</w:t>
      </w:r>
    </w:p>
    <w:p w14:paraId="6467B8B4" w14:textId="77777777" w:rsidR="0041747E" w:rsidRPr="006B1409" w:rsidRDefault="002C4D55" w:rsidP="00F87FA2">
      <w:pPr>
        <w:pStyle w:val="Odstavek"/>
        <w:numPr>
          <w:ilvl w:val="0"/>
          <w:numId w:val="18"/>
        </w:numPr>
        <w:spacing w:before="0"/>
        <w:ind w:left="709"/>
        <w:rPr>
          <w:szCs w:val="20"/>
          <w:lang w:val="sl-SI"/>
        </w:rPr>
      </w:pPr>
      <w:r w:rsidRPr="006B1409">
        <w:rPr>
          <w:szCs w:val="20"/>
          <w:lang w:val="sl-SI"/>
        </w:rPr>
        <w:t>1</w:t>
      </w:r>
      <w:r w:rsidR="00AD645F" w:rsidRPr="006B1409">
        <w:rPr>
          <w:szCs w:val="20"/>
          <w:lang w:val="sl-SI"/>
        </w:rPr>
        <w:t>.</w:t>
      </w:r>
      <w:r w:rsidRPr="006B1409">
        <w:rPr>
          <w:szCs w:val="20"/>
          <w:lang w:val="sl-SI"/>
        </w:rPr>
        <w:t xml:space="preserve">500 </w:t>
      </w:r>
      <w:r w:rsidR="001174CD" w:rsidRPr="006B1409">
        <w:rPr>
          <w:szCs w:val="20"/>
          <w:lang w:val="sl-SI"/>
        </w:rPr>
        <w:t>eurov</w:t>
      </w:r>
      <w:r w:rsidR="000C2EC5" w:rsidRPr="006B1409">
        <w:rPr>
          <w:szCs w:val="20"/>
          <w:lang w:val="sl-SI"/>
        </w:rPr>
        <w:t>:</w:t>
      </w:r>
      <w:r w:rsidRPr="006B1409">
        <w:rPr>
          <w:szCs w:val="20"/>
          <w:lang w:val="sl-SI"/>
        </w:rPr>
        <w:tab/>
        <w:t>od vključno 5</w:t>
      </w:r>
      <w:r w:rsidR="00AD645F" w:rsidRPr="006B1409">
        <w:rPr>
          <w:szCs w:val="20"/>
          <w:lang w:val="sl-SI"/>
        </w:rPr>
        <w:t>.</w:t>
      </w:r>
      <w:r w:rsidRPr="006B1409">
        <w:rPr>
          <w:szCs w:val="20"/>
          <w:lang w:val="sl-SI"/>
        </w:rPr>
        <w:t>000 do 15</w:t>
      </w:r>
      <w:r w:rsidR="00AD645F" w:rsidRPr="006B1409">
        <w:rPr>
          <w:szCs w:val="20"/>
          <w:lang w:val="sl-SI"/>
        </w:rPr>
        <w:t>.</w:t>
      </w:r>
      <w:r w:rsidRPr="006B1409">
        <w:rPr>
          <w:szCs w:val="20"/>
          <w:lang w:val="sl-SI"/>
        </w:rPr>
        <w:t xml:space="preserve">000 </w:t>
      </w:r>
      <w:r w:rsidR="001174CD" w:rsidRPr="006B1409">
        <w:rPr>
          <w:szCs w:val="20"/>
          <w:lang w:val="sl-SI"/>
        </w:rPr>
        <w:t xml:space="preserve">eurov </w:t>
      </w:r>
      <w:r w:rsidRPr="006B1409">
        <w:rPr>
          <w:szCs w:val="20"/>
          <w:lang w:val="sl-SI"/>
        </w:rPr>
        <w:t>ocenjene škode.</w:t>
      </w:r>
    </w:p>
    <w:p w14:paraId="7A25AE00" w14:textId="1043D72A" w:rsidR="00B87C52" w:rsidRPr="004F7D01" w:rsidRDefault="004F7D01" w:rsidP="00F87FA2">
      <w:pPr>
        <w:pStyle w:val="Odstavek"/>
        <w:numPr>
          <w:ilvl w:val="1"/>
          <w:numId w:val="22"/>
        </w:numPr>
        <w:spacing w:before="0"/>
        <w:rPr>
          <w:rFonts w:eastAsia="MS Mincho"/>
        </w:rPr>
      </w:pPr>
      <w:r w:rsidRPr="004F7D01">
        <w:rPr>
          <w:rFonts w:eastAsia="MS Mincho"/>
        </w:rPr>
        <w:t>V</w:t>
      </w:r>
      <w:r w:rsidR="00AD645F" w:rsidRPr="004F7D01">
        <w:rPr>
          <w:rFonts w:eastAsia="MS Mincho"/>
        </w:rPr>
        <w:t xml:space="preserve"> s</w:t>
      </w:r>
      <w:r w:rsidR="00B87C52" w:rsidRPr="004F7D01">
        <w:rPr>
          <w:rFonts w:eastAsia="MS Mincho"/>
        </w:rPr>
        <w:t>klad</w:t>
      </w:r>
      <w:r w:rsidR="00AD645F" w:rsidRPr="004F7D01">
        <w:rPr>
          <w:rFonts w:eastAsia="MS Mincho"/>
        </w:rPr>
        <w:t>u</w:t>
      </w:r>
      <w:r w:rsidR="00B87C52" w:rsidRPr="004F7D01">
        <w:rPr>
          <w:rFonts w:eastAsia="MS Mincho"/>
        </w:rPr>
        <w:t xml:space="preserve"> z drugim odstavkom 1. člena Uredbe se sredstva iz </w:t>
      </w:r>
      <w:r w:rsidR="005A7357" w:rsidRPr="004F7D01">
        <w:rPr>
          <w:rFonts w:eastAsia="MS Mincho"/>
        </w:rPr>
        <w:t xml:space="preserve">tega javnega razpisa </w:t>
      </w:r>
      <w:r w:rsidR="00B87C52" w:rsidRPr="004F7D01">
        <w:rPr>
          <w:rFonts w:eastAsia="MS Mincho"/>
        </w:rPr>
        <w:t xml:space="preserve">dodelijo po pravilih o dodeljevanju pomoči de </w:t>
      </w:r>
      <w:proofErr w:type="spellStart"/>
      <w:r w:rsidR="00B87C52" w:rsidRPr="004F7D01">
        <w:rPr>
          <w:rFonts w:eastAsia="MS Mincho"/>
        </w:rPr>
        <w:t>minimis</w:t>
      </w:r>
      <w:proofErr w:type="spellEnd"/>
      <w:r w:rsidR="00B87C52" w:rsidRPr="004F7D01">
        <w:rPr>
          <w:rFonts w:eastAsia="MS Mincho"/>
        </w:rPr>
        <w:t xml:space="preserve"> v skladu z Uredbo 1408/2013/EU.</w:t>
      </w:r>
    </w:p>
    <w:p w14:paraId="55999D1C" w14:textId="77777777" w:rsidR="00C67AFA" w:rsidRPr="004F7D01" w:rsidRDefault="00B87C52" w:rsidP="00F87FA2">
      <w:pPr>
        <w:pStyle w:val="Odstavek"/>
        <w:numPr>
          <w:ilvl w:val="1"/>
          <w:numId w:val="22"/>
        </w:numPr>
        <w:spacing w:before="0"/>
        <w:rPr>
          <w:rFonts w:eastAsia="MS Mincho"/>
        </w:rPr>
      </w:pPr>
      <w:r w:rsidRPr="004F7D01">
        <w:rPr>
          <w:rFonts w:eastAsia="MS Mincho"/>
        </w:rPr>
        <w:lastRenderedPageBreak/>
        <w:t>Dodeljena sredstva se upravičencem nakažejo na transakcijski račun</w:t>
      </w:r>
      <w:r w:rsidR="000E2224" w:rsidRPr="004F7D01">
        <w:rPr>
          <w:rFonts w:eastAsia="MS Mincho"/>
        </w:rPr>
        <w:t xml:space="preserve"> v skladu s 35. členom Zakona o kmetijstvu.</w:t>
      </w:r>
    </w:p>
    <w:p w14:paraId="065B2321" w14:textId="638BE261" w:rsidR="00AC09A7" w:rsidRDefault="00AD645F" w:rsidP="00F87FA2">
      <w:pPr>
        <w:pStyle w:val="Odstavek"/>
        <w:numPr>
          <w:ilvl w:val="1"/>
          <w:numId w:val="22"/>
        </w:numPr>
        <w:spacing w:before="0"/>
        <w:rPr>
          <w:rFonts w:eastAsia="MS Mincho"/>
        </w:rPr>
      </w:pPr>
      <w:r w:rsidRPr="004F7D01">
        <w:rPr>
          <w:rFonts w:eastAsia="MS Mincho"/>
        </w:rPr>
        <w:t>V skladu s prvim odstavkom 12. člena Uredbe se s</w:t>
      </w:r>
      <w:r w:rsidR="00B87C52" w:rsidRPr="004F7D01">
        <w:rPr>
          <w:rFonts w:eastAsia="MS Mincho"/>
        </w:rPr>
        <w:t>redstva iz tega javnega razpisa dodelijo z odprtim javnim razpisom</w:t>
      </w:r>
      <w:r w:rsidR="00AC09A7" w:rsidRPr="004F7D01">
        <w:rPr>
          <w:rFonts w:eastAsia="MS Mincho"/>
        </w:rPr>
        <w:t>.</w:t>
      </w:r>
    </w:p>
    <w:p w14:paraId="08789BA7" w14:textId="77777777" w:rsidR="00F87FA2" w:rsidRPr="004F7D01" w:rsidRDefault="00F87FA2" w:rsidP="00F87FA2">
      <w:pPr>
        <w:pStyle w:val="Odstavek"/>
        <w:spacing w:before="0"/>
        <w:ind w:left="720" w:firstLine="0"/>
        <w:rPr>
          <w:rFonts w:eastAsia="MS Mincho"/>
        </w:rPr>
      </w:pPr>
    </w:p>
    <w:p w14:paraId="715F6168" w14:textId="7B5F5F7E" w:rsidR="00C967C5" w:rsidRPr="004F7D01" w:rsidRDefault="00B87C52" w:rsidP="00F87FA2">
      <w:pPr>
        <w:pStyle w:val="Naslov7"/>
        <w:numPr>
          <w:ilvl w:val="0"/>
          <w:numId w:val="22"/>
        </w:numPr>
        <w:spacing w:before="0" w:after="0" w:line="240" w:lineRule="auto"/>
      </w:pPr>
      <w:bookmarkStart w:id="2" w:name="_Hlk124419655"/>
      <w:r w:rsidRPr="004F7D01">
        <w:t>OMEJITVE</w:t>
      </w:r>
      <w:r w:rsidR="00A607FB" w:rsidRPr="004F7D01">
        <w:t xml:space="preserve"> SREDSTEV</w:t>
      </w:r>
    </w:p>
    <w:p w14:paraId="52FD1B58" w14:textId="77777777" w:rsidR="00C67AFA" w:rsidRPr="004F7D01" w:rsidRDefault="005F61A2" w:rsidP="00F87FA2">
      <w:pPr>
        <w:pStyle w:val="Odstavek"/>
        <w:numPr>
          <w:ilvl w:val="1"/>
          <w:numId w:val="22"/>
        </w:numPr>
        <w:spacing w:before="0"/>
        <w:rPr>
          <w:rFonts w:eastAsia="MS Mincho"/>
        </w:rPr>
      </w:pPr>
      <w:r w:rsidRPr="004F7D01">
        <w:rPr>
          <w:rFonts w:eastAsia="MS Mincho"/>
        </w:rPr>
        <w:t>V skladu s prvim odstavkom 16. člena Uredbe lahko vlagatelji pridobijo sredstva za isti namen samo iz enega ukrepa po</w:t>
      </w:r>
      <w:r w:rsidR="001F2232" w:rsidRPr="004F7D01">
        <w:rPr>
          <w:rFonts w:eastAsia="MS Mincho"/>
        </w:rPr>
        <w:t xml:space="preserve"> </w:t>
      </w:r>
      <w:r w:rsidRPr="004F7D01">
        <w:rPr>
          <w:rFonts w:eastAsia="MS Mincho"/>
        </w:rPr>
        <w:t>Uredbi.</w:t>
      </w:r>
      <w:bookmarkEnd w:id="2"/>
    </w:p>
    <w:p w14:paraId="2A34B834" w14:textId="77777777" w:rsidR="00C67AFA" w:rsidRPr="004F7D01" w:rsidRDefault="00552876" w:rsidP="00F87FA2">
      <w:pPr>
        <w:pStyle w:val="Odstavek"/>
        <w:numPr>
          <w:ilvl w:val="1"/>
          <w:numId w:val="22"/>
        </w:numPr>
        <w:spacing w:before="0"/>
        <w:rPr>
          <w:rFonts w:eastAsia="MS Mincho"/>
        </w:rPr>
      </w:pPr>
      <w:r w:rsidRPr="004F7D01">
        <w:rPr>
          <w:rFonts w:eastAsia="MS Mincho"/>
        </w:rPr>
        <w:t>V skladu z drugim odstavkom 16. člena Uredbe se sredstva ne dodelijo upravičencu, ki je za isti namen, kakršnega navaja v vlogi z</w:t>
      </w:r>
      <w:r w:rsidR="00E815C7" w:rsidRPr="004F7D01">
        <w:rPr>
          <w:rFonts w:eastAsia="MS Mincho"/>
        </w:rPr>
        <w:t>a pridobitev sredstev</w:t>
      </w:r>
      <w:r w:rsidR="005E671F" w:rsidRPr="004F7D01">
        <w:rPr>
          <w:rFonts w:eastAsia="MS Mincho"/>
        </w:rPr>
        <w:t>,</w:t>
      </w:r>
      <w:r w:rsidR="00E815C7" w:rsidRPr="004F7D01">
        <w:rPr>
          <w:rFonts w:eastAsia="MS Mincho"/>
        </w:rPr>
        <w:t xml:space="preserve"> iz</w:t>
      </w:r>
      <w:r w:rsidR="00701295" w:rsidRPr="004F7D01">
        <w:rPr>
          <w:rFonts w:eastAsia="MS Mincho"/>
        </w:rPr>
        <w:t xml:space="preserve"> naslova</w:t>
      </w:r>
      <w:r w:rsidR="00E815C7" w:rsidRPr="004F7D01">
        <w:rPr>
          <w:rFonts w:eastAsia="MS Mincho"/>
        </w:rPr>
        <w:t xml:space="preserve"> </w:t>
      </w:r>
      <w:r w:rsidRPr="004F7D01">
        <w:rPr>
          <w:rFonts w:eastAsia="MS Mincho"/>
        </w:rPr>
        <w:t>tega javnega razpisa, že prejel javna sredstva Republike Slovenije ali sredstva Evropske unije.</w:t>
      </w:r>
    </w:p>
    <w:p w14:paraId="04737DBE" w14:textId="77777777" w:rsidR="00C67AFA" w:rsidRPr="004F7D01" w:rsidRDefault="004E5A23" w:rsidP="00F87FA2">
      <w:pPr>
        <w:pStyle w:val="Odstavek"/>
        <w:numPr>
          <w:ilvl w:val="1"/>
          <w:numId w:val="22"/>
        </w:numPr>
        <w:spacing w:before="0"/>
        <w:rPr>
          <w:rFonts w:eastAsia="MS Mincho"/>
        </w:rPr>
      </w:pPr>
      <w:r w:rsidRPr="004F7D01">
        <w:rPr>
          <w:rFonts w:eastAsia="MS Mincho"/>
        </w:rPr>
        <w:t>V skladu s</w:t>
      </w:r>
      <w:r w:rsidR="007A7390" w:rsidRPr="004F7D01">
        <w:rPr>
          <w:rFonts w:eastAsia="MS Mincho"/>
        </w:rPr>
        <w:t xml:space="preserve"> tretjim odstavkom 16. člena Uredbe se sredstva ne dodelijo za izvajanje ukrepa </w:t>
      </w:r>
      <w:r w:rsidR="00285AB0" w:rsidRPr="004F7D01">
        <w:rPr>
          <w:rFonts w:eastAsia="MS Mincho"/>
        </w:rPr>
        <w:t xml:space="preserve">iz tega javnega razpisa </w:t>
      </w:r>
      <w:r w:rsidR="007A7390" w:rsidRPr="004F7D01">
        <w:rPr>
          <w:rFonts w:eastAsia="MS Mincho"/>
        </w:rPr>
        <w:t xml:space="preserve">zunaj Republike Slovenije. </w:t>
      </w:r>
    </w:p>
    <w:p w14:paraId="2C4FDFC1" w14:textId="77777777" w:rsidR="00C67AFA" w:rsidRPr="004F7D01" w:rsidRDefault="00552876" w:rsidP="00F87FA2">
      <w:pPr>
        <w:pStyle w:val="Odstavek"/>
        <w:numPr>
          <w:ilvl w:val="1"/>
          <w:numId w:val="22"/>
        </w:numPr>
        <w:spacing w:before="0"/>
        <w:rPr>
          <w:rFonts w:eastAsia="MS Mincho"/>
        </w:rPr>
      </w:pPr>
      <w:r w:rsidRPr="004F7D01">
        <w:rPr>
          <w:rFonts w:eastAsia="MS Mincho"/>
        </w:rPr>
        <w:t>V skladu s tretjim odstavkom 8. člena Uredbe lahko isti upravičenec pridobi podporo po ukrepu iz tega javnega razpisa le enkrat v treh letih od izdaje odločbe o pravici do sredstev.</w:t>
      </w:r>
    </w:p>
    <w:p w14:paraId="01C17FE1" w14:textId="77777777" w:rsidR="00C67AFA" w:rsidRPr="004F7D01" w:rsidRDefault="00552876" w:rsidP="00F87FA2">
      <w:pPr>
        <w:pStyle w:val="Odstavek"/>
        <w:numPr>
          <w:ilvl w:val="1"/>
          <w:numId w:val="22"/>
        </w:numPr>
        <w:spacing w:before="0"/>
        <w:rPr>
          <w:rFonts w:eastAsia="MS Mincho"/>
        </w:rPr>
      </w:pPr>
      <w:r w:rsidRPr="00C67AFA">
        <w:rPr>
          <w:rFonts w:eastAsia="MS Mincho"/>
        </w:rPr>
        <w:t xml:space="preserve">V skladu s četrtim odstavkom 8. člena Uredbe višina vseh prejetih sredstev za škodni dogodek, </w:t>
      </w:r>
      <w:r w:rsidRPr="004F7D01">
        <w:rPr>
          <w:rFonts w:eastAsia="MS Mincho"/>
        </w:rPr>
        <w:t>upoštevajoč tudi plačilo v okviru zavarovalne police, ne sme presegati dejanske škode</w:t>
      </w:r>
      <w:r w:rsidRPr="00C67AFA">
        <w:rPr>
          <w:rFonts w:eastAsia="MS Mincho"/>
        </w:rPr>
        <w:t>.</w:t>
      </w:r>
      <w:r w:rsidR="00650C83" w:rsidRPr="00C67AFA">
        <w:rPr>
          <w:rFonts w:eastAsia="MS Mincho"/>
        </w:rPr>
        <w:t xml:space="preserve"> </w:t>
      </w:r>
    </w:p>
    <w:p w14:paraId="69C5C3F7" w14:textId="77777777" w:rsidR="00C67AFA" w:rsidRPr="004F7D01" w:rsidRDefault="004E5A23" w:rsidP="00F87FA2">
      <w:pPr>
        <w:pStyle w:val="Odstavek"/>
        <w:numPr>
          <w:ilvl w:val="1"/>
          <w:numId w:val="22"/>
        </w:numPr>
        <w:spacing w:before="0"/>
        <w:rPr>
          <w:rFonts w:eastAsia="MS Mincho"/>
        </w:rPr>
      </w:pPr>
      <w:r w:rsidRPr="004F7D01">
        <w:rPr>
          <w:rFonts w:eastAsia="MS Mincho"/>
        </w:rPr>
        <w:t>V skladu</w:t>
      </w:r>
      <w:r w:rsidR="007A7390" w:rsidRPr="004F7D01">
        <w:rPr>
          <w:rFonts w:eastAsia="MS Mincho"/>
        </w:rPr>
        <w:t xml:space="preserve"> s prvim odstavkom 4. člena Uredbe se poleg pomoči de </w:t>
      </w:r>
      <w:proofErr w:type="spellStart"/>
      <w:r w:rsidR="007A7390" w:rsidRPr="004F7D01">
        <w:rPr>
          <w:rFonts w:eastAsia="MS Mincho"/>
        </w:rPr>
        <w:t>minimis</w:t>
      </w:r>
      <w:proofErr w:type="spellEnd"/>
      <w:r w:rsidR="007A7390" w:rsidRPr="004F7D01">
        <w:rPr>
          <w:rFonts w:eastAsia="MS Mincho"/>
        </w:rPr>
        <w:t xml:space="preserve"> v zvezi z istimi upravičenimi stroški istemu kmetijskemu gospodarstvu ne sme dodeliti še državna pomoč, če bi takšno seštevanje povzročilo intenzivnost pomoči, ki bi presegala intenzivnost, določeno za posebne okoliščine vsakega primera v predpisih </w:t>
      </w:r>
      <w:r w:rsidR="00F7347E" w:rsidRPr="004F7D01">
        <w:rPr>
          <w:rFonts w:eastAsia="MS Mincho"/>
        </w:rPr>
        <w:t>Evropske u</w:t>
      </w:r>
      <w:r w:rsidR="007A7390" w:rsidRPr="004F7D01">
        <w:rPr>
          <w:rFonts w:eastAsia="MS Mincho"/>
        </w:rPr>
        <w:t>nije.</w:t>
      </w:r>
    </w:p>
    <w:p w14:paraId="2141C931" w14:textId="77777777" w:rsidR="00C67AFA" w:rsidRPr="004F7D01" w:rsidRDefault="00073578" w:rsidP="00F87FA2">
      <w:pPr>
        <w:pStyle w:val="Odstavek"/>
        <w:numPr>
          <w:ilvl w:val="1"/>
          <w:numId w:val="22"/>
        </w:numPr>
        <w:spacing w:before="0"/>
        <w:rPr>
          <w:rFonts w:eastAsia="MS Mincho"/>
        </w:rPr>
      </w:pPr>
      <w:r w:rsidRPr="004F7D01">
        <w:rPr>
          <w:rFonts w:eastAsia="MS Mincho"/>
        </w:rPr>
        <w:t xml:space="preserve">V skladu z drugim odstavkom 4. člena Uredbe skupni znesek vseh </w:t>
      </w:r>
      <w:r w:rsidR="006B0A1C" w:rsidRPr="004F7D01">
        <w:rPr>
          <w:rFonts w:eastAsia="MS Mincho"/>
        </w:rPr>
        <w:t xml:space="preserve">pomoči </w:t>
      </w:r>
      <w:r w:rsidRPr="004F7D01">
        <w:rPr>
          <w:rFonts w:eastAsia="MS Mincho"/>
        </w:rPr>
        <w:t xml:space="preserve">de </w:t>
      </w:r>
      <w:proofErr w:type="spellStart"/>
      <w:r w:rsidRPr="004F7D01">
        <w:rPr>
          <w:rFonts w:eastAsia="MS Mincho"/>
        </w:rPr>
        <w:t>minimis</w:t>
      </w:r>
      <w:proofErr w:type="spellEnd"/>
      <w:r w:rsidRPr="004F7D01">
        <w:rPr>
          <w:rFonts w:eastAsia="MS Mincho"/>
        </w:rPr>
        <w:t xml:space="preserve"> v kmetijstvu, ki se odobri in izplača enotnemu podjetju iz drugega odstavka 2. člena Uredbe 1408/2013/EU, ne sme presegati </w:t>
      </w:r>
      <w:r w:rsidR="00697C60" w:rsidRPr="004F7D01">
        <w:rPr>
          <w:rFonts w:eastAsia="MS Mincho"/>
        </w:rPr>
        <w:t>25.000 eurov</w:t>
      </w:r>
      <w:r w:rsidRPr="004F7D01">
        <w:rPr>
          <w:rFonts w:eastAsia="MS Mincho"/>
        </w:rPr>
        <w:t xml:space="preserve"> v katerem koli obdobju treh proračunskih let. Ne glede na določb</w:t>
      </w:r>
      <w:r w:rsidR="006B0A1C" w:rsidRPr="004F7D01">
        <w:rPr>
          <w:rFonts w:eastAsia="MS Mincho"/>
        </w:rPr>
        <w:t>o</w:t>
      </w:r>
      <w:r w:rsidRPr="004F7D01">
        <w:rPr>
          <w:rFonts w:eastAsia="MS Mincho"/>
        </w:rPr>
        <w:t xml:space="preserve"> drugega odstavka 8. člena Uredbe</w:t>
      </w:r>
      <w:r w:rsidR="006B0A1C" w:rsidRPr="004F7D01">
        <w:rPr>
          <w:rFonts w:eastAsia="MS Mincho"/>
        </w:rPr>
        <w:t>,</w:t>
      </w:r>
      <w:r w:rsidRPr="004F7D01">
        <w:rPr>
          <w:rFonts w:eastAsia="MS Mincho"/>
        </w:rPr>
        <w:t xml:space="preserve"> se pomoč ustrezno zniža, če bi bila z odobreno pomočjo enotnemu podjetju za ukrepe po</w:t>
      </w:r>
      <w:r w:rsidR="005D3958" w:rsidRPr="004F7D01">
        <w:rPr>
          <w:rFonts w:eastAsia="MS Mincho"/>
        </w:rPr>
        <w:t xml:space="preserve"> U</w:t>
      </w:r>
      <w:r w:rsidRPr="004F7D01">
        <w:rPr>
          <w:rFonts w:eastAsia="MS Mincho"/>
        </w:rPr>
        <w:t>redbi presežena omejitev iz te točke.</w:t>
      </w:r>
    </w:p>
    <w:p w14:paraId="2BCC2833" w14:textId="77777777" w:rsidR="00C67AFA" w:rsidRPr="004F7D01" w:rsidRDefault="004E5A23" w:rsidP="00F87FA2">
      <w:pPr>
        <w:pStyle w:val="Odstavek"/>
        <w:numPr>
          <w:ilvl w:val="1"/>
          <w:numId w:val="22"/>
        </w:numPr>
        <w:spacing w:before="0"/>
        <w:rPr>
          <w:rFonts w:eastAsia="MS Mincho"/>
        </w:rPr>
      </w:pPr>
      <w:r w:rsidRPr="004F7D01">
        <w:rPr>
          <w:rFonts w:eastAsia="MS Mincho"/>
        </w:rPr>
        <w:t>V skladu</w:t>
      </w:r>
      <w:r w:rsidR="007A7390" w:rsidRPr="004F7D01">
        <w:rPr>
          <w:rFonts w:eastAsia="MS Mincho"/>
        </w:rPr>
        <w:t xml:space="preserve"> s tretjim odstavkom 4. člena Uredbe kumulativni znesek vseh pomoči de </w:t>
      </w:r>
      <w:proofErr w:type="spellStart"/>
      <w:r w:rsidR="007A7390" w:rsidRPr="004F7D01">
        <w:rPr>
          <w:rFonts w:eastAsia="MS Mincho"/>
        </w:rPr>
        <w:t>minimis</w:t>
      </w:r>
      <w:proofErr w:type="spellEnd"/>
      <w:r w:rsidR="007A7390" w:rsidRPr="004F7D01">
        <w:rPr>
          <w:rFonts w:eastAsia="MS Mincho"/>
        </w:rPr>
        <w:t>, dodeljen kmetijskim gospodarstvom, v kateremkoli obdobju treh proračunskih let ne sme presegati nacionalne omejitve iz Priloge Uredbe 1408/2013/EU.</w:t>
      </w:r>
    </w:p>
    <w:p w14:paraId="15D0C8CA" w14:textId="77777777" w:rsidR="00C67AFA" w:rsidRPr="004F7D01" w:rsidRDefault="004E5A23" w:rsidP="00F87FA2">
      <w:pPr>
        <w:pStyle w:val="Odstavek"/>
        <w:numPr>
          <w:ilvl w:val="1"/>
          <w:numId w:val="22"/>
        </w:numPr>
        <w:spacing w:before="0"/>
        <w:rPr>
          <w:rFonts w:eastAsia="MS Mincho"/>
        </w:rPr>
      </w:pPr>
      <w:r w:rsidRPr="004F7D01">
        <w:rPr>
          <w:rFonts w:eastAsia="MS Mincho"/>
        </w:rPr>
        <w:t>V skladu</w:t>
      </w:r>
      <w:r w:rsidR="007A7390" w:rsidRPr="004F7D01">
        <w:rPr>
          <w:rFonts w:eastAsia="MS Mincho"/>
        </w:rPr>
        <w:t xml:space="preserve"> s četrtim odstavkom 4. člena Uredbe</w:t>
      </w:r>
      <w:r w:rsidR="003B5FE2" w:rsidRPr="004F7D01">
        <w:rPr>
          <w:rFonts w:eastAsia="MS Mincho"/>
        </w:rPr>
        <w:t xml:space="preserve"> se</w:t>
      </w:r>
      <w:r w:rsidR="007A7390" w:rsidRPr="004F7D01">
        <w:rPr>
          <w:rFonts w:eastAsia="MS Mincho"/>
        </w:rPr>
        <w:t>, če je vlagatelj</w:t>
      </w:r>
      <w:r w:rsidR="0038408F" w:rsidRPr="004F7D01">
        <w:rPr>
          <w:rFonts w:eastAsia="MS Mincho"/>
        </w:rPr>
        <w:t>,</w:t>
      </w:r>
      <w:r w:rsidR="007A7390" w:rsidRPr="004F7D01">
        <w:rPr>
          <w:rFonts w:eastAsia="MS Mincho"/>
        </w:rPr>
        <w:t xml:space="preserve"> razen v kmetijski dejavnosti</w:t>
      </w:r>
      <w:r w:rsidR="0038408F" w:rsidRPr="004F7D01">
        <w:rPr>
          <w:rFonts w:eastAsia="MS Mincho"/>
        </w:rPr>
        <w:t>,</w:t>
      </w:r>
      <w:r w:rsidR="007A7390" w:rsidRPr="004F7D01">
        <w:rPr>
          <w:rFonts w:eastAsia="MS Mincho"/>
        </w:rPr>
        <w:t xml:space="preserve"> </w:t>
      </w:r>
      <w:r w:rsidR="00CF320C" w:rsidRPr="004F7D01">
        <w:rPr>
          <w:rFonts w:eastAsia="MS Mincho"/>
        </w:rPr>
        <w:t xml:space="preserve">v enem ali več sektorjih ali opravlja dejavnosti, ki spadajo na področje uporabe Uredba Komisije (EU) 2023/2831 z dne 13. decembra 2023 o uporabi členov 107 in 108 Pogodbe o delovanju Evropske unije pri pomoči de </w:t>
      </w:r>
      <w:proofErr w:type="spellStart"/>
      <w:r w:rsidR="00CF320C" w:rsidRPr="004F7D01">
        <w:rPr>
          <w:rFonts w:eastAsia="MS Mincho"/>
        </w:rPr>
        <w:t>minimis</w:t>
      </w:r>
      <w:proofErr w:type="spellEnd"/>
      <w:r w:rsidR="00CF320C" w:rsidRPr="004F7D01">
        <w:rPr>
          <w:rFonts w:eastAsia="MS Mincho"/>
        </w:rPr>
        <w:t xml:space="preserve"> (UL L št. 2023/2831 z dne 15. 12. 2023; v nadaljnjem besedilu: Uredba 2023/2831/EU), se pomoč de </w:t>
      </w:r>
      <w:proofErr w:type="spellStart"/>
      <w:r w:rsidR="00CF320C" w:rsidRPr="004F7D01">
        <w:rPr>
          <w:rFonts w:eastAsia="MS Mincho"/>
        </w:rPr>
        <w:t>minimis</w:t>
      </w:r>
      <w:proofErr w:type="spellEnd"/>
      <w:r w:rsidR="00CF320C" w:rsidRPr="004F7D01">
        <w:rPr>
          <w:rFonts w:eastAsia="MS Mincho"/>
        </w:rPr>
        <w:t xml:space="preserve">, dodeljena v skladu s to uredbo, lahko združuje s pomočjo de </w:t>
      </w:r>
      <w:proofErr w:type="spellStart"/>
      <w:r w:rsidR="00CF320C" w:rsidRPr="004F7D01">
        <w:rPr>
          <w:rFonts w:eastAsia="MS Mincho"/>
        </w:rPr>
        <w:t>minimis</w:t>
      </w:r>
      <w:proofErr w:type="spellEnd"/>
      <w:r w:rsidR="00CF320C" w:rsidRPr="004F7D01">
        <w:rPr>
          <w:rFonts w:eastAsia="MS Mincho"/>
        </w:rPr>
        <w:t xml:space="preserve">, dodeljeno sektorjem ali dejavnostim, ki spadajo na področje uporabe Uredbe 2023/2831/EU, do zgornje meje, določene v Uredbi 2023/2831/EU, če upravičenec z ločitvijo dejavnosti ali stroškov zagotovi, da primarna kmetijska proizvodnja ne prejema pomoči de </w:t>
      </w:r>
      <w:proofErr w:type="spellStart"/>
      <w:r w:rsidR="00CF320C" w:rsidRPr="004F7D01">
        <w:rPr>
          <w:rFonts w:eastAsia="MS Mincho"/>
        </w:rPr>
        <w:t>minimis</w:t>
      </w:r>
      <w:proofErr w:type="spellEnd"/>
      <w:r w:rsidR="00CF320C" w:rsidRPr="004F7D01">
        <w:rPr>
          <w:rFonts w:eastAsia="MS Mincho"/>
        </w:rPr>
        <w:t>, dodeljene v skladu z Uredbo 2023/2831/EU.</w:t>
      </w:r>
    </w:p>
    <w:p w14:paraId="78FF888F" w14:textId="15F8052D" w:rsidR="00CF320C" w:rsidRDefault="004E5A23" w:rsidP="00F87FA2">
      <w:pPr>
        <w:pStyle w:val="Odstavek"/>
        <w:numPr>
          <w:ilvl w:val="1"/>
          <w:numId w:val="22"/>
        </w:numPr>
        <w:spacing w:before="0"/>
        <w:rPr>
          <w:rFonts w:eastAsia="MS Mincho"/>
        </w:rPr>
      </w:pPr>
      <w:r w:rsidRPr="004F7D01">
        <w:rPr>
          <w:rFonts w:eastAsia="MS Mincho"/>
        </w:rPr>
        <w:t>V skladu</w:t>
      </w:r>
      <w:r w:rsidR="007A7390" w:rsidRPr="004F7D01">
        <w:rPr>
          <w:rFonts w:eastAsia="MS Mincho"/>
        </w:rPr>
        <w:t xml:space="preserve"> s petim odstavkom 4. člena Uredbe</w:t>
      </w:r>
      <w:r w:rsidR="003B5FE2" w:rsidRPr="004F7D01">
        <w:rPr>
          <w:rFonts w:eastAsia="MS Mincho"/>
        </w:rPr>
        <w:t xml:space="preserve"> se</w:t>
      </w:r>
      <w:r w:rsidR="007A7390" w:rsidRPr="004F7D01">
        <w:rPr>
          <w:rFonts w:eastAsia="MS Mincho"/>
        </w:rPr>
        <w:t xml:space="preserve">, če </w:t>
      </w:r>
      <w:r w:rsidR="00C967C5" w:rsidRPr="004F7D01">
        <w:rPr>
          <w:rFonts w:eastAsia="MS Mincho"/>
        </w:rPr>
        <w:t>je vlagatelj</w:t>
      </w:r>
      <w:r w:rsidR="0038408F" w:rsidRPr="004F7D01">
        <w:rPr>
          <w:rFonts w:eastAsia="MS Mincho"/>
        </w:rPr>
        <w:t>,</w:t>
      </w:r>
      <w:r w:rsidR="00C967C5" w:rsidRPr="004F7D01">
        <w:rPr>
          <w:rFonts w:eastAsia="MS Mincho"/>
        </w:rPr>
        <w:t xml:space="preserve"> razen v kmetijski dejavnosti, dejaven </w:t>
      </w:r>
      <w:r w:rsidR="00CF320C" w:rsidRPr="004F7D01">
        <w:rPr>
          <w:rFonts w:eastAsia="MS Mincho"/>
        </w:rPr>
        <w:t xml:space="preserve">v primarni proizvodnji ribiških proizvodov in proizvodov iz akvakulture, se pomoč de </w:t>
      </w:r>
      <w:proofErr w:type="spellStart"/>
      <w:r w:rsidR="00CF320C" w:rsidRPr="004F7D01">
        <w:rPr>
          <w:rFonts w:eastAsia="MS Mincho"/>
        </w:rPr>
        <w:t>minimis</w:t>
      </w:r>
      <w:proofErr w:type="spellEnd"/>
      <w:r w:rsidR="00CF320C" w:rsidRPr="004F7D01">
        <w:rPr>
          <w:rFonts w:eastAsia="MS Mincho"/>
        </w:rPr>
        <w:t xml:space="preserve">, dodeljena v skladu s to uredbo, lahko združuje s pomočjo de </w:t>
      </w:r>
      <w:proofErr w:type="spellStart"/>
      <w:r w:rsidR="00CF320C" w:rsidRPr="004F7D01">
        <w:rPr>
          <w:rFonts w:eastAsia="MS Mincho"/>
        </w:rPr>
        <w:t>minimis</w:t>
      </w:r>
      <w:proofErr w:type="spellEnd"/>
      <w:r w:rsidR="00CF320C" w:rsidRPr="004F7D01">
        <w:rPr>
          <w:rFonts w:eastAsia="MS Mincho"/>
        </w:rPr>
        <w:t xml:space="preserve">, dodeljeno primarni proizvodnji ribiških proizvodov in proizvodov iz akvakulture, do zgornje meje, določene v Uredbi 717/2014/EU </w:t>
      </w:r>
      <w:r w:rsidR="00257414" w:rsidRPr="004F7D01">
        <w:rPr>
          <w:rFonts w:eastAsia="MS Mincho"/>
        </w:rPr>
        <w:t xml:space="preserve">z dne 27. junija 2014 o uporabi členov 107 in 108 Pogodbe o delovanju Evropske unije pri pomoči de </w:t>
      </w:r>
      <w:proofErr w:type="spellStart"/>
      <w:r w:rsidR="00257414" w:rsidRPr="004F7D01">
        <w:rPr>
          <w:rFonts w:eastAsia="MS Mincho"/>
        </w:rPr>
        <w:t>minimis</w:t>
      </w:r>
      <w:proofErr w:type="spellEnd"/>
      <w:r w:rsidR="00257414" w:rsidRPr="004F7D01">
        <w:rPr>
          <w:rFonts w:eastAsia="MS Mincho"/>
        </w:rPr>
        <w:t xml:space="preserve"> v sektorju ribištva in akvakulture (UL L št. 190 z dne 28. 6. 2014, str. 45), zadnjič spremenjena z Uredbo Komisije (EU) 2023/2391 z dne 4. oktobra 2023 o spremembi uredb (EU) št. 717/2014, (EU) št. 1407/2013, (EU) št. 1408/2013 in (EU) št. 360/2012 glede pomoči de </w:t>
      </w:r>
      <w:proofErr w:type="spellStart"/>
      <w:r w:rsidR="00257414" w:rsidRPr="004F7D01">
        <w:rPr>
          <w:rFonts w:eastAsia="MS Mincho"/>
        </w:rPr>
        <w:t>minimis</w:t>
      </w:r>
      <w:proofErr w:type="spellEnd"/>
      <w:r w:rsidR="00257414" w:rsidRPr="004F7D01">
        <w:rPr>
          <w:rFonts w:eastAsia="MS Mincho"/>
        </w:rPr>
        <w:t xml:space="preserve"> za predelavo in trženje ribiških proizvodov in proizvodov iz akvakulture ter Uredbe (EU) št. 717/2014 glede skupnega zneska pomoči de </w:t>
      </w:r>
      <w:proofErr w:type="spellStart"/>
      <w:r w:rsidR="00257414" w:rsidRPr="004F7D01">
        <w:rPr>
          <w:rFonts w:eastAsia="MS Mincho"/>
        </w:rPr>
        <w:t>minimis</w:t>
      </w:r>
      <w:proofErr w:type="spellEnd"/>
      <w:r w:rsidR="00257414" w:rsidRPr="004F7D01">
        <w:rPr>
          <w:rFonts w:eastAsia="MS Mincho"/>
        </w:rPr>
        <w:t xml:space="preserve">, dodeljene enemu podjetju, obdobja njene uporabe in drugih zadev (UL L št. 2023/2391 z dne 5. 10. 2023; v nadaljnjem besedilu: Uredba 717/2014/EU </w:t>
      </w:r>
      <w:r w:rsidR="00CF320C" w:rsidRPr="004F7D01">
        <w:rPr>
          <w:rFonts w:eastAsia="MS Mincho"/>
        </w:rPr>
        <w:t xml:space="preserve">če upravičenec z ločitvijo dejavnosti ali stroškov zagotovi, da primarna kmetijska proizvodnja ne prejema pomoči de </w:t>
      </w:r>
      <w:proofErr w:type="spellStart"/>
      <w:r w:rsidR="00CF320C" w:rsidRPr="004F7D01">
        <w:rPr>
          <w:rFonts w:eastAsia="MS Mincho"/>
        </w:rPr>
        <w:t>minimis</w:t>
      </w:r>
      <w:proofErr w:type="spellEnd"/>
      <w:r w:rsidR="00CF320C" w:rsidRPr="004F7D01">
        <w:rPr>
          <w:rFonts w:eastAsia="MS Mincho"/>
        </w:rPr>
        <w:t>, dodeljene v skladu z Uredbo 717/2014/EU.</w:t>
      </w:r>
    </w:p>
    <w:p w14:paraId="66EB48F7" w14:textId="77777777" w:rsidR="00F87FA2" w:rsidRPr="004F7D01" w:rsidRDefault="00F87FA2" w:rsidP="00F87FA2">
      <w:pPr>
        <w:pStyle w:val="Odstavek"/>
        <w:spacing w:before="0"/>
        <w:ind w:left="360" w:firstLine="0"/>
        <w:rPr>
          <w:rFonts w:eastAsia="MS Mincho"/>
        </w:rPr>
      </w:pPr>
    </w:p>
    <w:p w14:paraId="31A4F6EB" w14:textId="6F96CE0B" w:rsidR="00EF769B" w:rsidRPr="004F7D01" w:rsidRDefault="00EF769B" w:rsidP="00F87FA2">
      <w:pPr>
        <w:pStyle w:val="Naslov7"/>
        <w:numPr>
          <w:ilvl w:val="0"/>
          <w:numId w:val="22"/>
        </w:numPr>
        <w:spacing w:before="0" w:after="0" w:line="240" w:lineRule="auto"/>
      </w:pPr>
      <w:r w:rsidRPr="004F7D01">
        <w:lastRenderedPageBreak/>
        <w:t>PREVERBA PRED ODOBRITVIJO POMOČI IN POROČANJE</w:t>
      </w:r>
    </w:p>
    <w:p w14:paraId="07382EE7" w14:textId="39640772" w:rsidR="00C67AFA" w:rsidRDefault="0038408F" w:rsidP="00F87FA2">
      <w:pPr>
        <w:pStyle w:val="Odstavek"/>
        <w:numPr>
          <w:ilvl w:val="1"/>
          <w:numId w:val="22"/>
        </w:numPr>
        <w:spacing w:before="0"/>
      </w:pPr>
      <w:r w:rsidRPr="006B1409">
        <w:t xml:space="preserve">V skladu </w:t>
      </w:r>
      <w:r w:rsidR="007A7390" w:rsidRPr="006B1409">
        <w:t>s prvim odstavkom 17.</w:t>
      </w:r>
      <w:r w:rsidR="00A54207">
        <w:t xml:space="preserve"> člena Uredbe mora a</w:t>
      </w:r>
      <w:r w:rsidR="0032777B" w:rsidRPr="006B1409">
        <w:t xml:space="preserve">gencija še pred odobritvijo pomoči preveriti višino že dodeljene pomoči </w:t>
      </w:r>
      <w:r w:rsidR="0032777B" w:rsidRPr="006B1409">
        <w:rPr>
          <w:i/>
        </w:rPr>
        <w:t xml:space="preserve">de </w:t>
      </w:r>
      <w:proofErr w:type="spellStart"/>
      <w:r w:rsidR="0032777B" w:rsidRPr="006B1409">
        <w:rPr>
          <w:i/>
        </w:rPr>
        <w:t>minimis</w:t>
      </w:r>
      <w:proofErr w:type="spellEnd"/>
      <w:r w:rsidR="0032777B" w:rsidRPr="006B1409">
        <w:t xml:space="preserve"> za posameznega upravičenca v centralni evidenci pomoči </w:t>
      </w:r>
      <w:r w:rsidR="0032777B" w:rsidRPr="006B1409">
        <w:rPr>
          <w:i/>
        </w:rPr>
        <w:t xml:space="preserve">de </w:t>
      </w:r>
      <w:proofErr w:type="spellStart"/>
      <w:r w:rsidR="0032777B" w:rsidRPr="006B1409">
        <w:rPr>
          <w:i/>
        </w:rPr>
        <w:t>minim</w:t>
      </w:r>
      <w:r w:rsidR="0032777B" w:rsidRPr="006B1409">
        <w:t>is</w:t>
      </w:r>
      <w:proofErr w:type="spellEnd"/>
      <w:r w:rsidR="0032777B" w:rsidRPr="006B1409">
        <w:t xml:space="preserve"> za kmetijstvo in ribištvo, ki jo vodi</w:t>
      </w:r>
      <w:r w:rsidR="00075605">
        <w:t xml:space="preserve"> </w:t>
      </w:r>
      <w:r w:rsidR="00EF769B">
        <w:t>ministrstvo</w:t>
      </w:r>
      <w:r w:rsidR="0032777B" w:rsidRPr="006B1409">
        <w:t xml:space="preserve">, za </w:t>
      </w:r>
      <w:r w:rsidR="0032777B" w:rsidRPr="006B1409">
        <w:rPr>
          <w:i/>
        </w:rPr>
        <w:t xml:space="preserve">de </w:t>
      </w:r>
      <w:proofErr w:type="spellStart"/>
      <w:r w:rsidR="0032777B" w:rsidRPr="006B1409">
        <w:rPr>
          <w:i/>
        </w:rPr>
        <w:t>minimis</w:t>
      </w:r>
      <w:proofErr w:type="spellEnd"/>
      <w:r w:rsidR="0032777B" w:rsidRPr="006B1409">
        <w:rPr>
          <w:i/>
        </w:rPr>
        <w:t xml:space="preserve"> </w:t>
      </w:r>
      <w:r w:rsidR="0032777B" w:rsidRPr="006B1409">
        <w:t xml:space="preserve">v </w:t>
      </w:r>
      <w:r w:rsidR="0032777B" w:rsidRPr="009D7693">
        <w:t>gospodarskem sektorju, pa v evidenci državnih pomoči, ki jo vodi Sektor za spremljanje državnih pomoči na ministrstvu, pristojnem za finance</w:t>
      </w:r>
      <w:r w:rsidR="0082169F">
        <w:t>.</w:t>
      </w:r>
    </w:p>
    <w:p w14:paraId="76E4D8A1" w14:textId="77777777" w:rsidR="00C67AFA" w:rsidRDefault="0038408F" w:rsidP="00F87FA2">
      <w:pPr>
        <w:pStyle w:val="Odstavek"/>
        <w:numPr>
          <w:ilvl w:val="1"/>
          <w:numId w:val="22"/>
        </w:numPr>
        <w:spacing w:before="0"/>
      </w:pPr>
      <w:r w:rsidRPr="009D7693">
        <w:t>V skladu</w:t>
      </w:r>
      <w:r w:rsidR="007A7390" w:rsidRPr="009D7693">
        <w:t xml:space="preserve"> z drugim o</w:t>
      </w:r>
      <w:r w:rsidR="00A54207">
        <w:t>dstavkom 17. člena Uredbe mora a</w:t>
      </w:r>
      <w:r w:rsidR="007A7390" w:rsidRPr="009D7693">
        <w:t xml:space="preserve">gencija za upravičence, ki so enotno podjetje, predhodno preveriti, da že dodeljena pomoč </w:t>
      </w:r>
      <w:r w:rsidR="007A7390" w:rsidRPr="00C67AFA">
        <w:rPr>
          <w:i/>
        </w:rPr>
        <w:t xml:space="preserve">de </w:t>
      </w:r>
      <w:proofErr w:type="spellStart"/>
      <w:r w:rsidR="007A7390" w:rsidRPr="00C67AFA">
        <w:rPr>
          <w:i/>
        </w:rPr>
        <w:t>minimis</w:t>
      </w:r>
      <w:proofErr w:type="spellEnd"/>
      <w:r w:rsidR="007A7390" w:rsidRPr="009D7693">
        <w:t xml:space="preserve"> za vsa podjetja v okviru enotneg</w:t>
      </w:r>
      <w:r w:rsidR="00697C60" w:rsidRPr="009D7693">
        <w:t>a podjetja ne presega 2</w:t>
      </w:r>
      <w:r w:rsidR="003B6371" w:rsidRPr="009D7693">
        <w:t xml:space="preserve">5.000 </w:t>
      </w:r>
      <w:r w:rsidRPr="009D7693">
        <w:t xml:space="preserve">eurov </w:t>
      </w:r>
      <w:r w:rsidR="007A7390" w:rsidRPr="009D7693">
        <w:t>v katerem koli obdobju treh proračunskih let.</w:t>
      </w:r>
    </w:p>
    <w:p w14:paraId="2F43F8D4" w14:textId="7256616F" w:rsidR="0032777B" w:rsidRPr="00A54207" w:rsidRDefault="007A7390" w:rsidP="00F87FA2">
      <w:pPr>
        <w:pStyle w:val="Odstavek"/>
        <w:numPr>
          <w:ilvl w:val="1"/>
          <w:numId w:val="22"/>
        </w:numPr>
        <w:spacing w:before="0"/>
      </w:pPr>
      <w:r w:rsidRPr="009D7693">
        <w:t xml:space="preserve">Enotno podjetje </w:t>
      </w:r>
      <w:r w:rsidR="004651F3" w:rsidRPr="009D7693">
        <w:t>v skladu z drugim odstavkom 2. člena U</w:t>
      </w:r>
      <w:r w:rsidR="00FC1076" w:rsidRPr="009D7693">
        <w:t xml:space="preserve">redbe </w:t>
      </w:r>
      <w:r w:rsidRPr="009D7693">
        <w:t>1408/2013</w:t>
      </w:r>
      <w:r w:rsidR="00FC1076" w:rsidRPr="009D7693">
        <w:t>/EU</w:t>
      </w:r>
      <w:r w:rsidRPr="009D7693">
        <w:t xml:space="preserve"> pomeni vsa </w:t>
      </w:r>
      <w:r w:rsidRPr="00A54207">
        <w:t>podjetja, ki so med seboj najmanj v enem od naslednjih razmerij:</w:t>
      </w:r>
    </w:p>
    <w:p w14:paraId="5DADB189" w14:textId="77777777" w:rsidR="007A7390" w:rsidRPr="00A54207" w:rsidRDefault="007A7390" w:rsidP="00F87FA2">
      <w:pPr>
        <w:pStyle w:val="Odstavek"/>
        <w:numPr>
          <w:ilvl w:val="0"/>
          <w:numId w:val="21"/>
        </w:numPr>
        <w:spacing w:before="0"/>
        <w:ind w:left="851"/>
      </w:pPr>
      <w:r w:rsidRPr="00A54207">
        <w:t>podjetje ima večino glasovalnih pravic delničarjev ali družbenikov drugega podjetja;</w:t>
      </w:r>
    </w:p>
    <w:p w14:paraId="6B80AA69" w14:textId="77777777" w:rsidR="007A7390" w:rsidRPr="00A54207" w:rsidRDefault="007A7390" w:rsidP="00F87FA2">
      <w:pPr>
        <w:pStyle w:val="Odstavek"/>
        <w:numPr>
          <w:ilvl w:val="0"/>
          <w:numId w:val="21"/>
        </w:numPr>
        <w:spacing w:before="0"/>
        <w:ind w:left="851"/>
      </w:pPr>
      <w:r w:rsidRPr="00A54207">
        <w:t>podjetje ima pravico imenovati ali odpoklicati večino članov upravnega, poslovodnega ali nadzornega organa drugega podjetja;</w:t>
      </w:r>
    </w:p>
    <w:p w14:paraId="42166F96" w14:textId="77777777" w:rsidR="00BF5E9B" w:rsidRPr="00A54207" w:rsidRDefault="007A7390" w:rsidP="00F87FA2">
      <w:pPr>
        <w:pStyle w:val="Odstavek"/>
        <w:numPr>
          <w:ilvl w:val="0"/>
          <w:numId w:val="21"/>
        </w:numPr>
        <w:spacing w:before="0"/>
        <w:ind w:left="851"/>
      </w:pPr>
      <w:r w:rsidRPr="00A54207">
        <w:t>podjetje ima pravico izvrševati prevladujoč vpliv na drugo podjetje na podlagi pogodbe, sklenjene z navedenim podjetjem, ali določbe v njegovi družbeni pogodbi ali statutu;</w:t>
      </w:r>
    </w:p>
    <w:p w14:paraId="71C3A7A1" w14:textId="77777777" w:rsidR="007A7390" w:rsidRPr="00A54207" w:rsidRDefault="007A7390" w:rsidP="00F87FA2">
      <w:pPr>
        <w:pStyle w:val="Odstavek"/>
        <w:numPr>
          <w:ilvl w:val="0"/>
          <w:numId w:val="21"/>
        </w:numPr>
        <w:spacing w:before="0"/>
        <w:ind w:left="851"/>
      </w:pPr>
      <w:r w:rsidRPr="00A54207">
        <w:t>podjetje, ki je delničar ali družbenik drugega podjetja, na podlagi dogovora z drugimi delničarji ali družbeniki navedenega podjetja sámo nadzoruje večino glasovalnih pravic delničarjev ali družbenikov navedenega podjetja</w:t>
      </w:r>
      <w:r w:rsidR="0026364F" w:rsidRPr="00A54207">
        <w:t>.</w:t>
      </w:r>
    </w:p>
    <w:p w14:paraId="7FF14FA5" w14:textId="77777777" w:rsidR="008606B7" w:rsidRDefault="008606B7" w:rsidP="00F87FA2">
      <w:pPr>
        <w:spacing w:line="240" w:lineRule="auto"/>
        <w:ind w:left="360"/>
        <w:rPr>
          <w:rFonts w:cs="Arial"/>
          <w:szCs w:val="20"/>
          <w:lang w:val="sl-SI" w:eastAsia="sl-SI"/>
        </w:rPr>
      </w:pPr>
    </w:p>
    <w:p w14:paraId="7A02B908" w14:textId="4EA736E2" w:rsidR="00D74BEB" w:rsidRPr="00A54207" w:rsidRDefault="007A7390" w:rsidP="00F87FA2">
      <w:pPr>
        <w:spacing w:line="240" w:lineRule="auto"/>
        <w:ind w:left="360"/>
        <w:rPr>
          <w:rFonts w:cs="Arial"/>
          <w:szCs w:val="20"/>
          <w:lang w:val="sl-SI" w:eastAsia="sl-SI"/>
        </w:rPr>
      </w:pPr>
      <w:r w:rsidRPr="00A54207">
        <w:rPr>
          <w:rFonts w:cs="Arial"/>
          <w:szCs w:val="20"/>
          <w:lang w:val="sl-SI" w:eastAsia="sl-SI"/>
        </w:rPr>
        <w:t xml:space="preserve">Podjetja, ki so v katerem koli razmerju iz </w:t>
      </w:r>
      <w:r w:rsidR="007F707E" w:rsidRPr="00A54207">
        <w:rPr>
          <w:rFonts w:cs="Arial"/>
          <w:szCs w:val="20"/>
          <w:lang w:val="sl-SI" w:eastAsia="sl-SI"/>
        </w:rPr>
        <w:t>pod</w:t>
      </w:r>
      <w:r w:rsidR="00FC1076" w:rsidRPr="00A54207">
        <w:rPr>
          <w:rFonts w:cs="Arial"/>
          <w:szCs w:val="20"/>
          <w:lang w:val="sl-SI" w:eastAsia="sl-SI"/>
        </w:rPr>
        <w:t>točk a) do d) te točke</w:t>
      </w:r>
      <w:r w:rsidRPr="00A54207">
        <w:rPr>
          <w:rFonts w:cs="Arial"/>
          <w:szCs w:val="20"/>
          <w:lang w:val="sl-SI" w:eastAsia="sl-SI"/>
        </w:rPr>
        <w:t xml:space="preserve"> preko enega ali več drugih podjetij, prav t</w:t>
      </w:r>
      <w:r w:rsidR="00841CA1" w:rsidRPr="00A54207">
        <w:rPr>
          <w:rFonts w:cs="Arial"/>
          <w:szCs w:val="20"/>
          <w:lang w:val="sl-SI" w:eastAsia="sl-SI"/>
        </w:rPr>
        <w:t>ako veljajo za enotno podjetje.</w:t>
      </w:r>
    </w:p>
    <w:p w14:paraId="102814AD" w14:textId="77777777" w:rsidR="008606B7" w:rsidRDefault="008606B7" w:rsidP="00F87FA2">
      <w:pPr>
        <w:spacing w:line="240" w:lineRule="auto"/>
        <w:rPr>
          <w:rFonts w:cs="Arial"/>
          <w:szCs w:val="20"/>
          <w:lang w:val="sl-SI" w:eastAsia="sl-SI"/>
        </w:rPr>
      </w:pPr>
    </w:p>
    <w:p w14:paraId="55815753" w14:textId="5B7EA7A6" w:rsidR="00D74BEB" w:rsidRPr="004F7D01" w:rsidRDefault="00664AA0" w:rsidP="00F87FA2">
      <w:pPr>
        <w:pStyle w:val="Odstavekseznama"/>
        <w:numPr>
          <w:ilvl w:val="1"/>
          <w:numId w:val="22"/>
        </w:numPr>
        <w:spacing w:line="240" w:lineRule="auto"/>
        <w:rPr>
          <w:rFonts w:cs="Arial"/>
          <w:szCs w:val="20"/>
          <w:lang w:val="sl-SI" w:eastAsia="sl-SI"/>
        </w:rPr>
      </w:pPr>
      <w:r w:rsidRPr="004F7D01">
        <w:rPr>
          <w:rFonts w:cs="Arial"/>
          <w:szCs w:val="20"/>
          <w:lang w:val="sl-SI" w:eastAsia="sl-SI"/>
        </w:rPr>
        <w:t xml:space="preserve">V skladu </w:t>
      </w:r>
      <w:r w:rsidR="007A7390" w:rsidRPr="004F7D01">
        <w:rPr>
          <w:rFonts w:cs="Arial"/>
          <w:szCs w:val="20"/>
          <w:lang w:val="sl-SI" w:eastAsia="sl-SI"/>
        </w:rPr>
        <w:t xml:space="preserve">s tretjim odstavkom 17. </w:t>
      </w:r>
      <w:r w:rsidR="000D4D62" w:rsidRPr="004F7D01">
        <w:rPr>
          <w:rFonts w:cs="Arial"/>
          <w:szCs w:val="20"/>
          <w:lang w:val="sl-SI" w:eastAsia="sl-SI"/>
        </w:rPr>
        <w:t>č</w:t>
      </w:r>
      <w:r w:rsidR="007A7390" w:rsidRPr="004F7D01">
        <w:rPr>
          <w:rFonts w:cs="Arial"/>
          <w:szCs w:val="20"/>
          <w:lang w:val="sl-SI" w:eastAsia="sl-SI"/>
        </w:rPr>
        <w:t>lena</w:t>
      </w:r>
      <w:r w:rsidR="000D4D62" w:rsidRPr="004F7D01">
        <w:rPr>
          <w:rFonts w:cs="Arial"/>
          <w:szCs w:val="20"/>
          <w:lang w:val="sl-SI" w:eastAsia="sl-SI"/>
        </w:rPr>
        <w:t xml:space="preserve"> Uredbe</w:t>
      </w:r>
      <w:r w:rsidR="00A54207" w:rsidRPr="004F7D01">
        <w:rPr>
          <w:rFonts w:cs="Arial"/>
          <w:szCs w:val="20"/>
          <w:lang w:val="sl-SI" w:eastAsia="sl-SI"/>
        </w:rPr>
        <w:t xml:space="preserve"> mora a</w:t>
      </w:r>
      <w:r w:rsidR="007A7390" w:rsidRPr="004F7D01">
        <w:rPr>
          <w:rFonts w:cs="Arial"/>
          <w:szCs w:val="20"/>
          <w:lang w:val="sl-SI" w:eastAsia="sl-SI"/>
        </w:rPr>
        <w:t xml:space="preserve">gencija v roku 15 dni po izplačilu pomoči </w:t>
      </w:r>
      <w:r w:rsidR="007A7390" w:rsidRPr="004F7D01">
        <w:rPr>
          <w:rFonts w:cs="Arial"/>
          <w:i/>
          <w:szCs w:val="20"/>
          <w:lang w:val="sl-SI" w:eastAsia="sl-SI"/>
        </w:rPr>
        <w:t xml:space="preserve">de </w:t>
      </w:r>
      <w:proofErr w:type="spellStart"/>
      <w:r w:rsidR="007A7390" w:rsidRPr="004F7D01">
        <w:rPr>
          <w:rFonts w:cs="Arial"/>
          <w:i/>
          <w:szCs w:val="20"/>
          <w:lang w:val="sl-SI" w:eastAsia="sl-SI"/>
        </w:rPr>
        <w:t>minimis</w:t>
      </w:r>
      <w:proofErr w:type="spellEnd"/>
      <w:r w:rsidR="007A7390" w:rsidRPr="004F7D01">
        <w:rPr>
          <w:rFonts w:cs="Arial"/>
          <w:szCs w:val="20"/>
          <w:lang w:val="sl-SI" w:eastAsia="sl-SI"/>
        </w:rPr>
        <w:t xml:space="preserve"> posameznemu upravičencu poročati </w:t>
      </w:r>
      <w:r w:rsidR="00EF769B" w:rsidRPr="004F7D01">
        <w:rPr>
          <w:rFonts w:cs="Arial"/>
          <w:szCs w:val="20"/>
          <w:lang w:val="sl-SI" w:eastAsia="sl-SI"/>
        </w:rPr>
        <w:t xml:space="preserve">ministrstvu </w:t>
      </w:r>
      <w:r w:rsidR="007A7390" w:rsidRPr="004F7D01">
        <w:rPr>
          <w:rFonts w:cs="Arial"/>
          <w:szCs w:val="20"/>
          <w:lang w:val="sl-SI" w:eastAsia="sl-SI"/>
        </w:rPr>
        <w:t xml:space="preserve">o dodeljenih pomočeh na obrazcu in na način, ki ga </w:t>
      </w:r>
      <w:r w:rsidR="00EF769B" w:rsidRPr="004F7D01">
        <w:rPr>
          <w:rFonts w:cs="Arial"/>
          <w:szCs w:val="20"/>
          <w:lang w:val="sl-SI" w:eastAsia="sl-SI"/>
        </w:rPr>
        <w:t xml:space="preserve">ministrstvo </w:t>
      </w:r>
      <w:r w:rsidR="008A362A" w:rsidRPr="004F7D01">
        <w:rPr>
          <w:rFonts w:cs="Arial"/>
          <w:szCs w:val="20"/>
          <w:lang w:val="sl-SI" w:eastAsia="sl-SI"/>
        </w:rPr>
        <w:t>objavi na o</w:t>
      </w:r>
      <w:r w:rsidR="00BF5E9B" w:rsidRPr="004F7D01">
        <w:rPr>
          <w:rFonts w:cs="Arial"/>
          <w:szCs w:val="20"/>
          <w:lang w:val="sl-SI" w:eastAsia="sl-SI"/>
        </w:rPr>
        <w:t>srednjem spletnem mestu državne uprave</w:t>
      </w:r>
      <w:r w:rsidR="00CF320C" w:rsidRPr="004F7D01">
        <w:rPr>
          <w:rFonts w:cs="Arial"/>
          <w:szCs w:val="20"/>
          <w:lang w:val="sl-SI" w:eastAsia="sl-SI"/>
        </w:rPr>
        <w:t>.</w:t>
      </w:r>
    </w:p>
    <w:p w14:paraId="5DFFE8E3" w14:textId="77777777" w:rsidR="007A7390" w:rsidRPr="006B1409" w:rsidRDefault="007A7390" w:rsidP="00F87FA2">
      <w:pPr>
        <w:overflowPunct w:val="0"/>
        <w:autoSpaceDE w:val="0"/>
        <w:autoSpaceDN w:val="0"/>
        <w:adjustRightInd w:val="0"/>
        <w:spacing w:line="240" w:lineRule="auto"/>
        <w:jc w:val="both"/>
        <w:textAlignment w:val="baseline"/>
        <w:rPr>
          <w:rFonts w:cs="Arial"/>
          <w:szCs w:val="20"/>
          <w:lang w:val="sl-SI" w:eastAsia="sl-SI"/>
        </w:rPr>
      </w:pPr>
    </w:p>
    <w:p w14:paraId="3D962F39" w14:textId="0B79962F" w:rsidR="007A7390" w:rsidRPr="004F7D01" w:rsidRDefault="00131364" w:rsidP="00F87FA2">
      <w:pPr>
        <w:pStyle w:val="Naslov7"/>
        <w:numPr>
          <w:ilvl w:val="0"/>
          <w:numId w:val="22"/>
        </w:numPr>
        <w:spacing w:before="0" w:after="0" w:line="240" w:lineRule="auto"/>
      </w:pPr>
      <w:r w:rsidRPr="004F7D01">
        <w:t>ROK IN NAČIN PRIJAVE</w:t>
      </w:r>
    </w:p>
    <w:p w14:paraId="7F5D7416" w14:textId="77777777" w:rsidR="008606B7" w:rsidRDefault="001B0FC1" w:rsidP="00F87FA2">
      <w:pPr>
        <w:pStyle w:val="Odstavek"/>
        <w:numPr>
          <w:ilvl w:val="1"/>
          <w:numId w:val="22"/>
        </w:numPr>
        <w:spacing w:before="0"/>
      </w:pPr>
      <w:r w:rsidRPr="00075605">
        <w:t xml:space="preserve">V skladu s tretjim odstavkom 12. člena Uredbe, </w:t>
      </w:r>
      <w:r w:rsidR="00BF5E9B">
        <w:t xml:space="preserve">se vloge na javni razpis </w:t>
      </w:r>
      <w:r w:rsidRPr="00075605">
        <w:t>z</w:t>
      </w:r>
      <w:r w:rsidR="00BF5E9B">
        <w:t>ačnejo vlagati p</w:t>
      </w:r>
      <w:r w:rsidRPr="00075605">
        <w:t>eti dan po objavi javnega razpisa v Uradnem listu Republike Slovenije. Vloge se lahko vlagajo do zaprtja ja</w:t>
      </w:r>
      <w:r w:rsidR="00BF5E9B">
        <w:t>vnega razpisa, ki se objavi na o</w:t>
      </w:r>
      <w:r w:rsidRPr="00075605">
        <w:t>srednjem spletnem mestu državne uprave.</w:t>
      </w:r>
    </w:p>
    <w:p w14:paraId="693BABF8" w14:textId="77777777" w:rsidR="008606B7" w:rsidRDefault="00F06765" w:rsidP="00F87FA2">
      <w:pPr>
        <w:pStyle w:val="Odstavek"/>
        <w:numPr>
          <w:ilvl w:val="1"/>
          <w:numId w:val="22"/>
        </w:numPr>
        <w:spacing w:before="0"/>
      </w:pPr>
      <w:r w:rsidRPr="00075605">
        <w:t xml:space="preserve">V skladu s </w:t>
      </w:r>
      <w:r w:rsidR="004A5C12" w:rsidRPr="00075605">
        <w:t>četrtim</w:t>
      </w:r>
      <w:r w:rsidRPr="00075605">
        <w:t xml:space="preserve"> </w:t>
      </w:r>
      <w:r w:rsidR="00614CD9">
        <w:t xml:space="preserve">in šestim </w:t>
      </w:r>
      <w:r w:rsidRPr="00075605">
        <w:t>odstavkom 13</w:t>
      </w:r>
      <w:r w:rsidR="004A5C12" w:rsidRPr="00075605">
        <w:t>.</w:t>
      </w:r>
      <w:r w:rsidRPr="00075605">
        <w:t xml:space="preserve"> člena </w:t>
      </w:r>
      <w:r w:rsidR="001B0FC1" w:rsidRPr="00075605">
        <w:t>U</w:t>
      </w:r>
      <w:r w:rsidRPr="00075605">
        <w:t>redbe</w:t>
      </w:r>
      <w:r w:rsidR="004A5C12" w:rsidRPr="00075605">
        <w:t xml:space="preserve"> se</w:t>
      </w:r>
      <w:r w:rsidRPr="00075605">
        <w:t xml:space="preserve"> </w:t>
      </w:r>
      <w:r w:rsidR="00246844">
        <w:t>vloga na</w:t>
      </w:r>
      <w:r w:rsidR="004A5C12" w:rsidRPr="00075605">
        <w:t xml:space="preserve"> javni razpis izpolni in vloži</w:t>
      </w:r>
      <w:r w:rsidR="005F63B1" w:rsidRPr="00075605">
        <w:t xml:space="preserve"> v i</w:t>
      </w:r>
      <w:r w:rsidR="00A54207">
        <w:t>nformacijski sistem a</w:t>
      </w:r>
      <w:r w:rsidR="005F63B1" w:rsidRPr="00075605">
        <w:t>gencije, ki se nahaja na vstopnem spletnem mestu na naslovu https://e-kmetija.gov.si</w:t>
      </w:r>
      <w:r w:rsidR="00701295" w:rsidRPr="00075605">
        <w:t xml:space="preserve">, </w:t>
      </w:r>
      <w:r w:rsidR="004A5C12" w:rsidRPr="00075605">
        <w:t>v elektronski obliki, podpisan</w:t>
      </w:r>
      <w:r w:rsidR="00023201">
        <w:t>a</w:t>
      </w:r>
      <w:r w:rsidR="004A5C12" w:rsidRPr="00075605">
        <w:t xml:space="preserve"> s kvalificiranim elektronskim podpisom</w:t>
      </w:r>
      <w:r w:rsidR="00131364" w:rsidRPr="00075605">
        <w:t>.</w:t>
      </w:r>
      <w:r w:rsidR="00841CA1" w:rsidRPr="00841CA1">
        <w:t xml:space="preserve"> </w:t>
      </w:r>
      <w:r w:rsidR="00841CA1">
        <w:t xml:space="preserve">Priloge se predložijo </w:t>
      </w:r>
      <w:bookmarkStart w:id="3" w:name="_Hlk159231448"/>
      <w:r w:rsidR="00B90371">
        <w:t>v informacijski sistem v obliki</w:t>
      </w:r>
      <w:r w:rsidR="00841CA1">
        <w:t xml:space="preserve"> </w:t>
      </w:r>
      <w:proofErr w:type="spellStart"/>
      <w:r w:rsidR="00841CA1">
        <w:t>skenogram</w:t>
      </w:r>
      <w:r w:rsidR="00B90371">
        <w:t>a</w:t>
      </w:r>
      <w:proofErr w:type="spellEnd"/>
      <w:r w:rsidR="00841CA1">
        <w:t>.</w:t>
      </w:r>
      <w:bookmarkEnd w:id="3"/>
    </w:p>
    <w:p w14:paraId="0501DE00" w14:textId="77777777" w:rsidR="008606B7" w:rsidRDefault="004A5C12" w:rsidP="00F87FA2">
      <w:pPr>
        <w:pStyle w:val="Odstavek"/>
        <w:numPr>
          <w:ilvl w:val="1"/>
          <w:numId w:val="22"/>
        </w:numPr>
        <w:spacing w:before="0"/>
      </w:pPr>
      <w:r w:rsidRPr="00075605">
        <w:t>V skladu s petim odstavkom 13.</w:t>
      </w:r>
      <w:r w:rsidR="001B0FC1" w:rsidRPr="00075605">
        <w:t xml:space="preserve"> člena U</w:t>
      </w:r>
      <w:r w:rsidRPr="00075605">
        <w:t>redbe v</w:t>
      </w:r>
      <w:r w:rsidR="00246844">
        <w:t>logo na</w:t>
      </w:r>
      <w:r w:rsidR="007A7390" w:rsidRPr="00075605">
        <w:t xml:space="preserve"> javni razpis</w:t>
      </w:r>
      <w:r w:rsidRPr="00075605">
        <w:t xml:space="preserve"> vlagatelj ali njegov pooblaščenec za elektronsk</w:t>
      </w:r>
      <w:r w:rsidR="00A54207">
        <w:t>o vložitev izpolni in vloži na a</w:t>
      </w:r>
      <w:r w:rsidRPr="00075605">
        <w:t>gencijo v elektronski obliki, podpisan</w:t>
      </w:r>
      <w:r w:rsidR="00023201">
        <w:t>o</w:t>
      </w:r>
      <w:r w:rsidRPr="00075605">
        <w:t xml:space="preserve"> s kvalificiranim elektronskim podpisom.</w:t>
      </w:r>
    </w:p>
    <w:p w14:paraId="26D7134A" w14:textId="29DFAD23" w:rsidR="00131364" w:rsidRPr="00614CD9" w:rsidRDefault="00246844" w:rsidP="00F87FA2">
      <w:pPr>
        <w:pStyle w:val="Odstavek"/>
        <w:numPr>
          <w:ilvl w:val="1"/>
          <w:numId w:val="22"/>
        </w:numPr>
        <w:spacing w:before="0"/>
      </w:pPr>
      <w:r>
        <w:t>Če vlogo na</w:t>
      </w:r>
      <w:r w:rsidR="00BF5E9B">
        <w:t xml:space="preserve"> javni razpis v</w:t>
      </w:r>
      <w:r w:rsidR="004A5C12" w:rsidRPr="00075605">
        <w:t xml:space="preserve">laga pooblaščenec za elektronsko vložitev, se </w:t>
      </w:r>
      <w:r w:rsidR="00AF6EE5">
        <w:t xml:space="preserve">v skladu s sedmim odstavkom 13. člena Uredbe </w:t>
      </w:r>
      <w:r w:rsidR="004A5C12" w:rsidRPr="00075605">
        <w:t xml:space="preserve">pred elektronsko vložitvijo vloge, registrira pri </w:t>
      </w:r>
      <w:r w:rsidR="00A54207">
        <w:t>a</w:t>
      </w:r>
      <w:r w:rsidR="004A5C12" w:rsidRPr="00075605">
        <w:t xml:space="preserve">genciji. Pooblaščenec za elektronsko vložitev pri vnosu vloge izpolni pooblastilo za dostop in uporabo informacijskega sistema </w:t>
      </w:r>
      <w:r w:rsidR="00A54207">
        <w:t>a</w:t>
      </w:r>
      <w:r w:rsidR="004A5C12" w:rsidRPr="00075605">
        <w:t xml:space="preserve">gencije. S podpisom na vlogi vlagatelj ali njegov pooblaščenec za elektronsko vložitev potrdi pravilnost vnosa podatkov. Podrobna navodila o prijavi v informacijski sistem in </w:t>
      </w:r>
      <w:r w:rsidR="004A5C12" w:rsidRPr="00614CD9">
        <w:t>izpolnjevanju vloge v njem te</w:t>
      </w:r>
      <w:r w:rsidR="00BF5E9B" w:rsidRPr="00614CD9">
        <w:t>r</w:t>
      </w:r>
      <w:r w:rsidR="008A362A" w:rsidRPr="00614CD9">
        <w:t xml:space="preserve"> vlaganju vloge se objavijo na o</w:t>
      </w:r>
      <w:r w:rsidR="004A5C12" w:rsidRPr="00614CD9">
        <w:t>srednjem spletnem mestu državne uprave.</w:t>
      </w:r>
    </w:p>
    <w:p w14:paraId="7E1BB8DB" w14:textId="77777777" w:rsidR="00EF769B" w:rsidRDefault="00EF769B" w:rsidP="00F87FA2">
      <w:pPr>
        <w:overflowPunct w:val="0"/>
        <w:autoSpaceDE w:val="0"/>
        <w:autoSpaceDN w:val="0"/>
        <w:adjustRightInd w:val="0"/>
        <w:spacing w:line="240" w:lineRule="auto"/>
        <w:jc w:val="both"/>
        <w:textAlignment w:val="baseline"/>
        <w:rPr>
          <w:rFonts w:cs="Arial"/>
          <w:szCs w:val="20"/>
          <w:lang w:val="sl-SI" w:eastAsia="sl-SI"/>
        </w:rPr>
      </w:pPr>
    </w:p>
    <w:p w14:paraId="73C7783E" w14:textId="72D4B712" w:rsidR="00EF769B" w:rsidRPr="004F7D01" w:rsidRDefault="00EF769B" w:rsidP="00F87FA2">
      <w:pPr>
        <w:pStyle w:val="Naslov7"/>
        <w:numPr>
          <w:ilvl w:val="0"/>
          <w:numId w:val="22"/>
        </w:numPr>
        <w:spacing w:before="0" w:after="0" w:line="240" w:lineRule="auto"/>
      </w:pPr>
      <w:r w:rsidRPr="004F7D01">
        <w:t xml:space="preserve">OBRAVNAVA </w:t>
      </w:r>
      <w:r w:rsidR="00841CA1" w:rsidRPr="004F7D01">
        <w:t xml:space="preserve">IN POSTOPEK ODOBRITVE VLOG </w:t>
      </w:r>
    </w:p>
    <w:p w14:paraId="47A8105A" w14:textId="77777777" w:rsidR="004F7D01" w:rsidRDefault="00614CD9" w:rsidP="00F87FA2">
      <w:pPr>
        <w:pStyle w:val="Odstavek"/>
        <w:numPr>
          <w:ilvl w:val="1"/>
          <w:numId w:val="22"/>
        </w:numPr>
        <w:spacing w:before="0"/>
      </w:pPr>
      <w:r>
        <w:t>Odpiranje in obravnavo vlog, ter odpravo njihovih pomanjkljivosti po vrstnem redu oddaje vlog na javni razpis ureja deveti in deseti odstavek 13</w:t>
      </w:r>
      <w:r w:rsidR="008946F6">
        <w:t>. člena U</w:t>
      </w:r>
      <w:r>
        <w:t>redbe.</w:t>
      </w:r>
    </w:p>
    <w:p w14:paraId="03DCC76F" w14:textId="7CC25E49" w:rsidR="008606B7" w:rsidRDefault="00BF5E9B" w:rsidP="00F87FA2">
      <w:pPr>
        <w:pStyle w:val="Odstavek"/>
        <w:numPr>
          <w:ilvl w:val="1"/>
          <w:numId w:val="22"/>
        </w:numPr>
        <w:spacing w:before="0"/>
      </w:pPr>
      <w:r w:rsidRPr="00614CD9">
        <w:t xml:space="preserve">V skladu z enajstim </w:t>
      </w:r>
      <w:r w:rsidR="00841CA1" w:rsidRPr="00614CD9">
        <w:t>odstavkom 13. člena Uredbe, se vloga, ki je popolna in izpolnjuje predpisane pogoje, vendar razpoložljiva sredstva ne zadoščajo za dodelitev sredstev v celoti, lahko odobri do višine razpoložljivih sredstev</w:t>
      </w:r>
      <w:r w:rsidR="00211267" w:rsidRPr="00614CD9">
        <w:t>, če se vlagatelj s tem strinja</w:t>
      </w:r>
      <w:r w:rsidR="008946F6">
        <w:t>.</w:t>
      </w:r>
      <w:r w:rsidR="00614CD9" w:rsidRPr="004F7D01">
        <w:rPr>
          <w:color w:val="000000"/>
          <w:sz w:val="22"/>
          <w:shd w:val="clear" w:color="auto" w:fill="FFFFFF"/>
        </w:rPr>
        <w:t xml:space="preserve"> </w:t>
      </w:r>
      <w:r w:rsidR="00614CD9" w:rsidRPr="00614CD9">
        <w:t>Vlagatelj mora v osmih dneh od vročitve obvestila poslati na agencijo izjavo, da se s tem strinja, sicer se šteje, da se ne strinja.</w:t>
      </w:r>
    </w:p>
    <w:p w14:paraId="4D81437E" w14:textId="2B55126D" w:rsidR="008606B7" w:rsidRDefault="00841CA1" w:rsidP="00F87FA2">
      <w:pPr>
        <w:pStyle w:val="Odstavek"/>
        <w:numPr>
          <w:ilvl w:val="1"/>
          <w:numId w:val="22"/>
        </w:numPr>
        <w:spacing w:before="0"/>
      </w:pPr>
      <w:r w:rsidRPr="00841CA1">
        <w:lastRenderedPageBreak/>
        <w:t xml:space="preserve">V skladu </w:t>
      </w:r>
      <w:r w:rsidR="00324C83">
        <w:t>s</w:t>
      </w:r>
      <w:r w:rsidR="00324C83" w:rsidRPr="00841CA1">
        <w:t xml:space="preserve"> </w:t>
      </w:r>
      <w:r w:rsidRPr="00841CA1">
        <w:t>14. členom Uredbe, o izpolnjevanju pogoj</w:t>
      </w:r>
      <w:r w:rsidR="00A54207">
        <w:t>ev tega javnega razpisa odloči a</w:t>
      </w:r>
      <w:r w:rsidRPr="00841CA1">
        <w:t xml:space="preserve">gencija z odločbo o pravici do sredstev. V odločbi o pravici do sredstev se navede, da gre za pomoč de </w:t>
      </w:r>
      <w:proofErr w:type="spellStart"/>
      <w:r w:rsidRPr="00841CA1">
        <w:t>minimis</w:t>
      </w:r>
      <w:proofErr w:type="spellEnd"/>
      <w:r w:rsidRPr="00841CA1">
        <w:t xml:space="preserve"> v kmetijskem sektorju po Uredbi 1408/2013/EU.</w:t>
      </w:r>
    </w:p>
    <w:p w14:paraId="79B09E16" w14:textId="77777777" w:rsidR="00F87FA2" w:rsidRPr="00841CA1" w:rsidRDefault="00F87FA2" w:rsidP="00F87FA2">
      <w:pPr>
        <w:pStyle w:val="Odstavek"/>
        <w:spacing w:before="0"/>
        <w:ind w:left="720" w:firstLine="0"/>
      </w:pPr>
    </w:p>
    <w:p w14:paraId="0D2DE354" w14:textId="2BE90DCF" w:rsidR="00646EE3" w:rsidRPr="004F7D01" w:rsidRDefault="00646EE3" w:rsidP="00F87FA2">
      <w:pPr>
        <w:pStyle w:val="Naslov7"/>
        <w:numPr>
          <w:ilvl w:val="0"/>
          <w:numId w:val="22"/>
        </w:numPr>
        <w:spacing w:before="0" w:after="0" w:line="240" w:lineRule="auto"/>
      </w:pPr>
      <w:r w:rsidRPr="004F7D01">
        <w:t>OBDELAVA OSEBNIH PODATKOV</w:t>
      </w:r>
    </w:p>
    <w:p w14:paraId="3476B6A7" w14:textId="77777777" w:rsidR="00646EE3" w:rsidRPr="00F87FA2" w:rsidRDefault="00646EE3" w:rsidP="00F87FA2">
      <w:pPr>
        <w:pStyle w:val="Odstavek"/>
        <w:spacing w:before="0"/>
        <w:ind w:left="720" w:firstLine="0"/>
      </w:pPr>
      <w:r w:rsidRPr="00F87FA2">
        <w:t>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zadnjič popravljena s Popravkom (UL L št. 127 z dne 23. 5. 2018, str. 2) so informacije za posameznike, katerih oseb</w:t>
      </w:r>
      <w:r w:rsidR="00075605" w:rsidRPr="00F87FA2">
        <w:t>ne podatke bo obdel</w:t>
      </w:r>
      <w:r w:rsidR="00A54207" w:rsidRPr="00F87FA2">
        <w:t>ovala a</w:t>
      </w:r>
      <w:r w:rsidR="00075605" w:rsidRPr="00F87FA2">
        <w:t>gencija</w:t>
      </w:r>
      <w:r w:rsidRPr="00F87FA2">
        <w:t>, obja</w:t>
      </w:r>
      <w:r w:rsidR="00075605" w:rsidRPr="00F87FA2">
        <w:t xml:space="preserve">vljene </w:t>
      </w:r>
      <w:r w:rsidR="008946F6" w:rsidRPr="00F87FA2">
        <w:t>na spletni strani</w:t>
      </w:r>
      <w:r w:rsidR="00A54207" w:rsidRPr="00F87FA2">
        <w:t xml:space="preserve"> a</w:t>
      </w:r>
      <w:r w:rsidR="00075605" w:rsidRPr="00F87FA2">
        <w:t>gencije</w:t>
      </w:r>
      <w:r w:rsidRPr="00F87FA2">
        <w:t>.</w:t>
      </w:r>
    </w:p>
    <w:p w14:paraId="4949F3CB" w14:textId="77777777" w:rsidR="00D56850" w:rsidRDefault="00D56850" w:rsidP="00A3277C">
      <w:pPr>
        <w:tabs>
          <w:tab w:val="center" w:pos="4536"/>
        </w:tabs>
        <w:spacing w:line="240" w:lineRule="auto"/>
        <w:rPr>
          <w:rFonts w:cs="Arial"/>
          <w:szCs w:val="20"/>
          <w:lang w:val="sl-SI"/>
        </w:rPr>
      </w:pPr>
    </w:p>
    <w:p w14:paraId="351A8565" w14:textId="77777777" w:rsidR="00D56850" w:rsidRDefault="00D56850" w:rsidP="000D0E1D">
      <w:pPr>
        <w:tabs>
          <w:tab w:val="center" w:pos="4536"/>
        </w:tabs>
        <w:spacing w:line="240" w:lineRule="auto"/>
        <w:rPr>
          <w:rFonts w:cs="Arial"/>
          <w:szCs w:val="20"/>
          <w:lang w:val="sl-SI"/>
        </w:rPr>
      </w:pPr>
    </w:p>
    <w:p w14:paraId="557C3494" w14:textId="77777777" w:rsidR="000D0E1D" w:rsidRPr="000D0E1D" w:rsidRDefault="000D0E1D" w:rsidP="000D0E1D">
      <w:pPr>
        <w:tabs>
          <w:tab w:val="center" w:pos="4536"/>
        </w:tabs>
        <w:spacing w:line="240" w:lineRule="auto"/>
        <w:rPr>
          <w:rFonts w:cs="Arial"/>
          <w:szCs w:val="20"/>
          <w:lang w:val="sl-SI"/>
        </w:rPr>
      </w:pPr>
      <w:r w:rsidRPr="000D0E1D">
        <w:rPr>
          <w:rFonts w:cs="Arial"/>
          <w:szCs w:val="20"/>
          <w:lang w:val="sl-SI"/>
        </w:rPr>
        <w:tab/>
      </w:r>
      <w:r w:rsidRPr="000D0E1D">
        <w:rPr>
          <w:rFonts w:cs="Arial"/>
          <w:szCs w:val="20"/>
          <w:lang w:val="sl-SI"/>
        </w:rPr>
        <w:tab/>
        <w:t xml:space="preserve">      </w:t>
      </w:r>
      <w:r>
        <w:rPr>
          <w:rFonts w:cs="Arial"/>
          <w:szCs w:val="20"/>
          <w:lang w:val="sl-SI"/>
        </w:rPr>
        <w:t xml:space="preserve">    </w:t>
      </w:r>
      <w:r w:rsidR="00D56850">
        <w:rPr>
          <w:rFonts w:cs="Arial"/>
          <w:szCs w:val="20"/>
          <w:lang w:val="sl-SI"/>
        </w:rPr>
        <w:t xml:space="preserve">Mateja </w:t>
      </w:r>
      <w:proofErr w:type="spellStart"/>
      <w:r w:rsidR="00D56850">
        <w:rPr>
          <w:rFonts w:cs="Arial"/>
          <w:szCs w:val="20"/>
          <w:lang w:val="sl-SI"/>
        </w:rPr>
        <w:t>Čalušić</w:t>
      </w:r>
      <w:proofErr w:type="spellEnd"/>
    </w:p>
    <w:p w14:paraId="18F9F725" w14:textId="77777777" w:rsidR="007B7AC7" w:rsidRPr="00EF4A6A" w:rsidRDefault="000D0E1D" w:rsidP="000D0E1D">
      <w:pPr>
        <w:tabs>
          <w:tab w:val="center" w:pos="4536"/>
        </w:tabs>
        <w:spacing w:line="240" w:lineRule="auto"/>
        <w:rPr>
          <w:rFonts w:cs="Arial"/>
          <w:szCs w:val="20"/>
          <w:lang w:val="sl-SI"/>
        </w:rPr>
      </w:pPr>
      <w:r w:rsidRPr="000D0E1D">
        <w:rPr>
          <w:rFonts w:cs="Arial"/>
          <w:szCs w:val="20"/>
          <w:lang w:val="sl-SI"/>
        </w:rPr>
        <w:tab/>
      </w:r>
      <w:r w:rsidRPr="000D0E1D">
        <w:rPr>
          <w:rFonts w:cs="Arial"/>
          <w:szCs w:val="20"/>
          <w:lang w:val="sl-SI"/>
        </w:rPr>
        <w:tab/>
      </w:r>
      <w:r w:rsidR="00D56850">
        <w:rPr>
          <w:rFonts w:cs="Arial"/>
          <w:szCs w:val="20"/>
          <w:lang w:val="sl-SI"/>
        </w:rPr>
        <w:tab/>
        <w:t>ministrica</w:t>
      </w:r>
    </w:p>
    <w:sectPr w:rsidR="007B7AC7" w:rsidRPr="00EF4A6A" w:rsidSect="00783310">
      <w:headerReference w:type="default" r:id="rId12"/>
      <w:footerReference w:type="default" r:id="rId13"/>
      <w:head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F2719" w14:textId="77777777" w:rsidR="00E66406" w:rsidRDefault="00E66406">
      <w:r>
        <w:separator/>
      </w:r>
    </w:p>
  </w:endnote>
  <w:endnote w:type="continuationSeparator" w:id="0">
    <w:p w14:paraId="4E135C47" w14:textId="77777777" w:rsidR="00E66406" w:rsidRDefault="00E6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1C9C" w14:textId="77777777" w:rsidR="00A57600" w:rsidRDefault="00A57600">
    <w:pPr>
      <w:pStyle w:val="Noga"/>
      <w:jc w:val="center"/>
    </w:pPr>
    <w:r>
      <w:fldChar w:fldCharType="begin"/>
    </w:r>
    <w:r>
      <w:instrText>PAGE   \* MERGEFORMAT</w:instrText>
    </w:r>
    <w:r>
      <w:fldChar w:fldCharType="separate"/>
    </w:r>
    <w:r w:rsidR="003A005D" w:rsidRPr="003A005D">
      <w:rPr>
        <w:noProof/>
        <w:lang w:val="sl-SI"/>
      </w:rPr>
      <w:t>2</w:t>
    </w:r>
    <w:r>
      <w:fldChar w:fldCharType="end"/>
    </w:r>
  </w:p>
  <w:p w14:paraId="209283BC" w14:textId="77777777" w:rsidR="00A57600" w:rsidRDefault="00A5760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B1710" w14:textId="77777777" w:rsidR="00E66406" w:rsidRDefault="00E66406">
      <w:r>
        <w:separator/>
      </w:r>
    </w:p>
  </w:footnote>
  <w:footnote w:type="continuationSeparator" w:id="0">
    <w:p w14:paraId="03C92CDC" w14:textId="77777777" w:rsidR="00E66406" w:rsidRDefault="00E66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6893" w14:textId="77777777" w:rsidR="00A57600" w:rsidRPr="00110CBD" w:rsidRDefault="00A5760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pPr w:leftFromText="142" w:rightFromText="142" w:bottomFromText="6005" w:vertAnchor="page" w:horzAnchor="page" w:tblpX="925" w:tblpY="869"/>
      <w:tblW w:w="0" w:type="auto"/>
      <w:tblLook w:val="04A0" w:firstRow="1" w:lastRow="0" w:firstColumn="1" w:lastColumn="0" w:noHBand="0" w:noVBand="1"/>
    </w:tblPr>
    <w:tblGrid>
      <w:gridCol w:w="649"/>
    </w:tblGrid>
    <w:tr w:rsidR="00A57600" w:rsidRPr="008F3500" w14:paraId="403F53BD" w14:textId="77777777" w:rsidTr="00C67AFA">
      <w:trPr>
        <w:trHeight w:hRule="exact" w:val="847"/>
      </w:trPr>
      <w:tc>
        <w:tcPr>
          <w:tcW w:w="567" w:type="dxa"/>
        </w:tcPr>
        <w:p w14:paraId="087AF1F6" w14:textId="77777777" w:rsidR="00A57600" w:rsidRDefault="00A57600"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6FA12D20" w14:textId="77777777" w:rsidR="00A57600" w:rsidRPr="006D42D9" w:rsidRDefault="00A57600" w:rsidP="006D42D9">
          <w:pPr>
            <w:rPr>
              <w:rFonts w:ascii="Republika" w:hAnsi="Republika"/>
              <w:sz w:val="60"/>
              <w:szCs w:val="60"/>
              <w:lang w:val="sl-SI"/>
            </w:rPr>
          </w:pPr>
        </w:p>
        <w:p w14:paraId="154D1EC3" w14:textId="77777777" w:rsidR="00A57600" w:rsidRPr="006D42D9" w:rsidRDefault="00A57600" w:rsidP="006D42D9">
          <w:pPr>
            <w:rPr>
              <w:rFonts w:ascii="Republika" w:hAnsi="Republika"/>
              <w:sz w:val="60"/>
              <w:szCs w:val="60"/>
              <w:lang w:val="sl-SI"/>
            </w:rPr>
          </w:pPr>
        </w:p>
        <w:p w14:paraId="4AA1D550" w14:textId="77777777" w:rsidR="00A57600" w:rsidRPr="006D42D9" w:rsidRDefault="00A57600" w:rsidP="006D42D9">
          <w:pPr>
            <w:rPr>
              <w:rFonts w:ascii="Republika" w:hAnsi="Republika"/>
              <w:sz w:val="60"/>
              <w:szCs w:val="60"/>
              <w:lang w:val="sl-SI"/>
            </w:rPr>
          </w:pPr>
        </w:p>
        <w:p w14:paraId="3D8139ED" w14:textId="77777777" w:rsidR="00A57600" w:rsidRPr="006D42D9" w:rsidRDefault="00A57600" w:rsidP="006D42D9">
          <w:pPr>
            <w:rPr>
              <w:rFonts w:ascii="Republika" w:hAnsi="Republika"/>
              <w:sz w:val="60"/>
              <w:szCs w:val="60"/>
              <w:lang w:val="sl-SI"/>
            </w:rPr>
          </w:pPr>
        </w:p>
        <w:p w14:paraId="2198071A" w14:textId="77777777" w:rsidR="00A57600" w:rsidRPr="006D42D9" w:rsidRDefault="00A57600" w:rsidP="006D42D9">
          <w:pPr>
            <w:rPr>
              <w:rFonts w:ascii="Republika" w:hAnsi="Republika"/>
              <w:sz w:val="60"/>
              <w:szCs w:val="60"/>
              <w:lang w:val="sl-SI"/>
            </w:rPr>
          </w:pPr>
        </w:p>
        <w:p w14:paraId="6055274B" w14:textId="77777777" w:rsidR="00A57600" w:rsidRPr="006D42D9" w:rsidRDefault="00A57600" w:rsidP="006D42D9">
          <w:pPr>
            <w:rPr>
              <w:rFonts w:ascii="Republika" w:hAnsi="Republika"/>
              <w:sz w:val="60"/>
              <w:szCs w:val="60"/>
              <w:lang w:val="sl-SI"/>
            </w:rPr>
          </w:pPr>
        </w:p>
        <w:p w14:paraId="3DD14096" w14:textId="77777777" w:rsidR="00A57600" w:rsidRPr="006D42D9" w:rsidRDefault="00A57600" w:rsidP="006D42D9">
          <w:pPr>
            <w:rPr>
              <w:rFonts w:ascii="Republika" w:hAnsi="Republika"/>
              <w:sz w:val="60"/>
              <w:szCs w:val="60"/>
              <w:lang w:val="sl-SI"/>
            </w:rPr>
          </w:pPr>
        </w:p>
        <w:p w14:paraId="1FA79A41" w14:textId="77777777" w:rsidR="00A57600" w:rsidRPr="006D42D9" w:rsidRDefault="00A57600" w:rsidP="006D42D9">
          <w:pPr>
            <w:rPr>
              <w:rFonts w:ascii="Republika" w:hAnsi="Republika"/>
              <w:sz w:val="60"/>
              <w:szCs w:val="60"/>
              <w:lang w:val="sl-SI"/>
            </w:rPr>
          </w:pPr>
        </w:p>
        <w:p w14:paraId="7BD56855" w14:textId="77777777" w:rsidR="00A57600" w:rsidRPr="006D42D9" w:rsidRDefault="00A57600" w:rsidP="006D42D9">
          <w:pPr>
            <w:rPr>
              <w:rFonts w:ascii="Republika" w:hAnsi="Republika"/>
              <w:sz w:val="60"/>
              <w:szCs w:val="60"/>
              <w:lang w:val="sl-SI"/>
            </w:rPr>
          </w:pPr>
        </w:p>
        <w:p w14:paraId="451071F9" w14:textId="77777777" w:rsidR="00A57600" w:rsidRPr="006D42D9" w:rsidRDefault="00A57600" w:rsidP="006D42D9">
          <w:pPr>
            <w:rPr>
              <w:rFonts w:ascii="Republika" w:hAnsi="Republika"/>
              <w:sz w:val="60"/>
              <w:szCs w:val="60"/>
              <w:lang w:val="sl-SI"/>
            </w:rPr>
          </w:pPr>
        </w:p>
        <w:p w14:paraId="22F14948" w14:textId="77777777" w:rsidR="00A57600" w:rsidRPr="006D42D9" w:rsidRDefault="00A57600" w:rsidP="006D42D9">
          <w:pPr>
            <w:rPr>
              <w:rFonts w:ascii="Republika" w:hAnsi="Republika"/>
              <w:sz w:val="60"/>
              <w:szCs w:val="60"/>
              <w:lang w:val="sl-SI"/>
            </w:rPr>
          </w:pPr>
        </w:p>
        <w:p w14:paraId="1D95113F" w14:textId="77777777" w:rsidR="00A57600" w:rsidRPr="006D42D9" w:rsidRDefault="00A57600" w:rsidP="006D42D9">
          <w:pPr>
            <w:rPr>
              <w:rFonts w:ascii="Republika" w:hAnsi="Republika"/>
              <w:sz w:val="60"/>
              <w:szCs w:val="60"/>
              <w:lang w:val="sl-SI"/>
            </w:rPr>
          </w:pPr>
        </w:p>
        <w:p w14:paraId="7AC3594D" w14:textId="77777777" w:rsidR="00A57600" w:rsidRPr="006D42D9" w:rsidRDefault="00A57600" w:rsidP="006D42D9">
          <w:pPr>
            <w:rPr>
              <w:rFonts w:ascii="Republika" w:hAnsi="Republika"/>
              <w:sz w:val="60"/>
              <w:szCs w:val="60"/>
              <w:lang w:val="sl-SI"/>
            </w:rPr>
          </w:pPr>
        </w:p>
        <w:p w14:paraId="3345E0C0" w14:textId="77777777" w:rsidR="00A57600" w:rsidRPr="006D42D9" w:rsidRDefault="00A57600" w:rsidP="006D42D9">
          <w:pPr>
            <w:rPr>
              <w:rFonts w:ascii="Republika" w:hAnsi="Republika"/>
              <w:sz w:val="60"/>
              <w:szCs w:val="60"/>
              <w:lang w:val="sl-SI"/>
            </w:rPr>
          </w:pPr>
        </w:p>
        <w:p w14:paraId="1ACBF04E" w14:textId="77777777" w:rsidR="00A57600" w:rsidRPr="006D42D9" w:rsidRDefault="00A57600" w:rsidP="006D42D9">
          <w:pPr>
            <w:rPr>
              <w:rFonts w:ascii="Republika" w:hAnsi="Republika"/>
              <w:sz w:val="60"/>
              <w:szCs w:val="60"/>
              <w:lang w:val="sl-SI"/>
            </w:rPr>
          </w:pPr>
        </w:p>
        <w:p w14:paraId="1CCEAFEA" w14:textId="77777777" w:rsidR="00A57600" w:rsidRPr="006D42D9" w:rsidRDefault="00A57600" w:rsidP="006D42D9">
          <w:pPr>
            <w:rPr>
              <w:rFonts w:ascii="Republika" w:hAnsi="Republika"/>
              <w:sz w:val="60"/>
              <w:szCs w:val="60"/>
              <w:lang w:val="sl-SI"/>
            </w:rPr>
          </w:pPr>
        </w:p>
      </w:tc>
    </w:tr>
  </w:tbl>
  <w:p w14:paraId="587C482F" w14:textId="4BDA0A03" w:rsidR="00A57600" w:rsidRPr="008F3500" w:rsidRDefault="003D3FEA" w:rsidP="00924E3C">
    <w:pPr>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inline distT="0" distB="0" distL="0" distR="0" wp14:anchorId="2363BC74" wp14:editId="2DFDBD76">
              <wp:extent cx="252095" cy="0"/>
              <wp:effectExtent l="0" t="0" r="0" b="0"/>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E1F78CD" id="Line 5" o:spid="_x0000_s1026" alt="&quot;&quot;" style="visibility:visible;mso-wrap-style:square;mso-left-percent:-10001;mso-top-percent:-10001;mso-position-horizontal:absolute;mso-position-horizontal-relative:char;mso-position-vertical:absolute;mso-position-vertical-relative:line;mso-left-percent:-10001;mso-top-percent:-10001" from="0,0" to="19.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" strokecolor="#428299" strokeweight=".5pt">
              <w10:anchorlock/>
            </v:line>
          </w:pict>
        </mc:Fallback>
      </mc:AlternateContent>
    </w:r>
    <w:r w:rsidR="00A57600" w:rsidRPr="008F3500">
      <w:rPr>
        <w:rFonts w:ascii="Republika" w:hAnsi="Republika"/>
        <w:lang w:val="sl-SI"/>
      </w:rPr>
      <w:t>REPUBLIKA SLOVENIJA</w:t>
    </w:r>
  </w:p>
  <w:p w14:paraId="32EA1AB3" w14:textId="77777777" w:rsidR="00A57600" w:rsidRDefault="00F305A0" w:rsidP="00F305A0">
    <w:pPr>
      <w:pStyle w:val="Glava"/>
      <w:tabs>
        <w:tab w:val="clear" w:pos="4320"/>
        <w:tab w:val="clear" w:pos="8640"/>
        <w:tab w:val="left" w:pos="5112"/>
      </w:tabs>
      <w:spacing w:line="240" w:lineRule="auto"/>
      <w:rPr>
        <w:rFonts w:ascii="Republika Bold" w:hAnsi="Republika Bold"/>
        <w:b/>
        <w:caps/>
        <w:lang w:val="sl-SI"/>
      </w:rPr>
    </w:pPr>
    <w:r>
      <w:rPr>
        <w:rFonts w:ascii="Republika Bold" w:hAnsi="Republika Bold"/>
        <w:b/>
        <w:caps/>
        <w:lang w:val="sl-SI"/>
      </w:rPr>
      <w:t>Ministrstvo za kmetijstvo,</w:t>
    </w:r>
  </w:p>
  <w:p w14:paraId="5A0F26E2" w14:textId="77777777" w:rsidR="00F305A0" w:rsidRPr="0003013A" w:rsidRDefault="00F305A0" w:rsidP="00F305A0">
    <w:pPr>
      <w:pStyle w:val="Glava"/>
      <w:tabs>
        <w:tab w:val="clear" w:pos="4320"/>
        <w:tab w:val="clear" w:pos="8640"/>
        <w:tab w:val="left" w:pos="5112"/>
      </w:tabs>
      <w:spacing w:line="240" w:lineRule="auto"/>
      <w:rPr>
        <w:rFonts w:ascii="Republika Bold" w:hAnsi="Republika Bold"/>
        <w:b/>
        <w:caps/>
        <w:lang w:val="sl-SI"/>
      </w:rPr>
    </w:pPr>
    <w:r>
      <w:rPr>
        <w:rFonts w:ascii="Republika Bold" w:hAnsi="Republika Bold"/>
        <w:b/>
        <w:caps/>
        <w:lang w:val="sl-SI"/>
      </w:rPr>
      <w:t>GOZDARSTVO IN PREHRANO</w:t>
    </w:r>
  </w:p>
  <w:p w14:paraId="12538E7C" w14:textId="77777777" w:rsidR="00A57600" w:rsidRPr="008F3500" w:rsidRDefault="00A57600" w:rsidP="008B7DC6">
    <w:pPr>
      <w:pStyle w:val="Glava"/>
      <w:tabs>
        <w:tab w:val="clear" w:pos="4320"/>
        <w:tab w:val="clear" w:pos="8640"/>
        <w:tab w:val="left" w:pos="5112"/>
      </w:tabs>
      <w:spacing w:before="240" w:line="240" w:lineRule="exact"/>
      <w:rPr>
        <w:rFonts w:cs="Arial"/>
        <w:sz w:val="16"/>
        <w:lang w:val="sl-SI"/>
      </w:rPr>
    </w:pPr>
    <w:r>
      <w:rPr>
        <w:rFonts w:cs="Arial"/>
        <w:sz w:val="16"/>
        <w:lang w:val="sl-SI"/>
      </w:rPr>
      <w:t>Dunajska cesta 22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sidR="00F305A0">
      <w:rPr>
        <w:rFonts w:cs="Arial"/>
        <w:sz w:val="16"/>
        <w:lang w:val="sl-SI"/>
      </w:rPr>
      <w:t>01 478 90 00</w:t>
    </w:r>
  </w:p>
  <w:p w14:paraId="2A8DF17B" w14:textId="77777777" w:rsidR="00A57600" w:rsidRPr="008F3500" w:rsidRDefault="00A57600" w:rsidP="000C2EC5">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F305A0">
      <w:rPr>
        <w:rFonts w:cs="Arial"/>
        <w:sz w:val="16"/>
        <w:lang w:val="sl-SI"/>
      </w:rPr>
      <w:t>gp.mkgp</w:t>
    </w:r>
    <w:r>
      <w:rPr>
        <w:rFonts w:cs="Arial"/>
        <w:sz w:val="16"/>
        <w:lang w:val="sl-SI"/>
      </w:rPr>
      <w:t>@gov.si</w:t>
    </w:r>
  </w:p>
  <w:p w14:paraId="2275CBA2" w14:textId="77777777" w:rsidR="00A57600" w:rsidRPr="000C2EC5" w:rsidRDefault="00A57600" w:rsidP="000C2EC5">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F305A0">
      <w:rPr>
        <w:rFonts w:cs="Arial"/>
        <w:sz w:val="16"/>
        <w:lang w:val="sl-SI"/>
      </w:rPr>
      <w:t>www.mkgp</w:t>
    </w:r>
    <w:r>
      <w:rPr>
        <w:rFonts w:cs="Arial"/>
        <w:sz w:val="16"/>
        <w:lang w:val="sl-SI"/>
      </w:rPr>
      <w:t>.gov.si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378"/>
    <w:multiLevelType w:val="hybridMultilevel"/>
    <w:tmpl w:val="658E977C"/>
    <w:lvl w:ilvl="0" w:tplc="61E4E62C">
      <w:start w:val="5"/>
      <w:numFmt w:val="bullet"/>
      <w:lvlText w:val="-"/>
      <w:lvlJc w:val="left"/>
      <w:pPr>
        <w:ind w:left="1741" w:hanging="360"/>
      </w:pPr>
      <w:rPr>
        <w:rFonts w:ascii="Arial" w:eastAsia="Times New Roman" w:hAnsi="Arial" w:cs="Arial" w:hint="default"/>
      </w:rPr>
    </w:lvl>
    <w:lvl w:ilvl="1" w:tplc="04240003" w:tentative="1">
      <w:start w:val="1"/>
      <w:numFmt w:val="bullet"/>
      <w:lvlText w:val="o"/>
      <w:lvlJc w:val="left"/>
      <w:pPr>
        <w:ind w:left="2461" w:hanging="360"/>
      </w:pPr>
      <w:rPr>
        <w:rFonts w:ascii="Courier New" w:hAnsi="Courier New" w:cs="Courier New" w:hint="default"/>
      </w:rPr>
    </w:lvl>
    <w:lvl w:ilvl="2" w:tplc="04240005" w:tentative="1">
      <w:start w:val="1"/>
      <w:numFmt w:val="bullet"/>
      <w:lvlText w:val=""/>
      <w:lvlJc w:val="left"/>
      <w:pPr>
        <w:ind w:left="3181" w:hanging="360"/>
      </w:pPr>
      <w:rPr>
        <w:rFonts w:ascii="Wingdings" w:hAnsi="Wingdings" w:hint="default"/>
      </w:rPr>
    </w:lvl>
    <w:lvl w:ilvl="3" w:tplc="04240001" w:tentative="1">
      <w:start w:val="1"/>
      <w:numFmt w:val="bullet"/>
      <w:lvlText w:val=""/>
      <w:lvlJc w:val="left"/>
      <w:pPr>
        <w:ind w:left="3901" w:hanging="360"/>
      </w:pPr>
      <w:rPr>
        <w:rFonts w:ascii="Symbol" w:hAnsi="Symbol" w:hint="default"/>
      </w:rPr>
    </w:lvl>
    <w:lvl w:ilvl="4" w:tplc="04240003" w:tentative="1">
      <w:start w:val="1"/>
      <w:numFmt w:val="bullet"/>
      <w:lvlText w:val="o"/>
      <w:lvlJc w:val="left"/>
      <w:pPr>
        <w:ind w:left="4621" w:hanging="360"/>
      </w:pPr>
      <w:rPr>
        <w:rFonts w:ascii="Courier New" w:hAnsi="Courier New" w:cs="Courier New" w:hint="default"/>
      </w:rPr>
    </w:lvl>
    <w:lvl w:ilvl="5" w:tplc="04240005" w:tentative="1">
      <w:start w:val="1"/>
      <w:numFmt w:val="bullet"/>
      <w:lvlText w:val=""/>
      <w:lvlJc w:val="left"/>
      <w:pPr>
        <w:ind w:left="5341" w:hanging="360"/>
      </w:pPr>
      <w:rPr>
        <w:rFonts w:ascii="Wingdings" w:hAnsi="Wingdings" w:hint="default"/>
      </w:rPr>
    </w:lvl>
    <w:lvl w:ilvl="6" w:tplc="04240001" w:tentative="1">
      <w:start w:val="1"/>
      <w:numFmt w:val="bullet"/>
      <w:lvlText w:val=""/>
      <w:lvlJc w:val="left"/>
      <w:pPr>
        <w:ind w:left="6061" w:hanging="360"/>
      </w:pPr>
      <w:rPr>
        <w:rFonts w:ascii="Symbol" w:hAnsi="Symbol" w:hint="default"/>
      </w:rPr>
    </w:lvl>
    <w:lvl w:ilvl="7" w:tplc="04240003" w:tentative="1">
      <w:start w:val="1"/>
      <w:numFmt w:val="bullet"/>
      <w:lvlText w:val="o"/>
      <w:lvlJc w:val="left"/>
      <w:pPr>
        <w:ind w:left="6781" w:hanging="360"/>
      </w:pPr>
      <w:rPr>
        <w:rFonts w:ascii="Courier New" w:hAnsi="Courier New" w:cs="Courier New" w:hint="default"/>
      </w:rPr>
    </w:lvl>
    <w:lvl w:ilvl="8" w:tplc="04240005" w:tentative="1">
      <w:start w:val="1"/>
      <w:numFmt w:val="bullet"/>
      <w:lvlText w:val=""/>
      <w:lvlJc w:val="left"/>
      <w:pPr>
        <w:ind w:left="7501" w:hanging="360"/>
      </w:pPr>
      <w:rPr>
        <w:rFonts w:ascii="Wingdings" w:hAnsi="Wingdings" w:hint="default"/>
      </w:rPr>
    </w:lvl>
  </w:abstractNum>
  <w:abstractNum w:abstractNumId="1" w15:restartNumberingAfterBreak="0">
    <w:nsid w:val="08FA123E"/>
    <w:multiLevelType w:val="multilevel"/>
    <w:tmpl w:val="480ECD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955F76"/>
    <w:multiLevelType w:val="hybridMultilevel"/>
    <w:tmpl w:val="DC204676"/>
    <w:lvl w:ilvl="0" w:tplc="5E16F42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3F4B17"/>
    <w:multiLevelType w:val="multilevel"/>
    <w:tmpl w:val="AFD886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EA3711"/>
    <w:multiLevelType w:val="hybridMultilevel"/>
    <w:tmpl w:val="9CFC1EA2"/>
    <w:lvl w:ilvl="0" w:tplc="61E4E62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2B82A08"/>
    <w:multiLevelType w:val="hybridMultilevel"/>
    <w:tmpl w:val="73D63EF0"/>
    <w:lvl w:ilvl="0" w:tplc="61E4E62C">
      <w:start w:val="5"/>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4C013A8"/>
    <w:multiLevelType w:val="hybridMultilevel"/>
    <w:tmpl w:val="6A722A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71A418A"/>
    <w:multiLevelType w:val="hybridMultilevel"/>
    <w:tmpl w:val="F578C430"/>
    <w:lvl w:ilvl="0" w:tplc="04240019">
      <w:start w:val="1"/>
      <w:numFmt w:val="lowerLetter"/>
      <w:lvlText w:val="%1."/>
      <w:lvlJc w:val="left"/>
      <w:pPr>
        <w:ind w:left="1741" w:hanging="360"/>
      </w:pPr>
    </w:lvl>
    <w:lvl w:ilvl="1" w:tplc="04240019" w:tentative="1">
      <w:start w:val="1"/>
      <w:numFmt w:val="lowerLetter"/>
      <w:lvlText w:val="%2."/>
      <w:lvlJc w:val="left"/>
      <w:pPr>
        <w:ind w:left="2461" w:hanging="360"/>
      </w:pPr>
    </w:lvl>
    <w:lvl w:ilvl="2" w:tplc="0424001B" w:tentative="1">
      <w:start w:val="1"/>
      <w:numFmt w:val="lowerRoman"/>
      <w:lvlText w:val="%3."/>
      <w:lvlJc w:val="right"/>
      <w:pPr>
        <w:ind w:left="3181" w:hanging="180"/>
      </w:pPr>
    </w:lvl>
    <w:lvl w:ilvl="3" w:tplc="0424000F" w:tentative="1">
      <w:start w:val="1"/>
      <w:numFmt w:val="decimal"/>
      <w:lvlText w:val="%4."/>
      <w:lvlJc w:val="left"/>
      <w:pPr>
        <w:ind w:left="3901" w:hanging="360"/>
      </w:pPr>
    </w:lvl>
    <w:lvl w:ilvl="4" w:tplc="04240019" w:tentative="1">
      <w:start w:val="1"/>
      <w:numFmt w:val="lowerLetter"/>
      <w:lvlText w:val="%5."/>
      <w:lvlJc w:val="left"/>
      <w:pPr>
        <w:ind w:left="4621" w:hanging="360"/>
      </w:pPr>
    </w:lvl>
    <w:lvl w:ilvl="5" w:tplc="0424001B" w:tentative="1">
      <w:start w:val="1"/>
      <w:numFmt w:val="lowerRoman"/>
      <w:lvlText w:val="%6."/>
      <w:lvlJc w:val="right"/>
      <w:pPr>
        <w:ind w:left="5341" w:hanging="180"/>
      </w:pPr>
    </w:lvl>
    <w:lvl w:ilvl="6" w:tplc="0424000F" w:tentative="1">
      <w:start w:val="1"/>
      <w:numFmt w:val="decimal"/>
      <w:lvlText w:val="%7."/>
      <w:lvlJc w:val="left"/>
      <w:pPr>
        <w:ind w:left="6061" w:hanging="360"/>
      </w:pPr>
    </w:lvl>
    <w:lvl w:ilvl="7" w:tplc="04240019" w:tentative="1">
      <w:start w:val="1"/>
      <w:numFmt w:val="lowerLetter"/>
      <w:lvlText w:val="%8."/>
      <w:lvlJc w:val="left"/>
      <w:pPr>
        <w:ind w:left="6781" w:hanging="360"/>
      </w:pPr>
    </w:lvl>
    <w:lvl w:ilvl="8" w:tplc="0424001B" w:tentative="1">
      <w:start w:val="1"/>
      <w:numFmt w:val="lowerRoman"/>
      <w:lvlText w:val="%9."/>
      <w:lvlJc w:val="right"/>
      <w:pPr>
        <w:ind w:left="7501" w:hanging="180"/>
      </w:pPr>
    </w:lvl>
  </w:abstractNum>
  <w:abstractNum w:abstractNumId="8" w15:restartNumberingAfterBreak="0">
    <w:nsid w:val="2B1452DE"/>
    <w:multiLevelType w:val="hybridMultilevel"/>
    <w:tmpl w:val="9FA63290"/>
    <w:lvl w:ilvl="0" w:tplc="61E4E62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06D14CF"/>
    <w:multiLevelType w:val="hybridMultilevel"/>
    <w:tmpl w:val="101EA48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2535734"/>
    <w:multiLevelType w:val="hybridMultilevel"/>
    <w:tmpl w:val="62F60310"/>
    <w:lvl w:ilvl="0" w:tplc="61E4E62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1D8383E"/>
    <w:multiLevelType w:val="multilevel"/>
    <w:tmpl w:val="63508B48"/>
    <w:lvl w:ilvl="0">
      <w:start w:val="1"/>
      <w:numFmt w:val="decimal"/>
      <w:lvlText w:val="%1."/>
      <w:lvlJc w:val="left"/>
      <w:pPr>
        <w:ind w:left="644" w:hanging="36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47E691B"/>
    <w:multiLevelType w:val="multilevel"/>
    <w:tmpl w:val="1D9E92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AE2167"/>
    <w:multiLevelType w:val="multilevel"/>
    <w:tmpl w:val="99CA707C"/>
    <w:lvl w:ilvl="0">
      <w:start w:val="1"/>
      <w:numFmt w:val="decimal"/>
      <w:pStyle w:val="tevilnatoka"/>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085292C"/>
    <w:multiLevelType w:val="hybridMultilevel"/>
    <w:tmpl w:val="D8B428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840607"/>
    <w:multiLevelType w:val="multilevel"/>
    <w:tmpl w:val="F8B6261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B1359B"/>
    <w:multiLevelType w:val="multilevel"/>
    <w:tmpl w:val="63D4494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44614E"/>
    <w:multiLevelType w:val="multilevel"/>
    <w:tmpl w:val="7F0A1CAC"/>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4CB5F5C"/>
    <w:multiLevelType w:val="multilevel"/>
    <w:tmpl w:val="A398A88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5047DE2"/>
    <w:multiLevelType w:val="multilevel"/>
    <w:tmpl w:val="1A660AD2"/>
    <w:lvl w:ilvl="0">
      <w:start w:val="10"/>
      <w:numFmt w:val="decimal"/>
      <w:lvlText w:val="%1."/>
      <w:lvlJc w:val="left"/>
      <w:pPr>
        <w:ind w:left="435" w:hanging="435"/>
      </w:pPr>
      <w:rPr>
        <w:rFonts w:hint="default"/>
      </w:rPr>
    </w:lvl>
    <w:lvl w:ilvl="1">
      <w:start w:val="2"/>
      <w:numFmt w:val="decimal"/>
      <w:lvlText w:val="%1.%2."/>
      <w:lvlJc w:val="left"/>
      <w:pPr>
        <w:ind w:left="1286" w:hanging="43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7EF436EF"/>
    <w:multiLevelType w:val="hybridMultilevel"/>
    <w:tmpl w:val="4BD6A8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10"/>
  </w:num>
  <w:num w:numId="3">
    <w:abstractNumId w:val="19"/>
  </w:num>
  <w:num w:numId="4">
    <w:abstractNumId w:val="17"/>
  </w:num>
  <w:num w:numId="5">
    <w:abstractNumId w:val="13"/>
  </w:num>
  <w:num w:numId="6">
    <w:abstractNumId w:val="9"/>
  </w:num>
  <w:num w:numId="7">
    <w:abstractNumId w:val="3"/>
  </w:num>
  <w:num w:numId="8">
    <w:abstractNumId w:val="21"/>
  </w:num>
  <w:num w:numId="9">
    <w:abstractNumId w:val="11"/>
  </w:num>
  <w:num w:numId="10">
    <w:abstractNumId w:val="20"/>
  </w:num>
  <w:num w:numId="11">
    <w:abstractNumId w:val="18"/>
  </w:num>
  <w:num w:numId="12">
    <w:abstractNumId w:val="16"/>
  </w:num>
  <w:num w:numId="13">
    <w:abstractNumId w:val="2"/>
  </w:num>
  <w:num w:numId="14">
    <w:abstractNumId w:val="6"/>
  </w:num>
  <w:num w:numId="15">
    <w:abstractNumId w:val="4"/>
  </w:num>
  <w:num w:numId="16">
    <w:abstractNumId w:val="14"/>
  </w:num>
  <w:num w:numId="17">
    <w:abstractNumId w:val="8"/>
  </w:num>
  <w:num w:numId="18">
    <w:abstractNumId w:val="0"/>
  </w:num>
  <w:num w:numId="19">
    <w:abstractNumId w:val="15"/>
  </w:num>
  <w:num w:numId="20">
    <w:abstractNumId w:val="12"/>
  </w:num>
  <w:num w:numId="21">
    <w:abstractNumId w:val="7"/>
  </w:num>
  <w:num w:numId="2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53A5"/>
    <w:rsid w:val="00006F7D"/>
    <w:rsid w:val="00010595"/>
    <w:rsid w:val="00013558"/>
    <w:rsid w:val="000144FD"/>
    <w:rsid w:val="00017AC4"/>
    <w:rsid w:val="00021576"/>
    <w:rsid w:val="00023201"/>
    <w:rsid w:val="00023A88"/>
    <w:rsid w:val="0003013A"/>
    <w:rsid w:val="00040CF9"/>
    <w:rsid w:val="0004214A"/>
    <w:rsid w:val="00044B88"/>
    <w:rsid w:val="000530BE"/>
    <w:rsid w:val="00072C65"/>
    <w:rsid w:val="00073578"/>
    <w:rsid w:val="000755B3"/>
    <w:rsid w:val="00075605"/>
    <w:rsid w:val="0008496E"/>
    <w:rsid w:val="00094371"/>
    <w:rsid w:val="00096D33"/>
    <w:rsid w:val="000A3E43"/>
    <w:rsid w:val="000A4481"/>
    <w:rsid w:val="000A7238"/>
    <w:rsid w:val="000A7812"/>
    <w:rsid w:val="000C2EC5"/>
    <w:rsid w:val="000C3F6F"/>
    <w:rsid w:val="000C4927"/>
    <w:rsid w:val="000D0E1D"/>
    <w:rsid w:val="000D13D4"/>
    <w:rsid w:val="000D40EF"/>
    <w:rsid w:val="000D456D"/>
    <w:rsid w:val="000D4D62"/>
    <w:rsid w:val="000D60FC"/>
    <w:rsid w:val="000D7DAE"/>
    <w:rsid w:val="000E2224"/>
    <w:rsid w:val="000E2459"/>
    <w:rsid w:val="000E3125"/>
    <w:rsid w:val="000E6399"/>
    <w:rsid w:val="0010212F"/>
    <w:rsid w:val="00107BC0"/>
    <w:rsid w:val="00111B3B"/>
    <w:rsid w:val="00116EC3"/>
    <w:rsid w:val="001174CD"/>
    <w:rsid w:val="001206D7"/>
    <w:rsid w:val="00125C0A"/>
    <w:rsid w:val="00131364"/>
    <w:rsid w:val="001357B2"/>
    <w:rsid w:val="00143A1B"/>
    <w:rsid w:val="001450DD"/>
    <w:rsid w:val="00147A9E"/>
    <w:rsid w:val="001522CD"/>
    <w:rsid w:val="00153B3A"/>
    <w:rsid w:val="00161071"/>
    <w:rsid w:val="00170B7C"/>
    <w:rsid w:val="00174904"/>
    <w:rsid w:val="00181558"/>
    <w:rsid w:val="00183B0F"/>
    <w:rsid w:val="001852D7"/>
    <w:rsid w:val="00185C6D"/>
    <w:rsid w:val="0019031B"/>
    <w:rsid w:val="0019587B"/>
    <w:rsid w:val="001B0104"/>
    <w:rsid w:val="001B0FC1"/>
    <w:rsid w:val="001C17BB"/>
    <w:rsid w:val="001C27CD"/>
    <w:rsid w:val="001D0A9A"/>
    <w:rsid w:val="001D0DBE"/>
    <w:rsid w:val="001D5939"/>
    <w:rsid w:val="001E4199"/>
    <w:rsid w:val="001E4407"/>
    <w:rsid w:val="001E4477"/>
    <w:rsid w:val="001E51ED"/>
    <w:rsid w:val="001E5E69"/>
    <w:rsid w:val="001F2232"/>
    <w:rsid w:val="001F2EAB"/>
    <w:rsid w:val="001F3E1F"/>
    <w:rsid w:val="00202A77"/>
    <w:rsid w:val="00206A38"/>
    <w:rsid w:val="00211267"/>
    <w:rsid w:val="00211298"/>
    <w:rsid w:val="00217300"/>
    <w:rsid w:val="0023022F"/>
    <w:rsid w:val="00230603"/>
    <w:rsid w:val="00231532"/>
    <w:rsid w:val="00232156"/>
    <w:rsid w:val="00232D3D"/>
    <w:rsid w:val="00236920"/>
    <w:rsid w:val="00236EC0"/>
    <w:rsid w:val="002409FE"/>
    <w:rsid w:val="00245348"/>
    <w:rsid w:val="00246844"/>
    <w:rsid w:val="00257414"/>
    <w:rsid w:val="002579B7"/>
    <w:rsid w:val="002606A7"/>
    <w:rsid w:val="0026364F"/>
    <w:rsid w:val="00265558"/>
    <w:rsid w:val="00266DA1"/>
    <w:rsid w:val="002674F3"/>
    <w:rsid w:val="00271CE5"/>
    <w:rsid w:val="00277182"/>
    <w:rsid w:val="00281782"/>
    <w:rsid w:val="00282020"/>
    <w:rsid w:val="00285AB0"/>
    <w:rsid w:val="002A0809"/>
    <w:rsid w:val="002B2E9D"/>
    <w:rsid w:val="002B388E"/>
    <w:rsid w:val="002B7868"/>
    <w:rsid w:val="002C4D55"/>
    <w:rsid w:val="002C7B6B"/>
    <w:rsid w:val="002D33F7"/>
    <w:rsid w:val="002E7F11"/>
    <w:rsid w:val="003040E0"/>
    <w:rsid w:val="00304435"/>
    <w:rsid w:val="00306A61"/>
    <w:rsid w:val="00312B5E"/>
    <w:rsid w:val="0031611B"/>
    <w:rsid w:val="003175F3"/>
    <w:rsid w:val="00324C83"/>
    <w:rsid w:val="003274A0"/>
    <w:rsid w:val="0032777B"/>
    <w:rsid w:val="00334ACC"/>
    <w:rsid w:val="00334C66"/>
    <w:rsid w:val="00336520"/>
    <w:rsid w:val="00336FC7"/>
    <w:rsid w:val="0035213B"/>
    <w:rsid w:val="003576F7"/>
    <w:rsid w:val="00361037"/>
    <w:rsid w:val="00361344"/>
    <w:rsid w:val="0036241A"/>
    <w:rsid w:val="003636BF"/>
    <w:rsid w:val="00364DBD"/>
    <w:rsid w:val="003740FB"/>
    <w:rsid w:val="0037479F"/>
    <w:rsid w:val="003777EE"/>
    <w:rsid w:val="0038408F"/>
    <w:rsid w:val="003845B4"/>
    <w:rsid w:val="00387776"/>
    <w:rsid w:val="00387B1A"/>
    <w:rsid w:val="00391A00"/>
    <w:rsid w:val="003A005D"/>
    <w:rsid w:val="003A22E7"/>
    <w:rsid w:val="003A6970"/>
    <w:rsid w:val="003B10B1"/>
    <w:rsid w:val="003B5FE2"/>
    <w:rsid w:val="003B6371"/>
    <w:rsid w:val="003B7842"/>
    <w:rsid w:val="003C065E"/>
    <w:rsid w:val="003C3BBC"/>
    <w:rsid w:val="003C6523"/>
    <w:rsid w:val="003D24A7"/>
    <w:rsid w:val="003D3FEA"/>
    <w:rsid w:val="003E0CF3"/>
    <w:rsid w:val="003E1C74"/>
    <w:rsid w:val="0040156C"/>
    <w:rsid w:val="0041022B"/>
    <w:rsid w:val="004104CF"/>
    <w:rsid w:val="00416850"/>
    <w:rsid w:val="00416C77"/>
    <w:rsid w:val="0041747E"/>
    <w:rsid w:val="00430197"/>
    <w:rsid w:val="00432EBD"/>
    <w:rsid w:val="004345F5"/>
    <w:rsid w:val="00440AE6"/>
    <w:rsid w:val="00463D12"/>
    <w:rsid w:val="004651F3"/>
    <w:rsid w:val="00475FD6"/>
    <w:rsid w:val="00481422"/>
    <w:rsid w:val="004926F8"/>
    <w:rsid w:val="004933A9"/>
    <w:rsid w:val="00496D3E"/>
    <w:rsid w:val="004A5C12"/>
    <w:rsid w:val="004B7DD3"/>
    <w:rsid w:val="004C077F"/>
    <w:rsid w:val="004C1EB4"/>
    <w:rsid w:val="004D21B5"/>
    <w:rsid w:val="004D3C8A"/>
    <w:rsid w:val="004D71DA"/>
    <w:rsid w:val="004E5A23"/>
    <w:rsid w:val="004F7D01"/>
    <w:rsid w:val="005158B1"/>
    <w:rsid w:val="00520395"/>
    <w:rsid w:val="00523CD4"/>
    <w:rsid w:val="00526246"/>
    <w:rsid w:val="0053184E"/>
    <w:rsid w:val="00536F2E"/>
    <w:rsid w:val="00537359"/>
    <w:rsid w:val="00552876"/>
    <w:rsid w:val="005546C3"/>
    <w:rsid w:val="00567106"/>
    <w:rsid w:val="00580934"/>
    <w:rsid w:val="00583ACB"/>
    <w:rsid w:val="00586FBE"/>
    <w:rsid w:val="005A0333"/>
    <w:rsid w:val="005A0B64"/>
    <w:rsid w:val="005A2FCE"/>
    <w:rsid w:val="005A599A"/>
    <w:rsid w:val="005A7357"/>
    <w:rsid w:val="005B1855"/>
    <w:rsid w:val="005C2062"/>
    <w:rsid w:val="005C2C25"/>
    <w:rsid w:val="005C65D4"/>
    <w:rsid w:val="005D3958"/>
    <w:rsid w:val="005E1D3C"/>
    <w:rsid w:val="005E671F"/>
    <w:rsid w:val="005F09C3"/>
    <w:rsid w:val="005F340B"/>
    <w:rsid w:val="005F61A2"/>
    <w:rsid w:val="005F63B1"/>
    <w:rsid w:val="005F798A"/>
    <w:rsid w:val="00604317"/>
    <w:rsid w:val="00614CD9"/>
    <w:rsid w:val="00631712"/>
    <w:rsid w:val="00632253"/>
    <w:rsid w:val="0063686C"/>
    <w:rsid w:val="0064013B"/>
    <w:rsid w:val="00640197"/>
    <w:rsid w:val="00642714"/>
    <w:rsid w:val="006429C9"/>
    <w:rsid w:val="006455CE"/>
    <w:rsid w:val="00646EE3"/>
    <w:rsid w:val="00650347"/>
    <w:rsid w:val="00650C83"/>
    <w:rsid w:val="0065687A"/>
    <w:rsid w:val="00660499"/>
    <w:rsid w:val="00663788"/>
    <w:rsid w:val="0066384D"/>
    <w:rsid w:val="00664AA0"/>
    <w:rsid w:val="00665460"/>
    <w:rsid w:val="0066593A"/>
    <w:rsid w:val="00671FEC"/>
    <w:rsid w:val="00672490"/>
    <w:rsid w:val="006736FC"/>
    <w:rsid w:val="00683692"/>
    <w:rsid w:val="006851A9"/>
    <w:rsid w:val="00685700"/>
    <w:rsid w:val="00693C91"/>
    <w:rsid w:val="00695BD9"/>
    <w:rsid w:val="00697C60"/>
    <w:rsid w:val="00697E4E"/>
    <w:rsid w:val="006A5518"/>
    <w:rsid w:val="006B0A1C"/>
    <w:rsid w:val="006B1409"/>
    <w:rsid w:val="006B16A0"/>
    <w:rsid w:val="006B6E2F"/>
    <w:rsid w:val="006C012F"/>
    <w:rsid w:val="006C2801"/>
    <w:rsid w:val="006C37D1"/>
    <w:rsid w:val="006D42D9"/>
    <w:rsid w:val="006D68A5"/>
    <w:rsid w:val="006E4936"/>
    <w:rsid w:val="006F0A73"/>
    <w:rsid w:val="006F273B"/>
    <w:rsid w:val="006F2C12"/>
    <w:rsid w:val="006F5136"/>
    <w:rsid w:val="00701295"/>
    <w:rsid w:val="0070609A"/>
    <w:rsid w:val="00710811"/>
    <w:rsid w:val="00723822"/>
    <w:rsid w:val="00727563"/>
    <w:rsid w:val="007324B7"/>
    <w:rsid w:val="00733017"/>
    <w:rsid w:val="00740F4B"/>
    <w:rsid w:val="00741416"/>
    <w:rsid w:val="00741B1B"/>
    <w:rsid w:val="007424FD"/>
    <w:rsid w:val="0075264C"/>
    <w:rsid w:val="0077035A"/>
    <w:rsid w:val="00771A94"/>
    <w:rsid w:val="00772475"/>
    <w:rsid w:val="0077341A"/>
    <w:rsid w:val="007741C9"/>
    <w:rsid w:val="00777095"/>
    <w:rsid w:val="00782000"/>
    <w:rsid w:val="00783310"/>
    <w:rsid w:val="00783FE0"/>
    <w:rsid w:val="00793D34"/>
    <w:rsid w:val="007A4A6D"/>
    <w:rsid w:val="007A4BC8"/>
    <w:rsid w:val="007A5DED"/>
    <w:rsid w:val="007A7390"/>
    <w:rsid w:val="007B7AC7"/>
    <w:rsid w:val="007C0D04"/>
    <w:rsid w:val="007C249B"/>
    <w:rsid w:val="007C2C3B"/>
    <w:rsid w:val="007C328F"/>
    <w:rsid w:val="007C5B22"/>
    <w:rsid w:val="007D00B0"/>
    <w:rsid w:val="007D1BCF"/>
    <w:rsid w:val="007D75CF"/>
    <w:rsid w:val="007E6DC5"/>
    <w:rsid w:val="007F02A9"/>
    <w:rsid w:val="007F2301"/>
    <w:rsid w:val="007F247E"/>
    <w:rsid w:val="007F2BC5"/>
    <w:rsid w:val="007F707E"/>
    <w:rsid w:val="008007FB"/>
    <w:rsid w:val="00800BA3"/>
    <w:rsid w:val="00802BFD"/>
    <w:rsid w:val="0082169F"/>
    <w:rsid w:val="00826A0D"/>
    <w:rsid w:val="00834E19"/>
    <w:rsid w:val="00836854"/>
    <w:rsid w:val="00841CA1"/>
    <w:rsid w:val="00850087"/>
    <w:rsid w:val="00850DC1"/>
    <w:rsid w:val="0085661E"/>
    <w:rsid w:val="008606B7"/>
    <w:rsid w:val="00862409"/>
    <w:rsid w:val="00865C89"/>
    <w:rsid w:val="0086645F"/>
    <w:rsid w:val="00867602"/>
    <w:rsid w:val="00870532"/>
    <w:rsid w:val="00875C29"/>
    <w:rsid w:val="00877BC4"/>
    <w:rsid w:val="0088043C"/>
    <w:rsid w:val="00882775"/>
    <w:rsid w:val="0088560B"/>
    <w:rsid w:val="00885B45"/>
    <w:rsid w:val="008906C9"/>
    <w:rsid w:val="008946F6"/>
    <w:rsid w:val="008A06C1"/>
    <w:rsid w:val="008A362A"/>
    <w:rsid w:val="008B0D89"/>
    <w:rsid w:val="008B5BD7"/>
    <w:rsid w:val="008B5FCF"/>
    <w:rsid w:val="008B7DC6"/>
    <w:rsid w:val="008C5738"/>
    <w:rsid w:val="008D04F0"/>
    <w:rsid w:val="008D17F4"/>
    <w:rsid w:val="008E2DE5"/>
    <w:rsid w:val="008F344E"/>
    <w:rsid w:val="008F3500"/>
    <w:rsid w:val="00912F73"/>
    <w:rsid w:val="0091582C"/>
    <w:rsid w:val="009206BB"/>
    <w:rsid w:val="00920985"/>
    <w:rsid w:val="00920CFE"/>
    <w:rsid w:val="009248A6"/>
    <w:rsid w:val="00924E3C"/>
    <w:rsid w:val="009323C5"/>
    <w:rsid w:val="009356F2"/>
    <w:rsid w:val="009425AF"/>
    <w:rsid w:val="00945D08"/>
    <w:rsid w:val="009477AA"/>
    <w:rsid w:val="00951F56"/>
    <w:rsid w:val="00955291"/>
    <w:rsid w:val="009612BB"/>
    <w:rsid w:val="0096353A"/>
    <w:rsid w:val="00965BE7"/>
    <w:rsid w:val="00982225"/>
    <w:rsid w:val="00983913"/>
    <w:rsid w:val="009851D9"/>
    <w:rsid w:val="00990C7E"/>
    <w:rsid w:val="00993387"/>
    <w:rsid w:val="00993A96"/>
    <w:rsid w:val="009A7ED7"/>
    <w:rsid w:val="009B789D"/>
    <w:rsid w:val="009C306F"/>
    <w:rsid w:val="009D678E"/>
    <w:rsid w:val="009D7693"/>
    <w:rsid w:val="009E0F9C"/>
    <w:rsid w:val="009E744B"/>
    <w:rsid w:val="009F13B7"/>
    <w:rsid w:val="009F40B7"/>
    <w:rsid w:val="009F4BAF"/>
    <w:rsid w:val="009F7FEE"/>
    <w:rsid w:val="00A042AC"/>
    <w:rsid w:val="00A116C5"/>
    <w:rsid w:val="00A12301"/>
    <w:rsid w:val="00A125C5"/>
    <w:rsid w:val="00A140C6"/>
    <w:rsid w:val="00A142AD"/>
    <w:rsid w:val="00A17A67"/>
    <w:rsid w:val="00A20F2C"/>
    <w:rsid w:val="00A25424"/>
    <w:rsid w:val="00A3277C"/>
    <w:rsid w:val="00A35B67"/>
    <w:rsid w:val="00A424E3"/>
    <w:rsid w:val="00A43E16"/>
    <w:rsid w:val="00A444B5"/>
    <w:rsid w:val="00A478D4"/>
    <w:rsid w:val="00A5039D"/>
    <w:rsid w:val="00A54207"/>
    <w:rsid w:val="00A57600"/>
    <w:rsid w:val="00A607FB"/>
    <w:rsid w:val="00A60EA0"/>
    <w:rsid w:val="00A65EE7"/>
    <w:rsid w:val="00A6623E"/>
    <w:rsid w:val="00A70133"/>
    <w:rsid w:val="00A805BB"/>
    <w:rsid w:val="00A942FD"/>
    <w:rsid w:val="00A951EC"/>
    <w:rsid w:val="00A95379"/>
    <w:rsid w:val="00A9580A"/>
    <w:rsid w:val="00AA4939"/>
    <w:rsid w:val="00AB382F"/>
    <w:rsid w:val="00AB4A65"/>
    <w:rsid w:val="00AC09A7"/>
    <w:rsid w:val="00AC4249"/>
    <w:rsid w:val="00AC77AA"/>
    <w:rsid w:val="00AD0A60"/>
    <w:rsid w:val="00AD15BD"/>
    <w:rsid w:val="00AD26F2"/>
    <w:rsid w:val="00AD645F"/>
    <w:rsid w:val="00AE0140"/>
    <w:rsid w:val="00AE0815"/>
    <w:rsid w:val="00AE278D"/>
    <w:rsid w:val="00AE34C5"/>
    <w:rsid w:val="00AE4800"/>
    <w:rsid w:val="00AF3A19"/>
    <w:rsid w:val="00AF6EE5"/>
    <w:rsid w:val="00B00BF7"/>
    <w:rsid w:val="00B17141"/>
    <w:rsid w:val="00B24102"/>
    <w:rsid w:val="00B31575"/>
    <w:rsid w:val="00B340BF"/>
    <w:rsid w:val="00B34CA8"/>
    <w:rsid w:val="00B34DFD"/>
    <w:rsid w:val="00B350F3"/>
    <w:rsid w:val="00B43324"/>
    <w:rsid w:val="00B52130"/>
    <w:rsid w:val="00B56EB3"/>
    <w:rsid w:val="00B62560"/>
    <w:rsid w:val="00B62E9E"/>
    <w:rsid w:val="00B659F5"/>
    <w:rsid w:val="00B67BCB"/>
    <w:rsid w:val="00B7389E"/>
    <w:rsid w:val="00B80054"/>
    <w:rsid w:val="00B8547D"/>
    <w:rsid w:val="00B875A3"/>
    <w:rsid w:val="00B87C52"/>
    <w:rsid w:val="00B87DA6"/>
    <w:rsid w:val="00B90371"/>
    <w:rsid w:val="00B92F91"/>
    <w:rsid w:val="00B97A17"/>
    <w:rsid w:val="00BA13CF"/>
    <w:rsid w:val="00BA287A"/>
    <w:rsid w:val="00BB230C"/>
    <w:rsid w:val="00BB6E19"/>
    <w:rsid w:val="00BC07A4"/>
    <w:rsid w:val="00BC151C"/>
    <w:rsid w:val="00BC374A"/>
    <w:rsid w:val="00BC7C45"/>
    <w:rsid w:val="00BD2EBD"/>
    <w:rsid w:val="00BE385D"/>
    <w:rsid w:val="00BE5B7E"/>
    <w:rsid w:val="00BE6C85"/>
    <w:rsid w:val="00BF1CF9"/>
    <w:rsid w:val="00BF5E9B"/>
    <w:rsid w:val="00C01357"/>
    <w:rsid w:val="00C016DA"/>
    <w:rsid w:val="00C116D9"/>
    <w:rsid w:val="00C15CBE"/>
    <w:rsid w:val="00C250D5"/>
    <w:rsid w:val="00C41409"/>
    <w:rsid w:val="00C42F90"/>
    <w:rsid w:val="00C46FA6"/>
    <w:rsid w:val="00C570F8"/>
    <w:rsid w:val="00C667ED"/>
    <w:rsid w:val="00C67AFA"/>
    <w:rsid w:val="00C67E16"/>
    <w:rsid w:val="00C717A7"/>
    <w:rsid w:val="00C73F6E"/>
    <w:rsid w:val="00C7613E"/>
    <w:rsid w:val="00C76FCD"/>
    <w:rsid w:val="00C87019"/>
    <w:rsid w:val="00C92898"/>
    <w:rsid w:val="00C967C5"/>
    <w:rsid w:val="00CA1092"/>
    <w:rsid w:val="00CA5862"/>
    <w:rsid w:val="00CA5C3F"/>
    <w:rsid w:val="00CB0498"/>
    <w:rsid w:val="00CB2CCB"/>
    <w:rsid w:val="00CB4A37"/>
    <w:rsid w:val="00CB785A"/>
    <w:rsid w:val="00CD415A"/>
    <w:rsid w:val="00CD6714"/>
    <w:rsid w:val="00CE7514"/>
    <w:rsid w:val="00CF1718"/>
    <w:rsid w:val="00CF320C"/>
    <w:rsid w:val="00CF4C6B"/>
    <w:rsid w:val="00D01E09"/>
    <w:rsid w:val="00D04605"/>
    <w:rsid w:val="00D13406"/>
    <w:rsid w:val="00D20FD4"/>
    <w:rsid w:val="00D226DD"/>
    <w:rsid w:val="00D248DE"/>
    <w:rsid w:val="00D31F86"/>
    <w:rsid w:val="00D36784"/>
    <w:rsid w:val="00D41A85"/>
    <w:rsid w:val="00D45E57"/>
    <w:rsid w:val="00D56850"/>
    <w:rsid w:val="00D56A48"/>
    <w:rsid w:val="00D57749"/>
    <w:rsid w:val="00D62CC8"/>
    <w:rsid w:val="00D73E56"/>
    <w:rsid w:val="00D74BEB"/>
    <w:rsid w:val="00D767BB"/>
    <w:rsid w:val="00D8542D"/>
    <w:rsid w:val="00D873A1"/>
    <w:rsid w:val="00D94CB7"/>
    <w:rsid w:val="00DA4DA2"/>
    <w:rsid w:val="00DB1E28"/>
    <w:rsid w:val="00DB6DA3"/>
    <w:rsid w:val="00DB720A"/>
    <w:rsid w:val="00DB7ED8"/>
    <w:rsid w:val="00DC1861"/>
    <w:rsid w:val="00DC1C57"/>
    <w:rsid w:val="00DC6A71"/>
    <w:rsid w:val="00DD3771"/>
    <w:rsid w:val="00DD689C"/>
    <w:rsid w:val="00DE1FE2"/>
    <w:rsid w:val="00DE455D"/>
    <w:rsid w:val="00DE5B46"/>
    <w:rsid w:val="00DF3A77"/>
    <w:rsid w:val="00DF5480"/>
    <w:rsid w:val="00E0013B"/>
    <w:rsid w:val="00E01239"/>
    <w:rsid w:val="00E0357D"/>
    <w:rsid w:val="00E050CB"/>
    <w:rsid w:val="00E05615"/>
    <w:rsid w:val="00E057BB"/>
    <w:rsid w:val="00E11995"/>
    <w:rsid w:val="00E24EC2"/>
    <w:rsid w:val="00E264FF"/>
    <w:rsid w:val="00E26A80"/>
    <w:rsid w:val="00E31ABD"/>
    <w:rsid w:val="00E42A49"/>
    <w:rsid w:val="00E44CE0"/>
    <w:rsid w:val="00E457F4"/>
    <w:rsid w:val="00E45A3E"/>
    <w:rsid w:val="00E46516"/>
    <w:rsid w:val="00E53C59"/>
    <w:rsid w:val="00E56013"/>
    <w:rsid w:val="00E577AB"/>
    <w:rsid w:val="00E6350A"/>
    <w:rsid w:val="00E64753"/>
    <w:rsid w:val="00E66406"/>
    <w:rsid w:val="00E67A2A"/>
    <w:rsid w:val="00E743D4"/>
    <w:rsid w:val="00E746AC"/>
    <w:rsid w:val="00E76DC6"/>
    <w:rsid w:val="00E815C7"/>
    <w:rsid w:val="00E835DF"/>
    <w:rsid w:val="00E8771F"/>
    <w:rsid w:val="00E92488"/>
    <w:rsid w:val="00E92774"/>
    <w:rsid w:val="00E93454"/>
    <w:rsid w:val="00E94645"/>
    <w:rsid w:val="00EB435E"/>
    <w:rsid w:val="00EB4C58"/>
    <w:rsid w:val="00EC1144"/>
    <w:rsid w:val="00EC77F4"/>
    <w:rsid w:val="00EE0535"/>
    <w:rsid w:val="00EE05EE"/>
    <w:rsid w:val="00EE59D8"/>
    <w:rsid w:val="00EE59E0"/>
    <w:rsid w:val="00EF40BD"/>
    <w:rsid w:val="00EF4A6A"/>
    <w:rsid w:val="00EF4EED"/>
    <w:rsid w:val="00EF51E4"/>
    <w:rsid w:val="00EF769B"/>
    <w:rsid w:val="00F0098B"/>
    <w:rsid w:val="00F06765"/>
    <w:rsid w:val="00F11B4D"/>
    <w:rsid w:val="00F12180"/>
    <w:rsid w:val="00F201C5"/>
    <w:rsid w:val="00F233B7"/>
    <w:rsid w:val="00F240BB"/>
    <w:rsid w:val="00F25A23"/>
    <w:rsid w:val="00F305A0"/>
    <w:rsid w:val="00F3403B"/>
    <w:rsid w:val="00F418D2"/>
    <w:rsid w:val="00F46724"/>
    <w:rsid w:val="00F46857"/>
    <w:rsid w:val="00F57FED"/>
    <w:rsid w:val="00F730B0"/>
    <w:rsid w:val="00F7347E"/>
    <w:rsid w:val="00F74AA6"/>
    <w:rsid w:val="00F760CD"/>
    <w:rsid w:val="00F764A8"/>
    <w:rsid w:val="00F7757B"/>
    <w:rsid w:val="00F77A45"/>
    <w:rsid w:val="00F80F88"/>
    <w:rsid w:val="00F820D2"/>
    <w:rsid w:val="00F82361"/>
    <w:rsid w:val="00F833D5"/>
    <w:rsid w:val="00F87FA2"/>
    <w:rsid w:val="00F92DF5"/>
    <w:rsid w:val="00FA5BBF"/>
    <w:rsid w:val="00FA7EB1"/>
    <w:rsid w:val="00FB157A"/>
    <w:rsid w:val="00FB2DC6"/>
    <w:rsid w:val="00FB7B7F"/>
    <w:rsid w:val="00FC1076"/>
    <w:rsid w:val="00FD70AD"/>
    <w:rsid w:val="00FE24FE"/>
    <w:rsid w:val="00FE2FEB"/>
    <w:rsid w:val="00FF30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F9A8A69"/>
  <w15:chartTrackingRefBased/>
  <w15:docId w15:val="{5C8D493A-5A20-435B-B79D-3C7C8E433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C67AFA"/>
    <w:pPr>
      <w:keepNext/>
      <w:spacing w:before="240" w:after="60"/>
      <w:jc w:val="center"/>
      <w:outlineLvl w:val="0"/>
    </w:pPr>
    <w:rPr>
      <w:b/>
      <w:kern w:val="32"/>
      <w:sz w:val="28"/>
      <w:szCs w:val="32"/>
      <w:lang w:val="sl-SI" w:eastAsia="sl-SI"/>
    </w:rPr>
  </w:style>
  <w:style w:type="paragraph" w:styleId="Naslov7">
    <w:name w:val="heading 7"/>
    <w:basedOn w:val="Navaden"/>
    <w:next w:val="Navaden"/>
    <w:qFormat/>
    <w:rsid w:val="0091582C"/>
    <w:pPr>
      <w:spacing w:before="240" w:after="60"/>
      <w:outlineLvl w:val="6"/>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aliases w:val="Body,block style,12345,SHEME,sheme,Telo besedila_SHEMA,Telo besedila_SHEME,Telo besedila_shema"/>
    <w:basedOn w:val="Navaden"/>
    <w:rsid w:val="006C012F"/>
    <w:pPr>
      <w:suppressAutoHyphens/>
      <w:spacing w:after="120" w:line="240" w:lineRule="auto"/>
    </w:pPr>
    <w:rPr>
      <w:rFonts w:ascii="Times New Roman" w:hAnsi="Times New Roman"/>
      <w:sz w:val="24"/>
      <w:lang w:val="sl-SI" w:eastAsia="ar-SA"/>
    </w:rPr>
  </w:style>
  <w:style w:type="paragraph" w:styleId="Golobesedilo">
    <w:name w:val="Plain Text"/>
    <w:basedOn w:val="Navaden"/>
    <w:rsid w:val="006C012F"/>
    <w:pPr>
      <w:spacing w:line="240" w:lineRule="auto"/>
    </w:pPr>
    <w:rPr>
      <w:rFonts w:ascii="Courier New" w:hAnsi="Courier New" w:cs="Courier New"/>
      <w:szCs w:val="20"/>
      <w:lang w:val="sl-SI"/>
    </w:rPr>
  </w:style>
  <w:style w:type="paragraph" w:styleId="Telobesedila-zamik2">
    <w:name w:val="Body Text Indent 2"/>
    <w:basedOn w:val="Navaden"/>
    <w:rsid w:val="006C012F"/>
    <w:pPr>
      <w:spacing w:after="120" w:line="480" w:lineRule="auto"/>
      <w:ind w:left="283"/>
    </w:pPr>
    <w:rPr>
      <w:rFonts w:ascii="Times New Roman" w:hAnsi="Times New Roman"/>
      <w:sz w:val="24"/>
      <w:lang w:val="sl-SI" w:eastAsia="sl-SI"/>
    </w:rPr>
  </w:style>
  <w:style w:type="paragraph" w:customStyle="1" w:styleId="p">
    <w:name w:val="p"/>
    <w:basedOn w:val="Navaden"/>
    <w:rsid w:val="006C012F"/>
    <w:pPr>
      <w:spacing w:before="60" w:after="15" w:line="240" w:lineRule="auto"/>
      <w:ind w:left="15" w:right="15" w:firstLine="240"/>
      <w:jc w:val="both"/>
    </w:pPr>
    <w:rPr>
      <w:rFonts w:eastAsia="Arial Unicode MS" w:cs="Arial"/>
      <w:color w:val="222222"/>
      <w:sz w:val="22"/>
      <w:szCs w:val="22"/>
      <w:lang w:val="en-GB"/>
    </w:rPr>
  </w:style>
  <w:style w:type="paragraph" w:styleId="Telobesedila-zamik">
    <w:name w:val="Body Text Indent"/>
    <w:basedOn w:val="Navaden"/>
    <w:rsid w:val="006C012F"/>
    <w:pPr>
      <w:spacing w:line="240" w:lineRule="auto"/>
      <w:ind w:left="360"/>
      <w:jc w:val="both"/>
    </w:pPr>
    <w:rPr>
      <w:rFonts w:ascii="Times New Roman" w:hAnsi="Times New Roman"/>
      <w:sz w:val="24"/>
      <w:lang w:val="en-GB"/>
    </w:rPr>
  </w:style>
  <w:style w:type="paragraph" w:styleId="HTML-oblikovano">
    <w:name w:val="HTML Preformatted"/>
    <w:basedOn w:val="Navaden"/>
    <w:rsid w:val="006C0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val="sl-SI" w:eastAsia="sl-SI"/>
    </w:rPr>
  </w:style>
  <w:style w:type="paragraph" w:customStyle="1" w:styleId="h4">
    <w:name w:val="h4"/>
    <w:basedOn w:val="Navaden"/>
    <w:rsid w:val="006C012F"/>
    <w:pPr>
      <w:spacing w:before="300" w:after="225" w:line="240" w:lineRule="auto"/>
      <w:ind w:left="15" w:right="15"/>
      <w:jc w:val="center"/>
    </w:pPr>
    <w:rPr>
      <w:rFonts w:cs="Arial"/>
      <w:b/>
      <w:bCs/>
      <w:color w:val="222222"/>
      <w:sz w:val="22"/>
      <w:szCs w:val="22"/>
      <w:lang w:val="en-GB"/>
    </w:rPr>
  </w:style>
  <w:style w:type="paragraph" w:styleId="Odstavekseznama">
    <w:name w:val="List Paragraph"/>
    <w:basedOn w:val="Navaden"/>
    <w:uiPriority w:val="34"/>
    <w:qFormat/>
    <w:rsid w:val="002C4D55"/>
    <w:pPr>
      <w:ind w:left="708"/>
    </w:pPr>
  </w:style>
  <w:style w:type="character" w:customStyle="1" w:styleId="NogaZnak">
    <w:name w:val="Noga Znak"/>
    <w:link w:val="Noga"/>
    <w:uiPriority w:val="99"/>
    <w:rsid w:val="000C2EC5"/>
    <w:rPr>
      <w:rFonts w:ascii="Arial" w:hAnsi="Arial"/>
      <w:szCs w:val="24"/>
      <w:lang w:val="en-US" w:eastAsia="en-US"/>
    </w:rPr>
  </w:style>
  <w:style w:type="character" w:customStyle="1" w:styleId="GlavaZnak">
    <w:name w:val="Glava Znak"/>
    <w:link w:val="Glava"/>
    <w:rsid w:val="000C2EC5"/>
    <w:rPr>
      <w:rFonts w:ascii="Arial" w:hAnsi="Arial"/>
      <w:szCs w:val="24"/>
      <w:lang w:val="en-US" w:eastAsia="en-US"/>
    </w:rPr>
  </w:style>
  <w:style w:type="paragraph" w:styleId="Besedilooblaka">
    <w:name w:val="Balloon Text"/>
    <w:basedOn w:val="Navaden"/>
    <w:link w:val="BesedilooblakaZnak"/>
    <w:uiPriority w:val="99"/>
    <w:semiHidden/>
    <w:unhideWhenUsed/>
    <w:rsid w:val="0053184E"/>
    <w:pPr>
      <w:spacing w:line="240" w:lineRule="auto"/>
    </w:pPr>
    <w:rPr>
      <w:rFonts w:ascii="Tahoma" w:hAnsi="Tahoma"/>
      <w:sz w:val="16"/>
      <w:szCs w:val="16"/>
    </w:rPr>
  </w:style>
  <w:style w:type="character" w:customStyle="1" w:styleId="BesedilooblakaZnak">
    <w:name w:val="Besedilo oblačka Znak"/>
    <w:link w:val="Besedilooblaka"/>
    <w:uiPriority w:val="99"/>
    <w:semiHidden/>
    <w:rsid w:val="0053184E"/>
    <w:rPr>
      <w:rFonts w:ascii="Tahoma" w:hAnsi="Tahoma" w:cs="Tahoma"/>
      <w:sz w:val="16"/>
      <w:szCs w:val="16"/>
      <w:lang w:val="en-US" w:eastAsia="en-US"/>
    </w:rPr>
  </w:style>
  <w:style w:type="paragraph" w:customStyle="1" w:styleId="CharCharZnakZnakZnak">
    <w:name w:val="Char Char Znak Znak Znak"/>
    <w:basedOn w:val="Navaden"/>
    <w:rsid w:val="00B87C52"/>
    <w:pPr>
      <w:spacing w:after="160" w:line="240" w:lineRule="exact"/>
    </w:pPr>
    <w:rPr>
      <w:rFonts w:ascii="Tahoma" w:hAnsi="Tahoma"/>
      <w:szCs w:val="20"/>
    </w:rPr>
  </w:style>
  <w:style w:type="paragraph" w:customStyle="1" w:styleId="xl25">
    <w:name w:val="xl25"/>
    <w:basedOn w:val="Navaden"/>
    <w:rsid w:val="00D13406"/>
    <w:pPr>
      <w:spacing w:before="100" w:beforeAutospacing="1" w:after="100" w:afterAutospacing="1" w:line="240" w:lineRule="auto"/>
    </w:pPr>
    <w:rPr>
      <w:rFonts w:cs="Arial"/>
      <w:b/>
      <w:bCs/>
      <w:sz w:val="22"/>
      <w:szCs w:val="22"/>
      <w:lang w:val="sl-SI" w:eastAsia="sl-SI"/>
    </w:rPr>
  </w:style>
  <w:style w:type="paragraph" w:customStyle="1" w:styleId="Alineazaodstavkom">
    <w:name w:val="Alinea za odstavkom"/>
    <w:basedOn w:val="Navaden"/>
    <w:link w:val="AlineazaodstavkomZnak"/>
    <w:qFormat/>
    <w:rsid w:val="00AE4800"/>
    <w:pPr>
      <w:numPr>
        <w:numId w:val="4"/>
      </w:numPr>
      <w:spacing w:line="240" w:lineRule="auto"/>
      <w:jc w:val="both"/>
    </w:pPr>
    <w:rPr>
      <w:sz w:val="22"/>
      <w:szCs w:val="22"/>
      <w:lang w:val="x-none" w:eastAsia="x-none"/>
    </w:rPr>
  </w:style>
  <w:style w:type="character" w:customStyle="1" w:styleId="AlineazaodstavkomZnak">
    <w:name w:val="Alinea za odstavkom Znak"/>
    <w:link w:val="Alineazaodstavkom"/>
    <w:rsid w:val="00AE4800"/>
    <w:rPr>
      <w:rFonts w:ascii="Arial" w:hAnsi="Arial"/>
      <w:sz w:val="22"/>
      <w:szCs w:val="22"/>
      <w:lang w:val="x-none" w:eastAsia="x-none"/>
    </w:rPr>
  </w:style>
  <w:style w:type="paragraph" w:customStyle="1" w:styleId="Odstavek">
    <w:name w:val="Odstavek"/>
    <w:basedOn w:val="Navaden"/>
    <w:link w:val="OdstavekZnak"/>
    <w:qFormat/>
    <w:rsid w:val="00A3277C"/>
    <w:pPr>
      <w:overflowPunct w:val="0"/>
      <w:autoSpaceDE w:val="0"/>
      <w:autoSpaceDN w:val="0"/>
      <w:adjustRightInd w:val="0"/>
      <w:spacing w:before="240" w:line="240" w:lineRule="auto"/>
      <w:ind w:firstLine="1021"/>
      <w:textAlignment w:val="baseline"/>
    </w:pPr>
    <w:rPr>
      <w:szCs w:val="22"/>
      <w:lang w:val="x-none" w:eastAsia="x-none"/>
    </w:rPr>
  </w:style>
  <w:style w:type="character" w:customStyle="1" w:styleId="OdstavekZnak">
    <w:name w:val="Odstavek Znak"/>
    <w:link w:val="Odstavek"/>
    <w:rsid w:val="00A3277C"/>
    <w:rPr>
      <w:rFonts w:ascii="Arial" w:hAnsi="Arial"/>
      <w:szCs w:val="22"/>
      <w:lang w:val="x-none" w:eastAsia="x-none"/>
    </w:rPr>
  </w:style>
  <w:style w:type="paragraph" w:customStyle="1" w:styleId="tevilnatoka111">
    <w:name w:val="Številčna točka 1.1.1"/>
    <w:basedOn w:val="Navaden"/>
    <w:qFormat/>
    <w:rsid w:val="005A7357"/>
    <w:pPr>
      <w:widowControl w:val="0"/>
      <w:numPr>
        <w:ilvl w:val="2"/>
        <w:numId w:val="5"/>
      </w:numPr>
      <w:overflowPunct w:val="0"/>
      <w:autoSpaceDE w:val="0"/>
      <w:autoSpaceDN w:val="0"/>
      <w:adjustRightInd w:val="0"/>
      <w:spacing w:line="240" w:lineRule="auto"/>
      <w:jc w:val="both"/>
      <w:textAlignment w:val="baseline"/>
    </w:pPr>
    <w:rPr>
      <w:sz w:val="22"/>
      <w:szCs w:val="16"/>
      <w:lang w:val="sl-SI" w:eastAsia="sl-SI"/>
    </w:rPr>
  </w:style>
  <w:style w:type="paragraph" w:customStyle="1" w:styleId="tevilnatoka">
    <w:name w:val="Številčna točka"/>
    <w:basedOn w:val="Navaden"/>
    <w:link w:val="tevilnatokaZnak"/>
    <w:qFormat/>
    <w:rsid w:val="005A7357"/>
    <w:pPr>
      <w:numPr>
        <w:numId w:val="5"/>
      </w:numPr>
      <w:spacing w:line="240" w:lineRule="auto"/>
      <w:jc w:val="both"/>
    </w:pPr>
    <w:rPr>
      <w:sz w:val="22"/>
      <w:szCs w:val="22"/>
      <w:lang w:val="x-none" w:eastAsia="x-none"/>
    </w:rPr>
  </w:style>
  <w:style w:type="character" w:customStyle="1" w:styleId="tevilnatokaZnak">
    <w:name w:val="Številčna točka Znak"/>
    <w:link w:val="tevilnatoka"/>
    <w:rsid w:val="005A7357"/>
    <w:rPr>
      <w:rFonts w:ascii="Arial" w:hAnsi="Arial"/>
      <w:sz w:val="22"/>
      <w:szCs w:val="22"/>
      <w:lang w:val="x-none" w:eastAsia="x-none"/>
    </w:rPr>
  </w:style>
  <w:style w:type="paragraph" w:customStyle="1" w:styleId="tevilnatoka11Nova">
    <w:name w:val="Številčna točka 1.1 Nova"/>
    <w:basedOn w:val="tevilnatoka"/>
    <w:qFormat/>
    <w:rsid w:val="005A7357"/>
    <w:pPr>
      <w:numPr>
        <w:ilvl w:val="1"/>
      </w:numPr>
      <w:tabs>
        <w:tab w:val="num" w:pos="1440"/>
      </w:tabs>
      <w:ind w:left="1440" w:hanging="360"/>
    </w:pPr>
  </w:style>
  <w:style w:type="character" w:styleId="Pripombasklic">
    <w:name w:val="annotation reference"/>
    <w:uiPriority w:val="99"/>
    <w:semiHidden/>
    <w:unhideWhenUsed/>
    <w:rsid w:val="001852D7"/>
    <w:rPr>
      <w:sz w:val="16"/>
      <w:szCs w:val="16"/>
    </w:rPr>
  </w:style>
  <w:style w:type="paragraph" w:styleId="Pripombabesedilo">
    <w:name w:val="annotation text"/>
    <w:basedOn w:val="Navaden"/>
    <w:link w:val="PripombabesediloZnak"/>
    <w:uiPriority w:val="99"/>
    <w:unhideWhenUsed/>
    <w:rsid w:val="001852D7"/>
    <w:rPr>
      <w:szCs w:val="20"/>
    </w:rPr>
  </w:style>
  <w:style w:type="character" w:customStyle="1" w:styleId="PripombabesediloZnak">
    <w:name w:val="Pripomba – besedilo Znak"/>
    <w:link w:val="Pripombabesedilo"/>
    <w:uiPriority w:val="99"/>
    <w:rsid w:val="001852D7"/>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1852D7"/>
    <w:rPr>
      <w:b/>
      <w:bCs/>
    </w:rPr>
  </w:style>
  <w:style w:type="character" w:customStyle="1" w:styleId="ZadevapripombeZnak">
    <w:name w:val="Zadeva pripombe Znak"/>
    <w:link w:val="Zadevapripombe"/>
    <w:uiPriority w:val="99"/>
    <w:semiHidden/>
    <w:rsid w:val="001852D7"/>
    <w:rPr>
      <w:rFonts w:ascii="Arial" w:hAnsi="Arial"/>
      <w:b/>
      <w:bCs/>
      <w:lang w:val="en-US" w:eastAsia="en-US"/>
    </w:rPr>
  </w:style>
  <w:style w:type="paragraph" w:styleId="Revizija">
    <w:name w:val="Revision"/>
    <w:hidden/>
    <w:uiPriority w:val="99"/>
    <w:semiHidden/>
    <w:rsid w:val="00EF769B"/>
    <w:rPr>
      <w:rFonts w:ascii="Arial" w:hAnsi="Arial"/>
      <w:szCs w:val="24"/>
      <w:lang w:val="en-US" w:eastAsia="en-US"/>
    </w:rPr>
  </w:style>
  <w:style w:type="paragraph" w:customStyle="1" w:styleId="title-bold">
    <w:name w:val="title-bold"/>
    <w:basedOn w:val="Navaden"/>
    <w:rsid w:val="009425AF"/>
    <w:pPr>
      <w:spacing w:before="100" w:beforeAutospacing="1" w:after="100" w:afterAutospacing="1" w:line="240" w:lineRule="auto"/>
    </w:pPr>
    <w:rPr>
      <w:rFonts w:ascii="Times New Roman" w:hAnsi="Times New Roman"/>
      <w:sz w:val="24"/>
      <w:lang w:val="sl-SI" w:eastAsia="sl-SI"/>
    </w:rPr>
  </w:style>
  <w:style w:type="paragraph" w:styleId="Navadensplet">
    <w:name w:val="Normal (Web)"/>
    <w:basedOn w:val="Navaden"/>
    <w:uiPriority w:val="99"/>
    <w:semiHidden/>
    <w:unhideWhenUsed/>
    <w:rsid w:val="009425AF"/>
    <w:pPr>
      <w:spacing w:before="100" w:beforeAutospacing="1" w:after="100" w:afterAutospacing="1" w:line="240" w:lineRule="auto"/>
    </w:pPr>
    <w:rPr>
      <w:rFonts w:ascii="Times New Roman" w:hAnsi="Times New Roman"/>
      <w:sz w:val="24"/>
      <w:lang w:val="sl-SI" w:eastAsia="sl-SI"/>
    </w:rPr>
  </w:style>
  <w:style w:type="character" w:styleId="Poudarek">
    <w:name w:val="Emphasis"/>
    <w:uiPriority w:val="20"/>
    <w:qFormat/>
    <w:rsid w:val="009425AF"/>
    <w:rPr>
      <w:i/>
      <w:iCs/>
    </w:rPr>
  </w:style>
  <w:style w:type="paragraph" w:styleId="Naslov">
    <w:name w:val="Title"/>
    <w:basedOn w:val="Navaden"/>
    <w:next w:val="Navaden"/>
    <w:link w:val="NaslovZnak"/>
    <w:uiPriority w:val="10"/>
    <w:qFormat/>
    <w:rsid w:val="00C67AFA"/>
    <w:pPr>
      <w:spacing w:line="240" w:lineRule="auto"/>
      <w:contextualSpacing/>
      <w:jc w:val="center"/>
    </w:pPr>
    <w:rPr>
      <w:rFonts w:eastAsiaTheme="majorEastAsia" w:cstheme="majorBidi"/>
      <w:b/>
      <w:spacing w:val="-10"/>
      <w:kern w:val="28"/>
      <w:sz w:val="24"/>
      <w:szCs w:val="56"/>
    </w:rPr>
  </w:style>
  <w:style w:type="character" w:customStyle="1" w:styleId="NaslovZnak">
    <w:name w:val="Naslov Znak"/>
    <w:basedOn w:val="Privzetapisavaodstavka"/>
    <w:link w:val="Naslov"/>
    <w:uiPriority w:val="10"/>
    <w:rsid w:val="00C67AFA"/>
    <w:rPr>
      <w:rFonts w:ascii="Arial" w:eastAsiaTheme="majorEastAsia" w:hAnsi="Arial" w:cstheme="majorBidi"/>
      <w:b/>
      <w:spacing w:val="-10"/>
      <w:kern w:val="28"/>
      <w:sz w:val="24"/>
      <w:szCs w:val="56"/>
      <w:lang w:val="en-US" w:eastAsia="en-US"/>
    </w:rPr>
  </w:style>
  <w:style w:type="paragraph" w:styleId="Podnaslov">
    <w:name w:val="Subtitle"/>
    <w:aliases w:val="Podnaslov1"/>
    <w:basedOn w:val="Navaden"/>
    <w:next w:val="Navaden"/>
    <w:link w:val="PodnaslovZnak"/>
    <w:uiPriority w:val="11"/>
    <w:qFormat/>
    <w:rsid w:val="00C67AFA"/>
    <w:pPr>
      <w:numPr>
        <w:ilvl w:val="1"/>
      </w:numPr>
      <w:spacing w:after="160" w:line="240" w:lineRule="auto"/>
    </w:pPr>
    <w:rPr>
      <w:rFonts w:eastAsiaTheme="minorEastAsia" w:cstheme="minorBidi"/>
      <w:b/>
      <w:spacing w:val="15"/>
      <w:szCs w:val="22"/>
    </w:rPr>
  </w:style>
  <w:style w:type="character" w:customStyle="1" w:styleId="PodnaslovZnak">
    <w:name w:val="Podnaslov Znak"/>
    <w:aliases w:val="Podnaslov1 Znak"/>
    <w:basedOn w:val="Privzetapisavaodstavka"/>
    <w:link w:val="Podnaslov"/>
    <w:uiPriority w:val="11"/>
    <w:rsid w:val="00C67AFA"/>
    <w:rPr>
      <w:rFonts w:ascii="Arial" w:eastAsiaTheme="minorEastAsia" w:hAnsi="Arial" w:cstheme="minorBidi"/>
      <w:b/>
      <w:spacing w:val="15"/>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58619">
      <w:bodyDiv w:val="1"/>
      <w:marLeft w:val="0"/>
      <w:marRight w:val="0"/>
      <w:marTop w:val="0"/>
      <w:marBottom w:val="0"/>
      <w:divBdr>
        <w:top w:val="none" w:sz="0" w:space="0" w:color="auto"/>
        <w:left w:val="none" w:sz="0" w:space="0" w:color="auto"/>
        <w:bottom w:val="none" w:sz="0" w:space="0" w:color="auto"/>
        <w:right w:val="none" w:sz="0" w:space="0" w:color="auto"/>
      </w:divBdr>
    </w:div>
    <w:div w:id="351301826">
      <w:bodyDiv w:val="1"/>
      <w:marLeft w:val="0"/>
      <w:marRight w:val="0"/>
      <w:marTop w:val="0"/>
      <w:marBottom w:val="0"/>
      <w:divBdr>
        <w:top w:val="none" w:sz="0" w:space="0" w:color="auto"/>
        <w:left w:val="none" w:sz="0" w:space="0" w:color="auto"/>
        <w:bottom w:val="none" w:sz="0" w:space="0" w:color="auto"/>
        <w:right w:val="none" w:sz="0" w:space="0" w:color="auto"/>
      </w:divBdr>
    </w:div>
    <w:div w:id="995645688">
      <w:bodyDiv w:val="1"/>
      <w:marLeft w:val="0"/>
      <w:marRight w:val="0"/>
      <w:marTop w:val="0"/>
      <w:marBottom w:val="0"/>
      <w:divBdr>
        <w:top w:val="none" w:sz="0" w:space="0" w:color="auto"/>
        <w:left w:val="none" w:sz="0" w:space="0" w:color="auto"/>
        <w:bottom w:val="none" w:sz="0" w:space="0" w:color="auto"/>
        <w:right w:val="none" w:sz="0" w:space="0" w:color="auto"/>
      </w:divBdr>
    </w:div>
    <w:div w:id="1482696895">
      <w:bodyDiv w:val="1"/>
      <w:marLeft w:val="0"/>
      <w:marRight w:val="0"/>
      <w:marTop w:val="0"/>
      <w:marBottom w:val="0"/>
      <w:divBdr>
        <w:top w:val="none" w:sz="0" w:space="0" w:color="auto"/>
        <w:left w:val="none" w:sz="0" w:space="0" w:color="auto"/>
        <w:bottom w:val="none" w:sz="0" w:space="0" w:color="auto"/>
        <w:right w:val="none" w:sz="0" w:space="0" w:color="auto"/>
      </w:divBdr>
    </w:div>
    <w:div w:id="1879855812">
      <w:bodyDiv w:val="1"/>
      <w:marLeft w:val="0"/>
      <w:marRight w:val="0"/>
      <w:marTop w:val="0"/>
      <w:marBottom w:val="0"/>
      <w:divBdr>
        <w:top w:val="none" w:sz="0" w:space="0" w:color="auto"/>
        <w:left w:val="none" w:sz="0" w:space="0" w:color="auto"/>
        <w:bottom w:val="none" w:sz="0" w:space="0" w:color="auto"/>
        <w:right w:val="none" w:sz="0" w:space="0" w:color="auto"/>
      </w:divBdr>
    </w:div>
    <w:div w:id="195123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trp@gov.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94184-3510-4745-B85F-50CC3E84C92D}">
  <ds:schemaRefs>
    <ds:schemaRef ds:uri="http://schemas.microsoft.com/sharepoint/v3/contenttype/forms"/>
  </ds:schemaRefs>
</ds:datastoreItem>
</file>

<file path=customXml/itemProps2.xml><?xml version="1.0" encoding="utf-8"?>
<ds:datastoreItem xmlns:ds="http://schemas.openxmlformats.org/officeDocument/2006/customXml" ds:itemID="{94D7425C-90B1-4110-8C13-E13528395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AD46E6-075B-41D6-96CE-2965EB12A0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F32FB3-C4B7-4C79-85C4-79222C165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2387</Words>
  <Characters>13039</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15396</CharactersWithSpaces>
  <SharedDoc>false</SharedDoc>
  <HLinks>
    <vt:vector size="6" baseType="variant">
      <vt:variant>
        <vt:i4>6619218</vt:i4>
      </vt:variant>
      <vt:variant>
        <vt:i4>0</vt:i4>
      </vt:variant>
      <vt:variant>
        <vt:i4>0</vt:i4>
      </vt:variant>
      <vt:variant>
        <vt:i4>5</vt:i4>
      </vt:variant>
      <vt:variant>
        <vt:lpwstr>mailto:aktrp@gov.si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Vesna Stradar</cp:lastModifiedBy>
  <cp:revision>13</cp:revision>
  <cp:lastPrinted>2019-05-23T10:23:00Z</cp:lastPrinted>
  <dcterms:created xsi:type="dcterms:W3CDTF">2024-03-07T12:55:00Z</dcterms:created>
  <dcterms:modified xsi:type="dcterms:W3CDTF">2024-03-08T07:08:00Z</dcterms:modified>
</cp:coreProperties>
</file>