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62FAF" w14:textId="7ABBE34F" w:rsidR="001B5C0B" w:rsidRPr="002C53E1" w:rsidRDefault="001B5C0B" w:rsidP="002C53E1">
      <w:pPr>
        <w:spacing w:after="0" w:line="260" w:lineRule="atLeast"/>
        <w:jc w:val="both"/>
        <w:rPr>
          <w:rFonts w:ascii="Arial" w:hAnsi="Arial" w:cs="Arial"/>
          <w:sz w:val="20"/>
          <w:szCs w:val="20"/>
        </w:rPr>
      </w:pPr>
      <w:r w:rsidRPr="002C53E1">
        <w:rPr>
          <w:rFonts w:ascii="Arial" w:hAnsi="Arial" w:cs="Arial"/>
          <w:sz w:val="20"/>
          <w:szCs w:val="20"/>
        </w:rPr>
        <w:t>Ministrstvo za kmetijstvo, gozdarstvo in prehrano Republike Slovenije (v nadaljnjem besedilu: MKGP), Dunajska 22, 1000 Ljubljana, na podlagi:</w:t>
      </w:r>
      <w:r w:rsidR="001B4533" w:rsidRPr="002C53E1">
        <w:rPr>
          <w:rFonts w:ascii="Arial" w:hAnsi="Arial" w:cs="Arial"/>
          <w:sz w:val="20"/>
          <w:szCs w:val="20"/>
        </w:rPr>
        <w:t xml:space="preserve"> </w:t>
      </w:r>
    </w:p>
    <w:p w14:paraId="54A01B9F" w14:textId="7426DB6E" w:rsidR="001B5C0B" w:rsidRPr="002C53E1" w:rsidRDefault="009E767B" w:rsidP="002C53E1">
      <w:pPr>
        <w:autoSpaceDE w:val="0"/>
        <w:autoSpaceDN w:val="0"/>
        <w:adjustRightInd w:val="0"/>
        <w:spacing w:after="0" w:line="260" w:lineRule="atLeast"/>
        <w:ind w:left="568" w:hanging="284"/>
        <w:jc w:val="both"/>
        <w:rPr>
          <w:rFonts w:ascii="Arial" w:hAnsi="Arial" w:cs="Arial"/>
          <w:sz w:val="20"/>
          <w:szCs w:val="20"/>
        </w:rPr>
      </w:pPr>
      <w:r w:rsidRPr="002C53E1">
        <w:rPr>
          <w:rFonts w:ascii="Arial" w:hAnsi="Arial" w:cs="Arial"/>
          <w:sz w:val="20"/>
          <w:szCs w:val="20"/>
        </w:rPr>
        <w:t>–</w:t>
      </w:r>
      <w:r w:rsidR="001B5C0B" w:rsidRPr="002C53E1">
        <w:rPr>
          <w:rFonts w:ascii="Arial" w:hAnsi="Arial" w:cs="Arial"/>
          <w:sz w:val="20"/>
          <w:szCs w:val="20"/>
        </w:rPr>
        <w:tab/>
        <w:t>91. člena Uredbe o izvajanju ukrepa naložbe v osnovna sredstva ter podukrepa podpora za naložbe v gozdarske tehnologije ter predelavo, mobilizacijo in trženje gozdarskih proizvodov iz Programa razvoja podeželja Republike Slovenije za obdobje 2014-2020 (Uradni list RS, št. 104/15, 32/16, 66/16, 14/17, 38/17, 40/17-popr., 19/18, 82/18</w:t>
      </w:r>
      <w:r w:rsidR="00BA1177" w:rsidRPr="002C53E1">
        <w:rPr>
          <w:rFonts w:ascii="Arial" w:hAnsi="Arial" w:cs="Arial"/>
          <w:sz w:val="20"/>
          <w:szCs w:val="20"/>
        </w:rPr>
        <w:t>,</w:t>
      </w:r>
      <w:r w:rsidR="001B5C0B" w:rsidRPr="002C53E1">
        <w:rPr>
          <w:rFonts w:ascii="Arial" w:hAnsi="Arial" w:cs="Arial"/>
          <w:sz w:val="20"/>
          <w:szCs w:val="20"/>
        </w:rPr>
        <w:t xml:space="preserve"> </w:t>
      </w:r>
      <w:r w:rsidR="0061274E" w:rsidRPr="002C53E1">
        <w:rPr>
          <w:rFonts w:ascii="Arial" w:hAnsi="Arial" w:cs="Arial"/>
          <w:sz w:val="20"/>
          <w:szCs w:val="20"/>
        </w:rPr>
        <w:t>89</w:t>
      </w:r>
      <w:r w:rsidR="001B5C0B" w:rsidRPr="002C53E1">
        <w:rPr>
          <w:rFonts w:ascii="Arial" w:hAnsi="Arial" w:cs="Arial"/>
          <w:sz w:val="20"/>
          <w:szCs w:val="20"/>
        </w:rPr>
        <w:t>/20</w:t>
      </w:r>
      <w:r w:rsidR="002B110D" w:rsidRPr="002C53E1">
        <w:rPr>
          <w:rFonts w:ascii="Arial" w:hAnsi="Arial" w:cs="Arial"/>
          <w:sz w:val="20"/>
          <w:szCs w:val="20"/>
        </w:rPr>
        <w:t>,</w:t>
      </w:r>
      <w:r w:rsidR="00BA1177" w:rsidRPr="002C53E1">
        <w:rPr>
          <w:rFonts w:ascii="Arial" w:hAnsi="Arial" w:cs="Arial"/>
          <w:sz w:val="20"/>
          <w:szCs w:val="20"/>
        </w:rPr>
        <w:t xml:space="preserve"> 121/21</w:t>
      </w:r>
      <w:r w:rsidR="002B110D" w:rsidRPr="002C53E1">
        <w:rPr>
          <w:rFonts w:ascii="Arial" w:hAnsi="Arial" w:cs="Arial"/>
          <w:sz w:val="20"/>
          <w:szCs w:val="20"/>
        </w:rPr>
        <w:t xml:space="preserve">, 11/22 in </w:t>
      </w:r>
      <w:r w:rsidR="00FA10D4">
        <w:rPr>
          <w:rFonts w:ascii="Arial" w:hAnsi="Arial" w:cs="Arial"/>
          <w:sz w:val="20"/>
          <w:szCs w:val="20"/>
        </w:rPr>
        <w:t>155</w:t>
      </w:r>
      <w:r w:rsidR="002B110D" w:rsidRPr="00372DBB">
        <w:rPr>
          <w:rFonts w:ascii="Arial" w:hAnsi="Arial" w:cs="Arial"/>
          <w:sz w:val="20"/>
          <w:szCs w:val="20"/>
        </w:rPr>
        <w:t>/22</w:t>
      </w:r>
      <w:r w:rsidR="001B5C0B" w:rsidRPr="002C53E1">
        <w:rPr>
          <w:rFonts w:ascii="Arial" w:hAnsi="Arial" w:cs="Arial"/>
          <w:sz w:val="20"/>
          <w:szCs w:val="20"/>
        </w:rPr>
        <w:t>; v nadaljnjem besedilu: Uredba);</w:t>
      </w:r>
    </w:p>
    <w:p w14:paraId="1D5094CE" w14:textId="47EE5D33" w:rsidR="001B5C0B" w:rsidRPr="002C53E1" w:rsidRDefault="009E767B" w:rsidP="002C53E1">
      <w:pPr>
        <w:autoSpaceDE w:val="0"/>
        <w:autoSpaceDN w:val="0"/>
        <w:adjustRightInd w:val="0"/>
        <w:spacing w:after="0" w:line="260" w:lineRule="atLeast"/>
        <w:ind w:left="568" w:hanging="284"/>
        <w:jc w:val="both"/>
        <w:rPr>
          <w:rFonts w:ascii="Arial" w:hAnsi="Arial" w:cs="Arial"/>
          <w:sz w:val="20"/>
          <w:szCs w:val="20"/>
        </w:rPr>
      </w:pPr>
      <w:r w:rsidRPr="002C53E1">
        <w:rPr>
          <w:rFonts w:ascii="Arial" w:hAnsi="Arial" w:cs="Arial"/>
          <w:sz w:val="20"/>
          <w:szCs w:val="20"/>
        </w:rPr>
        <w:t>–</w:t>
      </w:r>
      <w:r w:rsidR="001B5C0B" w:rsidRPr="002C53E1">
        <w:rPr>
          <w:rFonts w:ascii="Arial" w:hAnsi="Arial" w:cs="Arial"/>
          <w:sz w:val="20"/>
          <w:szCs w:val="20"/>
        </w:rPr>
        <w:t xml:space="preserve"> sheme državne pomoči »Pomoč za naložbe v zvezi s predelavo kmetijskih proizvodov v nekmetijske proizvode in naložbe v gozdarski sektor – PRP 2014-2020«, ki se vodi pod identifikacijsko številko </w:t>
      </w:r>
      <w:r w:rsidR="00BA1177" w:rsidRPr="002C53E1">
        <w:rPr>
          <w:rFonts w:ascii="Arial" w:hAnsi="Arial" w:cs="Arial"/>
          <w:sz w:val="20"/>
          <w:szCs w:val="20"/>
        </w:rPr>
        <w:t>SA.57725 (2020/XA)</w:t>
      </w:r>
      <w:r w:rsidR="001B5C0B" w:rsidRPr="002C53E1">
        <w:rPr>
          <w:rFonts w:ascii="Arial" w:hAnsi="Arial" w:cs="Arial"/>
          <w:sz w:val="20"/>
          <w:szCs w:val="20"/>
        </w:rPr>
        <w:t xml:space="preserve">, potrjene s strani Evropske Komisije z dne </w:t>
      </w:r>
      <w:r w:rsidR="00BA1177" w:rsidRPr="002C53E1">
        <w:rPr>
          <w:rFonts w:ascii="Arial" w:hAnsi="Arial" w:cs="Arial"/>
          <w:sz w:val="20"/>
          <w:szCs w:val="20"/>
        </w:rPr>
        <w:t>18. 6. 2020</w:t>
      </w:r>
      <w:r w:rsidR="001B5C0B" w:rsidRPr="002C53E1">
        <w:rPr>
          <w:rFonts w:ascii="Arial" w:hAnsi="Arial" w:cs="Arial"/>
          <w:sz w:val="20"/>
          <w:szCs w:val="20"/>
        </w:rPr>
        <w:t>, št. 440-20/2015/16</w:t>
      </w:r>
      <w:r w:rsidR="00BA1177" w:rsidRPr="002C53E1">
        <w:rPr>
          <w:rFonts w:ascii="Arial" w:hAnsi="Arial" w:cs="Arial"/>
          <w:sz w:val="20"/>
          <w:szCs w:val="20"/>
        </w:rPr>
        <w:t>, z veljavnostjo do 31. 12. 2025</w:t>
      </w:r>
      <w:r w:rsidR="001B5C0B" w:rsidRPr="002C53E1">
        <w:rPr>
          <w:rFonts w:ascii="Arial" w:hAnsi="Arial" w:cs="Arial"/>
          <w:sz w:val="20"/>
          <w:szCs w:val="20"/>
        </w:rPr>
        <w:t>;</w:t>
      </w:r>
    </w:p>
    <w:p w14:paraId="376967D9" w14:textId="1E7A4A37" w:rsidR="001B5C0B" w:rsidRPr="002C53E1" w:rsidRDefault="009E767B" w:rsidP="002C53E1">
      <w:pPr>
        <w:autoSpaceDE w:val="0"/>
        <w:autoSpaceDN w:val="0"/>
        <w:adjustRightInd w:val="0"/>
        <w:spacing w:after="0" w:line="260" w:lineRule="atLeast"/>
        <w:ind w:left="568" w:hanging="284"/>
        <w:jc w:val="both"/>
        <w:rPr>
          <w:rFonts w:ascii="Arial" w:hAnsi="Arial" w:cs="Arial"/>
          <w:sz w:val="20"/>
          <w:szCs w:val="20"/>
        </w:rPr>
      </w:pPr>
      <w:r w:rsidRPr="002C53E1">
        <w:rPr>
          <w:rFonts w:ascii="Arial" w:hAnsi="Arial" w:cs="Arial"/>
          <w:sz w:val="20"/>
          <w:szCs w:val="20"/>
        </w:rPr>
        <w:t>–</w:t>
      </w:r>
      <w:r w:rsidR="001B5C0B" w:rsidRPr="002C53E1">
        <w:rPr>
          <w:rFonts w:ascii="Arial" w:hAnsi="Arial" w:cs="Arial"/>
          <w:sz w:val="20"/>
          <w:szCs w:val="20"/>
        </w:rPr>
        <w:t xml:space="preserve"> Sklepa Evropske komisije št. C(2016) 6391 z dne 10. oktobra 2016 o združljivosti sheme državne pomoči »Pomoč za naložbe v zvezi s predelavo kmetijskih proizvodov v nekmetijske proizvode – velika podjetja – PRP 2014–2020« s Pogodbo o delovanju EU, pri čemer se Shema državne pomoči vodi pod identifikacijsko številko SA.48017 (2017/N) z veljavnostjo do 31. decembra </w:t>
      </w:r>
      <w:r w:rsidR="00BA1177" w:rsidRPr="002C53E1">
        <w:rPr>
          <w:rFonts w:ascii="Arial" w:hAnsi="Arial" w:cs="Arial"/>
          <w:sz w:val="20"/>
          <w:szCs w:val="20"/>
        </w:rPr>
        <w:t>2025</w:t>
      </w:r>
      <w:r w:rsidR="001B5C0B" w:rsidRPr="002C53E1">
        <w:rPr>
          <w:rFonts w:ascii="Arial" w:hAnsi="Arial" w:cs="Arial"/>
          <w:sz w:val="20"/>
          <w:szCs w:val="20"/>
        </w:rPr>
        <w:t>, Naznanilo o prejetju sklepa pa je objavljeno v Uradnem listu RS, št. 26/2017, in</w:t>
      </w:r>
    </w:p>
    <w:p w14:paraId="61C1AE78" w14:textId="547DEDE8" w:rsidR="001B5C0B" w:rsidRPr="002C53E1" w:rsidRDefault="009E767B" w:rsidP="002C53E1">
      <w:pPr>
        <w:autoSpaceDE w:val="0"/>
        <w:autoSpaceDN w:val="0"/>
        <w:adjustRightInd w:val="0"/>
        <w:spacing w:after="0" w:line="260" w:lineRule="atLeast"/>
        <w:ind w:left="568" w:hanging="284"/>
        <w:jc w:val="both"/>
        <w:rPr>
          <w:rFonts w:ascii="Arial" w:hAnsi="Arial" w:cs="Arial"/>
          <w:sz w:val="20"/>
          <w:szCs w:val="20"/>
        </w:rPr>
      </w:pPr>
      <w:r w:rsidRPr="002C53E1">
        <w:rPr>
          <w:rFonts w:ascii="Arial" w:hAnsi="Arial" w:cs="Arial"/>
          <w:sz w:val="20"/>
          <w:szCs w:val="20"/>
        </w:rPr>
        <w:t>–</w:t>
      </w:r>
      <w:r w:rsidR="001B5C0B" w:rsidRPr="002C53E1">
        <w:rPr>
          <w:rFonts w:ascii="Arial" w:hAnsi="Arial" w:cs="Arial"/>
          <w:sz w:val="20"/>
          <w:szCs w:val="20"/>
        </w:rPr>
        <w:t xml:space="preserve"> Mnenja o skladnosti sheme »de minimis« pomoči št. M002-2399253-2016</w:t>
      </w:r>
      <w:r w:rsidR="001709AF" w:rsidRPr="002C53E1">
        <w:rPr>
          <w:rFonts w:ascii="Arial" w:hAnsi="Arial" w:cs="Arial"/>
          <w:sz w:val="20"/>
          <w:szCs w:val="20"/>
        </w:rPr>
        <w:t>/I</w:t>
      </w:r>
      <w:r w:rsidR="00832900" w:rsidRPr="002C53E1">
        <w:rPr>
          <w:rFonts w:ascii="Arial" w:hAnsi="Arial" w:cs="Arial"/>
          <w:sz w:val="20"/>
          <w:szCs w:val="20"/>
        </w:rPr>
        <w:t>I</w:t>
      </w:r>
      <w:r w:rsidR="00D80326" w:rsidRPr="002C53E1">
        <w:rPr>
          <w:rFonts w:ascii="Arial" w:hAnsi="Arial" w:cs="Arial"/>
          <w:sz w:val="20"/>
          <w:szCs w:val="20"/>
        </w:rPr>
        <w:t>I</w:t>
      </w:r>
      <w:r w:rsidR="001B5C0B" w:rsidRPr="002C53E1">
        <w:rPr>
          <w:rFonts w:ascii="Arial" w:hAnsi="Arial" w:cs="Arial"/>
          <w:sz w:val="20"/>
          <w:szCs w:val="20"/>
        </w:rPr>
        <w:t xml:space="preserve"> z dne </w:t>
      </w:r>
      <w:r w:rsidR="00D80326" w:rsidRPr="002C53E1">
        <w:rPr>
          <w:rFonts w:ascii="Arial" w:hAnsi="Arial" w:cs="Arial"/>
          <w:sz w:val="20"/>
          <w:szCs w:val="20"/>
        </w:rPr>
        <w:t>6. 9. 2021</w:t>
      </w:r>
      <w:r w:rsidR="001B5C0B" w:rsidRPr="002C53E1">
        <w:rPr>
          <w:rFonts w:ascii="Arial" w:hAnsi="Arial" w:cs="Arial"/>
          <w:sz w:val="20"/>
          <w:szCs w:val="20"/>
        </w:rPr>
        <w:t xml:space="preserve"> za shemo »de minimis« pomoči »Naložbe </w:t>
      </w:r>
      <w:r w:rsidR="001709AF" w:rsidRPr="002C53E1">
        <w:rPr>
          <w:rFonts w:ascii="Arial" w:hAnsi="Arial" w:cs="Arial"/>
          <w:sz w:val="20"/>
          <w:szCs w:val="20"/>
        </w:rPr>
        <w:t>v osnovna sredstva in nekmetijske dejavnosti iz Programa razvoja podeželja</w:t>
      </w:r>
      <w:r w:rsidR="001B5C0B" w:rsidRPr="002C53E1">
        <w:rPr>
          <w:rFonts w:ascii="Arial" w:hAnsi="Arial" w:cs="Arial"/>
          <w:sz w:val="20"/>
          <w:szCs w:val="20"/>
        </w:rPr>
        <w:t xml:space="preserve">« Ministrstva za finance, Sektorja za spremljanje državnih pomoči, </w:t>
      </w:r>
      <w:r w:rsidR="00521CD5" w:rsidRPr="002C53E1">
        <w:rPr>
          <w:rFonts w:ascii="Arial" w:hAnsi="Arial" w:cs="Arial"/>
          <w:sz w:val="20"/>
          <w:szCs w:val="20"/>
        </w:rPr>
        <w:t>objavlja</w:t>
      </w:r>
    </w:p>
    <w:p w14:paraId="5E4F2C1A" w14:textId="77777777" w:rsidR="001B5C0B" w:rsidRPr="002C53E1" w:rsidRDefault="001B5C0B" w:rsidP="002C53E1">
      <w:pPr>
        <w:autoSpaceDE w:val="0"/>
        <w:autoSpaceDN w:val="0"/>
        <w:adjustRightInd w:val="0"/>
        <w:spacing w:after="0" w:line="260" w:lineRule="atLeast"/>
        <w:jc w:val="both"/>
        <w:rPr>
          <w:rFonts w:ascii="Arial" w:hAnsi="Arial" w:cs="Arial"/>
          <w:sz w:val="20"/>
          <w:szCs w:val="20"/>
        </w:rPr>
      </w:pPr>
    </w:p>
    <w:p w14:paraId="4012D25B" w14:textId="77777777" w:rsidR="001B5C0B" w:rsidRPr="002C53E1" w:rsidRDefault="001B5C0B" w:rsidP="002C53E1">
      <w:pPr>
        <w:autoSpaceDE w:val="0"/>
        <w:autoSpaceDN w:val="0"/>
        <w:adjustRightInd w:val="0"/>
        <w:spacing w:after="0" w:line="260" w:lineRule="atLeast"/>
        <w:jc w:val="center"/>
        <w:outlineLvl w:val="0"/>
        <w:rPr>
          <w:rFonts w:ascii="Arial" w:hAnsi="Arial" w:cs="Arial"/>
          <w:b/>
          <w:sz w:val="20"/>
          <w:szCs w:val="20"/>
        </w:rPr>
      </w:pPr>
    </w:p>
    <w:p w14:paraId="2D1CC52D" w14:textId="54936241" w:rsidR="001B5C0B" w:rsidRPr="002C53E1" w:rsidRDefault="006B1C93" w:rsidP="002C53E1">
      <w:pPr>
        <w:autoSpaceDE w:val="0"/>
        <w:autoSpaceDN w:val="0"/>
        <w:adjustRightInd w:val="0"/>
        <w:spacing w:after="0" w:line="260" w:lineRule="atLeast"/>
        <w:jc w:val="center"/>
        <w:outlineLvl w:val="0"/>
        <w:rPr>
          <w:rFonts w:ascii="Arial" w:hAnsi="Arial" w:cs="Arial"/>
          <w:b/>
          <w:sz w:val="20"/>
          <w:szCs w:val="20"/>
        </w:rPr>
      </w:pPr>
      <w:r w:rsidRPr="002C53E1">
        <w:rPr>
          <w:rFonts w:ascii="Arial" w:hAnsi="Arial" w:cs="Arial"/>
          <w:b/>
          <w:sz w:val="20"/>
          <w:szCs w:val="20"/>
        </w:rPr>
        <w:t>10</w:t>
      </w:r>
      <w:r w:rsidR="00097007" w:rsidRPr="002C53E1">
        <w:rPr>
          <w:rFonts w:ascii="Arial" w:hAnsi="Arial" w:cs="Arial"/>
          <w:b/>
          <w:sz w:val="20"/>
          <w:szCs w:val="20"/>
        </w:rPr>
        <w:t>.</w:t>
      </w:r>
      <w:r w:rsidR="00AE336F" w:rsidRPr="002C53E1">
        <w:rPr>
          <w:rFonts w:ascii="Arial" w:hAnsi="Arial" w:cs="Arial"/>
          <w:b/>
          <w:sz w:val="20"/>
          <w:szCs w:val="20"/>
        </w:rPr>
        <w:t xml:space="preserve"> </w:t>
      </w:r>
      <w:r w:rsidR="001B5C0B" w:rsidRPr="002C53E1">
        <w:rPr>
          <w:rFonts w:ascii="Arial" w:hAnsi="Arial" w:cs="Arial"/>
          <w:b/>
          <w:sz w:val="20"/>
          <w:szCs w:val="20"/>
        </w:rPr>
        <w:t>JAVNI RAZPIS ZA PODUKREP 4.2</w:t>
      </w:r>
    </w:p>
    <w:p w14:paraId="43C51A33" w14:textId="42822BE6" w:rsidR="001B5C0B" w:rsidRPr="002C53E1" w:rsidRDefault="001B5C0B" w:rsidP="002C53E1">
      <w:pPr>
        <w:autoSpaceDE w:val="0"/>
        <w:autoSpaceDN w:val="0"/>
        <w:adjustRightInd w:val="0"/>
        <w:spacing w:after="0" w:line="260" w:lineRule="atLeast"/>
        <w:jc w:val="center"/>
        <w:outlineLvl w:val="0"/>
        <w:rPr>
          <w:rFonts w:ascii="Arial" w:hAnsi="Arial" w:cs="Arial"/>
          <w:b/>
          <w:sz w:val="20"/>
          <w:szCs w:val="20"/>
        </w:rPr>
      </w:pPr>
      <w:r w:rsidRPr="002C53E1">
        <w:rPr>
          <w:rFonts w:ascii="Arial" w:hAnsi="Arial" w:cs="Arial"/>
          <w:b/>
          <w:sz w:val="20"/>
          <w:szCs w:val="20"/>
        </w:rPr>
        <w:t xml:space="preserve">Podpora za naložbe v predelavo, trženje oziroma razvoj kmetijskih proizvodov za leto </w:t>
      </w:r>
      <w:r w:rsidR="000F1746" w:rsidRPr="002C53E1">
        <w:rPr>
          <w:rFonts w:ascii="Arial" w:hAnsi="Arial" w:cs="Arial"/>
          <w:b/>
          <w:sz w:val="20"/>
          <w:szCs w:val="20"/>
        </w:rPr>
        <w:t>202</w:t>
      </w:r>
      <w:r w:rsidR="006B1C93" w:rsidRPr="002C53E1">
        <w:rPr>
          <w:rFonts w:ascii="Arial" w:hAnsi="Arial" w:cs="Arial"/>
          <w:b/>
          <w:sz w:val="20"/>
          <w:szCs w:val="20"/>
        </w:rPr>
        <w:t>2</w:t>
      </w:r>
      <w:r w:rsidR="007F5C73" w:rsidRPr="002C53E1">
        <w:rPr>
          <w:rFonts w:ascii="Arial" w:hAnsi="Arial" w:cs="Arial"/>
          <w:b/>
          <w:sz w:val="20"/>
          <w:szCs w:val="20"/>
        </w:rPr>
        <w:t xml:space="preserve"> </w:t>
      </w:r>
    </w:p>
    <w:p w14:paraId="7B8B01F9" w14:textId="77777777" w:rsidR="001B5C0B" w:rsidRPr="002C53E1" w:rsidRDefault="001B5C0B" w:rsidP="002C53E1">
      <w:pPr>
        <w:spacing w:after="0" w:line="260" w:lineRule="atLeast"/>
        <w:jc w:val="both"/>
        <w:rPr>
          <w:rFonts w:ascii="Arial" w:hAnsi="Arial" w:cs="Arial"/>
          <w:sz w:val="20"/>
          <w:szCs w:val="20"/>
        </w:rPr>
      </w:pPr>
    </w:p>
    <w:p w14:paraId="1ED7996E" w14:textId="77777777" w:rsidR="001B5C0B" w:rsidRPr="002C53E1" w:rsidRDefault="001B5C0B" w:rsidP="002C53E1">
      <w:pPr>
        <w:spacing w:after="0" w:line="260" w:lineRule="atLeast"/>
        <w:jc w:val="both"/>
        <w:rPr>
          <w:rFonts w:ascii="Arial" w:hAnsi="Arial" w:cs="Arial"/>
          <w:sz w:val="20"/>
          <w:szCs w:val="20"/>
        </w:rPr>
      </w:pPr>
    </w:p>
    <w:p w14:paraId="5025E10F" w14:textId="401C6522" w:rsidR="001B5C0B" w:rsidRPr="002C53E1" w:rsidRDefault="001B5C0B" w:rsidP="002C53E1">
      <w:pPr>
        <w:spacing w:after="0" w:line="260" w:lineRule="atLeast"/>
        <w:jc w:val="both"/>
        <w:rPr>
          <w:rFonts w:ascii="Arial" w:hAnsi="Arial" w:cs="Arial"/>
          <w:b/>
          <w:sz w:val="20"/>
          <w:szCs w:val="20"/>
        </w:rPr>
      </w:pPr>
      <w:r w:rsidRPr="002C53E1">
        <w:rPr>
          <w:rFonts w:ascii="Arial" w:hAnsi="Arial" w:cs="Arial"/>
          <w:b/>
          <w:sz w:val="20"/>
          <w:szCs w:val="20"/>
        </w:rPr>
        <w:t>1</w:t>
      </w:r>
      <w:r w:rsidR="00F8249D" w:rsidRPr="002C53E1">
        <w:rPr>
          <w:rFonts w:ascii="Arial" w:hAnsi="Arial" w:cs="Arial"/>
          <w:b/>
          <w:sz w:val="20"/>
          <w:szCs w:val="20"/>
        </w:rPr>
        <w:t>.</w:t>
      </w:r>
      <w:r w:rsidRPr="002C53E1">
        <w:rPr>
          <w:rFonts w:ascii="Arial" w:hAnsi="Arial" w:cs="Arial"/>
          <w:b/>
          <w:sz w:val="20"/>
          <w:szCs w:val="20"/>
        </w:rPr>
        <w:t xml:space="preserve"> OSNOVNI PODATKI O JAVNEM RAZPISU</w:t>
      </w:r>
    </w:p>
    <w:p w14:paraId="5837DCF5" w14:textId="77777777" w:rsidR="001B5C0B" w:rsidRPr="002C53E1" w:rsidRDefault="001B5C0B" w:rsidP="002C53E1">
      <w:pPr>
        <w:spacing w:after="0" w:line="260" w:lineRule="atLeast"/>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583"/>
        <w:gridCol w:w="6370"/>
      </w:tblGrid>
      <w:tr w:rsidR="001B5C0B" w:rsidRPr="002C53E1" w14:paraId="6B341D3D" w14:textId="77777777" w:rsidTr="0047256E">
        <w:trPr>
          <w:trHeight w:val="672"/>
        </w:trPr>
        <w:tc>
          <w:tcPr>
            <w:tcW w:w="2584" w:type="dxa"/>
            <w:shd w:val="clear" w:color="auto" w:fill="F2F2F2"/>
            <w:vAlign w:val="center"/>
          </w:tcPr>
          <w:p w14:paraId="72247B0B" w14:textId="77777777" w:rsidR="001B5C0B" w:rsidRPr="002C53E1" w:rsidRDefault="001B5C0B" w:rsidP="002C53E1">
            <w:pPr>
              <w:spacing w:after="0" w:line="260" w:lineRule="atLeast"/>
              <w:rPr>
                <w:rFonts w:ascii="Arial" w:hAnsi="Arial" w:cs="Arial"/>
                <w:b/>
                <w:sz w:val="20"/>
                <w:szCs w:val="20"/>
              </w:rPr>
            </w:pPr>
            <w:r w:rsidRPr="002C53E1">
              <w:rPr>
                <w:rFonts w:ascii="Arial" w:hAnsi="Arial" w:cs="Arial"/>
                <w:b/>
                <w:sz w:val="20"/>
                <w:szCs w:val="20"/>
              </w:rPr>
              <w:t>Predmet javnega razpisa:</w:t>
            </w:r>
          </w:p>
        </w:tc>
        <w:tc>
          <w:tcPr>
            <w:tcW w:w="6369" w:type="dxa"/>
            <w:shd w:val="clear" w:color="auto" w:fill="F2F2F2"/>
            <w:vAlign w:val="center"/>
          </w:tcPr>
          <w:p w14:paraId="7C913F3E" w14:textId="6B4894EF" w:rsidR="007C43CC" w:rsidRPr="002C53E1" w:rsidRDefault="001B5C0B" w:rsidP="000E00C4">
            <w:pPr>
              <w:autoSpaceDE w:val="0"/>
              <w:autoSpaceDN w:val="0"/>
              <w:adjustRightInd w:val="0"/>
              <w:spacing w:after="0" w:line="260" w:lineRule="atLeast"/>
              <w:jc w:val="both"/>
              <w:rPr>
                <w:rFonts w:ascii="Arial" w:hAnsi="Arial" w:cs="Arial"/>
                <w:sz w:val="20"/>
                <w:szCs w:val="20"/>
              </w:rPr>
            </w:pPr>
            <w:r w:rsidRPr="002C53E1">
              <w:rPr>
                <w:rFonts w:ascii="Arial" w:hAnsi="Arial" w:cs="Arial"/>
                <w:sz w:val="20"/>
                <w:szCs w:val="20"/>
              </w:rPr>
              <w:t xml:space="preserve">Predmet javnega razpisa je podpora za naložbe v predelavo </w:t>
            </w:r>
            <w:r w:rsidR="007C43CC" w:rsidRPr="002C53E1">
              <w:rPr>
                <w:rFonts w:ascii="Arial" w:hAnsi="Arial" w:cs="Arial"/>
                <w:sz w:val="20"/>
                <w:szCs w:val="20"/>
              </w:rPr>
              <w:t xml:space="preserve">in </w:t>
            </w:r>
            <w:r w:rsidRPr="002C53E1">
              <w:rPr>
                <w:rFonts w:ascii="Arial" w:hAnsi="Arial" w:cs="Arial"/>
                <w:sz w:val="20"/>
                <w:szCs w:val="20"/>
              </w:rPr>
              <w:t>trženje kmetijskih proizvodov</w:t>
            </w:r>
            <w:r w:rsidR="00A97B15" w:rsidRPr="002C53E1">
              <w:rPr>
                <w:rFonts w:ascii="Arial" w:hAnsi="Arial" w:cs="Arial"/>
                <w:sz w:val="20"/>
                <w:szCs w:val="20"/>
              </w:rPr>
              <w:t xml:space="preserve"> </w:t>
            </w:r>
            <w:r w:rsidR="00D81EDF">
              <w:rPr>
                <w:rFonts w:ascii="Arial" w:hAnsi="Arial" w:cs="Arial"/>
                <w:sz w:val="20"/>
                <w:szCs w:val="20"/>
              </w:rPr>
              <w:t>iz</w:t>
            </w:r>
            <w:r w:rsidR="00A97B15" w:rsidRPr="002C53E1">
              <w:rPr>
                <w:rFonts w:ascii="Arial" w:hAnsi="Arial" w:cs="Arial"/>
                <w:sz w:val="20"/>
                <w:szCs w:val="20"/>
              </w:rPr>
              <w:t xml:space="preserve"> </w:t>
            </w:r>
            <w:r w:rsidR="007C43CC" w:rsidRPr="002C53E1">
              <w:rPr>
                <w:rFonts w:ascii="Arial" w:hAnsi="Arial" w:cs="Arial"/>
                <w:sz w:val="20"/>
                <w:szCs w:val="20"/>
              </w:rPr>
              <w:t xml:space="preserve">prve </w:t>
            </w:r>
            <w:r w:rsidR="00B22977" w:rsidRPr="002C53E1">
              <w:rPr>
                <w:rFonts w:ascii="Arial" w:hAnsi="Arial" w:cs="Arial"/>
                <w:sz w:val="20"/>
                <w:szCs w:val="20"/>
              </w:rPr>
              <w:t>do šeste</w:t>
            </w:r>
            <w:r w:rsidR="007C43CC" w:rsidRPr="002C53E1">
              <w:rPr>
                <w:rFonts w:ascii="Arial" w:hAnsi="Arial" w:cs="Arial"/>
                <w:sz w:val="20"/>
                <w:szCs w:val="20"/>
              </w:rPr>
              <w:t xml:space="preserve"> alineje drugega</w:t>
            </w:r>
            <w:r w:rsidR="00997016" w:rsidRPr="002C53E1">
              <w:rPr>
                <w:rFonts w:ascii="Arial" w:hAnsi="Arial" w:cs="Arial"/>
                <w:sz w:val="20"/>
                <w:szCs w:val="20"/>
              </w:rPr>
              <w:t xml:space="preserve"> odstavka</w:t>
            </w:r>
            <w:r w:rsidR="000E00C4">
              <w:rPr>
                <w:rFonts w:ascii="Arial" w:hAnsi="Arial" w:cs="Arial"/>
                <w:sz w:val="20"/>
                <w:szCs w:val="20"/>
              </w:rPr>
              <w:t xml:space="preserve"> ter naložbe iz</w:t>
            </w:r>
            <w:r w:rsidR="00B22977" w:rsidRPr="002C53E1">
              <w:rPr>
                <w:rFonts w:ascii="Arial" w:hAnsi="Arial" w:cs="Arial"/>
                <w:sz w:val="20"/>
                <w:szCs w:val="20"/>
              </w:rPr>
              <w:t xml:space="preserve"> tretjega in</w:t>
            </w:r>
            <w:r w:rsidR="002B110D" w:rsidRPr="002C53E1">
              <w:rPr>
                <w:rFonts w:ascii="Arial" w:hAnsi="Arial" w:cs="Arial"/>
                <w:sz w:val="20"/>
                <w:szCs w:val="20"/>
              </w:rPr>
              <w:t xml:space="preserve"> četrtega </w:t>
            </w:r>
            <w:r w:rsidR="007C43CC" w:rsidRPr="002C53E1">
              <w:rPr>
                <w:rFonts w:ascii="Arial" w:hAnsi="Arial" w:cs="Arial"/>
                <w:sz w:val="20"/>
                <w:szCs w:val="20"/>
              </w:rPr>
              <w:t>odstavka</w:t>
            </w:r>
            <w:r w:rsidR="000E00C4">
              <w:rPr>
                <w:rFonts w:ascii="Arial" w:hAnsi="Arial" w:cs="Arial"/>
                <w:sz w:val="20"/>
                <w:szCs w:val="20"/>
              </w:rPr>
              <w:t xml:space="preserve"> </w:t>
            </w:r>
            <w:r w:rsidR="007C43CC" w:rsidRPr="002C53E1">
              <w:rPr>
                <w:rFonts w:ascii="Arial" w:hAnsi="Arial" w:cs="Arial"/>
                <w:sz w:val="20"/>
                <w:szCs w:val="20"/>
              </w:rPr>
              <w:t xml:space="preserve"> 29. člen</w:t>
            </w:r>
            <w:r w:rsidR="000E00C4">
              <w:rPr>
                <w:rFonts w:ascii="Arial" w:hAnsi="Arial" w:cs="Arial"/>
                <w:sz w:val="20"/>
                <w:szCs w:val="20"/>
              </w:rPr>
              <w:t>a</w:t>
            </w:r>
            <w:r w:rsidR="007C43CC" w:rsidRPr="002C53E1">
              <w:rPr>
                <w:rFonts w:ascii="Arial" w:hAnsi="Arial" w:cs="Arial"/>
                <w:sz w:val="20"/>
                <w:szCs w:val="20"/>
              </w:rPr>
              <w:t xml:space="preserve"> Uredbe.</w:t>
            </w:r>
            <w:r w:rsidRPr="002C53E1">
              <w:rPr>
                <w:rFonts w:ascii="Arial" w:hAnsi="Arial" w:cs="Arial"/>
                <w:sz w:val="20"/>
                <w:szCs w:val="20"/>
              </w:rPr>
              <w:t xml:space="preserve"> </w:t>
            </w:r>
            <w:r w:rsidR="000E00C4">
              <w:rPr>
                <w:rFonts w:ascii="Arial" w:hAnsi="Arial" w:cs="Arial"/>
                <w:sz w:val="20"/>
                <w:szCs w:val="20"/>
              </w:rPr>
              <w:t xml:space="preserve">Naložbe iz desetega odstavka 29. člena Uredbe niso predmet tega javnega razpisa. </w:t>
            </w:r>
          </w:p>
        </w:tc>
      </w:tr>
      <w:tr w:rsidR="001B5C0B" w:rsidRPr="002C53E1" w14:paraId="0F591001" w14:textId="77777777" w:rsidTr="0047256E">
        <w:trPr>
          <w:trHeight w:val="94"/>
        </w:trPr>
        <w:tc>
          <w:tcPr>
            <w:tcW w:w="2584" w:type="dxa"/>
            <w:vMerge w:val="restart"/>
            <w:shd w:val="clear" w:color="auto" w:fill="F2F2F2"/>
            <w:vAlign w:val="center"/>
          </w:tcPr>
          <w:p w14:paraId="4952A6C5" w14:textId="77777777" w:rsidR="001B5C0B" w:rsidRPr="002C53E1" w:rsidRDefault="001B5C0B" w:rsidP="002C53E1">
            <w:pPr>
              <w:spacing w:after="0" w:line="260" w:lineRule="atLeast"/>
              <w:rPr>
                <w:rFonts w:ascii="Arial" w:hAnsi="Arial" w:cs="Arial"/>
                <w:b/>
                <w:sz w:val="20"/>
                <w:szCs w:val="20"/>
              </w:rPr>
            </w:pPr>
            <w:r w:rsidRPr="002C53E1">
              <w:rPr>
                <w:rFonts w:ascii="Arial" w:hAnsi="Arial" w:cs="Arial"/>
                <w:b/>
                <w:sz w:val="20"/>
                <w:szCs w:val="20"/>
              </w:rPr>
              <w:t>Razpisana sredstva:</w:t>
            </w:r>
          </w:p>
          <w:p w14:paraId="02D4A5EB" w14:textId="77777777" w:rsidR="001B5C0B" w:rsidRPr="002C53E1" w:rsidRDefault="001B5C0B" w:rsidP="002C53E1">
            <w:pPr>
              <w:spacing w:after="0" w:line="260" w:lineRule="atLeast"/>
              <w:rPr>
                <w:rFonts w:ascii="Arial" w:hAnsi="Arial" w:cs="Arial"/>
                <w:b/>
                <w:sz w:val="20"/>
                <w:szCs w:val="20"/>
              </w:rPr>
            </w:pPr>
          </w:p>
        </w:tc>
        <w:tc>
          <w:tcPr>
            <w:tcW w:w="6369" w:type="dxa"/>
            <w:shd w:val="clear" w:color="auto" w:fill="F2F2F2"/>
            <w:vAlign w:val="center"/>
          </w:tcPr>
          <w:p w14:paraId="46C5D6C4" w14:textId="5CEE9582" w:rsidR="002239AB" w:rsidRPr="002C53E1" w:rsidRDefault="001B5C0B" w:rsidP="002C53E1">
            <w:pPr>
              <w:pStyle w:val="Telobesedila21"/>
              <w:spacing w:after="0" w:line="260" w:lineRule="atLeast"/>
              <w:rPr>
                <w:rFonts w:ascii="Arial" w:hAnsi="Arial" w:cs="Arial"/>
                <w:sz w:val="20"/>
                <w:lang w:val="sl-SI"/>
              </w:rPr>
            </w:pPr>
            <w:r w:rsidRPr="002C53E1">
              <w:rPr>
                <w:rFonts w:ascii="Arial" w:hAnsi="Arial" w:cs="Arial"/>
                <w:sz w:val="20"/>
                <w:lang w:val="sl-SI"/>
              </w:rPr>
              <w:t xml:space="preserve">Višina razpisanih nepovratnih sredstev znaša do vključno </w:t>
            </w:r>
            <w:r w:rsidR="00C422D7">
              <w:rPr>
                <w:rFonts w:ascii="Arial" w:hAnsi="Arial" w:cs="Arial"/>
                <w:sz w:val="20"/>
                <w:lang w:val="sl-SI"/>
              </w:rPr>
              <w:t>15.000.000,00</w:t>
            </w:r>
            <w:r w:rsidRPr="002C53E1">
              <w:rPr>
                <w:rFonts w:ascii="Arial" w:hAnsi="Arial" w:cs="Arial"/>
                <w:sz w:val="20"/>
                <w:lang w:val="sl-SI"/>
              </w:rPr>
              <w:t xml:space="preserve"> </w:t>
            </w:r>
            <w:r w:rsidR="0034404B" w:rsidRPr="002C53E1">
              <w:rPr>
                <w:rFonts w:ascii="Arial" w:hAnsi="Arial" w:cs="Arial"/>
                <w:sz w:val="20"/>
                <w:lang w:val="sl-SI"/>
              </w:rPr>
              <w:t>EUR</w:t>
            </w:r>
            <w:r w:rsidR="00C67CF4" w:rsidRPr="002C53E1">
              <w:rPr>
                <w:rFonts w:ascii="Arial" w:hAnsi="Arial" w:cs="Arial"/>
                <w:sz w:val="20"/>
                <w:lang w:val="sl-SI"/>
              </w:rPr>
              <w:t>, ki se razdelijo po naslednjih sklopih</w:t>
            </w:r>
            <w:r w:rsidRPr="002C53E1">
              <w:rPr>
                <w:rFonts w:ascii="Arial" w:hAnsi="Arial" w:cs="Arial"/>
                <w:sz w:val="20"/>
                <w:lang w:val="sl-SI"/>
              </w:rPr>
              <w:t xml:space="preserve">. </w:t>
            </w:r>
          </w:p>
          <w:p w14:paraId="1B743D6A" w14:textId="47EA776A" w:rsidR="003D7C23" w:rsidRPr="002C53E1" w:rsidRDefault="003D7C23" w:rsidP="002C53E1">
            <w:pPr>
              <w:pStyle w:val="Telobesedila21"/>
              <w:spacing w:after="0" w:line="260" w:lineRule="atLeast"/>
              <w:rPr>
                <w:rFonts w:ascii="Arial" w:hAnsi="Arial" w:cs="Arial"/>
                <w:sz w:val="20"/>
                <w:lang w:val="sl-SI"/>
              </w:rPr>
            </w:pPr>
            <w:r w:rsidRPr="002C53E1">
              <w:rPr>
                <w:rFonts w:ascii="Arial" w:hAnsi="Arial" w:cs="Arial"/>
                <w:sz w:val="20"/>
                <w:lang w:val="sl-SI"/>
              </w:rPr>
              <w:t xml:space="preserve">– </w:t>
            </w:r>
            <w:r w:rsidR="00281A56">
              <w:rPr>
                <w:rFonts w:ascii="Arial" w:hAnsi="Arial" w:cs="Arial"/>
                <w:sz w:val="20"/>
                <w:lang w:val="sl-SI"/>
              </w:rPr>
              <w:t>300.000,00</w:t>
            </w:r>
            <w:r w:rsidRPr="002C53E1">
              <w:rPr>
                <w:rFonts w:ascii="Arial" w:hAnsi="Arial" w:cs="Arial"/>
                <w:sz w:val="20"/>
                <w:lang w:val="sl-SI"/>
              </w:rPr>
              <w:t xml:space="preserve"> EUR za </w:t>
            </w:r>
            <w:r w:rsidR="00C01BAD" w:rsidRPr="002C53E1">
              <w:rPr>
                <w:rFonts w:ascii="Arial" w:hAnsi="Arial" w:cs="Arial"/>
                <w:sz w:val="20"/>
                <w:lang w:val="sl-SI"/>
              </w:rPr>
              <w:t xml:space="preserve">naložbe </w:t>
            </w:r>
            <w:r w:rsidRPr="002C53E1">
              <w:rPr>
                <w:rFonts w:ascii="Arial" w:hAnsi="Arial" w:cs="Arial"/>
                <w:sz w:val="20"/>
                <w:lang w:val="sl-SI"/>
              </w:rPr>
              <w:t>nosilce</w:t>
            </w:r>
            <w:r w:rsidR="00C01BAD" w:rsidRPr="002C53E1">
              <w:rPr>
                <w:rFonts w:ascii="Arial" w:hAnsi="Arial" w:cs="Arial"/>
                <w:sz w:val="20"/>
                <w:lang w:val="sl-SI"/>
              </w:rPr>
              <w:t>v</w:t>
            </w:r>
            <w:r w:rsidRPr="002C53E1">
              <w:rPr>
                <w:rFonts w:ascii="Arial" w:hAnsi="Arial" w:cs="Arial"/>
                <w:sz w:val="20"/>
                <w:lang w:val="sl-SI"/>
              </w:rPr>
              <w:t xml:space="preserve"> majhn</w:t>
            </w:r>
            <w:r w:rsidR="000E00C4">
              <w:rPr>
                <w:rFonts w:ascii="Arial" w:hAnsi="Arial" w:cs="Arial"/>
                <w:sz w:val="20"/>
                <w:lang w:val="sl-SI"/>
              </w:rPr>
              <w:t>e</w:t>
            </w:r>
            <w:r w:rsidRPr="002C53E1">
              <w:rPr>
                <w:rFonts w:ascii="Arial" w:hAnsi="Arial" w:cs="Arial"/>
                <w:sz w:val="20"/>
                <w:lang w:val="sl-SI"/>
              </w:rPr>
              <w:t xml:space="preserve"> kmetij</w:t>
            </w:r>
            <w:r w:rsidR="000E00C4">
              <w:rPr>
                <w:rFonts w:ascii="Arial" w:hAnsi="Arial" w:cs="Arial"/>
                <w:sz w:val="20"/>
                <w:lang w:val="sl-SI"/>
              </w:rPr>
              <w:t>e</w:t>
            </w:r>
            <w:r w:rsidRPr="002C53E1">
              <w:rPr>
                <w:rFonts w:ascii="Arial" w:hAnsi="Arial" w:cs="Arial"/>
                <w:sz w:val="20"/>
                <w:lang w:val="sl-SI"/>
              </w:rPr>
              <w:t xml:space="preserve"> (sklop A)</w:t>
            </w:r>
            <w:r w:rsidR="000E00C4">
              <w:rPr>
                <w:rFonts w:ascii="Arial" w:hAnsi="Arial" w:cs="Arial"/>
                <w:sz w:val="20"/>
                <w:lang w:val="sl-SI"/>
              </w:rPr>
              <w:t>,</w:t>
            </w:r>
          </w:p>
          <w:p w14:paraId="67ED1E77" w14:textId="5B492C17" w:rsidR="001B5C0B" w:rsidRPr="002C53E1" w:rsidRDefault="009E767B" w:rsidP="002C53E1">
            <w:pPr>
              <w:pStyle w:val="Telobesedila21"/>
              <w:spacing w:after="0" w:line="260" w:lineRule="atLeast"/>
              <w:rPr>
                <w:rFonts w:ascii="Arial" w:hAnsi="Arial" w:cs="Arial"/>
                <w:sz w:val="20"/>
                <w:lang w:val="sl-SI"/>
              </w:rPr>
            </w:pPr>
            <w:r w:rsidRPr="002C53E1">
              <w:rPr>
                <w:rFonts w:ascii="Arial" w:hAnsi="Arial" w:cs="Arial"/>
                <w:sz w:val="20"/>
                <w:lang w:val="sl-SI"/>
              </w:rPr>
              <w:t>–</w:t>
            </w:r>
            <w:r w:rsidR="001B5C0B" w:rsidRPr="002C53E1">
              <w:rPr>
                <w:rFonts w:ascii="Arial" w:hAnsi="Arial" w:cs="Arial"/>
                <w:sz w:val="20"/>
                <w:lang w:val="sl-SI"/>
              </w:rPr>
              <w:t xml:space="preserve"> </w:t>
            </w:r>
            <w:r w:rsidR="00A9434A">
              <w:rPr>
                <w:rFonts w:ascii="Arial" w:hAnsi="Arial" w:cs="Arial"/>
                <w:sz w:val="20"/>
                <w:lang w:val="sl-SI"/>
              </w:rPr>
              <w:t>5.0</w:t>
            </w:r>
            <w:r w:rsidR="00C422D7">
              <w:rPr>
                <w:rFonts w:ascii="Arial" w:hAnsi="Arial" w:cs="Arial"/>
                <w:sz w:val="20"/>
                <w:lang w:val="sl-SI"/>
              </w:rPr>
              <w:t>00.000,00</w:t>
            </w:r>
            <w:r w:rsidR="001B5C0B" w:rsidRPr="002C53E1">
              <w:rPr>
                <w:rFonts w:ascii="Arial" w:hAnsi="Arial" w:cs="Arial"/>
                <w:sz w:val="20"/>
                <w:lang w:val="sl-SI"/>
              </w:rPr>
              <w:t xml:space="preserve"> </w:t>
            </w:r>
            <w:r w:rsidR="0034404B" w:rsidRPr="002C53E1">
              <w:rPr>
                <w:rFonts w:ascii="Arial" w:hAnsi="Arial" w:cs="Arial"/>
                <w:sz w:val="20"/>
                <w:lang w:val="sl-SI"/>
              </w:rPr>
              <w:t>EUR</w:t>
            </w:r>
            <w:r w:rsidR="00F60FE9" w:rsidRPr="002C53E1">
              <w:rPr>
                <w:rFonts w:ascii="Arial" w:hAnsi="Arial" w:cs="Arial"/>
                <w:sz w:val="20"/>
                <w:lang w:val="sl-SI"/>
              </w:rPr>
              <w:t xml:space="preserve"> </w:t>
            </w:r>
            <w:r w:rsidR="001B5C0B" w:rsidRPr="002C53E1">
              <w:rPr>
                <w:rFonts w:ascii="Arial" w:hAnsi="Arial" w:cs="Arial"/>
                <w:sz w:val="20"/>
                <w:lang w:val="sl-SI"/>
              </w:rPr>
              <w:t xml:space="preserve">za </w:t>
            </w:r>
            <w:r w:rsidR="00C01BAD" w:rsidRPr="002C53E1">
              <w:rPr>
                <w:rFonts w:ascii="Arial" w:hAnsi="Arial" w:cs="Arial"/>
                <w:sz w:val="20"/>
                <w:lang w:val="sl-SI"/>
              </w:rPr>
              <w:t xml:space="preserve">naložbe </w:t>
            </w:r>
            <w:r w:rsidR="001B5C0B" w:rsidRPr="002C53E1">
              <w:rPr>
                <w:rFonts w:ascii="Arial" w:hAnsi="Arial" w:cs="Arial"/>
                <w:sz w:val="20"/>
                <w:lang w:val="sl-SI"/>
              </w:rPr>
              <w:t>nosilce</w:t>
            </w:r>
            <w:r w:rsidR="00C01BAD" w:rsidRPr="002C53E1">
              <w:rPr>
                <w:rFonts w:ascii="Arial" w:hAnsi="Arial" w:cs="Arial"/>
                <w:sz w:val="20"/>
                <w:lang w:val="sl-SI"/>
              </w:rPr>
              <w:t>v</w:t>
            </w:r>
            <w:r w:rsidR="001B5C0B" w:rsidRPr="002C53E1">
              <w:rPr>
                <w:rFonts w:ascii="Arial" w:hAnsi="Arial" w:cs="Arial"/>
                <w:sz w:val="20"/>
                <w:lang w:val="sl-SI"/>
              </w:rPr>
              <w:t xml:space="preserve"> kmetij</w:t>
            </w:r>
            <w:r w:rsidR="000E00C4">
              <w:rPr>
                <w:rFonts w:ascii="Arial" w:hAnsi="Arial" w:cs="Arial"/>
                <w:sz w:val="20"/>
                <w:lang w:val="sl-SI"/>
              </w:rPr>
              <w:t xml:space="preserve">e, </w:t>
            </w:r>
            <w:r w:rsidR="00A21552">
              <w:rPr>
                <w:rFonts w:ascii="Arial" w:hAnsi="Arial" w:cs="Arial"/>
                <w:sz w:val="20"/>
                <w:lang w:val="sl-SI"/>
              </w:rPr>
              <w:t>razen nosilcev majhne kmetije</w:t>
            </w:r>
            <w:r w:rsidR="00D81EDF">
              <w:rPr>
                <w:rFonts w:ascii="Arial" w:hAnsi="Arial" w:cs="Arial"/>
                <w:sz w:val="20"/>
                <w:lang w:val="sl-SI"/>
              </w:rPr>
              <w:t>,</w:t>
            </w:r>
            <w:r w:rsidR="001B5C0B" w:rsidRPr="002C53E1">
              <w:rPr>
                <w:rFonts w:ascii="Arial" w:hAnsi="Arial" w:cs="Arial"/>
                <w:sz w:val="20"/>
                <w:lang w:val="sl-SI"/>
              </w:rPr>
              <w:t xml:space="preserve"> in </w:t>
            </w:r>
            <w:r w:rsidR="000E00C4">
              <w:rPr>
                <w:rFonts w:ascii="Arial" w:hAnsi="Arial" w:cs="Arial"/>
                <w:sz w:val="20"/>
                <w:lang w:val="sl-SI"/>
              </w:rPr>
              <w:t xml:space="preserve">naložbe </w:t>
            </w:r>
            <w:r w:rsidR="001B5C0B" w:rsidRPr="002C53E1">
              <w:rPr>
                <w:rFonts w:ascii="Arial" w:hAnsi="Arial" w:cs="Arial"/>
                <w:sz w:val="20"/>
                <w:lang w:val="sl-SI"/>
              </w:rPr>
              <w:t>nosilce</w:t>
            </w:r>
            <w:r w:rsidR="00C01BAD" w:rsidRPr="002C53E1">
              <w:rPr>
                <w:rFonts w:ascii="Arial" w:hAnsi="Arial" w:cs="Arial"/>
                <w:sz w:val="20"/>
                <w:lang w:val="sl-SI"/>
              </w:rPr>
              <w:t>v</w:t>
            </w:r>
            <w:r w:rsidR="001B5C0B" w:rsidRPr="002C53E1">
              <w:rPr>
                <w:rFonts w:ascii="Arial" w:hAnsi="Arial" w:cs="Arial"/>
                <w:sz w:val="20"/>
                <w:lang w:val="sl-SI"/>
              </w:rPr>
              <w:t xml:space="preserve"> dopolnilne dejavnosti na kmetiji, ki niso nosilci kmetije (sklop </w:t>
            </w:r>
            <w:r w:rsidR="002239AB" w:rsidRPr="002C53E1">
              <w:rPr>
                <w:rFonts w:ascii="Arial" w:hAnsi="Arial" w:cs="Arial"/>
                <w:sz w:val="20"/>
                <w:lang w:val="sl-SI"/>
              </w:rPr>
              <w:t>B</w:t>
            </w:r>
            <w:r w:rsidR="001B5C0B" w:rsidRPr="002C53E1">
              <w:rPr>
                <w:rFonts w:ascii="Arial" w:hAnsi="Arial" w:cs="Arial"/>
                <w:sz w:val="20"/>
                <w:lang w:val="sl-SI"/>
              </w:rPr>
              <w:t>) ter</w:t>
            </w:r>
            <w:r w:rsidR="00A21552">
              <w:t xml:space="preserve"> </w:t>
            </w:r>
          </w:p>
          <w:p w14:paraId="0EB6A15C" w14:textId="12B83F42" w:rsidR="001B5C0B" w:rsidRPr="002C53E1" w:rsidRDefault="009E767B" w:rsidP="00281A56">
            <w:pPr>
              <w:pStyle w:val="Telobesedila21"/>
              <w:spacing w:after="0" w:line="260" w:lineRule="atLeast"/>
              <w:rPr>
                <w:rFonts w:ascii="Arial" w:hAnsi="Arial" w:cs="Arial"/>
                <w:sz w:val="20"/>
                <w:lang w:val="sl-SI"/>
              </w:rPr>
            </w:pPr>
            <w:r w:rsidRPr="002C53E1">
              <w:rPr>
                <w:rFonts w:ascii="Arial" w:hAnsi="Arial" w:cs="Arial"/>
                <w:sz w:val="20"/>
                <w:lang w:val="sl-SI"/>
              </w:rPr>
              <w:t>–</w:t>
            </w:r>
            <w:r w:rsidR="001B5C0B" w:rsidRPr="002C53E1">
              <w:rPr>
                <w:rFonts w:ascii="Arial" w:hAnsi="Arial" w:cs="Arial"/>
                <w:sz w:val="20"/>
                <w:lang w:val="sl-SI"/>
              </w:rPr>
              <w:t xml:space="preserve"> </w:t>
            </w:r>
            <w:r w:rsidR="00A9434A">
              <w:rPr>
                <w:rFonts w:ascii="Arial" w:hAnsi="Arial" w:cs="Arial"/>
                <w:sz w:val="20"/>
                <w:lang w:val="sl-SI"/>
              </w:rPr>
              <w:t>9.</w:t>
            </w:r>
            <w:r w:rsidR="00281A56">
              <w:rPr>
                <w:rFonts w:ascii="Arial" w:hAnsi="Arial" w:cs="Arial"/>
                <w:sz w:val="20"/>
                <w:lang w:val="sl-SI"/>
              </w:rPr>
              <w:t>7</w:t>
            </w:r>
            <w:r w:rsidR="00C422D7">
              <w:rPr>
                <w:rFonts w:ascii="Arial" w:hAnsi="Arial" w:cs="Arial"/>
                <w:sz w:val="20"/>
                <w:lang w:val="sl-SI"/>
              </w:rPr>
              <w:t>00.000,00</w:t>
            </w:r>
            <w:r w:rsidR="001B5C0B" w:rsidRPr="002C53E1">
              <w:rPr>
                <w:rFonts w:ascii="Arial" w:hAnsi="Arial" w:cs="Arial"/>
                <w:sz w:val="20"/>
                <w:lang w:val="sl-SI"/>
              </w:rPr>
              <w:t xml:space="preserve"> </w:t>
            </w:r>
            <w:r w:rsidR="0034404B" w:rsidRPr="002C53E1">
              <w:rPr>
                <w:rFonts w:ascii="Arial" w:hAnsi="Arial" w:cs="Arial"/>
                <w:sz w:val="20"/>
                <w:lang w:val="sl-SI"/>
              </w:rPr>
              <w:t>EUR</w:t>
            </w:r>
            <w:r w:rsidR="00F60FE9" w:rsidRPr="002C53E1">
              <w:rPr>
                <w:rFonts w:ascii="Arial" w:hAnsi="Arial" w:cs="Arial"/>
                <w:sz w:val="20"/>
                <w:lang w:val="sl-SI"/>
              </w:rPr>
              <w:t xml:space="preserve"> </w:t>
            </w:r>
            <w:r w:rsidR="001B5C0B" w:rsidRPr="002C53E1">
              <w:rPr>
                <w:rFonts w:ascii="Arial" w:hAnsi="Arial" w:cs="Arial"/>
                <w:sz w:val="20"/>
                <w:lang w:val="sl-SI"/>
              </w:rPr>
              <w:t xml:space="preserve">za </w:t>
            </w:r>
            <w:r w:rsidR="00300194" w:rsidRPr="002C53E1">
              <w:rPr>
                <w:rFonts w:ascii="Arial" w:hAnsi="Arial" w:cs="Arial"/>
                <w:sz w:val="20"/>
                <w:lang w:val="sl-SI"/>
              </w:rPr>
              <w:t xml:space="preserve">naložbe </w:t>
            </w:r>
            <w:r w:rsidR="001B5C0B" w:rsidRPr="002C53E1">
              <w:rPr>
                <w:rFonts w:ascii="Arial" w:hAnsi="Arial" w:cs="Arial"/>
                <w:sz w:val="20"/>
                <w:lang w:val="sl-SI"/>
              </w:rPr>
              <w:t>samostojn</w:t>
            </w:r>
            <w:r w:rsidR="00300194" w:rsidRPr="002C53E1">
              <w:rPr>
                <w:rFonts w:ascii="Arial" w:hAnsi="Arial" w:cs="Arial"/>
                <w:sz w:val="20"/>
                <w:lang w:val="sl-SI"/>
              </w:rPr>
              <w:t>ih</w:t>
            </w:r>
            <w:r w:rsidR="001B5C0B" w:rsidRPr="002C53E1">
              <w:rPr>
                <w:rFonts w:ascii="Arial" w:hAnsi="Arial" w:cs="Arial"/>
                <w:sz w:val="20"/>
                <w:lang w:val="sl-SI"/>
              </w:rPr>
              <w:t xml:space="preserve"> podjetnik</w:t>
            </w:r>
            <w:r w:rsidR="00300194" w:rsidRPr="002C53E1">
              <w:rPr>
                <w:rFonts w:ascii="Arial" w:hAnsi="Arial" w:cs="Arial"/>
                <w:sz w:val="20"/>
                <w:lang w:val="sl-SI"/>
              </w:rPr>
              <w:t>ov</w:t>
            </w:r>
            <w:r w:rsidR="001B5C0B" w:rsidRPr="002C53E1">
              <w:rPr>
                <w:rFonts w:ascii="Arial" w:hAnsi="Arial" w:cs="Arial"/>
                <w:sz w:val="20"/>
                <w:lang w:val="sl-SI"/>
              </w:rPr>
              <w:t xml:space="preserve"> posameznik</w:t>
            </w:r>
            <w:r w:rsidR="00300194" w:rsidRPr="002C53E1">
              <w:rPr>
                <w:rFonts w:ascii="Arial" w:hAnsi="Arial" w:cs="Arial"/>
                <w:sz w:val="20"/>
                <w:lang w:val="sl-SI"/>
              </w:rPr>
              <w:t>ov</w:t>
            </w:r>
            <w:r w:rsidR="000E00C4">
              <w:rPr>
                <w:rFonts w:ascii="Arial" w:hAnsi="Arial" w:cs="Arial"/>
                <w:sz w:val="20"/>
                <w:lang w:val="sl-SI"/>
              </w:rPr>
              <w:t>, zadrug, zavodov in gospodarskih d</w:t>
            </w:r>
            <w:r w:rsidR="00BE4FC4">
              <w:rPr>
                <w:rFonts w:ascii="Arial" w:hAnsi="Arial" w:cs="Arial"/>
                <w:sz w:val="20"/>
                <w:lang w:val="sl-SI"/>
              </w:rPr>
              <w:t xml:space="preserve">ružb </w:t>
            </w:r>
            <w:r w:rsidR="001B5C0B" w:rsidRPr="002C53E1">
              <w:rPr>
                <w:rFonts w:ascii="Arial" w:hAnsi="Arial" w:cs="Arial"/>
                <w:sz w:val="20"/>
                <w:lang w:val="sl-SI"/>
              </w:rPr>
              <w:t xml:space="preserve">(sklop </w:t>
            </w:r>
            <w:r w:rsidR="002239AB" w:rsidRPr="002C53E1">
              <w:rPr>
                <w:rFonts w:ascii="Arial" w:hAnsi="Arial" w:cs="Arial"/>
                <w:sz w:val="20"/>
                <w:lang w:val="sl-SI"/>
              </w:rPr>
              <w:t>C</w:t>
            </w:r>
            <w:r w:rsidR="001B5C0B" w:rsidRPr="002C53E1">
              <w:rPr>
                <w:rFonts w:ascii="Arial" w:hAnsi="Arial" w:cs="Arial"/>
                <w:sz w:val="20"/>
                <w:lang w:val="sl-SI"/>
              </w:rPr>
              <w:t>).</w:t>
            </w:r>
          </w:p>
        </w:tc>
      </w:tr>
      <w:tr w:rsidR="001B5C0B" w:rsidRPr="002C53E1" w14:paraId="596AEB96" w14:textId="77777777" w:rsidTr="0047256E">
        <w:trPr>
          <w:trHeight w:val="416"/>
        </w:trPr>
        <w:tc>
          <w:tcPr>
            <w:tcW w:w="2584" w:type="dxa"/>
            <w:vMerge/>
            <w:shd w:val="clear" w:color="auto" w:fill="F2F2F2"/>
            <w:vAlign w:val="center"/>
          </w:tcPr>
          <w:p w14:paraId="66C7B813" w14:textId="77777777" w:rsidR="001B5C0B" w:rsidRPr="002C53E1" w:rsidRDefault="001B5C0B" w:rsidP="002C53E1">
            <w:pPr>
              <w:spacing w:after="0" w:line="260" w:lineRule="atLeast"/>
              <w:jc w:val="both"/>
              <w:rPr>
                <w:rFonts w:ascii="Arial" w:hAnsi="Arial" w:cs="Arial"/>
                <w:sz w:val="20"/>
                <w:szCs w:val="20"/>
              </w:rPr>
            </w:pPr>
          </w:p>
        </w:tc>
        <w:tc>
          <w:tcPr>
            <w:tcW w:w="6369" w:type="dxa"/>
            <w:shd w:val="clear" w:color="auto" w:fill="F2F2F2"/>
            <w:vAlign w:val="center"/>
          </w:tcPr>
          <w:p w14:paraId="48C09663" w14:textId="77777777" w:rsidR="001B5C0B" w:rsidRPr="002C53E1" w:rsidRDefault="001B5C0B" w:rsidP="002C53E1">
            <w:pPr>
              <w:autoSpaceDE w:val="0"/>
              <w:autoSpaceDN w:val="0"/>
              <w:adjustRightInd w:val="0"/>
              <w:spacing w:after="0" w:line="260" w:lineRule="atLeast"/>
              <w:jc w:val="both"/>
              <w:rPr>
                <w:rFonts w:ascii="Arial" w:hAnsi="Arial" w:cs="Arial"/>
                <w:sz w:val="20"/>
                <w:szCs w:val="20"/>
              </w:rPr>
            </w:pPr>
            <w:r w:rsidRPr="002C53E1">
              <w:rPr>
                <w:rFonts w:ascii="Arial" w:hAnsi="Arial" w:cs="Arial"/>
                <w:sz w:val="20"/>
                <w:szCs w:val="20"/>
              </w:rPr>
              <w:t>Sredstva se zagotavljajo iz proračunskih postavk MKGP, in sicer:</w:t>
            </w:r>
          </w:p>
          <w:p w14:paraId="579C0B53" w14:textId="3F362EA0" w:rsidR="001B5C0B" w:rsidRPr="005A4796" w:rsidRDefault="009E767B" w:rsidP="005A4796">
            <w:pPr>
              <w:pStyle w:val="Telobesedila21"/>
              <w:spacing w:after="0" w:line="260" w:lineRule="atLeast"/>
              <w:rPr>
                <w:rFonts w:ascii="Arial" w:hAnsi="Arial" w:cs="Arial"/>
                <w:sz w:val="20"/>
                <w:lang w:val="sl-SI"/>
              </w:rPr>
            </w:pPr>
            <w:r w:rsidRPr="005A4796">
              <w:rPr>
                <w:rFonts w:ascii="Arial" w:hAnsi="Arial" w:cs="Arial"/>
                <w:sz w:val="20"/>
                <w:lang w:val="sl-SI"/>
              </w:rPr>
              <w:t>–</w:t>
            </w:r>
            <w:r w:rsidR="001B5C0B" w:rsidRPr="005A4796">
              <w:rPr>
                <w:rFonts w:ascii="Arial" w:hAnsi="Arial" w:cs="Arial"/>
                <w:sz w:val="20"/>
                <w:lang w:val="sl-SI"/>
              </w:rPr>
              <w:t xml:space="preserve"> </w:t>
            </w:r>
            <w:r w:rsidR="00C422D7">
              <w:rPr>
                <w:rFonts w:ascii="Arial" w:hAnsi="Arial" w:cs="Arial"/>
                <w:sz w:val="20"/>
                <w:lang w:val="sl-SI"/>
              </w:rPr>
              <w:t>11.250.000,00</w:t>
            </w:r>
            <w:r w:rsidR="001B5C0B" w:rsidRPr="005A4796">
              <w:rPr>
                <w:rFonts w:ascii="Arial" w:hAnsi="Arial" w:cs="Arial"/>
                <w:sz w:val="20"/>
                <w:lang w:val="sl-SI"/>
              </w:rPr>
              <w:t xml:space="preserve"> </w:t>
            </w:r>
            <w:r w:rsidR="0034404B" w:rsidRPr="005A4796">
              <w:rPr>
                <w:rFonts w:ascii="Arial" w:hAnsi="Arial" w:cs="Arial"/>
                <w:sz w:val="20"/>
                <w:lang w:val="sl-SI"/>
              </w:rPr>
              <w:t>EUR</w:t>
            </w:r>
            <w:r w:rsidR="00F60FE9" w:rsidRPr="005A4796">
              <w:rPr>
                <w:rFonts w:ascii="Arial" w:hAnsi="Arial" w:cs="Arial"/>
                <w:sz w:val="20"/>
                <w:lang w:val="sl-SI"/>
              </w:rPr>
              <w:t xml:space="preserve"> </w:t>
            </w:r>
            <w:r w:rsidR="001B5C0B" w:rsidRPr="005A4796">
              <w:rPr>
                <w:rFonts w:ascii="Arial" w:hAnsi="Arial" w:cs="Arial"/>
                <w:sz w:val="20"/>
                <w:lang w:val="sl-SI"/>
              </w:rPr>
              <w:t>iz proračunsk</w:t>
            </w:r>
            <w:r w:rsidR="00A93D3D" w:rsidRPr="005A4796">
              <w:rPr>
                <w:rFonts w:ascii="Arial" w:hAnsi="Arial" w:cs="Arial"/>
                <w:sz w:val="20"/>
                <w:lang w:val="sl-SI"/>
              </w:rPr>
              <w:t>e</w:t>
            </w:r>
            <w:r w:rsidR="001B5C0B" w:rsidRPr="005A4796">
              <w:rPr>
                <w:rFonts w:ascii="Arial" w:hAnsi="Arial" w:cs="Arial"/>
                <w:sz w:val="20"/>
                <w:lang w:val="sl-SI"/>
              </w:rPr>
              <w:t xml:space="preserve"> postavke 140021</w:t>
            </w:r>
            <w:r w:rsidR="00A93D3D" w:rsidRPr="005A4796">
              <w:rPr>
                <w:rFonts w:ascii="Arial" w:hAnsi="Arial" w:cs="Arial"/>
                <w:sz w:val="20"/>
                <w:lang w:val="sl-SI"/>
              </w:rPr>
              <w:t xml:space="preserve"> Program razvoja podeželja </w:t>
            </w:r>
            <w:r w:rsidR="001B5C0B" w:rsidRPr="005A4796">
              <w:rPr>
                <w:rFonts w:ascii="Arial" w:hAnsi="Arial" w:cs="Arial"/>
                <w:sz w:val="20"/>
                <w:lang w:val="sl-SI"/>
              </w:rPr>
              <w:t>2014–2020</w:t>
            </w:r>
            <w:r w:rsidR="00A93D3D" w:rsidRPr="005A4796">
              <w:rPr>
                <w:rFonts w:ascii="Arial" w:hAnsi="Arial" w:cs="Arial"/>
                <w:sz w:val="20"/>
                <w:lang w:val="sl-SI"/>
              </w:rPr>
              <w:t xml:space="preserve"> – EU</w:t>
            </w:r>
            <w:r w:rsidR="001B5C0B" w:rsidRPr="005A4796">
              <w:rPr>
                <w:rFonts w:ascii="Arial" w:hAnsi="Arial" w:cs="Arial"/>
                <w:sz w:val="20"/>
                <w:lang w:val="sl-SI"/>
              </w:rPr>
              <w:t>,</w:t>
            </w:r>
          </w:p>
          <w:p w14:paraId="327702F8" w14:textId="1CA773A3" w:rsidR="001B5C0B" w:rsidRPr="005A4796" w:rsidRDefault="009E767B" w:rsidP="005A4796">
            <w:pPr>
              <w:pStyle w:val="Telobesedila21"/>
              <w:spacing w:after="0" w:line="260" w:lineRule="atLeast"/>
              <w:rPr>
                <w:rFonts w:ascii="Arial" w:hAnsi="Arial" w:cs="Arial"/>
                <w:sz w:val="20"/>
                <w:lang w:val="sl-SI"/>
              </w:rPr>
            </w:pPr>
            <w:r w:rsidRPr="005A4796">
              <w:rPr>
                <w:rFonts w:ascii="Arial" w:hAnsi="Arial" w:cs="Arial"/>
                <w:sz w:val="20"/>
                <w:lang w:val="sl-SI"/>
              </w:rPr>
              <w:t>–</w:t>
            </w:r>
            <w:r w:rsidR="004179DC" w:rsidRPr="005A4796">
              <w:rPr>
                <w:rFonts w:ascii="Arial" w:hAnsi="Arial" w:cs="Arial"/>
                <w:sz w:val="20"/>
                <w:lang w:val="sl-SI"/>
              </w:rPr>
              <w:t xml:space="preserve"> </w:t>
            </w:r>
            <w:r w:rsidR="00C422D7">
              <w:rPr>
                <w:rFonts w:ascii="Arial" w:hAnsi="Arial" w:cs="Arial"/>
                <w:sz w:val="20"/>
                <w:lang w:val="sl-SI"/>
              </w:rPr>
              <w:t>3.750.000,00</w:t>
            </w:r>
            <w:r w:rsidR="001B5C0B" w:rsidRPr="005A4796">
              <w:rPr>
                <w:rFonts w:ascii="Arial" w:hAnsi="Arial" w:cs="Arial"/>
                <w:sz w:val="20"/>
                <w:lang w:val="sl-SI"/>
              </w:rPr>
              <w:t xml:space="preserve"> </w:t>
            </w:r>
            <w:r w:rsidR="0034404B" w:rsidRPr="005A4796">
              <w:rPr>
                <w:rFonts w:ascii="Arial" w:hAnsi="Arial" w:cs="Arial"/>
                <w:sz w:val="20"/>
                <w:lang w:val="sl-SI"/>
              </w:rPr>
              <w:t>EUR</w:t>
            </w:r>
            <w:r w:rsidR="00F60FE9" w:rsidRPr="005A4796">
              <w:rPr>
                <w:rFonts w:ascii="Arial" w:hAnsi="Arial" w:cs="Arial"/>
                <w:sz w:val="20"/>
                <w:lang w:val="sl-SI"/>
              </w:rPr>
              <w:t xml:space="preserve"> </w:t>
            </w:r>
            <w:r w:rsidR="001B5C0B" w:rsidRPr="005A4796">
              <w:rPr>
                <w:rFonts w:ascii="Arial" w:hAnsi="Arial" w:cs="Arial"/>
                <w:sz w:val="20"/>
                <w:lang w:val="sl-SI"/>
              </w:rPr>
              <w:t xml:space="preserve">iz proračunske postavke 140022 Program razvoja podeželja 2014–2020 – slovenska udeležba. </w:t>
            </w:r>
          </w:p>
          <w:p w14:paraId="186B5056" w14:textId="77777777" w:rsidR="001B5C0B" w:rsidRPr="002C53E1" w:rsidRDefault="001B5C0B" w:rsidP="002C53E1">
            <w:pPr>
              <w:autoSpaceDE w:val="0"/>
              <w:autoSpaceDN w:val="0"/>
              <w:adjustRightInd w:val="0"/>
              <w:spacing w:after="0" w:line="260" w:lineRule="atLeast"/>
              <w:ind w:left="27"/>
              <w:jc w:val="both"/>
              <w:rPr>
                <w:rFonts w:ascii="Arial" w:hAnsi="Arial" w:cs="Arial"/>
                <w:sz w:val="20"/>
                <w:szCs w:val="20"/>
              </w:rPr>
            </w:pPr>
          </w:p>
          <w:p w14:paraId="67F5BD45" w14:textId="095AF171" w:rsidR="001B5C0B" w:rsidRPr="002C53E1" w:rsidRDefault="001B5C0B" w:rsidP="002C53E1">
            <w:pPr>
              <w:autoSpaceDE w:val="0"/>
              <w:autoSpaceDN w:val="0"/>
              <w:adjustRightInd w:val="0"/>
              <w:spacing w:after="0" w:line="260" w:lineRule="atLeast"/>
              <w:ind w:left="27"/>
              <w:jc w:val="both"/>
              <w:rPr>
                <w:rFonts w:ascii="Arial" w:hAnsi="Arial" w:cs="Arial"/>
                <w:sz w:val="20"/>
                <w:szCs w:val="20"/>
              </w:rPr>
            </w:pPr>
            <w:r w:rsidRPr="002C53E1">
              <w:rPr>
                <w:rFonts w:ascii="Arial" w:hAnsi="Arial" w:cs="Arial"/>
                <w:sz w:val="20"/>
                <w:szCs w:val="20"/>
              </w:rPr>
              <w:t>Delež sredstev iz Evropskega kmetijskega sklada za razvoj podeželja znaša 75 odstotkov, delež sredstev iz proračuna Republike Slovenije pa 25 odstotkov.</w:t>
            </w:r>
          </w:p>
        </w:tc>
      </w:tr>
      <w:tr w:rsidR="001B5C0B" w:rsidRPr="002C53E1" w14:paraId="1412AD10" w14:textId="77777777" w:rsidTr="004179DC">
        <w:trPr>
          <w:trHeight w:val="445"/>
        </w:trPr>
        <w:tc>
          <w:tcPr>
            <w:tcW w:w="2584" w:type="dxa"/>
            <w:shd w:val="clear" w:color="auto" w:fill="F2F2F2"/>
            <w:vAlign w:val="center"/>
          </w:tcPr>
          <w:p w14:paraId="75DCCC6E" w14:textId="77777777" w:rsidR="001B5C0B" w:rsidRPr="002C53E1" w:rsidRDefault="001B5C0B" w:rsidP="002C53E1">
            <w:pPr>
              <w:autoSpaceDE w:val="0"/>
              <w:autoSpaceDN w:val="0"/>
              <w:adjustRightInd w:val="0"/>
              <w:spacing w:after="0" w:line="260" w:lineRule="atLeast"/>
              <w:jc w:val="both"/>
              <w:rPr>
                <w:rFonts w:ascii="Arial" w:hAnsi="Arial" w:cs="Arial"/>
                <w:b/>
                <w:sz w:val="20"/>
                <w:szCs w:val="20"/>
              </w:rPr>
            </w:pPr>
            <w:r w:rsidRPr="002C53E1">
              <w:rPr>
                <w:rFonts w:ascii="Arial" w:hAnsi="Arial" w:cs="Arial"/>
                <w:b/>
                <w:sz w:val="20"/>
                <w:szCs w:val="20"/>
              </w:rPr>
              <w:t>Vrsta javnega razpisa:</w:t>
            </w:r>
          </w:p>
        </w:tc>
        <w:tc>
          <w:tcPr>
            <w:tcW w:w="6369" w:type="dxa"/>
            <w:shd w:val="clear" w:color="auto" w:fill="F2F2F2"/>
            <w:vAlign w:val="center"/>
          </w:tcPr>
          <w:p w14:paraId="329B8A3A" w14:textId="77777777" w:rsidR="001B5C0B" w:rsidRPr="002C53E1" w:rsidRDefault="001B5C0B" w:rsidP="002C53E1">
            <w:pPr>
              <w:pStyle w:val="Telobesedila21"/>
              <w:widowControl/>
              <w:spacing w:after="0" w:line="260" w:lineRule="atLeast"/>
              <w:rPr>
                <w:rFonts w:ascii="Arial" w:hAnsi="Arial" w:cs="Arial"/>
                <w:sz w:val="20"/>
                <w:lang w:val="sl-SI"/>
              </w:rPr>
            </w:pPr>
            <w:r w:rsidRPr="002C53E1">
              <w:rPr>
                <w:rFonts w:ascii="Arial" w:hAnsi="Arial" w:cs="Arial"/>
                <w:sz w:val="20"/>
                <w:lang w:val="sl-SI"/>
              </w:rPr>
              <w:t>ZAPRTI</w:t>
            </w:r>
          </w:p>
        </w:tc>
      </w:tr>
      <w:tr w:rsidR="00284ED1" w:rsidRPr="002C53E1" w14:paraId="3956F9BB" w14:textId="77777777" w:rsidTr="00521CD5">
        <w:trPr>
          <w:trHeight w:val="445"/>
        </w:trPr>
        <w:tc>
          <w:tcPr>
            <w:tcW w:w="2584" w:type="dxa"/>
            <w:shd w:val="clear" w:color="auto" w:fill="F2F2F2"/>
            <w:vAlign w:val="center"/>
          </w:tcPr>
          <w:p w14:paraId="3C4B0B56" w14:textId="4D012126" w:rsidR="00284ED1" w:rsidRPr="002C53E1" w:rsidRDefault="00284ED1" w:rsidP="002C53E1">
            <w:pPr>
              <w:autoSpaceDE w:val="0"/>
              <w:autoSpaceDN w:val="0"/>
              <w:adjustRightInd w:val="0"/>
              <w:spacing w:after="0" w:line="260" w:lineRule="atLeast"/>
              <w:jc w:val="both"/>
              <w:rPr>
                <w:rFonts w:ascii="Arial" w:hAnsi="Arial" w:cs="Arial"/>
                <w:b/>
                <w:sz w:val="20"/>
                <w:szCs w:val="20"/>
              </w:rPr>
            </w:pPr>
            <w:r w:rsidRPr="002C53E1">
              <w:rPr>
                <w:rFonts w:ascii="Arial" w:hAnsi="Arial" w:cs="Arial"/>
                <w:b/>
                <w:sz w:val="20"/>
                <w:szCs w:val="20"/>
              </w:rPr>
              <w:lastRenderedPageBreak/>
              <w:t>Cilj</w:t>
            </w:r>
            <w:r w:rsidR="008136B7" w:rsidRPr="002C53E1">
              <w:rPr>
                <w:rFonts w:ascii="Arial" w:hAnsi="Arial" w:cs="Arial"/>
                <w:b/>
                <w:sz w:val="20"/>
                <w:szCs w:val="20"/>
              </w:rPr>
              <w:t>a</w:t>
            </w:r>
            <w:r w:rsidRPr="002C53E1">
              <w:rPr>
                <w:rFonts w:ascii="Arial" w:hAnsi="Arial" w:cs="Arial"/>
                <w:b/>
                <w:sz w:val="20"/>
                <w:szCs w:val="20"/>
              </w:rPr>
              <w:t xml:space="preserve"> podukrepa:</w:t>
            </w:r>
          </w:p>
        </w:tc>
        <w:tc>
          <w:tcPr>
            <w:tcW w:w="6369" w:type="dxa"/>
            <w:shd w:val="clear" w:color="auto" w:fill="F2F2F2"/>
            <w:vAlign w:val="center"/>
          </w:tcPr>
          <w:p w14:paraId="25FEC1A1" w14:textId="3CE87222" w:rsidR="00284ED1" w:rsidRPr="002C53E1" w:rsidRDefault="00C67CF4" w:rsidP="00605C85">
            <w:pPr>
              <w:pStyle w:val="Telobesedila21"/>
              <w:widowControl/>
              <w:spacing w:after="0" w:line="260" w:lineRule="atLeast"/>
              <w:rPr>
                <w:rFonts w:ascii="Arial" w:hAnsi="Arial" w:cs="Arial"/>
                <w:sz w:val="20"/>
                <w:lang w:val="sl-SI"/>
              </w:rPr>
            </w:pPr>
            <w:r w:rsidRPr="002C53E1">
              <w:rPr>
                <w:rFonts w:ascii="Arial" w:hAnsi="Arial" w:cs="Arial"/>
                <w:sz w:val="20"/>
                <w:lang w:val="sl-SI"/>
              </w:rPr>
              <w:t xml:space="preserve">Cilja podukrepa </w:t>
            </w:r>
            <w:r w:rsidR="006F2D0E">
              <w:rPr>
                <w:rFonts w:ascii="Arial" w:hAnsi="Arial" w:cs="Arial"/>
                <w:sz w:val="20"/>
                <w:lang w:val="sl-SI"/>
              </w:rPr>
              <w:t xml:space="preserve">4.2 </w:t>
            </w:r>
            <w:r w:rsidR="00605C85" w:rsidRPr="00605C85">
              <w:rPr>
                <w:rFonts w:ascii="Arial" w:hAnsi="Arial" w:cs="Arial"/>
                <w:sz w:val="20"/>
                <w:lang w:val="sl-SI"/>
              </w:rPr>
              <w:t xml:space="preserve">Podpora za naložbe v predelavo, trženje oziroma razvoj kmetijskih proizvodov </w:t>
            </w:r>
            <w:r w:rsidR="006F2D0E">
              <w:rPr>
                <w:rFonts w:ascii="Arial" w:hAnsi="Arial" w:cs="Arial"/>
                <w:sz w:val="20"/>
                <w:lang w:val="sl-SI"/>
              </w:rPr>
              <w:t>(v nadaljnjem besedilu: podukrep)</w:t>
            </w:r>
            <w:r w:rsidR="006F2D0E" w:rsidRPr="002C53E1">
              <w:rPr>
                <w:rFonts w:ascii="Arial" w:hAnsi="Arial" w:cs="Arial"/>
                <w:sz w:val="20"/>
                <w:lang w:val="sl-SI"/>
              </w:rPr>
              <w:t xml:space="preserve"> </w:t>
            </w:r>
            <w:r w:rsidRPr="002C53E1">
              <w:rPr>
                <w:rFonts w:ascii="Arial" w:hAnsi="Arial" w:cs="Arial"/>
                <w:sz w:val="20"/>
                <w:lang w:val="sl-SI"/>
              </w:rPr>
              <w:t>sta p</w:t>
            </w:r>
            <w:r w:rsidR="008A0C17" w:rsidRPr="002C53E1">
              <w:rPr>
                <w:rFonts w:ascii="Arial" w:hAnsi="Arial" w:cs="Arial"/>
                <w:sz w:val="20"/>
                <w:lang w:val="sl-SI"/>
              </w:rPr>
              <w:t xml:space="preserve">ovečanje dodane vrednosti in </w:t>
            </w:r>
            <w:r w:rsidR="00FB01EB" w:rsidRPr="002C53E1">
              <w:rPr>
                <w:rFonts w:ascii="Arial" w:hAnsi="Arial" w:cs="Arial"/>
                <w:sz w:val="20"/>
                <w:lang w:val="sl-SI"/>
              </w:rPr>
              <w:t>spodbujanje</w:t>
            </w:r>
            <w:r w:rsidR="008A0C17" w:rsidRPr="002C53E1">
              <w:rPr>
                <w:rFonts w:ascii="Arial" w:hAnsi="Arial" w:cs="Arial"/>
                <w:sz w:val="20"/>
                <w:lang w:val="sl-SI"/>
              </w:rPr>
              <w:t xml:space="preserve"> trženja kmetijskih proizvodov. </w:t>
            </w:r>
          </w:p>
        </w:tc>
      </w:tr>
      <w:tr w:rsidR="001B5C0B" w:rsidRPr="002C53E1" w14:paraId="4844448E" w14:textId="10FC1AF3" w:rsidTr="004179DC">
        <w:trPr>
          <w:trHeight w:val="744"/>
        </w:trPr>
        <w:tc>
          <w:tcPr>
            <w:tcW w:w="2584" w:type="dxa"/>
            <w:shd w:val="clear" w:color="auto" w:fill="F2F2F2"/>
            <w:vAlign w:val="center"/>
          </w:tcPr>
          <w:p w14:paraId="2B85F80F" w14:textId="1CAFA2EC" w:rsidR="001B5C0B" w:rsidRPr="002C53E1" w:rsidRDefault="001B5C0B" w:rsidP="002C53E1">
            <w:pPr>
              <w:autoSpaceDE w:val="0"/>
              <w:autoSpaceDN w:val="0"/>
              <w:adjustRightInd w:val="0"/>
              <w:spacing w:after="0" w:line="260" w:lineRule="atLeast"/>
              <w:rPr>
                <w:rFonts w:ascii="Arial" w:hAnsi="Arial" w:cs="Arial"/>
                <w:b/>
                <w:sz w:val="20"/>
                <w:szCs w:val="20"/>
              </w:rPr>
            </w:pPr>
            <w:r w:rsidRPr="002C53E1">
              <w:rPr>
                <w:rFonts w:ascii="Arial" w:hAnsi="Arial" w:cs="Arial"/>
                <w:b/>
                <w:sz w:val="20"/>
                <w:szCs w:val="20"/>
              </w:rPr>
              <w:t>Vloga na javni razpis</w:t>
            </w:r>
            <w:r w:rsidR="002B110D" w:rsidRPr="002C53E1">
              <w:rPr>
                <w:rFonts w:ascii="Arial" w:hAnsi="Arial" w:cs="Arial"/>
                <w:b/>
                <w:sz w:val="20"/>
                <w:szCs w:val="20"/>
              </w:rPr>
              <w:t>:</w:t>
            </w:r>
          </w:p>
        </w:tc>
        <w:tc>
          <w:tcPr>
            <w:tcW w:w="6369" w:type="dxa"/>
            <w:shd w:val="clear" w:color="auto" w:fill="F2F2F2"/>
            <w:vAlign w:val="center"/>
          </w:tcPr>
          <w:p w14:paraId="4D8A2899" w14:textId="2F51FE1D" w:rsidR="001B5C0B" w:rsidRPr="002C53E1" w:rsidRDefault="001B5C0B" w:rsidP="006F2D0E">
            <w:pPr>
              <w:spacing w:after="0" w:line="260" w:lineRule="atLeast"/>
              <w:jc w:val="both"/>
              <w:rPr>
                <w:rFonts w:ascii="Arial" w:hAnsi="Arial" w:cs="Arial"/>
                <w:sz w:val="20"/>
                <w:szCs w:val="20"/>
              </w:rPr>
            </w:pPr>
            <w:r w:rsidRPr="002C53E1">
              <w:rPr>
                <w:rFonts w:ascii="Arial" w:hAnsi="Arial" w:cs="Arial"/>
                <w:sz w:val="20"/>
                <w:szCs w:val="20"/>
              </w:rPr>
              <w:t xml:space="preserve">Vlogo na javni razpis v skladu </w:t>
            </w:r>
            <w:r w:rsidR="006F2D0E">
              <w:rPr>
                <w:rFonts w:ascii="Arial" w:hAnsi="Arial" w:cs="Arial"/>
                <w:sz w:val="20"/>
                <w:szCs w:val="20"/>
              </w:rPr>
              <w:t>s</w:t>
            </w:r>
            <w:r w:rsidRPr="002C53E1">
              <w:rPr>
                <w:rFonts w:ascii="Arial" w:hAnsi="Arial" w:cs="Arial"/>
                <w:sz w:val="20"/>
                <w:szCs w:val="20"/>
              </w:rPr>
              <w:t xml:space="preserve"> </w:t>
            </w:r>
            <w:r w:rsidR="006F2D0E">
              <w:rPr>
                <w:rFonts w:ascii="Arial" w:hAnsi="Arial" w:cs="Arial"/>
                <w:sz w:val="20"/>
                <w:szCs w:val="20"/>
              </w:rPr>
              <w:t xml:space="preserve">prvim odstavkom </w:t>
            </w:r>
            <w:r w:rsidRPr="002C53E1">
              <w:rPr>
                <w:rFonts w:ascii="Arial" w:hAnsi="Arial" w:cs="Arial"/>
                <w:sz w:val="20"/>
                <w:szCs w:val="20"/>
              </w:rPr>
              <w:t>92. člen</w:t>
            </w:r>
            <w:r w:rsidR="006F2D0E">
              <w:rPr>
                <w:rFonts w:ascii="Arial" w:hAnsi="Arial" w:cs="Arial"/>
                <w:sz w:val="20"/>
                <w:szCs w:val="20"/>
              </w:rPr>
              <w:t>a</w:t>
            </w:r>
            <w:r w:rsidRPr="002C53E1">
              <w:rPr>
                <w:rFonts w:ascii="Arial" w:hAnsi="Arial" w:cs="Arial"/>
                <w:sz w:val="20"/>
                <w:szCs w:val="20"/>
              </w:rPr>
              <w:t xml:space="preserve"> Uredbe</w:t>
            </w:r>
            <w:r w:rsidR="00E376A6" w:rsidRPr="002C53E1">
              <w:rPr>
                <w:rFonts w:ascii="Arial" w:hAnsi="Arial" w:cs="Arial"/>
                <w:sz w:val="20"/>
                <w:szCs w:val="20"/>
              </w:rPr>
              <w:t xml:space="preserve"> sestavlja prijavni obrazec s prilogami</w:t>
            </w:r>
            <w:r w:rsidRPr="002C53E1">
              <w:rPr>
                <w:rFonts w:ascii="Arial" w:hAnsi="Arial" w:cs="Arial"/>
                <w:sz w:val="20"/>
                <w:szCs w:val="20"/>
              </w:rPr>
              <w:t xml:space="preserve">. </w:t>
            </w:r>
          </w:p>
        </w:tc>
      </w:tr>
      <w:tr w:rsidR="001B5C0B" w:rsidRPr="002C53E1" w14:paraId="4559BB4F" w14:textId="77777777" w:rsidTr="00CB514C">
        <w:trPr>
          <w:trHeight w:val="744"/>
        </w:trPr>
        <w:tc>
          <w:tcPr>
            <w:tcW w:w="2584" w:type="dxa"/>
            <w:shd w:val="clear" w:color="auto" w:fill="F2F2F2"/>
            <w:vAlign w:val="center"/>
          </w:tcPr>
          <w:p w14:paraId="7E06E6A8" w14:textId="5FA1DE6B" w:rsidR="001B5C0B" w:rsidRPr="002C53E1" w:rsidRDefault="00E91BDF" w:rsidP="002C53E1">
            <w:pPr>
              <w:autoSpaceDE w:val="0"/>
              <w:autoSpaceDN w:val="0"/>
              <w:adjustRightInd w:val="0"/>
              <w:spacing w:after="0" w:line="260" w:lineRule="atLeast"/>
              <w:rPr>
                <w:rFonts w:ascii="Arial" w:hAnsi="Arial" w:cs="Arial"/>
                <w:b/>
                <w:sz w:val="20"/>
                <w:szCs w:val="20"/>
              </w:rPr>
            </w:pPr>
            <w:r w:rsidRPr="002C53E1">
              <w:rPr>
                <w:rFonts w:ascii="Arial" w:hAnsi="Arial" w:cs="Arial"/>
                <w:b/>
                <w:sz w:val="20"/>
                <w:szCs w:val="20"/>
              </w:rPr>
              <w:t>Obdobje vlaganja vlog na</w:t>
            </w:r>
            <w:r w:rsidR="001B5C0B" w:rsidRPr="002C53E1">
              <w:rPr>
                <w:rFonts w:ascii="Arial" w:hAnsi="Arial" w:cs="Arial"/>
                <w:b/>
                <w:sz w:val="20"/>
                <w:szCs w:val="20"/>
              </w:rPr>
              <w:t xml:space="preserve"> javn</w:t>
            </w:r>
            <w:r w:rsidRPr="002C53E1">
              <w:rPr>
                <w:rFonts w:ascii="Arial" w:hAnsi="Arial" w:cs="Arial"/>
                <w:b/>
                <w:sz w:val="20"/>
                <w:szCs w:val="20"/>
              </w:rPr>
              <w:t>i</w:t>
            </w:r>
            <w:r w:rsidR="001B5C0B" w:rsidRPr="002C53E1">
              <w:rPr>
                <w:rFonts w:ascii="Arial" w:hAnsi="Arial" w:cs="Arial"/>
                <w:b/>
                <w:sz w:val="20"/>
                <w:szCs w:val="20"/>
              </w:rPr>
              <w:t xml:space="preserve"> razpis: </w:t>
            </w:r>
          </w:p>
        </w:tc>
        <w:tc>
          <w:tcPr>
            <w:tcW w:w="6369" w:type="dxa"/>
            <w:shd w:val="clear" w:color="auto" w:fill="F2F2F2"/>
            <w:vAlign w:val="center"/>
          </w:tcPr>
          <w:p w14:paraId="69CBAA86" w14:textId="657B11C8" w:rsidR="001B5C0B" w:rsidRPr="002C53E1" w:rsidRDefault="00E376A6" w:rsidP="00B52BE4">
            <w:pPr>
              <w:spacing w:after="0" w:line="260" w:lineRule="atLeast"/>
              <w:jc w:val="both"/>
              <w:rPr>
                <w:rFonts w:ascii="Arial" w:hAnsi="Arial" w:cs="Arial"/>
                <w:sz w:val="20"/>
                <w:szCs w:val="20"/>
              </w:rPr>
            </w:pPr>
            <w:r w:rsidRPr="002C53E1">
              <w:rPr>
                <w:rFonts w:ascii="Arial" w:hAnsi="Arial" w:cs="Arial"/>
                <w:sz w:val="20"/>
                <w:szCs w:val="20"/>
              </w:rPr>
              <w:t xml:space="preserve">Vložitev </w:t>
            </w:r>
            <w:r w:rsidR="001B5C0B" w:rsidRPr="002C53E1">
              <w:rPr>
                <w:rFonts w:ascii="Arial" w:hAnsi="Arial" w:cs="Arial"/>
                <w:sz w:val="20"/>
                <w:szCs w:val="20"/>
              </w:rPr>
              <w:t xml:space="preserve">vloge na javni razpis poteka od </w:t>
            </w:r>
            <w:r w:rsidR="00B52BE4">
              <w:rPr>
                <w:rFonts w:ascii="Arial" w:hAnsi="Arial" w:cs="Arial"/>
                <w:sz w:val="20"/>
                <w:szCs w:val="20"/>
              </w:rPr>
              <w:t>23</w:t>
            </w:r>
            <w:r w:rsidR="004179DC" w:rsidRPr="002C53E1">
              <w:rPr>
                <w:rFonts w:ascii="Arial" w:hAnsi="Arial" w:cs="Arial"/>
                <w:sz w:val="20"/>
                <w:szCs w:val="20"/>
              </w:rPr>
              <w:t>. januarja 202</w:t>
            </w:r>
            <w:r w:rsidR="00C641CD" w:rsidRPr="002C53E1">
              <w:rPr>
                <w:rFonts w:ascii="Arial" w:hAnsi="Arial" w:cs="Arial"/>
                <w:sz w:val="20"/>
                <w:szCs w:val="20"/>
              </w:rPr>
              <w:t>3</w:t>
            </w:r>
            <w:r w:rsidR="001B5C0B" w:rsidRPr="002C53E1">
              <w:rPr>
                <w:rFonts w:ascii="Arial" w:hAnsi="Arial" w:cs="Arial"/>
                <w:sz w:val="20"/>
                <w:szCs w:val="20"/>
              </w:rPr>
              <w:t xml:space="preserve"> do vključno </w:t>
            </w:r>
            <w:r w:rsidR="00624632">
              <w:rPr>
                <w:rFonts w:ascii="Arial" w:hAnsi="Arial" w:cs="Arial"/>
                <w:sz w:val="20"/>
                <w:szCs w:val="20"/>
              </w:rPr>
              <w:t>18</w:t>
            </w:r>
            <w:r w:rsidR="00647F13">
              <w:rPr>
                <w:rFonts w:ascii="Arial" w:hAnsi="Arial" w:cs="Arial"/>
                <w:sz w:val="20"/>
                <w:szCs w:val="20"/>
              </w:rPr>
              <w:t>. aprila</w:t>
            </w:r>
            <w:r w:rsidR="004179DC" w:rsidRPr="002C53E1">
              <w:rPr>
                <w:rFonts w:ascii="Arial" w:hAnsi="Arial" w:cs="Arial"/>
                <w:sz w:val="20"/>
                <w:szCs w:val="20"/>
              </w:rPr>
              <w:t xml:space="preserve"> 202</w:t>
            </w:r>
            <w:r w:rsidR="00C641CD" w:rsidRPr="002C53E1">
              <w:rPr>
                <w:rFonts w:ascii="Arial" w:hAnsi="Arial" w:cs="Arial"/>
                <w:sz w:val="20"/>
                <w:szCs w:val="20"/>
              </w:rPr>
              <w:t>3</w:t>
            </w:r>
            <w:r w:rsidR="001B5C0B" w:rsidRPr="002C53E1">
              <w:rPr>
                <w:rFonts w:ascii="Arial" w:hAnsi="Arial" w:cs="Arial"/>
                <w:sz w:val="20"/>
                <w:szCs w:val="20"/>
              </w:rPr>
              <w:t xml:space="preserve">, do </w:t>
            </w:r>
            <w:r w:rsidR="00E91BDF" w:rsidRPr="002C53E1">
              <w:rPr>
                <w:rFonts w:ascii="Arial" w:hAnsi="Arial" w:cs="Arial"/>
                <w:sz w:val="20"/>
                <w:szCs w:val="20"/>
              </w:rPr>
              <w:t>14.00</w:t>
            </w:r>
            <w:r w:rsidR="001B5C0B" w:rsidRPr="002C53E1">
              <w:rPr>
                <w:rFonts w:ascii="Arial" w:hAnsi="Arial" w:cs="Arial"/>
                <w:sz w:val="20"/>
                <w:szCs w:val="20"/>
              </w:rPr>
              <w:t xml:space="preserve"> ure.</w:t>
            </w:r>
          </w:p>
        </w:tc>
      </w:tr>
      <w:tr w:rsidR="001B5C0B" w:rsidRPr="002C53E1" w14:paraId="65E142F4" w14:textId="77777777" w:rsidTr="00CB514C">
        <w:trPr>
          <w:trHeight w:val="1068"/>
        </w:trPr>
        <w:tc>
          <w:tcPr>
            <w:tcW w:w="2592" w:type="dxa"/>
            <w:shd w:val="clear" w:color="auto" w:fill="F2F2F2"/>
          </w:tcPr>
          <w:p w14:paraId="1E739D5E" w14:textId="77777777" w:rsidR="001B5C0B" w:rsidRPr="002C53E1" w:rsidRDefault="001B5C0B" w:rsidP="002C53E1">
            <w:pPr>
              <w:autoSpaceDE w:val="0"/>
              <w:autoSpaceDN w:val="0"/>
              <w:adjustRightInd w:val="0"/>
              <w:spacing w:after="0" w:line="260" w:lineRule="atLeast"/>
              <w:rPr>
                <w:rFonts w:ascii="Arial" w:hAnsi="Arial" w:cs="Arial"/>
                <w:b/>
                <w:sz w:val="20"/>
                <w:szCs w:val="20"/>
              </w:rPr>
            </w:pPr>
            <w:r w:rsidRPr="002C53E1">
              <w:rPr>
                <w:rFonts w:ascii="Arial" w:hAnsi="Arial" w:cs="Arial"/>
                <w:b/>
                <w:sz w:val="20"/>
                <w:szCs w:val="20"/>
              </w:rPr>
              <w:t>Obdobje upravičenosti stroškov:</w:t>
            </w:r>
          </w:p>
        </w:tc>
        <w:tc>
          <w:tcPr>
            <w:tcW w:w="6404" w:type="dxa"/>
            <w:shd w:val="clear" w:color="auto" w:fill="F2F2F2"/>
          </w:tcPr>
          <w:p w14:paraId="59432855" w14:textId="51A2D7EA" w:rsidR="009E768B" w:rsidRPr="002C53E1" w:rsidRDefault="001B5C0B" w:rsidP="002C53E1">
            <w:pPr>
              <w:tabs>
                <w:tab w:val="num" w:pos="1440"/>
              </w:tabs>
              <w:suppressAutoHyphens/>
              <w:spacing w:after="0" w:line="260" w:lineRule="atLeast"/>
              <w:jc w:val="both"/>
              <w:rPr>
                <w:rFonts w:ascii="Arial" w:hAnsi="Arial" w:cs="Arial"/>
                <w:sz w:val="20"/>
                <w:szCs w:val="20"/>
              </w:rPr>
            </w:pPr>
            <w:r w:rsidRPr="002C53E1">
              <w:rPr>
                <w:rFonts w:ascii="Arial" w:hAnsi="Arial" w:cs="Arial"/>
                <w:sz w:val="20"/>
                <w:szCs w:val="20"/>
              </w:rPr>
              <w:t xml:space="preserve">V skladu </w:t>
            </w:r>
            <w:r w:rsidR="00CD12C2" w:rsidRPr="002C53E1">
              <w:rPr>
                <w:rFonts w:ascii="Arial" w:hAnsi="Arial" w:cs="Arial"/>
                <w:sz w:val="20"/>
                <w:szCs w:val="20"/>
              </w:rPr>
              <w:t>s</w:t>
            </w:r>
            <w:r w:rsidRPr="002C53E1">
              <w:rPr>
                <w:rFonts w:ascii="Arial" w:hAnsi="Arial" w:cs="Arial"/>
                <w:sz w:val="20"/>
                <w:szCs w:val="20"/>
              </w:rPr>
              <w:t xml:space="preserve"> </w:t>
            </w:r>
            <w:r w:rsidR="00CD12C2" w:rsidRPr="002C53E1">
              <w:rPr>
                <w:rFonts w:ascii="Arial" w:hAnsi="Arial" w:cs="Arial"/>
                <w:sz w:val="20"/>
                <w:szCs w:val="20"/>
              </w:rPr>
              <w:t xml:space="preserve">prvim </w:t>
            </w:r>
            <w:r w:rsidR="009E768B" w:rsidRPr="002C53E1">
              <w:rPr>
                <w:rFonts w:ascii="Arial" w:hAnsi="Arial" w:cs="Arial"/>
                <w:sz w:val="20"/>
                <w:szCs w:val="20"/>
              </w:rPr>
              <w:t>odstavkom 99. člena Uredbe so do podpore upravičeni stroški naložb</w:t>
            </w:r>
            <w:r w:rsidR="002B110D" w:rsidRPr="002C53E1">
              <w:rPr>
                <w:rFonts w:ascii="Arial" w:hAnsi="Arial" w:cs="Arial"/>
                <w:sz w:val="20"/>
                <w:szCs w:val="20"/>
              </w:rPr>
              <w:t>,</w:t>
            </w:r>
            <w:r w:rsidR="009E768B" w:rsidRPr="002C53E1">
              <w:rPr>
                <w:rFonts w:ascii="Arial" w:hAnsi="Arial" w:cs="Arial"/>
                <w:sz w:val="20"/>
                <w:szCs w:val="20"/>
              </w:rPr>
              <w:t xml:space="preserve"> </w:t>
            </w:r>
            <w:r w:rsidR="002B110D" w:rsidRPr="002C53E1">
              <w:rPr>
                <w:rFonts w:ascii="Arial" w:hAnsi="Arial" w:cs="Arial"/>
                <w:sz w:val="20"/>
                <w:szCs w:val="20"/>
              </w:rPr>
              <w:t>ki</w:t>
            </w:r>
            <w:r w:rsidR="009E768B" w:rsidRPr="002C53E1">
              <w:rPr>
                <w:rFonts w:ascii="Arial" w:hAnsi="Arial" w:cs="Arial"/>
                <w:sz w:val="20"/>
                <w:szCs w:val="20"/>
              </w:rPr>
              <w:t xml:space="preserve"> so nastali po oddaji vloge na javni razpis do vložitve zadnjega zahtevka za izplačilo sredstev, ki se v skladu z enaindvajsetim odstavkom 102. člena Uredbe lahko vloži do 30. junija 202</w:t>
            </w:r>
            <w:r w:rsidR="009E768B" w:rsidRPr="00372DBB">
              <w:rPr>
                <w:rFonts w:ascii="Arial" w:hAnsi="Arial" w:cs="Arial"/>
                <w:sz w:val="20"/>
                <w:szCs w:val="20"/>
              </w:rPr>
              <w:t>5</w:t>
            </w:r>
            <w:r w:rsidR="009E768B" w:rsidRPr="002C53E1">
              <w:rPr>
                <w:rFonts w:ascii="Arial" w:hAnsi="Arial" w:cs="Arial"/>
                <w:sz w:val="20"/>
                <w:szCs w:val="20"/>
              </w:rPr>
              <w:t>.</w:t>
            </w:r>
          </w:p>
          <w:p w14:paraId="6CF4A725" w14:textId="77777777" w:rsidR="00D81EDF" w:rsidRDefault="00D81EDF" w:rsidP="002C53E1">
            <w:pPr>
              <w:tabs>
                <w:tab w:val="num" w:pos="1440"/>
              </w:tabs>
              <w:suppressAutoHyphens/>
              <w:spacing w:after="0" w:line="260" w:lineRule="atLeast"/>
              <w:jc w:val="both"/>
              <w:rPr>
                <w:rFonts w:ascii="Arial" w:hAnsi="Arial" w:cs="Arial"/>
                <w:sz w:val="20"/>
                <w:szCs w:val="20"/>
              </w:rPr>
            </w:pPr>
          </w:p>
          <w:p w14:paraId="0015F83F" w14:textId="6E55CF0A" w:rsidR="001B5C0B" w:rsidRPr="002C53E1" w:rsidRDefault="000C7E3E" w:rsidP="002C53E1">
            <w:pPr>
              <w:tabs>
                <w:tab w:val="num" w:pos="1440"/>
              </w:tabs>
              <w:suppressAutoHyphens/>
              <w:spacing w:after="0" w:line="260" w:lineRule="atLeast"/>
              <w:jc w:val="both"/>
              <w:rPr>
                <w:rFonts w:ascii="Arial" w:hAnsi="Arial" w:cs="Arial"/>
                <w:sz w:val="20"/>
                <w:szCs w:val="20"/>
              </w:rPr>
            </w:pPr>
            <w:r w:rsidRPr="002C53E1">
              <w:rPr>
                <w:rFonts w:ascii="Arial" w:hAnsi="Arial" w:cs="Arial"/>
                <w:sz w:val="20"/>
                <w:szCs w:val="20"/>
              </w:rPr>
              <w:t>V skladu z</w:t>
            </w:r>
            <w:r w:rsidR="00CD12C2" w:rsidRPr="002C53E1">
              <w:rPr>
                <w:rFonts w:ascii="Arial" w:hAnsi="Arial" w:cs="Arial"/>
                <w:sz w:val="20"/>
                <w:szCs w:val="20"/>
              </w:rPr>
              <w:t xml:space="preserve"> </w:t>
            </w:r>
            <w:r w:rsidR="001B5C0B" w:rsidRPr="002C53E1">
              <w:rPr>
                <w:rFonts w:ascii="Arial" w:hAnsi="Arial" w:cs="Arial"/>
                <w:sz w:val="20"/>
                <w:szCs w:val="20"/>
              </w:rPr>
              <w:t>drugim odstavkom 99. člena Uredbe so do podpore upravičeni tudi splošni stroški iz 98. člena Uredbe, ki so neposredno povezani s pripravo in izvedbo naložbe</w:t>
            </w:r>
            <w:r w:rsidR="002B110D" w:rsidRPr="002C53E1">
              <w:rPr>
                <w:rFonts w:ascii="Arial" w:hAnsi="Arial" w:cs="Arial"/>
                <w:sz w:val="20"/>
                <w:szCs w:val="20"/>
              </w:rPr>
              <w:t>,</w:t>
            </w:r>
            <w:r w:rsidR="001B5C0B" w:rsidRPr="002C53E1">
              <w:rPr>
                <w:rFonts w:ascii="Arial" w:hAnsi="Arial" w:cs="Arial"/>
                <w:sz w:val="20"/>
                <w:szCs w:val="20"/>
              </w:rPr>
              <w:t xml:space="preserve"> in so nastali od 1. januarja 2014 do vložitve zadnjega zahtevka za izplačilo sredstev.</w:t>
            </w:r>
          </w:p>
        </w:tc>
      </w:tr>
      <w:tr w:rsidR="001B5C0B" w:rsidRPr="002C53E1" w14:paraId="76D327C5" w14:textId="77777777" w:rsidTr="0047256E">
        <w:trPr>
          <w:trHeight w:val="404"/>
        </w:trPr>
        <w:tc>
          <w:tcPr>
            <w:tcW w:w="2584" w:type="dxa"/>
            <w:shd w:val="clear" w:color="auto" w:fill="F2F2F2"/>
            <w:vAlign w:val="center"/>
          </w:tcPr>
          <w:p w14:paraId="0DD28215" w14:textId="1021FF11" w:rsidR="001B5C0B" w:rsidRPr="002C53E1" w:rsidRDefault="001B5C0B" w:rsidP="002C53E1">
            <w:pPr>
              <w:spacing w:after="0" w:line="260" w:lineRule="atLeast"/>
              <w:jc w:val="both"/>
              <w:rPr>
                <w:rFonts w:ascii="Arial" w:hAnsi="Arial" w:cs="Arial"/>
                <w:b/>
                <w:sz w:val="20"/>
                <w:szCs w:val="20"/>
              </w:rPr>
            </w:pPr>
            <w:r w:rsidRPr="002C53E1">
              <w:rPr>
                <w:rFonts w:ascii="Arial" w:hAnsi="Arial" w:cs="Arial"/>
                <w:b/>
                <w:sz w:val="20"/>
                <w:szCs w:val="20"/>
              </w:rPr>
              <w:t xml:space="preserve">Informacije o </w:t>
            </w:r>
            <w:r w:rsidR="008136B7" w:rsidRPr="002C53E1">
              <w:rPr>
                <w:rFonts w:ascii="Arial" w:hAnsi="Arial" w:cs="Arial"/>
                <w:b/>
                <w:sz w:val="20"/>
                <w:szCs w:val="20"/>
              </w:rPr>
              <w:t xml:space="preserve">javnem </w:t>
            </w:r>
            <w:r w:rsidRPr="002C53E1">
              <w:rPr>
                <w:rFonts w:ascii="Arial" w:hAnsi="Arial" w:cs="Arial"/>
                <w:b/>
                <w:sz w:val="20"/>
                <w:szCs w:val="20"/>
              </w:rPr>
              <w:t>razpisu:</w:t>
            </w:r>
          </w:p>
        </w:tc>
        <w:tc>
          <w:tcPr>
            <w:tcW w:w="6369" w:type="dxa"/>
            <w:shd w:val="clear" w:color="auto" w:fill="F2F2F2"/>
            <w:vAlign w:val="center"/>
          </w:tcPr>
          <w:p w14:paraId="0BF95233" w14:textId="63E84A50" w:rsidR="001B5C0B" w:rsidRPr="002C53E1" w:rsidRDefault="00085D65" w:rsidP="002C53E1">
            <w:pPr>
              <w:spacing w:after="0" w:line="260" w:lineRule="atLeast"/>
              <w:jc w:val="both"/>
              <w:rPr>
                <w:rFonts w:ascii="Arial" w:hAnsi="Arial" w:cs="Arial"/>
                <w:sz w:val="20"/>
                <w:szCs w:val="20"/>
              </w:rPr>
            </w:pPr>
            <w:r w:rsidRPr="002C53E1">
              <w:rPr>
                <w:rFonts w:ascii="Arial" w:hAnsi="Arial" w:cs="Arial"/>
                <w:bCs/>
                <w:sz w:val="20"/>
                <w:szCs w:val="20"/>
              </w:rPr>
              <w:t xml:space="preserve">Informacije o javnem razpisu so dostopne na naslednji povezavi: https://skp.si/aktualno/info-tocke. </w:t>
            </w:r>
          </w:p>
        </w:tc>
      </w:tr>
    </w:tbl>
    <w:p w14:paraId="1DA9A814" w14:textId="77777777" w:rsidR="001B5C0B" w:rsidRPr="002C53E1" w:rsidRDefault="001B5C0B" w:rsidP="002C53E1">
      <w:pPr>
        <w:spacing w:after="0" w:line="260" w:lineRule="atLeast"/>
        <w:jc w:val="both"/>
        <w:rPr>
          <w:rFonts w:ascii="Arial" w:hAnsi="Arial" w:cs="Arial"/>
          <w:sz w:val="20"/>
          <w:szCs w:val="20"/>
        </w:rPr>
      </w:pPr>
    </w:p>
    <w:p w14:paraId="10A1D651" w14:textId="6F421667" w:rsidR="001B5C0B" w:rsidRPr="002C53E1" w:rsidRDefault="001B5C0B" w:rsidP="002C53E1">
      <w:pPr>
        <w:spacing w:after="0" w:line="260" w:lineRule="atLeast"/>
        <w:jc w:val="both"/>
        <w:rPr>
          <w:rFonts w:ascii="Arial" w:hAnsi="Arial" w:cs="Arial"/>
          <w:b/>
          <w:sz w:val="20"/>
          <w:szCs w:val="20"/>
        </w:rPr>
      </w:pPr>
      <w:r w:rsidRPr="002C53E1">
        <w:rPr>
          <w:rFonts w:ascii="Arial" w:hAnsi="Arial" w:cs="Arial"/>
          <w:b/>
          <w:sz w:val="20"/>
          <w:szCs w:val="20"/>
        </w:rPr>
        <w:t>2</w:t>
      </w:r>
      <w:r w:rsidR="00F8249D" w:rsidRPr="002C53E1">
        <w:rPr>
          <w:rFonts w:ascii="Arial" w:hAnsi="Arial" w:cs="Arial"/>
          <w:b/>
          <w:sz w:val="20"/>
          <w:szCs w:val="20"/>
        </w:rPr>
        <w:t>.</w:t>
      </w:r>
      <w:r w:rsidRPr="002C53E1">
        <w:rPr>
          <w:rFonts w:ascii="Arial" w:hAnsi="Arial" w:cs="Arial"/>
          <w:b/>
          <w:sz w:val="20"/>
          <w:szCs w:val="20"/>
        </w:rPr>
        <w:t xml:space="preserve"> NAMEN PODPORE IN VRST</w:t>
      </w:r>
      <w:r w:rsidR="002B110D" w:rsidRPr="002C53E1">
        <w:rPr>
          <w:rFonts w:ascii="Arial" w:hAnsi="Arial" w:cs="Arial"/>
          <w:b/>
          <w:sz w:val="20"/>
          <w:szCs w:val="20"/>
        </w:rPr>
        <w:t>E</w:t>
      </w:r>
      <w:r w:rsidRPr="002C53E1">
        <w:rPr>
          <w:rFonts w:ascii="Arial" w:hAnsi="Arial" w:cs="Arial"/>
          <w:b/>
          <w:sz w:val="20"/>
          <w:szCs w:val="20"/>
        </w:rPr>
        <w:t xml:space="preserve"> NALOŽB</w:t>
      </w:r>
    </w:p>
    <w:p w14:paraId="2BA7AD1B" w14:textId="77777777" w:rsidR="001B5C0B" w:rsidRPr="002C53E1" w:rsidRDefault="001B5C0B" w:rsidP="002C53E1">
      <w:pPr>
        <w:spacing w:after="0" w:line="260" w:lineRule="atLeast"/>
        <w:jc w:val="both"/>
        <w:rPr>
          <w:rFonts w:ascii="Arial" w:hAnsi="Arial" w:cs="Arial"/>
          <w:sz w:val="20"/>
          <w:szCs w:val="20"/>
        </w:rPr>
      </w:pPr>
    </w:p>
    <w:p w14:paraId="5AA8A9D1" w14:textId="62C172CC" w:rsidR="001B5C0B" w:rsidRPr="002C53E1" w:rsidRDefault="001B5C0B" w:rsidP="002C53E1">
      <w:pPr>
        <w:spacing w:after="0" w:line="260" w:lineRule="atLeast"/>
        <w:jc w:val="both"/>
        <w:rPr>
          <w:rFonts w:ascii="Arial" w:hAnsi="Arial" w:cs="Arial"/>
          <w:sz w:val="20"/>
          <w:szCs w:val="20"/>
        </w:rPr>
      </w:pPr>
      <w:bookmarkStart w:id="0" w:name="OLE_LINK3"/>
      <w:bookmarkStart w:id="1" w:name="OLE_LINK7"/>
      <w:r w:rsidRPr="002C53E1">
        <w:rPr>
          <w:rFonts w:ascii="Arial" w:hAnsi="Arial" w:cs="Arial"/>
          <w:sz w:val="20"/>
          <w:szCs w:val="20"/>
        </w:rPr>
        <w:t xml:space="preserve">1. </w:t>
      </w:r>
      <w:r w:rsidR="008D1FC1" w:rsidRPr="002C53E1">
        <w:rPr>
          <w:rFonts w:ascii="Arial" w:hAnsi="Arial" w:cs="Arial"/>
          <w:sz w:val="20"/>
          <w:szCs w:val="20"/>
        </w:rPr>
        <w:t>Predmet</w:t>
      </w:r>
      <w:r w:rsidRPr="002C53E1">
        <w:rPr>
          <w:rFonts w:ascii="Arial" w:hAnsi="Arial" w:cs="Arial"/>
          <w:sz w:val="20"/>
          <w:szCs w:val="20"/>
        </w:rPr>
        <w:t xml:space="preserve"> podpore in vrst</w:t>
      </w:r>
      <w:r w:rsidR="009E0F0D" w:rsidRPr="002C53E1">
        <w:rPr>
          <w:rFonts w:ascii="Arial" w:hAnsi="Arial" w:cs="Arial"/>
          <w:sz w:val="20"/>
          <w:szCs w:val="20"/>
        </w:rPr>
        <w:t>e</w:t>
      </w:r>
      <w:r w:rsidRPr="002C53E1">
        <w:rPr>
          <w:rFonts w:ascii="Arial" w:hAnsi="Arial" w:cs="Arial"/>
          <w:sz w:val="20"/>
          <w:szCs w:val="20"/>
        </w:rPr>
        <w:t xml:space="preserve"> naložb </w:t>
      </w:r>
      <w:r w:rsidR="003D5922" w:rsidRPr="002C53E1">
        <w:rPr>
          <w:rFonts w:ascii="Arial" w:hAnsi="Arial" w:cs="Arial"/>
          <w:sz w:val="20"/>
          <w:szCs w:val="20"/>
        </w:rPr>
        <w:t>so</w:t>
      </w:r>
      <w:r w:rsidRPr="002C53E1">
        <w:rPr>
          <w:rFonts w:ascii="Arial" w:hAnsi="Arial" w:cs="Arial"/>
          <w:sz w:val="20"/>
          <w:szCs w:val="20"/>
        </w:rPr>
        <w:t xml:space="preserve"> določen</w:t>
      </w:r>
      <w:r w:rsidR="003D5922" w:rsidRPr="002C53E1">
        <w:rPr>
          <w:rFonts w:ascii="Arial" w:hAnsi="Arial" w:cs="Arial"/>
          <w:sz w:val="20"/>
          <w:szCs w:val="20"/>
        </w:rPr>
        <w:t>i</w:t>
      </w:r>
      <w:r w:rsidRPr="002C53E1">
        <w:rPr>
          <w:rFonts w:ascii="Arial" w:hAnsi="Arial" w:cs="Arial"/>
          <w:sz w:val="20"/>
          <w:szCs w:val="20"/>
        </w:rPr>
        <w:t xml:space="preserve"> </w:t>
      </w:r>
      <w:r w:rsidR="006F2D0E">
        <w:rPr>
          <w:rFonts w:ascii="Arial" w:hAnsi="Arial" w:cs="Arial"/>
          <w:sz w:val="20"/>
          <w:szCs w:val="20"/>
        </w:rPr>
        <w:t>v</w:t>
      </w:r>
      <w:r w:rsidRPr="002C53E1">
        <w:rPr>
          <w:rFonts w:ascii="Arial" w:hAnsi="Arial" w:cs="Arial"/>
          <w:sz w:val="20"/>
          <w:szCs w:val="20"/>
        </w:rPr>
        <w:t xml:space="preserve"> </w:t>
      </w:r>
      <w:r w:rsidR="002249F0" w:rsidRPr="002C53E1">
        <w:rPr>
          <w:rFonts w:ascii="Arial" w:hAnsi="Arial" w:cs="Arial"/>
          <w:sz w:val="20"/>
          <w:szCs w:val="20"/>
        </w:rPr>
        <w:t>prv</w:t>
      </w:r>
      <w:r w:rsidR="006F2D0E">
        <w:rPr>
          <w:rFonts w:ascii="Arial" w:hAnsi="Arial" w:cs="Arial"/>
          <w:sz w:val="20"/>
          <w:szCs w:val="20"/>
        </w:rPr>
        <w:t>i</w:t>
      </w:r>
      <w:r w:rsidR="002249F0" w:rsidRPr="002C53E1">
        <w:rPr>
          <w:rFonts w:ascii="Arial" w:hAnsi="Arial" w:cs="Arial"/>
          <w:sz w:val="20"/>
          <w:szCs w:val="20"/>
        </w:rPr>
        <w:t xml:space="preserve"> </w:t>
      </w:r>
      <w:r w:rsidR="006A2CC0" w:rsidRPr="002C53E1">
        <w:rPr>
          <w:rFonts w:ascii="Arial" w:hAnsi="Arial" w:cs="Arial"/>
          <w:sz w:val="20"/>
          <w:szCs w:val="20"/>
        </w:rPr>
        <w:t>do šest</w:t>
      </w:r>
      <w:r w:rsidR="006F2D0E">
        <w:rPr>
          <w:rFonts w:ascii="Arial" w:hAnsi="Arial" w:cs="Arial"/>
          <w:sz w:val="20"/>
          <w:szCs w:val="20"/>
        </w:rPr>
        <w:t>i</w:t>
      </w:r>
      <w:r w:rsidR="002249F0" w:rsidRPr="002C53E1">
        <w:rPr>
          <w:rFonts w:ascii="Arial" w:hAnsi="Arial" w:cs="Arial"/>
          <w:sz w:val="20"/>
          <w:szCs w:val="20"/>
        </w:rPr>
        <w:t xml:space="preserve"> alinej</w:t>
      </w:r>
      <w:r w:rsidR="006F2D0E">
        <w:rPr>
          <w:rFonts w:ascii="Arial" w:hAnsi="Arial" w:cs="Arial"/>
          <w:sz w:val="20"/>
          <w:szCs w:val="20"/>
        </w:rPr>
        <w:t>i</w:t>
      </w:r>
      <w:r w:rsidR="002249F0" w:rsidRPr="002C53E1">
        <w:rPr>
          <w:rFonts w:ascii="Arial" w:hAnsi="Arial" w:cs="Arial"/>
          <w:sz w:val="20"/>
          <w:szCs w:val="20"/>
        </w:rPr>
        <w:t xml:space="preserve"> drugega odstavka </w:t>
      </w:r>
      <w:r w:rsidR="00730661" w:rsidRPr="002C53E1">
        <w:rPr>
          <w:rFonts w:ascii="Arial" w:hAnsi="Arial" w:cs="Arial"/>
          <w:sz w:val="20"/>
          <w:szCs w:val="20"/>
        </w:rPr>
        <w:t xml:space="preserve">29. </w:t>
      </w:r>
      <w:r w:rsidRPr="002C53E1">
        <w:rPr>
          <w:rFonts w:ascii="Arial" w:hAnsi="Arial" w:cs="Arial"/>
          <w:sz w:val="20"/>
          <w:szCs w:val="20"/>
        </w:rPr>
        <w:t>člen</w:t>
      </w:r>
      <w:r w:rsidR="00E16576">
        <w:rPr>
          <w:rFonts w:ascii="Arial" w:hAnsi="Arial" w:cs="Arial"/>
          <w:sz w:val="20"/>
          <w:szCs w:val="20"/>
        </w:rPr>
        <w:t>a</w:t>
      </w:r>
      <w:r w:rsidRPr="002C53E1">
        <w:rPr>
          <w:rFonts w:ascii="Arial" w:hAnsi="Arial" w:cs="Arial"/>
          <w:sz w:val="20"/>
          <w:szCs w:val="20"/>
        </w:rPr>
        <w:t xml:space="preserve"> Uredbe</w:t>
      </w:r>
      <w:r w:rsidR="00E16576">
        <w:rPr>
          <w:rFonts w:ascii="Arial" w:hAnsi="Arial" w:cs="Arial"/>
          <w:sz w:val="20"/>
          <w:szCs w:val="20"/>
        </w:rPr>
        <w:t>,</w:t>
      </w:r>
      <w:r w:rsidR="00B40112" w:rsidRPr="002C53E1">
        <w:rPr>
          <w:rFonts w:ascii="Arial" w:hAnsi="Arial" w:cs="Arial"/>
          <w:sz w:val="20"/>
          <w:szCs w:val="20"/>
        </w:rPr>
        <w:t xml:space="preserve"> </w:t>
      </w:r>
      <w:r w:rsidR="002B110D" w:rsidRPr="002C53E1">
        <w:rPr>
          <w:rFonts w:ascii="Arial" w:hAnsi="Arial" w:cs="Arial"/>
          <w:sz w:val="20"/>
          <w:szCs w:val="20"/>
        </w:rPr>
        <w:t>pri čemer:</w:t>
      </w:r>
    </w:p>
    <w:p w14:paraId="13879BEF" w14:textId="2CA10EBD" w:rsidR="001B5C0B" w:rsidRPr="002C53E1" w:rsidRDefault="001B5C0B" w:rsidP="002C53E1">
      <w:pPr>
        <w:spacing w:after="0" w:line="260" w:lineRule="atLeast"/>
        <w:jc w:val="both"/>
        <w:rPr>
          <w:rFonts w:ascii="Arial" w:hAnsi="Arial" w:cs="Arial"/>
          <w:sz w:val="20"/>
          <w:szCs w:val="20"/>
        </w:rPr>
      </w:pPr>
      <w:r w:rsidRPr="002C53E1">
        <w:rPr>
          <w:rFonts w:ascii="Arial" w:hAnsi="Arial" w:cs="Arial"/>
          <w:sz w:val="20"/>
          <w:szCs w:val="20"/>
        </w:rPr>
        <w:t xml:space="preserve">a) </w:t>
      </w:r>
      <w:r w:rsidR="00820191" w:rsidRPr="002C53E1">
        <w:rPr>
          <w:rFonts w:ascii="Arial" w:hAnsi="Arial" w:cs="Arial"/>
          <w:sz w:val="20"/>
          <w:szCs w:val="20"/>
        </w:rPr>
        <w:t>so k</w:t>
      </w:r>
      <w:r w:rsidRPr="002C53E1">
        <w:rPr>
          <w:rFonts w:ascii="Arial" w:hAnsi="Arial" w:cs="Arial"/>
          <w:sz w:val="20"/>
          <w:szCs w:val="20"/>
        </w:rPr>
        <w:t>metijski proizvodi določeni v 7. točki 2. člena Uredbe</w:t>
      </w:r>
      <w:r w:rsidR="00856F3C" w:rsidRPr="002C53E1">
        <w:rPr>
          <w:rFonts w:ascii="Arial" w:hAnsi="Arial" w:cs="Arial"/>
          <w:sz w:val="20"/>
          <w:szCs w:val="20"/>
        </w:rPr>
        <w:t>;</w:t>
      </w:r>
      <w:r w:rsidRPr="002C53E1">
        <w:rPr>
          <w:rFonts w:ascii="Arial" w:hAnsi="Arial" w:cs="Arial"/>
          <w:sz w:val="20"/>
          <w:szCs w:val="20"/>
        </w:rPr>
        <w:t xml:space="preserve"> </w:t>
      </w:r>
    </w:p>
    <w:p w14:paraId="5475CD9B" w14:textId="4E56EAF0" w:rsidR="001B5C0B" w:rsidRPr="002C53E1" w:rsidRDefault="001B5C0B" w:rsidP="002C53E1">
      <w:pPr>
        <w:spacing w:after="0" w:line="260" w:lineRule="atLeast"/>
        <w:jc w:val="both"/>
        <w:rPr>
          <w:rFonts w:ascii="Arial" w:hAnsi="Arial" w:cs="Arial"/>
          <w:sz w:val="20"/>
          <w:szCs w:val="20"/>
        </w:rPr>
      </w:pPr>
      <w:r w:rsidRPr="002C53E1">
        <w:rPr>
          <w:rFonts w:ascii="Arial" w:hAnsi="Arial" w:cs="Arial"/>
          <w:sz w:val="20"/>
          <w:szCs w:val="20"/>
        </w:rPr>
        <w:t xml:space="preserve">b) </w:t>
      </w:r>
      <w:r w:rsidR="00820191" w:rsidRPr="002C53E1">
        <w:rPr>
          <w:rFonts w:ascii="Arial" w:hAnsi="Arial" w:cs="Arial"/>
          <w:sz w:val="20"/>
          <w:szCs w:val="20"/>
        </w:rPr>
        <w:t>je p</w:t>
      </w:r>
      <w:r w:rsidRPr="002C53E1">
        <w:rPr>
          <w:rFonts w:ascii="Arial" w:hAnsi="Arial" w:cs="Arial"/>
          <w:sz w:val="20"/>
          <w:szCs w:val="20"/>
        </w:rPr>
        <w:t>redelava kmetijskih proizvodov v kmetijske proizvode opredeljena v 15. točki 2. člena Uredbe</w:t>
      </w:r>
      <w:r w:rsidR="00820191" w:rsidRPr="002C53E1">
        <w:rPr>
          <w:rFonts w:ascii="Arial" w:hAnsi="Arial" w:cs="Arial"/>
          <w:sz w:val="20"/>
          <w:szCs w:val="20"/>
        </w:rPr>
        <w:t>.</w:t>
      </w:r>
      <w:r w:rsidRPr="002C53E1">
        <w:rPr>
          <w:rFonts w:ascii="Arial" w:hAnsi="Arial" w:cs="Arial"/>
          <w:sz w:val="20"/>
          <w:szCs w:val="20"/>
        </w:rPr>
        <w:t xml:space="preserve"> </w:t>
      </w:r>
      <w:r w:rsidR="00820191" w:rsidRPr="002C53E1">
        <w:rPr>
          <w:rFonts w:ascii="Arial" w:hAnsi="Arial" w:cs="Arial"/>
          <w:sz w:val="20"/>
          <w:szCs w:val="20"/>
        </w:rPr>
        <w:t>Predelava kmetijskih proizvodov</w:t>
      </w:r>
      <w:r w:rsidR="00904C03" w:rsidRPr="002C53E1">
        <w:rPr>
          <w:rFonts w:ascii="Arial" w:hAnsi="Arial" w:cs="Arial"/>
          <w:sz w:val="20"/>
          <w:szCs w:val="20"/>
        </w:rPr>
        <w:t xml:space="preserve"> v</w:t>
      </w:r>
      <w:r w:rsidRPr="002C53E1">
        <w:rPr>
          <w:rFonts w:ascii="Arial" w:hAnsi="Arial" w:cs="Arial"/>
          <w:sz w:val="20"/>
          <w:szCs w:val="20"/>
        </w:rPr>
        <w:t xml:space="preserve"> skladu z </w:t>
      </w:r>
      <w:r w:rsidR="006842B2" w:rsidRPr="002C53E1">
        <w:rPr>
          <w:rFonts w:ascii="Arial" w:hAnsi="Arial" w:cs="Arial"/>
          <w:sz w:val="20"/>
          <w:szCs w:val="20"/>
        </w:rPr>
        <w:t>enajstim</w:t>
      </w:r>
      <w:r w:rsidRPr="002C53E1">
        <w:rPr>
          <w:rFonts w:ascii="Arial" w:hAnsi="Arial" w:cs="Arial"/>
          <w:sz w:val="20"/>
          <w:szCs w:val="20"/>
        </w:rPr>
        <w:t xml:space="preserve"> odstavkom 29. člena Uredbe </w:t>
      </w:r>
      <w:r w:rsidR="003D2FA3" w:rsidRPr="002C53E1">
        <w:rPr>
          <w:rFonts w:ascii="Arial" w:hAnsi="Arial" w:cs="Arial"/>
          <w:sz w:val="20"/>
          <w:szCs w:val="20"/>
        </w:rPr>
        <w:t>pomeni</w:t>
      </w:r>
      <w:r w:rsidRPr="002C53E1">
        <w:rPr>
          <w:rFonts w:ascii="Arial" w:hAnsi="Arial" w:cs="Arial"/>
          <w:sz w:val="20"/>
          <w:szCs w:val="20"/>
        </w:rPr>
        <w:t xml:space="preserve"> vsak postopek na kmetijskem proizvodu, po katerem proizvod ostane kmetijski proizvod, razen postopkov, potrebnih za pripravo živalskega ali rastlinskega proizvoda za prvo prodajo. Kot predelava kmetijskih proizvodov v kmetijske proizvode se štejejo zlasti rezanje sadja in zelenjave, priprava kaše iz sadja in zelenjave, luščenje in mletje semen, postopek proizvodnje hmeljnih proizvodov v skladu s predpisom, ki ureja certificiranje pridelka hmelja, razen sušenj</w:t>
      </w:r>
      <w:r w:rsidR="00820191" w:rsidRPr="002C53E1">
        <w:rPr>
          <w:rFonts w:ascii="Arial" w:hAnsi="Arial" w:cs="Arial"/>
          <w:sz w:val="20"/>
          <w:szCs w:val="20"/>
        </w:rPr>
        <w:t>e</w:t>
      </w:r>
      <w:r w:rsidRPr="002C53E1">
        <w:rPr>
          <w:rFonts w:ascii="Arial" w:hAnsi="Arial" w:cs="Arial"/>
          <w:sz w:val="20"/>
          <w:szCs w:val="20"/>
        </w:rPr>
        <w:t xml:space="preserve"> hmelja</w:t>
      </w:r>
      <w:r w:rsidR="00856F3C" w:rsidRPr="002C53E1">
        <w:rPr>
          <w:rFonts w:ascii="Arial" w:hAnsi="Arial" w:cs="Arial"/>
          <w:sz w:val="20"/>
          <w:szCs w:val="20"/>
        </w:rPr>
        <w:t>;</w:t>
      </w:r>
      <w:r w:rsidRPr="002C53E1">
        <w:rPr>
          <w:rFonts w:ascii="Arial" w:hAnsi="Arial" w:cs="Arial"/>
          <w:sz w:val="20"/>
          <w:szCs w:val="20"/>
          <w:lang w:eastAsia="sl-SI"/>
        </w:rPr>
        <w:t xml:space="preserve"> </w:t>
      </w:r>
    </w:p>
    <w:p w14:paraId="465D8C79" w14:textId="00E601A8" w:rsidR="001B5C0B" w:rsidRPr="002C53E1" w:rsidRDefault="001B5C0B" w:rsidP="002C53E1">
      <w:pPr>
        <w:spacing w:after="0" w:line="260" w:lineRule="atLeast"/>
        <w:jc w:val="both"/>
        <w:rPr>
          <w:rFonts w:ascii="Arial" w:hAnsi="Arial" w:cs="Arial"/>
          <w:sz w:val="20"/>
          <w:szCs w:val="20"/>
        </w:rPr>
      </w:pPr>
      <w:r w:rsidRPr="002C53E1">
        <w:rPr>
          <w:rFonts w:ascii="Arial" w:hAnsi="Arial" w:cs="Arial"/>
          <w:sz w:val="20"/>
          <w:szCs w:val="20"/>
        </w:rPr>
        <w:t xml:space="preserve">c) </w:t>
      </w:r>
      <w:r w:rsidR="00820191" w:rsidRPr="002C53E1">
        <w:rPr>
          <w:rFonts w:ascii="Arial" w:hAnsi="Arial" w:cs="Arial"/>
          <w:sz w:val="20"/>
          <w:szCs w:val="20"/>
        </w:rPr>
        <w:t>je p</w:t>
      </w:r>
      <w:r w:rsidRPr="002C53E1">
        <w:rPr>
          <w:rFonts w:ascii="Arial" w:hAnsi="Arial" w:cs="Arial"/>
          <w:sz w:val="20"/>
          <w:szCs w:val="20"/>
        </w:rPr>
        <w:t xml:space="preserve">redelava kmetijskih </w:t>
      </w:r>
      <w:r w:rsidR="000C7E3E" w:rsidRPr="002C53E1">
        <w:rPr>
          <w:rFonts w:ascii="Arial" w:hAnsi="Arial" w:cs="Arial"/>
          <w:sz w:val="20"/>
          <w:szCs w:val="20"/>
        </w:rPr>
        <w:t xml:space="preserve">proizvodov </w:t>
      </w:r>
      <w:r w:rsidRPr="002C53E1">
        <w:rPr>
          <w:rFonts w:ascii="Arial" w:hAnsi="Arial" w:cs="Arial"/>
          <w:sz w:val="20"/>
          <w:szCs w:val="20"/>
        </w:rPr>
        <w:t>v nekmetijske proizvode opredeljena v 16. točki 2. člena Uredbe</w:t>
      </w:r>
      <w:r w:rsidR="00856F3C" w:rsidRPr="002C53E1">
        <w:rPr>
          <w:rFonts w:ascii="Arial" w:hAnsi="Arial" w:cs="Arial"/>
          <w:sz w:val="20"/>
          <w:szCs w:val="20"/>
        </w:rPr>
        <w:t>;</w:t>
      </w:r>
      <w:r w:rsidRPr="002C53E1">
        <w:rPr>
          <w:rFonts w:ascii="Arial" w:hAnsi="Arial" w:cs="Arial"/>
          <w:sz w:val="20"/>
          <w:szCs w:val="20"/>
        </w:rPr>
        <w:t xml:space="preserve"> </w:t>
      </w:r>
    </w:p>
    <w:p w14:paraId="0DE2DDA5" w14:textId="266CAEF5" w:rsidR="001B5C0B" w:rsidRPr="002C53E1" w:rsidRDefault="0021072B" w:rsidP="002C53E1">
      <w:pPr>
        <w:spacing w:after="0" w:line="260" w:lineRule="atLeast"/>
        <w:jc w:val="both"/>
        <w:rPr>
          <w:rFonts w:ascii="Arial" w:hAnsi="Arial" w:cs="Arial"/>
          <w:sz w:val="20"/>
          <w:szCs w:val="20"/>
        </w:rPr>
      </w:pPr>
      <w:r w:rsidRPr="002C53E1">
        <w:rPr>
          <w:rFonts w:ascii="Arial" w:hAnsi="Arial" w:cs="Arial"/>
          <w:sz w:val="20"/>
          <w:szCs w:val="20"/>
        </w:rPr>
        <w:t>č</w:t>
      </w:r>
      <w:r w:rsidR="0083562F" w:rsidRPr="002C53E1">
        <w:rPr>
          <w:rFonts w:ascii="Arial" w:hAnsi="Arial" w:cs="Arial"/>
          <w:sz w:val="20"/>
          <w:szCs w:val="20"/>
        </w:rPr>
        <w:t>)</w:t>
      </w:r>
      <w:bookmarkStart w:id="2" w:name="OLE_LINK1"/>
      <w:bookmarkStart w:id="3" w:name="OLE_LINK2"/>
      <w:r w:rsidR="001B5C0B" w:rsidRPr="002C53E1">
        <w:rPr>
          <w:rFonts w:ascii="Arial" w:hAnsi="Arial" w:cs="Arial"/>
          <w:sz w:val="20"/>
          <w:szCs w:val="20"/>
        </w:rPr>
        <w:t xml:space="preserve"> </w:t>
      </w:r>
      <w:r w:rsidR="00820191" w:rsidRPr="002C53E1">
        <w:rPr>
          <w:rFonts w:ascii="Arial" w:hAnsi="Arial" w:cs="Arial"/>
          <w:sz w:val="20"/>
          <w:szCs w:val="20"/>
        </w:rPr>
        <w:t>t</w:t>
      </w:r>
      <w:r w:rsidR="001B5C0B" w:rsidRPr="002C53E1">
        <w:rPr>
          <w:rFonts w:ascii="Arial" w:hAnsi="Arial" w:cs="Arial"/>
          <w:sz w:val="20"/>
          <w:szCs w:val="20"/>
        </w:rPr>
        <w:t xml:space="preserve">rženje kmetijskih proizvodov </w:t>
      </w:r>
      <w:bookmarkEnd w:id="2"/>
      <w:bookmarkEnd w:id="3"/>
      <w:r w:rsidR="001B5C0B" w:rsidRPr="002C53E1">
        <w:rPr>
          <w:rFonts w:ascii="Arial" w:hAnsi="Arial" w:cs="Arial"/>
          <w:sz w:val="20"/>
          <w:szCs w:val="20"/>
        </w:rPr>
        <w:t xml:space="preserve">iz lastne pridelave oziroma lastne predelave v skladu z </w:t>
      </w:r>
      <w:r w:rsidR="00D17CAE" w:rsidRPr="002C53E1">
        <w:rPr>
          <w:rFonts w:ascii="Arial" w:hAnsi="Arial" w:cs="Arial"/>
          <w:sz w:val="20"/>
          <w:szCs w:val="20"/>
        </w:rPr>
        <w:t>enajstim</w:t>
      </w:r>
      <w:r w:rsidR="001B5C0B" w:rsidRPr="002C53E1">
        <w:rPr>
          <w:rFonts w:ascii="Arial" w:hAnsi="Arial" w:cs="Arial"/>
          <w:sz w:val="20"/>
          <w:szCs w:val="20"/>
        </w:rPr>
        <w:t xml:space="preserve"> odstavkom 29. člena Uredbe pomeni imeti na zalogi ali razstavljati z namenom prodaje, ponujati za prodajo, dobavljati ali na katerikoli drug način dajati na trg, razen prve prodaje primarnega proizvajalca prodajnemu posredniku ali predelovalcu, ter vse dejavnosti, s katerimi se proizvod pripravi za tako prvo prodajo. Prodaja, ki jo opravi primarni proizvajalec končnemu potrošniku, se šteje za trženje kmetijskih proizvodov, če se prodaja in trženje izvajata v ločenih prostorih</w:t>
      </w:r>
      <w:r w:rsidR="00856F3C" w:rsidRPr="002C53E1">
        <w:rPr>
          <w:rFonts w:ascii="Arial" w:hAnsi="Arial" w:cs="Arial"/>
          <w:sz w:val="20"/>
          <w:szCs w:val="20"/>
        </w:rPr>
        <w:t>;</w:t>
      </w:r>
    </w:p>
    <w:p w14:paraId="5C4D42D4" w14:textId="37053848" w:rsidR="00904C03" w:rsidRPr="002C53E1" w:rsidRDefault="0021072B" w:rsidP="002C53E1">
      <w:pPr>
        <w:spacing w:after="0" w:line="260" w:lineRule="atLeast"/>
        <w:jc w:val="both"/>
        <w:rPr>
          <w:rFonts w:ascii="Arial" w:hAnsi="Arial" w:cs="Arial"/>
          <w:sz w:val="20"/>
          <w:szCs w:val="20"/>
        </w:rPr>
      </w:pPr>
      <w:r w:rsidRPr="002C53E1">
        <w:rPr>
          <w:rFonts w:ascii="Arial" w:hAnsi="Arial" w:cs="Arial"/>
          <w:sz w:val="20"/>
          <w:szCs w:val="20"/>
        </w:rPr>
        <w:t>d</w:t>
      </w:r>
      <w:r w:rsidR="0083562F" w:rsidRPr="002C53E1">
        <w:rPr>
          <w:rFonts w:ascii="Arial" w:hAnsi="Arial" w:cs="Arial"/>
          <w:sz w:val="20"/>
          <w:szCs w:val="20"/>
        </w:rPr>
        <w:t>)</w:t>
      </w:r>
      <w:r w:rsidR="001B5C0B" w:rsidRPr="002C53E1">
        <w:rPr>
          <w:rFonts w:ascii="Arial" w:hAnsi="Arial" w:cs="Arial"/>
          <w:sz w:val="20"/>
          <w:szCs w:val="20"/>
        </w:rPr>
        <w:t xml:space="preserve"> </w:t>
      </w:r>
      <w:r w:rsidR="001F4AEC">
        <w:rPr>
          <w:rFonts w:ascii="Arial" w:hAnsi="Arial" w:cs="Arial"/>
          <w:sz w:val="20"/>
          <w:szCs w:val="20"/>
        </w:rPr>
        <w:t xml:space="preserve">je </w:t>
      </w:r>
      <w:r w:rsidR="00820191" w:rsidRPr="002C53E1">
        <w:rPr>
          <w:rFonts w:ascii="Arial" w:hAnsi="Arial" w:cs="Arial"/>
          <w:sz w:val="20"/>
          <w:szCs w:val="20"/>
        </w:rPr>
        <w:t>t</w:t>
      </w:r>
      <w:r w:rsidR="00904C03" w:rsidRPr="002C53E1">
        <w:rPr>
          <w:rFonts w:ascii="Arial" w:hAnsi="Arial" w:cs="Arial"/>
          <w:sz w:val="20"/>
          <w:szCs w:val="20"/>
        </w:rPr>
        <w:t>rženje kmetijskih proizvodov opredeljeno v 19. točki 2. člena Uredbe</w:t>
      </w:r>
      <w:r w:rsidR="00856F3C" w:rsidRPr="002C53E1">
        <w:rPr>
          <w:rFonts w:ascii="Arial" w:hAnsi="Arial" w:cs="Arial"/>
          <w:sz w:val="20"/>
          <w:szCs w:val="20"/>
        </w:rPr>
        <w:t>;</w:t>
      </w:r>
      <w:r w:rsidR="00904C03" w:rsidRPr="002C53E1">
        <w:rPr>
          <w:rFonts w:ascii="Arial" w:hAnsi="Arial" w:cs="Arial"/>
          <w:sz w:val="20"/>
          <w:szCs w:val="20"/>
        </w:rPr>
        <w:t xml:space="preserve"> </w:t>
      </w:r>
    </w:p>
    <w:p w14:paraId="535DB4B1" w14:textId="468C83ED" w:rsidR="001B5C0B" w:rsidRPr="002C53E1" w:rsidRDefault="0021072B" w:rsidP="002C53E1">
      <w:pPr>
        <w:spacing w:after="0" w:line="260" w:lineRule="atLeast"/>
        <w:jc w:val="both"/>
        <w:rPr>
          <w:rFonts w:ascii="Arial" w:hAnsi="Arial" w:cs="Arial"/>
          <w:sz w:val="20"/>
          <w:szCs w:val="20"/>
        </w:rPr>
      </w:pPr>
      <w:r w:rsidRPr="002C53E1">
        <w:rPr>
          <w:rFonts w:ascii="Arial" w:hAnsi="Arial" w:cs="Arial"/>
          <w:sz w:val="20"/>
          <w:szCs w:val="20"/>
        </w:rPr>
        <w:t>e</w:t>
      </w:r>
      <w:r w:rsidR="00904C03" w:rsidRPr="002C53E1">
        <w:rPr>
          <w:rFonts w:ascii="Arial" w:hAnsi="Arial" w:cs="Arial"/>
          <w:sz w:val="20"/>
          <w:szCs w:val="20"/>
        </w:rPr>
        <w:t xml:space="preserve">) </w:t>
      </w:r>
      <w:r w:rsidR="00820191" w:rsidRPr="002C53E1">
        <w:rPr>
          <w:rFonts w:ascii="Arial" w:hAnsi="Arial" w:cs="Arial"/>
          <w:sz w:val="20"/>
          <w:szCs w:val="20"/>
        </w:rPr>
        <w:t>je d</w:t>
      </w:r>
      <w:r w:rsidR="001B5C0B" w:rsidRPr="002C53E1">
        <w:rPr>
          <w:rFonts w:ascii="Arial" w:hAnsi="Arial" w:cs="Arial"/>
          <w:sz w:val="20"/>
          <w:szCs w:val="20"/>
        </w:rPr>
        <w:t>egustacijski prostor iz prve alineje četrtega odstavka 29. člena Uredbe določen v 24. točki 2. člena Uredbe</w:t>
      </w:r>
      <w:r w:rsidR="00856F3C" w:rsidRPr="002C53E1">
        <w:rPr>
          <w:rFonts w:ascii="Arial" w:hAnsi="Arial" w:cs="Arial"/>
          <w:sz w:val="20"/>
          <w:szCs w:val="20"/>
        </w:rPr>
        <w:t>;</w:t>
      </w:r>
      <w:r w:rsidR="001B5C0B" w:rsidRPr="002C53E1">
        <w:rPr>
          <w:rFonts w:ascii="Arial" w:hAnsi="Arial" w:cs="Arial"/>
          <w:sz w:val="20"/>
          <w:szCs w:val="20"/>
        </w:rPr>
        <w:t xml:space="preserve"> </w:t>
      </w:r>
    </w:p>
    <w:p w14:paraId="7B2439ED" w14:textId="15B733CE" w:rsidR="00820191" w:rsidRPr="002C53E1" w:rsidRDefault="00820191" w:rsidP="002C53E1">
      <w:pPr>
        <w:spacing w:after="0" w:line="260" w:lineRule="atLeast"/>
        <w:jc w:val="both"/>
        <w:rPr>
          <w:rFonts w:ascii="Arial" w:hAnsi="Arial" w:cs="Arial"/>
          <w:sz w:val="20"/>
          <w:szCs w:val="20"/>
        </w:rPr>
      </w:pPr>
      <w:r w:rsidRPr="00AD74B5">
        <w:rPr>
          <w:rFonts w:ascii="Arial" w:hAnsi="Arial" w:cs="Arial"/>
          <w:sz w:val="20"/>
          <w:szCs w:val="20"/>
        </w:rPr>
        <w:t>f) je stranski</w:t>
      </w:r>
      <w:r w:rsidRPr="002C53E1">
        <w:rPr>
          <w:rFonts w:ascii="Arial" w:hAnsi="Arial" w:cs="Arial"/>
          <w:sz w:val="20"/>
          <w:szCs w:val="20"/>
        </w:rPr>
        <w:t xml:space="preserve"> proizvod določen v 27. točki 2. člena Uredbe;</w:t>
      </w:r>
    </w:p>
    <w:p w14:paraId="0B3A5C0A" w14:textId="2E9ADEDD" w:rsidR="0088636C" w:rsidRPr="002C53E1" w:rsidRDefault="00820191" w:rsidP="002C53E1">
      <w:pPr>
        <w:spacing w:after="0" w:line="260" w:lineRule="atLeast"/>
        <w:jc w:val="both"/>
        <w:rPr>
          <w:rFonts w:ascii="Arial" w:hAnsi="Arial" w:cs="Arial"/>
          <w:sz w:val="20"/>
          <w:szCs w:val="20"/>
        </w:rPr>
      </w:pPr>
      <w:r w:rsidRPr="002C53E1">
        <w:rPr>
          <w:rFonts w:ascii="Arial" w:hAnsi="Arial" w:cs="Arial"/>
          <w:sz w:val="20"/>
          <w:szCs w:val="20"/>
        </w:rPr>
        <w:t>g</w:t>
      </w:r>
      <w:r w:rsidR="0083562F" w:rsidRPr="002C53E1">
        <w:rPr>
          <w:rFonts w:ascii="Arial" w:hAnsi="Arial" w:cs="Arial"/>
          <w:sz w:val="20"/>
          <w:szCs w:val="20"/>
        </w:rPr>
        <w:t>)</w:t>
      </w:r>
      <w:r w:rsidR="001B5C0B" w:rsidRPr="002C53E1">
        <w:rPr>
          <w:rFonts w:ascii="Arial" w:hAnsi="Arial" w:cs="Arial"/>
          <w:sz w:val="20"/>
          <w:szCs w:val="20"/>
        </w:rPr>
        <w:t xml:space="preserve"> </w:t>
      </w:r>
      <w:r w:rsidR="008E6554">
        <w:rPr>
          <w:rFonts w:ascii="Arial" w:hAnsi="Arial" w:cs="Arial"/>
          <w:sz w:val="20"/>
          <w:szCs w:val="20"/>
        </w:rPr>
        <w:t>je</w:t>
      </w:r>
      <w:r w:rsidRPr="002C53E1">
        <w:rPr>
          <w:rFonts w:ascii="Arial" w:hAnsi="Arial" w:cs="Arial"/>
          <w:sz w:val="20"/>
          <w:szCs w:val="20"/>
        </w:rPr>
        <w:t xml:space="preserve"> </w:t>
      </w:r>
      <w:r w:rsidR="008E6554">
        <w:rPr>
          <w:rFonts w:ascii="Arial" w:hAnsi="Arial" w:cs="Arial"/>
          <w:sz w:val="20"/>
          <w:szCs w:val="20"/>
        </w:rPr>
        <w:t xml:space="preserve">seznam </w:t>
      </w:r>
      <w:r w:rsidRPr="002C53E1">
        <w:rPr>
          <w:rFonts w:ascii="Arial" w:hAnsi="Arial" w:cs="Arial"/>
          <w:sz w:val="20"/>
          <w:szCs w:val="20"/>
        </w:rPr>
        <w:t>k</w:t>
      </w:r>
      <w:r w:rsidR="001B5C0B" w:rsidRPr="002C53E1">
        <w:rPr>
          <w:rFonts w:ascii="Arial" w:hAnsi="Arial" w:cs="Arial"/>
          <w:sz w:val="20"/>
          <w:szCs w:val="20"/>
        </w:rPr>
        <w:t>metijski</w:t>
      </w:r>
      <w:r w:rsidR="008E6554">
        <w:rPr>
          <w:rFonts w:ascii="Arial" w:hAnsi="Arial" w:cs="Arial"/>
          <w:sz w:val="20"/>
          <w:szCs w:val="20"/>
        </w:rPr>
        <w:t>h</w:t>
      </w:r>
      <w:r w:rsidR="001B5C0B" w:rsidRPr="002C53E1">
        <w:rPr>
          <w:rFonts w:ascii="Arial" w:hAnsi="Arial" w:cs="Arial"/>
          <w:sz w:val="20"/>
          <w:szCs w:val="20"/>
        </w:rPr>
        <w:t xml:space="preserve"> in nekmetijski</w:t>
      </w:r>
      <w:r w:rsidR="008E6554">
        <w:rPr>
          <w:rFonts w:ascii="Arial" w:hAnsi="Arial" w:cs="Arial"/>
          <w:sz w:val="20"/>
          <w:szCs w:val="20"/>
        </w:rPr>
        <w:t>h</w:t>
      </w:r>
      <w:r w:rsidR="001B5C0B" w:rsidRPr="002C53E1">
        <w:rPr>
          <w:rFonts w:ascii="Arial" w:hAnsi="Arial" w:cs="Arial"/>
          <w:sz w:val="20"/>
          <w:szCs w:val="20"/>
        </w:rPr>
        <w:t xml:space="preserve"> proizvod</w:t>
      </w:r>
      <w:r w:rsidR="008E6554">
        <w:rPr>
          <w:rFonts w:ascii="Arial" w:hAnsi="Arial" w:cs="Arial"/>
          <w:sz w:val="20"/>
          <w:szCs w:val="20"/>
        </w:rPr>
        <w:t>ov</w:t>
      </w:r>
      <w:r w:rsidR="001B5C0B" w:rsidRPr="002C53E1">
        <w:rPr>
          <w:rFonts w:ascii="Arial" w:hAnsi="Arial" w:cs="Arial"/>
          <w:sz w:val="20"/>
          <w:szCs w:val="20"/>
        </w:rPr>
        <w:t xml:space="preserve"> v Prilogi 2 razpisne dokumentacije</w:t>
      </w:r>
      <w:r w:rsidR="007240B1" w:rsidRPr="002C53E1">
        <w:rPr>
          <w:rFonts w:ascii="Arial" w:hAnsi="Arial" w:cs="Arial"/>
          <w:sz w:val="20"/>
          <w:szCs w:val="20"/>
        </w:rPr>
        <w:t xml:space="preserve"> »Seznam kmetijskih in nekmetijskih proizvodov«</w:t>
      </w:r>
      <w:r w:rsidR="00904C03" w:rsidRPr="002C53E1">
        <w:rPr>
          <w:rFonts w:ascii="Arial" w:hAnsi="Arial" w:cs="Arial"/>
          <w:sz w:val="20"/>
          <w:szCs w:val="20"/>
        </w:rPr>
        <w:t>.</w:t>
      </w:r>
    </w:p>
    <w:p w14:paraId="1FD47D70" w14:textId="71BD0C37" w:rsidR="00904C03" w:rsidRPr="002C53E1" w:rsidRDefault="00904C03" w:rsidP="002C53E1">
      <w:pPr>
        <w:spacing w:after="0" w:line="260" w:lineRule="atLeast"/>
        <w:jc w:val="both"/>
        <w:rPr>
          <w:rFonts w:ascii="Arial" w:hAnsi="Arial" w:cs="Arial"/>
          <w:sz w:val="20"/>
          <w:szCs w:val="20"/>
        </w:rPr>
      </w:pPr>
    </w:p>
    <w:p w14:paraId="7C8A99E1" w14:textId="0BBFF424" w:rsidR="00101DA3" w:rsidRPr="002C53E1" w:rsidRDefault="00101DA3" w:rsidP="002C53E1">
      <w:pPr>
        <w:spacing w:after="0" w:line="260" w:lineRule="atLeast"/>
        <w:jc w:val="both"/>
        <w:rPr>
          <w:rFonts w:ascii="Arial" w:hAnsi="Arial" w:cs="Arial"/>
          <w:sz w:val="20"/>
          <w:szCs w:val="20"/>
        </w:rPr>
      </w:pPr>
      <w:r w:rsidRPr="002C53E1">
        <w:rPr>
          <w:rFonts w:ascii="Arial" w:hAnsi="Arial" w:cs="Arial"/>
          <w:sz w:val="20"/>
          <w:szCs w:val="20"/>
        </w:rPr>
        <w:t>2. Naložbe iz prejšnje točke se v skladu z devetim odstavkom 29. člena Uredbe izvajajo kot individualne ali kolektivne naložbe.</w:t>
      </w:r>
    </w:p>
    <w:p w14:paraId="4D2F298B" w14:textId="77777777" w:rsidR="00101DA3" w:rsidRPr="002C53E1" w:rsidRDefault="00101DA3" w:rsidP="002C53E1">
      <w:pPr>
        <w:spacing w:after="0" w:line="260" w:lineRule="atLeast"/>
        <w:jc w:val="both"/>
        <w:rPr>
          <w:rFonts w:ascii="Arial" w:hAnsi="Arial" w:cs="Arial"/>
          <w:sz w:val="20"/>
          <w:szCs w:val="20"/>
        </w:rPr>
      </w:pPr>
    </w:p>
    <w:p w14:paraId="4CE9DB84" w14:textId="51949016" w:rsidR="001B5C0B" w:rsidRPr="002C53E1" w:rsidRDefault="00101DA3" w:rsidP="002C53E1">
      <w:pPr>
        <w:spacing w:after="0" w:line="260" w:lineRule="atLeast"/>
        <w:jc w:val="both"/>
        <w:rPr>
          <w:rFonts w:ascii="Arial" w:hAnsi="Arial" w:cs="Arial"/>
          <w:sz w:val="20"/>
          <w:szCs w:val="20"/>
        </w:rPr>
      </w:pPr>
      <w:r w:rsidRPr="002C53E1">
        <w:rPr>
          <w:rFonts w:ascii="Arial" w:hAnsi="Arial" w:cs="Arial"/>
          <w:sz w:val="20"/>
          <w:szCs w:val="20"/>
        </w:rPr>
        <w:lastRenderedPageBreak/>
        <w:t>3</w:t>
      </w:r>
      <w:r w:rsidR="00904C03" w:rsidRPr="002C53E1">
        <w:rPr>
          <w:rFonts w:ascii="Arial" w:hAnsi="Arial" w:cs="Arial"/>
          <w:sz w:val="20"/>
          <w:szCs w:val="20"/>
        </w:rPr>
        <w:t>.</w:t>
      </w:r>
      <w:r w:rsidRPr="002C53E1">
        <w:rPr>
          <w:rFonts w:ascii="Arial" w:hAnsi="Arial" w:cs="Arial"/>
          <w:sz w:val="20"/>
          <w:szCs w:val="20"/>
        </w:rPr>
        <w:t xml:space="preserve"> </w:t>
      </w:r>
      <w:r w:rsidR="00904C03" w:rsidRPr="002C53E1">
        <w:rPr>
          <w:rFonts w:ascii="Arial" w:hAnsi="Arial" w:cs="Arial"/>
          <w:sz w:val="20"/>
          <w:szCs w:val="20"/>
        </w:rPr>
        <w:t>V</w:t>
      </w:r>
      <w:r w:rsidR="0088636C" w:rsidRPr="002C53E1">
        <w:rPr>
          <w:rFonts w:ascii="Arial" w:hAnsi="Arial" w:cs="Arial"/>
          <w:sz w:val="20"/>
          <w:szCs w:val="20"/>
        </w:rPr>
        <w:t>rst</w:t>
      </w:r>
      <w:r w:rsidR="00904C03" w:rsidRPr="002C53E1">
        <w:rPr>
          <w:rFonts w:ascii="Arial" w:hAnsi="Arial" w:cs="Arial"/>
          <w:sz w:val="20"/>
          <w:szCs w:val="20"/>
        </w:rPr>
        <w:t>i</w:t>
      </w:r>
      <w:r w:rsidR="0088636C" w:rsidRPr="002C53E1">
        <w:rPr>
          <w:rFonts w:ascii="Arial" w:hAnsi="Arial" w:cs="Arial"/>
          <w:sz w:val="20"/>
          <w:szCs w:val="20"/>
        </w:rPr>
        <w:t xml:space="preserve"> naložb glede na velikost </w:t>
      </w:r>
      <w:r w:rsidR="00904C03" w:rsidRPr="002C53E1">
        <w:rPr>
          <w:rFonts w:ascii="Arial" w:hAnsi="Arial" w:cs="Arial"/>
          <w:sz w:val="20"/>
          <w:szCs w:val="20"/>
        </w:rPr>
        <w:t xml:space="preserve">sta </w:t>
      </w:r>
      <w:r w:rsidR="0088636C" w:rsidRPr="002C53E1">
        <w:rPr>
          <w:rFonts w:ascii="Arial" w:hAnsi="Arial" w:cs="Arial"/>
          <w:sz w:val="20"/>
          <w:szCs w:val="20"/>
        </w:rPr>
        <w:t>določen</w:t>
      </w:r>
      <w:r w:rsidR="00904C03" w:rsidRPr="002C53E1">
        <w:rPr>
          <w:rFonts w:ascii="Arial" w:hAnsi="Arial" w:cs="Arial"/>
          <w:sz w:val="20"/>
          <w:szCs w:val="20"/>
        </w:rPr>
        <w:t>i</w:t>
      </w:r>
      <w:r w:rsidR="0088636C" w:rsidRPr="002C53E1">
        <w:rPr>
          <w:rFonts w:ascii="Arial" w:hAnsi="Arial" w:cs="Arial"/>
          <w:sz w:val="20"/>
          <w:szCs w:val="20"/>
        </w:rPr>
        <w:t xml:space="preserve"> v 33. členu Uredbe</w:t>
      </w:r>
      <w:r w:rsidR="00904C03" w:rsidRPr="002C53E1">
        <w:rPr>
          <w:rFonts w:ascii="Arial" w:hAnsi="Arial" w:cs="Arial"/>
          <w:sz w:val="20"/>
          <w:szCs w:val="20"/>
        </w:rPr>
        <w:t>, pri čemer je skupna priznana vrednost naložbe določena v 22. točki 2. člena Uredbe</w:t>
      </w:r>
      <w:r w:rsidR="001B5C0B" w:rsidRPr="002C53E1">
        <w:rPr>
          <w:rFonts w:ascii="Arial" w:hAnsi="Arial" w:cs="Arial"/>
          <w:sz w:val="20"/>
          <w:szCs w:val="20"/>
        </w:rPr>
        <w:t xml:space="preserve">. </w:t>
      </w:r>
    </w:p>
    <w:p w14:paraId="42974267" w14:textId="77777777" w:rsidR="001B5C0B" w:rsidRPr="002C53E1" w:rsidRDefault="001B5C0B" w:rsidP="002C53E1">
      <w:pPr>
        <w:spacing w:after="0" w:line="260" w:lineRule="atLeast"/>
        <w:jc w:val="both"/>
        <w:rPr>
          <w:rFonts w:ascii="Arial" w:hAnsi="Arial" w:cs="Arial"/>
          <w:sz w:val="20"/>
          <w:szCs w:val="20"/>
        </w:rPr>
      </w:pPr>
      <w:bookmarkStart w:id="4" w:name="OLE_LINK29"/>
      <w:bookmarkStart w:id="5" w:name="OLE_LINK4"/>
      <w:bookmarkEnd w:id="0"/>
      <w:bookmarkEnd w:id="1"/>
    </w:p>
    <w:bookmarkEnd w:id="4"/>
    <w:p w14:paraId="3FDB2F07" w14:textId="4B686F2A" w:rsidR="001B5C0B" w:rsidRPr="002C53E1" w:rsidRDefault="00BC46A0" w:rsidP="002C53E1">
      <w:pPr>
        <w:spacing w:after="0" w:line="260" w:lineRule="atLeast"/>
        <w:jc w:val="both"/>
        <w:rPr>
          <w:rFonts w:ascii="Arial" w:hAnsi="Arial" w:cs="Arial"/>
          <w:sz w:val="20"/>
          <w:szCs w:val="20"/>
        </w:rPr>
      </w:pPr>
      <w:r w:rsidRPr="002C53E1">
        <w:rPr>
          <w:rFonts w:ascii="Arial" w:hAnsi="Arial" w:cs="Arial"/>
          <w:sz w:val="20"/>
          <w:szCs w:val="20"/>
        </w:rPr>
        <w:t>4</w:t>
      </w:r>
      <w:r w:rsidR="001B5C0B" w:rsidRPr="002C53E1">
        <w:rPr>
          <w:rFonts w:ascii="Arial" w:hAnsi="Arial" w:cs="Arial"/>
          <w:sz w:val="20"/>
          <w:szCs w:val="20"/>
        </w:rPr>
        <w:t xml:space="preserve">. V skladu z drugo alinejo 2. točke 34. člena Uredbe so </w:t>
      </w:r>
      <w:r w:rsidR="00CB514C" w:rsidRPr="002C53E1">
        <w:rPr>
          <w:rFonts w:ascii="Arial" w:hAnsi="Arial" w:cs="Arial"/>
          <w:sz w:val="20"/>
          <w:szCs w:val="20"/>
        </w:rPr>
        <w:t xml:space="preserve">vrste </w:t>
      </w:r>
      <w:r w:rsidR="001B5C0B" w:rsidRPr="002C53E1">
        <w:rPr>
          <w:rFonts w:ascii="Arial" w:hAnsi="Arial" w:cs="Arial"/>
          <w:sz w:val="20"/>
          <w:szCs w:val="20"/>
        </w:rPr>
        <w:t xml:space="preserve">naložbe, ki prispevajo k horizontalnim ciljem, naslednje: </w:t>
      </w:r>
    </w:p>
    <w:p w14:paraId="56A7EF91" w14:textId="77777777" w:rsidR="001B5C0B" w:rsidRPr="002C53E1" w:rsidRDefault="001B5C0B" w:rsidP="002C53E1">
      <w:pPr>
        <w:pStyle w:val="Golobesedilo"/>
        <w:spacing w:line="260" w:lineRule="atLeast"/>
        <w:jc w:val="both"/>
        <w:rPr>
          <w:rFonts w:ascii="Arial" w:hAnsi="Arial" w:cs="Arial"/>
          <w:lang w:val="sl-SI" w:eastAsia="sl-SI"/>
        </w:rPr>
      </w:pPr>
      <w:bookmarkStart w:id="6" w:name="OLE_LINK5"/>
      <w:bookmarkEnd w:id="5"/>
      <w:r w:rsidRPr="002C53E1">
        <w:rPr>
          <w:rFonts w:ascii="Arial" w:hAnsi="Arial" w:cs="Arial"/>
          <w:lang w:val="sl-SI" w:eastAsia="sl-SI"/>
        </w:rPr>
        <w:t xml:space="preserve">a) naložbe, ki prispevajo k blažitvi podnebnih sprememb in prilagajanju nanje: </w:t>
      </w:r>
    </w:p>
    <w:p w14:paraId="039E6738" w14:textId="1DA26E08" w:rsidR="001B5C0B" w:rsidRPr="002C53E1" w:rsidRDefault="009E767B" w:rsidP="002C53E1">
      <w:pPr>
        <w:pStyle w:val="tevilnatoka"/>
        <w:tabs>
          <w:tab w:val="clear" w:pos="540"/>
          <w:tab w:val="clear" w:pos="900"/>
        </w:tabs>
        <w:spacing w:line="260" w:lineRule="atLeast"/>
        <w:rPr>
          <w:rFonts w:cs="Arial"/>
          <w:sz w:val="20"/>
          <w:szCs w:val="20"/>
          <w:lang w:val="sl-SI"/>
        </w:rPr>
      </w:pPr>
      <w:r w:rsidRPr="002C53E1">
        <w:rPr>
          <w:rFonts w:cs="Arial"/>
          <w:sz w:val="20"/>
          <w:szCs w:val="20"/>
          <w:lang w:val="sl-SI"/>
        </w:rPr>
        <w:t>–</w:t>
      </w:r>
      <w:r w:rsidR="001B5C0B" w:rsidRPr="002C53E1">
        <w:rPr>
          <w:rFonts w:cs="Arial"/>
          <w:sz w:val="20"/>
          <w:szCs w:val="20"/>
          <w:lang w:val="sl-SI"/>
        </w:rPr>
        <w:t xml:space="preserve"> naložbe v učinkovito rabo energije, kot so energetska učinkovitost stavb in opreme, posodobitev energetsko učinkovitih ogrevalnih sistemov in zmanjšanje toplotnih izgub objektov z uporabo materialov z večjo toplotno izolativnostjo, </w:t>
      </w:r>
    </w:p>
    <w:p w14:paraId="6EEA8524" w14:textId="7B63F1A9" w:rsidR="001B5C0B" w:rsidRPr="002C53E1" w:rsidRDefault="009E767B" w:rsidP="002C53E1">
      <w:pPr>
        <w:pStyle w:val="tevilnatoka"/>
        <w:tabs>
          <w:tab w:val="clear" w:pos="540"/>
          <w:tab w:val="clear" w:pos="900"/>
        </w:tabs>
        <w:spacing w:line="260" w:lineRule="atLeast"/>
        <w:rPr>
          <w:rFonts w:cs="Arial"/>
          <w:sz w:val="20"/>
          <w:szCs w:val="20"/>
          <w:lang w:val="sl-SI"/>
        </w:rPr>
      </w:pPr>
      <w:r w:rsidRPr="002C53E1">
        <w:rPr>
          <w:rFonts w:cs="Arial"/>
          <w:sz w:val="20"/>
          <w:szCs w:val="20"/>
          <w:lang w:val="sl-SI"/>
        </w:rPr>
        <w:t>–</w:t>
      </w:r>
      <w:r w:rsidR="001B5C0B" w:rsidRPr="002C53E1">
        <w:rPr>
          <w:rFonts w:cs="Arial"/>
          <w:sz w:val="20"/>
          <w:szCs w:val="20"/>
          <w:lang w:val="sl-SI"/>
        </w:rPr>
        <w:t xml:space="preserve"> naložbe v pridobivanje električne in toplotne energije iz obnovljivih virov za lastne potrebe upravičenca; </w:t>
      </w:r>
    </w:p>
    <w:p w14:paraId="2C7B9E61" w14:textId="3DCCF38B" w:rsidR="00A82C0B" w:rsidRPr="002C53E1" w:rsidRDefault="001B5C0B" w:rsidP="002C53E1">
      <w:pPr>
        <w:pStyle w:val="Golobesedilo"/>
        <w:spacing w:line="260" w:lineRule="atLeast"/>
        <w:jc w:val="both"/>
        <w:rPr>
          <w:rFonts w:ascii="Arial" w:hAnsi="Arial" w:cs="Arial"/>
          <w:lang w:val="sl-SI" w:eastAsia="sl-SI"/>
        </w:rPr>
      </w:pPr>
      <w:r w:rsidRPr="002C53E1">
        <w:rPr>
          <w:rFonts w:ascii="Arial" w:hAnsi="Arial" w:cs="Arial"/>
          <w:lang w:val="sl-SI" w:eastAsia="sl-SI"/>
        </w:rPr>
        <w:t>b) naložbe, ki prispevajo k povečanju okoljske učinkovitosti iz petega odstavka 29. člena Uredbe</w:t>
      </w:r>
      <w:r w:rsidR="00C151F9" w:rsidRPr="002C53E1">
        <w:rPr>
          <w:rFonts w:ascii="Arial" w:hAnsi="Arial" w:cs="Arial"/>
          <w:lang w:val="sl-SI" w:eastAsia="sl-SI"/>
        </w:rPr>
        <w:t>;</w:t>
      </w:r>
    </w:p>
    <w:p w14:paraId="1DBF2072" w14:textId="77777777" w:rsidR="001B5C0B" w:rsidRPr="002C53E1" w:rsidRDefault="001B5C0B" w:rsidP="002C53E1">
      <w:pPr>
        <w:pStyle w:val="Golobesedilo"/>
        <w:spacing w:line="260" w:lineRule="atLeast"/>
        <w:jc w:val="both"/>
        <w:rPr>
          <w:rFonts w:ascii="Arial" w:hAnsi="Arial" w:cs="Arial"/>
          <w:lang w:val="sl-SI" w:eastAsia="sl-SI"/>
        </w:rPr>
      </w:pPr>
      <w:r w:rsidRPr="002C53E1">
        <w:rPr>
          <w:rFonts w:ascii="Arial" w:hAnsi="Arial" w:cs="Arial"/>
          <w:lang w:val="sl-SI" w:eastAsia="sl-SI"/>
        </w:rPr>
        <w:t>c) naložbe, ki prispevajo k spodbujanju inovacij:</w:t>
      </w:r>
    </w:p>
    <w:p w14:paraId="484C6FDC" w14:textId="06647FDB" w:rsidR="001B5C0B" w:rsidRPr="002C53E1" w:rsidRDefault="009E767B" w:rsidP="002C53E1">
      <w:pPr>
        <w:pStyle w:val="tevilnatoka"/>
        <w:tabs>
          <w:tab w:val="clear" w:pos="540"/>
          <w:tab w:val="clear" w:pos="900"/>
        </w:tabs>
        <w:spacing w:line="260" w:lineRule="atLeast"/>
        <w:rPr>
          <w:rFonts w:cs="Arial"/>
          <w:sz w:val="20"/>
          <w:szCs w:val="20"/>
          <w:lang w:val="sl-SI"/>
        </w:rPr>
      </w:pPr>
      <w:r w:rsidRPr="002C53E1">
        <w:rPr>
          <w:rFonts w:cs="Arial"/>
          <w:sz w:val="20"/>
          <w:szCs w:val="20"/>
          <w:lang w:val="sl-SI"/>
        </w:rPr>
        <w:t>–</w:t>
      </w:r>
      <w:r w:rsidR="001B5C0B" w:rsidRPr="002C53E1">
        <w:rPr>
          <w:rFonts w:cs="Arial"/>
          <w:sz w:val="20"/>
          <w:szCs w:val="20"/>
          <w:lang w:val="sl-SI"/>
        </w:rPr>
        <w:t xml:space="preserve"> naložbe v ureditev objektov, nakup naprav oziroma naložbe v tehnologije, ki imajo veljav</w:t>
      </w:r>
      <w:r w:rsidR="00820191" w:rsidRPr="002C53E1">
        <w:rPr>
          <w:rFonts w:cs="Arial"/>
          <w:sz w:val="20"/>
          <w:szCs w:val="20"/>
          <w:lang w:val="sl-SI"/>
        </w:rPr>
        <w:t>e</w:t>
      </w:r>
      <w:r w:rsidR="001B5C0B" w:rsidRPr="002C53E1">
        <w:rPr>
          <w:rFonts w:cs="Arial"/>
          <w:sz w:val="20"/>
          <w:szCs w:val="20"/>
          <w:lang w:val="sl-SI"/>
        </w:rPr>
        <w:t xml:space="preserve">n patent ali licenco, ali </w:t>
      </w:r>
    </w:p>
    <w:p w14:paraId="376C1879" w14:textId="1E2C68EB" w:rsidR="001B5C0B" w:rsidRPr="002C53E1" w:rsidRDefault="009E767B" w:rsidP="002C53E1">
      <w:pPr>
        <w:pStyle w:val="tevilnatoka"/>
        <w:tabs>
          <w:tab w:val="clear" w:pos="540"/>
          <w:tab w:val="clear" w:pos="900"/>
        </w:tabs>
        <w:spacing w:line="260" w:lineRule="atLeast"/>
        <w:rPr>
          <w:rFonts w:cs="Arial"/>
          <w:sz w:val="20"/>
          <w:szCs w:val="20"/>
          <w:lang w:val="sl-SI"/>
        </w:rPr>
      </w:pPr>
      <w:r w:rsidRPr="002C53E1">
        <w:rPr>
          <w:rFonts w:cs="Arial"/>
          <w:sz w:val="20"/>
          <w:szCs w:val="20"/>
          <w:lang w:val="sl-SI"/>
        </w:rPr>
        <w:t>–</w:t>
      </w:r>
      <w:r w:rsidR="001B5C0B" w:rsidRPr="002C53E1">
        <w:rPr>
          <w:rFonts w:cs="Arial"/>
          <w:sz w:val="20"/>
          <w:szCs w:val="20"/>
          <w:lang w:val="sl-SI"/>
        </w:rPr>
        <w:t xml:space="preserve"> naložbe, katerih končni rezultat proizvodnega procesa so novi ali izpopolnjeni proizvodi. </w:t>
      </w:r>
    </w:p>
    <w:bookmarkEnd w:id="6"/>
    <w:p w14:paraId="48F3B3B9" w14:textId="77777777" w:rsidR="001B5C0B" w:rsidRPr="002C53E1" w:rsidRDefault="001B5C0B" w:rsidP="002C53E1">
      <w:pPr>
        <w:spacing w:after="0" w:line="260" w:lineRule="atLeast"/>
        <w:jc w:val="both"/>
        <w:rPr>
          <w:rFonts w:ascii="Arial" w:hAnsi="Arial" w:cs="Arial"/>
          <w:b/>
          <w:sz w:val="20"/>
          <w:szCs w:val="20"/>
        </w:rPr>
      </w:pPr>
    </w:p>
    <w:p w14:paraId="48428AE9" w14:textId="2C370496" w:rsidR="001B5C0B" w:rsidRPr="002C53E1" w:rsidRDefault="001B5C0B" w:rsidP="002C53E1">
      <w:pPr>
        <w:spacing w:after="0" w:line="260" w:lineRule="atLeast"/>
        <w:jc w:val="both"/>
        <w:rPr>
          <w:rFonts w:ascii="Arial" w:hAnsi="Arial" w:cs="Arial"/>
          <w:b/>
          <w:sz w:val="20"/>
          <w:szCs w:val="20"/>
        </w:rPr>
      </w:pPr>
      <w:bookmarkStart w:id="7" w:name="_Hlk484976906"/>
      <w:bookmarkStart w:id="8" w:name="OLE_LINK6"/>
      <w:r w:rsidRPr="002C53E1">
        <w:rPr>
          <w:rFonts w:ascii="Arial" w:hAnsi="Arial" w:cs="Arial"/>
          <w:b/>
          <w:sz w:val="20"/>
          <w:szCs w:val="20"/>
        </w:rPr>
        <w:t>3</w:t>
      </w:r>
      <w:r w:rsidR="00F8249D" w:rsidRPr="002C53E1">
        <w:rPr>
          <w:rFonts w:ascii="Arial" w:hAnsi="Arial" w:cs="Arial"/>
          <w:b/>
          <w:sz w:val="20"/>
          <w:szCs w:val="20"/>
        </w:rPr>
        <w:t>.</w:t>
      </w:r>
      <w:r w:rsidRPr="002C53E1">
        <w:rPr>
          <w:rFonts w:ascii="Arial" w:hAnsi="Arial" w:cs="Arial"/>
          <w:b/>
          <w:sz w:val="20"/>
          <w:szCs w:val="20"/>
        </w:rPr>
        <w:t xml:space="preserve"> UPRAVIČENEC </w:t>
      </w:r>
    </w:p>
    <w:p w14:paraId="3BD7EA28" w14:textId="77777777" w:rsidR="001B5C0B" w:rsidRPr="002C53E1" w:rsidRDefault="001B5C0B" w:rsidP="002C53E1">
      <w:pPr>
        <w:spacing w:after="0" w:line="260" w:lineRule="atLeast"/>
        <w:jc w:val="both"/>
        <w:rPr>
          <w:rFonts w:ascii="Arial" w:hAnsi="Arial" w:cs="Arial"/>
          <w:sz w:val="20"/>
          <w:szCs w:val="20"/>
        </w:rPr>
      </w:pPr>
    </w:p>
    <w:p w14:paraId="653ECE61" w14:textId="4CA919B6" w:rsidR="001B5C0B" w:rsidRPr="002C53E1" w:rsidRDefault="001B5C0B" w:rsidP="002C53E1">
      <w:pPr>
        <w:spacing w:after="0" w:line="260" w:lineRule="atLeast"/>
        <w:jc w:val="both"/>
        <w:rPr>
          <w:rFonts w:ascii="Arial" w:hAnsi="Arial" w:cs="Arial"/>
          <w:sz w:val="20"/>
          <w:szCs w:val="20"/>
        </w:rPr>
      </w:pPr>
      <w:bookmarkStart w:id="9" w:name="_Hlk39602253"/>
      <w:r w:rsidRPr="002C53E1">
        <w:rPr>
          <w:rFonts w:ascii="Arial" w:hAnsi="Arial" w:cs="Arial"/>
          <w:sz w:val="20"/>
          <w:szCs w:val="20"/>
        </w:rPr>
        <w:t>1. Upravičenec do podpore je določen v 30. členu Uredbe.</w:t>
      </w:r>
    </w:p>
    <w:bookmarkEnd w:id="9"/>
    <w:p w14:paraId="358054E0" w14:textId="5844E270" w:rsidR="001B5C0B" w:rsidRPr="002C53E1" w:rsidRDefault="001B5C0B" w:rsidP="002C53E1">
      <w:pPr>
        <w:spacing w:after="0" w:line="260" w:lineRule="atLeast"/>
        <w:jc w:val="both"/>
        <w:rPr>
          <w:rFonts w:ascii="Arial" w:hAnsi="Arial" w:cs="Arial"/>
          <w:sz w:val="20"/>
          <w:szCs w:val="20"/>
        </w:rPr>
      </w:pPr>
    </w:p>
    <w:bookmarkEnd w:id="7"/>
    <w:p w14:paraId="11A38313" w14:textId="2B168367" w:rsidR="006E4A4D" w:rsidRPr="002C53E1" w:rsidRDefault="00C12064" w:rsidP="002C53E1">
      <w:pPr>
        <w:pStyle w:val="Golobesedilo"/>
        <w:spacing w:line="260" w:lineRule="atLeast"/>
        <w:jc w:val="both"/>
        <w:rPr>
          <w:rFonts w:ascii="Arial" w:hAnsi="Arial" w:cs="Arial"/>
          <w:lang w:val="sl-SI"/>
        </w:rPr>
      </w:pPr>
      <w:r w:rsidRPr="002C53E1">
        <w:rPr>
          <w:rFonts w:ascii="Arial" w:hAnsi="Arial" w:cs="Arial"/>
        </w:rPr>
        <w:t>2</w:t>
      </w:r>
      <w:r w:rsidR="008D1FC1" w:rsidRPr="002C53E1">
        <w:rPr>
          <w:rFonts w:ascii="Arial" w:hAnsi="Arial" w:cs="Arial"/>
        </w:rPr>
        <w:t xml:space="preserve">. </w:t>
      </w:r>
      <w:r w:rsidR="006E2805" w:rsidRPr="002C53E1">
        <w:rPr>
          <w:rFonts w:ascii="Arial" w:hAnsi="Arial" w:cs="Arial"/>
        </w:rPr>
        <w:t xml:space="preserve">Za namen podukrepa </w:t>
      </w:r>
      <w:r w:rsidR="00492A6A" w:rsidRPr="002C53E1">
        <w:rPr>
          <w:rFonts w:ascii="Arial" w:hAnsi="Arial" w:cs="Arial"/>
        </w:rPr>
        <w:t>se</w:t>
      </w:r>
      <w:r w:rsidR="008D1FC1" w:rsidRPr="002C53E1">
        <w:rPr>
          <w:rFonts w:ascii="Arial" w:hAnsi="Arial" w:cs="Arial"/>
        </w:rPr>
        <w:t xml:space="preserve"> v skladu </w:t>
      </w:r>
      <w:r w:rsidR="009E0F0D" w:rsidRPr="002C53E1">
        <w:rPr>
          <w:rFonts w:ascii="Arial" w:hAnsi="Arial" w:cs="Arial"/>
        </w:rPr>
        <w:t xml:space="preserve">s tretjim odstavkom 30. člena </w:t>
      </w:r>
      <w:r w:rsidR="008D1FC1" w:rsidRPr="002C53E1">
        <w:rPr>
          <w:rFonts w:ascii="Arial" w:hAnsi="Arial" w:cs="Arial"/>
        </w:rPr>
        <w:t>Uredbe</w:t>
      </w:r>
      <w:r w:rsidR="006E4A4D" w:rsidRPr="002C53E1">
        <w:rPr>
          <w:rFonts w:ascii="Arial" w:hAnsi="Arial" w:cs="Arial"/>
        </w:rPr>
        <w:t xml:space="preserve"> šteje, da je mladi kmet </w:t>
      </w:r>
      <w:r w:rsidR="006E4A4D" w:rsidRPr="002C53E1">
        <w:rPr>
          <w:rFonts w:ascii="Arial" w:hAnsi="Arial" w:cs="Arial"/>
          <w:lang w:val="sl-SI"/>
        </w:rPr>
        <w:t>fizična oseba, ki ima v skladu z drugo alinejo drugega odstavka 6. člena Uredbe ustrezno poklicno znanje in usposobljenost kot sta opredeljena v četrtem odstavku 6. člena Uredbe o izvajanju podukrepa pomoč za zagon dejavnosti za mlade kmete iz Programa razvoja podeželja Republike Slovenije za obdobje 2014–2020 (Uradni list RS, št. 55/15, 38/16, 84/16, 19/17, 66/18, 50/19</w:t>
      </w:r>
      <w:r w:rsidR="00820191" w:rsidRPr="002C53E1">
        <w:rPr>
          <w:rFonts w:ascii="Arial" w:hAnsi="Arial" w:cs="Arial"/>
          <w:lang w:val="sl-SI"/>
        </w:rPr>
        <w:t>,</w:t>
      </w:r>
      <w:r w:rsidR="006E4A4D" w:rsidRPr="002C53E1">
        <w:rPr>
          <w:rFonts w:ascii="Arial" w:hAnsi="Arial" w:cs="Arial"/>
          <w:lang w:val="sl-SI"/>
        </w:rPr>
        <w:t xml:space="preserve"> 4/20</w:t>
      </w:r>
      <w:r w:rsidR="00820191" w:rsidRPr="002C53E1">
        <w:rPr>
          <w:rFonts w:ascii="Arial" w:hAnsi="Arial" w:cs="Arial"/>
          <w:lang w:val="sl-SI"/>
        </w:rPr>
        <w:t xml:space="preserve"> in </w:t>
      </w:r>
      <w:r w:rsidR="00820191" w:rsidRPr="00E267D0">
        <w:rPr>
          <w:rFonts w:ascii="Arial" w:hAnsi="Arial" w:cs="Arial"/>
          <w:lang w:val="sl-SI"/>
        </w:rPr>
        <w:t>6/22</w:t>
      </w:r>
      <w:r w:rsidR="006E4A4D" w:rsidRPr="002C53E1">
        <w:rPr>
          <w:rFonts w:ascii="Arial" w:hAnsi="Arial" w:cs="Arial"/>
          <w:lang w:val="sl-SI"/>
        </w:rPr>
        <w:t>), in sicer najmanj:</w:t>
      </w:r>
    </w:p>
    <w:p w14:paraId="48E81DC2" w14:textId="4867E6DA" w:rsidR="006E4A4D" w:rsidRPr="002C53E1" w:rsidRDefault="00F30F67" w:rsidP="002C53E1">
      <w:pPr>
        <w:pStyle w:val="tevilnatoka"/>
        <w:tabs>
          <w:tab w:val="clear" w:pos="540"/>
          <w:tab w:val="clear" w:pos="900"/>
        </w:tabs>
        <w:spacing w:line="260" w:lineRule="atLeast"/>
        <w:rPr>
          <w:rFonts w:cs="Arial"/>
          <w:sz w:val="20"/>
          <w:szCs w:val="20"/>
          <w:lang w:val="sl-SI"/>
        </w:rPr>
      </w:pPr>
      <w:r w:rsidRPr="002C53E1">
        <w:rPr>
          <w:rFonts w:cs="Arial"/>
          <w:sz w:val="20"/>
          <w:szCs w:val="20"/>
          <w:lang w:val="sl-SI"/>
        </w:rPr>
        <w:t xml:space="preserve">– </w:t>
      </w:r>
      <w:r w:rsidR="006E4A4D" w:rsidRPr="002C53E1">
        <w:rPr>
          <w:rFonts w:cs="Arial"/>
          <w:sz w:val="20"/>
          <w:szCs w:val="20"/>
          <w:lang w:val="sl-SI"/>
        </w:rPr>
        <w:t>nižjo poklicno izobrazbo s področja kmetijstva ali s kmetijstvom povezanih dejavnosti in najmanj tri leta delovnih izkušenj na kmetijskem gospodarstvu ali</w:t>
      </w:r>
    </w:p>
    <w:p w14:paraId="0BCA7B9D" w14:textId="3F42903A" w:rsidR="006E4A4D" w:rsidRPr="002C53E1" w:rsidRDefault="00F30F67" w:rsidP="002C53E1">
      <w:pPr>
        <w:pStyle w:val="tevilnatoka"/>
        <w:tabs>
          <w:tab w:val="clear" w:pos="540"/>
          <w:tab w:val="clear" w:pos="900"/>
        </w:tabs>
        <w:spacing w:line="260" w:lineRule="atLeast"/>
        <w:rPr>
          <w:rFonts w:cs="Arial"/>
          <w:sz w:val="20"/>
          <w:szCs w:val="20"/>
          <w:lang w:val="sl-SI"/>
        </w:rPr>
      </w:pPr>
      <w:r w:rsidRPr="002C53E1">
        <w:rPr>
          <w:rFonts w:cs="Arial"/>
          <w:sz w:val="20"/>
          <w:szCs w:val="20"/>
          <w:lang w:val="sl-SI"/>
        </w:rPr>
        <w:t xml:space="preserve">– </w:t>
      </w:r>
      <w:r w:rsidR="006E4A4D" w:rsidRPr="002C53E1">
        <w:rPr>
          <w:rFonts w:cs="Arial"/>
          <w:sz w:val="20"/>
          <w:szCs w:val="20"/>
          <w:lang w:val="sl-SI"/>
        </w:rPr>
        <w:t>nižjo poklicno izobrazbo nekmetijske smeri, pridobljen certifikat nacionalne poklicne kvalifikacije najmanj IV. ravni zahtevnosti s področja kmetijstva ali s kmetijstvom povezan</w:t>
      </w:r>
      <w:r w:rsidR="00820191" w:rsidRPr="002C53E1">
        <w:rPr>
          <w:rFonts w:cs="Arial"/>
          <w:sz w:val="20"/>
          <w:szCs w:val="20"/>
          <w:lang w:val="sl-SI"/>
        </w:rPr>
        <w:t>e</w:t>
      </w:r>
      <w:r w:rsidR="006E4A4D" w:rsidRPr="002C53E1">
        <w:rPr>
          <w:rFonts w:cs="Arial"/>
          <w:sz w:val="20"/>
          <w:szCs w:val="20"/>
          <w:lang w:val="sl-SI"/>
        </w:rPr>
        <w:t xml:space="preserve"> dejavnosti in najmanj tri leta delovnih izkušenj na kmetijskem gospodarstvu.</w:t>
      </w:r>
    </w:p>
    <w:p w14:paraId="0DEC9064" w14:textId="6AD25414" w:rsidR="006E4A4D" w:rsidRPr="002C53E1" w:rsidRDefault="006E4A4D" w:rsidP="002C53E1">
      <w:pPr>
        <w:autoSpaceDE w:val="0"/>
        <w:autoSpaceDN w:val="0"/>
        <w:spacing w:after="0" w:line="260" w:lineRule="atLeast"/>
        <w:jc w:val="both"/>
        <w:rPr>
          <w:rFonts w:ascii="Arial" w:eastAsia="Times New Roman" w:hAnsi="Arial" w:cs="Arial"/>
          <w:sz w:val="20"/>
          <w:szCs w:val="20"/>
          <w:lang w:eastAsia="x-none"/>
        </w:rPr>
      </w:pPr>
    </w:p>
    <w:p w14:paraId="6CFD0838" w14:textId="40F11E5B" w:rsidR="009B466B" w:rsidRPr="002C53E1" w:rsidRDefault="009B466B" w:rsidP="002C53E1">
      <w:pPr>
        <w:autoSpaceDE w:val="0"/>
        <w:autoSpaceDN w:val="0"/>
        <w:spacing w:after="0" w:line="260" w:lineRule="atLeast"/>
        <w:jc w:val="both"/>
        <w:rPr>
          <w:rFonts w:ascii="Arial" w:eastAsia="Times New Roman" w:hAnsi="Arial" w:cs="Arial"/>
          <w:sz w:val="20"/>
          <w:szCs w:val="20"/>
          <w:lang w:eastAsia="x-none"/>
        </w:rPr>
      </w:pPr>
      <w:r w:rsidRPr="002C53E1">
        <w:rPr>
          <w:rFonts w:ascii="Arial" w:eastAsia="Times New Roman" w:hAnsi="Arial" w:cs="Arial"/>
          <w:sz w:val="20"/>
          <w:szCs w:val="20"/>
          <w:lang w:eastAsia="x-none"/>
        </w:rPr>
        <w:t>3. S kmetijstvom povezane dejavnosti iz prejšnje točke so živilskopredelovalna, lesarska, veterinarska, naravovarstvena in gozdarska dejavnost.</w:t>
      </w:r>
    </w:p>
    <w:p w14:paraId="21F07383" w14:textId="008BA58A" w:rsidR="006E4A4D" w:rsidRPr="002C53E1" w:rsidRDefault="006E4A4D" w:rsidP="002C53E1">
      <w:pPr>
        <w:autoSpaceDE w:val="0"/>
        <w:autoSpaceDN w:val="0"/>
        <w:spacing w:after="0" w:line="260" w:lineRule="atLeast"/>
        <w:jc w:val="both"/>
        <w:rPr>
          <w:rFonts w:ascii="Arial" w:eastAsia="Times New Roman" w:hAnsi="Arial" w:cs="Arial"/>
          <w:sz w:val="20"/>
          <w:szCs w:val="20"/>
          <w:lang w:eastAsia="x-none"/>
        </w:rPr>
      </w:pPr>
    </w:p>
    <w:p w14:paraId="093DCE62" w14:textId="2CDC4F02" w:rsidR="009B466B" w:rsidRPr="002C53E1" w:rsidRDefault="00AF727B" w:rsidP="002C53E1">
      <w:pPr>
        <w:autoSpaceDE w:val="0"/>
        <w:autoSpaceDN w:val="0"/>
        <w:spacing w:after="0" w:line="260" w:lineRule="atLeast"/>
        <w:jc w:val="both"/>
        <w:rPr>
          <w:rFonts w:ascii="Arial" w:eastAsia="Times New Roman" w:hAnsi="Arial" w:cs="Arial"/>
          <w:sz w:val="20"/>
          <w:szCs w:val="20"/>
          <w:lang w:eastAsia="x-none"/>
        </w:rPr>
      </w:pPr>
      <w:r w:rsidRPr="002C53E1">
        <w:rPr>
          <w:rFonts w:ascii="Arial" w:eastAsia="Times New Roman" w:hAnsi="Arial" w:cs="Arial"/>
          <w:sz w:val="20"/>
          <w:szCs w:val="20"/>
          <w:lang w:eastAsia="x-none"/>
        </w:rPr>
        <w:t>4</w:t>
      </w:r>
      <w:r w:rsidR="009B466B" w:rsidRPr="002C53E1">
        <w:rPr>
          <w:rFonts w:ascii="Arial" w:eastAsia="Times New Roman" w:hAnsi="Arial" w:cs="Arial"/>
          <w:sz w:val="20"/>
          <w:szCs w:val="20"/>
          <w:lang w:eastAsia="x-none"/>
        </w:rPr>
        <w:t>. Izpolnjevanje pogoja iz 2. točke tega poglavja se izkazuje na podlagi:</w:t>
      </w:r>
    </w:p>
    <w:p w14:paraId="2323309D" w14:textId="77777777" w:rsidR="009B466B" w:rsidRPr="002C53E1" w:rsidRDefault="009B466B" w:rsidP="002C53E1">
      <w:pPr>
        <w:autoSpaceDE w:val="0"/>
        <w:autoSpaceDN w:val="0"/>
        <w:spacing w:after="0" w:line="260" w:lineRule="atLeast"/>
        <w:jc w:val="both"/>
        <w:rPr>
          <w:rFonts w:ascii="Arial" w:eastAsia="Times New Roman" w:hAnsi="Arial" w:cs="Arial"/>
          <w:sz w:val="20"/>
          <w:szCs w:val="20"/>
          <w:lang w:eastAsia="x-none"/>
        </w:rPr>
      </w:pPr>
      <w:r w:rsidRPr="002C53E1">
        <w:rPr>
          <w:rFonts w:ascii="Arial" w:eastAsia="Times New Roman" w:hAnsi="Arial" w:cs="Arial"/>
          <w:sz w:val="20"/>
          <w:szCs w:val="20"/>
          <w:lang w:eastAsia="x-none"/>
        </w:rPr>
        <w:t>a) končane izobrazbe;</w:t>
      </w:r>
    </w:p>
    <w:p w14:paraId="180CB48E" w14:textId="77777777" w:rsidR="009B466B" w:rsidRPr="002C53E1" w:rsidRDefault="009B466B" w:rsidP="002C53E1">
      <w:pPr>
        <w:autoSpaceDE w:val="0"/>
        <w:autoSpaceDN w:val="0"/>
        <w:spacing w:after="0" w:line="260" w:lineRule="atLeast"/>
        <w:jc w:val="both"/>
        <w:rPr>
          <w:rFonts w:ascii="Arial" w:eastAsia="Times New Roman" w:hAnsi="Arial" w:cs="Arial"/>
          <w:sz w:val="20"/>
          <w:szCs w:val="20"/>
          <w:lang w:eastAsia="x-none"/>
        </w:rPr>
      </w:pPr>
      <w:r w:rsidRPr="002C53E1">
        <w:rPr>
          <w:rFonts w:ascii="Arial" w:eastAsia="Times New Roman" w:hAnsi="Arial" w:cs="Arial"/>
          <w:sz w:val="20"/>
          <w:szCs w:val="20"/>
          <w:lang w:eastAsia="x-none"/>
        </w:rPr>
        <w:t>b) članstva na kmetiji, ki se ugotavlja na podlagi podatkov iz registra kmetijskih gospodarstev (v nadaljnjem besedilu: RKG);</w:t>
      </w:r>
    </w:p>
    <w:p w14:paraId="3A7763EF" w14:textId="77A3DA3B" w:rsidR="009B466B" w:rsidRPr="002C53E1" w:rsidRDefault="009B466B" w:rsidP="002C53E1">
      <w:pPr>
        <w:autoSpaceDE w:val="0"/>
        <w:autoSpaceDN w:val="0"/>
        <w:spacing w:after="0" w:line="260" w:lineRule="atLeast"/>
        <w:jc w:val="both"/>
        <w:rPr>
          <w:rFonts w:ascii="Arial" w:eastAsia="Times New Roman" w:hAnsi="Arial" w:cs="Arial"/>
          <w:sz w:val="20"/>
          <w:szCs w:val="20"/>
          <w:lang w:eastAsia="x-none"/>
        </w:rPr>
      </w:pPr>
      <w:r w:rsidRPr="002C53E1">
        <w:rPr>
          <w:rFonts w:ascii="Arial" w:eastAsia="Times New Roman" w:hAnsi="Arial" w:cs="Arial"/>
          <w:sz w:val="20"/>
          <w:szCs w:val="20"/>
          <w:lang w:eastAsia="x-none"/>
        </w:rPr>
        <w:t>c) pokojninske in invalidske zavarovalne dobe iz naslova opravljanja kmetijske dejavnosti</w:t>
      </w:r>
      <w:r w:rsidR="00820191" w:rsidRPr="002C53E1">
        <w:rPr>
          <w:rFonts w:ascii="Arial" w:eastAsia="Times New Roman" w:hAnsi="Arial" w:cs="Arial"/>
          <w:sz w:val="20"/>
          <w:szCs w:val="20"/>
          <w:lang w:eastAsia="x-none"/>
        </w:rPr>
        <w:t xml:space="preserve"> in</w:t>
      </w:r>
    </w:p>
    <w:p w14:paraId="11419215" w14:textId="6EA68A8A" w:rsidR="009B466B" w:rsidRPr="002C53E1" w:rsidRDefault="009B466B" w:rsidP="002C53E1">
      <w:pPr>
        <w:autoSpaceDE w:val="0"/>
        <w:autoSpaceDN w:val="0"/>
        <w:spacing w:after="0" w:line="260" w:lineRule="atLeast"/>
        <w:jc w:val="both"/>
        <w:rPr>
          <w:rFonts w:ascii="Arial" w:eastAsia="Times New Roman" w:hAnsi="Arial" w:cs="Arial"/>
          <w:sz w:val="20"/>
          <w:szCs w:val="20"/>
          <w:lang w:eastAsia="x-none"/>
        </w:rPr>
      </w:pPr>
      <w:r w:rsidRPr="002C53E1">
        <w:rPr>
          <w:rFonts w:ascii="Arial" w:eastAsia="Times New Roman" w:hAnsi="Arial" w:cs="Arial"/>
          <w:sz w:val="20"/>
          <w:szCs w:val="20"/>
          <w:lang w:eastAsia="x-none"/>
        </w:rPr>
        <w:t xml:space="preserve">č) izkušenj iz opravljanja kmetijske dejavnosti na kmetiji, kar se izkazuje s prilogo »Izjava o pridobljenih delovnih izkušnjah iz kmetijske dejavnosti na kmetijskem gospodarstvu«, ki je določena v razpisni dokumentaciji, pri čemer mora biti oseba, ki poda izjavo, najmanj tri leta vpisana v RKG kot nosilec kmetijskega gospodarstva. </w:t>
      </w:r>
    </w:p>
    <w:p w14:paraId="085A5A7B" w14:textId="51999732" w:rsidR="006E4A4D" w:rsidRPr="002C53E1" w:rsidRDefault="006E4A4D" w:rsidP="002C53E1">
      <w:pPr>
        <w:autoSpaceDE w:val="0"/>
        <w:autoSpaceDN w:val="0"/>
        <w:spacing w:after="0" w:line="260" w:lineRule="atLeast"/>
        <w:jc w:val="both"/>
        <w:rPr>
          <w:rFonts w:ascii="Arial" w:eastAsia="Times New Roman" w:hAnsi="Arial" w:cs="Arial"/>
          <w:sz w:val="20"/>
          <w:szCs w:val="20"/>
          <w:lang w:eastAsia="x-none"/>
        </w:rPr>
      </w:pPr>
    </w:p>
    <w:p w14:paraId="1E878104" w14:textId="1DCA82C2" w:rsidR="006B4DA3" w:rsidRPr="002C53E1" w:rsidRDefault="006B4DA3" w:rsidP="002C53E1">
      <w:pPr>
        <w:autoSpaceDE w:val="0"/>
        <w:autoSpaceDN w:val="0"/>
        <w:spacing w:after="0" w:line="260" w:lineRule="atLeast"/>
        <w:jc w:val="both"/>
        <w:rPr>
          <w:rFonts w:ascii="Arial" w:eastAsia="Times New Roman" w:hAnsi="Arial" w:cs="Arial"/>
          <w:sz w:val="20"/>
          <w:szCs w:val="20"/>
          <w:lang w:eastAsia="x-none"/>
        </w:rPr>
      </w:pPr>
      <w:r w:rsidRPr="002C53E1">
        <w:rPr>
          <w:rFonts w:ascii="Arial" w:eastAsia="Times New Roman" w:hAnsi="Arial" w:cs="Arial"/>
          <w:sz w:val="20"/>
          <w:szCs w:val="20"/>
          <w:lang w:eastAsia="x-none"/>
        </w:rPr>
        <w:t>5. Če se za mladega kmeta šteje pravna oseba v skladu s četrtim odstavkom 6. člena Uredbe, se izpolnjevanje pogoja glede nadzora nad pravno osebo izkazuje s statutom, družbeno pogodbo ali drugim ustanovnim aktom, iz katerega je razvidno, da ima fizična oseba iz drugega odstavka 6. člena Uredbe v obdobju petih let pred vložitvijo vloge na javni razpis najmanj 50 odstotkov glasovalnih pravic v tej pravni osebi. Izpolnjevanje pogoja, da je fizična oseba iz drugega odstavka 6. člena Uredbe v obdobju petih let pred vložitvijo vloge na javni razpis prvič postala član poslovodstva, se ugotavlja na podlagi podatkov Agencije Republike Slovenije za javnopravne evidence in storitve</w:t>
      </w:r>
      <w:r w:rsidR="002C53E1">
        <w:rPr>
          <w:rFonts w:ascii="Arial" w:eastAsia="Times New Roman" w:hAnsi="Arial" w:cs="Arial"/>
          <w:sz w:val="20"/>
          <w:szCs w:val="20"/>
          <w:lang w:eastAsia="x-none"/>
        </w:rPr>
        <w:t xml:space="preserve"> (v nadaljnjem besedilu: A</w:t>
      </w:r>
      <w:r w:rsidR="006F2D0E">
        <w:rPr>
          <w:rFonts w:ascii="Arial" w:eastAsia="Times New Roman" w:hAnsi="Arial" w:cs="Arial"/>
          <w:sz w:val="20"/>
          <w:szCs w:val="20"/>
          <w:lang w:eastAsia="x-none"/>
        </w:rPr>
        <w:t>JPES</w:t>
      </w:r>
      <w:r w:rsidR="002C53E1">
        <w:rPr>
          <w:rFonts w:ascii="Arial" w:eastAsia="Times New Roman" w:hAnsi="Arial" w:cs="Arial"/>
          <w:sz w:val="20"/>
          <w:szCs w:val="20"/>
          <w:lang w:eastAsia="x-none"/>
        </w:rPr>
        <w:t>)</w:t>
      </w:r>
      <w:r w:rsidR="006A2CC0" w:rsidRPr="002C53E1">
        <w:rPr>
          <w:rFonts w:ascii="Arial" w:eastAsia="Times New Roman" w:hAnsi="Arial" w:cs="Arial"/>
          <w:sz w:val="20"/>
          <w:szCs w:val="20"/>
          <w:lang w:eastAsia="x-none"/>
        </w:rPr>
        <w:t>,</w:t>
      </w:r>
      <w:r w:rsidRPr="002C53E1">
        <w:rPr>
          <w:rFonts w:ascii="Arial" w:eastAsia="Times New Roman" w:hAnsi="Arial" w:cs="Arial"/>
          <w:sz w:val="20"/>
          <w:szCs w:val="20"/>
          <w:lang w:eastAsia="x-none"/>
        </w:rPr>
        <w:t xml:space="preserve"> iz evidence Javna objava letnih poročil. </w:t>
      </w:r>
    </w:p>
    <w:p w14:paraId="2A98CDF0" w14:textId="30189DB4" w:rsidR="007050F5" w:rsidRPr="002C53E1" w:rsidRDefault="007050F5" w:rsidP="002C53E1">
      <w:pPr>
        <w:autoSpaceDE w:val="0"/>
        <w:autoSpaceDN w:val="0"/>
        <w:spacing w:after="0" w:line="260" w:lineRule="atLeast"/>
        <w:jc w:val="both"/>
        <w:rPr>
          <w:rFonts w:ascii="Arial" w:eastAsia="Times New Roman" w:hAnsi="Arial" w:cs="Arial"/>
          <w:sz w:val="20"/>
          <w:szCs w:val="20"/>
          <w:lang w:eastAsia="x-none"/>
        </w:rPr>
      </w:pPr>
    </w:p>
    <w:bookmarkEnd w:id="8"/>
    <w:p w14:paraId="7AAF0A56" w14:textId="77777777" w:rsidR="00753D85" w:rsidRPr="002C53E1" w:rsidRDefault="00753D85" w:rsidP="002C53E1">
      <w:pPr>
        <w:spacing w:after="0" w:line="260" w:lineRule="atLeast"/>
        <w:jc w:val="both"/>
        <w:rPr>
          <w:rFonts w:ascii="Arial" w:hAnsi="Arial" w:cs="Arial"/>
          <w:b/>
          <w:sz w:val="20"/>
          <w:szCs w:val="20"/>
        </w:rPr>
      </w:pPr>
    </w:p>
    <w:p w14:paraId="515A3437" w14:textId="24B3F285" w:rsidR="001B5C0B" w:rsidRPr="002C53E1" w:rsidRDefault="001B5C0B" w:rsidP="002C53E1">
      <w:pPr>
        <w:spacing w:after="0" w:line="260" w:lineRule="atLeast"/>
        <w:jc w:val="both"/>
        <w:rPr>
          <w:rFonts w:ascii="Arial" w:hAnsi="Arial" w:cs="Arial"/>
          <w:b/>
          <w:sz w:val="20"/>
          <w:szCs w:val="20"/>
        </w:rPr>
      </w:pPr>
      <w:bookmarkStart w:id="10" w:name="OLE_LINK8"/>
      <w:r w:rsidRPr="002C53E1">
        <w:rPr>
          <w:rFonts w:ascii="Arial" w:hAnsi="Arial" w:cs="Arial"/>
          <w:b/>
          <w:sz w:val="20"/>
          <w:szCs w:val="20"/>
        </w:rPr>
        <w:t>4</w:t>
      </w:r>
      <w:r w:rsidR="00F8249D" w:rsidRPr="002C53E1">
        <w:rPr>
          <w:rFonts w:ascii="Arial" w:hAnsi="Arial" w:cs="Arial"/>
          <w:b/>
          <w:sz w:val="20"/>
          <w:szCs w:val="20"/>
        </w:rPr>
        <w:t>.</w:t>
      </w:r>
      <w:r w:rsidRPr="002C53E1">
        <w:rPr>
          <w:rFonts w:ascii="Arial" w:hAnsi="Arial" w:cs="Arial"/>
          <w:b/>
          <w:sz w:val="20"/>
          <w:szCs w:val="20"/>
        </w:rPr>
        <w:t xml:space="preserve"> POGOJI </w:t>
      </w:r>
      <w:r w:rsidR="00A9361C" w:rsidRPr="002C53E1">
        <w:rPr>
          <w:rFonts w:ascii="Arial" w:hAnsi="Arial" w:cs="Arial"/>
          <w:b/>
          <w:sz w:val="20"/>
          <w:szCs w:val="20"/>
        </w:rPr>
        <w:t>OB ODDAJI VLOGE NA JAVNI RAZPIS</w:t>
      </w:r>
    </w:p>
    <w:p w14:paraId="0C9211ED" w14:textId="77777777" w:rsidR="001B5C0B" w:rsidRPr="002C53E1" w:rsidRDefault="001B5C0B" w:rsidP="002C53E1">
      <w:pPr>
        <w:spacing w:after="0" w:line="260" w:lineRule="atLeast"/>
        <w:jc w:val="both"/>
        <w:rPr>
          <w:rFonts w:ascii="Arial" w:hAnsi="Arial" w:cs="Arial"/>
          <w:sz w:val="20"/>
          <w:szCs w:val="20"/>
        </w:rPr>
      </w:pPr>
    </w:p>
    <w:p w14:paraId="5AC672CF" w14:textId="77777777" w:rsidR="001B5C0B" w:rsidRPr="002C53E1" w:rsidRDefault="001B5C0B" w:rsidP="002C53E1">
      <w:pPr>
        <w:spacing w:after="0" w:line="260" w:lineRule="atLeast"/>
        <w:ind w:left="454" w:hanging="454"/>
        <w:jc w:val="both"/>
        <w:rPr>
          <w:rFonts w:ascii="Arial" w:hAnsi="Arial" w:cs="Arial"/>
          <w:b/>
          <w:sz w:val="20"/>
          <w:szCs w:val="20"/>
        </w:rPr>
      </w:pPr>
      <w:r w:rsidRPr="002C53E1">
        <w:rPr>
          <w:rFonts w:ascii="Arial" w:hAnsi="Arial" w:cs="Arial"/>
          <w:b/>
          <w:sz w:val="20"/>
          <w:szCs w:val="20"/>
        </w:rPr>
        <w:t xml:space="preserve">4.1 SPLOŠNI POGOJI </w:t>
      </w:r>
    </w:p>
    <w:bookmarkEnd w:id="10"/>
    <w:p w14:paraId="0A2F5482" w14:textId="77777777" w:rsidR="001B5C0B" w:rsidRPr="002C53E1" w:rsidRDefault="001B5C0B" w:rsidP="002C53E1">
      <w:pPr>
        <w:spacing w:after="0" w:line="260" w:lineRule="atLeast"/>
        <w:jc w:val="both"/>
        <w:rPr>
          <w:rFonts w:ascii="Arial" w:hAnsi="Arial" w:cs="Arial"/>
          <w:sz w:val="20"/>
          <w:szCs w:val="20"/>
        </w:rPr>
      </w:pPr>
    </w:p>
    <w:p w14:paraId="54C9A284" w14:textId="6BC59832" w:rsidR="001B5C0B" w:rsidRPr="002C53E1" w:rsidRDefault="001B5C0B" w:rsidP="002C53E1">
      <w:pPr>
        <w:spacing w:after="0" w:line="260" w:lineRule="atLeast"/>
        <w:jc w:val="both"/>
        <w:rPr>
          <w:rFonts w:ascii="Arial" w:hAnsi="Arial" w:cs="Arial"/>
          <w:sz w:val="20"/>
          <w:szCs w:val="20"/>
        </w:rPr>
      </w:pPr>
      <w:r w:rsidRPr="002C53E1">
        <w:rPr>
          <w:rFonts w:ascii="Arial" w:hAnsi="Arial" w:cs="Arial"/>
          <w:sz w:val="20"/>
          <w:szCs w:val="20"/>
        </w:rPr>
        <w:t xml:space="preserve">1. Upravičenec mora izpolnjevati pogoje iz 100. člena </w:t>
      </w:r>
      <w:r w:rsidR="00820191" w:rsidRPr="002C53E1">
        <w:rPr>
          <w:rFonts w:ascii="Arial" w:hAnsi="Arial" w:cs="Arial"/>
          <w:sz w:val="20"/>
          <w:szCs w:val="20"/>
        </w:rPr>
        <w:t>U</w:t>
      </w:r>
      <w:r w:rsidRPr="002C53E1">
        <w:rPr>
          <w:rFonts w:ascii="Arial" w:hAnsi="Arial" w:cs="Arial"/>
          <w:sz w:val="20"/>
          <w:szCs w:val="20"/>
        </w:rPr>
        <w:t>redbe, razen pogoja iz 17. točke prvega odstavka</w:t>
      </w:r>
      <w:r w:rsidR="00BC46A0" w:rsidRPr="002C53E1">
        <w:rPr>
          <w:rFonts w:ascii="Arial" w:hAnsi="Arial" w:cs="Arial"/>
          <w:sz w:val="20"/>
          <w:szCs w:val="20"/>
        </w:rPr>
        <w:t xml:space="preserve"> 100. člena Uredbe</w:t>
      </w:r>
      <w:r w:rsidR="003F323C" w:rsidRPr="002C53E1">
        <w:rPr>
          <w:rFonts w:ascii="Arial" w:hAnsi="Arial" w:cs="Arial"/>
          <w:sz w:val="20"/>
          <w:szCs w:val="20"/>
        </w:rPr>
        <w:t>,</w:t>
      </w:r>
      <w:r w:rsidR="001E2613" w:rsidRPr="002C53E1">
        <w:rPr>
          <w:rFonts w:ascii="Arial" w:hAnsi="Arial" w:cs="Arial"/>
          <w:sz w:val="20"/>
          <w:szCs w:val="20"/>
        </w:rPr>
        <w:t xml:space="preserve"> </w:t>
      </w:r>
      <w:r w:rsidR="00BC46A0" w:rsidRPr="002C53E1">
        <w:rPr>
          <w:rFonts w:ascii="Arial" w:hAnsi="Arial" w:cs="Arial"/>
          <w:sz w:val="20"/>
          <w:szCs w:val="20"/>
        </w:rPr>
        <w:t xml:space="preserve">ter </w:t>
      </w:r>
      <w:r w:rsidR="00E135A4" w:rsidRPr="002C53E1">
        <w:rPr>
          <w:rFonts w:ascii="Arial" w:hAnsi="Arial" w:cs="Arial"/>
          <w:sz w:val="20"/>
          <w:szCs w:val="20"/>
        </w:rPr>
        <w:t xml:space="preserve">pogojev iz </w:t>
      </w:r>
      <w:r w:rsidR="00176637" w:rsidRPr="002C53E1">
        <w:rPr>
          <w:rFonts w:ascii="Arial" w:hAnsi="Arial" w:cs="Arial"/>
          <w:sz w:val="20"/>
          <w:szCs w:val="20"/>
        </w:rPr>
        <w:t xml:space="preserve">četrtega do </w:t>
      </w:r>
      <w:r w:rsidR="00054BC1" w:rsidRPr="002C53E1">
        <w:rPr>
          <w:rFonts w:ascii="Arial" w:hAnsi="Arial" w:cs="Arial"/>
          <w:sz w:val="20"/>
          <w:szCs w:val="20"/>
        </w:rPr>
        <w:t xml:space="preserve">šestega odstavka </w:t>
      </w:r>
      <w:r w:rsidR="00176637" w:rsidRPr="002C53E1">
        <w:rPr>
          <w:rFonts w:ascii="Arial" w:hAnsi="Arial" w:cs="Arial"/>
          <w:sz w:val="20"/>
          <w:szCs w:val="20"/>
        </w:rPr>
        <w:t>100. člena Uredbe</w:t>
      </w:r>
      <w:r w:rsidRPr="002C53E1">
        <w:rPr>
          <w:rFonts w:ascii="Arial" w:hAnsi="Arial" w:cs="Arial"/>
          <w:sz w:val="20"/>
          <w:szCs w:val="20"/>
        </w:rPr>
        <w:t>:</w:t>
      </w:r>
    </w:p>
    <w:p w14:paraId="566C90FF" w14:textId="2C92FD51" w:rsidR="001B5C0B" w:rsidRPr="002C53E1" w:rsidRDefault="001B5C0B" w:rsidP="002C53E1">
      <w:pPr>
        <w:spacing w:after="0" w:line="260" w:lineRule="atLeast"/>
        <w:jc w:val="both"/>
        <w:rPr>
          <w:rFonts w:ascii="Arial" w:hAnsi="Arial" w:cs="Arial"/>
          <w:sz w:val="20"/>
          <w:szCs w:val="20"/>
        </w:rPr>
      </w:pPr>
      <w:r w:rsidRPr="002C53E1">
        <w:rPr>
          <w:rFonts w:ascii="Arial" w:hAnsi="Arial" w:cs="Arial"/>
          <w:sz w:val="20"/>
          <w:szCs w:val="20"/>
        </w:rPr>
        <w:t>a) za zahtevne naložbe se izpolnjevanj</w:t>
      </w:r>
      <w:r w:rsidR="00243944" w:rsidRPr="002C53E1">
        <w:rPr>
          <w:rFonts w:ascii="Arial" w:hAnsi="Arial" w:cs="Arial"/>
          <w:sz w:val="20"/>
          <w:szCs w:val="20"/>
        </w:rPr>
        <w:t>e</w:t>
      </w:r>
      <w:r w:rsidRPr="002C53E1">
        <w:rPr>
          <w:rFonts w:ascii="Arial" w:hAnsi="Arial" w:cs="Arial"/>
          <w:sz w:val="20"/>
          <w:szCs w:val="20"/>
        </w:rPr>
        <w:t xml:space="preserve"> pogoja iz 11. točke prvega odstavka 100. člena Uredbe izkazuje z izjavo banke ali druge finančne institucije, ki </w:t>
      </w:r>
      <w:r w:rsidR="00647F13" w:rsidRPr="00647F13">
        <w:rPr>
          <w:rFonts w:ascii="Arial" w:hAnsi="Arial" w:cs="Arial"/>
          <w:sz w:val="20"/>
          <w:szCs w:val="20"/>
        </w:rPr>
        <w:t>lahko opravlja finančne storitve na območju</w:t>
      </w:r>
      <w:r w:rsidRPr="002C53E1">
        <w:rPr>
          <w:rFonts w:ascii="Arial" w:hAnsi="Arial" w:cs="Arial"/>
          <w:sz w:val="20"/>
          <w:szCs w:val="20"/>
        </w:rPr>
        <w:t xml:space="preserve"> </w:t>
      </w:r>
      <w:r w:rsidR="00647F13">
        <w:rPr>
          <w:rFonts w:ascii="Arial" w:hAnsi="Arial" w:cs="Arial"/>
          <w:sz w:val="20"/>
          <w:szCs w:val="20"/>
        </w:rPr>
        <w:t xml:space="preserve">Republike </w:t>
      </w:r>
      <w:r w:rsidRPr="002C53E1">
        <w:rPr>
          <w:rFonts w:ascii="Arial" w:hAnsi="Arial" w:cs="Arial"/>
          <w:sz w:val="20"/>
          <w:szCs w:val="20"/>
        </w:rPr>
        <w:t>Slovenije</w:t>
      </w:r>
      <w:r w:rsidR="00647F13" w:rsidRPr="00BE4FC4">
        <w:rPr>
          <w:rFonts w:ascii="Arial" w:hAnsi="Arial" w:cs="Arial"/>
          <w:sz w:val="20"/>
          <w:szCs w:val="20"/>
        </w:rPr>
        <w:t>, ali z izjavo javnega sklada, ki izvaja finančne spodbude v</w:t>
      </w:r>
      <w:r w:rsidR="00647F13" w:rsidRPr="00647F13">
        <w:rPr>
          <w:rFonts w:ascii="Arial" w:hAnsi="Arial" w:cs="Arial"/>
          <w:sz w:val="20"/>
          <w:szCs w:val="20"/>
        </w:rPr>
        <w:t xml:space="preserve"> skladu z zakonom, ki ureja javne sklade</w:t>
      </w:r>
      <w:r w:rsidRPr="002C53E1">
        <w:rPr>
          <w:rFonts w:ascii="Arial" w:hAnsi="Arial" w:cs="Arial"/>
          <w:sz w:val="20"/>
          <w:szCs w:val="20"/>
        </w:rPr>
        <w:t>, iz katere je razvidna zaprtost finančne konstrukcije</w:t>
      </w:r>
      <w:r w:rsidR="00BC46A0" w:rsidRPr="002C53E1">
        <w:rPr>
          <w:rFonts w:ascii="Arial" w:hAnsi="Arial" w:cs="Arial"/>
          <w:sz w:val="20"/>
          <w:szCs w:val="20"/>
        </w:rPr>
        <w:t>;</w:t>
      </w:r>
      <w:r w:rsidRPr="002C53E1">
        <w:rPr>
          <w:rFonts w:ascii="Arial" w:hAnsi="Arial" w:cs="Arial"/>
          <w:sz w:val="20"/>
          <w:szCs w:val="20"/>
        </w:rPr>
        <w:t xml:space="preserve"> </w:t>
      </w:r>
    </w:p>
    <w:p w14:paraId="1E0367D2" w14:textId="544CE2A5" w:rsidR="001B5C0B" w:rsidRPr="002C53E1" w:rsidRDefault="001B5C0B" w:rsidP="002C53E1">
      <w:pPr>
        <w:spacing w:after="0" w:line="260" w:lineRule="atLeast"/>
        <w:jc w:val="both"/>
        <w:rPr>
          <w:rFonts w:ascii="Arial" w:hAnsi="Arial" w:cs="Arial"/>
          <w:sz w:val="20"/>
          <w:szCs w:val="20"/>
        </w:rPr>
      </w:pPr>
      <w:r w:rsidRPr="002C53E1">
        <w:rPr>
          <w:rFonts w:ascii="Arial" w:hAnsi="Arial" w:cs="Arial"/>
          <w:sz w:val="20"/>
          <w:szCs w:val="20"/>
        </w:rPr>
        <w:t xml:space="preserve">b) </w:t>
      </w:r>
      <w:r w:rsidR="00F07F91" w:rsidRPr="002C53E1">
        <w:rPr>
          <w:rFonts w:ascii="Arial" w:hAnsi="Arial" w:cs="Arial"/>
          <w:sz w:val="20"/>
          <w:szCs w:val="20"/>
        </w:rPr>
        <w:t xml:space="preserve">izpolnjevanje pogoja iz 13. točke prvega odstavka 100. člena </w:t>
      </w:r>
      <w:r w:rsidR="00820191" w:rsidRPr="002C53E1">
        <w:rPr>
          <w:rFonts w:ascii="Arial" w:hAnsi="Arial" w:cs="Arial"/>
          <w:sz w:val="20"/>
          <w:szCs w:val="20"/>
        </w:rPr>
        <w:t xml:space="preserve">Uredbe </w:t>
      </w:r>
      <w:r w:rsidRPr="002C53E1">
        <w:rPr>
          <w:rFonts w:ascii="Arial" w:hAnsi="Arial" w:cs="Arial"/>
          <w:sz w:val="20"/>
          <w:szCs w:val="20"/>
        </w:rPr>
        <w:t>se izkazuje s prilogo »Uporaba naložbe tudi za druge namene«</w:t>
      </w:r>
      <w:r w:rsidR="00820191" w:rsidRPr="002C53E1">
        <w:rPr>
          <w:rFonts w:ascii="Arial" w:hAnsi="Arial" w:cs="Arial"/>
          <w:sz w:val="20"/>
          <w:szCs w:val="20"/>
        </w:rPr>
        <w:t>,</w:t>
      </w:r>
      <w:r w:rsidR="00E135A4" w:rsidRPr="002C53E1">
        <w:rPr>
          <w:rFonts w:ascii="Arial" w:hAnsi="Arial" w:cs="Arial"/>
          <w:sz w:val="20"/>
          <w:szCs w:val="20"/>
        </w:rPr>
        <w:t xml:space="preserve"> </w:t>
      </w:r>
      <w:r w:rsidR="00820191" w:rsidRPr="002C53E1">
        <w:rPr>
          <w:rFonts w:ascii="Arial" w:hAnsi="Arial" w:cs="Arial"/>
          <w:sz w:val="20"/>
          <w:szCs w:val="20"/>
        </w:rPr>
        <w:t>pri čemer</w:t>
      </w:r>
      <w:r w:rsidR="00E135A4" w:rsidRPr="002C53E1">
        <w:rPr>
          <w:rFonts w:ascii="Arial" w:hAnsi="Arial" w:cs="Arial"/>
          <w:sz w:val="20"/>
          <w:szCs w:val="20"/>
        </w:rPr>
        <w:t xml:space="preserve"> se</w:t>
      </w:r>
      <w:r w:rsidR="00820191" w:rsidRPr="002C53E1">
        <w:rPr>
          <w:rFonts w:ascii="Arial" w:hAnsi="Arial" w:cs="Arial"/>
          <w:sz w:val="20"/>
          <w:szCs w:val="20"/>
        </w:rPr>
        <w:t xml:space="preserve"> šteje</w:t>
      </w:r>
      <w:r w:rsidR="00E135A4" w:rsidRPr="002C53E1">
        <w:rPr>
          <w:rFonts w:ascii="Arial" w:hAnsi="Arial" w:cs="Arial"/>
          <w:sz w:val="20"/>
          <w:szCs w:val="20"/>
        </w:rPr>
        <w:t xml:space="preserve">, da se naložba uporablja za drug namen, če se ne uporablja za namen </w:t>
      </w:r>
      <w:r w:rsidR="00FC18EC" w:rsidRPr="002C53E1">
        <w:rPr>
          <w:rFonts w:ascii="Arial" w:hAnsi="Arial" w:cs="Arial"/>
          <w:sz w:val="20"/>
          <w:szCs w:val="20"/>
        </w:rPr>
        <w:t xml:space="preserve">iz prvega odstavka 29. člena Uredbe, </w:t>
      </w:r>
      <w:r w:rsidR="00E135A4" w:rsidRPr="002C53E1">
        <w:rPr>
          <w:rFonts w:ascii="Arial" w:hAnsi="Arial" w:cs="Arial"/>
          <w:sz w:val="20"/>
          <w:szCs w:val="20"/>
        </w:rPr>
        <w:t>ki ga je upravičenec navedel v vlogi na javni razpis in je predmet podpore</w:t>
      </w:r>
      <w:r w:rsidR="00C43556">
        <w:rPr>
          <w:rFonts w:ascii="Arial" w:hAnsi="Arial" w:cs="Arial"/>
          <w:sz w:val="20"/>
          <w:szCs w:val="20"/>
        </w:rPr>
        <w:t xml:space="preserve"> po tem javnem razpisu</w:t>
      </w:r>
      <w:r w:rsidRPr="002C53E1">
        <w:rPr>
          <w:rFonts w:ascii="Arial" w:hAnsi="Arial" w:cs="Arial"/>
          <w:sz w:val="20"/>
          <w:szCs w:val="20"/>
        </w:rPr>
        <w:t>;</w:t>
      </w:r>
    </w:p>
    <w:p w14:paraId="78AFE7F2" w14:textId="05CAC993" w:rsidR="001B5C0B" w:rsidRPr="002C53E1" w:rsidRDefault="00E135A4" w:rsidP="002C53E1">
      <w:pPr>
        <w:spacing w:after="0" w:line="260" w:lineRule="atLeast"/>
        <w:jc w:val="both"/>
        <w:rPr>
          <w:rFonts w:ascii="Arial" w:hAnsi="Arial" w:cs="Arial"/>
          <w:sz w:val="20"/>
          <w:szCs w:val="20"/>
        </w:rPr>
      </w:pPr>
      <w:r w:rsidRPr="002C53E1">
        <w:rPr>
          <w:rFonts w:ascii="Arial" w:hAnsi="Arial" w:cs="Arial"/>
          <w:sz w:val="20"/>
          <w:szCs w:val="20"/>
        </w:rPr>
        <w:t>c</w:t>
      </w:r>
      <w:r w:rsidR="001B5C0B" w:rsidRPr="002C53E1">
        <w:rPr>
          <w:rFonts w:ascii="Arial" w:hAnsi="Arial" w:cs="Arial"/>
          <w:sz w:val="20"/>
          <w:szCs w:val="20"/>
        </w:rPr>
        <w:t xml:space="preserve">) popis del in stroškov iz prve in druge alineje 14. točke prvega odstavka 100. člena Uredbe mora vsebovati podatke o vrsti dela in stroška, enoti mere, količini in obsegu del, vrednosti </w:t>
      </w:r>
      <w:r w:rsidR="009C2214" w:rsidRPr="002C53E1">
        <w:rPr>
          <w:rFonts w:ascii="Arial" w:hAnsi="Arial" w:cs="Arial"/>
          <w:sz w:val="20"/>
          <w:szCs w:val="20"/>
        </w:rPr>
        <w:t xml:space="preserve">del </w:t>
      </w:r>
      <w:r w:rsidR="001B5C0B" w:rsidRPr="002C53E1">
        <w:rPr>
          <w:rFonts w:ascii="Arial" w:hAnsi="Arial" w:cs="Arial"/>
          <w:sz w:val="20"/>
          <w:szCs w:val="20"/>
        </w:rPr>
        <w:t xml:space="preserve">brez DDV in vrednosti </w:t>
      </w:r>
      <w:r w:rsidR="009C2214" w:rsidRPr="002C53E1">
        <w:rPr>
          <w:rFonts w:ascii="Arial" w:hAnsi="Arial" w:cs="Arial"/>
          <w:sz w:val="20"/>
          <w:szCs w:val="20"/>
        </w:rPr>
        <w:t xml:space="preserve">del </w:t>
      </w:r>
      <w:r w:rsidR="001B5C0B" w:rsidRPr="002C53E1">
        <w:rPr>
          <w:rFonts w:ascii="Arial" w:hAnsi="Arial" w:cs="Arial"/>
          <w:sz w:val="20"/>
          <w:szCs w:val="20"/>
        </w:rPr>
        <w:t>z DDV.</w:t>
      </w:r>
    </w:p>
    <w:p w14:paraId="0F6221DB" w14:textId="77777777" w:rsidR="001B5C0B" w:rsidRPr="002C53E1" w:rsidRDefault="001B5C0B" w:rsidP="002C53E1">
      <w:pPr>
        <w:spacing w:after="0" w:line="260" w:lineRule="atLeast"/>
        <w:jc w:val="both"/>
        <w:rPr>
          <w:rFonts w:ascii="Arial" w:hAnsi="Arial" w:cs="Arial"/>
          <w:sz w:val="20"/>
          <w:szCs w:val="20"/>
          <w:lang w:eastAsia="sl-SI"/>
        </w:rPr>
      </w:pPr>
      <w:bookmarkStart w:id="11" w:name="OLE_LINK12"/>
      <w:bookmarkStart w:id="12" w:name="OLE_LINK9"/>
    </w:p>
    <w:p w14:paraId="42B99A9C" w14:textId="035B0C4D" w:rsidR="001B5C0B" w:rsidRPr="00AD74B5" w:rsidRDefault="001B5C0B" w:rsidP="002C53E1">
      <w:pPr>
        <w:spacing w:after="0" w:line="260" w:lineRule="atLeast"/>
        <w:jc w:val="both"/>
        <w:rPr>
          <w:rFonts w:ascii="Arial" w:hAnsi="Arial" w:cs="Arial"/>
          <w:sz w:val="20"/>
          <w:szCs w:val="20"/>
          <w:lang w:eastAsia="sl-SI"/>
        </w:rPr>
      </w:pPr>
      <w:r w:rsidRPr="00AD74B5">
        <w:rPr>
          <w:rFonts w:ascii="Arial" w:hAnsi="Arial" w:cs="Arial"/>
          <w:sz w:val="20"/>
          <w:szCs w:val="20"/>
          <w:lang w:eastAsia="sl-SI"/>
        </w:rPr>
        <w:t>2. Poleg pogojev iz prejšnje točke mora upravičenec izpolnjeva</w:t>
      </w:r>
      <w:r w:rsidR="009C2214" w:rsidRPr="00AD74B5">
        <w:rPr>
          <w:rFonts w:ascii="Arial" w:hAnsi="Arial" w:cs="Arial"/>
          <w:sz w:val="20"/>
          <w:szCs w:val="20"/>
          <w:lang w:eastAsia="sl-SI"/>
        </w:rPr>
        <w:t>ti</w:t>
      </w:r>
      <w:r w:rsidRPr="00AD74B5">
        <w:rPr>
          <w:rFonts w:ascii="Arial" w:hAnsi="Arial" w:cs="Arial"/>
          <w:sz w:val="20"/>
          <w:szCs w:val="20"/>
          <w:lang w:eastAsia="sl-SI"/>
        </w:rPr>
        <w:t xml:space="preserve"> </w:t>
      </w:r>
      <w:r w:rsidR="00BC46A0" w:rsidRPr="00AD74B5">
        <w:rPr>
          <w:rFonts w:ascii="Arial" w:hAnsi="Arial" w:cs="Arial"/>
          <w:sz w:val="20"/>
          <w:szCs w:val="20"/>
          <w:lang w:eastAsia="sl-SI"/>
        </w:rPr>
        <w:t xml:space="preserve">tudi </w:t>
      </w:r>
      <w:r w:rsidRPr="00AD74B5">
        <w:rPr>
          <w:rFonts w:ascii="Arial" w:hAnsi="Arial" w:cs="Arial"/>
          <w:sz w:val="20"/>
          <w:szCs w:val="20"/>
          <w:lang w:eastAsia="sl-SI"/>
        </w:rPr>
        <w:t xml:space="preserve">pogoje iz </w:t>
      </w:r>
      <w:r w:rsidR="00F13B18" w:rsidRPr="00AD74B5">
        <w:rPr>
          <w:rFonts w:ascii="Arial" w:hAnsi="Arial" w:cs="Arial"/>
          <w:sz w:val="20"/>
          <w:szCs w:val="20"/>
          <w:lang w:eastAsia="sl-SI"/>
        </w:rPr>
        <w:t xml:space="preserve">29., 34., </w:t>
      </w:r>
      <w:r w:rsidRPr="00AD74B5">
        <w:rPr>
          <w:rFonts w:ascii="Arial" w:hAnsi="Arial" w:cs="Arial"/>
          <w:sz w:val="20"/>
          <w:szCs w:val="20"/>
          <w:lang w:eastAsia="sl-SI"/>
        </w:rPr>
        <w:t>94</w:t>
      </w:r>
      <w:r w:rsidR="009C2214" w:rsidRPr="00AD74B5">
        <w:rPr>
          <w:rFonts w:ascii="Arial" w:hAnsi="Arial" w:cs="Arial"/>
          <w:sz w:val="20"/>
          <w:szCs w:val="20"/>
          <w:lang w:eastAsia="sl-SI"/>
        </w:rPr>
        <w:t>.</w:t>
      </w:r>
      <w:r w:rsidRPr="00AD74B5">
        <w:rPr>
          <w:rFonts w:ascii="Arial" w:hAnsi="Arial" w:cs="Arial"/>
          <w:sz w:val="20"/>
          <w:szCs w:val="20"/>
          <w:lang w:eastAsia="sl-SI"/>
        </w:rPr>
        <w:t xml:space="preserve"> </w:t>
      </w:r>
      <w:r w:rsidR="00D84F6C" w:rsidRPr="00AD74B5">
        <w:rPr>
          <w:rFonts w:ascii="Arial" w:hAnsi="Arial" w:cs="Arial"/>
          <w:sz w:val="20"/>
          <w:szCs w:val="20"/>
          <w:lang w:eastAsia="sl-SI"/>
        </w:rPr>
        <w:t xml:space="preserve">in 101. </w:t>
      </w:r>
      <w:r w:rsidRPr="00AD74B5">
        <w:rPr>
          <w:rFonts w:ascii="Arial" w:hAnsi="Arial" w:cs="Arial"/>
          <w:sz w:val="20"/>
          <w:szCs w:val="20"/>
          <w:lang w:eastAsia="sl-SI"/>
        </w:rPr>
        <w:t>člena Uredbe:</w:t>
      </w:r>
    </w:p>
    <w:p w14:paraId="752A2251" w14:textId="37C1141B" w:rsidR="000B7350" w:rsidRPr="00AD74B5" w:rsidRDefault="000B7350" w:rsidP="002C53E1">
      <w:pPr>
        <w:pStyle w:val="Golobesedilo"/>
        <w:spacing w:line="260" w:lineRule="atLeast"/>
        <w:jc w:val="both"/>
        <w:rPr>
          <w:rFonts w:ascii="Arial" w:hAnsi="Arial" w:cs="Arial"/>
          <w:lang w:val="sl-SI" w:eastAsia="sl-SI"/>
        </w:rPr>
      </w:pPr>
      <w:r w:rsidRPr="00AD74B5">
        <w:rPr>
          <w:rFonts w:ascii="Arial" w:hAnsi="Arial" w:cs="Arial"/>
          <w:lang w:val="sl-SI" w:eastAsia="sl-SI"/>
        </w:rPr>
        <w:t>a</w:t>
      </w:r>
      <w:r w:rsidR="00B94C79" w:rsidRPr="00AD74B5">
        <w:rPr>
          <w:rFonts w:ascii="Arial" w:hAnsi="Arial" w:cs="Arial"/>
          <w:lang w:val="sl-SI" w:eastAsia="sl-SI"/>
        </w:rPr>
        <w:t>)</w:t>
      </w:r>
      <w:r w:rsidRPr="00AD74B5">
        <w:rPr>
          <w:rFonts w:ascii="Arial" w:hAnsi="Arial" w:cs="Arial"/>
          <w:lang w:val="sl-SI" w:eastAsia="sl-SI"/>
        </w:rPr>
        <w:t xml:space="preserve"> izpolnjevanje pogoja iz druge in četrte alineje četrtega odstavka 29. člena Uredbe se izkazuje s prilogo »Izjava o lastni</w:t>
      </w:r>
      <w:r w:rsidR="00820191" w:rsidRPr="00AD74B5">
        <w:rPr>
          <w:rFonts w:ascii="Arial" w:hAnsi="Arial" w:cs="Arial"/>
          <w:lang w:val="sl-SI" w:eastAsia="sl-SI"/>
        </w:rPr>
        <w:t>štvu</w:t>
      </w:r>
      <w:r w:rsidRPr="00AD74B5">
        <w:rPr>
          <w:rFonts w:ascii="Arial" w:hAnsi="Arial" w:cs="Arial"/>
          <w:lang w:val="sl-SI" w:eastAsia="sl-SI"/>
        </w:rPr>
        <w:t xml:space="preserve"> mobilne prodajalne oziroma prevoznem sredstvu«;</w:t>
      </w:r>
    </w:p>
    <w:p w14:paraId="6C73850B" w14:textId="69D3E475" w:rsidR="000B7350" w:rsidRPr="00AD74B5" w:rsidRDefault="000B7350" w:rsidP="002C53E1">
      <w:pPr>
        <w:pStyle w:val="Golobesedilo"/>
        <w:spacing w:line="260" w:lineRule="atLeast"/>
        <w:jc w:val="both"/>
        <w:rPr>
          <w:rFonts w:ascii="Arial" w:hAnsi="Arial" w:cs="Arial"/>
          <w:lang w:val="sl-SI" w:eastAsia="sl-SI"/>
        </w:rPr>
      </w:pPr>
      <w:r w:rsidRPr="00AD74B5">
        <w:rPr>
          <w:rFonts w:ascii="Arial" w:hAnsi="Arial" w:cs="Arial"/>
          <w:lang w:val="sl-SI" w:eastAsia="sl-SI"/>
        </w:rPr>
        <w:t>b) izpolnjevanje pogoja iz petega odstavka 29. člena Uredbe se izkazuje s prilogo »Opredelitev naložbe in izračun deleža upravičenih stroškov</w:t>
      </w:r>
      <w:r w:rsidR="00820191" w:rsidRPr="00AD74B5">
        <w:rPr>
          <w:rFonts w:ascii="Arial" w:hAnsi="Arial" w:cs="Arial"/>
          <w:lang w:val="sl-SI" w:eastAsia="sl-SI"/>
        </w:rPr>
        <w:t>,</w:t>
      </w:r>
      <w:r w:rsidRPr="00AD74B5">
        <w:rPr>
          <w:rFonts w:ascii="Arial" w:hAnsi="Arial" w:cs="Arial"/>
          <w:lang w:val="sl-SI" w:eastAsia="sl-SI"/>
        </w:rPr>
        <w:t xml:space="preserve"> ki prispeva k povečanju okoljske učinkovitosti</w:t>
      </w:r>
      <w:r w:rsidR="00820191" w:rsidRPr="00AD74B5">
        <w:rPr>
          <w:rFonts w:ascii="Arial" w:hAnsi="Arial" w:cs="Arial"/>
          <w:lang w:val="sl-SI"/>
        </w:rPr>
        <w:t>, glede na vrednost celotne naložbe</w:t>
      </w:r>
      <w:r w:rsidRPr="00AD74B5">
        <w:rPr>
          <w:rFonts w:ascii="Arial" w:hAnsi="Arial" w:cs="Arial"/>
          <w:lang w:val="sl-SI" w:eastAsia="sl-SI"/>
        </w:rPr>
        <w:t xml:space="preserve">«; </w:t>
      </w:r>
    </w:p>
    <w:p w14:paraId="0DA472C1" w14:textId="22B06876" w:rsidR="006A2CC0" w:rsidRPr="00AD74B5" w:rsidRDefault="006A2CC0" w:rsidP="002C53E1">
      <w:pPr>
        <w:pStyle w:val="Golobesedilo"/>
        <w:spacing w:line="260" w:lineRule="atLeast"/>
        <w:jc w:val="both"/>
        <w:rPr>
          <w:rFonts w:ascii="Arial" w:hAnsi="Arial" w:cs="Arial"/>
          <w:lang w:val="sl-SI" w:eastAsia="sl-SI"/>
        </w:rPr>
      </w:pPr>
      <w:r w:rsidRPr="00AD74B5">
        <w:rPr>
          <w:rFonts w:ascii="Arial" w:hAnsi="Arial" w:cs="Arial"/>
          <w:lang w:val="sl-SI" w:eastAsia="sl-SI"/>
        </w:rPr>
        <w:t>c) izpolnjevanje pogoja iz šeste alineje drugega odstavka 29. člena Uredbe upravičenec izkazuje s prilogo »Izjava o statusu stranskega proizvoda«;</w:t>
      </w:r>
    </w:p>
    <w:p w14:paraId="26C3EE82" w14:textId="00F0470E" w:rsidR="000B7350" w:rsidRPr="00AD74B5" w:rsidRDefault="006A2CC0" w:rsidP="002C53E1">
      <w:pPr>
        <w:spacing w:after="0" w:line="260" w:lineRule="atLeast"/>
        <w:jc w:val="both"/>
        <w:rPr>
          <w:rFonts w:ascii="Arial" w:hAnsi="Arial" w:cs="Arial"/>
          <w:sz w:val="20"/>
          <w:szCs w:val="20"/>
        </w:rPr>
      </w:pPr>
      <w:r w:rsidRPr="00AD74B5">
        <w:rPr>
          <w:rFonts w:ascii="Arial" w:hAnsi="Arial" w:cs="Arial"/>
          <w:sz w:val="20"/>
          <w:szCs w:val="20"/>
        </w:rPr>
        <w:t>č</w:t>
      </w:r>
      <w:r w:rsidR="000B7350" w:rsidRPr="00AD74B5">
        <w:rPr>
          <w:rFonts w:ascii="Arial" w:hAnsi="Arial" w:cs="Arial"/>
          <w:sz w:val="20"/>
          <w:szCs w:val="20"/>
        </w:rPr>
        <w:t xml:space="preserve">) podrobnejša vsebina poslovnega načrta iz 2. točke 34. člena Uredbe je določena v </w:t>
      </w:r>
      <w:r w:rsidR="008A5087" w:rsidRPr="00AD74B5">
        <w:rPr>
          <w:rFonts w:ascii="Arial" w:hAnsi="Arial" w:cs="Arial"/>
          <w:sz w:val="20"/>
          <w:szCs w:val="20"/>
        </w:rPr>
        <w:t>P</w:t>
      </w:r>
      <w:r w:rsidR="000B7350" w:rsidRPr="00AD74B5">
        <w:rPr>
          <w:rFonts w:ascii="Arial" w:hAnsi="Arial" w:cs="Arial"/>
          <w:sz w:val="20"/>
          <w:szCs w:val="20"/>
        </w:rPr>
        <w:t>rilogi 1, ki je sestavni del tega javnega razpisa;</w:t>
      </w:r>
    </w:p>
    <w:p w14:paraId="58CD0813" w14:textId="5B97E4B3" w:rsidR="001B5C0B" w:rsidRPr="00AD74B5" w:rsidRDefault="006A2CC0" w:rsidP="002C53E1">
      <w:pPr>
        <w:pStyle w:val="Golobesedilo1"/>
        <w:spacing w:line="260" w:lineRule="atLeast"/>
        <w:jc w:val="both"/>
        <w:rPr>
          <w:rFonts w:ascii="Arial" w:hAnsi="Arial" w:cs="Arial"/>
          <w:lang w:val="sl-SI"/>
        </w:rPr>
      </w:pPr>
      <w:r w:rsidRPr="00AD74B5">
        <w:rPr>
          <w:rFonts w:ascii="Arial" w:hAnsi="Arial" w:cs="Arial"/>
          <w:lang w:val="sl-SI"/>
        </w:rPr>
        <w:t>d</w:t>
      </w:r>
      <w:r w:rsidR="001B5C0B" w:rsidRPr="00AD74B5">
        <w:rPr>
          <w:rFonts w:ascii="Arial" w:hAnsi="Arial" w:cs="Arial"/>
          <w:lang w:val="sl-SI"/>
        </w:rPr>
        <w:t xml:space="preserve">) če upravičenec ob vložitvi vloge na javni razpis vodi knjigovodstvo po dejanskih prihodkih </w:t>
      </w:r>
      <w:r w:rsidRPr="00AD74B5">
        <w:rPr>
          <w:rFonts w:ascii="Arial" w:hAnsi="Arial" w:cs="Arial"/>
          <w:lang w:val="sl-SI"/>
        </w:rPr>
        <w:t xml:space="preserve">in odhodkih </w:t>
      </w:r>
      <w:r w:rsidR="001B5C0B" w:rsidRPr="00AD74B5">
        <w:rPr>
          <w:rFonts w:ascii="Arial" w:hAnsi="Arial" w:cs="Arial"/>
          <w:lang w:val="sl-SI"/>
        </w:rPr>
        <w:t xml:space="preserve">in ni vpisan v Poslovni register Slovenije, se izpolnjevanje pogoja iz </w:t>
      </w:r>
      <w:r w:rsidR="00B70B93" w:rsidRPr="00AD74B5">
        <w:rPr>
          <w:rFonts w:ascii="Arial" w:hAnsi="Arial" w:cs="Arial"/>
          <w:lang w:val="sl-SI"/>
        </w:rPr>
        <w:t>4</w:t>
      </w:r>
      <w:r w:rsidR="001B5C0B" w:rsidRPr="00AD74B5">
        <w:rPr>
          <w:rFonts w:ascii="Arial" w:hAnsi="Arial" w:cs="Arial"/>
          <w:lang w:val="sl-SI"/>
        </w:rPr>
        <w:t xml:space="preserve">. točke </w:t>
      </w:r>
      <w:r w:rsidR="00B70B93" w:rsidRPr="00AD74B5">
        <w:rPr>
          <w:rFonts w:ascii="Arial" w:hAnsi="Arial" w:cs="Arial"/>
          <w:lang w:val="sl-SI"/>
        </w:rPr>
        <w:t>34</w:t>
      </w:r>
      <w:r w:rsidR="001B5C0B" w:rsidRPr="00AD74B5">
        <w:rPr>
          <w:rFonts w:ascii="Arial" w:hAnsi="Arial" w:cs="Arial"/>
          <w:lang w:val="sl-SI"/>
        </w:rPr>
        <w:t xml:space="preserve">. člena Uredbe, izkazuje </w:t>
      </w:r>
      <w:r w:rsidR="000D22EF" w:rsidRPr="00AD74B5">
        <w:rPr>
          <w:rFonts w:ascii="Arial" w:hAnsi="Arial" w:cs="Arial"/>
          <w:lang w:val="sl-SI"/>
        </w:rPr>
        <w:t>z</w:t>
      </w:r>
      <w:r w:rsidR="001B5C0B" w:rsidRPr="00AD74B5">
        <w:rPr>
          <w:rFonts w:ascii="Arial" w:hAnsi="Arial" w:cs="Arial"/>
          <w:lang w:val="sl-SI"/>
        </w:rPr>
        <w:t xml:space="preserve"> »Bilanc</w:t>
      </w:r>
      <w:r w:rsidR="000D22EF" w:rsidRPr="00AD74B5">
        <w:rPr>
          <w:rFonts w:ascii="Arial" w:hAnsi="Arial" w:cs="Arial"/>
          <w:lang w:val="sl-SI"/>
        </w:rPr>
        <w:t>o</w:t>
      </w:r>
      <w:r w:rsidR="001B5C0B" w:rsidRPr="00AD74B5">
        <w:rPr>
          <w:rFonts w:ascii="Arial" w:hAnsi="Arial" w:cs="Arial"/>
          <w:lang w:val="sl-SI"/>
        </w:rPr>
        <w:t xml:space="preserve"> stanja« na dan 31. 12. </w:t>
      </w:r>
      <w:r w:rsidR="002E2EC5" w:rsidRPr="00AD74B5">
        <w:rPr>
          <w:rFonts w:ascii="Arial" w:hAnsi="Arial" w:cs="Arial"/>
          <w:lang w:val="sl-SI"/>
        </w:rPr>
        <w:t>202</w:t>
      </w:r>
      <w:r w:rsidR="00BF265A">
        <w:rPr>
          <w:rFonts w:ascii="Arial" w:hAnsi="Arial" w:cs="Arial"/>
          <w:lang w:val="sl-SI"/>
        </w:rPr>
        <w:t>2</w:t>
      </w:r>
      <w:r w:rsidR="001B5C0B" w:rsidRPr="00AD74B5">
        <w:rPr>
          <w:rFonts w:ascii="Arial" w:hAnsi="Arial" w:cs="Arial"/>
          <w:lang w:val="sl-SI"/>
        </w:rPr>
        <w:t xml:space="preserve"> in »Bilanc</w:t>
      </w:r>
      <w:r w:rsidR="000D22EF" w:rsidRPr="00AD74B5">
        <w:rPr>
          <w:rFonts w:ascii="Arial" w:hAnsi="Arial" w:cs="Arial"/>
          <w:lang w:val="sl-SI"/>
        </w:rPr>
        <w:t>o</w:t>
      </w:r>
      <w:r w:rsidR="001B5C0B" w:rsidRPr="00AD74B5">
        <w:rPr>
          <w:rFonts w:ascii="Arial" w:hAnsi="Arial" w:cs="Arial"/>
          <w:lang w:val="sl-SI"/>
        </w:rPr>
        <w:t xml:space="preserve"> uspeha« za obdobje od 1. 1. </w:t>
      </w:r>
      <w:r w:rsidR="0096315C" w:rsidRPr="00AD74B5">
        <w:rPr>
          <w:rFonts w:ascii="Arial" w:hAnsi="Arial" w:cs="Arial"/>
          <w:lang w:val="sl-SI"/>
        </w:rPr>
        <w:t>202</w:t>
      </w:r>
      <w:r w:rsidR="00BF265A">
        <w:rPr>
          <w:rFonts w:ascii="Arial" w:hAnsi="Arial" w:cs="Arial"/>
          <w:lang w:val="sl-SI"/>
        </w:rPr>
        <w:t>2</w:t>
      </w:r>
      <w:r w:rsidR="001B5C0B" w:rsidRPr="00AD74B5">
        <w:rPr>
          <w:rFonts w:ascii="Arial" w:hAnsi="Arial" w:cs="Arial"/>
          <w:lang w:val="sl-SI"/>
        </w:rPr>
        <w:t xml:space="preserve"> do 31. 12. </w:t>
      </w:r>
      <w:r w:rsidR="0096315C" w:rsidRPr="00AD74B5">
        <w:rPr>
          <w:rFonts w:ascii="Arial" w:hAnsi="Arial" w:cs="Arial"/>
          <w:lang w:val="sl-SI"/>
        </w:rPr>
        <w:t>202</w:t>
      </w:r>
      <w:r w:rsidR="00BF265A">
        <w:rPr>
          <w:rFonts w:ascii="Arial" w:hAnsi="Arial" w:cs="Arial"/>
          <w:lang w:val="sl-SI"/>
        </w:rPr>
        <w:t>2</w:t>
      </w:r>
      <w:r w:rsidR="001B5C0B" w:rsidRPr="00AD74B5">
        <w:rPr>
          <w:rFonts w:ascii="Arial" w:hAnsi="Arial" w:cs="Arial"/>
          <w:lang w:val="sl-SI"/>
        </w:rPr>
        <w:t>, potrjen</w:t>
      </w:r>
      <w:r w:rsidRPr="00AD74B5">
        <w:rPr>
          <w:rFonts w:ascii="Arial" w:hAnsi="Arial" w:cs="Arial"/>
          <w:lang w:val="sl-SI"/>
        </w:rPr>
        <w:t>i</w:t>
      </w:r>
      <w:r w:rsidR="001B5C0B" w:rsidRPr="00AD74B5">
        <w:rPr>
          <w:rFonts w:ascii="Arial" w:hAnsi="Arial" w:cs="Arial"/>
          <w:lang w:val="sl-SI"/>
        </w:rPr>
        <w:t xml:space="preserve"> s strani Finančne uprave Republike Slovenije</w:t>
      </w:r>
      <w:r w:rsidR="00D159E4" w:rsidRPr="00AD74B5">
        <w:rPr>
          <w:rFonts w:ascii="Arial" w:hAnsi="Arial" w:cs="Arial"/>
          <w:lang w:val="sl-SI"/>
        </w:rPr>
        <w:t>;</w:t>
      </w:r>
      <w:r w:rsidR="001B5C0B" w:rsidRPr="00AD74B5">
        <w:rPr>
          <w:rFonts w:ascii="Arial" w:hAnsi="Arial" w:cs="Arial"/>
          <w:lang w:val="sl-SI"/>
        </w:rPr>
        <w:t xml:space="preserve"> </w:t>
      </w:r>
    </w:p>
    <w:p w14:paraId="046E642A" w14:textId="0922EC04" w:rsidR="004964D8" w:rsidRPr="00AD74B5" w:rsidRDefault="006A2CC0" w:rsidP="002C53E1">
      <w:pPr>
        <w:pStyle w:val="Golobesedilo1"/>
        <w:spacing w:line="260" w:lineRule="atLeast"/>
        <w:jc w:val="both"/>
        <w:rPr>
          <w:rFonts w:ascii="Arial" w:hAnsi="Arial" w:cs="Arial"/>
          <w:lang w:val="sl-SI"/>
        </w:rPr>
      </w:pPr>
      <w:r w:rsidRPr="00AD74B5">
        <w:rPr>
          <w:rFonts w:ascii="Arial" w:hAnsi="Arial" w:cs="Arial"/>
          <w:lang w:val="sl-SI"/>
        </w:rPr>
        <w:t>e</w:t>
      </w:r>
      <w:r w:rsidR="004964D8" w:rsidRPr="00AD74B5">
        <w:rPr>
          <w:rFonts w:ascii="Arial" w:hAnsi="Arial" w:cs="Arial"/>
          <w:lang w:val="sl-SI"/>
        </w:rPr>
        <w:t>) izpolnjevanje pogoja iz 6. točke 34. člena Uredbe se izkazuje z opisom stanja pred naložbo in fotografijami zemljišča oziroma objekta, na katerem se bo izvajala naložba, iz katerih je razvidna celotna lokacija naložbe iz najmanj štirih zornih kotov. Poleg dokazil iz prejšnjega stavka, se v primeru novogradnje enostavnega objekta v skladu s predpisi, ki urejajo graditev objektov, vlogi na javni razpis priloži tudi izris tlorisa in prereza objekta</w:t>
      </w:r>
      <w:r w:rsidRPr="00AD74B5">
        <w:rPr>
          <w:rFonts w:ascii="Arial" w:hAnsi="Arial" w:cs="Arial"/>
          <w:lang w:val="sl-SI"/>
        </w:rPr>
        <w:t>,</w:t>
      </w:r>
      <w:r w:rsidR="004964D8" w:rsidRPr="00AD74B5">
        <w:rPr>
          <w:rFonts w:ascii="Arial" w:hAnsi="Arial" w:cs="Arial"/>
          <w:lang w:val="sl-SI"/>
        </w:rPr>
        <w:t xml:space="preserve"> z navedbo konstrukcijskih elementov</w:t>
      </w:r>
      <w:r w:rsidR="00950A3D" w:rsidRPr="00AD74B5">
        <w:rPr>
          <w:rFonts w:ascii="Arial" w:hAnsi="Arial" w:cs="Arial"/>
          <w:lang w:val="sl-SI"/>
        </w:rPr>
        <w:t>,</w:t>
      </w:r>
      <w:r w:rsidR="004964D8" w:rsidRPr="00AD74B5">
        <w:rPr>
          <w:rFonts w:ascii="Arial" w:hAnsi="Arial" w:cs="Arial"/>
          <w:lang w:val="sl-SI"/>
        </w:rPr>
        <w:t xml:space="preserve"> v merilu M 1:50 ali M 1:100;</w:t>
      </w:r>
    </w:p>
    <w:p w14:paraId="020D1337" w14:textId="1BC51AC4" w:rsidR="004964D8" w:rsidRPr="00AD74B5" w:rsidRDefault="006A2CC0" w:rsidP="002C53E1">
      <w:pPr>
        <w:pStyle w:val="Golobesedilo1"/>
        <w:spacing w:line="260" w:lineRule="atLeast"/>
        <w:jc w:val="both"/>
        <w:rPr>
          <w:rFonts w:ascii="Arial" w:hAnsi="Arial" w:cs="Arial"/>
          <w:lang w:val="sl-SI"/>
        </w:rPr>
      </w:pPr>
      <w:r w:rsidRPr="00AD74B5">
        <w:rPr>
          <w:rFonts w:ascii="Arial" w:hAnsi="Arial" w:cs="Arial"/>
          <w:lang w:val="sl-SI"/>
        </w:rPr>
        <w:t>f</w:t>
      </w:r>
      <w:r w:rsidR="004964D8" w:rsidRPr="00AD74B5">
        <w:rPr>
          <w:rFonts w:ascii="Arial" w:hAnsi="Arial" w:cs="Arial"/>
          <w:lang w:val="sl-SI"/>
        </w:rPr>
        <w:t>) izpolnjevanje pogoja iz 8. točke 34. člena Uredbe se izkazuje s fotografijami objekta in prostora, v katerem bo oprema nameščena, iz najmanj štirih zornih kotov, ter skico postavitve opreme v prostoru, v katerem bo oprema nameščena;</w:t>
      </w:r>
    </w:p>
    <w:p w14:paraId="68E0FE33" w14:textId="7028B7B7" w:rsidR="007A29DE" w:rsidRPr="00AD74B5" w:rsidRDefault="00950A3D" w:rsidP="002C53E1">
      <w:pPr>
        <w:spacing w:after="0" w:line="260" w:lineRule="atLeast"/>
        <w:jc w:val="both"/>
        <w:rPr>
          <w:rFonts w:ascii="Arial" w:hAnsi="Arial" w:cs="Arial"/>
          <w:sz w:val="20"/>
          <w:szCs w:val="20"/>
          <w:lang w:eastAsia="sl-SI"/>
        </w:rPr>
      </w:pPr>
      <w:r w:rsidRPr="00AD74B5">
        <w:rPr>
          <w:rFonts w:ascii="Arial" w:hAnsi="Arial" w:cs="Arial"/>
          <w:sz w:val="20"/>
          <w:szCs w:val="20"/>
        </w:rPr>
        <w:t>g</w:t>
      </w:r>
      <w:r w:rsidR="007A29DE" w:rsidRPr="00AD74B5">
        <w:rPr>
          <w:rFonts w:ascii="Arial" w:hAnsi="Arial" w:cs="Arial"/>
          <w:sz w:val="20"/>
          <w:szCs w:val="20"/>
        </w:rPr>
        <w:t xml:space="preserve">) </w:t>
      </w:r>
      <w:r w:rsidR="007A29DE" w:rsidRPr="00AD74B5">
        <w:rPr>
          <w:rFonts w:ascii="Arial" w:hAnsi="Arial" w:cs="Arial"/>
          <w:sz w:val="20"/>
          <w:szCs w:val="20"/>
          <w:lang w:eastAsia="sl-SI"/>
        </w:rPr>
        <w:t xml:space="preserve">izpolnjevanje pogoja iz 12. točke 34. člena Uredbe se izkazuje s prilogo »Obseg dela </w:t>
      </w:r>
      <w:r w:rsidRPr="00AD74B5">
        <w:rPr>
          <w:rFonts w:ascii="Arial" w:hAnsi="Arial" w:cs="Arial"/>
          <w:sz w:val="20"/>
          <w:szCs w:val="20"/>
          <w:lang w:eastAsia="sl-SI"/>
        </w:rPr>
        <w:t xml:space="preserve">članov </w:t>
      </w:r>
      <w:r w:rsidR="007A29DE" w:rsidRPr="00AD74B5">
        <w:rPr>
          <w:rFonts w:ascii="Arial" w:hAnsi="Arial" w:cs="Arial"/>
          <w:sz w:val="20"/>
          <w:szCs w:val="20"/>
          <w:lang w:eastAsia="sl-SI"/>
        </w:rPr>
        <w:t xml:space="preserve">skupine ali organizacije proizvajalcev« </w:t>
      </w:r>
      <w:r w:rsidRPr="00AD74B5">
        <w:rPr>
          <w:rFonts w:ascii="Arial" w:hAnsi="Arial" w:cs="Arial"/>
          <w:sz w:val="20"/>
          <w:szCs w:val="20"/>
          <w:lang w:eastAsia="sl-SI"/>
        </w:rPr>
        <w:t>oziroma</w:t>
      </w:r>
      <w:r w:rsidR="007A29DE" w:rsidRPr="00AD74B5">
        <w:rPr>
          <w:rFonts w:ascii="Arial" w:hAnsi="Arial" w:cs="Arial"/>
          <w:sz w:val="20"/>
          <w:szCs w:val="20"/>
          <w:lang w:eastAsia="sl-SI"/>
        </w:rPr>
        <w:t xml:space="preserve"> s prilogo »Obseg dela članov zadruge«; </w:t>
      </w:r>
    </w:p>
    <w:p w14:paraId="1A84D9E0" w14:textId="651CE894" w:rsidR="007A29DE" w:rsidRPr="00AD74B5" w:rsidRDefault="00950A3D" w:rsidP="002C53E1">
      <w:pPr>
        <w:pStyle w:val="Golobesedilo"/>
        <w:spacing w:line="260" w:lineRule="atLeast"/>
        <w:jc w:val="both"/>
        <w:rPr>
          <w:rFonts w:ascii="Arial" w:hAnsi="Arial" w:cs="Arial"/>
          <w:lang w:val="sl-SI" w:eastAsia="sl-SI"/>
        </w:rPr>
      </w:pPr>
      <w:r w:rsidRPr="00AD74B5">
        <w:rPr>
          <w:rFonts w:ascii="Arial" w:hAnsi="Arial" w:cs="Arial"/>
          <w:lang w:val="sl-SI" w:eastAsia="sl-SI"/>
        </w:rPr>
        <w:t>h</w:t>
      </w:r>
      <w:r w:rsidR="007A29DE" w:rsidRPr="00AD74B5">
        <w:rPr>
          <w:rFonts w:ascii="Arial" w:hAnsi="Arial" w:cs="Arial"/>
          <w:lang w:val="sl-SI" w:eastAsia="sl-SI"/>
        </w:rPr>
        <w:t xml:space="preserve">) trženje kmetijskih proizvodov se v skladu s 15. točko 34. člena Uredbe opravlja v ločenih, posebej za to dejavnost namenjenih prostorih: </w:t>
      </w:r>
    </w:p>
    <w:p w14:paraId="75A716B3" w14:textId="77777777" w:rsidR="007A29DE" w:rsidRPr="00AD74B5" w:rsidRDefault="007A29DE" w:rsidP="002C53E1">
      <w:pPr>
        <w:pStyle w:val="tevilnatoka"/>
        <w:tabs>
          <w:tab w:val="clear" w:pos="540"/>
          <w:tab w:val="clear" w:pos="900"/>
        </w:tabs>
        <w:spacing w:line="260" w:lineRule="atLeast"/>
        <w:ind w:left="227" w:hanging="227"/>
        <w:rPr>
          <w:rFonts w:cs="Arial"/>
          <w:sz w:val="20"/>
          <w:szCs w:val="20"/>
          <w:lang w:val="sl-SI"/>
        </w:rPr>
      </w:pPr>
      <w:r w:rsidRPr="00AD74B5">
        <w:rPr>
          <w:rFonts w:cs="Arial"/>
          <w:sz w:val="20"/>
          <w:szCs w:val="20"/>
          <w:lang w:val="sl-SI"/>
        </w:rPr>
        <w:t>– na naslovu ali sedežu upravičenca,</w:t>
      </w:r>
    </w:p>
    <w:p w14:paraId="261ED74D" w14:textId="77777777" w:rsidR="007A29DE" w:rsidRPr="00AD74B5" w:rsidRDefault="007A29DE" w:rsidP="002C53E1">
      <w:pPr>
        <w:pStyle w:val="tevilnatoka"/>
        <w:tabs>
          <w:tab w:val="clear" w:pos="540"/>
          <w:tab w:val="clear" w:pos="900"/>
        </w:tabs>
        <w:spacing w:line="260" w:lineRule="atLeast"/>
        <w:ind w:left="227" w:hanging="227"/>
        <w:rPr>
          <w:rFonts w:cs="Arial"/>
          <w:sz w:val="20"/>
          <w:szCs w:val="20"/>
          <w:lang w:val="sl-SI"/>
        </w:rPr>
      </w:pPr>
      <w:r w:rsidRPr="00AD74B5">
        <w:rPr>
          <w:rFonts w:cs="Arial"/>
          <w:sz w:val="20"/>
          <w:szCs w:val="20"/>
          <w:lang w:val="sl-SI"/>
        </w:rPr>
        <w:t>– na lokaciji proizvodnega ali predelovalnega obrata,</w:t>
      </w:r>
    </w:p>
    <w:p w14:paraId="08366BA2" w14:textId="77777777" w:rsidR="007A29DE" w:rsidRPr="00AD74B5" w:rsidRDefault="007A29DE" w:rsidP="002C53E1">
      <w:pPr>
        <w:pStyle w:val="tevilnatoka"/>
        <w:tabs>
          <w:tab w:val="clear" w:pos="540"/>
          <w:tab w:val="clear" w:pos="900"/>
        </w:tabs>
        <w:spacing w:line="260" w:lineRule="atLeast"/>
        <w:ind w:left="227" w:hanging="227"/>
        <w:rPr>
          <w:rFonts w:cs="Arial"/>
          <w:sz w:val="20"/>
          <w:szCs w:val="20"/>
          <w:lang w:val="sl-SI"/>
        </w:rPr>
      </w:pPr>
      <w:r w:rsidRPr="00AD74B5">
        <w:rPr>
          <w:rFonts w:cs="Arial"/>
          <w:sz w:val="20"/>
          <w:szCs w:val="20"/>
          <w:lang w:val="sl-SI"/>
        </w:rPr>
        <w:t>– v prodajnih prostorih zadruge, če se izvaja prodaja kmetijskih proizvodov njenih članov,</w:t>
      </w:r>
    </w:p>
    <w:p w14:paraId="2ACBE458" w14:textId="77777777" w:rsidR="007A29DE" w:rsidRPr="00AD74B5" w:rsidRDefault="007A29DE" w:rsidP="002C53E1">
      <w:pPr>
        <w:pStyle w:val="tevilnatoka"/>
        <w:tabs>
          <w:tab w:val="clear" w:pos="540"/>
          <w:tab w:val="clear" w:pos="900"/>
        </w:tabs>
        <w:spacing w:line="260" w:lineRule="atLeast"/>
        <w:ind w:left="227" w:hanging="227"/>
        <w:rPr>
          <w:rFonts w:cs="Arial"/>
          <w:sz w:val="20"/>
          <w:szCs w:val="20"/>
          <w:lang w:val="sl-SI"/>
        </w:rPr>
      </w:pPr>
      <w:r w:rsidRPr="00AD74B5">
        <w:rPr>
          <w:rFonts w:cs="Arial"/>
          <w:sz w:val="20"/>
          <w:szCs w:val="20"/>
          <w:lang w:val="sl-SI"/>
        </w:rPr>
        <w:t xml:space="preserve">– na premičnih prodajnih stojnicah, </w:t>
      </w:r>
    </w:p>
    <w:p w14:paraId="6B03CA2D" w14:textId="77777777" w:rsidR="007A29DE" w:rsidRPr="00AD74B5" w:rsidRDefault="007A29DE" w:rsidP="002C53E1">
      <w:pPr>
        <w:pStyle w:val="tevilnatoka"/>
        <w:tabs>
          <w:tab w:val="clear" w:pos="540"/>
          <w:tab w:val="clear" w:pos="900"/>
        </w:tabs>
        <w:spacing w:line="260" w:lineRule="atLeast"/>
        <w:ind w:left="227" w:hanging="227"/>
        <w:rPr>
          <w:rFonts w:cs="Arial"/>
          <w:sz w:val="20"/>
          <w:szCs w:val="20"/>
          <w:lang w:val="sl-SI"/>
        </w:rPr>
      </w:pPr>
      <w:r w:rsidRPr="00AD74B5">
        <w:rPr>
          <w:rFonts w:cs="Arial"/>
          <w:sz w:val="20"/>
          <w:szCs w:val="20"/>
          <w:lang w:val="sl-SI"/>
        </w:rPr>
        <w:t>– v mobilnih prodajalnah ali</w:t>
      </w:r>
    </w:p>
    <w:p w14:paraId="0B7001C2" w14:textId="77777777" w:rsidR="007A29DE" w:rsidRPr="00AD74B5" w:rsidRDefault="007A29DE" w:rsidP="002C53E1">
      <w:pPr>
        <w:pStyle w:val="tevilnatoka"/>
        <w:tabs>
          <w:tab w:val="clear" w:pos="540"/>
          <w:tab w:val="clear" w:pos="900"/>
        </w:tabs>
        <w:spacing w:line="260" w:lineRule="atLeast"/>
        <w:ind w:left="227" w:hanging="227"/>
        <w:rPr>
          <w:rFonts w:cs="Arial"/>
          <w:sz w:val="20"/>
          <w:szCs w:val="20"/>
          <w:lang w:val="sl-SI"/>
        </w:rPr>
      </w:pPr>
      <w:r w:rsidRPr="00AD74B5">
        <w:rPr>
          <w:rFonts w:cs="Arial"/>
          <w:sz w:val="20"/>
          <w:szCs w:val="20"/>
          <w:lang w:val="sl-SI"/>
        </w:rPr>
        <w:t>– v namenskih aparatih za prodajo kmetijskih proizvodov;</w:t>
      </w:r>
    </w:p>
    <w:p w14:paraId="56DB3DC9" w14:textId="02737ED7" w:rsidR="001B5C0B" w:rsidRPr="00AD74B5" w:rsidDel="00C0784A" w:rsidRDefault="00950A3D" w:rsidP="00A21552">
      <w:pPr>
        <w:pStyle w:val="tevilnatoka"/>
        <w:tabs>
          <w:tab w:val="clear" w:pos="540"/>
          <w:tab w:val="clear" w:pos="900"/>
        </w:tabs>
        <w:spacing w:line="260" w:lineRule="atLeast"/>
        <w:rPr>
          <w:rFonts w:cs="Arial"/>
          <w:sz w:val="20"/>
          <w:szCs w:val="20"/>
          <w:lang w:val="sl-SI" w:eastAsia="sl-SI"/>
        </w:rPr>
      </w:pPr>
      <w:r w:rsidRPr="00AD74B5">
        <w:rPr>
          <w:rFonts w:cs="Arial"/>
          <w:sz w:val="20"/>
          <w:szCs w:val="20"/>
          <w:lang w:val="sl-SI" w:eastAsia="sl-SI"/>
        </w:rPr>
        <w:lastRenderedPageBreak/>
        <w:t>i</w:t>
      </w:r>
      <w:r w:rsidR="00B60BA3" w:rsidRPr="00AD74B5">
        <w:rPr>
          <w:rFonts w:cs="Arial"/>
          <w:sz w:val="20"/>
          <w:szCs w:val="20"/>
          <w:lang w:val="sl-SI" w:eastAsia="sl-SI"/>
        </w:rPr>
        <w:t>)</w:t>
      </w:r>
      <w:r w:rsidR="001B5C0B" w:rsidRPr="00AD74B5" w:rsidDel="00C0784A">
        <w:rPr>
          <w:rFonts w:cs="Arial"/>
          <w:sz w:val="20"/>
          <w:szCs w:val="20"/>
          <w:lang w:val="sl-SI" w:eastAsia="sl-SI"/>
        </w:rPr>
        <w:t xml:space="preserve"> izpolnjevanje pogoja iz 94. člena </w:t>
      </w:r>
      <w:r w:rsidR="00C268C4" w:rsidRPr="00AD74B5">
        <w:rPr>
          <w:rFonts w:cs="Arial"/>
          <w:sz w:val="20"/>
          <w:szCs w:val="20"/>
          <w:lang w:val="sl-SI" w:eastAsia="sl-SI"/>
        </w:rPr>
        <w:t xml:space="preserve">Uredbe </w:t>
      </w:r>
      <w:r w:rsidR="001B5C0B" w:rsidRPr="00AD74B5" w:rsidDel="00C0784A">
        <w:rPr>
          <w:rFonts w:cs="Arial"/>
          <w:sz w:val="20"/>
          <w:szCs w:val="20"/>
          <w:lang w:val="sl-SI" w:eastAsia="sl-SI"/>
        </w:rPr>
        <w:t>se izkazuje s prilog</w:t>
      </w:r>
      <w:r w:rsidR="0053711C" w:rsidRPr="00AD74B5">
        <w:rPr>
          <w:rFonts w:cs="Arial"/>
          <w:sz w:val="20"/>
          <w:szCs w:val="20"/>
          <w:lang w:val="sl-SI" w:eastAsia="sl-SI"/>
        </w:rPr>
        <w:t>o</w:t>
      </w:r>
      <w:r w:rsidR="001B5C0B" w:rsidRPr="00AD74B5" w:rsidDel="00C0784A">
        <w:rPr>
          <w:rFonts w:cs="Arial"/>
          <w:sz w:val="20"/>
          <w:szCs w:val="20"/>
          <w:lang w:val="sl-SI" w:eastAsia="sl-SI"/>
        </w:rPr>
        <w:t xml:space="preserve"> »Izjava o </w:t>
      </w:r>
      <w:r w:rsidR="0088636C" w:rsidRPr="00AD74B5">
        <w:rPr>
          <w:rFonts w:cs="Arial"/>
          <w:sz w:val="20"/>
          <w:szCs w:val="20"/>
          <w:lang w:val="sl-SI" w:eastAsia="sl-SI"/>
        </w:rPr>
        <w:t>prejetih</w:t>
      </w:r>
      <w:r w:rsidR="001B5C0B" w:rsidRPr="00AD74B5" w:rsidDel="00C0784A">
        <w:rPr>
          <w:rFonts w:cs="Arial"/>
          <w:sz w:val="20"/>
          <w:szCs w:val="20"/>
          <w:lang w:val="sl-SI" w:eastAsia="sl-SI"/>
        </w:rPr>
        <w:t xml:space="preserve"> javnih sredstvih za iste upravičene stroške«</w:t>
      </w:r>
      <w:r w:rsidR="007D243C" w:rsidRPr="00AD74B5">
        <w:rPr>
          <w:rFonts w:cs="Arial"/>
          <w:sz w:val="20"/>
          <w:szCs w:val="20"/>
          <w:lang w:val="sl-SI" w:eastAsia="sl-SI"/>
        </w:rPr>
        <w:t>;</w:t>
      </w:r>
    </w:p>
    <w:bookmarkEnd w:id="11"/>
    <w:bookmarkEnd w:id="12"/>
    <w:p w14:paraId="73642BB9" w14:textId="06A10745" w:rsidR="00990126" w:rsidRPr="00AD74B5" w:rsidRDefault="00950A3D" w:rsidP="002C53E1">
      <w:pPr>
        <w:spacing w:after="0" w:line="260" w:lineRule="atLeast"/>
        <w:jc w:val="both"/>
        <w:rPr>
          <w:rFonts w:ascii="Arial" w:eastAsia="Times New Roman" w:hAnsi="Arial" w:cs="Arial"/>
          <w:sz w:val="20"/>
          <w:szCs w:val="20"/>
          <w:lang w:eastAsia="sl-SI"/>
        </w:rPr>
      </w:pPr>
      <w:r w:rsidRPr="00AD74B5">
        <w:rPr>
          <w:rFonts w:ascii="Arial" w:eastAsia="Times New Roman" w:hAnsi="Arial" w:cs="Arial"/>
          <w:sz w:val="20"/>
          <w:szCs w:val="20"/>
          <w:lang w:eastAsia="sl-SI"/>
        </w:rPr>
        <w:t>j</w:t>
      </w:r>
      <w:r w:rsidR="008841AB" w:rsidRPr="00AD74B5">
        <w:rPr>
          <w:rFonts w:ascii="Arial" w:eastAsia="Times New Roman" w:hAnsi="Arial" w:cs="Arial"/>
          <w:sz w:val="20"/>
          <w:szCs w:val="20"/>
          <w:lang w:eastAsia="sl-SI"/>
        </w:rPr>
        <w:t>)</w:t>
      </w:r>
      <w:r w:rsidR="00990126" w:rsidRPr="00AD74B5">
        <w:rPr>
          <w:rFonts w:ascii="Arial" w:eastAsia="Times New Roman" w:hAnsi="Arial" w:cs="Arial"/>
          <w:sz w:val="20"/>
          <w:szCs w:val="20"/>
          <w:lang w:eastAsia="sl-SI"/>
        </w:rPr>
        <w:t xml:space="preserve"> šteje se, da je v skladu s prvim odstavkom 101. člena Uredbe finančna konstrukcija naložbe zaprta, če ima upravičenec zagotovljena sredstva v višini skupne priznane vrednosti naložbe</w:t>
      </w:r>
      <w:r w:rsidR="00A71AC6" w:rsidRPr="00AD74B5">
        <w:rPr>
          <w:rFonts w:ascii="Arial" w:eastAsia="Times New Roman" w:hAnsi="Arial" w:cs="Arial"/>
          <w:sz w:val="20"/>
          <w:szCs w:val="20"/>
          <w:lang w:eastAsia="sl-SI"/>
        </w:rPr>
        <w:t>, pri čemer je skupna priznana vrednost naložbe določena v 22. točki 2. člena Uredbe</w:t>
      </w:r>
      <w:r w:rsidR="007C3E59" w:rsidRPr="00AD74B5">
        <w:rPr>
          <w:rFonts w:ascii="Arial" w:eastAsia="Times New Roman" w:hAnsi="Arial" w:cs="Arial"/>
          <w:sz w:val="20"/>
          <w:szCs w:val="20"/>
          <w:lang w:eastAsia="sl-SI"/>
        </w:rPr>
        <w:t>.</w:t>
      </w:r>
    </w:p>
    <w:p w14:paraId="34FB7A7D" w14:textId="77777777" w:rsidR="00950A3D" w:rsidRPr="00AD74B5" w:rsidRDefault="00950A3D" w:rsidP="002C53E1">
      <w:pPr>
        <w:pStyle w:val="tevilnatoka"/>
        <w:tabs>
          <w:tab w:val="clear" w:pos="540"/>
          <w:tab w:val="clear" w:pos="900"/>
        </w:tabs>
        <w:spacing w:line="260" w:lineRule="atLeast"/>
        <w:rPr>
          <w:rFonts w:cs="Arial"/>
          <w:sz w:val="20"/>
          <w:szCs w:val="20"/>
          <w:lang w:val="sl-SI"/>
        </w:rPr>
      </w:pPr>
    </w:p>
    <w:p w14:paraId="663B7F4A" w14:textId="47C3936C" w:rsidR="001B5C0B" w:rsidRPr="00AD74B5" w:rsidRDefault="0081623E" w:rsidP="002C53E1">
      <w:pPr>
        <w:pStyle w:val="tevilnatoka"/>
        <w:tabs>
          <w:tab w:val="clear" w:pos="540"/>
          <w:tab w:val="clear" w:pos="900"/>
        </w:tabs>
        <w:spacing w:line="260" w:lineRule="atLeast"/>
        <w:rPr>
          <w:rFonts w:cs="Arial"/>
          <w:sz w:val="20"/>
          <w:szCs w:val="20"/>
          <w:lang w:val="sl-SI"/>
        </w:rPr>
      </w:pPr>
      <w:r w:rsidRPr="00AD74B5">
        <w:rPr>
          <w:rFonts w:cs="Arial"/>
          <w:sz w:val="20"/>
          <w:szCs w:val="20"/>
          <w:lang w:val="sl-SI"/>
        </w:rPr>
        <w:t>3</w:t>
      </w:r>
      <w:r w:rsidR="001B5C0B" w:rsidRPr="00AD74B5">
        <w:rPr>
          <w:rFonts w:cs="Arial"/>
          <w:sz w:val="20"/>
          <w:szCs w:val="20"/>
          <w:lang w:val="sl-SI"/>
        </w:rPr>
        <w:t>. Priloge iz tega podpoglavja so določene v razpisni dokumentaciji.</w:t>
      </w:r>
    </w:p>
    <w:p w14:paraId="138F1D17" w14:textId="77777777" w:rsidR="001B5C0B" w:rsidRPr="00AD74B5" w:rsidRDefault="001B5C0B" w:rsidP="002C53E1">
      <w:pPr>
        <w:spacing w:after="0" w:line="260" w:lineRule="atLeast"/>
        <w:jc w:val="both"/>
        <w:rPr>
          <w:rFonts w:ascii="Arial" w:hAnsi="Arial" w:cs="Arial"/>
          <w:sz w:val="20"/>
          <w:szCs w:val="20"/>
        </w:rPr>
      </w:pPr>
    </w:p>
    <w:p w14:paraId="745BC1B6" w14:textId="77777777" w:rsidR="001B5C0B" w:rsidRPr="00AD74B5" w:rsidRDefault="001B5C0B" w:rsidP="002C53E1">
      <w:pPr>
        <w:spacing w:after="0" w:line="260" w:lineRule="atLeast"/>
        <w:jc w:val="both"/>
        <w:rPr>
          <w:rFonts w:ascii="Arial" w:hAnsi="Arial" w:cs="Arial"/>
          <w:b/>
          <w:sz w:val="20"/>
          <w:szCs w:val="20"/>
        </w:rPr>
      </w:pPr>
      <w:bookmarkStart w:id="13" w:name="OLE_LINK19"/>
      <w:r w:rsidRPr="00AD74B5">
        <w:rPr>
          <w:rFonts w:ascii="Arial" w:hAnsi="Arial" w:cs="Arial"/>
          <w:b/>
          <w:sz w:val="20"/>
          <w:szCs w:val="20"/>
        </w:rPr>
        <w:t>4.2 POSEBNI POGOJI GLEDE NA POSAMEZNO VRSTO NALOŽBE ALI UPRAVIČENCA</w:t>
      </w:r>
    </w:p>
    <w:p w14:paraId="0EAB8FC0" w14:textId="77777777" w:rsidR="00C43556" w:rsidRDefault="00C43556" w:rsidP="002C53E1">
      <w:pPr>
        <w:pStyle w:val="Golobesedilo"/>
        <w:spacing w:line="260" w:lineRule="atLeast"/>
        <w:jc w:val="both"/>
        <w:rPr>
          <w:rFonts w:ascii="Arial" w:hAnsi="Arial" w:cs="Arial"/>
          <w:lang w:val="sl-SI" w:eastAsia="sl-SI"/>
        </w:rPr>
      </w:pPr>
      <w:bookmarkStart w:id="14" w:name="OLE_LINK20"/>
      <w:bookmarkEnd w:id="13"/>
    </w:p>
    <w:p w14:paraId="091F4FB6" w14:textId="39F888F9" w:rsidR="001B5C0B" w:rsidRPr="00AD74B5" w:rsidRDefault="001B5C0B" w:rsidP="002C53E1">
      <w:pPr>
        <w:pStyle w:val="Golobesedilo"/>
        <w:spacing w:line="260" w:lineRule="atLeast"/>
        <w:jc w:val="both"/>
        <w:rPr>
          <w:rFonts w:ascii="Arial" w:hAnsi="Arial" w:cs="Arial"/>
          <w:lang w:eastAsia="sl-SI"/>
        </w:rPr>
      </w:pPr>
      <w:r w:rsidRPr="00AD74B5">
        <w:rPr>
          <w:rFonts w:ascii="Arial" w:hAnsi="Arial" w:cs="Arial"/>
          <w:lang w:val="sl-SI" w:eastAsia="sl-SI"/>
        </w:rPr>
        <w:t>Upravičenec mora poleg splošnih pogojev iz prejšnjega podpoglavja izpolnjevati tudi pogoje iz 35.</w:t>
      </w:r>
      <w:r w:rsidR="0008311A" w:rsidRPr="00AD74B5">
        <w:rPr>
          <w:rFonts w:ascii="Arial" w:hAnsi="Arial" w:cs="Arial"/>
          <w:lang w:val="sl-SI" w:eastAsia="sl-SI"/>
        </w:rPr>
        <w:t>,</w:t>
      </w:r>
      <w:r w:rsidR="006842B2" w:rsidRPr="00AD74B5">
        <w:rPr>
          <w:rFonts w:ascii="Arial" w:hAnsi="Arial" w:cs="Arial"/>
          <w:lang w:val="sl-SI" w:eastAsia="sl-SI"/>
        </w:rPr>
        <w:t xml:space="preserve"> 35.a</w:t>
      </w:r>
      <w:r w:rsidRPr="00AD74B5">
        <w:rPr>
          <w:rFonts w:ascii="Arial" w:hAnsi="Arial" w:cs="Arial"/>
          <w:lang w:val="sl-SI" w:eastAsia="sl-SI"/>
        </w:rPr>
        <w:t xml:space="preserve"> </w:t>
      </w:r>
      <w:r w:rsidR="0008311A" w:rsidRPr="00AD74B5">
        <w:rPr>
          <w:rFonts w:ascii="Arial" w:hAnsi="Arial" w:cs="Arial"/>
          <w:lang w:val="sl-SI" w:eastAsia="sl-SI"/>
        </w:rPr>
        <w:t xml:space="preserve">in 36. </w:t>
      </w:r>
      <w:r w:rsidRPr="00AD74B5">
        <w:rPr>
          <w:rFonts w:ascii="Arial" w:hAnsi="Arial" w:cs="Arial"/>
          <w:lang w:val="sl-SI" w:eastAsia="sl-SI"/>
        </w:rPr>
        <w:t>člena Uredbe</w:t>
      </w:r>
      <w:r w:rsidR="0096456C" w:rsidRPr="00AD74B5">
        <w:rPr>
          <w:rFonts w:ascii="Arial" w:hAnsi="Arial" w:cs="Arial"/>
          <w:lang w:val="sl-SI" w:eastAsia="sl-SI"/>
        </w:rPr>
        <w:t>:</w:t>
      </w:r>
    </w:p>
    <w:p w14:paraId="00054734" w14:textId="47251E9C" w:rsidR="0008311A" w:rsidRPr="00AD74B5" w:rsidRDefault="00FB1333" w:rsidP="002C53E1">
      <w:pPr>
        <w:pStyle w:val="Golobesedilo1"/>
        <w:spacing w:line="260" w:lineRule="atLeast"/>
        <w:jc w:val="both"/>
        <w:rPr>
          <w:rFonts w:ascii="Arial" w:hAnsi="Arial" w:cs="Arial"/>
          <w:lang w:val="sl-SI"/>
        </w:rPr>
      </w:pPr>
      <w:r w:rsidRPr="00AD74B5">
        <w:rPr>
          <w:rFonts w:ascii="Arial" w:hAnsi="Arial" w:cs="Arial"/>
          <w:lang w:val="sl-SI"/>
        </w:rPr>
        <w:t>a</w:t>
      </w:r>
      <w:r w:rsidR="0008311A" w:rsidRPr="00AD74B5">
        <w:rPr>
          <w:rFonts w:ascii="Arial" w:hAnsi="Arial" w:cs="Arial"/>
          <w:lang w:val="sl-SI"/>
        </w:rPr>
        <w:t xml:space="preserve">) </w:t>
      </w:r>
      <w:r w:rsidR="00A71AC6" w:rsidRPr="00AD74B5">
        <w:rPr>
          <w:rFonts w:ascii="Arial" w:hAnsi="Arial" w:cs="Arial"/>
          <w:lang w:val="sl-SI"/>
        </w:rPr>
        <w:t>upravičenec iz 1. ali 2. točke prvega odstavka 30. člena Uredbe</w:t>
      </w:r>
      <w:r w:rsidR="00E5467E" w:rsidRPr="00AD74B5">
        <w:rPr>
          <w:rFonts w:ascii="Arial" w:hAnsi="Arial" w:cs="Arial"/>
          <w:lang w:val="sl-SI"/>
        </w:rPr>
        <w:t xml:space="preserve"> izkaz</w:t>
      </w:r>
      <w:r w:rsidR="00A71AC6" w:rsidRPr="00AD74B5">
        <w:rPr>
          <w:rFonts w:ascii="Arial" w:hAnsi="Arial" w:cs="Arial"/>
          <w:lang w:val="sl-SI"/>
        </w:rPr>
        <w:t>uje</w:t>
      </w:r>
      <w:r w:rsidR="00E5467E" w:rsidRPr="00AD74B5">
        <w:rPr>
          <w:rFonts w:ascii="Arial" w:hAnsi="Arial" w:cs="Arial"/>
          <w:lang w:val="sl-SI"/>
        </w:rPr>
        <w:t xml:space="preserve"> števil</w:t>
      </w:r>
      <w:r w:rsidR="00A71AC6" w:rsidRPr="00AD74B5">
        <w:rPr>
          <w:rFonts w:ascii="Arial" w:hAnsi="Arial" w:cs="Arial"/>
          <w:lang w:val="sl-SI"/>
        </w:rPr>
        <w:t>o</w:t>
      </w:r>
      <w:r w:rsidR="00E5467E" w:rsidRPr="00AD74B5">
        <w:rPr>
          <w:rFonts w:ascii="Arial" w:hAnsi="Arial" w:cs="Arial"/>
          <w:lang w:val="sl-SI"/>
        </w:rPr>
        <w:t xml:space="preserve"> poln</w:t>
      </w:r>
      <w:r w:rsidR="00A71AC6" w:rsidRPr="00AD74B5">
        <w:rPr>
          <w:rFonts w:ascii="Arial" w:hAnsi="Arial" w:cs="Arial"/>
          <w:lang w:val="sl-SI"/>
        </w:rPr>
        <w:t>e</w:t>
      </w:r>
      <w:r w:rsidR="00E5467E" w:rsidRPr="00AD74B5">
        <w:rPr>
          <w:rFonts w:ascii="Arial" w:hAnsi="Arial" w:cs="Arial"/>
          <w:lang w:val="sl-SI"/>
        </w:rPr>
        <w:t xml:space="preserve"> delovn</w:t>
      </w:r>
      <w:r w:rsidR="00A71AC6" w:rsidRPr="00AD74B5">
        <w:rPr>
          <w:rFonts w:ascii="Arial" w:hAnsi="Arial" w:cs="Arial"/>
          <w:lang w:val="sl-SI"/>
        </w:rPr>
        <w:t>e</w:t>
      </w:r>
      <w:r w:rsidR="00E5467E" w:rsidRPr="00AD74B5">
        <w:rPr>
          <w:rFonts w:ascii="Arial" w:hAnsi="Arial" w:cs="Arial"/>
          <w:lang w:val="sl-SI"/>
        </w:rPr>
        <w:t xml:space="preserve"> moči (v nadaljnjem besedilu: PDM) </w:t>
      </w:r>
      <w:r w:rsidR="0008311A" w:rsidRPr="00AD74B5">
        <w:rPr>
          <w:rFonts w:ascii="Arial" w:hAnsi="Arial" w:cs="Arial"/>
          <w:lang w:val="sl-SI"/>
        </w:rPr>
        <w:t>iz 3. točke prvega odstavka 35. člena Uredbe</w:t>
      </w:r>
      <w:r w:rsidR="00A71AC6" w:rsidRPr="00AD74B5">
        <w:rPr>
          <w:rFonts w:ascii="Arial" w:hAnsi="Arial" w:cs="Arial"/>
          <w:lang w:val="sl-SI"/>
        </w:rPr>
        <w:t xml:space="preserve"> s</w:t>
      </w:r>
      <w:r w:rsidR="0008311A" w:rsidRPr="00AD74B5">
        <w:rPr>
          <w:rFonts w:ascii="Arial" w:hAnsi="Arial" w:cs="Arial"/>
          <w:lang w:val="sl-SI"/>
        </w:rPr>
        <w:t>:</w:t>
      </w:r>
    </w:p>
    <w:p w14:paraId="65894E16" w14:textId="51E54C3B" w:rsidR="0008311A" w:rsidRPr="00AD74B5" w:rsidRDefault="0008311A" w:rsidP="002C53E1">
      <w:pPr>
        <w:pStyle w:val="Golobesedilo1"/>
        <w:spacing w:line="260" w:lineRule="atLeast"/>
        <w:jc w:val="both"/>
        <w:rPr>
          <w:rFonts w:ascii="Arial" w:hAnsi="Arial" w:cs="Arial"/>
          <w:lang w:val="sl-SI"/>
        </w:rPr>
      </w:pPr>
      <w:r w:rsidRPr="000E729E">
        <w:rPr>
          <w:rFonts w:ascii="Arial" w:hAnsi="Arial" w:cs="Arial"/>
          <w:lang w:val="sl-SI"/>
        </w:rPr>
        <w:t>–</w:t>
      </w:r>
      <w:r w:rsidR="005A4796" w:rsidRPr="000E729E">
        <w:rPr>
          <w:rFonts w:ascii="Arial" w:hAnsi="Arial" w:cs="Arial"/>
          <w:lang w:val="sl-SI"/>
        </w:rPr>
        <w:t xml:space="preserve"> </w:t>
      </w:r>
      <w:r w:rsidRPr="000E729E">
        <w:rPr>
          <w:rFonts w:ascii="Arial" w:hAnsi="Arial" w:cs="Arial"/>
          <w:lang w:val="sl-SI"/>
        </w:rPr>
        <w:t>pogodbo</w:t>
      </w:r>
      <w:r w:rsidRPr="00AD74B5">
        <w:rPr>
          <w:rFonts w:ascii="Arial" w:hAnsi="Arial" w:cs="Arial"/>
          <w:lang w:val="sl-SI"/>
        </w:rPr>
        <w:t xml:space="preserve"> o zaposlitvi za osebo, ki je za polni ali krajši d</w:t>
      </w:r>
      <w:r w:rsidR="00890170" w:rsidRPr="00AD74B5">
        <w:rPr>
          <w:rFonts w:ascii="Arial" w:hAnsi="Arial" w:cs="Arial"/>
          <w:lang w:val="sl-SI"/>
        </w:rPr>
        <w:t>elovni čas zaposlena na kmetiji,</w:t>
      </w:r>
    </w:p>
    <w:p w14:paraId="5F8584AC" w14:textId="7CABD935" w:rsidR="0008311A" w:rsidRPr="00AD74B5" w:rsidRDefault="0008311A" w:rsidP="002C53E1">
      <w:pPr>
        <w:pStyle w:val="Golobesedilo1"/>
        <w:spacing w:line="260" w:lineRule="atLeast"/>
        <w:jc w:val="both"/>
        <w:rPr>
          <w:rFonts w:ascii="Arial" w:hAnsi="Arial" w:cs="Arial"/>
          <w:lang w:val="sl-SI"/>
        </w:rPr>
      </w:pPr>
      <w:r w:rsidRPr="00AD74B5">
        <w:rPr>
          <w:rFonts w:ascii="Arial" w:hAnsi="Arial" w:cs="Arial"/>
          <w:lang w:val="sl-SI"/>
        </w:rPr>
        <w:t>– potrdilom o vpisu za člana kmetije, ki je dijak ali študent;</w:t>
      </w:r>
    </w:p>
    <w:p w14:paraId="3B3E36EA" w14:textId="7E7A1478" w:rsidR="00C268C4" w:rsidRPr="00AD74B5" w:rsidRDefault="00FB1333" w:rsidP="002C53E1">
      <w:pPr>
        <w:pStyle w:val="Golobesedilo1"/>
        <w:spacing w:line="260" w:lineRule="atLeast"/>
        <w:jc w:val="both"/>
        <w:rPr>
          <w:rFonts w:ascii="Arial" w:hAnsi="Arial" w:cs="Arial"/>
          <w:lang w:val="sl-SI"/>
        </w:rPr>
      </w:pPr>
      <w:r w:rsidRPr="00AD74B5">
        <w:rPr>
          <w:rFonts w:ascii="Arial" w:hAnsi="Arial" w:cs="Arial"/>
          <w:lang w:val="sl-SI"/>
        </w:rPr>
        <w:t>b</w:t>
      </w:r>
      <w:r w:rsidR="00C268C4" w:rsidRPr="00AD74B5" w:rsidDel="00C0784A">
        <w:rPr>
          <w:rFonts w:ascii="Arial" w:hAnsi="Arial" w:cs="Arial"/>
          <w:lang w:val="sl-SI"/>
        </w:rPr>
        <w:t xml:space="preserve">) primeren prihodek iz 3. točke prvega odstavka 35. člena Uredbe </w:t>
      </w:r>
      <w:r w:rsidR="00510302" w:rsidRPr="00AD74B5">
        <w:rPr>
          <w:rFonts w:ascii="Arial" w:hAnsi="Arial" w:cs="Arial"/>
          <w:lang w:val="sl-SI"/>
        </w:rPr>
        <w:t>za leto 202</w:t>
      </w:r>
      <w:r w:rsidR="0041455C">
        <w:rPr>
          <w:rFonts w:ascii="Arial" w:hAnsi="Arial" w:cs="Arial"/>
          <w:lang w:val="sl-SI"/>
        </w:rPr>
        <w:t>2</w:t>
      </w:r>
      <w:r w:rsidR="00510302" w:rsidRPr="00AD74B5">
        <w:rPr>
          <w:rFonts w:ascii="Arial" w:hAnsi="Arial" w:cs="Arial"/>
          <w:lang w:val="sl-SI"/>
        </w:rPr>
        <w:t xml:space="preserve"> </w:t>
      </w:r>
      <w:r w:rsidR="00C268C4" w:rsidRPr="00AD74B5" w:rsidDel="00C0784A">
        <w:rPr>
          <w:rFonts w:ascii="Arial" w:hAnsi="Arial" w:cs="Arial"/>
          <w:lang w:val="sl-SI"/>
        </w:rPr>
        <w:t xml:space="preserve">znaša </w:t>
      </w:r>
      <w:r w:rsidR="0041455C" w:rsidRPr="0041455C">
        <w:rPr>
          <w:rFonts w:ascii="Arial" w:hAnsi="Arial" w:cs="Arial"/>
          <w:lang w:val="sl-SI"/>
        </w:rPr>
        <w:t>19.339,74</w:t>
      </w:r>
      <w:r w:rsidR="00C268C4" w:rsidRPr="00AD74B5" w:rsidDel="00C0784A">
        <w:rPr>
          <w:rFonts w:ascii="Arial" w:hAnsi="Arial" w:cs="Arial"/>
          <w:lang w:val="sl-SI"/>
        </w:rPr>
        <w:t xml:space="preserve"> eurov na 1 PDM;</w:t>
      </w:r>
    </w:p>
    <w:p w14:paraId="2289723C" w14:textId="363ACCE8" w:rsidR="001B5C0B" w:rsidRPr="00AD74B5" w:rsidRDefault="00FB1333" w:rsidP="002C53E1">
      <w:pPr>
        <w:pStyle w:val="tevilnatoka"/>
        <w:tabs>
          <w:tab w:val="clear" w:pos="540"/>
          <w:tab w:val="clear" w:pos="900"/>
        </w:tabs>
        <w:spacing w:line="260" w:lineRule="atLeast"/>
        <w:rPr>
          <w:rFonts w:cs="Arial"/>
          <w:sz w:val="20"/>
          <w:szCs w:val="20"/>
          <w:lang w:val="sl-SI"/>
        </w:rPr>
      </w:pPr>
      <w:r w:rsidRPr="00AD74B5">
        <w:rPr>
          <w:rFonts w:cs="Arial"/>
          <w:sz w:val="20"/>
          <w:szCs w:val="20"/>
          <w:lang w:val="sl-SI"/>
        </w:rPr>
        <w:t>c</w:t>
      </w:r>
      <w:r w:rsidR="0096456C" w:rsidRPr="00AD74B5">
        <w:rPr>
          <w:rFonts w:cs="Arial"/>
          <w:sz w:val="20"/>
          <w:szCs w:val="20"/>
          <w:lang w:val="sl-SI"/>
        </w:rPr>
        <w:t>)</w:t>
      </w:r>
      <w:r w:rsidR="00AE355B" w:rsidRPr="00AD74B5">
        <w:rPr>
          <w:rFonts w:cs="Arial"/>
          <w:sz w:val="20"/>
          <w:szCs w:val="20"/>
          <w:lang w:val="sl-SI"/>
        </w:rPr>
        <w:t xml:space="preserve"> </w:t>
      </w:r>
      <w:r w:rsidR="00E07E3A" w:rsidRPr="00AD74B5">
        <w:rPr>
          <w:rFonts w:cs="Arial"/>
          <w:sz w:val="20"/>
          <w:szCs w:val="20"/>
          <w:lang w:val="sl-SI"/>
        </w:rPr>
        <w:t>p</w:t>
      </w:r>
      <w:r w:rsidR="00AE355B" w:rsidRPr="00AD74B5">
        <w:rPr>
          <w:rFonts w:cs="Arial"/>
          <w:sz w:val="20"/>
          <w:szCs w:val="20"/>
          <w:lang w:val="sl-SI"/>
        </w:rPr>
        <w:t>odrobnejša vsebina obra</w:t>
      </w:r>
      <w:r w:rsidR="002B75C1" w:rsidRPr="00AD74B5">
        <w:rPr>
          <w:rFonts w:cs="Arial"/>
          <w:sz w:val="20"/>
          <w:szCs w:val="20"/>
          <w:lang w:val="sl-SI"/>
        </w:rPr>
        <w:t>t</w:t>
      </w:r>
      <w:r w:rsidR="00AE355B" w:rsidRPr="00AD74B5">
        <w:rPr>
          <w:rFonts w:cs="Arial"/>
          <w:sz w:val="20"/>
          <w:szCs w:val="20"/>
          <w:lang w:val="sl-SI"/>
        </w:rPr>
        <w:t>nega hipotetičnega scenarija</w:t>
      </w:r>
      <w:r w:rsidR="001B5C0B" w:rsidRPr="00AD74B5">
        <w:rPr>
          <w:rFonts w:cs="Arial"/>
          <w:sz w:val="20"/>
          <w:szCs w:val="20"/>
          <w:lang w:val="sl-SI"/>
        </w:rPr>
        <w:t xml:space="preserve"> iz </w:t>
      </w:r>
      <w:r w:rsidR="001B5C0B" w:rsidRPr="00AD74B5">
        <w:rPr>
          <w:rFonts w:cs="Arial"/>
          <w:sz w:val="20"/>
          <w:szCs w:val="20"/>
        </w:rPr>
        <w:t>4. točk</w:t>
      </w:r>
      <w:r w:rsidR="001B5C0B" w:rsidRPr="00AD74B5">
        <w:rPr>
          <w:rFonts w:cs="Arial"/>
          <w:sz w:val="20"/>
          <w:szCs w:val="20"/>
          <w:lang w:val="sl-SI"/>
        </w:rPr>
        <w:t>e</w:t>
      </w:r>
      <w:r w:rsidR="001B5C0B" w:rsidRPr="00AD74B5">
        <w:rPr>
          <w:rFonts w:cs="Arial"/>
          <w:sz w:val="20"/>
          <w:szCs w:val="20"/>
        </w:rPr>
        <w:t xml:space="preserve"> </w:t>
      </w:r>
      <w:r w:rsidR="001B5C0B" w:rsidRPr="00AD74B5">
        <w:rPr>
          <w:rFonts w:cs="Arial"/>
          <w:sz w:val="20"/>
          <w:szCs w:val="20"/>
          <w:lang w:val="sl-SI"/>
        </w:rPr>
        <w:t xml:space="preserve">prvega odstavka </w:t>
      </w:r>
      <w:r w:rsidR="001B5C0B" w:rsidRPr="00AD74B5">
        <w:rPr>
          <w:rFonts w:cs="Arial"/>
          <w:sz w:val="20"/>
          <w:szCs w:val="20"/>
        </w:rPr>
        <w:t>35. člena Uredbe</w:t>
      </w:r>
      <w:r w:rsidR="002760C0" w:rsidRPr="00AD74B5">
        <w:rPr>
          <w:rFonts w:cs="Arial"/>
          <w:sz w:val="20"/>
          <w:szCs w:val="20"/>
          <w:lang w:val="sl-SI"/>
        </w:rPr>
        <w:t xml:space="preserve"> </w:t>
      </w:r>
      <w:r w:rsidR="00AE355B" w:rsidRPr="00AD74B5">
        <w:rPr>
          <w:rFonts w:cs="Arial"/>
          <w:sz w:val="20"/>
          <w:szCs w:val="20"/>
          <w:lang w:val="sl-SI"/>
        </w:rPr>
        <w:t xml:space="preserve">je določena </w:t>
      </w:r>
      <w:r w:rsidR="00085D65" w:rsidRPr="00AD74B5">
        <w:rPr>
          <w:rFonts w:cs="Arial"/>
          <w:sz w:val="20"/>
          <w:szCs w:val="20"/>
          <w:lang w:val="sl-SI"/>
        </w:rPr>
        <w:t xml:space="preserve">v Prilogi </w:t>
      </w:r>
      <w:r w:rsidR="007D0325">
        <w:rPr>
          <w:rFonts w:cs="Arial"/>
          <w:sz w:val="20"/>
          <w:szCs w:val="20"/>
          <w:lang w:val="sl-SI"/>
        </w:rPr>
        <w:t>2</w:t>
      </w:r>
      <w:r w:rsidR="00FD4413" w:rsidRPr="00AD74B5">
        <w:rPr>
          <w:rFonts w:cs="Arial"/>
          <w:sz w:val="20"/>
          <w:szCs w:val="20"/>
          <w:lang w:val="sl-SI"/>
        </w:rPr>
        <w:t>,</w:t>
      </w:r>
      <w:r w:rsidR="00FD4413" w:rsidRPr="00AD74B5">
        <w:rPr>
          <w:rFonts w:cs="Arial"/>
          <w:sz w:val="20"/>
          <w:szCs w:val="20"/>
        </w:rPr>
        <w:t xml:space="preserve"> </w:t>
      </w:r>
      <w:r w:rsidR="00FD4413" w:rsidRPr="00AD74B5">
        <w:rPr>
          <w:rFonts w:cs="Arial"/>
          <w:sz w:val="20"/>
          <w:szCs w:val="20"/>
          <w:lang w:val="sl-SI"/>
        </w:rPr>
        <w:t>ki je sestavni del tega javnega razpisa</w:t>
      </w:r>
      <w:r w:rsidR="00085D65" w:rsidRPr="00AD74B5">
        <w:rPr>
          <w:rFonts w:cs="Arial"/>
          <w:sz w:val="20"/>
          <w:szCs w:val="20"/>
          <w:lang w:val="sl-SI"/>
        </w:rPr>
        <w:t xml:space="preserve">. </w:t>
      </w:r>
      <w:r w:rsidR="00AE355B" w:rsidRPr="00AD74B5">
        <w:rPr>
          <w:rFonts w:cs="Arial"/>
          <w:sz w:val="20"/>
          <w:szCs w:val="20"/>
          <w:lang w:val="sl-SI"/>
        </w:rPr>
        <w:t>Izpolnjevanje pogoja</w:t>
      </w:r>
      <w:r w:rsidR="001B5C0B" w:rsidRPr="00AD74B5">
        <w:rPr>
          <w:rFonts w:cs="Arial"/>
          <w:sz w:val="20"/>
          <w:szCs w:val="20"/>
          <w:lang w:val="sl-SI"/>
        </w:rPr>
        <w:t xml:space="preserve"> </w:t>
      </w:r>
      <w:r w:rsidR="000739AF" w:rsidRPr="00AD74B5">
        <w:rPr>
          <w:rFonts w:cs="Arial"/>
          <w:sz w:val="20"/>
          <w:szCs w:val="20"/>
          <w:lang w:val="sl-SI"/>
        </w:rPr>
        <w:t xml:space="preserve">iz te točke </w:t>
      </w:r>
      <w:r w:rsidR="001B5C0B" w:rsidRPr="00AD74B5">
        <w:rPr>
          <w:rFonts w:cs="Arial"/>
          <w:sz w:val="20"/>
          <w:szCs w:val="20"/>
          <w:lang w:val="sl-SI"/>
        </w:rPr>
        <w:t>se izkazuje s prilogo »Izjava o verodostojnosti obratnega hipotetičnega scenarija«</w:t>
      </w:r>
      <w:r w:rsidR="004B3772" w:rsidRPr="00AD74B5">
        <w:rPr>
          <w:rFonts w:cs="Arial"/>
          <w:sz w:val="20"/>
          <w:szCs w:val="20"/>
          <w:lang w:val="sl-SI"/>
        </w:rPr>
        <w:t>, ki je določena v razpisni dokumentaciji</w:t>
      </w:r>
      <w:r w:rsidR="00B94C79" w:rsidRPr="00AD74B5">
        <w:rPr>
          <w:rFonts w:cs="Arial"/>
          <w:sz w:val="20"/>
          <w:szCs w:val="20"/>
          <w:lang w:val="sl-SI"/>
        </w:rPr>
        <w:t>;</w:t>
      </w:r>
    </w:p>
    <w:p w14:paraId="05C7D6E2" w14:textId="1B28D804" w:rsidR="00B54DC8" w:rsidRPr="00AD74B5" w:rsidRDefault="00B54DC8" w:rsidP="002C53E1">
      <w:pPr>
        <w:pStyle w:val="tevilnatoka"/>
        <w:tabs>
          <w:tab w:val="clear" w:pos="540"/>
          <w:tab w:val="clear" w:pos="900"/>
        </w:tabs>
        <w:spacing w:line="260" w:lineRule="atLeast"/>
        <w:rPr>
          <w:rFonts w:cs="Arial"/>
          <w:sz w:val="20"/>
          <w:szCs w:val="20"/>
          <w:lang w:val="sl-SI"/>
        </w:rPr>
      </w:pPr>
      <w:r w:rsidRPr="00AD74B5">
        <w:rPr>
          <w:rFonts w:cs="Arial"/>
          <w:sz w:val="20"/>
          <w:szCs w:val="20"/>
          <w:lang w:val="sl-SI"/>
        </w:rPr>
        <w:t>č) izpolnjevanje pogoja iz 5. točke prvega odstavka 35. člena Uredbe se izkazuje s prilog</w:t>
      </w:r>
      <w:r w:rsidR="0053711C" w:rsidRPr="00AD74B5">
        <w:rPr>
          <w:rFonts w:cs="Arial"/>
          <w:sz w:val="20"/>
          <w:szCs w:val="20"/>
          <w:lang w:val="sl-SI"/>
        </w:rPr>
        <w:t>o</w:t>
      </w:r>
      <w:r w:rsidRPr="00AD74B5">
        <w:rPr>
          <w:rFonts w:cs="Arial"/>
          <w:sz w:val="20"/>
          <w:szCs w:val="20"/>
          <w:lang w:val="sl-SI"/>
        </w:rPr>
        <w:t xml:space="preserve"> »Izjava upravičenca, ki je prejemnik pomoči de minimis«</w:t>
      </w:r>
      <w:r w:rsidR="00BE0EB9" w:rsidRPr="00AD74B5">
        <w:rPr>
          <w:rFonts w:cs="Arial"/>
          <w:sz w:val="20"/>
          <w:szCs w:val="20"/>
          <w:lang w:val="sl-SI"/>
        </w:rPr>
        <w:t>, ki je določena v razpisni dokumentaciji</w:t>
      </w:r>
      <w:r w:rsidRPr="00AD74B5">
        <w:rPr>
          <w:rFonts w:cs="Arial"/>
          <w:sz w:val="20"/>
          <w:szCs w:val="20"/>
          <w:lang w:val="sl-SI"/>
        </w:rPr>
        <w:t>;</w:t>
      </w:r>
    </w:p>
    <w:p w14:paraId="27E13636" w14:textId="2C7030A9" w:rsidR="00AB0CA2" w:rsidRDefault="00B54DC8" w:rsidP="002C53E1">
      <w:pPr>
        <w:pStyle w:val="tevilnatoka"/>
        <w:tabs>
          <w:tab w:val="clear" w:pos="540"/>
          <w:tab w:val="clear" w:pos="900"/>
        </w:tabs>
        <w:spacing w:line="260" w:lineRule="atLeast"/>
        <w:rPr>
          <w:rFonts w:cs="Arial"/>
          <w:sz w:val="20"/>
          <w:szCs w:val="20"/>
          <w:lang w:val="sl-SI"/>
        </w:rPr>
      </w:pPr>
      <w:r w:rsidRPr="00AD74B5">
        <w:rPr>
          <w:rFonts w:cs="Arial"/>
          <w:sz w:val="20"/>
          <w:szCs w:val="20"/>
          <w:lang w:val="sl-SI"/>
        </w:rPr>
        <w:t>d</w:t>
      </w:r>
      <w:r w:rsidR="00FB1333" w:rsidRPr="00AD74B5">
        <w:rPr>
          <w:rFonts w:cs="Arial"/>
          <w:sz w:val="20"/>
          <w:szCs w:val="20"/>
          <w:lang w:val="sl-SI"/>
        </w:rPr>
        <w:t xml:space="preserve">) zbirna vloga iz 1. točke drugega odstavka 35. člena </w:t>
      </w:r>
      <w:r w:rsidR="000739AF" w:rsidRPr="00AD74B5">
        <w:rPr>
          <w:rFonts w:cs="Arial"/>
          <w:sz w:val="20"/>
          <w:szCs w:val="20"/>
          <w:lang w:val="sl-SI"/>
        </w:rPr>
        <w:t xml:space="preserve">Uredbe </w:t>
      </w:r>
      <w:r w:rsidR="00FB1333" w:rsidRPr="00AD74B5">
        <w:rPr>
          <w:rFonts w:cs="Arial"/>
          <w:sz w:val="20"/>
          <w:szCs w:val="20"/>
          <w:lang w:val="sl-SI"/>
        </w:rPr>
        <w:t xml:space="preserve">mora biti vložena v letu </w:t>
      </w:r>
      <w:r w:rsidRPr="00AD74B5">
        <w:rPr>
          <w:rFonts w:cs="Arial"/>
          <w:sz w:val="20"/>
          <w:szCs w:val="20"/>
          <w:lang w:val="sl-SI"/>
        </w:rPr>
        <w:t>202</w:t>
      </w:r>
      <w:r w:rsidR="00BF265A">
        <w:rPr>
          <w:rFonts w:cs="Arial"/>
          <w:sz w:val="20"/>
          <w:szCs w:val="20"/>
          <w:lang w:val="sl-SI"/>
        </w:rPr>
        <w:t>2</w:t>
      </w:r>
      <w:r w:rsidR="00AB0CA2">
        <w:rPr>
          <w:rFonts w:cs="Arial"/>
          <w:sz w:val="20"/>
          <w:szCs w:val="20"/>
          <w:lang w:val="sl-SI"/>
        </w:rPr>
        <w:t>;</w:t>
      </w:r>
    </w:p>
    <w:p w14:paraId="0DF022EB" w14:textId="52771B1B" w:rsidR="001B5C0B" w:rsidRPr="00AD74B5" w:rsidRDefault="00AB0CA2" w:rsidP="002C53E1">
      <w:pPr>
        <w:pStyle w:val="tevilnatoka"/>
        <w:tabs>
          <w:tab w:val="clear" w:pos="540"/>
          <w:tab w:val="clear" w:pos="900"/>
        </w:tabs>
        <w:spacing w:line="260" w:lineRule="atLeast"/>
        <w:rPr>
          <w:rFonts w:cs="Arial"/>
          <w:sz w:val="20"/>
          <w:szCs w:val="20"/>
          <w:lang w:val="sl-SI"/>
        </w:rPr>
      </w:pPr>
      <w:r>
        <w:rPr>
          <w:rFonts w:cs="Arial"/>
          <w:sz w:val="20"/>
          <w:szCs w:val="20"/>
          <w:lang w:val="sl-SI"/>
        </w:rPr>
        <w:t xml:space="preserve">e) </w:t>
      </w:r>
      <w:r w:rsidR="00061304">
        <w:rPr>
          <w:rFonts w:cs="Arial"/>
          <w:sz w:val="20"/>
          <w:szCs w:val="20"/>
          <w:lang w:val="sl-SI"/>
        </w:rPr>
        <w:t>v skladu s</w:t>
      </w:r>
      <w:r w:rsidRPr="00061304">
        <w:rPr>
          <w:rFonts w:cs="Arial"/>
          <w:sz w:val="20"/>
          <w:szCs w:val="20"/>
          <w:lang w:val="sl-SI"/>
        </w:rPr>
        <w:t xml:space="preserve"> </w:t>
      </w:r>
      <w:r w:rsidRPr="00341ED2">
        <w:rPr>
          <w:rFonts w:cs="Arial"/>
          <w:sz w:val="20"/>
          <w:szCs w:val="20"/>
          <w:lang w:val="sl-SI"/>
        </w:rPr>
        <w:t>5. točk</w:t>
      </w:r>
      <w:r w:rsidR="00061304" w:rsidRPr="00341ED2">
        <w:rPr>
          <w:rFonts w:cs="Arial"/>
          <w:sz w:val="20"/>
          <w:szCs w:val="20"/>
          <w:lang w:val="sl-SI"/>
        </w:rPr>
        <w:t>o</w:t>
      </w:r>
      <w:r w:rsidRPr="00341ED2">
        <w:rPr>
          <w:rFonts w:cs="Arial"/>
          <w:sz w:val="20"/>
          <w:szCs w:val="20"/>
          <w:lang w:val="sl-SI"/>
        </w:rPr>
        <w:t xml:space="preserve"> 36. člena Uredbe se </w:t>
      </w:r>
      <w:r w:rsidR="00061304" w:rsidRPr="00341ED2">
        <w:rPr>
          <w:rFonts w:cs="Arial"/>
          <w:sz w:val="20"/>
          <w:szCs w:val="20"/>
          <w:lang w:val="sl-SI"/>
        </w:rPr>
        <w:t>vlogi na javni razpis priloži</w:t>
      </w:r>
      <w:r w:rsidRPr="00341ED2">
        <w:rPr>
          <w:rFonts w:cs="Arial"/>
          <w:sz w:val="20"/>
          <w:szCs w:val="20"/>
          <w:lang w:val="sl-SI"/>
        </w:rPr>
        <w:t xml:space="preserve"> </w:t>
      </w:r>
      <w:r w:rsidR="00341ED2">
        <w:rPr>
          <w:rFonts w:cs="Arial"/>
          <w:sz w:val="20"/>
          <w:szCs w:val="20"/>
          <w:lang w:val="sl-SI"/>
        </w:rPr>
        <w:t>s</w:t>
      </w:r>
      <w:r w:rsidRPr="00341ED2">
        <w:rPr>
          <w:rFonts w:cs="Arial"/>
          <w:sz w:val="20"/>
          <w:szCs w:val="20"/>
          <w:lang w:val="sl-SI"/>
        </w:rPr>
        <w:t>oglasje za priključitev</w:t>
      </w:r>
      <w:r w:rsidR="00B07966" w:rsidRPr="00341ED2">
        <w:t xml:space="preserve"> </w:t>
      </w:r>
      <w:r w:rsidR="00B07966" w:rsidRPr="00341ED2">
        <w:rPr>
          <w:rFonts w:cs="Arial"/>
          <w:sz w:val="20"/>
          <w:szCs w:val="20"/>
          <w:lang w:val="sl-SI"/>
        </w:rPr>
        <w:t>v skladu z zakonom, ki ureja spodbujanje rabe obnovljivih virov energije</w:t>
      </w:r>
      <w:r w:rsidR="00B94C79" w:rsidRPr="00061304">
        <w:rPr>
          <w:rFonts w:cs="Arial"/>
          <w:sz w:val="20"/>
          <w:szCs w:val="20"/>
          <w:lang w:val="sl-SI"/>
        </w:rPr>
        <w:t>.</w:t>
      </w:r>
    </w:p>
    <w:p w14:paraId="32C4D5AF" w14:textId="77777777" w:rsidR="001B5C0B" w:rsidRPr="00AD74B5" w:rsidRDefault="001B5C0B" w:rsidP="002C53E1">
      <w:pPr>
        <w:pStyle w:val="tevilnatoka"/>
        <w:tabs>
          <w:tab w:val="clear" w:pos="540"/>
          <w:tab w:val="clear" w:pos="900"/>
        </w:tabs>
        <w:spacing w:line="260" w:lineRule="atLeast"/>
        <w:rPr>
          <w:rFonts w:cs="Arial"/>
          <w:sz w:val="20"/>
          <w:szCs w:val="20"/>
        </w:rPr>
      </w:pPr>
    </w:p>
    <w:bookmarkEnd w:id="14"/>
    <w:p w14:paraId="444668A6" w14:textId="5A8C0D27" w:rsidR="001B5C0B" w:rsidRPr="00AD74B5" w:rsidRDefault="001B5C0B" w:rsidP="002C53E1">
      <w:pPr>
        <w:spacing w:after="0" w:line="260" w:lineRule="atLeast"/>
        <w:jc w:val="both"/>
        <w:rPr>
          <w:rFonts w:ascii="Arial" w:hAnsi="Arial" w:cs="Arial"/>
          <w:b/>
          <w:sz w:val="20"/>
          <w:szCs w:val="20"/>
        </w:rPr>
      </w:pPr>
      <w:r w:rsidRPr="00AD74B5">
        <w:rPr>
          <w:rFonts w:ascii="Arial" w:hAnsi="Arial" w:cs="Arial"/>
          <w:b/>
          <w:sz w:val="20"/>
          <w:szCs w:val="20"/>
        </w:rPr>
        <w:t>5</w:t>
      </w:r>
      <w:r w:rsidR="00F8249D" w:rsidRPr="00AD74B5">
        <w:rPr>
          <w:rFonts w:ascii="Arial" w:hAnsi="Arial" w:cs="Arial"/>
          <w:b/>
          <w:sz w:val="20"/>
          <w:szCs w:val="20"/>
        </w:rPr>
        <w:t>.</w:t>
      </w:r>
      <w:r w:rsidRPr="00AD74B5">
        <w:rPr>
          <w:rFonts w:ascii="Arial" w:hAnsi="Arial" w:cs="Arial"/>
          <w:b/>
          <w:sz w:val="20"/>
          <w:szCs w:val="20"/>
        </w:rPr>
        <w:t xml:space="preserve"> MERILA ZA OCENJEVANJE VLOG NA JAVNI RAZPIS</w:t>
      </w:r>
    </w:p>
    <w:p w14:paraId="5F9F5E4C" w14:textId="77777777" w:rsidR="001B005F" w:rsidRPr="00AD74B5" w:rsidRDefault="001B005F" w:rsidP="002C53E1">
      <w:pPr>
        <w:spacing w:after="0" w:line="260" w:lineRule="atLeast"/>
        <w:jc w:val="both"/>
        <w:rPr>
          <w:rFonts w:ascii="Arial" w:hAnsi="Arial" w:cs="Arial"/>
          <w:b/>
          <w:sz w:val="20"/>
          <w:szCs w:val="20"/>
        </w:rPr>
      </w:pPr>
    </w:p>
    <w:p w14:paraId="6772DF26" w14:textId="05EF0A10" w:rsidR="001B005F" w:rsidRPr="00AD74B5" w:rsidRDefault="001B005F" w:rsidP="002C53E1">
      <w:pPr>
        <w:spacing w:after="0" w:line="260" w:lineRule="atLeast"/>
        <w:jc w:val="both"/>
        <w:rPr>
          <w:rFonts w:ascii="Arial" w:eastAsia="Times New Roman" w:hAnsi="Arial" w:cs="Arial"/>
          <w:sz w:val="20"/>
          <w:szCs w:val="20"/>
          <w:lang w:eastAsia="x-none"/>
        </w:rPr>
      </w:pPr>
      <w:bookmarkStart w:id="15" w:name="OLE_LINK24"/>
      <w:r w:rsidRPr="00AD74B5">
        <w:rPr>
          <w:rFonts w:ascii="Arial" w:eastAsia="Times New Roman" w:hAnsi="Arial" w:cs="Arial"/>
          <w:sz w:val="20"/>
          <w:szCs w:val="20"/>
          <w:lang w:eastAsia="x-none"/>
        </w:rPr>
        <w:t xml:space="preserve">1. Merila za ocenjevanje vlog na javni razpis so določena v </w:t>
      </w:r>
      <w:r w:rsidR="006C2B8B" w:rsidRPr="00AD74B5">
        <w:rPr>
          <w:rFonts w:ascii="Arial" w:eastAsia="Times New Roman" w:hAnsi="Arial" w:cs="Arial"/>
          <w:sz w:val="20"/>
          <w:szCs w:val="20"/>
          <w:lang w:eastAsia="x-none"/>
        </w:rPr>
        <w:t>38</w:t>
      </w:r>
      <w:r w:rsidRPr="00AD74B5">
        <w:rPr>
          <w:rFonts w:ascii="Arial" w:eastAsia="Times New Roman" w:hAnsi="Arial" w:cs="Arial"/>
          <w:sz w:val="20"/>
          <w:szCs w:val="20"/>
          <w:lang w:eastAsia="x-none"/>
        </w:rPr>
        <w:t>.</w:t>
      </w:r>
      <w:r w:rsidR="00392ED5" w:rsidRPr="00AD74B5">
        <w:rPr>
          <w:rFonts w:ascii="Arial" w:eastAsia="Times New Roman" w:hAnsi="Arial" w:cs="Arial"/>
          <w:sz w:val="20"/>
          <w:szCs w:val="20"/>
          <w:lang w:eastAsia="x-none"/>
        </w:rPr>
        <w:t>,</w:t>
      </w:r>
      <w:r w:rsidRPr="00AD74B5">
        <w:rPr>
          <w:rFonts w:ascii="Arial" w:eastAsia="Times New Roman" w:hAnsi="Arial" w:cs="Arial"/>
          <w:sz w:val="20"/>
          <w:szCs w:val="20"/>
          <w:lang w:eastAsia="x-none"/>
        </w:rPr>
        <w:t xml:space="preserve"> 93. </w:t>
      </w:r>
      <w:r w:rsidR="00392ED5" w:rsidRPr="00AD74B5">
        <w:rPr>
          <w:rFonts w:ascii="Arial" w:eastAsia="Times New Roman" w:hAnsi="Arial" w:cs="Arial"/>
          <w:sz w:val="20"/>
          <w:szCs w:val="20"/>
          <w:lang w:eastAsia="x-none"/>
        </w:rPr>
        <w:t xml:space="preserve">in </w:t>
      </w:r>
      <w:r w:rsidRPr="00AD74B5">
        <w:rPr>
          <w:rFonts w:ascii="Arial" w:eastAsia="Times New Roman" w:hAnsi="Arial" w:cs="Arial"/>
          <w:sz w:val="20"/>
          <w:szCs w:val="20"/>
          <w:lang w:eastAsia="x-none"/>
        </w:rPr>
        <w:t xml:space="preserve">93.a členu Uredbe ter v dokumentu »Merila za izbor operacij v okviru </w:t>
      </w:r>
      <w:r w:rsidR="007E07E4" w:rsidRPr="00AD74B5">
        <w:rPr>
          <w:rFonts w:ascii="Arial" w:eastAsia="Times New Roman" w:hAnsi="Arial" w:cs="Arial"/>
          <w:sz w:val="20"/>
          <w:szCs w:val="20"/>
          <w:lang w:eastAsia="x-none"/>
        </w:rPr>
        <w:t>Programa razvoja podeželja Republike Slovenije</w:t>
      </w:r>
      <w:r w:rsidRPr="00AD74B5">
        <w:rPr>
          <w:rFonts w:ascii="Arial" w:eastAsia="Times New Roman" w:hAnsi="Arial" w:cs="Arial"/>
          <w:sz w:val="20"/>
          <w:szCs w:val="20"/>
          <w:lang w:eastAsia="x-none"/>
        </w:rPr>
        <w:t xml:space="preserve"> </w:t>
      </w:r>
      <w:r w:rsidR="007E07E4" w:rsidRPr="00AD74B5">
        <w:rPr>
          <w:rFonts w:ascii="Arial" w:eastAsia="Times New Roman" w:hAnsi="Arial" w:cs="Arial"/>
          <w:sz w:val="20"/>
          <w:szCs w:val="20"/>
          <w:lang w:eastAsia="x-none"/>
        </w:rPr>
        <w:t xml:space="preserve">za obdobje </w:t>
      </w:r>
      <w:r w:rsidRPr="00AD74B5">
        <w:rPr>
          <w:rFonts w:ascii="Arial" w:eastAsia="Times New Roman" w:hAnsi="Arial" w:cs="Arial"/>
          <w:sz w:val="20"/>
          <w:szCs w:val="20"/>
          <w:lang w:eastAsia="x-none"/>
        </w:rPr>
        <w:t>2014-2020«, ki je dostopen na spletni strani programa razvoja podeželja:</w:t>
      </w:r>
      <w:r w:rsidR="00085792" w:rsidRPr="00AD74B5">
        <w:rPr>
          <w:rFonts w:ascii="Arial" w:eastAsia="Times New Roman" w:hAnsi="Arial" w:cs="Arial"/>
          <w:sz w:val="20"/>
          <w:szCs w:val="20"/>
          <w:lang w:eastAsia="x-none"/>
        </w:rPr>
        <w:t xml:space="preserve"> </w:t>
      </w:r>
      <w:r w:rsidR="0017764C" w:rsidRPr="00AD74B5">
        <w:rPr>
          <w:rStyle w:val="Hiperpovezava"/>
          <w:rFonts w:ascii="Arial" w:eastAsia="Times New Roman" w:hAnsi="Arial" w:cs="Arial"/>
          <w:color w:val="auto"/>
          <w:sz w:val="20"/>
          <w:szCs w:val="20"/>
          <w:u w:val="none"/>
          <w:lang w:eastAsia="x-none"/>
        </w:rPr>
        <w:t>https://skp.si//wp-content/uploads/2021/07/Merila-za-izbor-operacij_13.-sprememba.pdf</w:t>
      </w:r>
      <w:r w:rsidRPr="00AD74B5">
        <w:rPr>
          <w:rFonts w:ascii="Arial" w:eastAsia="Times New Roman" w:hAnsi="Arial" w:cs="Arial"/>
          <w:sz w:val="20"/>
          <w:szCs w:val="20"/>
          <w:lang w:eastAsia="x-none"/>
        </w:rPr>
        <w:t xml:space="preserve">, in so podrobneje opredeljena v tem poglavju. </w:t>
      </w:r>
    </w:p>
    <w:p w14:paraId="1438EE16" w14:textId="619BA7ED" w:rsidR="00085792" w:rsidRPr="00AD74B5" w:rsidRDefault="00085792" w:rsidP="002C53E1">
      <w:pPr>
        <w:spacing w:after="0" w:line="260" w:lineRule="atLeast"/>
        <w:jc w:val="both"/>
        <w:rPr>
          <w:rFonts w:ascii="Arial" w:eastAsia="Times New Roman" w:hAnsi="Arial" w:cs="Arial"/>
          <w:sz w:val="20"/>
          <w:szCs w:val="20"/>
          <w:lang w:eastAsia="x-none"/>
        </w:rPr>
      </w:pPr>
    </w:p>
    <w:p w14:paraId="1C15AD92" w14:textId="595A6580" w:rsidR="001B005F" w:rsidRPr="00AD74B5" w:rsidRDefault="001B005F" w:rsidP="002C53E1">
      <w:pPr>
        <w:spacing w:after="0" w:line="260" w:lineRule="atLeast"/>
        <w:jc w:val="both"/>
        <w:rPr>
          <w:rFonts w:ascii="Arial" w:eastAsia="Times New Roman" w:hAnsi="Arial" w:cs="Arial"/>
          <w:sz w:val="20"/>
          <w:szCs w:val="20"/>
          <w:lang w:eastAsia="x-none"/>
        </w:rPr>
      </w:pPr>
      <w:r w:rsidRPr="00AD74B5">
        <w:rPr>
          <w:rFonts w:ascii="Arial" w:eastAsia="Times New Roman" w:hAnsi="Arial" w:cs="Arial"/>
          <w:sz w:val="20"/>
          <w:szCs w:val="20"/>
          <w:lang w:eastAsia="x-none"/>
        </w:rPr>
        <w:t xml:space="preserve">2. Med vlogami na javni razpis, ki dosežejo vstopni prag </w:t>
      </w:r>
      <w:r w:rsidR="0039549C" w:rsidRPr="00AD74B5">
        <w:rPr>
          <w:rFonts w:ascii="Arial" w:eastAsia="Times New Roman" w:hAnsi="Arial" w:cs="Arial"/>
          <w:sz w:val="20"/>
          <w:szCs w:val="20"/>
          <w:lang w:eastAsia="x-none"/>
        </w:rPr>
        <w:t>25</w:t>
      </w:r>
      <w:r w:rsidRPr="00AD74B5">
        <w:rPr>
          <w:rFonts w:ascii="Arial" w:eastAsia="Times New Roman" w:hAnsi="Arial" w:cs="Arial"/>
          <w:sz w:val="20"/>
          <w:szCs w:val="20"/>
          <w:lang w:eastAsia="x-none"/>
        </w:rPr>
        <w:t xml:space="preserve"> odstotkov možnega števila točk</w:t>
      </w:r>
      <w:r w:rsidR="0039549C" w:rsidRPr="00AD74B5">
        <w:rPr>
          <w:rFonts w:ascii="Arial" w:eastAsia="Times New Roman" w:hAnsi="Arial" w:cs="Arial"/>
          <w:sz w:val="20"/>
          <w:szCs w:val="20"/>
          <w:lang w:eastAsia="x-none"/>
        </w:rPr>
        <w:t>, ki znaša 25 točk</w:t>
      </w:r>
      <w:r w:rsidR="00492E5B" w:rsidRPr="00AD74B5">
        <w:rPr>
          <w:rFonts w:ascii="Arial" w:eastAsia="Times New Roman" w:hAnsi="Arial" w:cs="Arial"/>
          <w:sz w:val="20"/>
          <w:szCs w:val="20"/>
          <w:lang w:eastAsia="x-none"/>
        </w:rPr>
        <w:t xml:space="preserve"> za sklop A</w:t>
      </w:r>
      <w:r w:rsidRPr="00AD74B5">
        <w:rPr>
          <w:rFonts w:ascii="Arial" w:eastAsia="Times New Roman" w:hAnsi="Arial" w:cs="Arial"/>
          <w:sz w:val="20"/>
          <w:szCs w:val="20"/>
          <w:lang w:eastAsia="x-none"/>
        </w:rPr>
        <w:t>, se izberejo tiste, ki dosežejo višje število točk, do porabe razpisanih sredstev.</w:t>
      </w:r>
      <w:r w:rsidR="0039549C" w:rsidRPr="00AD74B5">
        <w:rPr>
          <w:rFonts w:ascii="Arial" w:eastAsia="Times New Roman" w:hAnsi="Arial" w:cs="Arial"/>
          <w:sz w:val="20"/>
          <w:szCs w:val="20"/>
          <w:lang w:eastAsia="x-none"/>
        </w:rPr>
        <w:t xml:space="preserve"> Med vlogami na javni razpis, ki dosežejo vstopni prag 30 odstotkov možnega števila točk, ki znaša 30 točk za sklop B in sklop C, se izberejo tiste, ki dosežejo višje število točk, do porabe razpisanih sredstev.</w:t>
      </w:r>
    </w:p>
    <w:p w14:paraId="68594F51" w14:textId="77777777" w:rsidR="0039549C" w:rsidRPr="00AD74B5" w:rsidRDefault="0039549C" w:rsidP="002C53E1">
      <w:pPr>
        <w:spacing w:after="0" w:line="260" w:lineRule="atLeast"/>
        <w:jc w:val="both"/>
        <w:rPr>
          <w:rFonts w:ascii="Arial" w:hAnsi="Arial" w:cs="Arial"/>
          <w:sz w:val="20"/>
          <w:szCs w:val="20"/>
        </w:rPr>
      </w:pPr>
    </w:p>
    <w:p w14:paraId="0CA2AE5A" w14:textId="45B6FEED" w:rsidR="001B5C0B" w:rsidRPr="00AD74B5" w:rsidRDefault="001B5C0B" w:rsidP="002C53E1">
      <w:pPr>
        <w:spacing w:after="0" w:line="260" w:lineRule="atLeast"/>
        <w:jc w:val="both"/>
        <w:rPr>
          <w:rFonts w:ascii="Arial" w:hAnsi="Arial" w:cs="Arial"/>
          <w:sz w:val="20"/>
          <w:szCs w:val="20"/>
        </w:rPr>
      </w:pPr>
      <w:r w:rsidRPr="00AD74B5">
        <w:rPr>
          <w:rFonts w:ascii="Arial" w:hAnsi="Arial" w:cs="Arial"/>
          <w:sz w:val="20"/>
          <w:szCs w:val="20"/>
        </w:rPr>
        <w:t xml:space="preserve">3. </w:t>
      </w:r>
      <w:r w:rsidR="00783FC5" w:rsidRPr="00AD74B5">
        <w:rPr>
          <w:rFonts w:ascii="Arial" w:hAnsi="Arial" w:cs="Arial"/>
          <w:sz w:val="20"/>
          <w:szCs w:val="20"/>
        </w:rPr>
        <w:t xml:space="preserve">Pri ocenjevanju vlog na podlagi meril za ocenjevanje vlog se upošteva stanje ob </w:t>
      </w:r>
      <w:r w:rsidR="00392ED5" w:rsidRPr="00AD74B5">
        <w:rPr>
          <w:rFonts w:ascii="Arial" w:hAnsi="Arial" w:cs="Arial"/>
          <w:sz w:val="20"/>
          <w:szCs w:val="20"/>
        </w:rPr>
        <w:t>vložitvi vloge na javni razpis</w:t>
      </w:r>
      <w:r w:rsidR="00783FC5" w:rsidRPr="00AD74B5">
        <w:rPr>
          <w:rFonts w:ascii="Arial" w:hAnsi="Arial" w:cs="Arial"/>
          <w:sz w:val="20"/>
          <w:szCs w:val="20"/>
        </w:rPr>
        <w:t xml:space="preserve"> oziroma načrtovano stanje ob zaključku naložbe. Ocenjevanje vlog </w:t>
      </w:r>
      <w:r w:rsidR="00257537" w:rsidRPr="00AD74B5">
        <w:rPr>
          <w:rFonts w:ascii="Arial" w:hAnsi="Arial" w:cs="Arial"/>
          <w:sz w:val="20"/>
          <w:szCs w:val="20"/>
        </w:rPr>
        <w:t>bo temeljilo</w:t>
      </w:r>
      <w:r w:rsidR="00783FC5" w:rsidRPr="00AD74B5">
        <w:rPr>
          <w:rFonts w:ascii="Arial" w:hAnsi="Arial" w:cs="Arial"/>
          <w:sz w:val="20"/>
          <w:szCs w:val="20"/>
        </w:rPr>
        <w:t xml:space="preserve"> na podlagi elektronskega prijavnega obrazca in priloženih prilog ter podatkov iz uradnih evidenc. </w:t>
      </w:r>
      <w:r w:rsidR="003902FB" w:rsidRPr="00AD74B5">
        <w:rPr>
          <w:rFonts w:ascii="Arial" w:hAnsi="Arial" w:cs="Arial"/>
          <w:sz w:val="20"/>
          <w:szCs w:val="20"/>
        </w:rPr>
        <w:t>Če</w:t>
      </w:r>
      <w:r w:rsidRPr="00AD74B5">
        <w:rPr>
          <w:rFonts w:ascii="Arial" w:hAnsi="Arial" w:cs="Arial"/>
          <w:sz w:val="20"/>
          <w:szCs w:val="20"/>
        </w:rPr>
        <w:t xml:space="preserve"> posamezno merilo</w:t>
      </w:r>
      <w:r w:rsidR="00AD437D" w:rsidRPr="00AD74B5">
        <w:rPr>
          <w:rFonts w:ascii="Arial" w:hAnsi="Arial" w:cs="Arial"/>
          <w:sz w:val="20"/>
          <w:szCs w:val="20"/>
        </w:rPr>
        <w:t xml:space="preserve"> </w:t>
      </w:r>
      <w:r w:rsidR="0017764C" w:rsidRPr="00AD74B5">
        <w:rPr>
          <w:rFonts w:ascii="Arial" w:hAnsi="Arial" w:cs="Arial"/>
          <w:sz w:val="20"/>
          <w:szCs w:val="20"/>
        </w:rPr>
        <w:t xml:space="preserve">v prijavnem obrazcu </w:t>
      </w:r>
      <w:r w:rsidR="003902FB" w:rsidRPr="00AD74B5">
        <w:rPr>
          <w:rFonts w:ascii="Arial" w:hAnsi="Arial" w:cs="Arial"/>
          <w:sz w:val="20"/>
          <w:szCs w:val="20"/>
        </w:rPr>
        <w:t xml:space="preserve">ni izbrano ali se zanj ne predloži </w:t>
      </w:r>
      <w:r w:rsidR="0017764C" w:rsidRPr="00AD74B5">
        <w:rPr>
          <w:rFonts w:ascii="Arial" w:hAnsi="Arial" w:cs="Arial"/>
          <w:sz w:val="20"/>
          <w:szCs w:val="20"/>
        </w:rPr>
        <w:t>zahtevanih</w:t>
      </w:r>
      <w:r w:rsidRPr="00AD74B5">
        <w:rPr>
          <w:rFonts w:ascii="Arial" w:hAnsi="Arial" w:cs="Arial"/>
          <w:sz w:val="20"/>
          <w:szCs w:val="20"/>
        </w:rPr>
        <w:t xml:space="preserve"> prilog </w:t>
      </w:r>
      <w:r w:rsidR="0017764C" w:rsidRPr="00AD74B5">
        <w:rPr>
          <w:rFonts w:ascii="Arial" w:hAnsi="Arial" w:cs="Arial"/>
          <w:sz w:val="20"/>
          <w:szCs w:val="20"/>
        </w:rPr>
        <w:t xml:space="preserve">in </w:t>
      </w:r>
      <w:r w:rsidRPr="00AD74B5">
        <w:rPr>
          <w:rFonts w:ascii="Arial" w:hAnsi="Arial" w:cs="Arial"/>
          <w:sz w:val="20"/>
          <w:szCs w:val="20"/>
        </w:rPr>
        <w:t xml:space="preserve">dokazil oziroma so </w:t>
      </w:r>
      <w:r w:rsidR="00783FC5" w:rsidRPr="00AD74B5">
        <w:rPr>
          <w:rFonts w:ascii="Arial" w:hAnsi="Arial" w:cs="Arial"/>
          <w:sz w:val="20"/>
          <w:szCs w:val="20"/>
        </w:rPr>
        <w:t>priloge in dokazila neustrezna</w:t>
      </w:r>
      <w:r w:rsidRPr="00AD74B5">
        <w:rPr>
          <w:rFonts w:ascii="Arial" w:hAnsi="Arial" w:cs="Arial"/>
          <w:sz w:val="20"/>
          <w:szCs w:val="20"/>
        </w:rPr>
        <w:t xml:space="preserve">, se vloga </w:t>
      </w:r>
      <w:r w:rsidR="00783FC5" w:rsidRPr="00AD74B5">
        <w:rPr>
          <w:rFonts w:ascii="Arial" w:hAnsi="Arial" w:cs="Arial"/>
          <w:sz w:val="20"/>
          <w:szCs w:val="20"/>
        </w:rPr>
        <w:t>na podlagi tega merila</w:t>
      </w:r>
      <w:r w:rsidRPr="00AD74B5">
        <w:rPr>
          <w:rFonts w:ascii="Arial" w:hAnsi="Arial" w:cs="Arial"/>
          <w:sz w:val="20"/>
          <w:szCs w:val="20"/>
        </w:rPr>
        <w:t xml:space="preserve"> oceni z 0 točk</w:t>
      </w:r>
      <w:r w:rsidR="00392ED5" w:rsidRPr="00AD74B5">
        <w:rPr>
          <w:rFonts w:ascii="Arial" w:hAnsi="Arial" w:cs="Arial"/>
          <w:sz w:val="20"/>
          <w:szCs w:val="20"/>
        </w:rPr>
        <w:t>ami</w:t>
      </w:r>
      <w:r w:rsidRPr="00AD74B5">
        <w:rPr>
          <w:rFonts w:ascii="Arial" w:hAnsi="Arial" w:cs="Arial"/>
          <w:sz w:val="20"/>
          <w:szCs w:val="20"/>
        </w:rPr>
        <w:t>.</w:t>
      </w:r>
    </w:p>
    <w:p w14:paraId="5807632C" w14:textId="77777777" w:rsidR="001B5C0B" w:rsidRPr="00AD74B5" w:rsidRDefault="001B5C0B" w:rsidP="002C53E1">
      <w:pPr>
        <w:spacing w:after="0" w:line="260" w:lineRule="atLeast"/>
        <w:jc w:val="both"/>
        <w:rPr>
          <w:rFonts w:ascii="Arial" w:hAnsi="Arial" w:cs="Arial"/>
          <w:sz w:val="20"/>
          <w:szCs w:val="20"/>
        </w:rPr>
      </w:pPr>
    </w:p>
    <w:bookmarkEnd w:id="15"/>
    <w:p w14:paraId="2E747CD5" w14:textId="7066F5FC" w:rsidR="001B5C0B" w:rsidRPr="002C53E1" w:rsidRDefault="001B5C0B" w:rsidP="002C53E1">
      <w:pPr>
        <w:spacing w:after="0" w:line="260" w:lineRule="atLeast"/>
        <w:jc w:val="both"/>
        <w:rPr>
          <w:rFonts w:ascii="Arial" w:hAnsi="Arial" w:cs="Arial"/>
          <w:sz w:val="20"/>
          <w:szCs w:val="20"/>
        </w:rPr>
      </w:pPr>
      <w:r w:rsidRPr="00AD74B5">
        <w:rPr>
          <w:rFonts w:ascii="Arial" w:hAnsi="Arial" w:cs="Arial"/>
          <w:sz w:val="20"/>
          <w:szCs w:val="20"/>
        </w:rPr>
        <w:t xml:space="preserve">4. </w:t>
      </w:r>
      <w:r w:rsidR="006C2B8B" w:rsidRPr="00AD74B5">
        <w:rPr>
          <w:rFonts w:ascii="Arial" w:hAnsi="Arial" w:cs="Arial"/>
          <w:sz w:val="20"/>
          <w:szCs w:val="20"/>
        </w:rPr>
        <w:t>Podrobnejša merila in točkovnik za naložb</w:t>
      </w:r>
      <w:r w:rsidR="00800C53" w:rsidRPr="00AD74B5">
        <w:rPr>
          <w:rFonts w:ascii="Arial" w:hAnsi="Arial" w:cs="Arial"/>
          <w:sz w:val="20"/>
          <w:szCs w:val="20"/>
        </w:rPr>
        <w:t>o</w:t>
      </w:r>
      <w:r w:rsidRPr="00AD74B5">
        <w:rPr>
          <w:rFonts w:ascii="Arial" w:hAnsi="Arial" w:cs="Arial"/>
          <w:sz w:val="20"/>
          <w:szCs w:val="20"/>
        </w:rPr>
        <w:t xml:space="preserve">, ki jo izvaja </w:t>
      </w:r>
      <w:r w:rsidRPr="002C53E1">
        <w:rPr>
          <w:rFonts w:ascii="Arial" w:hAnsi="Arial" w:cs="Arial"/>
          <w:sz w:val="20"/>
          <w:szCs w:val="20"/>
        </w:rPr>
        <w:t>nosilec majhne kmetije (sklop A javnega razpisa)</w:t>
      </w:r>
      <w:r w:rsidR="00800C53" w:rsidRPr="002C53E1">
        <w:rPr>
          <w:rFonts w:ascii="Arial" w:hAnsi="Arial" w:cs="Arial"/>
          <w:sz w:val="20"/>
          <w:szCs w:val="20"/>
        </w:rPr>
        <w:t>:</w:t>
      </w:r>
    </w:p>
    <w:p w14:paraId="45E5B5CB" w14:textId="77777777" w:rsidR="001B5C0B" w:rsidRPr="002C53E1" w:rsidRDefault="001B5C0B" w:rsidP="002C53E1">
      <w:pPr>
        <w:spacing w:after="0" w:line="260" w:lineRule="atLeast"/>
        <w:jc w:val="both"/>
        <w:rPr>
          <w:rFonts w:ascii="Arial" w:hAnsi="Arial" w:cs="Arial"/>
          <w:sz w:val="20"/>
          <w:szCs w:val="20"/>
        </w:rPr>
      </w:pPr>
      <w:bookmarkStart w:id="16" w:name="_Hlk42932885"/>
    </w:p>
    <w:tbl>
      <w:tblPr>
        <w:tblStyle w:val="Tabelamrea"/>
        <w:tblW w:w="9072" w:type="dxa"/>
        <w:tblInd w:w="118" w:type="dxa"/>
        <w:tblLayout w:type="fixed"/>
        <w:tblLook w:val="04A0" w:firstRow="1" w:lastRow="0" w:firstColumn="1" w:lastColumn="0" w:noHBand="0" w:noVBand="1"/>
      </w:tblPr>
      <w:tblGrid>
        <w:gridCol w:w="567"/>
        <w:gridCol w:w="7088"/>
        <w:gridCol w:w="1417"/>
      </w:tblGrid>
      <w:tr w:rsidR="001B5C0B" w:rsidRPr="002C53E1" w14:paraId="312DBC84" w14:textId="71171753" w:rsidTr="00FF0F63">
        <w:tc>
          <w:tcPr>
            <w:tcW w:w="567" w:type="dxa"/>
          </w:tcPr>
          <w:p w14:paraId="187C125A" w14:textId="207CFE46" w:rsidR="001B5C0B" w:rsidRPr="002C53E1" w:rsidRDefault="001B5C0B" w:rsidP="002C53E1">
            <w:pPr>
              <w:spacing w:line="260" w:lineRule="atLeast"/>
              <w:jc w:val="both"/>
              <w:rPr>
                <w:rFonts w:ascii="Arial" w:hAnsi="Arial" w:cs="Arial"/>
              </w:rPr>
            </w:pPr>
            <w:bookmarkStart w:id="17" w:name="_Hlk39727990"/>
          </w:p>
        </w:tc>
        <w:tc>
          <w:tcPr>
            <w:tcW w:w="7088" w:type="dxa"/>
          </w:tcPr>
          <w:p w14:paraId="6AD8C5DC" w14:textId="76339639" w:rsidR="001B5C0B" w:rsidRPr="002C53E1" w:rsidRDefault="001B5C0B" w:rsidP="002C53E1">
            <w:pPr>
              <w:spacing w:line="260" w:lineRule="atLeast"/>
              <w:jc w:val="center"/>
              <w:rPr>
                <w:rFonts w:ascii="Arial" w:hAnsi="Arial" w:cs="Arial"/>
                <w:b/>
              </w:rPr>
            </w:pPr>
            <w:r w:rsidRPr="002C53E1">
              <w:rPr>
                <w:rFonts w:ascii="Arial" w:hAnsi="Arial" w:cs="Arial"/>
                <w:b/>
              </w:rPr>
              <w:t>Merilo</w:t>
            </w:r>
          </w:p>
        </w:tc>
        <w:tc>
          <w:tcPr>
            <w:tcW w:w="1417" w:type="dxa"/>
          </w:tcPr>
          <w:p w14:paraId="192B677C" w14:textId="3416FDE5" w:rsidR="001B5C0B" w:rsidRPr="002C53E1" w:rsidRDefault="001B5C0B" w:rsidP="002C53E1">
            <w:pPr>
              <w:spacing w:line="260" w:lineRule="atLeast"/>
              <w:jc w:val="both"/>
              <w:rPr>
                <w:rFonts w:ascii="Arial" w:hAnsi="Arial" w:cs="Arial"/>
              </w:rPr>
            </w:pPr>
            <w:r w:rsidRPr="002C53E1">
              <w:rPr>
                <w:rFonts w:ascii="Arial" w:hAnsi="Arial" w:cs="Arial"/>
              </w:rPr>
              <w:t>Število točk</w:t>
            </w:r>
          </w:p>
        </w:tc>
      </w:tr>
      <w:tr w:rsidR="001B5C0B" w:rsidRPr="002C53E1" w14:paraId="7A66534E" w14:textId="6E97F9E6" w:rsidTr="00FF0F63">
        <w:tc>
          <w:tcPr>
            <w:tcW w:w="567" w:type="dxa"/>
            <w:tcBorders>
              <w:bottom w:val="single" w:sz="4" w:space="0" w:color="000000"/>
            </w:tcBorders>
          </w:tcPr>
          <w:p w14:paraId="42A5DDD5" w14:textId="1DE6C2E4" w:rsidR="001B5C0B" w:rsidRPr="002C53E1" w:rsidRDefault="001B5C0B" w:rsidP="002C53E1">
            <w:pPr>
              <w:spacing w:line="260" w:lineRule="atLeast"/>
              <w:jc w:val="both"/>
              <w:rPr>
                <w:rFonts w:ascii="Arial" w:hAnsi="Arial" w:cs="Arial"/>
                <w:b/>
              </w:rPr>
            </w:pPr>
          </w:p>
          <w:p w14:paraId="703C11F6" w14:textId="0702686C" w:rsidR="001B5C0B" w:rsidRPr="002C53E1" w:rsidRDefault="001B5C0B" w:rsidP="002C53E1">
            <w:pPr>
              <w:spacing w:line="260" w:lineRule="atLeast"/>
              <w:jc w:val="both"/>
              <w:rPr>
                <w:rFonts w:ascii="Arial" w:hAnsi="Arial" w:cs="Arial"/>
              </w:rPr>
            </w:pPr>
            <w:r w:rsidRPr="002C53E1">
              <w:rPr>
                <w:rFonts w:ascii="Arial" w:hAnsi="Arial" w:cs="Arial"/>
                <w:b/>
              </w:rPr>
              <w:t>I.</w:t>
            </w:r>
          </w:p>
        </w:tc>
        <w:tc>
          <w:tcPr>
            <w:tcW w:w="7088" w:type="dxa"/>
            <w:tcBorders>
              <w:bottom w:val="single" w:sz="4" w:space="0" w:color="000000"/>
            </w:tcBorders>
          </w:tcPr>
          <w:p w14:paraId="4B8A058D" w14:textId="026CB940" w:rsidR="001B5C0B" w:rsidRPr="002C53E1" w:rsidRDefault="001B5C0B" w:rsidP="002C53E1">
            <w:pPr>
              <w:spacing w:line="260" w:lineRule="atLeast"/>
              <w:jc w:val="both"/>
              <w:rPr>
                <w:rFonts w:ascii="Arial" w:hAnsi="Arial" w:cs="Arial"/>
                <w:b/>
              </w:rPr>
            </w:pPr>
          </w:p>
          <w:p w14:paraId="0903BD61" w14:textId="03819F80" w:rsidR="001B5C0B" w:rsidRPr="002C53E1" w:rsidRDefault="001B5C0B" w:rsidP="002C53E1">
            <w:pPr>
              <w:spacing w:line="260" w:lineRule="atLeast"/>
              <w:jc w:val="both"/>
              <w:rPr>
                <w:rFonts w:ascii="Arial" w:hAnsi="Arial" w:cs="Arial"/>
                <w:bCs/>
              </w:rPr>
            </w:pPr>
            <w:r w:rsidRPr="002C53E1">
              <w:rPr>
                <w:rFonts w:ascii="Arial" w:hAnsi="Arial" w:cs="Arial"/>
                <w:b/>
              </w:rPr>
              <w:t>EKONOMSKI VIDIK NALOŽBE</w:t>
            </w:r>
            <w:r w:rsidRPr="002C53E1">
              <w:rPr>
                <w:rFonts w:ascii="Arial" w:hAnsi="Arial" w:cs="Arial"/>
              </w:rPr>
              <w:t xml:space="preserve"> - maksimalno </w:t>
            </w:r>
            <w:r w:rsidRPr="002C53E1">
              <w:rPr>
                <w:rFonts w:ascii="Arial" w:hAnsi="Arial" w:cs="Arial"/>
                <w:bCs/>
              </w:rPr>
              <w:t>število točk</w:t>
            </w:r>
          </w:p>
          <w:p w14:paraId="6F84ECD4" w14:textId="1ED0953E" w:rsidR="001B5C0B" w:rsidRPr="002C53E1" w:rsidRDefault="001B5C0B" w:rsidP="002C53E1">
            <w:pPr>
              <w:spacing w:line="260" w:lineRule="atLeast"/>
              <w:jc w:val="both"/>
              <w:rPr>
                <w:rFonts w:ascii="Arial" w:hAnsi="Arial" w:cs="Arial"/>
              </w:rPr>
            </w:pPr>
          </w:p>
        </w:tc>
        <w:tc>
          <w:tcPr>
            <w:tcW w:w="1417" w:type="dxa"/>
            <w:tcBorders>
              <w:bottom w:val="single" w:sz="4" w:space="0" w:color="000000"/>
            </w:tcBorders>
          </w:tcPr>
          <w:p w14:paraId="597E82DD" w14:textId="42FA37A7" w:rsidR="001B5C0B" w:rsidRPr="002C53E1" w:rsidRDefault="001B5C0B" w:rsidP="002C53E1">
            <w:pPr>
              <w:spacing w:line="260" w:lineRule="atLeast"/>
              <w:jc w:val="center"/>
              <w:rPr>
                <w:rFonts w:ascii="Arial" w:hAnsi="Arial" w:cs="Arial"/>
                <w:b/>
              </w:rPr>
            </w:pPr>
          </w:p>
          <w:p w14:paraId="656F503E" w14:textId="1435CA20" w:rsidR="001B5C0B" w:rsidRPr="002C53E1" w:rsidRDefault="001B5C0B" w:rsidP="002C53E1">
            <w:pPr>
              <w:spacing w:line="260" w:lineRule="atLeast"/>
              <w:jc w:val="center"/>
              <w:rPr>
                <w:rFonts w:ascii="Arial" w:hAnsi="Arial" w:cs="Arial"/>
                <w:b/>
              </w:rPr>
            </w:pPr>
            <w:r w:rsidRPr="002C53E1">
              <w:rPr>
                <w:rFonts w:ascii="Arial" w:hAnsi="Arial" w:cs="Arial"/>
                <w:b/>
              </w:rPr>
              <w:t>25</w:t>
            </w:r>
          </w:p>
        </w:tc>
      </w:tr>
      <w:tr w:rsidR="001B5C0B" w:rsidRPr="002C53E1" w14:paraId="40EAFBAA" w14:textId="53378468" w:rsidTr="00FF0F63">
        <w:tc>
          <w:tcPr>
            <w:tcW w:w="567" w:type="dxa"/>
            <w:tcBorders>
              <w:bottom w:val="single" w:sz="4" w:space="0" w:color="auto"/>
            </w:tcBorders>
          </w:tcPr>
          <w:p w14:paraId="4296D00C" w14:textId="575AE94F" w:rsidR="001B5C0B" w:rsidRPr="002C53E1" w:rsidRDefault="001B5C0B" w:rsidP="002C53E1">
            <w:pPr>
              <w:spacing w:line="260" w:lineRule="atLeast"/>
              <w:jc w:val="both"/>
              <w:rPr>
                <w:rFonts w:ascii="Arial" w:hAnsi="Arial" w:cs="Arial"/>
              </w:rPr>
            </w:pPr>
            <w:r w:rsidRPr="002C53E1">
              <w:rPr>
                <w:rFonts w:ascii="Arial" w:hAnsi="Arial" w:cs="Arial"/>
              </w:rPr>
              <w:t>1.</w:t>
            </w:r>
          </w:p>
        </w:tc>
        <w:tc>
          <w:tcPr>
            <w:tcW w:w="7088" w:type="dxa"/>
            <w:tcBorders>
              <w:bottom w:val="single" w:sz="4" w:space="0" w:color="auto"/>
            </w:tcBorders>
          </w:tcPr>
          <w:p w14:paraId="2EB827D0" w14:textId="578782FE" w:rsidR="001B5C0B" w:rsidRPr="002C53E1" w:rsidRDefault="001B5C0B" w:rsidP="002C53E1">
            <w:pPr>
              <w:spacing w:after="120" w:line="260" w:lineRule="atLeast"/>
              <w:jc w:val="both"/>
              <w:rPr>
                <w:rFonts w:ascii="Arial" w:hAnsi="Arial" w:cs="Arial"/>
                <w:b/>
                <w:bCs/>
              </w:rPr>
            </w:pPr>
            <w:r w:rsidRPr="002C53E1">
              <w:rPr>
                <w:rFonts w:ascii="Arial" w:hAnsi="Arial" w:cs="Arial"/>
                <w:b/>
                <w:bCs/>
              </w:rPr>
              <w:t xml:space="preserve">POVEČANJE PRIHODKA IZ POSLOVANJA KMETIJSKEGA GOSPODARSTVA NA ENOTO VLOŽENEGA DELA PO ZADNJEM IZPLAČILU SREDSTEV - </w:t>
            </w:r>
            <w:r w:rsidRPr="002C53E1">
              <w:rPr>
                <w:rFonts w:ascii="Arial" w:hAnsi="Arial" w:cs="Arial"/>
                <w:bCs/>
              </w:rPr>
              <w:t>maksimalno število točk:</w:t>
            </w:r>
          </w:p>
          <w:p w14:paraId="69DC2D07" w14:textId="53ADD09A" w:rsidR="001B5C0B" w:rsidRPr="002C53E1" w:rsidRDefault="001B5C0B" w:rsidP="002C53E1">
            <w:pPr>
              <w:spacing w:line="260" w:lineRule="atLeast"/>
              <w:jc w:val="both"/>
              <w:rPr>
                <w:rFonts w:ascii="Arial" w:hAnsi="Arial" w:cs="Arial"/>
                <w:bCs/>
              </w:rPr>
            </w:pPr>
            <w:r w:rsidRPr="002C53E1">
              <w:rPr>
                <w:rFonts w:ascii="Arial" w:hAnsi="Arial" w:cs="Arial"/>
                <w:bCs/>
              </w:rPr>
              <w:t xml:space="preserve">Upošteva se načrtovani obseg prihodka iz poslovanja kmetijskega gospodarstva na </w:t>
            </w:r>
            <w:r w:rsidR="00864994" w:rsidRPr="002C53E1">
              <w:rPr>
                <w:rFonts w:ascii="Arial" w:hAnsi="Arial" w:cs="Arial"/>
                <w:bCs/>
              </w:rPr>
              <w:t>enoto vloženega dela</w:t>
            </w:r>
            <w:r w:rsidR="005F384A" w:rsidRPr="002C53E1">
              <w:rPr>
                <w:rFonts w:ascii="Arial" w:hAnsi="Arial" w:cs="Arial"/>
                <w:bCs/>
              </w:rPr>
              <w:t xml:space="preserve"> na </w:t>
            </w:r>
            <w:r w:rsidRPr="002C53E1">
              <w:rPr>
                <w:rFonts w:ascii="Arial" w:hAnsi="Arial" w:cs="Arial"/>
                <w:bCs/>
              </w:rPr>
              <w:t xml:space="preserve">1 PDM, ki mora biti </w:t>
            </w:r>
            <w:r w:rsidR="000E729E">
              <w:rPr>
                <w:rFonts w:ascii="Arial" w:hAnsi="Arial" w:cs="Arial"/>
                <w:bCs/>
              </w:rPr>
              <w:t>v skladu z 2. točko prvega odstavka 40. člena</w:t>
            </w:r>
            <w:r w:rsidR="009876D7">
              <w:rPr>
                <w:rFonts w:ascii="Arial" w:hAnsi="Arial" w:cs="Arial"/>
                <w:bCs/>
              </w:rPr>
              <w:t xml:space="preserve"> Uredbe</w:t>
            </w:r>
            <w:r w:rsidR="000E729E">
              <w:rPr>
                <w:rFonts w:ascii="Arial" w:hAnsi="Arial" w:cs="Arial"/>
                <w:bCs/>
              </w:rPr>
              <w:t xml:space="preserve"> </w:t>
            </w:r>
            <w:r w:rsidRPr="002C53E1">
              <w:rPr>
                <w:rFonts w:ascii="Arial" w:hAnsi="Arial" w:cs="Arial"/>
                <w:bCs/>
              </w:rPr>
              <w:t>dosežen po zadnjem izplačilu sredstev, vendar najpozneje v tretjem koledarskem letu po zadnjem izplačilu sredstev</w:t>
            </w:r>
            <w:r w:rsidR="003E7885" w:rsidRPr="002C53E1">
              <w:rPr>
                <w:rFonts w:ascii="Arial" w:hAnsi="Arial" w:cs="Arial"/>
                <w:bCs/>
              </w:rPr>
              <w:t>.</w:t>
            </w:r>
            <w:r w:rsidR="00C43556">
              <w:rPr>
                <w:rFonts w:ascii="Arial" w:hAnsi="Arial" w:cs="Arial"/>
                <w:bCs/>
              </w:rPr>
              <w:t xml:space="preserve"> </w:t>
            </w:r>
          </w:p>
        </w:tc>
        <w:tc>
          <w:tcPr>
            <w:tcW w:w="1417" w:type="dxa"/>
            <w:tcBorders>
              <w:bottom w:val="single" w:sz="4" w:space="0" w:color="auto"/>
            </w:tcBorders>
          </w:tcPr>
          <w:p w14:paraId="3EB856E9" w14:textId="3BEB76C0" w:rsidR="001B5C0B" w:rsidRPr="002C53E1" w:rsidRDefault="001B5C0B" w:rsidP="002C53E1">
            <w:pPr>
              <w:spacing w:line="260" w:lineRule="atLeast"/>
              <w:jc w:val="center"/>
              <w:rPr>
                <w:rFonts w:ascii="Arial" w:hAnsi="Arial" w:cs="Arial"/>
                <w:b/>
              </w:rPr>
            </w:pPr>
            <w:r w:rsidRPr="002C53E1">
              <w:rPr>
                <w:rFonts w:ascii="Arial" w:hAnsi="Arial" w:cs="Arial"/>
                <w:b/>
              </w:rPr>
              <w:t>25</w:t>
            </w:r>
          </w:p>
        </w:tc>
      </w:tr>
      <w:tr w:rsidR="001B5C0B" w:rsidRPr="002C53E1" w14:paraId="0084AB5C" w14:textId="799DDBFF" w:rsidTr="00FF0F63">
        <w:tc>
          <w:tcPr>
            <w:tcW w:w="567" w:type="dxa"/>
            <w:tcBorders>
              <w:top w:val="single" w:sz="4" w:space="0" w:color="auto"/>
              <w:bottom w:val="single" w:sz="4" w:space="0" w:color="auto"/>
            </w:tcBorders>
          </w:tcPr>
          <w:p w14:paraId="11C58C7E" w14:textId="13DF6FC3" w:rsidR="001B5C0B" w:rsidRPr="002C53E1" w:rsidRDefault="001B5C0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62AB682E" w14:textId="39191CC8" w:rsidR="001B5C0B" w:rsidRPr="002C53E1" w:rsidRDefault="003E7885" w:rsidP="002C53E1">
            <w:pPr>
              <w:spacing w:line="260" w:lineRule="atLeast"/>
              <w:jc w:val="both"/>
              <w:rPr>
                <w:rFonts w:ascii="Arial" w:hAnsi="Arial" w:cs="Arial"/>
              </w:rPr>
            </w:pPr>
            <w:r w:rsidRPr="002C53E1">
              <w:rPr>
                <w:rFonts w:ascii="Arial" w:hAnsi="Arial" w:cs="Arial"/>
              </w:rPr>
              <w:t>K</w:t>
            </w:r>
            <w:r w:rsidR="001B5C0B" w:rsidRPr="002C53E1">
              <w:rPr>
                <w:rFonts w:ascii="Arial" w:hAnsi="Arial" w:cs="Arial"/>
              </w:rPr>
              <w:t xml:space="preserve">metijsko gospodarstvo bo ustvarilo več kot 40.000 </w:t>
            </w:r>
            <w:r w:rsidR="00F60FE9" w:rsidRPr="002C53E1">
              <w:rPr>
                <w:rFonts w:ascii="Arial" w:hAnsi="Arial" w:cs="Arial"/>
              </w:rPr>
              <w:t>evrov</w:t>
            </w:r>
            <w:r w:rsidR="001B5C0B" w:rsidRPr="002C53E1">
              <w:rPr>
                <w:rFonts w:ascii="Arial" w:hAnsi="Arial" w:cs="Arial"/>
              </w:rPr>
              <w:t xml:space="preserve"> do vključno 50.000 eurov prihodka /</w:t>
            </w:r>
            <w:r w:rsidR="009137A6" w:rsidRPr="002C53E1">
              <w:rPr>
                <w:rFonts w:ascii="Arial" w:hAnsi="Arial" w:cs="Arial"/>
              </w:rPr>
              <w:t xml:space="preserve">1 </w:t>
            </w:r>
            <w:r w:rsidR="001B5C0B" w:rsidRPr="002C53E1">
              <w:rPr>
                <w:rFonts w:ascii="Arial" w:hAnsi="Arial" w:cs="Arial"/>
              </w:rPr>
              <w:t>PDM</w:t>
            </w:r>
            <w:r w:rsidRPr="002C53E1">
              <w:rPr>
                <w:rFonts w:ascii="Arial" w:hAnsi="Arial" w:cs="Arial"/>
              </w:rPr>
              <w:t>.</w:t>
            </w:r>
          </w:p>
        </w:tc>
        <w:tc>
          <w:tcPr>
            <w:tcW w:w="1417" w:type="dxa"/>
            <w:tcBorders>
              <w:top w:val="single" w:sz="4" w:space="0" w:color="auto"/>
              <w:bottom w:val="single" w:sz="4" w:space="0" w:color="auto"/>
            </w:tcBorders>
          </w:tcPr>
          <w:p w14:paraId="64C8A591" w14:textId="2462B3F1" w:rsidR="001B5C0B" w:rsidRPr="002C53E1" w:rsidRDefault="001B5C0B" w:rsidP="002C53E1">
            <w:pPr>
              <w:spacing w:line="260" w:lineRule="atLeast"/>
              <w:jc w:val="center"/>
              <w:rPr>
                <w:rFonts w:ascii="Arial" w:hAnsi="Arial" w:cs="Arial"/>
              </w:rPr>
            </w:pPr>
            <w:r w:rsidRPr="002C53E1">
              <w:rPr>
                <w:rFonts w:ascii="Arial" w:hAnsi="Arial" w:cs="Arial"/>
              </w:rPr>
              <w:t>25</w:t>
            </w:r>
          </w:p>
        </w:tc>
      </w:tr>
      <w:tr w:rsidR="001B5C0B" w:rsidRPr="002C53E1" w14:paraId="45C0F0E4" w14:textId="6FD75ABF" w:rsidTr="00FF0F63">
        <w:tc>
          <w:tcPr>
            <w:tcW w:w="567" w:type="dxa"/>
            <w:tcBorders>
              <w:top w:val="single" w:sz="4" w:space="0" w:color="auto"/>
              <w:bottom w:val="single" w:sz="4" w:space="0" w:color="auto"/>
            </w:tcBorders>
          </w:tcPr>
          <w:p w14:paraId="7CAE8950" w14:textId="380DAF5D" w:rsidR="001B5C0B" w:rsidRPr="002C53E1" w:rsidRDefault="001B5C0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4ED6B84D" w14:textId="1385AA9E" w:rsidR="001B5C0B" w:rsidRPr="002C53E1" w:rsidRDefault="00F30F67" w:rsidP="002C53E1">
            <w:pPr>
              <w:spacing w:line="260" w:lineRule="atLeast"/>
              <w:jc w:val="both"/>
              <w:rPr>
                <w:rFonts w:ascii="Arial" w:hAnsi="Arial" w:cs="Arial"/>
              </w:rPr>
            </w:pPr>
            <w:r w:rsidRPr="002C53E1">
              <w:rPr>
                <w:rFonts w:ascii="Arial" w:hAnsi="Arial" w:cs="Arial"/>
              </w:rPr>
              <w:t xml:space="preserve">Kmetijsko </w:t>
            </w:r>
            <w:r w:rsidR="001B5C0B" w:rsidRPr="002C53E1">
              <w:rPr>
                <w:rFonts w:ascii="Arial" w:hAnsi="Arial" w:cs="Arial"/>
              </w:rPr>
              <w:t xml:space="preserve">gospodarstvo bo ustvarilo več kot 30.000 </w:t>
            </w:r>
            <w:r w:rsidR="00F60FE9" w:rsidRPr="002C53E1">
              <w:rPr>
                <w:rFonts w:ascii="Arial" w:hAnsi="Arial" w:cs="Arial"/>
              </w:rPr>
              <w:t>evrov</w:t>
            </w:r>
            <w:r w:rsidR="001B5C0B" w:rsidRPr="002C53E1">
              <w:rPr>
                <w:rFonts w:ascii="Arial" w:hAnsi="Arial" w:cs="Arial"/>
              </w:rPr>
              <w:t xml:space="preserve"> do vključno 40.000 eurov prihodka /</w:t>
            </w:r>
            <w:r w:rsidR="009137A6" w:rsidRPr="002C53E1">
              <w:rPr>
                <w:rFonts w:ascii="Arial" w:hAnsi="Arial" w:cs="Arial"/>
              </w:rPr>
              <w:t xml:space="preserve">1 </w:t>
            </w:r>
            <w:r w:rsidR="001B5C0B" w:rsidRPr="002C53E1">
              <w:rPr>
                <w:rFonts w:ascii="Arial" w:hAnsi="Arial" w:cs="Arial"/>
              </w:rPr>
              <w:t>PDM</w:t>
            </w:r>
            <w:r w:rsidRPr="002C53E1">
              <w:rPr>
                <w:rFonts w:ascii="Arial" w:hAnsi="Arial" w:cs="Arial"/>
              </w:rPr>
              <w:t>.</w:t>
            </w:r>
          </w:p>
        </w:tc>
        <w:tc>
          <w:tcPr>
            <w:tcW w:w="1417" w:type="dxa"/>
            <w:tcBorders>
              <w:top w:val="single" w:sz="4" w:space="0" w:color="auto"/>
              <w:bottom w:val="single" w:sz="4" w:space="0" w:color="auto"/>
            </w:tcBorders>
          </w:tcPr>
          <w:p w14:paraId="1E69391E" w14:textId="0052496C" w:rsidR="001B5C0B" w:rsidRPr="002C53E1" w:rsidRDefault="001B5C0B" w:rsidP="002C53E1">
            <w:pPr>
              <w:spacing w:line="260" w:lineRule="atLeast"/>
              <w:jc w:val="center"/>
              <w:rPr>
                <w:rFonts w:ascii="Arial" w:hAnsi="Arial" w:cs="Arial"/>
              </w:rPr>
            </w:pPr>
            <w:r w:rsidRPr="002C53E1">
              <w:rPr>
                <w:rFonts w:ascii="Arial" w:hAnsi="Arial" w:cs="Arial"/>
              </w:rPr>
              <w:t>20</w:t>
            </w:r>
          </w:p>
        </w:tc>
      </w:tr>
      <w:tr w:rsidR="001B5C0B" w:rsidRPr="002C53E1" w14:paraId="15B3ABF0" w14:textId="702820AB" w:rsidTr="00FF0F63">
        <w:trPr>
          <w:trHeight w:val="510"/>
        </w:trPr>
        <w:tc>
          <w:tcPr>
            <w:tcW w:w="567" w:type="dxa"/>
            <w:tcBorders>
              <w:top w:val="single" w:sz="4" w:space="0" w:color="auto"/>
              <w:bottom w:val="single" w:sz="4" w:space="0" w:color="auto"/>
            </w:tcBorders>
          </w:tcPr>
          <w:p w14:paraId="15E62F20" w14:textId="33C1392A" w:rsidR="001B5C0B" w:rsidRPr="002C53E1" w:rsidRDefault="001B5C0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3AAA9F5D" w14:textId="4333B63E" w:rsidR="001B5C0B" w:rsidRPr="002C53E1" w:rsidRDefault="00F30F67" w:rsidP="002C53E1">
            <w:pPr>
              <w:spacing w:line="260" w:lineRule="atLeast"/>
              <w:jc w:val="both"/>
              <w:rPr>
                <w:rFonts w:ascii="Arial" w:hAnsi="Arial" w:cs="Arial"/>
              </w:rPr>
            </w:pPr>
            <w:r w:rsidRPr="002C53E1">
              <w:rPr>
                <w:rFonts w:ascii="Arial" w:hAnsi="Arial" w:cs="Arial"/>
              </w:rPr>
              <w:t>K</w:t>
            </w:r>
            <w:r w:rsidR="001B5C0B" w:rsidRPr="002C53E1">
              <w:rPr>
                <w:rFonts w:ascii="Arial" w:hAnsi="Arial" w:cs="Arial"/>
              </w:rPr>
              <w:t xml:space="preserve">metijsko gospodarstvo bo ustvarilo več kot 25.000 </w:t>
            </w:r>
            <w:r w:rsidR="00F60FE9" w:rsidRPr="002C53E1">
              <w:rPr>
                <w:rFonts w:ascii="Arial" w:hAnsi="Arial" w:cs="Arial"/>
              </w:rPr>
              <w:t xml:space="preserve">evrov </w:t>
            </w:r>
            <w:r w:rsidR="001B5C0B" w:rsidRPr="002C53E1">
              <w:rPr>
                <w:rFonts w:ascii="Arial" w:hAnsi="Arial" w:cs="Arial"/>
              </w:rPr>
              <w:t>do vključno 30.000 eurov prihodka /</w:t>
            </w:r>
            <w:r w:rsidR="009137A6" w:rsidRPr="002C53E1">
              <w:rPr>
                <w:rFonts w:ascii="Arial" w:hAnsi="Arial" w:cs="Arial"/>
              </w:rPr>
              <w:t xml:space="preserve">1 </w:t>
            </w:r>
            <w:r w:rsidR="001B5C0B" w:rsidRPr="002C53E1">
              <w:rPr>
                <w:rFonts w:ascii="Arial" w:hAnsi="Arial" w:cs="Arial"/>
              </w:rPr>
              <w:t>PDM</w:t>
            </w:r>
            <w:r w:rsidRPr="002C53E1">
              <w:rPr>
                <w:rFonts w:ascii="Arial" w:hAnsi="Arial" w:cs="Arial"/>
              </w:rPr>
              <w:t>.</w:t>
            </w:r>
          </w:p>
        </w:tc>
        <w:tc>
          <w:tcPr>
            <w:tcW w:w="1417" w:type="dxa"/>
            <w:tcBorders>
              <w:top w:val="single" w:sz="4" w:space="0" w:color="auto"/>
              <w:bottom w:val="single" w:sz="4" w:space="0" w:color="auto"/>
            </w:tcBorders>
          </w:tcPr>
          <w:p w14:paraId="3EB08A3A" w14:textId="5C1D6E95" w:rsidR="001B5C0B" w:rsidRPr="002C53E1" w:rsidRDefault="001B5C0B" w:rsidP="002C53E1">
            <w:pPr>
              <w:spacing w:line="260" w:lineRule="atLeast"/>
              <w:jc w:val="center"/>
              <w:rPr>
                <w:rFonts w:ascii="Arial" w:hAnsi="Arial" w:cs="Arial"/>
              </w:rPr>
            </w:pPr>
            <w:r w:rsidRPr="002C53E1">
              <w:rPr>
                <w:rFonts w:ascii="Arial" w:hAnsi="Arial" w:cs="Arial"/>
              </w:rPr>
              <w:t>16</w:t>
            </w:r>
          </w:p>
        </w:tc>
      </w:tr>
      <w:tr w:rsidR="001B5C0B" w:rsidRPr="002C53E1" w14:paraId="360B4833" w14:textId="250CA4C0" w:rsidTr="00FF0F63">
        <w:tc>
          <w:tcPr>
            <w:tcW w:w="567" w:type="dxa"/>
            <w:tcBorders>
              <w:top w:val="single" w:sz="4" w:space="0" w:color="auto"/>
              <w:bottom w:val="single" w:sz="4" w:space="0" w:color="auto"/>
            </w:tcBorders>
          </w:tcPr>
          <w:p w14:paraId="28D7DA00" w14:textId="4E7A3875" w:rsidR="001B5C0B" w:rsidRPr="002C53E1" w:rsidRDefault="001B5C0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7BD2F43C" w14:textId="290EA947" w:rsidR="001B5C0B" w:rsidRPr="002C53E1" w:rsidRDefault="00F30F67" w:rsidP="002C53E1">
            <w:pPr>
              <w:spacing w:line="260" w:lineRule="atLeast"/>
              <w:jc w:val="both"/>
              <w:rPr>
                <w:rFonts w:ascii="Arial" w:hAnsi="Arial" w:cs="Arial"/>
              </w:rPr>
            </w:pPr>
            <w:r w:rsidRPr="002C53E1">
              <w:rPr>
                <w:rFonts w:ascii="Arial" w:hAnsi="Arial" w:cs="Arial"/>
              </w:rPr>
              <w:t>K</w:t>
            </w:r>
            <w:r w:rsidR="001B5C0B" w:rsidRPr="002C53E1">
              <w:rPr>
                <w:rFonts w:ascii="Arial" w:hAnsi="Arial" w:cs="Arial"/>
              </w:rPr>
              <w:t xml:space="preserve">metijsko gospodarstvo bo ustvarilo več kot 20.000 </w:t>
            </w:r>
            <w:r w:rsidR="00F60FE9" w:rsidRPr="002C53E1">
              <w:rPr>
                <w:rFonts w:ascii="Arial" w:hAnsi="Arial" w:cs="Arial"/>
              </w:rPr>
              <w:t xml:space="preserve">evrov </w:t>
            </w:r>
            <w:r w:rsidR="001B5C0B" w:rsidRPr="002C53E1">
              <w:rPr>
                <w:rFonts w:ascii="Arial" w:hAnsi="Arial" w:cs="Arial"/>
              </w:rPr>
              <w:t>do vključno 25.000 eurov prihodka /</w:t>
            </w:r>
            <w:r w:rsidR="009137A6" w:rsidRPr="002C53E1">
              <w:rPr>
                <w:rFonts w:ascii="Arial" w:hAnsi="Arial" w:cs="Arial"/>
              </w:rPr>
              <w:t xml:space="preserve">1 </w:t>
            </w:r>
            <w:r w:rsidR="001B5C0B" w:rsidRPr="002C53E1">
              <w:rPr>
                <w:rFonts w:ascii="Arial" w:hAnsi="Arial" w:cs="Arial"/>
              </w:rPr>
              <w:t>PDM</w:t>
            </w:r>
            <w:r w:rsidRPr="002C53E1">
              <w:rPr>
                <w:rFonts w:ascii="Arial" w:hAnsi="Arial" w:cs="Arial"/>
              </w:rPr>
              <w:t>.</w:t>
            </w:r>
          </w:p>
        </w:tc>
        <w:tc>
          <w:tcPr>
            <w:tcW w:w="1417" w:type="dxa"/>
            <w:tcBorders>
              <w:top w:val="single" w:sz="4" w:space="0" w:color="auto"/>
              <w:bottom w:val="single" w:sz="4" w:space="0" w:color="auto"/>
            </w:tcBorders>
          </w:tcPr>
          <w:p w14:paraId="66F09183" w14:textId="4E6F75F2" w:rsidR="001B5C0B" w:rsidRPr="002C53E1" w:rsidRDefault="001B5C0B" w:rsidP="002C53E1">
            <w:pPr>
              <w:spacing w:line="260" w:lineRule="atLeast"/>
              <w:jc w:val="center"/>
              <w:rPr>
                <w:rFonts w:ascii="Arial" w:hAnsi="Arial" w:cs="Arial"/>
              </w:rPr>
            </w:pPr>
            <w:r w:rsidRPr="002C53E1">
              <w:rPr>
                <w:rFonts w:ascii="Arial" w:hAnsi="Arial" w:cs="Arial"/>
              </w:rPr>
              <w:t>12</w:t>
            </w:r>
          </w:p>
        </w:tc>
      </w:tr>
      <w:tr w:rsidR="001B5C0B" w:rsidRPr="002C53E1" w14:paraId="4BD946F5" w14:textId="17C05A03" w:rsidTr="00FF0F63">
        <w:tc>
          <w:tcPr>
            <w:tcW w:w="567" w:type="dxa"/>
            <w:tcBorders>
              <w:top w:val="single" w:sz="4" w:space="0" w:color="auto"/>
              <w:bottom w:val="single" w:sz="4" w:space="0" w:color="auto"/>
            </w:tcBorders>
          </w:tcPr>
          <w:p w14:paraId="69DD9ECC" w14:textId="71191970" w:rsidR="001B5C0B" w:rsidRPr="002C53E1" w:rsidRDefault="001B5C0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7621E2E1" w14:textId="2E418EC9" w:rsidR="001B5C0B" w:rsidRPr="002C53E1" w:rsidRDefault="00F30F67" w:rsidP="002C53E1">
            <w:pPr>
              <w:spacing w:line="260" w:lineRule="atLeast"/>
              <w:jc w:val="both"/>
              <w:rPr>
                <w:rFonts w:ascii="Arial" w:hAnsi="Arial" w:cs="Arial"/>
              </w:rPr>
            </w:pPr>
            <w:r w:rsidRPr="002C53E1">
              <w:rPr>
                <w:rFonts w:ascii="Arial" w:hAnsi="Arial" w:cs="Arial"/>
              </w:rPr>
              <w:t>K</w:t>
            </w:r>
            <w:r w:rsidR="001B5C0B" w:rsidRPr="002C53E1">
              <w:rPr>
                <w:rFonts w:ascii="Arial" w:hAnsi="Arial" w:cs="Arial"/>
              </w:rPr>
              <w:t xml:space="preserve">metijsko gospodarstvo bo ustvarilo več kot 15.000 </w:t>
            </w:r>
            <w:r w:rsidR="00F60FE9" w:rsidRPr="002C53E1">
              <w:rPr>
                <w:rFonts w:ascii="Arial" w:hAnsi="Arial" w:cs="Arial"/>
              </w:rPr>
              <w:t xml:space="preserve">evrov </w:t>
            </w:r>
            <w:r w:rsidR="001B5C0B" w:rsidRPr="002C53E1">
              <w:rPr>
                <w:rFonts w:ascii="Arial" w:hAnsi="Arial" w:cs="Arial"/>
              </w:rPr>
              <w:t>do vključno 20.000 eurov prihodka /</w:t>
            </w:r>
            <w:r w:rsidR="00685E59" w:rsidRPr="002C53E1">
              <w:rPr>
                <w:rFonts w:ascii="Arial" w:hAnsi="Arial" w:cs="Arial"/>
              </w:rPr>
              <w:t xml:space="preserve">1 </w:t>
            </w:r>
            <w:r w:rsidR="001B5C0B" w:rsidRPr="002C53E1">
              <w:rPr>
                <w:rFonts w:ascii="Arial" w:hAnsi="Arial" w:cs="Arial"/>
              </w:rPr>
              <w:t>PDM</w:t>
            </w:r>
            <w:r w:rsidRPr="002C53E1">
              <w:rPr>
                <w:rFonts w:ascii="Arial" w:hAnsi="Arial" w:cs="Arial"/>
              </w:rPr>
              <w:t>.</w:t>
            </w:r>
          </w:p>
        </w:tc>
        <w:tc>
          <w:tcPr>
            <w:tcW w:w="1417" w:type="dxa"/>
            <w:tcBorders>
              <w:top w:val="single" w:sz="4" w:space="0" w:color="auto"/>
              <w:bottom w:val="single" w:sz="4" w:space="0" w:color="auto"/>
            </w:tcBorders>
          </w:tcPr>
          <w:p w14:paraId="0D09CBBA" w14:textId="5D155DE7" w:rsidR="001B5C0B" w:rsidRPr="002C53E1" w:rsidRDefault="001B5C0B" w:rsidP="002C53E1">
            <w:pPr>
              <w:spacing w:line="260" w:lineRule="atLeast"/>
              <w:jc w:val="center"/>
              <w:rPr>
                <w:rFonts w:ascii="Arial" w:hAnsi="Arial" w:cs="Arial"/>
              </w:rPr>
            </w:pPr>
            <w:r w:rsidRPr="002C53E1">
              <w:rPr>
                <w:rFonts w:ascii="Arial" w:hAnsi="Arial" w:cs="Arial"/>
              </w:rPr>
              <w:t>8</w:t>
            </w:r>
          </w:p>
        </w:tc>
      </w:tr>
      <w:tr w:rsidR="001B5C0B" w:rsidRPr="002C53E1" w14:paraId="0F469BE3" w14:textId="6353FE67" w:rsidTr="00FF0F63">
        <w:tc>
          <w:tcPr>
            <w:tcW w:w="567" w:type="dxa"/>
            <w:tcBorders>
              <w:top w:val="single" w:sz="4" w:space="0" w:color="auto"/>
              <w:bottom w:val="single" w:sz="4" w:space="0" w:color="auto"/>
            </w:tcBorders>
          </w:tcPr>
          <w:p w14:paraId="6983FB2B" w14:textId="4949D891" w:rsidR="001B5C0B" w:rsidRPr="002C53E1" w:rsidRDefault="001B5C0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07479C7B" w14:textId="026A10CC" w:rsidR="001B5C0B" w:rsidRPr="002C53E1" w:rsidRDefault="00F30F67" w:rsidP="002C53E1">
            <w:pPr>
              <w:spacing w:line="260" w:lineRule="atLeast"/>
              <w:jc w:val="both"/>
              <w:rPr>
                <w:rFonts w:ascii="Arial" w:hAnsi="Arial" w:cs="Arial"/>
              </w:rPr>
            </w:pPr>
            <w:r w:rsidRPr="002C53E1">
              <w:rPr>
                <w:rFonts w:ascii="Arial" w:hAnsi="Arial" w:cs="Arial"/>
              </w:rPr>
              <w:t>K</w:t>
            </w:r>
            <w:r w:rsidR="001B5C0B" w:rsidRPr="002C53E1">
              <w:rPr>
                <w:rFonts w:ascii="Arial" w:hAnsi="Arial" w:cs="Arial"/>
              </w:rPr>
              <w:t xml:space="preserve">metijsko gospodarstvo bo ustvarilo več kot 10.000 </w:t>
            </w:r>
            <w:r w:rsidR="00F60FE9" w:rsidRPr="002C53E1">
              <w:rPr>
                <w:rFonts w:ascii="Arial" w:hAnsi="Arial" w:cs="Arial"/>
              </w:rPr>
              <w:t xml:space="preserve">evrov </w:t>
            </w:r>
            <w:r w:rsidR="001B5C0B" w:rsidRPr="002C53E1">
              <w:rPr>
                <w:rFonts w:ascii="Arial" w:hAnsi="Arial" w:cs="Arial"/>
              </w:rPr>
              <w:t>do vključno 15.000 eurov prihodka /</w:t>
            </w:r>
            <w:r w:rsidR="009137A6" w:rsidRPr="002C53E1">
              <w:rPr>
                <w:rFonts w:ascii="Arial" w:hAnsi="Arial" w:cs="Arial"/>
              </w:rPr>
              <w:t xml:space="preserve">1 </w:t>
            </w:r>
            <w:r w:rsidR="001B5C0B" w:rsidRPr="002C53E1">
              <w:rPr>
                <w:rFonts w:ascii="Arial" w:hAnsi="Arial" w:cs="Arial"/>
              </w:rPr>
              <w:t>PDM.</w:t>
            </w:r>
          </w:p>
        </w:tc>
        <w:tc>
          <w:tcPr>
            <w:tcW w:w="1417" w:type="dxa"/>
            <w:tcBorders>
              <w:top w:val="single" w:sz="4" w:space="0" w:color="auto"/>
              <w:bottom w:val="single" w:sz="4" w:space="0" w:color="auto"/>
            </w:tcBorders>
          </w:tcPr>
          <w:p w14:paraId="614AD7D3" w14:textId="7551EF3D" w:rsidR="001B5C0B" w:rsidRPr="002C53E1" w:rsidRDefault="001B5C0B" w:rsidP="002C53E1">
            <w:pPr>
              <w:spacing w:line="260" w:lineRule="atLeast"/>
              <w:jc w:val="center"/>
              <w:rPr>
                <w:rFonts w:ascii="Arial" w:hAnsi="Arial" w:cs="Arial"/>
              </w:rPr>
            </w:pPr>
            <w:r w:rsidRPr="002C53E1">
              <w:rPr>
                <w:rFonts w:ascii="Arial" w:hAnsi="Arial" w:cs="Arial"/>
              </w:rPr>
              <w:t>4</w:t>
            </w:r>
          </w:p>
        </w:tc>
      </w:tr>
      <w:tr w:rsidR="001B5C0B" w:rsidRPr="002C53E1" w14:paraId="6AF43218" w14:textId="30CF8209" w:rsidTr="00FF0F63">
        <w:tc>
          <w:tcPr>
            <w:tcW w:w="567" w:type="dxa"/>
          </w:tcPr>
          <w:p w14:paraId="40644E2D" w14:textId="2853B061" w:rsidR="001B5C0B" w:rsidRPr="002C53E1" w:rsidRDefault="001B5C0B" w:rsidP="002C53E1">
            <w:pPr>
              <w:spacing w:line="260" w:lineRule="atLeast"/>
              <w:jc w:val="both"/>
              <w:rPr>
                <w:rFonts w:ascii="Arial" w:hAnsi="Arial" w:cs="Arial"/>
                <w:b/>
              </w:rPr>
            </w:pPr>
          </w:p>
          <w:p w14:paraId="6317E0D9" w14:textId="2DA22F7D" w:rsidR="001B5C0B" w:rsidRPr="002C53E1" w:rsidRDefault="001B5C0B" w:rsidP="002C53E1">
            <w:pPr>
              <w:spacing w:line="260" w:lineRule="atLeast"/>
              <w:jc w:val="both"/>
              <w:rPr>
                <w:rFonts w:ascii="Arial" w:hAnsi="Arial" w:cs="Arial"/>
                <w:b/>
              </w:rPr>
            </w:pPr>
            <w:r w:rsidRPr="002C53E1">
              <w:rPr>
                <w:rFonts w:ascii="Arial" w:hAnsi="Arial" w:cs="Arial"/>
                <w:b/>
              </w:rPr>
              <w:t>II.</w:t>
            </w:r>
          </w:p>
        </w:tc>
        <w:tc>
          <w:tcPr>
            <w:tcW w:w="7088" w:type="dxa"/>
          </w:tcPr>
          <w:p w14:paraId="2619D022" w14:textId="4204955E" w:rsidR="001B5C0B" w:rsidRPr="002C53E1" w:rsidRDefault="001B5C0B" w:rsidP="002C53E1">
            <w:pPr>
              <w:spacing w:line="260" w:lineRule="atLeast"/>
              <w:jc w:val="both"/>
              <w:rPr>
                <w:rFonts w:ascii="Arial" w:hAnsi="Arial" w:cs="Arial"/>
                <w:b/>
                <w:bCs/>
              </w:rPr>
            </w:pPr>
          </w:p>
          <w:p w14:paraId="47526006" w14:textId="077F69F7" w:rsidR="001B5C0B" w:rsidRPr="002C53E1" w:rsidRDefault="001B5C0B" w:rsidP="002C53E1">
            <w:pPr>
              <w:spacing w:line="260" w:lineRule="atLeast"/>
              <w:jc w:val="both"/>
              <w:rPr>
                <w:rFonts w:ascii="Arial" w:hAnsi="Arial" w:cs="Arial"/>
              </w:rPr>
            </w:pPr>
            <w:r w:rsidRPr="002C53E1">
              <w:rPr>
                <w:rFonts w:ascii="Arial" w:hAnsi="Arial" w:cs="Arial"/>
                <w:b/>
                <w:bCs/>
              </w:rPr>
              <w:t xml:space="preserve">GEOGRAFSKI VIDIK NALOŽBE </w:t>
            </w:r>
            <w:r w:rsidRPr="002C53E1">
              <w:rPr>
                <w:rFonts w:ascii="Arial" w:hAnsi="Arial" w:cs="Arial"/>
                <w:b/>
              </w:rPr>
              <w:t xml:space="preserve">- </w:t>
            </w:r>
            <w:r w:rsidRPr="002C53E1">
              <w:rPr>
                <w:rFonts w:ascii="Arial" w:hAnsi="Arial" w:cs="Arial"/>
                <w:bCs/>
              </w:rPr>
              <w:t>maksimalno število točk:</w:t>
            </w:r>
          </w:p>
        </w:tc>
        <w:tc>
          <w:tcPr>
            <w:tcW w:w="1417" w:type="dxa"/>
          </w:tcPr>
          <w:p w14:paraId="3E3A9E72" w14:textId="3E10DBD5" w:rsidR="001B5C0B" w:rsidRPr="002C53E1" w:rsidRDefault="001B5C0B" w:rsidP="002C53E1">
            <w:pPr>
              <w:spacing w:line="260" w:lineRule="atLeast"/>
              <w:jc w:val="center"/>
              <w:rPr>
                <w:rFonts w:ascii="Arial" w:hAnsi="Arial" w:cs="Arial"/>
                <w:b/>
              </w:rPr>
            </w:pPr>
          </w:p>
          <w:p w14:paraId="69DD5434" w14:textId="27CE4F93" w:rsidR="001B5C0B" w:rsidRPr="002C53E1" w:rsidRDefault="001B5C0B" w:rsidP="002C53E1">
            <w:pPr>
              <w:spacing w:line="260" w:lineRule="atLeast"/>
              <w:jc w:val="center"/>
              <w:rPr>
                <w:rFonts w:ascii="Arial" w:hAnsi="Arial" w:cs="Arial"/>
                <w:b/>
              </w:rPr>
            </w:pPr>
            <w:r w:rsidRPr="002C53E1">
              <w:rPr>
                <w:rFonts w:ascii="Arial" w:hAnsi="Arial" w:cs="Arial"/>
                <w:b/>
              </w:rPr>
              <w:t>10</w:t>
            </w:r>
          </w:p>
        </w:tc>
      </w:tr>
      <w:tr w:rsidR="001B5C0B" w:rsidRPr="002C53E1" w14:paraId="283970F7" w14:textId="6EAC94DC" w:rsidTr="00FF0F63">
        <w:trPr>
          <w:trHeight w:val="1263"/>
        </w:trPr>
        <w:tc>
          <w:tcPr>
            <w:tcW w:w="567" w:type="dxa"/>
            <w:tcBorders>
              <w:bottom w:val="single" w:sz="4" w:space="0" w:color="auto"/>
            </w:tcBorders>
          </w:tcPr>
          <w:p w14:paraId="3532AF71" w14:textId="23BC5FA0" w:rsidR="001B5C0B" w:rsidRPr="002C53E1" w:rsidRDefault="001B5C0B" w:rsidP="002C53E1">
            <w:pPr>
              <w:spacing w:line="260" w:lineRule="atLeast"/>
              <w:jc w:val="both"/>
              <w:rPr>
                <w:rFonts w:ascii="Arial" w:hAnsi="Arial" w:cs="Arial"/>
              </w:rPr>
            </w:pPr>
            <w:r w:rsidRPr="002C53E1">
              <w:rPr>
                <w:rFonts w:ascii="Arial" w:hAnsi="Arial" w:cs="Arial"/>
              </w:rPr>
              <w:t xml:space="preserve">1. </w:t>
            </w:r>
          </w:p>
        </w:tc>
        <w:tc>
          <w:tcPr>
            <w:tcW w:w="7088" w:type="dxa"/>
            <w:tcBorders>
              <w:bottom w:val="single" w:sz="4" w:space="0" w:color="auto"/>
            </w:tcBorders>
          </w:tcPr>
          <w:p w14:paraId="74814B1A" w14:textId="2A84D8A7" w:rsidR="001B5C0B" w:rsidRPr="002C53E1" w:rsidRDefault="001B5C0B" w:rsidP="002C53E1">
            <w:pPr>
              <w:spacing w:line="260" w:lineRule="atLeast"/>
              <w:rPr>
                <w:rFonts w:ascii="Arial" w:hAnsi="Arial" w:cs="Arial"/>
                <w:b/>
              </w:rPr>
            </w:pPr>
            <w:r w:rsidRPr="002C53E1">
              <w:rPr>
                <w:rFonts w:ascii="Arial" w:hAnsi="Arial" w:cs="Arial"/>
                <w:b/>
              </w:rPr>
              <w:t xml:space="preserve">KOEFICIENT RAZVITOSTI OBČIN - </w:t>
            </w:r>
            <w:r w:rsidRPr="002C53E1">
              <w:rPr>
                <w:rFonts w:ascii="Arial" w:hAnsi="Arial" w:cs="Arial"/>
                <w:bCs/>
              </w:rPr>
              <w:t>maksimalno število točk:</w:t>
            </w:r>
          </w:p>
          <w:p w14:paraId="1F2B2879" w14:textId="45783823" w:rsidR="001B5C0B" w:rsidRPr="002C53E1" w:rsidRDefault="001B5C0B" w:rsidP="002C53E1">
            <w:pPr>
              <w:spacing w:line="260" w:lineRule="atLeast"/>
              <w:jc w:val="both"/>
              <w:rPr>
                <w:rFonts w:ascii="Arial" w:hAnsi="Arial" w:cs="Arial"/>
              </w:rPr>
            </w:pPr>
          </w:p>
          <w:p w14:paraId="55BC5F88" w14:textId="29E0F556" w:rsidR="001B5C0B" w:rsidRPr="002C53E1" w:rsidRDefault="001B5C0B" w:rsidP="002C53E1">
            <w:pPr>
              <w:spacing w:line="260" w:lineRule="atLeast"/>
              <w:jc w:val="both"/>
              <w:rPr>
                <w:rFonts w:ascii="Arial" w:hAnsi="Arial" w:cs="Arial"/>
              </w:rPr>
            </w:pPr>
            <w:r w:rsidRPr="002C53E1">
              <w:rPr>
                <w:rFonts w:ascii="Arial" w:hAnsi="Arial" w:cs="Arial"/>
              </w:rPr>
              <w:t xml:space="preserve">Koeficienti razvitosti občin so določeni v Prilogi 4 razpisne dokumentacije, pri čemer se upošteva občina, v kateri bo predmet naložbe </w:t>
            </w:r>
            <w:r w:rsidR="00122D88" w:rsidRPr="002C53E1">
              <w:rPr>
                <w:rFonts w:ascii="Arial" w:hAnsi="Arial" w:cs="Arial"/>
              </w:rPr>
              <w:t>oziroma se bo uporabljal predmet naložbe</w:t>
            </w:r>
            <w:r w:rsidR="002C29C0" w:rsidRPr="002C53E1">
              <w:rPr>
                <w:rFonts w:ascii="Arial" w:hAnsi="Arial" w:cs="Arial"/>
              </w:rPr>
              <w:t>.</w:t>
            </w:r>
          </w:p>
        </w:tc>
        <w:tc>
          <w:tcPr>
            <w:tcW w:w="1417" w:type="dxa"/>
            <w:tcBorders>
              <w:bottom w:val="single" w:sz="4" w:space="0" w:color="auto"/>
            </w:tcBorders>
          </w:tcPr>
          <w:p w14:paraId="36A9B960" w14:textId="1CC9396C" w:rsidR="001B5C0B" w:rsidRPr="002C53E1" w:rsidRDefault="001B5C0B" w:rsidP="002C53E1">
            <w:pPr>
              <w:spacing w:line="260" w:lineRule="atLeast"/>
              <w:jc w:val="center"/>
              <w:rPr>
                <w:rFonts w:ascii="Arial" w:hAnsi="Arial" w:cs="Arial"/>
                <w:b/>
              </w:rPr>
            </w:pPr>
            <w:r w:rsidRPr="002C53E1">
              <w:rPr>
                <w:rFonts w:ascii="Arial" w:hAnsi="Arial" w:cs="Arial"/>
                <w:b/>
              </w:rPr>
              <w:t>5</w:t>
            </w:r>
          </w:p>
        </w:tc>
      </w:tr>
      <w:tr w:rsidR="001B5C0B" w:rsidRPr="002C53E1" w14:paraId="0C125C90" w14:textId="155A8C18" w:rsidTr="00FF0F63">
        <w:tc>
          <w:tcPr>
            <w:tcW w:w="567" w:type="dxa"/>
            <w:tcBorders>
              <w:top w:val="single" w:sz="4" w:space="0" w:color="auto"/>
              <w:bottom w:val="single" w:sz="4" w:space="0" w:color="auto"/>
            </w:tcBorders>
          </w:tcPr>
          <w:p w14:paraId="3EAF8C72" w14:textId="6DD7B7B3" w:rsidR="001B5C0B" w:rsidRPr="002C53E1" w:rsidRDefault="001B5C0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6FABCDA6" w14:textId="5AE7CAD9" w:rsidR="001B5C0B" w:rsidRPr="002C53E1" w:rsidRDefault="002C29C0" w:rsidP="002C53E1">
            <w:pPr>
              <w:spacing w:line="260" w:lineRule="atLeast"/>
              <w:jc w:val="both"/>
              <w:rPr>
                <w:rFonts w:ascii="Arial" w:hAnsi="Arial" w:cs="Arial"/>
              </w:rPr>
            </w:pPr>
            <w:r w:rsidRPr="002C53E1">
              <w:rPr>
                <w:rFonts w:ascii="Arial" w:hAnsi="Arial" w:cs="Arial"/>
              </w:rPr>
              <w:t>K</w:t>
            </w:r>
            <w:r w:rsidR="001B5C0B" w:rsidRPr="002C53E1">
              <w:rPr>
                <w:rFonts w:ascii="Arial" w:hAnsi="Arial" w:cs="Arial"/>
              </w:rPr>
              <w:t>oeficient razvitosti občin</w:t>
            </w:r>
            <w:r w:rsidR="00F23858" w:rsidRPr="002C53E1">
              <w:rPr>
                <w:rFonts w:ascii="Arial" w:hAnsi="Arial" w:cs="Arial"/>
              </w:rPr>
              <w:t>e</w:t>
            </w:r>
            <w:r w:rsidR="001B5C0B" w:rsidRPr="002C53E1">
              <w:rPr>
                <w:rFonts w:ascii="Arial" w:hAnsi="Arial" w:cs="Arial"/>
              </w:rPr>
              <w:t xml:space="preserve"> </w:t>
            </w:r>
            <w:r w:rsidR="00996EAA" w:rsidRPr="002C53E1">
              <w:rPr>
                <w:rFonts w:ascii="Arial" w:hAnsi="Arial" w:cs="Arial"/>
              </w:rPr>
              <w:t>znaša</w:t>
            </w:r>
            <w:r w:rsidR="001B5C0B" w:rsidRPr="002C53E1">
              <w:rPr>
                <w:rFonts w:ascii="Arial" w:hAnsi="Arial" w:cs="Arial"/>
              </w:rPr>
              <w:t xml:space="preserve"> do vključno 0,8</w:t>
            </w:r>
            <w:r w:rsidR="00122D88" w:rsidRPr="002C53E1">
              <w:rPr>
                <w:rFonts w:ascii="Arial" w:hAnsi="Arial" w:cs="Arial"/>
              </w:rPr>
              <w:t>0</w:t>
            </w:r>
            <w:r w:rsidRPr="002C53E1">
              <w:rPr>
                <w:rFonts w:ascii="Arial" w:hAnsi="Arial" w:cs="Arial"/>
              </w:rPr>
              <w:t>.</w:t>
            </w:r>
          </w:p>
        </w:tc>
        <w:tc>
          <w:tcPr>
            <w:tcW w:w="1417" w:type="dxa"/>
            <w:tcBorders>
              <w:top w:val="single" w:sz="4" w:space="0" w:color="auto"/>
              <w:bottom w:val="single" w:sz="4" w:space="0" w:color="auto"/>
            </w:tcBorders>
          </w:tcPr>
          <w:p w14:paraId="2CFD4A26" w14:textId="52294C22" w:rsidR="001B5C0B" w:rsidRPr="002C53E1" w:rsidRDefault="001B5C0B" w:rsidP="002C53E1">
            <w:pPr>
              <w:spacing w:line="260" w:lineRule="atLeast"/>
              <w:jc w:val="center"/>
              <w:rPr>
                <w:rFonts w:ascii="Arial" w:hAnsi="Arial" w:cs="Arial"/>
              </w:rPr>
            </w:pPr>
            <w:r w:rsidRPr="002C53E1">
              <w:rPr>
                <w:rFonts w:ascii="Arial" w:hAnsi="Arial" w:cs="Arial"/>
              </w:rPr>
              <w:t>5</w:t>
            </w:r>
          </w:p>
        </w:tc>
      </w:tr>
      <w:tr w:rsidR="001B5C0B" w:rsidRPr="002C53E1" w14:paraId="7D5D6545" w14:textId="4A62B6B5" w:rsidTr="00FF0F63">
        <w:tc>
          <w:tcPr>
            <w:tcW w:w="567" w:type="dxa"/>
            <w:tcBorders>
              <w:top w:val="single" w:sz="4" w:space="0" w:color="auto"/>
              <w:bottom w:val="single" w:sz="4" w:space="0" w:color="auto"/>
            </w:tcBorders>
          </w:tcPr>
          <w:p w14:paraId="3775C21A" w14:textId="4DBD4318" w:rsidR="001B5C0B" w:rsidRPr="002C53E1" w:rsidRDefault="001B5C0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3BA4255B" w14:textId="6CB55827" w:rsidR="001B5C0B" w:rsidRPr="002C53E1" w:rsidRDefault="002C29C0" w:rsidP="002C53E1">
            <w:pPr>
              <w:spacing w:line="260" w:lineRule="atLeast"/>
              <w:jc w:val="both"/>
              <w:rPr>
                <w:rFonts w:ascii="Arial" w:hAnsi="Arial" w:cs="Arial"/>
              </w:rPr>
            </w:pPr>
            <w:r w:rsidRPr="002C53E1">
              <w:rPr>
                <w:rFonts w:ascii="Arial" w:hAnsi="Arial" w:cs="Arial"/>
              </w:rPr>
              <w:t>K</w:t>
            </w:r>
            <w:r w:rsidR="001B5C0B" w:rsidRPr="002C53E1">
              <w:rPr>
                <w:rFonts w:ascii="Arial" w:hAnsi="Arial" w:cs="Arial"/>
              </w:rPr>
              <w:t>oeficient razvitosti občin</w:t>
            </w:r>
            <w:r w:rsidR="00F23858" w:rsidRPr="002C53E1">
              <w:rPr>
                <w:rFonts w:ascii="Arial" w:hAnsi="Arial" w:cs="Arial"/>
              </w:rPr>
              <w:t>e</w:t>
            </w:r>
            <w:r w:rsidR="001B5C0B" w:rsidRPr="002C53E1">
              <w:rPr>
                <w:rFonts w:ascii="Arial" w:hAnsi="Arial" w:cs="Arial"/>
              </w:rPr>
              <w:t xml:space="preserve"> </w:t>
            </w:r>
            <w:r w:rsidR="00996EAA" w:rsidRPr="002C53E1">
              <w:rPr>
                <w:rFonts w:ascii="Arial" w:hAnsi="Arial" w:cs="Arial"/>
              </w:rPr>
              <w:t xml:space="preserve">znaša </w:t>
            </w:r>
            <w:r w:rsidR="001B5C0B" w:rsidRPr="002C53E1">
              <w:rPr>
                <w:rFonts w:ascii="Arial" w:hAnsi="Arial" w:cs="Arial"/>
              </w:rPr>
              <w:t>več kot 0,8</w:t>
            </w:r>
            <w:r w:rsidR="00122D88" w:rsidRPr="002C53E1">
              <w:rPr>
                <w:rFonts w:ascii="Arial" w:hAnsi="Arial" w:cs="Arial"/>
              </w:rPr>
              <w:t>0</w:t>
            </w:r>
            <w:r w:rsidR="001B5C0B" w:rsidRPr="002C53E1">
              <w:rPr>
                <w:rFonts w:ascii="Arial" w:hAnsi="Arial" w:cs="Arial"/>
              </w:rPr>
              <w:t xml:space="preserve"> do vključno 1,3</w:t>
            </w:r>
            <w:r w:rsidR="00941A4B" w:rsidRPr="002C53E1">
              <w:rPr>
                <w:rFonts w:ascii="Arial" w:hAnsi="Arial" w:cs="Arial"/>
              </w:rPr>
              <w:t>0</w:t>
            </w:r>
            <w:r w:rsidRPr="002C53E1">
              <w:rPr>
                <w:rFonts w:ascii="Arial" w:hAnsi="Arial" w:cs="Arial"/>
              </w:rPr>
              <w:t>.</w:t>
            </w:r>
          </w:p>
        </w:tc>
        <w:tc>
          <w:tcPr>
            <w:tcW w:w="1417" w:type="dxa"/>
            <w:tcBorders>
              <w:top w:val="single" w:sz="4" w:space="0" w:color="auto"/>
              <w:bottom w:val="single" w:sz="4" w:space="0" w:color="auto"/>
            </w:tcBorders>
          </w:tcPr>
          <w:p w14:paraId="2339D998" w14:textId="4DBC42FD" w:rsidR="001B5C0B" w:rsidRPr="002C53E1" w:rsidRDefault="001B5C0B" w:rsidP="002C53E1">
            <w:pPr>
              <w:spacing w:line="260" w:lineRule="atLeast"/>
              <w:jc w:val="center"/>
              <w:rPr>
                <w:rFonts w:ascii="Arial" w:hAnsi="Arial" w:cs="Arial"/>
              </w:rPr>
            </w:pPr>
            <w:r w:rsidRPr="002C53E1">
              <w:rPr>
                <w:rFonts w:ascii="Arial" w:hAnsi="Arial" w:cs="Arial"/>
              </w:rPr>
              <w:t>3</w:t>
            </w:r>
          </w:p>
        </w:tc>
      </w:tr>
      <w:tr w:rsidR="001B5C0B" w:rsidRPr="002C53E1" w14:paraId="55523212" w14:textId="6117CE4A" w:rsidTr="00FF0F63">
        <w:tc>
          <w:tcPr>
            <w:tcW w:w="567" w:type="dxa"/>
            <w:tcBorders>
              <w:top w:val="single" w:sz="4" w:space="0" w:color="auto"/>
            </w:tcBorders>
          </w:tcPr>
          <w:p w14:paraId="03030C18" w14:textId="48080C94" w:rsidR="001B5C0B" w:rsidRPr="002C53E1" w:rsidRDefault="001B5C0B" w:rsidP="002C53E1">
            <w:pPr>
              <w:spacing w:line="260" w:lineRule="atLeast"/>
              <w:jc w:val="both"/>
              <w:rPr>
                <w:rFonts w:ascii="Arial" w:hAnsi="Arial" w:cs="Arial"/>
              </w:rPr>
            </w:pPr>
          </w:p>
        </w:tc>
        <w:tc>
          <w:tcPr>
            <w:tcW w:w="7088" w:type="dxa"/>
            <w:tcBorders>
              <w:top w:val="single" w:sz="4" w:space="0" w:color="auto"/>
            </w:tcBorders>
          </w:tcPr>
          <w:p w14:paraId="3BCEC22C" w14:textId="214C5F09" w:rsidR="001B5C0B" w:rsidRPr="002C53E1" w:rsidRDefault="002C29C0" w:rsidP="002C53E1">
            <w:pPr>
              <w:spacing w:line="260" w:lineRule="atLeast"/>
              <w:jc w:val="both"/>
              <w:rPr>
                <w:rFonts w:ascii="Arial" w:hAnsi="Arial" w:cs="Arial"/>
              </w:rPr>
            </w:pPr>
            <w:r w:rsidRPr="002C53E1">
              <w:rPr>
                <w:rFonts w:ascii="Arial" w:hAnsi="Arial" w:cs="Arial"/>
              </w:rPr>
              <w:t>K</w:t>
            </w:r>
            <w:r w:rsidR="001B5C0B" w:rsidRPr="002C53E1">
              <w:rPr>
                <w:rFonts w:ascii="Arial" w:hAnsi="Arial" w:cs="Arial"/>
              </w:rPr>
              <w:t>oeficient razvitosti občin</w:t>
            </w:r>
            <w:r w:rsidR="00F23858" w:rsidRPr="002C53E1">
              <w:rPr>
                <w:rFonts w:ascii="Arial" w:hAnsi="Arial" w:cs="Arial"/>
              </w:rPr>
              <w:t>e</w:t>
            </w:r>
            <w:r w:rsidR="001B5C0B" w:rsidRPr="002C53E1">
              <w:rPr>
                <w:rFonts w:ascii="Arial" w:hAnsi="Arial" w:cs="Arial"/>
              </w:rPr>
              <w:t xml:space="preserve"> </w:t>
            </w:r>
            <w:r w:rsidR="00996EAA" w:rsidRPr="002C53E1">
              <w:rPr>
                <w:rFonts w:ascii="Arial" w:hAnsi="Arial" w:cs="Arial"/>
              </w:rPr>
              <w:t xml:space="preserve">znaša </w:t>
            </w:r>
            <w:r w:rsidR="001B5C0B" w:rsidRPr="002C53E1">
              <w:rPr>
                <w:rFonts w:ascii="Arial" w:hAnsi="Arial" w:cs="Arial"/>
              </w:rPr>
              <w:t>več kot 1,3</w:t>
            </w:r>
            <w:r w:rsidR="00122D88" w:rsidRPr="002C53E1">
              <w:rPr>
                <w:rFonts w:ascii="Arial" w:hAnsi="Arial" w:cs="Arial"/>
              </w:rPr>
              <w:t>0</w:t>
            </w:r>
            <w:r w:rsidR="001B5C0B" w:rsidRPr="002C53E1">
              <w:rPr>
                <w:rFonts w:ascii="Arial" w:hAnsi="Arial" w:cs="Arial"/>
              </w:rPr>
              <w:t>.</w:t>
            </w:r>
          </w:p>
          <w:p w14:paraId="26F3AA4B" w14:textId="03A7149F" w:rsidR="00294847" w:rsidRPr="002C53E1" w:rsidRDefault="00294847" w:rsidP="002C53E1">
            <w:pPr>
              <w:spacing w:line="260" w:lineRule="atLeast"/>
              <w:jc w:val="both"/>
              <w:rPr>
                <w:rFonts w:ascii="Arial" w:hAnsi="Arial" w:cs="Arial"/>
              </w:rPr>
            </w:pPr>
          </w:p>
        </w:tc>
        <w:tc>
          <w:tcPr>
            <w:tcW w:w="1417" w:type="dxa"/>
            <w:tcBorders>
              <w:top w:val="single" w:sz="4" w:space="0" w:color="auto"/>
            </w:tcBorders>
          </w:tcPr>
          <w:p w14:paraId="6CD8D437" w14:textId="3E3A63EA" w:rsidR="001B5C0B" w:rsidRPr="002C53E1" w:rsidRDefault="001B5C0B" w:rsidP="002C53E1">
            <w:pPr>
              <w:spacing w:line="260" w:lineRule="atLeast"/>
              <w:jc w:val="center"/>
              <w:rPr>
                <w:rFonts w:ascii="Arial" w:hAnsi="Arial" w:cs="Arial"/>
              </w:rPr>
            </w:pPr>
            <w:r w:rsidRPr="002C53E1">
              <w:rPr>
                <w:rFonts w:ascii="Arial" w:hAnsi="Arial" w:cs="Arial"/>
              </w:rPr>
              <w:t>1</w:t>
            </w:r>
          </w:p>
        </w:tc>
      </w:tr>
      <w:tr w:rsidR="001B5C0B" w:rsidRPr="002C53E1" w14:paraId="0340D36A" w14:textId="14E6D82B" w:rsidTr="00FF0F63">
        <w:tc>
          <w:tcPr>
            <w:tcW w:w="567" w:type="dxa"/>
            <w:tcBorders>
              <w:bottom w:val="nil"/>
            </w:tcBorders>
          </w:tcPr>
          <w:p w14:paraId="4D57D28D" w14:textId="6951D541" w:rsidR="001B5C0B" w:rsidRPr="002C53E1" w:rsidRDefault="001B5C0B" w:rsidP="002C53E1">
            <w:pPr>
              <w:spacing w:line="260" w:lineRule="atLeast"/>
              <w:jc w:val="both"/>
              <w:rPr>
                <w:rFonts w:ascii="Arial" w:hAnsi="Arial" w:cs="Arial"/>
              </w:rPr>
            </w:pPr>
            <w:bookmarkStart w:id="18" w:name="_Hlk42898838"/>
            <w:r w:rsidRPr="002C53E1">
              <w:rPr>
                <w:rFonts w:ascii="Arial" w:hAnsi="Arial" w:cs="Arial"/>
              </w:rPr>
              <w:t xml:space="preserve">2. </w:t>
            </w:r>
          </w:p>
        </w:tc>
        <w:tc>
          <w:tcPr>
            <w:tcW w:w="7088" w:type="dxa"/>
            <w:tcBorders>
              <w:bottom w:val="nil"/>
            </w:tcBorders>
          </w:tcPr>
          <w:p w14:paraId="3D354849" w14:textId="00AF8B68" w:rsidR="001B5C0B" w:rsidRPr="002C53E1" w:rsidRDefault="001B5C0B" w:rsidP="002C53E1">
            <w:pPr>
              <w:spacing w:line="260" w:lineRule="atLeast"/>
              <w:jc w:val="both"/>
              <w:rPr>
                <w:rFonts w:ascii="Arial" w:hAnsi="Arial" w:cs="Arial"/>
                <w:bCs/>
              </w:rPr>
            </w:pPr>
            <w:r w:rsidRPr="002C53E1">
              <w:rPr>
                <w:rFonts w:ascii="Arial" w:hAnsi="Arial" w:cs="Arial"/>
                <w:b/>
              </w:rPr>
              <w:t xml:space="preserve">LOKACIJA NALOŽBE SE </w:t>
            </w:r>
            <w:r w:rsidR="00F23858" w:rsidRPr="002C53E1">
              <w:rPr>
                <w:rFonts w:ascii="Arial" w:hAnsi="Arial" w:cs="Arial"/>
                <w:b/>
              </w:rPr>
              <w:t>NAHAJA</w:t>
            </w:r>
            <w:r w:rsidRPr="002C53E1">
              <w:rPr>
                <w:rFonts w:ascii="Arial" w:hAnsi="Arial" w:cs="Arial"/>
                <w:b/>
              </w:rPr>
              <w:t xml:space="preserve"> NA PROBLEMSKIH OBMOČJIH IZ PRP 2014-2020 - </w:t>
            </w:r>
            <w:r w:rsidRPr="002C53E1">
              <w:rPr>
                <w:rFonts w:ascii="Arial" w:hAnsi="Arial" w:cs="Arial"/>
                <w:bCs/>
              </w:rPr>
              <w:t>maksimalno število točk:</w:t>
            </w:r>
          </w:p>
          <w:p w14:paraId="4022E2EC" w14:textId="3E566C8D" w:rsidR="001B5C0B" w:rsidRPr="002C53E1" w:rsidRDefault="001B5C0B" w:rsidP="002C53E1">
            <w:pPr>
              <w:spacing w:line="260" w:lineRule="atLeast"/>
              <w:jc w:val="both"/>
              <w:rPr>
                <w:rFonts w:ascii="Arial" w:hAnsi="Arial" w:cs="Arial"/>
                <w:bCs/>
              </w:rPr>
            </w:pPr>
          </w:p>
          <w:p w14:paraId="15685FBD" w14:textId="50188BC4" w:rsidR="001B5C0B" w:rsidRPr="002C53E1" w:rsidRDefault="001B5C0B" w:rsidP="0069621A">
            <w:pPr>
              <w:spacing w:line="260" w:lineRule="atLeast"/>
              <w:jc w:val="both"/>
              <w:rPr>
                <w:rFonts w:ascii="Arial" w:hAnsi="Arial" w:cs="Arial"/>
                <w:b/>
              </w:rPr>
            </w:pPr>
            <w:r w:rsidRPr="002C53E1">
              <w:rPr>
                <w:rFonts w:ascii="Arial" w:hAnsi="Arial" w:cs="Arial"/>
              </w:rPr>
              <w:t xml:space="preserve">Predmet naložbe je na problemskih območjih </w:t>
            </w:r>
            <w:r w:rsidR="00A0519D">
              <w:rPr>
                <w:rFonts w:ascii="Arial" w:hAnsi="Arial" w:cs="Arial"/>
              </w:rPr>
              <w:t>oziroma se bo uporabljal na problemskih območjih</w:t>
            </w:r>
            <w:r w:rsidR="00A0519D" w:rsidRPr="00A0519D">
              <w:rPr>
                <w:rFonts w:ascii="Arial" w:hAnsi="Arial" w:cs="Arial"/>
              </w:rPr>
              <w:t xml:space="preserve"> </w:t>
            </w:r>
            <w:r w:rsidRPr="002C53E1">
              <w:rPr>
                <w:rFonts w:ascii="Arial" w:hAnsi="Arial" w:cs="Arial"/>
              </w:rPr>
              <w:t>iz Priloge 9 Uredbe</w:t>
            </w:r>
            <w:r w:rsidR="00122D88" w:rsidRPr="002C53E1">
              <w:rPr>
                <w:rFonts w:ascii="Arial" w:hAnsi="Arial" w:cs="Arial"/>
              </w:rPr>
              <w:t xml:space="preserve"> (v nadaljnjem besedilu: problemsko območje)</w:t>
            </w:r>
            <w:r w:rsidRPr="002C53E1">
              <w:rPr>
                <w:rFonts w:ascii="Arial" w:hAnsi="Arial" w:cs="Arial"/>
              </w:rPr>
              <w:t>.</w:t>
            </w:r>
          </w:p>
        </w:tc>
        <w:tc>
          <w:tcPr>
            <w:tcW w:w="1417" w:type="dxa"/>
            <w:tcBorders>
              <w:bottom w:val="nil"/>
            </w:tcBorders>
          </w:tcPr>
          <w:p w14:paraId="602D8DA1" w14:textId="161AA5B8" w:rsidR="001B5C0B" w:rsidRPr="002C53E1" w:rsidRDefault="001B5C0B" w:rsidP="002C53E1">
            <w:pPr>
              <w:spacing w:line="260" w:lineRule="atLeast"/>
              <w:jc w:val="center"/>
              <w:rPr>
                <w:rFonts w:ascii="Arial" w:hAnsi="Arial" w:cs="Arial"/>
                <w:b/>
              </w:rPr>
            </w:pPr>
            <w:r w:rsidRPr="002C53E1">
              <w:rPr>
                <w:rFonts w:ascii="Arial" w:hAnsi="Arial" w:cs="Arial"/>
                <w:b/>
              </w:rPr>
              <w:t>5</w:t>
            </w:r>
          </w:p>
          <w:p w14:paraId="4E9F4DA0" w14:textId="17544C01" w:rsidR="001B5C0B" w:rsidRPr="002C53E1" w:rsidRDefault="001B5C0B" w:rsidP="002C53E1">
            <w:pPr>
              <w:spacing w:line="260" w:lineRule="atLeast"/>
              <w:jc w:val="center"/>
              <w:rPr>
                <w:rFonts w:ascii="Arial" w:hAnsi="Arial" w:cs="Arial"/>
                <w:b/>
              </w:rPr>
            </w:pPr>
          </w:p>
          <w:p w14:paraId="5071E1CB" w14:textId="17F472C5" w:rsidR="001B5C0B" w:rsidRPr="002C53E1" w:rsidRDefault="001B5C0B" w:rsidP="002C53E1">
            <w:pPr>
              <w:spacing w:line="260" w:lineRule="atLeast"/>
              <w:jc w:val="center"/>
              <w:rPr>
                <w:rFonts w:ascii="Arial" w:hAnsi="Arial" w:cs="Arial"/>
                <w:b/>
              </w:rPr>
            </w:pPr>
          </w:p>
          <w:p w14:paraId="3BF00D73" w14:textId="17E3B015" w:rsidR="001B5C0B" w:rsidRPr="002C53E1" w:rsidRDefault="001B5C0B" w:rsidP="002C53E1">
            <w:pPr>
              <w:spacing w:line="260" w:lineRule="atLeast"/>
              <w:rPr>
                <w:rFonts w:ascii="Arial" w:hAnsi="Arial" w:cs="Arial"/>
                <w:b/>
              </w:rPr>
            </w:pPr>
          </w:p>
        </w:tc>
      </w:tr>
      <w:bookmarkEnd w:id="18"/>
      <w:tr w:rsidR="001B5C0B" w:rsidRPr="002C53E1" w14:paraId="79C6DF99" w14:textId="1C474358" w:rsidTr="00FF0F63">
        <w:tc>
          <w:tcPr>
            <w:tcW w:w="567" w:type="dxa"/>
            <w:tcBorders>
              <w:bottom w:val="nil"/>
            </w:tcBorders>
          </w:tcPr>
          <w:p w14:paraId="68FB4CCB" w14:textId="76FFA87C" w:rsidR="001B5C0B" w:rsidRPr="002C53E1" w:rsidRDefault="001B5C0B" w:rsidP="002C53E1">
            <w:pPr>
              <w:spacing w:line="260" w:lineRule="atLeast"/>
              <w:jc w:val="both"/>
              <w:rPr>
                <w:rFonts w:ascii="Arial" w:hAnsi="Arial" w:cs="Arial"/>
              </w:rPr>
            </w:pPr>
          </w:p>
        </w:tc>
        <w:tc>
          <w:tcPr>
            <w:tcW w:w="7088" w:type="dxa"/>
            <w:tcBorders>
              <w:bottom w:val="nil"/>
            </w:tcBorders>
          </w:tcPr>
          <w:p w14:paraId="56C81C93" w14:textId="7BC83C5E" w:rsidR="001B5C0B" w:rsidRPr="002C53E1" w:rsidRDefault="001B5C0B" w:rsidP="002C53E1">
            <w:pPr>
              <w:spacing w:line="260" w:lineRule="atLeast"/>
              <w:jc w:val="both"/>
              <w:rPr>
                <w:rFonts w:ascii="Arial" w:hAnsi="Arial" w:cs="Arial"/>
              </w:rPr>
            </w:pPr>
            <w:bookmarkStart w:id="19" w:name="_Hlk42898855"/>
            <w:r w:rsidRPr="002C53E1">
              <w:rPr>
                <w:rFonts w:ascii="Arial" w:hAnsi="Arial" w:cs="Arial"/>
              </w:rPr>
              <w:t>Predmet naložbe je na problemskem območju</w:t>
            </w:r>
            <w:r w:rsidR="00A0519D">
              <w:rPr>
                <w:rFonts w:ascii="Arial" w:hAnsi="Arial" w:cs="Arial"/>
              </w:rPr>
              <w:t xml:space="preserve"> oziroma se bo uporabljal na problemskem območju</w:t>
            </w:r>
            <w:r w:rsidRPr="002C53E1">
              <w:rPr>
                <w:rFonts w:ascii="Arial" w:hAnsi="Arial" w:cs="Arial"/>
              </w:rPr>
              <w:t>.</w:t>
            </w:r>
            <w:bookmarkEnd w:id="19"/>
          </w:p>
          <w:p w14:paraId="0BBDE5F0" w14:textId="1943BD76" w:rsidR="00312C34" w:rsidRPr="002C53E1" w:rsidRDefault="00312C34" w:rsidP="002C53E1">
            <w:pPr>
              <w:spacing w:line="260" w:lineRule="atLeast"/>
              <w:jc w:val="both"/>
              <w:rPr>
                <w:rFonts w:ascii="Arial" w:hAnsi="Arial" w:cs="Arial"/>
                <w:b/>
              </w:rPr>
            </w:pPr>
          </w:p>
        </w:tc>
        <w:tc>
          <w:tcPr>
            <w:tcW w:w="1417" w:type="dxa"/>
            <w:tcBorders>
              <w:bottom w:val="nil"/>
            </w:tcBorders>
          </w:tcPr>
          <w:p w14:paraId="0F2AD8AB" w14:textId="260155DA" w:rsidR="001B5C0B" w:rsidRPr="002C53E1" w:rsidRDefault="001B5C0B" w:rsidP="002C53E1">
            <w:pPr>
              <w:spacing w:line="260" w:lineRule="atLeast"/>
              <w:jc w:val="center"/>
              <w:rPr>
                <w:rFonts w:ascii="Arial" w:hAnsi="Arial" w:cs="Arial"/>
              </w:rPr>
            </w:pPr>
            <w:r w:rsidRPr="002C53E1">
              <w:rPr>
                <w:rFonts w:ascii="Arial" w:hAnsi="Arial" w:cs="Arial"/>
              </w:rPr>
              <w:t>5</w:t>
            </w:r>
          </w:p>
        </w:tc>
      </w:tr>
      <w:tr w:rsidR="001B5C0B" w:rsidRPr="002C53E1" w14:paraId="64960DEA" w14:textId="7065CF45" w:rsidTr="00FF0F63">
        <w:tc>
          <w:tcPr>
            <w:tcW w:w="567" w:type="dxa"/>
          </w:tcPr>
          <w:p w14:paraId="5D7CFBB9" w14:textId="74EF54D1" w:rsidR="001B5C0B" w:rsidRPr="002C53E1" w:rsidRDefault="001B5C0B" w:rsidP="002C53E1">
            <w:pPr>
              <w:spacing w:line="260" w:lineRule="atLeast"/>
              <w:jc w:val="both"/>
              <w:rPr>
                <w:rFonts w:ascii="Arial" w:hAnsi="Arial" w:cs="Arial"/>
                <w:b/>
              </w:rPr>
            </w:pPr>
          </w:p>
          <w:p w14:paraId="1ED1CDE3" w14:textId="1C95CB91" w:rsidR="001B5C0B" w:rsidRPr="002C53E1" w:rsidRDefault="001B5C0B" w:rsidP="002C53E1">
            <w:pPr>
              <w:spacing w:line="260" w:lineRule="atLeast"/>
              <w:jc w:val="both"/>
              <w:rPr>
                <w:rFonts w:ascii="Arial" w:hAnsi="Arial" w:cs="Arial"/>
                <w:b/>
              </w:rPr>
            </w:pPr>
            <w:r w:rsidRPr="002C53E1">
              <w:rPr>
                <w:rFonts w:ascii="Arial" w:hAnsi="Arial" w:cs="Arial"/>
                <w:b/>
              </w:rPr>
              <w:t>III.</w:t>
            </w:r>
          </w:p>
        </w:tc>
        <w:tc>
          <w:tcPr>
            <w:tcW w:w="7088" w:type="dxa"/>
          </w:tcPr>
          <w:p w14:paraId="71D44398" w14:textId="39AF340C" w:rsidR="001B5C0B" w:rsidRPr="002C53E1" w:rsidRDefault="001B5C0B" w:rsidP="002C53E1">
            <w:pPr>
              <w:spacing w:line="260" w:lineRule="atLeast"/>
              <w:jc w:val="both"/>
              <w:rPr>
                <w:rFonts w:ascii="Arial" w:hAnsi="Arial" w:cs="Arial"/>
                <w:b/>
              </w:rPr>
            </w:pPr>
          </w:p>
          <w:p w14:paraId="77321F04" w14:textId="091BD971" w:rsidR="001B5C0B" w:rsidRPr="002C53E1" w:rsidRDefault="001B5C0B" w:rsidP="002C53E1">
            <w:pPr>
              <w:spacing w:line="260" w:lineRule="atLeast"/>
              <w:jc w:val="both"/>
              <w:rPr>
                <w:rFonts w:ascii="Arial" w:hAnsi="Arial" w:cs="Arial"/>
                <w:bCs/>
              </w:rPr>
            </w:pPr>
            <w:r w:rsidRPr="002C53E1">
              <w:rPr>
                <w:rFonts w:ascii="Arial" w:hAnsi="Arial" w:cs="Arial"/>
                <w:b/>
              </w:rPr>
              <w:t xml:space="preserve">PROIZVODNA USMERITEV NALOŽBE - </w:t>
            </w:r>
            <w:r w:rsidRPr="002C53E1">
              <w:rPr>
                <w:rFonts w:ascii="Arial" w:hAnsi="Arial" w:cs="Arial"/>
                <w:bCs/>
              </w:rPr>
              <w:t>maksimalno število točk:</w:t>
            </w:r>
          </w:p>
          <w:p w14:paraId="58DCE5F2" w14:textId="0C716805" w:rsidR="001B5C0B" w:rsidRPr="002C53E1" w:rsidRDefault="001B5C0B" w:rsidP="002C53E1">
            <w:pPr>
              <w:spacing w:line="260" w:lineRule="atLeast"/>
              <w:jc w:val="both"/>
              <w:rPr>
                <w:rFonts w:ascii="Arial" w:hAnsi="Arial" w:cs="Arial"/>
              </w:rPr>
            </w:pPr>
          </w:p>
        </w:tc>
        <w:tc>
          <w:tcPr>
            <w:tcW w:w="1417" w:type="dxa"/>
          </w:tcPr>
          <w:p w14:paraId="2D6E5ABE" w14:textId="75B0427B" w:rsidR="001B5C0B" w:rsidRPr="002C53E1" w:rsidRDefault="001B5C0B" w:rsidP="002C53E1">
            <w:pPr>
              <w:spacing w:line="260" w:lineRule="atLeast"/>
              <w:jc w:val="center"/>
              <w:rPr>
                <w:rFonts w:ascii="Arial" w:hAnsi="Arial" w:cs="Arial"/>
                <w:b/>
              </w:rPr>
            </w:pPr>
          </w:p>
          <w:p w14:paraId="7D9BFF17" w14:textId="1B9747D9" w:rsidR="001B5C0B" w:rsidRPr="002C53E1" w:rsidRDefault="00604831" w:rsidP="002C53E1">
            <w:pPr>
              <w:spacing w:line="260" w:lineRule="atLeast"/>
              <w:jc w:val="center"/>
              <w:rPr>
                <w:rFonts w:ascii="Arial" w:hAnsi="Arial" w:cs="Arial"/>
                <w:b/>
              </w:rPr>
            </w:pPr>
            <w:r w:rsidRPr="002C53E1">
              <w:rPr>
                <w:rFonts w:ascii="Arial" w:hAnsi="Arial" w:cs="Arial"/>
                <w:b/>
              </w:rPr>
              <w:t>28</w:t>
            </w:r>
          </w:p>
        </w:tc>
      </w:tr>
      <w:tr w:rsidR="001B5C0B" w:rsidRPr="002C53E1" w14:paraId="266230CF" w14:textId="70587EA0" w:rsidTr="00FF0F63">
        <w:tc>
          <w:tcPr>
            <w:tcW w:w="567" w:type="dxa"/>
            <w:tcBorders>
              <w:bottom w:val="nil"/>
            </w:tcBorders>
          </w:tcPr>
          <w:p w14:paraId="6BA0ADE3" w14:textId="0CCD7B23" w:rsidR="001B5C0B" w:rsidRPr="002C53E1" w:rsidRDefault="001B5C0B" w:rsidP="002C53E1">
            <w:pPr>
              <w:spacing w:line="260" w:lineRule="atLeast"/>
              <w:jc w:val="both"/>
              <w:rPr>
                <w:rFonts w:ascii="Arial" w:hAnsi="Arial" w:cs="Arial"/>
              </w:rPr>
            </w:pPr>
            <w:r w:rsidRPr="002C53E1">
              <w:rPr>
                <w:rFonts w:ascii="Arial" w:hAnsi="Arial" w:cs="Arial"/>
              </w:rPr>
              <w:t>1.</w:t>
            </w:r>
          </w:p>
        </w:tc>
        <w:tc>
          <w:tcPr>
            <w:tcW w:w="7088" w:type="dxa"/>
            <w:tcBorders>
              <w:bottom w:val="nil"/>
            </w:tcBorders>
          </w:tcPr>
          <w:p w14:paraId="0E3BBC2D" w14:textId="21396002" w:rsidR="001B5C0B" w:rsidRPr="002C53E1" w:rsidRDefault="001B5C0B" w:rsidP="002C53E1">
            <w:pPr>
              <w:spacing w:line="260" w:lineRule="atLeast"/>
              <w:jc w:val="both"/>
              <w:rPr>
                <w:rFonts w:ascii="Arial" w:hAnsi="Arial" w:cs="Arial"/>
                <w:bCs/>
              </w:rPr>
            </w:pPr>
            <w:r w:rsidRPr="002C53E1">
              <w:rPr>
                <w:rFonts w:ascii="Arial" w:hAnsi="Arial" w:cs="Arial"/>
                <w:b/>
              </w:rPr>
              <w:t xml:space="preserve">PREDNOSTNI SEKTORJI PREDELAVE ALI TRŽENJA - </w:t>
            </w:r>
            <w:r w:rsidRPr="002C53E1">
              <w:rPr>
                <w:rFonts w:ascii="Arial" w:hAnsi="Arial" w:cs="Arial"/>
                <w:bCs/>
              </w:rPr>
              <w:t>maksimalno število točk:</w:t>
            </w:r>
          </w:p>
          <w:p w14:paraId="2FC78522" w14:textId="77777777" w:rsidR="00334E1A" w:rsidRPr="002C53E1" w:rsidRDefault="00334E1A" w:rsidP="002C53E1">
            <w:pPr>
              <w:spacing w:line="260" w:lineRule="atLeast"/>
              <w:jc w:val="both"/>
              <w:rPr>
                <w:rFonts w:ascii="Arial" w:hAnsi="Arial" w:cs="Arial"/>
              </w:rPr>
            </w:pPr>
          </w:p>
          <w:p w14:paraId="64D3A204" w14:textId="18DEC6FE" w:rsidR="00334E1A" w:rsidRPr="002C53E1" w:rsidRDefault="00334E1A" w:rsidP="002C53E1">
            <w:pPr>
              <w:spacing w:line="260" w:lineRule="atLeast"/>
              <w:jc w:val="both"/>
              <w:rPr>
                <w:rFonts w:ascii="Arial" w:hAnsi="Arial" w:cs="Arial"/>
              </w:rPr>
            </w:pPr>
            <w:r w:rsidRPr="002C53E1">
              <w:rPr>
                <w:rFonts w:ascii="Arial" w:hAnsi="Arial" w:cs="Arial"/>
              </w:rPr>
              <w:t>Naložba se nanaša na obrat, v katerem se opravlja dejavnost predelave ali trženja kmetijsk</w:t>
            </w:r>
            <w:r w:rsidR="00B80AEF" w:rsidRPr="002C53E1">
              <w:rPr>
                <w:rFonts w:ascii="Arial" w:hAnsi="Arial" w:cs="Arial"/>
              </w:rPr>
              <w:t>ih proizvodov</w:t>
            </w:r>
            <w:r w:rsidRPr="002C53E1">
              <w:rPr>
                <w:rFonts w:ascii="Arial" w:hAnsi="Arial" w:cs="Arial"/>
              </w:rPr>
              <w:t xml:space="preserve"> iz najmanj enega od naslednjih prednostnih sektorjev: žita, sadje, zelenjava in prašičje meso. </w:t>
            </w:r>
            <w:r w:rsidR="00A0519D">
              <w:rPr>
                <w:rFonts w:ascii="Arial" w:hAnsi="Arial" w:cs="Arial"/>
              </w:rPr>
              <w:t xml:space="preserve">Kot prednostna sektorja </w:t>
            </w:r>
            <w:r w:rsidRPr="002C53E1">
              <w:rPr>
                <w:rFonts w:ascii="Arial" w:hAnsi="Arial" w:cs="Arial"/>
              </w:rPr>
              <w:t xml:space="preserve">se </w:t>
            </w:r>
            <w:r w:rsidR="00A0519D">
              <w:rPr>
                <w:rFonts w:ascii="Arial" w:hAnsi="Arial" w:cs="Arial"/>
              </w:rPr>
              <w:t xml:space="preserve">ne štejeta </w:t>
            </w:r>
            <w:r w:rsidRPr="002C53E1">
              <w:rPr>
                <w:rFonts w:ascii="Arial" w:hAnsi="Arial" w:cs="Arial"/>
              </w:rPr>
              <w:t>sektor</w:t>
            </w:r>
            <w:r w:rsidR="009876D7">
              <w:rPr>
                <w:rFonts w:ascii="Arial" w:hAnsi="Arial" w:cs="Arial"/>
              </w:rPr>
              <w:t>ja</w:t>
            </w:r>
            <w:r w:rsidRPr="002C53E1">
              <w:rPr>
                <w:rFonts w:ascii="Arial" w:hAnsi="Arial" w:cs="Arial"/>
              </w:rPr>
              <w:t xml:space="preserve"> vino in oljke.</w:t>
            </w:r>
          </w:p>
          <w:p w14:paraId="24AED49B" w14:textId="3964F5E3" w:rsidR="001B5C0B" w:rsidRPr="002C53E1" w:rsidRDefault="001B5C0B" w:rsidP="002C53E1">
            <w:pPr>
              <w:spacing w:line="260" w:lineRule="atLeast"/>
              <w:jc w:val="both"/>
              <w:rPr>
                <w:rFonts w:ascii="Arial" w:hAnsi="Arial" w:cs="Arial"/>
                <w:bCs/>
              </w:rPr>
            </w:pPr>
          </w:p>
          <w:p w14:paraId="7139C90C" w14:textId="35992BA7" w:rsidR="00800C53" w:rsidRPr="002C53E1" w:rsidRDefault="00800C53" w:rsidP="002C53E1">
            <w:pPr>
              <w:spacing w:line="260" w:lineRule="atLeast"/>
              <w:jc w:val="both"/>
              <w:rPr>
                <w:rFonts w:ascii="Arial" w:hAnsi="Arial" w:cs="Arial"/>
                <w:bCs/>
              </w:rPr>
            </w:pPr>
            <w:r w:rsidRPr="002C53E1">
              <w:rPr>
                <w:rFonts w:ascii="Arial" w:hAnsi="Arial" w:cs="Arial"/>
                <w:bCs/>
              </w:rPr>
              <w:lastRenderedPageBreak/>
              <w:t xml:space="preserve">Upravičenec v prijavnem obrazcu navede količino in delež vhodnih surovin kmetijskih proizvodov iz </w:t>
            </w:r>
            <w:r w:rsidR="002C29C0" w:rsidRPr="002C53E1">
              <w:rPr>
                <w:rFonts w:ascii="Arial" w:hAnsi="Arial" w:cs="Arial"/>
                <w:bCs/>
              </w:rPr>
              <w:t>prednostn</w:t>
            </w:r>
            <w:r w:rsidR="00334E1A" w:rsidRPr="002C53E1">
              <w:rPr>
                <w:rFonts w:ascii="Arial" w:hAnsi="Arial" w:cs="Arial"/>
                <w:bCs/>
              </w:rPr>
              <w:t>ega</w:t>
            </w:r>
            <w:r w:rsidR="002C29C0" w:rsidRPr="002C53E1">
              <w:rPr>
                <w:rFonts w:ascii="Arial" w:hAnsi="Arial" w:cs="Arial"/>
                <w:bCs/>
              </w:rPr>
              <w:t xml:space="preserve"> sektorj</w:t>
            </w:r>
            <w:r w:rsidR="009D5AA3">
              <w:rPr>
                <w:rFonts w:ascii="Arial" w:hAnsi="Arial" w:cs="Arial"/>
                <w:bCs/>
              </w:rPr>
              <w:t>a</w:t>
            </w:r>
            <w:r w:rsidR="00B80AEF" w:rsidRPr="002C53E1">
              <w:rPr>
                <w:rFonts w:ascii="Arial" w:hAnsi="Arial" w:cs="Arial"/>
                <w:bCs/>
              </w:rPr>
              <w:t xml:space="preserve"> iz prejšnjega odstavka</w:t>
            </w:r>
            <w:r w:rsidRPr="002C53E1">
              <w:rPr>
                <w:rFonts w:ascii="Arial" w:hAnsi="Arial" w:cs="Arial"/>
                <w:bCs/>
              </w:rPr>
              <w:t>, ki so bile predmet predelave ali trženja v koledarskem letu pred vložitvijo vloge na javni razpis.</w:t>
            </w:r>
          </w:p>
          <w:p w14:paraId="2C3CED23" w14:textId="52551BB1" w:rsidR="001B5C0B" w:rsidRPr="002C53E1" w:rsidRDefault="001B5C0B" w:rsidP="002C53E1">
            <w:pPr>
              <w:spacing w:line="260" w:lineRule="atLeast"/>
              <w:jc w:val="both"/>
              <w:rPr>
                <w:rFonts w:ascii="Arial" w:hAnsi="Arial" w:cs="Arial"/>
              </w:rPr>
            </w:pPr>
          </w:p>
        </w:tc>
        <w:tc>
          <w:tcPr>
            <w:tcW w:w="1417" w:type="dxa"/>
            <w:tcBorders>
              <w:bottom w:val="nil"/>
            </w:tcBorders>
          </w:tcPr>
          <w:p w14:paraId="386218E7" w14:textId="26143596" w:rsidR="001B5C0B" w:rsidRPr="002C53E1" w:rsidRDefault="001B5C0B" w:rsidP="002C53E1">
            <w:pPr>
              <w:spacing w:line="260" w:lineRule="atLeast"/>
              <w:jc w:val="center"/>
              <w:rPr>
                <w:rFonts w:ascii="Arial" w:hAnsi="Arial" w:cs="Arial"/>
                <w:b/>
              </w:rPr>
            </w:pPr>
            <w:r w:rsidRPr="002C53E1">
              <w:rPr>
                <w:rFonts w:ascii="Arial" w:hAnsi="Arial" w:cs="Arial"/>
                <w:b/>
              </w:rPr>
              <w:lastRenderedPageBreak/>
              <w:t>20</w:t>
            </w:r>
          </w:p>
        </w:tc>
      </w:tr>
      <w:tr w:rsidR="001B5C0B" w:rsidRPr="002C53E1" w14:paraId="5DC0213F" w14:textId="2495E9E6" w:rsidTr="00FF0F63">
        <w:tc>
          <w:tcPr>
            <w:tcW w:w="567" w:type="dxa"/>
            <w:tcBorders>
              <w:top w:val="nil"/>
              <w:bottom w:val="single" w:sz="4" w:space="0" w:color="auto"/>
            </w:tcBorders>
          </w:tcPr>
          <w:p w14:paraId="1FF73557" w14:textId="0DFEB6BD" w:rsidR="001B5C0B" w:rsidRPr="002C53E1" w:rsidRDefault="001B5C0B" w:rsidP="002C53E1">
            <w:pPr>
              <w:spacing w:line="260" w:lineRule="atLeast"/>
              <w:jc w:val="both"/>
              <w:rPr>
                <w:rFonts w:ascii="Arial" w:hAnsi="Arial" w:cs="Arial"/>
              </w:rPr>
            </w:pPr>
          </w:p>
        </w:tc>
        <w:tc>
          <w:tcPr>
            <w:tcW w:w="7088" w:type="dxa"/>
            <w:tcBorders>
              <w:top w:val="nil"/>
              <w:bottom w:val="single" w:sz="4" w:space="0" w:color="auto"/>
            </w:tcBorders>
          </w:tcPr>
          <w:p w14:paraId="69C610A9" w14:textId="3B4EFA88" w:rsidR="001B5C0B" w:rsidRPr="002C53E1" w:rsidRDefault="001B5C0B" w:rsidP="002C53E1">
            <w:pPr>
              <w:spacing w:line="260" w:lineRule="atLeast"/>
              <w:rPr>
                <w:rFonts w:ascii="Arial" w:hAnsi="Arial" w:cs="Arial"/>
                <w:b/>
              </w:rPr>
            </w:pPr>
            <w:r w:rsidRPr="002C53E1">
              <w:rPr>
                <w:rFonts w:ascii="Arial" w:hAnsi="Arial" w:cs="Arial"/>
              </w:rPr>
              <w:t>Delež vhodnih surovin enega od prednostih sektorjev znaša:</w:t>
            </w:r>
          </w:p>
        </w:tc>
        <w:tc>
          <w:tcPr>
            <w:tcW w:w="1417" w:type="dxa"/>
            <w:tcBorders>
              <w:top w:val="nil"/>
              <w:bottom w:val="single" w:sz="4" w:space="0" w:color="auto"/>
            </w:tcBorders>
          </w:tcPr>
          <w:p w14:paraId="6E7A1D3A" w14:textId="54177FFD" w:rsidR="001B5C0B" w:rsidRPr="002C53E1" w:rsidRDefault="001B5C0B" w:rsidP="002C53E1">
            <w:pPr>
              <w:spacing w:line="260" w:lineRule="atLeast"/>
              <w:jc w:val="center"/>
              <w:rPr>
                <w:rFonts w:ascii="Arial" w:hAnsi="Arial" w:cs="Arial"/>
                <w:b/>
              </w:rPr>
            </w:pPr>
          </w:p>
        </w:tc>
      </w:tr>
      <w:tr w:rsidR="001B5C0B" w:rsidRPr="002C53E1" w14:paraId="5AE95ECE" w14:textId="48DE8ED3" w:rsidTr="00FF0F63">
        <w:tc>
          <w:tcPr>
            <w:tcW w:w="567" w:type="dxa"/>
            <w:tcBorders>
              <w:top w:val="single" w:sz="4" w:space="0" w:color="auto"/>
              <w:bottom w:val="single" w:sz="4" w:space="0" w:color="auto"/>
            </w:tcBorders>
          </w:tcPr>
          <w:p w14:paraId="2EC84C5F" w14:textId="263ADFFE" w:rsidR="001B5C0B" w:rsidRPr="002C53E1" w:rsidRDefault="001B5C0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5526B439" w14:textId="6425E5DD" w:rsidR="001B5C0B" w:rsidRPr="002C53E1" w:rsidRDefault="00E914A0"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več kot 50 % vseh vhodnih surovin;</w:t>
            </w:r>
          </w:p>
        </w:tc>
        <w:tc>
          <w:tcPr>
            <w:tcW w:w="1417" w:type="dxa"/>
            <w:tcBorders>
              <w:top w:val="single" w:sz="4" w:space="0" w:color="auto"/>
              <w:bottom w:val="single" w:sz="4" w:space="0" w:color="auto"/>
            </w:tcBorders>
          </w:tcPr>
          <w:p w14:paraId="48DCD522" w14:textId="1CF046F3" w:rsidR="001B5C0B" w:rsidRPr="002C53E1" w:rsidRDefault="001B5C0B" w:rsidP="002C53E1">
            <w:pPr>
              <w:spacing w:line="260" w:lineRule="atLeast"/>
              <w:jc w:val="center"/>
              <w:rPr>
                <w:rFonts w:ascii="Arial" w:hAnsi="Arial" w:cs="Arial"/>
              </w:rPr>
            </w:pPr>
            <w:r w:rsidRPr="002C53E1">
              <w:rPr>
                <w:rFonts w:ascii="Arial" w:hAnsi="Arial" w:cs="Arial"/>
              </w:rPr>
              <w:t>20</w:t>
            </w:r>
          </w:p>
        </w:tc>
      </w:tr>
      <w:tr w:rsidR="001B5C0B" w:rsidRPr="002C53E1" w14:paraId="534C56E5" w14:textId="5893C9D8" w:rsidTr="00FF0F63">
        <w:tc>
          <w:tcPr>
            <w:tcW w:w="567" w:type="dxa"/>
            <w:tcBorders>
              <w:top w:val="single" w:sz="4" w:space="0" w:color="auto"/>
              <w:bottom w:val="single" w:sz="4" w:space="0" w:color="auto"/>
            </w:tcBorders>
          </w:tcPr>
          <w:p w14:paraId="45E6DC6D" w14:textId="1D1A177C" w:rsidR="001B5C0B" w:rsidRPr="002C53E1" w:rsidRDefault="001B5C0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44A32866" w14:textId="76986977" w:rsidR="001B5C0B" w:rsidRPr="002C53E1" w:rsidRDefault="00E914A0"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več kot 30 </w:t>
            </w:r>
            <w:r w:rsidR="002C29C0" w:rsidRPr="002C53E1">
              <w:rPr>
                <w:rFonts w:ascii="Arial" w:hAnsi="Arial" w:cs="Arial"/>
              </w:rPr>
              <w:t xml:space="preserve">% </w:t>
            </w:r>
            <w:r w:rsidR="001B5C0B" w:rsidRPr="002C53E1">
              <w:rPr>
                <w:rFonts w:ascii="Arial" w:hAnsi="Arial" w:cs="Arial"/>
              </w:rPr>
              <w:t>do vključno 50 % vseh vhodnih surovin;</w:t>
            </w:r>
          </w:p>
        </w:tc>
        <w:tc>
          <w:tcPr>
            <w:tcW w:w="1417" w:type="dxa"/>
            <w:tcBorders>
              <w:top w:val="single" w:sz="4" w:space="0" w:color="auto"/>
              <w:bottom w:val="single" w:sz="4" w:space="0" w:color="auto"/>
            </w:tcBorders>
          </w:tcPr>
          <w:p w14:paraId="4251B2FC" w14:textId="28A18C65" w:rsidR="001B5C0B" w:rsidRPr="002C53E1" w:rsidRDefault="001B5C0B" w:rsidP="002C53E1">
            <w:pPr>
              <w:spacing w:line="260" w:lineRule="atLeast"/>
              <w:jc w:val="center"/>
              <w:rPr>
                <w:rFonts w:ascii="Arial" w:hAnsi="Arial" w:cs="Arial"/>
              </w:rPr>
            </w:pPr>
            <w:r w:rsidRPr="002C53E1">
              <w:rPr>
                <w:rFonts w:ascii="Arial" w:hAnsi="Arial" w:cs="Arial"/>
              </w:rPr>
              <w:t>15</w:t>
            </w:r>
          </w:p>
        </w:tc>
      </w:tr>
      <w:tr w:rsidR="001B5C0B" w:rsidRPr="002C53E1" w14:paraId="144190E8" w14:textId="37641140" w:rsidTr="00FF0F63">
        <w:tc>
          <w:tcPr>
            <w:tcW w:w="567" w:type="dxa"/>
            <w:tcBorders>
              <w:top w:val="single" w:sz="4" w:space="0" w:color="auto"/>
              <w:bottom w:val="single" w:sz="4" w:space="0" w:color="auto"/>
            </w:tcBorders>
          </w:tcPr>
          <w:p w14:paraId="32AE77DE" w14:textId="38B3446D" w:rsidR="001B5C0B" w:rsidRPr="002C53E1" w:rsidRDefault="001B5C0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6A394FF8" w14:textId="63E54E83" w:rsidR="001B5C0B" w:rsidRPr="002C53E1" w:rsidRDefault="00E914A0"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do vključno 30 % vseh vhodnih surovin.</w:t>
            </w:r>
          </w:p>
        </w:tc>
        <w:tc>
          <w:tcPr>
            <w:tcW w:w="1417" w:type="dxa"/>
            <w:tcBorders>
              <w:top w:val="single" w:sz="4" w:space="0" w:color="auto"/>
              <w:bottom w:val="single" w:sz="4" w:space="0" w:color="auto"/>
            </w:tcBorders>
          </w:tcPr>
          <w:p w14:paraId="33BDD282" w14:textId="6F01E967" w:rsidR="001B5C0B" w:rsidRPr="002C53E1" w:rsidRDefault="001B5C0B" w:rsidP="002C53E1">
            <w:pPr>
              <w:spacing w:line="260" w:lineRule="atLeast"/>
              <w:jc w:val="center"/>
              <w:rPr>
                <w:rFonts w:ascii="Arial" w:hAnsi="Arial" w:cs="Arial"/>
              </w:rPr>
            </w:pPr>
            <w:r w:rsidRPr="002C53E1">
              <w:rPr>
                <w:rFonts w:ascii="Arial" w:hAnsi="Arial" w:cs="Arial"/>
              </w:rPr>
              <w:t>10</w:t>
            </w:r>
          </w:p>
        </w:tc>
      </w:tr>
      <w:tr w:rsidR="001B5C0B" w:rsidRPr="002C53E1" w14:paraId="49024374" w14:textId="5934B1F0" w:rsidTr="00FF0F63">
        <w:tc>
          <w:tcPr>
            <w:tcW w:w="567" w:type="dxa"/>
            <w:tcBorders>
              <w:top w:val="single" w:sz="4" w:space="0" w:color="000000"/>
              <w:bottom w:val="single" w:sz="4" w:space="0" w:color="000000"/>
            </w:tcBorders>
          </w:tcPr>
          <w:p w14:paraId="3260D94B" w14:textId="14F68F68" w:rsidR="001B5C0B" w:rsidRPr="002C53E1" w:rsidRDefault="001B5C0B" w:rsidP="002C53E1">
            <w:pPr>
              <w:spacing w:line="260" w:lineRule="atLeast"/>
              <w:jc w:val="both"/>
              <w:rPr>
                <w:rFonts w:ascii="Arial" w:hAnsi="Arial" w:cs="Arial"/>
              </w:rPr>
            </w:pPr>
            <w:r w:rsidRPr="002C53E1">
              <w:rPr>
                <w:rFonts w:ascii="Arial" w:hAnsi="Arial" w:cs="Arial"/>
              </w:rPr>
              <w:t xml:space="preserve">2. </w:t>
            </w:r>
          </w:p>
        </w:tc>
        <w:tc>
          <w:tcPr>
            <w:tcW w:w="7088" w:type="dxa"/>
            <w:tcBorders>
              <w:top w:val="single" w:sz="4" w:space="0" w:color="000000"/>
              <w:bottom w:val="single" w:sz="4" w:space="0" w:color="000000"/>
            </w:tcBorders>
          </w:tcPr>
          <w:p w14:paraId="487CD0E3" w14:textId="76C9800C" w:rsidR="001B5C0B" w:rsidRPr="002C53E1" w:rsidRDefault="001B5C0B" w:rsidP="002C53E1">
            <w:pPr>
              <w:spacing w:line="260" w:lineRule="atLeast"/>
              <w:jc w:val="both"/>
              <w:rPr>
                <w:rFonts w:ascii="Arial" w:hAnsi="Arial" w:cs="Arial"/>
                <w:bCs/>
              </w:rPr>
            </w:pPr>
            <w:r w:rsidRPr="002C53E1">
              <w:rPr>
                <w:rFonts w:ascii="Arial" w:hAnsi="Arial" w:cs="Arial"/>
                <w:b/>
              </w:rPr>
              <w:t xml:space="preserve">VKLJUČENOST V SHEME KAKOVOSTI - </w:t>
            </w:r>
            <w:r w:rsidRPr="002C53E1">
              <w:rPr>
                <w:rFonts w:ascii="Arial" w:hAnsi="Arial" w:cs="Arial"/>
                <w:bCs/>
              </w:rPr>
              <w:t>maksimalno število točk:</w:t>
            </w:r>
          </w:p>
          <w:p w14:paraId="7766689B" w14:textId="4507E24F" w:rsidR="001B5C0B" w:rsidRPr="002C53E1" w:rsidRDefault="001B5C0B" w:rsidP="002C53E1">
            <w:pPr>
              <w:spacing w:line="260" w:lineRule="atLeast"/>
              <w:jc w:val="both"/>
              <w:rPr>
                <w:rFonts w:ascii="Arial" w:hAnsi="Arial" w:cs="Arial"/>
                <w:iCs/>
              </w:rPr>
            </w:pPr>
          </w:p>
          <w:p w14:paraId="2EC801D7" w14:textId="257DD04E" w:rsidR="001B5C0B" w:rsidRPr="002C53E1" w:rsidRDefault="002F3196" w:rsidP="00A0519D">
            <w:pPr>
              <w:spacing w:line="260" w:lineRule="atLeast"/>
              <w:jc w:val="both"/>
              <w:rPr>
                <w:rFonts w:ascii="Arial" w:hAnsi="Arial" w:cs="Arial"/>
                <w:b/>
              </w:rPr>
            </w:pPr>
            <w:r w:rsidRPr="002C53E1">
              <w:rPr>
                <w:rFonts w:ascii="Arial" w:hAnsi="Arial" w:cs="Arial"/>
                <w:iCs/>
              </w:rPr>
              <w:t>Upravičenec</w:t>
            </w:r>
            <w:r w:rsidR="001A1788" w:rsidRPr="002C53E1">
              <w:rPr>
                <w:rFonts w:ascii="Arial" w:hAnsi="Arial" w:cs="Arial"/>
                <w:iCs/>
              </w:rPr>
              <w:t xml:space="preserve"> </w:t>
            </w:r>
            <w:r w:rsidR="001B5C0B" w:rsidRPr="002C53E1">
              <w:rPr>
                <w:rFonts w:ascii="Arial" w:hAnsi="Arial" w:cs="Arial"/>
                <w:iCs/>
              </w:rPr>
              <w:t xml:space="preserve">je vključen </w:t>
            </w:r>
            <w:r w:rsidR="001D6541" w:rsidRPr="002C53E1">
              <w:rPr>
                <w:rFonts w:ascii="Arial" w:hAnsi="Arial" w:cs="Arial"/>
              </w:rPr>
              <w:t>v izvajanje</w:t>
            </w:r>
            <w:r w:rsidR="001B5C0B" w:rsidRPr="002C53E1">
              <w:rPr>
                <w:rFonts w:ascii="Arial" w:hAnsi="Arial" w:cs="Arial"/>
              </w:rPr>
              <w:t xml:space="preserve"> shem</w:t>
            </w:r>
            <w:r w:rsidR="001D6541" w:rsidRPr="002C53E1">
              <w:rPr>
                <w:rFonts w:ascii="Arial" w:hAnsi="Arial" w:cs="Arial"/>
              </w:rPr>
              <w:t>e</w:t>
            </w:r>
            <w:r w:rsidR="001B5C0B" w:rsidRPr="002C53E1">
              <w:rPr>
                <w:rFonts w:ascii="Arial" w:hAnsi="Arial" w:cs="Arial"/>
              </w:rPr>
              <w:t xml:space="preserve"> kakovosti</w:t>
            </w:r>
            <w:r w:rsidR="001D6541" w:rsidRPr="002C53E1">
              <w:rPr>
                <w:rFonts w:ascii="Arial" w:hAnsi="Arial" w:cs="Arial"/>
              </w:rPr>
              <w:t xml:space="preserve"> hrane oziroma pridelavo vina, vključenega v registrirane sheme za vino.</w:t>
            </w:r>
          </w:p>
        </w:tc>
        <w:tc>
          <w:tcPr>
            <w:tcW w:w="1417" w:type="dxa"/>
            <w:tcBorders>
              <w:top w:val="single" w:sz="4" w:space="0" w:color="000000"/>
              <w:bottom w:val="single" w:sz="4" w:space="0" w:color="000000"/>
            </w:tcBorders>
          </w:tcPr>
          <w:p w14:paraId="49FB4E93" w14:textId="4A8B40BE" w:rsidR="001B5C0B" w:rsidRPr="002C53E1" w:rsidRDefault="00604831" w:rsidP="002C53E1">
            <w:pPr>
              <w:spacing w:line="260" w:lineRule="atLeast"/>
              <w:jc w:val="center"/>
              <w:rPr>
                <w:rFonts w:ascii="Arial" w:hAnsi="Arial" w:cs="Arial"/>
                <w:b/>
              </w:rPr>
            </w:pPr>
            <w:r w:rsidRPr="002C53E1">
              <w:rPr>
                <w:rFonts w:ascii="Arial" w:hAnsi="Arial" w:cs="Arial"/>
                <w:b/>
              </w:rPr>
              <w:t>8</w:t>
            </w:r>
          </w:p>
        </w:tc>
      </w:tr>
      <w:tr w:rsidR="00012E3B" w:rsidRPr="002C53E1" w14:paraId="5082E6E2" w14:textId="77777777" w:rsidTr="00012E3B">
        <w:tc>
          <w:tcPr>
            <w:tcW w:w="567" w:type="dxa"/>
            <w:tcBorders>
              <w:top w:val="single" w:sz="4" w:space="0" w:color="000000"/>
              <w:bottom w:val="single" w:sz="4" w:space="0" w:color="auto"/>
            </w:tcBorders>
          </w:tcPr>
          <w:p w14:paraId="7BB3C9B6" w14:textId="77777777" w:rsidR="00012E3B" w:rsidRPr="002C53E1" w:rsidRDefault="00012E3B" w:rsidP="002C53E1">
            <w:pPr>
              <w:spacing w:line="260" w:lineRule="atLeast"/>
              <w:jc w:val="both"/>
              <w:rPr>
                <w:rFonts w:ascii="Arial" w:hAnsi="Arial" w:cs="Arial"/>
              </w:rPr>
            </w:pPr>
          </w:p>
        </w:tc>
        <w:tc>
          <w:tcPr>
            <w:tcW w:w="7088" w:type="dxa"/>
            <w:tcBorders>
              <w:top w:val="single" w:sz="4" w:space="0" w:color="000000"/>
              <w:bottom w:val="single" w:sz="4" w:space="0" w:color="auto"/>
            </w:tcBorders>
          </w:tcPr>
          <w:p w14:paraId="3B4E5882" w14:textId="275077B3" w:rsidR="00012E3B" w:rsidRPr="002C53E1" w:rsidRDefault="00A4319D" w:rsidP="00BF265A">
            <w:pPr>
              <w:spacing w:line="260" w:lineRule="atLeast"/>
              <w:jc w:val="both"/>
              <w:rPr>
                <w:rFonts w:ascii="Arial" w:hAnsi="Arial" w:cs="Arial"/>
                <w:b/>
              </w:rPr>
            </w:pPr>
            <w:r w:rsidRPr="002C53E1">
              <w:rPr>
                <w:rFonts w:ascii="Arial" w:hAnsi="Arial" w:cs="Arial"/>
              </w:rPr>
              <w:t>Kmetijsko gospodarstvo upravičenca oziroma u</w:t>
            </w:r>
            <w:r w:rsidR="001D6541" w:rsidRPr="002C53E1">
              <w:rPr>
                <w:rFonts w:ascii="Arial" w:hAnsi="Arial" w:cs="Arial"/>
              </w:rPr>
              <w:t xml:space="preserve">pravičenec </w:t>
            </w:r>
            <w:r w:rsidRPr="002C53E1">
              <w:rPr>
                <w:rFonts w:ascii="Arial" w:hAnsi="Arial" w:cs="Arial"/>
              </w:rPr>
              <w:t>sta</w:t>
            </w:r>
            <w:r w:rsidR="001D6541" w:rsidRPr="002C53E1">
              <w:rPr>
                <w:rFonts w:ascii="Arial" w:hAnsi="Arial" w:cs="Arial"/>
              </w:rPr>
              <w:t xml:space="preserve"> imel</w:t>
            </w:r>
            <w:r w:rsidRPr="002C53E1">
              <w:rPr>
                <w:rFonts w:ascii="Arial" w:hAnsi="Arial" w:cs="Arial"/>
              </w:rPr>
              <w:t>a</w:t>
            </w:r>
            <w:r w:rsidR="001D6541" w:rsidRPr="002C53E1">
              <w:rPr>
                <w:rFonts w:ascii="Arial" w:hAnsi="Arial" w:cs="Arial"/>
              </w:rPr>
              <w:t xml:space="preserve"> v letu 202</w:t>
            </w:r>
            <w:r w:rsidR="00BF265A">
              <w:rPr>
                <w:rFonts w:ascii="Arial" w:hAnsi="Arial" w:cs="Arial"/>
              </w:rPr>
              <w:t>2</w:t>
            </w:r>
            <w:r w:rsidR="001D6541" w:rsidRPr="002C53E1">
              <w:rPr>
                <w:rFonts w:ascii="Arial" w:hAnsi="Arial" w:cs="Arial"/>
              </w:rPr>
              <w:t xml:space="preserve"> za najmanj en kmetijski proizvod veljaven certifikat za </w:t>
            </w:r>
            <w:r w:rsidR="00012E3B" w:rsidRPr="002C53E1">
              <w:rPr>
                <w:rFonts w:ascii="Arial" w:hAnsi="Arial" w:cs="Arial"/>
              </w:rPr>
              <w:t>ekološk</w:t>
            </w:r>
            <w:r w:rsidR="001D6541" w:rsidRPr="002C53E1">
              <w:rPr>
                <w:rFonts w:ascii="Arial" w:hAnsi="Arial" w:cs="Arial"/>
              </w:rPr>
              <w:t>o</w:t>
            </w:r>
            <w:r w:rsidR="00012E3B" w:rsidRPr="002C53E1">
              <w:rPr>
                <w:rFonts w:ascii="Arial" w:hAnsi="Arial" w:cs="Arial"/>
              </w:rPr>
              <w:t xml:space="preserve"> pridelav</w:t>
            </w:r>
            <w:r w:rsidR="001D6541" w:rsidRPr="002C53E1">
              <w:rPr>
                <w:rFonts w:ascii="Arial" w:hAnsi="Arial" w:cs="Arial"/>
              </w:rPr>
              <w:t>o</w:t>
            </w:r>
            <w:r w:rsidR="00012E3B" w:rsidRPr="002C53E1">
              <w:rPr>
                <w:rFonts w:ascii="Arial" w:hAnsi="Arial" w:cs="Arial"/>
              </w:rPr>
              <w:t xml:space="preserve"> in predelav</w:t>
            </w:r>
            <w:r w:rsidR="001D6541" w:rsidRPr="002C53E1">
              <w:rPr>
                <w:rFonts w:ascii="Arial" w:hAnsi="Arial" w:cs="Arial"/>
              </w:rPr>
              <w:t>o</w:t>
            </w:r>
            <w:r w:rsidRPr="002C53E1">
              <w:rPr>
                <w:rFonts w:ascii="Arial" w:hAnsi="Arial" w:cs="Arial"/>
              </w:rPr>
              <w:t>.</w:t>
            </w:r>
          </w:p>
        </w:tc>
        <w:tc>
          <w:tcPr>
            <w:tcW w:w="1417" w:type="dxa"/>
            <w:tcBorders>
              <w:top w:val="single" w:sz="4" w:space="0" w:color="000000"/>
              <w:bottom w:val="single" w:sz="4" w:space="0" w:color="auto"/>
            </w:tcBorders>
          </w:tcPr>
          <w:p w14:paraId="47A643C6" w14:textId="42B12621" w:rsidR="00012E3B" w:rsidRPr="002C53E1" w:rsidRDefault="00604831" w:rsidP="002C53E1">
            <w:pPr>
              <w:spacing w:line="260" w:lineRule="atLeast"/>
              <w:jc w:val="center"/>
              <w:rPr>
                <w:rFonts w:ascii="Arial" w:hAnsi="Arial" w:cs="Arial"/>
              </w:rPr>
            </w:pPr>
            <w:r w:rsidRPr="002C53E1">
              <w:rPr>
                <w:rFonts w:ascii="Arial" w:hAnsi="Arial" w:cs="Arial"/>
              </w:rPr>
              <w:t>8</w:t>
            </w:r>
          </w:p>
        </w:tc>
      </w:tr>
      <w:tr w:rsidR="00012E3B" w:rsidRPr="002C53E1" w14:paraId="7D9655D6" w14:textId="1D7E4890" w:rsidTr="00FF0F63">
        <w:trPr>
          <w:trHeight w:val="20"/>
        </w:trPr>
        <w:tc>
          <w:tcPr>
            <w:tcW w:w="567" w:type="dxa"/>
            <w:tcBorders>
              <w:top w:val="single" w:sz="4" w:space="0" w:color="auto"/>
              <w:bottom w:val="single" w:sz="4" w:space="0" w:color="auto"/>
            </w:tcBorders>
          </w:tcPr>
          <w:p w14:paraId="76E2A21D" w14:textId="559B1961"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72708197" w14:textId="15A1A6E0" w:rsidR="001D6541" w:rsidRPr="002C53E1" w:rsidRDefault="001D6541" w:rsidP="002C53E1">
            <w:pPr>
              <w:spacing w:line="260" w:lineRule="atLeast"/>
              <w:jc w:val="both"/>
              <w:rPr>
                <w:rFonts w:ascii="Arial" w:hAnsi="Arial" w:cs="Arial"/>
              </w:rPr>
            </w:pPr>
            <w:r w:rsidRPr="002C53E1">
              <w:rPr>
                <w:rFonts w:ascii="Arial" w:hAnsi="Arial" w:cs="Arial"/>
              </w:rPr>
              <w:t xml:space="preserve">Kmetijsko gospodarstvo </w:t>
            </w:r>
            <w:r w:rsidR="00A4319D" w:rsidRPr="002C53E1">
              <w:rPr>
                <w:rFonts w:ascii="Arial" w:hAnsi="Arial" w:cs="Arial"/>
              </w:rPr>
              <w:t>upravičenca oziroma upravičenec sta</w:t>
            </w:r>
            <w:r w:rsidRPr="002C53E1">
              <w:rPr>
                <w:rFonts w:ascii="Arial" w:hAnsi="Arial" w:cs="Arial"/>
              </w:rPr>
              <w:t xml:space="preserve"> imel</w:t>
            </w:r>
            <w:r w:rsidR="00A4319D" w:rsidRPr="002C53E1">
              <w:rPr>
                <w:rFonts w:ascii="Arial" w:hAnsi="Arial" w:cs="Arial"/>
              </w:rPr>
              <w:t>a</w:t>
            </w:r>
            <w:r w:rsidRPr="002C53E1">
              <w:rPr>
                <w:rFonts w:ascii="Arial" w:hAnsi="Arial" w:cs="Arial"/>
              </w:rPr>
              <w:t xml:space="preserve"> v letu 202</w:t>
            </w:r>
            <w:r w:rsidR="00BF265A">
              <w:rPr>
                <w:rFonts w:ascii="Arial" w:hAnsi="Arial" w:cs="Arial"/>
              </w:rPr>
              <w:t>2</w:t>
            </w:r>
            <w:r w:rsidRPr="002C53E1">
              <w:rPr>
                <w:rFonts w:ascii="Arial" w:hAnsi="Arial" w:cs="Arial"/>
              </w:rPr>
              <w:t xml:space="preserve">: </w:t>
            </w:r>
          </w:p>
          <w:p w14:paraId="612865B5" w14:textId="6B5E1983" w:rsidR="001D6541" w:rsidRPr="002C53E1" w:rsidRDefault="001D6541" w:rsidP="002C53E1">
            <w:pPr>
              <w:spacing w:line="260" w:lineRule="atLeast"/>
              <w:jc w:val="both"/>
              <w:rPr>
                <w:rFonts w:ascii="Arial" w:hAnsi="Arial" w:cs="Arial"/>
              </w:rPr>
            </w:pPr>
            <w:r w:rsidRPr="002C53E1">
              <w:rPr>
                <w:rFonts w:ascii="Arial" w:hAnsi="Arial" w:cs="Arial"/>
              </w:rPr>
              <w:t>– veljaven certifikat ali odločbo za najmanj en kmeti</w:t>
            </w:r>
            <w:r w:rsidR="00A4319D" w:rsidRPr="002C53E1">
              <w:rPr>
                <w:rFonts w:ascii="Arial" w:hAnsi="Arial" w:cs="Arial"/>
              </w:rPr>
              <w:t>jski proizvod iz shem</w:t>
            </w:r>
            <w:r w:rsidR="00280C06" w:rsidRPr="002C53E1">
              <w:rPr>
                <w:rFonts w:ascii="Arial" w:hAnsi="Arial" w:cs="Arial"/>
              </w:rPr>
              <w:t>e</w:t>
            </w:r>
            <w:r w:rsidR="00A4319D" w:rsidRPr="002C53E1">
              <w:rPr>
                <w:rFonts w:ascii="Arial" w:hAnsi="Arial" w:cs="Arial"/>
              </w:rPr>
              <w:t xml:space="preserve"> kakovosti</w:t>
            </w:r>
            <w:r w:rsidRPr="002C53E1">
              <w:rPr>
                <w:rFonts w:ascii="Arial" w:hAnsi="Arial" w:cs="Arial"/>
              </w:rPr>
              <w:t>: zaščitena označba porekla, zaščitena geografska označba, zajamčena tradicionalna posebnost, višja kakovost ali</w:t>
            </w:r>
          </w:p>
          <w:p w14:paraId="4EA3385C" w14:textId="1BE60C88" w:rsidR="001D6541" w:rsidRPr="002C53E1" w:rsidRDefault="001D6541" w:rsidP="002C53E1">
            <w:pPr>
              <w:spacing w:line="260" w:lineRule="atLeast"/>
              <w:jc w:val="both"/>
              <w:rPr>
                <w:rFonts w:ascii="Arial" w:hAnsi="Arial" w:cs="Arial"/>
              </w:rPr>
            </w:pPr>
            <w:r w:rsidRPr="002C53E1">
              <w:rPr>
                <w:rFonts w:ascii="Arial" w:hAnsi="Arial" w:cs="Arial"/>
              </w:rPr>
              <w:t>– najmanj eno odločbo o oceni vina</w:t>
            </w:r>
            <w:r w:rsidR="00F310AB" w:rsidRPr="002C53E1">
              <w:rPr>
                <w:rFonts w:ascii="Arial" w:hAnsi="Arial" w:cs="Arial"/>
              </w:rPr>
              <w:t xml:space="preserve"> z zaščiteno geografsko označbo</w:t>
            </w:r>
            <w:r w:rsidR="001B4533" w:rsidRPr="002C53E1">
              <w:rPr>
                <w:rFonts w:ascii="Arial" w:hAnsi="Arial" w:cs="Arial"/>
              </w:rPr>
              <w:t xml:space="preserve"> ali</w:t>
            </w:r>
            <w:r w:rsidRPr="002C53E1">
              <w:rPr>
                <w:rFonts w:ascii="Arial" w:hAnsi="Arial" w:cs="Arial"/>
              </w:rPr>
              <w:t xml:space="preserve"> zaščiteno označbo porekla.</w:t>
            </w:r>
          </w:p>
          <w:p w14:paraId="7763DAB3" w14:textId="6EF2F1CF" w:rsidR="00012E3B" w:rsidRPr="002C53E1" w:rsidRDefault="00012E3B" w:rsidP="002C53E1">
            <w:pPr>
              <w:spacing w:line="260" w:lineRule="atLeast"/>
              <w:jc w:val="both"/>
              <w:rPr>
                <w:rFonts w:ascii="Arial" w:hAnsi="Arial" w:cs="Arial"/>
              </w:rPr>
            </w:pPr>
          </w:p>
        </w:tc>
        <w:tc>
          <w:tcPr>
            <w:tcW w:w="1417" w:type="dxa"/>
            <w:tcBorders>
              <w:top w:val="single" w:sz="4" w:space="0" w:color="auto"/>
              <w:bottom w:val="single" w:sz="4" w:space="0" w:color="auto"/>
            </w:tcBorders>
          </w:tcPr>
          <w:p w14:paraId="4CCA07B4" w14:textId="262F82C3" w:rsidR="00012E3B" w:rsidRPr="002C53E1" w:rsidRDefault="00490E45" w:rsidP="002C53E1">
            <w:pPr>
              <w:spacing w:line="260" w:lineRule="atLeast"/>
              <w:jc w:val="center"/>
              <w:rPr>
                <w:rFonts w:ascii="Arial" w:hAnsi="Arial" w:cs="Arial"/>
              </w:rPr>
            </w:pPr>
            <w:r w:rsidRPr="002C53E1">
              <w:rPr>
                <w:rFonts w:ascii="Arial" w:hAnsi="Arial" w:cs="Arial"/>
              </w:rPr>
              <w:t>6</w:t>
            </w:r>
          </w:p>
        </w:tc>
      </w:tr>
      <w:tr w:rsidR="00012E3B" w:rsidRPr="002C53E1" w14:paraId="19C04B18" w14:textId="77777777" w:rsidTr="00012E3B">
        <w:tc>
          <w:tcPr>
            <w:tcW w:w="567" w:type="dxa"/>
            <w:tcBorders>
              <w:top w:val="single" w:sz="4" w:space="0" w:color="auto"/>
              <w:bottom w:val="single" w:sz="4" w:space="0" w:color="000000"/>
            </w:tcBorders>
          </w:tcPr>
          <w:p w14:paraId="1ACB3A4A" w14:textId="77777777"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000000"/>
            </w:tcBorders>
          </w:tcPr>
          <w:p w14:paraId="0187D6E5" w14:textId="758BAAD3" w:rsidR="00012E3B" w:rsidRPr="002C53E1" w:rsidRDefault="00214A50" w:rsidP="00BF265A">
            <w:pPr>
              <w:spacing w:line="260" w:lineRule="atLeast"/>
              <w:jc w:val="both"/>
              <w:rPr>
                <w:rFonts w:ascii="Arial" w:hAnsi="Arial" w:cs="Arial"/>
              </w:rPr>
            </w:pPr>
            <w:r w:rsidRPr="002C53E1">
              <w:rPr>
                <w:rFonts w:ascii="Arial" w:hAnsi="Arial" w:cs="Arial"/>
              </w:rPr>
              <w:t xml:space="preserve">Kmetijsko gospodarstvo upravičenca oziroma upravičenec sta imela </w:t>
            </w:r>
            <w:r w:rsidR="001D6541" w:rsidRPr="002C53E1">
              <w:rPr>
                <w:rFonts w:ascii="Arial" w:hAnsi="Arial" w:cs="Arial"/>
              </w:rPr>
              <w:t>v letu 202</w:t>
            </w:r>
            <w:r w:rsidR="00BF265A">
              <w:rPr>
                <w:rFonts w:ascii="Arial" w:hAnsi="Arial" w:cs="Arial"/>
              </w:rPr>
              <w:t>2</w:t>
            </w:r>
            <w:r w:rsidR="001D6541" w:rsidRPr="002C53E1">
              <w:rPr>
                <w:rFonts w:ascii="Arial" w:hAnsi="Arial" w:cs="Arial"/>
              </w:rPr>
              <w:t xml:space="preserve"> veljaven certifikat ali odločbo za najmanj en kmetijski proizvod iz shem</w:t>
            </w:r>
            <w:r w:rsidR="00EE0931" w:rsidRPr="002C53E1">
              <w:rPr>
                <w:rFonts w:ascii="Arial" w:hAnsi="Arial" w:cs="Arial"/>
              </w:rPr>
              <w:t>e</w:t>
            </w:r>
            <w:r w:rsidR="001D6541" w:rsidRPr="002C53E1">
              <w:rPr>
                <w:rFonts w:ascii="Arial" w:hAnsi="Arial" w:cs="Arial"/>
              </w:rPr>
              <w:t xml:space="preserve"> kakovosti </w:t>
            </w:r>
            <w:r w:rsidRPr="002C53E1">
              <w:rPr>
                <w:rFonts w:ascii="Arial" w:hAnsi="Arial" w:cs="Arial"/>
              </w:rPr>
              <w:t xml:space="preserve">integrirana pridelava ali </w:t>
            </w:r>
            <w:r w:rsidR="00012E3B" w:rsidRPr="002C53E1">
              <w:rPr>
                <w:rFonts w:ascii="Arial" w:hAnsi="Arial" w:cs="Arial"/>
              </w:rPr>
              <w:t>izbrana kakovost.</w:t>
            </w:r>
          </w:p>
        </w:tc>
        <w:tc>
          <w:tcPr>
            <w:tcW w:w="1417" w:type="dxa"/>
            <w:tcBorders>
              <w:top w:val="single" w:sz="4" w:space="0" w:color="auto"/>
              <w:bottom w:val="single" w:sz="4" w:space="0" w:color="000000"/>
            </w:tcBorders>
          </w:tcPr>
          <w:p w14:paraId="534BB089" w14:textId="6FA91FF3" w:rsidR="00012E3B" w:rsidRPr="002C53E1" w:rsidRDefault="00490E45" w:rsidP="002C53E1">
            <w:pPr>
              <w:spacing w:line="260" w:lineRule="atLeast"/>
              <w:jc w:val="center"/>
              <w:rPr>
                <w:rFonts w:ascii="Arial" w:hAnsi="Arial" w:cs="Arial"/>
              </w:rPr>
            </w:pPr>
            <w:r w:rsidRPr="002C53E1">
              <w:rPr>
                <w:rFonts w:ascii="Arial" w:hAnsi="Arial" w:cs="Arial"/>
              </w:rPr>
              <w:t>4</w:t>
            </w:r>
          </w:p>
        </w:tc>
      </w:tr>
      <w:tr w:rsidR="00012E3B" w:rsidRPr="002C53E1" w14:paraId="58093D96" w14:textId="1B608A1D" w:rsidTr="00FF0F63">
        <w:tc>
          <w:tcPr>
            <w:tcW w:w="567" w:type="dxa"/>
            <w:tcBorders>
              <w:top w:val="single" w:sz="4" w:space="0" w:color="000000"/>
              <w:bottom w:val="single" w:sz="4" w:space="0" w:color="000000"/>
            </w:tcBorders>
          </w:tcPr>
          <w:p w14:paraId="6FB9E082" w14:textId="6FA40E93" w:rsidR="00012E3B" w:rsidRPr="002C53E1" w:rsidRDefault="00012E3B" w:rsidP="002C53E1">
            <w:pPr>
              <w:spacing w:line="260" w:lineRule="atLeast"/>
              <w:jc w:val="both"/>
              <w:rPr>
                <w:rFonts w:ascii="Arial" w:hAnsi="Arial" w:cs="Arial"/>
                <w:b/>
              </w:rPr>
            </w:pPr>
          </w:p>
          <w:p w14:paraId="48E6C972" w14:textId="03CFFE97" w:rsidR="00012E3B" w:rsidRPr="002C53E1" w:rsidRDefault="00012E3B" w:rsidP="002C53E1">
            <w:pPr>
              <w:spacing w:line="260" w:lineRule="atLeast"/>
              <w:jc w:val="both"/>
              <w:rPr>
                <w:rFonts w:ascii="Arial" w:hAnsi="Arial" w:cs="Arial"/>
                <w:b/>
              </w:rPr>
            </w:pPr>
            <w:r w:rsidRPr="002C53E1">
              <w:rPr>
                <w:rFonts w:ascii="Arial" w:hAnsi="Arial" w:cs="Arial"/>
                <w:b/>
              </w:rPr>
              <w:t>IV.</w:t>
            </w:r>
          </w:p>
        </w:tc>
        <w:tc>
          <w:tcPr>
            <w:tcW w:w="7088" w:type="dxa"/>
            <w:tcBorders>
              <w:top w:val="single" w:sz="4" w:space="0" w:color="000000"/>
              <w:bottom w:val="single" w:sz="4" w:space="0" w:color="000000"/>
            </w:tcBorders>
          </w:tcPr>
          <w:p w14:paraId="58CAFBBF" w14:textId="5D668A98" w:rsidR="00012E3B" w:rsidRPr="002C53E1" w:rsidRDefault="00012E3B" w:rsidP="002C53E1">
            <w:pPr>
              <w:tabs>
                <w:tab w:val="left" w:pos="284"/>
              </w:tabs>
              <w:spacing w:line="260" w:lineRule="atLeast"/>
              <w:contextualSpacing/>
              <w:jc w:val="both"/>
              <w:rPr>
                <w:rFonts w:ascii="Arial" w:hAnsi="Arial" w:cs="Arial"/>
                <w:b/>
              </w:rPr>
            </w:pPr>
          </w:p>
          <w:p w14:paraId="7E28A659" w14:textId="43FC9D93" w:rsidR="00012E3B" w:rsidRPr="002C53E1" w:rsidRDefault="00012E3B" w:rsidP="002C53E1">
            <w:pPr>
              <w:tabs>
                <w:tab w:val="left" w:pos="284"/>
              </w:tabs>
              <w:spacing w:line="260" w:lineRule="atLeast"/>
              <w:contextualSpacing/>
              <w:jc w:val="both"/>
              <w:rPr>
                <w:rFonts w:ascii="Arial" w:hAnsi="Arial" w:cs="Arial"/>
                <w:bCs/>
              </w:rPr>
            </w:pPr>
            <w:r w:rsidRPr="002C53E1">
              <w:rPr>
                <w:rFonts w:ascii="Arial" w:hAnsi="Arial" w:cs="Arial"/>
                <w:b/>
              </w:rPr>
              <w:t xml:space="preserve">HORIZONTALNO IN VERTIKALNO POVEZOVANJE </w:t>
            </w:r>
            <w:r w:rsidRPr="002C53E1">
              <w:rPr>
                <w:rFonts w:ascii="Arial" w:hAnsi="Arial" w:cs="Arial"/>
                <w:bCs/>
              </w:rPr>
              <w:t>- maksimalno št. točk:</w:t>
            </w:r>
          </w:p>
          <w:p w14:paraId="7882ADF9" w14:textId="4D35DCAE" w:rsidR="00012E3B" w:rsidRPr="002C53E1" w:rsidRDefault="00012E3B" w:rsidP="002C53E1">
            <w:pPr>
              <w:tabs>
                <w:tab w:val="left" w:pos="284"/>
              </w:tabs>
              <w:spacing w:line="260" w:lineRule="atLeast"/>
              <w:contextualSpacing/>
              <w:jc w:val="both"/>
              <w:rPr>
                <w:rFonts w:ascii="Arial" w:hAnsi="Arial" w:cs="Arial"/>
              </w:rPr>
            </w:pPr>
          </w:p>
        </w:tc>
        <w:tc>
          <w:tcPr>
            <w:tcW w:w="1417" w:type="dxa"/>
            <w:tcBorders>
              <w:top w:val="single" w:sz="4" w:space="0" w:color="000000"/>
              <w:bottom w:val="single" w:sz="4" w:space="0" w:color="000000"/>
            </w:tcBorders>
          </w:tcPr>
          <w:p w14:paraId="48591D39" w14:textId="265FD59B" w:rsidR="00012E3B" w:rsidRPr="002C53E1" w:rsidRDefault="00012E3B" w:rsidP="002C53E1">
            <w:pPr>
              <w:spacing w:line="260" w:lineRule="atLeast"/>
              <w:jc w:val="center"/>
              <w:rPr>
                <w:rFonts w:ascii="Arial" w:hAnsi="Arial" w:cs="Arial"/>
                <w:b/>
              </w:rPr>
            </w:pPr>
          </w:p>
          <w:p w14:paraId="1DC2DF9D" w14:textId="45925F58" w:rsidR="00012E3B" w:rsidRPr="002C53E1" w:rsidRDefault="00012E3B" w:rsidP="002C53E1">
            <w:pPr>
              <w:spacing w:line="260" w:lineRule="atLeast"/>
              <w:jc w:val="center"/>
              <w:rPr>
                <w:rFonts w:ascii="Arial" w:hAnsi="Arial" w:cs="Arial"/>
                <w:b/>
              </w:rPr>
            </w:pPr>
            <w:r w:rsidRPr="002C53E1">
              <w:rPr>
                <w:rFonts w:ascii="Arial" w:hAnsi="Arial" w:cs="Arial"/>
                <w:b/>
              </w:rPr>
              <w:t>7</w:t>
            </w:r>
          </w:p>
        </w:tc>
      </w:tr>
      <w:tr w:rsidR="00012E3B" w:rsidRPr="002C53E1" w14:paraId="70A9E6D3" w14:textId="5DEA6E37" w:rsidTr="00FF0F63">
        <w:tc>
          <w:tcPr>
            <w:tcW w:w="567" w:type="dxa"/>
            <w:tcBorders>
              <w:top w:val="single" w:sz="4" w:space="0" w:color="000000"/>
              <w:bottom w:val="nil"/>
            </w:tcBorders>
          </w:tcPr>
          <w:p w14:paraId="758C7C21" w14:textId="619F3786" w:rsidR="00012E3B" w:rsidRPr="002C53E1" w:rsidRDefault="00012E3B" w:rsidP="002C53E1">
            <w:pPr>
              <w:spacing w:line="260" w:lineRule="atLeast"/>
              <w:jc w:val="both"/>
              <w:rPr>
                <w:rFonts w:ascii="Arial" w:hAnsi="Arial" w:cs="Arial"/>
              </w:rPr>
            </w:pPr>
          </w:p>
        </w:tc>
        <w:tc>
          <w:tcPr>
            <w:tcW w:w="7088" w:type="dxa"/>
            <w:tcBorders>
              <w:top w:val="single" w:sz="4" w:space="0" w:color="000000"/>
              <w:bottom w:val="nil"/>
            </w:tcBorders>
          </w:tcPr>
          <w:p w14:paraId="2982F99F" w14:textId="3276EC03" w:rsidR="00012E3B" w:rsidRPr="002C53E1" w:rsidRDefault="00012E3B" w:rsidP="002C53E1">
            <w:pPr>
              <w:pStyle w:val="NavadenA"/>
              <w:widowControl/>
              <w:tabs>
                <w:tab w:val="left" w:pos="1701"/>
              </w:tabs>
              <w:overflowPunct/>
              <w:autoSpaceDE/>
              <w:autoSpaceDN/>
              <w:adjustRightInd/>
              <w:spacing w:after="120" w:line="260" w:lineRule="atLeast"/>
              <w:rPr>
                <w:rFonts w:ascii="Arial" w:hAnsi="Arial" w:cs="Arial"/>
                <w:b/>
                <w:iCs/>
                <w:lang w:val="sl-SI"/>
              </w:rPr>
            </w:pPr>
            <w:r w:rsidRPr="002C53E1">
              <w:rPr>
                <w:rFonts w:ascii="Arial" w:hAnsi="Arial" w:cs="Arial"/>
                <w:b/>
                <w:lang w:val="sl-SI"/>
              </w:rPr>
              <w:t xml:space="preserve">VKLJUČENOST UPRAVIČENCA V RAZLIČNE OBLIKE PROIZVODNEGA SODELOVANJA IN POGODBENEGA POVEZOVANJA - </w:t>
            </w:r>
            <w:r w:rsidRPr="002C53E1">
              <w:rPr>
                <w:rFonts w:ascii="Arial" w:hAnsi="Arial" w:cs="Arial"/>
                <w:bCs/>
                <w:lang w:val="sl-SI"/>
              </w:rPr>
              <w:t>maksimalno število točk:</w:t>
            </w:r>
          </w:p>
          <w:p w14:paraId="75519297" w14:textId="0A255D7D" w:rsidR="00460F10" w:rsidRPr="002C53E1" w:rsidRDefault="00012E3B" w:rsidP="002C53E1">
            <w:pPr>
              <w:spacing w:line="260" w:lineRule="atLeast"/>
              <w:jc w:val="both"/>
              <w:rPr>
                <w:rFonts w:ascii="Arial" w:hAnsi="Arial" w:cs="Arial"/>
                <w:bCs/>
              </w:rPr>
            </w:pPr>
            <w:r w:rsidRPr="002C53E1">
              <w:rPr>
                <w:rFonts w:ascii="Arial" w:hAnsi="Arial" w:cs="Arial"/>
                <w:bCs/>
              </w:rPr>
              <w:t xml:space="preserve">Upošteva se vključenost upravičenca </w:t>
            </w:r>
            <w:r w:rsidR="00460F10" w:rsidRPr="002C53E1">
              <w:rPr>
                <w:rFonts w:ascii="Arial" w:hAnsi="Arial" w:cs="Arial"/>
                <w:bCs/>
              </w:rPr>
              <w:t>ali člana kmetij</w:t>
            </w:r>
            <w:r w:rsidR="001F4AEC">
              <w:rPr>
                <w:rFonts w:ascii="Arial" w:hAnsi="Arial" w:cs="Arial"/>
                <w:bCs/>
              </w:rPr>
              <w:t>e</w:t>
            </w:r>
            <w:r w:rsidR="00460F10" w:rsidRPr="002C53E1">
              <w:rPr>
                <w:rFonts w:ascii="Arial" w:hAnsi="Arial" w:cs="Arial"/>
                <w:bCs/>
              </w:rPr>
              <w:t xml:space="preserve">, katere nosilec je upravičenec, </w:t>
            </w:r>
            <w:r w:rsidRPr="002C53E1">
              <w:rPr>
                <w:rFonts w:ascii="Arial" w:hAnsi="Arial" w:cs="Arial"/>
                <w:bCs/>
              </w:rPr>
              <w:t xml:space="preserve">v različne oblike proizvodnega </w:t>
            </w:r>
            <w:r w:rsidR="00A56853" w:rsidRPr="002C53E1">
              <w:rPr>
                <w:rFonts w:ascii="Arial" w:hAnsi="Arial" w:cs="Arial"/>
                <w:bCs/>
              </w:rPr>
              <w:t>povezovanja ter</w:t>
            </w:r>
            <w:r w:rsidRPr="002C53E1">
              <w:rPr>
                <w:rFonts w:ascii="Arial" w:hAnsi="Arial" w:cs="Arial"/>
                <w:bCs/>
              </w:rPr>
              <w:t xml:space="preserve"> </w:t>
            </w:r>
            <w:r w:rsidR="00A56853" w:rsidRPr="002C53E1">
              <w:rPr>
                <w:rFonts w:ascii="Arial" w:hAnsi="Arial" w:cs="Arial"/>
                <w:bCs/>
              </w:rPr>
              <w:t>pogodbenega</w:t>
            </w:r>
            <w:r w:rsidRPr="002C53E1">
              <w:rPr>
                <w:rFonts w:ascii="Arial" w:hAnsi="Arial" w:cs="Arial"/>
                <w:bCs/>
              </w:rPr>
              <w:t xml:space="preserve"> sodelovanja v okviru </w:t>
            </w:r>
            <w:r w:rsidR="009A7D72" w:rsidRPr="002C53E1">
              <w:rPr>
                <w:rFonts w:ascii="Arial" w:hAnsi="Arial" w:cs="Arial"/>
                <w:bCs/>
              </w:rPr>
              <w:t xml:space="preserve">članstva v </w:t>
            </w:r>
            <w:r w:rsidR="00752C96" w:rsidRPr="002C53E1">
              <w:rPr>
                <w:rFonts w:ascii="Arial" w:hAnsi="Arial" w:cs="Arial"/>
                <w:bCs/>
              </w:rPr>
              <w:t xml:space="preserve">priznani </w:t>
            </w:r>
            <w:r w:rsidRPr="002C53E1">
              <w:rPr>
                <w:rFonts w:ascii="Arial" w:hAnsi="Arial" w:cs="Arial"/>
                <w:bCs/>
              </w:rPr>
              <w:t>skupin</w:t>
            </w:r>
            <w:r w:rsidR="009A7D72" w:rsidRPr="002C53E1">
              <w:rPr>
                <w:rFonts w:ascii="Arial" w:hAnsi="Arial" w:cs="Arial"/>
                <w:bCs/>
              </w:rPr>
              <w:t>i</w:t>
            </w:r>
            <w:r w:rsidRPr="002C53E1">
              <w:rPr>
                <w:rFonts w:ascii="Arial" w:hAnsi="Arial" w:cs="Arial"/>
                <w:bCs/>
              </w:rPr>
              <w:t xml:space="preserve"> ali organizacij</w:t>
            </w:r>
            <w:r w:rsidR="009A7D72" w:rsidRPr="002C53E1">
              <w:rPr>
                <w:rFonts w:ascii="Arial" w:hAnsi="Arial" w:cs="Arial"/>
                <w:bCs/>
              </w:rPr>
              <w:t>i</w:t>
            </w:r>
            <w:r w:rsidRPr="002C53E1">
              <w:rPr>
                <w:rFonts w:ascii="Arial" w:hAnsi="Arial" w:cs="Arial"/>
                <w:bCs/>
              </w:rPr>
              <w:t xml:space="preserve"> proizvajalcev </w:t>
            </w:r>
            <w:r w:rsidR="00460F10" w:rsidRPr="002C53E1">
              <w:rPr>
                <w:rFonts w:ascii="Arial" w:hAnsi="Arial" w:cs="Arial"/>
                <w:bCs/>
              </w:rPr>
              <w:t xml:space="preserve">ali </w:t>
            </w:r>
            <w:r w:rsidRPr="002C53E1">
              <w:rPr>
                <w:rFonts w:ascii="Arial" w:hAnsi="Arial" w:cs="Arial"/>
                <w:bCs/>
              </w:rPr>
              <w:t>zadrug</w:t>
            </w:r>
            <w:r w:rsidR="009A7D72" w:rsidRPr="002C53E1">
              <w:rPr>
                <w:rFonts w:ascii="Arial" w:hAnsi="Arial" w:cs="Arial"/>
                <w:bCs/>
              </w:rPr>
              <w:t>i</w:t>
            </w:r>
            <w:r w:rsidR="00460F10" w:rsidRPr="002C53E1">
              <w:rPr>
                <w:rFonts w:ascii="Arial" w:hAnsi="Arial" w:cs="Arial"/>
                <w:bCs/>
              </w:rPr>
              <w:t>,</w:t>
            </w:r>
            <w:r w:rsidR="00FC01C8" w:rsidRPr="002C53E1">
              <w:rPr>
                <w:rFonts w:ascii="Arial" w:hAnsi="Arial" w:cs="Arial"/>
                <w:bCs/>
              </w:rPr>
              <w:t xml:space="preserve"> </w:t>
            </w:r>
            <w:r w:rsidR="00460F10" w:rsidRPr="002C53E1">
              <w:rPr>
                <w:rFonts w:ascii="Arial" w:hAnsi="Arial" w:cs="Arial"/>
                <w:bCs/>
              </w:rPr>
              <w:t>pri čemer se upošteva članstvo v letu 202</w:t>
            </w:r>
            <w:r w:rsidR="00BF265A">
              <w:rPr>
                <w:rFonts w:ascii="Arial" w:hAnsi="Arial" w:cs="Arial"/>
                <w:bCs/>
              </w:rPr>
              <w:t>2</w:t>
            </w:r>
            <w:r w:rsidR="00460F10" w:rsidRPr="002C53E1">
              <w:rPr>
                <w:rFonts w:ascii="Arial" w:hAnsi="Arial" w:cs="Arial"/>
                <w:bCs/>
              </w:rPr>
              <w:t>.</w:t>
            </w:r>
            <w:r w:rsidRPr="002C53E1">
              <w:rPr>
                <w:rFonts w:ascii="Arial" w:hAnsi="Arial" w:cs="Arial"/>
                <w:bCs/>
              </w:rPr>
              <w:t xml:space="preserve"> </w:t>
            </w:r>
          </w:p>
          <w:p w14:paraId="5BF5C425" w14:textId="77777777" w:rsidR="00460F10" w:rsidRPr="002C53E1" w:rsidRDefault="00460F10" w:rsidP="002C53E1">
            <w:pPr>
              <w:spacing w:line="260" w:lineRule="atLeast"/>
              <w:jc w:val="both"/>
              <w:rPr>
                <w:rFonts w:ascii="Arial" w:hAnsi="Arial" w:cs="Arial"/>
                <w:bCs/>
              </w:rPr>
            </w:pPr>
          </w:p>
          <w:p w14:paraId="6283823B" w14:textId="1633CABF" w:rsidR="00FC01C8" w:rsidRPr="002C53E1" w:rsidRDefault="0005556F" w:rsidP="002C53E1">
            <w:pPr>
              <w:spacing w:line="260" w:lineRule="atLeast"/>
              <w:jc w:val="both"/>
              <w:rPr>
                <w:rFonts w:ascii="Arial" w:hAnsi="Arial" w:cs="Arial"/>
                <w:bCs/>
              </w:rPr>
            </w:pPr>
            <w:r w:rsidRPr="002C53E1">
              <w:rPr>
                <w:rFonts w:ascii="Arial" w:hAnsi="Arial" w:cs="Arial"/>
                <w:bCs/>
              </w:rPr>
              <w:t>Članstvo upravičenca se preveri iz uradnih evidenc (velja za priznane skupine in organizacije proizvajalcev) oziroma se izkazuje s potrdilom o članstvu v zadrugi.</w:t>
            </w:r>
          </w:p>
          <w:p w14:paraId="7BB0F2CB" w14:textId="77777777" w:rsidR="00FC01C8" w:rsidRPr="002C53E1" w:rsidRDefault="00FC01C8" w:rsidP="002C53E1">
            <w:pPr>
              <w:spacing w:line="260" w:lineRule="atLeast"/>
              <w:jc w:val="both"/>
              <w:rPr>
                <w:rFonts w:ascii="Arial" w:hAnsi="Arial" w:cs="Arial"/>
                <w:bCs/>
              </w:rPr>
            </w:pPr>
          </w:p>
          <w:p w14:paraId="2170DAAD" w14:textId="29B7F3FD" w:rsidR="00012E3B" w:rsidRPr="002C53E1" w:rsidRDefault="00012E3B" w:rsidP="002C53E1">
            <w:pPr>
              <w:tabs>
                <w:tab w:val="left" w:pos="284"/>
              </w:tabs>
              <w:spacing w:line="260" w:lineRule="atLeast"/>
              <w:contextualSpacing/>
              <w:jc w:val="both"/>
              <w:rPr>
                <w:rFonts w:ascii="Arial" w:hAnsi="Arial" w:cs="Arial"/>
              </w:rPr>
            </w:pPr>
            <w:r w:rsidRPr="002C53E1">
              <w:rPr>
                <w:rFonts w:ascii="Arial" w:hAnsi="Arial" w:cs="Arial"/>
              </w:rPr>
              <w:t>Pri deležu pogodbenih količin vhodnih surovin in količin predelanih proizvodov se upoštevajo nabavljene in prodane količine v koledarskem letu po vložitvi zadnjega zahtevka za izplačilo sredstev na podlagi pogodbe</w:t>
            </w:r>
            <w:r w:rsidR="00FD7489" w:rsidRPr="002C53E1">
              <w:rPr>
                <w:rFonts w:ascii="Arial" w:hAnsi="Arial" w:cs="Arial"/>
              </w:rPr>
              <w:t>, ki je bila sklenjena že pred vložitvijo vloge na javni razpisa</w:t>
            </w:r>
            <w:r w:rsidRPr="002C53E1">
              <w:rPr>
                <w:rFonts w:ascii="Arial" w:hAnsi="Arial" w:cs="Arial"/>
              </w:rPr>
              <w:t xml:space="preserve">. Kot pogodba se upošteva tudi dogovor v verigi vrednost, ki določa zavezujoče količine nabavljenih ali prodanih količin proizvodov med podpisniki. </w:t>
            </w:r>
            <w:r w:rsidR="00FD7489" w:rsidRPr="002C53E1">
              <w:rPr>
                <w:rFonts w:ascii="Arial" w:hAnsi="Arial" w:cs="Arial"/>
              </w:rPr>
              <w:t xml:space="preserve">Kot </w:t>
            </w:r>
            <w:r w:rsidRPr="002C53E1">
              <w:rPr>
                <w:rFonts w:ascii="Arial" w:hAnsi="Arial" w:cs="Arial"/>
              </w:rPr>
              <w:t>vhodn</w:t>
            </w:r>
            <w:r w:rsidR="00FD7489" w:rsidRPr="002C53E1">
              <w:rPr>
                <w:rFonts w:ascii="Arial" w:hAnsi="Arial" w:cs="Arial"/>
              </w:rPr>
              <w:t>e</w:t>
            </w:r>
            <w:r w:rsidRPr="002C53E1">
              <w:rPr>
                <w:rFonts w:ascii="Arial" w:hAnsi="Arial" w:cs="Arial"/>
              </w:rPr>
              <w:t xml:space="preserve"> surovin</w:t>
            </w:r>
            <w:r w:rsidR="00FD7489" w:rsidRPr="002C53E1">
              <w:rPr>
                <w:rFonts w:ascii="Arial" w:hAnsi="Arial" w:cs="Arial"/>
              </w:rPr>
              <w:t>e kmetije</w:t>
            </w:r>
            <w:r w:rsidRPr="002C53E1">
              <w:rPr>
                <w:rFonts w:ascii="Arial" w:hAnsi="Arial" w:cs="Arial"/>
              </w:rPr>
              <w:t xml:space="preserve"> se upoštevajo nabavljene količine z drugih kmetij. </w:t>
            </w:r>
          </w:p>
          <w:p w14:paraId="6EBBD14F" w14:textId="5D50F42B" w:rsidR="00012E3B" w:rsidRPr="002C53E1" w:rsidRDefault="00012E3B" w:rsidP="002C53E1">
            <w:pPr>
              <w:tabs>
                <w:tab w:val="left" w:pos="284"/>
              </w:tabs>
              <w:spacing w:line="260" w:lineRule="atLeast"/>
              <w:contextualSpacing/>
              <w:jc w:val="both"/>
              <w:rPr>
                <w:rFonts w:ascii="Arial" w:hAnsi="Arial" w:cs="Arial"/>
              </w:rPr>
            </w:pPr>
          </w:p>
          <w:p w14:paraId="43DCF082" w14:textId="77777777" w:rsidR="00012E3B" w:rsidRPr="002C53E1" w:rsidRDefault="00012E3B" w:rsidP="002C53E1">
            <w:pPr>
              <w:tabs>
                <w:tab w:val="left" w:pos="284"/>
              </w:tabs>
              <w:spacing w:line="260" w:lineRule="atLeast"/>
              <w:contextualSpacing/>
              <w:jc w:val="both"/>
              <w:rPr>
                <w:rFonts w:ascii="Arial" w:hAnsi="Arial" w:cs="Arial"/>
              </w:rPr>
            </w:pPr>
            <w:r w:rsidRPr="002C53E1">
              <w:rPr>
                <w:rFonts w:ascii="Arial" w:hAnsi="Arial" w:cs="Arial"/>
              </w:rPr>
              <w:t>Točke na podlagi tega merila se seštevajo</w:t>
            </w:r>
            <w:r w:rsidR="009E246F" w:rsidRPr="002C53E1">
              <w:rPr>
                <w:rFonts w:ascii="Arial" w:hAnsi="Arial" w:cs="Arial"/>
              </w:rPr>
              <w:t xml:space="preserve">, vendar </w:t>
            </w:r>
            <w:r w:rsidR="009A7D72" w:rsidRPr="002C53E1">
              <w:rPr>
                <w:rFonts w:ascii="Arial" w:hAnsi="Arial" w:cs="Arial"/>
              </w:rPr>
              <w:t xml:space="preserve">seštevek </w:t>
            </w:r>
            <w:r w:rsidR="009E246F" w:rsidRPr="002C53E1">
              <w:rPr>
                <w:rFonts w:ascii="Arial" w:hAnsi="Arial" w:cs="Arial"/>
              </w:rPr>
              <w:t>ne sme preseči maksimalnega števila točk</w:t>
            </w:r>
            <w:r w:rsidRPr="002C53E1">
              <w:rPr>
                <w:rFonts w:ascii="Arial" w:hAnsi="Arial" w:cs="Arial"/>
              </w:rPr>
              <w:t>.</w:t>
            </w:r>
          </w:p>
          <w:p w14:paraId="2C8C7454" w14:textId="7BA1A385" w:rsidR="00012E3B" w:rsidRPr="002C53E1" w:rsidRDefault="00012E3B" w:rsidP="002C53E1">
            <w:pPr>
              <w:spacing w:line="260" w:lineRule="atLeast"/>
              <w:jc w:val="both"/>
              <w:rPr>
                <w:rFonts w:ascii="Arial" w:hAnsi="Arial" w:cs="Arial"/>
                <w:bCs/>
              </w:rPr>
            </w:pPr>
          </w:p>
        </w:tc>
        <w:tc>
          <w:tcPr>
            <w:tcW w:w="1417" w:type="dxa"/>
            <w:tcBorders>
              <w:top w:val="single" w:sz="4" w:space="0" w:color="000000"/>
              <w:bottom w:val="nil"/>
            </w:tcBorders>
          </w:tcPr>
          <w:p w14:paraId="23578C31" w14:textId="030B272C" w:rsidR="00012E3B" w:rsidRPr="002C53E1" w:rsidRDefault="00012E3B" w:rsidP="002C53E1">
            <w:pPr>
              <w:spacing w:line="260" w:lineRule="atLeast"/>
              <w:jc w:val="center"/>
              <w:rPr>
                <w:rFonts w:ascii="Arial" w:hAnsi="Arial" w:cs="Arial"/>
                <w:b/>
              </w:rPr>
            </w:pPr>
            <w:r w:rsidRPr="002C53E1">
              <w:rPr>
                <w:rFonts w:ascii="Arial" w:hAnsi="Arial" w:cs="Arial"/>
                <w:b/>
              </w:rPr>
              <w:t>7</w:t>
            </w:r>
          </w:p>
        </w:tc>
      </w:tr>
      <w:tr w:rsidR="00012E3B" w:rsidRPr="002C53E1" w14:paraId="03B2A474" w14:textId="74115DA9" w:rsidTr="00FF0F63">
        <w:tc>
          <w:tcPr>
            <w:tcW w:w="567" w:type="dxa"/>
            <w:tcBorders>
              <w:top w:val="single" w:sz="4" w:space="0" w:color="000000"/>
              <w:bottom w:val="nil"/>
            </w:tcBorders>
          </w:tcPr>
          <w:p w14:paraId="4109213E" w14:textId="05932CC5" w:rsidR="00012E3B" w:rsidRPr="002C53E1" w:rsidRDefault="00012E3B" w:rsidP="002C53E1">
            <w:pPr>
              <w:spacing w:line="260" w:lineRule="atLeast"/>
              <w:jc w:val="both"/>
              <w:rPr>
                <w:rFonts w:ascii="Arial" w:hAnsi="Arial" w:cs="Arial"/>
              </w:rPr>
            </w:pPr>
          </w:p>
        </w:tc>
        <w:tc>
          <w:tcPr>
            <w:tcW w:w="7088" w:type="dxa"/>
            <w:tcBorders>
              <w:top w:val="single" w:sz="4" w:space="0" w:color="000000"/>
              <w:bottom w:val="nil"/>
            </w:tcBorders>
          </w:tcPr>
          <w:p w14:paraId="164D1347" w14:textId="1117FC97"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Upravičenec</w:t>
            </w:r>
            <w:r w:rsidRPr="002C53E1">
              <w:rPr>
                <w:rFonts w:ascii="Arial" w:hAnsi="Arial" w:cs="Arial"/>
                <w:bCs/>
                <w:lang w:val="sl-SI"/>
              </w:rPr>
              <w:t xml:space="preserve"> </w:t>
            </w:r>
            <w:r w:rsidR="009E246F" w:rsidRPr="002C53E1">
              <w:rPr>
                <w:rFonts w:ascii="Arial" w:hAnsi="Arial" w:cs="Arial"/>
                <w:bCs/>
                <w:lang w:val="sl-SI"/>
              </w:rPr>
              <w:t xml:space="preserve">oziroma član kmetije </w:t>
            </w:r>
            <w:r w:rsidRPr="002C53E1">
              <w:rPr>
                <w:rFonts w:ascii="Arial" w:hAnsi="Arial" w:cs="Arial"/>
                <w:bCs/>
                <w:lang w:val="sl-SI"/>
              </w:rPr>
              <w:t>je član</w:t>
            </w:r>
            <w:r w:rsidRPr="002C53E1">
              <w:rPr>
                <w:rFonts w:ascii="Arial" w:hAnsi="Arial" w:cs="Arial"/>
                <w:bCs/>
              </w:rPr>
              <w:t xml:space="preserve">: </w:t>
            </w:r>
          </w:p>
        </w:tc>
        <w:tc>
          <w:tcPr>
            <w:tcW w:w="1417" w:type="dxa"/>
            <w:tcBorders>
              <w:top w:val="single" w:sz="4" w:space="0" w:color="000000"/>
              <w:bottom w:val="nil"/>
            </w:tcBorders>
          </w:tcPr>
          <w:p w14:paraId="25E956C6" w14:textId="1EEC8E07" w:rsidR="00012E3B" w:rsidRPr="002C53E1" w:rsidRDefault="00012E3B" w:rsidP="002C53E1">
            <w:pPr>
              <w:spacing w:line="260" w:lineRule="atLeast"/>
              <w:jc w:val="center"/>
              <w:rPr>
                <w:rFonts w:ascii="Arial" w:hAnsi="Arial" w:cs="Arial"/>
                <w:b/>
              </w:rPr>
            </w:pPr>
          </w:p>
        </w:tc>
      </w:tr>
      <w:tr w:rsidR="00012E3B" w:rsidRPr="002C53E1" w14:paraId="128D9D2A" w14:textId="52FF4B7F" w:rsidTr="00FF0F63">
        <w:tc>
          <w:tcPr>
            <w:tcW w:w="567" w:type="dxa"/>
            <w:tcBorders>
              <w:top w:val="single" w:sz="4" w:space="0" w:color="000000"/>
              <w:bottom w:val="nil"/>
            </w:tcBorders>
          </w:tcPr>
          <w:p w14:paraId="775BA44B" w14:textId="5943024C" w:rsidR="00012E3B" w:rsidRPr="002C53E1" w:rsidRDefault="00012E3B" w:rsidP="002C53E1">
            <w:pPr>
              <w:spacing w:line="260" w:lineRule="atLeast"/>
              <w:jc w:val="both"/>
              <w:rPr>
                <w:rFonts w:ascii="Arial" w:hAnsi="Arial" w:cs="Arial"/>
              </w:rPr>
            </w:pPr>
          </w:p>
        </w:tc>
        <w:tc>
          <w:tcPr>
            <w:tcW w:w="7088" w:type="dxa"/>
            <w:tcBorders>
              <w:top w:val="single" w:sz="4" w:space="0" w:color="000000"/>
              <w:bottom w:val="nil"/>
            </w:tcBorders>
          </w:tcPr>
          <w:p w14:paraId="11BACD41" w14:textId="2AD2E245"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w:t>
            </w:r>
            <w:r w:rsidRPr="002C53E1">
              <w:rPr>
                <w:rFonts w:ascii="Arial" w:hAnsi="Arial" w:cs="Arial"/>
                <w:bCs/>
              </w:rPr>
              <w:t xml:space="preserve"> </w:t>
            </w:r>
            <w:r w:rsidRPr="002C53E1">
              <w:rPr>
                <w:rFonts w:ascii="Arial" w:hAnsi="Arial" w:cs="Arial"/>
                <w:bCs/>
                <w:lang w:val="sl-SI"/>
              </w:rPr>
              <w:t>skupine ali organizacije proizvajalcev</w:t>
            </w:r>
            <w:r w:rsidRPr="002C53E1">
              <w:rPr>
                <w:rFonts w:ascii="Arial" w:hAnsi="Arial" w:cs="Arial"/>
                <w:bCs/>
              </w:rPr>
              <w:t>,</w:t>
            </w:r>
          </w:p>
        </w:tc>
        <w:tc>
          <w:tcPr>
            <w:tcW w:w="1417" w:type="dxa"/>
            <w:tcBorders>
              <w:top w:val="single" w:sz="4" w:space="0" w:color="000000"/>
              <w:bottom w:val="nil"/>
            </w:tcBorders>
          </w:tcPr>
          <w:p w14:paraId="466101C4" w14:textId="528853AF" w:rsidR="00012E3B" w:rsidRPr="002C53E1" w:rsidRDefault="00012E3B" w:rsidP="002C53E1">
            <w:pPr>
              <w:spacing w:line="260" w:lineRule="atLeast"/>
              <w:jc w:val="center"/>
              <w:rPr>
                <w:rFonts w:ascii="Arial" w:hAnsi="Arial" w:cs="Arial"/>
                <w:bCs/>
              </w:rPr>
            </w:pPr>
            <w:r w:rsidRPr="002C53E1">
              <w:rPr>
                <w:rFonts w:ascii="Arial" w:hAnsi="Arial" w:cs="Arial"/>
                <w:bCs/>
              </w:rPr>
              <w:t>7</w:t>
            </w:r>
          </w:p>
        </w:tc>
      </w:tr>
      <w:tr w:rsidR="00012E3B" w:rsidRPr="002C53E1" w14:paraId="01DA26BD" w14:textId="21D5874F" w:rsidTr="00FF0F63">
        <w:tc>
          <w:tcPr>
            <w:tcW w:w="567" w:type="dxa"/>
            <w:tcBorders>
              <w:top w:val="single" w:sz="4" w:space="0" w:color="000000"/>
              <w:bottom w:val="nil"/>
            </w:tcBorders>
          </w:tcPr>
          <w:p w14:paraId="5DD30961" w14:textId="270028B2" w:rsidR="00012E3B" w:rsidRPr="002C53E1" w:rsidRDefault="00012E3B" w:rsidP="002C53E1">
            <w:pPr>
              <w:spacing w:line="260" w:lineRule="atLeast"/>
              <w:jc w:val="both"/>
              <w:rPr>
                <w:rFonts w:ascii="Arial" w:hAnsi="Arial" w:cs="Arial"/>
              </w:rPr>
            </w:pPr>
          </w:p>
        </w:tc>
        <w:tc>
          <w:tcPr>
            <w:tcW w:w="7088" w:type="dxa"/>
            <w:tcBorders>
              <w:top w:val="single" w:sz="4" w:space="0" w:color="000000"/>
              <w:bottom w:val="nil"/>
            </w:tcBorders>
          </w:tcPr>
          <w:p w14:paraId="041BC621" w14:textId="66AD0EB5" w:rsidR="00012E3B" w:rsidRPr="002C53E1" w:rsidRDefault="00012E3B" w:rsidP="00A0519D">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w:t>
            </w:r>
            <w:r w:rsidRPr="002C53E1">
              <w:rPr>
                <w:rFonts w:ascii="Arial" w:hAnsi="Arial" w:cs="Arial"/>
              </w:rPr>
              <w:t xml:space="preserve"> </w:t>
            </w:r>
            <w:r w:rsidRPr="002C53E1">
              <w:rPr>
                <w:rFonts w:ascii="Arial" w:hAnsi="Arial" w:cs="Arial"/>
                <w:lang w:val="sl-SI"/>
              </w:rPr>
              <w:t>zadruge</w:t>
            </w:r>
            <w:r w:rsidR="00A0519D" w:rsidRPr="00F5333D">
              <w:rPr>
                <w:rFonts w:ascii="Arial" w:hAnsi="Arial" w:cs="Arial"/>
                <w:lang w:val="sl-SI"/>
              </w:rPr>
              <w:t>.</w:t>
            </w:r>
          </w:p>
        </w:tc>
        <w:tc>
          <w:tcPr>
            <w:tcW w:w="1417" w:type="dxa"/>
            <w:tcBorders>
              <w:top w:val="single" w:sz="4" w:space="0" w:color="000000"/>
              <w:bottom w:val="nil"/>
            </w:tcBorders>
          </w:tcPr>
          <w:p w14:paraId="388C8514" w14:textId="2DFB6EC7" w:rsidR="00012E3B" w:rsidRPr="002C53E1" w:rsidRDefault="00012E3B" w:rsidP="002C53E1">
            <w:pPr>
              <w:spacing w:line="260" w:lineRule="atLeast"/>
              <w:jc w:val="center"/>
              <w:rPr>
                <w:rFonts w:ascii="Arial" w:hAnsi="Arial" w:cs="Arial"/>
                <w:bCs/>
              </w:rPr>
            </w:pPr>
            <w:r w:rsidRPr="002C53E1">
              <w:rPr>
                <w:rFonts w:ascii="Arial" w:hAnsi="Arial" w:cs="Arial"/>
                <w:bCs/>
              </w:rPr>
              <w:t>5</w:t>
            </w:r>
          </w:p>
        </w:tc>
      </w:tr>
      <w:tr w:rsidR="00012E3B" w:rsidRPr="002C53E1" w14:paraId="1C6E286F" w14:textId="294E75FB" w:rsidTr="00FF0F63">
        <w:tc>
          <w:tcPr>
            <w:tcW w:w="567" w:type="dxa"/>
            <w:tcBorders>
              <w:top w:val="single" w:sz="4" w:space="0" w:color="000000"/>
              <w:bottom w:val="nil"/>
            </w:tcBorders>
          </w:tcPr>
          <w:p w14:paraId="290CC54D" w14:textId="17B4B253" w:rsidR="00012E3B" w:rsidRPr="002C53E1" w:rsidRDefault="00012E3B" w:rsidP="002C53E1">
            <w:pPr>
              <w:spacing w:line="260" w:lineRule="atLeast"/>
              <w:jc w:val="both"/>
              <w:rPr>
                <w:rFonts w:ascii="Arial" w:hAnsi="Arial" w:cs="Arial"/>
              </w:rPr>
            </w:pPr>
          </w:p>
        </w:tc>
        <w:tc>
          <w:tcPr>
            <w:tcW w:w="7088" w:type="dxa"/>
            <w:tcBorders>
              <w:top w:val="single" w:sz="4" w:space="0" w:color="000000"/>
              <w:bottom w:val="nil"/>
            </w:tcBorders>
          </w:tcPr>
          <w:p w14:paraId="69F9EDFE" w14:textId="6041F1DD"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Delež pogodbenih količin vhodnih surovin za predelavo bo</w:t>
            </w:r>
            <w:r w:rsidR="009D5AA3">
              <w:rPr>
                <w:rFonts w:ascii="Arial" w:hAnsi="Arial" w:cs="Arial"/>
                <w:lang w:val="sl-SI"/>
              </w:rPr>
              <w:t xml:space="preserve"> znašal</w:t>
            </w:r>
            <w:r w:rsidRPr="002C53E1">
              <w:rPr>
                <w:rFonts w:ascii="Arial" w:hAnsi="Arial" w:cs="Arial"/>
                <w:lang w:val="sl-SI"/>
              </w:rPr>
              <w:t>:</w:t>
            </w:r>
          </w:p>
        </w:tc>
        <w:tc>
          <w:tcPr>
            <w:tcW w:w="1417" w:type="dxa"/>
            <w:tcBorders>
              <w:top w:val="single" w:sz="4" w:space="0" w:color="000000"/>
              <w:bottom w:val="nil"/>
            </w:tcBorders>
          </w:tcPr>
          <w:p w14:paraId="342C2402" w14:textId="744C2C5A" w:rsidR="00012E3B" w:rsidRPr="002C53E1" w:rsidRDefault="00012E3B" w:rsidP="002C53E1">
            <w:pPr>
              <w:spacing w:line="260" w:lineRule="atLeast"/>
              <w:jc w:val="center"/>
              <w:rPr>
                <w:rFonts w:ascii="Arial" w:hAnsi="Arial" w:cs="Arial"/>
                <w:bCs/>
              </w:rPr>
            </w:pPr>
          </w:p>
        </w:tc>
      </w:tr>
      <w:tr w:rsidR="00012E3B" w:rsidRPr="002C53E1" w14:paraId="1E76DEC8" w14:textId="6914EFDE" w:rsidTr="00FF0F63">
        <w:tc>
          <w:tcPr>
            <w:tcW w:w="567" w:type="dxa"/>
            <w:tcBorders>
              <w:top w:val="single" w:sz="4" w:space="0" w:color="000000"/>
              <w:bottom w:val="nil"/>
            </w:tcBorders>
          </w:tcPr>
          <w:p w14:paraId="4911FDA5" w14:textId="4210DD59" w:rsidR="00012E3B" w:rsidRPr="002C53E1" w:rsidRDefault="00012E3B" w:rsidP="002C53E1">
            <w:pPr>
              <w:spacing w:line="260" w:lineRule="atLeast"/>
              <w:jc w:val="both"/>
              <w:rPr>
                <w:rFonts w:ascii="Arial" w:hAnsi="Arial" w:cs="Arial"/>
              </w:rPr>
            </w:pPr>
          </w:p>
        </w:tc>
        <w:tc>
          <w:tcPr>
            <w:tcW w:w="7088" w:type="dxa"/>
            <w:tcBorders>
              <w:top w:val="single" w:sz="4" w:space="0" w:color="000000"/>
              <w:bottom w:val="nil"/>
            </w:tcBorders>
          </w:tcPr>
          <w:p w14:paraId="523C7C2E" w14:textId="01193B89"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 več kot 5 % do vključno 10 % vseh količin vhodnih surovin,</w:t>
            </w:r>
          </w:p>
        </w:tc>
        <w:tc>
          <w:tcPr>
            <w:tcW w:w="1417" w:type="dxa"/>
            <w:tcBorders>
              <w:top w:val="single" w:sz="4" w:space="0" w:color="000000"/>
              <w:bottom w:val="nil"/>
            </w:tcBorders>
          </w:tcPr>
          <w:p w14:paraId="7574D75C" w14:textId="400DB63C" w:rsidR="00012E3B" w:rsidRPr="002C53E1" w:rsidRDefault="00012E3B" w:rsidP="002C53E1">
            <w:pPr>
              <w:spacing w:line="260" w:lineRule="atLeast"/>
              <w:jc w:val="center"/>
              <w:rPr>
                <w:rFonts w:ascii="Arial" w:hAnsi="Arial" w:cs="Arial"/>
                <w:bCs/>
              </w:rPr>
            </w:pPr>
            <w:r w:rsidRPr="002C53E1">
              <w:rPr>
                <w:rFonts w:ascii="Arial" w:hAnsi="Arial" w:cs="Arial"/>
                <w:bCs/>
              </w:rPr>
              <w:t>1</w:t>
            </w:r>
          </w:p>
        </w:tc>
      </w:tr>
      <w:tr w:rsidR="00012E3B" w:rsidRPr="002C53E1" w14:paraId="37AC06BF" w14:textId="3802A5F5" w:rsidTr="00FF0F63">
        <w:tc>
          <w:tcPr>
            <w:tcW w:w="567" w:type="dxa"/>
            <w:tcBorders>
              <w:top w:val="single" w:sz="4" w:space="0" w:color="000000"/>
              <w:bottom w:val="nil"/>
            </w:tcBorders>
          </w:tcPr>
          <w:p w14:paraId="514D69F5" w14:textId="6342F54F" w:rsidR="00012E3B" w:rsidRPr="002C53E1" w:rsidRDefault="00012E3B" w:rsidP="002C53E1">
            <w:pPr>
              <w:spacing w:line="260" w:lineRule="atLeast"/>
              <w:jc w:val="both"/>
              <w:rPr>
                <w:rFonts w:ascii="Arial" w:hAnsi="Arial" w:cs="Arial"/>
              </w:rPr>
            </w:pPr>
          </w:p>
        </w:tc>
        <w:tc>
          <w:tcPr>
            <w:tcW w:w="7088" w:type="dxa"/>
            <w:tcBorders>
              <w:top w:val="single" w:sz="4" w:space="0" w:color="000000"/>
              <w:bottom w:val="nil"/>
            </w:tcBorders>
          </w:tcPr>
          <w:p w14:paraId="21E6CAE6" w14:textId="21609563"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 xml:space="preserve">– več kot 10 % do vključno 20 % vseh količin vhodnih surovin, </w:t>
            </w:r>
          </w:p>
        </w:tc>
        <w:tc>
          <w:tcPr>
            <w:tcW w:w="1417" w:type="dxa"/>
            <w:tcBorders>
              <w:top w:val="single" w:sz="4" w:space="0" w:color="000000"/>
              <w:bottom w:val="nil"/>
            </w:tcBorders>
          </w:tcPr>
          <w:p w14:paraId="2E02ACCD" w14:textId="114FA892" w:rsidR="00012E3B" w:rsidRPr="002C53E1" w:rsidRDefault="00012E3B" w:rsidP="002C53E1">
            <w:pPr>
              <w:spacing w:line="260" w:lineRule="atLeast"/>
              <w:jc w:val="center"/>
              <w:rPr>
                <w:rFonts w:ascii="Arial" w:hAnsi="Arial" w:cs="Arial"/>
                <w:bCs/>
              </w:rPr>
            </w:pPr>
            <w:r w:rsidRPr="002C53E1">
              <w:rPr>
                <w:rFonts w:ascii="Arial" w:hAnsi="Arial" w:cs="Arial"/>
                <w:bCs/>
              </w:rPr>
              <w:t>2</w:t>
            </w:r>
          </w:p>
        </w:tc>
      </w:tr>
      <w:tr w:rsidR="00012E3B" w:rsidRPr="002C53E1" w14:paraId="221935BE" w14:textId="580A2499" w:rsidTr="00FF0F63">
        <w:tc>
          <w:tcPr>
            <w:tcW w:w="567" w:type="dxa"/>
            <w:tcBorders>
              <w:top w:val="single" w:sz="4" w:space="0" w:color="000000"/>
              <w:bottom w:val="nil"/>
            </w:tcBorders>
          </w:tcPr>
          <w:p w14:paraId="5D8B91CB" w14:textId="58A57554" w:rsidR="00012E3B" w:rsidRPr="002C53E1" w:rsidRDefault="00012E3B" w:rsidP="002C53E1">
            <w:pPr>
              <w:spacing w:line="260" w:lineRule="atLeast"/>
              <w:jc w:val="both"/>
              <w:rPr>
                <w:rFonts w:ascii="Arial" w:hAnsi="Arial" w:cs="Arial"/>
              </w:rPr>
            </w:pPr>
          </w:p>
        </w:tc>
        <w:tc>
          <w:tcPr>
            <w:tcW w:w="7088" w:type="dxa"/>
            <w:tcBorders>
              <w:top w:val="single" w:sz="4" w:space="0" w:color="000000"/>
              <w:bottom w:val="nil"/>
            </w:tcBorders>
          </w:tcPr>
          <w:p w14:paraId="4E6512BB" w14:textId="181A35CF" w:rsidR="00012E3B" w:rsidRPr="002C53E1" w:rsidRDefault="00012E3B" w:rsidP="00A0519D">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 več kot 20 % vseh količin vhodnih surovin</w:t>
            </w:r>
            <w:r w:rsidR="00A0519D">
              <w:rPr>
                <w:rFonts w:ascii="Arial" w:hAnsi="Arial" w:cs="Arial"/>
                <w:lang w:val="sl-SI"/>
              </w:rPr>
              <w:t>.</w:t>
            </w:r>
          </w:p>
        </w:tc>
        <w:tc>
          <w:tcPr>
            <w:tcW w:w="1417" w:type="dxa"/>
            <w:tcBorders>
              <w:top w:val="single" w:sz="4" w:space="0" w:color="000000"/>
              <w:bottom w:val="nil"/>
            </w:tcBorders>
          </w:tcPr>
          <w:p w14:paraId="168C5EB0" w14:textId="2AC4B96C" w:rsidR="00012E3B" w:rsidRPr="002C53E1" w:rsidRDefault="00012E3B" w:rsidP="002C53E1">
            <w:pPr>
              <w:spacing w:line="260" w:lineRule="atLeast"/>
              <w:jc w:val="center"/>
              <w:rPr>
                <w:rFonts w:ascii="Arial" w:hAnsi="Arial" w:cs="Arial"/>
                <w:bCs/>
              </w:rPr>
            </w:pPr>
            <w:r w:rsidRPr="002C53E1">
              <w:rPr>
                <w:rFonts w:ascii="Arial" w:hAnsi="Arial" w:cs="Arial"/>
                <w:bCs/>
              </w:rPr>
              <w:t>3</w:t>
            </w:r>
          </w:p>
        </w:tc>
      </w:tr>
      <w:tr w:rsidR="00012E3B" w:rsidRPr="002C53E1" w14:paraId="2A7C9B28" w14:textId="40868468" w:rsidTr="00FF0F63">
        <w:tc>
          <w:tcPr>
            <w:tcW w:w="567" w:type="dxa"/>
            <w:tcBorders>
              <w:top w:val="single" w:sz="4" w:space="0" w:color="000000"/>
              <w:bottom w:val="nil"/>
            </w:tcBorders>
          </w:tcPr>
          <w:p w14:paraId="3C2F8F84" w14:textId="182ADC8C" w:rsidR="00012E3B" w:rsidRPr="002C53E1" w:rsidRDefault="00012E3B" w:rsidP="002C53E1">
            <w:pPr>
              <w:spacing w:line="260" w:lineRule="atLeast"/>
              <w:jc w:val="both"/>
              <w:rPr>
                <w:rFonts w:ascii="Arial" w:hAnsi="Arial" w:cs="Arial"/>
              </w:rPr>
            </w:pPr>
          </w:p>
        </w:tc>
        <w:tc>
          <w:tcPr>
            <w:tcW w:w="7088" w:type="dxa"/>
            <w:tcBorders>
              <w:top w:val="single" w:sz="4" w:space="0" w:color="000000"/>
              <w:bottom w:val="nil"/>
            </w:tcBorders>
          </w:tcPr>
          <w:p w14:paraId="07A19E76" w14:textId="5CE89049"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Delež pogodbenih količin prodanih predelanih proizvodov bo</w:t>
            </w:r>
            <w:r w:rsidR="009D5AA3">
              <w:rPr>
                <w:rFonts w:ascii="Arial" w:hAnsi="Arial" w:cs="Arial"/>
                <w:lang w:val="sl-SI"/>
              </w:rPr>
              <w:t xml:space="preserve"> znašal</w:t>
            </w:r>
            <w:r w:rsidRPr="002C53E1">
              <w:rPr>
                <w:rFonts w:ascii="Arial" w:hAnsi="Arial" w:cs="Arial"/>
                <w:lang w:val="sl-SI"/>
              </w:rPr>
              <w:t>:</w:t>
            </w:r>
          </w:p>
        </w:tc>
        <w:tc>
          <w:tcPr>
            <w:tcW w:w="1417" w:type="dxa"/>
            <w:tcBorders>
              <w:top w:val="single" w:sz="4" w:space="0" w:color="000000"/>
              <w:bottom w:val="nil"/>
            </w:tcBorders>
          </w:tcPr>
          <w:p w14:paraId="5E48D0BC" w14:textId="65EC97C0" w:rsidR="00012E3B" w:rsidRPr="002C53E1" w:rsidRDefault="00012E3B" w:rsidP="002C53E1">
            <w:pPr>
              <w:spacing w:line="260" w:lineRule="atLeast"/>
              <w:jc w:val="center"/>
              <w:rPr>
                <w:rFonts w:ascii="Arial" w:hAnsi="Arial" w:cs="Arial"/>
                <w:bCs/>
              </w:rPr>
            </w:pPr>
          </w:p>
        </w:tc>
      </w:tr>
      <w:tr w:rsidR="00012E3B" w:rsidRPr="002C53E1" w14:paraId="4A6B53FF" w14:textId="3CA6C4F8" w:rsidTr="00FF0F63">
        <w:tc>
          <w:tcPr>
            <w:tcW w:w="567" w:type="dxa"/>
            <w:tcBorders>
              <w:top w:val="single" w:sz="4" w:space="0" w:color="000000"/>
              <w:bottom w:val="nil"/>
            </w:tcBorders>
          </w:tcPr>
          <w:p w14:paraId="095925BA" w14:textId="03925397" w:rsidR="00012E3B" w:rsidRPr="002C53E1" w:rsidRDefault="00012E3B" w:rsidP="002C53E1">
            <w:pPr>
              <w:spacing w:line="260" w:lineRule="atLeast"/>
              <w:jc w:val="both"/>
              <w:rPr>
                <w:rFonts w:ascii="Arial" w:hAnsi="Arial" w:cs="Arial"/>
              </w:rPr>
            </w:pPr>
          </w:p>
        </w:tc>
        <w:tc>
          <w:tcPr>
            <w:tcW w:w="7088" w:type="dxa"/>
            <w:tcBorders>
              <w:top w:val="single" w:sz="4" w:space="0" w:color="000000"/>
              <w:bottom w:val="nil"/>
            </w:tcBorders>
          </w:tcPr>
          <w:p w14:paraId="3C08FC07" w14:textId="141F5A51"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 več kot 5 % do vključno 10 % vseh količin prodanih predelanih proizvodov,</w:t>
            </w:r>
          </w:p>
        </w:tc>
        <w:tc>
          <w:tcPr>
            <w:tcW w:w="1417" w:type="dxa"/>
            <w:tcBorders>
              <w:top w:val="single" w:sz="4" w:space="0" w:color="000000"/>
              <w:bottom w:val="nil"/>
            </w:tcBorders>
          </w:tcPr>
          <w:p w14:paraId="3FB97FDF" w14:textId="11D893B2" w:rsidR="00012E3B" w:rsidRPr="002C53E1" w:rsidRDefault="00012E3B" w:rsidP="002C53E1">
            <w:pPr>
              <w:spacing w:line="260" w:lineRule="atLeast"/>
              <w:jc w:val="center"/>
              <w:rPr>
                <w:rFonts w:ascii="Arial" w:hAnsi="Arial" w:cs="Arial"/>
                <w:bCs/>
              </w:rPr>
            </w:pPr>
            <w:r w:rsidRPr="002C53E1">
              <w:rPr>
                <w:rFonts w:ascii="Arial" w:hAnsi="Arial" w:cs="Arial"/>
                <w:bCs/>
              </w:rPr>
              <w:t>1</w:t>
            </w:r>
          </w:p>
        </w:tc>
      </w:tr>
      <w:tr w:rsidR="00012E3B" w:rsidRPr="002C53E1" w14:paraId="148DDCE5" w14:textId="4E43F648" w:rsidTr="00FF0F63">
        <w:tc>
          <w:tcPr>
            <w:tcW w:w="567" w:type="dxa"/>
            <w:tcBorders>
              <w:top w:val="single" w:sz="4" w:space="0" w:color="000000"/>
              <w:bottom w:val="nil"/>
            </w:tcBorders>
          </w:tcPr>
          <w:p w14:paraId="12822A24" w14:textId="64DF2580" w:rsidR="00012E3B" w:rsidRPr="002C53E1" w:rsidRDefault="00012E3B" w:rsidP="002C53E1">
            <w:pPr>
              <w:spacing w:line="260" w:lineRule="atLeast"/>
              <w:jc w:val="both"/>
              <w:rPr>
                <w:rFonts w:ascii="Arial" w:hAnsi="Arial" w:cs="Arial"/>
              </w:rPr>
            </w:pPr>
          </w:p>
        </w:tc>
        <w:tc>
          <w:tcPr>
            <w:tcW w:w="7088" w:type="dxa"/>
            <w:tcBorders>
              <w:top w:val="single" w:sz="4" w:space="0" w:color="000000"/>
              <w:bottom w:val="nil"/>
            </w:tcBorders>
          </w:tcPr>
          <w:p w14:paraId="26976C04" w14:textId="54E3F963"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 xml:space="preserve">– več kot 10 % do vključno 20 % vseh količin prodanih predelanih proizvodov, </w:t>
            </w:r>
          </w:p>
        </w:tc>
        <w:tc>
          <w:tcPr>
            <w:tcW w:w="1417" w:type="dxa"/>
            <w:tcBorders>
              <w:top w:val="single" w:sz="4" w:space="0" w:color="000000"/>
              <w:bottom w:val="nil"/>
            </w:tcBorders>
          </w:tcPr>
          <w:p w14:paraId="1A178D21" w14:textId="48E32D0C" w:rsidR="00012E3B" w:rsidRPr="002C53E1" w:rsidRDefault="00012E3B" w:rsidP="002C53E1">
            <w:pPr>
              <w:spacing w:line="260" w:lineRule="atLeast"/>
              <w:jc w:val="center"/>
              <w:rPr>
                <w:rFonts w:ascii="Arial" w:hAnsi="Arial" w:cs="Arial"/>
                <w:bCs/>
              </w:rPr>
            </w:pPr>
            <w:r w:rsidRPr="002C53E1">
              <w:rPr>
                <w:rFonts w:ascii="Arial" w:hAnsi="Arial" w:cs="Arial"/>
                <w:bCs/>
              </w:rPr>
              <w:t>2</w:t>
            </w:r>
          </w:p>
        </w:tc>
      </w:tr>
      <w:tr w:rsidR="00012E3B" w:rsidRPr="002C53E1" w14:paraId="23D7242E" w14:textId="12AA11D9" w:rsidTr="00FF0F63">
        <w:tc>
          <w:tcPr>
            <w:tcW w:w="567" w:type="dxa"/>
            <w:tcBorders>
              <w:top w:val="single" w:sz="4" w:space="0" w:color="000000"/>
              <w:bottom w:val="nil"/>
            </w:tcBorders>
          </w:tcPr>
          <w:p w14:paraId="215FEF9F" w14:textId="204C0897" w:rsidR="00012E3B" w:rsidRPr="002C53E1" w:rsidRDefault="00012E3B" w:rsidP="002C53E1">
            <w:pPr>
              <w:spacing w:line="260" w:lineRule="atLeast"/>
              <w:jc w:val="both"/>
              <w:rPr>
                <w:rFonts w:ascii="Arial" w:hAnsi="Arial" w:cs="Arial"/>
              </w:rPr>
            </w:pPr>
          </w:p>
        </w:tc>
        <w:tc>
          <w:tcPr>
            <w:tcW w:w="7088" w:type="dxa"/>
            <w:tcBorders>
              <w:top w:val="single" w:sz="4" w:space="0" w:color="000000"/>
              <w:bottom w:val="nil"/>
            </w:tcBorders>
          </w:tcPr>
          <w:p w14:paraId="7878639A" w14:textId="12EE1505"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 več kot 20 % vseh količin prodanih predelanih proizvodov</w:t>
            </w:r>
            <w:r w:rsidR="00AC7418" w:rsidRPr="002C53E1">
              <w:rPr>
                <w:rFonts w:ascii="Arial" w:hAnsi="Arial" w:cs="Arial"/>
                <w:lang w:val="sl-SI"/>
              </w:rPr>
              <w:t>.</w:t>
            </w:r>
          </w:p>
        </w:tc>
        <w:tc>
          <w:tcPr>
            <w:tcW w:w="1417" w:type="dxa"/>
            <w:tcBorders>
              <w:top w:val="single" w:sz="4" w:space="0" w:color="000000"/>
              <w:bottom w:val="nil"/>
            </w:tcBorders>
          </w:tcPr>
          <w:p w14:paraId="3D91F7AB" w14:textId="01D9915B" w:rsidR="00012E3B" w:rsidRPr="002C53E1" w:rsidRDefault="00012E3B" w:rsidP="002C53E1">
            <w:pPr>
              <w:spacing w:line="260" w:lineRule="atLeast"/>
              <w:jc w:val="center"/>
              <w:rPr>
                <w:rFonts w:ascii="Arial" w:hAnsi="Arial" w:cs="Arial"/>
                <w:bCs/>
              </w:rPr>
            </w:pPr>
            <w:r w:rsidRPr="002C53E1">
              <w:rPr>
                <w:rFonts w:ascii="Arial" w:hAnsi="Arial" w:cs="Arial"/>
                <w:bCs/>
              </w:rPr>
              <w:t>3</w:t>
            </w:r>
          </w:p>
        </w:tc>
      </w:tr>
      <w:tr w:rsidR="00012E3B" w:rsidRPr="002C53E1" w14:paraId="729BE09F" w14:textId="3C550D1D" w:rsidTr="00FF0F63">
        <w:tc>
          <w:tcPr>
            <w:tcW w:w="567" w:type="dxa"/>
            <w:tcBorders>
              <w:top w:val="single" w:sz="4" w:space="0" w:color="000000"/>
              <w:bottom w:val="single" w:sz="4" w:space="0" w:color="000000"/>
            </w:tcBorders>
          </w:tcPr>
          <w:p w14:paraId="0F93B003" w14:textId="217B77BF" w:rsidR="00012E3B" w:rsidRPr="002C53E1" w:rsidRDefault="00012E3B" w:rsidP="002C53E1">
            <w:pPr>
              <w:spacing w:line="260" w:lineRule="atLeast"/>
              <w:jc w:val="both"/>
              <w:rPr>
                <w:rFonts w:ascii="Arial" w:hAnsi="Arial" w:cs="Arial"/>
                <w:b/>
                <w:bCs/>
              </w:rPr>
            </w:pPr>
          </w:p>
          <w:p w14:paraId="2FD41884" w14:textId="558FA44D" w:rsidR="00012E3B" w:rsidRPr="002C53E1" w:rsidRDefault="00012E3B" w:rsidP="002C53E1">
            <w:pPr>
              <w:spacing w:line="260" w:lineRule="atLeast"/>
              <w:jc w:val="both"/>
              <w:rPr>
                <w:rFonts w:ascii="Arial" w:hAnsi="Arial" w:cs="Arial"/>
              </w:rPr>
            </w:pPr>
            <w:r w:rsidRPr="002C53E1">
              <w:rPr>
                <w:rFonts w:ascii="Arial" w:hAnsi="Arial" w:cs="Arial"/>
                <w:b/>
                <w:bCs/>
              </w:rPr>
              <w:t>V.</w:t>
            </w:r>
          </w:p>
        </w:tc>
        <w:tc>
          <w:tcPr>
            <w:tcW w:w="7088" w:type="dxa"/>
            <w:tcBorders>
              <w:top w:val="single" w:sz="4" w:space="0" w:color="000000"/>
              <w:bottom w:val="single" w:sz="4" w:space="0" w:color="000000"/>
            </w:tcBorders>
          </w:tcPr>
          <w:p w14:paraId="76BD46FB" w14:textId="029EFC76" w:rsidR="00012E3B" w:rsidRPr="002C53E1" w:rsidRDefault="00012E3B" w:rsidP="002C53E1">
            <w:pPr>
              <w:tabs>
                <w:tab w:val="left" w:pos="284"/>
              </w:tabs>
              <w:spacing w:line="260" w:lineRule="atLeast"/>
              <w:contextualSpacing/>
              <w:jc w:val="both"/>
              <w:rPr>
                <w:rFonts w:ascii="Arial" w:hAnsi="Arial" w:cs="Arial"/>
                <w:b/>
                <w:bCs/>
              </w:rPr>
            </w:pPr>
          </w:p>
          <w:p w14:paraId="565912E1" w14:textId="44DAF7AF" w:rsidR="00012E3B" w:rsidRPr="002C53E1" w:rsidRDefault="00012E3B" w:rsidP="002C53E1">
            <w:pPr>
              <w:tabs>
                <w:tab w:val="left" w:pos="284"/>
              </w:tabs>
              <w:spacing w:line="260" w:lineRule="atLeast"/>
              <w:contextualSpacing/>
              <w:jc w:val="both"/>
              <w:rPr>
                <w:rFonts w:ascii="Arial" w:hAnsi="Arial" w:cs="Arial"/>
                <w:b/>
                <w:bCs/>
              </w:rPr>
            </w:pPr>
            <w:r w:rsidRPr="002C53E1">
              <w:rPr>
                <w:rFonts w:ascii="Arial" w:hAnsi="Arial" w:cs="Arial"/>
                <w:b/>
                <w:bCs/>
              </w:rPr>
              <w:t xml:space="preserve">PRISPEVEK K HORIZONTALNIM CILJEM </w:t>
            </w:r>
            <w:r w:rsidR="00800C53" w:rsidRPr="002C53E1">
              <w:rPr>
                <w:rFonts w:ascii="Arial" w:hAnsi="Arial" w:cs="Arial"/>
                <w:b/>
                <w:bCs/>
              </w:rPr>
              <w:t xml:space="preserve">PRI SKRBI ZA OKOLJE, INOVACIJAH IN PODNEBNIH SPREMEMBAH </w:t>
            </w:r>
            <w:r w:rsidRPr="002C53E1">
              <w:rPr>
                <w:rFonts w:ascii="Arial" w:hAnsi="Arial" w:cs="Arial"/>
                <w:b/>
              </w:rPr>
              <w:t xml:space="preserve">- </w:t>
            </w:r>
            <w:r w:rsidRPr="002C53E1">
              <w:rPr>
                <w:rFonts w:ascii="Arial" w:hAnsi="Arial" w:cs="Arial"/>
                <w:bCs/>
              </w:rPr>
              <w:t>maksimalno število točk:</w:t>
            </w:r>
          </w:p>
          <w:p w14:paraId="323619C8" w14:textId="47935D46" w:rsidR="00012E3B" w:rsidRPr="002C53E1" w:rsidRDefault="00012E3B" w:rsidP="002C53E1">
            <w:pPr>
              <w:tabs>
                <w:tab w:val="left" w:pos="284"/>
              </w:tabs>
              <w:spacing w:line="260" w:lineRule="atLeast"/>
              <w:contextualSpacing/>
              <w:jc w:val="both"/>
              <w:rPr>
                <w:rFonts w:ascii="Arial" w:hAnsi="Arial" w:cs="Arial"/>
              </w:rPr>
            </w:pPr>
          </w:p>
        </w:tc>
        <w:tc>
          <w:tcPr>
            <w:tcW w:w="1417" w:type="dxa"/>
            <w:tcBorders>
              <w:top w:val="single" w:sz="4" w:space="0" w:color="000000"/>
              <w:bottom w:val="single" w:sz="4" w:space="0" w:color="000000"/>
            </w:tcBorders>
          </w:tcPr>
          <w:p w14:paraId="6087D18A" w14:textId="7B6E292F" w:rsidR="00012E3B" w:rsidRPr="002C53E1" w:rsidRDefault="00012E3B" w:rsidP="002C53E1">
            <w:pPr>
              <w:spacing w:line="260" w:lineRule="atLeast"/>
              <w:jc w:val="center"/>
              <w:rPr>
                <w:rFonts w:ascii="Arial" w:hAnsi="Arial" w:cs="Arial"/>
                <w:b/>
              </w:rPr>
            </w:pPr>
          </w:p>
          <w:p w14:paraId="557E8AB3" w14:textId="67144A04" w:rsidR="00012E3B" w:rsidRPr="002C53E1" w:rsidRDefault="00604831" w:rsidP="002C53E1">
            <w:pPr>
              <w:spacing w:line="260" w:lineRule="atLeast"/>
              <w:jc w:val="center"/>
              <w:rPr>
                <w:rFonts w:ascii="Arial" w:hAnsi="Arial" w:cs="Arial"/>
                <w:b/>
              </w:rPr>
            </w:pPr>
            <w:r w:rsidRPr="002C53E1">
              <w:rPr>
                <w:rFonts w:ascii="Arial" w:hAnsi="Arial" w:cs="Arial"/>
                <w:b/>
              </w:rPr>
              <w:t>30</w:t>
            </w:r>
          </w:p>
        </w:tc>
      </w:tr>
      <w:tr w:rsidR="00012E3B" w:rsidRPr="002C53E1" w14:paraId="6661C18E" w14:textId="132C27FB" w:rsidTr="00FF0F63">
        <w:tc>
          <w:tcPr>
            <w:tcW w:w="567" w:type="dxa"/>
            <w:tcBorders>
              <w:top w:val="single" w:sz="4" w:space="0" w:color="000000"/>
              <w:bottom w:val="nil"/>
            </w:tcBorders>
          </w:tcPr>
          <w:p w14:paraId="61052DAB" w14:textId="25E4ECF3" w:rsidR="00012E3B" w:rsidRPr="002C53E1" w:rsidRDefault="00012E3B" w:rsidP="002C53E1">
            <w:pPr>
              <w:spacing w:line="260" w:lineRule="atLeast"/>
              <w:jc w:val="both"/>
              <w:rPr>
                <w:rFonts w:ascii="Arial" w:hAnsi="Arial" w:cs="Arial"/>
              </w:rPr>
            </w:pPr>
            <w:r w:rsidRPr="002C53E1">
              <w:rPr>
                <w:rFonts w:ascii="Arial" w:hAnsi="Arial" w:cs="Arial"/>
              </w:rPr>
              <w:t xml:space="preserve">1. </w:t>
            </w:r>
          </w:p>
        </w:tc>
        <w:tc>
          <w:tcPr>
            <w:tcW w:w="7088" w:type="dxa"/>
            <w:tcBorders>
              <w:top w:val="single" w:sz="4" w:space="0" w:color="000000"/>
              <w:bottom w:val="nil"/>
            </w:tcBorders>
          </w:tcPr>
          <w:p w14:paraId="1EB5E758" w14:textId="30EB68BC" w:rsidR="00012E3B" w:rsidRPr="002C53E1" w:rsidRDefault="00012E3B" w:rsidP="002C53E1">
            <w:pPr>
              <w:pStyle w:val="NavadenA"/>
              <w:widowControl/>
              <w:tabs>
                <w:tab w:val="left" w:pos="1701"/>
              </w:tabs>
              <w:overflowPunct/>
              <w:autoSpaceDE/>
              <w:autoSpaceDN/>
              <w:adjustRightInd/>
              <w:spacing w:after="120" w:line="260" w:lineRule="atLeast"/>
              <w:rPr>
                <w:rFonts w:ascii="Arial" w:hAnsi="Arial" w:cs="Arial"/>
                <w:b/>
                <w:iCs/>
                <w:lang w:val="sl-SI"/>
              </w:rPr>
            </w:pPr>
            <w:r w:rsidRPr="002C53E1">
              <w:rPr>
                <w:rFonts w:ascii="Arial" w:hAnsi="Arial" w:cs="Arial"/>
                <w:b/>
                <w:lang w:val="sl-SI"/>
              </w:rPr>
              <w:t xml:space="preserve">OKOLJSKI PRISPEVEK IZVEDENE NALOŽBE - </w:t>
            </w:r>
            <w:r w:rsidRPr="002C53E1">
              <w:rPr>
                <w:rFonts w:ascii="Arial" w:hAnsi="Arial" w:cs="Arial"/>
                <w:bCs/>
                <w:lang w:val="sl-SI"/>
              </w:rPr>
              <w:t>maksimalno število točk:</w:t>
            </w:r>
          </w:p>
          <w:p w14:paraId="3E35F388" w14:textId="64D697F3" w:rsidR="00D82735" w:rsidRPr="002C53E1" w:rsidRDefault="00D82735" w:rsidP="002C53E1">
            <w:pPr>
              <w:pStyle w:val="NavadenA"/>
              <w:widowControl/>
              <w:tabs>
                <w:tab w:val="left" w:pos="1701"/>
              </w:tabs>
              <w:overflowPunct/>
              <w:autoSpaceDE/>
              <w:autoSpaceDN/>
              <w:adjustRightInd/>
              <w:spacing w:after="120" w:line="260" w:lineRule="atLeast"/>
              <w:rPr>
                <w:rFonts w:ascii="Arial" w:hAnsi="Arial" w:cs="Arial"/>
                <w:bCs/>
                <w:lang w:val="sl-SI"/>
              </w:rPr>
            </w:pPr>
            <w:r w:rsidRPr="002C53E1">
              <w:rPr>
                <w:rFonts w:ascii="Arial" w:hAnsi="Arial" w:cs="Arial"/>
                <w:bCs/>
                <w:lang w:val="sl-SI"/>
              </w:rPr>
              <w:t>Točke iz naslova meril</w:t>
            </w:r>
            <w:r w:rsidR="009D5AA3">
              <w:rPr>
                <w:rFonts w:ascii="Arial" w:hAnsi="Arial" w:cs="Arial"/>
                <w:bCs/>
                <w:lang w:val="sl-SI"/>
              </w:rPr>
              <w:t>a</w:t>
            </w:r>
            <w:r w:rsidRPr="002C53E1">
              <w:rPr>
                <w:rFonts w:ascii="Arial" w:hAnsi="Arial" w:cs="Arial"/>
                <w:bCs/>
                <w:lang w:val="sl-SI"/>
              </w:rPr>
              <w:t xml:space="preserve"> »Okoljski prispevek izvedene naložbe« se seštevajo, vendar </w:t>
            </w:r>
            <w:r w:rsidR="00C20B90" w:rsidRPr="002C53E1">
              <w:rPr>
                <w:rFonts w:ascii="Arial" w:hAnsi="Arial" w:cs="Arial"/>
                <w:bCs/>
                <w:lang w:val="sl-SI"/>
              </w:rPr>
              <w:t xml:space="preserve">seštevek </w:t>
            </w:r>
            <w:r w:rsidRPr="002C53E1">
              <w:rPr>
                <w:rFonts w:ascii="Arial" w:hAnsi="Arial" w:cs="Arial"/>
                <w:bCs/>
                <w:lang w:val="sl-SI"/>
              </w:rPr>
              <w:t>ne sme preseči maksimalnega števila točk.</w:t>
            </w:r>
          </w:p>
          <w:p w14:paraId="0E50BF31" w14:textId="60F43B07" w:rsidR="008252EE" w:rsidRPr="002C53E1" w:rsidRDefault="008252EE" w:rsidP="002C53E1">
            <w:pPr>
              <w:pStyle w:val="NavadenA"/>
              <w:widowControl/>
              <w:tabs>
                <w:tab w:val="left" w:pos="1701"/>
              </w:tabs>
              <w:overflowPunct/>
              <w:autoSpaceDE/>
              <w:autoSpaceDN/>
              <w:adjustRightInd/>
              <w:spacing w:after="120" w:line="260" w:lineRule="atLeast"/>
              <w:rPr>
                <w:rFonts w:ascii="Arial" w:hAnsi="Arial" w:cs="Arial"/>
                <w:bCs/>
                <w:lang w:val="sl-SI"/>
              </w:rPr>
            </w:pPr>
            <w:r w:rsidRPr="002C53E1">
              <w:rPr>
                <w:rFonts w:ascii="Arial" w:hAnsi="Arial" w:cs="Arial"/>
                <w:lang w:val="sl-SI"/>
              </w:rPr>
              <w:t>D</w:t>
            </w:r>
            <w:r w:rsidRPr="002C53E1">
              <w:rPr>
                <w:rFonts w:ascii="Arial" w:hAnsi="Arial" w:cs="Arial"/>
                <w:lang w:val="sl-SI" w:eastAsia="ar-SA"/>
              </w:rPr>
              <w:t xml:space="preserve">elež naložbe, </w:t>
            </w:r>
            <w:r w:rsidRPr="002C53E1">
              <w:rPr>
                <w:rFonts w:ascii="Arial" w:hAnsi="Arial" w:cs="Arial"/>
                <w:bCs/>
                <w:lang w:val="sl-SI" w:eastAsia="ar-SA"/>
              </w:rPr>
              <w:t>ki prispeva k povečanju okoljske učinkovitosti,</w:t>
            </w:r>
            <w:r w:rsidRPr="002C53E1">
              <w:rPr>
                <w:rFonts w:ascii="Arial" w:hAnsi="Arial" w:cs="Arial"/>
                <w:lang w:val="sl-SI" w:eastAsia="ar-SA"/>
              </w:rPr>
              <w:t xml:space="preserve"> mora predsta</w:t>
            </w:r>
            <w:r w:rsidRPr="002C53E1">
              <w:rPr>
                <w:rFonts w:ascii="Arial" w:hAnsi="Arial" w:cs="Arial"/>
                <w:bCs/>
                <w:lang w:val="sl-SI" w:eastAsia="ar-SA"/>
              </w:rPr>
              <w:t xml:space="preserve">vljati najmanj 25 odstotkov </w:t>
            </w:r>
            <w:r w:rsidRPr="002C53E1">
              <w:rPr>
                <w:rFonts w:ascii="Arial" w:hAnsi="Arial" w:cs="Arial"/>
                <w:lang w:val="sl-SI" w:eastAsia="ar-SA"/>
              </w:rPr>
              <w:t xml:space="preserve">skupne </w:t>
            </w:r>
            <w:r w:rsidRPr="002C53E1">
              <w:rPr>
                <w:rFonts w:ascii="Arial" w:hAnsi="Arial" w:cs="Arial"/>
                <w:bCs/>
                <w:lang w:val="sl-SI" w:eastAsia="ar-SA"/>
              </w:rPr>
              <w:t>priznane vrednosti naložbe.</w:t>
            </w:r>
          </w:p>
          <w:p w14:paraId="4378D5DD" w14:textId="372E10FB" w:rsidR="00012E3B" w:rsidRPr="002C53E1" w:rsidRDefault="00012E3B" w:rsidP="00A0519D">
            <w:pPr>
              <w:pStyle w:val="NavadenA"/>
              <w:widowControl/>
              <w:tabs>
                <w:tab w:val="left" w:pos="1701"/>
              </w:tabs>
              <w:overflowPunct/>
              <w:autoSpaceDE/>
              <w:autoSpaceDN/>
              <w:adjustRightInd/>
              <w:spacing w:after="120" w:line="260" w:lineRule="atLeast"/>
              <w:rPr>
                <w:rFonts w:ascii="Arial" w:hAnsi="Arial" w:cs="Arial"/>
                <w:b/>
                <w:iCs/>
                <w:lang w:val="sl-SI"/>
              </w:rPr>
            </w:pPr>
            <w:r w:rsidRPr="002C53E1">
              <w:rPr>
                <w:rFonts w:ascii="Arial" w:hAnsi="Arial" w:cs="Arial"/>
                <w:bCs/>
                <w:lang w:val="sl-SI"/>
              </w:rPr>
              <w:t>Naložb</w:t>
            </w:r>
            <w:r w:rsidR="00A0519D">
              <w:rPr>
                <w:rFonts w:ascii="Arial" w:hAnsi="Arial" w:cs="Arial"/>
                <w:bCs/>
                <w:lang w:val="sl-SI"/>
              </w:rPr>
              <w:t>a</w:t>
            </w:r>
            <w:r w:rsidRPr="002C53E1">
              <w:rPr>
                <w:rFonts w:ascii="Arial" w:hAnsi="Arial" w:cs="Arial"/>
                <w:bCs/>
                <w:lang w:val="sl-SI"/>
              </w:rPr>
              <w:t xml:space="preserve">, ki prispeva k povečanju okoljske učinkovitosti, </w:t>
            </w:r>
            <w:r w:rsidR="00A0519D">
              <w:rPr>
                <w:rFonts w:ascii="Arial" w:hAnsi="Arial" w:cs="Arial"/>
                <w:bCs/>
                <w:lang w:val="sl-SI"/>
              </w:rPr>
              <w:t>je</w:t>
            </w:r>
            <w:r w:rsidRPr="002C53E1">
              <w:rPr>
                <w:rFonts w:ascii="Arial" w:hAnsi="Arial" w:cs="Arial"/>
                <w:bCs/>
                <w:lang w:val="sl-SI"/>
              </w:rPr>
              <w:t>:</w:t>
            </w:r>
          </w:p>
        </w:tc>
        <w:tc>
          <w:tcPr>
            <w:tcW w:w="1417" w:type="dxa"/>
            <w:tcBorders>
              <w:top w:val="single" w:sz="4" w:space="0" w:color="000000"/>
              <w:bottom w:val="nil"/>
            </w:tcBorders>
          </w:tcPr>
          <w:p w14:paraId="0DB15049" w14:textId="411664F7" w:rsidR="00012E3B" w:rsidRPr="002C53E1" w:rsidRDefault="00012E3B" w:rsidP="002C53E1">
            <w:pPr>
              <w:spacing w:line="260" w:lineRule="atLeast"/>
              <w:jc w:val="center"/>
              <w:rPr>
                <w:rFonts w:ascii="Arial" w:hAnsi="Arial" w:cs="Arial"/>
                <w:b/>
              </w:rPr>
            </w:pPr>
            <w:r w:rsidRPr="002C53E1">
              <w:rPr>
                <w:rFonts w:ascii="Arial" w:hAnsi="Arial" w:cs="Arial"/>
                <w:b/>
              </w:rPr>
              <w:t>10</w:t>
            </w:r>
          </w:p>
        </w:tc>
      </w:tr>
      <w:tr w:rsidR="00012E3B" w:rsidRPr="002C53E1" w14:paraId="1C9C20AC" w14:textId="6A2ED5A9" w:rsidTr="00FF0F63">
        <w:tc>
          <w:tcPr>
            <w:tcW w:w="567" w:type="dxa"/>
            <w:tcBorders>
              <w:top w:val="nil"/>
              <w:bottom w:val="single" w:sz="4" w:space="0" w:color="auto"/>
            </w:tcBorders>
          </w:tcPr>
          <w:p w14:paraId="4F4B57E6" w14:textId="20069044" w:rsidR="00012E3B" w:rsidRPr="002C53E1" w:rsidRDefault="00012E3B" w:rsidP="002C53E1">
            <w:pPr>
              <w:spacing w:line="260" w:lineRule="atLeast"/>
              <w:jc w:val="both"/>
              <w:rPr>
                <w:rFonts w:ascii="Arial" w:hAnsi="Arial" w:cs="Arial"/>
              </w:rPr>
            </w:pPr>
          </w:p>
        </w:tc>
        <w:tc>
          <w:tcPr>
            <w:tcW w:w="7088" w:type="dxa"/>
            <w:tcBorders>
              <w:top w:val="nil"/>
              <w:bottom w:val="single" w:sz="4" w:space="0" w:color="auto"/>
            </w:tcBorders>
          </w:tcPr>
          <w:p w14:paraId="1878014D" w14:textId="36D95081" w:rsidR="00012E3B" w:rsidRPr="002C53E1" w:rsidRDefault="00012E3B" w:rsidP="002C53E1">
            <w:pPr>
              <w:spacing w:line="260" w:lineRule="atLeast"/>
              <w:jc w:val="both"/>
              <w:rPr>
                <w:rFonts w:ascii="Arial" w:hAnsi="Arial" w:cs="Arial"/>
                <w:b/>
              </w:rPr>
            </w:pPr>
            <w:r w:rsidRPr="002C53E1">
              <w:rPr>
                <w:rFonts w:ascii="Arial" w:hAnsi="Arial" w:cs="Arial"/>
                <w:b/>
              </w:rPr>
              <w:t>a) naložba v ureditev čistilnih naprav (ureditev bioloških in drugih čistilnih naprav):</w:t>
            </w:r>
          </w:p>
        </w:tc>
        <w:tc>
          <w:tcPr>
            <w:tcW w:w="1417" w:type="dxa"/>
            <w:tcBorders>
              <w:top w:val="nil"/>
              <w:bottom w:val="single" w:sz="4" w:space="0" w:color="auto"/>
            </w:tcBorders>
          </w:tcPr>
          <w:p w14:paraId="4ED6AC48" w14:textId="49F2297F" w:rsidR="00012E3B" w:rsidRPr="002C53E1" w:rsidRDefault="00012E3B" w:rsidP="002C53E1">
            <w:pPr>
              <w:spacing w:line="260" w:lineRule="atLeast"/>
              <w:jc w:val="center"/>
              <w:rPr>
                <w:rFonts w:ascii="Arial" w:hAnsi="Arial" w:cs="Arial"/>
                <w:b/>
              </w:rPr>
            </w:pPr>
          </w:p>
        </w:tc>
      </w:tr>
      <w:tr w:rsidR="00012E3B" w:rsidRPr="002C53E1" w14:paraId="6FB19933" w14:textId="3F596E92" w:rsidTr="00FF0F63">
        <w:tc>
          <w:tcPr>
            <w:tcW w:w="567" w:type="dxa"/>
            <w:tcBorders>
              <w:top w:val="single" w:sz="4" w:space="0" w:color="auto"/>
              <w:bottom w:val="single" w:sz="4" w:space="0" w:color="auto"/>
            </w:tcBorders>
          </w:tcPr>
          <w:p w14:paraId="2C9E2A25" w14:textId="21C79D25"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4AC3A81B" w14:textId="2E55448C" w:rsidR="00012E3B" w:rsidRPr="002C53E1" w:rsidRDefault="00012E3B" w:rsidP="002C53E1">
            <w:pPr>
              <w:spacing w:line="260" w:lineRule="atLeast"/>
              <w:jc w:val="both"/>
              <w:rPr>
                <w:rFonts w:ascii="Arial" w:hAnsi="Arial" w:cs="Arial"/>
              </w:rPr>
            </w:pPr>
            <w:r w:rsidRPr="002C53E1">
              <w:rPr>
                <w:rFonts w:ascii="Arial" w:hAnsi="Arial" w:cs="Arial"/>
              </w:rPr>
              <w:t>– naložba predstavlja do vključno 10 % skupne priznane vrednosti naložbe;</w:t>
            </w:r>
          </w:p>
        </w:tc>
        <w:tc>
          <w:tcPr>
            <w:tcW w:w="1417" w:type="dxa"/>
            <w:tcBorders>
              <w:top w:val="single" w:sz="4" w:space="0" w:color="auto"/>
              <w:bottom w:val="single" w:sz="4" w:space="0" w:color="auto"/>
            </w:tcBorders>
          </w:tcPr>
          <w:p w14:paraId="4F14E568" w14:textId="3C9F1E47" w:rsidR="00012E3B" w:rsidRPr="002C53E1" w:rsidRDefault="00012E3B" w:rsidP="002C53E1">
            <w:pPr>
              <w:spacing w:line="260" w:lineRule="atLeast"/>
              <w:jc w:val="center"/>
              <w:rPr>
                <w:rFonts w:ascii="Arial" w:hAnsi="Arial" w:cs="Arial"/>
                <w:b/>
              </w:rPr>
            </w:pPr>
            <w:r w:rsidRPr="002C53E1">
              <w:rPr>
                <w:rFonts w:ascii="Arial" w:hAnsi="Arial" w:cs="Arial"/>
              </w:rPr>
              <w:t>2</w:t>
            </w:r>
          </w:p>
        </w:tc>
      </w:tr>
      <w:tr w:rsidR="00012E3B" w:rsidRPr="002C53E1" w14:paraId="716B8A03" w14:textId="0C5FA7FB" w:rsidTr="00FF0F63">
        <w:tc>
          <w:tcPr>
            <w:tcW w:w="567" w:type="dxa"/>
            <w:tcBorders>
              <w:top w:val="single" w:sz="4" w:space="0" w:color="auto"/>
              <w:bottom w:val="single" w:sz="4" w:space="0" w:color="auto"/>
            </w:tcBorders>
          </w:tcPr>
          <w:p w14:paraId="0B4F323E" w14:textId="64F3BCA4"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7847199C" w14:textId="7598C51A" w:rsidR="00012E3B" w:rsidRPr="002C53E1" w:rsidRDefault="00012E3B" w:rsidP="002C53E1">
            <w:pPr>
              <w:spacing w:line="260" w:lineRule="atLeast"/>
              <w:jc w:val="both"/>
              <w:rPr>
                <w:rFonts w:ascii="Arial" w:hAnsi="Arial" w:cs="Arial"/>
              </w:rPr>
            </w:pPr>
            <w:r w:rsidRPr="002C53E1">
              <w:rPr>
                <w:rFonts w:ascii="Arial" w:hAnsi="Arial" w:cs="Arial"/>
              </w:rPr>
              <w:t>– naložba predstavlja več kot 10 % do vključno 15 % skupne priznane vrednosti naložbe;</w:t>
            </w:r>
          </w:p>
        </w:tc>
        <w:tc>
          <w:tcPr>
            <w:tcW w:w="1417" w:type="dxa"/>
            <w:tcBorders>
              <w:top w:val="single" w:sz="4" w:space="0" w:color="auto"/>
              <w:bottom w:val="single" w:sz="4" w:space="0" w:color="auto"/>
            </w:tcBorders>
          </w:tcPr>
          <w:p w14:paraId="5AAE7280" w14:textId="00CE7B5F" w:rsidR="00012E3B" w:rsidRPr="002C53E1" w:rsidRDefault="00012E3B" w:rsidP="002C53E1">
            <w:pPr>
              <w:spacing w:line="260" w:lineRule="atLeast"/>
              <w:jc w:val="center"/>
              <w:rPr>
                <w:rFonts w:ascii="Arial" w:hAnsi="Arial" w:cs="Arial"/>
              </w:rPr>
            </w:pPr>
            <w:r w:rsidRPr="002C53E1">
              <w:rPr>
                <w:rFonts w:ascii="Arial" w:hAnsi="Arial" w:cs="Arial"/>
              </w:rPr>
              <w:t>3</w:t>
            </w:r>
          </w:p>
        </w:tc>
      </w:tr>
      <w:tr w:rsidR="00012E3B" w:rsidRPr="002C53E1" w14:paraId="1D84551D" w14:textId="041BC8AF" w:rsidTr="00FF0F63">
        <w:tc>
          <w:tcPr>
            <w:tcW w:w="567" w:type="dxa"/>
            <w:tcBorders>
              <w:top w:val="single" w:sz="4" w:space="0" w:color="auto"/>
              <w:bottom w:val="single" w:sz="4" w:space="0" w:color="auto"/>
            </w:tcBorders>
          </w:tcPr>
          <w:p w14:paraId="459A9C69" w14:textId="4CBC1210"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576F43C8" w14:textId="660DD8E6" w:rsidR="00012E3B" w:rsidRPr="002C53E1" w:rsidRDefault="00012E3B" w:rsidP="002C53E1">
            <w:pPr>
              <w:spacing w:line="260" w:lineRule="atLeast"/>
              <w:jc w:val="both"/>
              <w:rPr>
                <w:rFonts w:ascii="Arial" w:hAnsi="Arial" w:cs="Arial"/>
              </w:rPr>
            </w:pPr>
            <w:r w:rsidRPr="002C53E1">
              <w:rPr>
                <w:rFonts w:ascii="Arial" w:hAnsi="Arial" w:cs="Arial"/>
              </w:rPr>
              <w:t>– naložba predstavlja več kot 15 % do vključno 20 % skupne priznane vrednosti naložbe;</w:t>
            </w:r>
          </w:p>
        </w:tc>
        <w:tc>
          <w:tcPr>
            <w:tcW w:w="1417" w:type="dxa"/>
            <w:tcBorders>
              <w:top w:val="single" w:sz="4" w:space="0" w:color="auto"/>
              <w:bottom w:val="single" w:sz="4" w:space="0" w:color="auto"/>
            </w:tcBorders>
          </w:tcPr>
          <w:p w14:paraId="62882F1D" w14:textId="3C46D30F" w:rsidR="00012E3B" w:rsidRPr="002C53E1" w:rsidRDefault="00012E3B" w:rsidP="002C53E1">
            <w:pPr>
              <w:spacing w:line="260" w:lineRule="atLeast"/>
              <w:jc w:val="center"/>
              <w:rPr>
                <w:rFonts w:ascii="Arial" w:hAnsi="Arial" w:cs="Arial"/>
              </w:rPr>
            </w:pPr>
            <w:r w:rsidRPr="002C53E1">
              <w:rPr>
                <w:rFonts w:ascii="Arial" w:hAnsi="Arial" w:cs="Arial"/>
              </w:rPr>
              <w:t>4</w:t>
            </w:r>
          </w:p>
        </w:tc>
      </w:tr>
      <w:tr w:rsidR="00012E3B" w:rsidRPr="002C53E1" w14:paraId="3D2E1D6F" w14:textId="564DE0A4" w:rsidTr="00FF0F63">
        <w:tc>
          <w:tcPr>
            <w:tcW w:w="567" w:type="dxa"/>
            <w:tcBorders>
              <w:top w:val="single" w:sz="4" w:space="0" w:color="auto"/>
              <w:bottom w:val="single" w:sz="4" w:space="0" w:color="auto"/>
            </w:tcBorders>
          </w:tcPr>
          <w:p w14:paraId="78C1EA63" w14:textId="38EE9A12"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4249C24A" w14:textId="148954B6" w:rsidR="00012E3B" w:rsidRPr="002C53E1" w:rsidRDefault="00012E3B" w:rsidP="009D5AA3">
            <w:pPr>
              <w:spacing w:line="260" w:lineRule="atLeast"/>
              <w:jc w:val="both"/>
              <w:rPr>
                <w:rFonts w:ascii="Arial" w:hAnsi="Arial" w:cs="Arial"/>
              </w:rPr>
            </w:pPr>
            <w:r w:rsidRPr="002C53E1">
              <w:rPr>
                <w:rFonts w:ascii="Arial" w:hAnsi="Arial" w:cs="Arial"/>
              </w:rPr>
              <w:t>– naložba predstavlja več kot 20 % skupne priznane vrednosti naložbe.</w:t>
            </w:r>
          </w:p>
        </w:tc>
        <w:tc>
          <w:tcPr>
            <w:tcW w:w="1417" w:type="dxa"/>
            <w:tcBorders>
              <w:top w:val="single" w:sz="4" w:space="0" w:color="auto"/>
              <w:bottom w:val="single" w:sz="4" w:space="0" w:color="auto"/>
            </w:tcBorders>
          </w:tcPr>
          <w:p w14:paraId="22AF6122" w14:textId="354C971C" w:rsidR="00012E3B" w:rsidRPr="002C53E1" w:rsidRDefault="00012E3B" w:rsidP="002C53E1">
            <w:pPr>
              <w:spacing w:line="260" w:lineRule="atLeast"/>
              <w:jc w:val="center"/>
              <w:rPr>
                <w:rFonts w:ascii="Arial" w:hAnsi="Arial" w:cs="Arial"/>
              </w:rPr>
            </w:pPr>
            <w:r w:rsidRPr="002C53E1">
              <w:rPr>
                <w:rFonts w:ascii="Arial" w:hAnsi="Arial" w:cs="Arial"/>
              </w:rPr>
              <w:t>5</w:t>
            </w:r>
          </w:p>
        </w:tc>
      </w:tr>
      <w:tr w:rsidR="00012E3B" w:rsidRPr="002C53E1" w14:paraId="6967B08A" w14:textId="31FF188B" w:rsidTr="00FF0F63">
        <w:tc>
          <w:tcPr>
            <w:tcW w:w="567" w:type="dxa"/>
            <w:tcBorders>
              <w:top w:val="single" w:sz="4" w:space="0" w:color="auto"/>
              <w:bottom w:val="single" w:sz="4" w:space="0" w:color="auto"/>
            </w:tcBorders>
          </w:tcPr>
          <w:p w14:paraId="2D2BFB20" w14:textId="04AFDAC2"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0B4DBF43" w14:textId="7383836F" w:rsidR="00012E3B" w:rsidRPr="002C53E1" w:rsidRDefault="00012E3B" w:rsidP="002C53E1">
            <w:pPr>
              <w:spacing w:line="260" w:lineRule="atLeast"/>
              <w:jc w:val="both"/>
              <w:rPr>
                <w:rFonts w:ascii="Arial" w:hAnsi="Arial" w:cs="Arial"/>
              </w:rPr>
            </w:pPr>
            <w:bookmarkStart w:id="20" w:name="_Hlk42899427"/>
            <w:r w:rsidRPr="002C53E1">
              <w:rPr>
                <w:rFonts w:ascii="Arial" w:hAnsi="Arial" w:cs="Arial"/>
              </w:rPr>
              <w:t xml:space="preserve">Izpolnjevanje zahteve iz tega merila se izkazuje z elaboratom »Prispevek naložbe k povečanju okoljske učinkovitosti«, </w:t>
            </w:r>
            <w:r w:rsidR="00D92379" w:rsidRPr="002C53E1">
              <w:rPr>
                <w:rFonts w:ascii="Arial" w:hAnsi="Arial" w:cs="Arial"/>
              </w:rPr>
              <w:t>ki vsebuje sestavine iz Priloge 10 Uredbe</w:t>
            </w:r>
            <w:r w:rsidRPr="002C53E1">
              <w:rPr>
                <w:rFonts w:ascii="Arial" w:hAnsi="Arial" w:cs="Arial"/>
              </w:rPr>
              <w:t>.</w:t>
            </w:r>
            <w:bookmarkEnd w:id="20"/>
          </w:p>
          <w:p w14:paraId="40AF2F80" w14:textId="53FAA470"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lang w:val="sl-SI"/>
              </w:rPr>
            </w:pPr>
          </w:p>
        </w:tc>
        <w:tc>
          <w:tcPr>
            <w:tcW w:w="1417" w:type="dxa"/>
            <w:tcBorders>
              <w:top w:val="single" w:sz="4" w:space="0" w:color="auto"/>
              <w:bottom w:val="single" w:sz="4" w:space="0" w:color="auto"/>
            </w:tcBorders>
          </w:tcPr>
          <w:p w14:paraId="1BBE2A41" w14:textId="518337C3" w:rsidR="00012E3B" w:rsidRPr="002C53E1" w:rsidRDefault="00012E3B" w:rsidP="002C53E1">
            <w:pPr>
              <w:spacing w:line="260" w:lineRule="atLeast"/>
              <w:jc w:val="center"/>
              <w:rPr>
                <w:rFonts w:ascii="Arial" w:hAnsi="Arial" w:cs="Arial"/>
                <w:b/>
              </w:rPr>
            </w:pPr>
          </w:p>
        </w:tc>
      </w:tr>
      <w:tr w:rsidR="00012E3B" w:rsidRPr="002C53E1" w14:paraId="1C0F2AEF" w14:textId="70BA2C64" w:rsidTr="00FF0F63">
        <w:tc>
          <w:tcPr>
            <w:tcW w:w="567" w:type="dxa"/>
            <w:tcBorders>
              <w:top w:val="single" w:sz="4" w:space="0" w:color="auto"/>
              <w:bottom w:val="single" w:sz="4" w:space="0" w:color="auto"/>
            </w:tcBorders>
          </w:tcPr>
          <w:p w14:paraId="49EC8F6D" w14:textId="225D6B22"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134714A7" w14:textId="5F7BDD66" w:rsidR="00012E3B" w:rsidRPr="002C53E1" w:rsidRDefault="00012E3B" w:rsidP="002C53E1">
            <w:pPr>
              <w:spacing w:line="260" w:lineRule="atLeast"/>
              <w:jc w:val="both"/>
              <w:rPr>
                <w:rFonts w:ascii="Arial" w:hAnsi="Arial" w:cs="Arial"/>
                <w:b/>
              </w:rPr>
            </w:pPr>
            <w:r w:rsidRPr="002C53E1">
              <w:rPr>
                <w:rFonts w:ascii="Arial" w:hAnsi="Arial" w:cs="Arial"/>
                <w:b/>
              </w:rPr>
              <w:t>b) zmanjšanje izpustov in varčevanje z vodo, vključno z uporabo reciklirane vode za tehnološke namene:</w:t>
            </w:r>
          </w:p>
        </w:tc>
        <w:tc>
          <w:tcPr>
            <w:tcW w:w="1417" w:type="dxa"/>
            <w:tcBorders>
              <w:top w:val="single" w:sz="4" w:space="0" w:color="auto"/>
              <w:bottom w:val="single" w:sz="4" w:space="0" w:color="auto"/>
            </w:tcBorders>
          </w:tcPr>
          <w:p w14:paraId="28F00C28" w14:textId="2DE97855" w:rsidR="00012E3B" w:rsidRPr="002C53E1" w:rsidRDefault="00012E3B" w:rsidP="002C53E1">
            <w:pPr>
              <w:spacing w:line="260" w:lineRule="atLeast"/>
              <w:jc w:val="center"/>
              <w:rPr>
                <w:rFonts w:ascii="Arial" w:hAnsi="Arial" w:cs="Arial"/>
                <w:b/>
              </w:rPr>
            </w:pPr>
          </w:p>
        </w:tc>
      </w:tr>
      <w:tr w:rsidR="00A21552" w:rsidRPr="002C53E1" w14:paraId="4436643F" w14:textId="77777777" w:rsidTr="00B52BE4">
        <w:tc>
          <w:tcPr>
            <w:tcW w:w="567" w:type="dxa"/>
            <w:tcBorders>
              <w:top w:val="single" w:sz="4" w:space="0" w:color="auto"/>
              <w:bottom w:val="single" w:sz="4" w:space="0" w:color="auto"/>
            </w:tcBorders>
          </w:tcPr>
          <w:p w14:paraId="5CBCE086" w14:textId="77777777" w:rsidR="00A21552" w:rsidRPr="002C53E1" w:rsidRDefault="00A21552" w:rsidP="00B52BE4">
            <w:pPr>
              <w:spacing w:line="260" w:lineRule="atLeast"/>
              <w:jc w:val="both"/>
              <w:rPr>
                <w:rFonts w:ascii="Arial" w:hAnsi="Arial" w:cs="Arial"/>
              </w:rPr>
            </w:pPr>
          </w:p>
        </w:tc>
        <w:tc>
          <w:tcPr>
            <w:tcW w:w="7088" w:type="dxa"/>
            <w:tcBorders>
              <w:top w:val="single" w:sz="4" w:space="0" w:color="auto"/>
              <w:bottom w:val="single" w:sz="4" w:space="0" w:color="auto"/>
            </w:tcBorders>
          </w:tcPr>
          <w:p w14:paraId="54FE5F01" w14:textId="77777777" w:rsidR="00A21552" w:rsidRPr="002C53E1" w:rsidRDefault="00A21552" w:rsidP="00B52BE4">
            <w:pPr>
              <w:spacing w:line="260" w:lineRule="atLeast"/>
              <w:jc w:val="both"/>
              <w:rPr>
                <w:rFonts w:ascii="Arial" w:hAnsi="Arial" w:cs="Arial"/>
              </w:rPr>
            </w:pPr>
            <w:r w:rsidRPr="002C53E1">
              <w:rPr>
                <w:rFonts w:ascii="Arial" w:hAnsi="Arial" w:cs="Arial"/>
              </w:rPr>
              <w:t xml:space="preserve">– z naložbo se zmanjša poraba vode na enoto proizvoda, če je del naložbe, s katero se povečuje obseg proizvodnje; </w:t>
            </w:r>
          </w:p>
        </w:tc>
        <w:tc>
          <w:tcPr>
            <w:tcW w:w="1417" w:type="dxa"/>
            <w:tcBorders>
              <w:top w:val="single" w:sz="4" w:space="0" w:color="auto"/>
              <w:bottom w:val="single" w:sz="4" w:space="0" w:color="auto"/>
            </w:tcBorders>
          </w:tcPr>
          <w:p w14:paraId="3D8F7989" w14:textId="77777777" w:rsidR="00A21552" w:rsidRPr="002C53E1" w:rsidRDefault="00A21552" w:rsidP="00B52BE4">
            <w:pPr>
              <w:spacing w:line="260" w:lineRule="atLeast"/>
              <w:jc w:val="center"/>
              <w:rPr>
                <w:rFonts w:ascii="Arial" w:hAnsi="Arial" w:cs="Arial"/>
              </w:rPr>
            </w:pPr>
            <w:r w:rsidRPr="002C53E1">
              <w:rPr>
                <w:rFonts w:ascii="Arial" w:hAnsi="Arial" w:cs="Arial"/>
              </w:rPr>
              <w:t>6</w:t>
            </w:r>
          </w:p>
        </w:tc>
      </w:tr>
      <w:tr w:rsidR="00012E3B" w:rsidRPr="002C53E1" w14:paraId="070648C4" w14:textId="2C028B74" w:rsidTr="00FF0F63">
        <w:tc>
          <w:tcPr>
            <w:tcW w:w="567" w:type="dxa"/>
            <w:tcBorders>
              <w:top w:val="single" w:sz="4" w:space="0" w:color="auto"/>
              <w:bottom w:val="single" w:sz="4" w:space="0" w:color="auto"/>
            </w:tcBorders>
          </w:tcPr>
          <w:p w14:paraId="0CEEC27B" w14:textId="3145FE87"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3EA7B03E" w14:textId="4AF14E11" w:rsidR="00012E3B" w:rsidRPr="002C53E1" w:rsidRDefault="00012E3B" w:rsidP="002C53E1">
            <w:pPr>
              <w:spacing w:line="260" w:lineRule="atLeast"/>
              <w:jc w:val="both"/>
              <w:rPr>
                <w:rFonts w:ascii="Arial" w:hAnsi="Arial" w:cs="Arial"/>
              </w:rPr>
            </w:pPr>
            <w:r w:rsidRPr="002C53E1">
              <w:rPr>
                <w:rFonts w:ascii="Arial" w:hAnsi="Arial" w:cs="Arial"/>
              </w:rPr>
              <w:t xml:space="preserve">– </w:t>
            </w:r>
            <w:r w:rsidR="00EB0DD5" w:rsidRPr="002C53E1">
              <w:rPr>
                <w:rFonts w:ascii="Arial" w:hAnsi="Arial" w:cs="Arial"/>
              </w:rPr>
              <w:t xml:space="preserve">z </w:t>
            </w:r>
            <w:r w:rsidRPr="002C53E1">
              <w:rPr>
                <w:rFonts w:ascii="Arial" w:hAnsi="Arial" w:cs="Arial"/>
              </w:rPr>
              <w:t>naložb</w:t>
            </w:r>
            <w:r w:rsidR="00EB0DD5" w:rsidRPr="002C53E1">
              <w:rPr>
                <w:rFonts w:ascii="Arial" w:hAnsi="Arial" w:cs="Arial"/>
              </w:rPr>
              <w:t>o</w:t>
            </w:r>
            <w:r w:rsidRPr="002C53E1">
              <w:rPr>
                <w:rFonts w:ascii="Arial" w:hAnsi="Arial" w:cs="Arial"/>
              </w:rPr>
              <w:t xml:space="preserve"> </w:t>
            </w:r>
            <w:r w:rsidR="00EB0DD5" w:rsidRPr="002C53E1">
              <w:rPr>
                <w:rFonts w:ascii="Arial" w:hAnsi="Arial" w:cs="Arial"/>
              </w:rPr>
              <w:t>se</w:t>
            </w:r>
            <w:r w:rsidRPr="002C53E1">
              <w:rPr>
                <w:rFonts w:ascii="Arial" w:hAnsi="Arial" w:cs="Arial"/>
              </w:rPr>
              <w:t xml:space="preserve"> zmanjša </w:t>
            </w:r>
            <w:r w:rsidR="00EB0DD5" w:rsidRPr="002C53E1">
              <w:rPr>
                <w:rFonts w:ascii="Arial" w:hAnsi="Arial" w:cs="Arial"/>
              </w:rPr>
              <w:t xml:space="preserve">količina </w:t>
            </w:r>
            <w:r w:rsidRPr="002C53E1">
              <w:rPr>
                <w:rFonts w:ascii="Arial" w:hAnsi="Arial" w:cs="Arial"/>
              </w:rPr>
              <w:t>izpustov toplogrednih plinov in emisij;</w:t>
            </w:r>
          </w:p>
        </w:tc>
        <w:tc>
          <w:tcPr>
            <w:tcW w:w="1417" w:type="dxa"/>
            <w:tcBorders>
              <w:top w:val="single" w:sz="4" w:space="0" w:color="auto"/>
              <w:bottom w:val="single" w:sz="4" w:space="0" w:color="auto"/>
            </w:tcBorders>
          </w:tcPr>
          <w:p w14:paraId="4220FFE8" w14:textId="24ECD05F" w:rsidR="00012E3B" w:rsidRPr="002C53E1" w:rsidRDefault="00012E3B" w:rsidP="002C53E1">
            <w:pPr>
              <w:spacing w:line="260" w:lineRule="atLeast"/>
              <w:jc w:val="center"/>
              <w:rPr>
                <w:rFonts w:ascii="Arial" w:hAnsi="Arial" w:cs="Arial"/>
              </w:rPr>
            </w:pPr>
            <w:r w:rsidRPr="002C53E1">
              <w:rPr>
                <w:rFonts w:ascii="Arial" w:hAnsi="Arial" w:cs="Arial"/>
              </w:rPr>
              <w:t>4</w:t>
            </w:r>
          </w:p>
        </w:tc>
      </w:tr>
      <w:tr w:rsidR="00012E3B" w:rsidRPr="002C53E1" w14:paraId="39B9502C" w14:textId="36FB0235" w:rsidTr="00FF0F63">
        <w:tc>
          <w:tcPr>
            <w:tcW w:w="567" w:type="dxa"/>
            <w:tcBorders>
              <w:top w:val="single" w:sz="4" w:space="0" w:color="auto"/>
              <w:bottom w:val="single" w:sz="4" w:space="0" w:color="auto"/>
            </w:tcBorders>
          </w:tcPr>
          <w:p w14:paraId="70C9AB28" w14:textId="30854FBC"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03B82408" w14:textId="682C1EC1" w:rsidR="00012E3B" w:rsidRPr="002C53E1" w:rsidRDefault="00012E3B" w:rsidP="002C53E1">
            <w:pPr>
              <w:spacing w:line="260" w:lineRule="atLeast"/>
              <w:jc w:val="both"/>
              <w:rPr>
                <w:rFonts w:ascii="Arial" w:hAnsi="Arial" w:cs="Arial"/>
              </w:rPr>
            </w:pPr>
            <w:r w:rsidRPr="002C53E1">
              <w:rPr>
                <w:rFonts w:ascii="Arial" w:hAnsi="Arial" w:cs="Arial"/>
              </w:rPr>
              <w:t xml:space="preserve">– </w:t>
            </w:r>
            <w:r w:rsidR="00EB0DD5" w:rsidRPr="002C53E1">
              <w:rPr>
                <w:rFonts w:ascii="Arial" w:hAnsi="Arial" w:cs="Arial"/>
              </w:rPr>
              <w:t xml:space="preserve">naložba prispeva k </w:t>
            </w:r>
            <w:r w:rsidRPr="002C53E1">
              <w:rPr>
                <w:rFonts w:ascii="Arial" w:hAnsi="Arial" w:cs="Arial"/>
              </w:rPr>
              <w:t>ponovn</w:t>
            </w:r>
            <w:r w:rsidR="00EB0DD5" w:rsidRPr="002C53E1">
              <w:rPr>
                <w:rFonts w:ascii="Arial" w:hAnsi="Arial" w:cs="Arial"/>
              </w:rPr>
              <w:t>i</w:t>
            </w:r>
            <w:r w:rsidRPr="002C53E1">
              <w:rPr>
                <w:rFonts w:ascii="Arial" w:hAnsi="Arial" w:cs="Arial"/>
              </w:rPr>
              <w:t xml:space="preserve"> uporab</w:t>
            </w:r>
            <w:r w:rsidR="00EB0DD5" w:rsidRPr="002C53E1">
              <w:rPr>
                <w:rFonts w:ascii="Arial" w:hAnsi="Arial" w:cs="Arial"/>
              </w:rPr>
              <w:t>i</w:t>
            </w:r>
            <w:r w:rsidRPr="002C53E1">
              <w:rPr>
                <w:rFonts w:ascii="Arial" w:hAnsi="Arial" w:cs="Arial"/>
              </w:rPr>
              <w:t xml:space="preserve"> odpadne vode</w:t>
            </w:r>
            <w:r w:rsidR="00836CC9" w:rsidRPr="002C53E1">
              <w:rPr>
                <w:rFonts w:ascii="Arial" w:hAnsi="Arial" w:cs="Arial"/>
              </w:rPr>
              <w:t>;</w:t>
            </w:r>
          </w:p>
        </w:tc>
        <w:tc>
          <w:tcPr>
            <w:tcW w:w="1417" w:type="dxa"/>
            <w:tcBorders>
              <w:top w:val="single" w:sz="4" w:space="0" w:color="auto"/>
              <w:bottom w:val="single" w:sz="4" w:space="0" w:color="auto"/>
            </w:tcBorders>
          </w:tcPr>
          <w:p w14:paraId="4A4AFC2E" w14:textId="6BBC6EFE" w:rsidR="00012E3B" w:rsidRPr="002C53E1" w:rsidRDefault="00012E3B" w:rsidP="002C53E1">
            <w:pPr>
              <w:spacing w:line="260" w:lineRule="atLeast"/>
              <w:jc w:val="center"/>
              <w:rPr>
                <w:rFonts w:ascii="Arial" w:hAnsi="Arial" w:cs="Arial"/>
              </w:rPr>
            </w:pPr>
            <w:r w:rsidRPr="002C53E1">
              <w:rPr>
                <w:rFonts w:ascii="Arial" w:hAnsi="Arial" w:cs="Arial"/>
              </w:rPr>
              <w:t>4</w:t>
            </w:r>
          </w:p>
        </w:tc>
      </w:tr>
      <w:tr w:rsidR="00012E3B" w:rsidRPr="002C53E1" w14:paraId="0ED7FF7D" w14:textId="2927AAD7" w:rsidTr="00FF0F63">
        <w:tc>
          <w:tcPr>
            <w:tcW w:w="567" w:type="dxa"/>
            <w:tcBorders>
              <w:top w:val="single" w:sz="4" w:space="0" w:color="auto"/>
              <w:bottom w:val="single" w:sz="4" w:space="0" w:color="auto"/>
            </w:tcBorders>
          </w:tcPr>
          <w:p w14:paraId="15456B33" w14:textId="56907AE7"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232E3462" w14:textId="568E6C26" w:rsidR="00012E3B" w:rsidRPr="002C53E1" w:rsidRDefault="00012E3B" w:rsidP="002C53E1">
            <w:pPr>
              <w:spacing w:line="260" w:lineRule="atLeast"/>
              <w:jc w:val="both"/>
              <w:rPr>
                <w:rFonts w:ascii="Arial" w:hAnsi="Arial" w:cs="Arial"/>
              </w:rPr>
            </w:pPr>
            <w:r w:rsidRPr="002C53E1">
              <w:rPr>
                <w:rFonts w:ascii="Arial" w:hAnsi="Arial" w:cs="Arial"/>
              </w:rPr>
              <w:t>– z naložbo se zmanjša poraba vode na enoto proizvoda, če ni del naložbe s katero se povečuje obseg proizvodnje</w:t>
            </w:r>
            <w:r w:rsidR="00E86210">
              <w:t xml:space="preserve"> </w:t>
            </w:r>
            <w:r w:rsidR="00E86210" w:rsidRPr="00E86210">
              <w:rPr>
                <w:rFonts w:ascii="Arial" w:hAnsi="Arial" w:cs="Arial"/>
              </w:rPr>
              <w:t>ali gre za samostojno naložbo</w:t>
            </w:r>
            <w:r w:rsidRPr="002C53E1">
              <w:rPr>
                <w:rFonts w:ascii="Arial" w:hAnsi="Arial" w:cs="Arial"/>
              </w:rPr>
              <w:t xml:space="preserve">. </w:t>
            </w:r>
          </w:p>
        </w:tc>
        <w:tc>
          <w:tcPr>
            <w:tcW w:w="1417" w:type="dxa"/>
            <w:tcBorders>
              <w:top w:val="single" w:sz="4" w:space="0" w:color="auto"/>
              <w:bottom w:val="single" w:sz="4" w:space="0" w:color="auto"/>
            </w:tcBorders>
          </w:tcPr>
          <w:p w14:paraId="3E9C5790" w14:textId="5B6E14FA" w:rsidR="00012E3B" w:rsidRPr="002C53E1" w:rsidRDefault="00012E3B" w:rsidP="002C53E1">
            <w:pPr>
              <w:spacing w:line="260" w:lineRule="atLeast"/>
              <w:jc w:val="center"/>
              <w:rPr>
                <w:rFonts w:ascii="Arial" w:hAnsi="Arial" w:cs="Arial"/>
              </w:rPr>
            </w:pPr>
            <w:r w:rsidRPr="002C53E1">
              <w:rPr>
                <w:rFonts w:ascii="Arial" w:hAnsi="Arial" w:cs="Arial"/>
              </w:rPr>
              <w:t>2</w:t>
            </w:r>
          </w:p>
        </w:tc>
      </w:tr>
      <w:tr w:rsidR="00012E3B" w:rsidRPr="002C53E1" w14:paraId="799C416C" w14:textId="03DABF99" w:rsidTr="00FF0F63">
        <w:tc>
          <w:tcPr>
            <w:tcW w:w="567" w:type="dxa"/>
            <w:tcBorders>
              <w:top w:val="single" w:sz="4" w:space="0" w:color="auto"/>
              <w:bottom w:val="nil"/>
            </w:tcBorders>
          </w:tcPr>
          <w:p w14:paraId="0F711F87" w14:textId="71D1CE3F"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nil"/>
            </w:tcBorders>
          </w:tcPr>
          <w:p w14:paraId="01D32B9A" w14:textId="53B02AEB"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Izpolnjevanje zahteve iz tega merila se izkazuje z elaboratom »Prispevek naložbe k povečanju okoljske učinkovitosti«</w:t>
            </w:r>
            <w:r w:rsidR="00D92379" w:rsidRPr="002C53E1">
              <w:rPr>
                <w:rFonts w:ascii="Arial" w:hAnsi="Arial" w:cs="Arial"/>
                <w:lang w:val="sl-SI"/>
              </w:rPr>
              <w:t>,</w:t>
            </w:r>
            <w:r w:rsidR="00D92379" w:rsidRPr="002C53E1">
              <w:rPr>
                <w:rFonts w:ascii="Arial" w:hAnsi="Arial" w:cs="Arial"/>
              </w:rPr>
              <w:t xml:space="preserve"> </w:t>
            </w:r>
            <w:r w:rsidR="00D92379" w:rsidRPr="002C53E1">
              <w:rPr>
                <w:rFonts w:ascii="Arial" w:hAnsi="Arial" w:cs="Arial"/>
                <w:lang w:val="sl-SI"/>
              </w:rPr>
              <w:t>ki vsebuje sestavine iz Priloge 10 Uredbe</w:t>
            </w:r>
            <w:r w:rsidRPr="002C53E1">
              <w:rPr>
                <w:rFonts w:ascii="Arial" w:hAnsi="Arial" w:cs="Arial"/>
                <w:lang w:val="sl-SI"/>
              </w:rPr>
              <w:t>.</w:t>
            </w:r>
          </w:p>
          <w:p w14:paraId="1D3C7735" w14:textId="64EB4508"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lang w:val="sl-SI"/>
              </w:rPr>
            </w:pPr>
          </w:p>
          <w:p w14:paraId="33B5F1F1" w14:textId="29C4D88F"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Točke na podlagi tega merila se seštevajo</w:t>
            </w:r>
            <w:r w:rsidR="008F1221" w:rsidRPr="002C53E1">
              <w:rPr>
                <w:rFonts w:ascii="Arial" w:hAnsi="Arial" w:cs="Arial"/>
                <w:lang w:val="sl-SI"/>
              </w:rPr>
              <w:t>, pri čemer seštevek ne sme preseči 10 točk</w:t>
            </w:r>
            <w:r w:rsidRPr="002C53E1">
              <w:rPr>
                <w:rFonts w:ascii="Arial" w:hAnsi="Arial" w:cs="Arial"/>
                <w:lang w:val="sl-SI"/>
              </w:rPr>
              <w:t>.</w:t>
            </w:r>
          </w:p>
        </w:tc>
        <w:tc>
          <w:tcPr>
            <w:tcW w:w="1417" w:type="dxa"/>
            <w:tcBorders>
              <w:top w:val="single" w:sz="4" w:space="0" w:color="auto"/>
              <w:bottom w:val="nil"/>
            </w:tcBorders>
          </w:tcPr>
          <w:p w14:paraId="660F722E" w14:textId="108CC7D4" w:rsidR="00012E3B" w:rsidRPr="002C53E1" w:rsidRDefault="00012E3B" w:rsidP="002C53E1">
            <w:pPr>
              <w:spacing w:line="260" w:lineRule="atLeast"/>
              <w:jc w:val="center"/>
              <w:rPr>
                <w:rFonts w:ascii="Arial" w:hAnsi="Arial" w:cs="Arial"/>
                <w:b/>
              </w:rPr>
            </w:pPr>
          </w:p>
        </w:tc>
      </w:tr>
      <w:tr w:rsidR="00012E3B" w:rsidRPr="002C53E1" w14:paraId="426926F8" w14:textId="70ACBB3F" w:rsidTr="00FF0F63">
        <w:tc>
          <w:tcPr>
            <w:tcW w:w="567" w:type="dxa"/>
            <w:tcBorders>
              <w:top w:val="nil"/>
              <w:bottom w:val="single" w:sz="4" w:space="0" w:color="auto"/>
            </w:tcBorders>
          </w:tcPr>
          <w:p w14:paraId="7A86CFF4" w14:textId="79F5112B" w:rsidR="00012E3B" w:rsidRPr="002C53E1" w:rsidRDefault="00012E3B" w:rsidP="002C53E1">
            <w:pPr>
              <w:spacing w:line="260" w:lineRule="atLeast"/>
              <w:jc w:val="both"/>
              <w:rPr>
                <w:rFonts w:ascii="Arial" w:hAnsi="Arial" w:cs="Arial"/>
              </w:rPr>
            </w:pPr>
          </w:p>
        </w:tc>
        <w:tc>
          <w:tcPr>
            <w:tcW w:w="7088" w:type="dxa"/>
            <w:tcBorders>
              <w:top w:val="nil"/>
              <w:bottom w:val="single" w:sz="4" w:space="0" w:color="auto"/>
            </w:tcBorders>
          </w:tcPr>
          <w:p w14:paraId="20E4D06F" w14:textId="49A08E7D" w:rsidR="00012E3B" w:rsidRPr="002C53E1" w:rsidRDefault="00012E3B" w:rsidP="002C53E1">
            <w:pPr>
              <w:spacing w:line="260" w:lineRule="atLeast"/>
              <w:jc w:val="both"/>
              <w:rPr>
                <w:rFonts w:ascii="Arial" w:hAnsi="Arial" w:cs="Arial"/>
                <w:b/>
              </w:rPr>
            </w:pPr>
          </w:p>
        </w:tc>
        <w:tc>
          <w:tcPr>
            <w:tcW w:w="1417" w:type="dxa"/>
            <w:tcBorders>
              <w:top w:val="nil"/>
              <w:bottom w:val="single" w:sz="4" w:space="0" w:color="auto"/>
            </w:tcBorders>
          </w:tcPr>
          <w:p w14:paraId="051CF17E" w14:textId="2F873298" w:rsidR="00012E3B" w:rsidRPr="002C53E1" w:rsidRDefault="00012E3B" w:rsidP="002C53E1">
            <w:pPr>
              <w:spacing w:line="260" w:lineRule="atLeast"/>
              <w:jc w:val="center"/>
              <w:rPr>
                <w:rFonts w:ascii="Arial" w:hAnsi="Arial" w:cs="Arial"/>
                <w:b/>
              </w:rPr>
            </w:pPr>
          </w:p>
        </w:tc>
      </w:tr>
      <w:tr w:rsidR="00012E3B" w:rsidRPr="002C53E1" w14:paraId="2E860532" w14:textId="3CA820D6" w:rsidTr="00FF0F63">
        <w:tc>
          <w:tcPr>
            <w:tcW w:w="567" w:type="dxa"/>
            <w:tcBorders>
              <w:top w:val="single" w:sz="4" w:space="0" w:color="auto"/>
              <w:bottom w:val="single" w:sz="4" w:space="0" w:color="auto"/>
            </w:tcBorders>
          </w:tcPr>
          <w:p w14:paraId="5708DAC6" w14:textId="2D984B69"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09BDC03D" w14:textId="61AAAFFA" w:rsidR="00012E3B" w:rsidRPr="002C53E1" w:rsidRDefault="00012E3B" w:rsidP="002C53E1">
            <w:pPr>
              <w:spacing w:line="260" w:lineRule="atLeast"/>
              <w:jc w:val="both"/>
              <w:rPr>
                <w:rFonts w:ascii="Arial" w:hAnsi="Arial" w:cs="Arial"/>
              </w:rPr>
            </w:pPr>
            <w:r w:rsidRPr="002C53E1">
              <w:rPr>
                <w:rFonts w:ascii="Arial" w:hAnsi="Arial" w:cs="Arial"/>
                <w:b/>
              </w:rPr>
              <w:t>c) naložba v ureditev vodnih zbiralnikov in vodohranov za zbiranje meteorne vode:</w:t>
            </w:r>
          </w:p>
        </w:tc>
        <w:tc>
          <w:tcPr>
            <w:tcW w:w="1417" w:type="dxa"/>
            <w:tcBorders>
              <w:top w:val="single" w:sz="4" w:space="0" w:color="auto"/>
              <w:bottom w:val="single" w:sz="4" w:space="0" w:color="auto"/>
            </w:tcBorders>
          </w:tcPr>
          <w:p w14:paraId="4F84A3A0" w14:textId="6C2E05F9" w:rsidR="00012E3B" w:rsidRPr="002C53E1" w:rsidRDefault="00012E3B" w:rsidP="002C53E1">
            <w:pPr>
              <w:spacing w:line="260" w:lineRule="atLeast"/>
              <w:jc w:val="center"/>
              <w:rPr>
                <w:rFonts w:ascii="Arial" w:hAnsi="Arial" w:cs="Arial"/>
              </w:rPr>
            </w:pPr>
          </w:p>
        </w:tc>
      </w:tr>
      <w:tr w:rsidR="00012E3B" w:rsidRPr="002C53E1" w14:paraId="0E2BDBF1" w14:textId="2B345A7E" w:rsidTr="00FF0F63">
        <w:tc>
          <w:tcPr>
            <w:tcW w:w="567" w:type="dxa"/>
            <w:tcBorders>
              <w:top w:val="single" w:sz="4" w:space="0" w:color="auto"/>
              <w:bottom w:val="single" w:sz="4" w:space="0" w:color="auto"/>
            </w:tcBorders>
          </w:tcPr>
          <w:p w14:paraId="6682215C" w14:textId="1900837E"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2946AA3A" w14:textId="65C579AB" w:rsidR="00012E3B" w:rsidRPr="002C53E1" w:rsidRDefault="00012E3B" w:rsidP="002C53E1">
            <w:pPr>
              <w:spacing w:line="260" w:lineRule="atLeast"/>
              <w:jc w:val="both"/>
              <w:rPr>
                <w:rFonts w:ascii="Arial" w:hAnsi="Arial" w:cs="Arial"/>
              </w:rPr>
            </w:pPr>
            <w:r w:rsidRPr="002C53E1">
              <w:rPr>
                <w:rFonts w:ascii="Arial" w:hAnsi="Arial" w:cs="Arial"/>
              </w:rPr>
              <w:t xml:space="preserve">– z naložbo se zmanjša poraba vode do vključno 10 %; </w:t>
            </w:r>
          </w:p>
        </w:tc>
        <w:tc>
          <w:tcPr>
            <w:tcW w:w="1417" w:type="dxa"/>
            <w:tcBorders>
              <w:top w:val="single" w:sz="4" w:space="0" w:color="auto"/>
              <w:bottom w:val="single" w:sz="4" w:space="0" w:color="auto"/>
            </w:tcBorders>
          </w:tcPr>
          <w:p w14:paraId="16FD4AD0" w14:textId="63D9879C" w:rsidR="00012E3B" w:rsidRPr="002C53E1" w:rsidRDefault="00012E3B" w:rsidP="002C53E1">
            <w:pPr>
              <w:spacing w:line="260" w:lineRule="atLeast"/>
              <w:jc w:val="center"/>
              <w:rPr>
                <w:rFonts w:ascii="Arial" w:hAnsi="Arial" w:cs="Arial"/>
              </w:rPr>
            </w:pPr>
            <w:r w:rsidRPr="002C53E1">
              <w:rPr>
                <w:rFonts w:ascii="Arial" w:hAnsi="Arial" w:cs="Arial"/>
              </w:rPr>
              <w:t>2</w:t>
            </w:r>
          </w:p>
        </w:tc>
      </w:tr>
      <w:tr w:rsidR="00012E3B" w:rsidRPr="002C53E1" w14:paraId="2E85F355" w14:textId="7C296D48" w:rsidTr="00FF0F63">
        <w:tc>
          <w:tcPr>
            <w:tcW w:w="567" w:type="dxa"/>
            <w:tcBorders>
              <w:top w:val="single" w:sz="4" w:space="0" w:color="auto"/>
              <w:bottom w:val="single" w:sz="4" w:space="0" w:color="auto"/>
            </w:tcBorders>
          </w:tcPr>
          <w:p w14:paraId="43A15FE0" w14:textId="1280600E"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20E7FE7A" w14:textId="67C452F7" w:rsidR="00012E3B" w:rsidRPr="002C53E1" w:rsidRDefault="00012E3B" w:rsidP="002C53E1">
            <w:pPr>
              <w:spacing w:line="260" w:lineRule="atLeast"/>
              <w:jc w:val="both"/>
              <w:rPr>
                <w:rFonts w:ascii="Arial" w:hAnsi="Arial" w:cs="Arial"/>
              </w:rPr>
            </w:pPr>
            <w:r w:rsidRPr="002C53E1">
              <w:rPr>
                <w:rFonts w:ascii="Arial" w:hAnsi="Arial" w:cs="Arial"/>
              </w:rPr>
              <w:t xml:space="preserve">– z naložbo se zmanjša poraba vode za več kot 10 % do vključno 20 %; </w:t>
            </w:r>
          </w:p>
        </w:tc>
        <w:tc>
          <w:tcPr>
            <w:tcW w:w="1417" w:type="dxa"/>
            <w:tcBorders>
              <w:top w:val="single" w:sz="4" w:space="0" w:color="auto"/>
              <w:bottom w:val="single" w:sz="4" w:space="0" w:color="auto"/>
            </w:tcBorders>
          </w:tcPr>
          <w:p w14:paraId="7F1A4996" w14:textId="71AFB115" w:rsidR="00012E3B" w:rsidRPr="002C53E1" w:rsidRDefault="00012E3B" w:rsidP="002C53E1">
            <w:pPr>
              <w:spacing w:line="260" w:lineRule="atLeast"/>
              <w:jc w:val="center"/>
              <w:rPr>
                <w:rFonts w:ascii="Arial" w:hAnsi="Arial" w:cs="Arial"/>
              </w:rPr>
            </w:pPr>
            <w:r w:rsidRPr="002C53E1">
              <w:rPr>
                <w:rFonts w:ascii="Arial" w:hAnsi="Arial" w:cs="Arial"/>
              </w:rPr>
              <w:t>4</w:t>
            </w:r>
          </w:p>
        </w:tc>
      </w:tr>
      <w:tr w:rsidR="00012E3B" w:rsidRPr="002C53E1" w14:paraId="45C87D9D" w14:textId="7E3380B0" w:rsidTr="00FF0F63">
        <w:tc>
          <w:tcPr>
            <w:tcW w:w="567" w:type="dxa"/>
            <w:tcBorders>
              <w:top w:val="single" w:sz="4" w:space="0" w:color="auto"/>
              <w:bottom w:val="single" w:sz="4" w:space="0" w:color="auto"/>
            </w:tcBorders>
          </w:tcPr>
          <w:p w14:paraId="63D4D6D3" w14:textId="5C5270B2"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77423969" w14:textId="407BFC84" w:rsidR="00012E3B" w:rsidRPr="002C53E1" w:rsidRDefault="00012E3B" w:rsidP="002C53E1">
            <w:pPr>
              <w:spacing w:line="260" w:lineRule="atLeast"/>
              <w:jc w:val="both"/>
              <w:rPr>
                <w:rFonts w:ascii="Arial" w:hAnsi="Arial" w:cs="Arial"/>
              </w:rPr>
            </w:pPr>
            <w:r w:rsidRPr="002C53E1">
              <w:rPr>
                <w:rFonts w:ascii="Arial" w:hAnsi="Arial" w:cs="Arial"/>
              </w:rPr>
              <w:t xml:space="preserve">– z naložbo se zmanjša poraba vode za več kot 20 %. </w:t>
            </w:r>
          </w:p>
        </w:tc>
        <w:tc>
          <w:tcPr>
            <w:tcW w:w="1417" w:type="dxa"/>
            <w:tcBorders>
              <w:top w:val="single" w:sz="4" w:space="0" w:color="auto"/>
              <w:bottom w:val="single" w:sz="4" w:space="0" w:color="auto"/>
            </w:tcBorders>
          </w:tcPr>
          <w:p w14:paraId="42A16C67" w14:textId="6F933A61" w:rsidR="00012E3B" w:rsidRPr="002C53E1" w:rsidRDefault="00012E3B" w:rsidP="002C53E1">
            <w:pPr>
              <w:spacing w:line="260" w:lineRule="atLeast"/>
              <w:jc w:val="center"/>
              <w:rPr>
                <w:rFonts w:ascii="Arial" w:hAnsi="Arial" w:cs="Arial"/>
              </w:rPr>
            </w:pPr>
            <w:r w:rsidRPr="002C53E1">
              <w:rPr>
                <w:rFonts w:ascii="Arial" w:hAnsi="Arial" w:cs="Arial"/>
              </w:rPr>
              <w:t>6</w:t>
            </w:r>
          </w:p>
        </w:tc>
      </w:tr>
      <w:tr w:rsidR="00012E3B" w:rsidRPr="002C53E1" w14:paraId="35FEE277" w14:textId="4DAB2FB0" w:rsidTr="00FF0F63">
        <w:tc>
          <w:tcPr>
            <w:tcW w:w="567" w:type="dxa"/>
            <w:tcBorders>
              <w:top w:val="single" w:sz="4" w:space="0" w:color="auto"/>
              <w:bottom w:val="nil"/>
            </w:tcBorders>
          </w:tcPr>
          <w:p w14:paraId="3787D3D7" w14:textId="18DCDE0B"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nil"/>
            </w:tcBorders>
          </w:tcPr>
          <w:p w14:paraId="78317134" w14:textId="4D3CDDDA"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Izpolnjevanje zahteve iz tega merila se izkazuje z elaboratom »Prispevek naložbe k povečanju okoljske učinkovitosti«</w:t>
            </w:r>
            <w:r w:rsidR="008F1221" w:rsidRPr="002C53E1">
              <w:rPr>
                <w:rFonts w:ascii="Arial" w:hAnsi="Arial" w:cs="Arial"/>
              </w:rPr>
              <w:t xml:space="preserve">, </w:t>
            </w:r>
            <w:r w:rsidR="008F1221" w:rsidRPr="002C53E1">
              <w:rPr>
                <w:rFonts w:ascii="Arial" w:hAnsi="Arial" w:cs="Arial"/>
                <w:lang w:val="sl-SI"/>
              </w:rPr>
              <w:t>ki vsebuje sestavine iz Priloge 10 Uredbe</w:t>
            </w:r>
            <w:r w:rsidRPr="002C53E1">
              <w:rPr>
                <w:rFonts w:ascii="Arial" w:hAnsi="Arial" w:cs="Arial"/>
                <w:lang w:val="sl-SI"/>
              </w:rPr>
              <w:t xml:space="preserve">. </w:t>
            </w:r>
          </w:p>
        </w:tc>
        <w:tc>
          <w:tcPr>
            <w:tcW w:w="1417" w:type="dxa"/>
            <w:tcBorders>
              <w:top w:val="single" w:sz="4" w:space="0" w:color="auto"/>
              <w:bottom w:val="nil"/>
            </w:tcBorders>
          </w:tcPr>
          <w:p w14:paraId="1BD0D818" w14:textId="7896D661" w:rsidR="00012E3B" w:rsidRPr="002C53E1" w:rsidRDefault="00012E3B" w:rsidP="002C53E1">
            <w:pPr>
              <w:spacing w:line="260" w:lineRule="atLeast"/>
              <w:jc w:val="center"/>
              <w:rPr>
                <w:rFonts w:ascii="Arial" w:hAnsi="Arial" w:cs="Arial"/>
                <w:b/>
              </w:rPr>
            </w:pPr>
          </w:p>
        </w:tc>
      </w:tr>
      <w:tr w:rsidR="00012E3B" w:rsidRPr="002C53E1" w14:paraId="7B567A97" w14:textId="02F60964" w:rsidTr="00FF0F63">
        <w:trPr>
          <w:trHeight w:val="269"/>
        </w:trPr>
        <w:tc>
          <w:tcPr>
            <w:tcW w:w="567" w:type="dxa"/>
            <w:tcBorders>
              <w:top w:val="nil"/>
              <w:bottom w:val="single" w:sz="4" w:space="0" w:color="auto"/>
            </w:tcBorders>
          </w:tcPr>
          <w:p w14:paraId="0E42CF97" w14:textId="3B5154DF" w:rsidR="00012E3B" w:rsidRPr="002C53E1" w:rsidRDefault="00012E3B" w:rsidP="002C53E1">
            <w:pPr>
              <w:spacing w:line="260" w:lineRule="atLeast"/>
              <w:jc w:val="both"/>
              <w:rPr>
                <w:rFonts w:ascii="Arial" w:hAnsi="Arial" w:cs="Arial"/>
              </w:rPr>
            </w:pPr>
          </w:p>
        </w:tc>
        <w:tc>
          <w:tcPr>
            <w:tcW w:w="7088" w:type="dxa"/>
            <w:tcBorders>
              <w:top w:val="nil"/>
              <w:bottom w:val="single" w:sz="4" w:space="0" w:color="auto"/>
            </w:tcBorders>
          </w:tcPr>
          <w:p w14:paraId="34229DF6" w14:textId="3A31B200"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b/>
                <w:lang w:val="sl-SI"/>
              </w:rPr>
            </w:pPr>
          </w:p>
        </w:tc>
        <w:tc>
          <w:tcPr>
            <w:tcW w:w="1417" w:type="dxa"/>
            <w:tcBorders>
              <w:top w:val="nil"/>
              <w:bottom w:val="single" w:sz="4" w:space="0" w:color="auto"/>
            </w:tcBorders>
          </w:tcPr>
          <w:p w14:paraId="2F12B27F" w14:textId="1F866C50" w:rsidR="00012E3B" w:rsidRPr="002C53E1" w:rsidRDefault="00012E3B" w:rsidP="002C53E1">
            <w:pPr>
              <w:spacing w:line="260" w:lineRule="atLeast"/>
              <w:jc w:val="center"/>
              <w:rPr>
                <w:rFonts w:ascii="Arial" w:hAnsi="Arial" w:cs="Arial"/>
                <w:b/>
              </w:rPr>
            </w:pPr>
          </w:p>
        </w:tc>
      </w:tr>
      <w:tr w:rsidR="00012E3B" w:rsidRPr="002C53E1" w14:paraId="6B57D21F" w14:textId="24C4E42D" w:rsidTr="00FF0F63">
        <w:tc>
          <w:tcPr>
            <w:tcW w:w="567" w:type="dxa"/>
            <w:tcBorders>
              <w:top w:val="single" w:sz="4" w:space="0" w:color="auto"/>
              <w:bottom w:val="single" w:sz="4" w:space="0" w:color="auto"/>
            </w:tcBorders>
          </w:tcPr>
          <w:p w14:paraId="3FA9E57F" w14:textId="33D2EA04"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73D60FAD" w14:textId="69495F5C" w:rsidR="00012E3B" w:rsidRPr="002C53E1" w:rsidRDefault="00012E3B" w:rsidP="002C53E1">
            <w:pPr>
              <w:spacing w:line="260" w:lineRule="atLeast"/>
              <w:jc w:val="both"/>
              <w:rPr>
                <w:rFonts w:ascii="Arial" w:hAnsi="Arial" w:cs="Arial"/>
              </w:rPr>
            </w:pPr>
            <w:r w:rsidRPr="002C53E1">
              <w:rPr>
                <w:rFonts w:ascii="Arial" w:hAnsi="Arial" w:cs="Arial"/>
                <w:b/>
              </w:rPr>
              <w:t>č) reciklaža in uporaba odpadnih surovin:</w:t>
            </w:r>
          </w:p>
        </w:tc>
        <w:tc>
          <w:tcPr>
            <w:tcW w:w="1417" w:type="dxa"/>
            <w:tcBorders>
              <w:top w:val="single" w:sz="4" w:space="0" w:color="auto"/>
              <w:bottom w:val="single" w:sz="4" w:space="0" w:color="auto"/>
            </w:tcBorders>
          </w:tcPr>
          <w:p w14:paraId="7624582E" w14:textId="3EDC4EB9" w:rsidR="00012E3B" w:rsidRPr="002C53E1" w:rsidRDefault="00012E3B" w:rsidP="002C53E1">
            <w:pPr>
              <w:spacing w:line="260" w:lineRule="atLeast"/>
              <w:jc w:val="center"/>
              <w:rPr>
                <w:rFonts w:ascii="Arial" w:hAnsi="Arial" w:cs="Arial"/>
              </w:rPr>
            </w:pPr>
          </w:p>
        </w:tc>
      </w:tr>
      <w:tr w:rsidR="00012E3B" w:rsidRPr="002C53E1" w14:paraId="564B64B2" w14:textId="12FD8833" w:rsidTr="00FF0F63">
        <w:tc>
          <w:tcPr>
            <w:tcW w:w="567" w:type="dxa"/>
            <w:tcBorders>
              <w:top w:val="single" w:sz="4" w:space="0" w:color="auto"/>
              <w:bottom w:val="single" w:sz="4" w:space="0" w:color="auto"/>
            </w:tcBorders>
          </w:tcPr>
          <w:p w14:paraId="2324E161" w14:textId="30726B70"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58E7124A" w14:textId="200DC745" w:rsidR="00012E3B" w:rsidRPr="002C53E1" w:rsidRDefault="00012E3B" w:rsidP="002C53E1">
            <w:pPr>
              <w:spacing w:line="260" w:lineRule="atLeast"/>
              <w:ind w:left="227" w:hanging="227"/>
              <w:jc w:val="both"/>
              <w:rPr>
                <w:rFonts w:ascii="Arial" w:hAnsi="Arial" w:cs="Arial"/>
              </w:rPr>
            </w:pPr>
            <w:r w:rsidRPr="002C53E1">
              <w:rPr>
                <w:rFonts w:ascii="Arial" w:hAnsi="Arial" w:cs="Arial"/>
              </w:rPr>
              <w:t xml:space="preserve">– </w:t>
            </w:r>
            <w:r w:rsidR="00B76F5B" w:rsidRPr="002C53E1">
              <w:rPr>
                <w:rFonts w:ascii="Arial" w:hAnsi="Arial" w:cs="Arial"/>
              </w:rPr>
              <w:t xml:space="preserve">naložba prispeva k </w:t>
            </w:r>
            <w:r w:rsidRPr="002C53E1">
              <w:rPr>
                <w:rFonts w:ascii="Arial" w:hAnsi="Arial" w:cs="Arial"/>
              </w:rPr>
              <w:t>reciklaž</w:t>
            </w:r>
            <w:r w:rsidR="00B76F5B" w:rsidRPr="002C53E1">
              <w:rPr>
                <w:rFonts w:ascii="Arial" w:hAnsi="Arial" w:cs="Arial"/>
              </w:rPr>
              <w:t>i</w:t>
            </w:r>
            <w:r w:rsidRPr="002C53E1">
              <w:rPr>
                <w:rFonts w:ascii="Arial" w:hAnsi="Arial" w:cs="Arial"/>
              </w:rPr>
              <w:t xml:space="preserve"> in uporab</w:t>
            </w:r>
            <w:r w:rsidR="00B76F5B" w:rsidRPr="002C53E1">
              <w:rPr>
                <w:rFonts w:ascii="Arial" w:hAnsi="Arial" w:cs="Arial"/>
              </w:rPr>
              <w:t>i</w:t>
            </w:r>
            <w:r w:rsidRPr="002C53E1">
              <w:rPr>
                <w:rFonts w:ascii="Arial" w:hAnsi="Arial" w:cs="Arial"/>
              </w:rPr>
              <w:t xml:space="preserve"> odpadnih surovin.</w:t>
            </w:r>
          </w:p>
        </w:tc>
        <w:tc>
          <w:tcPr>
            <w:tcW w:w="1417" w:type="dxa"/>
            <w:tcBorders>
              <w:top w:val="single" w:sz="4" w:space="0" w:color="auto"/>
              <w:bottom w:val="single" w:sz="4" w:space="0" w:color="auto"/>
            </w:tcBorders>
          </w:tcPr>
          <w:p w14:paraId="33B588BC" w14:textId="7783B682" w:rsidR="00012E3B" w:rsidRPr="002C53E1" w:rsidRDefault="00012E3B" w:rsidP="002C53E1">
            <w:pPr>
              <w:spacing w:line="260" w:lineRule="atLeast"/>
              <w:jc w:val="center"/>
              <w:rPr>
                <w:rFonts w:ascii="Arial" w:hAnsi="Arial" w:cs="Arial"/>
              </w:rPr>
            </w:pPr>
            <w:r w:rsidRPr="002C53E1">
              <w:rPr>
                <w:rFonts w:ascii="Arial" w:hAnsi="Arial" w:cs="Arial"/>
              </w:rPr>
              <w:t>4</w:t>
            </w:r>
          </w:p>
        </w:tc>
      </w:tr>
      <w:tr w:rsidR="00012E3B" w:rsidRPr="002C53E1" w14:paraId="47EF4DC7" w14:textId="35C1EE65" w:rsidTr="00FF0F63">
        <w:tc>
          <w:tcPr>
            <w:tcW w:w="567" w:type="dxa"/>
            <w:tcBorders>
              <w:top w:val="single" w:sz="4" w:space="0" w:color="auto"/>
              <w:bottom w:val="nil"/>
            </w:tcBorders>
          </w:tcPr>
          <w:p w14:paraId="2562D6AF" w14:textId="235EC074"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nil"/>
            </w:tcBorders>
          </w:tcPr>
          <w:p w14:paraId="5BD2BF21" w14:textId="29E64CC9"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Izpolnjevanje zahteve iz tega merila se izkazuje z elaboratom »Prispevek naložbe k povečanju okoljske učinkovitosti«</w:t>
            </w:r>
            <w:r w:rsidR="008F1221" w:rsidRPr="002C53E1">
              <w:rPr>
                <w:rFonts w:ascii="Arial" w:hAnsi="Arial" w:cs="Arial"/>
                <w:lang w:val="sl-SI"/>
              </w:rPr>
              <w:t>, ki vsebuje sestavine iz Priloge 10 Uredbe</w:t>
            </w:r>
            <w:r w:rsidRPr="002C53E1">
              <w:rPr>
                <w:rFonts w:ascii="Arial" w:hAnsi="Arial" w:cs="Arial"/>
                <w:lang w:val="sl-SI"/>
              </w:rPr>
              <w:t xml:space="preserve">. </w:t>
            </w:r>
          </w:p>
        </w:tc>
        <w:tc>
          <w:tcPr>
            <w:tcW w:w="1417" w:type="dxa"/>
            <w:tcBorders>
              <w:top w:val="single" w:sz="4" w:space="0" w:color="auto"/>
              <w:bottom w:val="nil"/>
            </w:tcBorders>
          </w:tcPr>
          <w:p w14:paraId="3EFB40BC" w14:textId="36B41622" w:rsidR="00012E3B" w:rsidRPr="002C53E1" w:rsidRDefault="00012E3B" w:rsidP="002C53E1">
            <w:pPr>
              <w:spacing w:line="260" w:lineRule="atLeast"/>
              <w:jc w:val="center"/>
              <w:rPr>
                <w:rFonts w:ascii="Arial" w:hAnsi="Arial" w:cs="Arial"/>
                <w:b/>
              </w:rPr>
            </w:pPr>
          </w:p>
        </w:tc>
      </w:tr>
      <w:tr w:rsidR="00012E3B" w:rsidRPr="002C53E1" w14:paraId="61DA75E8" w14:textId="22DBCCB8" w:rsidTr="00FF0F63">
        <w:tc>
          <w:tcPr>
            <w:tcW w:w="567" w:type="dxa"/>
            <w:tcBorders>
              <w:top w:val="nil"/>
              <w:bottom w:val="single" w:sz="4" w:space="0" w:color="auto"/>
            </w:tcBorders>
          </w:tcPr>
          <w:p w14:paraId="4287B132" w14:textId="6BE35C93" w:rsidR="00012E3B" w:rsidRPr="002C53E1" w:rsidRDefault="00012E3B" w:rsidP="002C53E1">
            <w:pPr>
              <w:spacing w:line="260" w:lineRule="atLeast"/>
              <w:jc w:val="both"/>
              <w:rPr>
                <w:rFonts w:ascii="Arial" w:hAnsi="Arial" w:cs="Arial"/>
              </w:rPr>
            </w:pPr>
          </w:p>
        </w:tc>
        <w:tc>
          <w:tcPr>
            <w:tcW w:w="7088" w:type="dxa"/>
            <w:tcBorders>
              <w:top w:val="nil"/>
              <w:bottom w:val="single" w:sz="4" w:space="0" w:color="auto"/>
            </w:tcBorders>
          </w:tcPr>
          <w:p w14:paraId="6AA5A633" w14:textId="2861176E"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b/>
              </w:rPr>
            </w:pPr>
          </w:p>
        </w:tc>
        <w:tc>
          <w:tcPr>
            <w:tcW w:w="1417" w:type="dxa"/>
            <w:tcBorders>
              <w:top w:val="nil"/>
              <w:bottom w:val="single" w:sz="4" w:space="0" w:color="auto"/>
            </w:tcBorders>
          </w:tcPr>
          <w:p w14:paraId="6FE5E6F7" w14:textId="5BD8AFC4" w:rsidR="00012E3B" w:rsidRPr="002C53E1" w:rsidRDefault="00012E3B" w:rsidP="002C53E1">
            <w:pPr>
              <w:spacing w:line="260" w:lineRule="atLeast"/>
              <w:jc w:val="center"/>
              <w:rPr>
                <w:rFonts w:ascii="Arial" w:hAnsi="Arial" w:cs="Arial"/>
                <w:b/>
              </w:rPr>
            </w:pPr>
          </w:p>
        </w:tc>
      </w:tr>
      <w:tr w:rsidR="00012E3B" w:rsidRPr="002C53E1" w14:paraId="662E4817" w14:textId="12C24959" w:rsidTr="00FF0F63">
        <w:tc>
          <w:tcPr>
            <w:tcW w:w="567" w:type="dxa"/>
            <w:tcBorders>
              <w:top w:val="single" w:sz="4" w:space="0" w:color="auto"/>
              <w:bottom w:val="single" w:sz="4" w:space="0" w:color="auto"/>
            </w:tcBorders>
          </w:tcPr>
          <w:p w14:paraId="14EA3FF1" w14:textId="65497281"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79A3C149" w14:textId="175637CE" w:rsidR="00012E3B" w:rsidRPr="002C53E1" w:rsidRDefault="00012E3B" w:rsidP="002C53E1">
            <w:pPr>
              <w:spacing w:line="260" w:lineRule="atLeast"/>
              <w:jc w:val="both"/>
              <w:rPr>
                <w:rFonts w:ascii="Arial" w:hAnsi="Arial" w:cs="Arial"/>
              </w:rPr>
            </w:pPr>
            <w:r w:rsidRPr="002C53E1">
              <w:rPr>
                <w:rFonts w:ascii="Arial" w:hAnsi="Arial" w:cs="Arial"/>
                <w:b/>
              </w:rPr>
              <w:t>d) zmanjš</w:t>
            </w:r>
            <w:r w:rsidR="00D92379" w:rsidRPr="002C53E1">
              <w:rPr>
                <w:rFonts w:ascii="Arial" w:hAnsi="Arial" w:cs="Arial"/>
                <w:b/>
              </w:rPr>
              <w:t>a</w:t>
            </w:r>
            <w:r w:rsidRPr="002C53E1">
              <w:rPr>
                <w:rFonts w:ascii="Arial" w:hAnsi="Arial" w:cs="Arial"/>
                <w:b/>
              </w:rPr>
              <w:t>nje količine odpadkov:</w:t>
            </w:r>
          </w:p>
        </w:tc>
        <w:tc>
          <w:tcPr>
            <w:tcW w:w="1417" w:type="dxa"/>
            <w:tcBorders>
              <w:top w:val="single" w:sz="4" w:space="0" w:color="auto"/>
              <w:bottom w:val="single" w:sz="4" w:space="0" w:color="auto"/>
            </w:tcBorders>
          </w:tcPr>
          <w:p w14:paraId="1A3B0B54" w14:textId="4F65E300" w:rsidR="00012E3B" w:rsidRPr="002C53E1" w:rsidRDefault="00012E3B" w:rsidP="002C53E1">
            <w:pPr>
              <w:spacing w:line="260" w:lineRule="atLeast"/>
              <w:jc w:val="center"/>
              <w:rPr>
                <w:rFonts w:ascii="Arial" w:hAnsi="Arial" w:cs="Arial"/>
              </w:rPr>
            </w:pPr>
          </w:p>
        </w:tc>
      </w:tr>
      <w:tr w:rsidR="008F1221" w:rsidRPr="002C53E1" w14:paraId="4AB1FFA3" w14:textId="2FCE8D7B" w:rsidTr="00FF0F63">
        <w:tc>
          <w:tcPr>
            <w:tcW w:w="567" w:type="dxa"/>
            <w:tcBorders>
              <w:top w:val="single" w:sz="4" w:space="0" w:color="auto"/>
              <w:bottom w:val="single" w:sz="4" w:space="0" w:color="auto"/>
            </w:tcBorders>
          </w:tcPr>
          <w:p w14:paraId="18908B80" w14:textId="4284A6B6" w:rsidR="00012E3B" w:rsidRPr="00A36398" w:rsidRDefault="00012E3B" w:rsidP="002C53E1">
            <w:pPr>
              <w:spacing w:line="260" w:lineRule="atLeast"/>
              <w:jc w:val="both"/>
              <w:rPr>
                <w:rFonts w:ascii="Arial" w:hAnsi="Arial" w:cs="Arial"/>
                <w:color w:val="FF0000"/>
              </w:rPr>
            </w:pPr>
          </w:p>
        </w:tc>
        <w:tc>
          <w:tcPr>
            <w:tcW w:w="7088" w:type="dxa"/>
            <w:tcBorders>
              <w:top w:val="single" w:sz="4" w:space="0" w:color="auto"/>
              <w:bottom w:val="single" w:sz="4" w:space="0" w:color="auto"/>
            </w:tcBorders>
          </w:tcPr>
          <w:p w14:paraId="6A405724" w14:textId="5ACC9498" w:rsidR="008F1221" w:rsidRPr="002221E3" w:rsidRDefault="008F1221" w:rsidP="002C53E1">
            <w:pPr>
              <w:spacing w:line="260" w:lineRule="atLeast"/>
              <w:jc w:val="both"/>
              <w:rPr>
                <w:rFonts w:ascii="Arial" w:hAnsi="Arial" w:cs="Arial"/>
              </w:rPr>
            </w:pPr>
            <w:r w:rsidRPr="002221E3">
              <w:rPr>
                <w:rFonts w:ascii="Arial" w:hAnsi="Arial" w:cs="Arial"/>
              </w:rPr>
              <w:t xml:space="preserve">Upravičenec bo z naložbo </w:t>
            </w:r>
            <w:r w:rsidR="0069621A" w:rsidRPr="0069621A">
              <w:rPr>
                <w:rFonts w:ascii="Arial" w:hAnsi="Arial" w:cs="Arial"/>
              </w:rPr>
              <w:t xml:space="preserve">zmanjšal količino odpadkov oziroma </w:t>
            </w:r>
            <w:r w:rsidRPr="002221E3">
              <w:rPr>
                <w:rFonts w:ascii="Arial" w:hAnsi="Arial" w:cs="Arial"/>
              </w:rPr>
              <w:t>nadomestil uporabo plastične embalaže s trajnostno in okolju prijazno embalažo.</w:t>
            </w:r>
          </w:p>
          <w:p w14:paraId="415BF198" w14:textId="77777777" w:rsidR="008F1221" w:rsidRPr="002221E3" w:rsidRDefault="008F1221" w:rsidP="002C53E1">
            <w:pPr>
              <w:spacing w:line="260" w:lineRule="atLeast"/>
              <w:jc w:val="both"/>
              <w:rPr>
                <w:rFonts w:ascii="Arial" w:hAnsi="Arial" w:cs="Arial"/>
              </w:rPr>
            </w:pPr>
          </w:p>
          <w:p w14:paraId="7C446B9D" w14:textId="655337D2" w:rsidR="00012E3B" w:rsidRPr="002221E3" w:rsidRDefault="008F1221" w:rsidP="002C53E1">
            <w:pPr>
              <w:pStyle w:val="NavadenA"/>
              <w:widowControl/>
              <w:tabs>
                <w:tab w:val="left" w:pos="1701"/>
              </w:tabs>
              <w:overflowPunct/>
              <w:autoSpaceDE/>
              <w:autoSpaceDN/>
              <w:adjustRightInd/>
              <w:spacing w:line="260" w:lineRule="atLeast"/>
              <w:rPr>
                <w:rFonts w:ascii="Arial" w:hAnsi="Arial" w:cs="Arial"/>
              </w:rPr>
            </w:pPr>
            <w:r w:rsidRPr="002221E3">
              <w:rPr>
                <w:rFonts w:ascii="Arial" w:hAnsi="Arial" w:cs="Arial"/>
                <w:lang w:val="sl-SI"/>
              </w:rPr>
              <w:t xml:space="preserve">Delež </w:t>
            </w:r>
            <w:r w:rsidR="0069621A">
              <w:rPr>
                <w:rFonts w:ascii="Arial" w:hAnsi="Arial" w:cs="Arial"/>
                <w:lang w:val="sl-SI"/>
              </w:rPr>
              <w:t>zmanjšanja količine</w:t>
            </w:r>
            <w:r w:rsidR="0069621A" w:rsidRPr="0069621A">
              <w:rPr>
                <w:rFonts w:ascii="Arial" w:hAnsi="Arial" w:cs="Arial"/>
                <w:lang w:val="sl-SI"/>
              </w:rPr>
              <w:t xml:space="preserve"> odpadkov oziroma </w:t>
            </w:r>
            <w:r w:rsidRPr="002221E3">
              <w:rPr>
                <w:rFonts w:ascii="Arial" w:hAnsi="Arial" w:cs="Arial"/>
                <w:lang w:val="sl-SI"/>
              </w:rPr>
              <w:t xml:space="preserve">trajnostne in okolju prijazne embalaže, glede na količino </w:t>
            </w:r>
            <w:r w:rsidR="00095FC5">
              <w:rPr>
                <w:rFonts w:ascii="Arial" w:hAnsi="Arial" w:cs="Arial"/>
                <w:lang w:val="sl-SI"/>
              </w:rPr>
              <w:t xml:space="preserve">vseh odpadkov oziroma količino </w:t>
            </w:r>
            <w:r w:rsidRPr="002221E3">
              <w:rPr>
                <w:rFonts w:ascii="Arial" w:hAnsi="Arial" w:cs="Arial"/>
                <w:lang w:val="sl-SI"/>
              </w:rPr>
              <w:t>plastične embalaže, bo obsegal:</w:t>
            </w:r>
          </w:p>
        </w:tc>
        <w:tc>
          <w:tcPr>
            <w:tcW w:w="1417" w:type="dxa"/>
            <w:tcBorders>
              <w:top w:val="single" w:sz="4" w:space="0" w:color="auto"/>
              <w:bottom w:val="single" w:sz="4" w:space="0" w:color="auto"/>
            </w:tcBorders>
          </w:tcPr>
          <w:p w14:paraId="67E15620" w14:textId="710F279D" w:rsidR="00012E3B" w:rsidRPr="002221E3" w:rsidRDefault="00012E3B" w:rsidP="002C53E1">
            <w:pPr>
              <w:spacing w:line="260" w:lineRule="atLeast"/>
              <w:jc w:val="center"/>
              <w:rPr>
                <w:rFonts w:ascii="Arial" w:hAnsi="Arial" w:cs="Arial"/>
              </w:rPr>
            </w:pPr>
          </w:p>
        </w:tc>
      </w:tr>
      <w:tr w:rsidR="008F1221" w:rsidRPr="002C53E1" w14:paraId="4CDD1E52" w14:textId="77777777" w:rsidTr="00FF0F63">
        <w:tc>
          <w:tcPr>
            <w:tcW w:w="567" w:type="dxa"/>
            <w:tcBorders>
              <w:top w:val="single" w:sz="4" w:space="0" w:color="auto"/>
              <w:bottom w:val="single" w:sz="4" w:space="0" w:color="auto"/>
            </w:tcBorders>
          </w:tcPr>
          <w:p w14:paraId="52308C22" w14:textId="77777777" w:rsidR="008F1221" w:rsidRPr="002C53E1" w:rsidRDefault="008F1221" w:rsidP="002C53E1">
            <w:pPr>
              <w:spacing w:line="260" w:lineRule="atLeast"/>
              <w:jc w:val="both"/>
              <w:rPr>
                <w:rFonts w:ascii="Arial" w:hAnsi="Arial" w:cs="Arial"/>
                <w:color w:val="FF0000"/>
              </w:rPr>
            </w:pPr>
          </w:p>
        </w:tc>
        <w:tc>
          <w:tcPr>
            <w:tcW w:w="7088" w:type="dxa"/>
            <w:tcBorders>
              <w:top w:val="single" w:sz="4" w:space="0" w:color="auto"/>
              <w:bottom w:val="single" w:sz="4" w:space="0" w:color="auto"/>
            </w:tcBorders>
          </w:tcPr>
          <w:p w14:paraId="2B7CD66F" w14:textId="1E1036FC" w:rsidR="008F1221" w:rsidRPr="002221E3" w:rsidDel="008F1221" w:rsidRDefault="008F1221" w:rsidP="002C53E1">
            <w:pPr>
              <w:spacing w:line="260" w:lineRule="atLeast"/>
              <w:ind w:left="227" w:hanging="227"/>
              <w:jc w:val="both"/>
              <w:rPr>
                <w:rFonts w:ascii="Arial" w:hAnsi="Arial" w:cs="Arial"/>
              </w:rPr>
            </w:pPr>
            <w:r w:rsidRPr="002221E3">
              <w:rPr>
                <w:rFonts w:ascii="Arial" w:hAnsi="Arial" w:cs="Arial"/>
              </w:rPr>
              <w:t xml:space="preserve">– do vključno 10 %; </w:t>
            </w:r>
          </w:p>
        </w:tc>
        <w:tc>
          <w:tcPr>
            <w:tcW w:w="1417" w:type="dxa"/>
            <w:tcBorders>
              <w:top w:val="single" w:sz="4" w:space="0" w:color="auto"/>
              <w:bottom w:val="single" w:sz="4" w:space="0" w:color="auto"/>
            </w:tcBorders>
          </w:tcPr>
          <w:p w14:paraId="6F3B313F" w14:textId="6F1A2188" w:rsidR="008F1221" w:rsidRPr="002221E3" w:rsidRDefault="008F1221" w:rsidP="002C53E1">
            <w:pPr>
              <w:spacing w:line="260" w:lineRule="atLeast"/>
              <w:ind w:left="227" w:hanging="227"/>
              <w:jc w:val="center"/>
              <w:rPr>
                <w:rFonts w:ascii="Arial" w:hAnsi="Arial" w:cs="Arial"/>
              </w:rPr>
            </w:pPr>
            <w:r w:rsidRPr="002221E3">
              <w:rPr>
                <w:rFonts w:ascii="Arial" w:hAnsi="Arial" w:cs="Arial"/>
              </w:rPr>
              <w:t>2</w:t>
            </w:r>
          </w:p>
        </w:tc>
      </w:tr>
      <w:tr w:rsidR="008F1221" w:rsidRPr="002C53E1" w14:paraId="12D83DE8" w14:textId="77777777" w:rsidTr="00FF0F63">
        <w:tc>
          <w:tcPr>
            <w:tcW w:w="567" w:type="dxa"/>
            <w:tcBorders>
              <w:top w:val="single" w:sz="4" w:space="0" w:color="auto"/>
              <w:bottom w:val="single" w:sz="4" w:space="0" w:color="auto"/>
            </w:tcBorders>
          </w:tcPr>
          <w:p w14:paraId="1047A0B5" w14:textId="77777777" w:rsidR="008F1221" w:rsidRPr="002C53E1" w:rsidRDefault="008F1221" w:rsidP="002C53E1">
            <w:pPr>
              <w:spacing w:line="260" w:lineRule="atLeast"/>
              <w:jc w:val="both"/>
              <w:rPr>
                <w:rFonts w:ascii="Arial" w:hAnsi="Arial" w:cs="Arial"/>
                <w:color w:val="FF0000"/>
              </w:rPr>
            </w:pPr>
          </w:p>
        </w:tc>
        <w:tc>
          <w:tcPr>
            <w:tcW w:w="7088" w:type="dxa"/>
            <w:tcBorders>
              <w:top w:val="single" w:sz="4" w:space="0" w:color="auto"/>
              <w:bottom w:val="single" w:sz="4" w:space="0" w:color="auto"/>
            </w:tcBorders>
          </w:tcPr>
          <w:p w14:paraId="26ECF99A" w14:textId="58856341" w:rsidR="008F1221" w:rsidRPr="002221E3" w:rsidDel="008F1221" w:rsidRDefault="008F1221" w:rsidP="002C53E1">
            <w:pPr>
              <w:spacing w:line="260" w:lineRule="atLeast"/>
              <w:ind w:left="227" w:hanging="227"/>
              <w:jc w:val="both"/>
              <w:rPr>
                <w:rFonts w:ascii="Arial" w:hAnsi="Arial" w:cs="Arial"/>
              </w:rPr>
            </w:pPr>
            <w:r w:rsidRPr="002221E3">
              <w:rPr>
                <w:rFonts w:ascii="Arial" w:hAnsi="Arial" w:cs="Arial"/>
              </w:rPr>
              <w:t xml:space="preserve">– več kot 10 % do vključno 20 %; </w:t>
            </w:r>
          </w:p>
        </w:tc>
        <w:tc>
          <w:tcPr>
            <w:tcW w:w="1417" w:type="dxa"/>
            <w:tcBorders>
              <w:top w:val="single" w:sz="4" w:space="0" w:color="auto"/>
              <w:bottom w:val="single" w:sz="4" w:space="0" w:color="auto"/>
            </w:tcBorders>
          </w:tcPr>
          <w:p w14:paraId="6C30451C" w14:textId="103D9067" w:rsidR="008F1221" w:rsidRPr="002221E3" w:rsidRDefault="008F1221" w:rsidP="002C53E1">
            <w:pPr>
              <w:spacing w:line="260" w:lineRule="atLeast"/>
              <w:ind w:left="227" w:hanging="227"/>
              <w:jc w:val="center"/>
              <w:rPr>
                <w:rFonts w:ascii="Arial" w:hAnsi="Arial" w:cs="Arial"/>
              </w:rPr>
            </w:pPr>
            <w:r w:rsidRPr="002221E3">
              <w:rPr>
                <w:rFonts w:ascii="Arial" w:hAnsi="Arial" w:cs="Arial"/>
              </w:rPr>
              <w:t>4</w:t>
            </w:r>
          </w:p>
        </w:tc>
      </w:tr>
      <w:tr w:rsidR="008F1221" w:rsidRPr="002C53E1" w14:paraId="3C763F81" w14:textId="77777777" w:rsidTr="00FF0F63">
        <w:tc>
          <w:tcPr>
            <w:tcW w:w="567" w:type="dxa"/>
            <w:tcBorders>
              <w:top w:val="single" w:sz="4" w:space="0" w:color="auto"/>
              <w:bottom w:val="single" w:sz="4" w:space="0" w:color="auto"/>
            </w:tcBorders>
          </w:tcPr>
          <w:p w14:paraId="5BE308D4" w14:textId="77777777" w:rsidR="008F1221" w:rsidRPr="002C53E1" w:rsidRDefault="008F1221" w:rsidP="002C53E1">
            <w:pPr>
              <w:spacing w:line="260" w:lineRule="atLeast"/>
              <w:jc w:val="both"/>
              <w:rPr>
                <w:rFonts w:ascii="Arial" w:hAnsi="Arial" w:cs="Arial"/>
                <w:color w:val="FF0000"/>
              </w:rPr>
            </w:pPr>
          </w:p>
        </w:tc>
        <w:tc>
          <w:tcPr>
            <w:tcW w:w="7088" w:type="dxa"/>
            <w:tcBorders>
              <w:top w:val="single" w:sz="4" w:space="0" w:color="auto"/>
              <w:bottom w:val="single" w:sz="4" w:space="0" w:color="auto"/>
            </w:tcBorders>
          </w:tcPr>
          <w:p w14:paraId="2FD69A43" w14:textId="24D98674" w:rsidR="008F1221" w:rsidRPr="002221E3" w:rsidDel="008F1221" w:rsidRDefault="008F1221" w:rsidP="002C53E1">
            <w:pPr>
              <w:spacing w:line="260" w:lineRule="atLeast"/>
              <w:ind w:left="227" w:hanging="227"/>
              <w:jc w:val="both"/>
              <w:rPr>
                <w:rFonts w:ascii="Arial" w:hAnsi="Arial" w:cs="Arial"/>
              </w:rPr>
            </w:pPr>
            <w:r w:rsidRPr="002221E3">
              <w:rPr>
                <w:rFonts w:ascii="Arial" w:hAnsi="Arial" w:cs="Arial"/>
              </w:rPr>
              <w:t xml:space="preserve">– več kot 20 % do vključno 30 %; </w:t>
            </w:r>
          </w:p>
        </w:tc>
        <w:tc>
          <w:tcPr>
            <w:tcW w:w="1417" w:type="dxa"/>
            <w:tcBorders>
              <w:top w:val="single" w:sz="4" w:space="0" w:color="auto"/>
              <w:bottom w:val="single" w:sz="4" w:space="0" w:color="auto"/>
            </w:tcBorders>
          </w:tcPr>
          <w:p w14:paraId="56E8CFBC" w14:textId="4807CB1C" w:rsidR="008F1221" w:rsidRPr="002221E3" w:rsidRDefault="008F1221" w:rsidP="002C53E1">
            <w:pPr>
              <w:spacing w:line="260" w:lineRule="atLeast"/>
              <w:ind w:left="227" w:hanging="227"/>
              <w:jc w:val="center"/>
              <w:rPr>
                <w:rFonts w:ascii="Arial" w:hAnsi="Arial" w:cs="Arial"/>
              </w:rPr>
            </w:pPr>
            <w:r w:rsidRPr="002221E3">
              <w:rPr>
                <w:rFonts w:ascii="Arial" w:hAnsi="Arial" w:cs="Arial"/>
              </w:rPr>
              <w:t>6</w:t>
            </w:r>
          </w:p>
        </w:tc>
      </w:tr>
      <w:tr w:rsidR="008F1221" w:rsidRPr="002C53E1" w14:paraId="3BBF591D" w14:textId="77777777" w:rsidTr="00FF0F63">
        <w:tc>
          <w:tcPr>
            <w:tcW w:w="567" w:type="dxa"/>
            <w:tcBorders>
              <w:top w:val="single" w:sz="4" w:space="0" w:color="auto"/>
              <w:bottom w:val="single" w:sz="4" w:space="0" w:color="auto"/>
            </w:tcBorders>
          </w:tcPr>
          <w:p w14:paraId="78A960CF" w14:textId="77777777" w:rsidR="008F1221" w:rsidRPr="002C53E1" w:rsidRDefault="008F1221" w:rsidP="002C53E1">
            <w:pPr>
              <w:spacing w:line="260" w:lineRule="atLeast"/>
              <w:jc w:val="both"/>
              <w:rPr>
                <w:rFonts w:ascii="Arial" w:hAnsi="Arial" w:cs="Arial"/>
                <w:color w:val="FF0000"/>
              </w:rPr>
            </w:pPr>
          </w:p>
        </w:tc>
        <w:tc>
          <w:tcPr>
            <w:tcW w:w="7088" w:type="dxa"/>
            <w:tcBorders>
              <w:top w:val="single" w:sz="4" w:space="0" w:color="auto"/>
              <w:bottom w:val="single" w:sz="4" w:space="0" w:color="auto"/>
            </w:tcBorders>
          </w:tcPr>
          <w:p w14:paraId="14F3E302" w14:textId="6E07C923" w:rsidR="008F1221" w:rsidRPr="002221E3" w:rsidDel="008F1221" w:rsidRDefault="008F1221" w:rsidP="002C53E1">
            <w:pPr>
              <w:spacing w:line="260" w:lineRule="atLeast"/>
              <w:ind w:left="227" w:hanging="227"/>
              <w:jc w:val="both"/>
              <w:rPr>
                <w:rFonts w:ascii="Arial" w:hAnsi="Arial" w:cs="Arial"/>
              </w:rPr>
            </w:pPr>
            <w:r w:rsidRPr="002221E3">
              <w:rPr>
                <w:rFonts w:ascii="Arial" w:hAnsi="Arial" w:cs="Arial"/>
              </w:rPr>
              <w:t>– več kot 30 %.</w:t>
            </w:r>
          </w:p>
        </w:tc>
        <w:tc>
          <w:tcPr>
            <w:tcW w:w="1417" w:type="dxa"/>
            <w:tcBorders>
              <w:top w:val="single" w:sz="4" w:space="0" w:color="auto"/>
              <w:bottom w:val="single" w:sz="4" w:space="0" w:color="auto"/>
            </w:tcBorders>
          </w:tcPr>
          <w:p w14:paraId="6B58764D" w14:textId="3BBC26FF" w:rsidR="008F1221" w:rsidRPr="002221E3" w:rsidRDefault="008F1221" w:rsidP="002C53E1">
            <w:pPr>
              <w:spacing w:line="260" w:lineRule="atLeast"/>
              <w:ind w:left="227" w:hanging="227"/>
              <w:jc w:val="center"/>
              <w:rPr>
                <w:rFonts w:ascii="Arial" w:hAnsi="Arial" w:cs="Arial"/>
              </w:rPr>
            </w:pPr>
            <w:r w:rsidRPr="002221E3">
              <w:rPr>
                <w:rFonts w:ascii="Arial" w:hAnsi="Arial" w:cs="Arial"/>
              </w:rPr>
              <w:t>8</w:t>
            </w:r>
          </w:p>
        </w:tc>
      </w:tr>
      <w:tr w:rsidR="00012E3B" w:rsidRPr="002C53E1" w14:paraId="3CB03698" w14:textId="7DC4C78D" w:rsidTr="00341ED2">
        <w:tc>
          <w:tcPr>
            <w:tcW w:w="567" w:type="dxa"/>
            <w:tcBorders>
              <w:top w:val="single" w:sz="4" w:space="0" w:color="auto"/>
              <w:bottom w:val="single" w:sz="4" w:space="0" w:color="auto"/>
            </w:tcBorders>
          </w:tcPr>
          <w:p w14:paraId="29A8ED47" w14:textId="22166DAB"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0B4D6B18" w14:textId="4AB48D6D"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Izpolnjevanje zahteve iz tega merila se izkazuje z elaboratom »Prispevek naložbe k povečanju okoljske učinkovitosti«</w:t>
            </w:r>
            <w:r w:rsidR="008F1221" w:rsidRPr="002C53E1">
              <w:rPr>
                <w:rFonts w:ascii="Arial" w:hAnsi="Arial" w:cs="Arial"/>
              </w:rPr>
              <w:t xml:space="preserve">, </w:t>
            </w:r>
            <w:r w:rsidR="008F1221" w:rsidRPr="002C53E1">
              <w:rPr>
                <w:rFonts w:ascii="Arial" w:hAnsi="Arial" w:cs="Arial"/>
                <w:lang w:val="sl-SI"/>
              </w:rPr>
              <w:t>ki vsebuje sestavine iz Priloge 10 Uredbe</w:t>
            </w:r>
            <w:r w:rsidRPr="002C53E1">
              <w:rPr>
                <w:rFonts w:ascii="Arial" w:hAnsi="Arial" w:cs="Arial"/>
                <w:lang w:val="sl-SI"/>
              </w:rPr>
              <w:t>.</w:t>
            </w:r>
          </w:p>
          <w:p w14:paraId="50A38732" w14:textId="03C36A0F" w:rsidR="002D215B" w:rsidRPr="002C53E1" w:rsidRDefault="002D215B" w:rsidP="002C53E1">
            <w:pPr>
              <w:spacing w:line="260" w:lineRule="atLeast"/>
              <w:jc w:val="both"/>
              <w:rPr>
                <w:rFonts w:ascii="Arial" w:hAnsi="Arial" w:cs="Arial"/>
              </w:rPr>
            </w:pPr>
          </w:p>
        </w:tc>
        <w:tc>
          <w:tcPr>
            <w:tcW w:w="1417" w:type="dxa"/>
            <w:tcBorders>
              <w:top w:val="single" w:sz="4" w:space="0" w:color="auto"/>
              <w:bottom w:val="single" w:sz="4" w:space="0" w:color="auto"/>
            </w:tcBorders>
          </w:tcPr>
          <w:p w14:paraId="2C86712B" w14:textId="6E4C3CC8" w:rsidR="00012E3B" w:rsidRPr="002C53E1" w:rsidRDefault="00012E3B" w:rsidP="002C53E1">
            <w:pPr>
              <w:spacing w:line="260" w:lineRule="atLeast"/>
              <w:jc w:val="center"/>
              <w:rPr>
                <w:rFonts w:ascii="Arial" w:hAnsi="Arial" w:cs="Arial"/>
                <w:b/>
              </w:rPr>
            </w:pPr>
          </w:p>
        </w:tc>
      </w:tr>
      <w:tr w:rsidR="00AC7B75" w:rsidRPr="002C53E1" w14:paraId="53A7372C" w14:textId="77777777" w:rsidTr="00341ED2">
        <w:tc>
          <w:tcPr>
            <w:tcW w:w="567" w:type="dxa"/>
            <w:tcBorders>
              <w:top w:val="single" w:sz="4" w:space="0" w:color="auto"/>
              <w:bottom w:val="single" w:sz="4" w:space="0" w:color="auto"/>
            </w:tcBorders>
          </w:tcPr>
          <w:p w14:paraId="25291526" w14:textId="77777777" w:rsidR="00AC7B75" w:rsidRPr="002C53E1" w:rsidRDefault="00AC7B75"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5193A6B7" w14:textId="62848A8A" w:rsidR="00CA197C" w:rsidRPr="002C53E1" w:rsidRDefault="00335A93" w:rsidP="002C53E1">
            <w:pPr>
              <w:spacing w:line="260" w:lineRule="atLeast"/>
              <w:jc w:val="both"/>
              <w:rPr>
                <w:rFonts w:ascii="Arial" w:hAnsi="Arial" w:cs="Arial"/>
                <w:b/>
                <w:bCs/>
              </w:rPr>
            </w:pPr>
            <w:r w:rsidRPr="002C53E1">
              <w:rPr>
                <w:rFonts w:ascii="Arial" w:hAnsi="Arial" w:cs="Arial"/>
                <w:b/>
                <w:bCs/>
              </w:rPr>
              <w:t>e</w:t>
            </w:r>
            <w:r w:rsidR="00CA197C" w:rsidRPr="002C53E1">
              <w:rPr>
                <w:rFonts w:ascii="Arial" w:hAnsi="Arial" w:cs="Arial"/>
                <w:b/>
                <w:bCs/>
              </w:rPr>
              <w:t>) ureditev objektov z večjo uporabo lesa</w:t>
            </w:r>
          </w:p>
          <w:p w14:paraId="286F8C3B" w14:textId="77777777" w:rsidR="00CA197C" w:rsidRPr="002C53E1" w:rsidRDefault="00CA197C" w:rsidP="002C53E1">
            <w:pPr>
              <w:spacing w:line="260" w:lineRule="atLeast"/>
              <w:jc w:val="both"/>
              <w:rPr>
                <w:rFonts w:ascii="Arial" w:hAnsi="Arial" w:cs="Arial"/>
                <w:b/>
                <w:bCs/>
              </w:rPr>
            </w:pPr>
          </w:p>
          <w:p w14:paraId="5A636D6D" w14:textId="77777777" w:rsidR="00CA197C" w:rsidRPr="002C53E1" w:rsidRDefault="00CA197C" w:rsidP="002C53E1">
            <w:pPr>
              <w:spacing w:line="260" w:lineRule="atLeast"/>
              <w:jc w:val="both"/>
              <w:rPr>
                <w:rFonts w:ascii="Arial" w:hAnsi="Arial" w:cs="Arial"/>
              </w:rPr>
            </w:pPr>
            <w:r w:rsidRPr="002C53E1">
              <w:rPr>
                <w:rFonts w:ascii="Arial" w:hAnsi="Arial" w:cs="Arial"/>
              </w:rPr>
              <w:t>Ureditev objekta z večjo uporabo lesa se izkazuje z izrisom tlorisa in prereza objekta z navedbo njegovih konstrukcijskih elementov za enostavne in nezahtevne objekte ali z dokumentacijo za pridobitev gradbenega dovoljenja za gradnjo manj zahtevnega ali zahtevnega objekta.</w:t>
            </w:r>
          </w:p>
          <w:p w14:paraId="3369DF11" w14:textId="77777777" w:rsidR="00CA197C" w:rsidRPr="002C53E1" w:rsidRDefault="00CA197C" w:rsidP="002C53E1">
            <w:pPr>
              <w:spacing w:line="260" w:lineRule="atLeast"/>
              <w:jc w:val="both"/>
              <w:rPr>
                <w:rFonts w:ascii="Arial" w:hAnsi="Arial" w:cs="Arial"/>
              </w:rPr>
            </w:pPr>
          </w:p>
          <w:p w14:paraId="7F9F5B4D" w14:textId="77777777" w:rsidR="00CA197C" w:rsidRPr="002C53E1" w:rsidRDefault="00CA197C"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 xml:space="preserve">Tloris in prerez objekta z navedbo njegovih konstrukcijskih elementov sta lahko v računalniškem ali prostoročnem izrisu. </w:t>
            </w:r>
          </w:p>
          <w:p w14:paraId="341D0A8D" w14:textId="22BE89F5" w:rsidR="00AC7B75" w:rsidRPr="002C53E1" w:rsidRDefault="00AC7B75" w:rsidP="002C53E1">
            <w:pPr>
              <w:spacing w:line="260" w:lineRule="atLeast"/>
              <w:jc w:val="both"/>
              <w:rPr>
                <w:rFonts w:ascii="Arial" w:hAnsi="Arial" w:cs="Arial"/>
              </w:rPr>
            </w:pPr>
          </w:p>
        </w:tc>
        <w:tc>
          <w:tcPr>
            <w:tcW w:w="1417" w:type="dxa"/>
            <w:tcBorders>
              <w:top w:val="single" w:sz="4" w:space="0" w:color="auto"/>
              <w:bottom w:val="single" w:sz="4" w:space="0" w:color="auto"/>
            </w:tcBorders>
          </w:tcPr>
          <w:p w14:paraId="592AA275" w14:textId="77777777" w:rsidR="00AC7B75" w:rsidRPr="002C53E1" w:rsidRDefault="00AC7B75" w:rsidP="002C53E1">
            <w:pPr>
              <w:spacing w:line="260" w:lineRule="atLeast"/>
              <w:jc w:val="center"/>
              <w:rPr>
                <w:rFonts w:ascii="Arial" w:hAnsi="Arial" w:cs="Arial"/>
                <w:b/>
              </w:rPr>
            </w:pPr>
          </w:p>
        </w:tc>
      </w:tr>
      <w:tr w:rsidR="00CA197C" w:rsidRPr="002C53E1" w14:paraId="74EC789C" w14:textId="77777777" w:rsidTr="00341ED2">
        <w:tc>
          <w:tcPr>
            <w:tcW w:w="567" w:type="dxa"/>
            <w:tcBorders>
              <w:top w:val="single" w:sz="4" w:space="0" w:color="auto"/>
              <w:bottom w:val="single" w:sz="4" w:space="0" w:color="auto"/>
            </w:tcBorders>
          </w:tcPr>
          <w:p w14:paraId="1F6CDC77" w14:textId="77777777" w:rsidR="00CA197C" w:rsidRPr="002C53E1" w:rsidRDefault="00CA197C"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2E5293CE" w14:textId="0B060C59" w:rsidR="00CA197C" w:rsidRPr="002C53E1" w:rsidRDefault="00E52FFF" w:rsidP="002C53E1">
            <w:pPr>
              <w:spacing w:line="260" w:lineRule="atLeast"/>
              <w:jc w:val="both"/>
              <w:rPr>
                <w:rFonts w:ascii="Arial" w:hAnsi="Arial" w:cs="Arial"/>
                <w:b/>
              </w:rPr>
            </w:pPr>
            <w:r w:rsidRPr="002C53E1">
              <w:rPr>
                <w:rFonts w:ascii="Arial" w:hAnsi="Arial" w:cs="Arial"/>
              </w:rPr>
              <w:t xml:space="preserve">Naložba se nanaša na ureditev </w:t>
            </w:r>
            <w:r w:rsidR="00CA197C" w:rsidRPr="002C53E1">
              <w:rPr>
                <w:rFonts w:ascii="Arial" w:hAnsi="Arial" w:cs="Arial"/>
              </w:rPr>
              <w:t>objekt</w:t>
            </w:r>
            <w:r w:rsidR="00D92379" w:rsidRPr="002C53E1">
              <w:rPr>
                <w:rFonts w:ascii="Arial" w:hAnsi="Arial" w:cs="Arial"/>
              </w:rPr>
              <w:t>a</w:t>
            </w:r>
            <w:r w:rsidRPr="002C53E1">
              <w:rPr>
                <w:rFonts w:ascii="Arial" w:hAnsi="Arial" w:cs="Arial"/>
              </w:rPr>
              <w:t>, pri kater</w:t>
            </w:r>
            <w:r w:rsidR="00D92379" w:rsidRPr="002C53E1">
              <w:rPr>
                <w:rFonts w:ascii="Arial" w:hAnsi="Arial" w:cs="Arial"/>
              </w:rPr>
              <w:t>em</w:t>
            </w:r>
            <w:r w:rsidR="00CA197C" w:rsidRPr="002C53E1">
              <w:rPr>
                <w:rFonts w:ascii="Arial" w:hAnsi="Arial" w:cs="Arial"/>
              </w:rPr>
              <w:t xml:space="preserve"> je </w:t>
            </w:r>
            <w:r w:rsidRPr="002C53E1">
              <w:rPr>
                <w:rFonts w:ascii="Arial" w:hAnsi="Arial" w:cs="Arial"/>
              </w:rPr>
              <w:t>najmanj 75 odstotkov nadzemnih delov</w:t>
            </w:r>
            <w:r w:rsidR="00CA197C" w:rsidRPr="002C53E1">
              <w:rPr>
                <w:rFonts w:ascii="Arial" w:hAnsi="Arial" w:cs="Arial"/>
              </w:rPr>
              <w:t xml:space="preserve"> zgrajen</w:t>
            </w:r>
            <w:r w:rsidRPr="002C53E1">
              <w:rPr>
                <w:rFonts w:ascii="Arial" w:hAnsi="Arial" w:cs="Arial"/>
              </w:rPr>
              <w:t>ih</w:t>
            </w:r>
            <w:r w:rsidR="00CA197C" w:rsidRPr="002C53E1">
              <w:rPr>
                <w:rFonts w:ascii="Arial" w:hAnsi="Arial" w:cs="Arial"/>
              </w:rPr>
              <w:t xml:space="preserve"> ali sestavljen</w:t>
            </w:r>
            <w:r w:rsidRPr="002C53E1">
              <w:rPr>
                <w:rFonts w:ascii="Arial" w:hAnsi="Arial" w:cs="Arial"/>
              </w:rPr>
              <w:t>ih</w:t>
            </w:r>
            <w:r w:rsidR="00CA197C" w:rsidRPr="002C53E1">
              <w:rPr>
                <w:rFonts w:ascii="Arial" w:hAnsi="Arial" w:cs="Arial"/>
              </w:rPr>
              <w:t xml:space="preserve"> iz lesenih konstrukcijskih elementov.</w:t>
            </w:r>
          </w:p>
        </w:tc>
        <w:tc>
          <w:tcPr>
            <w:tcW w:w="1417" w:type="dxa"/>
            <w:tcBorders>
              <w:top w:val="single" w:sz="4" w:space="0" w:color="auto"/>
              <w:bottom w:val="single" w:sz="4" w:space="0" w:color="auto"/>
            </w:tcBorders>
          </w:tcPr>
          <w:p w14:paraId="30FCFFC2" w14:textId="17156E0E" w:rsidR="00CA197C" w:rsidRPr="002C53E1" w:rsidRDefault="00867EAB" w:rsidP="002C53E1">
            <w:pPr>
              <w:spacing w:line="260" w:lineRule="atLeast"/>
              <w:jc w:val="center"/>
              <w:rPr>
                <w:rFonts w:ascii="Arial" w:hAnsi="Arial" w:cs="Arial"/>
              </w:rPr>
            </w:pPr>
            <w:r w:rsidRPr="002C53E1">
              <w:rPr>
                <w:rFonts w:ascii="Arial" w:hAnsi="Arial" w:cs="Arial"/>
              </w:rPr>
              <w:t>8</w:t>
            </w:r>
          </w:p>
        </w:tc>
      </w:tr>
      <w:tr w:rsidR="00CA197C" w:rsidRPr="002C53E1" w14:paraId="45A7BE3F" w14:textId="02DE9931" w:rsidTr="00FF0F63">
        <w:tc>
          <w:tcPr>
            <w:tcW w:w="567" w:type="dxa"/>
            <w:tcBorders>
              <w:top w:val="nil"/>
              <w:bottom w:val="single" w:sz="4" w:space="0" w:color="auto"/>
            </w:tcBorders>
          </w:tcPr>
          <w:p w14:paraId="4F2B32FE" w14:textId="01287904" w:rsidR="00CA197C" w:rsidRPr="002C53E1" w:rsidRDefault="00CA197C" w:rsidP="002C53E1">
            <w:pPr>
              <w:spacing w:line="260" w:lineRule="atLeast"/>
              <w:jc w:val="both"/>
              <w:rPr>
                <w:rFonts w:ascii="Arial" w:hAnsi="Arial" w:cs="Arial"/>
              </w:rPr>
            </w:pPr>
          </w:p>
        </w:tc>
        <w:tc>
          <w:tcPr>
            <w:tcW w:w="7088" w:type="dxa"/>
            <w:tcBorders>
              <w:top w:val="nil"/>
              <w:bottom w:val="single" w:sz="4" w:space="0" w:color="auto"/>
            </w:tcBorders>
          </w:tcPr>
          <w:p w14:paraId="475028F1" w14:textId="663BC938" w:rsidR="00CA197C" w:rsidRPr="002C53E1" w:rsidRDefault="00E52FFF" w:rsidP="002C53E1">
            <w:pPr>
              <w:spacing w:line="260" w:lineRule="atLeast"/>
              <w:jc w:val="both"/>
              <w:rPr>
                <w:rFonts w:ascii="Arial" w:hAnsi="Arial" w:cs="Arial"/>
                <w:b/>
              </w:rPr>
            </w:pPr>
            <w:r w:rsidRPr="002C53E1">
              <w:rPr>
                <w:rFonts w:ascii="Arial" w:hAnsi="Arial" w:cs="Arial"/>
              </w:rPr>
              <w:t xml:space="preserve">Naložba se nanaša na ureditev </w:t>
            </w:r>
            <w:r w:rsidR="00CA197C" w:rsidRPr="002C53E1">
              <w:rPr>
                <w:rFonts w:ascii="Arial" w:hAnsi="Arial" w:cs="Arial"/>
              </w:rPr>
              <w:t>objekt</w:t>
            </w:r>
            <w:r w:rsidR="00D92379" w:rsidRPr="002C53E1">
              <w:rPr>
                <w:rFonts w:ascii="Arial" w:hAnsi="Arial" w:cs="Arial"/>
              </w:rPr>
              <w:t>a</w:t>
            </w:r>
            <w:r w:rsidRPr="002C53E1">
              <w:rPr>
                <w:rFonts w:ascii="Arial" w:hAnsi="Arial" w:cs="Arial"/>
              </w:rPr>
              <w:t>, pri kater</w:t>
            </w:r>
            <w:r w:rsidR="00D92379" w:rsidRPr="002C53E1">
              <w:rPr>
                <w:rFonts w:ascii="Arial" w:hAnsi="Arial" w:cs="Arial"/>
              </w:rPr>
              <w:t>em</w:t>
            </w:r>
            <w:r w:rsidR="00CA197C" w:rsidRPr="002C53E1">
              <w:rPr>
                <w:rFonts w:ascii="Arial" w:hAnsi="Arial" w:cs="Arial"/>
              </w:rPr>
              <w:t xml:space="preserve"> je </w:t>
            </w:r>
            <w:r w:rsidRPr="002C53E1">
              <w:rPr>
                <w:rFonts w:ascii="Arial" w:hAnsi="Arial" w:cs="Arial"/>
              </w:rPr>
              <w:t>več kot 50 in manj kot 75 odstotkov</w:t>
            </w:r>
            <w:r w:rsidR="00CA197C" w:rsidRPr="002C53E1">
              <w:rPr>
                <w:rFonts w:ascii="Arial" w:hAnsi="Arial" w:cs="Arial"/>
              </w:rPr>
              <w:t xml:space="preserve"> </w:t>
            </w:r>
            <w:r w:rsidRPr="002C53E1">
              <w:rPr>
                <w:rFonts w:ascii="Arial" w:hAnsi="Arial" w:cs="Arial"/>
              </w:rPr>
              <w:t xml:space="preserve">nadzemnih delov </w:t>
            </w:r>
            <w:r w:rsidR="00CA197C" w:rsidRPr="002C53E1">
              <w:rPr>
                <w:rFonts w:ascii="Arial" w:hAnsi="Arial" w:cs="Arial"/>
              </w:rPr>
              <w:t>zgrajen</w:t>
            </w:r>
            <w:r w:rsidRPr="002C53E1">
              <w:rPr>
                <w:rFonts w:ascii="Arial" w:hAnsi="Arial" w:cs="Arial"/>
              </w:rPr>
              <w:t>ih</w:t>
            </w:r>
            <w:r w:rsidR="00CA197C" w:rsidRPr="002C53E1">
              <w:rPr>
                <w:rFonts w:ascii="Arial" w:hAnsi="Arial" w:cs="Arial"/>
              </w:rPr>
              <w:t xml:space="preserve"> </w:t>
            </w:r>
            <w:r w:rsidRPr="002C53E1">
              <w:rPr>
                <w:rFonts w:ascii="Arial" w:hAnsi="Arial" w:cs="Arial"/>
              </w:rPr>
              <w:t>oziroma</w:t>
            </w:r>
            <w:r w:rsidR="00CA197C" w:rsidRPr="002C53E1">
              <w:rPr>
                <w:rFonts w:ascii="Arial" w:hAnsi="Arial" w:cs="Arial"/>
              </w:rPr>
              <w:t xml:space="preserve"> sestavljen</w:t>
            </w:r>
            <w:r w:rsidRPr="002C53E1">
              <w:rPr>
                <w:rFonts w:ascii="Arial" w:hAnsi="Arial" w:cs="Arial"/>
              </w:rPr>
              <w:t>ih</w:t>
            </w:r>
            <w:r w:rsidR="00CA197C" w:rsidRPr="002C53E1">
              <w:rPr>
                <w:rFonts w:ascii="Arial" w:hAnsi="Arial" w:cs="Arial"/>
              </w:rPr>
              <w:t xml:space="preserve"> iz lesenih konstrukcijskih elementov.</w:t>
            </w:r>
          </w:p>
        </w:tc>
        <w:tc>
          <w:tcPr>
            <w:tcW w:w="1417" w:type="dxa"/>
            <w:tcBorders>
              <w:top w:val="nil"/>
              <w:bottom w:val="single" w:sz="4" w:space="0" w:color="auto"/>
            </w:tcBorders>
          </w:tcPr>
          <w:p w14:paraId="693F8A41" w14:textId="3058B2BB" w:rsidR="00CA197C" w:rsidRPr="002C53E1" w:rsidRDefault="00867EAB" w:rsidP="002C53E1">
            <w:pPr>
              <w:spacing w:line="260" w:lineRule="atLeast"/>
              <w:jc w:val="center"/>
              <w:rPr>
                <w:rFonts w:ascii="Arial" w:hAnsi="Arial" w:cs="Arial"/>
              </w:rPr>
            </w:pPr>
            <w:r w:rsidRPr="002C53E1">
              <w:rPr>
                <w:rFonts w:ascii="Arial" w:hAnsi="Arial" w:cs="Arial"/>
              </w:rPr>
              <w:t>5</w:t>
            </w:r>
          </w:p>
        </w:tc>
      </w:tr>
      <w:tr w:rsidR="009107D6" w:rsidRPr="002C53E1" w14:paraId="126CA18A" w14:textId="71FC564A" w:rsidTr="00FF0F63">
        <w:tc>
          <w:tcPr>
            <w:tcW w:w="567" w:type="dxa"/>
            <w:tcBorders>
              <w:top w:val="nil"/>
              <w:bottom w:val="single" w:sz="4" w:space="0" w:color="auto"/>
            </w:tcBorders>
          </w:tcPr>
          <w:p w14:paraId="2931C67B" w14:textId="6E261474" w:rsidR="009107D6" w:rsidRPr="002C53E1" w:rsidRDefault="009107D6" w:rsidP="009107D6">
            <w:pPr>
              <w:spacing w:line="260" w:lineRule="atLeast"/>
              <w:jc w:val="both"/>
              <w:rPr>
                <w:rFonts w:ascii="Arial" w:hAnsi="Arial" w:cs="Arial"/>
              </w:rPr>
            </w:pPr>
            <w:r w:rsidRPr="00776F23">
              <w:rPr>
                <w:rFonts w:ascii="Arial" w:hAnsi="Arial" w:cs="Arial"/>
              </w:rPr>
              <w:t xml:space="preserve">2. </w:t>
            </w:r>
          </w:p>
        </w:tc>
        <w:tc>
          <w:tcPr>
            <w:tcW w:w="7088" w:type="dxa"/>
            <w:tcBorders>
              <w:top w:val="nil"/>
              <w:bottom w:val="single" w:sz="4" w:space="0" w:color="auto"/>
            </w:tcBorders>
          </w:tcPr>
          <w:p w14:paraId="7598176D" w14:textId="45EBA359" w:rsidR="009107D6" w:rsidRPr="002C53E1" w:rsidRDefault="009107D6" w:rsidP="009107D6">
            <w:pPr>
              <w:pStyle w:val="NavadenA"/>
              <w:widowControl/>
              <w:tabs>
                <w:tab w:val="left" w:pos="1701"/>
              </w:tabs>
              <w:overflowPunct/>
              <w:autoSpaceDE/>
              <w:autoSpaceDN/>
              <w:adjustRightInd/>
              <w:spacing w:line="260" w:lineRule="atLeast"/>
              <w:ind w:left="170" w:hanging="170"/>
              <w:rPr>
                <w:rFonts w:ascii="Arial" w:hAnsi="Arial" w:cs="Arial"/>
                <w:bCs/>
                <w:lang w:val="sl-SI"/>
              </w:rPr>
            </w:pPr>
            <w:r w:rsidRPr="00776F23">
              <w:rPr>
                <w:rFonts w:ascii="Arial" w:hAnsi="Arial" w:cs="Arial"/>
                <w:b/>
              </w:rPr>
              <w:t xml:space="preserve">NALOŽBA SE NANAŠA NA OBJEKT, KI JE VPISAN V REGISTER NEPREMIČNE KULTURNE DEDIŠČINE </w:t>
            </w:r>
            <w:r w:rsidRPr="00776F23">
              <w:rPr>
                <w:rFonts w:ascii="Arial" w:hAnsi="Arial" w:cs="Arial"/>
              </w:rPr>
              <w:t xml:space="preserve">- </w:t>
            </w:r>
            <w:r w:rsidRPr="00B17747">
              <w:rPr>
                <w:rFonts w:ascii="Arial" w:hAnsi="Arial" w:cs="Arial"/>
                <w:lang w:val="sl-SI"/>
              </w:rPr>
              <w:t>maksimalno število točk</w:t>
            </w:r>
            <w:r w:rsidRPr="00B17747">
              <w:rPr>
                <w:rFonts w:ascii="Arial" w:hAnsi="Arial" w:cs="Arial"/>
                <w:b/>
                <w:lang w:val="sl-SI"/>
              </w:rPr>
              <w:t>:</w:t>
            </w:r>
          </w:p>
        </w:tc>
        <w:tc>
          <w:tcPr>
            <w:tcW w:w="1417" w:type="dxa"/>
            <w:tcBorders>
              <w:top w:val="nil"/>
              <w:bottom w:val="single" w:sz="4" w:space="0" w:color="auto"/>
            </w:tcBorders>
          </w:tcPr>
          <w:p w14:paraId="66C79A05" w14:textId="7BE654E3" w:rsidR="009107D6" w:rsidRPr="002C53E1" w:rsidRDefault="009107D6" w:rsidP="009107D6">
            <w:pPr>
              <w:spacing w:line="260" w:lineRule="atLeast"/>
              <w:jc w:val="center"/>
              <w:rPr>
                <w:rFonts w:ascii="Arial" w:hAnsi="Arial" w:cs="Arial"/>
                <w:b/>
              </w:rPr>
            </w:pPr>
            <w:r w:rsidRPr="004D7CAD">
              <w:rPr>
                <w:rFonts w:ascii="Arial" w:hAnsi="Arial" w:cs="Arial"/>
                <w:b/>
              </w:rPr>
              <w:t>5</w:t>
            </w:r>
          </w:p>
        </w:tc>
      </w:tr>
      <w:tr w:rsidR="009107D6" w:rsidRPr="002C53E1" w14:paraId="187C0400" w14:textId="77777777" w:rsidTr="00FF0F63">
        <w:tc>
          <w:tcPr>
            <w:tcW w:w="567" w:type="dxa"/>
            <w:tcBorders>
              <w:top w:val="nil"/>
              <w:bottom w:val="single" w:sz="4" w:space="0" w:color="auto"/>
            </w:tcBorders>
          </w:tcPr>
          <w:p w14:paraId="7D2AD618" w14:textId="77777777" w:rsidR="009107D6" w:rsidRPr="002C53E1" w:rsidRDefault="009107D6" w:rsidP="009107D6">
            <w:pPr>
              <w:spacing w:line="260" w:lineRule="atLeast"/>
              <w:jc w:val="both"/>
              <w:rPr>
                <w:rFonts w:ascii="Arial" w:hAnsi="Arial" w:cs="Arial"/>
              </w:rPr>
            </w:pPr>
          </w:p>
        </w:tc>
        <w:tc>
          <w:tcPr>
            <w:tcW w:w="7088" w:type="dxa"/>
            <w:tcBorders>
              <w:top w:val="nil"/>
              <w:bottom w:val="single" w:sz="4" w:space="0" w:color="auto"/>
            </w:tcBorders>
          </w:tcPr>
          <w:p w14:paraId="6F6464B5" w14:textId="4E537436" w:rsidR="009107D6" w:rsidRPr="00B17747" w:rsidRDefault="009107D6" w:rsidP="009107D6">
            <w:pPr>
              <w:pStyle w:val="NavadenA"/>
              <w:widowControl/>
              <w:tabs>
                <w:tab w:val="left" w:pos="1701"/>
              </w:tabs>
              <w:overflowPunct/>
              <w:autoSpaceDE/>
              <w:autoSpaceDN/>
              <w:adjustRightInd/>
              <w:spacing w:line="260" w:lineRule="atLeast"/>
              <w:ind w:left="170" w:hanging="170"/>
              <w:rPr>
                <w:rFonts w:ascii="Arial" w:hAnsi="Arial" w:cs="Arial"/>
                <w:bCs/>
                <w:lang w:val="sl-SI"/>
              </w:rPr>
            </w:pPr>
            <w:r w:rsidRPr="00B17747">
              <w:rPr>
                <w:rFonts w:ascii="Arial" w:hAnsi="Arial" w:cs="Arial"/>
                <w:lang w:val="sl-SI"/>
              </w:rPr>
              <w:t xml:space="preserve">Naložba se nanaša na objekt, ki je vpisan v Register nepremične kulturne dediščine v skladu s predpisom, ki ureja register kulturne dediščine. </w:t>
            </w:r>
          </w:p>
        </w:tc>
        <w:tc>
          <w:tcPr>
            <w:tcW w:w="1417" w:type="dxa"/>
            <w:tcBorders>
              <w:top w:val="nil"/>
              <w:bottom w:val="single" w:sz="4" w:space="0" w:color="auto"/>
            </w:tcBorders>
          </w:tcPr>
          <w:p w14:paraId="797855AF" w14:textId="729E1D3F" w:rsidR="009107D6" w:rsidRPr="002C53E1" w:rsidRDefault="009107D6" w:rsidP="009107D6">
            <w:pPr>
              <w:spacing w:line="260" w:lineRule="atLeast"/>
              <w:jc w:val="center"/>
              <w:rPr>
                <w:rFonts w:ascii="Arial" w:hAnsi="Arial" w:cs="Arial"/>
                <w:b/>
              </w:rPr>
            </w:pPr>
            <w:r w:rsidRPr="00776F23">
              <w:rPr>
                <w:rFonts w:ascii="Arial" w:hAnsi="Arial" w:cs="Arial"/>
              </w:rPr>
              <w:t>5</w:t>
            </w:r>
          </w:p>
        </w:tc>
      </w:tr>
      <w:tr w:rsidR="009107D6" w:rsidRPr="002C53E1" w14:paraId="7F1BB7FB" w14:textId="77777777" w:rsidTr="00FF0F63">
        <w:tc>
          <w:tcPr>
            <w:tcW w:w="567" w:type="dxa"/>
            <w:tcBorders>
              <w:top w:val="nil"/>
              <w:bottom w:val="single" w:sz="4" w:space="0" w:color="auto"/>
            </w:tcBorders>
          </w:tcPr>
          <w:p w14:paraId="6DC6177A" w14:textId="77777777" w:rsidR="009107D6" w:rsidRPr="002C53E1" w:rsidRDefault="009107D6" w:rsidP="009107D6">
            <w:pPr>
              <w:spacing w:line="260" w:lineRule="atLeast"/>
              <w:jc w:val="both"/>
              <w:rPr>
                <w:rFonts w:ascii="Arial" w:hAnsi="Arial" w:cs="Arial"/>
              </w:rPr>
            </w:pPr>
          </w:p>
        </w:tc>
        <w:tc>
          <w:tcPr>
            <w:tcW w:w="7088" w:type="dxa"/>
            <w:tcBorders>
              <w:top w:val="nil"/>
              <w:bottom w:val="single" w:sz="4" w:space="0" w:color="auto"/>
            </w:tcBorders>
          </w:tcPr>
          <w:p w14:paraId="36D4EDBA" w14:textId="77777777" w:rsidR="009107D6" w:rsidRPr="00776F23" w:rsidRDefault="009107D6" w:rsidP="009107D6">
            <w:pPr>
              <w:spacing w:line="260" w:lineRule="atLeast"/>
              <w:jc w:val="both"/>
              <w:rPr>
                <w:rFonts w:ascii="Arial" w:hAnsi="Arial" w:cs="Arial"/>
              </w:rPr>
            </w:pPr>
            <w:r w:rsidRPr="00776F23">
              <w:rPr>
                <w:rFonts w:ascii="Arial" w:hAnsi="Arial" w:cs="Arial"/>
              </w:rPr>
              <w:t>Register nepremične kulturne dediščine vodi Ministrstvo za kulturo in je dostopen na spletišču:</w:t>
            </w:r>
          </w:p>
          <w:p w14:paraId="112775BA" w14:textId="77777777" w:rsidR="009107D6" w:rsidRDefault="009107D6" w:rsidP="009107D6">
            <w:pPr>
              <w:pStyle w:val="NavadenA"/>
              <w:widowControl/>
              <w:tabs>
                <w:tab w:val="left" w:pos="1701"/>
              </w:tabs>
              <w:overflowPunct/>
              <w:autoSpaceDE/>
              <w:autoSpaceDN/>
              <w:adjustRightInd/>
              <w:spacing w:line="260" w:lineRule="atLeast"/>
              <w:ind w:left="170" w:hanging="170"/>
              <w:rPr>
                <w:rFonts w:ascii="Arial" w:hAnsi="Arial" w:cs="Arial"/>
              </w:rPr>
            </w:pPr>
            <w:r w:rsidRPr="00776F23">
              <w:rPr>
                <w:rFonts w:ascii="Arial" w:hAnsi="Arial" w:cs="Arial"/>
              </w:rPr>
              <w:t>http://www.mk.gov.si/si/storitve/razvidi_evidence_in_registri/register_nepremicne_kulturne_dediscine/.</w:t>
            </w:r>
          </w:p>
          <w:p w14:paraId="637FA013" w14:textId="4FFBFD0B" w:rsidR="009107D6" w:rsidRPr="002C53E1" w:rsidRDefault="009107D6" w:rsidP="009107D6">
            <w:pPr>
              <w:pStyle w:val="NavadenA"/>
              <w:widowControl/>
              <w:tabs>
                <w:tab w:val="left" w:pos="1701"/>
              </w:tabs>
              <w:overflowPunct/>
              <w:autoSpaceDE/>
              <w:autoSpaceDN/>
              <w:adjustRightInd/>
              <w:spacing w:line="260" w:lineRule="atLeast"/>
              <w:ind w:left="170" w:hanging="170"/>
              <w:rPr>
                <w:rFonts w:ascii="Arial" w:hAnsi="Arial" w:cs="Arial"/>
                <w:bCs/>
                <w:lang w:val="sl-SI"/>
              </w:rPr>
            </w:pPr>
          </w:p>
        </w:tc>
        <w:tc>
          <w:tcPr>
            <w:tcW w:w="1417" w:type="dxa"/>
            <w:tcBorders>
              <w:top w:val="nil"/>
              <w:bottom w:val="single" w:sz="4" w:space="0" w:color="auto"/>
            </w:tcBorders>
          </w:tcPr>
          <w:p w14:paraId="322CE360" w14:textId="77777777" w:rsidR="009107D6" w:rsidRPr="002C53E1" w:rsidRDefault="009107D6" w:rsidP="009107D6">
            <w:pPr>
              <w:spacing w:line="260" w:lineRule="atLeast"/>
              <w:jc w:val="center"/>
              <w:rPr>
                <w:rFonts w:ascii="Arial" w:hAnsi="Arial" w:cs="Arial"/>
                <w:b/>
              </w:rPr>
            </w:pPr>
          </w:p>
        </w:tc>
      </w:tr>
      <w:tr w:rsidR="00012E3B" w:rsidRPr="002C53E1" w14:paraId="6459AC92" w14:textId="5B0F4B1B" w:rsidTr="00FF0F63">
        <w:tc>
          <w:tcPr>
            <w:tcW w:w="567" w:type="dxa"/>
            <w:tcBorders>
              <w:top w:val="single" w:sz="4" w:space="0" w:color="000000"/>
              <w:bottom w:val="nil"/>
            </w:tcBorders>
          </w:tcPr>
          <w:p w14:paraId="4E861A99" w14:textId="1EA3577E" w:rsidR="00012E3B" w:rsidRPr="002C53E1" w:rsidRDefault="005D4035" w:rsidP="005D4035">
            <w:pPr>
              <w:spacing w:line="260" w:lineRule="atLeast"/>
              <w:jc w:val="both"/>
              <w:rPr>
                <w:rFonts w:ascii="Arial" w:hAnsi="Arial" w:cs="Arial"/>
              </w:rPr>
            </w:pPr>
            <w:r>
              <w:rPr>
                <w:rFonts w:ascii="Arial" w:hAnsi="Arial" w:cs="Arial"/>
              </w:rPr>
              <w:lastRenderedPageBreak/>
              <w:t>3</w:t>
            </w:r>
            <w:r w:rsidR="00012E3B" w:rsidRPr="002C53E1">
              <w:rPr>
                <w:rFonts w:ascii="Arial" w:hAnsi="Arial" w:cs="Arial"/>
              </w:rPr>
              <w:t>.</w:t>
            </w:r>
          </w:p>
        </w:tc>
        <w:tc>
          <w:tcPr>
            <w:tcW w:w="7088" w:type="dxa"/>
            <w:tcBorders>
              <w:top w:val="single" w:sz="4" w:space="0" w:color="000000"/>
              <w:bottom w:val="nil"/>
            </w:tcBorders>
          </w:tcPr>
          <w:p w14:paraId="09B74CAE" w14:textId="64C9B4A3" w:rsidR="00012E3B" w:rsidRPr="002C53E1" w:rsidRDefault="00012E3B" w:rsidP="002C53E1">
            <w:pPr>
              <w:spacing w:line="260" w:lineRule="atLeast"/>
              <w:jc w:val="both"/>
              <w:rPr>
                <w:rFonts w:ascii="Arial" w:hAnsi="Arial" w:cs="Arial"/>
                <w:bCs/>
              </w:rPr>
            </w:pPr>
            <w:r w:rsidRPr="002C53E1">
              <w:rPr>
                <w:rFonts w:ascii="Arial" w:hAnsi="Arial" w:cs="Arial"/>
                <w:b/>
              </w:rPr>
              <w:t xml:space="preserve">INOVACIJE - </w:t>
            </w:r>
            <w:r w:rsidRPr="002C53E1">
              <w:rPr>
                <w:rFonts w:ascii="Arial" w:hAnsi="Arial" w:cs="Arial"/>
                <w:bCs/>
              </w:rPr>
              <w:t xml:space="preserve">maksimalno število točk: </w:t>
            </w:r>
          </w:p>
        </w:tc>
        <w:tc>
          <w:tcPr>
            <w:tcW w:w="1417" w:type="dxa"/>
            <w:tcBorders>
              <w:top w:val="single" w:sz="4" w:space="0" w:color="000000"/>
              <w:bottom w:val="nil"/>
            </w:tcBorders>
          </w:tcPr>
          <w:p w14:paraId="580574AB" w14:textId="2923BCD0" w:rsidR="00012E3B" w:rsidRPr="002C53E1" w:rsidRDefault="00012E3B" w:rsidP="002C53E1">
            <w:pPr>
              <w:spacing w:line="260" w:lineRule="atLeast"/>
              <w:jc w:val="center"/>
              <w:rPr>
                <w:rFonts w:ascii="Arial" w:hAnsi="Arial" w:cs="Arial"/>
                <w:b/>
              </w:rPr>
            </w:pPr>
            <w:r w:rsidRPr="002C53E1">
              <w:rPr>
                <w:rFonts w:ascii="Arial" w:hAnsi="Arial" w:cs="Arial"/>
                <w:b/>
              </w:rPr>
              <w:t>5</w:t>
            </w:r>
          </w:p>
        </w:tc>
      </w:tr>
      <w:tr w:rsidR="00012E3B" w:rsidRPr="002C53E1" w14:paraId="0D6FB060" w14:textId="2837D184" w:rsidTr="00FF0F63">
        <w:tc>
          <w:tcPr>
            <w:tcW w:w="567" w:type="dxa"/>
            <w:tcBorders>
              <w:top w:val="nil"/>
              <w:bottom w:val="single" w:sz="4" w:space="0" w:color="000000"/>
            </w:tcBorders>
          </w:tcPr>
          <w:p w14:paraId="5F3E3ED2" w14:textId="74C138F3" w:rsidR="00012E3B" w:rsidRPr="002C53E1" w:rsidRDefault="00012E3B" w:rsidP="002C53E1">
            <w:pPr>
              <w:spacing w:line="260" w:lineRule="atLeast"/>
              <w:jc w:val="both"/>
              <w:rPr>
                <w:rFonts w:ascii="Arial" w:hAnsi="Arial" w:cs="Arial"/>
              </w:rPr>
            </w:pPr>
          </w:p>
        </w:tc>
        <w:tc>
          <w:tcPr>
            <w:tcW w:w="7088" w:type="dxa"/>
            <w:tcBorders>
              <w:top w:val="nil"/>
              <w:bottom w:val="single" w:sz="4" w:space="0" w:color="000000"/>
            </w:tcBorders>
          </w:tcPr>
          <w:p w14:paraId="71FCD9B3" w14:textId="2E3BA1B2" w:rsidR="00012E3B" w:rsidRPr="002C53E1" w:rsidRDefault="00012E3B" w:rsidP="002C53E1">
            <w:pPr>
              <w:pStyle w:val="NavadenA"/>
              <w:widowControl/>
              <w:tabs>
                <w:tab w:val="left" w:pos="1701"/>
              </w:tabs>
              <w:overflowPunct/>
              <w:autoSpaceDE/>
              <w:autoSpaceDN/>
              <w:adjustRightInd/>
              <w:spacing w:after="120" w:line="260" w:lineRule="atLeast"/>
              <w:rPr>
                <w:rFonts w:ascii="Arial" w:hAnsi="Arial" w:cs="Arial"/>
                <w:bCs/>
                <w:lang w:val="sl-SI"/>
              </w:rPr>
            </w:pPr>
            <w:r w:rsidRPr="002C53E1">
              <w:rPr>
                <w:rFonts w:ascii="Arial" w:hAnsi="Arial" w:cs="Arial"/>
                <w:bCs/>
                <w:lang w:val="sl-SI"/>
              </w:rPr>
              <w:t xml:space="preserve">Naložba prispeva k uvajanju inovacij, če se z njo uvaja nov ali izpopolnjen proizvod. Šteje se, da gre za nov ali izpopolnjen proizvod, če ga </w:t>
            </w:r>
            <w:r w:rsidRPr="002C53E1">
              <w:rPr>
                <w:rFonts w:ascii="Arial" w:hAnsi="Arial" w:cs="Arial"/>
                <w:lang w:val="sl-SI"/>
              </w:rPr>
              <w:t>upravičenec</w:t>
            </w:r>
            <w:r w:rsidRPr="002C53E1">
              <w:rPr>
                <w:rFonts w:ascii="Arial" w:hAnsi="Arial" w:cs="Arial"/>
                <w:bCs/>
                <w:lang w:val="sl-SI"/>
              </w:rPr>
              <w:t xml:space="preserve"> do dneva vložitve vloge </w:t>
            </w:r>
            <w:r w:rsidR="00BF2605" w:rsidRPr="002C53E1">
              <w:rPr>
                <w:rFonts w:ascii="Arial" w:hAnsi="Arial" w:cs="Arial"/>
                <w:bCs/>
                <w:lang w:val="sl-SI"/>
              </w:rPr>
              <w:t xml:space="preserve">na javni razpis </w:t>
            </w:r>
            <w:r w:rsidRPr="002C53E1">
              <w:rPr>
                <w:rFonts w:ascii="Arial" w:hAnsi="Arial" w:cs="Arial"/>
                <w:bCs/>
                <w:lang w:val="sl-SI"/>
              </w:rPr>
              <w:t xml:space="preserve">še ni proizvajal, pri čemer </w:t>
            </w:r>
            <w:r w:rsidRPr="002C53E1">
              <w:rPr>
                <w:rFonts w:ascii="Arial" w:hAnsi="Arial" w:cs="Arial"/>
                <w:lang w:val="sl-SI"/>
              </w:rPr>
              <w:t>sprememba imena, pakiranja, oblike in kode proizvoda ne pomeni novega ali izpopolnjenega proizvoda</w:t>
            </w:r>
            <w:r w:rsidRPr="002C53E1">
              <w:rPr>
                <w:rFonts w:ascii="Arial" w:hAnsi="Arial" w:cs="Arial"/>
                <w:bCs/>
                <w:lang w:val="sl-SI"/>
              </w:rPr>
              <w:t xml:space="preserve">. </w:t>
            </w:r>
          </w:p>
          <w:p w14:paraId="0C3898F3" w14:textId="6A02D9E2" w:rsidR="00012E3B" w:rsidRPr="002C53E1" w:rsidRDefault="00012E3B" w:rsidP="002C53E1">
            <w:pPr>
              <w:pStyle w:val="NavadenA"/>
              <w:widowControl/>
              <w:tabs>
                <w:tab w:val="left" w:pos="1701"/>
              </w:tabs>
              <w:overflowPunct/>
              <w:autoSpaceDE/>
              <w:autoSpaceDN/>
              <w:adjustRightInd/>
              <w:spacing w:after="120" w:line="260" w:lineRule="atLeast"/>
              <w:rPr>
                <w:rFonts w:ascii="Arial" w:hAnsi="Arial" w:cs="Arial"/>
                <w:bCs/>
                <w:lang w:val="sl-SI"/>
              </w:rPr>
            </w:pPr>
            <w:r w:rsidRPr="002C53E1">
              <w:rPr>
                <w:rFonts w:ascii="Arial" w:hAnsi="Arial" w:cs="Arial"/>
                <w:bCs/>
                <w:lang w:val="sl-SI"/>
              </w:rPr>
              <w:t xml:space="preserve">Upravičenec v prijavnem obrazcu navede, ali in kako naložba prispeva k uvajanju inovacij. </w:t>
            </w:r>
          </w:p>
        </w:tc>
        <w:tc>
          <w:tcPr>
            <w:tcW w:w="1417" w:type="dxa"/>
            <w:tcBorders>
              <w:top w:val="nil"/>
              <w:bottom w:val="single" w:sz="4" w:space="0" w:color="000000"/>
            </w:tcBorders>
          </w:tcPr>
          <w:p w14:paraId="72504B8F" w14:textId="2E78509F" w:rsidR="00012E3B" w:rsidRPr="005D4035" w:rsidRDefault="005D4035" w:rsidP="002C53E1">
            <w:pPr>
              <w:spacing w:line="260" w:lineRule="atLeast"/>
              <w:jc w:val="center"/>
              <w:rPr>
                <w:rFonts w:ascii="Arial" w:hAnsi="Arial" w:cs="Arial"/>
              </w:rPr>
            </w:pPr>
            <w:r w:rsidRPr="005D4035">
              <w:rPr>
                <w:rFonts w:ascii="Arial" w:hAnsi="Arial" w:cs="Arial"/>
              </w:rPr>
              <w:t>5</w:t>
            </w:r>
          </w:p>
        </w:tc>
      </w:tr>
      <w:tr w:rsidR="00012E3B" w:rsidRPr="002C53E1" w14:paraId="4ED3F69B" w14:textId="26F49628" w:rsidTr="00FF0F63">
        <w:tc>
          <w:tcPr>
            <w:tcW w:w="567" w:type="dxa"/>
            <w:tcBorders>
              <w:top w:val="single" w:sz="4" w:space="0" w:color="000000"/>
              <w:bottom w:val="nil"/>
            </w:tcBorders>
          </w:tcPr>
          <w:p w14:paraId="10CE1D6F" w14:textId="7D4E3FFA" w:rsidR="00012E3B" w:rsidRPr="002C53E1" w:rsidRDefault="00095FC5" w:rsidP="00095FC5">
            <w:pPr>
              <w:spacing w:line="260" w:lineRule="atLeast"/>
              <w:jc w:val="both"/>
              <w:rPr>
                <w:rFonts w:ascii="Arial" w:hAnsi="Arial" w:cs="Arial"/>
              </w:rPr>
            </w:pPr>
            <w:r>
              <w:rPr>
                <w:rFonts w:ascii="Arial" w:hAnsi="Arial" w:cs="Arial"/>
              </w:rPr>
              <w:t>4</w:t>
            </w:r>
            <w:r w:rsidR="00012E3B" w:rsidRPr="002C53E1">
              <w:rPr>
                <w:rFonts w:ascii="Arial" w:hAnsi="Arial" w:cs="Arial"/>
              </w:rPr>
              <w:t>.</w:t>
            </w:r>
          </w:p>
        </w:tc>
        <w:tc>
          <w:tcPr>
            <w:tcW w:w="7088" w:type="dxa"/>
            <w:tcBorders>
              <w:top w:val="single" w:sz="4" w:space="0" w:color="000000"/>
              <w:bottom w:val="nil"/>
            </w:tcBorders>
          </w:tcPr>
          <w:p w14:paraId="4E4BD489" w14:textId="101ADAE0" w:rsidR="00012E3B" w:rsidRPr="002C53E1" w:rsidRDefault="00012E3B" w:rsidP="002C53E1">
            <w:pPr>
              <w:tabs>
                <w:tab w:val="left" w:pos="284"/>
              </w:tabs>
              <w:spacing w:line="260" w:lineRule="atLeast"/>
              <w:contextualSpacing/>
              <w:jc w:val="both"/>
              <w:rPr>
                <w:rFonts w:ascii="Arial" w:hAnsi="Arial" w:cs="Arial"/>
                <w:b/>
                <w:iCs/>
              </w:rPr>
            </w:pPr>
            <w:r w:rsidRPr="002C53E1">
              <w:rPr>
                <w:rFonts w:ascii="Arial" w:hAnsi="Arial" w:cs="Arial"/>
                <w:b/>
              </w:rPr>
              <w:t xml:space="preserve">PODNEBNE SPREMEMBE IN PRILAGODITEV NANJE </w:t>
            </w:r>
            <w:r w:rsidR="00D82735" w:rsidRPr="002C53E1">
              <w:rPr>
                <w:rFonts w:ascii="Arial" w:hAnsi="Arial" w:cs="Arial"/>
                <w:b/>
              </w:rPr>
              <w:t xml:space="preserve">- </w:t>
            </w:r>
            <w:r w:rsidR="00D82735" w:rsidRPr="002C53E1">
              <w:rPr>
                <w:rFonts w:ascii="Arial" w:hAnsi="Arial" w:cs="Arial"/>
                <w:bCs/>
              </w:rPr>
              <w:t>maksimalno število točk:</w:t>
            </w:r>
            <w:r w:rsidRPr="002C53E1">
              <w:rPr>
                <w:rFonts w:ascii="Arial" w:hAnsi="Arial" w:cs="Arial"/>
                <w:b/>
                <w:iCs/>
              </w:rPr>
              <w:t xml:space="preserve"> </w:t>
            </w:r>
          </w:p>
          <w:p w14:paraId="714B8D1A" w14:textId="77777777" w:rsidR="00195356" w:rsidRPr="002C53E1" w:rsidRDefault="00195356" w:rsidP="002C53E1">
            <w:pPr>
              <w:tabs>
                <w:tab w:val="left" w:pos="284"/>
              </w:tabs>
              <w:spacing w:line="260" w:lineRule="atLeast"/>
              <w:contextualSpacing/>
              <w:jc w:val="both"/>
              <w:rPr>
                <w:rFonts w:ascii="Arial" w:hAnsi="Arial" w:cs="Arial"/>
                <w:b/>
                <w:iCs/>
              </w:rPr>
            </w:pPr>
          </w:p>
          <w:p w14:paraId="4E2561DD" w14:textId="281CC90B" w:rsidR="00012E3B" w:rsidRPr="002C53E1" w:rsidRDefault="00195356" w:rsidP="002C53E1">
            <w:pPr>
              <w:tabs>
                <w:tab w:val="left" w:pos="284"/>
              </w:tabs>
              <w:spacing w:line="260" w:lineRule="atLeast"/>
              <w:contextualSpacing/>
              <w:jc w:val="both"/>
              <w:rPr>
                <w:rFonts w:ascii="Arial" w:hAnsi="Arial" w:cs="Arial"/>
              </w:rPr>
            </w:pPr>
            <w:r w:rsidRPr="002C53E1">
              <w:rPr>
                <w:rFonts w:ascii="Arial" w:hAnsi="Arial" w:cs="Arial"/>
                <w:bCs/>
              </w:rPr>
              <w:t>Za izkazovanje zahteve iz tega merila se vlogi na javni razpis priloži »Elaborat gradbene fizike« (če gre za naložbo v rekonstrukcijo zahtevnih in manj zahtevnih objektov) v skladu s predpisi s področja graditve objektov ali »Energetski pregled« (če gre za naložbo v nakup opreme ali rekonstrukcijo nezahtevnih objektov) v skladu s predpisom, ki ureja metodologijo za izdelavo in vsebino energetskega pregleda.</w:t>
            </w:r>
          </w:p>
          <w:p w14:paraId="788CA9C9" w14:textId="77777777" w:rsidR="00195356" w:rsidRPr="002C53E1" w:rsidRDefault="00195356" w:rsidP="002C53E1">
            <w:pPr>
              <w:tabs>
                <w:tab w:val="left" w:pos="284"/>
              </w:tabs>
              <w:spacing w:before="120" w:after="120" w:line="260" w:lineRule="atLeast"/>
              <w:contextualSpacing/>
              <w:jc w:val="both"/>
              <w:rPr>
                <w:rFonts w:ascii="Arial" w:hAnsi="Arial" w:cs="Arial"/>
                <w:bCs/>
              </w:rPr>
            </w:pPr>
          </w:p>
          <w:p w14:paraId="74C95B14" w14:textId="35655D2E" w:rsidR="00D82735" w:rsidRPr="002C53E1" w:rsidRDefault="00D82735" w:rsidP="002C53E1">
            <w:pPr>
              <w:tabs>
                <w:tab w:val="left" w:pos="284"/>
              </w:tabs>
              <w:spacing w:before="120" w:after="120" w:line="260" w:lineRule="atLeast"/>
              <w:contextualSpacing/>
              <w:jc w:val="both"/>
              <w:rPr>
                <w:rFonts w:ascii="Arial" w:hAnsi="Arial" w:cs="Arial"/>
                <w:bCs/>
              </w:rPr>
            </w:pPr>
            <w:r w:rsidRPr="002C53E1">
              <w:rPr>
                <w:rFonts w:ascii="Arial" w:hAnsi="Arial" w:cs="Arial"/>
                <w:bCs/>
              </w:rPr>
              <w:t>Točke iz naslova meril</w:t>
            </w:r>
            <w:r w:rsidR="00BF2605" w:rsidRPr="002C53E1">
              <w:rPr>
                <w:rFonts w:ascii="Arial" w:hAnsi="Arial" w:cs="Arial"/>
                <w:bCs/>
              </w:rPr>
              <w:t>a</w:t>
            </w:r>
            <w:r w:rsidRPr="002C53E1">
              <w:rPr>
                <w:rFonts w:ascii="Arial" w:hAnsi="Arial" w:cs="Arial"/>
                <w:bCs/>
              </w:rPr>
              <w:t xml:space="preserve"> »Podnebne spremembe in prilagoditev nanje« se seštevajo, vendar </w:t>
            </w:r>
            <w:r w:rsidR="000D5FF7" w:rsidRPr="002C53E1">
              <w:rPr>
                <w:rFonts w:ascii="Arial" w:hAnsi="Arial" w:cs="Arial"/>
                <w:bCs/>
              </w:rPr>
              <w:t xml:space="preserve">seštevek </w:t>
            </w:r>
            <w:r w:rsidRPr="002C53E1">
              <w:rPr>
                <w:rFonts w:ascii="Arial" w:hAnsi="Arial" w:cs="Arial"/>
                <w:bCs/>
              </w:rPr>
              <w:t>ne sme preseči maksimalnega števila točk.</w:t>
            </w:r>
          </w:p>
          <w:p w14:paraId="703AF0DF" w14:textId="77777777" w:rsidR="00D82735" w:rsidRPr="002C53E1" w:rsidRDefault="00D82735" w:rsidP="002C53E1">
            <w:pPr>
              <w:tabs>
                <w:tab w:val="left" w:pos="284"/>
              </w:tabs>
              <w:spacing w:line="260" w:lineRule="atLeast"/>
              <w:contextualSpacing/>
              <w:jc w:val="both"/>
              <w:rPr>
                <w:rFonts w:ascii="Arial" w:hAnsi="Arial" w:cs="Arial"/>
              </w:rPr>
            </w:pPr>
          </w:p>
          <w:p w14:paraId="0B2829D0" w14:textId="4BD126FA"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bCs/>
                <w:lang w:val="sl-SI"/>
              </w:rPr>
            </w:pPr>
            <w:r w:rsidRPr="002C53E1">
              <w:rPr>
                <w:rFonts w:ascii="Arial" w:hAnsi="Arial" w:cs="Arial"/>
                <w:bCs/>
                <w:lang w:val="sl-SI"/>
              </w:rPr>
              <w:t>Naložb</w:t>
            </w:r>
            <w:r w:rsidR="00BF2605" w:rsidRPr="002C53E1">
              <w:rPr>
                <w:rFonts w:ascii="Arial" w:hAnsi="Arial" w:cs="Arial"/>
                <w:bCs/>
                <w:lang w:val="sl-SI"/>
              </w:rPr>
              <w:t>i</w:t>
            </w:r>
            <w:r w:rsidRPr="002C53E1">
              <w:rPr>
                <w:rFonts w:ascii="Arial" w:hAnsi="Arial" w:cs="Arial"/>
                <w:bCs/>
                <w:lang w:val="sl-SI"/>
              </w:rPr>
              <w:t>, ki prispeva</w:t>
            </w:r>
            <w:r w:rsidR="00BF2605" w:rsidRPr="002C53E1">
              <w:rPr>
                <w:rFonts w:ascii="Arial" w:hAnsi="Arial" w:cs="Arial"/>
                <w:bCs/>
                <w:lang w:val="sl-SI"/>
              </w:rPr>
              <w:t>ta</w:t>
            </w:r>
            <w:r w:rsidRPr="002C53E1">
              <w:rPr>
                <w:rFonts w:ascii="Arial" w:hAnsi="Arial" w:cs="Arial"/>
                <w:bCs/>
                <w:lang w:val="sl-SI"/>
              </w:rPr>
              <w:t xml:space="preserve"> k blažitvi in prilagajanju podnebnim spremembam, s</w:t>
            </w:r>
            <w:r w:rsidR="00E86210">
              <w:rPr>
                <w:rFonts w:ascii="Arial" w:hAnsi="Arial" w:cs="Arial"/>
                <w:bCs/>
                <w:lang w:val="sl-SI"/>
              </w:rPr>
              <w:t>ta</w:t>
            </w:r>
            <w:r w:rsidRPr="002C53E1">
              <w:rPr>
                <w:rFonts w:ascii="Arial" w:hAnsi="Arial" w:cs="Arial"/>
                <w:bCs/>
                <w:lang w:val="sl-SI"/>
              </w:rPr>
              <w:t>:</w:t>
            </w:r>
          </w:p>
          <w:p w14:paraId="1ED8D1D4" w14:textId="79F618C6" w:rsidR="00012E3B" w:rsidRPr="002C53E1" w:rsidRDefault="00012E3B" w:rsidP="002C53E1">
            <w:pPr>
              <w:pStyle w:val="NavadenA"/>
              <w:widowControl/>
              <w:tabs>
                <w:tab w:val="left" w:pos="1701"/>
              </w:tabs>
              <w:overflowPunct/>
              <w:autoSpaceDE/>
              <w:autoSpaceDN/>
              <w:adjustRightInd/>
              <w:spacing w:line="260" w:lineRule="atLeast"/>
              <w:rPr>
                <w:rFonts w:ascii="Arial" w:hAnsi="Arial" w:cs="Arial"/>
                <w:bCs/>
                <w:lang w:val="sl-SI"/>
              </w:rPr>
            </w:pPr>
          </w:p>
        </w:tc>
        <w:tc>
          <w:tcPr>
            <w:tcW w:w="1417" w:type="dxa"/>
            <w:tcBorders>
              <w:top w:val="single" w:sz="4" w:space="0" w:color="000000"/>
              <w:bottom w:val="nil"/>
            </w:tcBorders>
          </w:tcPr>
          <w:p w14:paraId="7EF66D81" w14:textId="31D11C30" w:rsidR="00012E3B" w:rsidRPr="005D4035" w:rsidRDefault="005D4035" w:rsidP="005D4035">
            <w:pPr>
              <w:spacing w:line="260" w:lineRule="atLeast"/>
              <w:jc w:val="center"/>
              <w:rPr>
                <w:rFonts w:ascii="Arial" w:hAnsi="Arial" w:cs="Arial"/>
                <w:b/>
              </w:rPr>
            </w:pPr>
            <w:r w:rsidRPr="005D4035">
              <w:rPr>
                <w:rFonts w:ascii="Arial" w:hAnsi="Arial" w:cs="Arial"/>
                <w:b/>
              </w:rPr>
              <w:t>10</w:t>
            </w:r>
          </w:p>
        </w:tc>
      </w:tr>
      <w:tr w:rsidR="00012E3B" w:rsidRPr="002C53E1" w14:paraId="19AEB9D9" w14:textId="2CAB418F" w:rsidTr="00FF0F63">
        <w:tc>
          <w:tcPr>
            <w:tcW w:w="567" w:type="dxa"/>
            <w:tcBorders>
              <w:top w:val="nil"/>
              <w:bottom w:val="single" w:sz="4" w:space="0" w:color="auto"/>
            </w:tcBorders>
          </w:tcPr>
          <w:p w14:paraId="34A8852E" w14:textId="103135DB" w:rsidR="00012E3B" w:rsidRPr="002C53E1" w:rsidRDefault="00012E3B" w:rsidP="002C53E1">
            <w:pPr>
              <w:spacing w:line="260" w:lineRule="atLeast"/>
              <w:jc w:val="both"/>
              <w:rPr>
                <w:rFonts w:ascii="Arial" w:hAnsi="Arial" w:cs="Arial"/>
              </w:rPr>
            </w:pPr>
          </w:p>
        </w:tc>
        <w:tc>
          <w:tcPr>
            <w:tcW w:w="7088" w:type="dxa"/>
            <w:tcBorders>
              <w:top w:val="nil"/>
              <w:bottom w:val="single" w:sz="4" w:space="0" w:color="auto"/>
            </w:tcBorders>
          </w:tcPr>
          <w:p w14:paraId="400A0CA1" w14:textId="3E332F56" w:rsidR="00012E3B" w:rsidRPr="002C53E1" w:rsidRDefault="00012E3B" w:rsidP="002C53E1">
            <w:pPr>
              <w:spacing w:line="260" w:lineRule="atLeast"/>
              <w:ind w:left="567" w:hanging="562"/>
              <w:jc w:val="both"/>
              <w:rPr>
                <w:rFonts w:ascii="Arial" w:hAnsi="Arial" w:cs="Arial"/>
                <w:b/>
              </w:rPr>
            </w:pPr>
            <w:r w:rsidRPr="002C53E1">
              <w:rPr>
                <w:rFonts w:ascii="Arial" w:hAnsi="Arial" w:cs="Arial"/>
                <w:b/>
              </w:rPr>
              <w:t>a) naložb</w:t>
            </w:r>
            <w:r w:rsidR="00BF2605" w:rsidRPr="002C53E1">
              <w:rPr>
                <w:rFonts w:ascii="Arial" w:hAnsi="Arial" w:cs="Arial"/>
                <w:b/>
              </w:rPr>
              <w:t>a</w:t>
            </w:r>
            <w:r w:rsidRPr="002C53E1">
              <w:rPr>
                <w:rFonts w:ascii="Arial" w:hAnsi="Arial" w:cs="Arial"/>
                <w:b/>
              </w:rPr>
              <w:t xml:space="preserve"> v učinkovito rabo energije:</w:t>
            </w:r>
          </w:p>
        </w:tc>
        <w:tc>
          <w:tcPr>
            <w:tcW w:w="1417" w:type="dxa"/>
            <w:tcBorders>
              <w:top w:val="nil"/>
              <w:bottom w:val="single" w:sz="4" w:space="0" w:color="auto"/>
            </w:tcBorders>
          </w:tcPr>
          <w:p w14:paraId="5C934AF0" w14:textId="590EED1C" w:rsidR="00012E3B" w:rsidRPr="002C53E1" w:rsidRDefault="00012E3B" w:rsidP="002C53E1">
            <w:pPr>
              <w:spacing w:line="260" w:lineRule="atLeast"/>
              <w:jc w:val="center"/>
              <w:rPr>
                <w:rFonts w:ascii="Arial" w:hAnsi="Arial" w:cs="Arial"/>
                <w:b/>
              </w:rPr>
            </w:pPr>
          </w:p>
        </w:tc>
      </w:tr>
      <w:tr w:rsidR="00012E3B" w:rsidRPr="002C53E1" w14:paraId="4988D6FE" w14:textId="073A7F5C" w:rsidTr="00FF0F63">
        <w:tc>
          <w:tcPr>
            <w:tcW w:w="567" w:type="dxa"/>
            <w:tcBorders>
              <w:top w:val="single" w:sz="4" w:space="0" w:color="auto"/>
              <w:bottom w:val="single" w:sz="4" w:space="0" w:color="auto"/>
            </w:tcBorders>
          </w:tcPr>
          <w:p w14:paraId="5F1C7972" w14:textId="40FEE47D"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626BEC6B" w14:textId="7928D3B2" w:rsidR="00012E3B" w:rsidRPr="002C53E1" w:rsidRDefault="00195356" w:rsidP="00E86210">
            <w:pPr>
              <w:spacing w:line="260" w:lineRule="atLeast"/>
              <w:jc w:val="both"/>
              <w:rPr>
                <w:rFonts w:ascii="Arial" w:hAnsi="Arial" w:cs="Arial"/>
                <w:bCs/>
              </w:rPr>
            </w:pPr>
            <w:r w:rsidRPr="002C53E1">
              <w:rPr>
                <w:rFonts w:ascii="Arial" w:hAnsi="Arial" w:cs="Arial"/>
              </w:rPr>
              <w:t>N</w:t>
            </w:r>
            <w:r w:rsidR="00012E3B" w:rsidRPr="002C53E1">
              <w:rPr>
                <w:rFonts w:ascii="Arial" w:hAnsi="Arial" w:cs="Arial"/>
              </w:rPr>
              <w:t xml:space="preserve">aložba </w:t>
            </w:r>
            <w:r w:rsidRPr="002C53E1">
              <w:rPr>
                <w:rFonts w:ascii="Arial" w:hAnsi="Arial" w:cs="Arial"/>
              </w:rPr>
              <w:t xml:space="preserve">v učinkovito rabo energije je naložba </w:t>
            </w:r>
            <w:r w:rsidR="00012E3B" w:rsidRPr="002C53E1">
              <w:rPr>
                <w:rFonts w:ascii="Arial" w:hAnsi="Arial" w:cs="Arial"/>
              </w:rPr>
              <w:t>iz pete alineje drugega odstavka 29. člena Uredbe, pri čemer mora delež te naložbe predsta</w:t>
            </w:r>
            <w:r w:rsidR="00012E3B" w:rsidRPr="002C53E1">
              <w:rPr>
                <w:rFonts w:ascii="Arial" w:hAnsi="Arial" w:cs="Arial"/>
                <w:bCs/>
              </w:rPr>
              <w:t xml:space="preserve">vljati </w:t>
            </w:r>
            <w:r w:rsidR="00D64E26" w:rsidRPr="002C53E1">
              <w:rPr>
                <w:rFonts w:ascii="Arial" w:hAnsi="Arial" w:cs="Arial"/>
                <w:bCs/>
              </w:rPr>
              <w:t>najmanj</w:t>
            </w:r>
            <w:r w:rsidR="00012E3B" w:rsidRPr="002C53E1">
              <w:rPr>
                <w:rFonts w:ascii="Arial" w:hAnsi="Arial" w:cs="Arial"/>
                <w:bCs/>
              </w:rPr>
              <w:t xml:space="preserve"> 25 odstotkov skupne priznane vrednosti naložbe</w:t>
            </w:r>
            <w:r w:rsidR="00E86210">
              <w:rPr>
                <w:rFonts w:ascii="Arial" w:hAnsi="Arial" w:cs="Arial"/>
                <w:bCs/>
              </w:rPr>
              <w:t>;</w:t>
            </w:r>
          </w:p>
        </w:tc>
        <w:tc>
          <w:tcPr>
            <w:tcW w:w="1417" w:type="dxa"/>
            <w:tcBorders>
              <w:top w:val="single" w:sz="4" w:space="0" w:color="auto"/>
              <w:bottom w:val="single" w:sz="4" w:space="0" w:color="auto"/>
            </w:tcBorders>
          </w:tcPr>
          <w:p w14:paraId="6159B530" w14:textId="630D1063" w:rsidR="00012E3B" w:rsidRPr="002C53E1" w:rsidRDefault="00012E3B" w:rsidP="002C53E1">
            <w:pPr>
              <w:spacing w:line="260" w:lineRule="atLeast"/>
              <w:jc w:val="center"/>
              <w:rPr>
                <w:rFonts w:ascii="Arial" w:hAnsi="Arial" w:cs="Arial"/>
              </w:rPr>
            </w:pPr>
            <w:r w:rsidRPr="002C53E1">
              <w:rPr>
                <w:rFonts w:ascii="Arial" w:hAnsi="Arial" w:cs="Arial"/>
              </w:rPr>
              <w:t>6</w:t>
            </w:r>
          </w:p>
        </w:tc>
      </w:tr>
      <w:tr w:rsidR="00012E3B" w:rsidRPr="002C53E1" w14:paraId="6AAEB63B" w14:textId="12929CD2" w:rsidTr="00FF0F63">
        <w:tc>
          <w:tcPr>
            <w:tcW w:w="567" w:type="dxa"/>
            <w:tcBorders>
              <w:top w:val="single" w:sz="4" w:space="0" w:color="auto"/>
              <w:bottom w:val="single" w:sz="4" w:space="0" w:color="auto"/>
            </w:tcBorders>
          </w:tcPr>
          <w:p w14:paraId="63E96B28" w14:textId="6FF038B6"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0CC0C071" w14:textId="772C8BE1" w:rsidR="00012E3B" w:rsidRPr="002C53E1" w:rsidRDefault="00012E3B" w:rsidP="002C53E1">
            <w:pPr>
              <w:spacing w:line="260" w:lineRule="atLeast"/>
              <w:jc w:val="both"/>
              <w:rPr>
                <w:rFonts w:ascii="Arial" w:hAnsi="Arial" w:cs="Arial"/>
                <w:b/>
              </w:rPr>
            </w:pPr>
            <w:r w:rsidRPr="002C53E1">
              <w:rPr>
                <w:rFonts w:ascii="Arial" w:hAnsi="Arial" w:cs="Arial"/>
                <w:b/>
              </w:rPr>
              <w:t>b) naložba v pridobivanje energije iz obnovljivih virov:</w:t>
            </w:r>
          </w:p>
        </w:tc>
        <w:tc>
          <w:tcPr>
            <w:tcW w:w="1417" w:type="dxa"/>
            <w:tcBorders>
              <w:top w:val="single" w:sz="4" w:space="0" w:color="auto"/>
              <w:bottom w:val="single" w:sz="4" w:space="0" w:color="auto"/>
            </w:tcBorders>
          </w:tcPr>
          <w:p w14:paraId="59A35989" w14:textId="02FF2DF4" w:rsidR="00012E3B" w:rsidRPr="002C53E1" w:rsidRDefault="00012E3B" w:rsidP="002C53E1">
            <w:pPr>
              <w:spacing w:line="260" w:lineRule="atLeast"/>
              <w:jc w:val="center"/>
              <w:rPr>
                <w:rFonts w:ascii="Arial" w:hAnsi="Arial" w:cs="Arial"/>
                <w:b/>
              </w:rPr>
            </w:pPr>
          </w:p>
        </w:tc>
      </w:tr>
      <w:tr w:rsidR="00012E3B" w:rsidRPr="002C53E1" w14:paraId="24CBF337" w14:textId="38F70648" w:rsidTr="008F51DD">
        <w:tc>
          <w:tcPr>
            <w:tcW w:w="567" w:type="dxa"/>
            <w:tcBorders>
              <w:top w:val="single" w:sz="4" w:space="0" w:color="auto"/>
              <w:bottom w:val="single" w:sz="4" w:space="0" w:color="auto"/>
            </w:tcBorders>
          </w:tcPr>
          <w:p w14:paraId="4B91F0FD" w14:textId="1D96DA18" w:rsidR="00012E3B" w:rsidRPr="002C53E1" w:rsidRDefault="00012E3B" w:rsidP="002C53E1">
            <w:pPr>
              <w:spacing w:line="260" w:lineRule="atLeast"/>
              <w:jc w:val="both"/>
              <w:rPr>
                <w:rFonts w:ascii="Arial" w:hAnsi="Arial" w:cs="Arial"/>
              </w:rPr>
            </w:pPr>
          </w:p>
        </w:tc>
        <w:tc>
          <w:tcPr>
            <w:tcW w:w="7088" w:type="dxa"/>
            <w:tcBorders>
              <w:top w:val="single" w:sz="4" w:space="0" w:color="auto"/>
              <w:bottom w:val="single" w:sz="4" w:space="0" w:color="auto"/>
            </w:tcBorders>
          </w:tcPr>
          <w:p w14:paraId="38D707E8" w14:textId="0D9561BE" w:rsidR="00012E3B" w:rsidRPr="002C53E1" w:rsidRDefault="00195356" w:rsidP="002C53E1">
            <w:pPr>
              <w:spacing w:line="260" w:lineRule="atLeast"/>
              <w:jc w:val="both"/>
              <w:rPr>
                <w:rFonts w:ascii="Arial" w:hAnsi="Arial" w:cs="Arial"/>
                <w:bCs/>
              </w:rPr>
            </w:pPr>
            <w:bookmarkStart w:id="21" w:name="_Hlk42926067"/>
            <w:r w:rsidRPr="002C53E1">
              <w:rPr>
                <w:rFonts w:ascii="Arial" w:hAnsi="Arial" w:cs="Arial"/>
              </w:rPr>
              <w:t>N</w:t>
            </w:r>
            <w:r w:rsidR="00012E3B" w:rsidRPr="002C53E1">
              <w:rPr>
                <w:rFonts w:ascii="Arial" w:hAnsi="Arial" w:cs="Arial"/>
              </w:rPr>
              <w:t xml:space="preserve">aložba </w:t>
            </w:r>
            <w:r w:rsidRPr="002C53E1">
              <w:rPr>
                <w:rFonts w:ascii="Arial" w:hAnsi="Arial" w:cs="Arial"/>
              </w:rPr>
              <w:t xml:space="preserve">v pridobivanje energije iz obnovljivih virov je naložba </w:t>
            </w:r>
            <w:r w:rsidR="00012E3B" w:rsidRPr="002C53E1">
              <w:rPr>
                <w:rFonts w:ascii="Arial" w:hAnsi="Arial" w:cs="Arial"/>
              </w:rPr>
              <w:t xml:space="preserve">iz četrte alineje drugega odstavka 29. člena Uredbe, pri čemer mora delež </w:t>
            </w:r>
            <w:r w:rsidR="00D82735" w:rsidRPr="002C53E1">
              <w:rPr>
                <w:rFonts w:ascii="Arial" w:hAnsi="Arial" w:cs="Arial"/>
              </w:rPr>
              <w:t xml:space="preserve">te </w:t>
            </w:r>
            <w:r w:rsidR="00012E3B" w:rsidRPr="002C53E1">
              <w:rPr>
                <w:rFonts w:ascii="Arial" w:hAnsi="Arial" w:cs="Arial"/>
              </w:rPr>
              <w:t>naložbe predsta</w:t>
            </w:r>
            <w:r w:rsidR="00012E3B" w:rsidRPr="002C53E1">
              <w:rPr>
                <w:rFonts w:ascii="Arial" w:hAnsi="Arial" w:cs="Arial"/>
                <w:bCs/>
              </w:rPr>
              <w:t xml:space="preserve">vljati </w:t>
            </w:r>
            <w:r w:rsidR="00D64E26" w:rsidRPr="002C53E1">
              <w:rPr>
                <w:rFonts w:ascii="Arial" w:hAnsi="Arial" w:cs="Arial"/>
                <w:bCs/>
              </w:rPr>
              <w:t>najmanj</w:t>
            </w:r>
            <w:r w:rsidR="00012E3B" w:rsidRPr="002C53E1">
              <w:rPr>
                <w:rFonts w:ascii="Arial" w:hAnsi="Arial" w:cs="Arial"/>
                <w:bCs/>
              </w:rPr>
              <w:t xml:space="preserve"> 25 odstotkov skupne </w:t>
            </w:r>
            <w:r w:rsidR="00012E3B" w:rsidRPr="002C53E1">
              <w:rPr>
                <w:rFonts w:ascii="Arial" w:hAnsi="Arial" w:cs="Arial"/>
              </w:rPr>
              <w:t>priznane</w:t>
            </w:r>
            <w:r w:rsidR="00012E3B" w:rsidRPr="002C53E1">
              <w:rPr>
                <w:rFonts w:ascii="Arial" w:hAnsi="Arial" w:cs="Arial"/>
                <w:bCs/>
              </w:rPr>
              <w:t xml:space="preserve"> vrednosti naložbe. </w:t>
            </w:r>
            <w:bookmarkEnd w:id="21"/>
          </w:p>
        </w:tc>
        <w:tc>
          <w:tcPr>
            <w:tcW w:w="1417" w:type="dxa"/>
            <w:tcBorders>
              <w:top w:val="single" w:sz="4" w:space="0" w:color="auto"/>
              <w:bottom w:val="single" w:sz="4" w:space="0" w:color="auto"/>
            </w:tcBorders>
          </w:tcPr>
          <w:p w14:paraId="2C571BA2" w14:textId="21D9BB66" w:rsidR="00012E3B" w:rsidRPr="002C53E1" w:rsidRDefault="00012E3B" w:rsidP="002C53E1">
            <w:pPr>
              <w:spacing w:line="260" w:lineRule="atLeast"/>
              <w:jc w:val="center"/>
              <w:rPr>
                <w:rFonts w:ascii="Arial" w:hAnsi="Arial" w:cs="Arial"/>
              </w:rPr>
            </w:pPr>
            <w:r w:rsidRPr="002C53E1">
              <w:rPr>
                <w:rFonts w:ascii="Arial" w:hAnsi="Arial" w:cs="Arial"/>
              </w:rPr>
              <w:t>6</w:t>
            </w:r>
          </w:p>
        </w:tc>
      </w:tr>
      <w:bookmarkEnd w:id="17"/>
    </w:tbl>
    <w:p w14:paraId="4A8A17C7" w14:textId="2646B266" w:rsidR="001B5C0B" w:rsidRPr="002C53E1" w:rsidRDefault="001B5C0B" w:rsidP="002C53E1">
      <w:pPr>
        <w:spacing w:after="0" w:line="260" w:lineRule="atLeast"/>
        <w:jc w:val="both"/>
        <w:rPr>
          <w:rFonts w:ascii="Arial" w:hAnsi="Arial" w:cs="Arial"/>
          <w:sz w:val="20"/>
          <w:szCs w:val="20"/>
        </w:rPr>
      </w:pPr>
    </w:p>
    <w:p w14:paraId="2EBEFD65" w14:textId="0136CA33" w:rsidR="001B5C0B" w:rsidRPr="002C53E1" w:rsidRDefault="001B5C0B" w:rsidP="002C53E1">
      <w:pPr>
        <w:spacing w:after="0" w:line="260" w:lineRule="atLeast"/>
        <w:jc w:val="both"/>
        <w:rPr>
          <w:rFonts w:ascii="Arial" w:hAnsi="Arial" w:cs="Arial"/>
          <w:sz w:val="20"/>
          <w:szCs w:val="20"/>
        </w:rPr>
      </w:pPr>
    </w:p>
    <w:p w14:paraId="700BC5D5" w14:textId="69B3AEC9" w:rsidR="001B5C0B" w:rsidRPr="002C53E1" w:rsidRDefault="001B5C0B" w:rsidP="002C53E1">
      <w:pPr>
        <w:spacing w:after="0" w:line="260" w:lineRule="atLeast"/>
        <w:jc w:val="both"/>
        <w:rPr>
          <w:rFonts w:ascii="Arial" w:hAnsi="Arial" w:cs="Arial"/>
          <w:sz w:val="20"/>
          <w:szCs w:val="20"/>
        </w:rPr>
      </w:pPr>
      <w:r w:rsidRPr="002C53E1">
        <w:rPr>
          <w:rFonts w:ascii="Arial" w:hAnsi="Arial" w:cs="Arial"/>
          <w:sz w:val="20"/>
          <w:szCs w:val="20"/>
        </w:rPr>
        <w:t xml:space="preserve">5. Podrobnejša merila in točkovnik za ocenjevanje vlog, če je upravičenec nosilec kmetije, razen nosilec majhne kmetije, ali nosilec dopolnilne dejavnosti na kmetiji, ki ni nosilec kmetije (sklop </w:t>
      </w:r>
      <w:r w:rsidR="00D83FEA" w:rsidRPr="002C53E1">
        <w:rPr>
          <w:rFonts w:ascii="Arial" w:hAnsi="Arial" w:cs="Arial"/>
          <w:sz w:val="20"/>
          <w:szCs w:val="20"/>
        </w:rPr>
        <w:t>B</w:t>
      </w:r>
      <w:r w:rsidR="00CA745A" w:rsidRPr="002C53E1">
        <w:rPr>
          <w:rFonts w:ascii="Arial" w:hAnsi="Arial" w:cs="Arial"/>
          <w:sz w:val="20"/>
          <w:szCs w:val="20"/>
        </w:rPr>
        <w:t xml:space="preserve"> javnega razpisa)</w:t>
      </w:r>
      <w:r w:rsidR="00800C53" w:rsidRPr="002C53E1">
        <w:rPr>
          <w:rFonts w:ascii="Arial" w:hAnsi="Arial" w:cs="Arial"/>
          <w:sz w:val="20"/>
          <w:szCs w:val="20"/>
        </w:rPr>
        <w:t>:</w:t>
      </w:r>
      <w:r w:rsidRPr="002C53E1">
        <w:rPr>
          <w:rFonts w:ascii="Arial" w:hAnsi="Arial" w:cs="Arial"/>
          <w:sz w:val="20"/>
          <w:szCs w:val="20"/>
        </w:rPr>
        <w:t xml:space="preserve"> </w:t>
      </w:r>
    </w:p>
    <w:p w14:paraId="0EB17AC9" w14:textId="5255E846" w:rsidR="001B5C0B" w:rsidRPr="002C53E1" w:rsidRDefault="001B5C0B" w:rsidP="002C53E1">
      <w:pPr>
        <w:spacing w:after="0" w:line="260" w:lineRule="atLeast"/>
        <w:jc w:val="both"/>
        <w:rPr>
          <w:rFonts w:ascii="Arial" w:hAnsi="Arial" w:cs="Arial"/>
          <w:sz w:val="20"/>
          <w:szCs w:val="20"/>
        </w:rPr>
      </w:pPr>
    </w:p>
    <w:bookmarkEnd w:id="16"/>
    <w:tbl>
      <w:tblPr>
        <w:tblStyle w:val="Tabelamrea"/>
        <w:tblW w:w="8959" w:type="dxa"/>
        <w:tblInd w:w="108" w:type="dxa"/>
        <w:tblLayout w:type="fixed"/>
        <w:tblLook w:val="04A0" w:firstRow="1" w:lastRow="0" w:firstColumn="1" w:lastColumn="0" w:noHBand="0" w:noVBand="1"/>
      </w:tblPr>
      <w:tblGrid>
        <w:gridCol w:w="567"/>
        <w:gridCol w:w="6096"/>
        <w:gridCol w:w="1162"/>
        <w:gridCol w:w="1134"/>
      </w:tblGrid>
      <w:tr w:rsidR="001B5C0B" w:rsidRPr="002C53E1" w14:paraId="7284EBE2" w14:textId="3D715F0B" w:rsidTr="001B5C0B">
        <w:tc>
          <w:tcPr>
            <w:tcW w:w="567" w:type="dxa"/>
          </w:tcPr>
          <w:p w14:paraId="49C034FB" w14:textId="6665B5E4" w:rsidR="001B5C0B" w:rsidRPr="002C53E1" w:rsidRDefault="001B5C0B" w:rsidP="002C53E1">
            <w:pPr>
              <w:spacing w:line="260" w:lineRule="atLeast"/>
              <w:jc w:val="both"/>
              <w:rPr>
                <w:rFonts w:ascii="Arial" w:hAnsi="Arial" w:cs="Arial"/>
              </w:rPr>
            </w:pPr>
          </w:p>
        </w:tc>
        <w:tc>
          <w:tcPr>
            <w:tcW w:w="6096" w:type="dxa"/>
          </w:tcPr>
          <w:p w14:paraId="6DBD515B" w14:textId="66FFDA0C" w:rsidR="001B5C0B" w:rsidRPr="002C53E1" w:rsidRDefault="001B5C0B" w:rsidP="002C53E1">
            <w:pPr>
              <w:spacing w:line="260" w:lineRule="atLeast"/>
              <w:jc w:val="center"/>
              <w:rPr>
                <w:rFonts w:ascii="Arial" w:hAnsi="Arial" w:cs="Arial"/>
                <w:b/>
              </w:rPr>
            </w:pPr>
            <w:r w:rsidRPr="002C53E1">
              <w:rPr>
                <w:rFonts w:ascii="Arial" w:hAnsi="Arial" w:cs="Arial"/>
                <w:b/>
              </w:rPr>
              <w:t>Merila</w:t>
            </w:r>
          </w:p>
        </w:tc>
        <w:tc>
          <w:tcPr>
            <w:tcW w:w="1162" w:type="dxa"/>
          </w:tcPr>
          <w:p w14:paraId="12E6F78A" w14:textId="031359A5" w:rsidR="001B5C0B" w:rsidRPr="002C53E1" w:rsidRDefault="001B5C0B" w:rsidP="002C53E1">
            <w:pPr>
              <w:spacing w:line="260" w:lineRule="atLeast"/>
              <w:jc w:val="both"/>
              <w:rPr>
                <w:rFonts w:ascii="Arial" w:hAnsi="Arial" w:cs="Arial"/>
              </w:rPr>
            </w:pPr>
            <w:r w:rsidRPr="002C53E1">
              <w:rPr>
                <w:rFonts w:ascii="Arial" w:hAnsi="Arial" w:cs="Arial"/>
              </w:rPr>
              <w:t xml:space="preserve">Število točk </w:t>
            </w:r>
            <w:r w:rsidR="00E86210">
              <w:rPr>
                <w:rFonts w:ascii="Arial" w:hAnsi="Arial" w:cs="Arial"/>
              </w:rPr>
              <w:t>-</w:t>
            </w:r>
          </w:p>
          <w:p w14:paraId="41B316C4" w14:textId="05FB8166" w:rsidR="001B5C0B" w:rsidRPr="002C53E1" w:rsidRDefault="001B5C0B" w:rsidP="002C53E1">
            <w:pPr>
              <w:spacing w:line="260" w:lineRule="atLeast"/>
              <w:jc w:val="both"/>
              <w:rPr>
                <w:rFonts w:ascii="Arial" w:hAnsi="Arial" w:cs="Arial"/>
              </w:rPr>
            </w:pPr>
            <w:r w:rsidRPr="002C53E1">
              <w:rPr>
                <w:rFonts w:ascii="Arial" w:hAnsi="Arial" w:cs="Arial"/>
              </w:rPr>
              <w:t>enostavne naložbe</w:t>
            </w:r>
          </w:p>
        </w:tc>
        <w:tc>
          <w:tcPr>
            <w:tcW w:w="1134" w:type="dxa"/>
          </w:tcPr>
          <w:p w14:paraId="0E7D286F" w14:textId="1C9FE719" w:rsidR="001B5C0B" w:rsidRPr="002C53E1" w:rsidRDefault="001B5C0B" w:rsidP="002C53E1">
            <w:pPr>
              <w:spacing w:line="260" w:lineRule="atLeast"/>
              <w:jc w:val="both"/>
              <w:rPr>
                <w:rFonts w:ascii="Arial" w:hAnsi="Arial" w:cs="Arial"/>
              </w:rPr>
            </w:pPr>
            <w:r w:rsidRPr="002C53E1">
              <w:rPr>
                <w:rFonts w:ascii="Arial" w:hAnsi="Arial" w:cs="Arial"/>
              </w:rPr>
              <w:t>Število točk - zahtevne naložbe</w:t>
            </w:r>
          </w:p>
        </w:tc>
      </w:tr>
      <w:tr w:rsidR="001B5C0B" w:rsidRPr="002C53E1" w14:paraId="75E2B097" w14:textId="577D10F5" w:rsidTr="001B5C0B">
        <w:tc>
          <w:tcPr>
            <w:tcW w:w="567" w:type="dxa"/>
            <w:tcBorders>
              <w:bottom w:val="single" w:sz="4" w:space="0" w:color="000000"/>
            </w:tcBorders>
          </w:tcPr>
          <w:p w14:paraId="705A3AD4" w14:textId="4157FC0E" w:rsidR="001B5C0B" w:rsidRPr="002C53E1" w:rsidRDefault="001B5C0B" w:rsidP="002C53E1">
            <w:pPr>
              <w:spacing w:line="260" w:lineRule="atLeast"/>
              <w:jc w:val="both"/>
              <w:rPr>
                <w:rFonts w:ascii="Arial" w:hAnsi="Arial" w:cs="Arial"/>
                <w:b/>
              </w:rPr>
            </w:pPr>
          </w:p>
          <w:p w14:paraId="508FCF6D" w14:textId="6DCDC5BA" w:rsidR="001B5C0B" w:rsidRPr="002C53E1" w:rsidRDefault="001B5C0B" w:rsidP="002C53E1">
            <w:pPr>
              <w:spacing w:line="260" w:lineRule="atLeast"/>
              <w:jc w:val="both"/>
              <w:rPr>
                <w:rFonts w:ascii="Arial" w:hAnsi="Arial" w:cs="Arial"/>
              </w:rPr>
            </w:pPr>
            <w:r w:rsidRPr="002C53E1">
              <w:rPr>
                <w:rFonts w:ascii="Arial" w:hAnsi="Arial" w:cs="Arial"/>
                <w:b/>
              </w:rPr>
              <w:t>I.</w:t>
            </w:r>
          </w:p>
        </w:tc>
        <w:tc>
          <w:tcPr>
            <w:tcW w:w="6096" w:type="dxa"/>
            <w:tcBorders>
              <w:bottom w:val="single" w:sz="4" w:space="0" w:color="000000"/>
            </w:tcBorders>
          </w:tcPr>
          <w:p w14:paraId="38155E8B" w14:textId="0A275461" w:rsidR="001B5C0B" w:rsidRPr="002C53E1" w:rsidRDefault="001B5C0B" w:rsidP="002C53E1">
            <w:pPr>
              <w:spacing w:line="260" w:lineRule="atLeast"/>
              <w:jc w:val="both"/>
              <w:rPr>
                <w:rFonts w:ascii="Arial" w:hAnsi="Arial" w:cs="Arial"/>
                <w:b/>
              </w:rPr>
            </w:pPr>
          </w:p>
          <w:p w14:paraId="26D8BB16" w14:textId="3244629F" w:rsidR="001B5C0B" w:rsidRPr="002C53E1" w:rsidRDefault="001B5C0B" w:rsidP="002C53E1">
            <w:pPr>
              <w:spacing w:line="260" w:lineRule="atLeast"/>
              <w:jc w:val="both"/>
              <w:rPr>
                <w:rFonts w:ascii="Arial" w:hAnsi="Arial" w:cs="Arial"/>
                <w:bCs/>
              </w:rPr>
            </w:pPr>
            <w:r w:rsidRPr="002C53E1">
              <w:rPr>
                <w:rFonts w:ascii="Arial" w:hAnsi="Arial" w:cs="Arial"/>
                <w:b/>
              </w:rPr>
              <w:t>EKONOMSKI VIDIK NALOŽBE</w:t>
            </w:r>
            <w:r w:rsidRPr="002C53E1">
              <w:rPr>
                <w:rFonts w:ascii="Arial" w:hAnsi="Arial" w:cs="Arial"/>
              </w:rPr>
              <w:t xml:space="preserve"> - maksimalno </w:t>
            </w:r>
            <w:r w:rsidRPr="002C53E1">
              <w:rPr>
                <w:rFonts w:ascii="Arial" w:hAnsi="Arial" w:cs="Arial"/>
                <w:bCs/>
              </w:rPr>
              <w:t>število točk</w:t>
            </w:r>
          </w:p>
          <w:p w14:paraId="638E047F" w14:textId="04883180" w:rsidR="001B5C0B" w:rsidRPr="002C53E1" w:rsidRDefault="001B5C0B" w:rsidP="002C53E1">
            <w:pPr>
              <w:spacing w:line="260" w:lineRule="atLeast"/>
              <w:jc w:val="both"/>
              <w:rPr>
                <w:rFonts w:ascii="Arial" w:hAnsi="Arial" w:cs="Arial"/>
              </w:rPr>
            </w:pPr>
          </w:p>
        </w:tc>
        <w:tc>
          <w:tcPr>
            <w:tcW w:w="1162" w:type="dxa"/>
            <w:tcBorders>
              <w:bottom w:val="single" w:sz="4" w:space="0" w:color="000000"/>
            </w:tcBorders>
          </w:tcPr>
          <w:p w14:paraId="5A4F5D3E" w14:textId="77DFB6C4" w:rsidR="001B5C0B" w:rsidRPr="002C53E1" w:rsidRDefault="001B5C0B" w:rsidP="002C53E1">
            <w:pPr>
              <w:spacing w:line="260" w:lineRule="atLeast"/>
              <w:jc w:val="center"/>
              <w:rPr>
                <w:rFonts w:ascii="Arial" w:hAnsi="Arial" w:cs="Arial"/>
                <w:b/>
              </w:rPr>
            </w:pPr>
          </w:p>
          <w:p w14:paraId="31B8FCF3" w14:textId="5C73710A" w:rsidR="001B5C0B" w:rsidRPr="002C53E1" w:rsidRDefault="001B5C0B" w:rsidP="002C53E1">
            <w:pPr>
              <w:spacing w:line="260" w:lineRule="atLeast"/>
              <w:jc w:val="center"/>
              <w:rPr>
                <w:rFonts w:ascii="Arial" w:hAnsi="Arial" w:cs="Arial"/>
                <w:b/>
              </w:rPr>
            </w:pPr>
            <w:r w:rsidRPr="002C53E1">
              <w:rPr>
                <w:rFonts w:ascii="Arial" w:hAnsi="Arial" w:cs="Arial"/>
                <w:b/>
              </w:rPr>
              <w:t>30</w:t>
            </w:r>
          </w:p>
        </w:tc>
        <w:tc>
          <w:tcPr>
            <w:tcW w:w="1134" w:type="dxa"/>
            <w:tcBorders>
              <w:bottom w:val="single" w:sz="4" w:space="0" w:color="000000"/>
            </w:tcBorders>
          </w:tcPr>
          <w:p w14:paraId="20CCBF8F" w14:textId="53C485F1" w:rsidR="001B5C0B" w:rsidRPr="002C53E1" w:rsidRDefault="001B5C0B" w:rsidP="002C53E1">
            <w:pPr>
              <w:spacing w:line="260" w:lineRule="atLeast"/>
              <w:jc w:val="center"/>
              <w:rPr>
                <w:rFonts w:ascii="Arial" w:hAnsi="Arial" w:cs="Arial"/>
                <w:b/>
              </w:rPr>
            </w:pPr>
          </w:p>
          <w:p w14:paraId="69DD9D26" w14:textId="35534B50" w:rsidR="001B5C0B" w:rsidRPr="002C53E1" w:rsidRDefault="001B5C0B" w:rsidP="002C53E1">
            <w:pPr>
              <w:spacing w:line="260" w:lineRule="atLeast"/>
              <w:jc w:val="center"/>
              <w:rPr>
                <w:rFonts w:ascii="Arial" w:hAnsi="Arial" w:cs="Arial"/>
                <w:b/>
              </w:rPr>
            </w:pPr>
            <w:r w:rsidRPr="002C53E1">
              <w:rPr>
                <w:rFonts w:ascii="Arial" w:hAnsi="Arial" w:cs="Arial"/>
                <w:b/>
              </w:rPr>
              <w:t>30</w:t>
            </w:r>
          </w:p>
        </w:tc>
      </w:tr>
      <w:tr w:rsidR="001B5C0B" w:rsidRPr="002C53E1" w14:paraId="35DC4146" w14:textId="3EE932F6" w:rsidTr="001B5C0B">
        <w:tc>
          <w:tcPr>
            <w:tcW w:w="567" w:type="dxa"/>
            <w:tcBorders>
              <w:bottom w:val="nil"/>
            </w:tcBorders>
          </w:tcPr>
          <w:p w14:paraId="149D7F61" w14:textId="7400591F" w:rsidR="001B5C0B" w:rsidRPr="002C53E1" w:rsidRDefault="001B5C0B" w:rsidP="002C53E1">
            <w:pPr>
              <w:spacing w:line="260" w:lineRule="atLeast"/>
              <w:jc w:val="both"/>
              <w:rPr>
                <w:rFonts w:ascii="Arial" w:hAnsi="Arial" w:cs="Arial"/>
              </w:rPr>
            </w:pPr>
            <w:r w:rsidRPr="002C53E1">
              <w:rPr>
                <w:rFonts w:ascii="Arial" w:hAnsi="Arial" w:cs="Arial"/>
              </w:rPr>
              <w:t>1.</w:t>
            </w:r>
          </w:p>
        </w:tc>
        <w:tc>
          <w:tcPr>
            <w:tcW w:w="6096" w:type="dxa"/>
            <w:tcBorders>
              <w:bottom w:val="nil"/>
            </w:tcBorders>
          </w:tcPr>
          <w:p w14:paraId="792C5CB7" w14:textId="062A09EE" w:rsidR="001B5C0B" w:rsidRPr="002C53E1" w:rsidRDefault="001B5C0B" w:rsidP="002C53E1">
            <w:pPr>
              <w:spacing w:after="120" w:line="260" w:lineRule="atLeast"/>
              <w:jc w:val="both"/>
              <w:rPr>
                <w:rFonts w:ascii="Arial" w:hAnsi="Arial" w:cs="Arial"/>
                <w:b/>
                <w:bCs/>
              </w:rPr>
            </w:pPr>
            <w:r w:rsidRPr="002C53E1">
              <w:rPr>
                <w:rFonts w:ascii="Arial" w:hAnsi="Arial" w:cs="Arial"/>
                <w:b/>
                <w:bCs/>
              </w:rPr>
              <w:t xml:space="preserve">INTERNA STOPNJA DONOSNOSTI - </w:t>
            </w:r>
            <w:r w:rsidRPr="002C53E1">
              <w:rPr>
                <w:rFonts w:ascii="Arial" w:hAnsi="Arial" w:cs="Arial"/>
                <w:bCs/>
              </w:rPr>
              <w:t>maksimalno število točk:</w:t>
            </w:r>
          </w:p>
          <w:p w14:paraId="7FE0E95B" w14:textId="1862C677" w:rsidR="001B5C0B" w:rsidRPr="002C53E1" w:rsidRDefault="001B5C0B" w:rsidP="002C53E1">
            <w:pPr>
              <w:spacing w:line="260" w:lineRule="atLeast"/>
              <w:jc w:val="both"/>
              <w:rPr>
                <w:rFonts w:ascii="Arial" w:hAnsi="Arial" w:cs="Arial"/>
                <w:bCs/>
              </w:rPr>
            </w:pPr>
            <w:r w:rsidRPr="002C53E1">
              <w:rPr>
                <w:rFonts w:ascii="Arial" w:hAnsi="Arial" w:cs="Arial"/>
                <w:bCs/>
              </w:rPr>
              <w:t>Upošteva se interna stopnja donosnosti (v nadaljnjem besedilu: ISD), ki se določi v skladu s Prilogo 4 Uredbe in je razvidna iz poslovnega načrta</w:t>
            </w:r>
            <w:r w:rsidR="00487B31" w:rsidRPr="002C53E1">
              <w:rPr>
                <w:rFonts w:ascii="Arial" w:hAnsi="Arial" w:cs="Arial"/>
                <w:bCs/>
              </w:rPr>
              <w:t>. Pri izračunu ISD se ne upoštevajo morebitno dodeljena sredstva na podlagi tega javnega razpisa</w:t>
            </w:r>
            <w:r w:rsidR="000F7F6B" w:rsidRPr="002C53E1">
              <w:rPr>
                <w:rFonts w:ascii="Arial" w:hAnsi="Arial" w:cs="Arial"/>
                <w:bCs/>
              </w:rPr>
              <w:t>.</w:t>
            </w:r>
            <w:r w:rsidRPr="002C53E1">
              <w:rPr>
                <w:rFonts w:ascii="Arial" w:hAnsi="Arial" w:cs="Arial"/>
                <w:bCs/>
              </w:rPr>
              <w:t xml:space="preserve"> </w:t>
            </w:r>
          </w:p>
          <w:p w14:paraId="35EDC654" w14:textId="4D5CE598" w:rsidR="00912C17" w:rsidRPr="002C53E1" w:rsidRDefault="00912C17" w:rsidP="002C53E1">
            <w:pPr>
              <w:spacing w:line="260" w:lineRule="atLeast"/>
              <w:jc w:val="both"/>
              <w:rPr>
                <w:rFonts w:ascii="Arial" w:hAnsi="Arial" w:cs="Arial"/>
              </w:rPr>
            </w:pPr>
          </w:p>
        </w:tc>
        <w:tc>
          <w:tcPr>
            <w:tcW w:w="1162" w:type="dxa"/>
            <w:tcBorders>
              <w:bottom w:val="nil"/>
            </w:tcBorders>
          </w:tcPr>
          <w:p w14:paraId="7DDE4314" w14:textId="099A01F2" w:rsidR="001B5C0B" w:rsidRPr="002C53E1" w:rsidRDefault="001B5C0B" w:rsidP="002C53E1">
            <w:pPr>
              <w:spacing w:line="260" w:lineRule="atLeast"/>
              <w:jc w:val="center"/>
              <w:rPr>
                <w:rFonts w:ascii="Arial" w:hAnsi="Arial" w:cs="Arial"/>
                <w:b/>
              </w:rPr>
            </w:pPr>
            <w:r w:rsidRPr="002C53E1">
              <w:rPr>
                <w:rFonts w:ascii="Arial" w:hAnsi="Arial" w:cs="Arial"/>
                <w:b/>
              </w:rPr>
              <w:t>30</w:t>
            </w:r>
          </w:p>
        </w:tc>
        <w:tc>
          <w:tcPr>
            <w:tcW w:w="1134" w:type="dxa"/>
            <w:tcBorders>
              <w:bottom w:val="nil"/>
            </w:tcBorders>
          </w:tcPr>
          <w:p w14:paraId="52C049CE" w14:textId="7449665F" w:rsidR="001B5C0B" w:rsidRPr="002C53E1" w:rsidRDefault="001B5C0B" w:rsidP="002C53E1">
            <w:pPr>
              <w:spacing w:line="260" w:lineRule="atLeast"/>
              <w:jc w:val="center"/>
              <w:rPr>
                <w:rFonts w:ascii="Arial" w:hAnsi="Arial" w:cs="Arial"/>
                <w:b/>
              </w:rPr>
            </w:pPr>
            <w:r w:rsidRPr="002C53E1">
              <w:rPr>
                <w:rFonts w:ascii="Arial" w:hAnsi="Arial" w:cs="Arial"/>
                <w:b/>
              </w:rPr>
              <w:t>15</w:t>
            </w:r>
          </w:p>
        </w:tc>
      </w:tr>
      <w:tr w:rsidR="001B5C0B" w:rsidRPr="002C53E1" w14:paraId="634EA5AC" w14:textId="143759D2" w:rsidTr="001B5C0B">
        <w:tc>
          <w:tcPr>
            <w:tcW w:w="567" w:type="dxa"/>
            <w:tcBorders>
              <w:top w:val="nil"/>
              <w:bottom w:val="single" w:sz="4" w:space="0" w:color="auto"/>
            </w:tcBorders>
          </w:tcPr>
          <w:p w14:paraId="5DC0E14F" w14:textId="1354E94D" w:rsidR="001B5C0B" w:rsidRPr="002C53E1" w:rsidRDefault="001B5C0B" w:rsidP="002C53E1">
            <w:pPr>
              <w:spacing w:line="260" w:lineRule="atLeast"/>
              <w:jc w:val="both"/>
              <w:rPr>
                <w:rFonts w:ascii="Arial" w:hAnsi="Arial" w:cs="Arial"/>
              </w:rPr>
            </w:pPr>
          </w:p>
        </w:tc>
        <w:tc>
          <w:tcPr>
            <w:tcW w:w="6096" w:type="dxa"/>
            <w:tcBorders>
              <w:top w:val="nil"/>
              <w:bottom w:val="single" w:sz="4" w:space="0" w:color="auto"/>
            </w:tcBorders>
          </w:tcPr>
          <w:p w14:paraId="4B908D75" w14:textId="20648D90" w:rsidR="001B5C0B" w:rsidRPr="002C53E1" w:rsidRDefault="000F7F6B" w:rsidP="002C53E1">
            <w:pPr>
              <w:spacing w:line="260" w:lineRule="atLeast"/>
              <w:jc w:val="both"/>
              <w:rPr>
                <w:rFonts w:ascii="Arial" w:hAnsi="Arial" w:cs="Arial"/>
                <w:b/>
              </w:rPr>
            </w:pPr>
            <w:r w:rsidRPr="002C53E1">
              <w:rPr>
                <w:rFonts w:ascii="Arial" w:hAnsi="Arial" w:cs="Arial"/>
                <w:b/>
              </w:rPr>
              <w:t>Č</w:t>
            </w:r>
            <w:r w:rsidR="001B5C0B" w:rsidRPr="002C53E1">
              <w:rPr>
                <w:rFonts w:ascii="Arial" w:hAnsi="Arial" w:cs="Arial"/>
                <w:b/>
              </w:rPr>
              <w:t>e gre za naložb</w:t>
            </w:r>
            <w:r w:rsidR="007A4F24" w:rsidRPr="002C53E1">
              <w:rPr>
                <w:rFonts w:ascii="Arial" w:hAnsi="Arial" w:cs="Arial"/>
                <w:b/>
              </w:rPr>
              <w:t>o</w:t>
            </w:r>
            <w:r w:rsidR="001B5C0B" w:rsidRPr="002C53E1">
              <w:rPr>
                <w:rFonts w:ascii="Arial" w:hAnsi="Arial" w:cs="Arial"/>
                <w:b/>
              </w:rPr>
              <w:t xml:space="preserve"> v predelavo kmetijskih proizvodov: </w:t>
            </w:r>
          </w:p>
        </w:tc>
        <w:tc>
          <w:tcPr>
            <w:tcW w:w="1162" w:type="dxa"/>
            <w:tcBorders>
              <w:top w:val="nil"/>
              <w:bottom w:val="single" w:sz="4" w:space="0" w:color="auto"/>
            </w:tcBorders>
          </w:tcPr>
          <w:p w14:paraId="038FA1B7" w14:textId="42FD2CAE" w:rsidR="001B5C0B" w:rsidRPr="002C53E1" w:rsidRDefault="001B5C0B" w:rsidP="002C53E1">
            <w:pPr>
              <w:spacing w:line="260" w:lineRule="atLeast"/>
              <w:jc w:val="center"/>
              <w:rPr>
                <w:rFonts w:ascii="Arial" w:hAnsi="Arial" w:cs="Arial"/>
              </w:rPr>
            </w:pPr>
          </w:p>
        </w:tc>
        <w:tc>
          <w:tcPr>
            <w:tcW w:w="1134" w:type="dxa"/>
            <w:tcBorders>
              <w:top w:val="nil"/>
              <w:bottom w:val="single" w:sz="4" w:space="0" w:color="auto"/>
            </w:tcBorders>
          </w:tcPr>
          <w:p w14:paraId="383BA5A6" w14:textId="05A7DF8A" w:rsidR="001B5C0B" w:rsidRPr="002C53E1" w:rsidRDefault="001B5C0B" w:rsidP="002C53E1">
            <w:pPr>
              <w:spacing w:line="260" w:lineRule="atLeast"/>
              <w:jc w:val="center"/>
              <w:rPr>
                <w:rFonts w:ascii="Arial" w:hAnsi="Arial" w:cs="Arial"/>
              </w:rPr>
            </w:pPr>
          </w:p>
        </w:tc>
      </w:tr>
      <w:tr w:rsidR="001B5C0B" w:rsidRPr="002C53E1" w14:paraId="25DC7E17" w14:textId="070906E7" w:rsidTr="001B5C0B">
        <w:tc>
          <w:tcPr>
            <w:tcW w:w="567" w:type="dxa"/>
            <w:tcBorders>
              <w:top w:val="single" w:sz="4" w:space="0" w:color="auto"/>
              <w:bottom w:val="single" w:sz="4" w:space="0" w:color="auto"/>
            </w:tcBorders>
          </w:tcPr>
          <w:p w14:paraId="5B36A58D" w14:textId="2A7D98F8"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A7A0BE8" w14:textId="5F8E2797" w:rsidR="001B5C0B" w:rsidRPr="002C53E1" w:rsidRDefault="00252419"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znaša</w:t>
            </w:r>
            <w:r w:rsidR="001B5C0B" w:rsidRPr="002C53E1">
              <w:rPr>
                <w:rFonts w:ascii="Arial" w:hAnsi="Arial" w:cs="Arial"/>
              </w:rPr>
              <w:t xml:space="preserve"> več kot 12 % do vključno 15 %; </w:t>
            </w:r>
          </w:p>
        </w:tc>
        <w:tc>
          <w:tcPr>
            <w:tcW w:w="1162" w:type="dxa"/>
            <w:tcBorders>
              <w:top w:val="single" w:sz="4" w:space="0" w:color="auto"/>
              <w:bottom w:val="single" w:sz="4" w:space="0" w:color="auto"/>
            </w:tcBorders>
          </w:tcPr>
          <w:p w14:paraId="17279C86" w14:textId="6382F572" w:rsidR="001B5C0B" w:rsidRPr="002C53E1" w:rsidRDefault="001B5C0B" w:rsidP="002C53E1">
            <w:pPr>
              <w:spacing w:line="260" w:lineRule="atLeast"/>
              <w:jc w:val="center"/>
              <w:rPr>
                <w:rFonts w:ascii="Arial" w:hAnsi="Arial" w:cs="Arial"/>
              </w:rPr>
            </w:pPr>
            <w:r w:rsidRPr="002C53E1">
              <w:rPr>
                <w:rFonts w:ascii="Arial" w:hAnsi="Arial" w:cs="Arial"/>
              </w:rPr>
              <w:t>30</w:t>
            </w:r>
          </w:p>
        </w:tc>
        <w:tc>
          <w:tcPr>
            <w:tcW w:w="1134" w:type="dxa"/>
            <w:tcBorders>
              <w:top w:val="single" w:sz="4" w:space="0" w:color="auto"/>
              <w:bottom w:val="single" w:sz="4" w:space="0" w:color="auto"/>
            </w:tcBorders>
          </w:tcPr>
          <w:p w14:paraId="65AC80F7" w14:textId="320F10EC" w:rsidR="001B5C0B" w:rsidRPr="002C53E1" w:rsidRDefault="001B5C0B" w:rsidP="002C53E1">
            <w:pPr>
              <w:spacing w:line="260" w:lineRule="atLeast"/>
              <w:jc w:val="center"/>
              <w:rPr>
                <w:rFonts w:ascii="Arial" w:hAnsi="Arial" w:cs="Arial"/>
              </w:rPr>
            </w:pPr>
            <w:r w:rsidRPr="002C53E1">
              <w:rPr>
                <w:rFonts w:ascii="Arial" w:hAnsi="Arial" w:cs="Arial"/>
              </w:rPr>
              <w:t>15</w:t>
            </w:r>
          </w:p>
        </w:tc>
      </w:tr>
      <w:tr w:rsidR="001B5C0B" w:rsidRPr="002C53E1" w14:paraId="27AF3A91" w14:textId="71C1791A" w:rsidTr="001B5C0B">
        <w:tc>
          <w:tcPr>
            <w:tcW w:w="567" w:type="dxa"/>
            <w:tcBorders>
              <w:top w:val="single" w:sz="4" w:space="0" w:color="auto"/>
              <w:bottom w:val="single" w:sz="4" w:space="0" w:color="auto"/>
            </w:tcBorders>
          </w:tcPr>
          <w:p w14:paraId="16DE0396" w14:textId="005A853E"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E3C530E" w14:textId="4F1DFD5C" w:rsidR="001B5C0B" w:rsidRPr="002C53E1" w:rsidRDefault="00252419"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znaša</w:t>
            </w:r>
            <w:r w:rsidR="001B5C0B" w:rsidRPr="002C53E1">
              <w:rPr>
                <w:rFonts w:ascii="Arial" w:hAnsi="Arial" w:cs="Arial"/>
              </w:rPr>
              <w:t xml:space="preserve"> več kot 9 % do vključno 12 %;</w:t>
            </w:r>
          </w:p>
        </w:tc>
        <w:tc>
          <w:tcPr>
            <w:tcW w:w="1162" w:type="dxa"/>
            <w:tcBorders>
              <w:top w:val="single" w:sz="4" w:space="0" w:color="auto"/>
              <w:bottom w:val="single" w:sz="4" w:space="0" w:color="auto"/>
            </w:tcBorders>
          </w:tcPr>
          <w:p w14:paraId="4B4B1774" w14:textId="0BBF67A7" w:rsidR="001B5C0B" w:rsidRPr="002C53E1" w:rsidRDefault="001B5C0B" w:rsidP="002C53E1">
            <w:pPr>
              <w:spacing w:line="260" w:lineRule="atLeast"/>
              <w:jc w:val="center"/>
              <w:rPr>
                <w:rFonts w:ascii="Arial" w:hAnsi="Arial" w:cs="Arial"/>
              </w:rPr>
            </w:pPr>
            <w:r w:rsidRPr="002C53E1">
              <w:rPr>
                <w:rFonts w:ascii="Arial" w:hAnsi="Arial" w:cs="Arial"/>
              </w:rPr>
              <w:t>25</w:t>
            </w:r>
          </w:p>
        </w:tc>
        <w:tc>
          <w:tcPr>
            <w:tcW w:w="1134" w:type="dxa"/>
            <w:tcBorders>
              <w:top w:val="single" w:sz="4" w:space="0" w:color="auto"/>
              <w:bottom w:val="single" w:sz="4" w:space="0" w:color="auto"/>
            </w:tcBorders>
          </w:tcPr>
          <w:p w14:paraId="1ACF8F0A" w14:textId="48F81EC6" w:rsidR="001B5C0B" w:rsidRPr="002C53E1" w:rsidRDefault="001B5C0B" w:rsidP="002C53E1">
            <w:pPr>
              <w:spacing w:line="260" w:lineRule="atLeast"/>
              <w:jc w:val="center"/>
              <w:rPr>
                <w:rFonts w:ascii="Arial" w:hAnsi="Arial" w:cs="Arial"/>
              </w:rPr>
            </w:pPr>
            <w:r w:rsidRPr="002C53E1">
              <w:rPr>
                <w:rFonts w:ascii="Arial" w:hAnsi="Arial" w:cs="Arial"/>
              </w:rPr>
              <w:t>13</w:t>
            </w:r>
          </w:p>
        </w:tc>
      </w:tr>
      <w:tr w:rsidR="001B5C0B" w:rsidRPr="002C53E1" w14:paraId="72942662" w14:textId="5491EBBB" w:rsidTr="001B5C0B">
        <w:tc>
          <w:tcPr>
            <w:tcW w:w="567" w:type="dxa"/>
            <w:tcBorders>
              <w:top w:val="single" w:sz="4" w:space="0" w:color="auto"/>
              <w:bottom w:val="single" w:sz="4" w:space="0" w:color="auto"/>
            </w:tcBorders>
          </w:tcPr>
          <w:p w14:paraId="08668E8B" w14:textId="264FDF38"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61771102" w14:textId="6DA0F421" w:rsidR="001B5C0B" w:rsidRPr="002C53E1" w:rsidRDefault="00252419"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znaša</w:t>
            </w:r>
            <w:r w:rsidR="001B5C0B" w:rsidRPr="002C53E1">
              <w:rPr>
                <w:rFonts w:ascii="Arial" w:hAnsi="Arial" w:cs="Arial"/>
              </w:rPr>
              <w:t xml:space="preserve"> več kot 6 % do vključno 9 %;</w:t>
            </w:r>
          </w:p>
        </w:tc>
        <w:tc>
          <w:tcPr>
            <w:tcW w:w="1162" w:type="dxa"/>
            <w:tcBorders>
              <w:top w:val="single" w:sz="4" w:space="0" w:color="auto"/>
              <w:bottom w:val="single" w:sz="4" w:space="0" w:color="auto"/>
            </w:tcBorders>
          </w:tcPr>
          <w:p w14:paraId="2FD46181" w14:textId="0595028B" w:rsidR="001B5C0B" w:rsidRPr="002C53E1" w:rsidRDefault="001B5C0B" w:rsidP="002C53E1">
            <w:pPr>
              <w:spacing w:line="260" w:lineRule="atLeast"/>
              <w:jc w:val="center"/>
              <w:rPr>
                <w:rFonts w:ascii="Arial" w:hAnsi="Arial" w:cs="Arial"/>
              </w:rPr>
            </w:pPr>
            <w:r w:rsidRPr="002C53E1">
              <w:rPr>
                <w:rFonts w:ascii="Arial" w:hAnsi="Arial" w:cs="Arial"/>
              </w:rPr>
              <w:t>20</w:t>
            </w:r>
          </w:p>
        </w:tc>
        <w:tc>
          <w:tcPr>
            <w:tcW w:w="1134" w:type="dxa"/>
            <w:tcBorders>
              <w:top w:val="single" w:sz="4" w:space="0" w:color="auto"/>
              <w:bottom w:val="single" w:sz="4" w:space="0" w:color="auto"/>
            </w:tcBorders>
          </w:tcPr>
          <w:p w14:paraId="01AD5B4C" w14:textId="408F4D36" w:rsidR="001B5C0B" w:rsidRPr="002C53E1" w:rsidRDefault="001B5C0B" w:rsidP="002C53E1">
            <w:pPr>
              <w:spacing w:line="260" w:lineRule="atLeast"/>
              <w:jc w:val="center"/>
              <w:rPr>
                <w:rFonts w:ascii="Arial" w:hAnsi="Arial" w:cs="Arial"/>
              </w:rPr>
            </w:pPr>
            <w:r w:rsidRPr="002C53E1">
              <w:rPr>
                <w:rFonts w:ascii="Arial" w:hAnsi="Arial" w:cs="Arial"/>
              </w:rPr>
              <w:t>11</w:t>
            </w:r>
          </w:p>
        </w:tc>
      </w:tr>
      <w:tr w:rsidR="001B5C0B" w:rsidRPr="002C53E1" w14:paraId="4ED8E973" w14:textId="0C801476" w:rsidTr="001B5C0B">
        <w:tc>
          <w:tcPr>
            <w:tcW w:w="567" w:type="dxa"/>
            <w:tcBorders>
              <w:top w:val="single" w:sz="4" w:space="0" w:color="auto"/>
              <w:bottom w:val="single" w:sz="4" w:space="0" w:color="auto"/>
            </w:tcBorders>
          </w:tcPr>
          <w:p w14:paraId="38916B26" w14:textId="7D0D39F9"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3DC870CA" w14:textId="0CAFB712" w:rsidR="001B5C0B" w:rsidRPr="002C53E1" w:rsidRDefault="00252419"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3 % do vključno 6 %;</w:t>
            </w:r>
          </w:p>
        </w:tc>
        <w:tc>
          <w:tcPr>
            <w:tcW w:w="1162" w:type="dxa"/>
            <w:tcBorders>
              <w:top w:val="single" w:sz="4" w:space="0" w:color="auto"/>
              <w:bottom w:val="single" w:sz="4" w:space="0" w:color="auto"/>
            </w:tcBorders>
          </w:tcPr>
          <w:p w14:paraId="4D9BC302" w14:textId="6EB28B7B" w:rsidR="001B5C0B" w:rsidRPr="002C53E1" w:rsidRDefault="001B5C0B" w:rsidP="002C53E1">
            <w:pPr>
              <w:spacing w:line="260" w:lineRule="atLeast"/>
              <w:jc w:val="center"/>
              <w:rPr>
                <w:rFonts w:ascii="Arial" w:hAnsi="Arial" w:cs="Arial"/>
              </w:rPr>
            </w:pPr>
            <w:r w:rsidRPr="002C53E1">
              <w:rPr>
                <w:rFonts w:ascii="Arial" w:hAnsi="Arial" w:cs="Arial"/>
              </w:rPr>
              <w:t>15</w:t>
            </w:r>
          </w:p>
        </w:tc>
        <w:tc>
          <w:tcPr>
            <w:tcW w:w="1134" w:type="dxa"/>
            <w:tcBorders>
              <w:top w:val="single" w:sz="4" w:space="0" w:color="auto"/>
              <w:bottom w:val="single" w:sz="4" w:space="0" w:color="auto"/>
            </w:tcBorders>
          </w:tcPr>
          <w:p w14:paraId="6B950475" w14:textId="529DD84E" w:rsidR="001B5C0B" w:rsidRPr="002C53E1" w:rsidRDefault="001B5C0B" w:rsidP="002C53E1">
            <w:pPr>
              <w:spacing w:line="260" w:lineRule="atLeast"/>
              <w:jc w:val="center"/>
              <w:rPr>
                <w:rFonts w:ascii="Arial" w:hAnsi="Arial" w:cs="Arial"/>
              </w:rPr>
            </w:pPr>
            <w:r w:rsidRPr="002C53E1">
              <w:rPr>
                <w:rFonts w:ascii="Arial" w:hAnsi="Arial" w:cs="Arial"/>
              </w:rPr>
              <w:t>10</w:t>
            </w:r>
          </w:p>
        </w:tc>
      </w:tr>
      <w:tr w:rsidR="001B5C0B" w:rsidRPr="002C53E1" w14:paraId="28FE2C23" w14:textId="5A84C9D6" w:rsidTr="001B5C0B">
        <w:tc>
          <w:tcPr>
            <w:tcW w:w="567" w:type="dxa"/>
            <w:tcBorders>
              <w:top w:val="single" w:sz="4" w:space="0" w:color="auto"/>
              <w:bottom w:val="single" w:sz="4" w:space="0" w:color="auto"/>
            </w:tcBorders>
          </w:tcPr>
          <w:p w14:paraId="7280BECF" w14:textId="289DAA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02509D4" w14:textId="00DAFD1B" w:rsidR="001B5C0B" w:rsidRPr="002C53E1" w:rsidRDefault="00252419"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do vključno 3 % ali več kot 15 %</w:t>
            </w:r>
            <w:r w:rsidR="000F7F6B" w:rsidRPr="002C53E1">
              <w:rPr>
                <w:rFonts w:ascii="Arial" w:hAnsi="Arial" w:cs="Arial"/>
              </w:rPr>
              <w:t>.</w:t>
            </w:r>
          </w:p>
        </w:tc>
        <w:tc>
          <w:tcPr>
            <w:tcW w:w="1162" w:type="dxa"/>
            <w:tcBorders>
              <w:top w:val="single" w:sz="4" w:space="0" w:color="auto"/>
              <w:bottom w:val="single" w:sz="4" w:space="0" w:color="auto"/>
            </w:tcBorders>
          </w:tcPr>
          <w:p w14:paraId="37F6E2F5" w14:textId="2233DFF5" w:rsidR="001B5C0B" w:rsidRPr="002C53E1" w:rsidRDefault="001B5C0B" w:rsidP="002C53E1">
            <w:pPr>
              <w:spacing w:line="260" w:lineRule="atLeast"/>
              <w:jc w:val="center"/>
              <w:rPr>
                <w:rFonts w:ascii="Arial" w:hAnsi="Arial" w:cs="Arial"/>
              </w:rPr>
            </w:pPr>
            <w:r w:rsidRPr="002C53E1">
              <w:rPr>
                <w:rFonts w:ascii="Arial" w:hAnsi="Arial" w:cs="Arial"/>
              </w:rPr>
              <w:t>9</w:t>
            </w:r>
          </w:p>
        </w:tc>
        <w:tc>
          <w:tcPr>
            <w:tcW w:w="1134" w:type="dxa"/>
            <w:tcBorders>
              <w:top w:val="single" w:sz="4" w:space="0" w:color="auto"/>
              <w:bottom w:val="single" w:sz="4" w:space="0" w:color="auto"/>
            </w:tcBorders>
          </w:tcPr>
          <w:p w14:paraId="156D9BC9" w14:textId="3B237679" w:rsidR="001B5C0B" w:rsidRPr="002C53E1" w:rsidRDefault="001B5C0B" w:rsidP="002C53E1">
            <w:pPr>
              <w:spacing w:line="260" w:lineRule="atLeast"/>
              <w:jc w:val="center"/>
              <w:rPr>
                <w:rFonts w:ascii="Arial" w:hAnsi="Arial" w:cs="Arial"/>
              </w:rPr>
            </w:pPr>
            <w:r w:rsidRPr="002C53E1">
              <w:rPr>
                <w:rFonts w:ascii="Arial" w:hAnsi="Arial" w:cs="Arial"/>
              </w:rPr>
              <w:t>9</w:t>
            </w:r>
          </w:p>
        </w:tc>
      </w:tr>
      <w:tr w:rsidR="001B5C0B" w:rsidRPr="002C53E1" w14:paraId="1D45584C" w14:textId="51DDBBCB" w:rsidTr="001B5C0B">
        <w:tc>
          <w:tcPr>
            <w:tcW w:w="567" w:type="dxa"/>
            <w:tcBorders>
              <w:top w:val="single" w:sz="4" w:space="0" w:color="auto"/>
              <w:bottom w:val="single" w:sz="4" w:space="0" w:color="auto"/>
            </w:tcBorders>
          </w:tcPr>
          <w:p w14:paraId="39F00472" w14:textId="333FF454"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47E75910" w14:textId="4C979EFC" w:rsidR="001B5C0B" w:rsidRPr="002C53E1" w:rsidRDefault="000F7F6B" w:rsidP="002C53E1">
            <w:pPr>
              <w:spacing w:line="260" w:lineRule="atLeast"/>
              <w:jc w:val="both"/>
              <w:rPr>
                <w:rFonts w:ascii="Arial" w:hAnsi="Arial" w:cs="Arial"/>
                <w:b/>
              </w:rPr>
            </w:pPr>
            <w:r w:rsidRPr="002C53E1">
              <w:rPr>
                <w:rFonts w:ascii="Arial" w:hAnsi="Arial" w:cs="Arial"/>
                <w:b/>
              </w:rPr>
              <w:t>Č</w:t>
            </w:r>
            <w:r w:rsidR="001B5C0B" w:rsidRPr="002C53E1">
              <w:rPr>
                <w:rFonts w:ascii="Arial" w:hAnsi="Arial" w:cs="Arial"/>
                <w:b/>
              </w:rPr>
              <w:t>e gre za naložb</w:t>
            </w:r>
            <w:r w:rsidR="007A4F24" w:rsidRPr="002C53E1">
              <w:rPr>
                <w:rFonts w:ascii="Arial" w:hAnsi="Arial" w:cs="Arial"/>
                <w:b/>
              </w:rPr>
              <w:t>o</w:t>
            </w:r>
            <w:r w:rsidR="001B5C0B" w:rsidRPr="002C53E1">
              <w:rPr>
                <w:rFonts w:ascii="Arial" w:hAnsi="Arial" w:cs="Arial"/>
                <w:b/>
              </w:rPr>
              <w:t xml:space="preserve"> v trženje kmetijskih proizvodov:</w:t>
            </w:r>
          </w:p>
        </w:tc>
        <w:tc>
          <w:tcPr>
            <w:tcW w:w="1162" w:type="dxa"/>
            <w:tcBorders>
              <w:top w:val="single" w:sz="4" w:space="0" w:color="auto"/>
              <w:bottom w:val="single" w:sz="4" w:space="0" w:color="auto"/>
            </w:tcBorders>
          </w:tcPr>
          <w:p w14:paraId="115097E0" w14:textId="39922165"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5BDF36C7" w14:textId="361800A6" w:rsidR="001B5C0B" w:rsidRPr="002C53E1" w:rsidRDefault="001B5C0B" w:rsidP="002C53E1">
            <w:pPr>
              <w:spacing w:line="260" w:lineRule="atLeast"/>
              <w:jc w:val="center"/>
              <w:rPr>
                <w:rFonts w:ascii="Arial" w:hAnsi="Arial" w:cs="Arial"/>
              </w:rPr>
            </w:pPr>
          </w:p>
        </w:tc>
      </w:tr>
      <w:tr w:rsidR="001B5C0B" w:rsidRPr="002C53E1" w14:paraId="518DF3CC" w14:textId="1F443534" w:rsidTr="001B5C0B">
        <w:tc>
          <w:tcPr>
            <w:tcW w:w="567" w:type="dxa"/>
            <w:tcBorders>
              <w:top w:val="single" w:sz="4" w:space="0" w:color="auto"/>
              <w:bottom w:val="single" w:sz="4" w:space="0" w:color="auto"/>
            </w:tcBorders>
          </w:tcPr>
          <w:p w14:paraId="08591396" w14:textId="427A2C45"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C5108E7" w14:textId="7ECC76F6" w:rsidR="001B5C0B" w:rsidRPr="002C53E1" w:rsidRDefault="00252419"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 xml:space="preserve">več kot 7 % do vključno 10 %; </w:t>
            </w:r>
          </w:p>
        </w:tc>
        <w:tc>
          <w:tcPr>
            <w:tcW w:w="1162" w:type="dxa"/>
            <w:tcBorders>
              <w:top w:val="single" w:sz="4" w:space="0" w:color="auto"/>
              <w:bottom w:val="single" w:sz="4" w:space="0" w:color="auto"/>
            </w:tcBorders>
          </w:tcPr>
          <w:p w14:paraId="2BCF7497" w14:textId="19FCAAC9" w:rsidR="001B5C0B" w:rsidRPr="002C53E1" w:rsidRDefault="001B5C0B" w:rsidP="002C53E1">
            <w:pPr>
              <w:spacing w:line="260" w:lineRule="atLeast"/>
              <w:jc w:val="center"/>
              <w:rPr>
                <w:rFonts w:ascii="Arial" w:hAnsi="Arial" w:cs="Arial"/>
              </w:rPr>
            </w:pPr>
            <w:r w:rsidRPr="002C53E1">
              <w:rPr>
                <w:rFonts w:ascii="Arial" w:hAnsi="Arial" w:cs="Arial"/>
              </w:rPr>
              <w:t>30</w:t>
            </w:r>
          </w:p>
        </w:tc>
        <w:tc>
          <w:tcPr>
            <w:tcW w:w="1134" w:type="dxa"/>
            <w:tcBorders>
              <w:top w:val="single" w:sz="4" w:space="0" w:color="auto"/>
              <w:bottom w:val="single" w:sz="4" w:space="0" w:color="auto"/>
            </w:tcBorders>
          </w:tcPr>
          <w:p w14:paraId="50B88332" w14:textId="0D30AC07" w:rsidR="001B5C0B" w:rsidRPr="002C53E1" w:rsidRDefault="001B5C0B" w:rsidP="002C53E1">
            <w:pPr>
              <w:spacing w:line="260" w:lineRule="atLeast"/>
              <w:jc w:val="center"/>
              <w:rPr>
                <w:rFonts w:ascii="Arial" w:hAnsi="Arial" w:cs="Arial"/>
              </w:rPr>
            </w:pPr>
            <w:r w:rsidRPr="002C53E1">
              <w:rPr>
                <w:rFonts w:ascii="Arial" w:hAnsi="Arial" w:cs="Arial"/>
              </w:rPr>
              <w:t>15</w:t>
            </w:r>
          </w:p>
        </w:tc>
      </w:tr>
      <w:tr w:rsidR="001B5C0B" w:rsidRPr="002C53E1" w14:paraId="6685AEF1" w14:textId="02C01093" w:rsidTr="001B5C0B">
        <w:tc>
          <w:tcPr>
            <w:tcW w:w="567" w:type="dxa"/>
            <w:tcBorders>
              <w:top w:val="single" w:sz="4" w:space="0" w:color="auto"/>
              <w:bottom w:val="single" w:sz="4" w:space="0" w:color="auto"/>
            </w:tcBorders>
          </w:tcPr>
          <w:p w14:paraId="4DCEC2C2" w14:textId="16B9C942"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10126AAA" w14:textId="6D7B4FF4" w:rsidR="001B5C0B" w:rsidRPr="002C53E1" w:rsidRDefault="00252419"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5 % do vključno 7 %;</w:t>
            </w:r>
          </w:p>
        </w:tc>
        <w:tc>
          <w:tcPr>
            <w:tcW w:w="1162" w:type="dxa"/>
            <w:tcBorders>
              <w:top w:val="single" w:sz="4" w:space="0" w:color="auto"/>
              <w:bottom w:val="single" w:sz="4" w:space="0" w:color="auto"/>
            </w:tcBorders>
          </w:tcPr>
          <w:p w14:paraId="2D92BB99" w14:textId="3B22C347" w:rsidR="001B5C0B" w:rsidRPr="002C53E1" w:rsidRDefault="001B5C0B" w:rsidP="002C53E1">
            <w:pPr>
              <w:spacing w:line="260" w:lineRule="atLeast"/>
              <w:jc w:val="center"/>
              <w:rPr>
                <w:rFonts w:ascii="Arial" w:hAnsi="Arial" w:cs="Arial"/>
              </w:rPr>
            </w:pPr>
            <w:r w:rsidRPr="002C53E1">
              <w:rPr>
                <w:rFonts w:ascii="Arial" w:hAnsi="Arial" w:cs="Arial"/>
              </w:rPr>
              <w:t>25</w:t>
            </w:r>
          </w:p>
        </w:tc>
        <w:tc>
          <w:tcPr>
            <w:tcW w:w="1134" w:type="dxa"/>
            <w:tcBorders>
              <w:top w:val="single" w:sz="4" w:space="0" w:color="auto"/>
              <w:bottom w:val="single" w:sz="4" w:space="0" w:color="auto"/>
            </w:tcBorders>
          </w:tcPr>
          <w:p w14:paraId="7133AD21" w14:textId="3FAA4905" w:rsidR="001B5C0B" w:rsidRPr="002C53E1" w:rsidRDefault="001B5C0B" w:rsidP="002C53E1">
            <w:pPr>
              <w:spacing w:line="260" w:lineRule="atLeast"/>
              <w:jc w:val="center"/>
              <w:rPr>
                <w:rFonts w:ascii="Arial" w:hAnsi="Arial" w:cs="Arial"/>
              </w:rPr>
            </w:pPr>
            <w:r w:rsidRPr="002C53E1">
              <w:rPr>
                <w:rFonts w:ascii="Arial" w:hAnsi="Arial" w:cs="Arial"/>
              </w:rPr>
              <w:t>13</w:t>
            </w:r>
          </w:p>
        </w:tc>
      </w:tr>
      <w:tr w:rsidR="001B5C0B" w:rsidRPr="002C53E1" w14:paraId="03683462" w14:textId="11439C10" w:rsidTr="001B5C0B">
        <w:tc>
          <w:tcPr>
            <w:tcW w:w="567" w:type="dxa"/>
            <w:tcBorders>
              <w:top w:val="single" w:sz="4" w:space="0" w:color="auto"/>
              <w:bottom w:val="single" w:sz="4" w:space="0" w:color="auto"/>
            </w:tcBorders>
          </w:tcPr>
          <w:p w14:paraId="31953961" w14:textId="1D487D05"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44C7124F" w14:textId="480BA348" w:rsidR="001B5C0B" w:rsidRPr="002C53E1" w:rsidRDefault="00252419"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3 % do vključno 5 %;</w:t>
            </w:r>
          </w:p>
        </w:tc>
        <w:tc>
          <w:tcPr>
            <w:tcW w:w="1162" w:type="dxa"/>
            <w:tcBorders>
              <w:top w:val="single" w:sz="4" w:space="0" w:color="auto"/>
              <w:bottom w:val="single" w:sz="4" w:space="0" w:color="auto"/>
            </w:tcBorders>
          </w:tcPr>
          <w:p w14:paraId="241632E6" w14:textId="344E45C4" w:rsidR="001B5C0B" w:rsidRPr="002C53E1" w:rsidRDefault="001B5C0B" w:rsidP="002C53E1">
            <w:pPr>
              <w:spacing w:line="260" w:lineRule="atLeast"/>
              <w:jc w:val="center"/>
              <w:rPr>
                <w:rFonts w:ascii="Arial" w:hAnsi="Arial" w:cs="Arial"/>
              </w:rPr>
            </w:pPr>
            <w:r w:rsidRPr="002C53E1">
              <w:rPr>
                <w:rFonts w:ascii="Arial" w:hAnsi="Arial" w:cs="Arial"/>
              </w:rPr>
              <w:t>20</w:t>
            </w:r>
          </w:p>
        </w:tc>
        <w:tc>
          <w:tcPr>
            <w:tcW w:w="1134" w:type="dxa"/>
            <w:tcBorders>
              <w:top w:val="single" w:sz="4" w:space="0" w:color="auto"/>
              <w:bottom w:val="single" w:sz="4" w:space="0" w:color="auto"/>
            </w:tcBorders>
          </w:tcPr>
          <w:p w14:paraId="02AB5F00" w14:textId="39D73CC8" w:rsidR="001B5C0B" w:rsidRPr="002C53E1" w:rsidRDefault="001B5C0B" w:rsidP="002C53E1">
            <w:pPr>
              <w:spacing w:line="260" w:lineRule="atLeast"/>
              <w:jc w:val="center"/>
              <w:rPr>
                <w:rFonts w:ascii="Arial" w:hAnsi="Arial" w:cs="Arial"/>
              </w:rPr>
            </w:pPr>
            <w:r w:rsidRPr="002C53E1">
              <w:rPr>
                <w:rFonts w:ascii="Arial" w:hAnsi="Arial" w:cs="Arial"/>
              </w:rPr>
              <w:t>11</w:t>
            </w:r>
          </w:p>
        </w:tc>
      </w:tr>
      <w:tr w:rsidR="001B5C0B" w:rsidRPr="002C53E1" w14:paraId="1D54E716" w14:textId="4D01E1CE" w:rsidTr="001B5C0B">
        <w:tc>
          <w:tcPr>
            <w:tcW w:w="567" w:type="dxa"/>
            <w:tcBorders>
              <w:top w:val="single" w:sz="4" w:space="0" w:color="auto"/>
              <w:bottom w:val="single" w:sz="4" w:space="0" w:color="auto"/>
            </w:tcBorders>
          </w:tcPr>
          <w:p w14:paraId="4FAE3B9D" w14:textId="69C6D40C"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6A31E6B7" w14:textId="3A94D8E3" w:rsidR="001B5C0B" w:rsidRPr="002C53E1" w:rsidRDefault="00252419"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2 % do vključno 3 %;</w:t>
            </w:r>
          </w:p>
        </w:tc>
        <w:tc>
          <w:tcPr>
            <w:tcW w:w="1162" w:type="dxa"/>
            <w:tcBorders>
              <w:top w:val="single" w:sz="4" w:space="0" w:color="auto"/>
              <w:bottom w:val="single" w:sz="4" w:space="0" w:color="auto"/>
            </w:tcBorders>
          </w:tcPr>
          <w:p w14:paraId="176CF298" w14:textId="22F29270" w:rsidR="001B5C0B" w:rsidRPr="002C53E1" w:rsidRDefault="001B5C0B" w:rsidP="002C53E1">
            <w:pPr>
              <w:spacing w:line="260" w:lineRule="atLeast"/>
              <w:jc w:val="center"/>
              <w:rPr>
                <w:rFonts w:ascii="Arial" w:hAnsi="Arial" w:cs="Arial"/>
              </w:rPr>
            </w:pPr>
            <w:r w:rsidRPr="002C53E1">
              <w:rPr>
                <w:rFonts w:ascii="Arial" w:hAnsi="Arial" w:cs="Arial"/>
              </w:rPr>
              <w:t>15</w:t>
            </w:r>
          </w:p>
        </w:tc>
        <w:tc>
          <w:tcPr>
            <w:tcW w:w="1134" w:type="dxa"/>
            <w:tcBorders>
              <w:top w:val="single" w:sz="4" w:space="0" w:color="auto"/>
              <w:bottom w:val="single" w:sz="4" w:space="0" w:color="auto"/>
            </w:tcBorders>
          </w:tcPr>
          <w:p w14:paraId="49A36B37" w14:textId="4EE89DFD" w:rsidR="001B5C0B" w:rsidRPr="002C53E1" w:rsidRDefault="001B5C0B" w:rsidP="002C53E1">
            <w:pPr>
              <w:spacing w:line="260" w:lineRule="atLeast"/>
              <w:jc w:val="center"/>
              <w:rPr>
                <w:rFonts w:ascii="Arial" w:hAnsi="Arial" w:cs="Arial"/>
              </w:rPr>
            </w:pPr>
            <w:r w:rsidRPr="002C53E1">
              <w:rPr>
                <w:rFonts w:ascii="Arial" w:hAnsi="Arial" w:cs="Arial"/>
              </w:rPr>
              <w:t>10</w:t>
            </w:r>
          </w:p>
        </w:tc>
      </w:tr>
      <w:tr w:rsidR="001B5C0B" w:rsidRPr="002C53E1" w14:paraId="1B1FCB12" w14:textId="5D22F377" w:rsidTr="001B5C0B">
        <w:tc>
          <w:tcPr>
            <w:tcW w:w="567" w:type="dxa"/>
            <w:tcBorders>
              <w:top w:val="single" w:sz="4" w:space="0" w:color="auto"/>
              <w:bottom w:val="single" w:sz="4" w:space="0" w:color="auto"/>
            </w:tcBorders>
          </w:tcPr>
          <w:p w14:paraId="5D32031E" w14:textId="5C406F14"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62AE84B7" w14:textId="794C3846" w:rsidR="001B5C0B" w:rsidRPr="002C53E1" w:rsidRDefault="00252419"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do vključno 2 % ali več kot 10 %.</w:t>
            </w:r>
          </w:p>
        </w:tc>
        <w:tc>
          <w:tcPr>
            <w:tcW w:w="1162" w:type="dxa"/>
            <w:tcBorders>
              <w:top w:val="single" w:sz="4" w:space="0" w:color="auto"/>
              <w:bottom w:val="single" w:sz="4" w:space="0" w:color="auto"/>
            </w:tcBorders>
          </w:tcPr>
          <w:p w14:paraId="5C26531F" w14:textId="20304454" w:rsidR="001B5C0B" w:rsidRPr="002C53E1" w:rsidRDefault="001B5C0B" w:rsidP="002C53E1">
            <w:pPr>
              <w:spacing w:line="260" w:lineRule="atLeast"/>
              <w:jc w:val="center"/>
              <w:rPr>
                <w:rFonts w:ascii="Arial" w:hAnsi="Arial" w:cs="Arial"/>
              </w:rPr>
            </w:pPr>
            <w:r w:rsidRPr="002C53E1">
              <w:rPr>
                <w:rFonts w:ascii="Arial" w:hAnsi="Arial" w:cs="Arial"/>
              </w:rPr>
              <w:t>9</w:t>
            </w:r>
          </w:p>
        </w:tc>
        <w:tc>
          <w:tcPr>
            <w:tcW w:w="1134" w:type="dxa"/>
            <w:tcBorders>
              <w:top w:val="single" w:sz="4" w:space="0" w:color="auto"/>
              <w:bottom w:val="single" w:sz="4" w:space="0" w:color="auto"/>
            </w:tcBorders>
          </w:tcPr>
          <w:p w14:paraId="454FA2A7" w14:textId="76BA1E22" w:rsidR="001B5C0B" w:rsidRPr="002C53E1" w:rsidRDefault="001B5C0B" w:rsidP="002C53E1">
            <w:pPr>
              <w:spacing w:line="260" w:lineRule="atLeast"/>
              <w:jc w:val="center"/>
              <w:rPr>
                <w:rFonts w:ascii="Arial" w:hAnsi="Arial" w:cs="Arial"/>
              </w:rPr>
            </w:pPr>
            <w:r w:rsidRPr="002C53E1">
              <w:rPr>
                <w:rFonts w:ascii="Arial" w:hAnsi="Arial" w:cs="Arial"/>
              </w:rPr>
              <w:t>9</w:t>
            </w:r>
          </w:p>
        </w:tc>
      </w:tr>
      <w:tr w:rsidR="001B5C0B" w:rsidRPr="002C53E1" w14:paraId="1848C6AC" w14:textId="70F11CA3" w:rsidTr="001B5C0B">
        <w:trPr>
          <w:trHeight w:val="699"/>
        </w:trPr>
        <w:tc>
          <w:tcPr>
            <w:tcW w:w="567" w:type="dxa"/>
            <w:tcBorders>
              <w:bottom w:val="nil"/>
            </w:tcBorders>
          </w:tcPr>
          <w:p w14:paraId="2DBE2252" w14:textId="20E2F27A" w:rsidR="001B5C0B" w:rsidRPr="002C53E1" w:rsidRDefault="001B5C0B" w:rsidP="002C53E1">
            <w:pPr>
              <w:spacing w:line="260" w:lineRule="atLeast"/>
              <w:jc w:val="both"/>
              <w:rPr>
                <w:rFonts w:ascii="Arial" w:hAnsi="Arial" w:cs="Arial"/>
              </w:rPr>
            </w:pPr>
            <w:r w:rsidRPr="002C53E1">
              <w:rPr>
                <w:rFonts w:ascii="Arial" w:hAnsi="Arial" w:cs="Arial"/>
              </w:rPr>
              <w:t>2.</w:t>
            </w:r>
          </w:p>
        </w:tc>
        <w:tc>
          <w:tcPr>
            <w:tcW w:w="6096" w:type="dxa"/>
            <w:tcBorders>
              <w:bottom w:val="nil"/>
            </w:tcBorders>
          </w:tcPr>
          <w:p w14:paraId="723760C7" w14:textId="55611038" w:rsidR="001B5C0B" w:rsidRPr="002C53E1" w:rsidRDefault="001B5C0B" w:rsidP="002C53E1">
            <w:pPr>
              <w:spacing w:line="260" w:lineRule="atLeast"/>
              <w:jc w:val="both"/>
              <w:rPr>
                <w:rFonts w:ascii="Arial" w:hAnsi="Arial" w:cs="Arial"/>
                <w:bCs/>
              </w:rPr>
            </w:pPr>
            <w:r w:rsidRPr="002C53E1">
              <w:rPr>
                <w:rFonts w:ascii="Arial" w:hAnsi="Arial" w:cs="Arial"/>
                <w:b/>
              </w:rPr>
              <w:t xml:space="preserve">EKONOMSKI UČINEK JAVNIH SREDSTEV </w:t>
            </w:r>
            <w:r w:rsidRPr="002C53E1">
              <w:rPr>
                <w:rFonts w:ascii="Arial" w:hAnsi="Arial" w:cs="Arial"/>
                <w:b/>
                <w:bCs/>
              </w:rPr>
              <w:t xml:space="preserve">- </w:t>
            </w:r>
            <w:r w:rsidRPr="002C53E1">
              <w:rPr>
                <w:rFonts w:ascii="Arial" w:hAnsi="Arial" w:cs="Arial"/>
                <w:bCs/>
              </w:rPr>
              <w:t>maksimalno število točk:</w:t>
            </w:r>
          </w:p>
          <w:p w14:paraId="5188ACF3" w14:textId="07B80FAF" w:rsidR="001B5C0B" w:rsidRPr="002C53E1" w:rsidRDefault="001B5C0B" w:rsidP="002C53E1">
            <w:pPr>
              <w:autoSpaceDE w:val="0"/>
              <w:autoSpaceDN w:val="0"/>
              <w:adjustRightInd w:val="0"/>
              <w:spacing w:line="260" w:lineRule="atLeast"/>
              <w:jc w:val="both"/>
              <w:rPr>
                <w:rFonts w:ascii="Arial" w:hAnsi="Arial" w:cs="Arial"/>
              </w:rPr>
            </w:pPr>
          </w:p>
          <w:p w14:paraId="035FCD75" w14:textId="02F5C07A" w:rsidR="001B5C0B" w:rsidRPr="002C53E1" w:rsidRDefault="001B5C0B" w:rsidP="002C53E1">
            <w:pPr>
              <w:autoSpaceDE w:val="0"/>
              <w:autoSpaceDN w:val="0"/>
              <w:adjustRightInd w:val="0"/>
              <w:spacing w:line="260" w:lineRule="atLeast"/>
              <w:jc w:val="both"/>
              <w:rPr>
                <w:rFonts w:ascii="Arial" w:hAnsi="Arial" w:cs="Arial"/>
              </w:rPr>
            </w:pPr>
            <w:r w:rsidRPr="002C53E1">
              <w:rPr>
                <w:rFonts w:ascii="Arial" w:hAnsi="Arial" w:cs="Arial"/>
              </w:rPr>
              <w:t xml:space="preserve">Ekonomski učinek javnih sredstev je količnik med ocenjeno neto sedanjo vrednostjo (v nadaljnjem besedilu: NSV) naložbe pri 5 odstotni obrestni meri in višino zaprošenih nepovratnih sredstev. NSV naložbe je razvidna iz poslovnega načrta. </w:t>
            </w:r>
            <w:r w:rsidR="00280C06" w:rsidRPr="002C53E1">
              <w:rPr>
                <w:rFonts w:ascii="Arial" w:hAnsi="Arial" w:cs="Arial"/>
              </w:rPr>
              <w:t>Pri izračunu NSV se ne upoštevajo morebitno dodeljena sredstva na podlagi tega javnega razpisa.</w:t>
            </w:r>
          </w:p>
          <w:p w14:paraId="0D59B98E" w14:textId="681AD4B8" w:rsidR="001B5C0B" w:rsidRPr="002C53E1" w:rsidRDefault="001B5C0B" w:rsidP="002C53E1">
            <w:pPr>
              <w:autoSpaceDE w:val="0"/>
              <w:autoSpaceDN w:val="0"/>
              <w:adjustRightInd w:val="0"/>
              <w:spacing w:line="260" w:lineRule="atLeast"/>
              <w:jc w:val="both"/>
              <w:rPr>
                <w:rFonts w:ascii="Arial" w:hAnsi="Arial" w:cs="Arial"/>
              </w:rPr>
            </w:pPr>
          </w:p>
          <w:p w14:paraId="46302AF7" w14:textId="6FBB02EF" w:rsidR="001B5C0B" w:rsidRPr="002C53E1" w:rsidRDefault="001B5C0B" w:rsidP="002C53E1">
            <w:pPr>
              <w:spacing w:line="260" w:lineRule="atLeast"/>
              <w:jc w:val="both"/>
              <w:rPr>
                <w:rFonts w:ascii="Arial" w:hAnsi="Arial" w:cs="Arial"/>
              </w:rPr>
            </w:pPr>
            <w:r w:rsidRPr="002C53E1">
              <w:rPr>
                <w:rFonts w:ascii="Arial" w:hAnsi="Arial" w:cs="Arial"/>
              </w:rPr>
              <w:t xml:space="preserve">Število točk se dodeli po linearni lestvici in je na celo število zaokrožen dvajsetkratnik količnika med NSV in zaprošenimi nepovratnimi sredstvi. Maksimalno število točk se dodeli, če je količnik večji </w:t>
            </w:r>
            <w:r w:rsidR="0065455D" w:rsidRPr="002C53E1">
              <w:rPr>
                <w:rFonts w:ascii="Arial" w:hAnsi="Arial" w:cs="Arial"/>
              </w:rPr>
              <w:t xml:space="preserve">ali enak </w:t>
            </w:r>
            <w:r w:rsidRPr="002C53E1">
              <w:rPr>
                <w:rFonts w:ascii="Arial" w:hAnsi="Arial" w:cs="Arial"/>
              </w:rPr>
              <w:t>15.</w:t>
            </w:r>
          </w:p>
          <w:p w14:paraId="40ED3047" w14:textId="6E8FEF03" w:rsidR="001B5C0B" w:rsidRPr="002C53E1" w:rsidRDefault="001B5C0B" w:rsidP="002C53E1">
            <w:pPr>
              <w:autoSpaceDE w:val="0"/>
              <w:autoSpaceDN w:val="0"/>
              <w:adjustRightInd w:val="0"/>
              <w:spacing w:line="260" w:lineRule="atLeast"/>
              <w:jc w:val="both"/>
              <w:rPr>
                <w:rFonts w:ascii="Arial" w:hAnsi="Arial" w:cs="Arial"/>
              </w:rPr>
            </w:pPr>
          </w:p>
        </w:tc>
        <w:tc>
          <w:tcPr>
            <w:tcW w:w="1162" w:type="dxa"/>
            <w:tcBorders>
              <w:bottom w:val="nil"/>
            </w:tcBorders>
          </w:tcPr>
          <w:p w14:paraId="6661F8DF" w14:textId="4F3DEE0B" w:rsidR="001B5C0B" w:rsidRPr="002C53E1" w:rsidRDefault="001B5C0B" w:rsidP="002C53E1">
            <w:pPr>
              <w:spacing w:line="260" w:lineRule="atLeast"/>
              <w:jc w:val="center"/>
              <w:rPr>
                <w:rFonts w:ascii="Arial" w:hAnsi="Arial" w:cs="Arial"/>
              </w:rPr>
            </w:pPr>
            <w:r w:rsidRPr="002C53E1">
              <w:rPr>
                <w:rFonts w:ascii="Arial" w:hAnsi="Arial" w:cs="Arial"/>
                <w:b/>
              </w:rPr>
              <w:t>/</w:t>
            </w:r>
          </w:p>
        </w:tc>
        <w:tc>
          <w:tcPr>
            <w:tcW w:w="1134" w:type="dxa"/>
            <w:tcBorders>
              <w:bottom w:val="nil"/>
            </w:tcBorders>
          </w:tcPr>
          <w:p w14:paraId="57955E20" w14:textId="1B38E68B" w:rsidR="001B5C0B" w:rsidRPr="002C53E1" w:rsidRDefault="001B5C0B" w:rsidP="002C53E1">
            <w:pPr>
              <w:spacing w:line="260" w:lineRule="atLeast"/>
              <w:jc w:val="center"/>
              <w:rPr>
                <w:rFonts w:ascii="Arial" w:hAnsi="Arial" w:cs="Arial"/>
              </w:rPr>
            </w:pPr>
            <w:r w:rsidRPr="002C53E1">
              <w:rPr>
                <w:rFonts w:ascii="Arial" w:hAnsi="Arial" w:cs="Arial"/>
                <w:b/>
              </w:rPr>
              <w:t>15</w:t>
            </w:r>
          </w:p>
        </w:tc>
      </w:tr>
      <w:tr w:rsidR="001B5C0B" w:rsidRPr="002C53E1" w14:paraId="49E31421" w14:textId="1AD0B360" w:rsidTr="001B5C0B">
        <w:tc>
          <w:tcPr>
            <w:tcW w:w="567" w:type="dxa"/>
            <w:tcBorders>
              <w:bottom w:val="single" w:sz="4" w:space="0" w:color="auto"/>
            </w:tcBorders>
          </w:tcPr>
          <w:p w14:paraId="3AFA6E2E" w14:textId="6CE4979E" w:rsidR="001B5C0B" w:rsidRPr="002C53E1" w:rsidRDefault="001B5C0B" w:rsidP="002C53E1">
            <w:pPr>
              <w:spacing w:line="260" w:lineRule="atLeast"/>
              <w:jc w:val="both"/>
              <w:rPr>
                <w:rFonts w:ascii="Arial" w:hAnsi="Arial" w:cs="Arial"/>
                <w:b/>
              </w:rPr>
            </w:pPr>
          </w:p>
          <w:p w14:paraId="3461AF4E" w14:textId="189972B9" w:rsidR="001B5C0B" w:rsidRPr="002C53E1" w:rsidRDefault="001B5C0B" w:rsidP="002C53E1">
            <w:pPr>
              <w:spacing w:line="260" w:lineRule="atLeast"/>
              <w:jc w:val="both"/>
              <w:rPr>
                <w:rFonts w:ascii="Arial" w:hAnsi="Arial" w:cs="Arial"/>
                <w:b/>
              </w:rPr>
            </w:pPr>
            <w:r w:rsidRPr="002C53E1">
              <w:rPr>
                <w:rFonts w:ascii="Arial" w:hAnsi="Arial" w:cs="Arial"/>
                <w:b/>
              </w:rPr>
              <w:t xml:space="preserve">II. </w:t>
            </w:r>
          </w:p>
        </w:tc>
        <w:tc>
          <w:tcPr>
            <w:tcW w:w="6096" w:type="dxa"/>
            <w:tcBorders>
              <w:bottom w:val="single" w:sz="4" w:space="0" w:color="auto"/>
            </w:tcBorders>
          </w:tcPr>
          <w:p w14:paraId="228F1FF3" w14:textId="51D2F374" w:rsidR="001B5C0B" w:rsidRPr="002C53E1" w:rsidRDefault="001B5C0B" w:rsidP="002C53E1">
            <w:pPr>
              <w:spacing w:line="260" w:lineRule="atLeast"/>
              <w:jc w:val="both"/>
              <w:rPr>
                <w:rFonts w:ascii="Arial" w:hAnsi="Arial" w:cs="Arial"/>
                <w:b/>
                <w:bCs/>
              </w:rPr>
            </w:pPr>
          </w:p>
          <w:p w14:paraId="67C9743B" w14:textId="48790A43" w:rsidR="001B5C0B" w:rsidRPr="002C53E1" w:rsidRDefault="001B5C0B" w:rsidP="002C53E1">
            <w:pPr>
              <w:spacing w:line="260" w:lineRule="atLeast"/>
              <w:jc w:val="both"/>
              <w:rPr>
                <w:rFonts w:ascii="Arial" w:hAnsi="Arial" w:cs="Arial"/>
                <w:bCs/>
              </w:rPr>
            </w:pPr>
            <w:r w:rsidRPr="002C53E1">
              <w:rPr>
                <w:rFonts w:ascii="Arial" w:hAnsi="Arial" w:cs="Arial"/>
                <w:b/>
                <w:bCs/>
              </w:rPr>
              <w:t xml:space="preserve">DRUŽBENO SOCIALNI VIDIK UPRAVIČENCA </w:t>
            </w:r>
            <w:r w:rsidRPr="002C53E1">
              <w:rPr>
                <w:rFonts w:ascii="Arial" w:hAnsi="Arial" w:cs="Arial"/>
                <w:bCs/>
              </w:rPr>
              <w:t>- maksimalno število točk:</w:t>
            </w:r>
          </w:p>
          <w:p w14:paraId="367CFC29" w14:textId="668B9516" w:rsidR="001B5C0B" w:rsidRPr="002C53E1" w:rsidRDefault="001B5C0B" w:rsidP="002C53E1">
            <w:pPr>
              <w:spacing w:line="260" w:lineRule="atLeast"/>
              <w:jc w:val="both"/>
              <w:rPr>
                <w:rFonts w:ascii="Arial" w:hAnsi="Arial" w:cs="Arial"/>
              </w:rPr>
            </w:pPr>
          </w:p>
          <w:p w14:paraId="55475C17" w14:textId="70809FE8" w:rsidR="001B5C0B" w:rsidRPr="002C53E1" w:rsidRDefault="0005556F" w:rsidP="002C53E1">
            <w:pPr>
              <w:spacing w:line="260" w:lineRule="atLeast"/>
              <w:jc w:val="both"/>
              <w:rPr>
                <w:rFonts w:ascii="Arial" w:hAnsi="Arial" w:cs="Arial"/>
              </w:rPr>
            </w:pPr>
            <w:r w:rsidRPr="002C53E1">
              <w:rPr>
                <w:rFonts w:ascii="Arial" w:hAnsi="Arial" w:cs="Arial"/>
                <w:iCs/>
              </w:rPr>
              <w:t xml:space="preserve">Upošteva se kmetijska ali kmetijski sorodna izobrazba upravičenca. Kot kmetijski sorodna izobrazba se štejejo agro-živilska (vključno s čebelarstvom), veterinarska, gozdarska in lesarska dejavnost. </w:t>
            </w:r>
            <w:r w:rsidR="001B5C0B" w:rsidRPr="002C53E1">
              <w:rPr>
                <w:rFonts w:ascii="Arial" w:hAnsi="Arial" w:cs="Arial"/>
                <w:iCs/>
              </w:rPr>
              <w:t>Upravičen</w:t>
            </w:r>
            <w:r w:rsidR="003D37A3">
              <w:rPr>
                <w:rFonts w:ascii="Arial" w:hAnsi="Arial" w:cs="Arial"/>
                <w:iCs/>
              </w:rPr>
              <w:t>e</w:t>
            </w:r>
            <w:r w:rsidR="001B5C0B" w:rsidRPr="002C53E1">
              <w:rPr>
                <w:rFonts w:ascii="Arial" w:hAnsi="Arial" w:cs="Arial"/>
                <w:iCs/>
              </w:rPr>
              <w:t xml:space="preserve">c je končal </w:t>
            </w:r>
            <w:r w:rsidR="00CF609E" w:rsidRPr="002C53E1">
              <w:rPr>
                <w:rFonts w:ascii="Arial" w:hAnsi="Arial" w:cs="Arial"/>
                <w:iCs/>
              </w:rPr>
              <w:t>najmanj</w:t>
            </w:r>
            <w:r w:rsidR="001B5C0B" w:rsidRPr="002C53E1">
              <w:rPr>
                <w:rFonts w:ascii="Arial" w:hAnsi="Arial" w:cs="Arial"/>
                <w:iCs/>
              </w:rPr>
              <w:t xml:space="preserve">: </w:t>
            </w:r>
          </w:p>
        </w:tc>
        <w:tc>
          <w:tcPr>
            <w:tcW w:w="1162" w:type="dxa"/>
            <w:tcBorders>
              <w:bottom w:val="single" w:sz="4" w:space="0" w:color="auto"/>
            </w:tcBorders>
          </w:tcPr>
          <w:p w14:paraId="2DA4AF34" w14:textId="1D10FD90" w:rsidR="001B5C0B" w:rsidRPr="002C53E1" w:rsidRDefault="001B5C0B" w:rsidP="002C53E1">
            <w:pPr>
              <w:spacing w:line="260" w:lineRule="atLeast"/>
              <w:jc w:val="center"/>
              <w:rPr>
                <w:rFonts w:ascii="Arial" w:hAnsi="Arial" w:cs="Arial"/>
                <w:b/>
              </w:rPr>
            </w:pPr>
          </w:p>
          <w:p w14:paraId="21E2375B" w14:textId="2FDC5189" w:rsidR="001B5C0B" w:rsidRPr="002C53E1" w:rsidRDefault="001B5C0B" w:rsidP="002C53E1">
            <w:pPr>
              <w:spacing w:line="260" w:lineRule="atLeast"/>
              <w:jc w:val="center"/>
              <w:rPr>
                <w:rFonts w:ascii="Arial" w:hAnsi="Arial" w:cs="Arial"/>
                <w:b/>
              </w:rPr>
            </w:pPr>
            <w:r w:rsidRPr="002C53E1">
              <w:rPr>
                <w:rFonts w:ascii="Arial" w:hAnsi="Arial" w:cs="Arial"/>
                <w:b/>
              </w:rPr>
              <w:t>10</w:t>
            </w:r>
          </w:p>
          <w:p w14:paraId="7E727340" w14:textId="3230AE8A" w:rsidR="001B5C0B" w:rsidRPr="002C53E1" w:rsidRDefault="001B5C0B" w:rsidP="002C53E1">
            <w:pPr>
              <w:spacing w:line="260" w:lineRule="atLeast"/>
              <w:rPr>
                <w:rFonts w:ascii="Arial" w:hAnsi="Arial" w:cs="Arial"/>
              </w:rPr>
            </w:pPr>
          </w:p>
          <w:p w14:paraId="07BC4C40" w14:textId="10A4BFB3" w:rsidR="001B5C0B" w:rsidRPr="002C53E1" w:rsidRDefault="001B5C0B" w:rsidP="002C53E1">
            <w:pPr>
              <w:spacing w:line="260" w:lineRule="atLeast"/>
              <w:rPr>
                <w:rFonts w:ascii="Arial" w:hAnsi="Arial" w:cs="Arial"/>
              </w:rPr>
            </w:pPr>
          </w:p>
        </w:tc>
        <w:tc>
          <w:tcPr>
            <w:tcW w:w="1134" w:type="dxa"/>
            <w:tcBorders>
              <w:bottom w:val="single" w:sz="4" w:space="0" w:color="auto"/>
            </w:tcBorders>
          </w:tcPr>
          <w:p w14:paraId="5DC5D93D" w14:textId="1B5AE828" w:rsidR="001B5C0B" w:rsidRPr="002C53E1" w:rsidRDefault="001B5C0B" w:rsidP="002C53E1">
            <w:pPr>
              <w:spacing w:line="260" w:lineRule="atLeast"/>
              <w:jc w:val="center"/>
              <w:rPr>
                <w:rFonts w:ascii="Arial" w:hAnsi="Arial" w:cs="Arial"/>
                <w:b/>
              </w:rPr>
            </w:pPr>
          </w:p>
          <w:p w14:paraId="0A2BD686" w14:textId="09890DDE" w:rsidR="001B5C0B" w:rsidRPr="002C53E1" w:rsidRDefault="001B5C0B" w:rsidP="002C53E1">
            <w:pPr>
              <w:spacing w:line="260" w:lineRule="atLeast"/>
              <w:jc w:val="center"/>
              <w:rPr>
                <w:rFonts w:ascii="Arial" w:hAnsi="Arial" w:cs="Arial"/>
                <w:b/>
              </w:rPr>
            </w:pPr>
            <w:r w:rsidRPr="002C53E1">
              <w:rPr>
                <w:rFonts w:ascii="Arial" w:hAnsi="Arial" w:cs="Arial"/>
                <w:b/>
              </w:rPr>
              <w:t>5</w:t>
            </w:r>
          </w:p>
          <w:p w14:paraId="4ED19298" w14:textId="69E5AE20" w:rsidR="001B5C0B" w:rsidRPr="002C53E1" w:rsidRDefault="001B5C0B" w:rsidP="002C53E1">
            <w:pPr>
              <w:spacing w:line="260" w:lineRule="atLeast"/>
              <w:jc w:val="center"/>
              <w:rPr>
                <w:rFonts w:ascii="Arial" w:hAnsi="Arial" w:cs="Arial"/>
                <w:b/>
              </w:rPr>
            </w:pPr>
          </w:p>
          <w:p w14:paraId="58F1A8BC" w14:textId="2B55EF79" w:rsidR="001B5C0B" w:rsidRPr="002C53E1" w:rsidRDefault="001B5C0B" w:rsidP="002C53E1">
            <w:pPr>
              <w:spacing w:line="260" w:lineRule="atLeast"/>
              <w:jc w:val="center"/>
              <w:rPr>
                <w:rFonts w:ascii="Arial" w:hAnsi="Arial" w:cs="Arial"/>
              </w:rPr>
            </w:pPr>
          </w:p>
        </w:tc>
      </w:tr>
      <w:tr w:rsidR="001B5C0B" w:rsidRPr="002C53E1" w14:paraId="21B0A800" w14:textId="6467D806" w:rsidTr="001B5C0B">
        <w:tc>
          <w:tcPr>
            <w:tcW w:w="567" w:type="dxa"/>
            <w:tcBorders>
              <w:top w:val="single" w:sz="4" w:space="0" w:color="auto"/>
              <w:bottom w:val="single" w:sz="4" w:space="0" w:color="auto"/>
            </w:tcBorders>
          </w:tcPr>
          <w:p w14:paraId="27881C0B" w14:textId="537E291D" w:rsidR="001B5C0B" w:rsidRPr="002C53E1" w:rsidRDefault="001B5C0B" w:rsidP="002C53E1">
            <w:pPr>
              <w:spacing w:line="260" w:lineRule="atLeast"/>
              <w:jc w:val="both"/>
              <w:rPr>
                <w:rFonts w:ascii="Arial" w:hAnsi="Arial" w:cs="Arial"/>
                <w:b/>
              </w:rPr>
            </w:pPr>
          </w:p>
        </w:tc>
        <w:tc>
          <w:tcPr>
            <w:tcW w:w="6096" w:type="dxa"/>
            <w:tcBorders>
              <w:top w:val="single" w:sz="4" w:space="0" w:color="auto"/>
              <w:bottom w:val="single" w:sz="4" w:space="0" w:color="auto"/>
            </w:tcBorders>
          </w:tcPr>
          <w:p w14:paraId="2BA8949C" w14:textId="24BEF896" w:rsidR="001B5C0B" w:rsidRPr="002C53E1" w:rsidRDefault="00E914A0" w:rsidP="002C53E1">
            <w:pPr>
              <w:spacing w:after="120"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univerzitetno izobrazbo, vključno s specializacijo po visok</w:t>
            </w:r>
            <w:r w:rsidR="00E0332A" w:rsidRPr="002C53E1">
              <w:rPr>
                <w:rFonts w:ascii="Arial" w:hAnsi="Arial" w:cs="Arial"/>
              </w:rPr>
              <w:t>ošolskih</w:t>
            </w:r>
            <w:r w:rsidR="001B5C0B" w:rsidRPr="002C53E1">
              <w:rPr>
                <w:rFonts w:ascii="Arial" w:hAnsi="Arial" w:cs="Arial"/>
              </w:rPr>
              <w:t xml:space="preserve"> strokovnih programih (7. raven) </w:t>
            </w:r>
            <w:r w:rsidR="00FD3FD6" w:rsidRPr="002C53E1">
              <w:rPr>
                <w:rFonts w:ascii="Arial" w:hAnsi="Arial" w:cs="Arial"/>
              </w:rPr>
              <w:t>ali</w:t>
            </w:r>
            <w:r w:rsidR="001B5C0B" w:rsidRPr="002C53E1">
              <w:rPr>
                <w:rFonts w:ascii="Arial" w:hAnsi="Arial" w:cs="Arial"/>
              </w:rPr>
              <w:t xml:space="preserve"> magisterij stroke (2. bolonjska stopnja) - velja za kmetijsko </w:t>
            </w:r>
            <w:r w:rsidR="00E0332A" w:rsidRPr="002C53E1">
              <w:rPr>
                <w:rFonts w:ascii="Arial" w:hAnsi="Arial" w:cs="Arial"/>
              </w:rPr>
              <w:t>in</w:t>
            </w:r>
            <w:r w:rsidR="001B5C0B" w:rsidRPr="002C53E1">
              <w:rPr>
                <w:rFonts w:ascii="Arial" w:hAnsi="Arial" w:cs="Arial"/>
              </w:rPr>
              <w:t xml:space="preserve"> kmetijs</w:t>
            </w:r>
            <w:r w:rsidR="00E0332A" w:rsidRPr="002C53E1">
              <w:rPr>
                <w:rFonts w:ascii="Arial" w:hAnsi="Arial" w:cs="Arial"/>
              </w:rPr>
              <w:t>ki</w:t>
            </w:r>
            <w:r w:rsidR="001B5C0B" w:rsidRPr="002C53E1">
              <w:rPr>
                <w:rFonts w:ascii="Arial" w:hAnsi="Arial" w:cs="Arial"/>
              </w:rPr>
              <w:t xml:space="preserve"> </w:t>
            </w:r>
            <w:r w:rsidR="00E0332A" w:rsidRPr="002C53E1">
              <w:rPr>
                <w:rFonts w:ascii="Arial" w:hAnsi="Arial" w:cs="Arial"/>
              </w:rPr>
              <w:t>sorodno</w:t>
            </w:r>
            <w:r w:rsidR="001B5C0B" w:rsidRPr="002C53E1">
              <w:rPr>
                <w:rFonts w:ascii="Arial" w:hAnsi="Arial" w:cs="Arial"/>
              </w:rPr>
              <w:t xml:space="preserve"> izobrazbo;</w:t>
            </w:r>
          </w:p>
        </w:tc>
        <w:tc>
          <w:tcPr>
            <w:tcW w:w="1162" w:type="dxa"/>
            <w:tcBorders>
              <w:top w:val="single" w:sz="4" w:space="0" w:color="auto"/>
              <w:bottom w:val="single" w:sz="4" w:space="0" w:color="auto"/>
            </w:tcBorders>
          </w:tcPr>
          <w:p w14:paraId="7D59EA80" w14:textId="3E78DE49" w:rsidR="001B5C0B" w:rsidRPr="002C53E1" w:rsidRDefault="001B5C0B" w:rsidP="002C53E1">
            <w:pPr>
              <w:spacing w:after="120" w:line="260" w:lineRule="atLeast"/>
              <w:jc w:val="center"/>
              <w:rPr>
                <w:rFonts w:ascii="Arial" w:hAnsi="Arial" w:cs="Arial"/>
              </w:rPr>
            </w:pPr>
            <w:r w:rsidRPr="002C53E1">
              <w:rPr>
                <w:rFonts w:ascii="Arial" w:hAnsi="Arial" w:cs="Arial"/>
              </w:rPr>
              <w:t>10</w:t>
            </w:r>
          </w:p>
        </w:tc>
        <w:tc>
          <w:tcPr>
            <w:tcW w:w="1134" w:type="dxa"/>
            <w:tcBorders>
              <w:top w:val="single" w:sz="4" w:space="0" w:color="auto"/>
              <w:bottom w:val="single" w:sz="4" w:space="0" w:color="auto"/>
            </w:tcBorders>
          </w:tcPr>
          <w:p w14:paraId="7D863BCA" w14:textId="3DF468DE" w:rsidR="001B5C0B" w:rsidRPr="002C53E1" w:rsidRDefault="001B5C0B" w:rsidP="002C53E1">
            <w:pPr>
              <w:spacing w:after="120" w:line="260" w:lineRule="atLeast"/>
              <w:jc w:val="center"/>
              <w:rPr>
                <w:rFonts w:ascii="Arial" w:hAnsi="Arial" w:cs="Arial"/>
              </w:rPr>
            </w:pPr>
            <w:r w:rsidRPr="002C53E1">
              <w:rPr>
                <w:rFonts w:ascii="Arial" w:hAnsi="Arial" w:cs="Arial"/>
              </w:rPr>
              <w:t>5</w:t>
            </w:r>
          </w:p>
        </w:tc>
      </w:tr>
      <w:tr w:rsidR="001B5C0B" w:rsidRPr="002C53E1" w14:paraId="2A0A3AF6" w14:textId="7720CFD3" w:rsidTr="001B5C0B">
        <w:tc>
          <w:tcPr>
            <w:tcW w:w="567" w:type="dxa"/>
            <w:tcBorders>
              <w:top w:val="single" w:sz="4" w:space="0" w:color="auto"/>
              <w:bottom w:val="single" w:sz="4" w:space="0" w:color="auto"/>
            </w:tcBorders>
          </w:tcPr>
          <w:p w14:paraId="1129C5F8" w14:textId="7ED7540A" w:rsidR="001B5C0B" w:rsidRPr="002C53E1" w:rsidRDefault="001B5C0B" w:rsidP="002C53E1">
            <w:pPr>
              <w:spacing w:line="260" w:lineRule="atLeast"/>
              <w:jc w:val="both"/>
              <w:rPr>
                <w:rFonts w:ascii="Arial" w:hAnsi="Arial" w:cs="Arial"/>
                <w:b/>
              </w:rPr>
            </w:pPr>
          </w:p>
        </w:tc>
        <w:tc>
          <w:tcPr>
            <w:tcW w:w="6096" w:type="dxa"/>
            <w:tcBorders>
              <w:top w:val="single" w:sz="4" w:space="0" w:color="auto"/>
              <w:bottom w:val="single" w:sz="4" w:space="0" w:color="auto"/>
            </w:tcBorders>
          </w:tcPr>
          <w:p w14:paraId="0A9C76E4" w14:textId="4D5368BC" w:rsidR="001B5C0B" w:rsidRPr="002C53E1" w:rsidRDefault="00E914A0" w:rsidP="002C53E1">
            <w:pPr>
              <w:spacing w:after="120"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univerzitetno izobrazbo, vključno s specializacijo po visok</w:t>
            </w:r>
            <w:r w:rsidR="00E0332A" w:rsidRPr="002C53E1">
              <w:rPr>
                <w:rFonts w:ascii="Arial" w:hAnsi="Arial" w:cs="Arial"/>
              </w:rPr>
              <w:t>ošolskih</w:t>
            </w:r>
            <w:r w:rsidR="001B5C0B" w:rsidRPr="002C53E1">
              <w:rPr>
                <w:rFonts w:ascii="Arial" w:hAnsi="Arial" w:cs="Arial"/>
              </w:rPr>
              <w:t xml:space="preserve"> strokovnih programih (7. raven) </w:t>
            </w:r>
            <w:r w:rsidR="00FD3FD6" w:rsidRPr="002C53E1">
              <w:rPr>
                <w:rFonts w:ascii="Arial" w:hAnsi="Arial" w:cs="Arial"/>
              </w:rPr>
              <w:t>ali</w:t>
            </w:r>
            <w:r w:rsidR="001B5C0B" w:rsidRPr="002C53E1">
              <w:rPr>
                <w:rFonts w:ascii="Arial" w:hAnsi="Arial" w:cs="Arial"/>
              </w:rPr>
              <w:t xml:space="preserve"> magisterij stroke (2. bolonjska stopnja);</w:t>
            </w:r>
          </w:p>
        </w:tc>
        <w:tc>
          <w:tcPr>
            <w:tcW w:w="1162" w:type="dxa"/>
            <w:tcBorders>
              <w:top w:val="single" w:sz="4" w:space="0" w:color="auto"/>
              <w:bottom w:val="single" w:sz="4" w:space="0" w:color="auto"/>
            </w:tcBorders>
          </w:tcPr>
          <w:p w14:paraId="2F89BA5B" w14:textId="53454A80" w:rsidR="001B5C0B" w:rsidRPr="002C53E1" w:rsidRDefault="001B5C0B" w:rsidP="002C53E1">
            <w:pPr>
              <w:spacing w:after="120" w:line="260" w:lineRule="atLeast"/>
              <w:jc w:val="center"/>
              <w:rPr>
                <w:rFonts w:ascii="Arial" w:hAnsi="Arial" w:cs="Arial"/>
              </w:rPr>
            </w:pPr>
            <w:r w:rsidRPr="002C53E1">
              <w:rPr>
                <w:rFonts w:ascii="Arial" w:hAnsi="Arial" w:cs="Arial"/>
              </w:rPr>
              <w:t>9</w:t>
            </w:r>
          </w:p>
        </w:tc>
        <w:tc>
          <w:tcPr>
            <w:tcW w:w="1134" w:type="dxa"/>
            <w:tcBorders>
              <w:top w:val="single" w:sz="4" w:space="0" w:color="auto"/>
              <w:bottom w:val="single" w:sz="4" w:space="0" w:color="auto"/>
            </w:tcBorders>
          </w:tcPr>
          <w:p w14:paraId="51BF115F" w14:textId="2447F222" w:rsidR="001B5C0B" w:rsidRPr="002C53E1" w:rsidRDefault="001B5C0B" w:rsidP="002C53E1">
            <w:pPr>
              <w:spacing w:after="120" w:line="260" w:lineRule="atLeast"/>
              <w:jc w:val="center"/>
              <w:rPr>
                <w:rFonts w:ascii="Arial" w:hAnsi="Arial" w:cs="Arial"/>
              </w:rPr>
            </w:pPr>
            <w:r w:rsidRPr="002C53E1">
              <w:rPr>
                <w:rFonts w:ascii="Arial" w:hAnsi="Arial" w:cs="Arial"/>
              </w:rPr>
              <w:t>5</w:t>
            </w:r>
          </w:p>
        </w:tc>
      </w:tr>
      <w:tr w:rsidR="001B5C0B" w:rsidRPr="002C53E1" w14:paraId="46C121E1" w14:textId="4CD5998C" w:rsidTr="001B5C0B">
        <w:tc>
          <w:tcPr>
            <w:tcW w:w="567" w:type="dxa"/>
            <w:tcBorders>
              <w:top w:val="single" w:sz="4" w:space="0" w:color="auto"/>
              <w:bottom w:val="single" w:sz="4" w:space="0" w:color="auto"/>
            </w:tcBorders>
          </w:tcPr>
          <w:p w14:paraId="6584B3DA" w14:textId="40D1CAD0" w:rsidR="001B5C0B" w:rsidRPr="002C53E1" w:rsidRDefault="001B5C0B" w:rsidP="002C53E1">
            <w:pPr>
              <w:spacing w:line="260" w:lineRule="atLeast"/>
              <w:jc w:val="both"/>
              <w:rPr>
                <w:rFonts w:ascii="Arial" w:hAnsi="Arial" w:cs="Arial"/>
                <w:b/>
              </w:rPr>
            </w:pPr>
          </w:p>
        </w:tc>
        <w:tc>
          <w:tcPr>
            <w:tcW w:w="6096" w:type="dxa"/>
            <w:tcBorders>
              <w:top w:val="single" w:sz="4" w:space="0" w:color="auto"/>
              <w:bottom w:val="single" w:sz="4" w:space="0" w:color="auto"/>
            </w:tcBorders>
          </w:tcPr>
          <w:p w14:paraId="2EF48CC9" w14:textId="746C7F69" w:rsidR="001B5C0B" w:rsidRPr="002C53E1" w:rsidRDefault="00E914A0" w:rsidP="002C53E1">
            <w:pPr>
              <w:spacing w:after="120"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višjo </w:t>
            </w:r>
            <w:r w:rsidR="0075395B" w:rsidRPr="002C53E1">
              <w:rPr>
                <w:rFonts w:ascii="Arial" w:hAnsi="Arial" w:cs="Arial"/>
              </w:rPr>
              <w:t xml:space="preserve">izobrazbo </w:t>
            </w:r>
            <w:r w:rsidR="001B5C0B" w:rsidRPr="002C53E1">
              <w:rPr>
                <w:rFonts w:ascii="Arial" w:hAnsi="Arial" w:cs="Arial"/>
              </w:rPr>
              <w:t>ali visoko izobrazbo (6. raven</w:t>
            </w:r>
            <w:r w:rsidR="0075395B" w:rsidRPr="002C53E1">
              <w:rPr>
                <w:rFonts w:ascii="Arial" w:hAnsi="Arial" w:cs="Arial"/>
              </w:rPr>
              <w:t>)</w:t>
            </w:r>
            <w:r w:rsidR="0065455D" w:rsidRPr="002C53E1">
              <w:rPr>
                <w:rFonts w:ascii="Arial" w:hAnsi="Arial" w:cs="Arial"/>
              </w:rPr>
              <w:t xml:space="preserve"> </w:t>
            </w:r>
            <w:r w:rsidR="0075395B" w:rsidRPr="002C53E1">
              <w:rPr>
                <w:rFonts w:ascii="Arial" w:hAnsi="Arial" w:cs="Arial"/>
              </w:rPr>
              <w:t>ali dodiplomski študij (</w:t>
            </w:r>
            <w:r w:rsidR="0065455D" w:rsidRPr="002C53E1">
              <w:rPr>
                <w:rFonts w:ascii="Arial" w:hAnsi="Arial" w:cs="Arial"/>
              </w:rPr>
              <w:t>1. bolonjska stopnja</w:t>
            </w:r>
            <w:r w:rsidR="001B5C0B" w:rsidRPr="002C53E1">
              <w:rPr>
                <w:rFonts w:ascii="Arial" w:hAnsi="Arial" w:cs="Arial"/>
              </w:rPr>
              <w:t xml:space="preserve">) - velja za kmetijsko </w:t>
            </w:r>
            <w:r w:rsidR="0075395B" w:rsidRPr="002C53E1">
              <w:rPr>
                <w:rFonts w:ascii="Arial" w:hAnsi="Arial" w:cs="Arial"/>
              </w:rPr>
              <w:t>in</w:t>
            </w:r>
            <w:r w:rsidR="001B5C0B" w:rsidRPr="002C53E1">
              <w:rPr>
                <w:rFonts w:ascii="Arial" w:hAnsi="Arial" w:cs="Arial"/>
              </w:rPr>
              <w:t xml:space="preserve"> kmetijs</w:t>
            </w:r>
            <w:r w:rsidR="0075395B" w:rsidRPr="002C53E1">
              <w:rPr>
                <w:rFonts w:ascii="Arial" w:hAnsi="Arial" w:cs="Arial"/>
              </w:rPr>
              <w:t>ki</w:t>
            </w:r>
            <w:r w:rsidR="001B5C0B" w:rsidRPr="002C53E1">
              <w:rPr>
                <w:rFonts w:ascii="Arial" w:hAnsi="Arial" w:cs="Arial"/>
              </w:rPr>
              <w:t xml:space="preserve"> </w:t>
            </w:r>
            <w:r w:rsidR="0075395B" w:rsidRPr="002C53E1">
              <w:rPr>
                <w:rFonts w:ascii="Arial" w:hAnsi="Arial" w:cs="Arial"/>
              </w:rPr>
              <w:t>sorodno</w:t>
            </w:r>
            <w:r w:rsidR="001B5C0B" w:rsidRPr="002C53E1">
              <w:rPr>
                <w:rFonts w:ascii="Arial" w:hAnsi="Arial" w:cs="Arial"/>
              </w:rPr>
              <w:t xml:space="preserve"> izobrazbo,</w:t>
            </w:r>
          </w:p>
        </w:tc>
        <w:tc>
          <w:tcPr>
            <w:tcW w:w="1162" w:type="dxa"/>
            <w:tcBorders>
              <w:top w:val="single" w:sz="4" w:space="0" w:color="auto"/>
              <w:bottom w:val="single" w:sz="4" w:space="0" w:color="auto"/>
            </w:tcBorders>
          </w:tcPr>
          <w:p w14:paraId="76C9C5A5" w14:textId="3EFF4BCB" w:rsidR="001B5C0B" w:rsidRPr="002C53E1" w:rsidRDefault="001B5C0B" w:rsidP="002C53E1">
            <w:pPr>
              <w:spacing w:after="120" w:line="260" w:lineRule="atLeast"/>
              <w:jc w:val="center"/>
              <w:rPr>
                <w:rFonts w:ascii="Arial" w:hAnsi="Arial" w:cs="Arial"/>
              </w:rPr>
            </w:pPr>
            <w:r w:rsidRPr="002C53E1">
              <w:rPr>
                <w:rFonts w:ascii="Arial" w:hAnsi="Arial" w:cs="Arial"/>
              </w:rPr>
              <w:t>8</w:t>
            </w:r>
          </w:p>
        </w:tc>
        <w:tc>
          <w:tcPr>
            <w:tcW w:w="1134" w:type="dxa"/>
            <w:tcBorders>
              <w:top w:val="single" w:sz="4" w:space="0" w:color="auto"/>
              <w:bottom w:val="single" w:sz="4" w:space="0" w:color="auto"/>
            </w:tcBorders>
          </w:tcPr>
          <w:p w14:paraId="35B047D9" w14:textId="630B8AB8" w:rsidR="001B5C0B" w:rsidRPr="002C53E1" w:rsidRDefault="001B5C0B" w:rsidP="002C53E1">
            <w:pPr>
              <w:spacing w:after="120" w:line="260" w:lineRule="atLeast"/>
              <w:jc w:val="center"/>
              <w:rPr>
                <w:rFonts w:ascii="Arial" w:hAnsi="Arial" w:cs="Arial"/>
              </w:rPr>
            </w:pPr>
            <w:r w:rsidRPr="002C53E1">
              <w:rPr>
                <w:rFonts w:ascii="Arial" w:hAnsi="Arial" w:cs="Arial"/>
              </w:rPr>
              <w:t>4</w:t>
            </w:r>
          </w:p>
        </w:tc>
      </w:tr>
      <w:tr w:rsidR="001B5C0B" w:rsidRPr="002C53E1" w14:paraId="3C6D14DC" w14:textId="2FBEAF1A" w:rsidTr="001B5C0B">
        <w:tc>
          <w:tcPr>
            <w:tcW w:w="567" w:type="dxa"/>
            <w:tcBorders>
              <w:top w:val="single" w:sz="4" w:space="0" w:color="auto"/>
              <w:bottom w:val="single" w:sz="4" w:space="0" w:color="auto"/>
            </w:tcBorders>
          </w:tcPr>
          <w:p w14:paraId="7A3D8A9A" w14:textId="39706E7F" w:rsidR="001B5C0B" w:rsidRPr="002C53E1" w:rsidRDefault="001B5C0B" w:rsidP="002C53E1">
            <w:pPr>
              <w:spacing w:line="260" w:lineRule="atLeast"/>
              <w:jc w:val="both"/>
              <w:rPr>
                <w:rFonts w:ascii="Arial" w:hAnsi="Arial" w:cs="Arial"/>
                <w:b/>
              </w:rPr>
            </w:pPr>
          </w:p>
        </w:tc>
        <w:tc>
          <w:tcPr>
            <w:tcW w:w="6096" w:type="dxa"/>
            <w:tcBorders>
              <w:top w:val="single" w:sz="4" w:space="0" w:color="auto"/>
              <w:bottom w:val="single" w:sz="4" w:space="0" w:color="auto"/>
            </w:tcBorders>
          </w:tcPr>
          <w:p w14:paraId="25FB3C4B" w14:textId="0160D144" w:rsidR="001B5C0B" w:rsidRPr="002C53E1" w:rsidRDefault="00E914A0" w:rsidP="002C53E1">
            <w:pPr>
              <w:spacing w:after="120"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višjo izobrazbo</w:t>
            </w:r>
            <w:r w:rsidR="00645B8B" w:rsidRPr="002C53E1">
              <w:rPr>
                <w:rFonts w:ascii="Arial" w:hAnsi="Arial" w:cs="Arial"/>
              </w:rPr>
              <w:t xml:space="preserve"> ali visoko izobrazbo</w:t>
            </w:r>
            <w:r w:rsidR="001B5C0B" w:rsidRPr="002C53E1">
              <w:rPr>
                <w:rFonts w:ascii="Arial" w:hAnsi="Arial" w:cs="Arial"/>
              </w:rPr>
              <w:t xml:space="preserve"> (6. raven)</w:t>
            </w:r>
            <w:r w:rsidR="00645B8B" w:rsidRPr="002C53E1">
              <w:rPr>
                <w:rFonts w:ascii="Arial" w:hAnsi="Arial" w:cs="Arial"/>
              </w:rPr>
              <w:t xml:space="preserve"> ali dodiplomski </w:t>
            </w:r>
            <w:r w:rsidR="00E0332A" w:rsidRPr="002C53E1">
              <w:rPr>
                <w:rFonts w:ascii="Arial" w:hAnsi="Arial" w:cs="Arial"/>
              </w:rPr>
              <w:t xml:space="preserve">študij </w:t>
            </w:r>
            <w:r w:rsidR="0075395B" w:rsidRPr="002C53E1">
              <w:rPr>
                <w:rFonts w:ascii="Arial" w:hAnsi="Arial" w:cs="Arial"/>
              </w:rPr>
              <w:t>(1. bolonjska stopnja)</w:t>
            </w:r>
            <w:r w:rsidR="001B5C0B" w:rsidRPr="002C53E1">
              <w:rPr>
                <w:rFonts w:ascii="Arial" w:hAnsi="Arial" w:cs="Arial"/>
              </w:rPr>
              <w:t>;</w:t>
            </w:r>
          </w:p>
        </w:tc>
        <w:tc>
          <w:tcPr>
            <w:tcW w:w="1162" w:type="dxa"/>
            <w:tcBorders>
              <w:top w:val="single" w:sz="4" w:space="0" w:color="auto"/>
              <w:bottom w:val="single" w:sz="4" w:space="0" w:color="auto"/>
            </w:tcBorders>
          </w:tcPr>
          <w:p w14:paraId="3244D6F3" w14:textId="09F1A145" w:rsidR="001B5C0B" w:rsidRPr="002C53E1" w:rsidRDefault="001B5C0B" w:rsidP="002C53E1">
            <w:pPr>
              <w:spacing w:after="120" w:line="260" w:lineRule="atLeast"/>
              <w:jc w:val="center"/>
              <w:rPr>
                <w:rFonts w:ascii="Arial" w:hAnsi="Arial" w:cs="Arial"/>
              </w:rPr>
            </w:pPr>
            <w:r w:rsidRPr="002C53E1">
              <w:rPr>
                <w:rFonts w:ascii="Arial" w:hAnsi="Arial" w:cs="Arial"/>
              </w:rPr>
              <w:t>7</w:t>
            </w:r>
          </w:p>
        </w:tc>
        <w:tc>
          <w:tcPr>
            <w:tcW w:w="1134" w:type="dxa"/>
            <w:tcBorders>
              <w:top w:val="single" w:sz="4" w:space="0" w:color="auto"/>
              <w:bottom w:val="single" w:sz="4" w:space="0" w:color="auto"/>
            </w:tcBorders>
          </w:tcPr>
          <w:p w14:paraId="15F6E99E" w14:textId="15C488BE" w:rsidR="001B5C0B" w:rsidRPr="002C53E1" w:rsidRDefault="001B5C0B" w:rsidP="002C53E1">
            <w:pPr>
              <w:spacing w:after="120" w:line="260" w:lineRule="atLeast"/>
              <w:jc w:val="center"/>
              <w:rPr>
                <w:rFonts w:ascii="Arial" w:hAnsi="Arial" w:cs="Arial"/>
              </w:rPr>
            </w:pPr>
            <w:r w:rsidRPr="002C53E1">
              <w:rPr>
                <w:rFonts w:ascii="Arial" w:hAnsi="Arial" w:cs="Arial"/>
              </w:rPr>
              <w:t>4</w:t>
            </w:r>
          </w:p>
        </w:tc>
      </w:tr>
      <w:tr w:rsidR="001B5C0B" w:rsidRPr="002C53E1" w14:paraId="4CBF2AAB" w14:textId="025DFF95" w:rsidTr="001B5C0B">
        <w:tc>
          <w:tcPr>
            <w:tcW w:w="567" w:type="dxa"/>
            <w:tcBorders>
              <w:top w:val="single" w:sz="4" w:space="0" w:color="auto"/>
              <w:bottom w:val="single" w:sz="4" w:space="0" w:color="auto"/>
            </w:tcBorders>
          </w:tcPr>
          <w:p w14:paraId="3FC61A2F" w14:textId="41503643" w:rsidR="001B5C0B" w:rsidRPr="002C53E1" w:rsidRDefault="001B5C0B" w:rsidP="002C53E1">
            <w:pPr>
              <w:spacing w:line="260" w:lineRule="atLeast"/>
              <w:jc w:val="both"/>
              <w:rPr>
                <w:rFonts w:ascii="Arial" w:hAnsi="Arial" w:cs="Arial"/>
                <w:b/>
              </w:rPr>
            </w:pPr>
          </w:p>
        </w:tc>
        <w:tc>
          <w:tcPr>
            <w:tcW w:w="6096" w:type="dxa"/>
            <w:tcBorders>
              <w:top w:val="single" w:sz="4" w:space="0" w:color="auto"/>
              <w:bottom w:val="single" w:sz="4" w:space="0" w:color="auto"/>
            </w:tcBorders>
          </w:tcPr>
          <w:p w14:paraId="2DE743E2" w14:textId="40FD9161" w:rsidR="001B5C0B" w:rsidRPr="002C53E1" w:rsidRDefault="00E914A0" w:rsidP="002C53E1">
            <w:pPr>
              <w:spacing w:after="120"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srednjo strokovno izobrazbo (5. raven) - velja za kmetijsko </w:t>
            </w:r>
            <w:r w:rsidR="00E0332A" w:rsidRPr="002C53E1">
              <w:rPr>
                <w:rFonts w:ascii="Arial" w:hAnsi="Arial" w:cs="Arial"/>
              </w:rPr>
              <w:t>in</w:t>
            </w:r>
            <w:r w:rsidR="001B5C0B" w:rsidRPr="002C53E1">
              <w:rPr>
                <w:rFonts w:ascii="Arial" w:hAnsi="Arial" w:cs="Arial"/>
              </w:rPr>
              <w:t xml:space="preserve"> kmetijs</w:t>
            </w:r>
            <w:r w:rsidR="00E0332A" w:rsidRPr="002C53E1">
              <w:rPr>
                <w:rFonts w:ascii="Arial" w:hAnsi="Arial" w:cs="Arial"/>
              </w:rPr>
              <w:t>ki</w:t>
            </w:r>
            <w:r w:rsidR="001B5C0B" w:rsidRPr="002C53E1">
              <w:rPr>
                <w:rFonts w:ascii="Arial" w:hAnsi="Arial" w:cs="Arial"/>
              </w:rPr>
              <w:t xml:space="preserve"> </w:t>
            </w:r>
            <w:r w:rsidR="00E0332A" w:rsidRPr="002C53E1">
              <w:rPr>
                <w:rFonts w:ascii="Arial" w:hAnsi="Arial" w:cs="Arial"/>
              </w:rPr>
              <w:t>sorodno</w:t>
            </w:r>
            <w:r w:rsidR="001B5C0B" w:rsidRPr="002C53E1">
              <w:rPr>
                <w:rFonts w:ascii="Arial" w:hAnsi="Arial" w:cs="Arial"/>
              </w:rPr>
              <w:t xml:space="preserve"> izobrazbo;</w:t>
            </w:r>
          </w:p>
        </w:tc>
        <w:tc>
          <w:tcPr>
            <w:tcW w:w="1162" w:type="dxa"/>
            <w:tcBorders>
              <w:top w:val="single" w:sz="4" w:space="0" w:color="auto"/>
              <w:bottom w:val="single" w:sz="4" w:space="0" w:color="auto"/>
            </w:tcBorders>
          </w:tcPr>
          <w:p w14:paraId="1C240188" w14:textId="49B5B331" w:rsidR="001B5C0B" w:rsidRPr="002C53E1" w:rsidRDefault="001B5C0B" w:rsidP="002C53E1">
            <w:pPr>
              <w:spacing w:after="120" w:line="260" w:lineRule="atLeast"/>
              <w:jc w:val="center"/>
              <w:rPr>
                <w:rFonts w:ascii="Arial" w:hAnsi="Arial" w:cs="Arial"/>
              </w:rPr>
            </w:pPr>
            <w:r w:rsidRPr="002C53E1">
              <w:rPr>
                <w:rFonts w:ascii="Arial" w:hAnsi="Arial" w:cs="Arial"/>
              </w:rPr>
              <w:t>6</w:t>
            </w:r>
          </w:p>
        </w:tc>
        <w:tc>
          <w:tcPr>
            <w:tcW w:w="1134" w:type="dxa"/>
            <w:tcBorders>
              <w:top w:val="single" w:sz="4" w:space="0" w:color="auto"/>
              <w:bottom w:val="single" w:sz="4" w:space="0" w:color="auto"/>
            </w:tcBorders>
          </w:tcPr>
          <w:p w14:paraId="2C5B7C60" w14:textId="5AA8374A" w:rsidR="001B5C0B" w:rsidRPr="002C53E1" w:rsidRDefault="001B5C0B" w:rsidP="002C53E1">
            <w:pPr>
              <w:spacing w:after="120" w:line="260" w:lineRule="atLeast"/>
              <w:jc w:val="center"/>
              <w:rPr>
                <w:rFonts w:ascii="Arial" w:hAnsi="Arial" w:cs="Arial"/>
              </w:rPr>
            </w:pPr>
            <w:r w:rsidRPr="002C53E1">
              <w:rPr>
                <w:rFonts w:ascii="Arial" w:hAnsi="Arial" w:cs="Arial"/>
              </w:rPr>
              <w:t>3</w:t>
            </w:r>
          </w:p>
        </w:tc>
      </w:tr>
      <w:tr w:rsidR="001B5C0B" w:rsidRPr="002C53E1" w14:paraId="5F0BDCF0" w14:textId="79EDC4B1" w:rsidTr="001B5C0B">
        <w:tc>
          <w:tcPr>
            <w:tcW w:w="567" w:type="dxa"/>
            <w:tcBorders>
              <w:top w:val="single" w:sz="4" w:space="0" w:color="auto"/>
              <w:bottom w:val="single" w:sz="4" w:space="0" w:color="auto"/>
            </w:tcBorders>
          </w:tcPr>
          <w:p w14:paraId="5CD4BA03" w14:textId="6B22A79B" w:rsidR="001B5C0B" w:rsidRPr="002C53E1" w:rsidRDefault="001B5C0B" w:rsidP="002C53E1">
            <w:pPr>
              <w:spacing w:line="260" w:lineRule="atLeast"/>
              <w:jc w:val="both"/>
              <w:rPr>
                <w:rFonts w:ascii="Arial" w:hAnsi="Arial" w:cs="Arial"/>
                <w:b/>
              </w:rPr>
            </w:pPr>
          </w:p>
        </w:tc>
        <w:tc>
          <w:tcPr>
            <w:tcW w:w="6096" w:type="dxa"/>
            <w:tcBorders>
              <w:top w:val="single" w:sz="4" w:space="0" w:color="auto"/>
              <w:bottom w:val="single" w:sz="4" w:space="0" w:color="auto"/>
            </w:tcBorders>
          </w:tcPr>
          <w:p w14:paraId="67F0E166" w14:textId="21A57B07" w:rsidR="001B5C0B" w:rsidRPr="002C53E1" w:rsidRDefault="00E914A0" w:rsidP="002C53E1">
            <w:pPr>
              <w:spacing w:after="120"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srednjo strokovno izobrazbo (5. raven);</w:t>
            </w:r>
          </w:p>
        </w:tc>
        <w:tc>
          <w:tcPr>
            <w:tcW w:w="1162" w:type="dxa"/>
            <w:tcBorders>
              <w:top w:val="single" w:sz="4" w:space="0" w:color="auto"/>
              <w:bottom w:val="single" w:sz="4" w:space="0" w:color="auto"/>
            </w:tcBorders>
          </w:tcPr>
          <w:p w14:paraId="1F03FDDE" w14:textId="646D78AF" w:rsidR="001B5C0B" w:rsidRPr="002C53E1" w:rsidRDefault="001B5C0B" w:rsidP="002C53E1">
            <w:pPr>
              <w:spacing w:after="120" w:line="260" w:lineRule="atLeast"/>
              <w:jc w:val="center"/>
              <w:rPr>
                <w:rFonts w:ascii="Arial" w:hAnsi="Arial" w:cs="Arial"/>
              </w:rPr>
            </w:pPr>
            <w:r w:rsidRPr="002C53E1">
              <w:rPr>
                <w:rFonts w:ascii="Arial" w:hAnsi="Arial" w:cs="Arial"/>
              </w:rPr>
              <w:t>5</w:t>
            </w:r>
          </w:p>
        </w:tc>
        <w:tc>
          <w:tcPr>
            <w:tcW w:w="1134" w:type="dxa"/>
            <w:tcBorders>
              <w:top w:val="single" w:sz="4" w:space="0" w:color="auto"/>
              <w:bottom w:val="single" w:sz="4" w:space="0" w:color="auto"/>
            </w:tcBorders>
          </w:tcPr>
          <w:p w14:paraId="772EF221" w14:textId="56BBB3CE" w:rsidR="001B5C0B" w:rsidRPr="002C53E1" w:rsidRDefault="001B5C0B" w:rsidP="002C53E1">
            <w:pPr>
              <w:spacing w:after="120" w:line="260" w:lineRule="atLeast"/>
              <w:jc w:val="center"/>
              <w:rPr>
                <w:rFonts w:ascii="Arial" w:hAnsi="Arial" w:cs="Arial"/>
              </w:rPr>
            </w:pPr>
            <w:r w:rsidRPr="002C53E1">
              <w:rPr>
                <w:rFonts w:ascii="Arial" w:hAnsi="Arial" w:cs="Arial"/>
              </w:rPr>
              <w:t>3</w:t>
            </w:r>
          </w:p>
        </w:tc>
      </w:tr>
      <w:tr w:rsidR="001B5C0B" w:rsidRPr="002C53E1" w14:paraId="05F83ECE" w14:textId="2B467734" w:rsidTr="001B5C0B">
        <w:tc>
          <w:tcPr>
            <w:tcW w:w="567" w:type="dxa"/>
            <w:tcBorders>
              <w:top w:val="single" w:sz="4" w:space="0" w:color="auto"/>
              <w:bottom w:val="single" w:sz="4" w:space="0" w:color="auto"/>
            </w:tcBorders>
          </w:tcPr>
          <w:p w14:paraId="6527D441" w14:textId="319FB8DB" w:rsidR="001B5C0B" w:rsidRPr="002C53E1" w:rsidRDefault="001B5C0B" w:rsidP="002C53E1">
            <w:pPr>
              <w:spacing w:line="260" w:lineRule="atLeast"/>
              <w:jc w:val="both"/>
              <w:rPr>
                <w:rFonts w:ascii="Arial" w:hAnsi="Arial" w:cs="Arial"/>
                <w:b/>
              </w:rPr>
            </w:pPr>
          </w:p>
        </w:tc>
        <w:tc>
          <w:tcPr>
            <w:tcW w:w="6096" w:type="dxa"/>
            <w:tcBorders>
              <w:top w:val="single" w:sz="4" w:space="0" w:color="auto"/>
              <w:bottom w:val="single" w:sz="4" w:space="0" w:color="auto"/>
            </w:tcBorders>
          </w:tcPr>
          <w:p w14:paraId="44069F20" w14:textId="24C5DF12" w:rsidR="001B5C0B" w:rsidRPr="002C53E1" w:rsidRDefault="001B5C0B" w:rsidP="002C53E1">
            <w:pPr>
              <w:spacing w:after="120" w:line="260" w:lineRule="atLeast"/>
              <w:jc w:val="both"/>
              <w:rPr>
                <w:rFonts w:ascii="Arial" w:hAnsi="Arial" w:cs="Arial"/>
              </w:rPr>
            </w:pPr>
            <w:r w:rsidRPr="002C53E1">
              <w:rPr>
                <w:rFonts w:ascii="Arial" w:hAnsi="Arial" w:cs="Arial"/>
              </w:rPr>
              <w:t xml:space="preserve"> </w:t>
            </w:r>
            <w:r w:rsidR="00E914A0" w:rsidRPr="002C53E1">
              <w:rPr>
                <w:rFonts w:ascii="Arial" w:hAnsi="Arial" w:cs="Arial"/>
              </w:rPr>
              <w:t>–</w:t>
            </w:r>
            <w:r w:rsidRPr="002C53E1">
              <w:rPr>
                <w:rFonts w:ascii="Arial" w:hAnsi="Arial" w:cs="Arial"/>
              </w:rPr>
              <w:t xml:space="preserve"> srednjo poklicno izobrazbo (4. raven) - velja za kmetijsko </w:t>
            </w:r>
            <w:r w:rsidR="00E0332A" w:rsidRPr="002C53E1">
              <w:rPr>
                <w:rFonts w:ascii="Arial" w:hAnsi="Arial" w:cs="Arial"/>
              </w:rPr>
              <w:t>in</w:t>
            </w:r>
            <w:r w:rsidRPr="002C53E1">
              <w:rPr>
                <w:rFonts w:ascii="Arial" w:hAnsi="Arial" w:cs="Arial"/>
              </w:rPr>
              <w:t xml:space="preserve"> kmetijs</w:t>
            </w:r>
            <w:r w:rsidR="00E0332A" w:rsidRPr="002C53E1">
              <w:rPr>
                <w:rFonts w:ascii="Arial" w:hAnsi="Arial" w:cs="Arial"/>
              </w:rPr>
              <w:t>ki</w:t>
            </w:r>
            <w:r w:rsidRPr="002C53E1">
              <w:rPr>
                <w:rFonts w:ascii="Arial" w:hAnsi="Arial" w:cs="Arial"/>
              </w:rPr>
              <w:t xml:space="preserve"> </w:t>
            </w:r>
            <w:r w:rsidR="00E0332A" w:rsidRPr="002C53E1">
              <w:rPr>
                <w:rFonts w:ascii="Arial" w:hAnsi="Arial" w:cs="Arial"/>
              </w:rPr>
              <w:t>sorodno</w:t>
            </w:r>
            <w:r w:rsidRPr="002C53E1">
              <w:rPr>
                <w:rFonts w:ascii="Arial" w:hAnsi="Arial" w:cs="Arial"/>
              </w:rPr>
              <w:t xml:space="preserve"> izobrazbo;</w:t>
            </w:r>
          </w:p>
        </w:tc>
        <w:tc>
          <w:tcPr>
            <w:tcW w:w="1162" w:type="dxa"/>
            <w:tcBorders>
              <w:top w:val="single" w:sz="4" w:space="0" w:color="auto"/>
              <w:bottom w:val="single" w:sz="4" w:space="0" w:color="auto"/>
            </w:tcBorders>
          </w:tcPr>
          <w:p w14:paraId="4D135C7A" w14:textId="6DB771DC" w:rsidR="001B5C0B" w:rsidRPr="002C53E1" w:rsidRDefault="001B5C0B" w:rsidP="002C53E1">
            <w:pPr>
              <w:spacing w:after="120" w:line="260" w:lineRule="atLeast"/>
              <w:jc w:val="center"/>
              <w:rPr>
                <w:rFonts w:ascii="Arial" w:hAnsi="Arial" w:cs="Arial"/>
              </w:rPr>
            </w:pPr>
            <w:r w:rsidRPr="002C53E1">
              <w:rPr>
                <w:rFonts w:ascii="Arial" w:hAnsi="Arial" w:cs="Arial"/>
              </w:rPr>
              <w:t>4</w:t>
            </w:r>
          </w:p>
        </w:tc>
        <w:tc>
          <w:tcPr>
            <w:tcW w:w="1134" w:type="dxa"/>
            <w:tcBorders>
              <w:top w:val="single" w:sz="4" w:space="0" w:color="auto"/>
              <w:bottom w:val="single" w:sz="4" w:space="0" w:color="auto"/>
            </w:tcBorders>
          </w:tcPr>
          <w:p w14:paraId="7ACF8397" w14:textId="3197E55A" w:rsidR="001B5C0B" w:rsidRPr="002C53E1" w:rsidRDefault="001B5C0B" w:rsidP="002C53E1">
            <w:pPr>
              <w:spacing w:after="120" w:line="260" w:lineRule="atLeast"/>
              <w:jc w:val="center"/>
              <w:rPr>
                <w:rFonts w:ascii="Arial" w:hAnsi="Arial" w:cs="Arial"/>
              </w:rPr>
            </w:pPr>
            <w:r w:rsidRPr="002C53E1">
              <w:rPr>
                <w:rFonts w:ascii="Arial" w:hAnsi="Arial" w:cs="Arial"/>
              </w:rPr>
              <w:t>3</w:t>
            </w:r>
          </w:p>
        </w:tc>
      </w:tr>
      <w:tr w:rsidR="001B5C0B" w:rsidRPr="002C53E1" w14:paraId="11193BD8" w14:textId="7A56F2F3" w:rsidTr="001B5C0B">
        <w:tc>
          <w:tcPr>
            <w:tcW w:w="567" w:type="dxa"/>
            <w:tcBorders>
              <w:top w:val="single" w:sz="4" w:space="0" w:color="auto"/>
              <w:bottom w:val="single" w:sz="4" w:space="0" w:color="auto"/>
            </w:tcBorders>
          </w:tcPr>
          <w:p w14:paraId="1F8E1D8F" w14:textId="4957C0A2" w:rsidR="001B5C0B" w:rsidRPr="002C53E1" w:rsidRDefault="001B5C0B" w:rsidP="002C53E1">
            <w:pPr>
              <w:spacing w:line="260" w:lineRule="atLeast"/>
              <w:jc w:val="both"/>
              <w:rPr>
                <w:rFonts w:ascii="Arial" w:hAnsi="Arial" w:cs="Arial"/>
                <w:b/>
              </w:rPr>
            </w:pPr>
          </w:p>
        </w:tc>
        <w:tc>
          <w:tcPr>
            <w:tcW w:w="6096" w:type="dxa"/>
            <w:tcBorders>
              <w:top w:val="single" w:sz="4" w:space="0" w:color="auto"/>
              <w:bottom w:val="single" w:sz="4" w:space="0" w:color="auto"/>
            </w:tcBorders>
          </w:tcPr>
          <w:p w14:paraId="2A10BDAF" w14:textId="1B5F9D13" w:rsidR="001B5C0B" w:rsidRPr="002C53E1" w:rsidRDefault="00E914A0" w:rsidP="002C53E1">
            <w:pPr>
              <w:spacing w:after="120"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srednjo poklicno izobrazbo (4. raven);</w:t>
            </w:r>
          </w:p>
        </w:tc>
        <w:tc>
          <w:tcPr>
            <w:tcW w:w="1162" w:type="dxa"/>
            <w:tcBorders>
              <w:top w:val="single" w:sz="4" w:space="0" w:color="auto"/>
              <w:bottom w:val="single" w:sz="4" w:space="0" w:color="auto"/>
            </w:tcBorders>
          </w:tcPr>
          <w:p w14:paraId="5F49A808" w14:textId="3E19AE1B" w:rsidR="001B5C0B" w:rsidRPr="002C53E1" w:rsidRDefault="001B5C0B" w:rsidP="002C53E1">
            <w:pPr>
              <w:spacing w:after="120" w:line="260" w:lineRule="atLeast"/>
              <w:jc w:val="center"/>
              <w:rPr>
                <w:rFonts w:ascii="Arial" w:hAnsi="Arial" w:cs="Arial"/>
              </w:rPr>
            </w:pPr>
            <w:r w:rsidRPr="002C53E1">
              <w:rPr>
                <w:rFonts w:ascii="Arial" w:hAnsi="Arial" w:cs="Arial"/>
              </w:rPr>
              <w:t>3</w:t>
            </w:r>
          </w:p>
        </w:tc>
        <w:tc>
          <w:tcPr>
            <w:tcW w:w="1134" w:type="dxa"/>
            <w:tcBorders>
              <w:top w:val="single" w:sz="4" w:space="0" w:color="auto"/>
              <w:bottom w:val="single" w:sz="4" w:space="0" w:color="auto"/>
            </w:tcBorders>
          </w:tcPr>
          <w:p w14:paraId="27C0235C" w14:textId="7A39113B" w:rsidR="001B5C0B" w:rsidRPr="002C53E1" w:rsidRDefault="001B5C0B" w:rsidP="002C53E1">
            <w:pPr>
              <w:spacing w:after="120" w:line="260" w:lineRule="atLeast"/>
              <w:jc w:val="center"/>
              <w:rPr>
                <w:rFonts w:ascii="Arial" w:hAnsi="Arial" w:cs="Arial"/>
              </w:rPr>
            </w:pPr>
            <w:r w:rsidRPr="002C53E1">
              <w:rPr>
                <w:rFonts w:ascii="Arial" w:hAnsi="Arial" w:cs="Arial"/>
              </w:rPr>
              <w:t>2</w:t>
            </w:r>
          </w:p>
        </w:tc>
      </w:tr>
      <w:tr w:rsidR="001B5C0B" w:rsidRPr="002C53E1" w14:paraId="06898A15" w14:textId="3D400EB5" w:rsidTr="001B5C0B">
        <w:tc>
          <w:tcPr>
            <w:tcW w:w="567" w:type="dxa"/>
            <w:tcBorders>
              <w:top w:val="single" w:sz="4" w:space="0" w:color="auto"/>
            </w:tcBorders>
          </w:tcPr>
          <w:p w14:paraId="10198285" w14:textId="74B3517B" w:rsidR="001B5C0B" w:rsidRPr="002C53E1" w:rsidRDefault="001B5C0B" w:rsidP="002C53E1">
            <w:pPr>
              <w:spacing w:line="260" w:lineRule="atLeast"/>
              <w:jc w:val="both"/>
              <w:rPr>
                <w:rFonts w:ascii="Arial" w:hAnsi="Arial" w:cs="Arial"/>
                <w:b/>
              </w:rPr>
            </w:pPr>
          </w:p>
        </w:tc>
        <w:tc>
          <w:tcPr>
            <w:tcW w:w="6096" w:type="dxa"/>
            <w:tcBorders>
              <w:top w:val="single" w:sz="4" w:space="0" w:color="auto"/>
            </w:tcBorders>
          </w:tcPr>
          <w:p w14:paraId="48622496" w14:textId="7F86B867" w:rsidR="009E4269" w:rsidRPr="002C53E1" w:rsidRDefault="00E914A0" w:rsidP="002C53E1">
            <w:pPr>
              <w:spacing w:after="120"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nižjo poklicno izobrazbo (3. raven) - velja za kmetijsko </w:t>
            </w:r>
            <w:r w:rsidR="00D6433A" w:rsidRPr="002C53E1">
              <w:rPr>
                <w:rFonts w:ascii="Arial" w:hAnsi="Arial" w:cs="Arial"/>
              </w:rPr>
              <w:t>in</w:t>
            </w:r>
            <w:r w:rsidR="001B5C0B" w:rsidRPr="002C53E1">
              <w:rPr>
                <w:rFonts w:ascii="Arial" w:hAnsi="Arial" w:cs="Arial"/>
              </w:rPr>
              <w:t xml:space="preserve"> kmetijs</w:t>
            </w:r>
            <w:r w:rsidR="00D6433A" w:rsidRPr="002C53E1">
              <w:rPr>
                <w:rFonts w:ascii="Arial" w:hAnsi="Arial" w:cs="Arial"/>
              </w:rPr>
              <w:t>ki</w:t>
            </w:r>
            <w:r w:rsidR="001B5C0B" w:rsidRPr="002C53E1">
              <w:rPr>
                <w:rFonts w:ascii="Arial" w:hAnsi="Arial" w:cs="Arial"/>
              </w:rPr>
              <w:t xml:space="preserve"> </w:t>
            </w:r>
            <w:r w:rsidR="00D6433A" w:rsidRPr="002C53E1">
              <w:rPr>
                <w:rFonts w:ascii="Arial" w:hAnsi="Arial" w:cs="Arial"/>
              </w:rPr>
              <w:t>sorodno</w:t>
            </w:r>
            <w:r w:rsidR="00867EAB" w:rsidRPr="002C53E1">
              <w:rPr>
                <w:rFonts w:ascii="Arial" w:hAnsi="Arial" w:cs="Arial"/>
              </w:rPr>
              <w:t xml:space="preserve"> izobrazbo.</w:t>
            </w:r>
          </w:p>
        </w:tc>
        <w:tc>
          <w:tcPr>
            <w:tcW w:w="1162" w:type="dxa"/>
            <w:tcBorders>
              <w:top w:val="single" w:sz="4" w:space="0" w:color="auto"/>
            </w:tcBorders>
          </w:tcPr>
          <w:p w14:paraId="78226495" w14:textId="79F83230" w:rsidR="001B5C0B" w:rsidRPr="002C53E1" w:rsidRDefault="001B5C0B" w:rsidP="002C53E1">
            <w:pPr>
              <w:spacing w:after="120" w:line="260" w:lineRule="atLeast"/>
              <w:jc w:val="center"/>
              <w:rPr>
                <w:rFonts w:ascii="Arial" w:hAnsi="Arial" w:cs="Arial"/>
              </w:rPr>
            </w:pPr>
            <w:r w:rsidRPr="002C53E1">
              <w:rPr>
                <w:rFonts w:ascii="Arial" w:hAnsi="Arial" w:cs="Arial"/>
              </w:rPr>
              <w:t>2</w:t>
            </w:r>
          </w:p>
        </w:tc>
        <w:tc>
          <w:tcPr>
            <w:tcW w:w="1134" w:type="dxa"/>
            <w:tcBorders>
              <w:top w:val="single" w:sz="4" w:space="0" w:color="auto"/>
            </w:tcBorders>
          </w:tcPr>
          <w:p w14:paraId="5A799D04" w14:textId="41AA4C5B" w:rsidR="001B5C0B" w:rsidRPr="002C53E1" w:rsidRDefault="001B5C0B" w:rsidP="002C53E1">
            <w:pPr>
              <w:spacing w:after="120" w:line="260" w:lineRule="atLeast"/>
              <w:jc w:val="center"/>
              <w:rPr>
                <w:rFonts w:ascii="Arial" w:hAnsi="Arial" w:cs="Arial"/>
              </w:rPr>
            </w:pPr>
            <w:r w:rsidRPr="002C53E1">
              <w:rPr>
                <w:rFonts w:ascii="Arial" w:hAnsi="Arial" w:cs="Arial"/>
              </w:rPr>
              <w:t>1</w:t>
            </w:r>
          </w:p>
        </w:tc>
      </w:tr>
      <w:tr w:rsidR="001B5C0B" w:rsidRPr="002C53E1" w14:paraId="25BEBFEF" w14:textId="6C5C0941" w:rsidTr="001B5C0B">
        <w:tc>
          <w:tcPr>
            <w:tcW w:w="567" w:type="dxa"/>
          </w:tcPr>
          <w:p w14:paraId="6583031F" w14:textId="5D8112D0" w:rsidR="001B5C0B" w:rsidRPr="002C53E1" w:rsidRDefault="001B5C0B" w:rsidP="002C53E1">
            <w:pPr>
              <w:spacing w:line="260" w:lineRule="atLeast"/>
              <w:jc w:val="both"/>
              <w:rPr>
                <w:rFonts w:ascii="Arial" w:hAnsi="Arial" w:cs="Arial"/>
                <w:b/>
              </w:rPr>
            </w:pPr>
          </w:p>
          <w:p w14:paraId="6E1B9EA4" w14:textId="28E8CC85" w:rsidR="001B5C0B" w:rsidRPr="002C53E1" w:rsidRDefault="001B5C0B" w:rsidP="002C53E1">
            <w:pPr>
              <w:spacing w:line="260" w:lineRule="atLeast"/>
              <w:jc w:val="both"/>
              <w:rPr>
                <w:rFonts w:ascii="Arial" w:hAnsi="Arial" w:cs="Arial"/>
                <w:b/>
              </w:rPr>
            </w:pPr>
            <w:r w:rsidRPr="002C53E1">
              <w:rPr>
                <w:rFonts w:ascii="Arial" w:hAnsi="Arial" w:cs="Arial"/>
                <w:b/>
              </w:rPr>
              <w:t>III.</w:t>
            </w:r>
          </w:p>
        </w:tc>
        <w:tc>
          <w:tcPr>
            <w:tcW w:w="6096" w:type="dxa"/>
          </w:tcPr>
          <w:p w14:paraId="34A1E660" w14:textId="05FAC24B" w:rsidR="001B5C0B" w:rsidRPr="002C53E1" w:rsidRDefault="001B5C0B" w:rsidP="002C53E1">
            <w:pPr>
              <w:spacing w:line="260" w:lineRule="atLeast"/>
              <w:jc w:val="both"/>
              <w:rPr>
                <w:rFonts w:ascii="Arial" w:hAnsi="Arial" w:cs="Arial"/>
                <w:b/>
                <w:bCs/>
              </w:rPr>
            </w:pPr>
          </w:p>
          <w:p w14:paraId="420FC0D3" w14:textId="108D54CF" w:rsidR="001B5C0B" w:rsidRPr="002C53E1" w:rsidRDefault="001B5C0B" w:rsidP="002C53E1">
            <w:pPr>
              <w:spacing w:line="260" w:lineRule="atLeast"/>
              <w:jc w:val="both"/>
              <w:rPr>
                <w:rFonts w:ascii="Arial" w:hAnsi="Arial" w:cs="Arial"/>
                <w:bCs/>
              </w:rPr>
            </w:pPr>
            <w:r w:rsidRPr="002C53E1">
              <w:rPr>
                <w:rFonts w:ascii="Arial" w:hAnsi="Arial" w:cs="Arial"/>
                <w:b/>
                <w:bCs/>
              </w:rPr>
              <w:t xml:space="preserve">GEOGRAFSKI VIDIK NALOŽBE </w:t>
            </w:r>
            <w:r w:rsidRPr="002C53E1">
              <w:rPr>
                <w:rFonts w:ascii="Arial" w:hAnsi="Arial" w:cs="Arial"/>
                <w:b/>
              </w:rPr>
              <w:t xml:space="preserve">- </w:t>
            </w:r>
            <w:r w:rsidRPr="002C53E1">
              <w:rPr>
                <w:rFonts w:ascii="Arial" w:hAnsi="Arial" w:cs="Arial"/>
                <w:bCs/>
              </w:rPr>
              <w:t>maksimalno število točk:</w:t>
            </w:r>
          </w:p>
          <w:p w14:paraId="71653138" w14:textId="18FB4871" w:rsidR="001B5C0B" w:rsidRPr="002C53E1" w:rsidRDefault="001B5C0B" w:rsidP="002C53E1">
            <w:pPr>
              <w:spacing w:line="260" w:lineRule="atLeast"/>
              <w:jc w:val="both"/>
              <w:rPr>
                <w:rFonts w:ascii="Arial" w:hAnsi="Arial" w:cs="Arial"/>
              </w:rPr>
            </w:pPr>
          </w:p>
        </w:tc>
        <w:tc>
          <w:tcPr>
            <w:tcW w:w="1162" w:type="dxa"/>
          </w:tcPr>
          <w:p w14:paraId="521E37FD" w14:textId="7B16D636" w:rsidR="001B5C0B" w:rsidRPr="002C53E1" w:rsidRDefault="001B5C0B" w:rsidP="002C53E1">
            <w:pPr>
              <w:spacing w:line="260" w:lineRule="atLeast"/>
              <w:jc w:val="center"/>
              <w:rPr>
                <w:rFonts w:ascii="Arial" w:hAnsi="Arial" w:cs="Arial"/>
                <w:b/>
              </w:rPr>
            </w:pPr>
          </w:p>
          <w:p w14:paraId="6C56CE7B" w14:textId="3624DA8A" w:rsidR="001B5C0B" w:rsidRPr="002C53E1" w:rsidRDefault="001B5C0B" w:rsidP="002C53E1">
            <w:pPr>
              <w:spacing w:line="260" w:lineRule="atLeast"/>
              <w:jc w:val="center"/>
              <w:rPr>
                <w:rFonts w:ascii="Arial" w:hAnsi="Arial" w:cs="Arial"/>
                <w:b/>
              </w:rPr>
            </w:pPr>
            <w:r w:rsidRPr="002C53E1">
              <w:rPr>
                <w:rFonts w:ascii="Arial" w:hAnsi="Arial" w:cs="Arial"/>
                <w:b/>
              </w:rPr>
              <w:t>10</w:t>
            </w:r>
          </w:p>
        </w:tc>
        <w:tc>
          <w:tcPr>
            <w:tcW w:w="1134" w:type="dxa"/>
          </w:tcPr>
          <w:p w14:paraId="593C4243" w14:textId="3EE0C2F7" w:rsidR="001B5C0B" w:rsidRPr="002C53E1" w:rsidRDefault="001B5C0B" w:rsidP="002C53E1">
            <w:pPr>
              <w:spacing w:line="260" w:lineRule="atLeast"/>
              <w:jc w:val="center"/>
              <w:rPr>
                <w:rFonts w:ascii="Arial" w:hAnsi="Arial" w:cs="Arial"/>
                <w:b/>
              </w:rPr>
            </w:pPr>
          </w:p>
          <w:p w14:paraId="77C6EEA9" w14:textId="4FA4479C" w:rsidR="001B5C0B" w:rsidRPr="002C53E1" w:rsidRDefault="001B5C0B" w:rsidP="002C53E1">
            <w:pPr>
              <w:spacing w:line="260" w:lineRule="atLeast"/>
              <w:jc w:val="center"/>
              <w:rPr>
                <w:rFonts w:ascii="Arial" w:hAnsi="Arial" w:cs="Arial"/>
                <w:b/>
              </w:rPr>
            </w:pPr>
            <w:r w:rsidRPr="002C53E1">
              <w:rPr>
                <w:rFonts w:ascii="Arial" w:hAnsi="Arial" w:cs="Arial"/>
                <w:b/>
              </w:rPr>
              <w:t>5</w:t>
            </w:r>
          </w:p>
        </w:tc>
      </w:tr>
      <w:tr w:rsidR="001B5C0B" w:rsidRPr="002C53E1" w14:paraId="43904B2F" w14:textId="11D5D408" w:rsidTr="001B5C0B">
        <w:tc>
          <w:tcPr>
            <w:tcW w:w="567" w:type="dxa"/>
            <w:tcBorders>
              <w:bottom w:val="single" w:sz="4" w:space="0" w:color="auto"/>
            </w:tcBorders>
          </w:tcPr>
          <w:p w14:paraId="21D5F517" w14:textId="21DBFDCC" w:rsidR="001B5C0B" w:rsidRPr="002C53E1" w:rsidRDefault="001B5C0B" w:rsidP="002C53E1">
            <w:pPr>
              <w:spacing w:line="260" w:lineRule="atLeast"/>
              <w:jc w:val="both"/>
              <w:rPr>
                <w:rFonts w:ascii="Arial" w:hAnsi="Arial" w:cs="Arial"/>
              </w:rPr>
            </w:pPr>
            <w:r w:rsidRPr="002C53E1">
              <w:rPr>
                <w:rFonts w:ascii="Arial" w:hAnsi="Arial" w:cs="Arial"/>
              </w:rPr>
              <w:t xml:space="preserve">1. </w:t>
            </w:r>
          </w:p>
        </w:tc>
        <w:tc>
          <w:tcPr>
            <w:tcW w:w="6096" w:type="dxa"/>
            <w:tcBorders>
              <w:bottom w:val="single" w:sz="4" w:space="0" w:color="auto"/>
            </w:tcBorders>
          </w:tcPr>
          <w:p w14:paraId="28282EDA" w14:textId="22F69419" w:rsidR="001B5C0B" w:rsidRPr="002C53E1" w:rsidRDefault="001B5C0B" w:rsidP="002C53E1">
            <w:pPr>
              <w:spacing w:line="260" w:lineRule="atLeast"/>
              <w:rPr>
                <w:rFonts w:ascii="Arial" w:hAnsi="Arial" w:cs="Arial"/>
                <w:b/>
              </w:rPr>
            </w:pPr>
            <w:r w:rsidRPr="002C53E1">
              <w:rPr>
                <w:rFonts w:ascii="Arial" w:hAnsi="Arial" w:cs="Arial"/>
                <w:b/>
              </w:rPr>
              <w:t xml:space="preserve">KOEFICIENT RAZVITOSTI OBČIN - </w:t>
            </w:r>
            <w:r w:rsidRPr="002C53E1">
              <w:rPr>
                <w:rFonts w:ascii="Arial" w:hAnsi="Arial" w:cs="Arial"/>
                <w:bCs/>
              </w:rPr>
              <w:t>maksimalno število točk:</w:t>
            </w:r>
          </w:p>
          <w:p w14:paraId="289A1D37" w14:textId="689C549A" w:rsidR="001B5C0B" w:rsidRPr="002C53E1" w:rsidRDefault="001B5C0B" w:rsidP="002C53E1">
            <w:pPr>
              <w:spacing w:line="260" w:lineRule="atLeast"/>
              <w:jc w:val="both"/>
              <w:rPr>
                <w:rFonts w:ascii="Arial" w:hAnsi="Arial" w:cs="Arial"/>
              </w:rPr>
            </w:pPr>
          </w:p>
          <w:p w14:paraId="3B5F8D6A" w14:textId="261E4A9E" w:rsidR="001B5C0B" w:rsidRPr="002C53E1" w:rsidRDefault="001B5C0B" w:rsidP="002C53E1">
            <w:pPr>
              <w:spacing w:line="260" w:lineRule="atLeast"/>
              <w:jc w:val="both"/>
              <w:rPr>
                <w:rFonts w:ascii="Arial" w:hAnsi="Arial" w:cs="Arial"/>
              </w:rPr>
            </w:pPr>
            <w:r w:rsidRPr="002C53E1">
              <w:rPr>
                <w:rFonts w:ascii="Arial" w:hAnsi="Arial" w:cs="Arial"/>
              </w:rPr>
              <w:t>Koeficienti razvitosti občin so določeni v Prilogi 4 razpisne dokumentacije, pri čemer se upošteva občina, v kateri bo predmet naložbe</w:t>
            </w:r>
            <w:r w:rsidR="00280C06" w:rsidRPr="002C53E1">
              <w:rPr>
                <w:rFonts w:ascii="Arial" w:hAnsi="Arial" w:cs="Arial"/>
              </w:rPr>
              <w:t xml:space="preserve"> oziroma se bo uporabljal predmet naložbe</w:t>
            </w:r>
            <w:r w:rsidR="000F7F6B" w:rsidRPr="002C53E1">
              <w:rPr>
                <w:rFonts w:ascii="Arial" w:hAnsi="Arial" w:cs="Arial"/>
              </w:rPr>
              <w:t>.</w:t>
            </w:r>
            <w:r w:rsidRPr="002C53E1">
              <w:rPr>
                <w:rFonts w:ascii="Arial" w:hAnsi="Arial" w:cs="Arial"/>
              </w:rPr>
              <w:t xml:space="preserve"> </w:t>
            </w:r>
          </w:p>
        </w:tc>
        <w:tc>
          <w:tcPr>
            <w:tcW w:w="1162" w:type="dxa"/>
            <w:tcBorders>
              <w:bottom w:val="single" w:sz="4" w:space="0" w:color="auto"/>
            </w:tcBorders>
          </w:tcPr>
          <w:p w14:paraId="5BC0EB74" w14:textId="788CB149" w:rsidR="001B5C0B" w:rsidRPr="002C53E1" w:rsidRDefault="001B5C0B" w:rsidP="002C53E1">
            <w:pPr>
              <w:spacing w:line="260" w:lineRule="atLeast"/>
              <w:jc w:val="center"/>
              <w:rPr>
                <w:rFonts w:ascii="Arial" w:hAnsi="Arial" w:cs="Arial"/>
                <w:b/>
              </w:rPr>
            </w:pPr>
            <w:r w:rsidRPr="002C53E1">
              <w:rPr>
                <w:rFonts w:ascii="Arial" w:hAnsi="Arial" w:cs="Arial"/>
                <w:b/>
              </w:rPr>
              <w:t>5</w:t>
            </w:r>
          </w:p>
        </w:tc>
        <w:tc>
          <w:tcPr>
            <w:tcW w:w="1134" w:type="dxa"/>
            <w:tcBorders>
              <w:bottom w:val="single" w:sz="4" w:space="0" w:color="auto"/>
            </w:tcBorders>
          </w:tcPr>
          <w:p w14:paraId="1315BA14" w14:textId="487A2B24" w:rsidR="001B5C0B" w:rsidRPr="002C53E1" w:rsidRDefault="001B5C0B" w:rsidP="002C53E1">
            <w:pPr>
              <w:spacing w:line="260" w:lineRule="atLeast"/>
              <w:jc w:val="center"/>
              <w:rPr>
                <w:rFonts w:ascii="Arial" w:hAnsi="Arial" w:cs="Arial"/>
                <w:b/>
              </w:rPr>
            </w:pPr>
            <w:r w:rsidRPr="002C53E1">
              <w:rPr>
                <w:rFonts w:ascii="Arial" w:hAnsi="Arial" w:cs="Arial"/>
                <w:b/>
              </w:rPr>
              <w:t>2</w:t>
            </w:r>
          </w:p>
        </w:tc>
      </w:tr>
      <w:tr w:rsidR="001B5C0B" w:rsidRPr="002C53E1" w14:paraId="25EB5A9A" w14:textId="466B6FAD" w:rsidTr="001B5C0B">
        <w:tc>
          <w:tcPr>
            <w:tcW w:w="567" w:type="dxa"/>
            <w:tcBorders>
              <w:top w:val="single" w:sz="4" w:space="0" w:color="auto"/>
              <w:bottom w:val="single" w:sz="4" w:space="0" w:color="auto"/>
            </w:tcBorders>
          </w:tcPr>
          <w:p w14:paraId="11A13394" w14:textId="5333E31D"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70445EA6" w14:textId="547CBB2E" w:rsidR="001B5C0B" w:rsidRPr="002C53E1" w:rsidRDefault="000F7F6B" w:rsidP="002C53E1">
            <w:pPr>
              <w:spacing w:line="260" w:lineRule="atLeast"/>
              <w:jc w:val="both"/>
              <w:rPr>
                <w:rFonts w:ascii="Arial" w:hAnsi="Arial" w:cs="Arial"/>
              </w:rPr>
            </w:pPr>
            <w:r w:rsidRPr="002C53E1">
              <w:rPr>
                <w:rFonts w:ascii="Arial" w:hAnsi="Arial" w:cs="Arial"/>
              </w:rPr>
              <w:t>K</w:t>
            </w:r>
            <w:r w:rsidR="001B5C0B" w:rsidRPr="002C53E1">
              <w:rPr>
                <w:rFonts w:ascii="Arial" w:hAnsi="Arial" w:cs="Arial"/>
              </w:rPr>
              <w:t>oeficient razvitosti občin</w:t>
            </w:r>
            <w:r w:rsidR="00CF609E" w:rsidRPr="002C53E1">
              <w:rPr>
                <w:rFonts w:ascii="Arial" w:hAnsi="Arial" w:cs="Arial"/>
              </w:rPr>
              <w:t>e</w:t>
            </w:r>
            <w:r w:rsidR="001B5C0B" w:rsidRPr="002C53E1">
              <w:rPr>
                <w:rFonts w:ascii="Arial" w:hAnsi="Arial" w:cs="Arial"/>
              </w:rPr>
              <w:t xml:space="preserve"> </w:t>
            </w:r>
            <w:r w:rsidR="00996EAA" w:rsidRPr="002C53E1">
              <w:rPr>
                <w:rFonts w:ascii="Arial" w:hAnsi="Arial" w:cs="Arial"/>
              </w:rPr>
              <w:t xml:space="preserve">znaša </w:t>
            </w:r>
            <w:r w:rsidR="001B5C0B" w:rsidRPr="002C53E1">
              <w:rPr>
                <w:rFonts w:ascii="Arial" w:hAnsi="Arial" w:cs="Arial"/>
              </w:rPr>
              <w:t>do vključno 0,8</w:t>
            </w:r>
            <w:r w:rsidR="00BF2605" w:rsidRPr="002C53E1">
              <w:rPr>
                <w:rFonts w:ascii="Arial" w:hAnsi="Arial" w:cs="Arial"/>
              </w:rPr>
              <w:t>0</w:t>
            </w:r>
            <w:r w:rsidRPr="002C53E1">
              <w:rPr>
                <w:rFonts w:ascii="Arial" w:hAnsi="Arial" w:cs="Arial"/>
              </w:rPr>
              <w:t>.</w:t>
            </w:r>
          </w:p>
        </w:tc>
        <w:tc>
          <w:tcPr>
            <w:tcW w:w="1162" w:type="dxa"/>
            <w:tcBorders>
              <w:top w:val="single" w:sz="4" w:space="0" w:color="auto"/>
              <w:bottom w:val="single" w:sz="4" w:space="0" w:color="auto"/>
            </w:tcBorders>
          </w:tcPr>
          <w:p w14:paraId="09EFF4C1" w14:textId="0C28FBD9" w:rsidR="001B5C0B" w:rsidRPr="002C53E1" w:rsidRDefault="001B5C0B" w:rsidP="002C53E1">
            <w:pPr>
              <w:spacing w:line="260" w:lineRule="atLeast"/>
              <w:jc w:val="center"/>
              <w:rPr>
                <w:rFonts w:ascii="Arial" w:hAnsi="Arial" w:cs="Arial"/>
              </w:rPr>
            </w:pPr>
            <w:r w:rsidRPr="002C53E1">
              <w:rPr>
                <w:rFonts w:ascii="Arial" w:hAnsi="Arial" w:cs="Arial"/>
              </w:rPr>
              <w:t>5</w:t>
            </w:r>
          </w:p>
        </w:tc>
        <w:tc>
          <w:tcPr>
            <w:tcW w:w="1134" w:type="dxa"/>
            <w:tcBorders>
              <w:top w:val="single" w:sz="4" w:space="0" w:color="auto"/>
              <w:bottom w:val="single" w:sz="4" w:space="0" w:color="auto"/>
            </w:tcBorders>
          </w:tcPr>
          <w:p w14:paraId="558D39B3" w14:textId="1B527BFE" w:rsidR="001B5C0B" w:rsidRPr="002C53E1" w:rsidRDefault="001B5C0B" w:rsidP="002C53E1">
            <w:pPr>
              <w:spacing w:line="260" w:lineRule="atLeast"/>
              <w:jc w:val="center"/>
              <w:rPr>
                <w:rFonts w:ascii="Arial" w:hAnsi="Arial" w:cs="Arial"/>
              </w:rPr>
            </w:pPr>
            <w:r w:rsidRPr="002C53E1">
              <w:rPr>
                <w:rFonts w:ascii="Arial" w:hAnsi="Arial" w:cs="Arial"/>
              </w:rPr>
              <w:t>2</w:t>
            </w:r>
          </w:p>
        </w:tc>
      </w:tr>
      <w:tr w:rsidR="001B5C0B" w:rsidRPr="002C53E1" w14:paraId="484C1D79" w14:textId="40FA76AA" w:rsidTr="001B5C0B">
        <w:tc>
          <w:tcPr>
            <w:tcW w:w="567" w:type="dxa"/>
            <w:tcBorders>
              <w:top w:val="single" w:sz="4" w:space="0" w:color="auto"/>
              <w:bottom w:val="single" w:sz="4" w:space="0" w:color="auto"/>
            </w:tcBorders>
          </w:tcPr>
          <w:p w14:paraId="50FF7FDD" w14:textId="22A826BA"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74D92AC8" w14:textId="50D04846" w:rsidR="001B5C0B" w:rsidRPr="002C53E1" w:rsidRDefault="000F7F6B" w:rsidP="002C53E1">
            <w:pPr>
              <w:spacing w:line="260" w:lineRule="atLeast"/>
              <w:jc w:val="both"/>
              <w:rPr>
                <w:rFonts w:ascii="Arial" w:hAnsi="Arial" w:cs="Arial"/>
              </w:rPr>
            </w:pPr>
            <w:r w:rsidRPr="002C53E1">
              <w:rPr>
                <w:rFonts w:ascii="Arial" w:hAnsi="Arial" w:cs="Arial"/>
              </w:rPr>
              <w:t>K</w:t>
            </w:r>
            <w:r w:rsidR="001B5C0B" w:rsidRPr="002C53E1">
              <w:rPr>
                <w:rFonts w:ascii="Arial" w:hAnsi="Arial" w:cs="Arial"/>
              </w:rPr>
              <w:t>oeficient razvitosti občin</w:t>
            </w:r>
            <w:r w:rsidR="00CF609E" w:rsidRPr="002C53E1">
              <w:rPr>
                <w:rFonts w:ascii="Arial" w:hAnsi="Arial" w:cs="Arial"/>
              </w:rPr>
              <w:t>e</w:t>
            </w:r>
            <w:r w:rsidR="001B5C0B" w:rsidRPr="002C53E1">
              <w:rPr>
                <w:rFonts w:ascii="Arial" w:hAnsi="Arial" w:cs="Arial"/>
              </w:rPr>
              <w:t xml:space="preserve"> </w:t>
            </w:r>
            <w:r w:rsidR="00996EAA" w:rsidRPr="002C53E1">
              <w:rPr>
                <w:rFonts w:ascii="Arial" w:hAnsi="Arial" w:cs="Arial"/>
              </w:rPr>
              <w:t xml:space="preserve">znaša </w:t>
            </w:r>
            <w:r w:rsidR="001B5C0B" w:rsidRPr="002C53E1">
              <w:rPr>
                <w:rFonts w:ascii="Arial" w:hAnsi="Arial" w:cs="Arial"/>
              </w:rPr>
              <w:t>več kot 0,8</w:t>
            </w:r>
            <w:r w:rsidR="00BF2605" w:rsidRPr="002C53E1">
              <w:rPr>
                <w:rFonts w:ascii="Arial" w:hAnsi="Arial" w:cs="Arial"/>
              </w:rPr>
              <w:t>0</w:t>
            </w:r>
            <w:r w:rsidR="001B5C0B" w:rsidRPr="002C53E1">
              <w:rPr>
                <w:rFonts w:ascii="Arial" w:hAnsi="Arial" w:cs="Arial"/>
              </w:rPr>
              <w:t xml:space="preserve"> do vključno 1,3</w:t>
            </w:r>
            <w:r w:rsidR="00BF2605" w:rsidRPr="002C53E1">
              <w:rPr>
                <w:rFonts w:ascii="Arial" w:hAnsi="Arial" w:cs="Arial"/>
              </w:rPr>
              <w:t>0</w:t>
            </w:r>
            <w:r w:rsidRPr="002C53E1">
              <w:rPr>
                <w:rFonts w:ascii="Arial" w:hAnsi="Arial" w:cs="Arial"/>
              </w:rPr>
              <w:t>.</w:t>
            </w:r>
          </w:p>
        </w:tc>
        <w:tc>
          <w:tcPr>
            <w:tcW w:w="1162" w:type="dxa"/>
            <w:tcBorders>
              <w:top w:val="single" w:sz="4" w:space="0" w:color="auto"/>
              <w:bottom w:val="single" w:sz="4" w:space="0" w:color="auto"/>
            </w:tcBorders>
          </w:tcPr>
          <w:p w14:paraId="4A4B3144" w14:textId="0175BF53" w:rsidR="001B5C0B" w:rsidRPr="002C53E1" w:rsidRDefault="001B5C0B" w:rsidP="002C53E1">
            <w:pPr>
              <w:spacing w:line="260" w:lineRule="atLeast"/>
              <w:jc w:val="center"/>
              <w:rPr>
                <w:rFonts w:ascii="Arial" w:hAnsi="Arial" w:cs="Arial"/>
              </w:rPr>
            </w:pPr>
            <w:r w:rsidRPr="002C53E1">
              <w:rPr>
                <w:rFonts w:ascii="Arial" w:hAnsi="Arial" w:cs="Arial"/>
              </w:rPr>
              <w:t>3</w:t>
            </w:r>
          </w:p>
        </w:tc>
        <w:tc>
          <w:tcPr>
            <w:tcW w:w="1134" w:type="dxa"/>
            <w:tcBorders>
              <w:top w:val="single" w:sz="4" w:space="0" w:color="auto"/>
              <w:bottom w:val="single" w:sz="4" w:space="0" w:color="auto"/>
            </w:tcBorders>
          </w:tcPr>
          <w:p w14:paraId="41ADEC39" w14:textId="1D397998" w:rsidR="001B5C0B" w:rsidRPr="002C53E1" w:rsidRDefault="001B5C0B" w:rsidP="002C53E1">
            <w:pPr>
              <w:spacing w:line="260" w:lineRule="atLeast"/>
              <w:jc w:val="center"/>
              <w:rPr>
                <w:rFonts w:ascii="Arial" w:hAnsi="Arial" w:cs="Arial"/>
              </w:rPr>
            </w:pPr>
            <w:r w:rsidRPr="002C53E1">
              <w:rPr>
                <w:rFonts w:ascii="Arial" w:hAnsi="Arial" w:cs="Arial"/>
              </w:rPr>
              <w:t>1</w:t>
            </w:r>
          </w:p>
        </w:tc>
      </w:tr>
      <w:tr w:rsidR="001B5C0B" w:rsidRPr="002C53E1" w14:paraId="46842F73" w14:textId="01ADE8D2" w:rsidTr="001B5C0B">
        <w:tc>
          <w:tcPr>
            <w:tcW w:w="567" w:type="dxa"/>
            <w:tcBorders>
              <w:top w:val="single" w:sz="4" w:space="0" w:color="auto"/>
            </w:tcBorders>
          </w:tcPr>
          <w:p w14:paraId="2B1391D6" w14:textId="63A730CF" w:rsidR="001B5C0B" w:rsidRPr="002C53E1" w:rsidRDefault="001B5C0B" w:rsidP="002C53E1">
            <w:pPr>
              <w:spacing w:line="260" w:lineRule="atLeast"/>
              <w:jc w:val="both"/>
              <w:rPr>
                <w:rFonts w:ascii="Arial" w:hAnsi="Arial" w:cs="Arial"/>
              </w:rPr>
            </w:pPr>
          </w:p>
        </w:tc>
        <w:tc>
          <w:tcPr>
            <w:tcW w:w="6096" w:type="dxa"/>
            <w:tcBorders>
              <w:top w:val="single" w:sz="4" w:space="0" w:color="auto"/>
            </w:tcBorders>
          </w:tcPr>
          <w:p w14:paraId="28CE8148" w14:textId="5A0F8D08" w:rsidR="001B5C0B" w:rsidRPr="002C53E1" w:rsidRDefault="000F7F6B" w:rsidP="002C53E1">
            <w:pPr>
              <w:spacing w:line="260" w:lineRule="atLeast"/>
              <w:jc w:val="both"/>
              <w:rPr>
                <w:rFonts w:ascii="Arial" w:hAnsi="Arial" w:cs="Arial"/>
              </w:rPr>
            </w:pPr>
            <w:r w:rsidRPr="002C53E1">
              <w:rPr>
                <w:rFonts w:ascii="Arial" w:hAnsi="Arial" w:cs="Arial"/>
              </w:rPr>
              <w:t>K</w:t>
            </w:r>
            <w:r w:rsidR="001B5C0B" w:rsidRPr="002C53E1">
              <w:rPr>
                <w:rFonts w:ascii="Arial" w:hAnsi="Arial" w:cs="Arial"/>
              </w:rPr>
              <w:t>oeficient razvitosti občin</w:t>
            </w:r>
            <w:r w:rsidR="00CF609E" w:rsidRPr="002C53E1">
              <w:rPr>
                <w:rFonts w:ascii="Arial" w:hAnsi="Arial" w:cs="Arial"/>
              </w:rPr>
              <w:t>e</w:t>
            </w:r>
            <w:r w:rsidR="001B5C0B" w:rsidRPr="002C53E1">
              <w:rPr>
                <w:rFonts w:ascii="Arial" w:hAnsi="Arial" w:cs="Arial"/>
              </w:rPr>
              <w:t xml:space="preserve"> </w:t>
            </w:r>
            <w:r w:rsidR="00996EAA" w:rsidRPr="002C53E1">
              <w:rPr>
                <w:rFonts w:ascii="Arial" w:hAnsi="Arial" w:cs="Arial"/>
              </w:rPr>
              <w:t xml:space="preserve">znaša </w:t>
            </w:r>
            <w:r w:rsidR="001B5C0B" w:rsidRPr="002C53E1">
              <w:rPr>
                <w:rFonts w:ascii="Arial" w:hAnsi="Arial" w:cs="Arial"/>
              </w:rPr>
              <w:t>več kot 1,3</w:t>
            </w:r>
            <w:r w:rsidR="00BF2605" w:rsidRPr="002C53E1">
              <w:rPr>
                <w:rFonts w:ascii="Arial" w:hAnsi="Arial" w:cs="Arial"/>
              </w:rPr>
              <w:t>0</w:t>
            </w:r>
            <w:r w:rsidR="001B5C0B" w:rsidRPr="002C53E1">
              <w:rPr>
                <w:rFonts w:ascii="Arial" w:hAnsi="Arial" w:cs="Arial"/>
              </w:rPr>
              <w:t>.</w:t>
            </w:r>
          </w:p>
        </w:tc>
        <w:tc>
          <w:tcPr>
            <w:tcW w:w="1162" w:type="dxa"/>
            <w:tcBorders>
              <w:top w:val="single" w:sz="4" w:space="0" w:color="auto"/>
            </w:tcBorders>
          </w:tcPr>
          <w:p w14:paraId="15426606" w14:textId="48CDA668" w:rsidR="001B5C0B" w:rsidRPr="002C53E1" w:rsidRDefault="001B5C0B" w:rsidP="002C53E1">
            <w:pPr>
              <w:spacing w:line="260" w:lineRule="atLeast"/>
              <w:jc w:val="center"/>
              <w:rPr>
                <w:rFonts w:ascii="Arial" w:hAnsi="Arial" w:cs="Arial"/>
              </w:rPr>
            </w:pPr>
            <w:r w:rsidRPr="002C53E1">
              <w:rPr>
                <w:rFonts w:ascii="Arial" w:hAnsi="Arial" w:cs="Arial"/>
              </w:rPr>
              <w:t>1</w:t>
            </w:r>
          </w:p>
        </w:tc>
        <w:tc>
          <w:tcPr>
            <w:tcW w:w="1134" w:type="dxa"/>
            <w:tcBorders>
              <w:top w:val="single" w:sz="4" w:space="0" w:color="auto"/>
            </w:tcBorders>
          </w:tcPr>
          <w:p w14:paraId="2F50B6DE" w14:textId="1475AE56" w:rsidR="001B5C0B" w:rsidRPr="002C53E1" w:rsidRDefault="001B5C0B" w:rsidP="002C53E1">
            <w:pPr>
              <w:spacing w:line="260" w:lineRule="atLeast"/>
              <w:jc w:val="center"/>
              <w:rPr>
                <w:rFonts w:ascii="Arial" w:hAnsi="Arial" w:cs="Arial"/>
              </w:rPr>
            </w:pPr>
            <w:r w:rsidRPr="002C53E1">
              <w:rPr>
                <w:rFonts w:ascii="Arial" w:hAnsi="Arial" w:cs="Arial"/>
              </w:rPr>
              <w:t>1</w:t>
            </w:r>
          </w:p>
        </w:tc>
      </w:tr>
      <w:tr w:rsidR="001B5C0B" w:rsidRPr="002C53E1" w14:paraId="74637F0B" w14:textId="5A639ECE" w:rsidTr="001B5C0B">
        <w:tc>
          <w:tcPr>
            <w:tcW w:w="567" w:type="dxa"/>
            <w:tcBorders>
              <w:bottom w:val="nil"/>
            </w:tcBorders>
          </w:tcPr>
          <w:p w14:paraId="581D2F95" w14:textId="07C97006" w:rsidR="001B5C0B" w:rsidRPr="002C53E1" w:rsidRDefault="001B5C0B" w:rsidP="002C53E1">
            <w:pPr>
              <w:spacing w:line="260" w:lineRule="atLeast"/>
              <w:jc w:val="both"/>
              <w:rPr>
                <w:rFonts w:ascii="Arial" w:hAnsi="Arial" w:cs="Arial"/>
              </w:rPr>
            </w:pPr>
            <w:r w:rsidRPr="002C53E1">
              <w:rPr>
                <w:rFonts w:ascii="Arial" w:hAnsi="Arial" w:cs="Arial"/>
              </w:rPr>
              <w:t xml:space="preserve">2. </w:t>
            </w:r>
          </w:p>
        </w:tc>
        <w:tc>
          <w:tcPr>
            <w:tcW w:w="6096" w:type="dxa"/>
            <w:tcBorders>
              <w:bottom w:val="nil"/>
            </w:tcBorders>
          </w:tcPr>
          <w:p w14:paraId="72B75B0A" w14:textId="58A41093" w:rsidR="001B5C0B" w:rsidRPr="002C53E1" w:rsidRDefault="001B5C0B" w:rsidP="002C53E1">
            <w:pPr>
              <w:spacing w:line="260" w:lineRule="atLeast"/>
              <w:jc w:val="both"/>
              <w:rPr>
                <w:rFonts w:ascii="Arial" w:hAnsi="Arial" w:cs="Arial"/>
                <w:bCs/>
              </w:rPr>
            </w:pPr>
            <w:r w:rsidRPr="002C53E1">
              <w:rPr>
                <w:rFonts w:ascii="Arial" w:hAnsi="Arial" w:cs="Arial"/>
                <w:b/>
              </w:rPr>
              <w:t xml:space="preserve">LOKACIJA NALOŽBE SE NAHAJA NA PROBLEMSKIH OBMOČJIH IZ PRP 2014-2020 - </w:t>
            </w:r>
            <w:r w:rsidRPr="002C53E1">
              <w:rPr>
                <w:rFonts w:ascii="Arial" w:hAnsi="Arial" w:cs="Arial"/>
                <w:bCs/>
              </w:rPr>
              <w:t>maksimalno število točk:</w:t>
            </w:r>
          </w:p>
          <w:p w14:paraId="7F2C8EC2" w14:textId="291CB883" w:rsidR="001B5C0B" w:rsidRPr="002C53E1" w:rsidRDefault="001B5C0B" w:rsidP="002C53E1">
            <w:pPr>
              <w:spacing w:line="260" w:lineRule="atLeast"/>
              <w:jc w:val="both"/>
              <w:rPr>
                <w:rFonts w:ascii="Arial" w:hAnsi="Arial" w:cs="Arial"/>
                <w:bCs/>
              </w:rPr>
            </w:pPr>
          </w:p>
          <w:p w14:paraId="6B6D99B1" w14:textId="11838C5B" w:rsidR="001B5C0B" w:rsidRPr="002C53E1" w:rsidRDefault="001B5C0B" w:rsidP="002C53E1">
            <w:pPr>
              <w:spacing w:line="260" w:lineRule="atLeast"/>
              <w:jc w:val="both"/>
              <w:rPr>
                <w:rFonts w:ascii="Arial" w:hAnsi="Arial" w:cs="Arial"/>
              </w:rPr>
            </w:pPr>
            <w:r w:rsidRPr="002C53E1">
              <w:rPr>
                <w:rFonts w:ascii="Arial" w:hAnsi="Arial" w:cs="Arial"/>
              </w:rPr>
              <w:t>Predmet naložbe je na problemskih območjih</w:t>
            </w:r>
            <w:r w:rsidR="00F5333D">
              <w:t xml:space="preserve"> </w:t>
            </w:r>
            <w:r w:rsidR="00F5333D" w:rsidRPr="00F5333D">
              <w:rPr>
                <w:rFonts w:ascii="Arial" w:hAnsi="Arial" w:cs="Arial"/>
              </w:rPr>
              <w:t>oziroma se bo uporabljal na problemskih območjih</w:t>
            </w:r>
            <w:r w:rsidRPr="002C53E1">
              <w:rPr>
                <w:rFonts w:ascii="Arial" w:hAnsi="Arial" w:cs="Arial"/>
              </w:rPr>
              <w:t>.</w:t>
            </w:r>
          </w:p>
          <w:p w14:paraId="66AE06D2" w14:textId="23F8ED54" w:rsidR="001B5C0B" w:rsidRPr="002C53E1" w:rsidRDefault="001B5C0B" w:rsidP="002C53E1">
            <w:pPr>
              <w:spacing w:line="260" w:lineRule="atLeast"/>
              <w:jc w:val="both"/>
              <w:rPr>
                <w:rFonts w:ascii="Arial" w:hAnsi="Arial" w:cs="Arial"/>
                <w:b/>
              </w:rPr>
            </w:pPr>
          </w:p>
        </w:tc>
        <w:tc>
          <w:tcPr>
            <w:tcW w:w="1162" w:type="dxa"/>
            <w:tcBorders>
              <w:bottom w:val="nil"/>
            </w:tcBorders>
          </w:tcPr>
          <w:p w14:paraId="3D48994E" w14:textId="1FB58649" w:rsidR="001B5C0B" w:rsidRPr="002C53E1" w:rsidRDefault="001B5C0B" w:rsidP="002C53E1">
            <w:pPr>
              <w:spacing w:line="260" w:lineRule="atLeast"/>
              <w:jc w:val="center"/>
              <w:rPr>
                <w:rFonts w:ascii="Arial" w:hAnsi="Arial" w:cs="Arial"/>
                <w:b/>
              </w:rPr>
            </w:pPr>
            <w:r w:rsidRPr="002C53E1">
              <w:rPr>
                <w:rFonts w:ascii="Arial" w:hAnsi="Arial" w:cs="Arial"/>
                <w:b/>
              </w:rPr>
              <w:t>5</w:t>
            </w:r>
          </w:p>
        </w:tc>
        <w:tc>
          <w:tcPr>
            <w:tcW w:w="1134" w:type="dxa"/>
            <w:tcBorders>
              <w:bottom w:val="nil"/>
            </w:tcBorders>
          </w:tcPr>
          <w:p w14:paraId="252E1835" w14:textId="11ED5F09" w:rsidR="001B5C0B" w:rsidRPr="002C53E1" w:rsidRDefault="001B5C0B" w:rsidP="002C53E1">
            <w:pPr>
              <w:spacing w:line="260" w:lineRule="atLeast"/>
              <w:jc w:val="center"/>
              <w:rPr>
                <w:rFonts w:ascii="Arial" w:hAnsi="Arial" w:cs="Arial"/>
                <w:b/>
              </w:rPr>
            </w:pPr>
            <w:r w:rsidRPr="002C53E1">
              <w:rPr>
                <w:rFonts w:ascii="Arial" w:hAnsi="Arial" w:cs="Arial"/>
                <w:b/>
              </w:rPr>
              <w:t>3</w:t>
            </w:r>
          </w:p>
        </w:tc>
      </w:tr>
      <w:tr w:rsidR="001B5C0B" w:rsidRPr="002C53E1" w14:paraId="1E7FD547" w14:textId="1C69C8B3" w:rsidTr="001B5C0B">
        <w:tc>
          <w:tcPr>
            <w:tcW w:w="567" w:type="dxa"/>
            <w:tcBorders>
              <w:bottom w:val="nil"/>
            </w:tcBorders>
          </w:tcPr>
          <w:p w14:paraId="280DC860" w14:textId="3AD02A11" w:rsidR="001B5C0B" w:rsidRPr="002C53E1" w:rsidRDefault="001B5C0B" w:rsidP="002C53E1">
            <w:pPr>
              <w:spacing w:line="260" w:lineRule="atLeast"/>
              <w:jc w:val="both"/>
              <w:rPr>
                <w:rFonts w:ascii="Arial" w:hAnsi="Arial" w:cs="Arial"/>
              </w:rPr>
            </w:pPr>
          </w:p>
        </w:tc>
        <w:tc>
          <w:tcPr>
            <w:tcW w:w="6096" w:type="dxa"/>
            <w:tcBorders>
              <w:bottom w:val="nil"/>
            </w:tcBorders>
          </w:tcPr>
          <w:p w14:paraId="150F01F3" w14:textId="68BAD761" w:rsidR="001B5C0B" w:rsidRPr="002C53E1" w:rsidRDefault="001B5C0B" w:rsidP="002C53E1">
            <w:pPr>
              <w:spacing w:line="260" w:lineRule="atLeast"/>
              <w:jc w:val="both"/>
              <w:rPr>
                <w:rFonts w:ascii="Arial" w:hAnsi="Arial" w:cs="Arial"/>
              </w:rPr>
            </w:pPr>
            <w:r w:rsidRPr="002C53E1">
              <w:rPr>
                <w:rFonts w:ascii="Arial" w:hAnsi="Arial" w:cs="Arial"/>
              </w:rPr>
              <w:t>Predmet naložbe je na problemskem območju</w:t>
            </w:r>
            <w:r w:rsidR="00F5333D">
              <w:t xml:space="preserve"> </w:t>
            </w:r>
            <w:r w:rsidR="00F5333D" w:rsidRPr="00F5333D">
              <w:rPr>
                <w:rFonts w:ascii="Arial" w:hAnsi="Arial" w:cs="Arial"/>
              </w:rPr>
              <w:t>oziroma</w:t>
            </w:r>
            <w:r w:rsidR="00F5333D">
              <w:rPr>
                <w:rFonts w:ascii="Arial" w:hAnsi="Arial" w:cs="Arial"/>
              </w:rPr>
              <w:t xml:space="preserve"> se bo uporabljal na problemskem območju</w:t>
            </w:r>
            <w:r w:rsidRPr="002C53E1">
              <w:rPr>
                <w:rFonts w:ascii="Arial" w:hAnsi="Arial" w:cs="Arial"/>
              </w:rPr>
              <w:t>.</w:t>
            </w:r>
          </w:p>
          <w:p w14:paraId="33CCDC9F" w14:textId="73A2BB11" w:rsidR="009E4269" w:rsidRPr="002C53E1" w:rsidRDefault="009E4269" w:rsidP="002C53E1">
            <w:pPr>
              <w:spacing w:line="260" w:lineRule="atLeast"/>
              <w:jc w:val="both"/>
              <w:rPr>
                <w:rFonts w:ascii="Arial" w:hAnsi="Arial" w:cs="Arial"/>
              </w:rPr>
            </w:pPr>
          </w:p>
        </w:tc>
        <w:tc>
          <w:tcPr>
            <w:tcW w:w="1162" w:type="dxa"/>
            <w:tcBorders>
              <w:bottom w:val="nil"/>
            </w:tcBorders>
          </w:tcPr>
          <w:p w14:paraId="5538A01E" w14:textId="63488E7D" w:rsidR="001B5C0B" w:rsidRPr="002C53E1" w:rsidRDefault="001B5C0B" w:rsidP="002C53E1">
            <w:pPr>
              <w:spacing w:line="260" w:lineRule="atLeast"/>
              <w:jc w:val="center"/>
              <w:rPr>
                <w:rFonts w:ascii="Arial" w:hAnsi="Arial" w:cs="Arial"/>
              </w:rPr>
            </w:pPr>
            <w:r w:rsidRPr="002C53E1">
              <w:rPr>
                <w:rFonts w:ascii="Arial" w:hAnsi="Arial" w:cs="Arial"/>
              </w:rPr>
              <w:t>5</w:t>
            </w:r>
          </w:p>
        </w:tc>
        <w:tc>
          <w:tcPr>
            <w:tcW w:w="1134" w:type="dxa"/>
            <w:tcBorders>
              <w:bottom w:val="nil"/>
            </w:tcBorders>
          </w:tcPr>
          <w:p w14:paraId="78638F5D" w14:textId="718F2ACC" w:rsidR="001B5C0B" w:rsidRPr="002C53E1" w:rsidRDefault="001B5C0B" w:rsidP="002C53E1">
            <w:pPr>
              <w:spacing w:line="260" w:lineRule="atLeast"/>
              <w:jc w:val="center"/>
              <w:rPr>
                <w:rFonts w:ascii="Arial" w:hAnsi="Arial" w:cs="Arial"/>
              </w:rPr>
            </w:pPr>
            <w:r w:rsidRPr="002C53E1">
              <w:rPr>
                <w:rFonts w:ascii="Arial" w:hAnsi="Arial" w:cs="Arial"/>
              </w:rPr>
              <w:t>3</w:t>
            </w:r>
          </w:p>
        </w:tc>
      </w:tr>
      <w:tr w:rsidR="001B5C0B" w:rsidRPr="002C53E1" w14:paraId="5F10EB7B" w14:textId="3D142B3B" w:rsidTr="001B5C0B">
        <w:tc>
          <w:tcPr>
            <w:tcW w:w="567" w:type="dxa"/>
          </w:tcPr>
          <w:p w14:paraId="2925CD40" w14:textId="214546C8" w:rsidR="001B5C0B" w:rsidRPr="002C53E1" w:rsidRDefault="001B5C0B" w:rsidP="002C53E1">
            <w:pPr>
              <w:spacing w:line="260" w:lineRule="atLeast"/>
              <w:jc w:val="both"/>
              <w:rPr>
                <w:rFonts w:ascii="Arial" w:hAnsi="Arial" w:cs="Arial"/>
                <w:b/>
              </w:rPr>
            </w:pPr>
          </w:p>
          <w:p w14:paraId="2A3FDC87" w14:textId="79B932A1" w:rsidR="001B5C0B" w:rsidRPr="002C53E1" w:rsidRDefault="001B5C0B" w:rsidP="002C53E1">
            <w:pPr>
              <w:spacing w:line="260" w:lineRule="atLeast"/>
              <w:jc w:val="both"/>
              <w:rPr>
                <w:rFonts w:ascii="Arial" w:hAnsi="Arial" w:cs="Arial"/>
                <w:b/>
              </w:rPr>
            </w:pPr>
            <w:r w:rsidRPr="002C53E1">
              <w:rPr>
                <w:rFonts w:ascii="Arial" w:hAnsi="Arial" w:cs="Arial"/>
                <w:b/>
              </w:rPr>
              <w:t>IV.</w:t>
            </w:r>
          </w:p>
        </w:tc>
        <w:tc>
          <w:tcPr>
            <w:tcW w:w="6096" w:type="dxa"/>
          </w:tcPr>
          <w:p w14:paraId="6EFBFD6F" w14:textId="50D851BC" w:rsidR="001B5C0B" w:rsidRPr="002C53E1" w:rsidRDefault="001B5C0B" w:rsidP="002C53E1">
            <w:pPr>
              <w:spacing w:line="260" w:lineRule="atLeast"/>
              <w:jc w:val="both"/>
              <w:rPr>
                <w:rFonts w:ascii="Arial" w:hAnsi="Arial" w:cs="Arial"/>
                <w:b/>
              </w:rPr>
            </w:pPr>
          </w:p>
          <w:p w14:paraId="543675B9" w14:textId="2BB8A071" w:rsidR="001B5C0B" w:rsidRPr="002C53E1" w:rsidRDefault="001B5C0B" w:rsidP="002C53E1">
            <w:pPr>
              <w:spacing w:line="260" w:lineRule="atLeast"/>
              <w:jc w:val="both"/>
              <w:rPr>
                <w:rFonts w:ascii="Arial" w:hAnsi="Arial" w:cs="Arial"/>
                <w:bCs/>
              </w:rPr>
            </w:pPr>
            <w:r w:rsidRPr="002C53E1">
              <w:rPr>
                <w:rFonts w:ascii="Arial" w:hAnsi="Arial" w:cs="Arial"/>
                <w:b/>
              </w:rPr>
              <w:t xml:space="preserve">PROIZVODNA USMERITEV NALOŽBE - </w:t>
            </w:r>
            <w:r w:rsidRPr="002C53E1">
              <w:rPr>
                <w:rFonts w:ascii="Arial" w:hAnsi="Arial" w:cs="Arial"/>
                <w:bCs/>
              </w:rPr>
              <w:t>maksimalno število točk:</w:t>
            </w:r>
          </w:p>
          <w:p w14:paraId="484F1159" w14:textId="64EFD602" w:rsidR="001B5C0B" w:rsidRPr="002C53E1" w:rsidRDefault="001B5C0B" w:rsidP="002C53E1">
            <w:pPr>
              <w:spacing w:line="260" w:lineRule="atLeast"/>
              <w:jc w:val="both"/>
              <w:rPr>
                <w:rFonts w:ascii="Arial" w:hAnsi="Arial" w:cs="Arial"/>
              </w:rPr>
            </w:pPr>
          </w:p>
        </w:tc>
        <w:tc>
          <w:tcPr>
            <w:tcW w:w="1162" w:type="dxa"/>
          </w:tcPr>
          <w:p w14:paraId="1C5966B0" w14:textId="5FF1E517" w:rsidR="001B5C0B" w:rsidRPr="002C53E1" w:rsidRDefault="001B5C0B" w:rsidP="002C53E1">
            <w:pPr>
              <w:spacing w:line="260" w:lineRule="atLeast"/>
              <w:jc w:val="center"/>
              <w:rPr>
                <w:rFonts w:ascii="Arial" w:hAnsi="Arial" w:cs="Arial"/>
                <w:b/>
              </w:rPr>
            </w:pPr>
          </w:p>
          <w:p w14:paraId="2CC5423C" w14:textId="32C0DDF5" w:rsidR="001B5C0B" w:rsidRPr="002C53E1" w:rsidRDefault="00604831" w:rsidP="002C53E1">
            <w:pPr>
              <w:spacing w:line="260" w:lineRule="atLeast"/>
              <w:jc w:val="center"/>
              <w:rPr>
                <w:rFonts w:ascii="Arial" w:hAnsi="Arial" w:cs="Arial"/>
                <w:b/>
              </w:rPr>
            </w:pPr>
            <w:r w:rsidRPr="002C53E1">
              <w:rPr>
                <w:rFonts w:ascii="Arial" w:hAnsi="Arial" w:cs="Arial"/>
                <w:b/>
              </w:rPr>
              <w:t>13</w:t>
            </w:r>
          </w:p>
        </w:tc>
        <w:tc>
          <w:tcPr>
            <w:tcW w:w="1134" w:type="dxa"/>
          </w:tcPr>
          <w:p w14:paraId="268AB889" w14:textId="77112BD9" w:rsidR="001B5C0B" w:rsidRPr="002C53E1" w:rsidRDefault="001B5C0B" w:rsidP="002C53E1">
            <w:pPr>
              <w:spacing w:line="260" w:lineRule="atLeast"/>
              <w:jc w:val="center"/>
              <w:rPr>
                <w:rFonts w:ascii="Arial" w:hAnsi="Arial" w:cs="Arial"/>
                <w:b/>
              </w:rPr>
            </w:pPr>
          </w:p>
          <w:p w14:paraId="32D63736" w14:textId="7EC4811D" w:rsidR="001B5C0B" w:rsidRPr="002C53E1" w:rsidRDefault="00604831" w:rsidP="002C53E1">
            <w:pPr>
              <w:spacing w:line="260" w:lineRule="atLeast"/>
              <w:jc w:val="center"/>
              <w:rPr>
                <w:rFonts w:ascii="Arial" w:hAnsi="Arial" w:cs="Arial"/>
                <w:b/>
              </w:rPr>
            </w:pPr>
            <w:r w:rsidRPr="002C53E1">
              <w:rPr>
                <w:rFonts w:ascii="Arial" w:hAnsi="Arial" w:cs="Arial"/>
                <w:b/>
              </w:rPr>
              <w:t>23</w:t>
            </w:r>
          </w:p>
        </w:tc>
      </w:tr>
      <w:tr w:rsidR="001B5C0B" w:rsidRPr="002C53E1" w14:paraId="0832410C" w14:textId="6D351275" w:rsidTr="001B5C0B">
        <w:tc>
          <w:tcPr>
            <w:tcW w:w="567" w:type="dxa"/>
            <w:tcBorders>
              <w:bottom w:val="single" w:sz="4" w:space="0" w:color="auto"/>
            </w:tcBorders>
          </w:tcPr>
          <w:p w14:paraId="2726B7DC" w14:textId="49CB3AB1" w:rsidR="001B5C0B" w:rsidRPr="002C53E1" w:rsidRDefault="001B5C0B" w:rsidP="002C53E1">
            <w:pPr>
              <w:spacing w:line="260" w:lineRule="atLeast"/>
              <w:jc w:val="both"/>
              <w:rPr>
                <w:rFonts w:ascii="Arial" w:hAnsi="Arial" w:cs="Arial"/>
              </w:rPr>
            </w:pPr>
            <w:r w:rsidRPr="002C53E1">
              <w:rPr>
                <w:rFonts w:ascii="Arial" w:hAnsi="Arial" w:cs="Arial"/>
              </w:rPr>
              <w:t>1.</w:t>
            </w:r>
          </w:p>
        </w:tc>
        <w:tc>
          <w:tcPr>
            <w:tcW w:w="6096" w:type="dxa"/>
            <w:tcBorders>
              <w:bottom w:val="single" w:sz="4" w:space="0" w:color="auto"/>
            </w:tcBorders>
          </w:tcPr>
          <w:p w14:paraId="13683529" w14:textId="59B44292" w:rsidR="001B5C0B" w:rsidRPr="002C53E1" w:rsidRDefault="001B5C0B" w:rsidP="002C53E1">
            <w:pPr>
              <w:spacing w:line="260" w:lineRule="atLeast"/>
              <w:jc w:val="both"/>
              <w:rPr>
                <w:rFonts w:ascii="Arial" w:hAnsi="Arial" w:cs="Arial"/>
                <w:bCs/>
              </w:rPr>
            </w:pPr>
            <w:r w:rsidRPr="002C53E1">
              <w:rPr>
                <w:rFonts w:ascii="Arial" w:hAnsi="Arial" w:cs="Arial"/>
                <w:b/>
              </w:rPr>
              <w:t xml:space="preserve">PREDNOSTNI SEKTORJI PREDELAVE ALI TRŽENJA - </w:t>
            </w:r>
            <w:r w:rsidRPr="002C53E1">
              <w:rPr>
                <w:rFonts w:ascii="Arial" w:hAnsi="Arial" w:cs="Arial"/>
                <w:bCs/>
              </w:rPr>
              <w:t>maksimalno število točk:</w:t>
            </w:r>
          </w:p>
          <w:p w14:paraId="1FCC2F40" w14:textId="1F14DBA2" w:rsidR="001B5C0B" w:rsidRPr="002C53E1" w:rsidRDefault="001B5C0B" w:rsidP="002C53E1">
            <w:pPr>
              <w:spacing w:line="260" w:lineRule="atLeast"/>
              <w:jc w:val="both"/>
              <w:rPr>
                <w:rFonts w:ascii="Arial" w:hAnsi="Arial" w:cs="Arial"/>
                <w:bCs/>
              </w:rPr>
            </w:pPr>
          </w:p>
          <w:p w14:paraId="05346741" w14:textId="64763D16" w:rsidR="00280C06" w:rsidRPr="002C53E1" w:rsidRDefault="00280C06" w:rsidP="002C53E1">
            <w:pPr>
              <w:spacing w:line="260" w:lineRule="atLeast"/>
              <w:jc w:val="both"/>
              <w:rPr>
                <w:rFonts w:ascii="Arial" w:hAnsi="Arial" w:cs="Arial"/>
              </w:rPr>
            </w:pPr>
            <w:r w:rsidRPr="002C53E1">
              <w:rPr>
                <w:rFonts w:ascii="Arial" w:hAnsi="Arial" w:cs="Arial"/>
              </w:rPr>
              <w:t>Naložba se nanaša na obrat, v katerem se opravlja oziroma se bo opravljala dejavnost</w:t>
            </w:r>
            <w:r w:rsidR="00BF2605" w:rsidRPr="002C53E1">
              <w:rPr>
                <w:rFonts w:ascii="Arial" w:hAnsi="Arial" w:cs="Arial"/>
              </w:rPr>
              <w:t xml:space="preserve"> predelave ali trženja kmetijskih</w:t>
            </w:r>
            <w:r w:rsidRPr="002C53E1">
              <w:rPr>
                <w:rFonts w:ascii="Arial" w:hAnsi="Arial" w:cs="Arial"/>
              </w:rPr>
              <w:t xml:space="preserve"> proizvod</w:t>
            </w:r>
            <w:r w:rsidR="00BF2605" w:rsidRPr="002C53E1">
              <w:rPr>
                <w:rFonts w:ascii="Arial" w:hAnsi="Arial" w:cs="Arial"/>
              </w:rPr>
              <w:t>ov</w:t>
            </w:r>
            <w:r w:rsidRPr="002C53E1">
              <w:rPr>
                <w:rFonts w:ascii="Arial" w:hAnsi="Arial" w:cs="Arial"/>
              </w:rPr>
              <w:t xml:space="preserve"> iz najmanj enega od naslednjih prednostnih sektorjev: žita, sadje, zelenjava in prašičje meso. </w:t>
            </w:r>
            <w:r w:rsidR="00F5333D">
              <w:rPr>
                <w:rFonts w:ascii="Arial" w:hAnsi="Arial" w:cs="Arial"/>
              </w:rPr>
              <w:t xml:space="preserve">Kot prednostna sektorja </w:t>
            </w:r>
            <w:r w:rsidRPr="002C53E1">
              <w:rPr>
                <w:rFonts w:ascii="Arial" w:hAnsi="Arial" w:cs="Arial"/>
              </w:rPr>
              <w:t xml:space="preserve"> se </w:t>
            </w:r>
            <w:r w:rsidR="00F5333D">
              <w:rPr>
                <w:rFonts w:ascii="Arial" w:hAnsi="Arial" w:cs="Arial"/>
              </w:rPr>
              <w:t xml:space="preserve">ne štejeta </w:t>
            </w:r>
            <w:r w:rsidRPr="002C53E1">
              <w:rPr>
                <w:rFonts w:ascii="Arial" w:hAnsi="Arial" w:cs="Arial"/>
              </w:rPr>
              <w:t>sektor</w:t>
            </w:r>
            <w:r w:rsidR="00E045CA">
              <w:rPr>
                <w:rFonts w:ascii="Arial" w:hAnsi="Arial" w:cs="Arial"/>
              </w:rPr>
              <w:t>j</w:t>
            </w:r>
            <w:r w:rsidR="00341ED2">
              <w:rPr>
                <w:rFonts w:ascii="Arial" w:hAnsi="Arial" w:cs="Arial"/>
              </w:rPr>
              <w:t>a</w:t>
            </w:r>
            <w:r w:rsidRPr="002C53E1">
              <w:rPr>
                <w:rFonts w:ascii="Arial" w:hAnsi="Arial" w:cs="Arial"/>
              </w:rPr>
              <w:t xml:space="preserve"> vino in oljke.</w:t>
            </w:r>
          </w:p>
          <w:p w14:paraId="7E3A8B46" w14:textId="77777777" w:rsidR="00280C06" w:rsidRPr="002C53E1" w:rsidRDefault="00280C06" w:rsidP="002C53E1">
            <w:pPr>
              <w:spacing w:line="260" w:lineRule="atLeast"/>
              <w:jc w:val="both"/>
              <w:rPr>
                <w:rFonts w:ascii="Arial" w:hAnsi="Arial" w:cs="Arial"/>
                <w:bCs/>
              </w:rPr>
            </w:pPr>
          </w:p>
          <w:p w14:paraId="04E0705F" w14:textId="2712723D" w:rsidR="00800C53" w:rsidRPr="00341ED2" w:rsidRDefault="00800C53" w:rsidP="002C53E1">
            <w:pPr>
              <w:spacing w:line="260" w:lineRule="atLeast"/>
              <w:jc w:val="both"/>
              <w:rPr>
                <w:rFonts w:ascii="Arial" w:hAnsi="Arial" w:cs="Arial"/>
              </w:rPr>
            </w:pPr>
            <w:r w:rsidRPr="002C53E1">
              <w:rPr>
                <w:rFonts w:ascii="Arial" w:hAnsi="Arial" w:cs="Arial"/>
              </w:rPr>
              <w:t xml:space="preserve">Upravičenec v poslovnem načrtu in v prijavnem obrazcu navede letno količino in delež vhodnih surovin kmetijskih proizvodov iz </w:t>
            </w:r>
            <w:r w:rsidR="00070D90" w:rsidRPr="002C53E1">
              <w:rPr>
                <w:rFonts w:ascii="Arial" w:hAnsi="Arial" w:cs="Arial"/>
              </w:rPr>
              <w:t>prednostnih sektorjev</w:t>
            </w:r>
            <w:r w:rsidR="00280C06" w:rsidRPr="002C53E1">
              <w:rPr>
                <w:rFonts w:ascii="Arial" w:hAnsi="Arial" w:cs="Arial"/>
              </w:rPr>
              <w:t xml:space="preserve"> iz prejšnjega odstavka</w:t>
            </w:r>
            <w:r w:rsidRPr="002C53E1">
              <w:rPr>
                <w:rFonts w:ascii="Arial" w:hAnsi="Arial" w:cs="Arial"/>
              </w:rPr>
              <w:t xml:space="preserve">, ki bodo predmet predelave ali trženja </w:t>
            </w:r>
            <w:r w:rsidRPr="00F17C66">
              <w:rPr>
                <w:rFonts w:ascii="Arial" w:hAnsi="Arial" w:cs="Arial"/>
              </w:rPr>
              <w:t>v petih koledarskih letih po zadnjem izplačilu sredstev</w:t>
            </w:r>
            <w:r w:rsidRPr="00341ED2">
              <w:rPr>
                <w:rFonts w:ascii="Arial" w:hAnsi="Arial" w:cs="Arial"/>
              </w:rPr>
              <w:t>.</w:t>
            </w:r>
          </w:p>
          <w:p w14:paraId="0D01638A" w14:textId="45473684" w:rsidR="001B5C0B" w:rsidRPr="00F17C66" w:rsidRDefault="001B5C0B" w:rsidP="002C53E1">
            <w:pPr>
              <w:spacing w:line="260" w:lineRule="atLeast"/>
              <w:jc w:val="both"/>
              <w:rPr>
                <w:rFonts w:ascii="Arial" w:hAnsi="Arial" w:cs="Arial"/>
              </w:rPr>
            </w:pPr>
          </w:p>
          <w:p w14:paraId="106DF087" w14:textId="69ACA4CD" w:rsidR="001B5C0B" w:rsidRPr="002C53E1" w:rsidRDefault="001B5C0B" w:rsidP="002C53E1">
            <w:pPr>
              <w:spacing w:line="260" w:lineRule="atLeast"/>
              <w:jc w:val="both"/>
              <w:rPr>
                <w:rFonts w:ascii="Arial" w:hAnsi="Arial" w:cs="Arial"/>
              </w:rPr>
            </w:pPr>
            <w:r w:rsidRPr="00F17C66">
              <w:rPr>
                <w:rFonts w:ascii="Arial" w:hAnsi="Arial" w:cs="Arial"/>
              </w:rPr>
              <w:t>Delež vhodnih surovin enega od prednostih sektorjev predelave ali t</w:t>
            </w:r>
            <w:r w:rsidRPr="00341ED2">
              <w:rPr>
                <w:rFonts w:ascii="Arial" w:hAnsi="Arial" w:cs="Arial"/>
              </w:rPr>
              <w:t xml:space="preserve">rženja </w:t>
            </w:r>
            <w:r w:rsidRPr="00F17C66">
              <w:rPr>
                <w:rFonts w:ascii="Arial" w:hAnsi="Arial" w:cs="Arial"/>
              </w:rPr>
              <w:t xml:space="preserve">bo pet </w:t>
            </w:r>
            <w:r w:rsidR="00F54343" w:rsidRPr="00F17C66">
              <w:rPr>
                <w:rFonts w:ascii="Arial" w:hAnsi="Arial" w:cs="Arial"/>
              </w:rPr>
              <w:t xml:space="preserve">koledarskih </w:t>
            </w:r>
            <w:r w:rsidRPr="00F17C66">
              <w:rPr>
                <w:rFonts w:ascii="Arial" w:hAnsi="Arial" w:cs="Arial"/>
              </w:rPr>
              <w:t>let po zadnjem izplačilu sredstev</w:t>
            </w:r>
            <w:r w:rsidRPr="00341ED2">
              <w:rPr>
                <w:rFonts w:ascii="Arial" w:hAnsi="Arial" w:cs="Arial"/>
              </w:rPr>
              <w:t xml:space="preserve"> znašal</w:t>
            </w:r>
            <w:r w:rsidRPr="002C53E1">
              <w:rPr>
                <w:rFonts w:ascii="Arial" w:hAnsi="Arial" w:cs="Arial"/>
              </w:rPr>
              <w:t>:</w:t>
            </w:r>
          </w:p>
        </w:tc>
        <w:tc>
          <w:tcPr>
            <w:tcW w:w="1162" w:type="dxa"/>
            <w:tcBorders>
              <w:bottom w:val="single" w:sz="4" w:space="0" w:color="auto"/>
            </w:tcBorders>
          </w:tcPr>
          <w:p w14:paraId="64B12FD3" w14:textId="501E6075" w:rsidR="001B5C0B" w:rsidRPr="002C53E1" w:rsidRDefault="001B5C0B" w:rsidP="002C53E1">
            <w:pPr>
              <w:spacing w:line="260" w:lineRule="atLeast"/>
              <w:jc w:val="center"/>
              <w:rPr>
                <w:rFonts w:ascii="Arial" w:hAnsi="Arial" w:cs="Arial"/>
                <w:b/>
              </w:rPr>
            </w:pPr>
            <w:r w:rsidRPr="002C53E1">
              <w:rPr>
                <w:rFonts w:ascii="Arial" w:hAnsi="Arial" w:cs="Arial"/>
                <w:b/>
              </w:rPr>
              <w:t>10</w:t>
            </w:r>
          </w:p>
        </w:tc>
        <w:tc>
          <w:tcPr>
            <w:tcW w:w="1134" w:type="dxa"/>
            <w:tcBorders>
              <w:bottom w:val="single" w:sz="4" w:space="0" w:color="auto"/>
            </w:tcBorders>
          </w:tcPr>
          <w:p w14:paraId="7C84A81C" w14:textId="386747AA" w:rsidR="001B5C0B" w:rsidRPr="002C53E1" w:rsidRDefault="001B5C0B" w:rsidP="002C53E1">
            <w:pPr>
              <w:spacing w:line="260" w:lineRule="atLeast"/>
              <w:jc w:val="center"/>
              <w:rPr>
                <w:rFonts w:ascii="Arial" w:hAnsi="Arial" w:cs="Arial"/>
                <w:b/>
              </w:rPr>
            </w:pPr>
            <w:r w:rsidRPr="002C53E1">
              <w:rPr>
                <w:rFonts w:ascii="Arial" w:hAnsi="Arial" w:cs="Arial"/>
                <w:b/>
              </w:rPr>
              <w:t>15</w:t>
            </w:r>
          </w:p>
        </w:tc>
      </w:tr>
      <w:tr w:rsidR="001B5C0B" w:rsidRPr="002C53E1" w14:paraId="0F87C28E" w14:textId="6D3ABC2A" w:rsidTr="001B5C0B">
        <w:tc>
          <w:tcPr>
            <w:tcW w:w="567" w:type="dxa"/>
            <w:tcBorders>
              <w:top w:val="single" w:sz="4" w:space="0" w:color="auto"/>
              <w:bottom w:val="single" w:sz="4" w:space="0" w:color="auto"/>
            </w:tcBorders>
          </w:tcPr>
          <w:p w14:paraId="0AF61B0A" w14:textId="2811FA35"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1E781285" w14:textId="45EE9BBD" w:rsidR="001B5C0B" w:rsidRPr="002C53E1" w:rsidRDefault="00E914A0"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več kot 50 % vseh vhodnih surovin;</w:t>
            </w:r>
          </w:p>
        </w:tc>
        <w:tc>
          <w:tcPr>
            <w:tcW w:w="1162" w:type="dxa"/>
            <w:tcBorders>
              <w:top w:val="single" w:sz="4" w:space="0" w:color="auto"/>
              <w:bottom w:val="single" w:sz="4" w:space="0" w:color="auto"/>
            </w:tcBorders>
          </w:tcPr>
          <w:p w14:paraId="7F6B4185" w14:textId="6DD98ED4" w:rsidR="001B5C0B" w:rsidRPr="002C53E1" w:rsidRDefault="001B5C0B" w:rsidP="002C53E1">
            <w:pPr>
              <w:spacing w:line="260" w:lineRule="atLeast"/>
              <w:jc w:val="center"/>
              <w:rPr>
                <w:rFonts w:ascii="Arial" w:hAnsi="Arial" w:cs="Arial"/>
              </w:rPr>
            </w:pPr>
            <w:r w:rsidRPr="002C53E1">
              <w:rPr>
                <w:rFonts w:ascii="Arial" w:hAnsi="Arial" w:cs="Arial"/>
              </w:rPr>
              <w:t>10</w:t>
            </w:r>
          </w:p>
        </w:tc>
        <w:tc>
          <w:tcPr>
            <w:tcW w:w="1134" w:type="dxa"/>
            <w:tcBorders>
              <w:top w:val="single" w:sz="4" w:space="0" w:color="auto"/>
              <w:bottom w:val="single" w:sz="4" w:space="0" w:color="auto"/>
            </w:tcBorders>
          </w:tcPr>
          <w:p w14:paraId="50BD76EA" w14:textId="4E494DCE" w:rsidR="001B5C0B" w:rsidRPr="002C53E1" w:rsidRDefault="001B5C0B" w:rsidP="002C53E1">
            <w:pPr>
              <w:spacing w:line="260" w:lineRule="atLeast"/>
              <w:jc w:val="center"/>
              <w:rPr>
                <w:rFonts w:ascii="Arial" w:hAnsi="Arial" w:cs="Arial"/>
              </w:rPr>
            </w:pPr>
            <w:r w:rsidRPr="002C53E1">
              <w:rPr>
                <w:rFonts w:ascii="Arial" w:hAnsi="Arial" w:cs="Arial"/>
              </w:rPr>
              <w:t>15</w:t>
            </w:r>
          </w:p>
        </w:tc>
      </w:tr>
      <w:tr w:rsidR="001B5C0B" w:rsidRPr="002C53E1" w14:paraId="50804DC2" w14:textId="206D394F" w:rsidTr="001B5C0B">
        <w:tc>
          <w:tcPr>
            <w:tcW w:w="567" w:type="dxa"/>
            <w:tcBorders>
              <w:top w:val="single" w:sz="4" w:space="0" w:color="auto"/>
              <w:bottom w:val="single" w:sz="4" w:space="0" w:color="auto"/>
            </w:tcBorders>
          </w:tcPr>
          <w:p w14:paraId="663F895E" w14:textId="0151796B"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E85B570" w14:textId="1B92F764" w:rsidR="001B5C0B" w:rsidRPr="002C53E1" w:rsidRDefault="00E914A0" w:rsidP="002C53E1">
            <w:pPr>
              <w:spacing w:line="260" w:lineRule="atLeast"/>
              <w:jc w:val="both"/>
              <w:rPr>
                <w:rFonts w:ascii="Arial" w:hAnsi="Arial" w:cs="Arial"/>
                <w:b/>
              </w:rPr>
            </w:pPr>
            <w:r w:rsidRPr="002C53E1">
              <w:rPr>
                <w:rFonts w:ascii="Arial" w:hAnsi="Arial" w:cs="Arial"/>
              </w:rPr>
              <w:t>–</w:t>
            </w:r>
            <w:r w:rsidR="001B5C0B" w:rsidRPr="002C53E1">
              <w:rPr>
                <w:rFonts w:ascii="Arial" w:hAnsi="Arial" w:cs="Arial"/>
              </w:rPr>
              <w:t xml:space="preserve"> več kot 30 </w:t>
            </w:r>
            <w:r w:rsidR="00BA3618" w:rsidRPr="002C53E1">
              <w:rPr>
                <w:rFonts w:ascii="Arial" w:hAnsi="Arial" w:cs="Arial"/>
              </w:rPr>
              <w:t xml:space="preserve">% </w:t>
            </w:r>
            <w:r w:rsidR="001B5C0B" w:rsidRPr="002C53E1">
              <w:rPr>
                <w:rFonts w:ascii="Arial" w:hAnsi="Arial" w:cs="Arial"/>
              </w:rPr>
              <w:t>do vključno 50 % vseh vhodnih surovin;</w:t>
            </w:r>
          </w:p>
        </w:tc>
        <w:tc>
          <w:tcPr>
            <w:tcW w:w="1162" w:type="dxa"/>
            <w:tcBorders>
              <w:top w:val="single" w:sz="4" w:space="0" w:color="auto"/>
              <w:bottom w:val="single" w:sz="4" w:space="0" w:color="auto"/>
            </w:tcBorders>
          </w:tcPr>
          <w:p w14:paraId="5A8E5ECE" w14:textId="2D9F34B8" w:rsidR="001B5C0B" w:rsidRPr="002C53E1" w:rsidRDefault="001B5C0B" w:rsidP="002C53E1">
            <w:pPr>
              <w:spacing w:line="260" w:lineRule="atLeast"/>
              <w:jc w:val="center"/>
              <w:rPr>
                <w:rFonts w:ascii="Arial" w:hAnsi="Arial" w:cs="Arial"/>
              </w:rPr>
            </w:pPr>
            <w:r w:rsidRPr="002C53E1">
              <w:rPr>
                <w:rFonts w:ascii="Arial" w:hAnsi="Arial" w:cs="Arial"/>
              </w:rPr>
              <w:t>6</w:t>
            </w:r>
          </w:p>
        </w:tc>
        <w:tc>
          <w:tcPr>
            <w:tcW w:w="1134" w:type="dxa"/>
            <w:tcBorders>
              <w:top w:val="single" w:sz="4" w:space="0" w:color="auto"/>
              <w:bottom w:val="single" w:sz="4" w:space="0" w:color="auto"/>
            </w:tcBorders>
          </w:tcPr>
          <w:p w14:paraId="22D7EBDD" w14:textId="4FB651CE" w:rsidR="001B5C0B" w:rsidRPr="002C53E1" w:rsidRDefault="001B5C0B" w:rsidP="002C53E1">
            <w:pPr>
              <w:spacing w:line="260" w:lineRule="atLeast"/>
              <w:jc w:val="center"/>
              <w:rPr>
                <w:rFonts w:ascii="Arial" w:hAnsi="Arial" w:cs="Arial"/>
              </w:rPr>
            </w:pPr>
            <w:r w:rsidRPr="002C53E1">
              <w:rPr>
                <w:rFonts w:ascii="Arial" w:hAnsi="Arial" w:cs="Arial"/>
              </w:rPr>
              <w:t>10</w:t>
            </w:r>
          </w:p>
        </w:tc>
      </w:tr>
      <w:tr w:rsidR="001B5C0B" w:rsidRPr="002C53E1" w14:paraId="21F97254" w14:textId="6B35EE9B" w:rsidTr="001B5C0B">
        <w:tc>
          <w:tcPr>
            <w:tcW w:w="567" w:type="dxa"/>
            <w:tcBorders>
              <w:top w:val="single" w:sz="4" w:space="0" w:color="auto"/>
              <w:bottom w:val="single" w:sz="4" w:space="0" w:color="auto"/>
            </w:tcBorders>
          </w:tcPr>
          <w:p w14:paraId="6533E876" w14:textId="193C4DA4"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1369E0AB" w14:textId="476F351B" w:rsidR="001B5C0B" w:rsidRPr="002C53E1" w:rsidRDefault="00E914A0"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do vključno 30 % vseh vhodnih surovin.</w:t>
            </w:r>
          </w:p>
        </w:tc>
        <w:tc>
          <w:tcPr>
            <w:tcW w:w="1162" w:type="dxa"/>
            <w:tcBorders>
              <w:top w:val="single" w:sz="4" w:space="0" w:color="auto"/>
              <w:bottom w:val="single" w:sz="4" w:space="0" w:color="auto"/>
            </w:tcBorders>
          </w:tcPr>
          <w:p w14:paraId="5FDCC5E1" w14:textId="1055169E" w:rsidR="001B5C0B" w:rsidRPr="002C53E1" w:rsidRDefault="001B5C0B" w:rsidP="002C53E1">
            <w:pPr>
              <w:spacing w:line="260" w:lineRule="atLeast"/>
              <w:jc w:val="center"/>
              <w:rPr>
                <w:rFonts w:ascii="Arial" w:hAnsi="Arial" w:cs="Arial"/>
              </w:rPr>
            </w:pPr>
            <w:r w:rsidRPr="002C53E1">
              <w:rPr>
                <w:rFonts w:ascii="Arial" w:hAnsi="Arial" w:cs="Arial"/>
              </w:rPr>
              <w:t>3</w:t>
            </w:r>
          </w:p>
        </w:tc>
        <w:tc>
          <w:tcPr>
            <w:tcW w:w="1134" w:type="dxa"/>
            <w:tcBorders>
              <w:top w:val="single" w:sz="4" w:space="0" w:color="auto"/>
              <w:bottom w:val="single" w:sz="4" w:space="0" w:color="auto"/>
            </w:tcBorders>
          </w:tcPr>
          <w:p w14:paraId="33A026B3" w14:textId="2B515BA7" w:rsidR="001B5C0B" w:rsidRPr="002C53E1" w:rsidRDefault="001B5C0B" w:rsidP="002C53E1">
            <w:pPr>
              <w:spacing w:line="260" w:lineRule="atLeast"/>
              <w:jc w:val="center"/>
              <w:rPr>
                <w:rFonts w:ascii="Arial" w:hAnsi="Arial" w:cs="Arial"/>
              </w:rPr>
            </w:pPr>
            <w:r w:rsidRPr="002C53E1">
              <w:rPr>
                <w:rFonts w:ascii="Arial" w:hAnsi="Arial" w:cs="Arial"/>
              </w:rPr>
              <w:t>5</w:t>
            </w:r>
          </w:p>
        </w:tc>
      </w:tr>
      <w:tr w:rsidR="001B5C0B" w:rsidRPr="002C53E1" w14:paraId="192E5B16" w14:textId="2857A5E3" w:rsidTr="001B5C0B">
        <w:trPr>
          <w:trHeight w:val="162"/>
        </w:trPr>
        <w:tc>
          <w:tcPr>
            <w:tcW w:w="567" w:type="dxa"/>
            <w:tcBorders>
              <w:top w:val="single" w:sz="4" w:space="0" w:color="auto"/>
              <w:bottom w:val="single" w:sz="4" w:space="0" w:color="000000"/>
            </w:tcBorders>
          </w:tcPr>
          <w:p w14:paraId="79A3B70F" w14:textId="0F0FA174"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000000"/>
            </w:tcBorders>
          </w:tcPr>
          <w:p w14:paraId="18B2C3A5" w14:textId="157DF8F0" w:rsidR="003F6B17" w:rsidRPr="002C53E1" w:rsidRDefault="003F6B17" w:rsidP="002C53E1">
            <w:pPr>
              <w:spacing w:line="260" w:lineRule="atLeast"/>
              <w:jc w:val="both"/>
              <w:rPr>
                <w:rFonts w:ascii="Arial" w:hAnsi="Arial" w:cs="Arial"/>
              </w:rPr>
            </w:pPr>
          </w:p>
        </w:tc>
        <w:tc>
          <w:tcPr>
            <w:tcW w:w="1162" w:type="dxa"/>
            <w:tcBorders>
              <w:top w:val="single" w:sz="4" w:space="0" w:color="auto"/>
              <w:bottom w:val="single" w:sz="4" w:space="0" w:color="000000"/>
            </w:tcBorders>
          </w:tcPr>
          <w:p w14:paraId="1D085AE6" w14:textId="69F07672"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000000"/>
            </w:tcBorders>
          </w:tcPr>
          <w:p w14:paraId="6493E7BE" w14:textId="48FCE12F" w:rsidR="001B5C0B" w:rsidRPr="002C53E1" w:rsidRDefault="001B5C0B" w:rsidP="002C53E1">
            <w:pPr>
              <w:spacing w:line="260" w:lineRule="atLeast"/>
              <w:jc w:val="center"/>
              <w:rPr>
                <w:rFonts w:ascii="Arial" w:hAnsi="Arial" w:cs="Arial"/>
                <w:b/>
              </w:rPr>
            </w:pPr>
          </w:p>
        </w:tc>
      </w:tr>
      <w:tr w:rsidR="001B5C0B" w:rsidRPr="002C53E1" w14:paraId="5D33E38B" w14:textId="1DD73F24" w:rsidTr="00FF0F63">
        <w:tc>
          <w:tcPr>
            <w:tcW w:w="567" w:type="dxa"/>
            <w:tcBorders>
              <w:top w:val="single" w:sz="4" w:space="0" w:color="000000"/>
              <w:bottom w:val="single" w:sz="4" w:space="0" w:color="000000"/>
            </w:tcBorders>
          </w:tcPr>
          <w:p w14:paraId="22692686" w14:textId="4583B8D3" w:rsidR="001B5C0B" w:rsidRPr="002C53E1" w:rsidRDefault="001B5C0B" w:rsidP="002C53E1">
            <w:pPr>
              <w:spacing w:line="260" w:lineRule="atLeast"/>
              <w:jc w:val="both"/>
              <w:rPr>
                <w:rFonts w:ascii="Arial" w:hAnsi="Arial" w:cs="Arial"/>
              </w:rPr>
            </w:pPr>
            <w:r w:rsidRPr="002C53E1">
              <w:rPr>
                <w:rFonts w:ascii="Arial" w:hAnsi="Arial" w:cs="Arial"/>
              </w:rPr>
              <w:t xml:space="preserve">2. </w:t>
            </w:r>
          </w:p>
        </w:tc>
        <w:tc>
          <w:tcPr>
            <w:tcW w:w="6096" w:type="dxa"/>
            <w:tcBorders>
              <w:top w:val="single" w:sz="4" w:space="0" w:color="000000"/>
              <w:bottom w:val="single" w:sz="4" w:space="0" w:color="000000"/>
            </w:tcBorders>
          </w:tcPr>
          <w:p w14:paraId="36F799C1" w14:textId="310CCFEB" w:rsidR="001B5C0B" w:rsidRPr="002C53E1" w:rsidRDefault="001B5C0B" w:rsidP="002C53E1">
            <w:pPr>
              <w:spacing w:line="260" w:lineRule="atLeast"/>
              <w:jc w:val="both"/>
              <w:rPr>
                <w:rFonts w:ascii="Arial" w:hAnsi="Arial" w:cs="Arial"/>
                <w:bCs/>
              </w:rPr>
            </w:pPr>
            <w:r w:rsidRPr="002C53E1">
              <w:rPr>
                <w:rFonts w:ascii="Arial" w:hAnsi="Arial" w:cs="Arial"/>
                <w:b/>
              </w:rPr>
              <w:t xml:space="preserve">VKLJUČENOST V SHEME KAKOVOSTI - </w:t>
            </w:r>
            <w:r w:rsidRPr="002C53E1">
              <w:rPr>
                <w:rFonts w:ascii="Arial" w:hAnsi="Arial" w:cs="Arial"/>
                <w:bCs/>
              </w:rPr>
              <w:t xml:space="preserve">maksimalno število točk: </w:t>
            </w:r>
          </w:p>
          <w:p w14:paraId="53D247FF" w14:textId="53913B4B" w:rsidR="001B5C0B" w:rsidRPr="002C53E1" w:rsidRDefault="001B5C0B" w:rsidP="002C53E1">
            <w:pPr>
              <w:spacing w:line="260" w:lineRule="atLeast"/>
              <w:jc w:val="both"/>
              <w:rPr>
                <w:rFonts w:ascii="Arial" w:hAnsi="Arial" w:cs="Arial"/>
                <w:iCs/>
              </w:rPr>
            </w:pPr>
          </w:p>
          <w:p w14:paraId="4520D508" w14:textId="7C6B4380" w:rsidR="001B5C0B" w:rsidRPr="002C53E1" w:rsidRDefault="00F64422" w:rsidP="002C53E1">
            <w:pPr>
              <w:spacing w:line="260" w:lineRule="atLeast"/>
              <w:jc w:val="both"/>
              <w:rPr>
                <w:rFonts w:ascii="Arial" w:hAnsi="Arial" w:cs="Arial"/>
                <w:b/>
              </w:rPr>
            </w:pPr>
            <w:r w:rsidRPr="002C53E1">
              <w:rPr>
                <w:rFonts w:ascii="Arial" w:hAnsi="Arial" w:cs="Arial"/>
                <w:iCs/>
              </w:rPr>
              <w:t>Upravičenec</w:t>
            </w:r>
            <w:r w:rsidR="001B5C0B" w:rsidRPr="002C53E1">
              <w:rPr>
                <w:rFonts w:ascii="Arial" w:hAnsi="Arial" w:cs="Arial"/>
                <w:iCs/>
              </w:rPr>
              <w:t xml:space="preserve"> je vključen </w:t>
            </w:r>
            <w:r w:rsidR="00070D90" w:rsidRPr="002C53E1">
              <w:rPr>
                <w:rFonts w:ascii="Arial" w:hAnsi="Arial" w:cs="Arial"/>
                <w:iCs/>
              </w:rPr>
              <w:t xml:space="preserve">v izvajanje </w:t>
            </w:r>
            <w:r w:rsidR="001B5C0B" w:rsidRPr="002C53E1">
              <w:rPr>
                <w:rFonts w:ascii="Arial" w:hAnsi="Arial" w:cs="Arial"/>
                <w:iCs/>
              </w:rPr>
              <w:t>shem</w:t>
            </w:r>
            <w:r w:rsidR="00070D90" w:rsidRPr="002C53E1">
              <w:rPr>
                <w:rFonts w:ascii="Arial" w:hAnsi="Arial" w:cs="Arial"/>
                <w:iCs/>
              </w:rPr>
              <w:t>e</w:t>
            </w:r>
            <w:r w:rsidR="001B5C0B" w:rsidRPr="002C53E1">
              <w:rPr>
                <w:rFonts w:ascii="Arial" w:hAnsi="Arial" w:cs="Arial"/>
                <w:iCs/>
              </w:rPr>
              <w:t xml:space="preserve"> kakovosti</w:t>
            </w:r>
            <w:r w:rsidR="00070D90" w:rsidRPr="002C53E1">
              <w:rPr>
                <w:rFonts w:ascii="Arial" w:hAnsi="Arial" w:cs="Arial"/>
                <w:iCs/>
              </w:rPr>
              <w:t xml:space="preserve"> hrane oziroma pridelavo vina, vključenega v registrirane sheme za vino.</w:t>
            </w:r>
            <w:r w:rsidR="001B5C0B" w:rsidRPr="002C53E1">
              <w:rPr>
                <w:rFonts w:ascii="Arial" w:hAnsi="Arial" w:cs="Arial"/>
              </w:rPr>
              <w:t xml:space="preserve"> </w:t>
            </w:r>
          </w:p>
        </w:tc>
        <w:tc>
          <w:tcPr>
            <w:tcW w:w="1162" w:type="dxa"/>
            <w:tcBorders>
              <w:top w:val="single" w:sz="4" w:space="0" w:color="000000"/>
              <w:bottom w:val="single" w:sz="4" w:space="0" w:color="000000"/>
            </w:tcBorders>
          </w:tcPr>
          <w:p w14:paraId="1799741E" w14:textId="43C11D35" w:rsidR="001B5C0B" w:rsidRPr="002C53E1" w:rsidRDefault="00604831" w:rsidP="002C53E1">
            <w:pPr>
              <w:spacing w:line="260" w:lineRule="atLeast"/>
              <w:jc w:val="center"/>
              <w:rPr>
                <w:rFonts w:ascii="Arial" w:hAnsi="Arial" w:cs="Arial"/>
                <w:b/>
              </w:rPr>
            </w:pPr>
            <w:r w:rsidRPr="002C53E1">
              <w:rPr>
                <w:rFonts w:ascii="Arial" w:hAnsi="Arial" w:cs="Arial"/>
                <w:b/>
              </w:rPr>
              <w:t>3</w:t>
            </w:r>
          </w:p>
        </w:tc>
        <w:tc>
          <w:tcPr>
            <w:tcW w:w="1134" w:type="dxa"/>
            <w:tcBorders>
              <w:top w:val="single" w:sz="4" w:space="0" w:color="000000"/>
              <w:bottom w:val="single" w:sz="4" w:space="0" w:color="000000"/>
            </w:tcBorders>
          </w:tcPr>
          <w:p w14:paraId="75085F10" w14:textId="59E2BFAB" w:rsidR="001B5C0B" w:rsidRPr="002C53E1" w:rsidRDefault="00604831" w:rsidP="002C53E1">
            <w:pPr>
              <w:spacing w:line="260" w:lineRule="atLeast"/>
              <w:jc w:val="center"/>
              <w:rPr>
                <w:rFonts w:ascii="Arial" w:hAnsi="Arial" w:cs="Arial"/>
                <w:b/>
              </w:rPr>
            </w:pPr>
            <w:r w:rsidRPr="002C53E1">
              <w:rPr>
                <w:rFonts w:ascii="Arial" w:hAnsi="Arial" w:cs="Arial"/>
                <w:b/>
              </w:rPr>
              <w:t>8</w:t>
            </w:r>
          </w:p>
        </w:tc>
      </w:tr>
      <w:tr w:rsidR="0030049A" w:rsidRPr="002C53E1" w14:paraId="35EF50BB" w14:textId="77777777" w:rsidTr="0030049A">
        <w:tc>
          <w:tcPr>
            <w:tcW w:w="567" w:type="dxa"/>
            <w:tcBorders>
              <w:top w:val="single" w:sz="4" w:space="0" w:color="000000"/>
              <w:bottom w:val="single" w:sz="4" w:space="0" w:color="auto"/>
            </w:tcBorders>
          </w:tcPr>
          <w:p w14:paraId="212126F4" w14:textId="77777777" w:rsidR="0030049A" w:rsidRPr="002C53E1" w:rsidRDefault="0030049A" w:rsidP="002C53E1">
            <w:pPr>
              <w:spacing w:line="260" w:lineRule="atLeast"/>
              <w:jc w:val="both"/>
              <w:rPr>
                <w:rFonts w:ascii="Arial" w:hAnsi="Arial" w:cs="Arial"/>
              </w:rPr>
            </w:pPr>
          </w:p>
        </w:tc>
        <w:tc>
          <w:tcPr>
            <w:tcW w:w="6096" w:type="dxa"/>
            <w:tcBorders>
              <w:top w:val="single" w:sz="4" w:space="0" w:color="000000"/>
              <w:bottom w:val="single" w:sz="4" w:space="0" w:color="auto"/>
            </w:tcBorders>
          </w:tcPr>
          <w:p w14:paraId="0FE01604" w14:textId="78395FB2" w:rsidR="0030049A" w:rsidRPr="002C53E1" w:rsidRDefault="00070D90" w:rsidP="00BF265A">
            <w:pPr>
              <w:spacing w:line="260" w:lineRule="atLeast"/>
              <w:jc w:val="both"/>
              <w:rPr>
                <w:rFonts w:ascii="Arial" w:hAnsi="Arial" w:cs="Arial"/>
              </w:rPr>
            </w:pPr>
            <w:r w:rsidRPr="002C53E1">
              <w:rPr>
                <w:rFonts w:ascii="Arial" w:hAnsi="Arial" w:cs="Arial"/>
              </w:rPr>
              <w:t xml:space="preserve"> </w:t>
            </w:r>
            <w:r w:rsidR="00F64422" w:rsidRPr="002C53E1">
              <w:rPr>
                <w:rFonts w:ascii="Arial" w:hAnsi="Arial" w:cs="Arial"/>
              </w:rPr>
              <w:t>Kmetijsko gospodarstvo upravičenca oziroma upravičenec sta imela v letu</w:t>
            </w:r>
            <w:r w:rsidRPr="002C53E1">
              <w:rPr>
                <w:rFonts w:ascii="Arial" w:hAnsi="Arial" w:cs="Arial"/>
              </w:rPr>
              <w:t xml:space="preserve"> 202</w:t>
            </w:r>
            <w:r w:rsidR="00BF265A">
              <w:rPr>
                <w:rFonts w:ascii="Arial" w:hAnsi="Arial" w:cs="Arial"/>
              </w:rPr>
              <w:t>2</w:t>
            </w:r>
            <w:r w:rsidRPr="002C53E1">
              <w:rPr>
                <w:rFonts w:ascii="Arial" w:hAnsi="Arial" w:cs="Arial"/>
              </w:rPr>
              <w:t xml:space="preserve"> za najmanj en kmetijski proizvod veljaven certifikat za</w:t>
            </w:r>
            <w:r w:rsidR="0030049A" w:rsidRPr="002C53E1">
              <w:rPr>
                <w:rFonts w:ascii="Arial" w:hAnsi="Arial" w:cs="Arial"/>
              </w:rPr>
              <w:t xml:space="preserve"> ekološk</w:t>
            </w:r>
            <w:r w:rsidRPr="002C53E1">
              <w:rPr>
                <w:rFonts w:ascii="Arial" w:hAnsi="Arial" w:cs="Arial"/>
              </w:rPr>
              <w:t>o</w:t>
            </w:r>
            <w:r w:rsidR="0030049A" w:rsidRPr="002C53E1">
              <w:rPr>
                <w:rFonts w:ascii="Arial" w:hAnsi="Arial" w:cs="Arial"/>
              </w:rPr>
              <w:t xml:space="preserve"> pridelav</w:t>
            </w:r>
            <w:r w:rsidRPr="002C53E1">
              <w:rPr>
                <w:rFonts w:ascii="Arial" w:hAnsi="Arial" w:cs="Arial"/>
              </w:rPr>
              <w:t>o</w:t>
            </w:r>
            <w:r w:rsidR="0030049A" w:rsidRPr="002C53E1">
              <w:rPr>
                <w:rFonts w:ascii="Arial" w:hAnsi="Arial" w:cs="Arial"/>
              </w:rPr>
              <w:t xml:space="preserve"> in predelav</w:t>
            </w:r>
            <w:r w:rsidRPr="002C53E1">
              <w:rPr>
                <w:rFonts w:ascii="Arial" w:hAnsi="Arial" w:cs="Arial"/>
              </w:rPr>
              <w:t>o.</w:t>
            </w:r>
          </w:p>
        </w:tc>
        <w:tc>
          <w:tcPr>
            <w:tcW w:w="1162" w:type="dxa"/>
            <w:tcBorders>
              <w:top w:val="single" w:sz="4" w:space="0" w:color="000000"/>
              <w:bottom w:val="single" w:sz="4" w:space="0" w:color="auto"/>
            </w:tcBorders>
          </w:tcPr>
          <w:p w14:paraId="22B953D9" w14:textId="6ADFEDE4" w:rsidR="0030049A" w:rsidRPr="002C53E1" w:rsidRDefault="00604831" w:rsidP="002C53E1">
            <w:pPr>
              <w:spacing w:line="260" w:lineRule="atLeast"/>
              <w:jc w:val="center"/>
              <w:rPr>
                <w:rFonts w:ascii="Arial" w:hAnsi="Arial" w:cs="Arial"/>
              </w:rPr>
            </w:pPr>
            <w:r w:rsidRPr="002C53E1">
              <w:rPr>
                <w:rFonts w:ascii="Arial" w:hAnsi="Arial" w:cs="Arial"/>
              </w:rPr>
              <w:t>3</w:t>
            </w:r>
          </w:p>
        </w:tc>
        <w:tc>
          <w:tcPr>
            <w:tcW w:w="1134" w:type="dxa"/>
            <w:tcBorders>
              <w:top w:val="single" w:sz="4" w:space="0" w:color="000000"/>
              <w:bottom w:val="single" w:sz="4" w:space="0" w:color="auto"/>
            </w:tcBorders>
          </w:tcPr>
          <w:p w14:paraId="3AD26EBE" w14:textId="2BB63DD0" w:rsidR="0030049A" w:rsidRPr="002C53E1" w:rsidRDefault="00604831" w:rsidP="002C53E1">
            <w:pPr>
              <w:spacing w:line="260" w:lineRule="atLeast"/>
              <w:jc w:val="center"/>
              <w:rPr>
                <w:rFonts w:ascii="Arial" w:hAnsi="Arial" w:cs="Arial"/>
              </w:rPr>
            </w:pPr>
            <w:r w:rsidRPr="002C53E1">
              <w:rPr>
                <w:rFonts w:ascii="Arial" w:hAnsi="Arial" w:cs="Arial"/>
              </w:rPr>
              <w:t>8</w:t>
            </w:r>
          </w:p>
        </w:tc>
      </w:tr>
      <w:tr w:rsidR="001B5C0B" w:rsidRPr="002C53E1" w14:paraId="03B9AEA8" w14:textId="6A63EE5C" w:rsidTr="00FF0F63">
        <w:tc>
          <w:tcPr>
            <w:tcW w:w="567" w:type="dxa"/>
            <w:tcBorders>
              <w:top w:val="single" w:sz="4" w:space="0" w:color="auto"/>
              <w:bottom w:val="nil"/>
            </w:tcBorders>
          </w:tcPr>
          <w:p w14:paraId="2AAD39B8" w14:textId="659E0DFC"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nil"/>
            </w:tcBorders>
          </w:tcPr>
          <w:p w14:paraId="273C8C9A" w14:textId="4C192C7F" w:rsidR="00070D90" w:rsidRPr="002C53E1" w:rsidRDefault="00070D90" w:rsidP="002C53E1">
            <w:pPr>
              <w:spacing w:line="260" w:lineRule="atLeast"/>
              <w:jc w:val="both"/>
              <w:rPr>
                <w:rFonts w:ascii="Arial" w:hAnsi="Arial" w:cs="Arial"/>
              </w:rPr>
            </w:pPr>
            <w:r w:rsidRPr="002C53E1">
              <w:rPr>
                <w:rFonts w:ascii="Arial" w:hAnsi="Arial" w:cs="Arial"/>
              </w:rPr>
              <w:t xml:space="preserve">Kmetijsko gospodarstvo </w:t>
            </w:r>
            <w:r w:rsidR="00F64422" w:rsidRPr="002C53E1">
              <w:rPr>
                <w:rFonts w:ascii="Arial" w:hAnsi="Arial" w:cs="Arial"/>
              </w:rPr>
              <w:t xml:space="preserve">upravičenca oziroma upravičenec sta imela </w:t>
            </w:r>
            <w:r w:rsidRPr="002C53E1">
              <w:rPr>
                <w:rFonts w:ascii="Arial" w:hAnsi="Arial" w:cs="Arial"/>
              </w:rPr>
              <w:t xml:space="preserve">v letu </w:t>
            </w:r>
            <w:r w:rsidR="002E2EC5" w:rsidRPr="002C53E1">
              <w:rPr>
                <w:rFonts w:ascii="Arial" w:hAnsi="Arial" w:cs="Arial"/>
              </w:rPr>
              <w:t>202</w:t>
            </w:r>
            <w:r w:rsidR="00BF265A">
              <w:rPr>
                <w:rFonts w:ascii="Arial" w:hAnsi="Arial" w:cs="Arial"/>
              </w:rPr>
              <w:t>2</w:t>
            </w:r>
            <w:r w:rsidRPr="002C53E1">
              <w:rPr>
                <w:rFonts w:ascii="Arial" w:hAnsi="Arial" w:cs="Arial"/>
              </w:rPr>
              <w:t xml:space="preserve">: </w:t>
            </w:r>
          </w:p>
          <w:p w14:paraId="58EAAA17" w14:textId="1F6927D6" w:rsidR="00070D90" w:rsidRPr="002C53E1" w:rsidRDefault="00070D90" w:rsidP="002C53E1">
            <w:pPr>
              <w:spacing w:line="260" w:lineRule="atLeast"/>
              <w:ind w:left="170" w:hanging="170"/>
              <w:jc w:val="both"/>
              <w:rPr>
                <w:rFonts w:ascii="Arial" w:hAnsi="Arial" w:cs="Arial"/>
              </w:rPr>
            </w:pPr>
            <w:r w:rsidRPr="002C53E1">
              <w:rPr>
                <w:rFonts w:ascii="Arial" w:hAnsi="Arial" w:cs="Arial"/>
              </w:rPr>
              <w:t>– veljaven certifikat ali odločbo za najmanj en kmetijski proizvod iz shem</w:t>
            </w:r>
            <w:r w:rsidR="00280C06" w:rsidRPr="002C53E1">
              <w:rPr>
                <w:rFonts w:ascii="Arial" w:hAnsi="Arial" w:cs="Arial"/>
              </w:rPr>
              <w:t>e</w:t>
            </w:r>
            <w:r w:rsidRPr="002C53E1">
              <w:rPr>
                <w:rFonts w:ascii="Arial" w:hAnsi="Arial" w:cs="Arial"/>
              </w:rPr>
              <w:t xml:space="preserve"> kakovosti</w:t>
            </w:r>
            <w:r w:rsidR="00F64422" w:rsidRPr="002C53E1">
              <w:rPr>
                <w:rFonts w:ascii="Arial" w:hAnsi="Arial" w:cs="Arial"/>
              </w:rPr>
              <w:t>:</w:t>
            </w:r>
            <w:r w:rsidRPr="002C53E1">
              <w:rPr>
                <w:rFonts w:ascii="Arial" w:hAnsi="Arial" w:cs="Arial"/>
              </w:rPr>
              <w:t xml:space="preserve"> zaščitena označba porekla, zaščitena geografska označba, zajamčena tradicionalna posebnost, višja kakovost ali</w:t>
            </w:r>
          </w:p>
          <w:p w14:paraId="7DA1BCAB" w14:textId="7DB42F93" w:rsidR="00070D90" w:rsidRPr="002C53E1" w:rsidRDefault="00070D90" w:rsidP="002C53E1">
            <w:pPr>
              <w:spacing w:line="260" w:lineRule="atLeast"/>
              <w:ind w:left="170" w:hanging="170"/>
              <w:jc w:val="both"/>
              <w:rPr>
                <w:rFonts w:ascii="Arial" w:hAnsi="Arial" w:cs="Arial"/>
              </w:rPr>
            </w:pPr>
            <w:r w:rsidRPr="002C53E1">
              <w:rPr>
                <w:rFonts w:ascii="Arial" w:hAnsi="Arial" w:cs="Arial"/>
              </w:rPr>
              <w:t>– najmanj eno odločbo o oceni vina z zaščiteno geografsko označbo ali zaščiteno označbo porekla.</w:t>
            </w:r>
          </w:p>
          <w:p w14:paraId="7A51828B" w14:textId="2684835A" w:rsidR="001B5C0B" w:rsidRPr="002C53E1" w:rsidRDefault="001B5C0B" w:rsidP="002C53E1">
            <w:pPr>
              <w:spacing w:line="260" w:lineRule="atLeast"/>
              <w:jc w:val="both"/>
              <w:rPr>
                <w:rFonts w:ascii="Arial" w:hAnsi="Arial" w:cs="Arial"/>
              </w:rPr>
            </w:pPr>
          </w:p>
        </w:tc>
        <w:tc>
          <w:tcPr>
            <w:tcW w:w="1162" w:type="dxa"/>
            <w:tcBorders>
              <w:top w:val="single" w:sz="4" w:space="0" w:color="auto"/>
              <w:bottom w:val="nil"/>
            </w:tcBorders>
          </w:tcPr>
          <w:p w14:paraId="2409F886" w14:textId="096E2351" w:rsidR="001B5C0B" w:rsidRPr="002C53E1" w:rsidRDefault="00604831" w:rsidP="002C53E1">
            <w:pPr>
              <w:spacing w:line="260" w:lineRule="atLeast"/>
              <w:jc w:val="center"/>
              <w:rPr>
                <w:rFonts w:ascii="Arial" w:hAnsi="Arial" w:cs="Arial"/>
              </w:rPr>
            </w:pPr>
            <w:r w:rsidRPr="002C53E1">
              <w:rPr>
                <w:rFonts w:ascii="Arial" w:hAnsi="Arial" w:cs="Arial"/>
              </w:rPr>
              <w:t>2</w:t>
            </w:r>
          </w:p>
        </w:tc>
        <w:tc>
          <w:tcPr>
            <w:tcW w:w="1134" w:type="dxa"/>
            <w:tcBorders>
              <w:top w:val="single" w:sz="4" w:space="0" w:color="auto"/>
              <w:bottom w:val="nil"/>
            </w:tcBorders>
          </w:tcPr>
          <w:p w14:paraId="2D8FE10E" w14:textId="614D8A3A" w:rsidR="001B5C0B" w:rsidRPr="002C53E1" w:rsidRDefault="00604831" w:rsidP="002C53E1">
            <w:pPr>
              <w:spacing w:line="260" w:lineRule="atLeast"/>
              <w:jc w:val="center"/>
              <w:rPr>
                <w:rFonts w:ascii="Arial" w:hAnsi="Arial" w:cs="Arial"/>
              </w:rPr>
            </w:pPr>
            <w:r w:rsidRPr="002C53E1">
              <w:rPr>
                <w:rFonts w:ascii="Arial" w:hAnsi="Arial" w:cs="Arial"/>
              </w:rPr>
              <w:t>6</w:t>
            </w:r>
          </w:p>
        </w:tc>
      </w:tr>
      <w:tr w:rsidR="00912C17" w:rsidRPr="002C53E1" w14:paraId="1C6CF12C" w14:textId="77777777" w:rsidTr="00D92379">
        <w:trPr>
          <w:trHeight w:val="1440"/>
        </w:trPr>
        <w:tc>
          <w:tcPr>
            <w:tcW w:w="567" w:type="dxa"/>
            <w:tcBorders>
              <w:top w:val="single" w:sz="4" w:space="0" w:color="auto"/>
            </w:tcBorders>
          </w:tcPr>
          <w:p w14:paraId="1D279207" w14:textId="77777777" w:rsidR="00912C17" w:rsidRPr="002C53E1" w:rsidRDefault="00912C17" w:rsidP="002C53E1">
            <w:pPr>
              <w:spacing w:line="260" w:lineRule="atLeast"/>
              <w:jc w:val="both"/>
              <w:rPr>
                <w:rFonts w:ascii="Arial" w:hAnsi="Arial" w:cs="Arial"/>
              </w:rPr>
            </w:pPr>
          </w:p>
        </w:tc>
        <w:tc>
          <w:tcPr>
            <w:tcW w:w="6096" w:type="dxa"/>
            <w:tcBorders>
              <w:top w:val="single" w:sz="4" w:space="0" w:color="auto"/>
            </w:tcBorders>
          </w:tcPr>
          <w:p w14:paraId="38F428ED" w14:textId="3A096DCD" w:rsidR="00912C17" w:rsidRPr="002C53E1" w:rsidRDefault="00912C17" w:rsidP="002C53E1">
            <w:pPr>
              <w:spacing w:line="260" w:lineRule="atLeast"/>
              <w:jc w:val="both"/>
              <w:rPr>
                <w:rFonts w:ascii="Arial" w:hAnsi="Arial" w:cs="Arial"/>
              </w:rPr>
            </w:pPr>
            <w:r w:rsidRPr="002C53E1">
              <w:rPr>
                <w:rFonts w:ascii="Arial" w:hAnsi="Arial" w:cs="Arial"/>
              </w:rPr>
              <w:t xml:space="preserve"> Kmetijsko gospodarstvo upravičenca oziroma upravičenec sta imela v letu 202</w:t>
            </w:r>
            <w:r w:rsidR="00BF265A">
              <w:rPr>
                <w:rFonts w:ascii="Arial" w:hAnsi="Arial" w:cs="Arial"/>
              </w:rPr>
              <w:t>2</w:t>
            </w:r>
            <w:r w:rsidRPr="002C53E1">
              <w:rPr>
                <w:rFonts w:ascii="Arial" w:hAnsi="Arial" w:cs="Arial"/>
              </w:rPr>
              <w:t xml:space="preserve"> veljaven certifikat ali odločbo za najmanj en kmetijski proizvod iz sheme kakovosti integrirana pridelava ali izbrana kakovost.</w:t>
            </w:r>
          </w:p>
          <w:p w14:paraId="1219E692" w14:textId="59EECB25" w:rsidR="00912C17" w:rsidRPr="002C53E1" w:rsidRDefault="00912C17" w:rsidP="002C53E1">
            <w:pPr>
              <w:spacing w:line="260" w:lineRule="atLeast"/>
              <w:jc w:val="both"/>
              <w:rPr>
                <w:rFonts w:ascii="Arial" w:hAnsi="Arial" w:cs="Arial"/>
              </w:rPr>
            </w:pPr>
          </w:p>
        </w:tc>
        <w:tc>
          <w:tcPr>
            <w:tcW w:w="1162" w:type="dxa"/>
            <w:tcBorders>
              <w:top w:val="single" w:sz="4" w:space="0" w:color="auto"/>
            </w:tcBorders>
          </w:tcPr>
          <w:p w14:paraId="06AF2DB8" w14:textId="24CD2999" w:rsidR="00912C17" w:rsidRPr="002C53E1" w:rsidRDefault="00912C17" w:rsidP="002C53E1">
            <w:pPr>
              <w:spacing w:line="260" w:lineRule="atLeast"/>
              <w:jc w:val="center"/>
              <w:rPr>
                <w:rFonts w:ascii="Arial" w:hAnsi="Arial" w:cs="Arial"/>
              </w:rPr>
            </w:pPr>
            <w:r w:rsidRPr="002C53E1">
              <w:rPr>
                <w:rFonts w:ascii="Arial" w:hAnsi="Arial" w:cs="Arial"/>
              </w:rPr>
              <w:t>1</w:t>
            </w:r>
          </w:p>
        </w:tc>
        <w:tc>
          <w:tcPr>
            <w:tcW w:w="1134" w:type="dxa"/>
            <w:tcBorders>
              <w:top w:val="single" w:sz="4" w:space="0" w:color="auto"/>
            </w:tcBorders>
          </w:tcPr>
          <w:p w14:paraId="0979B04B" w14:textId="6DC18BFA" w:rsidR="00912C17" w:rsidRPr="002C53E1" w:rsidRDefault="00912C17" w:rsidP="002C53E1">
            <w:pPr>
              <w:spacing w:line="260" w:lineRule="atLeast"/>
              <w:jc w:val="center"/>
              <w:rPr>
                <w:rFonts w:ascii="Arial" w:hAnsi="Arial" w:cs="Arial"/>
              </w:rPr>
            </w:pPr>
            <w:r w:rsidRPr="002C53E1">
              <w:rPr>
                <w:rFonts w:ascii="Arial" w:hAnsi="Arial" w:cs="Arial"/>
              </w:rPr>
              <w:t>4</w:t>
            </w:r>
          </w:p>
        </w:tc>
      </w:tr>
      <w:tr w:rsidR="001B5C0B" w:rsidRPr="002C53E1" w14:paraId="18F37614" w14:textId="50B608A8" w:rsidTr="001B5C0B">
        <w:tc>
          <w:tcPr>
            <w:tcW w:w="567" w:type="dxa"/>
            <w:tcBorders>
              <w:top w:val="single" w:sz="4" w:space="0" w:color="000000"/>
              <w:bottom w:val="single" w:sz="4" w:space="0" w:color="000000"/>
            </w:tcBorders>
          </w:tcPr>
          <w:p w14:paraId="64EB4327" w14:textId="57119117" w:rsidR="001B5C0B" w:rsidRPr="002C53E1" w:rsidRDefault="001B5C0B" w:rsidP="002C53E1">
            <w:pPr>
              <w:spacing w:line="260" w:lineRule="atLeast"/>
              <w:jc w:val="both"/>
              <w:rPr>
                <w:rFonts w:ascii="Arial" w:hAnsi="Arial" w:cs="Arial"/>
                <w:b/>
              </w:rPr>
            </w:pPr>
          </w:p>
          <w:p w14:paraId="307C1DFD" w14:textId="57F7F885" w:rsidR="001B5C0B" w:rsidRPr="002C53E1" w:rsidRDefault="001B5C0B" w:rsidP="002C53E1">
            <w:pPr>
              <w:spacing w:line="260" w:lineRule="atLeast"/>
              <w:jc w:val="both"/>
              <w:rPr>
                <w:rFonts w:ascii="Arial" w:hAnsi="Arial" w:cs="Arial"/>
                <w:b/>
              </w:rPr>
            </w:pPr>
            <w:r w:rsidRPr="002C53E1">
              <w:rPr>
                <w:rFonts w:ascii="Arial" w:hAnsi="Arial" w:cs="Arial"/>
                <w:b/>
              </w:rPr>
              <w:t>V.</w:t>
            </w:r>
          </w:p>
        </w:tc>
        <w:tc>
          <w:tcPr>
            <w:tcW w:w="6096" w:type="dxa"/>
            <w:tcBorders>
              <w:top w:val="single" w:sz="4" w:space="0" w:color="000000"/>
              <w:bottom w:val="single" w:sz="4" w:space="0" w:color="000000"/>
            </w:tcBorders>
          </w:tcPr>
          <w:p w14:paraId="24973F30" w14:textId="5F05E600" w:rsidR="001B5C0B" w:rsidRPr="002C53E1" w:rsidRDefault="001B5C0B" w:rsidP="002C53E1">
            <w:pPr>
              <w:tabs>
                <w:tab w:val="left" w:pos="284"/>
              </w:tabs>
              <w:spacing w:line="260" w:lineRule="atLeast"/>
              <w:contextualSpacing/>
              <w:jc w:val="both"/>
              <w:rPr>
                <w:rFonts w:ascii="Arial" w:hAnsi="Arial" w:cs="Arial"/>
                <w:b/>
              </w:rPr>
            </w:pPr>
          </w:p>
          <w:p w14:paraId="595FEAD4" w14:textId="673B57C0" w:rsidR="001B5C0B" w:rsidRPr="002C53E1" w:rsidRDefault="001B5C0B" w:rsidP="002C53E1">
            <w:pPr>
              <w:tabs>
                <w:tab w:val="left" w:pos="284"/>
              </w:tabs>
              <w:spacing w:line="260" w:lineRule="atLeast"/>
              <w:contextualSpacing/>
              <w:jc w:val="both"/>
              <w:rPr>
                <w:rFonts w:ascii="Arial" w:hAnsi="Arial" w:cs="Arial"/>
                <w:bCs/>
              </w:rPr>
            </w:pPr>
            <w:r w:rsidRPr="002C53E1">
              <w:rPr>
                <w:rFonts w:ascii="Arial" w:hAnsi="Arial" w:cs="Arial"/>
                <w:b/>
              </w:rPr>
              <w:t xml:space="preserve">HORIZONTALNO IN VERTIKALNO POVEZOVANJE </w:t>
            </w:r>
            <w:r w:rsidRPr="002C53E1">
              <w:rPr>
                <w:rFonts w:ascii="Arial" w:hAnsi="Arial" w:cs="Arial"/>
                <w:bCs/>
              </w:rPr>
              <w:t>- maksimalno št. točk:</w:t>
            </w:r>
          </w:p>
          <w:p w14:paraId="4FC0B16A" w14:textId="6AA24C32" w:rsidR="001B5C0B" w:rsidRPr="002C53E1" w:rsidRDefault="001B5C0B" w:rsidP="002C53E1">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2E6306A7" w14:textId="6F521485" w:rsidR="001B5C0B" w:rsidRPr="002C53E1" w:rsidRDefault="001B5C0B" w:rsidP="002C53E1">
            <w:pPr>
              <w:spacing w:line="260" w:lineRule="atLeast"/>
              <w:jc w:val="center"/>
              <w:rPr>
                <w:rFonts w:ascii="Arial" w:hAnsi="Arial" w:cs="Arial"/>
                <w:b/>
              </w:rPr>
            </w:pPr>
          </w:p>
          <w:p w14:paraId="2802F1A9" w14:textId="32D09087" w:rsidR="001B5C0B" w:rsidRPr="002C53E1" w:rsidRDefault="00D83FEA" w:rsidP="002C53E1">
            <w:pPr>
              <w:spacing w:line="260" w:lineRule="atLeast"/>
              <w:jc w:val="center"/>
              <w:rPr>
                <w:rFonts w:ascii="Arial" w:hAnsi="Arial" w:cs="Arial"/>
                <w:b/>
              </w:rPr>
            </w:pPr>
            <w:r w:rsidRPr="002C53E1">
              <w:rPr>
                <w:rFonts w:ascii="Arial" w:hAnsi="Arial" w:cs="Arial"/>
                <w:b/>
              </w:rPr>
              <w:t>7</w:t>
            </w:r>
          </w:p>
        </w:tc>
        <w:tc>
          <w:tcPr>
            <w:tcW w:w="1134" w:type="dxa"/>
            <w:tcBorders>
              <w:top w:val="single" w:sz="4" w:space="0" w:color="000000"/>
              <w:bottom w:val="single" w:sz="4" w:space="0" w:color="000000"/>
            </w:tcBorders>
          </w:tcPr>
          <w:p w14:paraId="13FDB4B1" w14:textId="43706335" w:rsidR="001B5C0B" w:rsidRPr="002C53E1" w:rsidRDefault="001B5C0B" w:rsidP="002C53E1">
            <w:pPr>
              <w:spacing w:line="260" w:lineRule="atLeast"/>
              <w:jc w:val="center"/>
              <w:rPr>
                <w:rFonts w:ascii="Arial" w:hAnsi="Arial" w:cs="Arial"/>
                <w:b/>
              </w:rPr>
            </w:pPr>
          </w:p>
          <w:p w14:paraId="0709AB0B" w14:textId="499ABF9F" w:rsidR="001B5C0B" w:rsidRPr="002C53E1" w:rsidRDefault="001B5C0B" w:rsidP="002C53E1">
            <w:pPr>
              <w:spacing w:line="260" w:lineRule="atLeast"/>
              <w:jc w:val="center"/>
              <w:rPr>
                <w:rFonts w:ascii="Arial" w:hAnsi="Arial" w:cs="Arial"/>
                <w:b/>
              </w:rPr>
            </w:pPr>
            <w:r w:rsidRPr="002C53E1">
              <w:rPr>
                <w:rFonts w:ascii="Arial" w:hAnsi="Arial" w:cs="Arial"/>
                <w:b/>
              </w:rPr>
              <w:t>7</w:t>
            </w:r>
          </w:p>
        </w:tc>
      </w:tr>
      <w:tr w:rsidR="001B5C0B" w:rsidRPr="002C53E1" w14:paraId="6D0486F8" w14:textId="432A01C3" w:rsidTr="001B5C0B">
        <w:tc>
          <w:tcPr>
            <w:tcW w:w="567" w:type="dxa"/>
            <w:tcBorders>
              <w:top w:val="single" w:sz="4" w:space="0" w:color="000000"/>
              <w:bottom w:val="nil"/>
            </w:tcBorders>
          </w:tcPr>
          <w:p w14:paraId="4F058FC4" w14:textId="72770353"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23693C61" w14:textId="574F852E" w:rsidR="001B5C0B" w:rsidRPr="002C53E1" w:rsidRDefault="001B5C0B" w:rsidP="002C53E1">
            <w:pPr>
              <w:pStyle w:val="NavadenA"/>
              <w:widowControl/>
              <w:tabs>
                <w:tab w:val="left" w:pos="1701"/>
              </w:tabs>
              <w:overflowPunct/>
              <w:autoSpaceDE/>
              <w:autoSpaceDN/>
              <w:adjustRightInd/>
              <w:spacing w:after="120" w:line="260" w:lineRule="atLeast"/>
              <w:rPr>
                <w:rFonts w:ascii="Arial" w:hAnsi="Arial" w:cs="Arial"/>
                <w:b/>
                <w:iCs/>
                <w:lang w:val="sl-SI"/>
              </w:rPr>
            </w:pPr>
            <w:r w:rsidRPr="002C53E1">
              <w:rPr>
                <w:rFonts w:ascii="Arial" w:hAnsi="Arial" w:cs="Arial"/>
                <w:b/>
                <w:lang w:val="sl-SI"/>
              </w:rPr>
              <w:t xml:space="preserve">VKLJUČITEV UPRAVIČENCA V RAZLIČNE OBLIKE PROIZVODNEGA SODELOVANJA IN POGODBENEGA POVEZOVANJA - </w:t>
            </w:r>
            <w:r w:rsidRPr="002C53E1">
              <w:rPr>
                <w:rFonts w:ascii="Arial" w:hAnsi="Arial" w:cs="Arial"/>
                <w:bCs/>
                <w:lang w:val="sl-SI"/>
              </w:rPr>
              <w:t>maksimalno število točk:</w:t>
            </w:r>
          </w:p>
          <w:p w14:paraId="160960F8" w14:textId="58392AD7" w:rsidR="008D456B" w:rsidRPr="002C53E1" w:rsidRDefault="004F796B" w:rsidP="002C53E1">
            <w:pPr>
              <w:tabs>
                <w:tab w:val="left" w:pos="284"/>
              </w:tabs>
              <w:spacing w:line="260" w:lineRule="atLeast"/>
              <w:contextualSpacing/>
              <w:jc w:val="both"/>
              <w:rPr>
                <w:rFonts w:ascii="Arial" w:hAnsi="Arial" w:cs="Arial"/>
                <w:bCs/>
              </w:rPr>
            </w:pPr>
            <w:r w:rsidRPr="002C53E1">
              <w:rPr>
                <w:rFonts w:ascii="Arial" w:hAnsi="Arial" w:cs="Arial"/>
              </w:rPr>
              <w:t>Upošteva se vključenost u</w:t>
            </w:r>
            <w:r w:rsidR="001B5C0B" w:rsidRPr="002C53E1">
              <w:rPr>
                <w:rFonts w:ascii="Arial" w:hAnsi="Arial" w:cs="Arial"/>
              </w:rPr>
              <w:t>pravičenc</w:t>
            </w:r>
            <w:r w:rsidRPr="002C53E1">
              <w:rPr>
                <w:rFonts w:ascii="Arial" w:hAnsi="Arial" w:cs="Arial"/>
              </w:rPr>
              <w:t>a</w:t>
            </w:r>
            <w:r w:rsidR="001B5C0B" w:rsidRPr="002C53E1">
              <w:rPr>
                <w:rFonts w:ascii="Arial" w:hAnsi="Arial" w:cs="Arial"/>
                <w:bCs/>
              </w:rPr>
              <w:t xml:space="preserve"> </w:t>
            </w:r>
            <w:r w:rsidR="003D6FDB" w:rsidRPr="002C53E1">
              <w:rPr>
                <w:rFonts w:ascii="Arial" w:hAnsi="Arial" w:cs="Arial"/>
                <w:bCs/>
              </w:rPr>
              <w:t xml:space="preserve">ali člana kmetije, katere nosilec je upravičenec, </w:t>
            </w:r>
            <w:r w:rsidRPr="002C53E1">
              <w:rPr>
                <w:rFonts w:ascii="Arial" w:hAnsi="Arial" w:cs="Arial"/>
                <w:bCs/>
              </w:rPr>
              <w:t xml:space="preserve">v različne oblike proizvodnega povezovanja ter pogodbenega sodelovanja v okviru </w:t>
            </w:r>
            <w:r w:rsidR="00752C96" w:rsidRPr="002C53E1">
              <w:rPr>
                <w:rFonts w:ascii="Arial" w:hAnsi="Arial" w:cs="Arial"/>
                <w:bCs/>
              </w:rPr>
              <w:t xml:space="preserve">članstva v </w:t>
            </w:r>
            <w:r w:rsidR="008D456B" w:rsidRPr="002C53E1">
              <w:rPr>
                <w:rFonts w:ascii="Arial" w:hAnsi="Arial" w:cs="Arial"/>
                <w:bCs/>
              </w:rPr>
              <w:t>priznani skupin</w:t>
            </w:r>
            <w:r w:rsidR="00752C96" w:rsidRPr="002C53E1">
              <w:rPr>
                <w:rFonts w:ascii="Arial" w:hAnsi="Arial" w:cs="Arial"/>
                <w:bCs/>
              </w:rPr>
              <w:t>i</w:t>
            </w:r>
            <w:r w:rsidR="008D456B" w:rsidRPr="002C53E1">
              <w:rPr>
                <w:rFonts w:ascii="Arial" w:hAnsi="Arial" w:cs="Arial"/>
                <w:bCs/>
              </w:rPr>
              <w:t xml:space="preserve"> ali organizaciji proizvajalcev</w:t>
            </w:r>
            <w:r w:rsidR="00752C96" w:rsidRPr="002C53E1">
              <w:rPr>
                <w:rFonts w:ascii="Arial" w:hAnsi="Arial" w:cs="Arial"/>
                <w:bCs/>
              </w:rPr>
              <w:t xml:space="preserve"> </w:t>
            </w:r>
            <w:r w:rsidR="003D6FDB" w:rsidRPr="002C53E1">
              <w:rPr>
                <w:rFonts w:ascii="Arial" w:hAnsi="Arial" w:cs="Arial"/>
                <w:bCs/>
              </w:rPr>
              <w:t xml:space="preserve">ali </w:t>
            </w:r>
            <w:r w:rsidR="00752C96" w:rsidRPr="002C53E1">
              <w:rPr>
                <w:rFonts w:ascii="Arial" w:hAnsi="Arial" w:cs="Arial"/>
                <w:bCs/>
              </w:rPr>
              <w:t>zadrugi</w:t>
            </w:r>
            <w:r w:rsidR="003D6FDB" w:rsidRPr="002C53E1">
              <w:rPr>
                <w:rFonts w:ascii="Arial" w:hAnsi="Arial" w:cs="Arial"/>
              </w:rPr>
              <w:t>, pri čemer se upošteva članstvo</w:t>
            </w:r>
            <w:r w:rsidRPr="002C53E1">
              <w:rPr>
                <w:rFonts w:ascii="Arial" w:hAnsi="Arial" w:cs="Arial"/>
                <w:bCs/>
              </w:rPr>
              <w:t xml:space="preserve"> v letu </w:t>
            </w:r>
            <w:r w:rsidR="002E2EC5" w:rsidRPr="002C53E1">
              <w:rPr>
                <w:rFonts w:ascii="Arial" w:hAnsi="Arial" w:cs="Arial"/>
              </w:rPr>
              <w:t>202</w:t>
            </w:r>
            <w:r w:rsidR="00BF265A">
              <w:rPr>
                <w:rFonts w:ascii="Arial" w:hAnsi="Arial" w:cs="Arial"/>
              </w:rPr>
              <w:t>2</w:t>
            </w:r>
            <w:r w:rsidR="00176BF6" w:rsidRPr="002C53E1">
              <w:rPr>
                <w:rFonts w:ascii="Arial" w:hAnsi="Arial" w:cs="Arial"/>
              </w:rPr>
              <w:t xml:space="preserve">. </w:t>
            </w:r>
          </w:p>
          <w:p w14:paraId="3516033F" w14:textId="77777777" w:rsidR="00E045CA" w:rsidRDefault="00E045CA" w:rsidP="002C53E1">
            <w:pPr>
              <w:tabs>
                <w:tab w:val="left" w:pos="284"/>
              </w:tabs>
              <w:spacing w:line="260" w:lineRule="atLeast"/>
              <w:contextualSpacing/>
              <w:jc w:val="both"/>
              <w:rPr>
                <w:rFonts w:ascii="Arial" w:hAnsi="Arial" w:cs="Arial"/>
                <w:bCs/>
              </w:rPr>
            </w:pPr>
          </w:p>
          <w:p w14:paraId="44176CAD" w14:textId="0AAD4AAA" w:rsidR="001B5C0B" w:rsidRPr="002C53E1" w:rsidRDefault="008D456B" w:rsidP="002C53E1">
            <w:pPr>
              <w:tabs>
                <w:tab w:val="left" w:pos="284"/>
              </w:tabs>
              <w:spacing w:line="260" w:lineRule="atLeast"/>
              <w:contextualSpacing/>
              <w:jc w:val="both"/>
              <w:rPr>
                <w:rFonts w:ascii="Arial" w:hAnsi="Arial" w:cs="Arial"/>
              </w:rPr>
            </w:pPr>
            <w:r w:rsidRPr="002C53E1">
              <w:rPr>
                <w:rFonts w:ascii="Arial" w:hAnsi="Arial" w:cs="Arial"/>
                <w:bCs/>
              </w:rPr>
              <w:t>Članstvo u</w:t>
            </w:r>
            <w:r w:rsidR="001B5C0B" w:rsidRPr="002C53E1">
              <w:rPr>
                <w:rFonts w:ascii="Arial" w:hAnsi="Arial" w:cs="Arial"/>
                <w:bCs/>
              </w:rPr>
              <w:t>pravičenc</w:t>
            </w:r>
            <w:r w:rsidRPr="002C53E1">
              <w:rPr>
                <w:rFonts w:ascii="Arial" w:hAnsi="Arial" w:cs="Arial"/>
                <w:bCs/>
              </w:rPr>
              <w:t>a</w:t>
            </w:r>
            <w:r w:rsidR="001B5C0B" w:rsidRPr="002C53E1">
              <w:rPr>
                <w:rFonts w:ascii="Arial" w:hAnsi="Arial" w:cs="Arial"/>
                <w:bCs/>
              </w:rPr>
              <w:t xml:space="preserve"> </w:t>
            </w:r>
            <w:r w:rsidRPr="002C53E1">
              <w:rPr>
                <w:rFonts w:ascii="Arial" w:hAnsi="Arial" w:cs="Arial"/>
                <w:bCs/>
              </w:rPr>
              <w:t xml:space="preserve">se </w:t>
            </w:r>
            <w:r w:rsidR="00176BF6" w:rsidRPr="002C53E1">
              <w:rPr>
                <w:rFonts w:ascii="Arial" w:hAnsi="Arial" w:cs="Arial"/>
                <w:bCs/>
              </w:rPr>
              <w:t xml:space="preserve">preveri iz uradnih evidenc (velja za priznane skupine in organizacije proizvajalcev) oziroma se izkazuje s potrdilom o članstvu v zadrugi. </w:t>
            </w:r>
          </w:p>
          <w:p w14:paraId="0DC1171F" w14:textId="658A44C7" w:rsidR="001B5C0B" w:rsidRPr="002C53E1" w:rsidRDefault="001B5C0B" w:rsidP="002C53E1">
            <w:pPr>
              <w:tabs>
                <w:tab w:val="left" w:pos="284"/>
              </w:tabs>
              <w:spacing w:line="260" w:lineRule="atLeast"/>
              <w:contextualSpacing/>
              <w:jc w:val="both"/>
              <w:rPr>
                <w:rFonts w:ascii="Arial" w:hAnsi="Arial" w:cs="Arial"/>
              </w:rPr>
            </w:pPr>
          </w:p>
          <w:p w14:paraId="43A0C8CB" w14:textId="0A7ED31C" w:rsidR="001B5C0B" w:rsidRPr="002C53E1" w:rsidRDefault="001B5C0B" w:rsidP="002C53E1">
            <w:pPr>
              <w:tabs>
                <w:tab w:val="left" w:pos="284"/>
              </w:tabs>
              <w:spacing w:line="260" w:lineRule="atLeast"/>
              <w:contextualSpacing/>
              <w:jc w:val="both"/>
              <w:rPr>
                <w:rFonts w:ascii="Arial" w:hAnsi="Arial" w:cs="Arial"/>
              </w:rPr>
            </w:pPr>
            <w:r w:rsidRPr="002C53E1">
              <w:rPr>
                <w:rFonts w:ascii="Arial" w:hAnsi="Arial" w:cs="Arial"/>
              </w:rPr>
              <w:t xml:space="preserve">Pri deležu </w:t>
            </w:r>
            <w:r w:rsidR="00544C0F" w:rsidRPr="002C53E1">
              <w:rPr>
                <w:rFonts w:ascii="Arial" w:hAnsi="Arial" w:cs="Arial"/>
              </w:rPr>
              <w:t xml:space="preserve">pogodbenih </w:t>
            </w:r>
            <w:r w:rsidRPr="002C53E1">
              <w:rPr>
                <w:rFonts w:ascii="Arial" w:hAnsi="Arial" w:cs="Arial"/>
              </w:rPr>
              <w:t>količin vhodnih surovin in količin predelanih proizvodov se upoštevajo nabavljene in prodane količine v koledarskem letu po vložitvi zadnjega zahtevka za izplačilo sredstev na podlagi pogodbe</w:t>
            </w:r>
            <w:r w:rsidR="00154F4D" w:rsidRPr="002C53E1">
              <w:rPr>
                <w:rFonts w:ascii="Arial" w:hAnsi="Arial" w:cs="Arial"/>
              </w:rPr>
              <w:t>, ki je bila sklenjena že pred vložitvijo vloge na javni razpisa</w:t>
            </w:r>
            <w:r w:rsidRPr="002C53E1">
              <w:rPr>
                <w:rFonts w:ascii="Arial" w:hAnsi="Arial" w:cs="Arial"/>
              </w:rPr>
              <w:t>. Kot pogodba se upošteva tudi dogovor v verigi vrednost</w:t>
            </w:r>
            <w:r w:rsidR="00BA3618" w:rsidRPr="002C53E1">
              <w:rPr>
                <w:rFonts w:ascii="Arial" w:hAnsi="Arial" w:cs="Arial"/>
              </w:rPr>
              <w:t>i</w:t>
            </w:r>
            <w:r w:rsidRPr="002C53E1">
              <w:rPr>
                <w:rFonts w:ascii="Arial" w:hAnsi="Arial" w:cs="Arial"/>
              </w:rPr>
              <w:t xml:space="preserve">, ki določa zavezujoče količine nabavljenih ali prodanih količin proizvodov med podpisniki. </w:t>
            </w:r>
            <w:r w:rsidR="00824224" w:rsidRPr="002C53E1">
              <w:rPr>
                <w:rFonts w:ascii="Arial" w:hAnsi="Arial" w:cs="Arial"/>
              </w:rPr>
              <w:t xml:space="preserve">Kot </w:t>
            </w:r>
            <w:r w:rsidRPr="002C53E1">
              <w:rPr>
                <w:rFonts w:ascii="Arial" w:hAnsi="Arial" w:cs="Arial"/>
              </w:rPr>
              <w:t>vhodn</w:t>
            </w:r>
            <w:r w:rsidR="00824224" w:rsidRPr="002C53E1">
              <w:rPr>
                <w:rFonts w:ascii="Arial" w:hAnsi="Arial" w:cs="Arial"/>
              </w:rPr>
              <w:t>e</w:t>
            </w:r>
            <w:r w:rsidRPr="002C53E1">
              <w:rPr>
                <w:rFonts w:ascii="Arial" w:hAnsi="Arial" w:cs="Arial"/>
              </w:rPr>
              <w:t xml:space="preserve"> surovin</w:t>
            </w:r>
            <w:r w:rsidR="00824224" w:rsidRPr="002C53E1">
              <w:rPr>
                <w:rFonts w:ascii="Arial" w:hAnsi="Arial" w:cs="Arial"/>
              </w:rPr>
              <w:t>e</w:t>
            </w:r>
            <w:r w:rsidRPr="002C53E1">
              <w:rPr>
                <w:rFonts w:ascii="Arial" w:hAnsi="Arial" w:cs="Arial"/>
              </w:rPr>
              <w:t xml:space="preserve"> se upoštevajo nabavljene količine z drugih kmetij. </w:t>
            </w:r>
          </w:p>
          <w:p w14:paraId="6A01708B" w14:textId="35759A16" w:rsidR="001B5C0B" w:rsidRPr="002C53E1" w:rsidRDefault="001B5C0B" w:rsidP="002C53E1">
            <w:pPr>
              <w:tabs>
                <w:tab w:val="left" w:pos="284"/>
              </w:tabs>
              <w:spacing w:line="260" w:lineRule="atLeast"/>
              <w:contextualSpacing/>
              <w:jc w:val="both"/>
              <w:rPr>
                <w:rFonts w:ascii="Arial" w:hAnsi="Arial" w:cs="Arial"/>
              </w:rPr>
            </w:pPr>
          </w:p>
          <w:p w14:paraId="6F5A3285" w14:textId="003570BA" w:rsidR="001B5C0B" w:rsidRPr="002C53E1" w:rsidRDefault="00544C0F" w:rsidP="002C53E1">
            <w:pPr>
              <w:tabs>
                <w:tab w:val="left" w:pos="284"/>
              </w:tabs>
              <w:spacing w:line="260" w:lineRule="atLeast"/>
              <w:contextualSpacing/>
              <w:jc w:val="both"/>
              <w:rPr>
                <w:rFonts w:ascii="Arial" w:hAnsi="Arial" w:cs="Arial"/>
              </w:rPr>
            </w:pPr>
            <w:r w:rsidRPr="002C53E1">
              <w:rPr>
                <w:rFonts w:ascii="Arial" w:hAnsi="Arial" w:cs="Arial"/>
              </w:rPr>
              <w:t>Točke na podlagi tega merila se seštevajo</w:t>
            </w:r>
            <w:r w:rsidR="00391D98" w:rsidRPr="002C53E1">
              <w:rPr>
                <w:rFonts w:ascii="Arial" w:hAnsi="Arial" w:cs="Arial"/>
              </w:rPr>
              <w:t xml:space="preserve">, vendar </w:t>
            </w:r>
            <w:r w:rsidR="00752C96" w:rsidRPr="002C53E1">
              <w:rPr>
                <w:rFonts w:ascii="Arial" w:hAnsi="Arial" w:cs="Arial"/>
              </w:rPr>
              <w:t xml:space="preserve">seštevek </w:t>
            </w:r>
            <w:r w:rsidR="00391D98" w:rsidRPr="002C53E1">
              <w:rPr>
                <w:rFonts w:ascii="Arial" w:hAnsi="Arial" w:cs="Arial"/>
              </w:rPr>
              <w:t>ne sme preseči maksimalnega števila točk</w:t>
            </w:r>
            <w:r w:rsidRPr="002C53E1">
              <w:rPr>
                <w:rFonts w:ascii="Arial" w:hAnsi="Arial" w:cs="Arial"/>
              </w:rPr>
              <w:t>.</w:t>
            </w:r>
            <w:r w:rsidR="001B5C0B" w:rsidRPr="002C53E1">
              <w:rPr>
                <w:rFonts w:ascii="Arial" w:hAnsi="Arial" w:cs="Arial"/>
              </w:rPr>
              <w:t xml:space="preserve"> </w:t>
            </w:r>
          </w:p>
          <w:p w14:paraId="53847DAF" w14:textId="5BD9DC0A" w:rsidR="00544C0F" w:rsidRPr="002C53E1" w:rsidRDefault="00544C0F" w:rsidP="002C53E1">
            <w:pPr>
              <w:tabs>
                <w:tab w:val="left" w:pos="284"/>
              </w:tabs>
              <w:spacing w:line="260" w:lineRule="atLeast"/>
              <w:contextualSpacing/>
              <w:jc w:val="both"/>
              <w:rPr>
                <w:rFonts w:ascii="Arial" w:hAnsi="Arial" w:cs="Arial"/>
              </w:rPr>
            </w:pPr>
          </w:p>
        </w:tc>
        <w:tc>
          <w:tcPr>
            <w:tcW w:w="1162" w:type="dxa"/>
            <w:tcBorders>
              <w:top w:val="single" w:sz="4" w:space="0" w:color="000000"/>
              <w:bottom w:val="nil"/>
            </w:tcBorders>
          </w:tcPr>
          <w:p w14:paraId="1CD697B1" w14:textId="054CF982" w:rsidR="001B5C0B" w:rsidRPr="002C53E1" w:rsidRDefault="008E2A75" w:rsidP="002C53E1">
            <w:pPr>
              <w:spacing w:line="260" w:lineRule="atLeast"/>
              <w:jc w:val="center"/>
              <w:rPr>
                <w:rFonts w:ascii="Arial" w:hAnsi="Arial" w:cs="Arial"/>
                <w:b/>
              </w:rPr>
            </w:pPr>
            <w:r w:rsidRPr="002C53E1">
              <w:rPr>
                <w:rFonts w:ascii="Arial" w:hAnsi="Arial" w:cs="Arial"/>
                <w:b/>
              </w:rPr>
              <w:t>7</w:t>
            </w:r>
          </w:p>
          <w:p w14:paraId="6F86111A" w14:textId="2B2197D4" w:rsidR="001B5C0B" w:rsidRPr="002C53E1" w:rsidRDefault="001B5C0B" w:rsidP="002C53E1">
            <w:pPr>
              <w:spacing w:line="260" w:lineRule="atLeast"/>
              <w:jc w:val="center"/>
              <w:rPr>
                <w:rFonts w:ascii="Arial" w:hAnsi="Arial" w:cs="Arial"/>
                <w:b/>
              </w:rPr>
            </w:pPr>
          </w:p>
        </w:tc>
        <w:tc>
          <w:tcPr>
            <w:tcW w:w="1134" w:type="dxa"/>
            <w:tcBorders>
              <w:top w:val="single" w:sz="4" w:space="0" w:color="000000"/>
              <w:bottom w:val="nil"/>
            </w:tcBorders>
          </w:tcPr>
          <w:p w14:paraId="054B0E4E" w14:textId="42CA610E" w:rsidR="001B5C0B" w:rsidRPr="002C53E1" w:rsidRDefault="001B5C0B" w:rsidP="002C53E1">
            <w:pPr>
              <w:spacing w:line="260" w:lineRule="atLeast"/>
              <w:jc w:val="center"/>
              <w:rPr>
                <w:rFonts w:ascii="Arial" w:hAnsi="Arial" w:cs="Arial"/>
                <w:b/>
              </w:rPr>
            </w:pPr>
            <w:r w:rsidRPr="002C53E1">
              <w:rPr>
                <w:rFonts w:ascii="Arial" w:hAnsi="Arial" w:cs="Arial"/>
                <w:b/>
              </w:rPr>
              <w:t>7</w:t>
            </w:r>
          </w:p>
          <w:p w14:paraId="2B70838E" w14:textId="68FA2309" w:rsidR="001B5C0B" w:rsidRPr="002C53E1" w:rsidRDefault="001B5C0B" w:rsidP="002C53E1">
            <w:pPr>
              <w:spacing w:line="260" w:lineRule="atLeast"/>
              <w:jc w:val="center"/>
              <w:rPr>
                <w:rFonts w:ascii="Arial" w:hAnsi="Arial" w:cs="Arial"/>
                <w:b/>
              </w:rPr>
            </w:pPr>
          </w:p>
          <w:p w14:paraId="1673A16D" w14:textId="5F1EFF03" w:rsidR="001B5C0B" w:rsidRPr="002C53E1" w:rsidRDefault="001B5C0B" w:rsidP="002C53E1">
            <w:pPr>
              <w:spacing w:line="260" w:lineRule="atLeast"/>
              <w:jc w:val="center"/>
              <w:rPr>
                <w:rFonts w:ascii="Arial" w:hAnsi="Arial" w:cs="Arial"/>
                <w:b/>
              </w:rPr>
            </w:pPr>
          </w:p>
        </w:tc>
      </w:tr>
      <w:tr w:rsidR="001B5C0B" w:rsidRPr="002C53E1" w14:paraId="7C4FCBE0" w14:textId="761FE508" w:rsidTr="001B5C0B">
        <w:tc>
          <w:tcPr>
            <w:tcW w:w="567" w:type="dxa"/>
            <w:tcBorders>
              <w:top w:val="single" w:sz="4" w:space="0" w:color="000000"/>
              <w:bottom w:val="nil"/>
            </w:tcBorders>
          </w:tcPr>
          <w:p w14:paraId="61BAD705" w14:textId="3D92705B"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57D7CFA1" w14:textId="3E758D06" w:rsidR="001B5C0B" w:rsidRPr="002C53E1" w:rsidRDefault="001B5C0B"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Upravičenec</w:t>
            </w:r>
            <w:r w:rsidRPr="002C53E1">
              <w:rPr>
                <w:rFonts w:ascii="Arial" w:hAnsi="Arial" w:cs="Arial"/>
                <w:bCs/>
                <w:lang w:val="sl-SI"/>
              </w:rPr>
              <w:t xml:space="preserve"> </w:t>
            </w:r>
            <w:r w:rsidR="00DA5EBC" w:rsidRPr="002C53E1">
              <w:rPr>
                <w:rFonts w:ascii="Arial" w:hAnsi="Arial" w:cs="Arial"/>
                <w:bCs/>
                <w:lang w:val="sl-SI"/>
              </w:rPr>
              <w:t xml:space="preserve">oziroma član kmetije </w:t>
            </w:r>
            <w:r w:rsidRPr="002C53E1">
              <w:rPr>
                <w:rFonts w:ascii="Arial" w:hAnsi="Arial" w:cs="Arial"/>
                <w:bCs/>
                <w:lang w:val="sl-SI"/>
              </w:rPr>
              <w:t>je član</w:t>
            </w:r>
            <w:r w:rsidRPr="002C53E1">
              <w:rPr>
                <w:rFonts w:ascii="Arial" w:hAnsi="Arial" w:cs="Arial"/>
                <w:bCs/>
              </w:rPr>
              <w:t xml:space="preserve">: </w:t>
            </w:r>
          </w:p>
        </w:tc>
        <w:tc>
          <w:tcPr>
            <w:tcW w:w="1162" w:type="dxa"/>
            <w:tcBorders>
              <w:top w:val="single" w:sz="4" w:space="0" w:color="000000"/>
              <w:bottom w:val="nil"/>
            </w:tcBorders>
          </w:tcPr>
          <w:p w14:paraId="0D453426" w14:textId="2AFE11A1" w:rsidR="001B5C0B" w:rsidRPr="002C53E1" w:rsidRDefault="001B5C0B" w:rsidP="002C53E1">
            <w:pPr>
              <w:spacing w:line="260" w:lineRule="atLeast"/>
              <w:jc w:val="center"/>
              <w:rPr>
                <w:rFonts w:ascii="Arial" w:hAnsi="Arial" w:cs="Arial"/>
                <w:b/>
              </w:rPr>
            </w:pPr>
          </w:p>
        </w:tc>
        <w:tc>
          <w:tcPr>
            <w:tcW w:w="1134" w:type="dxa"/>
            <w:tcBorders>
              <w:top w:val="single" w:sz="4" w:space="0" w:color="000000"/>
              <w:bottom w:val="nil"/>
            </w:tcBorders>
          </w:tcPr>
          <w:p w14:paraId="32EE556C" w14:textId="6FF71CFC" w:rsidR="001B5C0B" w:rsidRPr="002C53E1" w:rsidRDefault="001B5C0B" w:rsidP="002C53E1">
            <w:pPr>
              <w:spacing w:line="260" w:lineRule="atLeast"/>
              <w:jc w:val="center"/>
              <w:rPr>
                <w:rFonts w:ascii="Arial" w:hAnsi="Arial" w:cs="Arial"/>
                <w:b/>
              </w:rPr>
            </w:pPr>
          </w:p>
        </w:tc>
      </w:tr>
      <w:tr w:rsidR="001B5C0B" w:rsidRPr="002C53E1" w14:paraId="19789981" w14:textId="736C81C7" w:rsidTr="001B5C0B">
        <w:tc>
          <w:tcPr>
            <w:tcW w:w="567" w:type="dxa"/>
            <w:tcBorders>
              <w:top w:val="single" w:sz="4" w:space="0" w:color="000000"/>
              <w:bottom w:val="nil"/>
            </w:tcBorders>
          </w:tcPr>
          <w:p w14:paraId="1C4D40B2" w14:textId="40A25CEA"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5AB7AAEE" w14:textId="7C86F346" w:rsidR="001B5C0B" w:rsidRPr="002C53E1" w:rsidRDefault="00E914A0" w:rsidP="002C53E1">
            <w:pPr>
              <w:pStyle w:val="NavadenA"/>
              <w:widowControl/>
              <w:tabs>
                <w:tab w:val="left" w:pos="1701"/>
              </w:tabs>
              <w:overflowPunct/>
              <w:autoSpaceDE/>
              <w:autoSpaceDN/>
              <w:adjustRightInd/>
              <w:spacing w:line="260" w:lineRule="atLeast"/>
              <w:rPr>
                <w:rFonts w:ascii="Arial" w:hAnsi="Arial" w:cs="Arial"/>
              </w:rPr>
            </w:pPr>
            <w:r w:rsidRPr="002C53E1">
              <w:rPr>
                <w:rFonts w:ascii="Arial" w:hAnsi="Arial" w:cs="Arial"/>
                <w:lang w:val="sl-SI"/>
              </w:rPr>
              <w:t>–</w:t>
            </w:r>
            <w:r w:rsidR="001B5C0B" w:rsidRPr="002C53E1">
              <w:rPr>
                <w:rFonts w:ascii="Arial" w:hAnsi="Arial" w:cs="Arial"/>
                <w:bCs/>
              </w:rPr>
              <w:t xml:space="preserve"> </w:t>
            </w:r>
            <w:r w:rsidR="001B5C0B" w:rsidRPr="002C53E1">
              <w:rPr>
                <w:rFonts w:ascii="Arial" w:hAnsi="Arial" w:cs="Arial"/>
                <w:bCs/>
                <w:lang w:val="sl-SI"/>
              </w:rPr>
              <w:t>skupine ali organizacije proizvajalcev</w:t>
            </w:r>
            <w:r w:rsidR="001B5C0B" w:rsidRPr="002C53E1">
              <w:rPr>
                <w:rFonts w:ascii="Arial" w:hAnsi="Arial" w:cs="Arial"/>
                <w:bCs/>
              </w:rPr>
              <w:t>,</w:t>
            </w:r>
          </w:p>
        </w:tc>
        <w:tc>
          <w:tcPr>
            <w:tcW w:w="1162" w:type="dxa"/>
            <w:tcBorders>
              <w:top w:val="single" w:sz="4" w:space="0" w:color="000000"/>
              <w:bottom w:val="nil"/>
            </w:tcBorders>
          </w:tcPr>
          <w:p w14:paraId="53254420" w14:textId="06C2D50C" w:rsidR="001B5C0B" w:rsidRPr="002C53E1" w:rsidRDefault="004F2B64" w:rsidP="002C53E1">
            <w:pPr>
              <w:spacing w:line="260" w:lineRule="atLeast"/>
              <w:jc w:val="center"/>
              <w:rPr>
                <w:rFonts w:ascii="Arial" w:hAnsi="Arial" w:cs="Arial"/>
                <w:bCs/>
              </w:rPr>
            </w:pPr>
            <w:r w:rsidRPr="002C53E1">
              <w:rPr>
                <w:rFonts w:ascii="Arial" w:hAnsi="Arial" w:cs="Arial"/>
                <w:bCs/>
              </w:rPr>
              <w:t>7</w:t>
            </w:r>
          </w:p>
        </w:tc>
        <w:tc>
          <w:tcPr>
            <w:tcW w:w="1134" w:type="dxa"/>
            <w:tcBorders>
              <w:top w:val="single" w:sz="4" w:space="0" w:color="000000"/>
              <w:bottom w:val="nil"/>
            </w:tcBorders>
          </w:tcPr>
          <w:p w14:paraId="57B36D65" w14:textId="5E90C899" w:rsidR="001B5C0B" w:rsidRPr="002C53E1" w:rsidRDefault="00FB6CB7" w:rsidP="002C53E1">
            <w:pPr>
              <w:spacing w:line="260" w:lineRule="atLeast"/>
              <w:jc w:val="center"/>
              <w:rPr>
                <w:rFonts w:ascii="Arial" w:hAnsi="Arial" w:cs="Arial"/>
                <w:bCs/>
              </w:rPr>
            </w:pPr>
            <w:r w:rsidRPr="002C53E1">
              <w:rPr>
                <w:rFonts w:ascii="Arial" w:hAnsi="Arial" w:cs="Arial"/>
                <w:bCs/>
              </w:rPr>
              <w:t>7</w:t>
            </w:r>
          </w:p>
        </w:tc>
      </w:tr>
      <w:tr w:rsidR="001B5C0B" w:rsidRPr="002C53E1" w14:paraId="276A1DF4" w14:textId="1A819670" w:rsidTr="001B5C0B">
        <w:tc>
          <w:tcPr>
            <w:tcW w:w="567" w:type="dxa"/>
            <w:tcBorders>
              <w:top w:val="single" w:sz="4" w:space="0" w:color="000000"/>
              <w:bottom w:val="nil"/>
            </w:tcBorders>
          </w:tcPr>
          <w:p w14:paraId="42A5AD39" w14:textId="24BB9439"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68F348DC" w14:textId="16C62552" w:rsidR="001B5C0B" w:rsidRPr="002C53E1" w:rsidRDefault="00E914A0" w:rsidP="0044414B">
            <w:pPr>
              <w:pStyle w:val="NavadenA"/>
              <w:widowControl/>
              <w:tabs>
                <w:tab w:val="left" w:pos="1701"/>
              </w:tabs>
              <w:overflowPunct/>
              <w:autoSpaceDE/>
              <w:autoSpaceDN/>
              <w:adjustRightInd/>
              <w:spacing w:line="260" w:lineRule="atLeast"/>
              <w:rPr>
                <w:rFonts w:ascii="Arial" w:hAnsi="Arial" w:cs="Arial"/>
              </w:rPr>
            </w:pPr>
            <w:r w:rsidRPr="002C53E1">
              <w:rPr>
                <w:rFonts w:ascii="Arial" w:hAnsi="Arial" w:cs="Arial"/>
                <w:lang w:val="sl-SI"/>
              </w:rPr>
              <w:t>–</w:t>
            </w:r>
            <w:r w:rsidR="001B5C0B" w:rsidRPr="002C53E1">
              <w:rPr>
                <w:rFonts w:ascii="Arial" w:hAnsi="Arial" w:cs="Arial"/>
              </w:rPr>
              <w:t xml:space="preserve"> </w:t>
            </w:r>
            <w:r w:rsidR="001B5C0B" w:rsidRPr="002C53E1">
              <w:rPr>
                <w:rFonts w:ascii="Arial" w:hAnsi="Arial" w:cs="Arial"/>
                <w:lang w:val="sl-SI"/>
              </w:rPr>
              <w:t>zadruge</w:t>
            </w:r>
            <w:r w:rsidR="0044414B">
              <w:rPr>
                <w:rFonts w:ascii="Arial" w:hAnsi="Arial" w:cs="Arial"/>
                <w:lang w:val="sl-SI"/>
              </w:rPr>
              <w:t>.</w:t>
            </w:r>
          </w:p>
        </w:tc>
        <w:tc>
          <w:tcPr>
            <w:tcW w:w="1162" w:type="dxa"/>
            <w:tcBorders>
              <w:top w:val="single" w:sz="4" w:space="0" w:color="000000"/>
              <w:bottom w:val="nil"/>
            </w:tcBorders>
          </w:tcPr>
          <w:p w14:paraId="583F0200" w14:textId="689E6654" w:rsidR="001B5C0B" w:rsidRPr="002C53E1" w:rsidRDefault="00FB6CB7" w:rsidP="002C53E1">
            <w:pPr>
              <w:spacing w:line="260" w:lineRule="atLeast"/>
              <w:jc w:val="center"/>
              <w:rPr>
                <w:rFonts w:ascii="Arial" w:hAnsi="Arial" w:cs="Arial"/>
                <w:bCs/>
              </w:rPr>
            </w:pPr>
            <w:r w:rsidRPr="002C53E1">
              <w:rPr>
                <w:rFonts w:ascii="Arial" w:hAnsi="Arial" w:cs="Arial"/>
                <w:bCs/>
              </w:rPr>
              <w:t>5</w:t>
            </w:r>
          </w:p>
        </w:tc>
        <w:tc>
          <w:tcPr>
            <w:tcW w:w="1134" w:type="dxa"/>
            <w:tcBorders>
              <w:top w:val="single" w:sz="4" w:space="0" w:color="000000"/>
              <w:bottom w:val="nil"/>
            </w:tcBorders>
          </w:tcPr>
          <w:p w14:paraId="043CB14A" w14:textId="6F4739CE" w:rsidR="001B5C0B" w:rsidRPr="002C53E1" w:rsidRDefault="00FB6CB7" w:rsidP="002C53E1">
            <w:pPr>
              <w:spacing w:line="260" w:lineRule="atLeast"/>
              <w:jc w:val="center"/>
              <w:rPr>
                <w:rFonts w:ascii="Arial" w:hAnsi="Arial" w:cs="Arial"/>
                <w:bCs/>
              </w:rPr>
            </w:pPr>
            <w:r w:rsidRPr="002C53E1">
              <w:rPr>
                <w:rFonts w:ascii="Arial" w:hAnsi="Arial" w:cs="Arial"/>
                <w:bCs/>
              </w:rPr>
              <w:t>5</w:t>
            </w:r>
          </w:p>
        </w:tc>
      </w:tr>
      <w:tr w:rsidR="001B5C0B" w:rsidRPr="002C53E1" w14:paraId="636A24F1" w14:textId="1D8B857B" w:rsidTr="001B5C0B">
        <w:tc>
          <w:tcPr>
            <w:tcW w:w="567" w:type="dxa"/>
            <w:tcBorders>
              <w:top w:val="single" w:sz="4" w:space="0" w:color="000000"/>
              <w:bottom w:val="nil"/>
            </w:tcBorders>
          </w:tcPr>
          <w:p w14:paraId="2D0BEAB7" w14:textId="7875113D"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3D38367D" w14:textId="3EAFED55" w:rsidR="001B5C0B" w:rsidRPr="002C53E1" w:rsidRDefault="001B5C0B"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Delež pogodbenih količin vhodnih surovin za predelavo bo</w:t>
            </w:r>
            <w:r w:rsidR="00824224" w:rsidRPr="002C53E1">
              <w:rPr>
                <w:rFonts w:ascii="Arial" w:hAnsi="Arial" w:cs="Arial"/>
                <w:lang w:val="sl-SI"/>
              </w:rPr>
              <w:t xml:space="preserve"> znašal</w:t>
            </w:r>
            <w:r w:rsidRPr="002C53E1">
              <w:rPr>
                <w:rFonts w:ascii="Arial" w:hAnsi="Arial" w:cs="Arial"/>
                <w:lang w:val="sl-SI"/>
              </w:rPr>
              <w:t>:</w:t>
            </w:r>
          </w:p>
        </w:tc>
        <w:tc>
          <w:tcPr>
            <w:tcW w:w="1162" w:type="dxa"/>
            <w:tcBorders>
              <w:top w:val="single" w:sz="4" w:space="0" w:color="000000"/>
              <w:bottom w:val="nil"/>
            </w:tcBorders>
          </w:tcPr>
          <w:p w14:paraId="308F223E" w14:textId="345B2C9D" w:rsidR="001B5C0B" w:rsidRPr="002C53E1" w:rsidRDefault="001B5C0B" w:rsidP="002C53E1">
            <w:pPr>
              <w:spacing w:line="260" w:lineRule="atLeast"/>
              <w:jc w:val="center"/>
              <w:rPr>
                <w:rFonts w:ascii="Arial" w:hAnsi="Arial" w:cs="Arial"/>
                <w:bCs/>
              </w:rPr>
            </w:pPr>
          </w:p>
        </w:tc>
        <w:tc>
          <w:tcPr>
            <w:tcW w:w="1134" w:type="dxa"/>
            <w:tcBorders>
              <w:top w:val="single" w:sz="4" w:space="0" w:color="000000"/>
              <w:bottom w:val="nil"/>
            </w:tcBorders>
          </w:tcPr>
          <w:p w14:paraId="7E216D46" w14:textId="28CB626C" w:rsidR="001B5C0B" w:rsidRPr="002C53E1" w:rsidRDefault="001B5C0B" w:rsidP="002C53E1">
            <w:pPr>
              <w:spacing w:line="260" w:lineRule="atLeast"/>
              <w:jc w:val="center"/>
              <w:rPr>
                <w:rFonts w:ascii="Arial" w:hAnsi="Arial" w:cs="Arial"/>
                <w:bCs/>
              </w:rPr>
            </w:pPr>
          </w:p>
        </w:tc>
      </w:tr>
      <w:tr w:rsidR="001B5C0B" w:rsidRPr="002C53E1" w14:paraId="41684EA2" w14:textId="76CFE816" w:rsidTr="001B5C0B">
        <w:tc>
          <w:tcPr>
            <w:tcW w:w="567" w:type="dxa"/>
            <w:tcBorders>
              <w:top w:val="single" w:sz="4" w:space="0" w:color="000000"/>
              <w:bottom w:val="nil"/>
            </w:tcBorders>
          </w:tcPr>
          <w:p w14:paraId="7A181DF8" w14:textId="0C8C74A9"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0A42ACEE" w14:textId="373782E1" w:rsidR="001B5C0B" w:rsidRPr="002C53E1" w:rsidRDefault="00E914A0"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w:t>
            </w:r>
            <w:r w:rsidR="001B5C0B" w:rsidRPr="002C53E1">
              <w:rPr>
                <w:rFonts w:ascii="Arial" w:hAnsi="Arial" w:cs="Arial"/>
                <w:lang w:val="sl-SI"/>
              </w:rPr>
              <w:t xml:space="preserve"> več kot 5 % do vključno 10 % vseh količin vhodnih surovin,</w:t>
            </w:r>
          </w:p>
        </w:tc>
        <w:tc>
          <w:tcPr>
            <w:tcW w:w="1162" w:type="dxa"/>
            <w:tcBorders>
              <w:top w:val="single" w:sz="4" w:space="0" w:color="000000"/>
              <w:bottom w:val="nil"/>
            </w:tcBorders>
          </w:tcPr>
          <w:p w14:paraId="3AF0E76D" w14:textId="67A4C774" w:rsidR="001B5C0B" w:rsidRPr="002C53E1" w:rsidRDefault="001B5C0B" w:rsidP="002C53E1">
            <w:pPr>
              <w:spacing w:line="260" w:lineRule="atLeast"/>
              <w:jc w:val="center"/>
              <w:rPr>
                <w:rFonts w:ascii="Arial" w:hAnsi="Arial" w:cs="Arial"/>
                <w:bCs/>
              </w:rPr>
            </w:pPr>
            <w:r w:rsidRPr="002C53E1">
              <w:rPr>
                <w:rFonts w:ascii="Arial" w:hAnsi="Arial" w:cs="Arial"/>
                <w:bCs/>
              </w:rPr>
              <w:t>1</w:t>
            </w:r>
          </w:p>
        </w:tc>
        <w:tc>
          <w:tcPr>
            <w:tcW w:w="1134" w:type="dxa"/>
            <w:tcBorders>
              <w:top w:val="single" w:sz="4" w:space="0" w:color="000000"/>
              <w:bottom w:val="nil"/>
            </w:tcBorders>
          </w:tcPr>
          <w:p w14:paraId="46EB0695" w14:textId="3784A58D" w:rsidR="001B5C0B" w:rsidRPr="002C53E1" w:rsidRDefault="001B5C0B" w:rsidP="002C53E1">
            <w:pPr>
              <w:spacing w:line="260" w:lineRule="atLeast"/>
              <w:jc w:val="center"/>
              <w:rPr>
                <w:rFonts w:ascii="Arial" w:hAnsi="Arial" w:cs="Arial"/>
                <w:bCs/>
              </w:rPr>
            </w:pPr>
            <w:r w:rsidRPr="002C53E1">
              <w:rPr>
                <w:rFonts w:ascii="Arial" w:hAnsi="Arial" w:cs="Arial"/>
                <w:bCs/>
              </w:rPr>
              <w:t>1</w:t>
            </w:r>
          </w:p>
        </w:tc>
      </w:tr>
      <w:tr w:rsidR="001B5C0B" w:rsidRPr="002C53E1" w14:paraId="31F8B441" w14:textId="259324FE" w:rsidTr="001B5C0B">
        <w:tc>
          <w:tcPr>
            <w:tcW w:w="567" w:type="dxa"/>
            <w:tcBorders>
              <w:top w:val="single" w:sz="4" w:space="0" w:color="000000"/>
              <w:bottom w:val="nil"/>
            </w:tcBorders>
          </w:tcPr>
          <w:p w14:paraId="599D61C9" w14:textId="21079A57"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05BD3A0F" w14:textId="3B0F9D0A" w:rsidR="001B5C0B" w:rsidRPr="002C53E1" w:rsidRDefault="00E914A0"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w:t>
            </w:r>
            <w:r w:rsidR="001B5C0B" w:rsidRPr="002C53E1">
              <w:rPr>
                <w:rFonts w:ascii="Arial" w:hAnsi="Arial" w:cs="Arial"/>
                <w:lang w:val="sl-SI"/>
              </w:rPr>
              <w:t xml:space="preserve"> več kot 10 % do vključno 20 % vseh količin vhodnih surovin, </w:t>
            </w:r>
          </w:p>
        </w:tc>
        <w:tc>
          <w:tcPr>
            <w:tcW w:w="1162" w:type="dxa"/>
            <w:tcBorders>
              <w:top w:val="single" w:sz="4" w:space="0" w:color="000000"/>
              <w:bottom w:val="nil"/>
            </w:tcBorders>
          </w:tcPr>
          <w:p w14:paraId="4769035A" w14:textId="61084B18" w:rsidR="001B5C0B" w:rsidRPr="002C53E1" w:rsidRDefault="001B5C0B" w:rsidP="002C53E1">
            <w:pPr>
              <w:spacing w:line="260" w:lineRule="atLeast"/>
              <w:jc w:val="center"/>
              <w:rPr>
                <w:rFonts w:ascii="Arial" w:hAnsi="Arial" w:cs="Arial"/>
                <w:bCs/>
              </w:rPr>
            </w:pPr>
            <w:r w:rsidRPr="002C53E1">
              <w:rPr>
                <w:rFonts w:ascii="Arial" w:hAnsi="Arial" w:cs="Arial"/>
                <w:bCs/>
              </w:rPr>
              <w:t>2</w:t>
            </w:r>
          </w:p>
        </w:tc>
        <w:tc>
          <w:tcPr>
            <w:tcW w:w="1134" w:type="dxa"/>
            <w:tcBorders>
              <w:top w:val="single" w:sz="4" w:space="0" w:color="000000"/>
              <w:bottom w:val="nil"/>
            </w:tcBorders>
          </w:tcPr>
          <w:p w14:paraId="22B26C7D" w14:textId="1635B5FB" w:rsidR="001B5C0B" w:rsidRPr="002C53E1" w:rsidRDefault="001B5C0B" w:rsidP="002C53E1">
            <w:pPr>
              <w:spacing w:line="260" w:lineRule="atLeast"/>
              <w:jc w:val="center"/>
              <w:rPr>
                <w:rFonts w:ascii="Arial" w:hAnsi="Arial" w:cs="Arial"/>
                <w:bCs/>
              </w:rPr>
            </w:pPr>
            <w:r w:rsidRPr="002C53E1">
              <w:rPr>
                <w:rFonts w:ascii="Arial" w:hAnsi="Arial" w:cs="Arial"/>
                <w:bCs/>
              </w:rPr>
              <w:t>2</w:t>
            </w:r>
          </w:p>
        </w:tc>
      </w:tr>
      <w:tr w:rsidR="001B5C0B" w:rsidRPr="002C53E1" w14:paraId="614C6855" w14:textId="393FB99A" w:rsidTr="001B5C0B">
        <w:tc>
          <w:tcPr>
            <w:tcW w:w="567" w:type="dxa"/>
            <w:tcBorders>
              <w:top w:val="single" w:sz="4" w:space="0" w:color="000000"/>
              <w:bottom w:val="nil"/>
            </w:tcBorders>
          </w:tcPr>
          <w:p w14:paraId="2D27E7F9" w14:textId="18FEF0B4"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6EFB046F" w14:textId="4A927815" w:rsidR="001B5C0B" w:rsidRPr="002C53E1" w:rsidRDefault="00E914A0" w:rsidP="0044414B">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w:t>
            </w:r>
            <w:r w:rsidR="001B5C0B" w:rsidRPr="002C53E1">
              <w:rPr>
                <w:rFonts w:ascii="Arial" w:hAnsi="Arial" w:cs="Arial"/>
                <w:lang w:val="sl-SI"/>
              </w:rPr>
              <w:t xml:space="preserve"> več kot 20 % vseh količin vhodnih surovin</w:t>
            </w:r>
            <w:r w:rsidR="0044414B">
              <w:rPr>
                <w:rFonts w:ascii="Arial" w:hAnsi="Arial" w:cs="Arial"/>
                <w:lang w:val="sl-SI"/>
              </w:rPr>
              <w:t>.</w:t>
            </w:r>
          </w:p>
        </w:tc>
        <w:tc>
          <w:tcPr>
            <w:tcW w:w="1162" w:type="dxa"/>
            <w:tcBorders>
              <w:top w:val="single" w:sz="4" w:space="0" w:color="000000"/>
              <w:bottom w:val="nil"/>
            </w:tcBorders>
          </w:tcPr>
          <w:p w14:paraId="2EE61362" w14:textId="7B73D5E4" w:rsidR="001B5C0B" w:rsidRPr="002C53E1" w:rsidRDefault="004F2B64" w:rsidP="002C53E1">
            <w:pPr>
              <w:spacing w:line="260" w:lineRule="atLeast"/>
              <w:jc w:val="center"/>
              <w:rPr>
                <w:rFonts w:ascii="Arial" w:hAnsi="Arial" w:cs="Arial"/>
                <w:bCs/>
              </w:rPr>
            </w:pPr>
            <w:r w:rsidRPr="002C53E1">
              <w:rPr>
                <w:rFonts w:ascii="Arial" w:hAnsi="Arial" w:cs="Arial"/>
                <w:bCs/>
              </w:rPr>
              <w:t>4</w:t>
            </w:r>
          </w:p>
        </w:tc>
        <w:tc>
          <w:tcPr>
            <w:tcW w:w="1134" w:type="dxa"/>
            <w:tcBorders>
              <w:top w:val="single" w:sz="4" w:space="0" w:color="000000"/>
              <w:bottom w:val="nil"/>
            </w:tcBorders>
          </w:tcPr>
          <w:p w14:paraId="4B825039" w14:textId="0868D854" w:rsidR="001B5C0B" w:rsidRPr="002C53E1" w:rsidRDefault="001B5C0B" w:rsidP="002C53E1">
            <w:pPr>
              <w:spacing w:line="260" w:lineRule="atLeast"/>
              <w:jc w:val="center"/>
              <w:rPr>
                <w:rFonts w:ascii="Arial" w:hAnsi="Arial" w:cs="Arial"/>
                <w:bCs/>
              </w:rPr>
            </w:pPr>
            <w:r w:rsidRPr="002C53E1">
              <w:rPr>
                <w:rFonts w:ascii="Arial" w:hAnsi="Arial" w:cs="Arial"/>
                <w:bCs/>
              </w:rPr>
              <w:t>4</w:t>
            </w:r>
          </w:p>
        </w:tc>
      </w:tr>
      <w:tr w:rsidR="001B5C0B" w:rsidRPr="002C53E1" w14:paraId="40C610DD" w14:textId="0F2CD1DC" w:rsidTr="001B5C0B">
        <w:tc>
          <w:tcPr>
            <w:tcW w:w="567" w:type="dxa"/>
            <w:tcBorders>
              <w:top w:val="single" w:sz="4" w:space="0" w:color="000000"/>
              <w:bottom w:val="nil"/>
            </w:tcBorders>
          </w:tcPr>
          <w:p w14:paraId="4B4B659C" w14:textId="5CC00D6E"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2685FE9F" w14:textId="7E309AA9" w:rsidR="001B5C0B" w:rsidRPr="002C53E1" w:rsidRDefault="001B5C0B"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Delež pogodbenih količin prodanih predelanih proizvodov bo</w:t>
            </w:r>
            <w:r w:rsidR="00824224" w:rsidRPr="002C53E1">
              <w:rPr>
                <w:rFonts w:ascii="Arial" w:hAnsi="Arial" w:cs="Arial"/>
                <w:lang w:val="sl-SI"/>
              </w:rPr>
              <w:t xml:space="preserve"> znašal</w:t>
            </w:r>
            <w:r w:rsidRPr="002C53E1">
              <w:rPr>
                <w:rFonts w:ascii="Arial" w:hAnsi="Arial" w:cs="Arial"/>
                <w:lang w:val="sl-SI"/>
              </w:rPr>
              <w:t>:</w:t>
            </w:r>
          </w:p>
        </w:tc>
        <w:tc>
          <w:tcPr>
            <w:tcW w:w="1162" w:type="dxa"/>
            <w:tcBorders>
              <w:top w:val="single" w:sz="4" w:space="0" w:color="000000"/>
              <w:bottom w:val="nil"/>
            </w:tcBorders>
          </w:tcPr>
          <w:p w14:paraId="7D85D148" w14:textId="5BBFCFA1" w:rsidR="001B5C0B" w:rsidRPr="002C53E1" w:rsidRDefault="001B5C0B" w:rsidP="002C53E1">
            <w:pPr>
              <w:spacing w:line="260" w:lineRule="atLeast"/>
              <w:jc w:val="center"/>
              <w:rPr>
                <w:rFonts w:ascii="Arial" w:hAnsi="Arial" w:cs="Arial"/>
                <w:bCs/>
              </w:rPr>
            </w:pPr>
          </w:p>
        </w:tc>
        <w:tc>
          <w:tcPr>
            <w:tcW w:w="1134" w:type="dxa"/>
            <w:tcBorders>
              <w:top w:val="single" w:sz="4" w:space="0" w:color="000000"/>
              <w:bottom w:val="nil"/>
            </w:tcBorders>
          </w:tcPr>
          <w:p w14:paraId="11BAA7DA" w14:textId="688D48C0" w:rsidR="001B5C0B" w:rsidRPr="002C53E1" w:rsidRDefault="001B5C0B" w:rsidP="002C53E1">
            <w:pPr>
              <w:spacing w:line="260" w:lineRule="atLeast"/>
              <w:jc w:val="center"/>
              <w:rPr>
                <w:rFonts w:ascii="Arial" w:hAnsi="Arial" w:cs="Arial"/>
                <w:bCs/>
              </w:rPr>
            </w:pPr>
          </w:p>
        </w:tc>
      </w:tr>
      <w:tr w:rsidR="001B5C0B" w:rsidRPr="002C53E1" w14:paraId="290E5042" w14:textId="6CEB0B3A" w:rsidTr="001B5C0B">
        <w:tc>
          <w:tcPr>
            <w:tcW w:w="567" w:type="dxa"/>
            <w:tcBorders>
              <w:top w:val="single" w:sz="4" w:space="0" w:color="000000"/>
              <w:bottom w:val="nil"/>
            </w:tcBorders>
          </w:tcPr>
          <w:p w14:paraId="0981D0BF" w14:textId="457B8BCF"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5431D66C" w14:textId="77470553" w:rsidR="001B5C0B" w:rsidRPr="002C53E1" w:rsidRDefault="00E914A0"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w:t>
            </w:r>
            <w:r w:rsidR="001B5C0B" w:rsidRPr="002C53E1">
              <w:rPr>
                <w:rFonts w:ascii="Arial" w:hAnsi="Arial" w:cs="Arial"/>
                <w:lang w:val="sl-SI"/>
              </w:rPr>
              <w:t xml:space="preserve"> več kot 5 % do vključno 10 % vseh količin prodanih predelanih proizvodov,</w:t>
            </w:r>
          </w:p>
        </w:tc>
        <w:tc>
          <w:tcPr>
            <w:tcW w:w="1162" w:type="dxa"/>
            <w:tcBorders>
              <w:top w:val="single" w:sz="4" w:space="0" w:color="000000"/>
              <w:bottom w:val="nil"/>
            </w:tcBorders>
          </w:tcPr>
          <w:p w14:paraId="16FBDF6E" w14:textId="7AA44386" w:rsidR="001B5C0B" w:rsidRPr="002C53E1" w:rsidRDefault="001B5C0B" w:rsidP="002C53E1">
            <w:pPr>
              <w:spacing w:line="260" w:lineRule="atLeast"/>
              <w:jc w:val="center"/>
              <w:rPr>
                <w:rFonts w:ascii="Arial" w:hAnsi="Arial" w:cs="Arial"/>
                <w:bCs/>
              </w:rPr>
            </w:pPr>
            <w:r w:rsidRPr="002C53E1">
              <w:rPr>
                <w:rFonts w:ascii="Arial" w:hAnsi="Arial" w:cs="Arial"/>
                <w:bCs/>
              </w:rPr>
              <w:t>1</w:t>
            </w:r>
          </w:p>
        </w:tc>
        <w:tc>
          <w:tcPr>
            <w:tcW w:w="1134" w:type="dxa"/>
            <w:tcBorders>
              <w:top w:val="single" w:sz="4" w:space="0" w:color="000000"/>
              <w:bottom w:val="nil"/>
            </w:tcBorders>
          </w:tcPr>
          <w:p w14:paraId="57B72B8B" w14:textId="0ABF6DFC" w:rsidR="001B5C0B" w:rsidRPr="002C53E1" w:rsidRDefault="001B5C0B" w:rsidP="002C53E1">
            <w:pPr>
              <w:spacing w:line="260" w:lineRule="atLeast"/>
              <w:jc w:val="center"/>
              <w:rPr>
                <w:rFonts w:ascii="Arial" w:hAnsi="Arial" w:cs="Arial"/>
                <w:bCs/>
              </w:rPr>
            </w:pPr>
            <w:r w:rsidRPr="002C53E1">
              <w:rPr>
                <w:rFonts w:ascii="Arial" w:hAnsi="Arial" w:cs="Arial"/>
                <w:bCs/>
              </w:rPr>
              <w:t>1</w:t>
            </w:r>
          </w:p>
        </w:tc>
      </w:tr>
      <w:tr w:rsidR="001B5C0B" w:rsidRPr="002C53E1" w14:paraId="4E6CE6F9" w14:textId="190BA2A3" w:rsidTr="001B5C0B">
        <w:tc>
          <w:tcPr>
            <w:tcW w:w="567" w:type="dxa"/>
            <w:tcBorders>
              <w:top w:val="single" w:sz="4" w:space="0" w:color="000000"/>
              <w:bottom w:val="nil"/>
            </w:tcBorders>
          </w:tcPr>
          <w:p w14:paraId="2529C8DF" w14:textId="101A9022"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4F0BE522" w14:textId="29AA3BDC" w:rsidR="001B5C0B" w:rsidRPr="002C53E1" w:rsidRDefault="00E914A0"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w:t>
            </w:r>
            <w:r w:rsidR="001B5C0B" w:rsidRPr="002C53E1">
              <w:rPr>
                <w:rFonts w:ascii="Arial" w:hAnsi="Arial" w:cs="Arial"/>
                <w:lang w:val="sl-SI"/>
              </w:rPr>
              <w:t xml:space="preserve"> </w:t>
            </w:r>
            <w:r w:rsidR="00824224" w:rsidRPr="002C53E1">
              <w:rPr>
                <w:rFonts w:ascii="Arial" w:hAnsi="Arial" w:cs="Arial"/>
                <w:lang w:val="sl-SI"/>
              </w:rPr>
              <w:t xml:space="preserve">več kot 10 % </w:t>
            </w:r>
            <w:r w:rsidR="001B5C0B" w:rsidRPr="002C53E1">
              <w:rPr>
                <w:rFonts w:ascii="Arial" w:hAnsi="Arial" w:cs="Arial"/>
                <w:lang w:val="sl-SI"/>
              </w:rPr>
              <w:t xml:space="preserve">do vključno 20 % vseh količin prodanih predelanih proizvodov, </w:t>
            </w:r>
          </w:p>
        </w:tc>
        <w:tc>
          <w:tcPr>
            <w:tcW w:w="1162" w:type="dxa"/>
            <w:tcBorders>
              <w:top w:val="single" w:sz="4" w:space="0" w:color="000000"/>
              <w:bottom w:val="nil"/>
            </w:tcBorders>
          </w:tcPr>
          <w:p w14:paraId="16622631" w14:textId="29DA18F4" w:rsidR="001B5C0B" w:rsidRPr="002C53E1" w:rsidRDefault="001B5C0B" w:rsidP="002C53E1">
            <w:pPr>
              <w:spacing w:line="260" w:lineRule="atLeast"/>
              <w:jc w:val="center"/>
              <w:rPr>
                <w:rFonts w:ascii="Arial" w:hAnsi="Arial" w:cs="Arial"/>
                <w:bCs/>
              </w:rPr>
            </w:pPr>
            <w:r w:rsidRPr="002C53E1">
              <w:rPr>
                <w:rFonts w:ascii="Arial" w:hAnsi="Arial" w:cs="Arial"/>
                <w:bCs/>
              </w:rPr>
              <w:t>2</w:t>
            </w:r>
          </w:p>
        </w:tc>
        <w:tc>
          <w:tcPr>
            <w:tcW w:w="1134" w:type="dxa"/>
            <w:tcBorders>
              <w:top w:val="single" w:sz="4" w:space="0" w:color="000000"/>
              <w:bottom w:val="nil"/>
            </w:tcBorders>
          </w:tcPr>
          <w:p w14:paraId="4E5FDB4D" w14:textId="2EFC1DB0" w:rsidR="001B5C0B" w:rsidRPr="002C53E1" w:rsidRDefault="001B5C0B" w:rsidP="002C53E1">
            <w:pPr>
              <w:spacing w:line="260" w:lineRule="atLeast"/>
              <w:jc w:val="center"/>
              <w:rPr>
                <w:rFonts w:ascii="Arial" w:hAnsi="Arial" w:cs="Arial"/>
                <w:bCs/>
              </w:rPr>
            </w:pPr>
            <w:r w:rsidRPr="002C53E1">
              <w:rPr>
                <w:rFonts w:ascii="Arial" w:hAnsi="Arial" w:cs="Arial"/>
                <w:bCs/>
              </w:rPr>
              <w:t>2</w:t>
            </w:r>
          </w:p>
        </w:tc>
      </w:tr>
      <w:tr w:rsidR="001B5C0B" w:rsidRPr="002C53E1" w14:paraId="24CC4B5B" w14:textId="174A1450" w:rsidTr="001B5C0B">
        <w:tc>
          <w:tcPr>
            <w:tcW w:w="567" w:type="dxa"/>
            <w:tcBorders>
              <w:top w:val="single" w:sz="4" w:space="0" w:color="000000"/>
              <w:bottom w:val="nil"/>
            </w:tcBorders>
          </w:tcPr>
          <w:p w14:paraId="42E5BBAB" w14:textId="6E6AF571"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79D24594" w14:textId="02C72125" w:rsidR="001B5C0B" w:rsidRPr="002C53E1" w:rsidRDefault="00E914A0"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w:t>
            </w:r>
            <w:r w:rsidR="001B5C0B" w:rsidRPr="002C53E1">
              <w:rPr>
                <w:rFonts w:ascii="Arial" w:hAnsi="Arial" w:cs="Arial"/>
                <w:lang w:val="sl-SI"/>
              </w:rPr>
              <w:t xml:space="preserve"> več kot 20 % vseh količin prodanih predelanih proizvodov</w:t>
            </w:r>
            <w:r w:rsidR="00487239" w:rsidRPr="002C53E1">
              <w:rPr>
                <w:rFonts w:ascii="Arial" w:hAnsi="Arial" w:cs="Arial"/>
                <w:lang w:val="sl-SI"/>
              </w:rPr>
              <w:t>.</w:t>
            </w:r>
          </w:p>
          <w:p w14:paraId="025D6777" w14:textId="07E73B0F" w:rsidR="009E4269" w:rsidRPr="002C53E1" w:rsidRDefault="009E4269" w:rsidP="002C53E1">
            <w:pPr>
              <w:spacing w:line="260" w:lineRule="atLeast"/>
              <w:jc w:val="both"/>
              <w:rPr>
                <w:rFonts w:ascii="Arial" w:hAnsi="Arial" w:cs="Arial"/>
                <w:b/>
              </w:rPr>
            </w:pPr>
          </w:p>
        </w:tc>
        <w:tc>
          <w:tcPr>
            <w:tcW w:w="1162" w:type="dxa"/>
            <w:tcBorders>
              <w:top w:val="single" w:sz="4" w:space="0" w:color="000000"/>
              <w:bottom w:val="nil"/>
            </w:tcBorders>
          </w:tcPr>
          <w:p w14:paraId="5456F9A0" w14:textId="25E1964C" w:rsidR="001B5C0B" w:rsidRPr="002C53E1" w:rsidRDefault="004F2B64" w:rsidP="002C53E1">
            <w:pPr>
              <w:spacing w:line="260" w:lineRule="atLeast"/>
              <w:jc w:val="center"/>
              <w:rPr>
                <w:rFonts w:ascii="Arial" w:hAnsi="Arial" w:cs="Arial"/>
                <w:bCs/>
              </w:rPr>
            </w:pPr>
            <w:r w:rsidRPr="002C53E1">
              <w:rPr>
                <w:rFonts w:ascii="Arial" w:hAnsi="Arial" w:cs="Arial"/>
                <w:bCs/>
              </w:rPr>
              <w:t>4</w:t>
            </w:r>
          </w:p>
        </w:tc>
        <w:tc>
          <w:tcPr>
            <w:tcW w:w="1134" w:type="dxa"/>
            <w:tcBorders>
              <w:top w:val="single" w:sz="4" w:space="0" w:color="000000"/>
              <w:bottom w:val="nil"/>
            </w:tcBorders>
          </w:tcPr>
          <w:p w14:paraId="27B34E37" w14:textId="023DC8B9" w:rsidR="001B5C0B" w:rsidRPr="002C53E1" w:rsidRDefault="001B5C0B" w:rsidP="002C53E1">
            <w:pPr>
              <w:spacing w:line="260" w:lineRule="atLeast"/>
              <w:jc w:val="center"/>
              <w:rPr>
                <w:rFonts w:ascii="Arial" w:hAnsi="Arial" w:cs="Arial"/>
                <w:bCs/>
              </w:rPr>
            </w:pPr>
            <w:r w:rsidRPr="002C53E1">
              <w:rPr>
                <w:rFonts w:ascii="Arial" w:hAnsi="Arial" w:cs="Arial"/>
                <w:bCs/>
              </w:rPr>
              <w:t>4</w:t>
            </w:r>
          </w:p>
        </w:tc>
      </w:tr>
      <w:tr w:rsidR="001B5C0B" w:rsidRPr="002C53E1" w14:paraId="66730D58" w14:textId="5E0C9574" w:rsidTr="001B5C0B">
        <w:tc>
          <w:tcPr>
            <w:tcW w:w="567" w:type="dxa"/>
            <w:tcBorders>
              <w:top w:val="single" w:sz="4" w:space="0" w:color="000000"/>
              <w:bottom w:val="single" w:sz="4" w:space="0" w:color="000000"/>
            </w:tcBorders>
          </w:tcPr>
          <w:p w14:paraId="4C739E73" w14:textId="0FF9EFE6" w:rsidR="001B5C0B" w:rsidRPr="002C53E1" w:rsidRDefault="001B5C0B" w:rsidP="002C53E1">
            <w:pPr>
              <w:spacing w:line="260" w:lineRule="atLeast"/>
              <w:jc w:val="both"/>
              <w:rPr>
                <w:rFonts w:ascii="Arial" w:hAnsi="Arial" w:cs="Arial"/>
                <w:b/>
                <w:bCs/>
              </w:rPr>
            </w:pPr>
          </w:p>
          <w:p w14:paraId="0A928B0E" w14:textId="5DFA424D" w:rsidR="001B5C0B" w:rsidRPr="002C53E1" w:rsidRDefault="001B5C0B" w:rsidP="002C53E1">
            <w:pPr>
              <w:spacing w:line="260" w:lineRule="atLeast"/>
              <w:jc w:val="both"/>
              <w:rPr>
                <w:rFonts w:ascii="Arial" w:hAnsi="Arial" w:cs="Arial"/>
              </w:rPr>
            </w:pPr>
            <w:r w:rsidRPr="002C53E1">
              <w:rPr>
                <w:rFonts w:ascii="Arial" w:hAnsi="Arial" w:cs="Arial"/>
                <w:b/>
                <w:bCs/>
              </w:rPr>
              <w:t>VI.</w:t>
            </w:r>
          </w:p>
        </w:tc>
        <w:tc>
          <w:tcPr>
            <w:tcW w:w="6096" w:type="dxa"/>
            <w:tcBorders>
              <w:top w:val="single" w:sz="4" w:space="0" w:color="000000"/>
              <w:bottom w:val="single" w:sz="4" w:space="0" w:color="000000"/>
            </w:tcBorders>
          </w:tcPr>
          <w:p w14:paraId="55A67767" w14:textId="3DF4122D" w:rsidR="001B5C0B" w:rsidRPr="002C53E1" w:rsidRDefault="001B5C0B" w:rsidP="002C53E1">
            <w:pPr>
              <w:tabs>
                <w:tab w:val="left" w:pos="284"/>
              </w:tabs>
              <w:spacing w:line="260" w:lineRule="atLeast"/>
              <w:contextualSpacing/>
              <w:jc w:val="both"/>
              <w:rPr>
                <w:rFonts w:ascii="Arial" w:hAnsi="Arial" w:cs="Arial"/>
                <w:b/>
                <w:bCs/>
              </w:rPr>
            </w:pPr>
            <w:r w:rsidRPr="002C53E1">
              <w:rPr>
                <w:rFonts w:ascii="Arial" w:hAnsi="Arial" w:cs="Arial"/>
                <w:b/>
                <w:bCs/>
              </w:rPr>
              <w:t>PRISPEVEK K HORIZONTALNIM CILJEM PRI SKRBI ZA OKOLJE, INOVACIJ</w:t>
            </w:r>
            <w:r w:rsidR="00800C53" w:rsidRPr="002C53E1">
              <w:rPr>
                <w:rFonts w:ascii="Arial" w:hAnsi="Arial" w:cs="Arial"/>
                <w:b/>
                <w:bCs/>
              </w:rPr>
              <w:t>AH</w:t>
            </w:r>
            <w:r w:rsidRPr="002C53E1">
              <w:rPr>
                <w:rFonts w:ascii="Arial" w:hAnsi="Arial" w:cs="Arial"/>
                <w:b/>
                <w:bCs/>
              </w:rPr>
              <w:t xml:space="preserve"> IN PODNEBN</w:t>
            </w:r>
            <w:r w:rsidR="00800C53" w:rsidRPr="002C53E1">
              <w:rPr>
                <w:rFonts w:ascii="Arial" w:hAnsi="Arial" w:cs="Arial"/>
                <w:b/>
                <w:bCs/>
              </w:rPr>
              <w:t>IH</w:t>
            </w:r>
            <w:r w:rsidRPr="002C53E1">
              <w:rPr>
                <w:rFonts w:ascii="Arial" w:hAnsi="Arial" w:cs="Arial"/>
                <w:b/>
                <w:bCs/>
              </w:rPr>
              <w:t xml:space="preserve"> SPREMEMB</w:t>
            </w:r>
            <w:r w:rsidR="00800C53" w:rsidRPr="002C53E1">
              <w:rPr>
                <w:rFonts w:ascii="Arial" w:hAnsi="Arial" w:cs="Arial"/>
                <w:b/>
                <w:bCs/>
              </w:rPr>
              <w:t>AH</w:t>
            </w:r>
            <w:r w:rsidRPr="002C53E1">
              <w:rPr>
                <w:rFonts w:ascii="Arial" w:hAnsi="Arial" w:cs="Arial"/>
                <w:b/>
                <w:bCs/>
              </w:rPr>
              <w:t xml:space="preserve"> </w:t>
            </w:r>
            <w:r w:rsidRPr="002C53E1">
              <w:rPr>
                <w:rFonts w:ascii="Arial" w:hAnsi="Arial" w:cs="Arial"/>
                <w:b/>
              </w:rPr>
              <w:t xml:space="preserve">- </w:t>
            </w:r>
            <w:r w:rsidRPr="002C53E1">
              <w:rPr>
                <w:rFonts w:ascii="Arial" w:hAnsi="Arial" w:cs="Arial"/>
                <w:bCs/>
              </w:rPr>
              <w:t>maksimalno število točk:</w:t>
            </w:r>
          </w:p>
          <w:p w14:paraId="6E3F9F74" w14:textId="2ABAFD6D" w:rsidR="001B5C0B" w:rsidRPr="002C53E1" w:rsidRDefault="001B5C0B" w:rsidP="002C53E1">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19D51AB5" w14:textId="6298F6CB" w:rsidR="001B5C0B" w:rsidRPr="002C53E1" w:rsidRDefault="001B5C0B" w:rsidP="002C53E1">
            <w:pPr>
              <w:spacing w:line="260" w:lineRule="atLeast"/>
              <w:jc w:val="center"/>
              <w:rPr>
                <w:rFonts w:ascii="Arial" w:hAnsi="Arial" w:cs="Arial"/>
                <w:b/>
              </w:rPr>
            </w:pPr>
          </w:p>
          <w:p w14:paraId="1F6E4515" w14:textId="5C8DDD81" w:rsidR="001B5C0B" w:rsidRPr="002C53E1" w:rsidRDefault="00604831" w:rsidP="002C53E1">
            <w:pPr>
              <w:spacing w:line="260" w:lineRule="atLeast"/>
              <w:jc w:val="center"/>
              <w:rPr>
                <w:rFonts w:ascii="Arial" w:hAnsi="Arial" w:cs="Arial"/>
                <w:b/>
              </w:rPr>
            </w:pPr>
            <w:r w:rsidRPr="002C53E1">
              <w:rPr>
                <w:rFonts w:ascii="Arial" w:hAnsi="Arial" w:cs="Arial"/>
                <w:b/>
              </w:rPr>
              <w:t>30</w:t>
            </w:r>
          </w:p>
        </w:tc>
        <w:tc>
          <w:tcPr>
            <w:tcW w:w="1134" w:type="dxa"/>
            <w:tcBorders>
              <w:top w:val="single" w:sz="4" w:space="0" w:color="000000"/>
              <w:bottom w:val="single" w:sz="4" w:space="0" w:color="000000"/>
            </w:tcBorders>
          </w:tcPr>
          <w:p w14:paraId="645CFA5D" w14:textId="4923B3E7" w:rsidR="001B5C0B" w:rsidRPr="002C53E1" w:rsidRDefault="001B5C0B" w:rsidP="002C53E1">
            <w:pPr>
              <w:spacing w:line="260" w:lineRule="atLeast"/>
              <w:jc w:val="center"/>
              <w:rPr>
                <w:rFonts w:ascii="Arial" w:hAnsi="Arial" w:cs="Arial"/>
                <w:b/>
              </w:rPr>
            </w:pPr>
          </w:p>
          <w:p w14:paraId="5DFDA36A" w14:textId="4977771A" w:rsidR="001B5C0B" w:rsidRPr="002C53E1" w:rsidRDefault="00604831" w:rsidP="002C53E1">
            <w:pPr>
              <w:spacing w:line="260" w:lineRule="atLeast"/>
              <w:jc w:val="center"/>
              <w:rPr>
                <w:rFonts w:ascii="Arial" w:hAnsi="Arial" w:cs="Arial"/>
                <w:b/>
              </w:rPr>
            </w:pPr>
            <w:r w:rsidRPr="002C53E1">
              <w:rPr>
                <w:rFonts w:ascii="Arial" w:hAnsi="Arial" w:cs="Arial"/>
                <w:b/>
              </w:rPr>
              <w:t>30</w:t>
            </w:r>
          </w:p>
        </w:tc>
      </w:tr>
      <w:tr w:rsidR="001B5C0B" w:rsidRPr="002C53E1" w14:paraId="4122919C" w14:textId="2A11390A" w:rsidTr="001B5C0B">
        <w:tc>
          <w:tcPr>
            <w:tcW w:w="567" w:type="dxa"/>
            <w:tcBorders>
              <w:top w:val="single" w:sz="4" w:space="0" w:color="000000"/>
              <w:bottom w:val="nil"/>
            </w:tcBorders>
          </w:tcPr>
          <w:p w14:paraId="66D3E220" w14:textId="23CE7BDA" w:rsidR="001B5C0B" w:rsidRPr="002C53E1" w:rsidRDefault="001B5C0B" w:rsidP="002C53E1">
            <w:pPr>
              <w:spacing w:line="260" w:lineRule="atLeast"/>
              <w:jc w:val="both"/>
              <w:rPr>
                <w:rFonts w:ascii="Arial" w:hAnsi="Arial" w:cs="Arial"/>
              </w:rPr>
            </w:pPr>
            <w:r w:rsidRPr="002C53E1">
              <w:rPr>
                <w:rFonts w:ascii="Arial" w:hAnsi="Arial" w:cs="Arial"/>
              </w:rPr>
              <w:t xml:space="preserve">1. </w:t>
            </w:r>
          </w:p>
        </w:tc>
        <w:tc>
          <w:tcPr>
            <w:tcW w:w="6096" w:type="dxa"/>
            <w:tcBorders>
              <w:top w:val="single" w:sz="4" w:space="0" w:color="000000"/>
              <w:bottom w:val="nil"/>
            </w:tcBorders>
          </w:tcPr>
          <w:p w14:paraId="6996DAD0" w14:textId="778B380A" w:rsidR="001B5C0B" w:rsidRPr="002C53E1" w:rsidRDefault="001B5C0B" w:rsidP="002C53E1">
            <w:pPr>
              <w:pStyle w:val="NavadenA"/>
              <w:widowControl/>
              <w:tabs>
                <w:tab w:val="left" w:pos="1701"/>
              </w:tabs>
              <w:overflowPunct/>
              <w:autoSpaceDE/>
              <w:autoSpaceDN/>
              <w:adjustRightInd/>
              <w:spacing w:after="120" w:line="260" w:lineRule="atLeast"/>
              <w:rPr>
                <w:rFonts w:ascii="Arial" w:hAnsi="Arial" w:cs="Arial"/>
                <w:b/>
                <w:iCs/>
                <w:lang w:val="sl-SI"/>
              </w:rPr>
            </w:pPr>
            <w:r w:rsidRPr="002C53E1">
              <w:rPr>
                <w:rFonts w:ascii="Arial" w:hAnsi="Arial" w:cs="Arial"/>
                <w:b/>
                <w:lang w:val="sl-SI"/>
              </w:rPr>
              <w:t xml:space="preserve">OKOLJSKI PRISPEVEK IZVEDENE NALOŽBE - </w:t>
            </w:r>
            <w:r w:rsidRPr="002C53E1">
              <w:rPr>
                <w:rFonts w:ascii="Arial" w:hAnsi="Arial" w:cs="Arial"/>
                <w:bCs/>
                <w:lang w:val="sl-SI"/>
              </w:rPr>
              <w:t>maksimalno število točk:</w:t>
            </w:r>
          </w:p>
          <w:p w14:paraId="3AA17DDB" w14:textId="18DC49DF" w:rsidR="00D82735" w:rsidRPr="002C53E1" w:rsidRDefault="00D82735" w:rsidP="002C53E1">
            <w:pPr>
              <w:spacing w:line="260" w:lineRule="atLeast"/>
              <w:rPr>
                <w:rFonts w:ascii="Arial" w:hAnsi="Arial" w:cs="Arial"/>
                <w:bCs/>
              </w:rPr>
            </w:pPr>
            <w:r w:rsidRPr="002C53E1">
              <w:rPr>
                <w:rFonts w:ascii="Arial" w:hAnsi="Arial" w:cs="Arial"/>
                <w:bCs/>
              </w:rPr>
              <w:t>Točke iz naslova meril</w:t>
            </w:r>
            <w:r w:rsidR="00D36B47" w:rsidRPr="002C53E1">
              <w:rPr>
                <w:rFonts w:ascii="Arial" w:hAnsi="Arial" w:cs="Arial"/>
                <w:bCs/>
              </w:rPr>
              <w:t>a</w:t>
            </w:r>
            <w:r w:rsidRPr="002C53E1">
              <w:rPr>
                <w:rFonts w:ascii="Arial" w:hAnsi="Arial" w:cs="Arial"/>
                <w:bCs/>
              </w:rPr>
              <w:t xml:space="preserve"> »Okoljski prispevek izvedene naložbe« se seštevajo, vendar </w:t>
            </w:r>
            <w:r w:rsidR="00C20B90" w:rsidRPr="002C53E1">
              <w:rPr>
                <w:rFonts w:ascii="Arial" w:hAnsi="Arial" w:cs="Arial"/>
                <w:bCs/>
              </w:rPr>
              <w:t xml:space="preserve">seštevek </w:t>
            </w:r>
            <w:r w:rsidRPr="002C53E1">
              <w:rPr>
                <w:rFonts w:ascii="Arial" w:hAnsi="Arial" w:cs="Arial"/>
                <w:bCs/>
              </w:rPr>
              <w:t>ne sme preseči maksimalnega števila točk.</w:t>
            </w:r>
          </w:p>
          <w:p w14:paraId="12060EDA" w14:textId="0D14DD6D" w:rsidR="00D82735" w:rsidRPr="002C53E1" w:rsidRDefault="00D82735" w:rsidP="002C53E1">
            <w:pPr>
              <w:pStyle w:val="NavadenA"/>
              <w:widowControl/>
              <w:tabs>
                <w:tab w:val="left" w:pos="1701"/>
              </w:tabs>
              <w:overflowPunct/>
              <w:autoSpaceDE/>
              <w:autoSpaceDN/>
              <w:adjustRightInd/>
              <w:spacing w:line="260" w:lineRule="atLeast"/>
              <w:rPr>
                <w:rFonts w:ascii="Arial" w:hAnsi="Arial" w:cs="Arial"/>
                <w:bCs/>
                <w:lang w:val="sl-SI"/>
              </w:rPr>
            </w:pPr>
          </w:p>
          <w:p w14:paraId="747F45EF" w14:textId="2C4F4117" w:rsidR="002F3E62" w:rsidRPr="002C53E1" w:rsidRDefault="002F3E62" w:rsidP="002C53E1">
            <w:pPr>
              <w:pStyle w:val="NavadenA"/>
              <w:widowControl/>
              <w:tabs>
                <w:tab w:val="left" w:pos="1701"/>
              </w:tabs>
              <w:overflowPunct/>
              <w:autoSpaceDE/>
              <w:autoSpaceDN/>
              <w:adjustRightInd/>
              <w:spacing w:line="260" w:lineRule="atLeast"/>
              <w:rPr>
                <w:rFonts w:ascii="Arial" w:hAnsi="Arial" w:cs="Arial"/>
                <w:bCs/>
                <w:lang w:val="sl-SI"/>
              </w:rPr>
            </w:pPr>
            <w:r w:rsidRPr="002C53E1">
              <w:rPr>
                <w:rFonts w:ascii="Arial" w:hAnsi="Arial" w:cs="Arial"/>
                <w:bCs/>
                <w:lang w:val="sl-SI"/>
              </w:rPr>
              <w:t>Delež naložbe, ki prispeva k povečanju okoljske učinkovitosti, mora predstavljati najmanj 25 odstotkov skupne priznane vrednosti naložbe.</w:t>
            </w:r>
          </w:p>
          <w:p w14:paraId="05DB6B50" w14:textId="77777777" w:rsidR="002F3E62" w:rsidRPr="002C53E1" w:rsidRDefault="002F3E62" w:rsidP="002C53E1">
            <w:pPr>
              <w:pStyle w:val="NavadenA"/>
              <w:widowControl/>
              <w:tabs>
                <w:tab w:val="left" w:pos="1701"/>
              </w:tabs>
              <w:overflowPunct/>
              <w:autoSpaceDE/>
              <w:autoSpaceDN/>
              <w:adjustRightInd/>
              <w:spacing w:line="260" w:lineRule="atLeast"/>
              <w:rPr>
                <w:rFonts w:ascii="Arial" w:hAnsi="Arial" w:cs="Arial"/>
                <w:bCs/>
                <w:lang w:val="sl-SI"/>
              </w:rPr>
            </w:pPr>
          </w:p>
          <w:p w14:paraId="5B553AB2" w14:textId="04F983F2" w:rsidR="001B5C0B" w:rsidRPr="002C53E1" w:rsidRDefault="001B5C0B" w:rsidP="0044414B">
            <w:pPr>
              <w:pStyle w:val="NavadenA"/>
              <w:widowControl/>
              <w:tabs>
                <w:tab w:val="left" w:pos="1701"/>
              </w:tabs>
              <w:overflowPunct/>
              <w:autoSpaceDE/>
              <w:autoSpaceDN/>
              <w:adjustRightInd/>
              <w:spacing w:line="260" w:lineRule="atLeast"/>
              <w:rPr>
                <w:rFonts w:ascii="Arial" w:hAnsi="Arial" w:cs="Arial"/>
                <w:b/>
                <w:iCs/>
                <w:lang w:val="sl-SI"/>
              </w:rPr>
            </w:pPr>
            <w:r w:rsidRPr="002C53E1">
              <w:rPr>
                <w:rFonts w:ascii="Arial" w:hAnsi="Arial" w:cs="Arial"/>
                <w:bCs/>
                <w:lang w:val="sl-SI"/>
              </w:rPr>
              <w:t>Naložb</w:t>
            </w:r>
            <w:r w:rsidR="0044414B">
              <w:rPr>
                <w:rFonts w:ascii="Arial" w:hAnsi="Arial" w:cs="Arial"/>
                <w:bCs/>
                <w:lang w:val="sl-SI"/>
              </w:rPr>
              <w:t>a</w:t>
            </w:r>
            <w:r w:rsidRPr="002C53E1">
              <w:rPr>
                <w:rFonts w:ascii="Arial" w:hAnsi="Arial" w:cs="Arial"/>
                <w:bCs/>
                <w:lang w:val="sl-SI"/>
              </w:rPr>
              <w:t xml:space="preserve">, ki prispeva k povečanju okoljske učinkovitosti, </w:t>
            </w:r>
            <w:r w:rsidR="0044414B">
              <w:rPr>
                <w:rFonts w:ascii="Arial" w:hAnsi="Arial" w:cs="Arial"/>
                <w:bCs/>
                <w:lang w:val="sl-SI"/>
              </w:rPr>
              <w:t>je</w:t>
            </w:r>
            <w:r w:rsidRPr="002C53E1">
              <w:rPr>
                <w:rFonts w:ascii="Arial" w:hAnsi="Arial" w:cs="Arial"/>
                <w:bCs/>
                <w:lang w:val="sl-SI"/>
              </w:rPr>
              <w:t>:</w:t>
            </w:r>
          </w:p>
        </w:tc>
        <w:tc>
          <w:tcPr>
            <w:tcW w:w="1162" w:type="dxa"/>
            <w:tcBorders>
              <w:top w:val="single" w:sz="4" w:space="0" w:color="000000"/>
              <w:bottom w:val="nil"/>
            </w:tcBorders>
          </w:tcPr>
          <w:p w14:paraId="6FB9B666" w14:textId="241A18C0" w:rsidR="001B5C0B" w:rsidRPr="002C53E1" w:rsidRDefault="001B5C0B" w:rsidP="002C53E1">
            <w:pPr>
              <w:spacing w:line="260" w:lineRule="atLeast"/>
              <w:jc w:val="center"/>
              <w:rPr>
                <w:rFonts w:ascii="Arial" w:hAnsi="Arial" w:cs="Arial"/>
                <w:b/>
              </w:rPr>
            </w:pPr>
            <w:r w:rsidRPr="002C53E1">
              <w:rPr>
                <w:rFonts w:ascii="Arial" w:hAnsi="Arial" w:cs="Arial"/>
                <w:b/>
              </w:rPr>
              <w:t>10</w:t>
            </w:r>
          </w:p>
        </w:tc>
        <w:tc>
          <w:tcPr>
            <w:tcW w:w="1134" w:type="dxa"/>
            <w:tcBorders>
              <w:top w:val="single" w:sz="4" w:space="0" w:color="000000"/>
              <w:bottom w:val="nil"/>
            </w:tcBorders>
          </w:tcPr>
          <w:p w14:paraId="42974AEF" w14:textId="7780CF1E" w:rsidR="001B5C0B" w:rsidRPr="002C53E1" w:rsidRDefault="005D4035" w:rsidP="005D4035">
            <w:pPr>
              <w:spacing w:line="260" w:lineRule="atLeast"/>
              <w:jc w:val="center"/>
              <w:rPr>
                <w:rFonts w:ascii="Arial" w:hAnsi="Arial" w:cs="Arial"/>
                <w:b/>
              </w:rPr>
            </w:pPr>
            <w:r>
              <w:rPr>
                <w:rFonts w:ascii="Arial" w:hAnsi="Arial" w:cs="Arial"/>
                <w:b/>
              </w:rPr>
              <w:t>9</w:t>
            </w:r>
          </w:p>
        </w:tc>
      </w:tr>
      <w:tr w:rsidR="001B5C0B" w:rsidRPr="002C53E1" w14:paraId="798E4636" w14:textId="099CE224" w:rsidTr="001B5C0B">
        <w:tc>
          <w:tcPr>
            <w:tcW w:w="567" w:type="dxa"/>
            <w:tcBorders>
              <w:top w:val="nil"/>
              <w:bottom w:val="single" w:sz="4" w:space="0" w:color="auto"/>
            </w:tcBorders>
          </w:tcPr>
          <w:p w14:paraId="6638DEE4" w14:textId="71C5FD29" w:rsidR="001B5C0B" w:rsidRPr="002C53E1" w:rsidRDefault="001B5C0B" w:rsidP="002C53E1">
            <w:pPr>
              <w:spacing w:line="260" w:lineRule="atLeast"/>
              <w:jc w:val="both"/>
              <w:rPr>
                <w:rFonts w:ascii="Arial" w:hAnsi="Arial" w:cs="Arial"/>
              </w:rPr>
            </w:pPr>
          </w:p>
        </w:tc>
        <w:tc>
          <w:tcPr>
            <w:tcW w:w="6096" w:type="dxa"/>
            <w:tcBorders>
              <w:top w:val="nil"/>
              <w:bottom w:val="single" w:sz="4" w:space="0" w:color="auto"/>
            </w:tcBorders>
          </w:tcPr>
          <w:p w14:paraId="2D795165" w14:textId="77777777" w:rsidR="001A1788" w:rsidRPr="002C53E1" w:rsidRDefault="001A1788" w:rsidP="002C53E1">
            <w:pPr>
              <w:spacing w:line="260" w:lineRule="atLeast"/>
              <w:jc w:val="both"/>
              <w:rPr>
                <w:rFonts w:ascii="Arial" w:hAnsi="Arial" w:cs="Arial"/>
                <w:b/>
              </w:rPr>
            </w:pPr>
          </w:p>
          <w:p w14:paraId="2ECBCD23" w14:textId="20BDD3F6" w:rsidR="001B5C0B" w:rsidRPr="002C53E1" w:rsidRDefault="001B5C0B" w:rsidP="002C53E1">
            <w:pPr>
              <w:spacing w:line="260" w:lineRule="atLeast"/>
              <w:jc w:val="both"/>
              <w:rPr>
                <w:rFonts w:ascii="Arial" w:hAnsi="Arial" w:cs="Arial"/>
                <w:b/>
              </w:rPr>
            </w:pPr>
            <w:r w:rsidRPr="002C53E1">
              <w:rPr>
                <w:rFonts w:ascii="Arial" w:hAnsi="Arial" w:cs="Arial"/>
                <w:b/>
              </w:rPr>
              <w:t>a) naložba v ureditev čistilnih naprav (ureditev bioloških in drugih čistilnih naprav):</w:t>
            </w:r>
          </w:p>
        </w:tc>
        <w:tc>
          <w:tcPr>
            <w:tcW w:w="1162" w:type="dxa"/>
            <w:tcBorders>
              <w:top w:val="nil"/>
              <w:bottom w:val="single" w:sz="4" w:space="0" w:color="auto"/>
            </w:tcBorders>
          </w:tcPr>
          <w:p w14:paraId="5B89784D" w14:textId="0AC2B237" w:rsidR="001B5C0B" w:rsidRPr="002C53E1" w:rsidRDefault="001B5C0B" w:rsidP="002C53E1">
            <w:pPr>
              <w:spacing w:line="260" w:lineRule="atLeast"/>
              <w:jc w:val="center"/>
              <w:rPr>
                <w:rFonts w:ascii="Arial" w:hAnsi="Arial" w:cs="Arial"/>
                <w:b/>
              </w:rPr>
            </w:pPr>
          </w:p>
        </w:tc>
        <w:tc>
          <w:tcPr>
            <w:tcW w:w="1134" w:type="dxa"/>
            <w:tcBorders>
              <w:top w:val="nil"/>
              <w:bottom w:val="single" w:sz="4" w:space="0" w:color="auto"/>
            </w:tcBorders>
          </w:tcPr>
          <w:p w14:paraId="43D911D7" w14:textId="6A3B8CFE" w:rsidR="001B5C0B" w:rsidRPr="002C53E1" w:rsidRDefault="001B5C0B" w:rsidP="002C53E1">
            <w:pPr>
              <w:spacing w:line="260" w:lineRule="atLeast"/>
              <w:jc w:val="center"/>
              <w:rPr>
                <w:rFonts w:ascii="Arial" w:hAnsi="Arial" w:cs="Arial"/>
                <w:b/>
              </w:rPr>
            </w:pPr>
          </w:p>
        </w:tc>
      </w:tr>
      <w:tr w:rsidR="001B5C0B" w:rsidRPr="002C53E1" w14:paraId="08CD9D2D" w14:textId="567E8AB7" w:rsidTr="001B5C0B">
        <w:tc>
          <w:tcPr>
            <w:tcW w:w="567" w:type="dxa"/>
            <w:tcBorders>
              <w:top w:val="single" w:sz="4" w:space="0" w:color="auto"/>
              <w:bottom w:val="single" w:sz="4" w:space="0" w:color="auto"/>
            </w:tcBorders>
          </w:tcPr>
          <w:p w14:paraId="62286F0A" w14:textId="629C27D6"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4438C25A" w14:textId="7867EE00" w:rsidR="001B5C0B" w:rsidRPr="002C53E1" w:rsidRDefault="00E914A0"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naložba predstavlja do vključno 10 % skupne priznane vrednosti naložbe;</w:t>
            </w:r>
          </w:p>
        </w:tc>
        <w:tc>
          <w:tcPr>
            <w:tcW w:w="1162" w:type="dxa"/>
            <w:tcBorders>
              <w:top w:val="single" w:sz="4" w:space="0" w:color="auto"/>
              <w:bottom w:val="single" w:sz="4" w:space="0" w:color="auto"/>
            </w:tcBorders>
          </w:tcPr>
          <w:p w14:paraId="5084C9DD" w14:textId="46225B61" w:rsidR="001B5C0B" w:rsidRPr="002C53E1" w:rsidRDefault="001B5C0B" w:rsidP="002C53E1">
            <w:pPr>
              <w:spacing w:line="260" w:lineRule="atLeast"/>
              <w:jc w:val="center"/>
              <w:rPr>
                <w:rFonts w:ascii="Arial" w:hAnsi="Arial" w:cs="Arial"/>
              </w:rPr>
            </w:pPr>
            <w:r w:rsidRPr="002C53E1">
              <w:rPr>
                <w:rFonts w:ascii="Arial" w:hAnsi="Arial" w:cs="Arial"/>
              </w:rPr>
              <w:t>2</w:t>
            </w:r>
          </w:p>
        </w:tc>
        <w:tc>
          <w:tcPr>
            <w:tcW w:w="1134" w:type="dxa"/>
            <w:tcBorders>
              <w:top w:val="single" w:sz="4" w:space="0" w:color="auto"/>
              <w:bottom w:val="single" w:sz="4" w:space="0" w:color="auto"/>
            </w:tcBorders>
          </w:tcPr>
          <w:p w14:paraId="114114F4" w14:textId="2F1868F0" w:rsidR="001B5C0B" w:rsidRPr="002C53E1" w:rsidRDefault="001B5C0B" w:rsidP="002C53E1">
            <w:pPr>
              <w:spacing w:line="260" w:lineRule="atLeast"/>
              <w:jc w:val="center"/>
              <w:rPr>
                <w:rFonts w:ascii="Arial" w:hAnsi="Arial" w:cs="Arial"/>
              </w:rPr>
            </w:pPr>
            <w:r w:rsidRPr="002C53E1">
              <w:rPr>
                <w:rFonts w:ascii="Arial" w:hAnsi="Arial" w:cs="Arial"/>
              </w:rPr>
              <w:t>2</w:t>
            </w:r>
          </w:p>
        </w:tc>
      </w:tr>
      <w:tr w:rsidR="001B5C0B" w:rsidRPr="002C53E1" w14:paraId="0E3C717E" w14:textId="2559DFAB" w:rsidTr="001B5C0B">
        <w:tc>
          <w:tcPr>
            <w:tcW w:w="567" w:type="dxa"/>
            <w:tcBorders>
              <w:top w:val="single" w:sz="4" w:space="0" w:color="auto"/>
              <w:bottom w:val="single" w:sz="4" w:space="0" w:color="auto"/>
            </w:tcBorders>
          </w:tcPr>
          <w:p w14:paraId="5313743B" w14:textId="4F9C6BEA"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C5ECDB5" w14:textId="07A05EF0" w:rsidR="001B5C0B" w:rsidRPr="002C53E1" w:rsidRDefault="00E914A0"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naložba predstavlja več kot 10 % do vključno 15 % skupne priznane vrednosti naložbe;</w:t>
            </w:r>
          </w:p>
        </w:tc>
        <w:tc>
          <w:tcPr>
            <w:tcW w:w="1162" w:type="dxa"/>
            <w:tcBorders>
              <w:top w:val="single" w:sz="4" w:space="0" w:color="auto"/>
              <w:bottom w:val="single" w:sz="4" w:space="0" w:color="auto"/>
            </w:tcBorders>
          </w:tcPr>
          <w:p w14:paraId="4C065D2A" w14:textId="2E66D95B" w:rsidR="001B5C0B" w:rsidRPr="002C53E1" w:rsidRDefault="001B5C0B" w:rsidP="002C53E1">
            <w:pPr>
              <w:spacing w:line="260" w:lineRule="atLeast"/>
              <w:jc w:val="center"/>
              <w:rPr>
                <w:rFonts w:ascii="Arial" w:hAnsi="Arial" w:cs="Arial"/>
              </w:rPr>
            </w:pPr>
            <w:r w:rsidRPr="002C53E1">
              <w:rPr>
                <w:rFonts w:ascii="Arial" w:hAnsi="Arial" w:cs="Arial"/>
              </w:rPr>
              <w:t>3</w:t>
            </w:r>
          </w:p>
        </w:tc>
        <w:tc>
          <w:tcPr>
            <w:tcW w:w="1134" w:type="dxa"/>
            <w:tcBorders>
              <w:top w:val="single" w:sz="4" w:space="0" w:color="auto"/>
              <w:bottom w:val="single" w:sz="4" w:space="0" w:color="auto"/>
            </w:tcBorders>
          </w:tcPr>
          <w:p w14:paraId="2B30E7E1" w14:textId="3AAD4C6E" w:rsidR="001B5C0B" w:rsidRPr="002C53E1" w:rsidRDefault="001B5C0B" w:rsidP="002C53E1">
            <w:pPr>
              <w:spacing w:line="260" w:lineRule="atLeast"/>
              <w:jc w:val="center"/>
              <w:rPr>
                <w:rFonts w:ascii="Arial" w:hAnsi="Arial" w:cs="Arial"/>
              </w:rPr>
            </w:pPr>
            <w:r w:rsidRPr="002C53E1">
              <w:rPr>
                <w:rFonts w:ascii="Arial" w:hAnsi="Arial" w:cs="Arial"/>
              </w:rPr>
              <w:t>3</w:t>
            </w:r>
          </w:p>
        </w:tc>
      </w:tr>
      <w:tr w:rsidR="001B5C0B" w:rsidRPr="002C53E1" w14:paraId="5C514BDE" w14:textId="07F58FE4" w:rsidTr="001B5C0B">
        <w:tc>
          <w:tcPr>
            <w:tcW w:w="567" w:type="dxa"/>
            <w:tcBorders>
              <w:top w:val="single" w:sz="4" w:space="0" w:color="auto"/>
              <w:bottom w:val="single" w:sz="4" w:space="0" w:color="auto"/>
            </w:tcBorders>
          </w:tcPr>
          <w:p w14:paraId="3FDA9E94" w14:textId="03E67672"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41026942" w14:textId="1FAA4B89" w:rsidR="001B5C0B" w:rsidRPr="002C53E1" w:rsidRDefault="00E914A0"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naložba predstavlja več kot 15 % do vključno 20 % skupne priznane vrednosti naložbe;</w:t>
            </w:r>
          </w:p>
        </w:tc>
        <w:tc>
          <w:tcPr>
            <w:tcW w:w="1162" w:type="dxa"/>
            <w:tcBorders>
              <w:top w:val="single" w:sz="4" w:space="0" w:color="auto"/>
              <w:bottom w:val="single" w:sz="4" w:space="0" w:color="auto"/>
            </w:tcBorders>
          </w:tcPr>
          <w:p w14:paraId="148CEC7C" w14:textId="63209AC3" w:rsidR="001B5C0B" w:rsidRPr="002C53E1" w:rsidRDefault="001B5C0B" w:rsidP="002C53E1">
            <w:pPr>
              <w:spacing w:line="260" w:lineRule="atLeast"/>
              <w:jc w:val="center"/>
              <w:rPr>
                <w:rFonts w:ascii="Arial" w:hAnsi="Arial" w:cs="Arial"/>
              </w:rPr>
            </w:pPr>
            <w:r w:rsidRPr="002C53E1">
              <w:rPr>
                <w:rFonts w:ascii="Arial" w:hAnsi="Arial" w:cs="Arial"/>
              </w:rPr>
              <w:t>4</w:t>
            </w:r>
          </w:p>
        </w:tc>
        <w:tc>
          <w:tcPr>
            <w:tcW w:w="1134" w:type="dxa"/>
            <w:tcBorders>
              <w:top w:val="single" w:sz="4" w:space="0" w:color="auto"/>
              <w:bottom w:val="single" w:sz="4" w:space="0" w:color="auto"/>
            </w:tcBorders>
          </w:tcPr>
          <w:p w14:paraId="7D590CE9" w14:textId="74DE1C6E" w:rsidR="001B5C0B" w:rsidRPr="002C53E1" w:rsidRDefault="001B5C0B" w:rsidP="002C53E1">
            <w:pPr>
              <w:spacing w:line="260" w:lineRule="atLeast"/>
              <w:jc w:val="center"/>
              <w:rPr>
                <w:rFonts w:ascii="Arial" w:hAnsi="Arial" w:cs="Arial"/>
              </w:rPr>
            </w:pPr>
            <w:r w:rsidRPr="002C53E1">
              <w:rPr>
                <w:rFonts w:ascii="Arial" w:hAnsi="Arial" w:cs="Arial"/>
              </w:rPr>
              <w:t>4</w:t>
            </w:r>
          </w:p>
        </w:tc>
      </w:tr>
      <w:tr w:rsidR="001B5C0B" w:rsidRPr="002C53E1" w14:paraId="4525195E" w14:textId="277B82A9" w:rsidTr="001B5C0B">
        <w:tc>
          <w:tcPr>
            <w:tcW w:w="567" w:type="dxa"/>
            <w:tcBorders>
              <w:top w:val="single" w:sz="4" w:space="0" w:color="auto"/>
              <w:bottom w:val="single" w:sz="4" w:space="0" w:color="auto"/>
            </w:tcBorders>
          </w:tcPr>
          <w:p w14:paraId="35D85BFD" w14:textId="729DCEE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484DD8AB" w14:textId="2396B8D9" w:rsidR="001B5C0B" w:rsidRPr="002C53E1" w:rsidRDefault="00E914A0"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naložba predstavlja več kot 20 % skupne priznane vrednosti </w:t>
            </w:r>
            <w:r w:rsidR="001B5C0B" w:rsidRPr="00A36398">
              <w:rPr>
                <w:rFonts w:ascii="Arial" w:hAnsi="Arial" w:cs="Arial"/>
              </w:rPr>
              <w:t>naložbe.</w:t>
            </w:r>
          </w:p>
        </w:tc>
        <w:tc>
          <w:tcPr>
            <w:tcW w:w="1162" w:type="dxa"/>
            <w:tcBorders>
              <w:top w:val="single" w:sz="4" w:space="0" w:color="auto"/>
              <w:bottom w:val="single" w:sz="4" w:space="0" w:color="auto"/>
            </w:tcBorders>
          </w:tcPr>
          <w:p w14:paraId="6D7DF734" w14:textId="208CFB61" w:rsidR="001B5C0B" w:rsidRPr="002C53E1" w:rsidRDefault="001B5C0B" w:rsidP="002C53E1">
            <w:pPr>
              <w:spacing w:line="260" w:lineRule="atLeast"/>
              <w:jc w:val="center"/>
              <w:rPr>
                <w:rFonts w:ascii="Arial" w:hAnsi="Arial" w:cs="Arial"/>
              </w:rPr>
            </w:pPr>
            <w:r w:rsidRPr="002C53E1">
              <w:rPr>
                <w:rFonts w:ascii="Arial" w:hAnsi="Arial" w:cs="Arial"/>
              </w:rPr>
              <w:t>5</w:t>
            </w:r>
          </w:p>
        </w:tc>
        <w:tc>
          <w:tcPr>
            <w:tcW w:w="1134" w:type="dxa"/>
            <w:tcBorders>
              <w:top w:val="single" w:sz="4" w:space="0" w:color="auto"/>
              <w:bottom w:val="single" w:sz="4" w:space="0" w:color="auto"/>
            </w:tcBorders>
          </w:tcPr>
          <w:p w14:paraId="148172FD" w14:textId="6A00459D" w:rsidR="001B5C0B" w:rsidRPr="002C53E1" w:rsidRDefault="001B5C0B" w:rsidP="002C53E1">
            <w:pPr>
              <w:spacing w:line="260" w:lineRule="atLeast"/>
              <w:jc w:val="center"/>
              <w:rPr>
                <w:rFonts w:ascii="Arial" w:hAnsi="Arial" w:cs="Arial"/>
              </w:rPr>
            </w:pPr>
            <w:r w:rsidRPr="002C53E1">
              <w:rPr>
                <w:rFonts w:ascii="Arial" w:hAnsi="Arial" w:cs="Arial"/>
              </w:rPr>
              <w:t>5</w:t>
            </w:r>
          </w:p>
        </w:tc>
      </w:tr>
      <w:tr w:rsidR="001B5C0B" w:rsidRPr="002C53E1" w14:paraId="205735DB" w14:textId="4A641864" w:rsidTr="001B5C0B">
        <w:tc>
          <w:tcPr>
            <w:tcW w:w="567" w:type="dxa"/>
            <w:tcBorders>
              <w:top w:val="single" w:sz="4" w:space="0" w:color="auto"/>
              <w:bottom w:val="nil"/>
            </w:tcBorders>
          </w:tcPr>
          <w:p w14:paraId="3B4B1399" w14:textId="48505314"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nil"/>
            </w:tcBorders>
          </w:tcPr>
          <w:p w14:paraId="4A3BB65D" w14:textId="683E158D" w:rsidR="001B5C0B" w:rsidRPr="002C53E1" w:rsidRDefault="001B5C0B" w:rsidP="002C53E1">
            <w:pPr>
              <w:spacing w:line="260" w:lineRule="atLeast"/>
              <w:jc w:val="both"/>
              <w:rPr>
                <w:rFonts w:ascii="Arial" w:hAnsi="Arial" w:cs="Arial"/>
              </w:rPr>
            </w:pPr>
            <w:r w:rsidRPr="002C53E1">
              <w:rPr>
                <w:rFonts w:ascii="Arial" w:hAnsi="Arial" w:cs="Arial"/>
              </w:rPr>
              <w:t xml:space="preserve">Izpolnjevanje zahteve iz tega merila se izkazuje z </w:t>
            </w:r>
            <w:r w:rsidR="006F00EE" w:rsidRPr="002C53E1">
              <w:rPr>
                <w:rFonts w:ascii="Arial" w:hAnsi="Arial" w:cs="Arial"/>
              </w:rPr>
              <w:t>e</w:t>
            </w:r>
            <w:r w:rsidRPr="002C53E1">
              <w:rPr>
                <w:rFonts w:ascii="Arial" w:hAnsi="Arial" w:cs="Arial"/>
              </w:rPr>
              <w:t xml:space="preserve">laboratom </w:t>
            </w:r>
            <w:r w:rsidR="006F00EE" w:rsidRPr="002C53E1">
              <w:rPr>
                <w:rFonts w:ascii="Arial" w:hAnsi="Arial" w:cs="Arial"/>
              </w:rPr>
              <w:t xml:space="preserve">»Prispevek </w:t>
            </w:r>
            <w:r w:rsidRPr="002C53E1">
              <w:rPr>
                <w:rFonts w:ascii="Arial" w:hAnsi="Arial" w:cs="Arial"/>
              </w:rPr>
              <w:t>naložbe k povečanju okoljske učinkovitosti</w:t>
            </w:r>
            <w:r w:rsidR="006F00EE" w:rsidRPr="002C53E1">
              <w:rPr>
                <w:rFonts w:ascii="Arial" w:hAnsi="Arial" w:cs="Arial"/>
              </w:rPr>
              <w:t>«</w:t>
            </w:r>
            <w:r w:rsidRPr="002C53E1">
              <w:rPr>
                <w:rFonts w:ascii="Arial" w:hAnsi="Arial" w:cs="Arial"/>
              </w:rPr>
              <w:t xml:space="preserve">, </w:t>
            </w:r>
            <w:r w:rsidR="00D2348A" w:rsidRPr="002C53E1">
              <w:rPr>
                <w:rFonts w:ascii="Arial" w:hAnsi="Arial" w:cs="Arial"/>
              </w:rPr>
              <w:t>ki vsebuje sestavine iz Priloge 10 Uredbe</w:t>
            </w:r>
            <w:r w:rsidRPr="002C53E1">
              <w:rPr>
                <w:rFonts w:ascii="Arial" w:hAnsi="Arial" w:cs="Arial"/>
              </w:rPr>
              <w:t>.</w:t>
            </w:r>
          </w:p>
        </w:tc>
        <w:tc>
          <w:tcPr>
            <w:tcW w:w="1162" w:type="dxa"/>
            <w:tcBorders>
              <w:top w:val="single" w:sz="4" w:space="0" w:color="auto"/>
              <w:bottom w:val="nil"/>
            </w:tcBorders>
          </w:tcPr>
          <w:p w14:paraId="6FCFE932" w14:textId="58D2FD5F" w:rsidR="001B5C0B" w:rsidRPr="002C53E1" w:rsidRDefault="001B5C0B" w:rsidP="002C53E1">
            <w:pPr>
              <w:spacing w:line="260" w:lineRule="atLeast"/>
              <w:jc w:val="center"/>
              <w:rPr>
                <w:rFonts w:ascii="Arial" w:hAnsi="Arial" w:cs="Arial"/>
              </w:rPr>
            </w:pPr>
          </w:p>
          <w:p w14:paraId="16321415" w14:textId="314F1562"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nil"/>
            </w:tcBorders>
          </w:tcPr>
          <w:p w14:paraId="1A393948" w14:textId="41F40B58" w:rsidR="001B5C0B" w:rsidRPr="002C53E1" w:rsidRDefault="001B5C0B" w:rsidP="002C53E1">
            <w:pPr>
              <w:spacing w:line="260" w:lineRule="atLeast"/>
              <w:jc w:val="center"/>
              <w:rPr>
                <w:rFonts w:ascii="Arial" w:hAnsi="Arial" w:cs="Arial"/>
              </w:rPr>
            </w:pPr>
          </w:p>
        </w:tc>
      </w:tr>
      <w:tr w:rsidR="001B5C0B" w:rsidRPr="002C53E1" w14:paraId="0C8E0A1D" w14:textId="7F7EE711" w:rsidTr="001B5C0B">
        <w:tc>
          <w:tcPr>
            <w:tcW w:w="567" w:type="dxa"/>
            <w:tcBorders>
              <w:top w:val="nil"/>
              <w:bottom w:val="single" w:sz="4" w:space="0" w:color="auto"/>
            </w:tcBorders>
          </w:tcPr>
          <w:p w14:paraId="4CB9DCF6" w14:textId="7D08A3F8" w:rsidR="001B5C0B" w:rsidRPr="002C53E1" w:rsidRDefault="001B5C0B" w:rsidP="002C53E1">
            <w:pPr>
              <w:spacing w:line="260" w:lineRule="atLeast"/>
              <w:jc w:val="both"/>
              <w:rPr>
                <w:rFonts w:ascii="Arial" w:hAnsi="Arial" w:cs="Arial"/>
              </w:rPr>
            </w:pPr>
          </w:p>
        </w:tc>
        <w:tc>
          <w:tcPr>
            <w:tcW w:w="6096" w:type="dxa"/>
            <w:tcBorders>
              <w:top w:val="nil"/>
              <w:bottom w:val="single" w:sz="4" w:space="0" w:color="auto"/>
            </w:tcBorders>
          </w:tcPr>
          <w:p w14:paraId="115EB15F" w14:textId="4F8753A9" w:rsidR="001B5C0B" w:rsidRPr="002C53E1" w:rsidRDefault="001B5C0B" w:rsidP="002C53E1">
            <w:pPr>
              <w:spacing w:line="260" w:lineRule="atLeast"/>
              <w:jc w:val="both"/>
              <w:rPr>
                <w:rFonts w:ascii="Arial" w:hAnsi="Arial" w:cs="Arial"/>
                <w:b/>
              </w:rPr>
            </w:pPr>
          </w:p>
        </w:tc>
        <w:tc>
          <w:tcPr>
            <w:tcW w:w="1162" w:type="dxa"/>
            <w:tcBorders>
              <w:top w:val="nil"/>
              <w:bottom w:val="single" w:sz="4" w:space="0" w:color="auto"/>
            </w:tcBorders>
          </w:tcPr>
          <w:p w14:paraId="78C7417B" w14:textId="15A149E5" w:rsidR="001B5C0B" w:rsidRPr="002C53E1" w:rsidRDefault="001B5C0B" w:rsidP="002C53E1">
            <w:pPr>
              <w:spacing w:line="260" w:lineRule="atLeast"/>
              <w:jc w:val="center"/>
              <w:rPr>
                <w:rFonts w:ascii="Arial" w:hAnsi="Arial" w:cs="Arial"/>
              </w:rPr>
            </w:pPr>
          </w:p>
        </w:tc>
        <w:tc>
          <w:tcPr>
            <w:tcW w:w="1134" w:type="dxa"/>
            <w:tcBorders>
              <w:top w:val="nil"/>
              <w:bottom w:val="single" w:sz="4" w:space="0" w:color="auto"/>
            </w:tcBorders>
          </w:tcPr>
          <w:p w14:paraId="0F27FFD3" w14:textId="679CA550" w:rsidR="001B5C0B" w:rsidRPr="002C53E1" w:rsidRDefault="001B5C0B" w:rsidP="002C53E1">
            <w:pPr>
              <w:spacing w:line="260" w:lineRule="atLeast"/>
              <w:jc w:val="center"/>
              <w:rPr>
                <w:rFonts w:ascii="Arial" w:hAnsi="Arial" w:cs="Arial"/>
              </w:rPr>
            </w:pPr>
          </w:p>
        </w:tc>
      </w:tr>
      <w:tr w:rsidR="001B5C0B" w:rsidRPr="002C53E1" w14:paraId="6A134E5B" w14:textId="6BCC622D" w:rsidTr="001B5C0B">
        <w:tc>
          <w:tcPr>
            <w:tcW w:w="567" w:type="dxa"/>
            <w:tcBorders>
              <w:top w:val="single" w:sz="4" w:space="0" w:color="auto"/>
              <w:bottom w:val="single" w:sz="4" w:space="0" w:color="auto"/>
            </w:tcBorders>
          </w:tcPr>
          <w:p w14:paraId="4026A073" w14:textId="427384CA"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4E6322C" w14:textId="10A8E2DB" w:rsidR="001B5C0B" w:rsidRPr="002C53E1" w:rsidRDefault="001B5C0B" w:rsidP="002C53E1">
            <w:pPr>
              <w:spacing w:line="260" w:lineRule="atLeast"/>
              <w:jc w:val="both"/>
              <w:rPr>
                <w:rFonts w:ascii="Arial" w:hAnsi="Arial" w:cs="Arial"/>
              </w:rPr>
            </w:pPr>
            <w:r w:rsidRPr="002C53E1">
              <w:rPr>
                <w:rFonts w:ascii="Arial" w:hAnsi="Arial" w:cs="Arial"/>
                <w:b/>
              </w:rPr>
              <w:t>b) zmanjšanje izpustov in varčevanje z vodo, vključno z uporabo reciklirane vode za tehnološke namene:</w:t>
            </w:r>
          </w:p>
        </w:tc>
        <w:tc>
          <w:tcPr>
            <w:tcW w:w="1162" w:type="dxa"/>
            <w:tcBorders>
              <w:top w:val="single" w:sz="4" w:space="0" w:color="auto"/>
              <w:bottom w:val="single" w:sz="4" w:space="0" w:color="auto"/>
            </w:tcBorders>
          </w:tcPr>
          <w:p w14:paraId="2E1F8605" w14:textId="33500359"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0A6544F6" w14:textId="1F9D2CCC" w:rsidR="001B5C0B" w:rsidRPr="002C53E1" w:rsidRDefault="001B5C0B" w:rsidP="002C53E1">
            <w:pPr>
              <w:spacing w:line="260" w:lineRule="atLeast"/>
              <w:jc w:val="center"/>
              <w:rPr>
                <w:rFonts w:ascii="Arial" w:hAnsi="Arial" w:cs="Arial"/>
              </w:rPr>
            </w:pPr>
          </w:p>
        </w:tc>
      </w:tr>
      <w:tr w:rsidR="0044414B" w:rsidRPr="002C53E1" w14:paraId="7692568F" w14:textId="77777777" w:rsidTr="00B52BE4">
        <w:tc>
          <w:tcPr>
            <w:tcW w:w="567" w:type="dxa"/>
            <w:tcBorders>
              <w:top w:val="single" w:sz="4" w:space="0" w:color="auto"/>
              <w:bottom w:val="single" w:sz="4" w:space="0" w:color="auto"/>
            </w:tcBorders>
          </w:tcPr>
          <w:p w14:paraId="117F3812" w14:textId="77777777" w:rsidR="0044414B" w:rsidRPr="002C53E1" w:rsidRDefault="0044414B" w:rsidP="00B52BE4">
            <w:pPr>
              <w:spacing w:line="260" w:lineRule="atLeast"/>
              <w:jc w:val="both"/>
              <w:rPr>
                <w:rFonts w:ascii="Arial" w:hAnsi="Arial" w:cs="Arial"/>
              </w:rPr>
            </w:pPr>
          </w:p>
        </w:tc>
        <w:tc>
          <w:tcPr>
            <w:tcW w:w="6096" w:type="dxa"/>
            <w:tcBorders>
              <w:top w:val="single" w:sz="4" w:space="0" w:color="auto"/>
              <w:bottom w:val="single" w:sz="4" w:space="0" w:color="auto"/>
            </w:tcBorders>
          </w:tcPr>
          <w:p w14:paraId="5896C5BB" w14:textId="77777777" w:rsidR="0044414B" w:rsidRPr="002C53E1" w:rsidRDefault="0044414B" w:rsidP="00B52BE4">
            <w:pPr>
              <w:spacing w:line="260" w:lineRule="atLeast"/>
              <w:jc w:val="both"/>
              <w:rPr>
                <w:rFonts w:ascii="Arial" w:hAnsi="Arial" w:cs="Arial"/>
              </w:rPr>
            </w:pPr>
            <w:r w:rsidRPr="002C53E1">
              <w:rPr>
                <w:rFonts w:ascii="Arial" w:hAnsi="Arial" w:cs="Arial"/>
              </w:rPr>
              <w:t xml:space="preserve">– z naložbo se zmanjša poraba vode na enoto proizvoda, če je del naložbe, s katero se povečuje obseg proizvodnje; </w:t>
            </w:r>
          </w:p>
        </w:tc>
        <w:tc>
          <w:tcPr>
            <w:tcW w:w="1162" w:type="dxa"/>
            <w:tcBorders>
              <w:top w:val="single" w:sz="4" w:space="0" w:color="auto"/>
              <w:bottom w:val="single" w:sz="4" w:space="0" w:color="auto"/>
            </w:tcBorders>
          </w:tcPr>
          <w:p w14:paraId="2B2C83CE" w14:textId="77777777" w:rsidR="0044414B" w:rsidRPr="002C53E1" w:rsidRDefault="0044414B" w:rsidP="00B52BE4">
            <w:pPr>
              <w:spacing w:line="260" w:lineRule="atLeast"/>
              <w:jc w:val="center"/>
              <w:rPr>
                <w:rFonts w:ascii="Arial" w:hAnsi="Arial" w:cs="Arial"/>
              </w:rPr>
            </w:pPr>
            <w:r w:rsidRPr="002C53E1">
              <w:rPr>
                <w:rFonts w:ascii="Arial" w:hAnsi="Arial" w:cs="Arial"/>
              </w:rPr>
              <w:t>6</w:t>
            </w:r>
          </w:p>
        </w:tc>
        <w:tc>
          <w:tcPr>
            <w:tcW w:w="1134" w:type="dxa"/>
            <w:tcBorders>
              <w:top w:val="single" w:sz="4" w:space="0" w:color="auto"/>
              <w:bottom w:val="single" w:sz="4" w:space="0" w:color="auto"/>
            </w:tcBorders>
          </w:tcPr>
          <w:p w14:paraId="65C94CC0" w14:textId="77777777" w:rsidR="0044414B" w:rsidRPr="002C53E1" w:rsidRDefault="0044414B" w:rsidP="00B52BE4">
            <w:pPr>
              <w:spacing w:line="260" w:lineRule="atLeast"/>
              <w:jc w:val="center"/>
              <w:rPr>
                <w:rFonts w:ascii="Arial" w:hAnsi="Arial" w:cs="Arial"/>
              </w:rPr>
            </w:pPr>
            <w:r w:rsidRPr="002C53E1">
              <w:rPr>
                <w:rFonts w:ascii="Arial" w:hAnsi="Arial" w:cs="Arial"/>
              </w:rPr>
              <w:t>6</w:t>
            </w:r>
          </w:p>
        </w:tc>
      </w:tr>
      <w:tr w:rsidR="001B5C0B" w:rsidRPr="002C53E1" w14:paraId="48BEFA77" w14:textId="6DE0AA73" w:rsidTr="001B5C0B">
        <w:tc>
          <w:tcPr>
            <w:tcW w:w="567" w:type="dxa"/>
            <w:tcBorders>
              <w:top w:val="single" w:sz="4" w:space="0" w:color="auto"/>
              <w:bottom w:val="single" w:sz="4" w:space="0" w:color="auto"/>
            </w:tcBorders>
          </w:tcPr>
          <w:p w14:paraId="01B1F3B8" w14:textId="1ADF50E9"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2DF9A95" w14:textId="7B888F75" w:rsidR="001B5C0B" w:rsidRPr="002C53E1" w:rsidRDefault="00E914A0"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w:t>
            </w:r>
            <w:r w:rsidR="00F56159" w:rsidRPr="002C53E1">
              <w:rPr>
                <w:rFonts w:ascii="Arial" w:hAnsi="Arial" w:cs="Arial"/>
              </w:rPr>
              <w:t xml:space="preserve">z </w:t>
            </w:r>
            <w:r w:rsidR="001B5C0B" w:rsidRPr="002C53E1">
              <w:rPr>
                <w:rFonts w:ascii="Arial" w:hAnsi="Arial" w:cs="Arial"/>
              </w:rPr>
              <w:t>naložb</w:t>
            </w:r>
            <w:r w:rsidR="00F56159" w:rsidRPr="002C53E1">
              <w:rPr>
                <w:rFonts w:ascii="Arial" w:hAnsi="Arial" w:cs="Arial"/>
              </w:rPr>
              <w:t>o</w:t>
            </w:r>
            <w:r w:rsidR="001B5C0B" w:rsidRPr="002C53E1">
              <w:rPr>
                <w:rFonts w:ascii="Arial" w:hAnsi="Arial" w:cs="Arial"/>
              </w:rPr>
              <w:t xml:space="preserve"> </w:t>
            </w:r>
            <w:r w:rsidR="00F56159" w:rsidRPr="002C53E1">
              <w:rPr>
                <w:rFonts w:ascii="Arial" w:hAnsi="Arial" w:cs="Arial"/>
              </w:rPr>
              <w:t>se</w:t>
            </w:r>
            <w:r w:rsidR="001B5C0B" w:rsidRPr="002C53E1">
              <w:rPr>
                <w:rFonts w:ascii="Arial" w:hAnsi="Arial" w:cs="Arial"/>
              </w:rPr>
              <w:t xml:space="preserve"> zmanjša </w:t>
            </w:r>
            <w:r w:rsidR="00F56159" w:rsidRPr="002C53E1">
              <w:rPr>
                <w:rFonts w:ascii="Arial" w:hAnsi="Arial" w:cs="Arial"/>
              </w:rPr>
              <w:t xml:space="preserve">količina </w:t>
            </w:r>
            <w:r w:rsidR="001B5C0B" w:rsidRPr="002C53E1">
              <w:rPr>
                <w:rFonts w:ascii="Arial" w:hAnsi="Arial" w:cs="Arial"/>
              </w:rPr>
              <w:t>izpustov toplogrednih plinov in emisij;</w:t>
            </w:r>
          </w:p>
        </w:tc>
        <w:tc>
          <w:tcPr>
            <w:tcW w:w="1162" w:type="dxa"/>
            <w:tcBorders>
              <w:top w:val="single" w:sz="4" w:space="0" w:color="auto"/>
              <w:bottom w:val="single" w:sz="4" w:space="0" w:color="auto"/>
            </w:tcBorders>
          </w:tcPr>
          <w:p w14:paraId="773A1D92" w14:textId="0FCD9391" w:rsidR="001B5C0B" w:rsidRPr="002C53E1" w:rsidRDefault="001B5C0B" w:rsidP="002C53E1">
            <w:pPr>
              <w:spacing w:line="260" w:lineRule="atLeast"/>
              <w:jc w:val="center"/>
              <w:rPr>
                <w:rFonts w:ascii="Arial" w:hAnsi="Arial" w:cs="Arial"/>
              </w:rPr>
            </w:pPr>
            <w:r w:rsidRPr="002C53E1">
              <w:rPr>
                <w:rFonts w:ascii="Arial" w:hAnsi="Arial" w:cs="Arial"/>
              </w:rPr>
              <w:t>4</w:t>
            </w:r>
          </w:p>
        </w:tc>
        <w:tc>
          <w:tcPr>
            <w:tcW w:w="1134" w:type="dxa"/>
            <w:tcBorders>
              <w:top w:val="single" w:sz="4" w:space="0" w:color="auto"/>
              <w:bottom w:val="single" w:sz="4" w:space="0" w:color="auto"/>
            </w:tcBorders>
          </w:tcPr>
          <w:p w14:paraId="0B8D59E9" w14:textId="5CA2D560" w:rsidR="001B5C0B" w:rsidRPr="002C53E1" w:rsidRDefault="001B5C0B" w:rsidP="002C53E1">
            <w:pPr>
              <w:spacing w:line="260" w:lineRule="atLeast"/>
              <w:jc w:val="center"/>
              <w:rPr>
                <w:rFonts w:ascii="Arial" w:hAnsi="Arial" w:cs="Arial"/>
              </w:rPr>
            </w:pPr>
            <w:r w:rsidRPr="002C53E1">
              <w:rPr>
                <w:rFonts w:ascii="Arial" w:hAnsi="Arial" w:cs="Arial"/>
              </w:rPr>
              <w:t>4</w:t>
            </w:r>
          </w:p>
        </w:tc>
      </w:tr>
      <w:tr w:rsidR="001B5C0B" w:rsidRPr="002C53E1" w14:paraId="78CB8D9D" w14:textId="33D26860" w:rsidTr="001B5C0B">
        <w:tc>
          <w:tcPr>
            <w:tcW w:w="567" w:type="dxa"/>
            <w:tcBorders>
              <w:top w:val="single" w:sz="4" w:space="0" w:color="auto"/>
              <w:bottom w:val="single" w:sz="4" w:space="0" w:color="auto"/>
            </w:tcBorders>
          </w:tcPr>
          <w:p w14:paraId="0D0E856A" w14:textId="30F16B59"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0120E26B" w14:textId="7AB6E90D" w:rsidR="001B5C0B" w:rsidRPr="002C53E1" w:rsidRDefault="00E914A0"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w:t>
            </w:r>
            <w:r w:rsidR="00F56159" w:rsidRPr="002C53E1">
              <w:rPr>
                <w:rFonts w:ascii="Arial" w:hAnsi="Arial" w:cs="Arial"/>
              </w:rPr>
              <w:t xml:space="preserve">naložba prispeva k </w:t>
            </w:r>
            <w:r w:rsidR="001B5C0B" w:rsidRPr="002C53E1">
              <w:rPr>
                <w:rFonts w:ascii="Arial" w:hAnsi="Arial" w:cs="Arial"/>
              </w:rPr>
              <w:t>ponovn</w:t>
            </w:r>
            <w:r w:rsidR="00F56159" w:rsidRPr="002C53E1">
              <w:rPr>
                <w:rFonts w:ascii="Arial" w:hAnsi="Arial" w:cs="Arial"/>
              </w:rPr>
              <w:t>i</w:t>
            </w:r>
            <w:r w:rsidR="001B5C0B" w:rsidRPr="002C53E1">
              <w:rPr>
                <w:rFonts w:ascii="Arial" w:hAnsi="Arial" w:cs="Arial"/>
              </w:rPr>
              <w:t xml:space="preserve"> uporab</w:t>
            </w:r>
            <w:r w:rsidR="00F56159" w:rsidRPr="002C53E1">
              <w:rPr>
                <w:rFonts w:ascii="Arial" w:hAnsi="Arial" w:cs="Arial"/>
              </w:rPr>
              <w:t>i</w:t>
            </w:r>
            <w:r w:rsidR="001B5C0B" w:rsidRPr="002C53E1">
              <w:rPr>
                <w:rFonts w:ascii="Arial" w:hAnsi="Arial" w:cs="Arial"/>
              </w:rPr>
              <w:t xml:space="preserve"> odpadne vode;</w:t>
            </w:r>
          </w:p>
        </w:tc>
        <w:tc>
          <w:tcPr>
            <w:tcW w:w="1162" w:type="dxa"/>
            <w:tcBorders>
              <w:top w:val="single" w:sz="4" w:space="0" w:color="auto"/>
              <w:bottom w:val="single" w:sz="4" w:space="0" w:color="auto"/>
            </w:tcBorders>
          </w:tcPr>
          <w:p w14:paraId="659ACB1B" w14:textId="2139CAF1" w:rsidR="001B5C0B" w:rsidRPr="002C53E1" w:rsidRDefault="001B5C0B" w:rsidP="002C53E1">
            <w:pPr>
              <w:spacing w:line="260" w:lineRule="atLeast"/>
              <w:jc w:val="center"/>
              <w:rPr>
                <w:rFonts w:ascii="Arial" w:hAnsi="Arial" w:cs="Arial"/>
              </w:rPr>
            </w:pPr>
            <w:r w:rsidRPr="002C53E1">
              <w:rPr>
                <w:rFonts w:ascii="Arial" w:hAnsi="Arial" w:cs="Arial"/>
              </w:rPr>
              <w:t>4</w:t>
            </w:r>
          </w:p>
        </w:tc>
        <w:tc>
          <w:tcPr>
            <w:tcW w:w="1134" w:type="dxa"/>
            <w:tcBorders>
              <w:top w:val="single" w:sz="4" w:space="0" w:color="auto"/>
              <w:bottom w:val="single" w:sz="4" w:space="0" w:color="auto"/>
            </w:tcBorders>
          </w:tcPr>
          <w:p w14:paraId="7E6EB967" w14:textId="412B43BC" w:rsidR="001B5C0B" w:rsidRPr="002C53E1" w:rsidRDefault="001B5C0B" w:rsidP="002C53E1">
            <w:pPr>
              <w:spacing w:line="260" w:lineRule="atLeast"/>
              <w:jc w:val="center"/>
              <w:rPr>
                <w:rFonts w:ascii="Arial" w:hAnsi="Arial" w:cs="Arial"/>
              </w:rPr>
            </w:pPr>
            <w:r w:rsidRPr="002C53E1">
              <w:rPr>
                <w:rFonts w:ascii="Arial" w:hAnsi="Arial" w:cs="Arial"/>
              </w:rPr>
              <w:t>4</w:t>
            </w:r>
          </w:p>
        </w:tc>
      </w:tr>
      <w:tr w:rsidR="001B5C0B" w:rsidRPr="002C53E1" w14:paraId="32843435" w14:textId="2C9EF0D2" w:rsidTr="001B5C0B">
        <w:tc>
          <w:tcPr>
            <w:tcW w:w="567" w:type="dxa"/>
            <w:tcBorders>
              <w:top w:val="single" w:sz="4" w:space="0" w:color="auto"/>
              <w:bottom w:val="single" w:sz="4" w:space="0" w:color="auto"/>
            </w:tcBorders>
          </w:tcPr>
          <w:p w14:paraId="3404C123" w14:textId="29FB05FD"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3572345B" w14:textId="37D3E3FF" w:rsidR="001B5C0B" w:rsidRPr="009107D6" w:rsidRDefault="00E914A0" w:rsidP="002C53E1">
            <w:pPr>
              <w:spacing w:line="260" w:lineRule="atLeast"/>
              <w:jc w:val="both"/>
              <w:rPr>
                <w:rFonts w:ascii="Arial" w:hAnsi="Arial" w:cs="Arial"/>
              </w:rPr>
            </w:pPr>
            <w:r w:rsidRPr="00A36398">
              <w:rPr>
                <w:rFonts w:ascii="Arial" w:hAnsi="Arial" w:cs="Arial"/>
              </w:rPr>
              <w:t>–</w:t>
            </w:r>
            <w:r w:rsidR="001B5C0B" w:rsidRPr="00A36398">
              <w:rPr>
                <w:rFonts w:ascii="Arial" w:hAnsi="Arial" w:cs="Arial"/>
              </w:rPr>
              <w:t xml:space="preserve"> z naložbo se zmanjša poraba vode na enoto proizvoda, če ni del naložbe, s katero se </w:t>
            </w:r>
            <w:r w:rsidR="001B5C0B" w:rsidRPr="009107D6">
              <w:rPr>
                <w:rFonts w:ascii="Arial" w:hAnsi="Arial" w:cs="Arial"/>
              </w:rPr>
              <w:t xml:space="preserve">povečuje obseg proizvodnje. </w:t>
            </w:r>
          </w:p>
        </w:tc>
        <w:tc>
          <w:tcPr>
            <w:tcW w:w="1162" w:type="dxa"/>
            <w:tcBorders>
              <w:top w:val="single" w:sz="4" w:space="0" w:color="auto"/>
              <w:bottom w:val="single" w:sz="4" w:space="0" w:color="auto"/>
            </w:tcBorders>
          </w:tcPr>
          <w:p w14:paraId="794F5C53" w14:textId="7037165F" w:rsidR="001B5C0B" w:rsidRPr="002C53E1" w:rsidRDefault="001B5C0B" w:rsidP="002C53E1">
            <w:pPr>
              <w:spacing w:line="260" w:lineRule="atLeast"/>
              <w:jc w:val="center"/>
              <w:rPr>
                <w:rFonts w:ascii="Arial" w:hAnsi="Arial" w:cs="Arial"/>
              </w:rPr>
            </w:pPr>
            <w:r w:rsidRPr="002C53E1">
              <w:rPr>
                <w:rFonts w:ascii="Arial" w:hAnsi="Arial" w:cs="Arial"/>
              </w:rPr>
              <w:t>2</w:t>
            </w:r>
          </w:p>
        </w:tc>
        <w:tc>
          <w:tcPr>
            <w:tcW w:w="1134" w:type="dxa"/>
            <w:tcBorders>
              <w:top w:val="single" w:sz="4" w:space="0" w:color="auto"/>
              <w:bottom w:val="single" w:sz="4" w:space="0" w:color="auto"/>
            </w:tcBorders>
          </w:tcPr>
          <w:p w14:paraId="7495D11D" w14:textId="0C6227D6" w:rsidR="001B5C0B" w:rsidRPr="002C53E1" w:rsidRDefault="001B5C0B" w:rsidP="002C53E1">
            <w:pPr>
              <w:spacing w:line="260" w:lineRule="atLeast"/>
              <w:jc w:val="center"/>
              <w:rPr>
                <w:rFonts w:ascii="Arial" w:hAnsi="Arial" w:cs="Arial"/>
              </w:rPr>
            </w:pPr>
            <w:r w:rsidRPr="002C53E1">
              <w:rPr>
                <w:rFonts w:ascii="Arial" w:hAnsi="Arial" w:cs="Arial"/>
              </w:rPr>
              <w:t>2</w:t>
            </w:r>
          </w:p>
        </w:tc>
      </w:tr>
      <w:tr w:rsidR="001B5C0B" w:rsidRPr="002C53E1" w14:paraId="32070678" w14:textId="3A38C3D6" w:rsidTr="001B5C0B">
        <w:tc>
          <w:tcPr>
            <w:tcW w:w="567" w:type="dxa"/>
            <w:tcBorders>
              <w:top w:val="single" w:sz="4" w:space="0" w:color="auto"/>
              <w:bottom w:val="nil"/>
            </w:tcBorders>
          </w:tcPr>
          <w:p w14:paraId="14D393AC" w14:textId="688964FB"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nil"/>
            </w:tcBorders>
          </w:tcPr>
          <w:p w14:paraId="13D4ECBA" w14:textId="778229FA" w:rsidR="001B5C0B" w:rsidRPr="00A36398" w:rsidRDefault="001B5C0B" w:rsidP="002C53E1">
            <w:pPr>
              <w:pStyle w:val="NavadenA"/>
              <w:widowControl/>
              <w:tabs>
                <w:tab w:val="left" w:pos="1701"/>
              </w:tabs>
              <w:spacing w:before="120" w:line="260" w:lineRule="atLeast"/>
              <w:rPr>
                <w:rFonts w:ascii="Arial" w:hAnsi="Arial" w:cs="Arial"/>
                <w:lang w:val="sl-SI"/>
              </w:rPr>
            </w:pPr>
            <w:bookmarkStart w:id="22" w:name="_Hlk42899728"/>
            <w:r w:rsidRPr="00A36398">
              <w:rPr>
                <w:rFonts w:ascii="Arial" w:hAnsi="Arial" w:cs="Arial"/>
                <w:lang w:val="sl-SI"/>
              </w:rPr>
              <w:t xml:space="preserve">Izpolnjevanje zahteve iz tega merila se izkazuje z </w:t>
            </w:r>
            <w:r w:rsidR="007C2C6B" w:rsidRPr="00A36398">
              <w:rPr>
                <w:rFonts w:ascii="Arial" w:hAnsi="Arial" w:cs="Arial"/>
                <w:lang w:val="sl-SI"/>
              </w:rPr>
              <w:t>e</w:t>
            </w:r>
            <w:r w:rsidRPr="00A36398">
              <w:rPr>
                <w:rFonts w:ascii="Arial" w:hAnsi="Arial" w:cs="Arial"/>
                <w:lang w:val="sl-SI"/>
              </w:rPr>
              <w:t xml:space="preserve">laboratom </w:t>
            </w:r>
            <w:r w:rsidR="007C2C6B" w:rsidRPr="009107D6">
              <w:rPr>
                <w:rFonts w:ascii="Arial" w:hAnsi="Arial" w:cs="Arial"/>
                <w:lang w:val="sl-SI"/>
              </w:rPr>
              <w:t xml:space="preserve">»Prispevek </w:t>
            </w:r>
            <w:r w:rsidRPr="009107D6">
              <w:rPr>
                <w:rFonts w:ascii="Arial" w:hAnsi="Arial" w:cs="Arial"/>
                <w:lang w:val="sl-SI"/>
              </w:rPr>
              <w:t>naložbe k povečanju okoljske učinkovitosti</w:t>
            </w:r>
            <w:r w:rsidR="007C2C6B" w:rsidRPr="009107D6">
              <w:rPr>
                <w:rFonts w:ascii="Arial" w:hAnsi="Arial" w:cs="Arial"/>
                <w:lang w:val="sl-SI"/>
              </w:rPr>
              <w:t>«</w:t>
            </w:r>
            <w:r w:rsidR="005778BB" w:rsidRPr="009107D6">
              <w:rPr>
                <w:rFonts w:ascii="Arial" w:hAnsi="Arial" w:cs="Arial"/>
                <w:lang w:val="sl-SI"/>
              </w:rPr>
              <w:t>,</w:t>
            </w:r>
            <w:r w:rsidR="005778BB" w:rsidRPr="009107D6">
              <w:rPr>
                <w:rFonts w:ascii="Arial" w:hAnsi="Arial" w:cs="Arial"/>
              </w:rPr>
              <w:t xml:space="preserve"> </w:t>
            </w:r>
            <w:r w:rsidR="005778BB" w:rsidRPr="009477AB">
              <w:rPr>
                <w:rFonts w:ascii="Arial" w:hAnsi="Arial" w:cs="Arial"/>
                <w:lang w:val="sl-SI"/>
              </w:rPr>
              <w:t>ki vsebuje sestavine iz Priloge 10 Uredbe</w:t>
            </w:r>
            <w:r w:rsidRPr="00A36398">
              <w:rPr>
                <w:rFonts w:ascii="Arial" w:hAnsi="Arial" w:cs="Arial"/>
                <w:lang w:val="sl-SI"/>
              </w:rPr>
              <w:t>.</w:t>
            </w:r>
          </w:p>
          <w:p w14:paraId="6A8A5ABC" w14:textId="406699FF" w:rsidR="0044414B" w:rsidRPr="00A36398" w:rsidRDefault="001B5C0B" w:rsidP="003D37A3">
            <w:pPr>
              <w:pStyle w:val="NavadenA"/>
              <w:widowControl/>
              <w:tabs>
                <w:tab w:val="left" w:pos="1701"/>
              </w:tabs>
              <w:overflowPunct/>
              <w:autoSpaceDE/>
              <w:autoSpaceDN/>
              <w:adjustRightInd/>
              <w:spacing w:before="120" w:line="260" w:lineRule="atLeast"/>
              <w:rPr>
                <w:rFonts w:ascii="Arial" w:hAnsi="Arial" w:cs="Arial"/>
                <w:lang w:val="sl-SI"/>
              </w:rPr>
            </w:pPr>
            <w:bookmarkStart w:id="23" w:name="_Hlk42899710"/>
            <w:bookmarkEnd w:id="22"/>
            <w:r w:rsidRPr="00A36398">
              <w:rPr>
                <w:rFonts w:ascii="Arial" w:hAnsi="Arial" w:cs="Arial"/>
                <w:lang w:val="sl-SI"/>
              </w:rPr>
              <w:lastRenderedPageBreak/>
              <w:t xml:space="preserve">Točke na podlagi tega merila se </w:t>
            </w:r>
            <w:r w:rsidRPr="00F922F9">
              <w:rPr>
                <w:rFonts w:ascii="Arial" w:hAnsi="Arial" w:cs="Arial"/>
                <w:lang w:val="sl-SI"/>
              </w:rPr>
              <w:t>seštevajo</w:t>
            </w:r>
            <w:r w:rsidR="003D37A3" w:rsidRPr="00F922F9">
              <w:rPr>
                <w:rFonts w:ascii="Arial" w:hAnsi="Arial" w:cs="Arial"/>
                <w:lang w:val="sl-SI"/>
              </w:rPr>
              <w:t xml:space="preserve">, </w:t>
            </w:r>
            <w:r w:rsidR="0044414B" w:rsidRPr="00F922F9">
              <w:rPr>
                <w:rFonts w:ascii="Arial" w:hAnsi="Arial" w:cs="Arial"/>
                <w:lang w:val="sl-SI"/>
              </w:rPr>
              <w:t>pri čemer seštevek ne sme preseči 10 točk za enostavne naložbe ali 9 točk za zahtevne naložbe</w:t>
            </w:r>
            <w:r w:rsidRPr="00F922F9">
              <w:rPr>
                <w:rFonts w:ascii="Arial" w:hAnsi="Arial" w:cs="Arial"/>
                <w:lang w:val="sl-SI"/>
              </w:rPr>
              <w:t>.</w:t>
            </w:r>
            <w:bookmarkEnd w:id="23"/>
          </w:p>
        </w:tc>
        <w:tc>
          <w:tcPr>
            <w:tcW w:w="1162" w:type="dxa"/>
            <w:tcBorders>
              <w:top w:val="single" w:sz="4" w:space="0" w:color="auto"/>
              <w:bottom w:val="nil"/>
            </w:tcBorders>
          </w:tcPr>
          <w:p w14:paraId="58C7BCDB" w14:textId="01048B88"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nil"/>
            </w:tcBorders>
          </w:tcPr>
          <w:p w14:paraId="01A5003E" w14:textId="26698C51" w:rsidR="001B5C0B" w:rsidRPr="002C53E1" w:rsidRDefault="001B5C0B" w:rsidP="002C53E1">
            <w:pPr>
              <w:spacing w:line="260" w:lineRule="atLeast"/>
              <w:jc w:val="center"/>
              <w:rPr>
                <w:rFonts w:ascii="Arial" w:hAnsi="Arial" w:cs="Arial"/>
              </w:rPr>
            </w:pPr>
          </w:p>
        </w:tc>
      </w:tr>
      <w:tr w:rsidR="001B5C0B" w:rsidRPr="002C53E1" w14:paraId="5BBE063D" w14:textId="03B558D0" w:rsidTr="001B5C0B">
        <w:tc>
          <w:tcPr>
            <w:tcW w:w="567" w:type="dxa"/>
            <w:tcBorders>
              <w:top w:val="single" w:sz="4" w:space="0" w:color="auto"/>
              <w:bottom w:val="single" w:sz="4" w:space="0" w:color="auto"/>
            </w:tcBorders>
          </w:tcPr>
          <w:p w14:paraId="3ED5A2BD" w14:textId="010D862B"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4D10A3F" w14:textId="1453DDA2" w:rsidR="001B5C0B" w:rsidRPr="002C53E1" w:rsidRDefault="001B5C0B" w:rsidP="002C53E1">
            <w:pPr>
              <w:spacing w:line="260" w:lineRule="atLeast"/>
              <w:jc w:val="both"/>
              <w:rPr>
                <w:rFonts w:ascii="Arial" w:hAnsi="Arial" w:cs="Arial"/>
              </w:rPr>
            </w:pPr>
            <w:r w:rsidRPr="002C53E1">
              <w:rPr>
                <w:rFonts w:ascii="Arial" w:hAnsi="Arial" w:cs="Arial"/>
                <w:b/>
              </w:rPr>
              <w:t>c) naložba v ureditev vodnih zbiralnikov in vodohranov za zbiranje meteorne vode:</w:t>
            </w:r>
          </w:p>
        </w:tc>
        <w:tc>
          <w:tcPr>
            <w:tcW w:w="1162" w:type="dxa"/>
            <w:tcBorders>
              <w:top w:val="single" w:sz="4" w:space="0" w:color="auto"/>
              <w:bottom w:val="single" w:sz="4" w:space="0" w:color="auto"/>
            </w:tcBorders>
          </w:tcPr>
          <w:p w14:paraId="0282E7B6" w14:textId="706A59F4"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72FFD5E7" w14:textId="3B09D822" w:rsidR="001B5C0B" w:rsidRPr="002C53E1" w:rsidRDefault="001B5C0B" w:rsidP="002C53E1">
            <w:pPr>
              <w:spacing w:line="260" w:lineRule="atLeast"/>
              <w:jc w:val="center"/>
              <w:rPr>
                <w:rFonts w:ascii="Arial" w:hAnsi="Arial" w:cs="Arial"/>
              </w:rPr>
            </w:pPr>
          </w:p>
        </w:tc>
      </w:tr>
      <w:tr w:rsidR="001B5C0B" w:rsidRPr="002C53E1" w14:paraId="7123DA77" w14:textId="1B7BF312" w:rsidTr="001B5C0B">
        <w:tc>
          <w:tcPr>
            <w:tcW w:w="567" w:type="dxa"/>
            <w:tcBorders>
              <w:top w:val="single" w:sz="4" w:space="0" w:color="auto"/>
              <w:bottom w:val="single" w:sz="4" w:space="0" w:color="auto"/>
            </w:tcBorders>
          </w:tcPr>
          <w:p w14:paraId="240244BA" w14:textId="5F1CC97A"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06136300" w14:textId="78E8E783" w:rsidR="001B5C0B" w:rsidRPr="002C53E1" w:rsidRDefault="00E914A0"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z naložbo se zmanjša letna poraba vode do vključno 10 %; </w:t>
            </w:r>
          </w:p>
        </w:tc>
        <w:tc>
          <w:tcPr>
            <w:tcW w:w="1162" w:type="dxa"/>
            <w:tcBorders>
              <w:top w:val="single" w:sz="4" w:space="0" w:color="auto"/>
              <w:bottom w:val="single" w:sz="4" w:space="0" w:color="auto"/>
            </w:tcBorders>
          </w:tcPr>
          <w:p w14:paraId="30C998CB" w14:textId="1A068A19" w:rsidR="001B5C0B" w:rsidRPr="002C53E1" w:rsidRDefault="001B5C0B" w:rsidP="002C53E1">
            <w:pPr>
              <w:spacing w:line="260" w:lineRule="atLeast"/>
              <w:jc w:val="center"/>
              <w:rPr>
                <w:rFonts w:ascii="Arial" w:hAnsi="Arial" w:cs="Arial"/>
              </w:rPr>
            </w:pPr>
            <w:r w:rsidRPr="002C53E1">
              <w:rPr>
                <w:rFonts w:ascii="Arial" w:hAnsi="Arial" w:cs="Arial"/>
              </w:rPr>
              <w:t>2</w:t>
            </w:r>
          </w:p>
        </w:tc>
        <w:tc>
          <w:tcPr>
            <w:tcW w:w="1134" w:type="dxa"/>
            <w:tcBorders>
              <w:top w:val="single" w:sz="4" w:space="0" w:color="auto"/>
              <w:bottom w:val="single" w:sz="4" w:space="0" w:color="auto"/>
            </w:tcBorders>
          </w:tcPr>
          <w:p w14:paraId="40F77A83" w14:textId="07EC9E27" w:rsidR="001B5C0B" w:rsidRPr="002C53E1" w:rsidRDefault="001B5C0B" w:rsidP="002C53E1">
            <w:pPr>
              <w:spacing w:line="260" w:lineRule="atLeast"/>
              <w:jc w:val="center"/>
              <w:rPr>
                <w:rFonts w:ascii="Arial" w:hAnsi="Arial" w:cs="Arial"/>
              </w:rPr>
            </w:pPr>
            <w:r w:rsidRPr="002C53E1">
              <w:rPr>
                <w:rFonts w:ascii="Arial" w:hAnsi="Arial" w:cs="Arial"/>
              </w:rPr>
              <w:t>2</w:t>
            </w:r>
          </w:p>
        </w:tc>
      </w:tr>
      <w:tr w:rsidR="001B5C0B" w:rsidRPr="002C53E1" w14:paraId="2AA9254E" w14:textId="3886F45F" w:rsidTr="001B5C0B">
        <w:tc>
          <w:tcPr>
            <w:tcW w:w="567" w:type="dxa"/>
            <w:tcBorders>
              <w:top w:val="single" w:sz="4" w:space="0" w:color="auto"/>
              <w:bottom w:val="single" w:sz="4" w:space="0" w:color="auto"/>
            </w:tcBorders>
          </w:tcPr>
          <w:p w14:paraId="0780F022" w14:textId="7D28B62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78890737" w14:textId="5A0ACFAD" w:rsidR="001B5C0B" w:rsidRPr="002C53E1" w:rsidRDefault="00E914A0"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z naložbo se zmanjša letna poraba vode za več kot 10 % do vključno 20 %; </w:t>
            </w:r>
          </w:p>
        </w:tc>
        <w:tc>
          <w:tcPr>
            <w:tcW w:w="1162" w:type="dxa"/>
            <w:tcBorders>
              <w:top w:val="single" w:sz="4" w:space="0" w:color="auto"/>
              <w:bottom w:val="single" w:sz="4" w:space="0" w:color="auto"/>
            </w:tcBorders>
          </w:tcPr>
          <w:p w14:paraId="3BE6B208" w14:textId="6BCDF56A" w:rsidR="001B5C0B" w:rsidRPr="002C53E1" w:rsidRDefault="001B5C0B" w:rsidP="002C53E1">
            <w:pPr>
              <w:spacing w:line="260" w:lineRule="atLeast"/>
              <w:jc w:val="center"/>
              <w:rPr>
                <w:rFonts w:ascii="Arial" w:hAnsi="Arial" w:cs="Arial"/>
              </w:rPr>
            </w:pPr>
            <w:r w:rsidRPr="002C53E1">
              <w:rPr>
                <w:rFonts w:ascii="Arial" w:hAnsi="Arial" w:cs="Arial"/>
              </w:rPr>
              <w:t>4</w:t>
            </w:r>
          </w:p>
        </w:tc>
        <w:tc>
          <w:tcPr>
            <w:tcW w:w="1134" w:type="dxa"/>
            <w:tcBorders>
              <w:top w:val="single" w:sz="4" w:space="0" w:color="auto"/>
              <w:bottom w:val="single" w:sz="4" w:space="0" w:color="auto"/>
            </w:tcBorders>
          </w:tcPr>
          <w:p w14:paraId="1C48A9DC" w14:textId="574CCDFB" w:rsidR="001B5C0B" w:rsidRPr="002C53E1" w:rsidRDefault="001B5C0B" w:rsidP="002C53E1">
            <w:pPr>
              <w:spacing w:line="260" w:lineRule="atLeast"/>
              <w:jc w:val="center"/>
              <w:rPr>
                <w:rFonts w:ascii="Arial" w:hAnsi="Arial" w:cs="Arial"/>
              </w:rPr>
            </w:pPr>
            <w:r w:rsidRPr="002C53E1">
              <w:rPr>
                <w:rFonts w:ascii="Arial" w:hAnsi="Arial" w:cs="Arial"/>
              </w:rPr>
              <w:t>4</w:t>
            </w:r>
          </w:p>
        </w:tc>
      </w:tr>
      <w:tr w:rsidR="001B5C0B" w:rsidRPr="002C53E1" w14:paraId="76B1F654" w14:textId="31D6E1CB" w:rsidTr="001B5C0B">
        <w:tc>
          <w:tcPr>
            <w:tcW w:w="567" w:type="dxa"/>
            <w:tcBorders>
              <w:top w:val="single" w:sz="4" w:space="0" w:color="auto"/>
              <w:bottom w:val="single" w:sz="4" w:space="0" w:color="auto"/>
            </w:tcBorders>
          </w:tcPr>
          <w:p w14:paraId="3608E6A5" w14:textId="2C59A05A"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0E852275" w14:textId="3890C77B" w:rsidR="001B5C0B" w:rsidRPr="002C53E1" w:rsidRDefault="00E914A0"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z naložbo se zmanjša letna poraba vode za več kot 20 %. </w:t>
            </w:r>
          </w:p>
        </w:tc>
        <w:tc>
          <w:tcPr>
            <w:tcW w:w="1162" w:type="dxa"/>
            <w:tcBorders>
              <w:top w:val="single" w:sz="4" w:space="0" w:color="auto"/>
              <w:bottom w:val="single" w:sz="4" w:space="0" w:color="auto"/>
            </w:tcBorders>
          </w:tcPr>
          <w:p w14:paraId="2487A62B" w14:textId="25417900" w:rsidR="001B5C0B" w:rsidRPr="002C53E1" w:rsidRDefault="001B5C0B" w:rsidP="002C53E1">
            <w:pPr>
              <w:spacing w:line="260" w:lineRule="atLeast"/>
              <w:jc w:val="center"/>
              <w:rPr>
                <w:rFonts w:ascii="Arial" w:hAnsi="Arial" w:cs="Arial"/>
              </w:rPr>
            </w:pPr>
            <w:r w:rsidRPr="002C53E1">
              <w:rPr>
                <w:rFonts w:ascii="Arial" w:hAnsi="Arial" w:cs="Arial"/>
              </w:rPr>
              <w:t>6</w:t>
            </w:r>
          </w:p>
        </w:tc>
        <w:tc>
          <w:tcPr>
            <w:tcW w:w="1134" w:type="dxa"/>
            <w:tcBorders>
              <w:top w:val="single" w:sz="4" w:space="0" w:color="auto"/>
              <w:bottom w:val="single" w:sz="4" w:space="0" w:color="auto"/>
            </w:tcBorders>
          </w:tcPr>
          <w:p w14:paraId="02FE73ED" w14:textId="5BCBBB22" w:rsidR="001B5C0B" w:rsidRPr="002C53E1" w:rsidRDefault="001B5C0B" w:rsidP="002C53E1">
            <w:pPr>
              <w:spacing w:line="260" w:lineRule="atLeast"/>
              <w:jc w:val="center"/>
              <w:rPr>
                <w:rFonts w:ascii="Arial" w:hAnsi="Arial" w:cs="Arial"/>
              </w:rPr>
            </w:pPr>
            <w:r w:rsidRPr="002C53E1">
              <w:rPr>
                <w:rFonts w:ascii="Arial" w:hAnsi="Arial" w:cs="Arial"/>
              </w:rPr>
              <w:t>6</w:t>
            </w:r>
          </w:p>
        </w:tc>
      </w:tr>
      <w:tr w:rsidR="001B5C0B" w:rsidRPr="002C53E1" w14:paraId="5F03E143" w14:textId="1ADB8B89" w:rsidTr="001B5C0B">
        <w:tc>
          <w:tcPr>
            <w:tcW w:w="567" w:type="dxa"/>
            <w:tcBorders>
              <w:top w:val="single" w:sz="4" w:space="0" w:color="auto"/>
              <w:bottom w:val="single" w:sz="4" w:space="0" w:color="auto"/>
            </w:tcBorders>
          </w:tcPr>
          <w:p w14:paraId="2443ED4E" w14:textId="1BA0E571"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CF38C65" w14:textId="4CDCB78C" w:rsidR="001B5C0B" w:rsidRPr="002C53E1" w:rsidRDefault="001B5C0B"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 xml:space="preserve">Izpolnjevanje zahteve iz tega merila se izkazuje z elaboratom </w:t>
            </w:r>
            <w:r w:rsidR="00DA75A4" w:rsidRPr="002C53E1">
              <w:rPr>
                <w:rFonts w:ascii="Arial" w:hAnsi="Arial" w:cs="Arial"/>
                <w:lang w:val="sl-SI"/>
              </w:rPr>
              <w:t xml:space="preserve">»Prispevek </w:t>
            </w:r>
            <w:r w:rsidRPr="002C53E1">
              <w:rPr>
                <w:rFonts w:ascii="Arial" w:hAnsi="Arial" w:cs="Arial"/>
                <w:lang w:val="sl-SI"/>
              </w:rPr>
              <w:t>naložbe k povečanju okoljske učinkovitosti</w:t>
            </w:r>
            <w:r w:rsidR="00DA75A4" w:rsidRPr="002C53E1">
              <w:rPr>
                <w:rFonts w:ascii="Arial" w:hAnsi="Arial" w:cs="Arial"/>
                <w:lang w:val="sl-SI"/>
              </w:rPr>
              <w:t>«</w:t>
            </w:r>
            <w:r w:rsidR="00AF7AE4" w:rsidRPr="002C53E1">
              <w:rPr>
                <w:rFonts w:ascii="Arial" w:hAnsi="Arial" w:cs="Arial"/>
                <w:lang w:val="sl-SI"/>
              </w:rPr>
              <w:t>,</w:t>
            </w:r>
            <w:r w:rsidR="00AF7AE4" w:rsidRPr="002C53E1">
              <w:rPr>
                <w:rFonts w:ascii="Arial" w:hAnsi="Arial" w:cs="Arial"/>
              </w:rPr>
              <w:t xml:space="preserve"> </w:t>
            </w:r>
            <w:r w:rsidR="00AF7AE4" w:rsidRPr="002C53E1">
              <w:rPr>
                <w:rFonts w:ascii="Arial" w:hAnsi="Arial" w:cs="Arial"/>
                <w:lang w:val="sl-SI"/>
              </w:rPr>
              <w:t>ki vsebuje sestavine iz Priloge 10 Uredbe</w:t>
            </w:r>
            <w:r w:rsidRPr="002C53E1">
              <w:rPr>
                <w:rFonts w:ascii="Arial" w:hAnsi="Arial" w:cs="Arial"/>
                <w:lang w:val="sl-SI"/>
              </w:rPr>
              <w:t>.</w:t>
            </w:r>
            <w:r w:rsidR="0049258B" w:rsidRPr="002C53E1">
              <w:rPr>
                <w:rFonts w:ascii="Arial" w:hAnsi="Arial" w:cs="Arial"/>
                <w:lang w:val="sl-SI"/>
              </w:rPr>
              <w:t xml:space="preserve"> </w:t>
            </w:r>
          </w:p>
          <w:p w14:paraId="065DEE57" w14:textId="6D9771CD" w:rsidR="001B5C0B" w:rsidRPr="002C53E1" w:rsidRDefault="001B5C0B" w:rsidP="002C53E1">
            <w:pPr>
              <w:pStyle w:val="NavadenA"/>
              <w:widowControl/>
              <w:tabs>
                <w:tab w:val="left" w:pos="1701"/>
              </w:tabs>
              <w:overflowPunct/>
              <w:autoSpaceDE/>
              <w:autoSpaceDN/>
              <w:adjustRightInd/>
              <w:spacing w:line="260" w:lineRule="atLeast"/>
              <w:ind w:left="284"/>
              <w:rPr>
                <w:rFonts w:ascii="Arial" w:hAnsi="Arial" w:cs="Arial"/>
                <w:lang w:val="sl-SI"/>
              </w:rPr>
            </w:pPr>
          </w:p>
        </w:tc>
        <w:tc>
          <w:tcPr>
            <w:tcW w:w="1162" w:type="dxa"/>
            <w:tcBorders>
              <w:top w:val="single" w:sz="4" w:space="0" w:color="auto"/>
              <w:bottom w:val="single" w:sz="4" w:space="0" w:color="auto"/>
            </w:tcBorders>
          </w:tcPr>
          <w:p w14:paraId="5C8D2571" w14:textId="65F5AC59"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2DE255D7" w14:textId="1CE1BB4F" w:rsidR="001B5C0B" w:rsidRPr="002C53E1" w:rsidRDefault="001B5C0B" w:rsidP="002C53E1">
            <w:pPr>
              <w:spacing w:line="260" w:lineRule="atLeast"/>
              <w:jc w:val="center"/>
              <w:rPr>
                <w:rFonts w:ascii="Arial" w:hAnsi="Arial" w:cs="Arial"/>
              </w:rPr>
            </w:pPr>
          </w:p>
        </w:tc>
      </w:tr>
      <w:tr w:rsidR="001B5C0B" w:rsidRPr="002C53E1" w14:paraId="0EA3E921" w14:textId="3F91B3A1" w:rsidTr="001B5C0B">
        <w:tc>
          <w:tcPr>
            <w:tcW w:w="567" w:type="dxa"/>
            <w:tcBorders>
              <w:top w:val="single" w:sz="4" w:space="0" w:color="auto"/>
              <w:bottom w:val="single" w:sz="4" w:space="0" w:color="auto"/>
            </w:tcBorders>
          </w:tcPr>
          <w:p w14:paraId="32E59E1C" w14:textId="7384C555"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DEF58B0" w14:textId="7741834E" w:rsidR="001B5C0B" w:rsidRPr="002C53E1" w:rsidRDefault="001B5C0B" w:rsidP="002C53E1">
            <w:pPr>
              <w:spacing w:line="260" w:lineRule="atLeast"/>
              <w:rPr>
                <w:rFonts w:ascii="Arial" w:hAnsi="Arial" w:cs="Arial"/>
              </w:rPr>
            </w:pPr>
            <w:r w:rsidRPr="002C53E1">
              <w:rPr>
                <w:rFonts w:ascii="Arial" w:hAnsi="Arial" w:cs="Arial"/>
                <w:b/>
              </w:rPr>
              <w:t>č) reciklaža in uporaba odpadnih surovin:</w:t>
            </w:r>
          </w:p>
        </w:tc>
        <w:tc>
          <w:tcPr>
            <w:tcW w:w="1162" w:type="dxa"/>
            <w:tcBorders>
              <w:top w:val="single" w:sz="4" w:space="0" w:color="auto"/>
              <w:bottom w:val="single" w:sz="4" w:space="0" w:color="auto"/>
            </w:tcBorders>
          </w:tcPr>
          <w:p w14:paraId="522A1A79" w14:textId="27573495"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34467930" w14:textId="57890BAC" w:rsidR="001B5C0B" w:rsidRPr="002C53E1" w:rsidRDefault="001B5C0B" w:rsidP="002C53E1">
            <w:pPr>
              <w:spacing w:line="260" w:lineRule="atLeast"/>
              <w:jc w:val="center"/>
              <w:rPr>
                <w:rFonts w:ascii="Arial" w:hAnsi="Arial" w:cs="Arial"/>
              </w:rPr>
            </w:pPr>
          </w:p>
        </w:tc>
      </w:tr>
      <w:tr w:rsidR="001B5C0B" w:rsidRPr="002C53E1" w14:paraId="2F3798A5" w14:textId="55DBDB40" w:rsidTr="001B5C0B">
        <w:tc>
          <w:tcPr>
            <w:tcW w:w="567" w:type="dxa"/>
            <w:tcBorders>
              <w:top w:val="single" w:sz="4" w:space="0" w:color="auto"/>
              <w:bottom w:val="single" w:sz="4" w:space="0" w:color="auto"/>
            </w:tcBorders>
          </w:tcPr>
          <w:p w14:paraId="41333D6D" w14:textId="53A501C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65C85F67" w14:textId="439F7F28" w:rsidR="001B5C0B" w:rsidRPr="002C53E1" w:rsidRDefault="00E914A0"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w:t>
            </w:r>
            <w:r w:rsidR="00F56159" w:rsidRPr="002C53E1">
              <w:rPr>
                <w:rFonts w:ascii="Arial" w:hAnsi="Arial" w:cs="Arial"/>
              </w:rPr>
              <w:t xml:space="preserve">naložba prispeva k </w:t>
            </w:r>
            <w:r w:rsidR="001B5C0B" w:rsidRPr="002C53E1">
              <w:rPr>
                <w:rFonts w:ascii="Arial" w:hAnsi="Arial" w:cs="Arial"/>
              </w:rPr>
              <w:t>reciklaž</w:t>
            </w:r>
            <w:r w:rsidR="00F56159" w:rsidRPr="002C53E1">
              <w:rPr>
                <w:rFonts w:ascii="Arial" w:hAnsi="Arial" w:cs="Arial"/>
              </w:rPr>
              <w:t>i</w:t>
            </w:r>
            <w:r w:rsidR="001B5C0B" w:rsidRPr="002C53E1">
              <w:rPr>
                <w:rFonts w:ascii="Arial" w:hAnsi="Arial" w:cs="Arial"/>
              </w:rPr>
              <w:t xml:space="preserve"> in uporab</w:t>
            </w:r>
            <w:r w:rsidR="00F56159" w:rsidRPr="002C53E1">
              <w:rPr>
                <w:rFonts w:ascii="Arial" w:hAnsi="Arial" w:cs="Arial"/>
              </w:rPr>
              <w:t>i</w:t>
            </w:r>
            <w:r w:rsidR="001B5C0B" w:rsidRPr="002C53E1">
              <w:rPr>
                <w:rFonts w:ascii="Arial" w:hAnsi="Arial" w:cs="Arial"/>
              </w:rPr>
              <w:t xml:space="preserve"> odpadnih surovin.</w:t>
            </w:r>
          </w:p>
        </w:tc>
        <w:tc>
          <w:tcPr>
            <w:tcW w:w="1162" w:type="dxa"/>
            <w:tcBorders>
              <w:top w:val="single" w:sz="4" w:space="0" w:color="auto"/>
              <w:bottom w:val="single" w:sz="4" w:space="0" w:color="auto"/>
            </w:tcBorders>
          </w:tcPr>
          <w:p w14:paraId="5300E655" w14:textId="7D75C387" w:rsidR="001B5C0B" w:rsidRPr="002C53E1" w:rsidRDefault="001B5C0B" w:rsidP="002C53E1">
            <w:pPr>
              <w:spacing w:line="260" w:lineRule="atLeast"/>
              <w:jc w:val="center"/>
              <w:rPr>
                <w:rFonts w:ascii="Arial" w:hAnsi="Arial" w:cs="Arial"/>
              </w:rPr>
            </w:pPr>
            <w:r w:rsidRPr="002C53E1">
              <w:rPr>
                <w:rFonts w:ascii="Arial" w:hAnsi="Arial" w:cs="Arial"/>
              </w:rPr>
              <w:t>4</w:t>
            </w:r>
          </w:p>
        </w:tc>
        <w:tc>
          <w:tcPr>
            <w:tcW w:w="1134" w:type="dxa"/>
            <w:tcBorders>
              <w:top w:val="single" w:sz="4" w:space="0" w:color="auto"/>
              <w:bottom w:val="single" w:sz="4" w:space="0" w:color="auto"/>
            </w:tcBorders>
          </w:tcPr>
          <w:p w14:paraId="649124A4" w14:textId="29DB1C5D" w:rsidR="001B5C0B" w:rsidRPr="002C53E1" w:rsidRDefault="001B5C0B" w:rsidP="002C53E1">
            <w:pPr>
              <w:spacing w:line="260" w:lineRule="atLeast"/>
              <w:jc w:val="center"/>
              <w:rPr>
                <w:rFonts w:ascii="Arial" w:hAnsi="Arial" w:cs="Arial"/>
              </w:rPr>
            </w:pPr>
            <w:r w:rsidRPr="002C53E1">
              <w:rPr>
                <w:rFonts w:ascii="Arial" w:hAnsi="Arial" w:cs="Arial"/>
              </w:rPr>
              <w:t>4</w:t>
            </w:r>
          </w:p>
        </w:tc>
      </w:tr>
      <w:tr w:rsidR="001B5C0B" w:rsidRPr="002C53E1" w14:paraId="27CAD65C" w14:textId="181A2F5C" w:rsidTr="001B5C0B">
        <w:tc>
          <w:tcPr>
            <w:tcW w:w="567" w:type="dxa"/>
            <w:tcBorders>
              <w:top w:val="single" w:sz="4" w:space="0" w:color="auto"/>
              <w:bottom w:val="nil"/>
            </w:tcBorders>
          </w:tcPr>
          <w:p w14:paraId="02E7CF75" w14:textId="6E76FA51"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nil"/>
            </w:tcBorders>
          </w:tcPr>
          <w:p w14:paraId="120E62FF" w14:textId="7965032B" w:rsidR="002B3273" w:rsidRPr="002C53E1" w:rsidRDefault="001B5C0B" w:rsidP="002C53E1">
            <w:pPr>
              <w:pStyle w:val="NavadenA"/>
              <w:widowControl/>
              <w:tabs>
                <w:tab w:val="left" w:pos="1701"/>
              </w:tabs>
              <w:overflowPunct/>
              <w:autoSpaceDE/>
              <w:autoSpaceDN/>
              <w:adjustRightInd/>
              <w:spacing w:before="120" w:line="260" w:lineRule="atLeast"/>
              <w:rPr>
                <w:rFonts w:ascii="Arial" w:hAnsi="Arial" w:cs="Arial"/>
                <w:lang w:val="sl-SI"/>
              </w:rPr>
            </w:pPr>
            <w:r w:rsidRPr="002C53E1">
              <w:rPr>
                <w:rFonts w:ascii="Arial" w:hAnsi="Arial" w:cs="Arial"/>
                <w:lang w:val="sl-SI"/>
              </w:rPr>
              <w:t xml:space="preserve">Izpolnjevanje zahteve iz tega merila se izkazuje z </w:t>
            </w:r>
            <w:r w:rsidR="00A26FCE" w:rsidRPr="002C53E1">
              <w:rPr>
                <w:rFonts w:ascii="Arial" w:hAnsi="Arial" w:cs="Arial"/>
                <w:lang w:val="sl-SI"/>
              </w:rPr>
              <w:t>e</w:t>
            </w:r>
            <w:r w:rsidRPr="002C53E1">
              <w:rPr>
                <w:rFonts w:ascii="Arial" w:hAnsi="Arial" w:cs="Arial"/>
                <w:lang w:val="sl-SI"/>
              </w:rPr>
              <w:t xml:space="preserve">laboratom </w:t>
            </w:r>
            <w:r w:rsidR="00A26FCE" w:rsidRPr="002C53E1">
              <w:rPr>
                <w:rFonts w:ascii="Arial" w:hAnsi="Arial" w:cs="Arial"/>
                <w:lang w:val="sl-SI"/>
              </w:rPr>
              <w:t xml:space="preserve">»Prispevek </w:t>
            </w:r>
            <w:r w:rsidRPr="002C53E1">
              <w:rPr>
                <w:rFonts w:ascii="Arial" w:hAnsi="Arial" w:cs="Arial"/>
                <w:lang w:val="sl-SI"/>
              </w:rPr>
              <w:t>naložbe k povečanju okoljske učinkovitosti</w:t>
            </w:r>
            <w:r w:rsidR="00A26FCE" w:rsidRPr="002C53E1">
              <w:rPr>
                <w:rFonts w:ascii="Arial" w:hAnsi="Arial" w:cs="Arial"/>
                <w:lang w:val="sl-SI"/>
              </w:rPr>
              <w:t>«</w:t>
            </w:r>
            <w:r w:rsidR="00106C03" w:rsidRPr="002C53E1">
              <w:rPr>
                <w:rFonts w:ascii="Arial" w:hAnsi="Arial" w:cs="Arial"/>
                <w:lang w:val="sl-SI"/>
              </w:rPr>
              <w:t>, ki vsebuje sestavine iz Priloge 10 Uredbe</w:t>
            </w:r>
            <w:r w:rsidRPr="002C53E1">
              <w:rPr>
                <w:rFonts w:ascii="Arial" w:hAnsi="Arial" w:cs="Arial"/>
                <w:lang w:val="sl-SI"/>
              </w:rPr>
              <w:t>.</w:t>
            </w:r>
          </w:p>
        </w:tc>
        <w:tc>
          <w:tcPr>
            <w:tcW w:w="1162" w:type="dxa"/>
            <w:tcBorders>
              <w:top w:val="single" w:sz="4" w:space="0" w:color="auto"/>
              <w:bottom w:val="nil"/>
            </w:tcBorders>
          </w:tcPr>
          <w:p w14:paraId="4CF8798D" w14:textId="35DB5680"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nil"/>
            </w:tcBorders>
          </w:tcPr>
          <w:p w14:paraId="735BE771" w14:textId="3A9242D1" w:rsidR="001B5C0B" w:rsidRPr="002C53E1" w:rsidRDefault="001B5C0B" w:rsidP="002C53E1">
            <w:pPr>
              <w:spacing w:line="260" w:lineRule="atLeast"/>
              <w:jc w:val="center"/>
              <w:rPr>
                <w:rFonts w:ascii="Arial" w:hAnsi="Arial" w:cs="Arial"/>
              </w:rPr>
            </w:pPr>
          </w:p>
        </w:tc>
      </w:tr>
      <w:tr w:rsidR="001B5C0B" w:rsidRPr="002C53E1" w14:paraId="77083AA6" w14:textId="33425504" w:rsidTr="001B5C0B">
        <w:tc>
          <w:tcPr>
            <w:tcW w:w="567" w:type="dxa"/>
            <w:tcBorders>
              <w:top w:val="nil"/>
              <w:bottom w:val="single" w:sz="4" w:space="0" w:color="auto"/>
            </w:tcBorders>
          </w:tcPr>
          <w:p w14:paraId="57EB6377" w14:textId="1E440C29" w:rsidR="001B5C0B" w:rsidRPr="002C53E1" w:rsidRDefault="001B5C0B" w:rsidP="002C53E1">
            <w:pPr>
              <w:spacing w:line="260" w:lineRule="atLeast"/>
              <w:jc w:val="both"/>
              <w:rPr>
                <w:rFonts w:ascii="Arial" w:hAnsi="Arial" w:cs="Arial"/>
              </w:rPr>
            </w:pPr>
          </w:p>
        </w:tc>
        <w:tc>
          <w:tcPr>
            <w:tcW w:w="6096" w:type="dxa"/>
            <w:tcBorders>
              <w:top w:val="nil"/>
              <w:bottom w:val="single" w:sz="4" w:space="0" w:color="auto"/>
            </w:tcBorders>
          </w:tcPr>
          <w:p w14:paraId="7C53C3E3" w14:textId="63735D97" w:rsidR="001B5C0B" w:rsidRPr="002C53E1" w:rsidRDefault="001B5C0B" w:rsidP="002C53E1">
            <w:pPr>
              <w:spacing w:line="260" w:lineRule="atLeast"/>
              <w:rPr>
                <w:rFonts w:ascii="Arial" w:hAnsi="Arial" w:cs="Arial"/>
                <w:b/>
              </w:rPr>
            </w:pPr>
          </w:p>
        </w:tc>
        <w:tc>
          <w:tcPr>
            <w:tcW w:w="1162" w:type="dxa"/>
            <w:tcBorders>
              <w:top w:val="nil"/>
              <w:bottom w:val="single" w:sz="4" w:space="0" w:color="auto"/>
            </w:tcBorders>
          </w:tcPr>
          <w:p w14:paraId="348EDEBD" w14:textId="31F0CAD0" w:rsidR="001B5C0B" w:rsidRPr="002C53E1" w:rsidRDefault="001B5C0B" w:rsidP="002C53E1">
            <w:pPr>
              <w:spacing w:line="260" w:lineRule="atLeast"/>
              <w:jc w:val="center"/>
              <w:rPr>
                <w:rFonts w:ascii="Arial" w:hAnsi="Arial" w:cs="Arial"/>
              </w:rPr>
            </w:pPr>
          </w:p>
        </w:tc>
        <w:tc>
          <w:tcPr>
            <w:tcW w:w="1134" w:type="dxa"/>
            <w:tcBorders>
              <w:top w:val="nil"/>
              <w:bottom w:val="single" w:sz="4" w:space="0" w:color="auto"/>
            </w:tcBorders>
          </w:tcPr>
          <w:p w14:paraId="6803DB7D" w14:textId="7DA1623A" w:rsidR="001B5C0B" w:rsidRPr="002C53E1" w:rsidRDefault="001B5C0B" w:rsidP="002C53E1">
            <w:pPr>
              <w:spacing w:line="260" w:lineRule="atLeast"/>
              <w:jc w:val="center"/>
              <w:rPr>
                <w:rFonts w:ascii="Arial" w:hAnsi="Arial" w:cs="Arial"/>
              </w:rPr>
            </w:pPr>
          </w:p>
        </w:tc>
      </w:tr>
      <w:tr w:rsidR="000F1BF2" w:rsidRPr="002C53E1" w14:paraId="6C58C02D" w14:textId="77777777" w:rsidTr="001B5C0B">
        <w:tc>
          <w:tcPr>
            <w:tcW w:w="567" w:type="dxa"/>
            <w:tcBorders>
              <w:top w:val="single" w:sz="4" w:space="0" w:color="auto"/>
              <w:bottom w:val="single" w:sz="4" w:space="0" w:color="auto"/>
            </w:tcBorders>
          </w:tcPr>
          <w:p w14:paraId="05C336A9" w14:textId="77777777" w:rsidR="000F1BF2" w:rsidRPr="002C53E1" w:rsidRDefault="000F1BF2"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1ABA3637" w14:textId="5C5216A6" w:rsidR="000F1BF2" w:rsidRPr="002C53E1" w:rsidRDefault="000F1BF2" w:rsidP="002C53E1">
            <w:pPr>
              <w:spacing w:line="260" w:lineRule="atLeast"/>
              <w:jc w:val="both"/>
              <w:rPr>
                <w:rFonts w:ascii="Arial" w:hAnsi="Arial" w:cs="Arial"/>
                <w:b/>
              </w:rPr>
            </w:pPr>
            <w:r w:rsidRPr="002C53E1">
              <w:rPr>
                <w:rFonts w:ascii="Arial" w:hAnsi="Arial" w:cs="Arial"/>
                <w:b/>
              </w:rPr>
              <w:t>d) zmanjš</w:t>
            </w:r>
            <w:r w:rsidR="00A905ED" w:rsidRPr="002C53E1">
              <w:rPr>
                <w:rFonts w:ascii="Arial" w:hAnsi="Arial" w:cs="Arial"/>
                <w:b/>
              </w:rPr>
              <w:t>a</w:t>
            </w:r>
            <w:r w:rsidRPr="002C53E1">
              <w:rPr>
                <w:rFonts w:ascii="Arial" w:hAnsi="Arial" w:cs="Arial"/>
                <w:b/>
              </w:rPr>
              <w:t>nje količine odpadkov:</w:t>
            </w:r>
          </w:p>
          <w:p w14:paraId="209F1F2F" w14:textId="77777777" w:rsidR="000F1BF2" w:rsidRPr="002C53E1" w:rsidRDefault="000F1BF2" w:rsidP="002C53E1">
            <w:pPr>
              <w:pStyle w:val="NavadenA"/>
              <w:widowControl/>
              <w:tabs>
                <w:tab w:val="left" w:pos="1701"/>
              </w:tabs>
              <w:overflowPunct/>
              <w:autoSpaceDE/>
              <w:autoSpaceDN/>
              <w:adjustRightInd/>
              <w:spacing w:line="260" w:lineRule="atLeast"/>
              <w:rPr>
                <w:rFonts w:ascii="Arial" w:hAnsi="Arial" w:cs="Arial"/>
                <w:lang w:val="sl-SI"/>
              </w:rPr>
            </w:pPr>
          </w:p>
          <w:p w14:paraId="75A59A1F" w14:textId="7A32E295" w:rsidR="000F1BF2" w:rsidRPr="002C53E1" w:rsidRDefault="000F1BF2"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 xml:space="preserve">Upravičenec bo z naložbo </w:t>
            </w:r>
            <w:r w:rsidR="0069621A" w:rsidRPr="0069621A">
              <w:rPr>
                <w:rFonts w:ascii="Arial" w:hAnsi="Arial" w:cs="Arial"/>
                <w:lang w:val="sl-SI"/>
              </w:rPr>
              <w:t xml:space="preserve">zmanjšal količino odpadkov oziroma </w:t>
            </w:r>
            <w:r w:rsidRPr="002C53E1">
              <w:rPr>
                <w:rFonts w:ascii="Arial" w:hAnsi="Arial" w:cs="Arial"/>
                <w:lang w:val="sl-SI"/>
              </w:rPr>
              <w:t>nadomestil uporabo plastične embalaže s trajnostno in okolju prijazno embalažo.</w:t>
            </w:r>
          </w:p>
          <w:p w14:paraId="6D168A33" w14:textId="77777777" w:rsidR="000F1BF2" w:rsidRPr="002C53E1" w:rsidRDefault="000F1BF2" w:rsidP="002C53E1">
            <w:pPr>
              <w:pStyle w:val="NavadenA"/>
              <w:widowControl/>
              <w:tabs>
                <w:tab w:val="left" w:pos="1701"/>
              </w:tabs>
              <w:overflowPunct/>
              <w:autoSpaceDE/>
              <w:autoSpaceDN/>
              <w:adjustRightInd/>
              <w:spacing w:line="260" w:lineRule="atLeast"/>
              <w:rPr>
                <w:rFonts w:ascii="Arial" w:hAnsi="Arial" w:cs="Arial"/>
                <w:lang w:val="sl-SI"/>
              </w:rPr>
            </w:pPr>
          </w:p>
          <w:p w14:paraId="2D149A9B" w14:textId="1080C6B2" w:rsidR="000F1BF2" w:rsidRPr="002C53E1" w:rsidRDefault="000F1BF2" w:rsidP="002C53E1">
            <w:pPr>
              <w:spacing w:line="260" w:lineRule="atLeast"/>
              <w:jc w:val="both"/>
              <w:rPr>
                <w:rFonts w:ascii="Arial" w:hAnsi="Arial" w:cs="Arial"/>
              </w:rPr>
            </w:pPr>
            <w:r w:rsidRPr="002C53E1">
              <w:rPr>
                <w:rFonts w:ascii="Arial" w:hAnsi="Arial" w:cs="Arial"/>
              </w:rPr>
              <w:t xml:space="preserve">Delež </w:t>
            </w:r>
            <w:r w:rsidR="0069621A" w:rsidRPr="0069621A">
              <w:rPr>
                <w:rFonts w:ascii="Arial" w:hAnsi="Arial" w:cs="Arial"/>
              </w:rPr>
              <w:t xml:space="preserve">zmanjšanja količine odpadkov oziroma </w:t>
            </w:r>
            <w:r w:rsidRPr="002C53E1">
              <w:rPr>
                <w:rFonts w:ascii="Arial" w:hAnsi="Arial" w:cs="Arial"/>
              </w:rPr>
              <w:t xml:space="preserve">trajnostne in okolju prijazne embalaže, glede na količino </w:t>
            </w:r>
            <w:r w:rsidR="002049D5" w:rsidRPr="002049D5">
              <w:rPr>
                <w:rFonts w:ascii="Arial" w:hAnsi="Arial" w:cs="Arial"/>
              </w:rPr>
              <w:t xml:space="preserve">vseh odpadkov oziroma količino </w:t>
            </w:r>
            <w:r w:rsidRPr="002C53E1">
              <w:rPr>
                <w:rFonts w:ascii="Arial" w:hAnsi="Arial" w:cs="Arial"/>
              </w:rPr>
              <w:t>plastične embalaže, bo obsegal:</w:t>
            </w:r>
          </w:p>
        </w:tc>
        <w:tc>
          <w:tcPr>
            <w:tcW w:w="1162" w:type="dxa"/>
            <w:tcBorders>
              <w:top w:val="single" w:sz="4" w:space="0" w:color="auto"/>
              <w:bottom w:val="single" w:sz="4" w:space="0" w:color="auto"/>
            </w:tcBorders>
          </w:tcPr>
          <w:p w14:paraId="0A7C0268" w14:textId="77777777" w:rsidR="000F1BF2" w:rsidRPr="002C53E1" w:rsidRDefault="000F1BF2"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5274F7F1" w14:textId="77777777" w:rsidR="000F1BF2" w:rsidRPr="002C53E1" w:rsidRDefault="000F1BF2" w:rsidP="002C53E1">
            <w:pPr>
              <w:spacing w:line="260" w:lineRule="atLeast"/>
              <w:jc w:val="center"/>
              <w:rPr>
                <w:rFonts w:ascii="Arial" w:hAnsi="Arial" w:cs="Arial"/>
              </w:rPr>
            </w:pPr>
          </w:p>
        </w:tc>
      </w:tr>
      <w:tr w:rsidR="009F3255" w:rsidRPr="002C53E1" w14:paraId="282E0722" w14:textId="77777777" w:rsidTr="001B5C0B">
        <w:tc>
          <w:tcPr>
            <w:tcW w:w="567" w:type="dxa"/>
            <w:tcBorders>
              <w:top w:val="single" w:sz="4" w:space="0" w:color="auto"/>
              <w:bottom w:val="single" w:sz="4" w:space="0" w:color="auto"/>
            </w:tcBorders>
          </w:tcPr>
          <w:p w14:paraId="3C95408B" w14:textId="77777777" w:rsidR="009F3255" w:rsidRPr="002C53E1" w:rsidRDefault="009F3255"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44D9EFC2" w14:textId="2F3CBBAD" w:rsidR="009F3255" w:rsidRPr="002C53E1" w:rsidRDefault="009F3255" w:rsidP="002C53E1">
            <w:pPr>
              <w:spacing w:line="260" w:lineRule="atLeast"/>
              <w:jc w:val="both"/>
              <w:rPr>
                <w:rFonts w:ascii="Arial" w:hAnsi="Arial" w:cs="Arial"/>
              </w:rPr>
            </w:pPr>
            <w:r w:rsidRPr="002C53E1">
              <w:rPr>
                <w:rFonts w:ascii="Arial" w:hAnsi="Arial" w:cs="Arial"/>
              </w:rPr>
              <w:t xml:space="preserve">– do vključno 10 %; </w:t>
            </w:r>
          </w:p>
        </w:tc>
        <w:tc>
          <w:tcPr>
            <w:tcW w:w="1162" w:type="dxa"/>
            <w:tcBorders>
              <w:top w:val="single" w:sz="4" w:space="0" w:color="auto"/>
              <w:bottom w:val="single" w:sz="4" w:space="0" w:color="auto"/>
            </w:tcBorders>
          </w:tcPr>
          <w:p w14:paraId="77CFC874" w14:textId="47F89684" w:rsidR="009F3255" w:rsidRPr="002C53E1" w:rsidRDefault="009F3255" w:rsidP="002C53E1">
            <w:pPr>
              <w:spacing w:line="260" w:lineRule="atLeast"/>
              <w:jc w:val="center"/>
              <w:rPr>
                <w:rFonts w:ascii="Arial" w:hAnsi="Arial" w:cs="Arial"/>
              </w:rPr>
            </w:pPr>
            <w:r w:rsidRPr="002C53E1">
              <w:rPr>
                <w:rFonts w:ascii="Arial" w:hAnsi="Arial" w:cs="Arial"/>
              </w:rPr>
              <w:t>2</w:t>
            </w:r>
          </w:p>
        </w:tc>
        <w:tc>
          <w:tcPr>
            <w:tcW w:w="1134" w:type="dxa"/>
            <w:tcBorders>
              <w:top w:val="single" w:sz="4" w:space="0" w:color="auto"/>
              <w:bottom w:val="single" w:sz="4" w:space="0" w:color="auto"/>
            </w:tcBorders>
          </w:tcPr>
          <w:p w14:paraId="794A0851" w14:textId="26B32869" w:rsidR="009F3255" w:rsidRPr="002C53E1" w:rsidRDefault="009F3255" w:rsidP="002C53E1">
            <w:pPr>
              <w:spacing w:line="260" w:lineRule="atLeast"/>
              <w:jc w:val="center"/>
              <w:rPr>
                <w:rFonts w:ascii="Arial" w:hAnsi="Arial" w:cs="Arial"/>
              </w:rPr>
            </w:pPr>
            <w:r w:rsidRPr="002C53E1">
              <w:rPr>
                <w:rFonts w:ascii="Arial" w:hAnsi="Arial" w:cs="Arial"/>
              </w:rPr>
              <w:t>2</w:t>
            </w:r>
          </w:p>
        </w:tc>
      </w:tr>
      <w:tr w:rsidR="009F3255" w:rsidRPr="002C53E1" w14:paraId="3268FC35" w14:textId="77777777" w:rsidTr="001B5C0B">
        <w:tc>
          <w:tcPr>
            <w:tcW w:w="567" w:type="dxa"/>
            <w:tcBorders>
              <w:top w:val="single" w:sz="4" w:space="0" w:color="auto"/>
              <w:bottom w:val="single" w:sz="4" w:space="0" w:color="auto"/>
            </w:tcBorders>
          </w:tcPr>
          <w:p w14:paraId="657E9475" w14:textId="77777777" w:rsidR="009F3255" w:rsidRPr="002C53E1" w:rsidRDefault="009F3255"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44123E52" w14:textId="4222118C" w:rsidR="009F3255" w:rsidRPr="002C53E1" w:rsidRDefault="009F3255" w:rsidP="002C53E1">
            <w:pPr>
              <w:spacing w:line="260" w:lineRule="atLeast"/>
              <w:jc w:val="both"/>
              <w:rPr>
                <w:rFonts w:ascii="Arial" w:hAnsi="Arial" w:cs="Arial"/>
              </w:rPr>
            </w:pPr>
            <w:r w:rsidRPr="002C53E1">
              <w:rPr>
                <w:rFonts w:ascii="Arial" w:hAnsi="Arial" w:cs="Arial"/>
              </w:rPr>
              <w:t xml:space="preserve">– več kot 10 % do vključno 20 %; </w:t>
            </w:r>
          </w:p>
        </w:tc>
        <w:tc>
          <w:tcPr>
            <w:tcW w:w="1162" w:type="dxa"/>
            <w:tcBorders>
              <w:top w:val="single" w:sz="4" w:space="0" w:color="auto"/>
              <w:bottom w:val="single" w:sz="4" w:space="0" w:color="auto"/>
            </w:tcBorders>
          </w:tcPr>
          <w:p w14:paraId="0AEDA643" w14:textId="3007F3B0" w:rsidR="009F3255" w:rsidRPr="002C53E1" w:rsidRDefault="009F3255" w:rsidP="002C53E1">
            <w:pPr>
              <w:spacing w:line="260" w:lineRule="atLeast"/>
              <w:jc w:val="center"/>
              <w:rPr>
                <w:rFonts w:ascii="Arial" w:hAnsi="Arial" w:cs="Arial"/>
              </w:rPr>
            </w:pPr>
            <w:r w:rsidRPr="002C53E1">
              <w:rPr>
                <w:rFonts w:ascii="Arial" w:hAnsi="Arial" w:cs="Arial"/>
              </w:rPr>
              <w:t>4</w:t>
            </w:r>
          </w:p>
        </w:tc>
        <w:tc>
          <w:tcPr>
            <w:tcW w:w="1134" w:type="dxa"/>
            <w:tcBorders>
              <w:top w:val="single" w:sz="4" w:space="0" w:color="auto"/>
              <w:bottom w:val="single" w:sz="4" w:space="0" w:color="auto"/>
            </w:tcBorders>
          </w:tcPr>
          <w:p w14:paraId="5A0FFCFB" w14:textId="3C1C79E2" w:rsidR="009F3255" w:rsidRPr="002C53E1" w:rsidRDefault="009F3255" w:rsidP="002C53E1">
            <w:pPr>
              <w:spacing w:line="260" w:lineRule="atLeast"/>
              <w:jc w:val="center"/>
              <w:rPr>
                <w:rFonts w:ascii="Arial" w:hAnsi="Arial" w:cs="Arial"/>
              </w:rPr>
            </w:pPr>
            <w:r w:rsidRPr="002C53E1">
              <w:rPr>
                <w:rFonts w:ascii="Arial" w:hAnsi="Arial" w:cs="Arial"/>
              </w:rPr>
              <w:t>4</w:t>
            </w:r>
          </w:p>
        </w:tc>
      </w:tr>
      <w:tr w:rsidR="009F3255" w:rsidRPr="002C53E1" w14:paraId="62FD1025" w14:textId="77777777" w:rsidTr="001B5C0B">
        <w:tc>
          <w:tcPr>
            <w:tcW w:w="567" w:type="dxa"/>
            <w:tcBorders>
              <w:top w:val="single" w:sz="4" w:space="0" w:color="auto"/>
              <w:bottom w:val="single" w:sz="4" w:space="0" w:color="auto"/>
            </w:tcBorders>
          </w:tcPr>
          <w:p w14:paraId="1D4EEBDD" w14:textId="77777777" w:rsidR="009F3255" w:rsidRPr="002C53E1" w:rsidRDefault="009F3255"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77BB4BBB" w14:textId="77FE6988" w:rsidR="009F3255" w:rsidRPr="002C53E1" w:rsidRDefault="009F3255" w:rsidP="002C53E1">
            <w:pPr>
              <w:spacing w:line="260" w:lineRule="atLeast"/>
              <w:jc w:val="both"/>
              <w:rPr>
                <w:rFonts w:ascii="Arial" w:hAnsi="Arial" w:cs="Arial"/>
              </w:rPr>
            </w:pPr>
            <w:r w:rsidRPr="002C53E1">
              <w:rPr>
                <w:rFonts w:ascii="Arial" w:hAnsi="Arial" w:cs="Arial"/>
              </w:rPr>
              <w:t>– več kot 20 % do vključno 30 %</w:t>
            </w:r>
            <w:r w:rsidRPr="002049D5">
              <w:rPr>
                <w:rFonts w:ascii="Arial" w:hAnsi="Arial" w:cs="Arial"/>
              </w:rPr>
              <w:t>;</w:t>
            </w:r>
          </w:p>
        </w:tc>
        <w:tc>
          <w:tcPr>
            <w:tcW w:w="1162" w:type="dxa"/>
            <w:tcBorders>
              <w:top w:val="single" w:sz="4" w:space="0" w:color="auto"/>
              <w:bottom w:val="single" w:sz="4" w:space="0" w:color="auto"/>
            </w:tcBorders>
          </w:tcPr>
          <w:p w14:paraId="67554BF4" w14:textId="6973862D" w:rsidR="009F3255" w:rsidRPr="002C53E1" w:rsidRDefault="009F3255" w:rsidP="002C53E1">
            <w:pPr>
              <w:spacing w:line="260" w:lineRule="atLeast"/>
              <w:jc w:val="center"/>
              <w:rPr>
                <w:rFonts w:ascii="Arial" w:hAnsi="Arial" w:cs="Arial"/>
              </w:rPr>
            </w:pPr>
            <w:r w:rsidRPr="002C53E1">
              <w:rPr>
                <w:rFonts w:ascii="Arial" w:hAnsi="Arial" w:cs="Arial"/>
              </w:rPr>
              <w:t>6</w:t>
            </w:r>
          </w:p>
        </w:tc>
        <w:tc>
          <w:tcPr>
            <w:tcW w:w="1134" w:type="dxa"/>
            <w:tcBorders>
              <w:top w:val="single" w:sz="4" w:space="0" w:color="auto"/>
              <w:bottom w:val="single" w:sz="4" w:space="0" w:color="auto"/>
            </w:tcBorders>
          </w:tcPr>
          <w:p w14:paraId="4E4FB5C4" w14:textId="0FEF64D6" w:rsidR="009F3255" w:rsidRPr="002C53E1" w:rsidRDefault="009F3255" w:rsidP="002C53E1">
            <w:pPr>
              <w:spacing w:line="260" w:lineRule="atLeast"/>
              <w:jc w:val="center"/>
              <w:rPr>
                <w:rFonts w:ascii="Arial" w:hAnsi="Arial" w:cs="Arial"/>
              </w:rPr>
            </w:pPr>
            <w:r w:rsidRPr="002C53E1">
              <w:rPr>
                <w:rFonts w:ascii="Arial" w:hAnsi="Arial" w:cs="Arial"/>
              </w:rPr>
              <w:t>6</w:t>
            </w:r>
          </w:p>
        </w:tc>
      </w:tr>
      <w:tr w:rsidR="009F3255" w:rsidRPr="002C53E1" w14:paraId="23A4527C" w14:textId="77777777" w:rsidTr="001B5C0B">
        <w:tc>
          <w:tcPr>
            <w:tcW w:w="567" w:type="dxa"/>
            <w:tcBorders>
              <w:top w:val="single" w:sz="4" w:space="0" w:color="auto"/>
              <w:bottom w:val="single" w:sz="4" w:space="0" w:color="auto"/>
            </w:tcBorders>
          </w:tcPr>
          <w:p w14:paraId="756C7604" w14:textId="77777777" w:rsidR="009F3255" w:rsidRPr="002C53E1" w:rsidRDefault="009F3255"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CF8800C" w14:textId="6DFC1C36" w:rsidR="009F3255" w:rsidRPr="002C53E1" w:rsidRDefault="009F3255" w:rsidP="002C53E1">
            <w:pPr>
              <w:spacing w:line="260" w:lineRule="atLeast"/>
              <w:jc w:val="both"/>
              <w:rPr>
                <w:rFonts w:ascii="Arial" w:hAnsi="Arial" w:cs="Arial"/>
              </w:rPr>
            </w:pPr>
            <w:r w:rsidRPr="002C53E1">
              <w:rPr>
                <w:rFonts w:ascii="Arial" w:hAnsi="Arial" w:cs="Arial"/>
              </w:rPr>
              <w:t>– več kot 30 %.</w:t>
            </w:r>
          </w:p>
        </w:tc>
        <w:tc>
          <w:tcPr>
            <w:tcW w:w="1162" w:type="dxa"/>
            <w:tcBorders>
              <w:top w:val="single" w:sz="4" w:space="0" w:color="auto"/>
              <w:bottom w:val="single" w:sz="4" w:space="0" w:color="auto"/>
            </w:tcBorders>
          </w:tcPr>
          <w:p w14:paraId="44552B4B" w14:textId="7BD345D7" w:rsidR="009F3255" w:rsidRPr="002C53E1" w:rsidRDefault="009F3255" w:rsidP="002C53E1">
            <w:pPr>
              <w:spacing w:line="260" w:lineRule="atLeast"/>
              <w:jc w:val="center"/>
              <w:rPr>
                <w:rFonts w:ascii="Arial" w:hAnsi="Arial" w:cs="Arial"/>
              </w:rPr>
            </w:pPr>
            <w:r w:rsidRPr="002C53E1">
              <w:rPr>
                <w:rFonts w:ascii="Arial" w:hAnsi="Arial" w:cs="Arial"/>
              </w:rPr>
              <w:t>8</w:t>
            </w:r>
          </w:p>
        </w:tc>
        <w:tc>
          <w:tcPr>
            <w:tcW w:w="1134" w:type="dxa"/>
            <w:tcBorders>
              <w:top w:val="single" w:sz="4" w:space="0" w:color="auto"/>
              <w:bottom w:val="single" w:sz="4" w:space="0" w:color="auto"/>
            </w:tcBorders>
          </w:tcPr>
          <w:p w14:paraId="126ABB68" w14:textId="732B3D9E" w:rsidR="009F3255" w:rsidRPr="002C53E1" w:rsidRDefault="009F3255" w:rsidP="002C53E1">
            <w:pPr>
              <w:spacing w:line="260" w:lineRule="atLeast"/>
              <w:jc w:val="center"/>
              <w:rPr>
                <w:rFonts w:ascii="Arial" w:hAnsi="Arial" w:cs="Arial"/>
              </w:rPr>
            </w:pPr>
            <w:r w:rsidRPr="002C53E1">
              <w:rPr>
                <w:rFonts w:ascii="Arial" w:hAnsi="Arial" w:cs="Arial"/>
              </w:rPr>
              <w:t>8</w:t>
            </w:r>
          </w:p>
        </w:tc>
      </w:tr>
      <w:tr w:rsidR="001B5C0B" w:rsidRPr="002C53E1" w14:paraId="2910A13A" w14:textId="2139C7A7" w:rsidTr="001B5C0B">
        <w:tc>
          <w:tcPr>
            <w:tcW w:w="567" w:type="dxa"/>
            <w:tcBorders>
              <w:top w:val="single" w:sz="4" w:space="0" w:color="auto"/>
              <w:bottom w:val="nil"/>
            </w:tcBorders>
          </w:tcPr>
          <w:p w14:paraId="062FD80D" w14:textId="75A5844E"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nil"/>
            </w:tcBorders>
          </w:tcPr>
          <w:p w14:paraId="74802192" w14:textId="4846C414" w:rsidR="002B3273" w:rsidRPr="002C53E1" w:rsidRDefault="001B5C0B" w:rsidP="002C53E1">
            <w:pPr>
              <w:pStyle w:val="NavadenA"/>
              <w:widowControl/>
              <w:tabs>
                <w:tab w:val="left" w:pos="1701"/>
              </w:tabs>
              <w:overflowPunct/>
              <w:autoSpaceDE/>
              <w:autoSpaceDN/>
              <w:adjustRightInd/>
              <w:spacing w:before="120" w:line="260" w:lineRule="atLeast"/>
              <w:rPr>
                <w:rFonts w:ascii="Arial" w:hAnsi="Arial" w:cs="Arial"/>
                <w:lang w:val="sl-SI"/>
              </w:rPr>
            </w:pPr>
            <w:r w:rsidRPr="002C53E1">
              <w:rPr>
                <w:rFonts w:ascii="Arial" w:hAnsi="Arial" w:cs="Arial"/>
                <w:lang w:val="sl-SI"/>
              </w:rPr>
              <w:t xml:space="preserve">Izpolnjevanje zahteve iz tega merila se izkazuje z </w:t>
            </w:r>
            <w:r w:rsidR="00DA3E19" w:rsidRPr="002C53E1">
              <w:rPr>
                <w:rFonts w:ascii="Arial" w:hAnsi="Arial" w:cs="Arial"/>
                <w:lang w:val="sl-SI"/>
              </w:rPr>
              <w:t>e</w:t>
            </w:r>
            <w:r w:rsidRPr="002C53E1">
              <w:rPr>
                <w:rFonts w:ascii="Arial" w:hAnsi="Arial" w:cs="Arial"/>
                <w:lang w:val="sl-SI"/>
              </w:rPr>
              <w:t xml:space="preserve">laboratom </w:t>
            </w:r>
            <w:r w:rsidR="00DA3E19" w:rsidRPr="002C53E1">
              <w:rPr>
                <w:rFonts w:ascii="Arial" w:hAnsi="Arial" w:cs="Arial"/>
                <w:lang w:val="sl-SI"/>
              </w:rPr>
              <w:t xml:space="preserve">»Prispevek </w:t>
            </w:r>
            <w:r w:rsidRPr="002C53E1">
              <w:rPr>
                <w:rFonts w:ascii="Arial" w:hAnsi="Arial" w:cs="Arial"/>
                <w:lang w:val="sl-SI"/>
              </w:rPr>
              <w:t>naložbe k povečanju okoljske učinkovitosti</w:t>
            </w:r>
            <w:r w:rsidR="00DA3E19" w:rsidRPr="002C53E1">
              <w:rPr>
                <w:rFonts w:ascii="Arial" w:hAnsi="Arial" w:cs="Arial"/>
                <w:lang w:val="sl-SI"/>
              </w:rPr>
              <w:t>«</w:t>
            </w:r>
            <w:r w:rsidR="000F1BF2" w:rsidRPr="002C53E1">
              <w:rPr>
                <w:rFonts w:ascii="Arial" w:hAnsi="Arial" w:cs="Arial"/>
                <w:lang w:val="sl-SI"/>
              </w:rPr>
              <w:t>,</w:t>
            </w:r>
            <w:r w:rsidR="000F1BF2" w:rsidRPr="002C53E1">
              <w:rPr>
                <w:rFonts w:ascii="Arial" w:hAnsi="Arial" w:cs="Arial"/>
              </w:rPr>
              <w:t xml:space="preserve"> </w:t>
            </w:r>
            <w:r w:rsidR="000F1BF2" w:rsidRPr="002C53E1">
              <w:rPr>
                <w:rFonts w:ascii="Arial" w:hAnsi="Arial" w:cs="Arial"/>
                <w:lang w:val="sl-SI"/>
              </w:rPr>
              <w:t>ki vsebuje sestavine iz Priloge 10 Uredbe</w:t>
            </w:r>
            <w:r w:rsidRPr="002C53E1">
              <w:rPr>
                <w:rFonts w:ascii="Arial" w:hAnsi="Arial" w:cs="Arial"/>
                <w:lang w:val="sl-SI"/>
              </w:rPr>
              <w:t>.</w:t>
            </w:r>
          </w:p>
        </w:tc>
        <w:tc>
          <w:tcPr>
            <w:tcW w:w="1162" w:type="dxa"/>
            <w:tcBorders>
              <w:top w:val="single" w:sz="4" w:space="0" w:color="auto"/>
              <w:bottom w:val="nil"/>
            </w:tcBorders>
          </w:tcPr>
          <w:p w14:paraId="7294C1E0" w14:textId="7530A921"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nil"/>
            </w:tcBorders>
          </w:tcPr>
          <w:p w14:paraId="4FDE9540" w14:textId="66D55564" w:rsidR="001B5C0B" w:rsidRPr="002C53E1" w:rsidRDefault="001B5C0B" w:rsidP="002C53E1">
            <w:pPr>
              <w:spacing w:line="260" w:lineRule="atLeast"/>
              <w:jc w:val="center"/>
              <w:rPr>
                <w:rFonts w:ascii="Arial" w:hAnsi="Arial" w:cs="Arial"/>
              </w:rPr>
            </w:pPr>
          </w:p>
        </w:tc>
      </w:tr>
      <w:tr w:rsidR="001B5C0B" w:rsidRPr="002C53E1" w14:paraId="3E954D4A" w14:textId="24699B3B" w:rsidTr="001B5C0B">
        <w:tc>
          <w:tcPr>
            <w:tcW w:w="567" w:type="dxa"/>
            <w:tcBorders>
              <w:top w:val="nil"/>
              <w:bottom w:val="single" w:sz="4" w:space="0" w:color="auto"/>
            </w:tcBorders>
          </w:tcPr>
          <w:p w14:paraId="7E05F3E6" w14:textId="40AD21D7" w:rsidR="001B5C0B" w:rsidRPr="002C53E1" w:rsidRDefault="001B5C0B" w:rsidP="002C53E1">
            <w:pPr>
              <w:spacing w:line="260" w:lineRule="atLeast"/>
              <w:jc w:val="both"/>
              <w:rPr>
                <w:rFonts w:ascii="Arial" w:hAnsi="Arial" w:cs="Arial"/>
              </w:rPr>
            </w:pPr>
          </w:p>
        </w:tc>
        <w:tc>
          <w:tcPr>
            <w:tcW w:w="6096" w:type="dxa"/>
            <w:tcBorders>
              <w:top w:val="nil"/>
              <w:bottom w:val="single" w:sz="4" w:space="0" w:color="auto"/>
            </w:tcBorders>
          </w:tcPr>
          <w:p w14:paraId="456AC9D9" w14:textId="4CF81C95" w:rsidR="001B5C0B" w:rsidRPr="002C53E1" w:rsidRDefault="001B5C0B" w:rsidP="002C53E1">
            <w:pPr>
              <w:spacing w:line="260" w:lineRule="atLeast"/>
              <w:jc w:val="both"/>
              <w:rPr>
                <w:rFonts w:ascii="Arial" w:hAnsi="Arial" w:cs="Arial"/>
                <w:b/>
              </w:rPr>
            </w:pPr>
          </w:p>
        </w:tc>
        <w:tc>
          <w:tcPr>
            <w:tcW w:w="1162" w:type="dxa"/>
            <w:tcBorders>
              <w:top w:val="nil"/>
              <w:bottom w:val="single" w:sz="4" w:space="0" w:color="auto"/>
            </w:tcBorders>
          </w:tcPr>
          <w:p w14:paraId="2CCE5716" w14:textId="656D540C" w:rsidR="001B5C0B" w:rsidRPr="002C53E1" w:rsidRDefault="001B5C0B" w:rsidP="002C53E1">
            <w:pPr>
              <w:spacing w:line="260" w:lineRule="atLeast"/>
              <w:jc w:val="center"/>
              <w:rPr>
                <w:rFonts w:ascii="Arial" w:hAnsi="Arial" w:cs="Arial"/>
              </w:rPr>
            </w:pPr>
          </w:p>
        </w:tc>
        <w:tc>
          <w:tcPr>
            <w:tcW w:w="1134" w:type="dxa"/>
            <w:tcBorders>
              <w:top w:val="nil"/>
              <w:bottom w:val="single" w:sz="4" w:space="0" w:color="auto"/>
            </w:tcBorders>
          </w:tcPr>
          <w:p w14:paraId="02EFA4E3" w14:textId="2E3E3AFC" w:rsidR="001B5C0B" w:rsidRPr="002C53E1" w:rsidRDefault="001B5C0B" w:rsidP="002C53E1">
            <w:pPr>
              <w:spacing w:line="260" w:lineRule="atLeast"/>
              <w:jc w:val="center"/>
              <w:rPr>
                <w:rFonts w:ascii="Arial" w:hAnsi="Arial" w:cs="Arial"/>
              </w:rPr>
            </w:pPr>
          </w:p>
        </w:tc>
      </w:tr>
      <w:tr w:rsidR="00F56159" w:rsidRPr="002C53E1" w:rsidDel="00101A7E" w14:paraId="6514A6D1" w14:textId="77777777" w:rsidTr="001B5C0B">
        <w:tc>
          <w:tcPr>
            <w:tcW w:w="567" w:type="dxa"/>
            <w:tcBorders>
              <w:top w:val="single" w:sz="4" w:space="0" w:color="auto"/>
              <w:bottom w:val="single" w:sz="4" w:space="0" w:color="auto"/>
            </w:tcBorders>
          </w:tcPr>
          <w:p w14:paraId="7C28EA13" w14:textId="77777777" w:rsidR="00F56159" w:rsidRPr="002C53E1" w:rsidDel="00101A7E" w:rsidRDefault="00F56159"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32CC937D" w14:textId="5F9BE07E" w:rsidR="00F56159" w:rsidRPr="002C53E1" w:rsidRDefault="00F56159" w:rsidP="002C53E1">
            <w:pPr>
              <w:spacing w:line="260" w:lineRule="atLeast"/>
              <w:jc w:val="both"/>
              <w:rPr>
                <w:rFonts w:ascii="Arial" w:hAnsi="Arial" w:cs="Arial"/>
                <w:b/>
                <w:bCs/>
              </w:rPr>
            </w:pPr>
            <w:r w:rsidRPr="002C53E1">
              <w:rPr>
                <w:rFonts w:ascii="Arial" w:hAnsi="Arial" w:cs="Arial"/>
                <w:b/>
                <w:bCs/>
              </w:rPr>
              <w:t>e) ureditev objektov z večjo uporabo lesa</w:t>
            </w:r>
          </w:p>
          <w:p w14:paraId="6D430071" w14:textId="77777777" w:rsidR="00F56159" w:rsidRPr="002C53E1" w:rsidRDefault="00F56159" w:rsidP="002C53E1">
            <w:pPr>
              <w:spacing w:line="260" w:lineRule="atLeast"/>
              <w:jc w:val="both"/>
              <w:rPr>
                <w:rFonts w:ascii="Arial" w:hAnsi="Arial" w:cs="Arial"/>
                <w:b/>
                <w:bCs/>
              </w:rPr>
            </w:pPr>
          </w:p>
          <w:p w14:paraId="3E74EDAE" w14:textId="77777777" w:rsidR="00F56159" w:rsidRPr="002C53E1" w:rsidRDefault="00F56159" w:rsidP="002C53E1">
            <w:pPr>
              <w:spacing w:line="260" w:lineRule="atLeast"/>
              <w:jc w:val="both"/>
              <w:rPr>
                <w:rFonts w:ascii="Arial" w:hAnsi="Arial" w:cs="Arial"/>
              </w:rPr>
            </w:pPr>
            <w:r w:rsidRPr="002C53E1">
              <w:rPr>
                <w:rFonts w:ascii="Arial" w:hAnsi="Arial" w:cs="Arial"/>
              </w:rPr>
              <w:t>Ureditev objekta z večjo uporabo lesa se izkazuje z izrisom tlorisa in prereza objekta z navedbo njegovih konstrukcijskih elementov za enostavne in nezahtevne objekte ali z dokumentacijo za pridobitev gradbenega dovoljenja za gradnjo manj zahtevnega ali zahtevnega objekta.</w:t>
            </w:r>
          </w:p>
          <w:p w14:paraId="26CF0527" w14:textId="77777777" w:rsidR="00F56159" w:rsidRPr="002C53E1" w:rsidRDefault="00F56159" w:rsidP="002C53E1">
            <w:pPr>
              <w:spacing w:line="260" w:lineRule="atLeast"/>
              <w:jc w:val="both"/>
              <w:rPr>
                <w:rFonts w:ascii="Arial" w:hAnsi="Arial" w:cs="Arial"/>
              </w:rPr>
            </w:pPr>
          </w:p>
          <w:p w14:paraId="6F0573F2" w14:textId="77777777" w:rsidR="00F56159" w:rsidRPr="002C53E1" w:rsidRDefault="00F56159"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 xml:space="preserve">Tloris in prerez objekta z navedbo njegovih konstrukcijskih elementov sta lahko v računalniškem ali prostoročnem izrisu. </w:t>
            </w:r>
          </w:p>
          <w:p w14:paraId="48A8DE07" w14:textId="77777777" w:rsidR="00F56159" w:rsidRPr="002C53E1" w:rsidDel="00101A7E" w:rsidRDefault="00F56159" w:rsidP="002C53E1">
            <w:pPr>
              <w:spacing w:line="260" w:lineRule="atLeast"/>
              <w:jc w:val="both"/>
              <w:rPr>
                <w:rFonts w:ascii="Arial" w:hAnsi="Arial" w:cs="Arial"/>
                <w:b/>
              </w:rPr>
            </w:pPr>
          </w:p>
        </w:tc>
        <w:tc>
          <w:tcPr>
            <w:tcW w:w="1162" w:type="dxa"/>
            <w:tcBorders>
              <w:top w:val="single" w:sz="4" w:space="0" w:color="auto"/>
              <w:bottom w:val="single" w:sz="4" w:space="0" w:color="auto"/>
            </w:tcBorders>
          </w:tcPr>
          <w:p w14:paraId="115A8797" w14:textId="77777777" w:rsidR="00F56159" w:rsidRPr="002C53E1" w:rsidDel="00101A7E" w:rsidRDefault="00F56159"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5910658D" w14:textId="77777777" w:rsidR="00F56159" w:rsidRPr="002C53E1" w:rsidDel="00101A7E" w:rsidRDefault="00F56159" w:rsidP="002C53E1">
            <w:pPr>
              <w:spacing w:line="260" w:lineRule="atLeast"/>
              <w:jc w:val="center"/>
              <w:rPr>
                <w:rFonts w:ascii="Arial" w:hAnsi="Arial" w:cs="Arial"/>
              </w:rPr>
            </w:pPr>
          </w:p>
        </w:tc>
      </w:tr>
      <w:tr w:rsidR="00F56159" w:rsidRPr="002C53E1" w:rsidDel="00101A7E" w14:paraId="312B6F59" w14:textId="77777777" w:rsidTr="001B5C0B">
        <w:tc>
          <w:tcPr>
            <w:tcW w:w="567" w:type="dxa"/>
            <w:tcBorders>
              <w:top w:val="single" w:sz="4" w:space="0" w:color="auto"/>
              <w:bottom w:val="single" w:sz="4" w:space="0" w:color="auto"/>
            </w:tcBorders>
          </w:tcPr>
          <w:p w14:paraId="1E6CD22D" w14:textId="77777777" w:rsidR="00F56159" w:rsidRPr="002C53E1" w:rsidDel="00101A7E" w:rsidRDefault="00F56159"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4FC7C1F8" w14:textId="40B383F5" w:rsidR="00F56159" w:rsidRPr="002C53E1" w:rsidDel="00101A7E" w:rsidRDefault="00F56159" w:rsidP="002C53E1">
            <w:pPr>
              <w:spacing w:line="260" w:lineRule="atLeast"/>
              <w:jc w:val="both"/>
              <w:rPr>
                <w:rFonts w:ascii="Arial" w:hAnsi="Arial" w:cs="Arial"/>
                <w:b/>
              </w:rPr>
            </w:pPr>
            <w:r w:rsidRPr="002C53E1">
              <w:rPr>
                <w:rFonts w:ascii="Arial" w:hAnsi="Arial" w:cs="Arial"/>
              </w:rPr>
              <w:t>Naložba se nanaša na ureditev objekt</w:t>
            </w:r>
            <w:r w:rsidR="008D1E20" w:rsidRPr="002C53E1">
              <w:rPr>
                <w:rFonts w:ascii="Arial" w:hAnsi="Arial" w:cs="Arial"/>
              </w:rPr>
              <w:t>a</w:t>
            </w:r>
            <w:r w:rsidRPr="002C53E1">
              <w:rPr>
                <w:rFonts w:ascii="Arial" w:hAnsi="Arial" w:cs="Arial"/>
              </w:rPr>
              <w:t>, pri kater</w:t>
            </w:r>
            <w:r w:rsidR="008D1E20" w:rsidRPr="002C53E1">
              <w:rPr>
                <w:rFonts w:ascii="Arial" w:hAnsi="Arial" w:cs="Arial"/>
              </w:rPr>
              <w:t>em</w:t>
            </w:r>
            <w:r w:rsidRPr="002C53E1">
              <w:rPr>
                <w:rFonts w:ascii="Arial" w:hAnsi="Arial" w:cs="Arial"/>
              </w:rPr>
              <w:t xml:space="preserve"> je najmanj 75 odstotkov nadzemnih delov zgrajenih ali sestavljenih iz lesenih konstrukcijskih elementov.</w:t>
            </w:r>
          </w:p>
        </w:tc>
        <w:tc>
          <w:tcPr>
            <w:tcW w:w="1162" w:type="dxa"/>
            <w:tcBorders>
              <w:top w:val="single" w:sz="4" w:space="0" w:color="auto"/>
              <w:bottom w:val="single" w:sz="4" w:space="0" w:color="auto"/>
            </w:tcBorders>
          </w:tcPr>
          <w:p w14:paraId="3D6914B8" w14:textId="4615BF7F" w:rsidR="00F56159" w:rsidRPr="002C53E1" w:rsidDel="00101A7E" w:rsidRDefault="00F56159" w:rsidP="002C53E1">
            <w:pPr>
              <w:spacing w:line="260" w:lineRule="atLeast"/>
              <w:jc w:val="center"/>
              <w:rPr>
                <w:rFonts w:ascii="Arial" w:hAnsi="Arial" w:cs="Arial"/>
              </w:rPr>
            </w:pPr>
            <w:r w:rsidRPr="002C53E1">
              <w:rPr>
                <w:rFonts w:ascii="Arial" w:hAnsi="Arial" w:cs="Arial"/>
              </w:rPr>
              <w:t>8</w:t>
            </w:r>
          </w:p>
        </w:tc>
        <w:tc>
          <w:tcPr>
            <w:tcW w:w="1134" w:type="dxa"/>
            <w:tcBorders>
              <w:top w:val="single" w:sz="4" w:space="0" w:color="auto"/>
              <w:bottom w:val="single" w:sz="4" w:space="0" w:color="auto"/>
            </w:tcBorders>
          </w:tcPr>
          <w:p w14:paraId="034CB795" w14:textId="402E535C" w:rsidR="00F56159" w:rsidRPr="002C53E1" w:rsidDel="00101A7E" w:rsidRDefault="00786FD3" w:rsidP="002C53E1">
            <w:pPr>
              <w:spacing w:line="260" w:lineRule="atLeast"/>
              <w:jc w:val="center"/>
              <w:rPr>
                <w:rFonts w:ascii="Arial" w:hAnsi="Arial" w:cs="Arial"/>
              </w:rPr>
            </w:pPr>
            <w:r w:rsidRPr="002C53E1">
              <w:rPr>
                <w:rFonts w:ascii="Arial" w:hAnsi="Arial" w:cs="Arial"/>
              </w:rPr>
              <w:t>8</w:t>
            </w:r>
          </w:p>
        </w:tc>
      </w:tr>
      <w:tr w:rsidR="00F56159" w:rsidRPr="002C53E1" w:rsidDel="00101A7E" w14:paraId="3CC2B5CC" w14:textId="77777777" w:rsidTr="001B5C0B">
        <w:tc>
          <w:tcPr>
            <w:tcW w:w="567" w:type="dxa"/>
            <w:tcBorders>
              <w:top w:val="single" w:sz="4" w:space="0" w:color="auto"/>
              <w:bottom w:val="single" w:sz="4" w:space="0" w:color="auto"/>
            </w:tcBorders>
          </w:tcPr>
          <w:p w14:paraId="6A5B8738" w14:textId="77777777" w:rsidR="00F56159" w:rsidRPr="002C53E1" w:rsidDel="00101A7E" w:rsidRDefault="00F56159"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45F50AD" w14:textId="67854EAB" w:rsidR="00F56159" w:rsidRPr="002C53E1" w:rsidDel="00101A7E" w:rsidRDefault="00F56159" w:rsidP="002C53E1">
            <w:pPr>
              <w:spacing w:line="260" w:lineRule="atLeast"/>
              <w:jc w:val="both"/>
              <w:rPr>
                <w:rFonts w:ascii="Arial" w:hAnsi="Arial" w:cs="Arial"/>
                <w:b/>
              </w:rPr>
            </w:pPr>
            <w:r w:rsidRPr="002C53E1">
              <w:rPr>
                <w:rFonts w:ascii="Arial" w:hAnsi="Arial" w:cs="Arial"/>
              </w:rPr>
              <w:t>Naložba se nanaša na ureditev objekt</w:t>
            </w:r>
            <w:r w:rsidR="008D1E20" w:rsidRPr="002C53E1">
              <w:rPr>
                <w:rFonts w:ascii="Arial" w:hAnsi="Arial" w:cs="Arial"/>
              </w:rPr>
              <w:t>a</w:t>
            </w:r>
            <w:r w:rsidRPr="002C53E1">
              <w:rPr>
                <w:rFonts w:ascii="Arial" w:hAnsi="Arial" w:cs="Arial"/>
              </w:rPr>
              <w:t>, pri kater</w:t>
            </w:r>
            <w:r w:rsidR="008D1E20" w:rsidRPr="002C53E1">
              <w:rPr>
                <w:rFonts w:ascii="Arial" w:hAnsi="Arial" w:cs="Arial"/>
              </w:rPr>
              <w:t>em</w:t>
            </w:r>
            <w:r w:rsidRPr="002C53E1">
              <w:rPr>
                <w:rFonts w:ascii="Arial" w:hAnsi="Arial" w:cs="Arial"/>
              </w:rPr>
              <w:t xml:space="preserve"> je več kot 50 in manj kot 75 odstotkov nadzemnih delov zgrajenih oziroma sestavljenih iz lesenih konstrukcijskih elementov.</w:t>
            </w:r>
          </w:p>
        </w:tc>
        <w:tc>
          <w:tcPr>
            <w:tcW w:w="1162" w:type="dxa"/>
            <w:tcBorders>
              <w:top w:val="single" w:sz="4" w:space="0" w:color="auto"/>
              <w:bottom w:val="single" w:sz="4" w:space="0" w:color="auto"/>
            </w:tcBorders>
          </w:tcPr>
          <w:p w14:paraId="67A6D4D0" w14:textId="46C7620E" w:rsidR="00F56159" w:rsidRPr="002C53E1" w:rsidDel="00101A7E" w:rsidRDefault="00F56159" w:rsidP="002C53E1">
            <w:pPr>
              <w:spacing w:line="260" w:lineRule="atLeast"/>
              <w:jc w:val="center"/>
              <w:rPr>
                <w:rFonts w:ascii="Arial" w:hAnsi="Arial" w:cs="Arial"/>
              </w:rPr>
            </w:pPr>
            <w:r w:rsidRPr="002C53E1">
              <w:rPr>
                <w:rFonts w:ascii="Arial" w:hAnsi="Arial" w:cs="Arial"/>
              </w:rPr>
              <w:t>5</w:t>
            </w:r>
          </w:p>
        </w:tc>
        <w:tc>
          <w:tcPr>
            <w:tcW w:w="1134" w:type="dxa"/>
            <w:tcBorders>
              <w:top w:val="single" w:sz="4" w:space="0" w:color="auto"/>
              <w:bottom w:val="single" w:sz="4" w:space="0" w:color="auto"/>
            </w:tcBorders>
          </w:tcPr>
          <w:p w14:paraId="063F12D9" w14:textId="3366692B" w:rsidR="00F56159" w:rsidRPr="002C53E1" w:rsidDel="00101A7E" w:rsidRDefault="00786FD3" w:rsidP="002C53E1">
            <w:pPr>
              <w:spacing w:line="260" w:lineRule="atLeast"/>
              <w:jc w:val="center"/>
              <w:rPr>
                <w:rFonts w:ascii="Arial" w:hAnsi="Arial" w:cs="Arial"/>
              </w:rPr>
            </w:pPr>
            <w:r w:rsidRPr="002C53E1">
              <w:rPr>
                <w:rFonts w:ascii="Arial" w:hAnsi="Arial" w:cs="Arial"/>
              </w:rPr>
              <w:t>5</w:t>
            </w:r>
          </w:p>
        </w:tc>
      </w:tr>
      <w:tr w:rsidR="009107D6" w:rsidRPr="002C53E1" w14:paraId="6D9F2DED" w14:textId="77777777" w:rsidTr="001B5C0B">
        <w:tc>
          <w:tcPr>
            <w:tcW w:w="567" w:type="dxa"/>
            <w:tcBorders>
              <w:top w:val="single" w:sz="4" w:space="0" w:color="000000"/>
              <w:bottom w:val="single" w:sz="4" w:space="0" w:color="auto"/>
            </w:tcBorders>
          </w:tcPr>
          <w:p w14:paraId="2223B610" w14:textId="2918CE7A" w:rsidR="009107D6" w:rsidRPr="002C53E1" w:rsidRDefault="009107D6" w:rsidP="009107D6">
            <w:pPr>
              <w:spacing w:line="260" w:lineRule="atLeast"/>
              <w:jc w:val="both"/>
              <w:rPr>
                <w:rFonts w:ascii="Arial" w:hAnsi="Arial" w:cs="Arial"/>
              </w:rPr>
            </w:pPr>
            <w:r w:rsidRPr="00776F23">
              <w:rPr>
                <w:rFonts w:ascii="Arial" w:hAnsi="Arial" w:cs="Arial"/>
              </w:rPr>
              <w:t>2.</w:t>
            </w:r>
          </w:p>
        </w:tc>
        <w:tc>
          <w:tcPr>
            <w:tcW w:w="6096" w:type="dxa"/>
            <w:tcBorders>
              <w:top w:val="single" w:sz="4" w:space="0" w:color="000000"/>
              <w:bottom w:val="single" w:sz="4" w:space="0" w:color="auto"/>
            </w:tcBorders>
          </w:tcPr>
          <w:p w14:paraId="4F0C59FB" w14:textId="37B5F084" w:rsidR="009107D6" w:rsidRPr="002C53E1" w:rsidRDefault="009107D6" w:rsidP="009107D6">
            <w:pPr>
              <w:spacing w:line="260" w:lineRule="atLeast"/>
              <w:jc w:val="both"/>
              <w:rPr>
                <w:rFonts w:ascii="Arial" w:hAnsi="Arial" w:cs="Arial"/>
                <w:b/>
              </w:rPr>
            </w:pPr>
            <w:r w:rsidRPr="00776F23">
              <w:rPr>
                <w:rFonts w:ascii="Arial" w:hAnsi="Arial" w:cs="Arial"/>
                <w:b/>
              </w:rPr>
              <w:t xml:space="preserve">NALOŽBA SE NANAŠA NA OBJEKT, KI JE VPISAN V REGISTER NEPREMIČNE KULTURNE DEDIŠČINE </w:t>
            </w:r>
            <w:r w:rsidRPr="00776F23">
              <w:rPr>
                <w:rFonts w:ascii="Arial" w:hAnsi="Arial" w:cs="Arial"/>
              </w:rPr>
              <w:t>- maksimalno število točk:</w:t>
            </w:r>
          </w:p>
        </w:tc>
        <w:tc>
          <w:tcPr>
            <w:tcW w:w="1162" w:type="dxa"/>
            <w:tcBorders>
              <w:top w:val="single" w:sz="4" w:space="0" w:color="000000"/>
              <w:bottom w:val="single" w:sz="4" w:space="0" w:color="auto"/>
            </w:tcBorders>
          </w:tcPr>
          <w:p w14:paraId="27E4C7AE" w14:textId="59D8DBC2" w:rsidR="009107D6" w:rsidRPr="00AD74B5" w:rsidRDefault="009107D6" w:rsidP="009107D6">
            <w:pPr>
              <w:spacing w:line="260" w:lineRule="atLeast"/>
              <w:jc w:val="center"/>
              <w:rPr>
                <w:rFonts w:ascii="Arial" w:hAnsi="Arial" w:cs="Arial"/>
                <w:b/>
              </w:rPr>
            </w:pPr>
            <w:r w:rsidRPr="00AD74B5">
              <w:rPr>
                <w:rFonts w:ascii="Arial" w:hAnsi="Arial" w:cs="Arial"/>
                <w:b/>
              </w:rPr>
              <w:t>4</w:t>
            </w:r>
          </w:p>
        </w:tc>
        <w:tc>
          <w:tcPr>
            <w:tcW w:w="1134" w:type="dxa"/>
            <w:tcBorders>
              <w:top w:val="single" w:sz="4" w:space="0" w:color="000000"/>
              <w:bottom w:val="single" w:sz="4" w:space="0" w:color="auto"/>
            </w:tcBorders>
          </w:tcPr>
          <w:p w14:paraId="0ECD1B5B" w14:textId="6F737937" w:rsidR="009107D6" w:rsidRPr="00AD74B5" w:rsidRDefault="009107D6" w:rsidP="009107D6">
            <w:pPr>
              <w:spacing w:line="260" w:lineRule="atLeast"/>
              <w:jc w:val="center"/>
              <w:rPr>
                <w:rFonts w:ascii="Arial" w:hAnsi="Arial" w:cs="Arial"/>
                <w:b/>
              </w:rPr>
            </w:pPr>
            <w:r w:rsidRPr="00AD74B5">
              <w:rPr>
                <w:rFonts w:ascii="Arial" w:hAnsi="Arial" w:cs="Arial"/>
                <w:b/>
              </w:rPr>
              <w:t>4</w:t>
            </w:r>
          </w:p>
        </w:tc>
      </w:tr>
      <w:tr w:rsidR="009107D6" w:rsidRPr="002C53E1" w14:paraId="56867E17" w14:textId="77777777" w:rsidTr="001B5C0B">
        <w:tc>
          <w:tcPr>
            <w:tcW w:w="567" w:type="dxa"/>
            <w:tcBorders>
              <w:top w:val="single" w:sz="4" w:space="0" w:color="000000"/>
              <w:bottom w:val="single" w:sz="4" w:space="0" w:color="auto"/>
            </w:tcBorders>
          </w:tcPr>
          <w:p w14:paraId="00413BD2" w14:textId="77777777" w:rsidR="009107D6" w:rsidRPr="002C53E1" w:rsidRDefault="009107D6" w:rsidP="009107D6">
            <w:pPr>
              <w:spacing w:line="260" w:lineRule="atLeast"/>
              <w:jc w:val="both"/>
              <w:rPr>
                <w:rFonts w:ascii="Arial" w:hAnsi="Arial" w:cs="Arial"/>
              </w:rPr>
            </w:pPr>
          </w:p>
        </w:tc>
        <w:tc>
          <w:tcPr>
            <w:tcW w:w="6096" w:type="dxa"/>
            <w:tcBorders>
              <w:top w:val="single" w:sz="4" w:space="0" w:color="000000"/>
              <w:bottom w:val="single" w:sz="4" w:space="0" w:color="auto"/>
            </w:tcBorders>
          </w:tcPr>
          <w:p w14:paraId="3BFE27B8" w14:textId="77777777" w:rsidR="009107D6" w:rsidRPr="00776F23" w:rsidRDefault="009107D6" w:rsidP="009107D6">
            <w:pPr>
              <w:spacing w:line="260" w:lineRule="atLeast"/>
              <w:jc w:val="both"/>
              <w:rPr>
                <w:rFonts w:ascii="Arial" w:hAnsi="Arial" w:cs="Arial"/>
              </w:rPr>
            </w:pPr>
            <w:r w:rsidRPr="00776F23">
              <w:rPr>
                <w:rFonts w:ascii="Arial" w:hAnsi="Arial" w:cs="Arial"/>
              </w:rPr>
              <w:t>Naložba se nanaša na objekt, ki je vpisan v Register nepremične kulturne dediščine v skladu s predpisom, ki ureja register kulturne dediščine.</w:t>
            </w:r>
          </w:p>
          <w:p w14:paraId="61A0A2B5" w14:textId="77777777" w:rsidR="009107D6" w:rsidRPr="002C53E1" w:rsidRDefault="009107D6" w:rsidP="009107D6">
            <w:pPr>
              <w:spacing w:line="260" w:lineRule="atLeast"/>
              <w:jc w:val="both"/>
              <w:rPr>
                <w:rFonts w:ascii="Arial" w:hAnsi="Arial" w:cs="Arial"/>
                <w:b/>
              </w:rPr>
            </w:pPr>
          </w:p>
        </w:tc>
        <w:tc>
          <w:tcPr>
            <w:tcW w:w="1162" w:type="dxa"/>
            <w:tcBorders>
              <w:top w:val="single" w:sz="4" w:space="0" w:color="000000"/>
              <w:bottom w:val="single" w:sz="4" w:space="0" w:color="auto"/>
            </w:tcBorders>
          </w:tcPr>
          <w:p w14:paraId="6A8ED52A" w14:textId="204697AF" w:rsidR="009107D6" w:rsidRPr="00AD74B5" w:rsidRDefault="009107D6" w:rsidP="009107D6">
            <w:pPr>
              <w:spacing w:line="260" w:lineRule="atLeast"/>
              <w:jc w:val="center"/>
              <w:rPr>
                <w:rFonts w:ascii="Arial" w:hAnsi="Arial" w:cs="Arial"/>
                <w:b/>
              </w:rPr>
            </w:pPr>
            <w:r w:rsidRPr="00AD74B5">
              <w:rPr>
                <w:rFonts w:ascii="Arial" w:hAnsi="Arial" w:cs="Arial"/>
              </w:rPr>
              <w:t>4</w:t>
            </w:r>
          </w:p>
        </w:tc>
        <w:tc>
          <w:tcPr>
            <w:tcW w:w="1134" w:type="dxa"/>
            <w:tcBorders>
              <w:top w:val="single" w:sz="4" w:space="0" w:color="000000"/>
              <w:bottom w:val="single" w:sz="4" w:space="0" w:color="auto"/>
            </w:tcBorders>
          </w:tcPr>
          <w:p w14:paraId="0494AB91" w14:textId="4F35E63F" w:rsidR="009107D6" w:rsidRPr="00AD74B5" w:rsidRDefault="009107D6" w:rsidP="009107D6">
            <w:pPr>
              <w:spacing w:line="260" w:lineRule="atLeast"/>
              <w:jc w:val="center"/>
              <w:rPr>
                <w:rFonts w:ascii="Arial" w:hAnsi="Arial" w:cs="Arial"/>
                <w:b/>
              </w:rPr>
            </w:pPr>
            <w:r w:rsidRPr="00AD74B5">
              <w:rPr>
                <w:rFonts w:ascii="Arial" w:hAnsi="Arial" w:cs="Arial"/>
              </w:rPr>
              <w:t>4</w:t>
            </w:r>
          </w:p>
        </w:tc>
      </w:tr>
      <w:tr w:rsidR="009107D6" w:rsidRPr="002C53E1" w14:paraId="71E3665F" w14:textId="77777777" w:rsidTr="001B5C0B">
        <w:tc>
          <w:tcPr>
            <w:tcW w:w="567" w:type="dxa"/>
            <w:tcBorders>
              <w:top w:val="single" w:sz="4" w:space="0" w:color="000000"/>
              <w:bottom w:val="single" w:sz="4" w:space="0" w:color="auto"/>
            </w:tcBorders>
          </w:tcPr>
          <w:p w14:paraId="03DD20A1" w14:textId="77777777" w:rsidR="009107D6" w:rsidRPr="002C53E1" w:rsidRDefault="009107D6" w:rsidP="009107D6">
            <w:pPr>
              <w:spacing w:line="260" w:lineRule="atLeast"/>
              <w:jc w:val="both"/>
              <w:rPr>
                <w:rFonts w:ascii="Arial" w:hAnsi="Arial" w:cs="Arial"/>
              </w:rPr>
            </w:pPr>
          </w:p>
        </w:tc>
        <w:tc>
          <w:tcPr>
            <w:tcW w:w="6096" w:type="dxa"/>
            <w:tcBorders>
              <w:top w:val="single" w:sz="4" w:space="0" w:color="000000"/>
              <w:bottom w:val="single" w:sz="4" w:space="0" w:color="auto"/>
            </w:tcBorders>
          </w:tcPr>
          <w:p w14:paraId="61CED846" w14:textId="77777777" w:rsidR="009107D6" w:rsidRPr="00776F23" w:rsidRDefault="009107D6" w:rsidP="009107D6">
            <w:pPr>
              <w:spacing w:line="260" w:lineRule="atLeast"/>
              <w:jc w:val="both"/>
              <w:rPr>
                <w:rFonts w:ascii="Arial" w:hAnsi="Arial" w:cs="Arial"/>
              </w:rPr>
            </w:pPr>
            <w:r w:rsidRPr="00776F23">
              <w:rPr>
                <w:rFonts w:ascii="Arial" w:hAnsi="Arial" w:cs="Arial"/>
              </w:rPr>
              <w:t>Register nepremične kulturne dediščine vodi Ministrstvo za kulturo in je dostopen na spletišču:</w:t>
            </w:r>
          </w:p>
          <w:p w14:paraId="553967C0" w14:textId="574BEA04" w:rsidR="009107D6" w:rsidRPr="002C53E1" w:rsidRDefault="009107D6" w:rsidP="009107D6">
            <w:pPr>
              <w:spacing w:line="260" w:lineRule="atLeast"/>
              <w:jc w:val="both"/>
              <w:rPr>
                <w:rFonts w:ascii="Arial" w:hAnsi="Arial" w:cs="Arial"/>
                <w:b/>
              </w:rPr>
            </w:pPr>
            <w:r w:rsidRPr="00776F23">
              <w:rPr>
                <w:rFonts w:ascii="Arial" w:hAnsi="Arial" w:cs="Arial"/>
              </w:rPr>
              <w:t>http://www.mk.gov.si/si/storitve/razvidi_evidence_in_registri/register_nepremicne_kulturne_dediscine/.</w:t>
            </w:r>
          </w:p>
        </w:tc>
        <w:tc>
          <w:tcPr>
            <w:tcW w:w="1162" w:type="dxa"/>
            <w:tcBorders>
              <w:top w:val="single" w:sz="4" w:space="0" w:color="000000"/>
              <w:bottom w:val="single" w:sz="4" w:space="0" w:color="auto"/>
            </w:tcBorders>
          </w:tcPr>
          <w:p w14:paraId="164E117C" w14:textId="77777777" w:rsidR="009107D6" w:rsidRPr="002C53E1" w:rsidRDefault="009107D6" w:rsidP="009107D6">
            <w:pPr>
              <w:spacing w:line="260" w:lineRule="atLeast"/>
              <w:jc w:val="center"/>
              <w:rPr>
                <w:rFonts w:ascii="Arial" w:hAnsi="Arial" w:cs="Arial"/>
                <w:b/>
              </w:rPr>
            </w:pPr>
          </w:p>
        </w:tc>
        <w:tc>
          <w:tcPr>
            <w:tcW w:w="1134" w:type="dxa"/>
            <w:tcBorders>
              <w:top w:val="single" w:sz="4" w:space="0" w:color="000000"/>
              <w:bottom w:val="single" w:sz="4" w:space="0" w:color="auto"/>
            </w:tcBorders>
          </w:tcPr>
          <w:p w14:paraId="4C0188A1" w14:textId="77777777" w:rsidR="009107D6" w:rsidRPr="002C53E1" w:rsidRDefault="009107D6" w:rsidP="009107D6">
            <w:pPr>
              <w:spacing w:line="260" w:lineRule="atLeast"/>
              <w:jc w:val="center"/>
              <w:rPr>
                <w:rFonts w:ascii="Arial" w:hAnsi="Arial" w:cs="Arial"/>
                <w:b/>
              </w:rPr>
            </w:pPr>
          </w:p>
        </w:tc>
      </w:tr>
      <w:tr w:rsidR="001B5C0B" w:rsidRPr="002C53E1" w14:paraId="2C34D306" w14:textId="65B7D00A" w:rsidTr="001B5C0B">
        <w:tc>
          <w:tcPr>
            <w:tcW w:w="567" w:type="dxa"/>
            <w:tcBorders>
              <w:top w:val="single" w:sz="4" w:space="0" w:color="000000"/>
              <w:bottom w:val="single" w:sz="4" w:space="0" w:color="auto"/>
            </w:tcBorders>
          </w:tcPr>
          <w:p w14:paraId="3FD7DFC4" w14:textId="0027D7FB" w:rsidR="001B5C0B" w:rsidRPr="002C53E1" w:rsidRDefault="005D4035" w:rsidP="005D4035">
            <w:pPr>
              <w:spacing w:line="260" w:lineRule="atLeast"/>
              <w:jc w:val="both"/>
              <w:rPr>
                <w:rFonts w:ascii="Arial" w:hAnsi="Arial" w:cs="Arial"/>
              </w:rPr>
            </w:pPr>
            <w:r>
              <w:rPr>
                <w:rFonts w:ascii="Arial" w:hAnsi="Arial" w:cs="Arial"/>
              </w:rPr>
              <w:t>3</w:t>
            </w:r>
            <w:r w:rsidR="001B5C0B" w:rsidRPr="002C53E1">
              <w:rPr>
                <w:rFonts w:ascii="Arial" w:hAnsi="Arial" w:cs="Arial"/>
              </w:rPr>
              <w:t xml:space="preserve">. </w:t>
            </w:r>
          </w:p>
        </w:tc>
        <w:tc>
          <w:tcPr>
            <w:tcW w:w="6096" w:type="dxa"/>
            <w:tcBorders>
              <w:top w:val="single" w:sz="4" w:space="0" w:color="000000"/>
              <w:bottom w:val="single" w:sz="4" w:space="0" w:color="auto"/>
            </w:tcBorders>
          </w:tcPr>
          <w:p w14:paraId="57B0286A" w14:textId="47E772EC" w:rsidR="001B5C0B" w:rsidRPr="002C53E1" w:rsidRDefault="001B5C0B" w:rsidP="002C53E1">
            <w:pPr>
              <w:spacing w:line="260" w:lineRule="atLeast"/>
              <w:jc w:val="both"/>
              <w:rPr>
                <w:rFonts w:ascii="Arial" w:hAnsi="Arial" w:cs="Arial"/>
                <w:bCs/>
              </w:rPr>
            </w:pPr>
            <w:r w:rsidRPr="002C53E1">
              <w:rPr>
                <w:rFonts w:ascii="Arial" w:hAnsi="Arial" w:cs="Arial"/>
                <w:b/>
              </w:rPr>
              <w:t xml:space="preserve">INOVACIJE - </w:t>
            </w:r>
            <w:r w:rsidRPr="002C53E1">
              <w:rPr>
                <w:rFonts w:ascii="Arial" w:hAnsi="Arial" w:cs="Arial"/>
                <w:bCs/>
              </w:rPr>
              <w:t xml:space="preserve">maksimalno število točk: </w:t>
            </w:r>
          </w:p>
          <w:p w14:paraId="1C0B3C8F" w14:textId="15309AD5" w:rsidR="001B5C0B" w:rsidRPr="002C53E1" w:rsidRDefault="001B5C0B" w:rsidP="002C53E1">
            <w:pPr>
              <w:spacing w:line="260" w:lineRule="atLeast"/>
              <w:jc w:val="both"/>
              <w:rPr>
                <w:rFonts w:ascii="Arial" w:hAnsi="Arial" w:cs="Arial"/>
                <w:bCs/>
              </w:rPr>
            </w:pPr>
          </w:p>
          <w:p w14:paraId="761EE973" w14:textId="3F82DD59" w:rsidR="001B5C0B" w:rsidRPr="002C53E1" w:rsidRDefault="001B5C0B" w:rsidP="002C53E1">
            <w:pPr>
              <w:spacing w:line="260" w:lineRule="atLeast"/>
              <w:jc w:val="both"/>
              <w:rPr>
                <w:rFonts w:ascii="Arial" w:hAnsi="Arial" w:cs="Arial"/>
                <w:bCs/>
              </w:rPr>
            </w:pPr>
            <w:r w:rsidRPr="002C53E1">
              <w:rPr>
                <w:rFonts w:ascii="Arial" w:hAnsi="Arial" w:cs="Arial"/>
                <w:bCs/>
              </w:rPr>
              <w:t xml:space="preserve">Naložba prispeva k uvajanju inovacij, če se z njo uvaja nov ali izpopolnjen proizvod. Šteje se, da gre za nov ali izpopolnjen proizvod, če ga </w:t>
            </w:r>
            <w:r w:rsidRPr="002C53E1">
              <w:rPr>
                <w:rFonts w:ascii="Arial" w:hAnsi="Arial" w:cs="Arial"/>
              </w:rPr>
              <w:t>upravičenec</w:t>
            </w:r>
            <w:r w:rsidRPr="002C53E1">
              <w:rPr>
                <w:rFonts w:ascii="Arial" w:hAnsi="Arial" w:cs="Arial"/>
                <w:bCs/>
              </w:rPr>
              <w:t xml:space="preserve"> do dneva vložitve vloge </w:t>
            </w:r>
            <w:r w:rsidR="00A905ED" w:rsidRPr="002C53E1">
              <w:rPr>
                <w:rFonts w:ascii="Arial" w:hAnsi="Arial" w:cs="Arial"/>
                <w:bCs/>
              </w:rPr>
              <w:t xml:space="preserve">na javni razpis </w:t>
            </w:r>
            <w:r w:rsidRPr="002C53E1">
              <w:rPr>
                <w:rFonts w:ascii="Arial" w:hAnsi="Arial" w:cs="Arial"/>
                <w:bCs/>
              </w:rPr>
              <w:t xml:space="preserve">še ni proizvajal, pri čemer </w:t>
            </w:r>
            <w:r w:rsidRPr="002C53E1">
              <w:rPr>
                <w:rFonts w:ascii="Arial" w:hAnsi="Arial" w:cs="Arial"/>
              </w:rPr>
              <w:t>sprememba imena, pakiranja, oblike in kode proizvoda ne pomeni novega ali izpopolnjenega proizvoda</w:t>
            </w:r>
            <w:r w:rsidRPr="002C53E1">
              <w:rPr>
                <w:rFonts w:ascii="Arial" w:hAnsi="Arial" w:cs="Arial"/>
                <w:bCs/>
              </w:rPr>
              <w:t>.</w:t>
            </w:r>
          </w:p>
          <w:p w14:paraId="39900ED3" w14:textId="77777777" w:rsidR="0076268B" w:rsidRPr="002C53E1" w:rsidRDefault="0076268B" w:rsidP="002C53E1">
            <w:pPr>
              <w:spacing w:line="260" w:lineRule="atLeast"/>
              <w:jc w:val="both"/>
              <w:rPr>
                <w:rFonts w:ascii="Arial" w:hAnsi="Arial" w:cs="Arial"/>
                <w:bCs/>
              </w:rPr>
            </w:pPr>
          </w:p>
          <w:p w14:paraId="1AEEE720" w14:textId="1DCFCC11" w:rsidR="001B5C0B" w:rsidRPr="002C53E1" w:rsidRDefault="001B5C0B" w:rsidP="002C53E1">
            <w:pPr>
              <w:pStyle w:val="NavadenA"/>
              <w:tabs>
                <w:tab w:val="left" w:pos="1701"/>
              </w:tabs>
              <w:spacing w:line="260" w:lineRule="atLeast"/>
              <w:rPr>
                <w:rFonts w:ascii="Arial" w:hAnsi="Arial" w:cs="Arial"/>
                <w:lang w:val="sl-SI"/>
              </w:rPr>
            </w:pPr>
            <w:r w:rsidRPr="002C53E1">
              <w:rPr>
                <w:rFonts w:ascii="Arial" w:hAnsi="Arial" w:cs="Arial"/>
                <w:lang w:val="sl-SI"/>
              </w:rPr>
              <w:t>Upravičenec izkazuje inovativnost naložbe s patentom, licenco ali opisom novega ali izpopolnjenega proizvoda v poslovnem načrtu</w:t>
            </w:r>
            <w:r w:rsidR="007C74E5" w:rsidRPr="002C53E1">
              <w:rPr>
                <w:rFonts w:ascii="Arial" w:hAnsi="Arial" w:cs="Arial"/>
                <w:lang w:val="sl-SI"/>
              </w:rPr>
              <w:t>.</w:t>
            </w:r>
          </w:p>
        </w:tc>
        <w:tc>
          <w:tcPr>
            <w:tcW w:w="1162" w:type="dxa"/>
            <w:tcBorders>
              <w:top w:val="single" w:sz="4" w:space="0" w:color="000000"/>
              <w:bottom w:val="single" w:sz="4" w:space="0" w:color="auto"/>
            </w:tcBorders>
          </w:tcPr>
          <w:p w14:paraId="5A258453" w14:textId="26179EAB" w:rsidR="001B5C0B" w:rsidRPr="002C53E1" w:rsidRDefault="001B5C0B" w:rsidP="002C53E1">
            <w:pPr>
              <w:spacing w:line="260" w:lineRule="atLeast"/>
              <w:jc w:val="center"/>
              <w:rPr>
                <w:rFonts w:ascii="Arial" w:hAnsi="Arial" w:cs="Arial"/>
                <w:b/>
              </w:rPr>
            </w:pPr>
            <w:r w:rsidRPr="002C53E1">
              <w:rPr>
                <w:rFonts w:ascii="Arial" w:hAnsi="Arial" w:cs="Arial"/>
                <w:b/>
              </w:rPr>
              <w:t>5</w:t>
            </w:r>
          </w:p>
        </w:tc>
        <w:tc>
          <w:tcPr>
            <w:tcW w:w="1134" w:type="dxa"/>
            <w:tcBorders>
              <w:top w:val="single" w:sz="4" w:space="0" w:color="000000"/>
              <w:bottom w:val="single" w:sz="4" w:space="0" w:color="auto"/>
            </w:tcBorders>
          </w:tcPr>
          <w:p w14:paraId="6C524BDA" w14:textId="13957434" w:rsidR="001B5C0B" w:rsidRPr="002C53E1" w:rsidRDefault="00CA6F4E" w:rsidP="00CA6F4E">
            <w:pPr>
              <w:spacing w:line="260" w:lineRule="atLeast"/>
              <w:jc w:val="center"/>
              <w:rPr>
                <w:rFonts w:ascii="Arial" w:hAnsi="Arial" w:cs="Arial"/>
                <w:b/>
              </w:rPr>
            </w:pPr>
            <w:r>
              <w:rPr>
                <w:rFonts w:ascii="Arial" w:hAnsi="Arial" w:cs="Arial"/>
                <w:b/>
              </w:rPr>
              <w:t>7</w:t>
            </w:r>
          </w:p>
        </w:tc>
      </w:tr>
      <w:tr w:rsidR="001B5C0B" w:rsidRPr="002C53E1" w14:paraId="2988662E" w14:textId="2F7D463D" w:rsidTr="001B5C0B">
        <w:tc>
          <w:tcPr>
            <w:tcW w:w="567" w:type="dxa"/>
            <w:tcBorders>
              <w:top w:val="single" w:sz="4" w:space="0" w:color="auto"/>
              <w:bottom w:val="single" w:sz="4" w:space="0" w:color="auto"/>
            </w:tcBorders>
          </w:tcPr>
          <w:p w14:paraId="01904528" w14:textId="57B50C8A"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16B9B6F2" w14:textId="60AF3B58" w:rsidR="001B5C0B" w:rsidRPr="002C53E1" w:rsidRDefault="007C74E5" w:rsidP="002C53E1">
            <w:pPr>
              <w:spacing w:line="260" w:lineRule="atLeast"/>
              <w:jc w:val="both"/>
              <w:rPr>
                <w:rFonts w:ascii="Arial" w:hAnsi="Arial" w:cs="Arial"/>
              </w:rPr>
            </w:pPr>
            <w:r w:rsidRPr="002C53E1">
              <w:rPr>
                <w:rFonts w:ascii="Arial" w:hAnsi="Arial" w:cs="Arial"/>
              </w:rPr>
              <w:t>U</w:t>
            </w:r>
            <w:r w:rsidR="001B5C0B" w:rsidRPr="002C53E1">
              <w:rPr>
                <w:rFonts w:ascii="Arial" w:hAnsi="Arial" w:cs="Arial"/>
              </w:rPr>
              <w:t>pravičenec ima patent za nov ali izpopolnjen proizvod</w:t>
            </w:r>
            <w:r w:rsidRPr="002C53E1">
              <w:rPr>
                <w:rFonts w:ascii="Arial" w:hAnsi="Arial" w:cs="Arial"/>
              </w:rPr>
              <w:t>.</w:t>
            </w:r>
          </w:p>
        </w:tc>
        <w:tc>
          <w:tcPr>
            <w:tcW w:w="1162" w:type="dxa"/>
            <w:tcBorders>
              <w:top w:val="single" w:sz="4" w:space="0" w:color="auto"/>
              <w:bottom w:val="single" w:sz="4" w:space="0" w:color="auto"/>
            </w:tcBorders>
          </w:tcPr>
          <w:p w14:paraId="6DAC2A38" w14:textId="0559F1DD" w:rsidR="001B5C0B" w:rsidRPr="002C53E1" w:rsidRDefault="001B5C0B" w:rsidP="002C53E1">
            <w:pPr>
              <w:spacing w:line="260" w:lineRule="atLeast"/>
              <w:jc w:val="center"/>
              <w:rPr>
                <w:rFonts w:ascii="Arial" w:hAnsi="Arial" w:cs="Arial"/>
              </w:rPr>
            </w:pPr>
            <w:r w:rsidRPr="002C53E1">
              <w:rPr>
                <w:rFonts w:ascii="Arial" w:hAnsi="Arial" w:cs="Arial"/>
              </w:rPr>
              <w:t>5</w:t>
            </w:r>
          </w:p>
        </w:tc>
        <w:tc>
          <w:tcPr>
            <w:tcW w:w="1134" w:type="dxa"/>
            <w:tcBorders>
              <w:top w:val="single" w:sz="4" w:space="0" w:color="auto"/>
              <w:bottom w:val="single" w:sz="4" w:space="0" w:color="auto"/>
            </w:tcBorders>
          </w:tcPr>
          <w:p w14:paraId="00DC968E" w14:textId="66A0522C" w:rsidR="001B5C0B" w:rsidRPr="002C53E1" w:rsidRDefault="001B5C0B" w:rsidP="002C53E1">
            <w:pPr>
              <w:spacing w:line="260" w:lineRule="atLeast"/>
              <w:jc w:val="center"/>
              <w:rPr>
                <w:rFonts w:ascii="Arial" w:hAnsi="Arial" w:cs="Arial"/>
              </w:rPr>
            </w:pPr>
            <w:r w:rsidRPr="002C53E1">
              <w:rPr>
                <w:rFonts w:ascii="Arial" w:hAnsi="Arial" w:cs="Arial"/>
              </w:rPr>
              <w:t>10</w:t>
            </w:r>
          </w:p>
        </w:tc>
      </w:tr>
      <w:tr w:rsidR="001B5C0B" w:rsidRPr="002C53E1" w14:paraId="7D7DA25A" w14:textId="1C8CA553" w:rsidTr="001B5C0B">
        <w:tc>
          <w:tcPr>
            <w:tcW w:w="567" w:type="dxa"/>
            <w:tcBorders>
              <w:top w:val="single" w:sz="4" w:space="0" w:color="auto"/>
              <w:bottom w:val="single" w:sz="4" w:space="0" w:color="auto"/>
            </w:tcBorders>
          </w:tcPr>
          <w:p w14:paraId="70C4CD13" w14:textId="73FC6D58"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48FC397E" w14:textId="684C7812" w:rsidR="001B5C0B" w:rsidRPr="002C53E1" w:rsidRDefault="007C74E5" w:rsidP="002C53E1">
            <w:pPr>
              <w:spacing w:line="260" w:lineRule="atLeast"/>
              <w:jc w:val="both"/>
              <w:rPr>
                <w:rFonts w:ascii="Arial" w:hAnsi="Arial" w:cs="Arial"/>
              </w:rPr>
            </w:pPr>
            <w:r w:rsidRPr="002C53E1">
              <w:rPr>
                <w:rFonts w:ascii="Arial" w:hAnsi="Arial" w:cs="Arial"/>
              </w:rPr>
              <w:t>U</w:t>
            </w:r>
            <w:r w:rsidR="001B5C0B" w:rsidRPr="002C53E1">
              <w:rPr>
                <w:rFonts w:ascii="Arial" w:hAnsi="Arial" w:cs="Arial"/>
              </w:rPr>
              <w:t>pravičenec ima licenco za nov ali izpopolnjen proizvod</w:t>
            </w:r>
            <w:r w:rsidRPr="002C53E1">
              <w:rPr>
                <w:rFonts w:ascii="Arial" w:hAnsi="Arial" w:cs="Arial"/>
              </w:rPr>
              <w:t>.</w:t>
            </w:r>
            <w:r w:rsidR="001B5C0B" w:rsidRPr="002C53E1">
              <w:rPr>
                <w:rFonts w:ascii="Arial" w:hAnsi="Arial" w:cs="Arial"/>
              </w:rPr>
              <w:t xml:space="preserve"> </w:t>
            </w:r>
          </w:p>
        </w:tc>
        <w:tc>
          <w:tcPr>
            <w:tcW w:w="1162" w:type="dxa"/>
            <w:tcBorders>
              <w:top w:val="single" w:sz="4" w:space="0" w:color="auto"/>
              <w:bottom w:val="single" w:sz="4" w:space="0" w:color="auto"/>
            </w:tcBorders>
          </w:tcPr>
          <w:p w14:paraId="0F366214" w14:textId="0DD8FB41" w:rsidR="001B5C0B" w:rsidRPr="002C53E1" w:rsidRDefault="001B5C0B" w:rsidP="002C53E1">
            <w:pPr>
              <w:spacing w:line="260" w:lineRule="atLeast"/>
              <w:jc w:val="center"/>
              <w:rPr>
                <w:rFonts w:ascii="Arial" w:hAnsi="Arial" w:cs="Arial"/>
              </w:rPr>
            </w:pPr>
            <w:r w:rsidRPr="002C53E1">
              <w:rPr>
                <w:rFonts w:ascii="Arial" w:hAnsi="Arial" w:cs="Arial"/>
              </w:rPr>
              <w:t>4</w:t>
            </w:r>
          </w:p>
        </w:tc>
        <w:tc>
          <w:tcPr>
            <w:tcW w:w="1134" w:type="dxa"/>
            <w:tcBorders>
              <w:top w:val="single" w:sz="4" w:space="0" w:color="auto"/>
              <w:bottom w:val="single" w:sz="4" w:space="0" w:color="auto"/>
            </w:tcBorders>
          </w:tcPr>
          <w:p w14:paraId="345D61CC" w14:textId="582B9F57" w:rsidR="001B5C0B" w:rsidRPr="002C53E1" w:rsidRDefault="001B5C0B" w:rsidP="002C53E1">
            <w:pPr>
              <w:spacing w:line="260" w:lineRule="atLeast"/>
              <w:jc w:val="center"/>
              <w:rPr>
                <w:rFonts w:ascii="Arial" w:hAnsi="Arial" w:cs="Arial"/>
              </w:rPr>
            </w:pPr>
            <w:r w:rsidRPr="002C53E1">
              <w:rPr>
                <w:rFonts w:ascii="Arial" w:hAnsi="Arial" w:cs="Arial"/>
              </w:rPr>
              <w:t>8</w:t>
            </w:r>
          </w:p>
        </w:tc>
      </w:tr>
      <w:tr w:rsidR="001B5C0B" w:rsidRPr="002C53E1" w14:paraId="7E5F72AE" w14:textId="57CEA70F" w:rsidTr="001B5C0B">
        <w:tc>
          <w:tcPr>
            <w:tcW w:w="567" w:type="dxa"/>
            <w:tcBorders>
              <w:top w:val="single" w:sz="4" w:space="0" w:color="auto"/>
              <w:bottom w:val="single" w:sz="4" w:space="0" w:color="auto"/>
            </w:tcBorders>
          </w:tcPr>
          <w:p w14:paraId="57CA4F54" w14:textId="5AAF1706"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254C629" w14:textId="42140F78" w:rsidR="001B5C0B" w:rsidRPr="002C53E1" w:rsidRDefault="007C74E5" w:rsidP="002C53E1">
            <w:pPr>
              <w:spacing w:line="260" w:lineRule="atLeast"/>
              <w:jc w:val="both"/>
              <w:rPr>
                <w:rFonts w:ascii="Arial" w:hAnsi="Arial" w:cs="Arial"/>
              </w:rPr>
            </w:pPr>
            <w:r w:rsidRPr="002C53E1">
              <w:rPr>
                <w:rFonts w:ascii="Arial" w:hAnsi="Arial" w:cs="Arial"/>
              </w:rPr>
              <w:t>U</w:t>
            </w:r>
            <w:r w:rsidR="001B5C0B" w:rsidRPr="002C53E1">
              <w:rPr>
                <w:rFonts w:ascii="Arial" w:hAnsi="Arial" w:cs="Arial"/>
              </w:rPr>
              <w:t xml:space="preserve">pravičenec nov ali izpopolnjen proizvod </w:t>
            </w:r>
            <w:r w:rsidR="00A905ED" w:rsidRPr="002C53E1">
              <w:rPr>
                <w:rFonts w:ascii="Arial" w:hAnsi="Arial" w:cs="Arial"/>
              </w:rPr>
              <w:t>utemelji</w:t>
            </w:r>
            <w:r w:rsidR="001B5C0B" w:rsidRPr="002C53E1">
              <w:rPr>
                <w:rFonts w:ascii="Arial" w:hAnsi="Arial" w:cs="Arial"/>
              </w:rPr>
              <w:t xml:space="preserve"> v poslovnem načrtu.</w:t>
            </w:r>
          </w:p>
          <w:p w14:paraId="07523471" w14:textId="6EFB4AFF" w:rsidR="003C1623" w:rsidRPr="002C53E1" w:rsidRDefault="003C1623" w:rsidP="002C53E1">
            <w:pPr>
              <w:spacing w:line="260" w:lineRule="atLeast"/>
              <w:jc w:val="both"/>
              <w:rPr>
                <w:rFonts w:ascii="Arial" w:hAnsi="Arial" w:cs="Arial"/>
              </w:rPr>
            </w:pPr>
          </w:p>
        </w:tc>
        <w:tc>
          <w:tcPr>
            <w:tcW w:w="1162" w:type="dxa"/>
            <w:tcBorders>
              <w:top w:val="single" w:sz="4" w:space="0" w:color="auto"/>
              <w:bottom w:val="single" w:sz="4" w:space="0" w:color="auto"/>
            </w:tcBorders>
          </w:tcPr>
          <w:p w14:paraId="77B28E3E" w14:textId="59F3713B" w:rsidR="001B5C0B" w:rsidRPr="002C53E1" w:rsidRDefault="001B5C0B" w:rsidP="002C53E1">
            <w:pPr>
              <w:spacing w:line="260" w:lineRule="atLeast"/>
              <w:jc w:val="center"/>
              <w:rPr>
                <w:rFonts w:ascii="Arial" w:hAnsi="Arial" w:cs="Arial"/>
              </w:rPr>
            </w:pPr>
            <w:r w:rsidRPr="002C53E1">
              <w:rPr>
                <w:rFonts w:ascii="Arial" w:hAnsi="Arial" w:cs="Arial"/>
              </w:rPr>
              <w:t>3</w:t>
            </w:r>
          </w:p>
        </w:tc>
        <w:tc>
          <w:tcPr>
            <w:tcW w:w="1134" w:type="dxa"/>
            <w:tcBorders>
              <w:top w:val="single" w:sz="4" w:space="0" w:color="auto"/>
              <w:bottom w:val="single" w:sz="4" w:space="0" w:color="auto"/>
            </w:tcBorders>
          </w:tcPr>
          <w:p w14:paraId="1807CD66" w14:textId="6B4BD8F2" w:rsidR="001B5C0B" w:rsidRPr="002C53E1" w:rsidRDefault="001B5C0B" w:rsidP="002C53E1">
            <w:pPr>
              <w:spacing w:line="260" w:lineRule="atLeast"/>
              <w:jc w:val="center"/>
              <w:rPr>
                <w:rFonts w:ascii="Arial" w:hAnsi="Arial" w:cs="Arial"/>
              </w:rPr>
            </w:pPr>
            <w:r w:rsidRPr="002C53E1">
              <w:rPr>
                <w:rFonts w:ascii="Arial" w:hAnsi="Arial" w:cs="Arial"/>
              </w:rPr>
              <w:t>5</w:t>
            </w:r>
          </w:p>
        </w:tc>
      </w:tr>
      <w:tr w:rsidR="001B5C0B" w:rsidRPr="002C53E1" w14:paraId="0724D381" w14:textId="25D850C8" w:rsidTr="001B5C0B">
        <w:tc>
          <w:tcPr>
            <w:tcW w:w="567" w:type="dxa"/>
            <w:tcBorders>
              <w:top w:val="single" w:sz="4" w:space="0" w:color="000000"/>
              <w:bottom w:val="nil"/>
            </w:tcBorders>
          </w:tcPr>
          <w:p w14:paraId="2EBF78FE" w14:textId="76238D93" w:rsidR="001B5C0B" w:rsidRPr="002C53E1" w:rsidRDefault="003D37A3" w:rsidP="003D37A3">
            <w:pPr>
              <w:spacing w:line="260" w:lineRule="atLeast"/>
              <w:jc w:val="both"/>
              <w:rPr>
                <w:rFonts w:ascii="Arial" w:hAnsi="Arial" w:cs="Arial"/>
              </w:rPr>
            </w:pPr>
            <w:r>
              <w:rPr>
                <w:rFonts w:ascii="Arial" w:hAnsi="Arial" w:cs="Arial"/>
              </w:rPr>
              <w:t>4</w:t>
            </w:r>
            <w:r w:rsidR="001B5C0B" w:rsidRPr="002C53E1">
              <w:rPr>
                <w:rFonts w:ascii="Arial" w:hAnsi="Arial" w:cs="Arial"/>
              </w:rPr>
              <w:t xml:space="preserve">. </w:t>
            </w:r>
          </w:p>
        </w:tc>
        <w:tc>
          <w:tcPr>
            <w:tcW w:w="6096" w:type="dxa"/>
            <w:tcBorders>
              <w:top w:val="single" w:sz="4" w:space="0" w:color="000000"/>
              <w:bottom w:val="nil"/>
            </w:tcBorders>
          </w:tcPr>
          <w:p w14:paraId="029184D0" w14:textId="1E9C995D" w:rsidR="001B5C0B" w:rsidRPr="002C53E1" w:rsidRDefault="001B5C0B" w:rsidP="002C53E1">
            <w:pPr>
              <w:tabs>
                <w:tab w:val="left" w:pos="284"/>
              </w:tabs>
              <w:spacing w:line="260" w:lineRule="atLeast"/>
              <w:contextualSpacing/>
              <w:jc w:val="both"/>
              <w:rPr>
                <w:rFonts w:ascii="Arial" w:hAnsi="Arial" w:cs="Arial"/>
                <w:b/>
                <w:iCs/>
              </w:rPr>
            </w:pPr>
            <w:r w:rsidRPr="002C53E1">
              <w:rPr>
                <w:rFonts w:ascii="Arial" w:hAnsi="Arial" w:cs="Arial"/>
                <w:b/>
              </w:rPr>
              <w:t>PODNEBNE SPREMEMBE IN PRILAGODITEV NANJE</w:t>
            </w:r>
            <w:r w:rsidRPr="002C53E1">
              <w:rPr>
                <w:rFonts w:ascii="Arial" w:hAnsi="Arial" w:cs="Arial"/>
                <w:b/>
                <w:iCs/>
              </w:rPr>
              <w:t xml:space="preserve"> </w:t>
            </w:r>
            <w:r w:rsidR="0046134B" w:rsidRPr="002C53E1">
              <w:rPr>
                <w:rFonts w:ascii="Arial" w:hAnsi="Arial" w:cs="Arial"/>
                <w:b/>
                <w:iCs/>
              </w:rPr>
              <w:t>- maksimalno število točk:</w:t>
            </w:r>
          </w:p>
          <w:p w14:paraId="23A0DF8E" w14:textId="7850C8DC" w:rsidR="001B5C0B" w:rsidRPr="002C53E1" w:rsidRDefault="001B5C0B" w:rsidP="002C53E1">
            <w:pPr>
              <w:tabs>
                <w:tab w:val="left" w:pos="284"/>
              </w:tabs>
              <w:spacing w:line="260" w:lineRule="atLeast"/>
              <w:contextualSpacing/>
              <w:jc w:val="both"/>
              <w:rPr>
                <w:rFonts w:ascii="Arial" w:hAnsi="Arial" w:cs="Arial"/>
              </w:rPr>
            </w:pPr>
          </w:p>
          <w:p w14:paraId="0FA09890" w14:textId="1DA3346B" w:rsidR="0076268B" w:rsidRPr="00B17747" w:rsidRDefault="0076268B" w:rsidP="002C53E1">
            <w:pPr>
              <w:pStyle w:val="NavadenA"/>
              <w:widowControl/>
              <w:tabs>
                <w:tab w:val="left" w:pos="1701"/>
              </w:tabs>
              <w:overflowPunct/>
              <w:autoSpaceDE/>
              <w:autoSpaceDN/>
              <w:adjustRightInd/>
              <w:spacing w:line="260" w:lineRule="atLeast"/>
              <w:rPr>
                <w:rFonts w:ascii="Arial" w:hAnsi="Arial" w:cs="Arial"/>
                <w:lang w:val="sl-SI"/>
              </w:rPr>
            </w:pPr>
            <w:r w:rsidRPr="00B17747">
              <w:rPr>
                <w:rFonts w:ascii="Arial" w:hAnsi="Arial" w:cs="Arial"/>
                <w:bCs/>
                <w:lang w:val="sl-SI"/>
              </w:rPr>
              <w:t>Za izkazovanje zahteve iz tega merila se vlogi na javni razpis priloži »Elaborat gradbene fizike« (če gre za naložbo v rekonstrukcijo zahtevnih in manj zahtevnih objektov) v skladu s predpisi s področja graditve objektov ali »Energetski pregled« (če gre za naložbo v nakup opreme ali rekonstrukcijo nezahtevnih objektov) v skladu s predpisom, ki ureja metodologijo za izdelavo in vsebino energetskega pregleda</w:t>
            </w:r>
            <w:r w:rsidRPr="00B17747">
              <w:rPr>
                <w:rFonts w:ascii="Arial" w:hAnsi="Arial" w:cs="Arial"/>
                <w:iCs/>
                <w:lang w:val="sl-SI"/>
              </w:rPr>
              <w:t>.</w:t>
            </w:r>
          </w:p>
          <w:p w14:paraId="22F06D71" w14:textId="77777777" w:rsidR="003D37A3" w:rsidRDefault="003D37A3" w:rsidP="002C53E1">
            <w:pPr>
              <w:pStyle w:val="NavadenA"/>
              <w:widowControl/>
              <w:tabs>
                <w:tab w:val="left" w:pos="1701"/>
              </w:tabs>
              <w:overflowPunct/>
              <w:autoSpaceDE/>
              <w:autoSpaceDN/>
              <w:adjustRightInd/>
              <w:spacing w:line="260" w:lineRule="atLeast"/>
              <w:rPr>
                <w:rFonts w:ascii="Arial" w:hAnsi="Arial" w:cs="Arial"/>
                <w:lang w:val="sl-SI"/>
              </w:rPr>
            </w:pPr>
          </w:p>
          <w:p w14:paraId="5A2D123F" w14:textId="2D048F0B" w:rsidR="0046134B" w:rsidRPr="002C53E1" w:rsidRDefault="0046134B" w:rsidP="002C53E1">
            <w:pPr>
              <w:pStyle w:val="NavadenA"/>
              <w:widowControl/>
              <w:tabs>
                <w:tab w:val="left" w:pos="1701"/>
              </w:tabs>
              <w:overflowPunct/>
              <w:autoSpaceDE/>
              <w:autoSpaceDN/>
              <w:adjustRightInd/>
              <w:spacing w:line="260" w:lineRule="atLeast"/>
              <w:rPr>
                <w:rFonts w:ascii="Arial" w:hAnsi="Arial" w:cs="Arial"/>
                <w:bCs/>
                <w:lang w:val="sl-SI"/>
              </w:rPr>
            </w:pPr>
            <w:r w:rsidRPr="002C53E1">
              <w:rPr>
                <w:rFonts w:ascii="Arial" w:hAnsi="Arial" w:cs="Arial"/>
                <w:lang w:val="sl-SI"/>
              </w:rPr>
              <w:t>Točke iz naslova meril</w:t>
            </w:r>
            <w:r w:rsidR="00A905ED" w:rsidRPr="002C53E1">
              <w:rPr>
                <w:rFonts w:ascii="Arial" w:hAnsi="Arial" w:cs="Arial"/>
                <w:lang w:val="sl-SI"/>
              </w:rPr>
              <w:t>a</w:t>
            </w:r>
            <w:r w:rsidRPr="002C53E1">
              <w:rPr>
                <w:rFonts w:ascii="Arial" w:hAnsi="Arial" w:cs="Arial"/>
                <w:lang w:val="sl-SI"/>
              </w:rPr>
              <w:t xml:space="preserve"> »Podnebne spremembe in prilagoditev nanje« se seštevajo</w:t>
            </w:r>
            <w:r w:rsidRPr="002C53E1">
              <w:rPr>
                <w:rFonts w:ascii="Arial" w:hAnsi="Arial" w:cs="Arial"/>
                <w:bCs/>
                <w:lang w:val="sl-SI"/>
              </w:rPr>
              <w:t xml:space="preserve">, vendar </w:t>
            </w:r>
            <w:r w:rsidR="000D5FF7" w:rsidRPr="002C53E1">
              <w:rPr>
                <w:rFonts w:ascii="Arial" w:hAnsi="Arial" w:cs="Arial"/>
                <w:bCs/>
                <w:lang w:val="sl-SI"/>
              </w:rPr>
              <w:t xml:space="preserve">seštevek </w:t>
            </w:r>
            <w:r w:rsidRPr="002C53E1">
              <w:rPr>
                <w:rFonts w:ascii="Arial" w:hAnsi="Arial" w:cs="Arial"/>
                <w:bCs/>
                <w:lang w:val="sl-SI"/>
              </w:rPr>
              <w:t>ne sme preseči maksimalnega števila točk</w:t>
            </w:r>
            <w:r w:rsidR="00810CD1" w:rsidRPr="002C53E1">
              <w:rPr>
                <w:rFonts w:ascii="Arial" w:hAnsi="Arial" w:cs="Arial"/>
                <w:bCs/>
                <w:lang w:val="sl-SI"/>
              </w:rPr>
              <w:t>.</w:t>
            </w:r>
          </w:p>
          <w:p w14:paraId="4E36860C" w14:textId="77777777" w:rsidR="0046134B" w:rsidRPr="002C53E1" w:rsidRDefault="0046134B" w:rsidP="002C53E1">
            <w:pPr>
              <w:tabs>
                <w:tab w:val="left" w:pos="284"/>
              </w:tabs>
              <w:spacing w:line="260" w:lineRule="atLeast"/>
              <w:contextualSpacing/>
              <w:jc w:val="both"/>
              <w:rPr>
                <w:rFonts w:ascii="Arial" w:hAnsi="Arial" w:cs="Arial"/>
              </w:rPr>
            </w:pPr>
          </w:p>
          <w:p w14:paraId="6DAD02B5" w14:textId="4CFB3451" w:rsidR="001B5C0B" w:rsidRPr="002C53E1" w:rsidRDefault="001B5C0B" w:rsidP="002C53E1">
            <w:pPr>
              <w:pStyle w:val="NavadenA"/>
              <w:widowControl/>
              <w:tabs>
                <w:tab w:val="left" w:pos="1701"/>
              </w:tabs>
              <w:overflowPunct/>
              <w:autoSpaceDE/>
              <w:autoSpaceDN/>
              <w:adjustRightInd/>
              <w:spacing w:line="260" w:lineRule="atLeast"/>
              <w:rPr>
                <w:rFonts w:ascii="Arial" w:hAnsi="Arial" w:cs="Arial"/>
                <w:bCs/>
                <w:lang w:val="sl-SI"/>
              </w:rPr>
            </w:pPr>
            <w:r w:rsidRPr="002C53E1">
              <w:rPr>
                <w:rFonts w:ascii="Arial" w:hAnsi="Arial" w:cs="Arial"/>
                <w:bCs/>
                <w:lang w:val="sl-SI"/>
              </w:rPr>
              <w:t>Naložb</w:t>
            </w:r>
            <w:r w:rsidR="00A905ED" w:rsidRPr="002C53E1">
              <w:rPr>
                <w:rFonts w:ascii="Arial" w:hAnsi="Arial" w:cs="Arial"/>
                <w:bCs/>
                <w:lang w:val="sl-SI"/>
              </w:rPr>
              <w:t>i</w:t>
            </w:r>
            <w:r w:rsidRPr="002C53E1">
              <w:rPr>
                <w:rFonts w:ascii="Arial" w:hAnsi="Arial" w:cs="Arial"/>
                <w:bCs/>
                <w:lang w:val="sl-SI"/>
              </w:rPr>
              <w:t>, ki prispeva</w:t>
            </w:r>
            <w:r w:rsidR="00A905ED" w:rsidRPr="002C53E1">
              <w:rPr>
                <w:rFonts w:ascii="Arial" w:hAnsi="Arial" w:cs="Arial"/>
                <w:bCs/>
                <w:lang w:val="sl-SI"/>
              </w:rPr>
              <w:t>ta</w:t>
            </w:r>
            <w:r w:rsidRPr="002C53E1">
              <w:rPr>
                <w:rFonts w:ascii="Arial" w:hAnsi="Arial" w:cs="Arial"/>
                <w:bCs/>
                <w:lang w:val="sl-SI"/>
              </w:rPr>
              <w:t xml:space="preserve"> k blažitvi in prilagajanju podnebnim spremembam, s</w:t>
            </w:r>
            <w:r w:rsidR="0076268B" w:rsidRPr="002C53E1">
              <w:rPr>
                <w:rFonts w:ascii="Arial" w:hAnsi="Arial" w:cs="Arial"/>
                <w:bCs/>
                <w:lang w:val="sl-SI"/>
              </w:rPr>
              <w:t>ta</w:t>
            </w:r>
            <w:r w:rsidRPr="002C53E1">
              <w:rPr>
                <w:rFonts w:ascii="Arial" w:hAnsi="Arial" w:cs="Arial"/>
                <w:bCs/>
                <w:lang w:val="sl-SI"/>
              </w:rPr>
              <w:t>:</w:t>
            </w:r>
          </w:p>
          <w:p w14:paraId="214DCC79" w14:textId="48E78EC9" w:rsidR="001B5C0B" w:rsidRPr="002C53E1" w:rsidRDefault="001B5C0B" w:rsidP="002C53E1">
            <w:pPr>
              <w:pStyle w:val="NavadenA"/>
              <w:widowControl/>
              <w:tabs>
                <w:tab w:val="left" w:pos="1701"/>
              </w:tabs>
              <w:overflowPunct/>
              <w:autoSpaceDE/>
              <w:autoSpaceDN/>
              <w:adjustRightInd/>
              <w:spacing w:line="260" w:lineRule="atLeast"/>
              <w:rPr>
                <w:rFonts w:ascii="Arial" w:hAnsi="Arial" w:cs="Arial"/>
                <w:lang w:val="sl-SI"/>
              </w:rPr>
            </w:pPr>
          </w:p>
        </w:tc>
        <w:tc>
          <w:tcPr>
            <w:tcW w:w="1162" w:type="dxa"/>
            <w:tcBorders>
              <w:top w:val="single" w:sz="4" w:space="0" w:color="000000"/>
              <w:bottom w:val="nil"/>
            </w:tcBorders>
          </w:tcPr>
          <w:p w14:paraId="40A9F508" w14:textId="3EBAD26A" w:rsidR="001B5C0B" w:rsidRPr="002C53E1" w:rsidRDefault="00CA6F4E" w:rsidP="002C53E1">
            <w:pPr>
              <w:spacing w:line="260" w:lineRule="atLeast"/>
              <w:jc w:val="center"/>
              <w:rPr>
                <w:rFonts w:ascii="Arial" w:hAnsi="Arial" w:cs="Arial"/>
                <w:b/>
              </w:rPr>
            </w:pPr>
            <w:r>
              <w:rPr>
                <w:rFonts w:ascii="Arial" w:hAnsi="Arial" w:cs="Arial"/>
                <w:b/>
              </w:rPr>
              <w:t>11</w:t>
            </w:r>
          </w:p>
          <w:p w14:paraId="5329FACA" w14:textId="7C025954" w:rsidR="001B5C0B" w:rsidRPr="002C53E1" w:rsidRDefault="001B5C0B" w:rsidP="002C53E1">
            <w:pPr>
              <w:spacing w:line="260" w:lineRule="atLeast"/>
              <w:jc w:val="center"/>
              <w:rPr>
                <w:rFonts w:ascii="Arial" w:hAnsi="Arial" w:cs="Arial"/>
              </w:rPr>
            </w:pPr>
          </w:p>
          <w:p w14:paraId="0C86EAC8" w14:textId="0129D372" w:rsidR="001B5C0B" w:rsidRPr="002C53E1" w:rsidRDefault="001B5C0B" w:rsidP="002C53E1">
            <w:pPr>
              <w:spacing w:line="260" w:lineRule="atLeast"/>
              <w:jc w:val="center"/>
              <w:rPr>
                <w:rFonts w:ascii="Arial" w:hAnsi="Arial" w:cs="Arial"/>
              </w:rPr>
            </w:pPr>
          </w:p>
        </w:tc>
        <w:tc>
          <w:tcPr>
            <w:tcW w:w="1134" w:type="dxa"/>
            <w:tcBorders>
              <w:top w:val="single" w:sz="4" w:space="0" w:color="000000"/>
              <w:bottom w:val="nil"/>
            </w:tcBorders>
          </w:tcPr>
          <w:p w14:paraId="56BE7508" w14:textId="0A1151DD" w:rsidR="001B5C0B" w:rsidRPr="002C53E1" w:rsidRDefault="00604831" w:rsidP="002C53E1">
            <w:pPr>
              <w:spacing w:line="260" w:lineRule="atLeast"/>
              <w:jc w:val="center"/>
              <w:rPr>
                <w:rFonts w:ascii="Arial" w:hAnsi="Arial" w:cs="Arial"/>
              </w:rPr>
            </w:pPr>
            <w:r w:rsidRPr="002C53E1">
              <w:rPr>
                <w:rFonts w:ascii="Arial" w:hAnsi="Arial" w:cs="Arial"/>
                <w:b/>
              </w:rPr>
              <w:t>10</w:t>
            </w:r>
          </w:p>
          <w:p w14:paraId="639C8846" w14:textId="467F89DA" w:rsidR="001B5C0B" w:rsidRPr="002C53E1" w:rsidRDefault="001B5C0B" w:rsidP="002C53E1">
            <w:pPr>
              <w:spacing w:line="260" w:lineRule="atLeast"/>
              <w:jc w:val="center"/>
              <w:rPr>
                <w:rFonts w:ascii="Arial" w:hAnsi="Arial" w:cs="Arial"/>
              </w:rPr>
            </w:pPr>
          </w:p>
        </w:tc>
      </w:tr>
      <w:tr w:rsidR="001B5C0B" w:rsidRPr="002C53E1" w14:paraId="589E045D" w14:textId="54FF62AF" w:rsidTr="001B5C0B">
        <w:tc>
          <w:tcPr>
            <w:tcW w:w="567" w:type="dxa"/>
            <w:tcBorders>
              <w:top w:val="nil"/>
              <w:bottom w:val="single" w:sz="4" w:space="0" w:color="auto"/>
            </w:tcBorders>
          </w:tcPr>
          <w:p w14:paraId="2AD2A8D2" w14:textId="769FC14D" w:rsidR="001B5C0B" w:rsidRPr="002C53E1" w:rsidRDefault="001B5C0B" w:rsidP="002C53E1">
            <w:pPr>
              <w:spacing w:line="260" w:lineRule="atLeast"/>
              <w:jc w:val="both"/>
              <w:rPr>
                <w:rFonts w:ascii="Arial" w:hAnsi="Arial" w:cs="Arial"/>
              </w:rPr>
            </w:pPr>
          </w:p>
        </w:tc>
        <w:tc>
          <w:tcPr>
            <w:tcW w:w="6096" w:type="dxa"/>
            <w:tcBorders>
              <w:top w:val="nil"/>
              <w:bottom w:val="single" w:sz="4" w:space="0" w:color="auto"/>
            </w:tcBorders>
          </w:tcPr>
          <w:p w14:paraId="6EA35987" w14:textId="3A4F0ACF" w:rsidR="001B5C0B" w:rsidRPr="002C53E1" w:rsidRDefault="001B5C0B" w:rsidP="002C53E1">
            <w:pPr>
              <w:spacing w:line="260" w:lineRule="atLeast"/>
              <w:jc w:val="both"/>
              <w:rPr>
                <w:rFonts w:ascii="Arial" w:hAnsi="Arial" w:cs="Arial"/>
              </w:rPr>
            </w:pPr>
            <w:r w:rsidRPr="002C53E1">
              <w:rPr>
                <w:rFonts w:ascii="Arial" w:hAnsi="Arial" w:cs="Arial"/>
                <w:b/>
              </w:rPr>
              <w:t>a) naložba v učinkovito rabo energije:</w:t>
            </w:r>
          </w:p>
        </w:tc>
        <w:tc>
          <w:tcPr>
            <w:tcW w:w="1162" w:type="dxa"/>
            <w:tcBorders>
              <w:top w:val="nil"/>
              <w:bottom w:val="single" w:sz="4" w:space="0" w:color="auto"/>
            </w:tcBorders>
          </w:tcPr>
          <w:p w14:paraId="0BAE76B3" w14:textId="055E714F" w:rsidR="001B5C0B" w:rsidRPr="002C53E1" w:rsidRDefault="001B5C0B" w:rsidP="002C53E1">
            <w:pPr>
              <w:spacing w:line="260" w:lineRule="atLeast"/>
              <w:jc w:val="center"/>
              <w:rPr>
                <w:rFonts w:ascii="Arial" w:hAnsi="Arial" w:cs="Arial"/>
              </w:rPr>
            </w:pPr>
          </w:p>
        </w:tc>
        <w:tc>
          <w:tcPr>
            <w:tcW w:w="1134" w:type="dxa"/>
            <w:tcBorders>
              <w:top w:val="nil"/>
              <w:bottom w:val="single" w:sz="4" w:space="0" w:color="auto"/>
            </w:tcBorders>
          </w:tcPr>
          <w:p w14:paraId="3F0C5ECF" w14:textId="132D8977" w:rsidR="001B5C0B" w:rsidRPr="002C53E1" w:rsidRDefault="001B5C0B" w:rsidP="002C53E1">
            <w:pPr>
              <w:spacing w:line="260" w:lineRule="atLeast"/>
              <w:jc w:val="center"/>
              <w:rPr>
                <w:rFonts w:ascii="Arial" w:hAnsi="Arial" w:cs="Arial"/>
              </w:rPr>
            </w:pPr>
          </w:p>
        </w:tc>
      </w:tr>
      <w:tr w:rsidR="001B5C0B" w:rsidRPr="002C53E1" w14:paraId="79D0E4D4" w14:textId="38BBC589" w:rsidTr="001B5C0B">
        <w:tc>
          <w:tcPr>
            <w:tcW w:w="567" w:type="dxa"/>
            <w:tcBorders>
              <w:top w:val="single" w:sz="4" w:space="0" w:color="auto"/>
              <w:bottom w:val="single" w:sz="4" w:space="0" w:color="auto"/>
            </w:tcBorders>
          </w:tcPr>
          <w:p w14:paraId="411A4378" w14:textId="6479C636"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79B2AB6" w14:textId="44C1D517" w:rsidR="001B5C0B" w:rsidRPr="002C53E1" w:rsidRDefault="0076268B" w:rsidP="002C53E1">
            <w:pPr>
              <w:spacing w:line="260" w:lineRule="atLeast"/>
              <w:jc w:val="both"/>
              <w:rPr>
                <w:rFonts w:ascii="Arial" w:hAnsi="Arial" w:cs="Arial"/>
                <w:bCs/>
              </w:rPr>
            </w:pPr>
            <w:r w:rsidRPr="002C53E1">
              <w:rPr>
                <w:rFonts w:ascii="Arial" w:hAnsi="Arial" w:cs="Arial"/>
              </w:rPr>
              <w:t>N</w:t>
            </w:r>
            <w:r w:rsidR="001B5C0B" w:rsidRPr="002C53E1">
              <w:rPr>
                <w:rFonts w:ascii="Arial" w:hAnsi="Arial" w:cs="Arial"/>
              </w:rPr>
              <w:t xml:space="preserve">aložba </w:t>
            </w:r>
            <w:r w:rsidRPr="002C53E1">
              <w:rPr>
                <w:rFonts w:ascii="Arial" w:hAnsi="Arial" w:cs="Arial"/>
              </w:rPr>
              <w:t xml:space="preserve">v učinkovito rabo energije je naložba </w:t>
            </w:r>
            <w:r w:rsidR="001B5C0B" w:rsidRPr="002C53E1">
              <w:rPr>
                <w:rFonts w:ascii="Arial" w:hAnsi="Arial" w:cs="Arial"/>
              </w:rPr>
              <w:t>iz pete alineje drugega odstavka 29. člena Uredbe, pri čemer mora delež te naložbe predsta</w:t>
            </w:r>
            <w:r w:rsidR="001B5C0B" w:rsidRPr="002C53E1">
              <w:rPr>
                <w:rFonts w:ascii="Arial" w:hAnsi="Arial" w:cs="Arial"/>
                <w:bCs/>
              </w:rPr>
              <w:t xml:space="preserve">vljati </w:t>
            </w:r>
            <w:r w:rsidR="00D64E26" w:rsidRPr="002C53E1">
              <w:rPr>
                <w:rFonts w:ascii="Arial" w:hAnsi="Arial" w:cs="Arial"/>
                <w:bCs/>
              </w:rPr>
              <w:t>najmanj</w:t>
            </w:r>
            <w:r w:rsidR="001B5C0B" w:rsidRPr="002C53E1">
              <w:rPr>
                <w:rFonts w:ascii="Arial" w:hAnsi="Arial" w:cs="Arial"/>
                <w:bCs/>
              </w:rPr>
              <w:t xml:space="preserve"> 25 odstotkov </w:t>
            </w:r>
            <w:r w:rsidR="001B5C0B" w:rsidRPr="002C53E1">
              <w:rPr>
                <w:rFonts w:ascii="Arial" w:hAnsi="Arial" w:cs="Arial"/>
              </w:rPr>
              <w:t xml:space="preserve">skupne </w:t>
            </w:r>
            <w:r w:rsidR="001B5C0B" w:rsidRPr="002C53E1">
              <w:rPr>
                <w:rFonts w:ascii="Arial" w:hAnsi="Arial" w:cs="Arial"/>
                <w:bCs/>
              </w:rPr>
              <w:t>priznane vrednosti naložbe</w:t>
            </w:r>
            <w:r w:rsidRPr="002C53E1">
              <w:rPr>
                <w:rFonts w:ascii="Arial" w:hAnsi="Arial" w:cs="Arial"/>
                <w:bCs/>
              </w:rPr>
              <w:t>;</w:t>
            </w:r>
            <w:r w:rsidR="001B5C0B" w:rsidRPr="002C53E1">
              <w:rPr>
                <w:rFonts w:ascii="Arial" w:hAnsi="Arial" w:cs="Arial"/>
                <w:bCs/>
              </w:rPr>
              <w:t xml:space="preserve"> </w:t>
            </w:r>
          </w:p>
          <w:p w14:paraId="06C252F9" w14:textId="60B3BE26" w:rsidR="001B5C0B" w:rsidRPr="002C53E1" w:rsidRDefault="001B5C0B" w:rsidP="002C53E1">
            <w:pPr>
              <w:spacing w:line="260" w:lineRule="atLeast"/>
              <w:jc w:val="both"/>
              <w:rPr>
                <w:rFonts w:ascii="Arial" w:hAnsi="Arial" w:cs="Arial"/>
              </w:rPr>
            </w:pPr>
          </w:p>
        </w:tc>
        <w:tc>
          <w:tcPr>
            <w:tcW w:w="1162" w:type="dxa"/>
            <w:tcBorders>
              <w:top w:val="single" w:sz="4" w:space="0" w:color="auto"/>
              <w:bottom w:val="single" w:sz="4" w:space="0" w:color="auto"/>
            </w:tcBorders>
          </w:tcPr>
          <w:p w14:paraId="67F5DF8A" w14:textId="36C4FE28" w:rsidR="001B5C0B" w:rsidRPr="002C53E1" w:rsidRDefault="00786FD3" w:rsidP="002C53E1">
            <w:pPr>
              <w:spacing w:line="260" w:lineRule="atLeast"/>
              <w:jc w:val="center"/>
              <w:rPr>
                <w:rFonts w:ascii="Arial" w:hAnsi="Arial" w:cs="Arial"/>
              </w:rPr>
            </w:pPr>
            <w:r w:rsidRPr="002C53E1">
              <w:rPr>
                <w:rFonts w:ascii="Arial" w:hAnsi="Arial" w:cs="Arial"/>
              </w:rPr>
              <w:t>8</w:t>
            </w:r>
          </w:p>
        </w:tc>
        <w:tc>
          <w:tcPr>
            <w:tcW w:w="1134" w:type="dxa"/>
            <w:tcBorders>
              <w:top w:val="single" w:sz="4" w:space="0" w:color="auto"/>
              <w:bottom w:val="single" w:sz="4" w:space="0" w:color="auto"/>
            </w:tcBorders>
          </w:tcPr>
          <w:p w14:paraId="5E8D9D1A" w14:textId="3E571814" w:rsidR="001B5C0B" w:rsidRPr="002C53E1" w:rsidRDefault="00786FD3" w:rsidP="002C53E1">
            <w:pPr>
              <w:spacing w:line="260" w:lineRule="atLeast"/>
              <w:jc w:val="center"/>
              <w:rPr>
                <w:rFonts w:ascii="Arial" w:hAnsi="Arial" w:cs="Arial"/>
              </w:rPr>
            </w:pPr>
            <w:r w:rsidRPr="002C53E1">
              <w:rPr>
                <w:rFonts w:ascii="Arial" w:hAnsi="Arial" w:cs="Arial"/>
              </w:rPr>
              <w:t>5</w:t>
            </w:r>
          </w:p>
        </w:tc>
      </w:tr>
      <w:tr w:rsidR="001B5C0B" w:rsidRPr="002C53E1" w14:paraId="2325CEAC" w14:textId="3A926735" w:rsidTr="001B5C0B">
        <w:tc>
          <w:tcPr>
            <w:tcW w:w="567" w:type="dxa"/>
            <w:tcBorders>
              <w:top w:val="single" w:sz="4" w:space="0" w:color="auto"/>
              <w:bottom w:val="single" w:sz="4" w:space="0" w:color="auto"/>
            </w:tcBorders>
          </w:tcPr>
          <w:p w14:paraId="3F5FB342" w14:textId="69FA04FC"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56CB42E" w14:textId="62281315" w:rsidR="001B5C0B" w:rsidRPr="002C53E1" w:rsidRDefault="001B5C0B" w:rsidP="002C53E1">
            <w:pPr>
              <w:spacing w:line="260" w:lineRule="atLeast"/>
              <w:jc w:val="both"/>
              <w:rPr>
                <w:rFonts w:ascii="Arial" w:hAnsi="Arial" w:cs="Arial"/>
              </w:rPr>
            </w:pPr>
            <w:r w:rsidRPr="002C53E1">
              <w:rPr>
                <w:rFonts w:ascii="Arial" w:hAnsi="Arial" w:cs="Arial"/>
                <w:b/>
              </w:rPr>
              <w:t>b) naložb</w:t>
            </w:r>
            <w:r w:rsidR="00A905ED" w:rsidRPr="002C53E1">
              <w:rPr>
                <w:rFonts w:ascii="Arial" w:hAnsi="Arial" w:cs="Arial"/>
                <w:b/>
              </w:rPr>
              <w:t>a</w:t>
            </w:r>
            <w:r w:rsidRPr="002C53E1">
              <w:rPr>
                <w:rFonts w:ascii="Arial" w:hAnsi="Arial" w:cs="Arial"/>
                <w:b/>
              </w:rPr>
              <w:t xml:space="preserve"> v pridobivanje energije iz obnovljivih virov:</w:t>
            </w:r>
          </w:p>
        </w:tc>
        <w:tc>
          <w:tcPr>
            <w:tcW w:w="1162" w:type="dxa"/>
            <w:tcBorders>
              <w:top w:val="single" w:sz="4" w:space="0" w:color="auto"/>
              <w:bottom w:val="single" w:sz="4" w:space="0" w:color="auto"/>
            </w:tcBorders>
          </w:tcPr>
          <w:p w14:paraId="4649344F" w14:textId="560844B2"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01688E40" w14:textId="1640448C" w:rsidR="001B5C0B" w:rsidRPr="002C53E1" w:rsidRDefault="001B5C0B" w:rsidP="002C53E1">
            <w:pPr>
              <w:spacing w:line="260" w:lineRule="atLeast"/>
              <w:jc w:val="center"/>
              <w:rPr>
                <w:rFonts w:ascii="Arial" w:hAnsi="Arial" w:cs="Arial"/>
              </w:rPr>
            </w:pPr>
          </w:p>
        </w:tc>
      </w:tr>
      <w:tr w:rsidR="001B5C0B" w:rsidRPr="002C53E1" w14:paraId="3653402C" w14:textId="22339BAA" w:rsidTr="001B5C0B">
        <w:tc>
          <w:tcPr>
            <w:tcW w:w="567" w:type="dxa"/>
            <w:tcBorders>
              <w:top w:val="single" w:sz="4" w:space="0" w:color="auto"/>
              <w:bottom w:val="single" w:sz="4" w:space="0" w:color="auto"/>
            </w:tcBorders>
          </w:tcPr>
          <w:p w14:paraId="7C765068" w14:textId="1D8E2683"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61F7ACC3" w14:textId="1BC9A28E" w:rsidR="001B5C0B" w:rsidRPr="002C53E1" w:rsidRDefault="0076268B" w:rsidP="002C53E1">
            <w:pPr>
              <w:spacing w:line="260" w:lineRule="atLeast"/>
              <w:jc w:val="both"/>
              <w:rPr>
                <w:rFonts w:ascii="Arial" w:hAnsi="Arial" w:cs="Arial"/>
                <w:bCs/>
              </w:rPr>
            </w:pPr>
            <w:r w:rsidRPr="002C53E1">
              <w:rPr>
                <w:rFonts w:ascii="Arial" w:hAnsi="Arial" w:cs="Arial"/>
              </w:rPr>
              <w:t>N</w:t>
            </w:r>
            <w:r w:rsidR="001B5C0B" w:rsidRPr="002C53E1">
              <w:rPr>
                <w:rFonts w:ascii="Arial" w:hAnsi="Arial" w:cs="Arial"/>
              </w:rPr>
              <w:t xml:space="preserve">aložba </w:t>
            </w:r>
            <w:r w:rsidRPr="002C53E1">
              <w:rPr>
                <w:rFonts w:ascii="Arial" w:hAnsi="Arial" w:cs="Arial"/>
              </w:rPr>
              <w:t xml:space="preserve">v pridobivanje energije iz obnovljivih virov je naložba </w:t>
            </w:r>
            <w:r w:rsidR="001B5C0B" w:rsidRPr="002C53E1">
              <w:rPr>
                <w:rFonts w:ascii="Arial" w:hAnsi="Arial" w:cs="Arial"/>
              </w:rPr>
              <w:t xml:space="preserve">iz četrte alineje drugega odstavka 29. člena Uredbe, pri čemer mora delež </w:t>
            </w:r>
            <w:r w:rsidR="00F4728E" w:rsidRPr="002C53E1">
              <w:rPr>
                <w:rFonts w:ascii="Arial" w:hAnsi="Arial" w:cs="Arial"/>
              </w:rPr>
              <w:t xml:space="preserve">te </w:t>
            </w:r>
            <w:r w:rsidR="001B5C0B" w:rsidRPr="002C53E1">
              <w:rPr>
                <w:rFonts w:ascii="Arial" w:hAnsi="Arial" w:cs="Arial"/>
              </w:rPr>
              <w:t>naložbe predsta</w:t>
            </w:r>
            <w:r w:rsidR="001B5C0B" w:rsidRPr="002C53E1">
              <w:rPr>
                <w:rFonts w:ascii="Arial" w:hAnsi="Arial" w:cs="Arial"/>
                <w:bCs/>
              </w:rPr>
              <w:t xml:space="preserve">vljati </w:t>
            </w:r>
            <w:r w:rsidR="00D64E26" w:rsidRPr="002C53E1">
              <w:rPr>
                <w:rFonts w:ascii="Arial" w:hAnsi="Arial" w:cs="Arial"/>
                <w:bCs/>
              </w:rPr>
              <w:t>najmanj</w:t>
            </w:r>
            <w:r w:rsidR="001B5C0B" w:rsidRPr="002C53E1">
              <w:rPr>
                <w:rFonts w:ascii="Arial" w:hAnsi="Arial" w:cs="Arial"/>
                <w:bCs/>
              </w:rPr>
              <w:t xml:space="preserve"> 25 odstotkov </w:t>
            </w:r>
            <w:r w:rsidR="001B5C0B" w:rsidRPr="002C53E1">
              <w:rPr>
                <w:rFonts w:ascii="Arial" w:hAnsi="Arial" w:cs="Arial"/>
              </w:rPr>
              <w:t>skupne priznane</w:t>
            </w:r>
            <w:r w:rsidR="001B5C0B" w:rsidRPr="002C53E1">
              <w:rPr>
                <w:rFonts w:ascii="Arial" w:hAnsi="Arial" w:cs="Arial"/>
                <w:bCs/>
              </w:rPr>
              <w:t xml:space="preserve"> vrednosti naložbe. </w:t>
            </w:r>
          </w:p>
          <w:p w14:paraId="75ABAA8D" w14:textId="579200AA" w:rsidR="001B5C0B" w:rsidRPr="002C53E1" w:rsidRDefault="001B5C0B" w:rsidP="002C53E1">
            <w:pPr>
              <w:spacing w:line="260" w:lineRule="atLeast"/>
              <w:jc w:val="both"/>
              <w:rPr>
                <w:rFonts w:ascii="Arial" w:hAnsi="Arial" w:cs="Arial"/>
              </w:rPr>
            </w:pPr>
          </w:p>
        </w:tc>
        <w:tc>
          <w:tcPr>
            <w:tcW w:w="1162" w:type="dxa"/>
            <w:tcBorders>
              <w:top w:val="single" w:sz="4" w:space="0" w:color="auto"/>
              <w:bottom w:val="single" w:sz="4" w:space="0" w:color="auto"/>
            </w:tcBorders>
          </w:tcPr>
          <w:p w14:paraId="55BACAC6" w14:textId="2E437F0C" w:rsidR="001B5C0B" w:rsidRPr="002C53E1" w:rsidRDefault="00786FD3" w:rsidP="002C53E1">
            <w:pPr>
              <w:spacing w:line="260" w:lineRule="atLeast"/>
              <w:jc w:val="center"/>
              <w:rPr>
                <w:rFonts w:ascii="Arial" w:hAnsi="Arial" w:cs="Arial"/>
              </w:rPr>
            </w:pPr>
            <w:r w:rsidRPr="002C53E1">
              <w:rPr>
                <w:rFonts w:ascii="Arial" w:hAnsi="Arial" w:cs="Arial"/>
              </w:rPr>
              <w:t>8</w:t>
            </w:r>
          </w:p>
        </w:tc>
        <w:tc>
          <w:tcPr>
            <w:tcW w:w="1134" w:type="dxa"/>
            <w:tcBorders>
              <w:top w:val="single" w:sz="4" w:space="0" w:color="auto"/>
              <w:bottom w:val="single" w:sz="4" w:space="0" w:color="auto"/>
            </w:tcBorders>
          </w:tcPr>
          <w:p w14:paraId="7A01E8F7" w14:textId="6E6DC9A5" w:rsidR="001B5C0B" w:rsidRPr="002C53E1" w:rsidRDefault="00786FD3" w:rsidP="002C53E1">
            <w:pPr>
              <w:spacing w:line="260" w:lineRule="atLeast"/>
              <w:jc w:val="center"/>
              <w:rPr>
                <w:rFonts w:ascii="Arial" w:hAnsi="Arial" w:cs="Arial"/>
              </w:rPr>
            </w:pPr>
            <w:r w:rsidRPr="002C53E1">
              <w:rPr>
                <w:rFonts w:ascii="Arial" w:hAnsi="Arial" w:cs="Arial"/>
              </w:rPr>
              <w:t>5</w:t>
            </w:r>
          </w:p>
        </w:tc>
      </w:tr>
    </w:tbl>
    <w:p w14:paraId="13A98C7B" w14:textId="7AD2D78B" w:rsidR="001B5C0B" w:rsidRPr="002C53E1" w:rsidRDefault="001B5C0B" w:rsidP="002C53E1">
      <w:pPr>
        <w:spacing w:after="0" w:line="260" w:lineRule="atLeast"/>
        <w:jc w:val="both"/>
        <w:rPr>
          <w:rFonts w:ascii="Arial" w:hAnsi="Arial" w:cs="Arial"/>
          <w:sz w:val="20"/>
          <w:szCs w:val="20"/>
        </w:rPr>
      </w:pPr>
    </w:p>
    <w:p w14:paraId="4412C368" w14:textId="53DE8AD9" w:rsidR="00D47A04" w:rsidRPr="002C53E1" w:rsidRDefault="00D47A04" w:rsidP="002C53E1">
      <w:pPr>
        <w:spacing w:after="0" w:line="260" w:lineRule="atLeast"/>
        <w:jc w:val="both"/>
        <w:rPr>
          <w:rFonts w:ascii="Arial" w:hAnsi="Arial" w:cs="Arial"/>
          <w:sz w:val="20"/>
          <w:szCs w:val="20"/>
        </w:rPr>
      </w:pPr>
      <w:r w:rsidRPr="002C53E1">
        <w:rPr>
          <w:rFonts w:ascii="Arial" w:hAnsi="Arial" w:cs="Arial"/>
          <w:sz w:val="20"/>
          <w:szCs w:val="20"/>
        </w:rPr>
        <w:t>6. Podrobnejša merila in točkovnik za ocenjevanje vlog, če je upravičenec samostojni podjetnik posameznik, zadruga, zavod ali gospodarska družba (sklop C javnega razpisa):</w:t>
      </w:r>
    </w:p>
    <w:p w14:paraId="255C3765" w14:textId="77777777" w:rsidR="001B5C0B" w:rsidRPr="002C53E1" w:rsidRDefault="001B5C0B" w:rsidP="002C53E1">
      <w:pPr>
        <w:spacing w:after="0" w:line="260" w:lineRule="atLeast"/>
        <w:jc w:val="both"/>
        <w:rPr>
          <w:rFonts w:ascii="Arial" w:hAnsi="Arial" w:cs="Arial"/>
          <w:sz w:val="20"/>
          <w:szCs w:val="20"/>
        </w:rPr>
      </w:pPr>
    </w:p>
    <w:tbl>
      <w:tblPr>
        <w:tblStyle w:val="Tabelamrea"/>
        <w:tblW w:w="8959" w:type="dxa"/>
        <w:tblInd w:w="108" w:type="dxa"/>
        <w:tblLayout w:type="fixed"/>
        <w:tblLook w:val="04A0" w:firstRow="1" w:lastRow="0" w:firstColumn="1" w:lastColumn="0" w:noHBand="0" w:noVBand="1"/>
      </w:tblPr>
      <w:tblGrid>
        <w:gridCol w:w="567"/>
        <w:gridCol w:w="6096"/>
        <w:gridCol w:w="1162"/>
        <w:gridCol w:w="1134"/>
      </w:tblGrid>
      <w:tr w:rsidR="001B5C0B" w:rsidRPr="002C53E1" w14:paraId="3346306E" w14:textId="77777777" w:rsidTr="001B5C0B">
        <w:tc>
          <w:tcPr>
            <w:tcW w:w="567" w:type="dxa"/>
          </w:tcPr>
          <w:p w14:paraId="5DC5EBB1" w14:textId="77777777" w:rsidR="001B5C0B" w:rsidRPr="002C53E1" w:rsidRDefault="001B5C0B" w:rsidP="002C53E1">
            <w:pPr>
              <w:spacing w:line="260" w:lineRule="atLeast"/>
              <w:jc w:val="both"/>
              <w:rPr>
                <w:rFonts w:ascii="Arial" w:hAnsi="Arial" w:cs="Arial"/>
              </w:rPr>
            </w:pPr>
          </w:p>
        </w:tc>
        <w:tc>
          <w:tcPr>
            <w:tcW w:w="6096" w:type="dxa"/>
          </w:tcPr>
          <w:p w14:paraId="0CEFC284" w14:textId="77777777" w:rsidR="001B5C0B" w:rsidRPr="002C53E1" w:rsidRDefault="001B5C0B" w:rsidP="002C53E1">
            <w:pPr>
              <w:spacing w:line="260" w:lineRule="atLeast"/>
              <w:jc w:val="center"/>
              <w:rPr>
                <w:rFonts w:ascii="Arial" w:hAnsi="Arial" w:cs="Arial"/>
                <w:b/>
              </w:rPr>
            </w:pPr>
            <w:r w:rsidRPr="002C53E1">
              <w:rPr>
                <w:rFonts w:ascii="Arial" w:hAnsi="Arial" w:cs="Arial"/>
                <w:b/>
              </w:rPr>
              <w:t>Merila</w:t>
            </w:r>
          </w:p>
        </w:tc>
        <w:tc>
          <w:tcPr>
            <w:tcW w:w="1162" w:type="dxa"/>
          </w:tcPr>
          <w:p w14:paraId="6505F3EE" w14:textId="77777777" w:rsidR="001B5C0B" w:rsidRPr="002C53E1" w:rsidRDefault="001B5C0B" w:rsidP="002C53E1">
            <w:pPr>
              <w:spacing w:line="260" w:lineRule="atLeast"/>
              <w:jc w:val="both"/>
              <w:rPr>
                <w:rFonts w:ascii="Arial" w:hAnsi="Arial" w:cs="Arial"/>
              </w:rPr>
            </w:pPr>
            <w:r w:rsidRPr="002C53E1">
              <w:rPr>
                <w:rFonts w:ascii="Arial" w:hAnsi="Arial" w:cs="Arial"/>
              </w:rPr>
              <w:t>Število točk - enostavne naložbe</w:t>
            </w:r>
          </w:p>
        </w:tc>
        <w:tc>
          <w:tcPr>
            <w:tcW w:w="1134" w:type="dxa"/>
          </w:tcPr>
          <w:p w14:paraId="306BD138" w14:textId="77777777" w:rsidR="001B5C0B" w:rsidRPr="002C53E1" w:rsidRDefault="001B5C0B" w:rsidP="002C53E1">
            <w:pPr>
              <w:spacing w:line="260" w:lineRule="atLeast"/>
              <w:jc w:val="both"/>
              <w:rPr>
                <w:rFonts w:ascii="Arial" w:hAnsi="Arial" w:cs="Arial"/>
              </w:rPr>
            </w:pPr>
            <w:r w:rsidRPr="002C53E1">
              <w:rPr>
                <w:rFonts w:ascii="Arial" w:hAnsi="Arial" w:cs="Arial"/>
              </w:rPr>
              <w:t>Število točk - zahtevne naložbe</w:t>
            </w:r>
          </w:p>
        </w:tc>
      </w:tr>
      <w:tr w:rsidR="001B5C0B" w:rsidRPr="002C53E1" w14:paraId="77A744BE" w14:textId="77777777" w:rsidTr="001B5C0B">
        <w:tc>
          <w:tcPr>
            <w:tcW w:w="567" w:type="dxa"/>
            <w:tcBorders>
              <w:bottom w:val="single" w:sz="4" w:space="0" w:color="000000"/>
            </w:tcBorders>
          </w:tcPr>
          <w:p w14:paraId="26BCB2B2" w14:textId="77777777" w:rsidR="001B5C0B" w:rsidRPr="002C53E1" w:rsidRDefault="001B5C0B" w:rsidP="002C53E1">
            <w:pPr>
              <w:spacing w:line="260" w:lineRule="atLeast"/>
              <w:jc w:val="both"/>
              <w:rPr>
                <w:rFonts w:ascii="Arial" w:hAnsi="Arial" w:cs="Arial"/>
                <w:b/>
              </w:rPr>
            </w:pPr>
          </w:p>
          <w:p w14:paraId="30201C20" w14:textId="77777777" w:rsidR="001B5C0B" w:rsidRPr="002C53E1" w:rsidRDefault="001B5C0B" w:rsidP="002C53E1">
            <w:pPr>
              <w:spacing w:line="260" w:lineRule="atLeast"/>
              <w:jc w:val="both"/>
              <w:rPr>
                <w:rFonts w:ascii="Arial" w:hAnsi="Arial" w:cs="Arial"/>
              </w:rPr>
            </w:pPr>
            <w:r w:rsidRPr="002C53E1">
              <w:rPr>
                <w:rFonts w:ascii="Arial" w:hAnsi="Arial" w:cs="Arial"/>
                <w:b/>
              </w:rPr>
              <w:t>I.</w:t>
            </w:r>
          </w:p>
        </w:tc>
        <w:tc>
          <w:tcPr>
            <w:tcW w:w="6096" w:type="dxa"/>
            <w:tcBorders>
              <w:bottom w:val="single" w:sz="4" w:space="0" w:color="000000"/>
            </w:tcBorders>
          </w:tcPr>
          <w:p w14:paraId="5AE3B9B6" w14:textId="77777777" w:rsidR="001B5C0B" w:rsidRPr="002C53E1" w:rsidRDefault="001B5C0B" w:rsidP="002C53E1">
            <w:pPr>
              <w:spacing w:line="260" w:lineRule="atLeast"/>
              <w:jc w:val="both"/>
              <w:rPr>
                <w:rFonts w:ascii="Arial" w:hAnsi="Arial" w:cs="Arial"/>
                <w:b/>
              </w:rPr>
            </w:pPr>
          </w:p>
          <w:p w14:paraId="6D585CE5" w14:textId="77777777" w:rsidR="001B5C0B" w:rsidRPr="002C53E1" w:rsidRDefault="001B5C0B" w:rsidP="002C53E1">
            <w:pPr>
              <w:spacing w:line="260" w:lineRule="atLeast"/>
              <w:jc w:val="both"/>
              <w:rPr>
                <w:rFonts w:ascii="Arial" w:hAnsi="Arial" w:cs="Arial"/>
                <w:bCs/>
              </w:rPr>
            </w:pPr>
            <w:r w:rsidRPr="002C53E1">
              <w:rPr>
                <w:rFonts w:ascii="Arial" w:hAnsi="Arial" w:cs="Arial"/>
                <w:b/>
              </w:rPr>
              <w:t>EKONOMSKI VIDIK NALOŽBE</w:t>
            </w:r>
            <w:r w:rsidRPr="002C53E1">
              <w:rPr>
                <w:rFonts w:ascii="Arial" w:hAnsi="Arial" w:cs="Arial"/>
              </w:rPr>
              <w:t xml:space="preserve"> - maksimalno </w:t>
            </w:r>
            <w:r w:rsidRPr="002C53E1">
              <w:rPr>
                <w:rFonts w:ascii="Arial" w:hAnsi="Arial" w:cs="Arial"/>
                <w:bCs/>
              </w:rPr>
              <w:t>število točk</w:t>
            </w:r>
          </w:p>
          <w:p w14:paraId="71F0BEF7" w14:textId="77777777" w:rsidR="001B5C0B" w:rsidRPr="002C53E1" w:rsidRDefault="001B5C0B" w:rsidP="002C53E1">
            <w:pPr>
              <w:spacing w:line="260" w:lineRule="atLeast"/>
              <w:jc w:val="both"/>
              <w:rPr>
                <w:rFonts w:ascii="Arial" w:hAnsi="Arial" w:cs="Arial"/>
              </w:rPr>
            </w:pPr>
          </w:p>
        </w:tc>
        <w:tc>
          <w:tcPr>
            <w:tcW w:w="1162" w:type="dxa"/>
            <w:tcBorders>
              <w:bottom w:val="single" w:sz="4" w:space="0" w:color="000000"/>
            </w:tcBorders>
          </w:tcPr>
          <w:p w14:paraId="3BDAFAA6" w14:textId="77777777" w:rsidR="001B5C0B" w:rsidRPr="002C53E1" w:rsidRDefault="001B5C0B" w:rsidP="002C53E1">
            <w:pPr>
              <w:spacing w:line="260" w:lineRule="atLeast"/>
              <w:jc w:val="center"/>
              <w:rPr>
                <w:rFonts w:ascii="Arial" w:hAnsi="Arial" w:cs="Arial"/>
                <w:b/>
              </w:rPr>
            </w:pPr>
          </w:p>
          <w:p w14:paraId="5ACE81F4" w14:textId="77777777" w:rsidR="001B5C0B" w:rsidRPr="002C53E1" w:rsidRDefault="001B5C0B" w:rsidP="002C53E1">
            <w:pPr>
              <w:spacing w:line="260" w:lineRule="atLeast"/>
              <w:jc w:val="center"/>
              <w:rPr>
                <w:rFonts w:ascii="Arial" w:hAnsi="Arial" w:cs="Arial"/>
                <w:b/>
              </w:rPr>
            </w:pPr>
            <w:r w:rsidRPr="002C53E1">
              <w:rPr>
                <w:rFonts w:ascii="Arial" w:hAnsi="Arial" w:cs="Arial"/>
                <w:b/>
              </w:rPr>
              <w:t>30</w:t>
            </w:r>
          </w:p>
        </w:tc>
        <w:tc>
          <w:tcPr>
            <w:tcW w:w="1134" w:type="dxa"/>
            <w:tcBorders>
              <w:bottom w:val="single" w:sz="4" w:space="0" w:color="000000"/>
            </w:tcBorders>
          </w:tcPr>
          <w:p w14:paraId="3F5C4AB4" w14:textId="77777777" w:rsidR="001B5C0B" w:rsidRPr="002C53E1" w:rsidRDefault="001B5C0B" w:rsidP="002C53E1">
            <w:pPr>
              <w:spacing w:line="260" w:lineRule="atLeast"/>
              <w:jc w:val="center"/>
              <w:rPr>
                <w:rFonts w:ascii="Arial" w:hAnsi="Arial" w:cs="Arial"/>
                <w:b/>
              </w:rPr>
            </w:pPr>
          </w:p>
          <w:p w14:paraId="52AAA5CB" w14:textId="77777777" w:rsidR="001B5C0B" w:rsidRPr="002C53E1" w:rsidRDefault="001B5C0B" w:rsidP="002C53E1">
            <w:pPr>
              <w:spacing w:line="260" w:lineRule="atLeast"/>
              <w:jc w:val="center"/>
              <w:rPr>
                <w:rFonts w:ascii="Arial" w:hAnsi="Arial" w:cs="Arial"/>
                <w:b/>
              </w:rPr>
            </w:pPr>
            <w:r w:rsidRPr="002C53E1">
              <w:rPr>
                <w:rFonts w:ascii="Arial" w:hAnsi="Arial" w:cs="Arial"/>
                <w:b/>
              </w:rPr>
              <w:t>30</w:t>
            </w:r>
          </w:p>
        </w:tc>
      </w:tr>
      <w:tr w:rsidR="001B5C0B" w:rsidRPr="002C53E1" w14:paraId="0061F176" w14:textId="77777777" w:rsidTr="001B5C0B">
        <w:tc>
          <w:tcPr>
            <w:tcW w:w="567" w:type="dxa"/>
            <w:tcBorders>
              <w:bottom w:val="nil"/>
            </w:tcBorders>
          </w:tcPr>
          <w:p w14:paraId="670531B8" w14:textId="77777777" w:rsidR="001B5C0B" w:rsidRPr="002C53E1" w:rsidRDefault="001B5C0B" w:rsidP="002C53E1">
            <w:pPr>
              <w:spacing w:line="260" w:lineRule="atLeast"/>
              <w:jc w:val="both"/>
              <w:rPr>
                <w:rFonts w:ascii="Arial" w:hAnsi="Arial" w:cs="Arial"/>
              </w:rPr>
            </w:pPr>
            <w:r w:rsidRPr="002C53E1">
              <w:rPr>
                <w:rFonts w:ascii="Arial" w:hAnsi="Arial" w:cs="Arial"/>
              </w:rPr>
              <w:t>1.</w:t>
            </w:r>
          </w:p>
        </w:tc>
        <w:tc>
          <w:tcPr>
            <w:tcW w:w="6096" w:type="dxa"/>
            <w:tcBorders>
              <w:bottom w:val="nil"/>
            </w:tcBorders>
          </w:tcPr>
          <w:p w14:paraId="4D51540F" w14:textId="77777777" w:rsidR="001B5C0B" w:rsidRPr="002C53E1" w:rsidRDefault="001B5C0B" w:rsidP="002C53E1">
            <w:pPr>
              <w:spacing w:after="120" w:line="260" w:lineRule="atLeast"/>
              <w:jc w:val="both"/>
              <w:rPr>
                <w:rFonts w:ascii="Arial" w:hAnsi="Arial" w:cs="Arial"/>
                <w:b/>
                <w:bCs/>
              </w:rPr>
            </w:pPr>
            <w:r w:rsidRPr="002C53E1">
              <w:rPr>
                <w:rFonts w:ascii="Arial" w:hAnsi="Arial" w:cs="Arial"/>
                <w:b/>
                <w:bCs/>
              </w:rPr>
              <w:t xml:space="preserve">INTERNA STOPNJA DONOSNOSTI - </w:t>
            </w:r>
            <w:r w:rsidRPr="002C53E1">
              <w:rPr>
                <w:rFonts w:ascii="Arial" w:hAnsi="Arial" w:cs="Arial"/>
                <w:bCs/>
              </w:rPr>
              <w:t>maksimalno število točk:</w:t>
            </w:r>
          </w:p>
          <w:p w14:paraId="441292B9" w14:textId="10AA14EC" w:rsidR="001B5C0B" w:rsidRPr="002C53E1" w:rsidRDefault="001B5C0B" w:rsidP="002C53E1">
            <w:pPr>
              <w:spacing w:line="260" w:lineRule="atLeast"/>
              <w:jc w:val="both"/>
              <w:rPr>
                <w:rFonts w:ascii="Arial" w:hAnsi="Arial" w:cs="Arial"/>
                <w:bCs/>
              </w:rPr>
            </w:pPr>
            <w:r w:rsidRPr="002C53E1">
              <w:rPr>
                <w:rFonts w:ascii="Arial" w:hAnsi="Arial" w:cs="Arial"/>
                <w:bCs/>
              </w:rPr>
              <w:t>Upošteva se ISD, ki se določi v skladu s Prilogo 4 Uredbe in je razvidna iz poslovnega načrta</w:t>
            </w:r>
            <w:r w:rsidR="00985B36" w:rsidRPr="002C53E1">
              <w:rPr>
                <w:rFonts w:ascii="Arial" w:hAnsi="Arial" w:cs="Arial"/>
                <w:bCs/>
              </w:rPr>
              <w:t>.</w:t>
            </w:r>
            <w:r w:rsidR="00487B31" w:rsidRPr="002C53E1">
              <w:rPr>
                <w:rFonts w:ascii="Arial" w:hAnsi="Arial" w:cs="Arial"/>
                <w:bCs/>
              </w:rPr>
              <w:t xml:space="preserve"> Pri izračunu ISD se ne upoštevajo morebitno dodeljena sredstva na podlagi tega javnega razpisa</w:t>
            </w:r>
            <w:r w:rsidR="00C846D6" w:rsidRPr="002C53E1">
              <w:rPr>
                <w:rFonts w:ascii="Arial" w:hAnsi="Arial" w:cs="Arial"/>
                <w:bCs/>
              </w:rPr>
              <w:t>.</w:t>
            </w:r>
            <w:r w:rsidRPr="002C53E1">
              <w:rPr>
                <w:rFonts w:ascii="Arial" w:hAnsi="Arial" w:cs="Arial"/>
                <w:bCs/>
              </w:rPr>
              <w:t xml:space="preserve"> </w:t>
            </w:r>
          </w:p>
        </w:tc>
        <w:tc>
          <w:tcPr>
            <w:tcW w:w="1162" w:type="dxa"/>
            <w:tcBorders>
              <w:bottom w:val="nil"/>
            </w:tcBorders>
          </w:tcPr>
          <w:p w14:paraId="1793A3CB" w14:textId="77777777" w:rsidR="001B5C0B" w:rsidRPr="002C53E1" w:rsidRDefault="001B5C0B" w:rsidP="002C53E1">
            <w:pPr>
              <w:spacing w:line="260" w:lineRule="atLeast"/>
              <w:jc w:val="center"/>
              <w:rPr>
                <w:rFonts w:ascii="Arial" w:hAnsi="Arial" w:cs="Arial"/>
                <w:b/>
              </w:rPr>
            </w:pPr>
            <w:r w:rsidRPr="002C53E1">
              <w:rPr>
                <w:rFonts w:ascii="Arial" w:hAnsi="Arial" w:cs="Arial"/>
                <w:b/>
              </w:rPr>
              <w:t>20</w:t>
            </w:r>
          </w:p>
        </w:tc>
        <w:tc>
          <w:tcPr>
            <w:tcW w:w="1134" w:type="dxa"/>
            <w:tcBorders>
              <w:bottom w:val="nil"/>
            </w:tcBorders>
          </w:tcPr>
          <w:p w14:paraId="15FF5B65" w14:textId="77777777" w:rsidR="001B5C0B" w:rsidRPr="002C53E1" w:rsidRDefault="001B5C0B" w:rsidP="002C53E1">
            <w:pPr>
              <w:spacing w:line="260" w:lineRule="atLeast"/>
              <w:jc w:val="center"/>
              <w:rPr>
                <w:rFonts w:ascii="Arial" w:hAnsi="Arial" w:cs="Arial"/>
                <w:b/>
              </w:rPr>
            </w:pPr>
            <w:r w:rsidRPr="002C53E1">
              <w:rPr>
                <w:rFonts w:ascii="Arial" w:hAnsi="Arial" w:cs="Arial"/>
                <w:b/>
              </w:rPr>
              <w:t>20</w:t>
            </w:r>
          </w:p>
        </w:tc>
      </w:tr>
      <w:tr w:rsidR="001B5C0B" w:rsidRPr="002C53E1" w14:paraId="60D4F97A" w14:textId="2AAF4A9D" w:rsidTr="001B5C0B">
        <w:tc>
          <w:tcPr>
            <w:tcW w:w="567" w:type="dxa"/>
            <w:tcBorders>
              <w:top w:val="nil"/>
              <w:bottom w:val="single" w:sz="4" w:space="0" w:color="auto"/>
            </w:tcBorders>
          </w:tcPr>
          <w:p w14:paraId="4878DF15" w14:textId="49EC8BBE" w:rsidR="001B5C0B" w:rsidRPr="002C53E1" w:rsidRDefault="001B5C0B" w:rsidP="002C53E1">
            <w:pPr>
              <w:spacing w:line="260" w:lineRule="atLeast"/>
              <w:jc w:val="both"/>
              <w:rPr>
                <w:rFonts w:ascii="Arial" w:hAnsi="Arial" w:cs="Arial"/>
              </w:rPr>
            </w:pPr>
          </w:p>
        </w:tc>
        <w:tc>
          <w:tcPr>
            <w:tcW w:w="6096" w:type="dxa"/>
            <w:tcBorders>
              <w:top w:val="nil"/>
              <w:bottom w:val="single" w:sz="4" w:space="0" w:color="auto"/>
            </w:tcBorders>
          </w:tcPr>
          <w:p w14:paraId="601310B4" w14:textId="0947F32F" w:rsidR="001B5C0B" w:rsidRPr="002C53E1" w:rsidRDefault="00C846D6" w:rsidP="002C53E1">
            <w:pPr>
              <w:spacing w:line="260" w:lineRule="atLeast"/>
              <w:jc w:val="both"/>
              <w:rPr>
                <w:rFonts w:ascii="Arial" w:hAnsi="Arial" w:cs="Arial"/>
                <w:b/>
              </w:rPr>
            </w:pPr>
            <w:r w:rsidRPr="002C53E1">
              <w:rPr>
                <w:rFonts w:ascii="Arial" w:hAnsi="Arial" w:cs="Arial"/>
                <w:b/>
              </w:rPr>
              <w:t>Č</w:t>
            </w:r>
            <w:r w:rsidR="001B5C0B" w:rsidRPr="002C53E1">
              <w:rPr>
                <w:rFonts w:ascii="Arial" w:hAnsi="Arial" w:cs="Arial"/>
                <w:b/>
              </w:rPr>
              <w:t xml:space="preserve">e gre za naložbo v predelavo kmetijskih proizvodov in je upravičenec zavod, gospodarska družba </w:t>
            </w:r>
            <w:r w:rsidR="003D37A3">
              <w:rPr>
                <w:rFonts w:ascii="Arial" w:hAnsi="Arial" w:cs="Arial"/>
                <w:b/>
              </w:rPr>
              <w:t xml:space="preserve">(ki ni skupina ali organizacija proizvajalcev) </w:t>
            </w:r>
            <w:r w:rsidR="001B5C0B" w:rsidRPr="002C53E1">
              <w:rPr>
                <w:rFonts w:ascii="Arial" w:hAnsi="Arial" w:cs="Arial"/>
                <w:b/>
              </w:rPr>
              <w:t xml:space="preserve">ali samostojni podjetnik posameznik: </w:t>
            </w:r>
          </w:p>
        </w:tc>
        <w:tc>
          <w:tcPr>
            <w:tcW w:w="1162" w:type="dxa"/>
            <w:tcBorders>
              <w:top w:val="nil"/>
              <w:bottom w:val="single" w:sz="4" w:space="0" w:color="auto"/>
            </w:tcBorders>
          </w:tcPr>
          <w:p w14:paraId="5674BD14" w14:textId="4C00A319" w:rsidR="001B5C0B" w:rsidRPr="002C53E1" w:rsidRDefault="001B5C0B" w:rsidP="002C53E1">
            <w:pPr>
              <w:spacing w:line="260" w:lineRule="atLeast"/>
              <w:jc w:val="center"/>
              <w:rPr>
                <w:rFonts w:ascii="Arial" w:hAnsi="Arial" w:cs="Arial"/>
              </w:rPr>
            </w:pPr>
          </w:p>
        </w:tc>
        <w:tc>
          <w:tcPr>
            <w:tcW w:w="1134" w:type="dxa"/>
            <w:tcBorders>
              <w:top w:val="nil"/>
              <w:bottom w:val="single" w:sz="4" w:space="0" w:color="auto"/>
            </w:tcBorders>
          </w:tcPr>
          <w:p w14:paraId="5786937D" w14:textId="4F7DDDB5" w:rsidR="001B5C0B" w:rsidRPr="002C53E1" w:rsidRDefault="001B5C0B" w:rsidP="002C53E1">
            <w:pPr>
              <w:spacing w:line="260" w:lineRule="atLeast"/>
              <w:jc w:val="center"/>
              <w:rPr>
                <w:rFonts w:ascii="Arial" w:hAnsi="Arial" w:cs="Arial"/>
              </w:rPr>
            </w:pPr>
          </w:p>
        </w:tc>
      </w:tr>
      <w:tr w:rsidR="001B5C0B" w:rsidRPr="002C53E1" w14:paraId="2880D0B8" w14:textId="64FD8CBD" w:rsidTr="001B5C0B">
        <w:tc>
          <w:tcPr>
            <w:tcW w:w="567" w:type="dxa"/>
            <w:tcBorders>
              <w:top w:val="single" w:sz="4" w:space="0" w:color="auto"/>
              <w:bottom w:val="single" w:sz="4" w:space="0" w:color="auto"/>
            </w:tcBorders>
          </w:tcPr>
          <w:p w14:paraId="657399B4" w14:textId="21CE250E"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1EDC8D2C" w14:textId="14BD6261"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 xml:space="preserve">več kot 12 % do vključno 15 %; </w:t>
            </w:r>
          </w:p>
        </w:tc>
        <w:tc>
          <w:tcPr>
            <w:tcW w:w="1162" w:type="dxa"/>
            <w:tcBorders>
              <w:top w:val="single" w:sz="4" w:space="0" w:color="auto"/>
              <w:bottom w:val="single" w:sz="4" w:space="0" w:color="auto"/>
            </w:tcBorders>
          </w:tcPr>
          <w:p w14:paraId="0E20915A" w14:textId="349512A9" w:rsidR="001B5C0B" w:rsidRPr="002C53E1" w:rsidRDefault="001B5C0B" w:rsidP="002C53E1">
            <w:pPr>
              <w:spacing w:line="260" w:lineRule="atLeast"/>
              <w:jc w:val="center"/>
              <w:rPr>
                <w:rFonts w:ascii="Arial" w:hAnsi="Arial" w:cs="Arial"/>
              </w:rPr>
            </w:pPr>
            <w:r w:rsidRPr="002C53E1">
              <w:rPr>
                <w:rFonts w:ascii="Arial" w:hAnsi="Arial" w:cs="Arial"/>
              </w:rPr>
              <w:t>20</w:t>
            </w:r>
          </w:p>
        </w:tc>
        <w:tc>
          <w:tcPr>
            <w:tcW w:w="1134" w:type="dxa"/>
            <w:tcBorders>
              <w:top w:val="single" w:sz="4" w:space="0" w:color="auto"/>
              <w:bottom w:val="single" w:sz="4" w:space="0" w:color="auto"/>
            </w:tcBorders>
          </w:tcPr>
          <w:p w14:paraId="1274DE4C" w14:textId="55F9A360" w:rsidR="001B5C0B" w:rsidRPr="002C53E1" w:rsidRDefault="001B5C0B" w:rsidP="002C53E1">
            <w:pPr>
              <w:spacing w:line="260" w:lineRule="atLeast"/>
              <w:jc w:val="center"/>
              <w:rPr>
                <w:rFonts w:ascii="Arial" w:hAnsi="Arial" w:cs="Arial"/>
              </w:rPr>
            </w:pPr>
            <w:r w:rsidRPr="002C53E1">
              <w:rPr>
                <w:rFonts w:ascii="Arial" w:hAnsi="Arial" w:cs="Arial"/>
              </w:rPr>
              <w:t>20</w:t>
            </w:r>
          </w:p>
        </w:tc>
      </w:tr>
      <w:tr w:rsidR="001B5C0B" w:rsidRPr="002C53E1" w14:paraId="094A0DE7" w14:textId="010A08EA" w:rsidTr="001B5C0B">
        <w:tc>
          <w:tcPr>
            <w:tcW w:w="567" w:type="dxa"/>
            <w:tcBorders>
              <w:top w:val="single" w:sz="4" w:space="0" w:color="auto"/>
              <w:bottom w:val="single" w:sz="4" w:space="0" w:color="auto"/>
            </w:tcBorders>
          </w:tcPr>
          <w:p w14:paraId="70D3E4C7" w14:textId="6E0D19F4"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0BFCA081" w14:textId="4073D8AA"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9 % do vključno 12 %;</w:t>
            </w:r>
          </w:p>
        </w:tc>
        <w:tc>
          <w:tcPr>
            <w:tcW w:w="1162" w:type="dxa"/>
            <w:tcBorders>
              <w:top w:val="single" w:sz="4" w:space="0" w:color="auto"/>
              <w:bottom w:val="single" w:sz="4" w:space="0" w:color="auto"/>
            </w:tcBorders>
          </w:tcPr>
          <w:p w14:paraId="75A6323A" w14:textId="2D0A4538" w:rsidR="001B5C0B" w:rsidRPr="002C53E1" w:rsidRDefault="001B5C0B" w:rsidP="002C53E1">
            <w:pPr>
              <w:spacing w:line="260" w:lineRule="atLeast"/>
              <w:jc w:val="center"/>
              <w:rPr>
                <w:rFonts w:ascii="Arial" w:hAnsi="Arial" w:cs="Arial"/>
              </w:rPr>
            </w:pPr>
            <w:r w:rsidRPr="002C53E1">
              <w:rPr>
                <w:rFonts w:ascii="Arial" w:hAnsi="Arial" w:cs="Arial"/>
              </w:rPr>
              <w:t>17</w:t>
            </w:r>
          </w:p>
        </w:tc>
        <w:tc>
          <w:tcPr>
            <w:tcW w:w="1134" w:type="dxa"/>
            <w:tcBorders>
              <w:top w:val="single" w:sz="4" w:space="0" w:color="auto"/>
              <w:bottom w:val="single" w:sz="4" w:space="0" w:color="auto"/>
            </w:tcBorders>
          </w:tcPr>
          <w:p w14:paraId="03E1D236" w14:textId="7E0E2E10" w:rsidR="001B5C0B" w:rsidRPr="002C53E1" w:rsidRDefault="001B5C0B" w:rsidP="002C53E1">
            <w:pPr>
              <w:spacing w:line="260" w:lineRule="atLeast"/>
              <w:jc w:val="center"/>
              <w:rPr>
                <w:rFonts w:ascii="Arial" w:hAnsi="Arial" w:cs="Arial"/>
              </w:rPr>
            </w:pPr>
            <w:r w:rsidRPr="002C53E1">
              <w:rPr>
                <w:rFonts w:ascii="Arial" w:hAnsi="Arial" w:cs="Arial"/>
              </w:rPr>
              <w:t>17</w:t>
            </w:r>
          </w:p>
        </w:tc>
      </w:tr>
      <w:tr w:rsidR="001B5C0B" w:rsidRPr="002C53E1" w14:paraId="14AC6F19" w14:textId="1CE3DC7A" w:rsidTr="001B5C0B">
        <w:tc>
          <w:tcPr>
            <w:tcW w:w="567" w:type="dxa"/>
            <w:tcBorders>
              <w:top w:val="single" w:sz="4" w:space="0" w:color="auto"/>
              <w:bottom w:val="single" w:sz="4" w:space="0" w:color="auto"/>
            </w:tcBorders>
          </w:tcPr>
          <w:p w14:paraId="790417CD" w14:textId="7904981A"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D121F37" w14:textId="374BB8CA"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6 % do vključno 9 %;</w:t>
            </w:r>
          </w:p>
        </w:tc>
        <w:tc>
          <w:tcPr>
            <w:tcW w:w="1162" w:type="dxa"/>
            <w:tcBorders>
              <w:top w:val="single" w:sz="4" w:space="0" w:color="auto"/>
              <w:bottom w:val="single" w:sz="4" w:space="0" w:color="auto"/>
            </w:tcBorders>
          </w:tcPr>
          <w:p w14:paraId="2B4451AE" w14:textId="54DEEEF4" w:rsidR="001B5C0B" w:rsidRPr="002C53E1" w:rsidRDefault="001B5C0B" w:rsidP="002C53E1">
            <w:pPr>
              <w:spacing w:line="260" w:lineRule="atLeast"/>
              <w:jc w:val="center"/>
              <w:rPr>
                <w:rFonts w:ascii="Arial" w:hAnsi="Arial" w:cs="Arial"/>
              </w:rPr>
            </w:pPr>
            <w:r w:rsidRPr="002C53E1">
              <w:rPr>
                <w:rFonts w:ascii="Arial" w:hAnsi="Arial" w:cs="Arial"/>
              </w:rPr>
              <w:t>14</w:t>
            </w:r>
          </w:p>
        </w:tc>
        <w:tc>
          <w:tcPr>
            <w:tcW w:w="1134" w:type="dxa"/>
            <w:tcBorders>
              <w:top w:val="single" w:sz="4" w:space="0" w:color="auto"/>
              <w:bottom w:val="single" w:sz="4" w:space="0" w:color="auto"/>
            </w:tcBorders>
          </w:tcPr>
          <w:p w14:paraId="76FE4BBC" w14:textId="0781E2BB" w:rsidR="001B5C0B" w:rsidRPr="002C53E1" w:rsidRDefault="001B5C0B" w:rsidP="002C53E1">
            <w:pPr>
              <w:spacing w:line="260" w:lineRule="atLeast"/>
              <w:jc w:val="center"/>
              <w:rPr>
                <w:rFonts w:ascii="Arial" w:hAnsi="Arial" w:cs="Arial"/>
              </w:rPr>
            </w:pPr>
            <w:r w:rsidRPr="002C53E1">
              <w:rPr>
                <w:rFonts w:ascii="Arial" w:hAnsi="Arial" w:cs="Arial"/>
              </w:rPr>
              <w:t>14</w:t>
            </w:r>
          </w:p>
        </w:tc>
      </w:tr>
      <w:tr w:rsidR="001B5C0B" w:rsidRPr="002C53E1" w14:paraId="4ABADD62" w14:textId="4ECC70AB" w:rsidTr="001B5C0B">
        <w:tc>
          <w:tcPr>
            <w:tcW w:w="567" w:type="dxa"/>
            <w:tcBorders>
              <w:top w:val="single" w:sz="4" w:space="0" w:color="auto"/>
              <w:bottom w:val="single" w:sz="4" w:space="0" w:color="auto"/>
            </w:tcBorders>
          </w:tcPr>
          <w:p w14:paraId="362ED90A" w14:textId="6C8E052A"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3E492EFF" w14:textId="6EFCFEB6"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3 % do vključno 6 %;</w:t>
            </w:r>
          </w:p>
        </w:tc>
        <w:tc>
          <w:tcPr>
            <w:tcW w:w="1162" w:type="dxa"/>
            <w:tcBorders>
              <w:top w:val="single" w:sz="4" w:space="0" w:color="auto"/>
              <w:bottom w:val="single" w:sz="4" w:space="0" w:color="auto"/>
            </w:tcBorders>
          </w:tcPr>
          <w:p w14:paraId="189CC8BA" w14:textId="7C0EB1CF" w:rsidR="001B5C0B" w:rsidRPr="002C53E1" w:rsidRDefault="001B5C0B" w:rsidP="002C53E1">
            <w:pPr>
              <w:spacing w:line="260" w:lineRule="atLeast"/>
              <w:jc w:val="center"/>
              <w:rPr>
                <w:rFonts w:ascii="Arial" w:hAnsi="Arial" w:cs="Arial"/>
              </w:rPr>
            </w:pPr>
            <w:r w:rsidRPr="002C53E1">
              <w:rPr>
                <w:rFonts w:ascii="Arial" w:hAnsi="Arial" w:cs="Arial"/>
              </w:rPr>
              <w:t>11</w:t>
            </w:r>
          </w:p>
        </w:tc>
        <w:tc>
          <w:tcPr>
            <w:tcW w:w="1134" w:type="dxa"/>
            <w:tcBorders>
              <w:top w:val="single" w:sz="4" w:space="0" w:color="auto"/>
              <w:bottom w:val="single" w:sz="4" w:space="0" w:color="auto"/>
            </w:tcBorders>
          </w:tcPr>
          <w:p w14:paraId="51CD441D" w14:textId="5AC83CAC" w:rsidR="001B5C0B" w:rsidRPr="002C53E1" w:rsidRDefault="001B5C0B" w:rsidP="002C53E1">
            <w:pPr>
              <w:spacing w:line="260" w:lineRule="atLeast"/>
              <w:jc w:val="center"/>
              <w:rPr>
                <w:rFonts w:ascii="Arial" w:hAnsi="Arial" w:cs="Arial"/>
              </w:rPr>
            </w:pPr>
            <w:r w:rsidRPr="002C53E1">
              <w:rPr>
                <w:rFonts w:ascii="Arial" w:hAnsi="Arial" w:cs="Arial"/>
              </w:rPr>
              <w:t>11</w:t>
            </w:r>
          </w:p>
        </w:tc>
      </w:tr>
      <w:tr w:rsidR="001B5C0B" w:rsidRPr="002C53E1" w14:paraId="4128C8FF" w14:textId="439FA0D0" w:rsidTr="001B5C0B">
        <w:tc>
          <w:tcPr>
            <w:tcW w:w="567" w:type="dxa"/>
            <w:tcBorders>
              <w:top w:val="single" w:sz="4" w:space="0" w:color="auto"/>
              <w:bottom w:val="single" w:sz="4" w:space="0" w:color="auto"/>
            </w:tcBorders>
          </w:tcPr>
          <w:p w14:paraId="7DCBD210" w14:textId="140B3654"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0F46AB5F" w14:textId="32F10CAD" w:rsidR="001B5C0B" w:rsidRPr="002C53E1" w:rsidRDefault="00DB6306" w:rsidP="008629B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do vključno 3 % ali več kot 15 %</w:t>
            </w:r>
            <w:r w:rsidR="008629B1">
              <w:rPr>
                <w:rFonts w:ascii="Arial" w:hAnsi="Arial" w:cs="Arial"/>
              </w:rPr>
              <w:t>;</w:t>
            </w:r>
          </w:p>
        </w:tc>
        <w:tc>
          <w:tcPr>
            <w:tcW w:w="1162" w:type="dxa"/>
            <w:tcBorders>
              <w:top w:val="single" w:sz="4" w:space="0" w:color="auto"/>
              <w:bottom w:val="single" w:sz="4" w:space="0" w:color="auto"/>
            </w:tcBorders>
          </w:tcPr>
          <w:p w14:paraId="25292338" w14:textId="311EEEDD" w:rsidR="001B5C0B" w:rsidRPr="002C53E1" w:rsidRDefault="001B5C0B" w:rsidP="002C53E1">
            <w:pPr>
              <w:spacing w:line="260" w:lineRule="atLeast"/>
              <w:jc w:val="center"/>
              <w:rPr>
                <w:rFonts w:ascii="Arial" w:hAnsi="Arial" w:cs="Arial"/>
              </w:rPr>
            </w:pPr>
            <w:r w:rsidRPr="002C53E1">
              <w:rPr>
                <w:rFonts w:ascii="Arial" w:hAnsi="Arial" w:cs="Arial"/>
              </w:rPr>
              <w:t>9</w:t>
            </w:r>
          </w:p>
        </w:tc>
        <w:tc>
          <w:tcPr>
            <w:tcW w:w="1134" w:type="dxa"/>
            <w:tcBorders>
              <w:top w:val="single" w:sz="4" w:space="0" w:color="auto"/>
              <w:bottom w:val="single" w:sz="4" w:space="0" w:color="auto"/>
            </w:tcBorders>
          </w:tcPr>
          <w:p w14:paraId="3638EEAA" w14:textId="0ABE5A6C" w:rsidR="001B5C0B" w:rsidRPr="002C53E1" w:rsidRDefault="001B5C0B" w:rsidP="002C53E1">
            <w:pPr>
              <w:spacing w:line="260" w:lineRule="atLeast"/>
              <w:jc w:val="center"/>
              <w:rPr>
                <w:rFonts w:ascii="Arial" w:hAnsi="Arial" w:cs="Arial"/>
              </w:rPr>
            </w:pPr>
            <w:r w:rsidRPr="002C53E1">
              <w:rPr>
                <w:rFonts w:ascii="Arial" w:hAnsi="Arial" w:cs="Arial"/>
              </w:rPr>
              <w:t>9</w:t>
            </w:r>
          </w:p>
        </w:tc>
      </w:tr>
      <w:tr w:rsidR="001B5C0B" w:rsidRPr="002C53E1" w14:paraId="3FF6DC66" w14:textId="77777777" w:rsidTr="001B5C0B">
        <w:tc>
          <w:tcPr>
            <w:tcW w:w="567" w:type="dxa"/>
            <w:tcBorders>
              <w:top w:val="single" w:sz="4" w:space="0" w:color="auto"/>
              <w:bottom w:val="single" w:sz="4" w:space="0" w:color="auto"/>
            </w:tcBorders>
          </w:tcPr>
          <w:p w14:paraId="54B3C54A"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0FA47BE1" w14:textId="55444148" w:rsidR="001B5C0B" w:rsidRPr="002C53E1" w:rsidRDefault="00E13404" w:rsidP="002C53E1">
            <w:pPr>
              <w:spacing w:line="260" w:lineRule="atLeast"/>
              <w:jc w:val="both"/>
              <w:rPr>
                <w:rFonts w:ascii="Arial" w:hAnsi="Arial" w:cs="Arial"/>
                <w:b/>
              </w:rPr>
            </w:pPr>
            <w:r w:rsidRPr="002C53E1">
              <w:rPr>
                <w:rFonts w:ascii="Arial" w:hAnsi="Arial" w:cs="Arial"/>
                <w:b/>
              </w:rPr>
              <w:t>Č</w:t>
            </w:r>
            <w:r w:rsidR="001B5C0B" w:rsidRPr="002C53E1">
              <w:rPr>
                <w:rFonts w:ascii="Arial" w:hAnsi="Arial" w:cs="Arial"/>
                <w:b/>
              </w:rPr>
              <w:t xml:space="preserve">e gre za naložbo v predelavo kmetijskih proizvodov in je upravičenec </w:t>
            </w:r>
            <w:r w:rsidR="00D83FEA" w:rsidRPr="002C53E1">
              <w:rPr>
                <w:rFonts w:ascii="Arial" w:hAnsi="Arial" w:cs="Arial"/>
                <w:b/>
              </w:rPr>
              <w:t xml:space="preserve">skupina proizvajalcev, organizacija proizvajalcev </w:t>
            </w:r>
            <w:r w:rsidR="005B04F7" w:rsidRPr="002C53E1">
              <w:rPr>
                <w:rFonts w:ascii="Arial" w:hAnsi="Arial" w:cs="Arial"/>
                <w:b/>
              </w:rPr>
              <w:t>ali</w:t>
            </w:r>
            <w:r w:rsidR="00D83FEA" w:rsidRPr="002C53E1">
              <w:rPr>
                <w:rFonts w:ascii="Arial" w:hAnsi="Arial" w:cs="Arial"/>
                <w:b/>
              </w:rPr>
              <w:t xml:space="preserve"> </w:t>
            </w:r>
            <w:r w:rsidR="001B5C0B" w:rsidRPr="002C53E1">
              <w:rPr>
                <w:rFonts w:ascii="Arial" w:hAnsi="Arial" w:cs="Arial"/>
                <w:b/>
              </w:rPr>
              <w:t>zadruga ali ima upravičenec</w:t>
            </w:r>
            <w:r w:rsidR="005B04F7" w:rsidRPr="002C53E1">
              <w:rPr>
                <w:rFonts w:ascii="Arial" w:hAnsi="Arial" w:cs="Arial"/>
                <w:b/>
              </w:rPr>
              <w:t>,</w:t>
            </w:r>
            <w:r w:rsidR="001B5C0B" w:rsidRPr="002C53E1">
              <w:rPr>
                <w:rFonts w:ascii="Arial" w:hAnsi="Arial" w:cs="Arial"/>
                <w:b/>
              </w:rPr>
              <w:t xml:space="preserve"> </w:t>
            </w:r>
            <w:r w:rsidR="005B04F7" w:rsidRPr="002C53E1">
              <w:rPr>
                <w:rFonts w:ascii="Arial" w:hAnsi="Arial" w:cs="Arial"/>
                <w:b/>
              </w:rPr>
              <w:t>ki je zavod, gospodarska družba ali samostojni podjetnik posameznik,</w:t>
            </w:r>
            <w:r w:rsidR="001B5C0B" w:rsidRPr="002C53E1">
              <w:rPr>
                <w:rFonts w:ascii="Arial" w:hAnsi="Arial" w:cs="Arial"/>
                <w:b/>
              </w:rPr>
              <w:t xml:space="preserve"> status socialnega ali invalidskega podjetja:</w:t>
            </w:r>
          </w:p>
        </w:tc>
        <w:tc>
          <w:tcPr>
            <w:tcW w:w="1162" w:type="dxa"/>
            <w:tcBorders>
              <w:top w:val="single" w:sz="4" w:space="0" w:color="auto"/>
              <w:bottom w:val="single" w:sz="4" w:space="0" w:color="auto"/>
            </w:tcBorders>
          </w:tcPr>
          <w:p w14:paraId="343131F8" w14:textId="77777777"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5E56B8A8" w14:textId="77777777" w:rsidR="001B5C0B" w:rsidRPr="002C53E1" w:rsidRDefault="001B5C0B" w:rsidP="002C53E1">
            <w:pPr>
              <w:spacing w:line="260" w:lineRule="atLeast"/>
              <w:jc w:val="center"/>
              <w:rPr>
                <w:rFonts w:ascii="Arial" w:hAnsi="Arial" w:cs="Arial"/>
              </w:rPr>
            </w:pPr>
          </w:p>
        </w:tc>
      </w:tr>
      <w:tr w:rsidR="001B5C0B" w:rsidRPr="002C53E1" w14:paraId="25F76D8B" w14:textId="77777777" w:rsidTr="001B5C0B">
        <w:tc>
          <w:tcPr>
            <w:tcW w:w="567" w:type="dxa"/>
            <w:tcBorders>
              <w:top w:val="single" w:sz="4" w:space="0" w:color="auto"/>
              <w:bottom w:val="single" w:sz="4" w:space="0" w:color="auto"/>
            </w:tcBorders>
          </w:tcPr>
          <w:p w14:paraId="7C7206F3"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3D818692" w14:textId="61001AD8"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9 % do vključno 12 %;</w:t>
            </w:r>
          </w:p>
        </w:tc>
        <w:tc>
          <w:tcPr>
            <w:tcW w:w="1162" w:type="dxa"/>
            <w:tcBorders>
              <w:top w:val="single" w:sz="4" w:space="0" w:color="auto"/>
              <w:bottom w:val="single" w:sz="4" w:space="0" w:color="auto"/>
            </w:tcBorders>
          </w:tcPr>
          <w:p w14:paraId="2D147744" w14:textId="77777777" w:rsidR="001B5C0B" w:rsidRPr="002C53E1" w:rsidRDefault="001B5C0B" w:rsidP="002C53E1">
            <w:pPr>
              <w:spacing w:line="260" w:lineRule="atLeast"/>
              <w:jc w:val="center"/>
              <w:rPr>
                <w:rFonts w:ascii="Arial" w:hAnsi="Arial" w:cs="Arial"/>
              </w:rPr>
            </w:pPr>
            <w:r w:rsidRPr="002C53E1">
              <w:rPr>
                <w:rFonts w:ascii="Arial" w:hAnsi="Arial" w:cs="Arial"/>
              </w:rPr>
              <w:t>20</w:t>
            </w:r>
          </w:p>
        </w:tc>
        <w:tc>
          <w:tcPr>
            <w:tcW w:w="1134" w:type="dxa"/>
            <w:tcBorders>
              <w:top w:val="single" w:sz="4" w:space="0" w:color="auto"/>
              <w:bottom w:val="single" w:sz="4" w:space="0" w:color="auto"/>
            </w:tcBorders>
          </w:tcPr>
          <w:p w14:paraId="05303895" w14:textId="77777777" w:rsidR="001B5C0B" w:rsidRPr="002C53E1" w:rsidRDefault="001B5C0B" w:rsidP="002C53E1">
            <w:pPr>
              <w:spacing w:line="260" w:lineRule="atLeast"/>
              <w:jc w:val="center"/>
              <w:rPr>
                <w:rFonts w:ascii="Arial" w:hAnsi="Arial" w:cs="Arial"/>
              </w:rPr>
            </w:pPr>
            <w:r w:rsidRPr="002C53E1">
              <w:rPr>
                <w:rFonts w:ascii="Arial" w:hAnsi="Arial" w:cs="Arial"/>
              </w:rPr>
              <w:t>20</w:t>
            </w:r>
          </w:p>
        </w:tc>
      </w:tr>
      <w:tr w:rsidR="001B5C0B" w:rsidRPr="002C53E1" w14:paraId="1E3BE81A" w14:textId="77777777" w:rsidTr="001B5C0B">
        <w:tc>
          <w:tcPr>
            <w:tcW w:w="567" w:type="dxa"/>
            <w:tcBorders>
              <w:top w:val="single" w:sz="4" w:space="0" w:color="auto"/>
              <w:bottom w:val="single" w:sz="4" w:space="0" w:color="auto"/>
            </w:tcBorders>
          </w:tcPr>
          <w:p w14:paraId="203236EE"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4171FC3D" w14:textId="5C12ABCE"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6 % do vključno 9 %;</w:t>
            </w:r>
          </w:p>
        </w:tc>
        <w:tc>
          <w:tcPr>
            <w:tcW w:w="1162" w:type="dxa"/>
            <w:tcBorders>
              <w:top w:val="single" w:sz="4" w:space="0" w:color="auto"/>
              <w:bottom w:val="single" w:sz="4" w:space="0" w:color="auto"/>
            </w:tcBorders>
          </w:tcPr>
          <w:p w14:paraId="4CE67757" w14:textId="77777777" w:rsidR="001B5C0B" w:rsidRPr="002C53E1" w:rsidRDefault="001B5C0B" w:rsidP="002C53E1">
            <w:pPr>
              <w:spacing w:line="260" w:lineRule="atLeast"/>
              <w:jc w:val="center"/>
              <w:rPr>
                <w:rFonts w:ascii="Arial" w:hAnsi="Arial" w:cs="Arial"/>
              </w:rPr>
            </w:pPr>
            <w:r w:rsidRPr="002C53E1">
              <w:rPr>
                <w:rFonts w:ascii="Arial" w:hAnsi="Arial" w:cs="Arial"/>
              </w:rPr>
              <w:t>17</w:t>
            </w:r>
          </w:p>
        </w:tc>
        <w:tc>
          <w:tcPr>
            <w:tcW w:w="1134" w:type="dxa"/>
            <w:tcBorders>
              <w:top w:val="single" w:sz="4" w:space="0" w:color="auto"/>
              <w:bottom w:val="single" w:sz="4" w:space="0" w:color="auto"/>
            </w:tcBorders>
          </w:tcPr>
          <w:p w14:paraId="407D33E0" w14:textId="77777777" w:rsidR="001B5C0B" w:rsidRPr="002C53E1" w:rsidRDefault="001B5C0B" w:rsidP="002C53E1">
            <w:pPr>
              <w:spacing w:line="260" w:lineRule="atLeast"/>
              <w:jc w:val="center"/>
              <w:rPr>
                <w:rFonts w:ascii="Arial" w:hAnsi="Arial" w:cs="Arial"/>
              </w:rPr>
            </w:pPr>
            <w:r w:rsidRPr="002C53E1">
              <w:rPr>
                <w:rFonts w:ascii="Arial" w:hAnsi="Arial" w:cs="Arial"/>
              </w:rPr>
              <w:t>17</w:t>
            </w:r>
          </w:p>
        </w:tc>
      </w:tr>
      <w:tr w:rsidR="001B5C0B" w:rsidRPr="002C53E1" w14:paraId="27C00135" w14:textId="77777777" w:rsidTr="001B5C0B">
        <w:tc>
          <w:tcPr>
            <w:tcW w:w="567" w:type="dxa"/>
            <w:tcBorders>
              <w:top w:val="single" w:sz="4" w:space="0" w:color="auto"/>
              <w:bottom w:val="single" w:sz="4" w:space="0" w:color="auto"/>
            </w:tcBorders>
          </w:tcPr>
          <w:p w14:paraId="7B43EB1C"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779F7DD1" w14:textId="5355E7C9"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3 % do vključno 6 %;</w:t>
            </w:r>
          </w:p>
        </w:tc>
        <w:tc>
          <w:tcPr>
            <w:tcW w:w="1162" w:type="dxa"/>
            <w:tcBorders>
              <w:top w:val="single" w:sz="4" w:space="0" w:color="auto"/>
              <w:bottom w:val="single" w:sz="4" w:space="0" w:color="auto"/>
            </w:tcBorders>
          </w:tcPr>
          <w:p w14:paraId="3CAAA374" w14:textId="77777777" w:rsidR="001B5C0B" w:rsidRPr="002C53E1" w:rsidRDefault="001B5C0B" w:rsidP="002C53E1">
            <w:pPr>
              <w:spacing w:line="260" w:lineRule="atLeast"/>
              <w:jc w:val="center"/>
              <w:rPr>
                <w:rFonts w:ascii="Arial" w:hAnsi="Arial" w:cs="Arial"/>
              </w:rPr>
            </w:pPr>
            <w:r w:rsidRPr="002C53E1">
              <w:rPr>
                <w:rFonts w:ascii="Arial" w:hAnsi="Arial" w:cs="Arial"/>
              </w:rPr>
              <w:t>14</w:t>
            </w:r>
          </w:p>
        </w:tc>
        <w:tc>
          <w:tcPr>
            <w:tcW w:w="1134" w:type="dxa"/>
            <w:tcBorders>
              <w:top w:val="single" w:sz="4" w:space="0" w:color="auto"/>
              <w:bottom w:val="single" w:sz="4" w:space="0" w:color="auto"/>
            </w:tcBorders>
          </w:tcPr>
          <w:p w14:paraId="794D5B99" w14:textId="77777777" w:rsidR="001B5C0B" w:rsidRPr="002C53E1" w:rsidRDefault="001B5C0B" w:rsidP="002C53E1">
            <w:pPr>
              <w:spacing w:line="260" w:lineRule="atLeast"/>
              <w:jc w:val="center"/>
              <w:rPr>
                <w:rFonts w:ascii="Arial" w:hAnsi="Arial" w:cs="Arial"/>
              </w:rPr>
            </w:pPr>
            <w:r w:rsidRPr="002C53E1">
              <w:rPr>
                <w:rFonts w:ascii="Arial" w:hAnsi="Arial" w:cs="Arial"/>
              </w:rPr>
              <w:t>14</w:t>
            </w:r>
          </w:p>
        </w:tc>
      </w:tr>
      <w:tr w:rsidR="001B5C0B" w:rsidRPr="002C53E1" w14:paraId="3E2DB14E" w14:textId="77777777" w:rsidTr="001B5C0B">
        <w:tc>
          <w:tcPr>
            <w:tcW w:w="567" w:type="dxa"/>
            <w:tcBorders>
              <w:top w:val="single" w:sz="4" w:space="0" w:color="auto"/>
              <w:bottom w:val="single" w:sz="4" w:space="0" w:color="auto"/>
            </w:tcBorders>
          </w:tcPr>
          <w:p w14:paraId="0BFB1537"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3A6992FB" w14:textId="21A9DDB7"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2 % do vključno 3 %;</w:t>
            </w:r>
          </w:p>
        </w:tc>
        <w:tc>
          <w:tcPr>
            <w:tcW w:w="1162" w:type="dxa"/>
            <w:tcBorders>
              <w:top w:val="single" w:sz="4" w:space="0" w:color="auto"/>
              <w:bottom w:val="single" w:sz="4" w:space="0" w:color="auto"/>
            </w:tcBorders>
          </w:tcPr>
          <w:p w14:paraId="7F388344" w14:textId="77777777" w:rsidR="001B5C0B" w:rsidRPr="002C53E1" w:rsidRDefault="001B5C0B" w:rsidP="002C53E1">
            <w:pPr>
              <w:spacing w:line="260" w:lineRule="atLeast"/>
              <w:jc w:val="center"/>
              <w:rPr>
                <w:rFonts w:ascii="Arial" w:hAnsi="Arial" w:cs="Arial"/>
              </w:rPr>
            </w:pPr>
            <w:r w:rsidRPr="002C53E1">
              <w:rPr>
                <w:rFonts w:ascii="Arial" w:hAnsi="Arial" w:cs="Arial"/>
              </w:rPr>
              <w:t>11</w:t>
            </w:r>
          </w:p>
        </w:tc>
        <w:tc>
          <w:tcPr>
            <w:tcW w:w="1134" w:type="dxa"/>
            <w:tcBorders>
              <w:top w:val="single" w:sz="4" w:space="0" w:color="auto"/>
              <w:bottom w:val="single" w:sz="4" w:space="0" w:color="auto"/>
            </w:tcBorders>
          </w:tcPr>
          <w:p w14:paraId="3610D0F9" w14:textId="77777777" w:rsidR="001B5C0B" w:rsidRPr="002C53E1" w:rsidRDefault="001B5C0B" w:rsidP="002C53E1">
            <w:pPr>
              <w:spacing w:line="260" w:lineRule="atLeast"/>
              <w:jc w:val="center"/>
              <w:rPr>
                <w:rFonts w:ascii="Arial" w:hAnsi="Arial" w:cs="Arial"/>
              </w:rPr>
            </w:pPr>
            <w:r w:rsidRPr="002C53E1">
              <w:rPr>
                <w:rFonts w:ascii="Arial" w:hAnsi="Arial" w:cs="Arial"/>
              </w:rPr>
              <w:t>11</w:t>
            </w:r>
          </w:p>
        </w:tc>
      </w:tr>
      <w:tr w:rsidR="001B5C0B" w:rsidRPr="002C53E1" w14:paraId="6C804A7B" w14:textId="77777777" w:rsidTr="001B5C0B">
        <w:tc>
          <w:tcPr>
            <w:tcW w:w="567" w:type="dxa"/>
            <w:tcBorders>
              <w:top w:val="single" w:sz="4" w:space="0" w:color="auto"/>
              <w:bottom w:val="single" w:sz="4" w:space="0" w:color="auto"/>
            </w:tcBorders>
          </w:tcPr>
          <w:p w14:paraId="79F7D6CC"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33F84BAB" w14:textId="1ED03EA9"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do vključno 2 % ali več kot 12 %</w:t>
            </w:r>
            <w:r w:rsidR="00E13404" w:rsidRPr="002C53E1">
              <w:rPr>
                <w:rFonts w:ascii="Arial" w:hAnsi="Arial" w:cs="Arial"/>
              </w:rPr>
              <w:t>.</w:t>
            </w:r>
          </w:p>
        </w:tc>
        <w:tc>
          <w:tcPr>
            <w:tcW w:w="1162" w:type="dxa"/>
            <w:tcBorders>
              <w:top w:val="single" w:sz="4" w:space="0" w:color="auto"/>
              <w:bottom w:val="single" w:sz="4" w:space="0" w:color="auto"/>
            </w:tcBorders>
          </w:tcPr>
          <w:p w14:paraId="577BA6D4" w14:textId="77777777" w:rsidR="001B5C0B" w:rsidRPr="002C53E1" w:rsidRDefault="001B5C0B" w:rsidP="002C53E1">
            <w:pPr>
              <w:spacing w:line="260" w:lineRule="atLeast"/>
              <w:jc w:val="center"/>
              <w:rPr>
                <w:rFonts w:ascii="Arial" w:hAnsi="Arial" w:cs="Arial"/>
              </w:rPr>
            </w:pPr>
            <w:r w:rsidRPr="002C53E1">
              <w:rPr>
                <w:rFonts w:ascii="Arial" w:hAnsi="Arial" w:cs="Arial"/>
              </w:rPr>
              <w:t>9</w:t>
            </w:r>
          </w:p>
        </w:tc>
        <w:tc>
          <w:tcPr>
            <w:tcW w:w="1134" w:type="dxa"/>
            <w:tcBorders>
              <w:top w:val="single" w:sz="4" w:space="0" w:color="auto"/>
              <w:bottom w:val="single" w:sz="4" w:space="0" w:color="auto"/>
            </w:tcBorders>
          </w:tcPr>
          <w:p w14:paraId="3DBBE656" w14:textId="77777777" w:rsidR="001B5C0B" w:rsidRPr="002C53E1" w:rsidRDefault="001B5C0B" w:rsidP="002C53E1">
            <w:pPr>
              <w:spacing w:line="260" w:lineRule="atLeast"/>
              <w:jc w:val="center"/>
              <w:rPr>
                <w:rFonts w:ascii="Arial" w:hAnsi="Arial" w:cs="Arial"/>
              </w:rPr>
            </w:pPr>
            <w:r w:rsidRPr="002C53E1">
              <w:rPr>
                <w:rFonts w:ascii="Arial" w:hAnsi="Arial" w:cs="Arial"/>
              </w:rPr>
              <w:t>9</w:t>
            </w:r>
          </w:p>
        </w:tc>
      </w:tr>
      <w:tr w:rsidR="001B5C0B" w:rsidRPr="002C53E1" w14:paraId="27F16CAD" w14:textId="78CD0DAE" w:rsidTr="001B5C0B">
        <w:tc>
          <w:tcPr>
            <w:tcW w:w="567" w:type="dxa"/>
            <w:tcBorders>
              <w:top w:val="single" w:sz="4" w:space="0" w:color="auto"/>
              <w:bottom w:val="single" w:sz="4" w:space="0" w:color="auto"/>
            </w:tcBorders>
          </w:tcPr>
          <w:p w14:paraId="10B63757" w14:textId="16181DE0"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3975B263" w14:textId="50D13D45" w:rsidR="001B5C0B" w:rsidRPr="002C53E1" w:rsidRDefault="00E13404" w:rsidP="002C53E1">
            <w:pPr>
              <w:spacing w:line="260" w:lineRule="atLeast"/>
              <w:jc w:val="both"/>
              <w:rPr>
                <w:rFonts w:ascii="Arial" w:hAnsi="Arial" w:cs="Arial"/>
                <w:b/>
              </w:rPr>
            </w:pPr>
            <w:r w:rsidRPr="002C53E1">
              <w:rPr>
                <w:rFonts w:ascii="Arial" w:hAnsi="Arial" w:cs="Arial"/>
                <w:b/>
              </w:rPr>
              <w:t>Č</w:t>
            </w:r>
            <w:r w:rsidR="001B5C0B" w:rsidRPr="002C53E1">
              <w:rPr>
                <w:rFonts w:ascii="Arial" w:hAnsi="Arial" w:cs="Arial"/>
                <w:b/>
              </w:rPr>
              <w:t xml:space="preserve">e gre za naložbo v trženje kmetijskih proizvodov in je upravičenec zavod, gospodarska </w:t>
            </w:r>
            <w:r w:rsidR="001B5C0B" w:rsidRPr="002049D5">
              <w:rPr>
                <w:rFonts w:ascii="Arial" w:hAnsi="Arial" w:cs="Arial"/>
                <w:b/>
              </w:rPr>
              <w:t xml:space="preserve">družba </w:t>
            </w:r>
            <w:r w:rsidR="002049D5" w:rsidRPr="002049D5">
              <w:rPr>
                <w:rFonts w:ascii="Arial" w:hAnsi="Arial" w:cs="Arial"/>
                <w:b/>
              </w:rPr>
              <w:t>(ki ni skupina ali organizacija proizvajalcev)</w:t>
            </w:r>
            <w:r w:rsidR="002049D5">
              <w:rPr>
                <w:rFonts w:ascii="Arial" w:hAnsi="Arial" w:cs="Arial"/>
                <w:b/>
              </w:rPr>
              <w:t xml:space="preserve"> </w:t>
            </w:r>
            <w:r w:rsidR="001B5C0B" w:rsidRPr="002C53E1">
              <w:rPr>
                <w:rFonts w:ascii="Arial" w:hAnsi="Arial" w:cs="Arial"/>
                <w:b/>
              </w:rPr>
              <w:t>ali samostojni podjetnik posameznik:</w:t>
            </w:r>
          </w:p>
        </w:tc>
        <w:tc>
          <w:tcPr>
            <w:tcW w:w="1162" w:type="dxa"/>
            <w:tcBorders>
              <w:top w:val="single" w:sz="4" w:space="0" w:color="auto"/>
              <w:bottom w:val="single" w:sz="4" w:space="0" w:color="auto"/>
            </w:tcBorders>
          </w:tcPr>
          <w:p w14:paraId="73495920" w14:textId="530F0D74"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5FED26AC" w14:textId="0383F7FB" w:rsidR="001B5C0B" w:rsidRPr="002C53E1" w:rsidRDefault="001B5C0B" w:rsidP="002C53E1">
            <w:pPr>
              <w:spacing w:line="260" w:lineRule="atLeast"/>
              <w:jc w:val="center"/>
              <w:rPr>
                <w:rFonts w:ascii="Arial" w:hAnsi="Arial" w:cs="Arial"/>
              </w:rPr>
            </w:pPr>
          </w:p>
        </w:tc>
      </w:tr>
      <w:tr w:rsidR="001B5C0B" w:rsidRPr="002C53E1" w14:paraId="69CAB5CB" w14:textId="513CE77E" w:rsidTr="001B5C0B">
        <w:tc>
          <w:tcPr>
            <w:tcW w:w="567" w:type="dxa"/>
            <w:tcBorders>
              <w:top w:val="single" w:sz="4" w:space="0" w:color="auto"/>
              <w:bottom w:val="single" w:sz="4" w:space="0" w:color="auto"/>
            </w:tcBorders>
          </w:tcPr>
          <w:p w14:paraId="73E2FAAB" w14:textId="6D92C092"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65B75972" w14:textId="2C07F593"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 xml:space="preserve">več kot 7 % do vključno 10 %; </w:t>
            </w:r>
          </w:p>
        </w:tc>
        <w:tc>
          <w:tcPr>
            <w:tcW w:w="1162" w:type="dxa"/>
            <w:tcBorders>
              <w:top w:val="single" w:sz="4" w:space="0" w:color="auto"/>
              <w:bottom w:val="single" w:sz="4" w:space="0" w:color="auto"/>
            </w:tcBorders>
          </w:tcPr>
          <w:p w14:paraId="45EF56D6" w14:textId="024BD366" w:rsidR="001B5C0B" w:rsidRPr="002C53E1" w:rsidRDefault="001B5C0B" w:rsidP="002C53E1">
            <w:pPr>
              <w:spacing w:line="260" w:lineRule="atLeast"/>
              <w:jc w:val="center"/>
              <w:rPr>
                <w:rFonts w:ascii="Arial" w:hAnsi="Arial" w:cs="Arial"/>
              </w:rPr>
            </w:pPr>
            <w:r w:rsidRPr="002C53E1">
              <w:rPr>
                <w:rFonts w:ascii="Arial" w:hAnsi="Arial" w:cs="Arial"/>
              </w:rPr>
              <w:t>20</w:t>
            </w:r>
          </w:p>
        </w:tc>
        <w:tc>
          <w:tcPr>
            <w:tcW w:w="1134" w:type="dxa"/>
            <w:tcBorders>
              <w:top w:val="single" w:sz="4" w:space="0" w:color="auto"/>
              <w:bottom w:val="single" w:sz="4" w:space="0" w:color="auto"/>
            </w:tcBorders>
          </w:tcPr>
          <w:p w14:paraId="09E32337" w14:textId="31F9A508" w:rsidR="001B5C0B" w:rsidRPr="002C53E1" w:rsidRDefault="001B5C0B" w:rsidP="002C53E1">
            <w:pPr>
              <w:spacing w:line="260" w:lineRule="atLeast"/>
              <w:jc w:val="center"/>
              <w:rPr>
                <w:rFonts w:ascii="Arial" w:hAnsi="Arial" w:cs="Arial"/>
              </w:rPr>
            </w:pPr>
            <w:r w:rsidRPr="002C53E1">
              <w:rPr>
                <w:rFonts w:ascii="Arial" w:hAnsi="Arial" w:cs="Arial"/>
              </w:rPr>
              <w:t>20</w:t>
            </w:r>
          </w:p>
        </w:tc>
      </w:tr>
      <w:tr w:rsidR="001B5C0B" w:rsidRPr="002C53E1" w14:paraId="2D505AAB" w14:textId="38BD4E4D" w:rsidTr="001B5C0B">
        <w:tc>
          <w:tcPr>
            <w:tcW w:w="567" w:type="dxa"/>
            <w:tcBorders>
              <w:top w:val="single" w:sz="4" w:space="0" w:color="auto"/>
              <w:bottom w:val="single" w:sz="4" w:space="0" w:color="auto"/>
            </w:tcBorders>
          </w:tcPr>
          <w:p w14:paraId="20AD0B28" w14:textId="2889B779"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991D247" w14:textId="4864DE45"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5 % do vključno 7 %;</w:t>
            </w:r>
          </w:p>
        </w:tc>
        <w:tc>
          <w:tcPr>
            <w:tcW w:w="1162" w:type="dxa"/>
            <w:tcBorders>
              <w:top w:val="single" w:sz="4" w:space="0" w:color="auto"/>
              <w:bottom w:val="single" w:sz="4" w:space="0" w:color="auto"/>
            </w:tcBorders>
          </w:tcPr>
          <w:p w14:paraId="5A3CB1FA" w14:textId="4081A24A" w:rsidR="001B5C0B" w:rsidRPr="002C53E1" w:rsidRDefault="001B5C0B" w:rsidP="002C53E1">
            <w:pPr>
              <w:spacing w:line="260" w:lineRule="atLeast"/>
              <w:jc w:val="center"/>
              <w:rPr>
                <w:rFonts w:ascii="Arial" w:hAnsi="Arial" w:cs="Arial"/>
              </w:rPr>
            </w:pPr>
            <w:r w:rsidRPr="002C53E1">
              <w:rPr>
                <w:rFonts w:ascii="Arial" w:hAnsi="Arial" w:cs="Arial"/>
              </w:rPr>
              <w:t>17</w:t>
            </w:r>
          </w:p>
        </w:tc>
        <w:tc>
          <w:tcPr>
            <w:tcW w:w="1134" w:type="dxa"/>
            <w:tcBorders>
              <w:top w:val="single" w:sz="4" w:space="0" w:color="auto"/>
              <w:bottom w:val="single" w:sz="4" w:space="0" w:color="auto"/>
            </w:tcBorders>
          </w:tcPr>
          <w:p w14:paraId="6584A8E6" w14:textId="483BC9E6" w:rsidR="001B5C0B" w:rsidRPr="002C53E1" w:rsidRDefault="001B5C0B" w:rsidP="002C53E1">
            <w:pPr>
              <w:spacing w:line="260" w:lineRule="atLeast"/>
              <w:jc w:val="center"/>
              <w:rPr>
                <w:rFonts w:ascii="Arial" w:hAnsi="Arial" w:cs="Arial"/>
              </w:rPr>
            </w:pPr>
            <w:r w:rsidRPr="002C53E1">
              <w:rPr>
                <w:rFonts w:ascii="Arial" w:hAnsi="Arial" w:cs="Arial"/>
              </w:rPr>
              <w:t>17</w:t>
            </w:r>
          </w:p>
        </w:tc>
      </w:tr>
      <w:tr w:rsidR="001B5C0B" w:rsidRPr="002C53E1" w14:paraId="656228B3" w14:textId="7E3A776D" w:rsidTr="001B5C0B">
        <w:tc>
          <w:tcPr>
            <w:tcW w:w="567" w:type="dxa"/>
            <w:tcBorders>
              <w:top w:val="single" w:sz="4" w:space="0" w:color="auto"/>
              <w:bottom w:val="single" w:sz="4" w:space="0" w:color="auto"/>
            </w:tcBorders>
          </w:tcPr>
          <w:p w14:paraId="7EB32729" w14:textId="5171C054"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39F25651" w14:textId="60AFDD0C"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3 % do vključno 5 %;</w:t>
            </w:r>
          </w:p>
        </w:tc>
        <w:tc>
          <w:tcPr>
            <w:tcW w:w="1162" w:type="dxa"/>
            <w:tcBorders>
              <w:top w:val="single" w:sz="4" w:space="0" w:color="auto"/>
              <w:bottom w:val="single" w:sz="4" w:space="0" w:color="auto"/>
            </w:tcBorders>
          </w:tcPr>
          <w:p w14:paraId="20E6362C" w14:textId="4BEF9E4E" w:rsidR="001B5C0B" w:rsidRPr="002C53E1" w:rsidRDefault="001B5C0B" w:rsidP="002C53E1">
            <w:pPr>
              <w:spacing w:line="260" w:lineRule="atLeast"/>
              <w:jc w:val="center"/>
              <w:rPr>
                <w:rFonts w:ascii="Arial" w:hAnsi="Arial" w:cs="Arial"/>
              </w:rPr>
            </w:pPr>
            <w:r w:rsidRPr="002C53E1">
              <w:rPr>
                <w:rFonts w:ascii="Arial" w:hAnsi="Arial" w:cs="Arial"/>
              </w:rPr>
              <w:t>14</w:t>
            </w:r>
          </w:p>
        </w:tc>
        <w:tc>
          <w:tcPr>
            <w:tcW w:w="1134" w:type="dxa"/>
            <w:tcBorders>
              <w:top w:val="single" w:sz="4" w:space="0" w:color="auto"/>
              <w:bottom w:val="single" w:sz="4" w:space="0" w:color="auto"/>
            </w:tcBorders>
          </w:tcPr>
          <w:p w14:paraId="3AB8FA2B" w14:textId="4298E29D" w:rsidR="001B5C0B" w:rsidRPr="002C53E1" w:rsidRDefault="001B5C0B" w:rsidP="002C53E1">
            <w:pPr>
              <w:spacing w:line="260" w:lineRule="atLeast"/>
              <w:jc w:val="center"/>
              <w:rPr>
                <w:rFonts w:ascii="Arial" w:hAnsi="Arial" w:cs="Arial"/>
              </w:rPr>
            </w:pPr>
            <w:r w:rsidRPr="002C53E1">
              <w:rPr>
                <w:rFonts w:ascii="Arial" w:hAnsi="Arial" w:cs="Arial"/>
              </w:rPr>
              <w:t>14</w:t>
            </w:r>
          </w:p>
        </w:tc>
      </w:tr>
      <w:tr w:rsidR="001B5C0B" w:rsidRPr="002C53E1" w14:paraId="32658F83" w14:textId="3C048104" w:rsidTr="001B5C0B">
        <w:tc>
          <w:tcPr>
            <w:tcW w:w="567" w:type="dxa"/>
            <w:tcBorders>
              <w:top w:val="single" w:sz="4" w:space="0" w:color="auto"/>
              <w:bottom w:val="single" w:sz="4" w:space="0" w:color="auto"/>
            </w:tcBorders>
          </w:tcPr>
          <w:p w14:paraId="01C03625" w14:textId="24047AFF"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45E9D81F" w14:textId="55C00959"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2 % do vključno 3 %;</w:t>
            </w:r>
          </w:p>
        </w:tc>
        <w:tc>
          <w:tcPr>
            <w:tcW w:w="1162" w:type="dxa"/>
            <w:tcBorders>
              <w:top w:val="single" w:sz="4" w:space="0" w:color="auto"/>
              <w:bottom w:val="single" w:sz="4" w:space="0" w:color="auto"/>
            </w:tcBorders>
          </w:tcPr>
          <w:p w14:paraId="3714FD53" w14:textId="509C0C99" w:rsidR="001B5C0B" w:rsidRPr="002C53E1" w:rsidRDefault="001B5C0B" w:rsidP="002C53E1">
            <w:pPr>
              <w:spacing w:line="260" w:lineRule="atLeast"/>
              <w:jc w:val="center"/>
              <w:rPr>
                <w:rFonts w:ascii="Arial" w:hAnsi="Arial" w:cs="Arial"/>
              </w:rPr>
            </w:pPr>
            <w:r w:rsidRPr="002C53E1">
              <w:rPr>
                <w:rFonts w:ascii="Arial" w:hAnsi="Arial" w:cs="Arial"/>
              </w:rPr>
              <w:t>11</w:t>
            </w:r>
          </w:p>
        </w:tc>
        <w:tc>
          <w:tcPr>
            <w:tcW w:w="1134" w:type="dxa"/>
            <w:tcBorders>
              <w:top w:val="single" w:sz="4" w:space="0" w:color="auto"/>
              <w:bottom w:val="single" w:sz="4" w:space="0" w:color="auto"/>
            </w:tcBorders>
          </w:tcPr>
          <w:p w14:paraId="3B471E63" w14:textId="0D9C30B0" w:rsidR="001B5C0B" w:rsidRPr="002C53E1" w:rsidRDefault="001B5C0B" w:rsidP="002C53E1">
            <w:pPr>
              <w:spacing w:line="260" w:lineRule="atLeast"/>
              <w:jc w:val="center"/>
              <w:rPr>
                <w:rFonts w:ascii="Arial" w:hAnsi="Arial" w:cs="Arial"/>
              </w:rPr>
            </w:pPr>
            <w:r w:rsidRPr="002C53E1">
              <w:rPr>
                <w:rFonts w:ascii="Arial" w:hAnsi="Arial" w:cs="Arial"/>
              </w:rPr>
              <w:t>11</w:t>
            </w:r>
          </w:p>
        </w:tc>
      </w:tr>
      <w:tr w:rsidR="001B5C0B" w:rsidRPr="002C53E1" w14:paraId="6C277977" w14:textId="77E70DA2" w:rsidTr="001B5C0B">
        <w:tc>
          <w:tcPr>
            <w:tcW w:w="567" w:type="dxa"/>
            <w:tcBorders>
              <w:top w:val="single" w:sz="4" w:space="0" w:color="auto"/>
              <w:bottom w:val="single" w:sz="4" w:space="0" w:color="auto"/>
            </w:tcBorders>
          </w:tcPr>
          <w:p w14:paraId="7D3F5C5E" w14:textId="13D64F52"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02C782CE" w14:textId="50E67921"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do vključno 2 % ali več kot 10 %</w:t>
            </w:r>
            <w:r w:rsidR="00E13404" w:rsidRPr="002C53E1">
              <w:rPr>
                <w:rFonts w:ascii="Arial" w:hAnsi="Arial" w:cs="Arial"/>
              </w:rPr>
              <w:t>.</w:t>
            </w:r>
          </w:p>
        </w:tc>
        <w:tc>
          <w:tcPr>
            <w:tcW w:w="1162" w:type="dxa"/>
            <w:tcBorders>
              <w:top w:val="single" w:sz="4" w:space="0" w:color="auto"/>
              <w:bottom w:val="single" w:sz="4" w:space="0" w:color="auto"/>
            </w:tcBorders>
          </w:tcPr>
          <w:p w14:paraId="3AF1C7AB" w14:textId="6D4F1921" w:rsidR="001B5C0B" w:rsidRPr="002C53E1" w:rsidRDefault="001B5C0B" w:rsidP="002C53E1">
            <w:pPr>
              <w:spacing w:line="260" w:lineRule="atLeast"/>
              <w:jc w:val="center"/>
              <w:rPr>
                <w:rFonts w:ascii="Arial" w:hAnsi="Arial" w:cs="Arial"/>
              </w:rPr>
            </w:pPr>
            <w:r w:rsidRPr="002C53E1">
              <w:rPr>
                <w:rFonts w:ascii="Arial" w:hAnsi="Arial" w:cs="Arial"/>
              </w:rPr>
              <w:t>9</w:t>
            </w:r>
          </w:p>
        </w:tc>
        <w:tc>
          <w:tcPr>
            <w:tcW w:w="1134" w:type="dxa"/>
            <w:tcBorders>
              <w:top w:val="single" w:sz="4" w:space="0" w:color="auto"/>
              <w:bottom w:val="single" w:sz="4" w:space="0" w:color="auto"/>
            </w:tcBorders>
          </w:tcPr>
          <w:p w14:paraId="6885B2C1" w14:textId="0E83F8A8" w:rsidR="001B5C0B" w:rsidRPr="002C53E1" w:rsidRDefault="001B5C0B" w:rsidP="002C53E1">
            <w:pPr>
              <w:spacing w:line="260" w:lineRule="atLeast"/>
              <w:jc w:val="center"/>
              <w:rPr>
                <w:rFonts w:ascii="Arial" w:hAnsi="Arial" w:cs="Arial"/>
              </w:rPr>
            </w:pPr>
            <w:r w:rsidRPr="002C53E1">
              <w:rPr>
                <w:rFonts w:ascii="Arial" w:hAnsi="Arial" w:cs="Arial"/>
              </w:rPr>
              <w:t>9</w:t>
            </w:r>
          </w:p>
        </w:tc>
      </w:tr>
      <w:tr w:rsidR="001B5C0B" w:rsidRPr="002C53E1" w14:paraId="6DF54B37" w14:textId="77777777" w:rsidTr="001B5C0B">
        <w:tc>
          <w:tcPr>
            <w:tcW w:w="567" w:type="dxa"/>
            <w:tcBorders>
              <w:top w:val="single" w:sz="4" w:space="0" w:color="auto"/>
              <w:bottom w:val="single" w:sz="4" w:space="0" w:color="auto"/>
            </w:tcBorders>
          </w:tcPr>
          <w:p w14:paraId="416BC4E3"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E6D1FA4" w14:textId="61967B16" w:rsidR="001B5C0B" w:rsidRPr="002C53E1" w:rsidRDefault="00E13404" w:rsidP="002C53E1">
            <w:pPr>
              <w:spacing w:line="260" w:lineRule="atLeast"/>
              <w:jc w:val="both"/>
              <w:rPr>
                <w:rFonts w:ascii="Arial" w:hAnsi="Arial" w:cs="Arial"/>
                <w:b/>
              </w:rPr>
            </w:pPr>
            <w:r w:rsidRPr="002C53E1">
              <w:rPr>
                <w:rFonts w:ascii="Arial" w:hAnsi="Arial" w:cs="Arial"/>
                <w:b/>
              </w:rPr>
              <w:t>Č</w:t>
            </w:r>
            <w:r w:rsidR="001B5C0B" w:rsidRPr="002C53E1">
              <w:rPr>
                <w:rFonts w:ascii="Arial" w:hAnsi="Arial" w:cs="Arial"/>
                <w:b/>
              </w:rPr>
              <w:t xml:space="preserve">e gre za naložbo v trženje kmetijskih proizvodov in je upravičenec </w:t>
            </w:r>
            <w:r w:rsidR="00D83FEA" w:rsidRPr="002C53E1">
              <w:rPr>
                <w:rFonts w:ascii="Arial" w:hAnsi="Arial" w:cs="Arial"/>
                <w:b/>
              </w:rPr>
              <w:t xml:space="preserve">skupina proizvajalcev, organizacija proizvajalcev </w:t>
            </w:r>
            <w:r w:rsidR="00E276C1" w:rsidRPr="002C53E1">
              <w:rPr>
                <w:rFonts w:ascii="Arial" w:hAnsi="Arial" w:cs="Arial"/>
                <w:b/>
              </w:rPr>
              <w:t>ali</w:t>
            </w:r>
            <w:r w:rsidR="00D83FEA" w:rsidRPr="002C53E1">
              <w:rPr>
                <w:rFonts w:ascii="Arial" w:hAnsi="Arial" w:cs="Arial"/>
                <w:b/>
              </w:rPr>
              <w:t xml:space="preserve"> </w:t>
            </w:r>
            <w:r w:rsidR="001B5C0B" w:rsidRPr="002C53E1">
              <w:rPr>
                <w:rFonts w:ascii="Arial" w:hAnsi="Arial" w:cs="Arial"/>
                <w:b/>
              </w:rPr>
              <w:t>zadruga ali ima upravičenec</w:t>
            </w:r>
            <w:r w:rsidR="00E276C1" w:rsidRPr="002C53E1">
              <w:rPr>
                <w:rFonts w:ascii="Arial" w:hAnsi="Arial" w:cs="Arial"/>
                <w:b/>
              </w:rPr>
              <w:t>,</w:t>
            </w:r>
            <w:r w:rsidR="001B5C0B" w:rsidRPr="002C53E1">
              <w:rPr>
                <w:rFonts w:ascii="Arial" w:hAnsi="Arial" w:cs="Arial"/>
                <w:b/>
              </w:rPr>
              <w:t xml:space="preserve"> </w:t>
            </w:r>
            <w:r w:rsidR="00E276C1" w:rsidRPr="002C53E1">
              <w:rPr>
                <w:rFonts w:ascii="Arial" w:hAnsi="Arial" w:cs="Arial"/>
                <w:b/>
              </w:rPr>
              <w:t xml:space="preserve">ki je zavod, gospodarska </w:t>
            </w:r>
            <w:r w:rsidR="00E276C1" w:rsidRPr="002C53E1">
              <w:rPr>
                <w:rFonts w:ascii="Arial" w:hAnsi="Arial" w:cs="Arial"/>
                <w:b/>
              </w:rPr>
              <w:lastRenderedPageBreak/>
              <w:t>družba ali samostojni podjetnik posameznik,</w:t>
            </w:r>
            <w:r w:rsidR="001B5C0B" w:rsidRPr="002C53E1">
              <w:rPr>
                <w:rFonts w:ascii="Arial" w:hAnsi="Arial" w:cs="Arial"/>
                <w:b/>
              </w:rPr>
              <w:t xml:space="preserve"> status socialnega ali invalidskega podjetja:</w:t>
            </w:r>
          </w:p>
        </w:tc>
        <w:tc>
          <w:tcPr>
            <w:tcW w:w="1162" w:type="dxa"/>
            <w:tcBorders>
              <w:top w:val="single" w:sz="4" w:space="0" w:color="auto"/>
              <w:bottom w:val="single" w:sz="4" w:space="0" w:color="auto"/>
            </w:tcBorders>
          </w:tcPr>
          <w:p w14:paraId="1B63B4FE" w14:textId="77777777"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5B2322A7" w14:textId="77777777" w:rsidR="001B5C0B" w:rsidRPr="002C53E1" w:rsidRDefault="001B5C0B" w:rsidP="002C53E1">
            <w:pPr>
              <w:spacing w:line="260" w:lineRule="atLeast"/>
              <w:jc w:val="center"/>
              <w:rPr>
                <w:rFonts w:ascii="Arial" w:hAnsi="Arial" w:cs="Arial"/>
              </w:rPr>
            </w:pPr>
          </w:p>
        </w:tc>
      </w:tr>
      <w:tr w:rsidR="001B5C0B" w:rsidRPr="002C53E1" w14:paraId="09607976" w14:textId="77777777" w:rsidTr="001B5C0B">
        <w:tc>
          <w:tcPr>
            <w:tcW w:w="567" w:type="dxa"/>
            <w:tcBorders>
              <w:top w:val="single" w:sz="4" w:space="0" w:color="auto"/>
              <w:bottom w:val="single" w:sz="4" w:space="0" w:color="auto"/>
            </w:tcBorders>
          </w:tcPr>
          <w:p w14:paraId="7653620E"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77E5B4A2" w14:textId="292B5EC3"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6 % do vključno 9 %;</w:t>
            </w:r>
          </w:p>
        </w:tc>
        <w:tc>
          <w:tcPr>
            <w:tcW w:w="1162" w:type="dxa"/>
            <w:tcBorders>
              <w:top w:val="single" w:sz="4" w:space="0" w:color="auto"/>
              <w:bottom w:val="single" w:sz="4" w:space="0" w:color="auto"/>
            </w:tcBorders>
          </w:tcPr>
          <w:p w14:paraId="424FAD4D" w14:textId="77777777" w:rsidR="001B5C0B" w:rsidRPr="002C53E1" w:rsidRDefault="001B5C0B" w:rsidP="002C53E1">
            <w:pPr>
              <w:spacing w:line="260" w:lineRule="atLeast"/>
              <w:jc w:val="center"/>
              <w:rPr>
                <w:rFonts w:ascii="Arial" w:hAnsi="Arial" w:cs="Arial"/>
              </w:rPr>
            </w:pPr>
            <w:r w:rsidRPr="002C53E1">
              <w:rPr>
                <w:rFonts w:ascii="Arial" w:hAnsi="Arial" w:cs="Arial"/>
              </w:rPr>
              <w:t>20</w:t>
            </w:r>
          </w:p>
        </w:tc>
        <w:tc>
          <w:tcPr>
            <w:tcW w:w="1134" w:type="dxa"/>
            <w:tcBorders>
              <w:top w:val="single" w:sz="4" w:space="0" w:color="auto"/>
              <w:bottom w:val="single" w:sz="4" w:space="0" w:color="auto"/>
            </w:tcBorders>
          </w:tcPr>
          <w:p w14:paraId="05B845F5" w14:textId="77777777" w:rsidR="001B5C0B" w:rsidRPr="002C53E1" w:rsidRDefault="001B5C0B" w:rsidP="002C53E1">
            <w:pPr>
              <w:spacing w:line="260" w:lineRule="atLeast"/>
              <w:jc w:val="center"/>
              <w:rPr>
                <w:rFonts w:ascii="Arial" w:hAnsi="Arial" w:cs="Arial"/>
              </w:rPr>
            </w:pPr>
            <w:r w:rsidRPr="002C53E1">
              <w:rPr>
                <w:rFonts w:ascii="Arial" w:hAnsi="Arial" w:cs="Arial"/>
              </w:rPr>
              <w:t>20</w:t>
            </w:r>
          </w:p>
        </w:tc>
      </w:tr>
      <w:tr w:rsidR="001B5C0B" w:rsidRPr="002C53E1" w14:paraId="6C2D8B66" w14:textId="77777777" w:rsidTr="001B5C0B">
        <w:tc>
          <w:tcPr>
            <w:tcW w:w="567" w:type="dxa"/>
            <w:tcBorders>
              <w:top w:val="single" w:sz="4" w:space="0" w:color="auto"/>
              <w:bottom w:val="single" w:sz="4" w:space="0" w:color="auto"/>
            </w:tcBorders>
          </w:tcPr>
          <w:p w14:paraId="552052D9"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4172466" w14:textId="7FDF165C"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4 % do vključno 6 %;</w:t>
            </w:r>
          </w:p>
        </w:tc>
        <w:tc>
          <w:tcPr>
            <w:tcW w:w="1162" w:type="dxa"/>
            <w:tcBorders>
              <w:top w:val="single" w:sz="4" w:space="0" w:color="auto"/>
              <w:bottom w:val="single" w:sz="4" w:space="0" w:color="auto"/>
            </w:tcBorders>
          </w:tcPr>
          <w:p w14:paraId="16DC4788" w14:textId="77777777" w:rsidR="001B5C0B" w:rsidRPr="002C53E1" w:rsidRDefault="001B5C0B" w:rsidP="002C53E1">
            <w:pPr>
              <w:spacing w:line="260" w:lineRule="atLeast"/>
              <w:jc w:val="center"/>
              <w:rPr>
                <w:rFonts w:ascii="Arial" w:hAnsi="Arial" w:cs="Arial"/>
              </w:rPr>
            </w:pPr>
            <w:r w:rsidRPr="002C53E1">
              <w:rPr>
                <w:rFonts w:ascii="Arial" w:hAnsi="Arial" w:cs="Arial"/>
              </w:rPr>
              <w:t>17</w:t>
            </w:r>
          </w:p>
        </w:tc>
        <w:tc>
          <w:tcPr>
            <w:tcW w:w="1134" w:type="dxa"/>
            <w:tcBorders>
              <w:top w:val="single" w:sz="4" w:space="0" w:color="auto"/>
              <w:bottom w:val="single" w:sz="4" w:space="0" w:color="auto"/>
            </w:tcBorders>
          </w:tcPr>
          <w:p w14:paraId="1BB0E428" w14:textId="77777777" w:rsidR="001B5C0B" w:rsidRPr="002C53E1" w:rsidRDefault="001B5C0B" w:rsidP="002C53E1">
            <w:pPr>
              <w:spacing w:line="260" w:lineRule="atLeast"/>
              <w:jc w:val="center"/>
              <w:rPr>
                <w:rFonts w:ascii="Arial" w:hAnsi="Arial" w:cs="Arial"/>
              </w:rPr>
            </w:pPr>
            <w:r w:rsidRPr="002C53E1">
              <w:rPr>
                <w:rFonts w:ascii="Arial" w:hAnsi="Arial" w:cs="Arial"/>
              </w:rPr>
              <w:t>17</w:t>
            </w:r>
          </w:p>
        </w:tc>
      </w:tr>
      <w:tr w:rsidR="001B5C0B" w:rsidRPr="002C53E1" w14:paraId="6CA7AE57" w14:textId="77777777" w:rsidTr="001B5C0B">
        <w:tc>
          <w:tcPr>
            <w:tcW w:w="567" w:type="dxa"/>
            <w:tcBorders>
              <w:top w:val="single" w:sz="4" w:space="0" w:color="auto"/>
              <w:bottom w:val="single" w:sz="4" w:space="0" w:color="auto"/>
            </w:tcBorders>
          </w:tcPr>
          <w:p w14:paraId="2A49C317"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6ACE06B8" w14:textId="2C69B81E"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3 % do vključno 4 %;</w:t>
            </w:r>
          </w:p>
        </w:tc>
        <w:tc>
          <w:tcPr>
            <w:tcW w:w="1162" w:type="dxa"/>
            <w:tcBorders>
              <w:top w:val="single" w:sz="4" w:space="0" w:color="auto"/>
              <w:bottom w:val="single" w:sz="4" w:space="0" w:color="auto"/>
            </w:tcBorders>
          </w:tcPr>
          <w:p w14:paraId="7CE4B7FA" w14:textId="77777777" w:rsidR="001B5C0B" w:rsidRPr="002C53E1" w:rsidRDefault="001B5C0B" w:rsidP="002C53E1">
            <w:pPr>
              <w:spacing w:line="260" w:lineRule="atLeast"/>
              <w:jc w:val="center"/>
              <w:rPr>
                <w:rFonts w:ascii="Arial" w:hAnsi="Arial" w:cs="Arial"/>
              </w:rPr>
            </w:pPr>
            <w:r w:rsidRPr="002C53E1">
              <w:rPr>
                <w:rFonts w:ascii="Arial" w:hAnsi="Arial" w:cs="Arial"/>
              </w:rPr>
              <w:t>14</w:t>
            </w:r>
          </w:p>
        </w:tc>
        <w:tc>
          <w:tcPr>
            <w:tcW w:w="1134" w:type="dxa"/>
            <w:tcBorders>
              <w:top w:val="single" w:sz="4" w:space="0" w:color="auto"/>
              <w:bottom w:val="single" w:sz="4" w:space="0" w:color="auto"/>
            </w:tcBorders>
          </w:tcPr>
          <w:p w14:paraId="6D72EAD4" w14:textId="77777777" w:rsidR="001B5C0B" w:rsidRPr="002C53E1" w:rsidRDefault="001B5C0B" w:rsidP="002C53E1">
            <w:pPr>
              <w:spacing w:line="260" w:lineRule="atLeast"/>
              <w:jc w:val="center"/>
              <w:rPr>
                <w:rFonts w:ascii="Arial" w:hAnsi="Arial" w:cs="Arial"/>
              </w:rPr>
            </w:pPr>
            <w:r w:rsidRPr="002C53E1">
              <w:rPr>
                <w:rFonts w:ascii="Arial" w:hAnsi="Arial" w:cs="Arial"/>
              </w:rPr>
              <w:t>14</w:t>
            </w:r>
          </w:p>
        </w:tc>
      </w:tr>
      <w:tr w:rsidR="001B5C0B" w:rsidRPr="002C53E1" w14:paraId="5EA1505F" w14:textId="77777777" w:rsidTr="001B5C0B">
        <w:tc>
          <w:tcPr>
            <w:tcW w:w="567" w:type="dxa"/>
            <w:tcBorders>
              <w:top w:val="single" w:sz="4" w:space="0" w:color="auto"/>
              <w:bottom w:val="single" w:sz="4" w:space="0" w:color="auto"/>
            </w:tcBorders>
          </w:tcPr>
          <w:p w14:paraId="77D82C06"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3B1DDC17" w14:textId="6EC91191"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več kot 2 % do vključno 3 %;</w:t>
            </w:r>
          </w:p>
        </w:tc>
        <w:tc>
          <w:tcPr>
            <w:tcW w:w="1162" w:type="dxa"/>
            <w:tcBorders>
              <w:top w:val="single" w:sz="4" w:space="0" w:color="auto"/>
              <w:bottom w:val="single" w:sz="4" w:space="0" w:color="auto"/>
            </w:tcBorders>
          </w:tcPr>
          <w:p w14:paraId="03912637" w14:textId="77777777" w:rsidR="001B5C0B" w:rsidRPr="002C53E1" w:rsidRDefault="001B5C0B" w:rsidP="002C53E1">
            <w:pPr>
              <w:spacing w:line="260" w:lineRule="atLeast"/>
              <w:jc w:val="center"/>
              <w:rPr>
                <w:rFonts w:ascii="Arial" w:hAnsi="Arial" w:cs="Arial"/>
              </w:rPr>
            </w:pPr>
            <w:r w:rsidRPr="002C53E1">
              <w:rPr>
                <w:rFonts w:ascii="Arial" w:hAnsi="Arial" w:cs="Arial"/>
              </w:rPr>
              <w:t>11</w:t>
            </w:r>
          </w:p>
        </w:tc>
        <w:tc>
          <w:tcPr>
            <w:tcW w:w="1134" w:type="dxa"/>
            <w:tcBorders>
              <w:top w:val="single" w:sz="4" w:space="0" w:color="auto"/>
              <w:bottom w:val="single" w:sz="4" w:space="0" w:color="auto"/>
            </w:tcBorders>
          </w:tcPr>
          <w:p w14:paraId="7273C6DF" w14:textId="77777777" w:rsidR="001B5C0B" w:rsidRPr="002C53E1" w:rsidRDefault="001B5C0B" w:rsidP="002C53E1">
            <w:pPr>
              <w:spacing w:line="260" w:lineRule="atLeast"/>
              <w:jc w:val="center"/>
              <w:rPr>
                <w:rFonts w:ascii="Arial" w:hAnsi="Arial" w:cs="Arial"/>
              </w:rPr>
            </w:pPr>
            <w:r w:rsidRPr="002C53E1">
              <w:rPr>
                <w:rFonts w:ascii="Arial" w:hAnsi="Arial" w:cs="Arial"/>
              </w:rPr>
              <w:t>11</w:t>
            </w:r>
          </w:p>
        </w:tc>
      </w:tr>
      <w:tr w:rsidR="001B5C0B" w:rsidRPr="002C53E1" w14:paraId="381FF155" w14:textId="77777777" w:rsidTr="001B5C0B">
        <w:tc>
          <w:tcPr>
            <w:tcW w:w="567" w:type="dxa"/>
            <w:tcBorders>
              <w:top w:val="single" w:sz="4" w:space="0" w:color="auto"/>
              <w:bottom w:val="nil"/>
            </w:tcBorders>
          </w:tcPr>
          <w:p w14:paraId="6D9533FC"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nil"/>
            </w:tcBorders>
          </w:tcPr>
          <w:p w14:paraId="314D2407" w14:textId="77777777"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ISD </w:t>
            </w:r>
            <w:r w:rsidR="00985B36" w:rsidRPr="002C53E1">
              <w:rPr>
                <w:rFonts w:ascii="Arial" w:hAnsi="Arial" w:cs="Arial"/>
              </w:rPr>
              <w:t xml:space="preserve">znaša </w:t>
            </w:r>
            <w:r w:rsidR="001B5C0B" w:rsidRPr="002C53E1">
              <w:rPr>
                <w:rFonts w:ascii="Arial" w:hAnsi="Arial" w:cs="Arial"/>
              </w:rPr>
              <w:t>do vključno 2 % ali več kot 9 %.</w:t>
            </w:r>
          </w:p>
          <w:p w14:paraId="0FF844D5" w14:textId="54D2AD3F" w:rsidR="00912C17" w:rsidRPr="002C53E1" w:rsidRDefault="00912C17" w:rsidP="002C53E1">
            <w:pPr>
              <w:spacing w:line="260" w:lineRule="atLeast"/>
              <w:jc w:val="both"/>
              <w:rPr>
                <w:rFonts w:ascii="Arial" w:hAnsi="Arial" w:cs="Arial"/>
              </w:rPr>
            </w:pPr>
          </w:p>
        </w:tc>
        <w:tc>
          <w:tcPr>
            <w:tcW w:w="1162" w:type="dxa"/>
            <w:tcBorders>
              <w:top w:val="single" w:sz="4" w:space="0" w:color="auto"/>
              <w:bottom w:val="nil"/>
            </w:tcBorders>
          </w:tcPr>
          <w:p w14:paraId="427563A4" w14:textId="77777777" w:rsidR="001B5C0B" w:rsidRPr="002C53E1" w:rsidRDefault="001B5C0B" w:rsidP="002C53E1">
            <w:pPr>
              <w:spacing w:line="260" w:lineRule="atLeast"/>
              <w:jc w:val="center"/>
              <w:rPr>
                <w:rFonts w:ascii="Arial" w:hAnsi="Arial" w:cs="Arial"/>
              </w:rPr>
            </w:pPr>
            <w:r w:rsidRPr="002C53E1">
              <w:rPr>
                <w:rFonts w:ascii="Arial" w:hAnsi="Arial" w:cs="Arial"/>
              </w:rPr>
              <w:t>9</w:t>
            </w:r>
          </w:p>
        </w:tc>
        <w:tc>
          <w:tcPr>
            <w:tcW w:w="1134" w:type="dxa"/>
            <w:tcBorders>
              <w:top w:val="single" w:sz="4" w:space="0" w:color="auto"/>
              <w:bottom w:val="nil"/>
            </w:tcBorders>
          </w:tcPr>
          <w:p w14:paraId="2C7C5043" w14:textId="77777777" w:rsidR="001B5C0B" w:rsidRPr="002C53E1" w:rsidRDefault="001B5C0B" w:rsidP="002C53E1">
            <w:pPr>
              <w:spacing w:line="260" w:lineRule="atLeast"/>
              <w:jc w:val="center"/>
              <w:rPr>
                <w:rFonts w:ascii="Arial" w:hAnsi="Arial" w:cs="Arial"/>
              </w:rPr>
            </w:pPr>
            <w:r w:rsidRPr="002C53E1">
              <w:rPr>
                <w:rFonts w:ascii="Arial" w:hAnsi="Arial" w:cs="Arial"/>
              </w:rPr>
              <w:t>9</w:t>
            </w:r>
          </w:p>
        </w:tc>
      </w:tr>
      <w:tr w:rsidR="001B5C0B" w:rsidRPr="002C53E1" w14:paraId="2195BC1B" w14:textId="77777777" w:rsidTr="001B5C0B">
        <w:trPr>
          <w:trHeight w:val="905"/>
        </w:trPr>
        <w:tc>
          <w:tcPr>
            <w:tcW w:w="567" w:type="dxa"/>
            <w:tcBorders>
              <w:bottom w:val="nil"/>
            </w:tcBorders>
          </w:tcPr>
          <w:p w14:paraId="3C7A1F4C" w14:textId="77777777" w:rsidR="001B5C0B" w:rsidRPr="002C53E1" w:rsidRDefault="001B5C0B" w:rsidP="002C53E1">
            <w:pPr>
              <w:spacing w:line="260" w:lineRule="atLeast"/>
              <w:jc w:val="both"/>
              <w:rPr>
                <w:rFonts w:ascii="Arial" w:hAnsi="Arial" w:cs="Arial"/>
              </w:rPr>
            </w:pPr>
            <w:r w:rsidRPr="002C53E1">
              <w:rPr>
                <w:rFonts w:ascii="Arial" w:hAnsi="Arial" w:cs="Arial"/>
              </w:rPr>
              <w:t>2.</w:t>
            </w:r>
          </w:p>
        </w:tc>
        <w:tc>
          <w:tcPr>
            <w:tcW w:w="6096" w:type="dxa"/>
            <w:tcBorders>
              <w:bottom w:val="nil"/>
            </w:tcBorders>
          </w:tcPr>
          <w:p w14:paraId="340F8326" w14:textId="035DC390" w:rsidR="001B5C0B" w:rsidRPr="002C53E1" w:rsidRDefault="001B5C0B" w:rsidP="002C53E1">
            <w:pPr>
              <w:spacing w:line="260" w:lineRule="atLeast"/>
              <w:jc w:val="both"/>
              <w:rPr>
                <w:rFonts w:ascii="Arial" w:hAnsi="Arial" w:cs="Arial"/>
                <w:bCs/>
              </w:rPr>
            </w:pPr>
            <w:r w:rsidRPr="002C53E1">
              <w:rPr>
                <w:rFonts w:ascii="Arial" w:hAnsi="Arial" w:cs="Arial"/>
                <w:b/>
              </w:rPr>
              <w:t xml:space="preserve">GOSPODARNOST POSLOVANJA </w:t>
            </w:r>
            <w:r w:rsidR="00DB6306" w:rsidRPr="002C53E1">
              <w:rPr>
                <w:rFonts w:ascii="Arial" w:hAnsi="Arial" w:cs="Arial"/>
                <w:b/>
                <w:bCs/>
              </w:rPr>
              <w:t>–</w:t>
            </w:r>
            <w:r w:rsidRPr="002C53E1">
              <w:rPr>
                <w:rFonts w:ascii="Arial" w:hAnsi="Arial" w:cs="Arial"/>
                <w:b/>
                <w:bCs/>
              </w:rPr>
              <w:t xml:space="preserve"> </w:t>
            </w:r>
            <w:r w:rsidRPr="002C53E1">
              <w:rPr>
                <w:rFonts w:ascii="Arial" w:hAnsi="Arial" w:cs="Arial"/>
                <w:bCs/>
              </w:rPr>
              <w:t>maksimalno število točk:</w:t>
            </w:r>
          </w:p>
          <w:p w14:paraId="522708CB" w14:textId="77777777" w:rsidR="001B5C0B" w:rsidRPr="002C53E1" w:rsidRDefault="001B5C0B" w:rsidP="002C53E1">
            <w:pPr>
              <w:autoSpaceDE w:val="0"/>
              <w:autoSpaceDN w:val="0"/>
              <w:adjustRightInd w:val="0"/>
              <w:spacing w:line="260" w:lineRule="atLeast"/>
              <w:jc w:val="both"/>
              <w:rPr>
                <w:rFonts w:ascii="Arial" w:hAnsi="Arial" w:cs="Arial"/>
              </w:rPr>
            </w:pPr>
          </w:p>
          <w:p w14:paraId="3E89323B" w14:textId="5C12E143" w:rsidR="001B5C0B" w:rsidRPr="002C53E1" w:rsidRDefault="00500A49" w:rsidP="002C53E1">
            <w:pPr>
              <w:autoSpaceDE w:val="0"/>
              <w:autoSpaceDN w:val="0"/>
              <w:adjustRightInd w:val="0"/>
              <w:spacing w:line="260" w:lineRule="atLeast"/>
              <w:jc w:val="both"/>
              <w:rPr>
                <w:rFonts w:ascii="Arial" w:hAnsi="Arial" w:cs="Arial"/>
              </w:rPr>
            </w:pPr>
            <w:r w:rsidRPr="002C53E1">
              <w:rPr>
                <w:rFonts w:ascii="Arial" w:hAnsi="Arial" w:cs="Arial"/>
              </w:rPr>
              <w:t xml:space="preserve">Gospodarnost poslovanja je razmerje med prihodki iz poslovanja in poslovnimi odhodki. </w:t>
            </w:r>
            <w:r w:rsidR="001B5C0B" w:rsidRPr="002C53E1">
              <w:rPr>
                <w:rFonts w:ascii="Arial" w:hAnsi="Arial" w:cs="Arial"/>
              </w:rPr>
              <w:t>Gospodarnost poslovanja se določi v skladu s Prilogo 4 Uredbe in je razvidna iz poslovnega načrta</w:t>
            </w:r>
            <w:r w:rsidR="00E13404" w:rsidRPr="002C53E1">
              <w:rPr>
                <w:rFonts w:ascii="Arial" w:hAnsi="Arial" w:cs="Arial"/>
              </w:rPr>
              <w:t>.</w:t>
            </w:r>
            <w:r w:rsidR="001B5C0B" w:rsidRPr="002C53E1">
              <w:rPr>
                <w:rFonts w:ascii="Arial" w:hAnsi="Arial" w:cs="Arial"/>
              </w:rPr>
              <w:t xml:space="preserve"> </w:t>
            </w:r>
            <w:r w:rsidR="002D3EF9" w:rsidRPr="002C53E1">
              <w:rPr>
                <w:rFonts w:ascii="Arial" w:hAnsi="Arial" w:cs="Arial"/>
              </w:rPr>
              <w:t xml:space="preserve">Merilo »Gospodarnost poslovanja« postane obveznost upravičenca v skladu z 2. točko prvega odstavka 40. člena Uredbe. </w:t>
            </w:r>
          </w:p>
        </w:tc>
        <w:tc>
          <w:tcPr>
            <w:tcW w:w="1162" w:type="dxa"/>
            <w:tcBorders>
              <w:bottom w:val="nil"/>
            </w:tcBorders>
          </w:tcPr>
          <w:p w14:paraId="3058DD26" w14:textId="77777777" w:rsidR="001B5C0B" w:rsidRPr="002C53E1" w:rsidRDefault="001B5C0B" w:rsidP="002C53E1">
            <w:pPr>
              <w:spacing w:line="260" w:lineRule="atLeast"/>
              <w:jc w:val="center"/>
              <w:rPr>
                <w:rFonts w:ascii="Arial" w:hAnsi="Arial" w:cs="Arial"/>
              </w:rPr>
            </w:pPr>
            <w:r w:rsidRPr="002C53E1">
              <w:rPr>
                <w:rFonts w:ascii="Arial" w:hAnsi="Arial" w:cs="Arial"/>
                <w:b/>
              </w:rPr>
              <w:t>10</w:t>
            </w:r>
          </w:p>
        </w:tc>
        <w:tc>
          <w:tcPr>
            <w:tcW w:w="1134" w:type="dxa"/>
            <w:tcBorders>
              <w:bottom w:val="nil"/>
            </w:tcBorders>
          </w:tcPr>
          <w:p w14:paraId="5C28BADE" w14:textId="77777777" w:rsidR="001B5C0B" w:rsidRPr="002C53E1" w:rsidRDefault="001B5C0B" w:rsidP="002C53E1">
            <w:pPr>
              <w:spacing w:line="260" w:lineRule="atLeast"/>
              <w:jc w:val="center"/>
              <w:rPr>
                <w:rFonts w:ascii="Arial" w:hAnsi="Arial" w:cs="Arial"/>
              </w:rPr>
            </w:pPr>
            <w:r w:rsidRPr="002C53E1">
              <w:rPr>
                <w:rFonts w:ascii="Arial" w:hAnsi="Arial" w:cs="Arial"/>
                <w:b/>
              </w:rPr>
              <w:t>10</w:t>
            </w:r>
          </w:p>
        </w:tc>
      </w:tr>
      <w:tr w:rsidR="001B5C0B" w:rsidRPr="002C53E1" w14:paraId="6A6CA739" w14:textId="77777777" w:rsidTr="001B5C0B">
        <w:tc>
          <w:tcPr>
            <w:tcW w:w="567" w:type="dxa"/>
            <w:tcBorders>
              <w:top w:val="nil"/>
              <w:bottom w:val="single" w:sz="4" w:space="0" w:color="auto"/>
            </w:tcBorders>
          </w:tcPr>
          <w:p w14:paraId="085E090A" w14:textId="77777777" w:rsidR="001B5C0B" w:rsidRPr="002C53E1" w:rsidRDefault="001B5C0B" w:rsidP="002C53E1">
            <w:pPr>
              <w:spacing w:line="260" w:lineRule="atLeast"/>
              <w:jc w:val="both"/>
              <w:rPr>
                <w:rFonts w:ascii="Arial" w:hAnsi="Arial" w:cs="Arial"/>
              </w:rPr>
            </w:pPr>
          </w:p>
        </w:tc>
        <w:tc>
          <w:tcPr>
            <w:tcW w:w="6096" w:type="dxa"/>
            <w:tcBorders>
              <w:top w:val="nil"/>
              <w:bottom w:val="single" w:sz="4" w:space="0" w:color="auto"/>
            </w:tcBorders>
          </w:tcPr>
          <w:p w14:paraId="7A1D5D4E" w14:textId="77777777" w:rsidR="00DD0B17" w:rsidRPr="002C53E1" w:rsidRDefault="00DD0B17" w:rsidP="002C53E1">
            <w:pPr>
              <w:spacing w:line="260" w:lineRule="atLeast"/>
              <w:jc w:val="both"/>
              <w:rPr>
                <w:rFonts w:ascii="Arial" w:hAnsi="Arial" w:cs="Arial"/>
                <w:b/>
              </w:rPr>
            </w:pPr>
          </w:p>
          <w:p w14:paraId="1A8D8513" w14:textId="69CF7C30" w:rsidR="001B5C0B" w:rsidRPr="002C53E1" w:rsidRDefault="00E13404" w:rsidP="002C53E1">
            <w:pPr>
              <w:spacing w:line="260" w:lineRule="atLeast"/>
              <w:jc w:val="both"/>
              <w:rPr>
                <w:rFonts w:ascii="Arial" w:hAnsi="Arial" w:cs="Arial"/>
              </w:rPr>
            </w:pPr>
            <w:r w:rsidRPr="002C53E1">
              <w:rPr>
                <w:rFonts w:ascii="Arial" w:hAnsi="Arial" w:cs="Arial"/>
                <w:b/>
              </w:rPr>
              <w:t>Č</w:t>
            </w:r>
            <w:r w:rsidR="001B5C0B" w:rsidRPr="002C53E1">
              <w:rPr>
                <w:rFonts w:ascii="Arial" w:hAnsi="Arial" w:cs="Arial"/>
                <w:b/>
              </w:rPr>
              <w:t xml:space="preserve">e je upravičenec zavod, gospodarska </w:t>
            </w:r>
            <w:r w:rsidR="001B5C0B" w:rsidRPr="00F17C66">
              <w:rPr>
                <w:rFonts w:ascii="Arial" w:hAnsi="Arial" w:cs="Arial"/>
                <w:b/>
              </w:rPr>
              <w:t xml:space="preserve">družba </w:t>
            </w:r>
            <w:r w:rsidR="00F54343" w:rsidRPr="00F17C66">
              <w:rPr>
                <w:rFonts w:ascii="Arial" w:hAnsi="Arial" w:cs="Arial"/>
                <w:b/>
              </w:rPr>
              <w:t xml:space="preserve">(ki ni skupina ali organizacija proizvajalcev) </w:t>
            </w:r>
            <w:r w:rsidR="001B5C0B" w:rsidRPr="00F17C66">
              <w:rPr>
                <w:rFonts w:ascii="Arial" w:hAnsi="Arial" w:cs="Arial"/>
                <w:b/>
              </w:rPr>
              <w:t>ali samostojni</w:t>
            </w:r>
            <w:r w:rsidR="001B5C0B" w:rsidRPr="002C53E1">
              <w:rPr>
                <w:rFonts w:ascii="Arial" w:hAnsi="Arial" w:cs="Arial"/>
                <w:b/>
              </w:rPr>
              <w:t xml:space="preserve"> podjetnik posameznik</w:t>
            </w:r>
            <w:r w:rsidR="00E276C1" w:rsidRPr="002C53E1">
              <w:rPr>
                <w:rFonts w:ascii="Arial" w:hAnsi="Arial" w:cs="Arial"/>
                <w:b/>
              </w:rPr>
              <w:t>:</w:t>
            </w:r>
          </w:p>
        </w:tc>
        <w:tc>
          <w:tcPr>
            <w:tcW w:w="1162" w:type="dxa"/>
            <w:tcBorders>
              <w:top w:val="nil"/>
              <w:bottom w:val="single" w:sz="4" w:space="0" w:color="auto"/>
            </w:tcBorders>
          </w:tcPr>
          <w:p w14:paraId="4236E578" w14:textId="77777777" w:rsidR="001B5C0B" w:rsidRPr="002C53E1" w:rsidRDefault="001B5C0B" w:rsidP="002C53E1">
            <w:pPr>
              <w:spacing w:line="260" w:lineRule="atLeast"/>
              <w:jc w:val="center"/>
              <w:rPr>
                <w:rFonts w:ascii="Arial" w:hAnsi="Arial" w:cs="Arial"/>
              </w:rPr>
            </w:pPr>
          </w:p>
        </w:tc>
        <w:tc>
          <w:tcPr>
            <w:tcW w:w="1134" w:type="dxa"/>
            <w:tcBorders>
              <w:top w:val="nil"/>
              <w:bottom w:val="single" w:sz="4" w:space="0" w:color="auto"/>
            </w:tcBorders>
          </w:tcPr>
          <w:p w14:paraId="4F0E15F1" w14:textId="77777777" w:rsidR="001B5C0B" w:rsidRPr="002C53E1" w:rsidRDefault="001B5C0B" w:rsidP="002C53E1">
            <w:pPr>
              <w:spacing w:line="260" w:lineRule="atLeast"/>
              <w:jc w:val="center"/>
              <w:rPr>
                <w:rFonts w:ascii="Arial" w:hAnsi="Arial" w:cs="Arial"/>
              </w:rPr>
            </w:pPr>
          </w:p>
        </w:tc>
      </w:tr>
      <w:tr w:rsidR="001B5C0B" w:rsidRPr="002C53E1" w14:paraId="1ADE5010" w14:textId="7165A2CE" w:rsidTr="001B5C0B">
        <w:tc>
          <w:tcPr>
            <w:tcW w:w="567" w:type="dxa"/>
            <w:tcBorders>
              <w:top w:val="single" w:sz="4" w:space="0" w:color="auto"/>
              <w:bottom w:val="single" w:sz="4" w:space="0" w:color="auto"/>
            </w:tcBorders>
          </w:tcPr>
          <w:p w14:paraId="65582C64" w14:textId="6D0F9E54"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02ABEDBF" w14:textId="5B58BF60"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w:t>
            </w:r>
            <w:r w:rsidR="00E276C1" w:rsidRPr="002C53E1">
              <w:rPr>
                <w:rFonts w:ascii="Arial" w:hAnsi="Arial" w:cs="Arial"/>
              </w:rPr>
              <w:t>g</w:t>
            </w:r>
            <w:r w:rsidR="001B5C0B" w:rsidRPr="002C53E1">
              <w:rPr>
                <w:rFonts w:ascii="Arial" w:hAnsi="Arial" w:cs="Arial"/>
              </w:rPr>
              <w:t xml:space="preserve">ospodarnost poslovanja </w:t>
            </w:r>
            <w:r w:rsidR="00985B36" w:rsidRPr="002C53E1">
              <w:rPr>
                <w:rFonts w:ascii="Arial" w:hAnsi="Arial" w:cs="Arial"/>
              </w:rPr>
              <w:t xml:space="preserve">znaša </w:t>
            </w:r>
            <w:r w:rsidR="001B5C0B" w:rsidRPr="002C53E1">
              <w:rPr>
                <w:rFonts w:ascii="Arial" w:hAnsi="Arial" w:cs="Arial"/>
              </w:rPr>
              <w:t>več kot 1,15</w:t>
            </w:r>
            <w:r w:rsidR="00E276C1" w:rsidRPr="002C53E1">
              <w:rPr>
                <w:rFonts w:ascii="Arial" w:hAnsi="Arial" w:cs="Arial"/>
              </w:rPr>
              <w:t>,</w:t>
            </w:r>
          </w:p>
        </w:tc>
        <w:tc>
          <w:tcPr>
            <w:tcW w:w="1162" w:type="dxa"/>
            <w:tcBorders>
              <w:top w:val="single" w:sz="4" w:space="0" w:color="auto"/>
              <w:bottom w:val="single" w:sz="4" w:space="0" w:color="auto"/>
            </w:tcBorders>
          </w:tcPr>
          <w:p w14:paraId="18CC5DB4" w14:textId="03911493" w:rsidR="001B5C0B" w:rsidRPr="002C53E1" w:rsidRDefault="001B5C0B" w:rsidP="002C53E1">
            <w:pPr>
              <w:spacing w:line="260" w:lineRule="atLeast"/>
              <w:jc w:val="center"/>
              <w:rPr>
                <w:rFonts w:ascii="Arial" w:hAnsi="Arial" w:cs="Arial"/>
              </w:rPr>
            </w:pPr>
            <w:r w:rsidRPr="002C53E1">
              <w:rPr>
                <w:rFonts w:ascii="Arial" w:hAnsi="Arial" w:cs="Arial"/>
              </w:rPr>
              <w:t>10</w:t>
            </w:r>
          </w:p>
        </w:tc>
        <w:tc>
          <w:tcPr>
            <w:tcW w:w="1134" w:type="dxa"/>
            <w:tcBorders>
              <w:top w:val="single" w:sz="4" w:space="0" w:color="auto"/>
              <w:bottom w:val="single" w:sz="4" w:space="0" w:color="auto"/>
            </w:tcBorders>
          </w:tcPr>
          <w:p w14:paraId="73338766" w14:textId="6FCEF3A3" w:rsidR="001B5C0B" w:rsidRPr="002C53E1" w:rsidRDefault="001B5C0B" w:rsidP="002C53E1">
            <w:pPr>
              <w:spacing w:line="260" w:lineRule="atLeast"/>
              <w:jc w:val="center"/>
              <w:rPr>
                <w:rFonts w:ascii="Arial" w:hAnsi="Arial" w:cs="Arial"/>
              </w:rPr>
            </w:pPr>
            <w:r w:rsidRPr="002C53E1">
              <w:rPr>
                <w:rFonts w:ascii="Arial" w:hAnsi="Arial" w:cs="Arial"/>
              </w:rPr>
              <w:t>10</w:t>
            </w:r>
          </w:p>
        </w:tc>
      </w:tr>
      <w:tr w:rsidR="001B5C0B" w:rsidRPr="002C53E1" w14:paraId="3A2EA2B7" w14:textId="4A102591" w:rsidTr="001B5C0B">
        <w:tc>
          <w:tcPr>
            <w:tcW w:w="567" w:type="dxa"/>
            <w:tcBorders>
              <w:top w:val="single" w:sz="4" w:space="0" w:color="auto"/>
              <w:bottom w:val="single" w:sz="4" w:space="0" w:color="auto"/>
            </w:tcBorders>
          </w:tcPr>
          <w:p w14:paraId="5DB240F7" w14:textId="6323BCEF"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1A7324B1" w14:textId="108D7520"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w:t>
            </w:r>
            <w:r w:rsidR="00E276C1" w:rsidRPr="002C53E1">
              <w:rPr>
                <w:rFonts w:ascii="Arial" w:hAnsi="Arial" w:cs="Arial"/>
              </w:rPr>
              <w:t>g</w:t>
            </w:r>
            <w:r w:rsidR="001B5C0B" w:rsidRPr="002C53E1">
              <w:rPr>
                <w:rFonts w:ascii="Arial" w:hAnsi="Arial" w:cs="Arial"/>
              </w:rPr>
              <w:t xml:space="preserve">ospodarnost poslovanja </w:t>
            </w:r>
            <w:r w:rsidR="00985B36" w:rsidRPr="002C53E1">
              <w:rPr>
                <w:rFonts w:ascii="Arial" w:hAnsi="Arial" w:cs="Arial"/>
              </w:rPr>
              <w:t xml:space="preserve">znaša </w:t>
            </w:r>
            <w:r w:rsidR="001B5C0B" w:rsidRPr="002C53E1">
              <w:rPr>
                <w:rFonts w:ascii="Arial" w:hAnsi="Arial" w:cs="Arial"/>
              </w:rPr>
              <w:t>več kot 1,09 do vključno 1,15</w:t>
            </w:r>
            <w:r w:rsidR="00E276C1" w:rsidRPr="002C53E1">
              <w:rPr>
                <w:rFonts w:ascii="Arial" w:hAnsi="Arial" w:cs="Arial"/>
              </w:rPr>
              <w:t>,</w:t>
            </w:r>
          </w:p>
        </w:tc>
        <w:tc>
          <w:tcPr>
            <w:tcW w:w="1162" w:type="dxa"/>
            <w:tcBorders>
              <w:top w:val="single" w:sz="4" w:space="0" w:color="auto"/>
              <w:bottom w:val="single" w:sz="4" w:space="0" w:color="auto"/>
            </w:tcBorders>
          </w:tcPr>
          <w:p w14:paraId="4E534F6D" w14:textId="622F34FE" w:rsidR="001B5C0B" w:rsidRPr="002C53E1" w:rsidRDefault="001B5C0B" w:rsidP="002C53E1">
            <w:pPr>
              <w:spacing w:line="260" w:lineRule="atLeast"/>
              <w:jc w:val="center"/>
              <w:rPr>
                <w:rFonts w:ascii="Arial" w:hAnsi="Arial" w:cs="Arial"/>
              </w:rPr>
            </w:pPr>
            <w:r w:rsidRPr="002C53E1">
              <w:rPr>
                <w:rFonts w:ascii="Arial" w:hAnsi="Arial" w:cs="Arial"/>
              </w:rPr>
              <w:t>8</w:t>
            </w:r>
          </w:p>
        </w:tc>
        <w:tc>
          <w:tcPr>
            <w:tcW w:w="1134" w:type="dxa"/>
            <w:tcBorders>
              <w:top w:val="single" w:sz="4" w:space="0" w:color="auto"/>
              <w:bottom w:val="single" w:sz="4" w:space="0" w:color="auto"/>
            </w:tcBorders>
          </w:tcPr>
          <w:p w14:paraId="6D1ADA1E" w14:textId="4810DD8C" w:rsidR="001B5C0B" w:rsidRPr="002C53E1" w:rsidRDefault="001B5C0B" w:rsidP="002C53E1">
            <w:pPr>
              <w:spacing w:line="260" w:lineRule="atLeast"/>
              <w:jc w:val="center"/>
              <w:rPr>
                <w:rFonts w:ascii="Arial" w:hAnsi="Arial" w:cs="Arial"/>
              </w:rPr>
            </w:pPr>
            <w:r w:rsidRPr="002C53E1">
              <w:rPr>
                <w:rFonts w:ascii="Arial" w:hAnsi="Arial" w:cs="Arial"/>
              </w:rPr>
              <w:t>8</w:t>
            </w:r>
          </w:p>
        </w:tc>
      </w:tr>
      <w:tr w:rsidR="001B5C0B" w:rsidRPr="002C53E1" w14:paraId="38428B47" w14:textId="0D092EF3" w:rsidTr="001B5C0B">
        <w:tc>
          <w:tcPr>
            <w:tcW w:w="567" w:type="dxa"/>
            <w:tcBorders>
              <w:top w:val="single" w:sz="4" w:space="0" w:color="auto"/>
              <w:bottom w:val="single" w:sz="4" w:space="0" w:color="auto"/>
            </w:tcBorders>
          </w:tcPr>
          <w:p w14:paraId="2A251D06" w14:textId="687E001E"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6CD74126" w14:textId="44446545"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w:t>
            </w:r>
            <w:r w:rsidR="00E276C1" w:rsidRPr="002C53E1">
              <w:rPr>
                <w:rFonts w:ascii="Arial" w:hAnsi="Arial" w:cs="Arial"/>
              </w:rPr>
              <w:t>g</w:t>
            </w:r>
            <w:r w:rsidR="001B5C0B" w:rsidRPr="002C53E1">
              <w:rPr>
                <w:rFonts w:ascii="Arial" w:hAnsi="Arial" w:cs="Arial"/>
              </w:rPr>
              <w:t xml:space="preserve">ospodarnost poslovanja </w:t>
            </w:r>
            <w:r w:rsidR="00985B36" w:rsidRPr="002C53E1">
              <w:rPr>
                <w:rFonts w:ascii="Arial" w:hAnsi="Arial" w:cs="Arial"/>
              </w:rPr>
              <w:t xml:space="preserve">znaša </w:t>
            </w:r>
            <w:r w:rsidR="001B5C0B" w:rsidRPr="002C53E1">
              <w:rPr>
                <w:rFonts w:ascii="Arial" w:hAnsi="Arial" w:cs="Arial"/>
              </w:rPr>
              <w:t>več kot 1,06 do vključno 1,09</w:t>
            </w:r>
            <w:r w:rsidR="00E276C1" w:rsidRPr="002C53E1">
              <w:rPr>
                <w:rFonts w:ascii="Arial" w:hAnsi="Arial" w:cs="Arial"/>
              </w:rPr>
              <w:t>,</w:t>
            </w:r>
          </w:p>
        </w:tc>
        <w:tc>
          <w:tcPr>
            <w:tcW w:w="1162" w:type="dxa"/>
            <w:tcBorders>
              <w:top w:val="single" w:sz="4" w:space="0" w:color="auto"/>
              <w:bottom w:val="single" w:sz="4" w:space="0" w:color="auto"/>
            </w:tcBorders>
          </w:tcPr>
          <w:p w14:paraId="18EB4412" w14:textId="2347E895" w:rsidR="001B5C0B" w:rsidRPr="002C53E1" w:rsidRDefault="001B5C0B" w:rsidP="002C53E1">
            <w:pPr>
              <w:spacing w:line="260" w:lineRule="atLeast"/>
              <w:jc w:val="center"/>
              <w:rPr>
                <w:rFonts w:ascii="Arial" w:hAnsi="Arial" w:cs="Arial"/>
              </w:rPr>
            </w:pPr>
            <w:r w:rsidRPr="002C53E1">
              <w:rPr>
                <w:rFonts w:ascii="Arial" w:hAnsi="Arial" w:cs="Arial"/>
              </w:rPr>
              <w:t>6</w:t>
            </w:r>
          </w:p>
        </w:tc>
        <w:tc>
          <w:tcPr>
            <w:tcW w:w="1134" w:type="dxa"/>
            <w:tcBorders>
              <w:top w:val="single" w:sz="4" w:space="0" w:color="auto"/>
              <w:bottom w:val="single" w:sz="4" w:space="0" w:color="auto"/>
            </w:tcBorders>
          </w:tcPr>
          <w:p w14:paraId="149F245C" w14:textId="18B258E6" w:rsidR="001B5C0B" w:rsidRPr="002C53E1" w:rsidRDefault="001B5C0B" w:rsidP="002C53E1">
            <w:pPr>
              <w:spacing w:line="260" w:lineRule="atLeast"/>
              <w:jc w:val="center"/>
              <w:rPr>
                <w:rFonts w:ascii="Arial" w:hAnsi="Arial" w:cs="Arial"/>
              </w:rPr>
            </w:pPr>
            <w:r w:rsidRPr="002C53E1">
              <w:rPr>
                <w:rFonts w:ascii="Arial" w:hAnsi="Arial" w:cs="Arial"/>
              </w:rPr>
              <w:t>6</w:t>
            </w:r>
          </w:p>
        </w:tc>
      </w:tr>
      <w:tr w:rsidR="001B5C0B" w:rsidRPr="002C53E1" w14:paraId="5E531B9A" w14:textId="63394C95" w:rsidTr="001B5C0B">
        <w:tc>
          <w:tcPr>
            <w:tcW w:w="567" w:type="dxa"/>
            <w:tcBorders>
              <w:top w:val="single" w:sz="4" w:space="0" w:color="auto"/>
              <w:bottom w:val="single" w:sz="4" w:space="0" w:color="auto"/>
            </w:tcBorders>
          </w:tcPr>
          <w:p w14:paraId="6BE602EC" w14:textId="345AC704"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720B19A8" w14:textId="57F1C817"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w:t>
            </w:r>
            <w:r w:rsidR="00E276C1" w:rsidRPr="002C53E1">
              <w:rPr>
                <w:rFonts w:ascii="Arial" w:hAnsi="Arial" w:cs="Arial"/>
              </w:rPr>
              <w:t>g</w:t>
            </w:r>
            <w:r w:rsidR="001B5C0B" w:rsidRPr="002C53E1">
              <w:rPr>
                <w:rFonts w:ascii="Arial" w:hAnsi="Arial" w:cs="Arial"/>
              </w:rPr>
              <w:t xml:space="preserve">ospodarnost poslovanja </w:t>
            </w:r>
            <w:r w:rsidR="00985B36" w:rsidRPr="002C53E1">
              <w:rPr>
                <w:rFonts w:ascii="Arial" w:hAnsi="Arial" w:cs="Arial"/>
              </w:rPr>
              <w:t xml:space="preserve">znaša </w:t>
            </w:r>
            <w:r w:rsidR="001B5C0B" w:rsidRPr="002C53E1">
              <w:rPr>
                <w:rFonts w:ascii="Arial" w:hAnsi="Arial" w:cs="Arial"/>
              </w:rPr>
              <w:t>več kot 1,03 do vključno 1,06</w:t>
            </w:r>
            <w:r w:rsidR="00E276C1" w:rsidRPr="002C53E1">
              <w:rPr>
                <w:rFonts w:ascii="Arial" w:hAnsi="Arial" w:cs="Arial"/>
              </w:rPr>
              <w:t>,</w:t>
            </w:r>
          </w:p>
        </w:tc>
        <w:tc>
          <w:tcPr>
            <w:tcW w:w="1162" w:type="dxa"/>
            <w:tcBorders>
              <w:top w:val="single" w:sz="4" w:space="0" w:color="auto"/>
              <w:bottom w:val="single" w:sz="4" w:space="0" w:color="auto"/>
            </w:tcBorders>
          </w:tcPr>
          <w:p w14:paraId="2EE44109" w14:textId="34C7E3E6" w:rsidR="001B5C0B" w:rsidRPr="002C53E1" w:rsidRDefault="001B5C0B" w:rsidP="002C53E1">
            <w:pPr>
              <w:spacing w:line="260" w:lineRule="atLeast"/>
              <w:jc w:val="center"/>
              <w:rPr>
                <w:rFonts w:ascii="Arial" w:hAnsi="Arial" w:cs="Arial"/>
              </w:rPr>
            </w:pPr>
            <w:r w:rsidRPr="002C53E1">
              <w:rPr>
                <w:rFonts w:ascii="Arial" w:hAnsi="Arial" w:cs="Arial"/>
              </w:rPr>
              <w:t>4</w:t>
            </w:r>
          </w:p>
        </w:tc>
        <w:tc>
          <w:tcPr>
            <w:tcW w:w="1134" w:type="dxa"/>
            <w:tcBorders>
              <w:top w:val="single" w:sz="4" w:space="0" w:color="auto"/>
              <w:bottom w:val="single" w:sz="4" w:space="0" w:color="auto"/>
            </w:tcBorders>
          </w:tcPr>
          <w:p w14:paraId="059FCB9E" w14:textId="737ED188" w:rsidR="001B5C0B" w:rsidRPr="002C53E1" w:rsidRDefault="001B5C0B" w:rsidP="002C53E1">
            <w:pPr>
              <w:spacing w:line="260" w:lineRule="atLeast"/>
              <w:jc w:val="center"/>
              <w:rPr>
                <w:rFonts w:ascii="Arial" w:hAnsi="Arial" w:cs="Arial"/>
              </w:rPr>
            </w:pPr>
            <w:r w:rsidRPr="002C53E1">
              <w:rPr>
                <w:rFonts w:ascii="Arial" w:hAnsi="Arial" w:cs="Arial"/>
              </w:rPr>
              <w:t>4</w:t>
            </w:r>
          </w:p>
        </w:tc>
      </w:tr>
      <w:tr w:rsidR="001B5C0B" w:rsidRPr="002C53E1" w14:paraId="273411B7" w14:textId="55D897FE" w:rsidTr="001B5C0B">
        <w:tc>
          <w:tcPr>
            <w:tcW w:w="567" w:type="dxa"/>
            <w:tcBorders>
              <w:top w:val="single" w:sz="4" w:space="0" w:color="auto"/>
              <w:bottom w:val="single" w:sz="4" w:space="0" w:color="auto"/>
            </w:tcBorders>
          </w:tcPr>
          <w:p w14:paraId="3556CD6B" w14:textId="283BEBD6"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E135FFB" w14:textId="7195F2D8"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w:t>
            </w:r>
            <w:r w:rsidR="00E276C1" w:rsidRPr="002C53E1">
              <w:rPr>
                <w:rFonts w:ascii="Arial" w:hAnsi="Arial" w:cs="Arial"/>
              </w:rPr>
              <w:t>g</w:t>
            </w:r>
            <w:r w:rsidR="001B5C0B" w:rsidRPr="002C53E1">
              <w:rPr>
                <w:rFonts w:ascii="Arial" w:hAnsi="Arial" w:cs="Arial"/>
              </w:rPr>
              <w:t xml:space="preserve">ospodarnost poslovanja </w:t>
            </w:r>
            <w:r w:rsidR="00985B36" w:rsidRPr="002C53E1">
              <w:rPr>
                <w:rFonts w:ascii="Arial" w:hAnsi="Arial" w:cs="Arial"/>
              </w:rPr>
              <w:t xml:space="preserve">znaša </w:t>
            </w:r>
            <w:r w:rsidR="001B5C0B" w:rsidRPr="002C53E1">
              <w:rPr>
                <w:rFonts w:ascii="Arial" w:hAnsi="Arial" w:cs="Arial"/>
              </w:rPr>
              <w:t>do vključno 1,03</w:t>
            </w:r>
            <w:r w:rsidR="00E13404" w:rsidRPr="002C53E1">
              <w:rPr>
                <w:rFonts w:ascii="Arial" w:hAnsi="Arial" w:cs="Arial"/>
              </w:rPr>
              <w:t>.</w:t>
            </w:r>
          </w:p>
        </w:tc>
        <w:tc>
          <w:tcPr>
            <w:tcW w:w="1162" w:type="dxa"/>
            <w:tcBorders>
              <w:top w:val="single" w:sz="4" w:space="0" w:color="auto"/>
              <w:bottom w:val="single" w:sz="4" w:space="0" w:color="auto"/>
            </w:tcBorders>
          </w:tcPr>
          <w:p w14:paraId="2855FF6B" w14:textId="18263150" w:rsidR="001B5C0B" w:rsidRPr="002C53E1" w:rsidRDefault="001B5C0B" w:rsidP="002C53E1">
            <w:pPr>
              <w:spacing w:line="260" w:lineRule="atLeast"/>
              <w:jc w:val="center"/>
              <w:rPr>
                <w:rFonts w:ascii="Arial" w:hAnsi="Arial" w:cs="Arial"/>
              </w:rPr>
            </w:pPr>
            <w:r w:rsidRPr="002C53E1">
              <w:rPr>
                <w:rFonts w:ascii="Arial" w:hAnsi="Arial" w:cs="Arial"/>
              </w:rPr>
              <w:t>2</w:t>
            </w:r>
          </w:p>
        </w:tc>
        <w:tc>
          <w:tcPr>
            <w:tcW w:w="1134" w:type="dxa"/>
            <w:tcBorders>
              <w:top w:val="single" w:sz="4" w:space="0" w:color="auto"/>
              <w:bottom w:val="single" w:sz="4" w:space="0" w:color="auto"/>
            </w:tcBorders>
          </w:tcPr>
          <w:p w14:paraId="0634808B" w14:textId="0C3E8748" w:rsidR="001B5C0B" w:rsidRPr="002C53E1" w:rsidRDefault="001B5C0B" w:rsidP="002C53E1">
            <w:pPr>
              <w:spacing w:line="260" w:lineRule="atLeast"/>
              <w:jc w:val="center"/>
              <w:rPr>
                <w:rFonts w:ascii="Arial" w:hAnsi="Arial" w:cs="Arial"/>
              </w:rPr>
            </w:pPr>
            <w:r w:rsidRPr="002C53E1">
              <w:rPr>
                <w:rFonts w:ascii="Arial" w:hAnsi="Arial" w:cs="Arial"/>
              </w:rPr>
              <w:t>2</w:t>
            </w:r>
          </w:p>
        </w:tc>
      </w:tr>
      <w:tr w:rsidR="001B5C0B" w:rsidRPr="002C53E1" w14:paraId="468E2C5D" w14:textId="28AE27E7" w:rsidTr="001B5C0B">
        <w:tc>
          <w:tcPr>
            <w:tcW w:w="567" w:type="dxa"/>
            <w:tcBorders>
              <w:top w:val="single" w:sz="4" w:space="0" w:color="auto"/>
              <w:bottom w:val="single" w:sz="4" w:space="0" w:color="auto"/>
            </w:tcBorders>
          </w:tcPr>
          <w:p w14:paraId="13985C52" w14:textId="7D3A0E3B"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71A6A2A" w14:textId="08F1A4E1" w:rsidR="001B5C0B" w:rsidRPr="002C53E1" w:rsidRDefault="00E13404" w:rsidP="008629B1">
            <w:pPr>
              <w:spacing w:line="260" w:lineRule="atLeast"/>
              <w:jc w:val="both"/>
              <w:rPr>
                <w:rFonts w:ascii="Arial" w:hAnsi="Arial" w:cs="Arial"/>
              </w:rPr>
            </w:pPr>
            <w:r w:rsidRPr="002C53E1">
              <w:rPr>
                <w:rFonts w:ascii="Arial" w:hAnsi="Arial" w:cs="Arial"/>
                <w:b/>
              </w:rPr>
              <w:t>Č</w:t>
            </w:r>
            <w:r w:rsidR="001B5C0B" w:rsidRPr="002C53E1">
              <w:rPr>
                <w:rFonts w:ascii="Arial" w:hAnsi="Arial" w:cs="Arial"/>
                <w:b/>
              </w:rPr>
              <w:t xml:space="preserve">e je upravičenec </w:t>
            </w:r>
            <w:r w:rsidR="00D83FEA" w:rsidRPr="002C53E1">
              <w:rPr>
                <w:rFonts w:ascii="Arial" w:hAnsi="Arial" w:cs="Arial"/>
                <w:b/>
              </w:rPr>
              <w:t xml:space="preserve">skupina proizvajalcev, organizacija proizvajalcev </w:t>
            </w:r>
            <w:r w:rsidR="001512E8" w:rsidRPr="002C53E1">
              <w:rPr>
                <w:rFonts w:ascii="Arial" w:hAnsi="Arial" w:cs="Arial"/>
                <w:b/>
              </w:rPr>
              <w:t>ali</w:t>
            </w:r>
            <w:r w:rsidR="00D83FEA" w:rsidRPr="002C53E1">
              <w:rPr>
                <w:rFonts w:ascii="Arial" w:hAnsi="Arial" w:cs="Arial"/>
                <w:b/>
              </w:rPr>
              <w:t xml:space="preserve"> </w:t>
            </w:r>
            <w:r w:rsidR="001B5C0B" w:rsidRPr="002C53E1">
              <w:rPr>
                <w:rFonts w:ascii="Arial" w:hAnsi="Arial" w:cs="Arial"/>
                <w:b/>
              </w:rPr>
              <w:t>zadruga</w:t>
            </w:r>
            <w:r w:rsidR="001B5C0B" w:rsidRPr="002C53E1">
              <w:rPr>
                <w:rFonts w:ascii="Arial" w:hAnsi="Arial" w:cs="Arial"/>
              </w:rPr>
              <w:t xml:space="preserve"> </w:t>
            </w:r>
            <w:r w:rsidR="001B5C0B" w:rsidRPr="002C53E1">
              <w:rPr>
                <w:rFonts w:ascii="Arial" w:hAnsi="Arial" w:cs="Arial"/>
                <w:b/>
              </w:rPr>
              <w:t>ali ima upravičenec</w:t>
            </w:r>
            <w:r w:rsidR="001512E8" w:rsidRPr="002C53E1">
              <w:rPr>
                <w:rFonts w:ascii="Arial" w:hAnsi="Arial" w:cs="Arial"/>
                <w:b/>
              </w:rPr>
              <w:t>,</w:t>
            </w:r>
            <w:r w:rsidR="001B5C0B" w:rsidRPr="002C53E1">
              <w:rPr>
                <w:rFonts w:ascii="Arial" w:hAnsi="Arial" w:cs="Arial"/>
                <w:b/>
              </w:rPr>
              <w:t xml:space="preserve"> </w:t>
            </w:r>
            <w:r w:rsidR="001512E8" w:rsidRPr="002C53E1">
              <w:rPr>
                <w:rFonts w:ascii="Arial" w:hAnsi="Arial" w:cs="Arial"/>
                <w:b/>
              </w:rPr>
              <w:t>ki je zavod, gospodarska družba ali samostojni podjetnik posameznik,</w:t>
            </w:r>
            <w:r w:rsidR="001B5C0B" w:rsidRPr="002C53E1">
              <w:rPr>
                <w:rFonts w:ascii="Arial" w:hAnsi="Arial" w:cs="Arial"/>
                <w:b/>
              </w:rPr>
              <w:t xml:space="preserve"> status socialnega ali invalidskega podjetja</w:t>
            </w:r>
            <w:r w:rsidR="008629B1">
              <w:rPr>
                <w:rFonts w:ascii="Arial" w:hAnsi="Arial" w:cs="Arial"/>
                <w:b/>
              </w:rPr>
              <w:t>:</w:t>
            </w:r>
          </w:p>
        </w:tc>
        <w:tc>
          <w:tcPr>
            <w:tcW w:w="1162" w:type="dxa"/>
            <w:tcBorders>
              <w:top w:val="single" w:sz="4" w:space="0" w:color="auto"/>
              <w:bottom w:val="single" w:sz="4" w:space="0" w:color="auto"/>
            </w:tcBorders>
          </w:tcPr>
          <w:p w14:paraId="2B67A5D3" w14:textId="18A52BF3"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42515DF4" w14:textId="1393D063" w:rsidR="001B5C0B" w:rsidRPr="002C53E1" w:rsidRDefault="001B5C0B" w:rsidP="002C53E1">
            <w:pPr>
              <w:spacing w:line="260" w:lineRule="atLeast"/>
              <w:jc w:val="center"/>
              <w:rPr>
                <w:rFonts w:ascii="Arial" w:hAnsi="Arial" w:cs="Arial"/>
              </w:rPr>
            </w:pPr>
          </w:p>
        </w:tc>
      </w:tr>
      <w:tr w:rsidR="001B5C0B" w:rsidRPr="002C53E1" w14:paraId="77771DC3" w14:textId="77777777" w:rsidTr="001B5C0B">
        <w:tc>
          <w:tcPr>
            <w:tcW w:w="567" w:type="dxa"/>
            <w:tcBorders>
              <w:top w:val="single" w:sz="4" w:space="0" w:color="auto"/>
              <w:bottom w:val="single" w:sz="4" w:space="0" w:color="auto"/>
            </w:tcBorders>
          </w:tcPr>
          <w:p w14:paraId="5748B3A4"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1B207BD6" w14:textId="76B29F43"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w:t>
            </w:r>
            <w:r w:rsidR="00E276C1" w:rsidRPr="002C53E1">
              <w:rPr>
                <w:rFonts w:ascii="Arial" w:hAnsi="Arial" w:cs="Arial"/>
              </w:rPr>
              <w:t>g</w:t>
            </w:r>
            <w:r w:rsidR="001B5C0B" w:rsidRPr="002C53E1">
              <w:rPr>
                <w:rFonts w:ascii="Arial" w:hAnsi="Arial" w:cs="Arial"/>
              </w:rPr>
              <w:t xml:space="preserve">ospodarnost poslovanja </w:t>
            </w:r>
            <w:r w:rsidR="00985B36" w:rsidRPr="002C53E1">
              <w:rPr>
                <w:rFonts w:ascii="Arial" w:hAnsi="Arial" w:cs="Arial"/>
              </w:rPr>
              <w:t xml:space="preserve">znaša </w:t>
            </w:r>
            <w:r w:rsidR="001B5C0B" w:rsidRPr="002C53E1">
              <w:rPr>
                <w:rFonts w:ascii="Arial" w:hAnsi="Arial" w:cs="Arial"/>
              </w:rPr>
              <w:t>več kot 1,02</w:t>
            </w:r>
            <w:r w:rsidR="00E276C1" w:rsidRPr="002C53E1">
              <w:rPr>
                <w:rFonts w:ascii="Arial" w:hAnsi="Arial" w:cs="Arial"/>
              </w:rPr>
              <w:t>,</w:t>
            </w:r>
            <w:r w:rsidR="001B5C0B" w:rsidRPr="002C53E1">
              <w:rPr>
                <w:rFonts w:ascii="Arial" w:hAnsi="Arial" w:cs="Arial"/>
              </w:rPr>
              <w:t xml:space="preserve"> </w:t>
            </w:r>
          </w:p>
        </w:tc>
        <w:tc>
          <w:tcPr>
            <w:tcW w:w="1162" w:type="dxa"/>
            <w:tcBorders>
              <w:top w:val="single" w:sz="4" w:space="0" w:color="auto"/>
              <w:bottom w:val="single" w:sz="4" w:space="0" w:color="auto"/>
            </w:tcBorders>
          </w:tcPr>
          <w:p w14:paraId="483B91BD" w14:textId="77777777" w:rsidR="001B5C0B" w:rsidRPr="002C53E1" w:rsidRDefault="001B5C0B" w:rsidP="002C53E1">
            <w:pPr>
              <w:spacing w:line="260" w:lineRule="atLeast"/>
              <w:jc w:val="center"/>
              <w:rPr>
                <w:rFonts w:ascii="Arial" w:hAnsi="Arial" w:cs="Arial"/>
              </w:rPr>
            </w:pPr>
            <w:r w:rsidRPr="002C53E1">
              <w:rPr>
                <w:rFonts w:ascii="Arial" w:hAnsi="Arial" w:cs="Arial"/>
              </w:rPr>
              <w:t>10</w:t>
            </w:r>
          </w:p>
        </w:tc>
        <w:tc>
          <w:tcPr>
            <w:tcW w:w="1134" w:type="dxa"/>
            <w:tcBorders>
              <w:top w:val="single" w:sz="4" w:space="0" w:color="auto"/>
              <w:bottom w:val="single" w:sz="4" w:space="0" w:color="auto"/>
            </w:tcBorders>
          </w:tcPr>
          <w:p w14:paraId="3052E710" w14:textId="77777777" w:rsidR="001B5C0B" w:rsidRPr="002C53E1" w:rsidRDefault="001B5C0B" w:rsidP="002C53E1">
            <w:pPr>
              <w:spacing w:line="260" w:lineRule="atLeast"/>
              <w:jc w:val="center"/>
              <w:rPr>
                <w:rFonts w:ascii="Arial" w:hAnsi="Arial" w:cs="Arial"/>
              </w:rPr>
            </w:pPr>
            <w:r w:rsidRPr="002C53E1">
              <w:rPr>
                <w:rFonts w:ascii="Arial" w:hAnsi="Arial" w:cs="Arial"/>
              </w:rPr>
              <w:t>10</w:t>
            </w:r>
          </w:p>
        </w:tc>
      </w:tr>
      <w:tr w:rsidR="001B5C0B" w:rsidRPr="002C53E1" w14:paraId="4066C21C" w14:textId="77777777" w:rsidTr="001B5C0B">
        <w:tc>
          <w:tcPr>
            <w:tcW w:w="567" w:type="dxa"/>
            <w:tcBorders>
              <w:top w:val="single" w:sz="4" w:space="0" w:color="auto"/>
              <w:bottom w:val="single" w:sz="4" w:space="0" w:color="auto"/>
            </w:tcBorders>
          </w:tcPr>
          <w:p w14:paraId="2FBDB096"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1B2C2FF4" w14:textId="203D5F83"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w:t>
            </w:r>
            <w:r w:rsidR="00E276C1" w:rsidRPr="002C53E1">
              <w:rPr>
                <w:rFonts w:ascii="Arial" w:hAnsi="Arial" w:cs="Arial"/>
              </w:rPr>
              <w:t>g</w:t>
            </w:r>
            <w:r w:rsidR="001B5C0B" w:rsidRPr="002C53E1">
              <w:rPr>
                <w:rFonts w:ascii="Arial" w:hAnsi="Arial" w:cs="Arial"/>
              </w:rPr>
              <w:t xml:space="preserve">ospodarnost poslovanja </w:t>
            </w:r>
            <w:r w:rsidR="00985B36" w:rsidRPr="002C53E1">
              <w:rPr>
                <w:rFonts w:ascii="Arial" w:hAnsi="Arial" w:cs="Arial"/>
              </w:rPr>
              <w:t xml:space="preserve">znaša </w:t>
            </w:r>
            <w:r w:rsidR="001B5C0B" w:rsidRPr="002C53E1">
              <w:rPr>
                <w:rFonts w:ascii="Arial" w:hAnsi="Arial" w:cs="Arial"/>
              </w:rPr>
              <w:t>več kot 1,00 do vključno 1,02</w:t>
            </w:r>
            <w:r w:rsidR="00E276C1" w:rsidRPr="002C53E1">
              <w:rPr>
                <w:rFonts w:ascii="Arial" w:hAnsi="Arial" w:cs="Arial"/>
              </w:rPr>
              <w:t>,</w:t>
            </w:r>
          </w:p>
        </w:tc>
        <w:tc>
          <w:tcPr>
            <w:tcW w:w="1162" w:type="dxa"/>
            <w:tcBorders>
              <w:top w:val="single" w:sz="4" w:space="0" w:color="auto"/>
              <w:bottom w:val="single" w:sz="4" w:space="0" w:color="auto"/>
            </w:tcBorders>
          </w:tcPr>
          <w:p w14:paraId="093865BB" w14:textId="77777777" w:rsidR="001B5C0B" w:rsidRPr="002C53E1" w:rsidRDefault="001B5C0B" w:rsidP="002C53E1">
            <w:pPr>
              <w:spacing w:line="260" w:lineRule="atLeast"/>
              <w:jc w:val="center"/>
              <w:rPr>
                <w:rFonts w:ascii="Arial" w:hAnsi="Arial" w:cs="Arial"/>
              </w:rPr>
            </w:pPr>
            <w:r w:rsidRPr="002C53E1">
              <w:rPr>
                <w:rFonts w:ascii="Arial" w:hAnsi="Arial" w:cs="Arial"/>
              </w:rPr>
              <w:t>8</w:t>
            </w:r>
          </w:p>
        </w:tc>
        <w:tc>
          <w:tcPr>
            <w:tcW w:w="1134" w:type="dxa"/>
            <w:tcBorders>
              <w:top w:val="single" w:sz="4" w:space="0" w:color="auto"/>
              <w:bottom w:val="single" w:sz="4" w:space="0" w:color="auto"/>
            </w:tcBorders>
          </w:tcPr>
          <w:p w14:paraId="53A3725A" w14:textId="77777777" w:rsidR="001B5C0B" w:rsidRPr="002C53E1" w:rsidRDefault="001B5C0B" w:rsidP="002C53E1">
            <w:pPr>
              <w:spacing w:line="260" w:lineRule="atLeast"/>
              <w:jc w:val="center"/>
              <w:rPr>
                <w:rFonts w:ascii="Arial" w:hAnsi="Arial" w:cs="Arial"/>
              </w:rPr>
            </w:pPr>
            <w:r w:rsidRPr="002C53E1">
              <w:rPr>
                <w:rFonts w:ascii="Arial" w:hAnsi="Arial" w:cs="Arial"/>
              </w:rPr>
              <w:t>8</w:t>
            </w:r>
          </w:p>
        </w:tc>
      </w:tr>
      <w:tr w:rsidR="001B5C0B" w:rsidRPr="002C53E1" w14:paraId="08624CE0" w14:textId="77777777" w:rsidTr="001B5C0B">
        <w:tc>
          <w:tcPr>
            <w:tcW w:w="567" w:type="dxa"/>
            <w:tcBorders>
              <w:top w:val="single" w:sz="4" w:space="0" w:color="auto"/>
              <w:bottom w:val="single" w:sz="4" w:space="0" w:color="auto"/>
            </w:tcBorders>
          </w:tcPr>
          <w:p w14:paraId="413176BA"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1A48D25" w14:textId="4403A73C"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w:t>
            </w:r>
            <w:r w:rsidR="00E276C1" w:rsidRPr="002C53E1">
              <w:rPr>
                <w:rFonts w:ascii="Arial" w:hAnsi="Arial" w:cs="Arial"/>
              </w:rPr>
              <w:t>g</w:t>
            </w:r>
            <w:r w:rsidR="001B5C0B" w:rsidRPr="002C53E1">
              <w:rPr>
                <w:rFonts w:ascii="Arial" w:hAnsi="Arial" w:cs="Arial"/>
              </w:rPr>
              <w:t xml:space="preserve">ospodarnost poslovanja </w:t>
            </w:r>
            <w:r w:rsidR="00985B36" w:rsidRPr="002C53E1">
              <w:rPr>
                <w:rFonts w:ascii="Arial" w:hAnsi="Arial" w:cs="Arial"/>
              </w:rPr>
              <w:t xml:space="preserve">znaša </w:t>
            </w:r>
            <w:r w:rsidR="001B5C0B" w:rsidRPr="002C53E1">
              <w:rPr>
                <w:rFonts w:ascii="Arial" w:hAnsi="Arial" w:cs="Arial"/>
              </w:rPr>
              <w:t>več kot 0,98 do vključno 1,00</w:t>
            </w:r>
            <w:r w:rsidR="00E276C1" w:rsidRPr="002C53E1">
              <w:rPr>
                <w:rFonts w:ascii="Arial" w:hAnsi="Arial" w:cs="Arial"/>
              </w:rPr>
              <w:t>,</w:t>
            </w:r>
          </w:p>
        </w:tc>
        <w:tc>
          <w:tcPr>
            <w:tcW w:w="1162" w:type="dxa"/>
            <w:tcBorders>
              <w:top w:val="single" w:sz="4" w:space="0" w:color="auto"/>
              <w:bottom w:val="single" w:sz="4" w:space="0" w:color="auto"/>
            </w:tcBorders>
          </w:tcPr>
          <w:p w14:paraId="40C79A89" w14:textId="77777777" w:rsidR="001B5C0B" w:rsidRPr="002C53E1" w:rsidRDefault="001B5C0B" w:rsidP="002C53E1">
            <w:pPr>
              <w:spacing w:line="260" w:lineRule="atLeast"/>
              <w:jc w:val="center"/>
              <w:rPr>
                <w:rFonts w:ascii="Arial" w:hAnsi="Arial" w:cs="Arial"/>
              </w:rPr>
            </w:pPr>
            <w:r w:rsidRPr="002C53E1">
              <w:rPr>
                <w:rFonts w:ascii="Arial" w:hAnsi="Arial" w:cs="Arial"/>
              </w:rPr>
              <w:t>6</w:t>
            </w:r>
          </w:p>
        </w:tc>
        <w:tc>
          <w:tcPr>
            <w:tcW w:w="1134" w:type="dxa"/>
            <w:tcBorders>
              <w:top w:val="single" w:sz="4" w:space="0" w:color="auto"/>
              <w:bottom w:val="single" w:sz="4" w:space="0" w:color="auto"/>
            </w:tcBorders>
          </w:tcPr>
          <w:p w14:paraId="4480484B" w14:textId="77777777" w:rsidR="001B5C0B" w:rsidRPr="002C53E1" w:rsidRDefault="001B5C0B" w:rsidP="002C53E1">
            <w:pPr>
              <w:spacing w:line="260" w:lineRule="atLeast"/>
              <w:jc w:val="center"/>
              <w:rPr>
                <w:rFonts w:ascii="Arial" w:hAnsi="Arial" w:cs="Arial"/>
              </w:rPr>
            </w:pPr>
            <w:r w:rsidRPr="002C53E1">
              <w:rPr>
                <w:rFonts w:ascii="Arial" w:hAnsi="Arial" w:cs="Arial"/>
              </w:rPr>
              <w:t>6</w:t>
            </w:r>
          </w:p>
        </w:tc>
      </w:tr>
      <w:tr w:rsidR="001B5C0B" w:rsidRPr="002C53E1" w14:paraId="47189B28" w14:textId="77777777" w:rsidTr="001B5C0B">
        <w:tc>
          <w:tcPr>
            <w:tcW w:w="567" w:type="dxa"/>
            <w:tcBorders>
              <w:top w:val="single" w:sz="4" w:space="0" w:color="auto"/>
              <w:bottom w:val="single" w:sz="4" w:space="0" w:color="auto"/>
            </w:tcBorders>
          </w:tcPr>
          <w:p w14:paraId="3E2BE8DE"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35916F08" w14:textId="614D02B7"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w:t>
            </w:r>
            <w:r w:rsidR="00E276C1" w:rsidRPr="002C53E1">
              <w:rPr>
                <w:rFonts w:ascii="Arial" w:hAnsi="Arial" w:cs="Arial"/>
              </w:rPr>
              <w:t>g</w:t>
            </w:r>
            <w:r w:rsidR="001B5C0B" w:rsidRPr="002C53E1">
              <w:rPr>
                <w:rFonts w:ascii="Arial" w:hAnsi="Arial" w:cs="Arial"/>
              </w:rPr>
              <w:t xml:space="preserve">ospodarnost poslovanja </w:t>
            </w:r>
            <w:r w:rsidR="00985B36" w:rsidRPr="002C53E1">
              <w:rPr>
                <w:rFonts w:ascii="Arial" w:hAnsi="Arial" w:cs="Arial"/>
              </w:rPr>
              <w:t xml:space="preserve">znaša </w:t>
            </w:r>
            <w:r w:rsidR="001B5C0B" w:rsidRPr="002C53E1">
              <w:rPr>
                <w:rFonts w:ascii="Arial" w:hAnsi="Arial" w:cs="Arial"/>
              </w:rPr>
              <w:t>več kot 0,96 do vključno 0,98</w:t>
            </w:r>
            <w:r w:rsidR="00E276C1" w:rsidRPr="002C53E1">
              <w:rPr>
                <w:rFonts w:ascii="Arial" w:hAnsi="Arial" w:cs="Arial"/>
              </w:rPr>
              <w:t>,</w:t>
            </w:r>
          </w:p>
        </w:tc>
        <w:tc>
          <w:tcPr>
            <w:tcW w:w="1162" w:type="dxa"/>
            <w:tcBorders>
              <w:top w:val="single" w:sz="4" w:space="0" w:color="auto"/>
              <w:bottom w:val="single" w:sz="4" w:space="0" w:color="auto"/>
            </w:tcBorders>
          </w:tcPr>
          <w:p w14:paraId="275D4C57" w14:textId="77777777" w:rsidR="001B5C0B" w:rsidRPr="002C53E1" w:rsidRDefault="001B5C0B" w:rsidP="002C53E1">
            <w:pPr>
              <w:spacing w:line="260" w:lineRule="atLeast"/>
              <w:jc w:val="center"/>
              <w:rPr>
                <w:rFonts w:ascii="Arial" w:hAnsi="Arial" w:cs="Arial"/>
              </w:rPr>
            </w:pPr>
            <w:r w:rsidRPr="002C53E1">
              <w:rPr>
                <w:rFonts w:ascii="Arial" w:hAnsi="Arial" w:cs="Arial"/>
              </w:rPr>
              <w:t>4</w:t>
            </w:r>
          </w:p>
        </w:tc>
        <w:tc>
          <w:tcPr>
            <w:tcW w:w="1134" w:type="dxa"/>
            <w:tcBorders>
              <w:top w:val="single" w:sz="4" w:space="0" w:color="auto"/>
              <w:bottom w:val="single" w:sz="4" w:space="0" w:color="auto"/>
            </w:tcBorders>
          </w:tcPr>
          <w:p w14:paraId="4146758E" w14:textId="77777777" w:rsidR="001B5C0B" w:rsidRPr="002C53E1" w:rsidRDefault="001B5C0B" w:rsidP="002C53E1">
            <w:pPr>
              <w:spacing w:line="260" w:lineRule="atLeast"/>
              <w:jc w:val="center"/>
              <w:rPr>
                <w:rFonts w:ascii="Arial" w:hAnsi="Arial" w:cs="Arial"/>
              </w:rPr>
            </w:pPr>
            <w:r w:rsidRPr="002C53E1">
              <w:rPr>
                <w:rFonts w:ascii="Arial" w:hAnsi="Arial" w:cs="Arial"/>
              </w:rPr>
              <w:t>4</w:t>
            </w:r>
          </w:p>
        </w:tc>
      </w:tr>
      <w:tr w:rsidR="001B5C0B" w:rsidRPr="002C53E1" w14:paraId="6AC905FD" w14:textId="77777777" w:rsidTr="001B5C0B">
        <w:tc>
          <w:tcPr>
            <w:tcW w:w="567" w:type="dxa"/>
            <w:tcBorders>
              <w:top w:val="single" w:sz="4" w:space="0" w:color="auto"/>
              <w:bottom w:val="single" w:sz="4" w:space="0" w:color="auto"/>
            </w:tcBorders>
          </w:tcPr>
          <w:p w14:paraId="16052DD1"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FBB6E0F" w14:textId="626E062A" w:rsidR="001B5C0B" w:rsidRPr="002C53E1" w:rsidRDefault="00DB6306"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w:t>
            </w:r>
            <w:r w:rsidR="00E276C1" w:rsidRPr="002C53E1">
              <w:rPr>
                <w:rFonts w:ascii="Arial" w:hAnsi="Arial" w:cs="Arial"/>
              </w:rPr>
              <w:t>g</w:t>
            </w:r>
            <w:r w:rsidR="001B5C0B" w:rsidRPr="002C53E1">
              <w:rPr>
                <w:rFonts w:ascii="Arial" w:hAnsi="Arial" w:cs="Arial"/>
              </w:rPr>
              <w:t xml:space="preserve">ospodarnost poslovanja </w:t>
            </w:r>
            <w:r w:rsidR="00255837" w:rsidRPr="002C53E1">
              <w:rPr>
                <w:rFonts w:ascii="Arial" w:hAnsi="Arial" w:cs="Arial"/>
              </w:rPr>
              <w:t>znaša</w:t>
            </w:r>
            <w:r w:rsidR="001B5C0B" w:rsidRPr="002C53E1">
              <w:rPr>
                <w:rFonts w:ascii="Arial" w:hAnsi="Arial" w:cs="Arial"/>
              </w:rPr>
              <w:t xml:space="preserve"> do vključno 0,96.</w:t>
            </w:r>
          </w:p>
        </w:tc>
        <w:tc>
          <w:tcPr>
            <w:tcW w:w="1162" w:type="dxa"/>
            <w:tcBorders>
              <w:top w:val="single" w:sz="4" w:space="0" w:color="auto"/>
              <w:bottom w:val="single" w:sz="4" w:space="0" w:color="auto"/>
            </w:tcBorders>
          </w:tcPr>
          <w:p w14:paraId="347A2C10" w14:textId="77777777" w:rsidR="001B5C0B" w:rsidRPr="002C53E1" w:rsidRDefault="001B5C0B" w:rsidP="002C53E1">
            <w:pPr>
              <w:spacing w:line="260" w:lineRule="atLeast"/>
              <w:jc w:val="center"/>
              <w:rPr>
                <w:rFonts w:ascii="Arial" w:hAnsi="Arial" w:cs="Arial"/>
              </w:rPr>
            </w:pPr>
            <w:r w:rsidRPr="002C53E1">
              <w:rPr>
                <w:rFonts w:ascii="Arial" w:hAnsi="Arial" w:cs="Arial"/>
              </w:rPr>
              <w:t>2</w:t>
            </w:r>
          </w:p>
        </w:tc>
        <w:tc>
          <w:tcPr>
            <w:tcW w:w="1134" w:type="dxa"/>
            <w:tcBorders>
              <w:top w:val="single" w:sz="4" w:space="0" w:color="auto"/>
              <w:bottom w:val="single" w:sz="4" w:space="0" w:color="auto"/>
            </w:tcBorders>
          </w:tcPr>
          <w:p w14:paraId="4DF929E5" w14:textId="77777777" w:rsidR="001B5C0B" w:rsidRPr="002C53E1" w:rsidRDefault="001B5C0B" w:rsidP="002C53E1">
            <w:pPr>
              <w:spacing w:line="260" w:lineRule="atLeast"/>
              <w:jc w:val="center"/>
              <w:rPr>
                <w:rFonts w:ascii="Arial" w:hAnsi="Arial" w:cs="Arial"/>
              </w:rPr>
            </w:pPr>
            <w:r w:rsidRPr="002C53E1">
              <w:rPr>
                <w:rFonts w:ascii="Arial" w:hAnsi="Arial" w:cs="Arial"/>
              </w:rPr>
              <w:t>2</w:t>
            </w:r>
          </w:p>
        </w:tc>
      </w:tr>
      <w:tr w:rsidR="001B5C0B" w:rsidRPr="002C53E1" w14:paraId="093690A6" w14:textId="77777777" w:rsidTr="001B5C0B">
        <w:tc>
          <w:tcPr>
            <w:tcW w:w="567" w:type="dxa"/>
          </w:tcPr>
          <w:p w14:paraId="3DC78455" w14:textId="77777777" w:rsidR="001B5C0B" w:rsidRPr="002C53E1" w:rsidRDefault="001B5C0B" w:rsidP="002C53E1">
            <w:pPr>
              <w:spacing w:line="260" w:lineRule="atLeast"/>
              <w:jc w:val="both"/>
              <w:rPr>
                <w:rFonts w:ascii="Arial" w:hAnsi="Arial" w:cs="Arial"/>
                <w:b/>
              </w:rPr>
            </w:pPr>
          </w:p>
          <w:p w14:paraId="2A2C7DD5" w14:textId="77777777" w:rsidR="001B5C0B" w:rsidRPr="002C53E1" w:rsidRDefault="001B5C0B" w:rsidP="002C53E1">
            <w:pPr>
              <w:spacing w:line="260" w:lineRule="atLeast"/>
              <w:jc w:val="both"/>
              <w:rPr>
                <w:rFonts w:ascii="Arial" w:hAnsi="Arial" w:cs="Arial"/>
                <w:b/>
              </w:rPr>
            </w:pPr>
            <w:r w:rsidRPr="002C53E1">
              <w:rPr>
                <w:rFonts w:ascii="Arial" w:hAnsi="Arial" w:cs="Arial"/>
                <w:b/>
              </w:rPr>
              <w:t xml:space="preserve">II. </w:t>
            </w:r>
          </w:p>
        </w:tc>
        <w:tc>
          <w:tcPr>
            <w:tcW w:w="6096" w:type="dxa"/>
          </w:tcPr>
          <w:p w14:paraId="07E41CC3" w14:textId="77777777" w:rsidR="001B5C0B" w:rsidRPr="002C53E1" w:rsidRDefault="001B5C0B" w:rsidP="002C53E1">
            <w:pPr>
              <w:spacing w:line="260" w:lineRule="atLeast"/>
              <w:jc w:val="both"/>
              <w:rPr>
                <w:rFonts w:ascii="Arial" w:hAnsi="Arial" w:cs="Arial"/>
                <w:b/>
                <w:bCs/>
              </w:rPr>
            </w:pPr>
          </w:p>
          <w:p w14:paraId="55302A26" w14:textId="77777777" w:rsidR="001B5C0B" w:rsidRPr="002C53E1" w:rsidRDefault="001B5C0B" w:rsidP="002C53E1">
            <w:pPr>
              <w:spacing w:line="260" w:lineRule="atLeast"/>
              <w:jc w:val="both"/>
              <w:rPr>
                <w:rFonts w:ascii="Arial" w:hAnsi="Arial" w:cs="Arial"/>
                <w:bCs/>
              </w:rPr>
            </w:pPr>
            <w:r w:rsidRPr="002C53E1">
              <w:rPr>
                <w:rFonts w:ascii="Arial" w:hAnsi="Arial" w:cs="Arial"/>
                <w:b/>
                <w:bCs/>
              </w:rPr>
              <w:t xml:space="preserve">DRUŽBENO SOCIALNI VIDIK UPRAVIČENCA </w:t>
            </w:r>
            <w:r w:rsidRPr="002C53E1">
              <w:rPr>
                <w:rFonts w:ascii="Arial" w:hAnsi="Arial" w:cs="Arial"/>
                <w:bCs/>
              </w:rPr>
              <w:t>- maksimalno število točk:</w:t>
            </w:r>
          </w:p>
          <w:p w14:paraId="33CDCE52" w14:textId="77777777" w:rsidR="001B5C0B" w:rsidRPr="002C53E1" w:rsidRDefault="001B5C0B" w:rsidP="002C53E1">
            <w:pPr>
              <w:spacing w:line="260" w:lineRule="atLeast"/>
              <w:jc w:val="both"/>
              <w:rPr>
                <w:rFonts w:ascii="Arial" w:hAnsi="Arial" w:cs="Arial"/>
              </w:rPr>
            </w:pPr>
          </w:p>
        </w:tc>
        <w:tc>
          <w:tcPr>
            <w:tcW w:w="1162" w:type="dxa"/>
          </w:tcPr>
          <w:p w14:paraId="7970E372" w14:textId="77777777" w:rsidR="001B5C0B" w:rsidRPr="002C53E1" w:rsidRDefault="001B5C0B" w:rsidP="002C53E1">
            <w:pPr>
              <w:spacing w:line="260" w:lineRule="atLeast"/>
              <w:jc w:val="center"/>
              <w:rPr>
                <w:rFonts w:ascii="Arial" w:hAnsi="Arial" w:cs="Arial"/>
                <w:b/>
              </w:rPr>
            </w:pPr>
          </w:p>
          <w:p w14:paraId="7AD28D70" w14:textId="77777777" w:rsidR="001B5C0B" w:rsidRPr="002C53E1" w:rsidRDefault="001B5C0B" w:rsidP="002C53E1">
            <w:pPr>
              <w:spacing w:line="260" w:lineRule="atLeast"/>
              <w:jc w:val="center"/>
              <w:rPr>
                <w:rFonts w:ascii="Arial" w:hAnsi="Arial" w:cs="Arial"/>
              </w:rPr>
            </w:pPr>
            <w:r w:rsidRPr="002C53E1">
              <w:rPr>
                <w:rFonts w:ascii="Arial" w:hAnsi="Arial" w:cs="Arial"/>
                <w:b/>
              </w:rPr>
              <w:t>10</w:t>
            </w:r>
          </w:p>
        </w:tc>
        <w:tc>
          <w:tcPr>
            <w:tcW w:w="1134" w:type="dxa"/>
          </w:tcPr>
          <w:p w14:paraId="7A88F9CB" w14:textId="77777777" w:rsidR="001B5C0B" w:rsidRPr="002C53E1" w:rsidRDefault="001B5C0B" w:rsidP="002C53E1">
            <w:pPr>
              <w:spacing w:line="260" w:lineRule="atLeast"/>
              <w:jc w:val="center"/>
              <w:rPr>
                <w:rFonts w:ascii="Arial" w:hAnsi="Arial" w:cs="Arial"/>
                <w:b/>
              </w:rPr>
            </w:pPr>
          </w:p>
          <w:p w14:paraId="73E3E78A" w14:textId="77777777" w:rsidR="001B5C0B" w:rsidRPr="002C53E1" w:rsidRDefault="001B5C0B" w:rsidP="002C53E1">
            <w:pPr>
              <w:spacing w:line="260" w:lineRule="atLeast"/>
              <w:jc w:val="center"/>
              <w:rPr>
                <w:rFonts w:ascii="Arial" w:hAnsi="Arial" w:cs="Arial"/>
              </w:rPr>
            </w:pPr>
            <w:r w:rsidRPr="002C53E1">
              <w:rPr>
                <w:rFonts w:ascii="Arial" w:hAnsi="Arial" w:cs="Arial"/>
                <w:b/>
              </w:rPr>
              <w:t>5</w:t>
            </w:r>
          </w:p>
        </w:tc>
      </w:tr>
      <w:tr w:rsidR="001B5C0B" w:rsidRPr="002C53E1" w14:paraId="34A4F0A0" w14:textId="77777777" w:rsidTr="001B5C0B">
        <w:tc>
          <w:tcPr>
            <w:tcW w:w="567" w:type="dxa"/>
            <w:tcBorders>
              <w:bottom w:val="nil"/>
            </w:tcBorders>
          </w:tcPr>
          <w:p w14:paraId="0D57D8FF" w14:textId="77777777" w:rsidR="001B5C0B" w:rsidRPr="002C53E1" w:rsidRDefault="001B5C0B" w:rsidP="002C53E1">
            <w:pPr>
              <w:spacing w:line="260" w:lineRule="atLeast"/>
              <w:jc w:val="both"/>
              <w:rPr>
                <w:rFonts w:ascii="Arial" w:hAnsi="Arial" w:cs="Arial"/>
              </w:rPr>
            </w:pPr>
            <w:r w:rsidRPr="002C53E1">
              <w:rPr>
                <w:rFonts w:ascii="Arial" w:hAnsi="Arial" w:cs="Arial"/>
              </w:rPr>
              <w:t>1.</w:t>
            </w:r>
          </w:p>
        </w:tc>
        <w:tc>
          <w:tcPr>
            <w:tcW w:w="6096" w:type="dxa"/>
            <w:tcBorders>
              <w:bottom w:val="nil"/>
            </w:tcBorders>
          </w:tcPr>
          <w:p w14:paraId="7E2C53F3" w14:textId="44CCC403" w:rsidR="001B5C0B" w:rsidRPr="002C53E1" w:rsidRDefault="001B5C0B" w:rsidP="002C53E1">
            <w:pPr>
              <w:autoSpaceDE w:val="0"/>
              <w:autoSpaceDN w:val="0"/>
              <w:adjustRightInd w:val="0"/>
              <w:spacing w:line="260" w:lineRule="atLeast"/>
              <w:jc w:val="both"/>
              <w:rPr>
                <w:rFonts w:ascii="Arial" w:hAnsi="Arial" w:cs="Arial"/>
                <w:bCs/>
              </w:rPr>
            </w:pPr>
            <w:r w:rsidRPr="002C53E1">
              <w:rPr>
                <w:rFonts w:ascii="Arial" w:hAnsi="Arial" w:cs="Arial"/>
                <w:b/>
              </w:rPr>
              <w:t xml:space="preserve">SOCIALNI VIDIK PODJETJA (SOCIALNO ALI INVALIDSKO PODJETJE </w:t>
            </w:r>
            <w:r w:rsidR="007A4F24" w:rsidRPr="002C53E1">
              <w:rPr>
                <w:rFonts w:ascii="Arial" w:hAnsi="Arial" w:cs="Arial"/>
                <w:b/>
              </w:rPr>
              <w:t>TER</w:t>
            </w:r>
            <w:r w:rsidRPr="002C53E1">
              <w:rPr>
                <w:rFonts w:ascii="Arial" w:hAnsi="Arial" w:cs="Arial"/>
                <w:b/>
              </w:rPr>
              <w:t xml:space="preserve"> ZADRUGA) - </w:t>
            </w:r>
            <w:r w:rsidRPr="002C53E1">
              <w:rPr>
                <w:rFonts w:ascii="Arial" w:hAnsi="Arial" w:cs="Arial"/>
                <w:bCs/>
              </w:rPr>
              <w:t>maksimalno število točk:</w:t>
            </w:r>
          </w:p>
          <w:p w14:paraId="059D7CA7" w14:textId="77777777" w:rsidR="001B5C0B" w:rsidRPr="002C53E1" w:rsidRDefault="001B5C0B" w:rsidP="002C53E1">
            <w:pPr>
              <w:autoSpaceDE w:val="0"/>
              <w:autoSpaceDN w:val="0"/>
              <w:adjustRightInd w:val="0"/>
              <w:spacing w:line="260" w:lineRule="atLeast"/>
              <w:jc w:val="both"/>
              <w:rPr>
                <w:rFonts w:ascii="Arial" w:hAnsi="Arial" w:cs="Arial"/>
                <w:bCs/>
              </w:rPr>
            </w:pPr>
          </w:p>
          <w:p w14:paraId="05C3D163" w14:textId="27B2FFAB" w:rsidR="001B5C0B" w:rsidRPr="002C53E1" w:rsidRDefault="001B5C0B" w:rsidP="002C53E1">
            <w:pPr>
              <w:autoSpaceDE w:val="0"/>
              <w:autoSpaceDN w:val="0"/>
              <w:adjustRightInd w:val="0"/>
              <w:spacing w:line="260" w:lineRule="atLeast"/>
              <w:jc w:val="both"/>
              <w:rPr>
                <w:rFonts w:ascii="Arial" w:hAnsi="Arial" w:cs="Arial"/>
                <w:bCs/>
              </w:rPr>
            </w:pPr>
            <w:r w:rsidRPr="002C53E1">
              <w:rPr>
                <w:rFonts w:ascii="Arial" w:hAnsi="Arial" w:cs="Arial"/>
              </w:rPr>
              <w:t>Upravičenec</w:t>
            </w:r>
            <w:r w:rsidRPr="002C53E1">
              <w:rPr>
                <w:rFonts w:ascii="Arial" w:hAnsi="Arial" w:cs="Arial"/>
                <w:bCs/>
              </w:rPr>
              <w:t xml:space="preserve"> je zadruga, socialno ali invalidsko podjetje ali zaposlitveni center. </w:t>
            </w:r>
          </w:p>
          <w:p w14:paraId="444477B7" w14:textId="77777777" w:rsidR="001B5C0B" w:rsidRPr="002C53E1" w:rsidRDefault="001B5C0B" w:rsidP="002C53E1">
            <w:pPr>
              <w:autoSpaceDE w:val="0"/>
              <w:autoSpaceDN w:val="0"/>
              <w:adjustRightInd w:val="0"/>
              <w:spacing w:line="260" w:lineRule="atLeast"/>
              <w:jc w:val="both"/>
              <w:rPr>
                <w:rFonts w:ascii="Arial" w:hAnsi="Arial" w:cs="Arial"/>
                <w:bCs/>
              </w:rPr>
            </w:pPr>
          </w:p>
          <w:p w14:paraId="6F1B1C56" w14:textId="4DCFD1ED" w:rsidR="00DD0B17" w:rsidRPr="002C53E1" w:rsidRDefault="002F042B" w:rsidP="002C53E1">
            <w:pPr>
              <w:autoSpaceDE w:val="0"/>
              <w:autoSpaceDN w:val="0"/>
              <w:adjustRightInd w:val="0"/>
              <w:spacing w:line="260" w:lineRule="atLeast"/>
              <w:jc w:val="both"/>
              <w:rPr>
                <w:rFonts w:ascii="Arial" w:hAnsi="Arial" w:cs="Arial"/>
                <w:bCs/>
              </w:rPr>
            </w:pPr>
            <w:r w:rsidRPr="002C53E1">
              <w:rPr>
                <w:rFonts w:ascii="Arial" w:hAnsi="Arial" w:cs="Arial"/>
                <w:bCs/>
              </w:rPr>
              <w:t>Socialno podjetje je vpisano v evidenco socialnih podjetij, ki jo vodi Ministrstvo za gospodarski razvoj in tehnologijo</w:t>
            </w:r>
            <w:r w:rsidR="00DD0B17" w:rsidRPr="002C53E1">
              <w:rPr>
                <w:rFonts w:ascii="Arial" w:hAnsi="Arial" w:cs="Arial"/>
                <w:bCs/>
              </w:rPr>
              <w:t>.</w:t>
            </w:r>
            <w:r w:rsidRPr="002C53E1">
              <w:rPr>
                <w:rFonts w:ascii="Arial" w:hAnsi="Arial" w:cs="Arial"/>
                <w:bCs/>
              </w:rPr>
              <w:t xml:space="preserve"> </w:t>
            </w:r>
          </w:p>
          <w:p w14:paraId="38B5405F" w14:textId="77777777" w:rsidR="00125FCF" w:rsidRPr="002C53E1" w:rsidRDefault="00125FCF" w:rsidP="002C53E1">
            <w:pPr>
              <w:autoSpaceDE w:val="0"/>
              <w:autoSpaceDN w:val="0"/>
              <w:adjustRightInd w:val="0"/>
              <w:spacing w:line="260" w:lineRule="atLeast"/>
              <w:jc w:val="both"/>
              <w:rPr>
                <w:rFonts w:ascii="Arial" w:hAnsi="Arial" w:cs="Arial"/>
                <w:bCs/>
              </w:rPr>
            </w:pPr>
          </w:p>
          <w:p w14:paraId="4A248FA4" w14:textId="31EF5160" w:rsidR="002F042B" w:rsidRPr="002C53E1" w:rsidRDefault="00DD0B17" w:rsidP="002C53E1">
            <w:pPr>
              <w:autoSpaceDE w:val="0"/>
              <w:autoSpaceDN w:val="0"/>
              <w:adjustRightInd w:val="0"/>
              <w:spacing w:line="260" w:lineRule="atLeast"/>
              <w:jc w:val="both"/>
              <w:rPr>
                <w:rFonts w:ascii="Arial" w:hAnsi="Arial" w:cs="Arial"/>
                <w:bCs/>
              </w:rPr>
            </w:pPr>
            <w:r w:rsidRPr="002C53E1">
              <w:rPr>
                <w:rFonts w:ascii="Arial" w:hAnsi="Arial" w:cs="Arial"/>
                <w:bCs/>
              </w:rPr>
              <w:t>I</w:t>
            </w:r>
            <w:r w:rsidR="002F042B" w:rsidRPr="002C53E1">
              <w:rPr>
                <w:rFonts w:ascii="Arial" w:hAnsi="Arial" w:cs="Arial"/>
                <w:bCs/>
              </w:rPr>
              <w:t>nvalidsko podjetje je vpisano v register invalidskih podjetij</w:t>
            </w:r>
            <w:r w:rsidRPr="002C53E1">
              <w:rPr>
                <w:rFonts w:ascii="Arial" w:hAnsi="Arial" w:cs="Arial"/>
                <w:bCs/>
              </w:rPr>
              <w:t>.</w:t>
            </w:r>
            <w:r w:rsidR="002F042B" w:rsidRPr="002C53E1">
              <w:rPr>
                <w:rFonts w:ascii="Arial" w:hAnsi="Arial" w:cs="Arial"/>
                <w:bCs/>
              </w:rPr>
              <w:t xml:space="preserve"> </w:t>
            </w:r>
            <w:r w:rsidRPr="002C53E1">
              <w:rPr>
                <w:rFonts w:ascii="Arial" w:hAnsi="Arial" w:cs="Arial"/>
                <w:bCs/>
              </w:rPr>
              <w:t xml:space="preserve">Zaposlitveni center je vpisan v razvid zaposlitvenih centrov. </w:t>
            </w:r>
            <w:r w:rsidR="00125FCF" w:rsidRPr="002C53E1">
              <w:rPr>
                <w:rFonts w:ascii="Arial" w:hAnsi="Arial" w:cs="Arial"/>
                <w:bCs/>
              </w:rPr>
              <w:t>Register invalidskih podjetij in razvid zaposlitvenih centrov</w:t>
            </w:r>
            <w:r w:rsidR="002F042B" w:rsidRPr="002C53E1">
              <w:rPr>
                <w:rFonts w:ascii="Arial" w:hAnsi="Arial" w:cs="Arial"/>
                <w:bCs/>
              </w:rPr>
              <w:t xml:space="preserve"> vodi Ministrstvo za delo, družino, socialne zadeve in enake možnosti.</w:t>
            </w:r>
          </w:p>
          <w:p w14:paraId="37D42BFB" w14:textId="77777777" w:rsidR="001B5C0B" w:rsidRPr="002C53E1" w:rsidRDefault="001B5C0B" w:rsidP="002C53E1">
            <w:pPr>
              <w:autoSpaceDE w:val="0"/>
              <w:autoSpaceDN w:val="0"/>
              <w:adjustRightInd w:val="0"/>
              <w:spacing w:line="260" w:lineRule="atLeast"/>
              <w:jc w:val="both"/>
              <w:rPr>
                <w:rFonts w:ascii="Arial" w:hAnsi="Arial" w:cs="Arial"/>
                <w:bCs/>
              </w:rPr>
            </w:pPr>
          </w:p>
        </w:tc>
        <w:tc>
          <w:tcPr>
            <w:tcW w:w="1162" w:type="dxa"/>
            <w:tcBorders>
              <w:bottom w:val="nil"/>
            </w:tcBorders>
          </w:tcPr>
          <w:p w14:paraId="61A81F3D" w14:textId="77777777" w:rsidR="001B5C0B" w:rsidRPr="002C53E1" w:rsidRDefault="001B5C0B" w:rsidP="002C53E1">
            <w:pPr>
              <w:spacing w:line="260" w:lineRule="atLeast"/>
              <w:jc w:val="center"/>
              <w:rPr>
                <w:rFonts w:ascii="Arial" w:hAnsi="Arial" w:cs="Arial"/>
                <w:b/>
              </w:rPr>
            </w:pPr>
            <w:r w:rsidRPr="002C53E1">
              <w:rPr>
                <w:rFonts w:ascii="Arial" w:hAnsi="Arial" w:cs="Arial"/>
                <w:b/>
              </w:rPr>
              <w:t>10</w:t>
            </w:r>
          </w:p>
          <w:p w14:paraId="09C345F3" w14:textId="77777777" w:rsidR="001B5C0B" w:rsidRPr="002C53E1" w:rsidRDefault="001B5C0B" w:rsidP="002C53E1">
            <w:pPr>
              <w:spacing w:line="260" w:lineRule="atLeast"/>
              <w:jc w:val="center"/>
              <w:rPr>
                <w:rFonts w:ascii="Arial" w:hAnsi="Arial" w:cs="Arial"/>
                <w:b/>
              </w:rPr>
            </w:pPr>
          </w:p>
          <w:p w14:paraId="235F2623" w14:textId="77777777" w:rsidR="001B5C0B" w:rsidRPr="002C53E1" w:rsidRDefault="001B5C0B" w:rsidP="002C53E1">
            <w:pPr>
              <w:spacing w:line="260" w:lineRule="atLeast"/>
              <w:jc w:val="center"/>
              <w:rPr>
                <w:rFonts w:ascii="Arial" w:hAnsi="Arial" w:cs="Arial"/>
                <w:b/>
              </w:rPr>
            </w:pPr>
          </w:p>
          <w:p w14:paraId="1446E2A9" w14:textId="77777777" w:rsidR="001B5C0B" w:rsidRPr="002C53E1" w:rsidRDefault="001B5C0B" w:rsidP="002C53E1">
            <w:pPr>
              <w:spacing w:line="260" w:lineRule="atLeast"/>
              <w:jc w:val="center"/>
              <w:rPr>
                <w:rFonts w:ascii="Arial" w:hAnsi="Arial" w:cs="Arial"/>
                <w:b/>
              </w:rPr>
            </w:pPr>
          </w:p>
          <w:p w14:paraId="7E722DFB" w14:textId="77777777" w:rsidR="001B5C0B" w:rsidRPr="002C53E1" w:rsidRDefault="001B5C0B" w:rsidP="002C53E1">
            <w:pPr>
              <w:spacing w:line="260" w:lineRule="atLeast"/>
              <w:jc w:val="center"/>
              <w:rPr>
                <w:rFonts w:ascii="Arial" w:hAnsi="Arial" w:cs="Arial"/>
              </w:rPr>
            </w:pPr>
          </w:p>
        </w:tc>
        <w:tc>
          <w:tcPr>
            <w:tcW w:w="1134" w:type="dxa"/>
            <w:tcBorders>
              <w:bottom w:val="nil"/>
            </w:tcBorders>
          </w:tcPr>
          <w:p w14:paraId="7D5AE60C" w14:textId="77777777" w:rsidR="001B5C0B" w:rsidRPr="002C53E1" w:rsidRDefault="001B5C0B" w:rsidP="002C53E1">
            <w:pPr>
              <w:spacing w:line="260" w:lineRule="atLeast"/>
              <w:jc w:val="center"/>
              <w:rPr>
                <w:rFonts w:ascii="Arial" w:hAnsi="Arial" w:cs="Arial"/>
                <w:b/>
              </w:rPr>
            </w:pPr>
            <w:r w:rsidRPr="002C53E1">
              <w:rPr>
                <w:rFonts w:ascii="Arial" w:hAnsi="Arial" w:cs="Arial"/>
                <w:b/>
              </w:rPr>
              <w:t>5</w:t>
            </w:r>
          </w:p>
          <w:p w14:paraId="233861E8" w14:textId="77777777" w:rsidR="001B5C0B" w:rsidRPr="002C53E1" w:rsidRDefault="001B5C0B" w:rsidP="002C53E1">
            <w:pPr>
              <w:spacing w:line="260" w:lineRule="atLeast"/>
              <w:jc w:val="center"/>
              <w:rPr>
                <w:rFonts w:ascii="Arial" w:hAnsi="Arial" w:cs="Arial"/>
                <w:b/>
              </w:rPr>
            </w:pPr>
          </w:p>
          <w:p w14:paraId="4510CB63" w14:textId="77777777" w:rsidR="001B5C0B" w:rsidRPr="002C53E1" w:rsidRDefault="001B5C0B" w:rsidP="002C53E1">
            <w:pPr>
              <w:spacing w:line="260" w:lineRule="atLeast"/>
              <w:jc w:val="center"/>
              <w:rPr>
                <w:rFonts w:ascii="Arial" w:hAnsi="Arial" w:cs="Arial"/>
                <w:b/>
              </w:rPr>
            </w:pPr>
          </w:p>
          <w:p w14:paraId="30576118" w14:textId="77777777" w:rsidR="001B5C0B" w:rsidRPr="002C53E1" w:rsidRDefault="001B5C0B" w:rsidP="002C53E1">
            <w:pPr>
              <w:spacing w:line="260" w:lineRule="atLeast"/>
              <w:jc w:val="center"/>
              <w:rPr>
                <w:rFonts w:ascii="Arial" w:hAnsi="Arial" w:cs="Arial"/>
                <w:b/>
              </w:rPr>
            </w:pPr>
          </w:p>
          <w:p w14:paraId="23349E2D" w14:textId="77777777" w:rsidR="001B5C0B" w:rsidRPr="002C53E1" w:rsidRDefault="001B5C0B" w:rsidP="002C53E1">
            <w:pPr>
              <w:spacing w:line="260" w:lineRule="atLeast"/>
              <w:jc w:val="center"/>
              <w:rPr>
                <w:rFonts w:ascii="Arial" w:hAnsi="Arial" w:cs="Arial"/>
              </w:rPr>
            </w:pPr>
          </w:p>
        </w:tc>
      </w:tr>
      <w:tr w:rsidR="001B5C0B" w:rsidRPr="002C53E1" w14:paraId="16C92E6A" w14:textId="77777777" w:rsidTr="001B5C0B">
        <w:tc>
          <w:tcPr>
            <w:tcW w:w="567" w:type="dxa"/>
          </w:tcPr>
          <w:p w14:paraId="36B00085" w14:textId="77777777" w:rsidR="001B5C0B" w:rsidRPr="002C53E1" w:rsidRDefault="001B5C0B" w:rsidP="002C53E1">
            <w:pPr>
              <w:spacing w:line="260" w:lineRule="atLeast"/>
              <w:jc w:val="both"/>
              <w:rPr>
                <w:rFonts w:ascii="Arial" w:hAnsi="Arial" w:cs="Arial"/>
                <w:b/>
              </w:rPr>
            </w:pPr>
          </w:p>
          <w:p w14:paraId="1910B25B" w14:textId="77777777" w:rsidR="001B5C0B" w:rsidRPr="002C53E1" w:rsidRDefault="001B5C0B" w:rsidP="002C53E1">
            <w:pPr>
              <w:spacing w:line="260" w:lineRule="atLeast"/>
              <w:jc w:val="both"/>
              <w:rPr>
                <w:rFonts w:ascii="Arial" w:hAnsi="Arial" w:cs="Arial"/>
                <w:b/>
              </w:rPr>
            </w:pPr>
            <w:r w:rsidRPr="002C53E1">
              <w:rPr>
                <w:rFonts w:ascii="Arial" w:hAnsi="Arial" w:cs="Arial"/>
                <w:b/>
              </w:rPr>
              <w:t>III.</w:t>
            </w:r>
          </w:p>
        </w:tc>
        <w:tc>
          <w:tcPr>
            <w:tcW w:w="6096" w:type="dxa"/>
          </w:tcPr>
          <w:p w14:paraId="3096FDD7" w14:textId="77777777" w:rsidR="001B5C0B" w:rsidRPr="002C53E1" w:rsidRDefault="001B5C0B" w:rsidP="002C53E1">
            <w:pPr>
              <w:spacing w:line="260" w:lineRule="atLeast"/>
              <w:jc w:val="both"/>
              <w:rPr>
                <w:rFonts w:ascii="Arial" w:hAnsi="Arial" w:cs="Arial"/>
                <w:b/>
                <w:bCs/>
              </w:rPr>
            </w:pPr>
          </w:p>
          <w:p w14:paraId="2B94DE19" w14:textId="77777777" w:rsidR="001B5C0B" w:rsidRPr="002C53E1" w:rsidRDefault="001B5C0B" w:rsidP="002C53E1">
            <w:pPr>
              <w:spacing w:line="260" w:lineRule="atLeast"/>
              <w:jc w:val="both"/>
              <w:rPr>
                <w:rFonts w:ascii="Arial" w:hAnsi="Arial" w:cs="Arial"/>
                <w:bCs/>
              </w:rPr>
            </w:pPr>
            <w:r w:rsidRPr="002C53E1">
              <w:rPr>
                <w:rFonts w:ascii="Arial" w:hAnsi="Arial" w:cs="Arial"/>
                <w:b/>
                <w:bCs/>
              </w:rPr>
              <w:t xml:space="preserve">GEOGRAFSKI VIDIK NALOŽBE </w:t>
            </w:r>
            <w:r w:rsidRPr="002C53E1">
              <w:rPr>
                <w:rFonts w:ascii="Arial" w:hAnsi="Arial" w:cs="Arial"/>
                <w:b/>
              </w:rPr>
              <w:t xml:space="preserve">- </w:t>
            </w:r>
            <w:r w:rsidRPr="002C53E1">
              <w:rPr>
                <w:rFonts w:ascii="Arial" w:hAnsi="Arial" w:cs="Arial"/>
                <w:bCs/>
              </w:rPr>
              <w:t>maksimalno število točk:</w:t>
            </w:r>
          </w:p>
          <w:p w14:paraId="09193961" w14:textId="77777777" w:rsidR="001B5C0B" w:rsidRPr="002C53E1" w:rsidRDefault="001B5C0B" w:rsidP="002C53E1">
            <w:pPr>
              <w:spacing w:line="260" w:lineRule="atLeast"/>
              <w:jc w:val="both"/>
              <w:rPr>
                <w:rFonts w:ascii="Arial" w:hAnsi="Arial" w:cs="Arial"/>
              </w:rPr>
            </w:pPr>
          </w:p>
        </w:tc>
        <w:tc>
          <w:tcPr>
            <w:tcW w:w="1162" w:type="dxa"/>
          </w:tcPr>
          <w:p w14:paraId="27BAFEFA" w14:textId="77777777" w:rsidR="001B5C0B" w:rsidRPr="002C53E1" w:rsidRDefault="001B5C0B" w:rsidP="002C53E1">
            <w:pPr>
              <w:spacing w:line="260" w:lineRule="atLeast"/>
              <w:jc w:val="center"/>
              <w:rPr>
                <w:rFonts w:ascii="Arial" w:hAnsi="Arial" w:cs="Arial"/>
                <w:b/>
              </w:rPr>
            </w:pPr>
          </w:p>
          <w:p w14:paraId="4BD49443" w14:textId="77777777" w:rsidR="001B5C0B" w:rsidRPr="002C53E1" w:rsidRDefault="001B5C0B" w:rsidP="002C53E1">
            <w:pPr>
              <w:spacing w:line="260" w:lineRule="atLeast"/>
              <w:jc w:val="center"/>
              <w:rPr>
                <w:rFonts w:ascii="Arial" w:hAnsi="Arial" w:cs="Arial"/>
                <w:b/>
              </w:rPr>
            </w:pPr>
            <w:r w:rsidRPr="002C53E1">
              <w:rPr>
                <w:rFonts w:ascii="Arial" w:hAnsi="Arial" w:cs="Arial"/>
                <w:b/>
              </w:rPr>
              <w:t>10</w:t>
            </w:r>
          </w:p>
        </w:tc>
        <w:tc>
          <w:tcPr>
            <w:tcW w:w="1134" w:type="dxa"/>
          </w:tcPr>
          <w:p w14:paraId="3548A735" w14:textId="77777777" w:rsidR="001B5C0B" w:rsidRPr="002C53E1" w:rsidRDefault="001B5C0B" w:rsidP="002C53E1">
            <w:pPr>
              <w:spacing w:line="260" w:lineRule="atLeast"/>
              <w:jc w:val="center"/>
              <w:rPr>
                <w:rFonts w:ascii="Arial" w:hAnsi="Arial" w:cs="Arial"/>
                <w:b/>
              </w:rPr>
            </w:pPr>
          </w:p>
          <w:p w14:paraId="3F436010" w14:textId="77777777" w:rsidR="001B5C0B" w:rsidRPr="002C53E1" w:rsidRDefault="001B5C0B" w:rsidP="002C53E1">
            <w:pPr>
              <w:spacing w:line="260" w:lineRule="atLeast"/>
              <w:jc w:val="center"/>
              <w:rPr>
                <w:rFonts w:ascii="Arial" w:hAnsi="Arial" w:cs="Arial"/>
                <w:b/>
              </w:rPr>
            </w:pPr>
            <w:r w:rsidRPr="002C53E1">
              <w:rPr>
                <w:rFonts w:ascii="Arial" w:hAnsi="Arial" w:cs="Arial"/>
                <w:b/>
              </w:rPr>
              <w:t>5</w:t>
            </w:r>
          </w:p>
        </w:tc>
      </w:tr>
      <w:tr w:rsidR="001B5C0B" w:rsidRPr="002C53E1" w14:paraId="2210B129" w14:textId="77777777" w:rsidTr="001B5C0B">
        <w:tc>
          <w:tcPr>
            <w:tcW w:w="567" w:type="dxa"/>
            <w:tcBorders>
              <w:bottom w:val="single" w:sz="4" w:space="0" w:color="auto"/>
            </w:tcBorders>
          </w:tcPr>
          <w:p w14:paraId="3F0661DD" w14:textId="77777777" w:rsidR="001B5C0B" w:rsidRPr="002C53E1" w:rsidRDefault="001B5C0B" w:rsidP="002C53E1">
            <w:pPr>
              <w:spacing w:line="260" w:lineRule="atLeast"/>
              <w:jc w:val="both"/>
              <w:rPr>
                <w:rFonts w:ascii="Arial" w:hAnsi="Arial" w:cs="Arial"/>
              </w:rPr>
            </w:pPr>
            <w:r w:rsidRPr="002C53E1">
              <w:rPr>
                <w:rFonts w:ascii="Arial" w:hAnsi="Arial" w:cs="Arial"/>
              </w:rPr>
              <w:t xml:space="preserve">1. </w:t>
            </w:r>
          </w:p>
        </w:tc>
        <w:tc>
          <w:tcPr>
            <w:tcW w:w="6096" w:type="dxa"/>
            <w:tcBorders>
              <w:bottom w:val="single" w:sz="4" w:space="0" w:color="auto"/>
            </w:tcBorders>
          </w:tcPr>
          <w:p w14:paraId="72E52E74" w14:textId="77777777" w:rsidR="001B5C0B" w:rsidRPr="002C53E1" w:rsidRDefault="001B5C0B" w:rsidP="002C53E1">
            <w:pPr>
              <w:spacing w:line="260" w:lineRule="atLeast"/>
              <w:rPr>
                <w:rFonts w:ascii="Arial" w:hAnsi="Arial" w:cs="Arial"/>
                <w:b/>
              </w:rPr>
            </w:pPr>
            <w:r w:rsidRPr="002C53E1">
              <w:rPr>
                <w:rFonts w:ascii="Arial" w:hAnsi="Arial" w:cs="Arial"/>
                <w:b/>
              </w:rPr>
              <w:t xml:space="preserve">KOEFICIENT RAZVITOSTI OBČIN - </w:t>
            </w:r>
            <w:r w:rsidRPr="002C53E1">
              <w:rPr>
                <w:rFonts w:ascii="Arial" w:hAnsi="Arial" w:cs="Arial"/>
                <w:bCs/>
              </w:rPr>
              <w:t>maksimalno število točk:</w:t>
            </w:r>
          </w:p>
          <w:p w14:paraId="5D3409CE" w14:textId="77777777" w:rsidR="001B5C0B" w:rsidRPr="002C53E1" w:rsidRDefault="001B5C0B" w:rsidP="002C53E1">
            <w:pPr>
              <w:spacing w:line="260" w:lineRule="atLeast"/>
              <w:jc w:val="both"/>
              <w:rPr>
                <w:rFonts w:ascii="Arial" w:hAnsi="Arial" w:cs="Arial"/>
              </w:rPr>
            </w:pPr>
          </w:p>
          <w:p w14:paraId="306912CE" w14:textId="5A4C75D7" w:rsidR="001B5C0B" w:rsidRPr="002C53E1" w:rsidRDefault="001B5C0B" w:rsidP="002C53E1">
            <w:pPr>
              <w:spacing w:line="260" w:lineRule="atLeast"/>
              <w:jc w:val="both"/>
              <w:rPr>
                <w:rFonts w:ascii="Arial" w:hAnsi="Arial" w:cs="Arial"/>
              </w:rPr>
            </w:pPr>
            <w:r w:rsidRPr="002C53E1">
              <w:rPr>
                <w:rFonts w:ascii="Arial" w:hAnsi="Arial" w:cs="Arial"/>
              </w:rPr>
              <w:t>Koeficienti razvitosti občin so določeni v Prilogi 4 razpisne dokumentacije, pri čemer se upošteva občina, v kateri bo predmet naložbe</w:t>
            </w:r>
            <w:r w:rsidR="00125FCF" w:rsidRPr="002C53E1">
              <w:rPr>
                <w:rFonts w:ascii="Arial" w:hAnsi="Arial" w:cs="Arial"/>
              </w:rPr>
              <w:t xml:space="preserve"> oziroma se bo uporabljal predmet naložbe</w:t>
            </w:r>
            <w:r w:rsidR="00E13404" w:rsidRPr="002C53E1">
              <w:rPr>
                <w:rFonts w:ascii="Arial" w:hAnsi="Arial" w:cs="Arial"/>
              </w:rPr>
              <w:t>.</w:t>
            </w:r>
          </w:p>
        </w:tc>
        <w:tc>
          <w:tcPr>
            <w:tcW w:w="1162" w:type="dxa"/>
            <w:tcBorders>
              <w:bottom w:val="single" w:sz="4" w:space="0" w:color="auto"/>
            </w:tcBorders>
          </w:tcPr>
          <w:p w14:paraId="4A03430D" w14:textId="77777777" w:rsidR="001B5C0B" w:rsidRPr="002C53E1" w:rsidRDefault="001B5C0B" w:rsidP="002C53E1">
            <w:pPr>
              <w:spacing w:line="260" w:lineRule="atLeast"/>
              <w:jc w:val="center"/>
              <w:rPr>
                <w:rFonts w:ascii="Arial" w:hAnsi="Arial" w:cs="Arial"/>
                <w:b/>
              </w:rPr>
            </w:pPr>
            <w:r w:rsidRPr="002C53E1">
              <w:rPr>
                <w:rFonts w:ascii="Arial" w:hAnsi="Arial" w:cs="Arial"/>
                <w:b/>
              </w:rPr>
              <w:t>5</w:t>
            </w:r>
          </w:p>
        </w:tc>
        <w:tc>
          <w:tcPr>
            <w:tcW w:w="1134" w:type="dxa"/>
            <w:tcBorders>
              <w:bottom w:val="single" w:sz="4" w:space="0" w:color="auto"/>
            </w:tcBorders>
          </w:tcPr>
          <w:p w14:paraId="7A3017DF" w14:textId="77777777" w:rsidR="001B5C0B" w:rsidRPr="002C53E1" w:rsidRDefault="001B5C0B" w:rsidP="002C53E1">
            <w:pPr>
              <w:spacing w:line="260" w:lineRule="atLeast"/>
              <w:jc w:val="center"/>
              <w:rPr>
                <w:rFonts w:ascii="Arial" w:hAnsi="Arial" w:cs="Arial"/>
                <w:b/>
              </w:rPr>
            </w:pPr>
            <w:r w:rsidRPr="002C53E1">
              <w:rPr>
                <w:rFonts w:ascii="Arial" w:hAnsi="Arial" w:cs="Arial"/>
                <w:b/>
              </w:rPr>
              <w:t>2</w:t>
            </w:r>
          </w:p>
        </w:tc>
      </w:tr>
      <w:tr w:rsidR="001B5C0B" w:rsidRPr="002C53E1" w14:paraId="5A64EBBB" w14:textId="77777777" w:rsidTr="001B5C0B">
        <w:tc>
          <w:tcPr>
            <w:tcW w:w="567" w:type="dxa"/>
            <w:tcBorders>
              <w:top w:val="single" w:sz="4" w:space="0" w:color="auto"/>
              <w:bottom w:val="single" w:sz="4" w:space="0" w:color="auto"/>
            </w:tcBorders>
          </w:tcPr>
          <w:p w14:paraId="75694224"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621B4D85" w14:textId="3D94C1EE" w:rsidR="001B5C0B" w:rsidRPr="002C53E1" w:rsidRDefault="00E13404" w:rsidP="002C53E1">
            <w:pPr>
              <w:spacing w:line="260" w:lineRule="atLeast"/>
              <w:jc w:val="both"/>
              <w:rPr>
                <w:rFonts w:ascii="Arial" w:hAnsi="Arial" w:cs="Arial"/>
              </w:rPr>
            </w:pPr>
            <w:r w:rsidRPr="002C53E1">
              <w:rPr>
                <w:rFonts w:ascii="Arial" w:hAnsi="Arial" w:cs="Arial"/>
              </w:rPr>
              <w:t>K</w:t>
            </w:r>
            <w:r w:rsidR="001B5C0B" w:rsidRPr="002C53E1">
              <w:rPr>
                <w:rFonts w:ascii="Arial" w:hAnsi="Arial" w:cs="Arial"/>
              </w:rPr>
              <w:t>oeficient razvitosti občin</w:t>
            </w:r>
            <w:r w:rsidR="00382F9D" w:rsidRPr="002C53E1">
              <w:rPr>
                <w:rFonts w:ascii="Arial" w:hAnsi="Arial" w:cs="Arial"/>
              </w:rPr>
              <w:t>e</w:t>
            </w:r>
            <w:r w:rsidR="001B5C0B" w:rsidRPr="002C53E1">
              <w:rPr>
                <w:rFonts w:ascii="Arial" w:hAnsi="Arial" w:cs="Arial"/>
              </w:rPr>
              <w:t xml:space="preserve"> </w:t>
            </w:r>
            <w:r w:rsidR="00996EAA" w:rsidRPr="002C53E1">
              <w:rPr>
                <w:rFonts w:ascii="Arial" w:hAnsi="Arial" w:cs="Arial"/>
              </w:rPr>
              <w:t>znaša</w:t>
            </w:r>
            <w:r w:rsidR="001B5C0B" w:rsidRPr="002C53E1">
              <w:rPr>
                <w:rFonts w:ascii="Arial" w:hAnsi="Arial" w:cs="Arial"/>
              </w:rPr>
              <w:t xml:space="preserve"> do vključno 0,8</w:t>
            </w:r>
            <w:r w:rsidR="001512E8" w:rsidRPr="002C53E1">
              <w:rPr>
                <w:rFonts w:ascii="Arial" w:hAnsi="Arial" w:cs="Arial"/>
              </w:rPr>
              <w:t>0</w:t>
            </w:r>
            <w:r w:rsidR="002C29C0" w:rsidRPr="002C53E1">
              <w:rPr>
                <w:rFonts w:ascii="Arial" w:hAnsi="Arial" w:cs="Arial"/>
              </w:rPr>
              <w:t>.</w:t>
            </w:r>
            <w:r w:rsidR="001B5C0B" w:rsidRPr="002C53E1">
              <w:rPr>
                <w:rFonts w:ascii="Arial" w:hAnsi="Arial" w:cs="Arial"/>
              </w:rPr>
              <w:t xml:space="preserve"> </w:t>
            </w:r>
          </w:p>
        </w:tc>
        <w:tc>
          <w:tcPr>
            <w:tcW w:w="1162" w:type="dxa"/>
            <w:tcBorders>
              <w:top w:val="single" w:sz="4" w:space="0" w:color="auto"/>
              <w:bottom w:val="single" w:sz="4" w:space="0" w:color="auto"/>
            </w:tcBorders>
          </w:tcPr>
          <w:p w14:paraId="4C79DDA1" w14:textId="77777777" w:rsidR="001B5C0B" w:rsidRPr="002C53E1" w:rsidRDefault="001B5C0B" w:rsidP="002C53E1">
            <w:pPr>
              <w:spacing w:line="260" w:lineRule="atLeast"/>
              <w:jc w:val="center"/>
              <w:rPr>
                <w:rFonts w:ascii="Arial" w:hAnsi="Arial" w:cs="Arial"/>
              </w:rPr>
            </w:pPr>
            <w:r w:rsidRPr="002C53E1">
              <w:rPr>
                <w:rFonts w:ascii="Arial" w:hAnsi="Arial" w:cs="Arial"/>
              </w:rPr>
              <w:t>5</w:t>
            </w:r>
          </w:p>
        </w:tc>
        <w:tc>
          <w:tcPr>
            <w:tcW w:w="1134" w:type="dxa"/>
            <w:tcBorders>
              <w:top w:val="single" w:sz="4" w:space="0" w:color="auto"/>
              <w:bottom w:val="single" w:sz="4" w:space="0" w:color="auto"/>
            </w:tcBorders>
          </w:tcPr>
          <w:p w14:paraId="7A383C0E" w14:textId="77777777" w:rsidR="001B5C0B" w:rsidRPr="002C53E1" w:rsidRDefault="001B5C0B" w:rsidP="002C53E1">
            <w:pPr>
              <w:spacing w:line="260" w:lineRule="atLeast"/>
              <w:jc w:val="center"/>
              <w:rPr>
                <w:rFonts w:ascii="Arial" w:hAnsi="Arial" w:cs="Arial"/>
              </w:rPr>
            </w:pPr>
            <w:r w:rsidRPr="002C53E1">
              <w:rPr>
                <w:rFonts w:ascii="Arial" w:hAnsi="Arial" w:cs="Arial"/>
              </w:rPr>
              <w:t>2</w:t>
            </w:r>
          </w:p>
        </w:tc>
      </w:tr>
      <w:tr w:rsidR="001B5C0B" w:rsidRPr="002C53E1" w14:paraId="206DE3FD" w14:textId="77777777" w:rsidTr="001B5C0B">
        <w:tc>
          <w:tcPr>
            <w:tcW w:w="567" w:type="dxa"/>
            <w:tcBorders>
              <w:top w:val="single" w:sz="4" w:space="0" w:color="auto"/>
              <w:bottom w:val="single" w:sz="4" w:space="0" w:color="auto"/>
            </w:tcBorders>
          </w:tcPr>
          <w:p w14:paraId="6CB44E81"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C34A871" w14:textId="5E52DB9F" w:rsidR="001B5C0B" w:rsidRPr="002C53E1" w:rsidRDefault="00E13404" w:rsidP="002C53E1">
            <w:pPr>
              <w:spacing w:line="260" w:lineRule="atLeast"/>
              <w:jc w:val="both"/>
              <w:rPr>
                <w:rFonts w:ascii="Arial" w:hAnsi="Arial" w:cs="Arial"/>
              </w:rPr>
            </w:pPr>
            <w:r w:rsidRPr="002C53E1">
              <w:rPr>
                <w:rFonts w:ascii="Arial" w:hAnsi="Arial" w:cs="Arial"/>
              </w:rPr>
              <w:t>K</w:t>
            </w:r>
            <w:r w:rsidR="001B5C0B" w:rsidRPr="002C53E1">
              <w:rPr>
                <w:rFonts w:ascii="Arial" w:hAnsi="Arial" w:cs="Arial"/>
              </w:rPr>
              <w:t>oeficient razvitosti občin</w:t>
            </w:r>
            <w:r w:rsidR="00382F9D" w:rsidRPr="002C53E1">
              <w:rPr>
                <w:rFonts w:ascii="Arial" w:hAnsi="Arial" w:cs="Arial"/>
              </w:rPr>
              <w:t>e</w:t>
            </w:r>
            <w:r w:rsidR="001B5C0B" w:rsidRPr="002C53E1">
              <w:rPr>
                <w:rFonts w:ascii="Arial" w:hAnsi="Arial" w:cs="Arial"/>
              </w:rPr>
              <w:t xml:space="preserve"> </w:t>
            </w:r>
            <w:r w:rsidR="00996EAA" w:rsidRPr="002C53E1">
              <w:rPr>
                <w:rFonts w:ascii="Arial" w:hAnsi="Arial" w:cs="Arial"/>
              </w:rPr>
              <w:t>znaša</w:t>
            </w:r>
            <w:r w:rsidR="001B5C0B" w:rsidRPr="002C53E1">
              <w:rPr>
                <w:rFonts w:ascii="Arial" w:hAnsi="Arial" w:cs="Arial"/>
              </w:rPr>
              <w:t xml:space="preserve"> več kot 0,8</w:t>
            </w:r>
            <w:r w:rsidR="001512E8" w:rsidRPr="002C53E1">
              <w:rPr>
                <w:rFonts w:ascii="Arial" w:hAnsi="Arial" w:cs="Arial"/>
              </w:rPr>
              <w:t>0</w:t>
            </w:r>
            <w:r w:rsidR="001B5C0B" w:rsidRPr="002C53E1">
              <w:rPr>
                <w:rFonts w:ascii="Arial" w:hAnsi="Arial" w:cs="Arial"/>
              </w:rPr>
              <w:t xml:space="preserve"> do vključno 1,3</w:t>
            </w:r>
            <w:r w:rsidR="001512E8" w:rsidRPr="002C53E1">
              <w:rPr>
                <w:rFonts w:ascii="Arial" w:hAnsi="Arial" w:cs="Arial"/>
              </w:rPr>
              <w:t>0</w:t>
            </w:r>
            <w:r w:rsidR="002C29C0" w:rsidRPr="002C53E1">
              <w:rPr>
                <w:rFonts w:ascii="Arial" w:hAnsi="Arial" w:cs="Arial"/>
              </w:rPr>
              <w:t>.</w:t>
            </w:r>
          </w:p>
        </w:tc>
        <w:tc>
          <w:tcPr>
            <w:tcW w:w="1162" w:type="dxa"/>
            <w:tcBorders>
              <w:top w:val="single" w:sz="4" w:space="0" w:color="auto"/>
              <w:bottom w:val="single" w:sz="4" w:space="0" w:color="auto"/>
            </w:tcBorders>
          </w:tcPr>
          <w:p w14:paraId="6B2EE15F" w14:textId="77777777" w:rsidR="001B5C0B" w:rsidRPr="002C53E1" w:rsidRDefault="001B5C0B" w:rsidP="002C53E1">
            <w:pPr>
              <w:spacing w:line="260" w:lineRule="atLeast"/>
              <w:jc w:val="center"/>
              <w:rPr>
                <w:rFonts w:ascii="Arial" w:hAnsi="Arial" w:cs="Arial"/>
              </w:rPr>
            </w:pPr>
            <w:r w:rsidRPr="002C53E1">
              <w:rPr>
                <w:rFonts w:ascii="Arial" w:hAnsi="Arial" w:cs="Arial"/>
              </w:rPr>
              <w:t>3</w:t>
            </w:r>
          </w:p>
        </w:tc>
        <w:tc>
          <w:tcPr>
            <w:tcW w:w="1134" w:type="dxa"/>
            <w:tcBorders>
              <w:top w:val="single" w:sz="4" w:space="0" w:color="auto"/>
              <w:bottom w:val="single" w:sz="4" w:space="0" w:color="auto"/>
            </w:tcBorders>
          </w:tcPr>
          <w:p w14:paraId="0088F00D" w14:textId="77777777" w:rsidR="001B5C0B" w:rsidRPr="002C53E1" w:rsidRDefault="001B5C0B" w:rsidP="002C53E1">
            <w:pPr>
              <w:spacing w:line="260" w:lineRule="atLeast"/>
              <w:jc w:val="center"/>
              <w:rPr>
                <w:rFonts w:ascii="Arial" w:hAnsi="Arial" w:cs="Arial"/>
              </w:rPr>
            </w:pPr>
            <w:r w:rsidRPr="002C53E1">
              <w:rPr>
                <w:rFonts w:ascii="Arial" w:hAnsi="Arial" w:cs="Arial"/>
              </w:rPr>
              <w:t>1</w:t>
            </w:r>
          </w:p>
        </w:tc>
      </w:tr>
      <w:tr w:rsidR="001B5C0B" w:rsidRPr="002C53E1" w14:paraId="59C65410" w14:textId="77777777" w:rsidTr="001B5C0B">
        <w:tc>
          <w:tcPr>
            <w:tcW w:w="567" w:type="dxa"/>
            <w:tcBorders>
              <w:top w:val="single" w:sz="4" w:space="0" w:color="auto"/>
              <w:bottom w:val="single" w:sz="4" w:space="0" w:color="auto"/>
            </w:tcBorders>
          </w:tcPr>
          <w:p w14:paraId="32D01C68"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74DE894C" w14:textId="08D63223" w:rsidR="001B5C0B" w:rsidRPr="002C53E1" w:rsidRDefault="00E13404" w:rsidP="002C53E1">
            <w:pPr>
              <w:spacing w:line="260" w:lineRule="atLeast"/>
              <w:jc w:val="both"/>
              <w:rPr>
                <w:rFonts w:ascii="Arial" w:hAnsi="Arial" w:cs="Arial"/>
              </w:rPr>
            </w:pPr>
            <w:r w:rsidRPr="002C53E1">
              <w:rPr>
                <w:rFonts w:ascii="Arial" w:hAnsi="Arial" w:cs="Arial"/>
              </w:rPr>
              <w:t>K</w:t>
            </w:r>
            <w:r w:rsidR="001B5C0B" w:rsidRPr="002C53E1">
              <w:rPr>
                <w:rFonts w:ascii="Arial" w:hAnsi="Arial" w:cs="Arial"/>
              </w:rPr>
              <w:t>oeficient razvitosti občin</w:t>
            </w:r>
            <w:r w:rsidR="00382F9D" w:rsidRPr="002C53E1">
              <w:rPr>
                <w:rFonts w:ascii="Arial" w:hAnsi="Arial" w:cs="Arial"/>
              </w:rPr>
              <w:t>e</w:t>
            </w:r>
            <w:r w:rsidR="001B5C0B" w:rsidRPr="002C53E1">
              <w:rPr>
                <w:rFonts w:ascii="Arial" w:hAnsi="Arial" w:cs="Arial"/>
              </w:rPr>
              <w:t xml:space="preserve"> </w:t>
            </w:r>
            <w:r w:rsidR="00996EAA" w:rsidRPr="002C53E1">
              <w:rPr>
                <w:rFonts w:ascii="Arial" w:hAnsi="Arial" w:cs="Arial"/>
              </w:rPr>
              <w:t>znaša</w:t>
            </w:r>
            <w:r w:rsidR="001B5C0B" w:rsidRPr="002C53E1">
              <w:rPr>
                <w:rFonts w:ascii="Arial" w:hAnsi="Arial" w:cs="Arial"/>
              </w:rPr>
              <w:t xml:space="preserve"> več kot 1,3</w:t>
            </w:r>
            <w:r w:rsidR="001512E8" w:rsidRPr="002C53E1">
              <w:rPr>
                <w:rFonts w:ascii="Arial" w:hAnsi="Arial" w:cs="Arial"/>
              </w:rPr>
              <w:t>0</w:t>
            </w:r>
            <w:r w:rsidR="001B5C0B" w:rsidRPr="002C53E1">
              <w:rPr>
                <w:rFonts w:ascii="Arial" w:hAnsi="Arial" w:cs="Arial"/>
              </w:rPr>
              <w:t>.</w:t>
            </w:r>
          </w:p>
        </w:tc>
        <w:tc>
          <w:tcPr>
            <w:tcW w:w="1162" w:type="dxa"/>
            <w:tcBorders>
              <w:top w:val="single" w:sz="4" w:space="0" w:color="auto"/>
              <w:bottom w:val="single" w:sz="4" w:space="0" w:color="auto"/>
            </w:tcBorders>
          </w:tcPr>
          <w:p w14:paraId="1846240E" w14:textId="77777777" w:rsidR="001B5C0B" w:rsidRPr="002C53E1" w:rsidRDefault="001B5C0B" w:rsidP="002C53E1">
            <w:pPr>
              <w:spacing w:line="260" w:lineRule="atLeast"/>
              <w:jc w:val="center"/>
              <w:rPr>
                <w:rFonts w:ascii="Arial" w:hAnsi="Arial" w:cs="Arial"/>
              </w:rPr>
            </w:pPr>
            <w:r w:rsidRPr="002C53E1">
              <w:rPr>
                <w:rFonts w:ascii="Arial" w:hAnsi="Arial" w:cs="Arial"/>
              </w:rPr>
              <w:t>1</w:t>
            </w:r>
          </w:p>
        </w:tc>
        <w:tc>
          <w:tcPr>
            <w:tcW w:w="1134" w:type="dxa"/>
            <w:tcBorders>
              <w:top w:val="single" w:sz="4" w:space="0" w:color="auto"/>
              <w:bottom w:val="single" w:sz="4" w:space="0" w:color="auto"/>
            </w:tcBorders>
          </w:tcPr>
          <w:p w14:paraId="55E1FD7C" w14:textId="77777777" w:rsidR="001B5C0B" w:rsidRPr="002C53E1" w:rsidRDefault="001B5C0B" w:rsidP="002C53E1">
            <w:pPr>
              <w:spacing w:line="260" w:lineRule="atLeast"/>
              <w:jc w:val="center"/>
              <w:rPr>
                <w:rFonts w:ascii="Arial" w:hAnsi="Arial" w:cs="Arial"/>
              </w:rPr>
            </w:pPr>
            <w:r w:rsidRPr="002C53E1">
              <w:rPr>
                <w:rFonts w:ascii="Arial" w:hAnsi="Arial" w:cs="Arial"/>
              </w:rPr>
              <w:t>1</w:t>
            </w:r>
          </w:p>
        </w:tc>
      </w:tr>
      <w:tr w:rsidR="001B5C0B" w:rsidRPr="002C53E1" w14:paraId="44B4FCF3" w14:textId="77777777" w:rsidTr="003A3E4A">
        <w:trPr>
          <w:trHeight w:val="1318"/>
        </w:trPr>
        <w:tc>
          <w:tcPr>
            <w:tcW w:w="567" w:type="dxa"/>
            <w:tcBorders>
              <w:top w:val="single" w:sz="4" w:space="0" w:color="auto"/>
              <w:bottom w:val="nil"/>
            </w:tcBorders>
          </w:tcPr>
          <w:p w14:paraId="2893D7BC" w14:textId="77777777" w:rsidR="001B5C0B" w:rsidRPr="002C53E1" w:rsidRDefault="001B5C0B" w:rsidP="002C53E1">
            <w:pPr>
              <w:spacing w:line="260" w:lineRule="atLeast"/>
              <w:jc w:val="both"/>
              <w:rPr>
                <w:rFonts w:ascii="Arial" w:hAnsi="Arial" w:cs="Arial"/>
              </w:rPr>
            </w:pPr>
            <w:r w:rsidRPr="002C53E1">
              <w:rPr>
                <w:rFonts w:ascii="Arial" w:hAnsi="Arial" w:cs="Arial"/>
              </w:rPr>
              <w:t xml:space="preserve">2. </w:t>
            </w:r>
          </w:p>
        </w:tc>
        <w:tc>
          <w:tcPr>
            <w:tcW w:w="6096" w:type="dxa"/>
            <w:tcBorders>
              <w:top w:val="single" w:sz="4" w:space="0" w:color="auto"/>
              <w:bottom w:val="nil"/>
            </w:tcBorders>
          </w:tcPr>
          <w:p w14:paraId="4AC80CAE" w14:textId="77777777" w:rsidR="001B5C0B" w:rsidRPr="002C53E1" w:rsidRDefault="001B5C0B" w:rsidP="002C53E1">
            <w:pPr>
              <w:spacing w:line="260" w:lineRule="atLeast"/>
              <w:jc w:val="both"/>
              <w:rPr>
                <w:rFonts w:ascii="Arial" w:hAnsi="Arial" w:cs="Arial"/>
                <w:bCs/>
              </w:rPr>
            </w:pPr>
            <w:r w:rsidRPr="002C53E1">
              <w:rPr>
                <w:rFonts w:ascii="Arial" w:hAnsi="Arial" w:cs="Arial"/>
                <w:b/>
              </w:rPr>
              <w:t xml:space="preserve">LOKACIJA NALOŽBE SE NAHAJA NA PROBLEMSKIH OBMOČJIH IZ PRP 2014-2020 - </w:t>
            </w:r>
            <w:r w:rsidRPr="002C53E1">
              <w:rPr>
                <w:rFonts w:ascii="Arial" w:hAnsi="Arial" w:cs="Arial"/>
                <w:bCs/>
              </w:rPr>
              <w:t>maksimalno število točk:</w:t>
            </w:r>
          </w:p>
          <w:p w14:paraId="779B50B1" w14:textId="77777777" w:rsidR="001B5C0B" w:rsidRPr="002C53E1" w:rsidRDefault="001B5C0B" w:rsidP="002C53E1">
            <w:pPr>
              <w:spacing w:line="260" w:lineRule="atLeast"/>
              <w:jc w:val="both"/>
              <w:rPr>
                <w:rFonts w:ascii="Arial" w:hAnsi="Arial" w:cs="Arial"/>
                <w:bCs/>
              </w:rPr>
            </w:pPr>
          </w:p>
          <w:p w14:paraId="1C737C35" w14:textId="0EE09337" w:rsidR="001B5C0B" w:rsidRPr="002C53E1" w:rsidRDefault="00FB499F" w:rsidP="002049D5">
            <w:pPr>
              <w:spacing w:line="260" w:lineRule="atLeast"/>
              <w:jc w:val="both"/>
              <w:rPr>
                <w:rFonts w:ascii="Arial" w:hAnsi="Arial" w:cs="Arial"/>
                <w:b/>
              </w:rPr>
            </w:pPr>
            <w:r w:rsidRPr="002C53E1">
              <w:rPr>
                <w:rFonts w:ascii="Arial" w:hAnsi="Arial" w:cs="Arial"/>
              </w:rPr>
              <w:t>Predmet</w:t>
            </w:r>
            <w:r w:rsidR="001350EB" w:rsidRPr="002C53E1">
              <w:rPr>
                <w:rFonts w:ascii="Arial" w:hAnsi="Arial" w:cs="Arial"/>
              </w:rPr>
              <w:t xml:space="preserve"> </w:t>
            </w:r>
            <w:r w:rsidR="001B5C0B" w:rsidRPr="002C53E1">
              <w:rPr>
                <w:rFonts w:ascii="Arial" w:hAnsi="Arial" w:cs="Arial"/>
              </w:rPr>
              <w:t>naložbe je na problemskih območjih</w:t>
            </w:r>
            <w:r w:rsidR="002049D5">
              <w:t xml:space="preserve"> </w:t>
            </w:r>
            <w:r w:rsidR="002049D5" w:rsidRPr="002049D5">
              <w:rPr>
                <w:rFonts w:ascii="Arial" w:hAnsi="Arial" w:cs="Arial"/>
              </w:rPr>
              <w:t>oziroma se bo uporabljal na problemskih območjih</w:t>
            </w:r>
            <w:r w:rsidR="001B5C0B" w:rsidRPr="002C53E1">
              <w:rPr>
                <w:rFonts w:ascii="Arial" w:hAnsi="Arial" w:cs="Arial"/>
              </w:rPr>
              <w:t>.</w:t>
            </w:r>
            <w:r w:rsidR="001350EB" w:rsidRPr="002C53E1">
              <w:rPr>
                <w:rFonts w:ascii="Arial" w:hAnsi="Arial" w:cs="Arial"/>
              </w:rPr>
              <w:t xml:space="preserve"> </w:t>
            </w:r>
          </w:p>
        </w:tc>
        <w:tc>
          <w:tcPr>
            <w:tcW w:w="1162" w:type="dxa"/>
            <w:tcBorders>
              <w:top w:val="single" w:sz="4" w:space="0" w:color="auto"/>
              <w:bottom w:val="nil"/>
            </w:tcBorders>
          </w:tcPr>
          <w:p w14:paraId="1570B1EE" w14:textId="77777777" w:rsidR="001B5C0B" w:rsidRPr="002C53E1" w:rsidRDefault="001B5C0B" w:rsidP="002C53E1">
            <w:pPr>
              <w:spacing w:line="260" w:lineRule="atLeast"/>
              <w:jc w:val="center"/>
              <w:rPr>
                <w:rFonts w:ascii="Arial" w:hAnsi="Arial" w:cs="Arial"/>
                <w:b/>
              </w:rPr>
            </w:pPr>
            <w:r w:rsidRPr="002C53E1">
              <w:rPr>
                <w:rFonts w:ascii="Arial" w:hAnsi="Arial" w:cs="Arial"/>
                <w:b/>
              </w:rPr>
              <w:t>5</w:t>
            </w:r>
          </w:p>
        </w:tc>
        <w:tc>
          <w:tcPr>
            <w:tcW w:w="1134" w:type="dxa"/>
            <w:tcBorders>
              <w:top w:val="single" w:sz="4" w:space="0" w:color="auto"/>
              <w:bottom w:val="nil"/>
            </w:tcBorders>
          </w:tcPr>
          <w:p w14:paraId="1F66C58A" w14:textId="77777777" w:rsidR="001B5C0B" w:rsidRPr="002C53E1" w:rsidRDefault="001B5C0B" w:rsidP="002C53E1">
            <w:pPr>
              <w:spacing w:line="260" w:lineRule="atLeast"/>
              <w:jc w:val="center"/>
              <w:rPr>
                <w:rFonts w:ascii="Arial" w:hAnsi="Arial" w:cs="Arial"/>
                <w:b/>
              </w:rPr>
            </w:pPr>
            <w:r w:rsidRPr="002C53E1">
              <w:rPr>
                <w:rFonts w:ascii="Arial" w:hAnsi="Arial" w:cs="Arial"/>
                <w:b/>
              </w:rPr>
              <w:t>3</w:t>
            </w:r>
          </w:p>
        </w:tc>
      </w:tr>
      <w:tr w:rsidR="002E6215" w:rsidRPr="002C53E1" w14:paraId="574557C3" w14:textId="77777777" w:rsidTr="001B5C0B">
        <w:tc>
          <w:tcPr>
            <w:tcW w:w="567" w:type="dxa"/>
            <w:tcBorders>
              <w:top w:val="single" w:sz="4" w:space="0" w:color="auto"/>
              <w:bottom w:val="nil"/>
            </w:tcBorders>
          </w:tcPr>
          <w:p w14:paraId="78BF9FC7" w14:textId="77777777" w:rsidR="002E6215" w:rsidRPr="002C53E1" w:rsidRDefault="002E6215" w:rsidP="002C53E1">
            <w:pPr>
              <w:spacing w:line="260" w:lineRule="atLeast"/>
              <w:jc w:val="both"/>
              <w:rPr>
                <w:rFonts w:ascii="Arial" w:hAnsi="Arial" w:cs="Arial"/>
              </w:rPr>
            </w:pPr>
          </w:p>
        </w:tc>
        <w:tc>
          <w:tcPr>
            <w:tcW w:w="6096" w:type="dxa"/>
            <w:tcBorders>
              <w:top w:val="single" w:sz="4" w:space="0" w:color="auto"/>
              <w:bottom w:val="nil"/>
            </w:tcBorders>
          </w:tcPr>
          <w:p w14:paraId="739A4D92" w14:textId="6E51A67E" w:rsidR="002E6215" w:rsidRPr="002C53E1" w:rsidRDefault="002E6215" w:rsidP="002C53E1">
            <w:pPr>
              <w:spacing w:line="260" w:lineRule="atLeast"/>
              <w:jc w:val="both"/>
              <w:rPr>
                <w:rFonts w:ascii="Arial" w:hAnsi="Arial" w:cs="Arial"/>
              </w:rPr>
            </w:pPr>
            <w:r w:rsidRPr="002C53E1">
              <w:rPr>
                <w:rFonts w:ascii="Arial" w:hAnsi="Arial" w:cs="Arial"/>
              </w:rPr>
              <w:t>Predmet naložbe je na problemskem območju</w:t>
            </w:r>
            <w:r w:rsidR="002049D5">
              <w:t xml:space="preserve"> </w:t>
            </w:r>
            <w:r w:rsidR="002049D5">
              <w:rPr>
                <w:rFonts w:ascii="Arial" w:hAnsi="Arial" w:cs="Arial"/>
              </w:rPr>
              <w:t>o</w:t>
            </w:r>
            <w:r w:rsidR="002049D5" w:rsidRPr="002049D5">
              <w:rPr>
                <w:rFonts w:ascii="Arial" w:hAnsi="Arial" w:cs="Arial"/>
              </w:rPr>
              <w:t>ziroma se bo uporabljal na problemskem območju</w:t>
            </w:r>
            <w:r w:rsidRPr="002C53E1">
              <w:rPr>
                <w:rFonts w:ascii="Arial" w:hAnsi="Arial" w:cs="Arial"/>
              </w:rPr>
              <w:t>.</w:t>
            </w:r>
          </w:p>
          <w:p w14:paraId="18DFA185" w14:textId="77777777" w:rsidR="002E6215" w:rsidRPr="002C53E1" w:rsidRDefault="002E6215" w:rsidP="002C53E1">
            <w:pPr>
              <w:spacing w:line="260" w:lineRule="atLeast"/>
              <w:jc w:val="both"/>
              <w:rPr>
                <w:rFonts w:ascii="Arial" w:hAnsi="Arial" w:cs="Arial"/>
              </w:rPr>
            </w:pPr>
          </w:p>
          <w:p w14:paraId="6A618CE0" w14:textId="361F8B6D" w:rsidR="002E6215" w:rsidRPr="002C53E1" w:rsidRDefault="002E6215" w:rsidP="00D4707D">
            <w:pPr>
              <w:spacing w:line="260" w:lineRule="atLeast"/>
              <w:jc w:val="both"/>
              <w:rPr>
                <w:rFonts w:ascii="Arial" w:hAnsi="Arial" w:cs="Arial"/>
                <w:b/>
              </w:rPr>
            </w:pPr>
            <w:r w:rsidRPr="002C53E1">
              <w:rPr>
                <w:rFonts w:ascii="Arial" w:hAnsi="Arial" w:cs="Arial"/>
              </w:rPr>
              <w:t>V primeru kolektivne naložbe, ki jo izvaja skupina proizvajalcev ali organizacija proizvajalcev ali zadruga, se točke na podlagi tega merila dodelijo upravičencu, pri katerem ima najmanj polovica članov, ki izvaja kolektivno naložbo, naslov ali sedež kmetijskega gospodarstva na problemskem območju.</w:t>
            </w:r>
          </w:p>
        </w:tc>
        <w:tc>
          <w:tcPr>
            <w:tcW w:w="1162" w:type="dxa"/>
            <w:tcBorders>
              <w:top w:val="single" w:sz="4" w:space="0" w:color="auto"/>
              <w:bottom w:val="nil"/>
            </w:tcBorders>
          </w:tcPr>
          <w:p w14:paraId="3B6669AE" w14:textId="6BC6EC7A" w:rsidR="002E6215" w:rsidRPr="002C53E1" w:rsidRDefault="002E6215" w:rsidP="002C53E1">
            <w:pPr>
              <w:spacing w:line="260" w:lineRule="atLeast"/>
              <w:jc w:val="center"/>
              <w:rPr>
                <w:rFonts w:ascii="Arial" w:hAnsi="Arial" w:cs="Arial"/>
              </w:rPr>
            </w:pPr>
            <w:r w:rsidRPr="002C53E1">
              <w:rPr>
                <w:rFonts w:ascii="Arial" w:hAnsi="Arial" w:cs="Arial"/>
              </w:rPr>
              <w:t>5</w:t>
            </w:r>
          </w:p>
        </w:tc>
        <w:tc>
          <w:tcPr>
            <w:tcW w:w="1134" w:type="dxa"/>
            <w:tcBorders>
              <w:top w:val="single" w:sz="4" w:space="0" w:color="auto"/>
              <w:bottom w:val="nil"/>
            </w:tcBorders>
          </w:tcPr>
          <w:p w14:paraId="62F11F29" w14:textId="3D021BD6" w:rsidR="002E6215" w:rsidRPr="002C53E1" w:rsidRDefault="002E6215" w:rsidP="002C53E1">
            <w:pPr>
              <w:spacing w:line="260" w:lineRule="atLeast"/>
              <w:jc w:val="center"/>
              <w:rPr>
                <w:rFonts w:ascii="Arial" w:hAnsi="Arial" w:cs="Arial"/>
              </w:rPr>
            </w:pPr>
            <w:r w:rsidRPr="002C53E1">
              <w:rPr>
                <w:rFonts w:ascii="Arial" w:hAnsi="Arial" w:cs="Arial"/>
              </w:rPr>
              <w:t>3</w:t>
            </w:r>
          </w:p>
        </w:tc>
      </w:tr>
      <w:tr w:rsidR="001B5C0B" w:rsidRPr="002C53E1" w14:paraId="02D5E543" w14:textId="77777777" w:rsidTr="00374DC6">
        <w:trPr>
          <w:trHeight w:val="441"/>
        </w:trPr>
        <w:tc>
          <w:tcPr>
            <w:tcW w:w="567" w:type="dxa"/>
            <w:vAlign w:val="center"/>
          </w:tcPr>
          <w:p w14:paraId="1E255F00" w14:textId="77777777" w:rsidR="001B5C0B" w:rsidRPr="002C53E1" w:rsidRDefault="001B5C0B" w:rsidP="002C53E1">
            <w:pPr>
              <w:spacing w:before="120" w:after="120" w:line="260" w:lineRule="atLeast"/>
              <w:jc w:val="both"/>
              <w:rPr>
                <w:rFonts w:ascii="Arial" w:hAnsi="Arial" w:cs="Arial"/>
                <w:b/>
              </w:rPr>
            </w:pPr>
            <w:r w:rsidRPr="002C53E1">
              <w:rPr>
                <w:rFonts w:ascii="Arial" w:hAnsi="Arial" w:cs="Arial"/>
                <w:b/>
              </w:rPr>
              <w:t>IV.</w:t>
            </w:r>
          </w:p>
        </w:tc>
        <w:tc>
          <w:tcPr>
            <w:tcW w:w="6096" w:type="dxa"/>
            <w:vAlign w:val="center"/>
          </w:tcPr>
          <w:p w14:paraId="1ABA46F6" w14:textId="5BE61633" w:rsidR="001B5C0B" w:rsidRPr="002C53E1" w:rsidRDefault="001B5C0B" w:rsidP="002C53E1">
            <w:pPr>
              <w:spacing w:before="120" w:after="120" w:line="260" w:lineRule="atLeast"/>
              <w:jc w:val="both"/>
              <w:rPr>
                <w:rFonts w:ascii="Arial" w:hAnsi="Arial" w:cs="Arial"/>
                <w:bCs/>
              </w:rPr>
            </w:pPr>
            <w:r w:rsidRPr="002C53E1">
              <w:rPr>
                <w:rFonts w:ascii="Arial" w:hAnsi="Arial" w:cs="Arial"/>
                <w:b/>
              </w:rPr>
              <w:t xml:space="preserve">PROIZVODNA USMERITEV NALOŽBE - </w:t>
            </w:r>
            <w:r w:rsidRPr="002C53E1">
              <w:rPr>
                <w:rFonts w:ascii="Arial" w:hAnsi="Arial" w:cs="Arial"/>
                <w:bCs/>
              </w:rPr>
              <w:t>maksimalno število točk:</w:t>
            </w:r>
          </w:p>
        </w:tc>
        <w:tc>
          <w:tcPr>
            <w:tcW w:w="1162" w:type="dxa"/>
            <w:vAlign w:val="center"/>
          </w:tcPr>
          <w:p w14:paraId="17CA649D" w14:textId="5DAC67BA" w:rsidR="001B5C0B" w:rsidRPr="002C53E1" w:rsidRDefault="00604831" w:rsidP="002C53E1">
            <w:pPr>
              <w:spacing w:before="120" w:after="120" w:line="260" w:lineRule="atLeast"/>
              <w:jc w:val="center"/>
              <w:rPr>
                <w:rFonts w:ascii="Arial" w:hAnsi="Arial" w:cs="Arial"/>
                <w:b/>
              </w:rPr>
            </w:pPr>
            <w:r w:rsidRPr="002C53E1">
              <w:rPr>
                <w:rFonts w:ascii="Arial" w:hAnsi="Arial" w:cs="Arial"/>
                <w:b/>
              </w:rPr>
              <w:t>15</w:t>
            </w:r>
          </w:p>
        </w:tc>
        <w:tc>
          <w:tcPr>
            <w:tcW w:w="1134" w:type="dxa"/>
            <w:vAlign w:val="center"/>
          </w:tcPr>
          <w:p w14:paraId="0CC1D35A" w14:textId="235E83D3" w:rsidR="001B5C0B" w:rsidRPr="002C53E1" w:rsidRDefault="00604831" w:rsidP="002C53E1">
            <w:pPr>
              <w:spacing w:before="120" w:after="120" w:line="260" w:lineRule="atLeast"/>
              <w:jc w:val="center"/>
              <w:rPr>
                <w:rFonts w:ascii="Arial" w:hAnsi="Arial" w:cs="Arial"/>
                <w:b/>
              </w:rPr>
            </w:pPr>
            <w:r w:rsidRPr="002C53E1">
              <w:rPr>
                <w:rFonts w:ascii="Arial" w:hAnsi="Arial" w:cs="Arial"/>
                <w:b/>
              </w:rPr>
              <w:t>23</w:t>
            </w:r>
          </w:p>
        </w:tc>
      </w:tr>
      <w:tr w:rsidR="001B5C0B" w:rsidRPr="002C53E1" w14:paraId="410ABEF0" w14:textId="77777777" w:rsidTr="001B5C0B">
        <w:tc>
          <w:tcPr>
            <w:tcW w:w="567" w:type="dxa"/>
            <w:tcBorders>
              <w:bottom w:val="single" w:sz="4" w:space="0" w:color="auto"/>
            </w:tcBorders>
          </w:tcPr>
          <w:p w14:paraId="62C8EC57" w14:textId="77777777" w:rsidR="001B5C0B" w:rsidRPr="002C53E1" w:rsidRDefault="001B5C0B" w:rsidP="002C53E1">
            <w:pPr>
              <w:spacing w:line="260" w:lineRule="atLeast"/>
              <w:jc w:val="both"/>
              <w:rPr>
                <w:rFonts w:ascii="Arial" w:hAnsi="Arial" w:cs="Arial"/>
              </w:rPr>
            </w:pPr>
            <w:r w:rsidRPr="002C53E1">
              <w:rPr>
                <w:rFonts w:ascii="Arial" w:hAnsi="Arial" w:cs="Arial"/>
              </w:rPr>
              <w:t>1.</w:t>
            </w:r>
          </w:p>
        </w:tc>
        <w:tc>
          <w:tcPr>
            <w:tcW w:w="6096" w:type="dxa"/>
            <w:tcBorders>
              <w:bottom w:val="single" w:sz="4" w:space="0" w:color="auto"/>
            </w:tcBorders>
          </w:tcPr>
          <w:p w14:paraId="511FBDDE" w14:textId="77777777" w:rsidR="001B5C0B" w:rsidRPr="002C53E1" w:rsidRDefault="001B5C0B" w:rsidP="002C53E1">
            <w:pPr>
              <w:spacing w:line="260" w:lineRule="atLeast"/>
              <w:jc w:val="both"/>
              <w:rPr>
                <w:rFonts w:ascii="Arial" w:hAnsi="Arial" w:cs="Arial"/>
                <w:bCs/>
              </w:rPr>
            </w:pPr>
            <w:r w:rsidRPr="002C53E1">
              <w:rPr>
                <w:rFonts w:ascii="Arial" w:hAnsi="Arial" w:cs="Arial"/>
                <w:b/>
              </w:rPr>
              <w:t xml:space="preserve">PREDNOSTNI SEKTORJI PREDELAVE ALI TRŽENJA - </w:t>
            </w:r>
            <w:r w:rsidRPr="002C53E1">
              <w:rPr>
                <w:rFonts w:ascii="Arial" w:hAnsi="Arial" w:cs="Arial"/>
                <w:bCs/>
              </w:rPr>
              <w:t>maksimalno število točk:</w:t>
            </w:r>
          </w:p>
          <w:p w14:paraId="49C3CC95" w14:textId="0D27947C" w:rsidR="001B5C0B" w:rsidRPr="002C53E1" w:rsidRDefault="001B5C0B" w:rsidP="002C53E1">
            <w:pPr>
              <w:spacing w:line="260" w:lineRule="atLeast"/>
              <w:jc w:val="both"/>
              <w:rPr>
                <w:rFonts w:ascii="Arial" w:hAnsi="Arial" w:cs="Arial"/>
                <w:bCs/>
              </w:rPr>
            </w:pPr>
          </w:p>
          <w:p w14:paraId="2E77ECEE" w14:textId="535C73A0" w:rsidR="003A3E4A" w:rsidRPr="002C53E1" w:rsidRDefault="003A3E4A" w:rsidP="002C53E1">
            <w:pPr>
              <w:spacing w:line="260" w:lineRule="atLeast"/>
              <w:jc w:val="both"/>
              <w:rPr>
                <w:rFonts w:ascii="Arial" w:hAnsi="Arial" w:cs="Arial"/>
              </w:rPr>
            </w:pPr>
            <w:r w:rsidRPr="002C53E1">
              <w:rPr>
                <w:rFonts w:ascii="Arial" w:hAnsi="Arial" w:cs="Arial"/>
              </w:rPr>
              <w:t>Naložba se nanaša na obrat, v katerem se opravlja oziroma se bo opravljala dejavnost predelave ali trženja kmetijsk</w:t>
            </w:r>
            <w:r w:rsidR="006979A2" w:rsidRPr="002C53E1">
              <w:rPr>
                <w:rFonts w:ascii="Arial" w:hAnsi="Arial" w:cs="Arial"/>
              </w:rPr>
              <w:t>ih</w:t>
            </w:r>
            <w:r w:rsidRPr="002C53E1">
              <w:rPr>
                <w:rFonts w:ascii="Arial" w:hAnsi="Arial" w:cs="Arial"/>
              </w:rPr>
              <w:t xml:space="preserve"> proizvod</w:t>
            </w:r>
            <w:r w:rsidR="006979A2" w:rsidRPr="002C53E1">
              <w:rPr>
                <w:rFonts w:ascii="Arial" w:hAnsi="Arial" w:cs="Arial"/>
              </w:rPr>
              <w:t>ov</w:t>
            </w:r>
            <w:r w:rsidRPr="002C53E1">
              <w:rPr>
                <w:rFonts w:ascii="Arial" w:hAnsi="Arial" w:cs="Arial"/>
              </w:rPr>
              <w:t xml:space="preserve"> iz najmanj enega od naslednjih prednostnih sektorjev: žita, sadje, zelenjava in prašičje meso. </w:t>
            </w:r>
            <w:r w:rsidR="00877A52" w:rsidRPr="00877A52">
              <w:rPr>
                <w:rFonts w:ascii="Arial" w:hAnsi="Arial" w:cs="Arial"/>
              </w:rPr>
              <w:t>Kot prednostna sektorja</w:t>
            </w:r>
            <w:r w:rsidRPr="002C53E1">
              <w:rPr>
                <w:rFonts w:ascii="Arial" w:hAnsi="Arial" w:cs="Arial"/>
              </w:rPr>
              <w:t xml:space="preserve"> se </w:t>
            </w:r>
            <w:r w:rsidR="00877A52">
              <w:rPr>
                <w:rFonts w:ascii="Arial" w:hAnsi="Arial" w:cs="Arial"/>
              </w:rPr>
              <w:t xml:space="preserve">ne štejeta </w:t>
            </w:r>
            <w:r w:rsidRPr="002C53E1">
              <w:rPr>
                <w:rFonts w:ascii="Arial" w:hAnsi="Arial" w:cs="Arial"/>
              </w:rPr>
              <w:t>sektor</w:t>
            </w:r>
            <w:r w:rsidR="002C67E0">
              <w:rPr>
                <w:rFonts w:ascii="Arial" w:hAnsi="Arial" w:cs="Arial"/>
              </w:rPr>
              <w:t>ja</w:t>
            </w:r>
            <w:r w:rsidRPr="002C53E1">
              <w:rPr>
                <w:rFonts w:ascii="Arial" w:hAnsi="Arial" w:cs="Arial"/>
              </w:rPr>
              <w:t xml:space="preserve"> vino in oljke.</w:t>
            </w:r>
          </w:p>
          <w:p w14:paraId="42780D92" w14:textId="77777777" w:rsidR="003A3E4A" w:rsidRPr="002C53E1" w:rsidRDefault="003A3E4A" w:rsidP="002C53E1">
            <w:pPr>
              <w:spacing w:line="260" w:lineRule="atLeast"/>
              <w:jc w:val="both"/>
              <w:rPr>
                <w:rFonts w:ascii="Arial" w:hAnsi="Arial" w:cs="Arial"/>
                <w:bCs/>
              </w:rPr>
            </w:pPr>
          </w:p>
          <w:p w14:paraId="34D48C17" w14:textId="0860437C" w:rsidR="005638CD" w:rsidRPr="00341ED2" w:rsidRDefault="005638CD" w:rsidP="002C53E1">
            <w:pPr>
              <w:spacing w:line="260" w:lineRule="atLeast"/>
              <w:jc w:val="both"/>
              <w:rPr>
                <w:rFonts w:ascii="Arial" w:hAnsi="Arial" w:cs="Arial"/>
              </w:rPr>
            </w:pPr>
            <w:r w:rsidRPr="002C53E1">
              <w:rPr>
                <w:rFonts w:ascii="Arial" w:hAnsi="Arial" w:cs="Arial"/>
              </w:rPr>
              <w:t xml:space="preserve">Upravičenec v poslovnem načrtu in v prijavnem obrazcu navede letno količino in delež vhodnih surovin kmetijskih proizvodov iz </w:t>
            </w:r>
            <w:r w:rsidR="00E13404" w:rsidRPr="002C53E1">
              <w:rPr>
                <w:rFonts w:ascii="Arial" w:hAnsi="Arial" w:cs="Arial"/>
              </w:rPr>
              <w:t>prednostnih sektorjev</w:t>
            </w:r>
            <w:r w:rsidR="003A3E4A" w:rsidRPr="002C53E1">
              <w:rPr>
                <w:rFonts w:ascii="Arial" w:hAnsi="Arial" w:cs="Arial"/>
              </w:rPr>
              <w:t xml:space="preserve"> iz prejšnjega odstavka</w:t>
            </w:r>
            <w:r w:rsidRPr="002C53E1">
              <w:rPr>
                <w:rFonts w:ascii="Arial" w:hAnsi="Arial" w:cs="Arial"/>
              </w:rPr>
              <w:t xml:space="preserve">, ki bodo predmet predelave ali </w:t>
            </w:r>
            <w:r w:rsidRPr="00341ED2">
              <w:rPr>
                <w:rFonts w:ascii="Arial" w:hAnsi="Arial" w:cs="Arial"/>
              </w:rPr>
              <w:t xml:space="preserve">trženja </w:t>
            </w:r>
            <w:r w:rsidRPr="008459D6">
              <w:rPr>
                <w:rFonts w:ascii="Arial" w:hAnsi="Arial" w:cs="Arial"/>
              </w:rPr>
              <w:t>v petih koledarskih letih po zadnjem izplačilu sredstev</w:t>
            </w:r>
            <w:r w:rsidRPr="00341ED2">
              <w:rPr>
                <w:rFonts w:ascii="Arial" w:hAnsi="Arial" w:cs="Arial"/>
              </w:rPr>
              <w:t xml:space="preserve">. </w:t>
            </w:r>
          </w:p>
          <w:p w14:paraId="51741613" w14:textId="0DDAC9F5" w:rsidR="005638CD" w:rsidRPr="00F17C66" w:rsidRDefault="005638CD" w:rsidP="002C53E1">
            <w:pPr>
              <w:spacing w:line="260" w:lineRule="atLeast"/>
              <w:jc w:val="both"/>
              <w:rPr>
                <w:rFonts w:ascii="Arial" w:hAnsi="Arial" w:cs="Arial"/>
                <w:bCs/>
              </w:rPr>
            </w:pPr>
          </w:p>
          <w:p w14:paraId="6B819F41" w14:textId="6F9524CE" w:rsidR="001B5C0B" w:rsidRPr="002C53E1" w:rsidRDefault="001B5C0B" w:rsidP="002C53E1">
            <w:pPr>
              <w:spacing w:line="260" w:lineRule="atLeast"/>
              <w:jc w:val="both"/>
              <w:rPr>
                <w:rFonts w:ascii="Arial" w:hAnsi="Arial" w:cs="Arial"/>
                <w:b/>
              </w:rPr>
            </w:pPr>
            <w:bookmarkStart w:id="24" w:name="_Hlk41426554"/>
            <w:r w:rsidRPr="00F17C66">
              <w:rPr>
                <w:rFonts w:ascii="Arial" w:hAnsi="Arial" w:cs="Arial"/>
              </w:rPr>
              <w:t xml:space="preserve">Delež vhodnih surovin enega od prednostih sektorjev predelave ali trženja bo </w:t>
            </w:r>
            <w:r w:rsidRPr="008459D6">
              <w:rPr>
                <w:rFonts w:ascii="Arial" w:hAnsi="Arial" w:cs="Arial"/>
              </w:rPr>
              <w:t xml:space="preserve">pet </w:t>
            </w:r>
            <w:r w:rsidR="00425BF2" w:rsidRPr="008459D6">
              <w:rPr>
                <w:rFonts w:ascii="Arial" w:hAnsi="Arial" w:cs="Arial"/>
              </w:rPr>
              <w:t xml:space="preserve">koledarskih </w:t>
            </w:r>
            <w:r w:rsidRPr="008459D6">
              <w:rPr>
                <w:rFonts w:ascii="Arial" w:hAnsi="Arial" w:cs="Arial"/>
              </w:rPr>
              <w:t>let po zadnjem izplačilu sredstev</w:t>
            </w:r>
            <w:r w:rsidRPr="00341ED2">
              <w:rPr>
                <w:rFonts w:ascii="Arial" w:hAnsi="Arial" w:cs="Arial"/>
              </w:rPr>
              <w:t xml:space="preserve"> znašal</w:t>
            </w:r>
            <w:r w:rsidRPr="002C53E1">
              <w:rPr>
                <w:rFonts w:ascii="Arial" w:hAnsi="Arial" w:cs="Arial"/>
              </w:rPr>
              <w:t>:</w:t>
            </w:r>
            <w:bookmarkEnd w:id="24"/>
          </w:p>
        </w:tc>
        <w:tc>
          <w:tcPr>
            <w:tcW w:w="1162" w:type="dxa"/>
            <w:tcBorders>
              <w:bottom w:val="single" w:sz="4" w:space="0" w:color="auto"/>
            </w:tcBorders>
          </w:tcPr>
          <w:p w14:paraId="66C76E28" w14:textId="483CB994" w:rsidR="001B5C0B" w:rsidRPr="002C53E1" w:rsidRDefault="00604831" w:rsidP="002C53E1">
            <w:pPr>
              <w:spacing w:line="260" w:lineRule="atLeast"/>
              <w:jc w:val="center"/>
              <w:rPr>
                <w:rFonts w:ascii="Arial" w:hAnsi="Arial" w:cs="Arial"/>
                <w:b/>
              </w:rPr>
            </w:pPr>
            <w:r w:rsidRPr="002C53E1">
              <w:rPr>
                <w:rFonts w:ascii="Arial" w:hAnsi="Arial" w:cs="Arial"/>
                <w:b/>
              </w:rPr>
              <w:t>12</w:t>
            </w:r>
          </w:p>
        </w:tc>
        <w:tc>
          <w:tcPr>
            <w:tcW w:w="1134" w:type="dxa"/>
            <w:tcBorders>
              <w:bottom w:val="single" w:sz="4" w:space="0" w:color="auto"/>
            </w:tcBorders>
          </w:tcPr>
          <w:p w14:paraId="0BD9E3F4" w14:textId="77777777" w:rsidR="001B5C0B" w:rsidRPr="002C53E1" w:rsidRDefault="001B5C0B" w:rsidP="002C53E1">
            <w:pPr>
              <w:spacing w:line="260" w:lineRule="atLeast"/>
              <w:jc w:val="center"/>
              <w:rPr>
                <w:rFonts w:ascii="Arial" w:hAnsi="Arial" w:cs="Arial"/>
                <w:b/>
              </w:rPr>
            </w:pPr>
            <w:r w:rsidRPr="002C53E1">
              <w:rPr>
                <w:rFonts w:ascii="Arial" w:hAnsi="Arial" w:cs="Arial"/>
                <w:b/>
              </w:rPr>
              <w:t>15</w:t>
            </w:r>
          </w:p>
        </w:tc>
      </w:tr>
      <w:tr w:rsidR="001B5C0B" w:rsidRPr="002C53E1" w14:paraId="2E7B6BE1" w14:textId="77777777" w:rsidTr="001B5C0B">
        <w:tc>
          <w:tcPr>
            <w:tcW w:w="567" w:type="dxa"/>
            <w:tcBorders>
              <w:top w:val="single" w:sz="4" w:space="0" w:color="auto"/>
              <w:bottom w:val="single" w:sz="4" w:space="0" w:color="auto"/>
            </w:tcBorders>
          </w:tcPr>
          <w:p w14:paraId="544BD8F9"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7CCFB5D9" w14:textId="2BE9420B" w:rsidR="001B5C0B" w:rsidRPr="002C53E1" w:rsidRDefault="009E767B" w:rsidP="002C53E1">
            <w:pPr>
              <w:spacing w:line="260" w:lineRule="atLeast"/>
              <w:jc w:val="both"/>
              <w:rPr>
                <w:rFonts w:ascii="Arial" w:hAnsi="Arial" w:cs="Arial"/>
                <w:b/>
              </w:rPr>
            </w:pPr>
            <w:r w:rsidRPr="002C53E1">
              <w:rPr>
                <w:rFonts w:ascii="Arial" w:hAnsi="Arial" w:cs="Arial"/>
              </w:rPr>
              <w:t>–</w:t>
            </w:r>
            <w:r w:rsidR="001B5C0B" w:rsidRPr="002C53E1">
              <w:rPr>
                <w:rFonts w:ascii="Arial" w:hAnsi="Arial" w:cs="Arial"/>
              </w:rPr>
              <w:t xml:space="preserve"> več kot 50 % vseh vhodnih surovin;</w:t>
            </w:r>
          </w:p>
        </w:tc>
        <w:tc>
          <w:tcPr>
            <w:tcW w:w="1162" w:type="dxa"/>
            <w:tcBorders>
              <w:top w:val="single" w:sz="4" w:space="0" w:color="auto"/>
              <w:bottom w:val="single" w:sz="4" w:space="0" w:color="auto"/>
            </w:tcBorders>
          </w:tcPr>
          <w:p w14:paraId="47804D87" w14:textId="5CA8430C" w:rsidR="001B5C0B" w:rsidRPr="002C53E1" w:rsidRDefault="00604831" w:rsidP="002C53E1">
            <w:pPr>
              <w:spacing w:line="260" w:lineRule="atLeast"/>
              <w:jc w:val="center"/>
              <w:rPr>
                <w:rFonts w:ascii="Arial" w:hAnsi="Arial" w:cs="Arial"/>
              </w:rPr>
            </w:pPr>
            <w:r w:rsidRPr="002C53E1">
              <w:rPr>
                <w:rFonts w:ascii="Arial" w:hAnsi="Arial" w:cs="Arial"/>
              </w:rPr>
              <w:t>12</w:t>
            </w:r>
          </w:p>
        </w:tc>
        <w:tc>
          <w:tcPr>
            <w:tcW w:w="1134" w:type="dxa"/>
            <w:tcBorders>
              <w:top w:val="single" w:sz="4" w:space="0" w:color="auto"/>
              <w:bottom w:val="single" w:sz="4" w:space="0" w:color="auto"/>
            </w:tcBorders>
          </w:tcPr>
          <w:p w14:paraId="202B0C16" w14:textId="77777777" w:rsidR="001B5C0B" w:rsidRPr="002C53E1" w:rsidRDefault="001B5C0B" w:rsidP="002C53E1">
            <w:pPr>
              <w:spacing w:line="260" w:lineRule="atLeast"/>
              <w:jc w:val="center"/>
              <w:rPr>
                <w:rFonts w:ascii="Arial" w:hAnsi="Arial" w:cs="Arial"/>
              </w:rPr>
            </w:pPr>
            <w:r w:rsidRPr="002C53E1">
              <w:rPr>
                <w:rFonts w:ascii="Arial" w:hAnsi="Arial" w:cs="Arial"/>
              </w:rPr>
              <w:t>15</w:t>
            </w:r>
          </w:p>
        </w:tc>
      </w:tr>
      <w:tr w:rsidR="001B5C0B" w:rsidRPr="002C53E1" w14:paraId="0FC6FFC3" w14:textId="77777777" w:rsidTr="001B5C0B">
        <w:tc>
          <w:tcPr>
            <w:tcW w:w="567" w:type="dxa"/>
            <w:tcBorders>
              <w:top w:val="single" w:sz="4" w:space="0" w:color="auto"/>
              <w:bottom w:val="single" w:sz="4" w:space="0" w:color="auto"/>
            </w:tcBorders>
          </w:tcPr>
          <w:p w14:paraId="4FE65FF1"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3FB8C26" w14:textId="113DD82D" w:rsidR="001B5C0B" w:rsidRPr="002C53E1" w:rsidRDefault="009E767B" w:rsidP="002C53E1">
            <w:pPr>
              <w:spacing w:line="260" w:lineRule="atLeast"/>
              <w:jc w:val="both"/>
              <w:rPr>
                <w:rFonts w:ascii="Arial" w:hAnsi="Arial" w:cs="Arial"/>
                <w:b/>
              </w:rPr>
            </w:pPr>
            <w:r w:rsidRPr="002C53E1">
              <w:rPr>
                <w:rFonts w:ascii="Arial" w:hAnsi="Arial" w:cs="Arial"/>
              </w:rPr>
              <w:t>–</w:t>
            </w:r>
            <w:r w:rsidR="001B5C0B" w:rsidRPr="002C53E1">
              <w:rPr>
                <w:rFonts w:ascii="Arial" w:hAnsi="Arial" w:cs="Arial"/>
              </w:rPr>
              <w:t xml:space="preserve"> več kot 30 </w:t>
            </w:r>
            <w:r w:rsidR="00E13404" w:rsidRPr="002C53E1">
              <w:rPr>
                <w:rFonts w:ascii="Arial" w:hAnsi="Arial" w:cs="Arial"/>
              </w:rPr>
              <w:t xml:space="preserve">% </w:t>
            </w:r>
            <w:r w:rsidR="001B5C0B" w:rsidRPr="002C53E1">
              <w:rPr>
                <w:rFonts w:ascii="Arial" w:hAnsi="Arial" w:cs="Arial"/>
              </w:rPr>
              <w:t>do vključno 50 % vseh vhodnih surovin;</w:t>
            </w:r>
          </w:p>
        </w:tc>
        <w:tc>
          <w:tcPr>
            <w:tcW w:w="1162" w:type="dxa"/>
            <w:tcBorders>
              <w:top w:val="single" w:sz="4" w:space="0" w:color="auto"/>
              <w:bottom w:val="single" w:sz="4" w:space="0" w:color="auto"/>
            </w:tcBorders>
          </w:tcPr>
          <w:p w14:paraId="743C6159" w14:textId="3E210CDC" w:rsidR="001B5C0B" w:rsidRPr="002C53E1" w:rsidRDefault="00604831" w:rsidP="002C53E1">
            <w:pPr>
              <w:spacing w:line="260" w:lineRule="atLeast"/>
              <w:jc w:val="center"/>
              <w:rPr>
                <w:rFonts w:ascii="Arial" w:hAnsi="Arial" w:cs="Arial"/>
              </w:rPr>
            </w:pPr>
            <w:r w:rsidRPr="002C53E1">
              <w:rPr>
                <w:rFonts w:ascii="Arial" w:hAnsi="Arial" w:cs="Arial"/>
              </w:rPr>
              <w:t>9</w:t>
            </w:r>
          </w:p>
        </w:tc>
        <w:tc>
          <w:tcPr>
            <w:tcW w:w="1134" w:type="dxa"/>
            <w:tcBorders>
              <w:top w:val="single" w:sz="4" w:space="0" w:color="auto"/>
              <w:bottom w:val="single" w:sz="4" w:space="0" w:color="auto"/>
            </w:tcBorders>
          </w:tcPr>
          <w:p w14:paraId="4B6F817A" w14:textId="77777777" w:rsidR="001B5C0B" w:rsidRPr="002C53E1" w:rsidRDefault="001B5C0B" w:rsidP="002C53E1">
            <w:pPr>
              <w:spacing w:line="260" w:lineRule="atLeast"/>
              <w:jc w:val="center"/>
              <w:rPr>
                <w:rFonts w:ascii="Arial" w:hAnsi="Arial" w:cs="Arial"/>
              </w:rPr>
            </w:pPr>
            <w:r w:rsidRPr="002C53E1">
              <w:rPr>
                <w:rFonts w:ascii="Arial" w:hAnsi="Arial" w:cs="Arial"/>
              </w:rPr>
              <w:t>10</w:t>
            </w:r>
          </w:p>
        </w:tc>
      </w:tr>
      <w:tr w:rsidR="001B5C0B" w:rsidRPr="002C53E1" w14:paraId="3608614A" w14:textId="77777777" w:rsidTr="001B5C0B">
        <w:tc>
          <w:tcPr>
            <w:tcW w:w="567" w:type="dxa"/>
            <w:tcBorders>
              <w:top w:val="single" w:sz="4" w:space="0" w:color="auto"/>
              <w:bottom w:val="single" w:sz="4" w:space="0" w:color="auto"/>
            </w:tcBorders>
          </w:tcPr>
          <w:p w14:paraId="604E9888"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33F570C" w14:textId="77777777" w:rsidR="001B5C0B" w:rsidRPr="002C53E1" w:rsidRDefault="009E767B"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do vključno 30 % vseh vhodnih surovin.</w:t>
            </w:r>
          </w:p>
          <w:p w14:paraId="423E7831" w14:textId="1020BEAB" w:rsidR="006979A2" w:rsidRPr="002C53E1" w:rsidRDefault="006979A2" w:rsidP="002C53E1">
            <w:pPr>
              <w:spacing w:line="260" w:lineRule="atLeast"/>
              <w:jc w:val="both"/>
              <w:rPr>
                <w:rFonts w:ascii="Arial" w:hAnsi="Arial" w:cs="Arial"/>
                <w:b/>
              </w:rPr>
            </w:pPr>
          </w:p>
        </w:tc>
        <w:tc>
          <w:tcPr>
            <w:tcW w:w="1162" w:type="dxa"/>
            <w:tcBorders>
              <w:top w:val="single" w:sz="4" w:space="0" w:color="auto"/>
              <w:bottom w:val="single" w:sz="4" w:space="0" w:color="auto"/>
            </w:tcBorders>
          </w:tcPr>
          <w:p w14:paraId="7195C105" w14:textId="77777777" w:rsidR="001B5C0B" w:rsidRPr="002C53E1" w:rsidRDefault="001B5C0B" w:rsidP="002C53E1">
            <w:pPr>
              <w:spacing w:line="260" w:lineRule="atLeast"/>
              <w:jc w:val="center"/>
              <w:rPr>
                <w:rFonts w:ascii="Arial" w:hAnsi="Arial" w:cs="Arial"/>
              </w:rPr>
            </w:pPr>
            <w:r w:rsidRPr="002C53E1">
              <w:rPr>
                <w:rFonts w:ascii="Arial" w:hAnsi="Arial" w:cs="Arial"/>
              </w:rPr>
              <w:t>5</w:t>
            </w:r>
          </w:p>
        </w:tc>
        <w:tc>
          <w:tcPr>
            <w:tcW w:w="1134" w:type="dxa"/>
            <w:tcBorders>
              <w:top w:val="single" w:sz="4" w:space="0" w:color="auto"/>
              <w:bottom w:val="single" w:sz="4" w:space="0" w:color="auto"/>
            </w:tcBorders>
          </w:tcPr>
          <w:p w14:paraId="191AD920" w14:textId="77777777" w:rsidR="001B5C0B" w:rsidRPr="002C53E1" w:rsidRDefault="001B5C0B" w:rsidP="002C53E1">
            <w:pPr>
              <w:spacing w:line="260" w:lineRule="atLeast"/>
              <w:jc w:val="center"/>
              <w:rPr>
                <w:rFonts w:ascii="Arial" w:hAnsi="Arial" w:cs="Arial"/>
              </w:rPr>
            </w:pPr>
            <w:r w:rsidRPr="002C53E1">
              <w:rPr>
                <w:rFonts w:ascii="Arial" w:hAnsi="Arial" w:cs="Arial"/>
              </w:rPr>
              <w:t>5</w:t>
            </w:r>
          </w:p>
        </w:tc>
      </w:tr>
      <w:tr w:rsidR="001B5C0B" w:rsidRPr="002C53E1" w14:paraId="7DE89A9B" w14:textId="77777777" w:rsidTr="001B5C0B">
        <w:tc>
          <w:tcPr>
            <w:tcW w:w="567" w:type="dxa"/>
            <w:tcBorders>
              <w:top w:val="single" w:sz="4" w:space="0" w:color="000000"/>
              <w:bottom w:val="nil"/>
            </w:tcBorders>
          </w:tcPr>
          <w:p w14:paraId="30513410" w14:textId="77777777" w:rsidR="001B5C0B" w:rsidRPr="002C53E1" w:rsidRDefault="001B5C0B" w:rsidP="002C53E1">
            <w:pPr>
              <w:spacing w:line="260" w:lineRule="atLeast"/>
              <w:jc w:val="both"/>
              <w:rPr>
                <w:rFonts w:ascii="Arial" w:hAnsi="Arial" w:cs="Arial"/>
              </w:rPr>
            </w:pPr>
            <w:r w:rsidRPr="002C53E1">
              <w:rPr>
                <w:rFonts w:ascii="Arial" w:hAnsi="Arial" w:cs="Arial"/>
              </w:rPr>
              <w:t xml:space="preserve">2. </w:t>
            </w:r>
          </w:p>
        </w:tc>
        <w:tc>
          <w:tcPr>
            <w:tcW w:w="6096" w:type="dxa"/>
            <w:tcBorders>
              <w:top w:val="single" w:sz="4" w:space="0" w:color="000000"/>
              <w:bottom w:val="nil"/>
            </w:tcBorders>
          </w:tcPr>
          <w:p w14:paraId="364723A7" w14:textId="77777777" w:rsidR="001B5C0B" w:rsidRPr="002C53E1" w:rsidRDefault="001B5C0B" w:rsidP="002C53E1">
            <w:pPr>
              <w:spacing w:line="260" w:lineRule="atLeast"/>
              <w:jc w:val="both"/>
              <w:rPr>
                <w:rFonts w:ascii="Arial" w:hAnsi="Arial" w:cs="Arial"/>
                <w:bCs/>
              </w:rPr>
            </w:pPr>
            <w:r w:rsidRPr="002C53E1">
              <w:rPr>
                <w:rFonts w:ascii="Arial" w:hAnsi="Arial" w:cs="Arial"/>
                <w:b/>
              </w:rPr>
              <w:t xml:space="preserve">VKLJUČENOST V SHEME KAKOVOSTI - </w:t>
            </w:r>
            <w:r w:rsidRPr="002C53E1">
              <w:rPr>
                <w:rFonts w:ascii="Arial" w:hAnsi="Arial" w:cs="Arial"/>
                <w:bCs/>
              </w:rPr>
              <w:t xml:space="preserve">maksimalno število točk: </w:t>
            </w:r>
          </w:p>
          <w:p w14:paraId="4ECCAEC2" w14:textId="197E1D01" w:rsidR="00941190" w:rsidRPr="002C53E1" w:rsidRDefault="00941190" w:rsidP="002C53E1">
            <w:pPr>
              <w:spacing w:line="260" w:lineRule="atLeast"/>
              <w:jc w:val="both"/>
              <w:rPr>
                <w:rFonts w:ascii="Arial" w:hAnsi="Arial" w:cs="Arial"/>
                <w:iCs/>
              </w:rPr>
            </w:pPr>
          </w:p>
          <w:p w14:paraId="50FFFBEF" w14:textId="68953BBA" w:rsidR="001B5C0B" w:rsidRPr="002C53E1" w:rsidRDefault="001B5C0B" w:rsidP="002C53E1">
            <w:pPr>
              <w:spacing w:line="260" w:lineRule="atLeast"/>
              <w:jc w:val="both"/>
              <w:rPr>
                <w:rFonts w:ascii="Arial" w:hAnsi="Arial" w:cs="Arial"/>
              </w:rPr>
            </w:pPr>
            <w:r w:rsidRPr="002C53E1">
              <w:rPr>
                <w:rFonts w:ascii="Arial" w:hAnsi="Arial" w:cs="Arial"/>
                <w:iCs/>
              </w:rPr>
              <w:t xml:space="preserve">Upravičenec </w:t>
            </w:r>
            <w:r w:rsidR="006979A2" w:rsidRPr="002C53E1">
              <w:rPr>
                <w:rFonts w:ascii="Arial" w:hAnsi="Arial" w:cs="Arial"/>
                <w:iCs/>
              </w:rPr>
              <w:t xml:space="preserve">je </w:t>
            </w:r>
            <w:r w:rsidRPr="002C53E1">
              <w:rPr>
                <w:rFonts w:ascii="Arial" w:hAnsi="Arial" w:cs="Arial"/>
                <w:iCs/>
              </w:rPr>
              <w:t xml:space="preserve">vključen v </w:t>
            </w:r>
            <w:r w:rsidR="00D74AC8" w:rsidRPr="002C53E1">
              <w:rPr>
                <w:rFonts w:ascii="Arial" w:hAnsi="Arial" w:cs="Arial"/>
                <w:iCs/>
              </w:rPr>
              <w:t xml:space="preserve">izvajanje </w:t>
            </w:r>
            <w:r w:rsidRPr="002C53E1">
              <w:rPr>
                <w:rFonts w:ascii="Arial" w:hAnsi="Arial" w:cs="Arial"/>
                <w:iCs/>
              </w:rPr>
              <w:t>shem</w:t>
            </w:r>
            <w:r w:rsidR="00D74AC8" w:rsidRPr="002C53E1">
              <w:rPr>
                <w:rFonts w:ascii="Arial" w:hAnsi="Arial" w:cs="Arial"/>
                <w:iCs/>
              </w:rPr>
              <w:t>e</w:t>
            </w:r>
            <w:r w:rsidRPr="002C53E1">
              <w:rPr>
                <w:rFonts w:ascii="Arial" w:hAnsi="Arial" w:cs="Arial"/>
                <w:iCs/>
              </w:rPr>
              <w:t xml:space="preserve"> kakovosti</w:t>
            </w:r>
            <w:r w:rsidR="00D74AC8" w:rsidRPr="002C53E1">
              <w:rPr>
                <w:rFonts w:ascii="Arial" w:hAnsi="Arial" w:cs="Arial"/>
                <w:iCs/>
              </w:rPr>
              <w:t xml:space="preserve"> hrane oziroma pridelavo vina, vključenega v registrirane sheme za vino.</w:t>
            </w:r>
          </w:p>
          <w:p w14:paraId="5DF93A4F" w14:textId="77777777" w:rsidR="00F871D7" w:rsidRPr="002C53E1" w:rsidRDefault="00F871D7" w:rsidP="002C53E1">
            <w:pPr>
              <w:spacing w:line="260" w:lineRule="atLeast"/>
              <w:jc w:val="both"/>
              <w:rPr>
                <w:rFonts w:ascii="Arial" w:hAnsi="Arial" w:cs="Arial"/>
                <w:b/>
              </w:rPr>
            </w:pPr>
          </w:p>
          <w:p w14:paraId="7E396940" w14:textId="19AEBE71" w:rsidR="002D4949" w:rsidRPr="002C53E1" w:rsidRDefault="00F871D7" w:rsidP="002C53E1">
            <w:pPr>
              <w:spacing w:line="260" w:lineRule="atLeast"/>
              <w:jc w:val="both"/>
              <w:rPr>
                <w:rFonts w:ascii="Arial" w:hAnsi="Arial" w:cs="Arial"/>
                <w:bCs/>
              </w:rPr>
            </w:pPr>
            <w:r w:rsidRPr="002C53E1">
              <w:rPr>
                <w:rFonts w:ascii="Arial" w:hAnsi="Arial" w:cs="Arial"/>
                <w:bCs/>
              </w:rPr>
              <w:t>V primeru kolektivne naložbe</w:t>
            </w:r>
            <w:r w:rsidR="00CA114B" w:rsidRPr="002C53E1">
              <w:rPr>
                <w:rFonts w:ascii="Arial" w:hAnsi="Arial" w:cs="Arial"/>
                <w:bCs/>
              </w:rPr>
              <w:t>, ki jo izvaja skupina proizvajalcev, organizacija proizvajalcev ali zadruga, se</w:t>
            </w:r>
            <w:r w:rsidR="002D4949" w:rsidRPr="002C53E1">
              <w:rPr>
                <w:rFonts w:ascii="Arial" w:hAnsi="Arial" w:cs="Arial"/>
                <w:bCs/>
              </w:rPr>
              <w:t xml:space="preserve"> točke na podlagi tega </w:t>
            </w:r>
            <w:r w:rsidR="002D4949" w:rsidRPr="002C53E1">
              <w:rPr>
                <w:rFonts w:ascii="Arial" w:hAnsi="Arial" w:cs="Arial"/>
                <w:bCs/>
              </w:rPr>
              <w:lastRenderedPageBreak/>
              <w:t>merila dodelijo upravičencu, pri katerem je najmanj polovica članov, ki izvajajo kolektivno naložbo, vključenih v izvajanje sheme kakovosti hrane oziroma pridelavo vina, vključenega v registrirane sheme za vino</w:t>
            </w:r>
            <w:r w:rsidR="007F7C69">
              <w:rPr>
                <w:rFonts w:ascii="Arial" w:hAnsi="Arial" w:cs="Arial"/>
                <w:bCs/>
              </w:rPr>
              <w:t>.</w:t>
            </w:r>
            <w:r w:rsidR="002D4949" w:rsidRPr="002C53E1">
              <w:rPr>
                <w:rFonts w:ascii="Arial" w:hAnsi="Arial" w:cs="Arial"/>
                <w:bCs/>
              </w:rPr>
              <w:t xml:space="preserve"> </w:t>
            </w:r>
          </w:p>
          <w:p w14:paraId="137D0BD6" w14:textId="77777777" w:rsidR="007F7C69" w:rsidRDefault="007F7C69" w:rsidP="002C53E1">
            <w:pPr>
              <w:spacing w:line="260" w:lineRule="atLeast"/>
              <w:jc w:val="both"/>
              <w:rPr>
                <w:rFonts w:ascii="Arial" w:hAnsi="Arial" w:cs="Arial"/>
                <w:bCs/>
              </w:rPr>
            </w:pPr>
          </w:p>
          <w:p w14:paraId="7B87B9AD" w14:textId="373BFD9C" w:rsidR="002D4949" w:rsidRPr="002C53E1" w:rsidRDefault="002D4949" w:rsidP="002C53E1">
            <w:pPr>
              <w:spacing w:line="260" w:lineRule="atLeast"/>
              <w:jc w:val="both"/>
              <w:rPr>
                <w:rFonts w:ascii="Arial" w:hAnsi="Arial" w:cs="Arial"/>
                <w:bCs/>
              </w:rPr>
            </w:pPr>
            <w:r w:rsidRPr="002C53E1">
              <w:rPr>
                <w:rFonts w:ascii="Arial" w:hAnsi="Arial" w:cs="Arial"/>
                <w:bCs/>
              </w:rPr>
              <w:t xml:space="preserve">Če je član zadruge zadruga, se pri izpolnjevanju pogojev iz prejšnjega odstavka upoštevajo kmetijski proizvodi njenih članov. </w:t>
            </w:r>
          </w:p>
          <w:p w14:paraId="4B5C9C93" w14:textId="77777777" w:rsidR="007F7C69" w:rsidRDefault="007F7C69" w:rsidP="002C53E1">
            <w:pPr>
              <w:spacing w:line="260" w:lineRule="atLeast"/>
              <w:jc w:val="both"/>
              <w:rPr>
                <w:rFonts w:ascii="Arial" w:hAnsi="Arial" w:cs="Arial"/>
                <w:bCs/>
              </w:rPr>
            </w:pPr>
          </w:p>
          <w:p w14:paraId="559AD5FE" w14:textId="40212E2E" w:rsidR="00F871D7" w:rsidRPr="002C53E1" w:rsidRDefault="002D4949" w:rsidP="002C53E1">
            <w:pPr>
              <w:spacing w:line="260" w:lineRule="atLeast"/>
              <w:jc w:val="both"/>
              <w:rPr>
                <w:rFonts w:ascii="Arial" w:hAnsi="Arial" w:cs="Arial"/>
                <w:b/>
              </w:rPr>
            </w:pPr>
            <w:r w:rsidRPr="002C53E1">
              <w:rPr>
                <w:rFonts w:ascii="Arial" w:hAnsi="Arial" w:cs="Arial"/>
                <w:bCs/>
              </w:rPr>
              <w:t xml:space="preserve">Upravičenec oziroma član skupine proizvajalcev, organizacije proizvajalcev ali zadruge, ki izvaja kolektivno naložbo, izkazuje vključenost v shemo kakovosti s certifikatom ali odločbo za proizvode iz sheme kakovosti oziroma odločbo o oceni vina. </w:t>
            </w:r>
          </w:p>
        </w:tc>
        <w:tc>
          <w:tcPr>
            <w:tcW w:w="1162" w:type="dxa"/>
            <w:tcBorders>
              <w:top w:val="single" w:sz="4" w:space="0" w:color="000000"/>
              <w:bottom w:val="nil"/>
            </w:tcBorders>
          </w:tcPr>
          <w:p w14:paraId="301065DD" w14:textId="68337410" w:rsidR="001B5C0B" w:rsidRPr="002C53E1" w:rsidRDefault="00074FE4" w:rsidP="002C53E1">
            <w:pPr>
              <w:spacing w:line="260" w:lineRule="atLeast"/>
              <w:jc w:val="center"/>
              <w:rPr>
                <w:rFonts w:ascii="Arial" w:hAnsi="Arial" w:cs="Arial"/>
                <w:b/>
              </w:rPr>
            </w:pPr>
            <w:r w:rsidRPr="002C53E1">
              <w:rPr>
                <w:rFonts w:ascii="Arial" w:hAnsi="Arial" w:cs="Arial"/>
                <w:b/>
              </w:rPr>
              <w:lastRenderedPageBreak/>
              <w:t>3</w:t>
            </w:r>
          </w:p>
        </w:tc>
        <w:tc>
          <w:tcPr>
            <w:tcW w:w="1134" w:type="dxa"/>
            <w:tcBorders>
              <w:top w:val="single" w:sz="4" w:space="0" w:color="000000"/>
              <w:bottom w:val="nil"/>
            </w:tcBorders>
          </w:tcPr>
          <w:p w14:paraId="00209B0B" w14:textId="09F0E72D" w:rsidR="001B5C0B" w:rsidRPr="002C53E1" w:rsidRDefault="001B5C0B" w:rsidP="002C53E1">
            <w:pPr>
              <w:spacing w:line="260" w:lineRule="atLeast"/>
              <w:jc w:val="center"/>
              <w:rPr>
                <w:rFonts w:ascii="Arial" w:hAnsi="Arial" w:cs="Arial"/>
                <w:b/>
              </w:rPr>
            </w:pPr>
            <w:r w:rsidRPr="002C53E1">
              <w:rPr>
                <w:rFonts w:ascii="Arial" w:hAnsi="Arial" w:cs="Arial"/>
                <w:b/>
              </w:rPr>
              <w:t>8</w:t>
            </w:r>
          </w:p>
        </w:tc>
      </w:tr>
      <w:tr w:rsidR="00964483" w:rsidRPr="002C53E1" w14:paraId="46780E23" w14:textId="77777777" w:rsidTr="001B5C0B">
        <w:tc>
          <w:tcPr>
            <w:tcW w:w="567" w:type="dxa"/>
            <w:tcBorders>
              <w:top w:val="single" w:sz="4" w:space="0" w:color="000000"/>
              <w:bottom w:val="nil"/>
            </w:tcBorders>
          </w:tcPr>
          <w:p w14:paraId="29B0F695" w14:textId="77777777" w:rsidR="00964483" w:rsidRPr="002C53E1" w:rsidRDefault="00964483" w:rsidP="002C53E1">
            <w:pPr>
              <w:spacing w:line="260" w:lineRule="atLeast"/>
              <w:jc w:val="both"/>
              <w:rPr>
                <w:rFonts w:ascii="Arial" w:hAnsi="Arial" w:cs="Arial"/>
              </w:rPr>
            </w:pPr>
          </w:p>
        </w:tc>
        <w:tc>
          <w:tcPr>
            <w:tcW w:w="6096" w:type="dxa"/>
            <w:tcBorders>
              <w:top w:val="single" w:sz="4" w:space="0" w:color="000000"/>
              <w:bottom w:val="nil"/>
            </w:tcBorders>
          </w:tcPr>
          <w:p w14:paraId="3760F231" w14:textId="668D0D41" w:rsidR="00964483" w:rsidRPr="002C53E1" w:rsidRDefault="00CA114B" w:rsidP="002C53E1">
            <w:pPr>
              <w:spacing w:line="260" w:lineRule="atLeast"/>
              <w:jc w:val="both"/>
              <w:rPr>
                <w:rFonts w:ascii="Arial" w:hAnsi="Arial" w:cs="Arial"/>
              </w:rPr>
            </w:pPr>
            <w:r w:rsidRPr="002C53E1">
              <w:rPr>
                <w:rFonts w:ascii="Arial" w:hAnsi="Arial" w:cs="Arial"/>
              </w:rPr>
              <w:t>Kmetijsko gospodarstvo upravičenca oziroma u</w:t>
            </w:r>
            <w:r w:rsidR="00D74AC8" w:rsidRPr="002C53E1">
              <w:rPr>
                <w:rFonts w:ascii="Arial" w:hAnsi="Arial" w:cs="Arial"/>
              </w:rPr>
              <w:t xml:space="preserve">pravičenec </w:t>
            </w:r>
            <w:r w:rsidRPr="002C53E1">
              <w:rPr>
                <w:rFonts w:ascii="Arial" w:hAnsi="Arial" w:cs="Arial"/>
              </w:rPr>
              <w:t>sta</w:t>
            </w:r>
            <w:r w:rsidR="00D74AC8" w:rsidRPr="002C53E1">
              <w:rPr>
                <w:rFonts w:ascii="Arial" w:hAnsi="Arial" w:cs="Arial"/>
              </w:rPr>
              <w:t xml:space="preserve"> imel</w:t>
            </w:r>
            <w:r w:rsidRPr="002C53E1">
              <w:rPr>
                <w:rFonts w:ascii="Arial" w:hAnsi="Arial" w:cs="Arial"/>
              </w:rPr>
              <w:t>a</w:t>
            </w:r>
            <w:r w:rsidR="00D74AC8" w:rsidRPr="002C53E1">
              <w:rPr>
                <w:rFonts w:ascii="Arial" w:hAnsi="Arial" w:cs="Arial"/>
              </w:rPr>
              <w:t xml:space="preserve"> v letu </w:t>
            </w:r>
            <w:r w:rsidR="002E2EC5" w:rsidRPr="002C53E1">
              <w:rPr>
                <w:rFonts w:ascii="Arial" w:hAnsi="Arial" w:cs="Arial"/>
              </w:rPr>
              <w:t>202</w:t>
            </w:r>
            <w:r w:rsidR="00BF265A">
              <w:rPr>
                <w:rFonts w:ascii="Arial" w:hAnsi="Arial" w:cs="Arial"/>
              </w:rPr>
              <w:t>2</w:t>
            </w:r>
            <w:r w:rsidR="00D74AC8" w:rsidRPr="002C53E1">
              <w:rPr>
                <w:rFonts w:ascii="Arial" w:hAnsi="Arial" w:cs="Arial"/>
              </w:rPr>
              <w:t xml:space="preserve"> za najmanj en kmetijski proizvod veljaven certifikat za </w:t>
            </w:r>
            <w:r w:rsidR="00964483" w:rsidRPr="002C53E1">
              <w:rPr>
                <w:rFonts w:ascii="Arial" w:hAnsi="Arial" w:cs="Arial"/>
              </w:rPr>
              <w:t>ekološk</w:t>
            </w:r>
            <w:r w:rsidR="00D74AC8" w:rsidRPr="002C53E1">
              <w:rPr>
                <w:rFonts w:ascii="Arial" w:hAnsi="Arial" w:cs="Arial"/>
              </w:rPr>
              <w:t>o</w:t>
            </w:r>
            <w:r w:rsidR="00964483" w:rsidRPr="002C53E1">
              <w:rPr>
                <w:rFonts w:ascii="Arial" w:hAnsi="Arial" w:cs="Arial"/>
              </w:rPr>
              <w:t xml:space="preserve"> pridelav</w:t>
            </w:r>
            <w:r w:rsidR="00D74AC8" w:rsidRPr="002C53E1">
              <w:rPr>
                <w:rFonts w:ascii="Arial" w:hAnsi="Arial" w:cs="Arial"/>
              </w:rPr>
              <w:t>o</w:t>
            </w:r>
            <w:r w:rsidR="00964483" w:rsidRPr="002C53E1">
              <w:rPr>
                <w:rFonts w:ascii="Arial" w:hAnsi="Arial" w:cs="Arial"/>
              </w:rPr>
              <w:t xml:space="preserve"> in predelav</w:t>
            </w:r>
            <w:r w:rsidR="00D74AC8" w:rsidRPr="002C53E1">
              <w:rPr>
                <w:rFonts w:ascii="Arial" w:hAnsi="Arial" w:cs="Arial"/>
              </w:rPr>
              <w:t>o</w:t>
            </w:r>
            <w:r w:rsidR="00764AAD" w:rsidRPr="002C53E1">
              <w:rPr>
                <w:rFonts w:ascii="Arial" w:hAnsi="Arial" w:cs="Arial"/>
              </w:rPr>
              <w:t>.</w:t>
            </w:r>
            <w:r w:rsidRPr="002C53E1">
              <w:rPr>
                <w:rFonts w:ascii="Arial" w:hAnsi="Arial" w:cs="Arial"/>
              </w:rPr>
              <w:t xml:space="preserve"> </w:t>
            </w:r>
          </w:p>
          <w:p w14:paraId="2B65CFE3" w14:textId="77777777" w:rsidR="00B66A83" w:rsidRPr="002C53E1" w:rsidRDefault="00B66A83" w:rsidP="002C53E1">
            <w:pPr>
              <w:spacing w:line="260" w:lineRule="atLeast"/>
              <w:jc w:val="both"/>
              <w:rPr>
                <w:rFonts w:ascii="Arial" w:hAnsi="Arial" w:cs="Arial"/>
              </w:rPr>
            </w:pPr>
          </w:p>
          <w:p w14:paraId="04F08E72" w14:textId="4C427445" w:rsidR="00AC6BA6" w:rsidRPr="002C53E1" w:rsidRDefault="00CA114B" w:rsidP="00BF265A">
            <w:pPr>
              <w:spacing w:line="260" w:lineRule="atLeast"/>
              <w:jc w:val="both"/>
              <w:rPr>
                <w:rFonts w:ascii="Arial" w:hAnsi="Arial" w:cs="Arial"/>
                <w:b/>
              </w:rPr>
            </w:pPr>
            <w:r w:rsidRPr="002C53E1">
              <w:rPr>
                <w:rFonts w:ascii="Arial" w:hAnsi="Arial" w:cs="Arial"/>
              </w:rPr>
              <w:t>N</w:t>
            </w:r>
            <w:r w:rsidR="00AC6BA6" w:rsidRPr="002C53E1">
              <w:rPr>
                <w:rFonts w:ascii="Arial" w:hAnsi="Arial" w:cs="Arial"/>
              </w:rPr>
              <w:t xml:space="preserve">ajmanj polovica članov </w:t>
            </w:r>
            <w:r w:rsidRPr="002C53E1">
              <w:rPr>
                <w:rFonts w:ascii="Arial" w:hAnsi="Arial" w:cs="Arial"/>
              </w:rPr>
              <w:t>skupine proizvajalcev, organizacije proizvajalcev ali zadruge, ki izvaja kolektivno naložbo, je</w:t>
            </w:r>
            <w:r w:rsidR="00AC6BA6" w:rsidRPr="002C53E1">
              <w:rPr>
                <w:rFonts w:ascii="Arial" w:hAnsi="Arial" w:cs="Arial"/>
              </w:rPr>
              <w:t xml:space="preserve"> imela v letu 202</w:t>
            </w:r>
            <w:r w:rsidR="00BF265A">
              <w:rPr>
                <w:rFonts w:ascii="Arial" w:hAnsi="Arial" w:cs="Arial"/>
              </w:rPr>
              <w:t>2</w:t>
            </w:r>
            <w:r w:rsidR="00AC6BA6" w:rsidRPr="002C53E1">
              <w:rPr>
                <w:rFonts w:ascii="Arial" w:hAnsi="Arial" w:cs="Arial"/>
              </w:rPr>
              <w:t xml:space="preserve"> za najmanj en kmetijski proizvod veljaven certifikat za ekološko pridelavo in predelavo.</w:t>
            </w:r>
          </w:p>
        </w:tc>
        <w:tc>
          <w:tcPr>
            <w:tcW w:w="1162" w:type="dxa"/>
            <w:tcBorders>
              <w:top w:val="single" w:sz="4" w:space="0" w:color="000000"/>
              <w:bottom w:val="nil"/>
            </w:tcBorders>
          </w:tcPr>
          <w:p w14:paraId="1B955680" w14:textId="3A543098" w:rsidR="00964483" w:rsidRPr="002C53E1" w:rsidRDefault="00964483" w:rsidP="002C53E1">
            <w:pPr>
              <w:spacing w:line="260" w:lineRule="atLeast"/>
              <w:jc w:val="center"/>
              <w:rPr>
                <w:rFonts w:ascii="Arial" w:hAnsi="Arial" w:cs="Arial"/>
              </w:rPr>
            </w:pPr>
            <w:r w:rsidRPr="002C53E1">
              <w:rPr>
                <w:rFonts w:ascii="Arial" w:hAnsi="Arial" w:cs="Arial"/>
              </w:rPr>
              <w:t>3</w:t>
            </w:r>
          </w:p>
        </w:tc>
        <w:tc>
          <w:tcPr>
            <w:tcW w:w="1134" w:type="dxa"/>
            <w:tcBorders>
              <w:top w:val="single" w:sz="4" w:space="0" w:color="000000"/>
              <w:bottom w:val="nil"/>
            </w:tcBorders>
          </w:tcPr>
          <w:p w14:paraId="4B2430FC" w14:textId="5156E268" w:rsidR="00964483" w:rsidRPr="002C53E1" w:rsidRDefault="00EB17FE" w:rsidP="002C53E1">
            <w:pPr>
              <w:spacing w:line="260" w:lineRule="atLeast"/>
              <w:jc w:val="center"/>
              <w:rPr>
                <w:rFonts w:ascii="Arial" w:hAnsi="Arial" w:cs="Arial"/>
              </w:rPr>
            </w:pPr>
            <w:r w:rsidRPr="002C53E1">
              <w:rPr>
                <w:rFonts w:ascii="Arial" w:hAnsi="Arial" w:cs="Arial"/>
              </w:rPr>
              <w:t>8</w:t>
            </w:r>
          </w:p>
        </w:tc>
      </w:tr>
      <w:tr w:rsidR="00964483" w:rsidRPr="002C53E1" w14:paraId="0106A796" w14:textId="77777777" w:rsidTr="00FF0F63">
        <w:tc>
          <w:tcPr>
            <w:tcW w:w="567" w:type="dxa"/>
            <w:tcBorders>
              <w:top w:val="single" w:sz="4" w:space="0" w:color="000000"/>
              <w:bottom w:val="nil"/>
            </w:tcBorders>
          </w:tcPr>
          <w:p w14:paraId="1E4592D1" w14:textId="77777777" w:rsidR="00964483" w:rsidRPr="002C53E1" w:rsidRDefault="00964483" w:rsidP="002C53E1">
            <w:pPr>
              <w:spacing w:line="260" w:lineRule="atLeast"/>
              <w:jc w:val="both"/>
              <w:rPr>
                <w:rFonts w:ascii="Arial" w:hAnsi="Arial" w:cs="Arial"/>
              </w:rPr>
            </w:pPr>
          </w:p>
        </w:tc>
        <w:tc>
          <w:tcPr>
            <w:tcW w:w="6096" w:type="dxa"/>
            <w:tcBorders>
              <w:top w:val="single" w:sz="4" w:space="0" w:color="000000"/>
              <w:bottom w:val="nil"/>
            </w:tcBorders>
          </w:tcPr>
          <w:p w14:paraId="7D47AE22" w14:textId="2C7345FF" w:rsidR="00764AAD" w:rsidRPr="002C53E1" w:rsidRDefault="00CA114B" w:rsidP="002C53E1">
            <w:pPr>
              <w:spacing w:line="260" w:lineRule="atLeast"/>
              <w:jc w:val="both"/>
              <w:rPr>
                <w:rFonts w:ascii="Arial" w:hAnsi="Arial" w:cs="Arial"/>
              </w:rPr>
            </w:pPr>
            <w:r w:rsidRPr="002C53E1">
              <w:rPr>
                <w:rFonts w:ascii="Arial" w:hAnsi="Arial" w:cs="Arial"/>
              </w:rPr>
              <w:t>Kmetijsko gospodarstvo upravičenca oziroma u</w:t>
            </w:r>
            <w:r w:rsidR="00764AAD" w:rsidRPr="002C53E1">
              <w:rPr>
                <w:rFonts w:ascii="Arial" w:hAnsi="Arial" w:cs="Arial"/>
              </w:rPr>
              <w:t xml:space="preserve">pravičenec </w:t>
            </w:r>
            <w:r w:rsidR="00DD69DF" w:rsidRPr="002C53E1">
              <w:rPr>
                <w:rFonts w:ascii="Arial" w:hAnsi="Arial" w:cs="Arial"/>
              </w:rPr>
              <w:t>sta</w:t>
            </w:r>
            <w:r w:rsidR="00764AAD" w:rsidRPr="002C53E1">
              <w:rPr>
                <w:rFonts w:ascii="Arial" w:hAnsi="Arial" w:cs="Arial"/>
              </w:rPr>
              <w:t xml:space="preserve"> imel</w:t>
            </w:r>
            <w:r w:rsidR="00DD69DF" w:rsidRPr="002C53E1">
              <w:rPr>
                <w:rFonts w:ascii="Arial" w:hAnsi="Arial" w:cs="Arial"/>
              </w:rPr>
              <w:t>a</w:t>
            </w:r>
            <w:r w:rsidR="00764AAD" w:rsidRPr="002C53E1">
              <w:rPr>
                <w:rFonts w:ascii="Arial" w:hAnsi="Arial" w:cs="Arial"/>
              </w:rPr>
              <w:t xml:space="preserve"> v letu </w:t>
            </w:r>
            <w:r w:rsidR="002E2EC5" w:rsidRPr="002C53E1">
              <w:rPr>
                <w:rFonts w:ascii="Arial" w:hAnsi="Arial" w:cs="Arial"/>
              </w:rPr>
              <w:t>202</w:t>
            </w:r>
            <w:r w:rsidR="00BF265A">
              <w:rPr>
                <w:rFonts w:ascii="Arial" w:hAnsi="Arial" w:cs="Arial"/>
              </w:rPr>
              <w:t>2</w:t>
            </w:r>
            <w:r w:rsidR="00764AAD" w:rsidRPr="002C53E1">
              <w:rPr>
                <w:rFonts w:ascii="Arial" w:hAnsi="Arial" w:cs="Arial"/>
              </w:rPr>
              <w:t xml:space="preserve">: </w:t>
            </w:r>
          </w:p>
          <w:p w14:paraId="39E520AC" w14:textId="34C0D000" w:rsidR="00764AAD" w:rsidRPr="002C53E1" w:rsidRDefault="00764AAD" w:rsidP="002C53E1">
            <w:pPr>
              <w:spacing w:line="260" w:lineRule="atLeast"/>
              <w:ind w:left="170" w:hanging="170"/>
              <w:jc w:val="both"/>
              <w:rPr>
                <w:rFonts w:ascii="Arial" w:hAnsi="Arial" w:cs="Arial"/>
              </w:rPr>
            </w:pPr>
            <w:r w:rsidRPr="002C53E1">
              <w:rPr>
                <w:rFonts w:ascii="Arial" w:hAnsi="Arial" w:cs="Arial"/>
              </w:rPr>
              <w:t>– veljaven certifikat ali odločbo za najmanj en kmetijski proizvod iz shem</w:t>
            </w:r>
            <w:r w:rsidR="002D4949" w:rsidRPr="002C53E1">
              <w:rPr>
                <w:rFonts w:ascii="Arial" w:hAnsi="Arial" w:cs="Arial"/>
              </w:rPr>
              <w:t>e</w:t>
            </w:r>
            <w:r w:rsidRPr="002C53E1">
              <w:rPr>
                <w:rFonts w:ascii="Arial" w:hAnsi="Arial" w:cs="Arial"/>
              </w:rPr>
              <w:t xml:space="preserve"> kakovosti: zaščitena označba porekla, zaščitena geografska označba, zajamčena tradicionalna posebnost, višja kakovost ali</w:t>
            </w:r>
          </w:p>
          <w:p w14:paraId="2623335D" w14:textId="37DBF72B" w:rsidR="00764AAD" w:rsidRPr="002C53E1" w:rsidRDefault="00764AAD" w:rsidP="002C53E1">
            <w:pPr>
              <w:spacing w:line="260" w:lineRule="atLeast"/>
              <w:ind w:left="170" w:hanging="170"/>
              <w:jc w:val="both"/>
              <w:rPr>
                <w:rFonts w:ascii="Arial" w:hAnsi="Arial" w:cs="Arial"/>
              </w:rPr>
            </w:pPr>
            <w:r w:rsidRPr="002C53E1">
              <w:rPr>
                <w:rFonts w:ascii="Arial" w:hAnsi="Arial" w:cs="Arial"/>
              </w:rPr>
              <w:t>– najmanj eno odločbo o oceni vina</w:t>
            </w:r>
            <w:r w:rsidR="00F310AB" w:rsidRPr="002C53E1">
              <w:rPr>
                <w:rFonts w:ascii="Arial" w:hAnsi="Arial" w:cs="Arial"/>
              </w:rPr>
              <w:t xml:space="preserve"> z zaščiteno geografsko označbo</w:t>
            </w:r>
            <w:r w:rsidRPr="002C53E1">
              <w:rPr>
                <w:rFonts w:ascii="Arial" w:hAnsi="Arial" w:cs="Arial"/>
              </w:rPr>
              <w:t xml:space="preserve"> ali zaščiteno označbo porekla.</w:t>
            </w:r>
          </w:p>
          <w:p w14:paraId="0CA60A0F" w14:textId="2251B550" w:rsidR="00B66A83" w:rsidRPr="002C53E1" w:rsidRDefault="00B66A83" w:rsidP="002C53E1">
            <w:pPr>
              <w:spacing w:line="260" w:lineRule="atLeast"/>
              <w:ind w:left="170" w:hanging="170"/>
              <w:jc w:val="both"/>
              <w:rPr>
                <w:rFonts w:ascii="Arial" w:hAnsi="Arial" w:cs="Arial"/>
              </w:rPr>
            </w:pPr>
          </w:p>
          <w:p w14:paraId="7DF71B9D" w14:textId="5D5113B0" w:rsidR="00B66A83" w:rsidRPr="002C53E1" w:rsidRDefault="00DD69DF" w:rsidP="002C53E1">
            <w:pPr>
              <w:spacing w:line="260" w:lineRule="atLeast"/>
              <w:jc w:val="both"/>
              <w:rPr>
                <w:rFonts w:ascii="Arial" w:hAnsi="Arial" w:cs="Arial"/>
              </w:rPr>
            </w:pPr>
            <w:r w:rsidRPr="002C53E1">
              <w:rPr>
                <w:rFonts w:ascii="Arial" w:hAnsi="Arial" w:cs="Arial"/>
              </w:rPr>
              <w:t>N</w:t>
            </w:r>
            <w:r w:rsidR="00B66A83" w:rsidRPr="002C53E1">
              <w:rPr>
                <w:rFonts w:ascii="Arial" w:hAnsi="Arial" w:cs="Arial"/>
              </w:rPr>
              <w:t xml:space="preserve">ajmanj polovica članov </w:t>
            </w:r>
            <w:r w:rsidRPr="002C53E1">
              <w:rPr>
                <w:rFonts w:ascii="Arial" w:hAnsi="Arial" w:cs="Arial"/>
              </w:rPr>
              <w:t>skupine proizvajalcev, organizacije proizvajalcev ali zadruge, ki izvaja kolektivno naložbo, je</w:t>
            </w:r>
            <w:r w:rsidR="00B66A83" w:rsidRPr="002C53E1">
              <w:rPr>
                <w:rFonts w:ascii="Arial" w:hAnsi="Arial" w:cs="Arial"/>
              </w:rPr>
              <w:t xml:space="preserve"> imela v letu 202</w:t>
            </w:r>
            <w:r w:rsidR="00BF265A">
              <w:rPr>
                <w:rFonts w:ascii="Arial" w:hAnsi="Arial" w:cs="Arial"/>
              </w:rPr>
              <w:t>2</w:t>
            </w:r>
            <w:r w:rsidR="00B66A83" w:rsidRPr="002C53E1">
              <w:rPr>
                <w:rFonts w:ascii="Arial" w:hAnsi="Arial" w:cs="Arial"/>
              </w:rPr>
              <w:t xml:space="preserve">: </w:t>
            </w:r>
          </w:p>
          <w:p w14:paraId="0BEB4ED3" w14:textId="29826FD5" w:rsidR="00B66A83" w:rsidRPr="002C53E1" w:rsidRDefault="00B66A83" w:rsidP="002C53E1">
            <w:pPr>
              <w:spacing w:line="260" w:lineRule="atLeast"/>
              <w:ind w:left="170" w:hanging="170"/>
              <w:jc w:val="both"/>
              <w:rPr>
                <w:rFonts w:ascii="Arial" w:hAnsi="Arial" w:cs="Arial"/>
              </w:rPr>
            </w:pPr>
            <w:r w:rsidRPr="002C53E1">
              <w:rPr>
                <w:rFonts w:ascii="Arial" w:hAnsi="Arial" w:cs="Arial"/>
              </w:rPr>
              <w:t>– veljaven certifikat ali odločbo za najmanj en kmetijski proizvod iz shem</w:t>
            </w:r>
            <w:r w:rsidR="002D4949" w:rsidRPr="002C53E1">
              <w:rPr>
                <w:rFonts w:ascii="Arial" w:hAnsi="Arial" w:cs="Arial"/>
              </w:rPr>
              <w:t>e</w:t>
            </w:r>
            <w:r w:rsidRPr="002C53E1">
              <w:rPr>
                <w:rFonts w:ascii="Arial" w:hAnsi="Arial" w:cs="Arial"/>
              </w:rPr>
              <w:t xml:space="preserve"> kakovosti: zaščitena označba porekla, zaščitena geografska označba, zajamčena tradicionalna posebnost, višja kakovost ali</w:t>
            </w:r>
          </w:p>
          <w:p w14:paraId="5D3BA0A2" w14:textId="77777777" w:rsidR="00B66A83" w:rsidRPr="002C53E1" w:rsidRDefault="00B66A83" w:rsidP="002C53E1">
            <w:pPr>
              <w:spacing w:line="260" w:lineRule="atLeast"/>
              <w:ind w:left="170" w:hanging="170"/>
              <w:jc w:val="both"/>
              <w:rPr>
                <w:rFonts w:ascii="Arial" w:hAnsi="Arial" w:cs="Arial"/>
              </w:rPr>
            </w:pPr>
            <w:r w:rsidRPr="002C53E1">
              <w:rPr>
                <w:rFonts w:ascii="Arial" w:hAnsi="Arial" w:cs="Arial"/>
              </w:rPr>
              <w:t>– najmanj eno odločbo o oceni vina z zaščiteno geografsko označbo ali zaščiteno označbo porekla.</w:t>
            </w:r>
          </w:p>
          <w:p w14:paraId="6E1E29A0" w14:textId="288A88A9" w:rsidR="00964483" w:rsidRPr="002C53E1" w:rsidRDefault="00964483" w:rsidP="002C53E1">
            <w:pPr>
              <w:spacing w:line="260" w:lineRule="atLeast"/>
              <w:jc w:val="both"/>
              <w:rPr>
                <w:rFonts w:ascii="Arial" w:hAnsi="Arial" w:cs="Arial"/>
                <w:b/>
              </w:rPr>
            </w:pPr>
          </w:p>
        </w:tc>
        <w:tc>
          <w:tcPr>
            <w:tcW w:w="1162" w:type="dxa"/>
            <w:tcBorders>
              <w:top w:val="single" w:sz="4" w:space="0" w:color="000000"/>
              <w:bottom w:val="nil"/>
            </w:tcBorders>
          </w:tcPr>
          <w:p w14:paraId="162FC6D4" w14:textId="67B3A30D" w:rsidR="00964483" w:rsidRPr="002C53E1" w:rsidRDefault="00964483" w:rsidP="002C53E1">
            <w:pPr>
              <w:spacing w:line="260" w:lineRule="atLeast"/>
              <w:jc w:val="center"/>
              <w:rPr>
                <w:rFonts w:ascii="Arial" w:hAnsi="Arial" w:cs="Arial"/>
              </w:rPr>
            </w:pPr>
            <w:r w:rsidRPr="002C53E1">
              <w:rPr>
                <w:rFonts w:ascii="Arial" w:hAnsi="Arial" w:cs="Arial"/>
              </w:rPr>
              <w:t>2</w:t>
            </w:r>
          </w:p>
        </w:tc>
        <w:tc>
          <w:tcPr>
            <w:tcW w:w="1134" w:type="dxa"/>
            <w:tcBorders>
              <w:top w:val="single" w:sz="4" w:space="0" w:color="000000"/>
              <w:bottom w:val="nil"/>
            </w:tcBorders>
          </w:tcPr>
          <w:p w14:paraId="41EB757A" w14:textId="5E92C3A0" w:rsidR="00964483" w:rsidRPr="002C53E1" w:rsidRDefault="00EB17FE" w:rsidP="002C53E1">
            <w:pPr>
              <w:spacing w:line="260" w:lineRule="atLeast"/>
              <w:jc w:val="center"/>
              <w:rPr>
                <w:rFonts w:ascii="Arial" w:hAnsi="Arial" w:cs="Arial"/>
              </w:rPr>
            </w:pPr>
            <w:r w:rsidRPr="002C53E1">
              <w:rPr>
                <w:rFonts w:ascii="Arial" w:hAnsi="Arial" w:cs="Arial"/>
              </w:rPr>
              <w:t>5</w:t>
            </w:r>
          </w:p>
        </w:tc>
      </w:tr>
      <w:tr w:rsidR="00964483" w:rsidRPr="002C53E1" w14:paraId="71EE6234" w14:textId="77777777" w:rsidTr="001B5C0B">
        <w:tc>
          <w:tcPr>
            <w:tcW w:w="567" w:type="dxa"/>
            <w:tcBorders>
              <w:top w:val="single" w:sz="4" w:space="0" w:color="000000"/>
              <w:bottom w:val="nil"/>
            </w:tcBorders>
          </w:tcPr>
          <w:p w14:paraId="7D94C0AA" w14:textId="77777777" w:rsidR="00964483" w:rsidRPr="002C53E1" w:rsidRDefault="00964483" w:rsidP="002C53E1">
            <w:pPr>
              <w:spacing w:line="260" w:lineRule="atLeast"/>
              <w:jc w:val="both"/>
              <w:rPr>
                <w:rFonts w:ascii="Arial" w:hAnsi="Arial" w:cs="Arial"/>
              </w:rPr>
            </w:pPr>
          </w:p>
        </w:tc>
        <w:tc>
          <w:tcPr>
            <w:tcW w:w="6096" w:type="dxa"/>
            <w:tcBorders>
              <w:top w:val="single" w:sz="4" w:space="0" w:color="000000"/>
              <w:bottom w:val="nil"/>
            </w:tcBorders>
          </w:tcPr>
          <w:p w14:paraId="4EB0322B" w14:textId="0A6D2ECB" w:rsidR="00964483" w:rsidRPr="002C53E1" w:rsidRDefault="00DD69DF" w:rsidP="00BF265A">
            <w:pPr>
              <w:spacing w:line="260" w:lineRule="atLeast"/>
              <w:jc w:val="both"/>
              <w:rPr>
                <w:rFonts w:ascii="Arial" w:hAnsi="Arial" w:cs="Arial"/>
              </w:rPr>
            </w:pPr>
            <w:r w:rsidRPr="002C53E1">
              <w:rPr>
                <w:rFonts w:ascii="Arial" w:hAnsi="Arial" w:cs="Arial"/>
              </w:rPr>
              <w:t>Kmetijsko gospodarstvo upravičenca oziroma u</w:t>
            </w:r>
            <w:r w:rsidR="001D6541" w:rsidRPr="002C53E1">
              <w:rPr>
                <w:rFonts w:ascii="Arial" w:hAnsi="Arial" w:cs="Arial"/>
              </w:rPr>
              <w:t xml:space="preserve">pravičenec </w:t>
            </w:r>
            <w:r w:rsidRPr="002C53E1">
              <w:rPr>
                <w:rFonts w:ascii="Arial" w:hAnsi="Arial" w:cs="Arial"/>
              </w:rPr>
              <w:t>sta</w:t>
            </w:r>
            <w:r w:rsidR="001D6541" w:rsidRPr="002C53E1">
              <w:rPr>
                <w:rFonts w:ascii="Arial" w:hAnsi="Arial" w:cs="Arial"/>
              </w:rPr>
              <w:t xml:space="preserve"> imel</w:t>
            </w:r>
            <w:r w:rsidRPr="002C53E1">
              <w:rPr>
                <w:rFonts w:ascii="Arial" w:hAnsi="Arial" w:cs="Arial"/>
              </w:rPr>
              <w:t>a</w:t>
            </w:r>
            <w:r w:rsidR="001D6541" w:rsidRPr="002C53E1">
              <w:rPr>
                <w:rFonts w:ascii="Arial" w:hAnsi="Arial" w:cs="Arial"/>
              </w:rPr>
              <w:t xml:space="preserve"> v letu </w:t>
            </w:r>
            <w:r w:rsidR="002E2EC5" w:rsidRPr="002C53E1">
              <w:rPr>
                <w:rFonts w:ascii="Arial" w:hAnsi="Arial" w:cs="Arial"/>
              </w:rPr>
              <w:t>202</w:t>
            </w:r>
            <w:r w:rsidR="00BF265A">
              <w:rPr>
                <w:rFonts w:ascii="Arial" w:hAnsi="Arial" w:cs="Arial"/>
              </w:rPr>
              <w:t>2</w:t>
            </w:r>
            <w:r w:rsidR="00764AAD" w:rsidRPr="002C53E1">
              <w:rPr>
                <w:rFonts w:ascii="Arial" w:hAnsi="Arial" w:cs="Arial"/>
              </w:rPr>
              <w:t xml:space="preserve"> veljaven certifikat ali odločbo za najmanj en kmetijski proizvod iz shem</w:t>
            </w:r>
            <w:r w:rsidR="002D4949" w:rsidRPr="002C53E1">
              <w:rPr>
                <w:rFonts w:ascii="Arial" w:hAnsi="Arial" w:cs="Arial"/>
              </w:rPr>
              <w:t>e</w:t>
            </w:r>
            <w:r w:rsidR="00764AAD" w:rsidRPr="002C53E1">
              <w:rPr>
                <w:rFonts w:ascii="Arial" w:hAnsi="Arial" w:cs="Arial"/>
              </w:rPr>
              <w:t xml:space="preserve"> kakovosti integriran</w:t>
            </w:r>
            <w:r w:rsidR="007F7C69">
              <w:rPr>
                <w:rFonts w:ascii="Arial" w:hAnsi="Arial" w:cs="Arial"/>
              </w:rPr>
              <w:t>a</w:t>
            </w:r>
            <w:r w:rsidR="00764AAD" w:rsidRPr="002C53E1">
              <w:rPr>
                <w:rFonts w:ascii="Arial" w:hAnsi="Arial" w:cs="Arial"/>
              </w:rPr>
              <w:t xml:space="preserve"> pridelav</w:t>
            </w:r>
            <w:r w:rsidR="007F7C69">
              <w:rPr>
                <w:rFonts w:ascii="Arial" w:hAnsi="Arial" w:cs="Arial"/>
              </w:rPr>
              <w:t>a</w:t>
            </w:r>
            <w:r w:rsidR="00764AAD" w:rsidRPr="002C53E1">
              <w:rPr>
                <w:rFonts w:ascii="Arial" w:hAnsi="Arial" w:cs="Arial"/>
              </w:rPr>
              <w:t xml:space="preserve"> </w:t>
            </w:r>
            <w:r w:rsidR="007F7C69">
              <w:rPr>
                <w:rFonts w:ascii="Arial" w:hAnsi="Arial" w:cs="Arial"/>
              </w:rPr>
              <w:t>ali</w:t>
            </w:r>
            <w:r w:rsidR="00764AAD" w:rsidRPr="002C53E1">
              <w:rPr>
                <w:rFonts w:ascii="Arial" w:hAnsi="Arial" w:cs="Arial"/>
              </w:rPr>
              <w:t xml:space="preserve"> </w:t>
            </w:r>
            <w:r w:rsidR="00964483" w:rsidRPr="002C53E1">
              <w:rPr>
                <w:rFonts w:ascii="Arial" w:hAnsi="Arial" w:cs="Arial"/>
              </w:rPr>
              <w:t>izbran</w:t>
            </w:r>
            <w:r w:rsidR="007F7C69">
              <w:rPr>
                <w:rFonts w:ascii="Arial" w:hAnsi="Arial" w:cs="Arial"/>
              </w:rPr>
              <w:t>a</w:t>
            </w:r>
            <w:r w:rsidR="00964483" w:rsidRPr="002C53E1">
              <w:rPr>
                <w:rFonts w:ascii="Arial" w:hAnsi="Arial" w:cs="Arial"/>
              </w:rPr>
              <w:t xml:space="preserve"> kakovost. </w:t>
            </w:r>
          </w:p>
        </w:tc>
        <w:tc>
          <w:tcPr>
            <w:tcW w:w="1162" w:type="dxa"/>
            <w:tcBorders>
              <w:top w:val="single" w:sz="4" w:space="0" w:color="000000"/>
              <w:bottom w:val="nil"/>
            </w:tcBorders>
          </w:tcPr>
          <w:p w14:paraId="58817190" w14:textId="5F553527" w:rsidR="00964483" w:rsidRPr="002C53E1" w:rsidRDefault="00964483" w:rsidP="002C53E1">
            <w:pPr>
              <w:spacing w:line="260" w:lineRule="atLeast"/>
              <w:jc w:val="center"/>
              <w:rPr>
                <w:rFonts w:ascii="Arial" w:hAnsi="Arial" w:cs="Arial"/>
              </w:rPr>
            </w:pPr>
            <w:r w:rsidRPr="002C53E1">
              <w:rPr>
                <w:rFonts w:ascii="Arial" w:hAnsi="Arial" w:cs="Arial"/>
              </w:rPr>
              <w:t>1</w:t>
            </w:r>
          </w:p>
        </w:tc>
        <w:tc>
          <w:tcPr>
            <w:tcW w:w="1134" w:type="dxa"/>
            <w:tcBorders>
              <w:top w:val="single" w:sz="4" w:space="0" w:color="000000"/>
              <w:bottom w:val="nil"/>
            </w:tcBorders>
          </w:tcPr>
          <w:p w14:paraId="78EE8843" w14:textId="5BE43ACA" w:rsidR="00964483" w:rsidRPr="002C53E1" w:rsidRDefault="00EB17FE" w:rsidP="002C53E1">
            <w:pPr>
              <w:spacing w:line="260" w:lineRule="atLeast"/>
              <w:jc w:val="center"/>
              <w:rPr>
                <w:rFonts w:ascii="Arial" w:hAnsi="Arial" w:cs="Arial"/>
              </w:rPr>
            </w:pPr>
            <w:r w:rsidRPr="002C53E1">
              <w:rPr>
                <w:rFonts w:ascii="Arial" w:hAnsi="Arial" w:cs="Arial"/>
              </w:rPr>
              <w:t>3</w:t>
            </w:r>
          </w:p>
        </w:tc>
      </w:tr>
      <w:tr w:rsidR="001B5C0B" w:rsidRPr="002C53E1" w14:paraId="3CC043AB" w14:textId="77777777" w:rsidTr="001B5C0B">
        <w:tc>
          <w:tcPr>
            <w:tcW w:w="567" w:type="dxa"/>
            <w:tcBorders>
              <w:top w:val="nil"/>
              <w:bottom w:val="single" w:sz="4" w:space="0" w:color="000000"/>
            </w:tcBorders>
          </w:tcPr>
          <w:p w14:paraId="18E2E7BA" w14:textId="77777777" w:rsidR="001B5C0B" w:rsidRPr="002C53E1" w:rsidRDefault="001B5C0B" w:rsidP="002C53E1">
            <w:pPr>
              <w:spacing w:line="260" w:lineRule="atLeast"/>
              <w:jc w:val="both"/>
              <w:rPr>
                <w:rFonts w:ascii="Arial" w:hAnsi="Arial" w:cs="Arial"/>
              </w:rPr>
            </w:pPr>
          </w:p>
        </w:tc>
        <w:tc>
          <w:tcPr>
            <w:tcW w:w="6096" w:type="dxa"/>
            <w:tcBorders>
              <w:top w:val="nil"/>
              <w:bottom w:val="single" w:sz="4" w:space="0" w:color="000000"/>
            </w:tcBorders>
          </w:tcPr>
          <w:p w14:paraId="693602AA" w14:textId="4C17AECB" w:rsidR="001B5C0B" w:rsidRPr="002C53E1" w:rsidRDefault="001B5C0B" w:rsidP="002C53E1">
            <w:pPr>
              <w:spacing w:line="260" w:lineRule="atLeast"/>
              <w:jc w:val="both"/>
              <w:rPr>
                <w:rFonts w:ascii="Arial" w:hAnsi="Arial" w:cs="Arial"/>
                <w:iCs/>
              </w:rPr>
            </w:pPr>
          </w:p>
          <w:p w14:paraId="2CE42E98" w14:textId="19A8CBC9" w:rsidR="00401B9B" w:rsidRPr="002C53E1" w:rsidRDefault="00DD69DF" w:rsidP="002C53E1">
            <w:pPr>
              <w:tabs>
                <w:tab w:val="left" w:pos="284"/>
              </w:tabs>
              <w:spacing w:line="260" w:lineRule="atLeast"/>
              <w:contextualSpacing/>
              <w:jc w:val="both"/>
              <w:rPr>
                <w:rFonts w:ascii="Arial" w:hAnsi="Arial" w:cs="Arial"/>
              </w:rPr>
            </w:pPr>
            <w:r w:rsidRPr="002C53E1">
              <w:rPr>
                <w:rFonts w:ascii="Arial" w:hAnsi="Arial" w:cs="Arial"/>
              </w:rPr>
              <w:t>N</w:t>
            </w:r>
            <w:r w:rsidR="00401B9B" w:rsidRPr="002C53E1">
              <w:rPr>
                <w:rFonts w:ascii="Arial" w:hAnsi="Arial" w:cs="Arial"/>
              </w:rPr>
              <w:t xml:space="preserve">ajmanj polovica članov </w:t>
            </w:r>
            <w:r w:rsidRPr="002C53E1">
              <w:rPr>
                <w:rFonts w:ascii="Arial" w:hAnsi="Arial" w:cs="Arial"/>
              </w:rPr>
              <w:t>skupine proizvajalcev, organizacije proizvajalcev ali zadruge, ki izvaja kolektivno naložbo, je</w:t>
            </w:r>
            <w:r w:rsidR="00401B9B" w:rsidRPr="002C53E1">
              <w:rPr>
                <w:rFonts w:ascii="Arial" w:hAnsi="Arial" w:cs="Arial"/>
              </w:rPr>
              <w:t xml:space="preserve"> imela v letu 202</w:t>
            </w:r>
            <w:r w:rsidR="00BF265A">
              <w:rPr>
                <w:rFonts w:ascii="Arial" w:hAnsi="Arial" w:cs="Arial"/>
              </w:rPr>
              <w:t>2</w:t>
            </w:r>
            <w:r w:rsidR="00401B9B" w:rsidRPr="002C53E1">
              <w:rPr>
                <w:rFonts w:ascii="Arial" w:hAnsi="Arial" w:cs="Arial"/>
              </w:rPr>
              <w:t xml:space="preserve"> veljaven certifikat ali odločbo za najmanj en kmetijski proizvod iz shem</w:t>
            </w:r>
            <w:r w:rsidR="002D4949" w:rsidRPr="002C53E1">
              <w:rPr>
                <w:rFonts w:ascii="Arial" w:hAnsi="Arial" w:cs="Arial"/>
              </w:rPr>
              <w:t>e</w:t>
            </w:r>
            <w:r w:rsidR="00401B9B" w:rsidRPr="002C53E1">
              <w:rPr>
                <w:rFonts w:ascii="Arial" w:hAnsi="Arial" w:cs="Arial"/>
              </w:rPr>
              <w:t xml:space="preserve"> kakovosti integriran</w:t>
            </w:r>
            <w:r w:rsidR="006979A2" w:rsidRPr="002C53E1">
              <w:rPr>
                <w:rFonts w:ascii="Arial" w:hAnsi="Arial" w:cs="Arial"/>
              </w:rPr>
              <w:t>a</w:t>
            </w:r>
            <w:r w:rsidR="00401B9B" w:rsidRPr="002C53E1">
              <w:rPr>
                <w:rFonts w:ascii="Arial" w:hAnsi="Arial" w:cs="Arial"/>
              </w:rPr>
              <w:t xml:space="preserve"> pridelav</w:t>
            </w:r>
            <w:r w:rsidR="006979A2" w:rsidRPr="002C53E1">
              <w:rPr>
                <w:rFonts w:ascii="Arial" w:hAnsi="Arial" w:cs="Arial"/>
              </w:rPr>
              <w:t>a</w:t>
            </w:r>
            <w:r w:rsidR="00401B9B" w:rsidRPr="002C53E1">
              <w:rPr>
                <w:rFonts w:ascii="Arial" w:hAnsi="Arial" w:cs="Arial"/>
              </w:rPr>
              <w:t xml:space="preserve"> </w:t>
            </w:r>
            <w:r w:rsidR="006979A2" w:rsidRPr="002C53E1">
              <w:rPr>
                <w:rFonts w:ascii="Arial" w:hAnsi="Arial" w:cs="Arial"/>
              </w:rPr>
              <w:t>ali</w:t>
            </w:r>
            <w:r w:rsidR="00401B9B" w:rsidRPr="002C53E1">
              <w:rPr>
                <w:rFonts w:ascii="Arial" w:hAnsi="Arial" w:cs="Arial"/>
              </w:rPr>
              <w:t xml:space="preserve"> izbran</w:t>
            </w:r>
            <w:r w:rsidR="00962F29" w:rsidRPr="002C53E1">
              <w:rPr>
                <w:rFonts w:ascii="Arial" w:hAnsi="Arial" w:cs="Arial"/>
              </w:rPr>
              <w:t>a</w:t>
            </w:r>
            <w:r w:rsidR="00401B9B" w:rsidRPr="002C53E1">
              <w:rPr>
                <w:rFonts w:ascii="Arial" w:hAnsi="Arial" w:cs="Arial"/>
              </w:rPr>
              <w:t xml:space="preserve"> kakovost. </w:t>
            </w:r>
          </w:p>
          <w:p w14:paraId="1A0C958E" w14:textId="3A3B107B" w:rsidR="001B5C0B" w:rsidRPr="002C53E1" w:rsidRDefault="001B5C0B" w:rsidP="002C53E1">
            <w:pPr>
              <w:spacing w:line="260" w:lineRule="atLeast"/>
              <w:jc w:val="both"/>
              <w:rPr>
                <w:rFonts w:ascii="Arial" w:hAnsi="Arial" w:cs="Arial"/>
              </w:rPr>
            </w:pPr>
          </w:p>
        </w:tc>
        <w:tc>
          <w:tcPr>
            <w:tcW w:w="1162" w:type="dxa"/>
            <w:tcBorders>
              <w:top w:val="nil"/>
              <w:bottom w:val="single" w:sz="4" w:space="0" w:color="000000"/>
            </w:tcBorders>
          </w:tcPr>
          <w:p w14:paraId="6FD23A1B" w14:textId="77777777" w:rsidR="001B5C0B" w:rsidRPr="002C53E1" w:rsidRDefault="001B5C0B" w:rsidP="002C53E1">
            <w:pPr>
              <w:spacing w:line="260" w:lineRule="atLeast"/>
              <w:jc w:val="center"/>
              <w:rPr>
                <w:rFonts w:ascii="Arial" w:hAnsi="Arial" w:cs="Arial"/>
              </w:rPr>
            </w:pPr>
          </w:p>
        </w:tc>
        <w:tc>
          <w:tcPr>
            <w:tcW w:w="1134" w:type="dxa"/>
            <w:tcBorders>
              <w:top w:val="nil"/>
              <w:bottom w:val="single" w:sz="4" w:space="0" w:color="000000"/>
            </w:tcBorders>
          </w:tcPr>
          <w:p w14:paraId="6F0C0F9F" w14:textId="77777777" w:rsidR="001B5C0B" w:rsidRPr="002C53E1" w:rsidRDefault="001B5C0B" w:rsidP="002C53E1">
            <w:pPr>
              <w:spacing w:line="260" w:lineRule="atLeast"/>
              <w:jc w:val="center"/>
              <w:rPr>
                <w:rFonts w:ascii="Arial" w:hAnsi="Arial" w:cs="Arial"/>
              </w:rPr>
            </w:pPr>
          </w:p>
        </w:tc>
      </w:tr>
      <w:tr w:rsidR="001B5C0B" w:rsidRPr="002C53E1" w14:paraId="6C2E32B8" w14:textId="77777777" w:rsidTr="001B5C0B">
        <w:tc>
          <w:tcPr>
            <w:tcW w:w="567" w:type="dxa"/>
            <w:tcBorders>
              <w:top w:val="single" w:sz="4" w:space="0" w:color="000000"/>
              <w:bottom w:val="single" w:sz="4" w:space="0" w:color="000000"/>
            </w:tcBorders>
          </w:tcPr>
          <w:p w14:paraId="36F0C92B" w14:textId="77777777" w:rsidR="001B5C0B" w:rsidRPr="002C53E1" w:rsidRDefault="001B5C0B" w:rsidP="002C53E1">
            <w:pPr>
              <w:spacing w:line="260" w:lineRule="atLeast"/>
              <w:jc w:val="both"/>
              <w:rPr>
                <w:rFonts w:ascii="Arial" w:hAnsi="Arial" w:cs="Arial"/>
                <w:b/>
              </w:rPr>
            </w:pPr>
          </w:p>
          <w:p w14:paraId="4E624C7D" w14:textId="77777777" w:rsidR="001B5C0B" w:rsidRPr="002C53E1" w:rsidRDefault="001B5C0B" w:rsidP="002C53E1">
            <w:pPr>
              <w:spacing w:line="260" w:lineRule="atLeast"/>
              <w:jc w:val="both"/>
              <w:rPr>
                <w:rFonts w:ascii="Arial" w:hAnsi="Arial" w:cs="Arial"/>
                <w:b/>
              </w:rPr>
            </w:pPr>
            <w:r w:rsidRPr="002C53E1">
              <w:rPr>
                <w:rFonts w:ascii="Arial" w:hAnsi="Arial" w:cs="Arial"/>
                <w:b/>
              </w:rPr>
              <w:t>V.</w:t>
            </w:r>
          </w:p>
        </w:tc>
        <w:tc>
          <w:tcPr>
            <w:tcW w:w="6096" w:type="dxa"/>
            <w:tcBorders>
              <w:top w:val="single" w:sz="4" w:space="0" w:color="000000"/>
              <w:bottom w:val="single" w:sz="4" w:space="0" w:color="000000"/>
            </w:tcBorders>
          </w:tcPr>
          <w:p w14:paraId="2C1D3765" w14:textId="77777777" w:rsidR="001B5C0B" w:rsidRPr="002C53E1" w:rsidRDefault="001B5C0B" w:rsidP="002C53E1">
            <w:pPr>
              <w:tabs>
                <w:tab w:val="left" w:pos="284"/>
              </w:tabs>
              <w:spacing w:line="260" w:lineRule="atLeast"/>
              <w:contextualSpacing/>
              <w:jc w:val="both"/>
              <w:rPr>
                <w:rFonts w:ascii="Arial" w:hAnsi="Arial" w:cs="Arial"/>
                <w:b/>
              </w:rPr>
            </w:pPr>
          </w:p>
          <w:p w14:paraId="77E2EB50" w14:textId="77777777" w:rsidR="001B5C0B" w:rsidRPr="002C53E1" w:rsidRDefault="001B5C0B" w:rsidP="002C53E1">
            <w:pPr>
              <w:tabs>
                <w:tab w:val="left" w:pos="284"/>
              </w:tabs>
              <w:spacing w:line="260" w:lineRule="atLeast"/>
              <w:contextualSpacing/>
              <w:jc w:val="both"/>
              <w:rPr>
                <w:rFonts w:ascii="Arial" w:hAnsi="Arial" w:cs="Arial"/>
                <w:bCs/>
              </w:rPr>
            </w:pPr>
            <w:r w:rsidRPr="002C53E1">
              <w:rPr>
                <w:rFonts w:ascii="Arial" w:hAnsi="Arial" w:cs="Arial"/>
                <w:b/>
              </w:rPr>
              <w:t xml:space="preserve">HORIZONTALNO IN VERTIKALNO POVEZOVANJE </w:t>
            </w:r>
            <w:r w:rsidRPr="002C53E1">
              <w:rPr>
                <w:rFonts w:ascii="Arial" w:hAnsi="Arial" w:cs="Arial"/>
                <w:bCs/>
              </w:rPr>
              <w:t>- maksimalno št. točk:</w:t>
            </w:r>
          </w:p>
          <w:p w14:paraId="576A6328" w14:textId="77777777" w:rsidR="001B5C0B" w:rsidRPr="002C53E1" w:rsidRDefault="001B5C0B" w:rsidP="002C53E1">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276AE28E" w14:textId="77777777" w:rsidR="001B5C0B" w:rsidRPr="002C53E1" w:rsidRDefault="001B5C0B" w:rsidP="002C53E1">
            <w:pPr>
              <w:spacing w:line="260" w:lineRule="atLeast"/>
              <w:jc w:val="center"/>
              <w:rPr>
                <w:rFonts w:ascii="Arial" w:hAnsi="Arial" w:cs="Arial"/>
                <w:b/>
              </w:rPr>
            </w:pPr>
          </w:p>
          <w:p w14:paraId="4A822013" w14:textId="059D212D" w:rsidR="001B5C0B" w:rsidRPr="002C53E1" w:rsidRDefault="00876510" w:rsidP="002C53E1">
            <w:pPr>
              <w:spacing w:line="260" w:lineRule="atLeast"/>
              <w:jc w:val="center"/>
              <w:rPr>
                <w:rFonts w:ascii="Arial" w:hAnsi="Arial" w:cs="Arial"/>
                <w:b/>
              </w:rPr>
            </w:pPr>
            <w:r w:rsidRPr="002C53E1">
              <w:rPr>
                <w:rFonts w:ascii="Arial" w:hAnsi="Arial" w:cs="Arial"/>
                <w:b/>
              </w:rPr>
              <w:t>7</w:t>
            </w:r>
          </w:p>
        </w:tc>
        <w:tc>
          <w:tcPr>
            <w:tcW w:w="1134" w:type="dxa"/>
            <w:tcBorders>
              <w:top w:val="single" w:sz="4" w:space="0" w:color="000000"/>
              <w:bottom w:val="single" w:sz="4" w:space="0" w:color="000000"/>
            </w:tcBorders>
          </w:tcPr>
          <w:p w14:paraId="7D156578" w14:textId="77777777" w:rsidR="001B5C0B" w:rsidRPr="002C53E1" w:rsidRDefault="001B5C0B" w:rsidP="002C53E1">
            <w:pPr>
              <w:spacing w:line="260" w:lineRule="atLeast"/>
              <w:jc w:val="center"/>
              <w:rPr>
                <w:rFonts w:ascii="Arial" w:hAnsi="Arial" w:cs="Arial"/>
                <w:b/>
              </w:rPr>
            </w:pPr>
          </w:p>
          <w:p w14:paraId="38E2B45D" w14:textId="77777777" w:rsidR="001B5C0B" w:rsidRPr="002C53E1" w:rsidRDefault="001B5C0B" w:rsidP="002C53E1">
            <w:pPr>
              <w:spacing w:line="260" w:lineRule="atLeast"/>
              <w:jc w:val="center"/>
              <w:rPr>
                <w:rFonts w:ascii="Arial" w:hAnsi="Arial" w:cs="Arial"/>
                <w:b/>
              </w:rPr>
            </w:pPr>
            <w:r w:rsidRPr="002C53E1">
              <w:rPr>
                <w:rFonts w:ascii="Arial" w:hAnsi="Arial" w:cs="Arial"/>
                <w:b/>
              </w:rPr>
              <w:t>7</w:t>
            </w:r>
          </w:p>
        </w:tc>
      </w:tr>
      <w:tr w:rsidR="001B5C0B" w:rsidRPr="002C53E1" w14:paraId="7F80E4F9" w14:textId="77777777" w:rsidTr="001B5C0B">
        <w:tc>
          <w:tcPr>
            <w:tcW w:w="567" w:type="dxa"/>
            <w:tcBorders>
              <w:top w:val="single" w:sz="4" w:space="0" w:color="000000"/>
              <w:bottom w:val="nil"/>
            </w:tcBorders>
          </w:tcPr>
          <w:p w14:paraId="435C9C01"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52D9A037" w14:textId="780E6D79" w:rsidR="001B5C0B" w:rsidRPr="002C53E1" w:rsidRDefault="001B5C0B" w:rsidP="002C53E1">
            <w:pPr>
              <w:pStyle w:val="NavadenA"/>
              <w:widowControl/>
              <w:tabs>
                <w:tab w:val="left" w:pos="1701"/>
              </w:tabs>
              <w:overflowPunct/>
              <w:autoSpaceDE/>
              <w:autoSpaceDN/>
              <w:adjustRightInd/>
              <w:spacing w:after="120" w:line="260" w:lineRule="atLeast"/>
              <w:rPr>
                <w:rFonts w:ascii="Arial" w:hAnsi="Arial" w:cs="Arial"/>
                <w:b/>
                <w:iCs/>
                <w:lang w:val="sl-SI"/>
              </w:rPr>
            </w:pPr>
            <w:r w:rsidRPr="002C53E1">
              <w:rPr>
                <w:rFonts w:ascii="Arial" w:hAnsi="Arial" w:cs="Arial"/>
                <w:b/>
                <w:lang w:val="sl-SI"/>
              </w:rPr>
              <w:t>VKLJUČ</w:t>
            </w:r>
            <w:r w:rsidR="009E7EA7" w:rsidRPr="002C53E1">
              <w:rPr>
                <w:rFonts w:ascii="Arial" w:hAnsi="Arial" w:cs="Arial"/>
                <w:b/>
                <w:lang w:val="sl-SI"/>
              </w:rPr>
              <w:t>ENOST</w:t>
            </w:r>
            <w:r w:rsidRPr="002C53E1">
              <w:rPr>
                <w:rFonts w:ascii="Arial" w:hAnsi="Arial" w:cs="Arial"/>
                <w:b/>
                <w:lang w:val="sl-SI"/>
              </w:rPr>
              <w:t xml:space="preserve"> UPRAVIČENCA V RAZLIČNE OBLIKE PROIZVODNEGA SODELOVANJA IN POGODBENEGA POVEZOVANJA - </w:t>
            </w:r>
            <w:r w:rsidRPr="002C53E1">
              <w:rPr>
                <w:rFonts w:ascii="Arial" w:hAnsi="Arial" w:cs="Arial"/>
                <w:bCs/>
                <w:lang w:val="sl-SI"/>
              </w:rPr>
              <w:t>maksimalno število točk:</w:t>
            </w:r>
          </w:p>
          <w:p w14:paraId="01E42D42" w14:textId="6AA952D5" w:rsidR="001B5C0B" w:rsidRPr="002C53E1" w:rsidRDefault="005D1FA2" w:rsidP="002C53E1">
            <w:pPr>
              <w:tabs>
                <w:tab w:val="left" w:pos="284"/>
              </w:tabs>
              <w:spacing w:line="260" w:lineRule="atLeast"/>
              <w:contextualSpacing/>
              <w:jc w:val="both"/>
              <w:rPr>
                <w:rFonts w:ascii="Arial" w:hAnsi="Arial" w:cs="Arial"/>
              </w:rPr>
            </w:pPr>
            <w:r w:rsidRPr="002C53E1">
              <w:rPr>
                <w:rFonts w:ascii="Arial" w:hAnsi="Arial" w:cs="Arial"/>
              </w:rPr>
              <w:t>Upošteva se vključenost u</w:t>
            </w:r>
            <w:r w:rsidR="001B5C0B" w:rsidRPr="002C53E1">
              <w:rPr>
                <w:rFonts w:ascii="Arial" w:hAnsi="Arial" w:cs="Arial"/>
              </w:rPr>
              <w:t>pravičenc</w:t>
            </w:r>
            <w:r w:rsidRPr="002C53E1">
              <w:rPr>
                <w:rFonts w:ascii="Arial" w:hAnsi="Arial" w:cs="Arial"/>
              </w:rPr>
              <w:t>a</w:t>
            </w:r>
            <w:r w:rsidR="001B5C0B" w:rsidRPr="002C53E1">
              <w:rPr>
                <w:rFonts w:ascii="Arial" w:hAnsi="Arial" w:cs="Arial"/>
                <w:bCs/>
              </w:rPr>
              <w:t xml:space="preserve"> </w:t>
            </w:r>
            <w:r w:rsidRPr="002C53E1">
              <w:rPr>
                <w:rFonts w:ascii="Arial" w:hAnsi="Arial" w:cs="Arial"/>
                <w:bCs/>
              </w:rPr>
              <w:t>v različne oblike proizvodnega povezovanja ter pogodbenega sodelovanja v okviru zadrug</w:t>
            </w:r>
            <w:r w:rsidR="006979A2" w:rsidRPr="002C53E1">
              <w:rPr>
                <w:rFonts w:ascii="Arial" w:hAnsi="Arial" w:cs="Arial"/>
                <w:bCs/>
              </w:rPr>
              <w:t>e</w:t>
            </w:r>
            <w:r w:rsidRPr="002C53E1">
              <w:rPr>
                <w:rFonts w:ascii="Arial" w:hAnsi="Arial" w:cs="Arial"/>
                <w:bCs/>
              </w:rPr>
              <w:t>, gospodarsk</w:t>
            </w:r>
            <w:r w:rsidR="00962F29" w:rsidRPr="002C53E1">
              <w:rPr>
                <w:rFonts w:ascii="Arial" w:hAnsi="Arial" w:cs="Arial"/>
                <w:bCs/>
              </w:rPr>
              <w:t>ega</w:t>
            </w:r>
            <w:r w:rsidRPr="002C53E1">
              <w:rPr>
                <w:rFonts w:ascii="Arial" w:hAnsi="Arial" w:cs="Arial"/>
                <w:bCs/>
              </w:rPr>
              <w:t xml:space="preserve"> interesn</w:t>
            </w:r>
            <w:r w:rsidR="00962F29" w:rsidRPr="002C53E1">
              <w:rPr>
                <w:rFonts w:ascii="Arial" w:hAnsi="Arial" w:cs="Arial"/>
                <w:bCs/>
              </w:rPr>
              <w:t>ega</w:t>
            </w:r>
            <w:r w:rsidRPr="002C53E1">
              <w:rPr>
                <w:rFonts w:ascii="Arial" w:hAnsi="Arial" w:cs="Arial"/>
                <w:bCs/>
              </w:rPr>
              <w:t xml:space="preserve"> združenj</w:t>
            </w:r>
            <w:r w:rsidR="00962F29" w:rsidRPr="002C53E1">
              <w:rPr>
                <w:rFonts w:ascii="Arial" w:hAnsi="Arial" w:cs="Arial"/>
                <w:bCs/>
              </w:rPr>
              <w:t>a</w:t>
            </w:r>
            <w:r w:rsidR="003D37A3">
              <w:rPr>
                <w:rFonts w:ascii="Arial" w:hAnsi="Arial" w:cs="Arial"/>
                <w:bCs/>
              </w:rPr>
              <w:t>,</w:t>
            </w:r>
            <w:r w:rsidRPr="002C53E1">
              <w:rPr>
                <w:rFonts w:ascii="Arial" w:hAnsi="Arial" w:cs="Arial"/>
                <w:bCs/>
              </w:rPr>
              <w:t xml:space="preserve"> </w:t>
            </w:r>
            <w:r w:rsidR="003D37A3" w:rsidRPr="003D37A3">
              <w:rPr>
                <w:rFonts w:ascii="Arial" w:hAnsi="Arial" w:cs="Arial"/>
                <w:bCs/>
              </w:rPr>
              <w:t>branžn</w:t>
            </w:r>
            <w:r w:rsidR="003D37A3">
              <w:rPr>
                <w:rFonts w:ascii="Arial" w:hAnsi="Arial" w:cs="Arial"/>
                <w:bCs/>
              </w:rPr>
              <w:t>e</w:t>
            </w:r>
            <w:r w:rsidR="003D37A3" w:rsidRPr="003D37A3">
              <w:rPr>
                <w:rFonts w:ascii="Arial" w:hAnsi="Arial" w:cs="Arial"/>
                <w:bCs/>
              </w:rPr>
              <w:t xml:space="preserve"> ali medbranžn</w:t>
            </w:r>
            <w:r w:rsidR="003D37A3">
              <w:rPr>
                <w:rFonts w:ascii="Arial" w:hAnsi="Arial" w:cs="Arial"/>
                <w:bCs/>
              </w:rPr>
              <w:t>e</w:t>
            </w:r>
            <w:r w:rsidR="003D37A3" w:rsidRPr="003D37A3">
              <w:rPr>
                <w:rFonts w:ascii="Arial" w:hAnsi="Arial" w:cs="Arial"/>
                <w:bCs/>
              </w:rPr>
              <w:t xml:space="preserve"> organizacij</w:t>
            </w:r>
            <w:r w:rsidR="003D37A3">
              <w:rPr>
                <w:rFonts w:ascii="Arial" w:hAnsi="Arial" w:cs="Arial"/>
                <w:bCs/>
              </w:rPr>
              <w:t>e</w:t>
            </w:r>
            <w:r w:rsidR="003D37A3" w:rsidRPr="003D37A3">
              <w:rPr>
                <w:rFonts w:ascii="Arial" w:hAnsi="Arial" w:cs="Arial"/>
                <w:bCs/>
              </w:rPr>
              <w:t xml:space="preserve"> ali zadružn</w:t>
            </w:r>
            <w:r w:rsidR="003D37A3">
              <w:rPr>
                <w:rFonts w:ascii="Arial" w:hAnsi="Arial" w:cs="Arial"/>
                <w:bCs/>
              </w:rPr>
              <w:t>e</w:t>
            </w:r>
            <w:r w:rsidR="003D37A3" w:rsidRPr="003D37A3">
              <w:rPr>
                <w:rFonts w:ascii="Arial" w:hAnsi="Arial" w:cs="Arial"/>
                <w:bCs/>
              </w:rPr>
              <w:t xml:space="preserve"> zvez</w:t>
            </w:r>
            <w:r w:rsidR="003D37A3">
              <w:rPr>
                <w:rFonts w:ascii="Arial" w:hAnsi="Arial" w:cs="Arial"/>
                <w:bCs/>
              </w:rPr>
              <w:t>e</w:t>
            </w:r>
            <w:r w:rsidR="003D37A3" w:rsidRPr="003D37A3">
              <w:rPr>
                <w:rFonts w:ascii="Arial" w:hAnsi="Arial" w:cs="Arial"/>
                <w:bCs/>
              </w:rPr>
              <w:t xml:space="preserve"> </w:t>
            </w:r>
            <w:r w:rsidRPr="002C53E1">
              <w:rPr>
                <w:rFonts w:ascii="Arial" w:hAnsi="Arial" w:cs="Arial"/>
                <w:bCs/>
              </w:rPr>
              <w:t xml:space="preserve">in </w:t>
            </w:r>
            <w:r w:rsidR="00FD7C56">
              <w:rPr>
                <w:rFonts w:ascii="Arial" w:hAnsi="Arial" w:cs="Arial"/>
                <w:bCs/>
              </w:rPr>
              <w:t xml:space="preserve">drugih oblik </w:t>
            </w:r>
            <w:r w:rsidRPr="002C53E1">
              <w:rPr>
                <w:rFonts w:ascii="Arial" w:hAnsi="Arial" w:cs="Arial"/>
                <w:bCs/>
              </w:rPr>
              <w:t>pogodbenega sodelovanja</w:t>
            </w:r>
            <w:r w:rsidR="00962F29" w:rsidRPr="002C53E1">
              <w:rPr>
                <w:rFonts w:ascii="Arial" w:hAnsi="Arial" w:cs="Arial"/>
                <w:bCs/>
              </w:rPr>
              <w:t>,</w:t>
            </w:r>
            <w:r w:rsidRPr="002C53E1">
              <w:rPr>
                <w:rFonts w:ascii="Arial" w:hAnsi="Arial" w:cs="Arial"/>
                <w:bCs/>
              </w:rPr>
              <w:t xml:space="preserve"> </w:t>
            </w:r>
            <w:r w:rsidR="00962F29" w:rsidRPr="002C53E1">
              <w:rPr>
                <w:rFonts w:ascii="Arial" w:hAnsi="Arial" w:cs="Arial"/>
                <w:bCs/>
              </w:rPr>
              <w:t xml:space="preserve">pri čemer se upošteva članstvo </w:t>
            </w:r>
            <w:r w:rsidRPr="002C53E1">
              <w:rPr>
                <w:rFonts w:ascii="Arial" w:hAnsi="Arial" w:cs="Arial"/>
                <w:bCs/>
              </w:rPr>
              <w:t xml:space="preserve">v letu </w:t>
            </w:r>
            <w:r w:rsidR="002E2EC5" w:rsidRPr="002C53E1">
              <w:rPr>
                <w:rFonts w:ascii="Arial" w:hAnsi="Arial" w:cs="Arial"/>
              </w:rPr>
              <w:t>202</w:t>
            </w:r>
            <w:r w:rsidR="00BF265A">
              <w:rPr>
                <w:rFonts w:ascii="Arial" w:hAnsi="Arial" w:cs="Arial"/>
              </w:rPr>
              <w:t>2</w:t>
            </w:r>
            <w:r w:rsidR="00DD69DF" w:rsidRPr="002C53E1">
              <w:rPr>
                <w:rFonts w:ascii="Arial" w:hAnsi="Arial" w:cs="Arial"/>
              </w:rPr>
              <w:t>.</w:t>
            </w:r>
            <w:r w:rsidR="001B5C0B" w:rsidRPr="002C53E1">
              <w:rPr>
                <w:rFonts w:ascii="Arial" w:hAnsi="Arial" w:cs="Arial"/>
              </w:rPr>
              <w:t xml:space="preserve"> </w:t>
            </w:r>
          </w:p>
          <w:p w14:paraId="3F8451AF" w14:textId="77777777" w:rsidR="00533A68" w:rsidRPr="002C53E1" w:rsidRDefault="00533A68" w:rsidP="002C53E1">
            <w:pPr>
              <w:tabs>
                <w:tab w:val="left" w:pos="284"/>
              </w:tabs>
              <w:spacing w:line="260" w:lineRule="atLeast"/>
              <w:contextualSpacing/>
              <w:jc w:val="both"/>
              <w:rPr>
                <w:rFonts w:ascii="Arial" w:hAnsi="Arial" w:cs="Arial"/>
              </w:rPr>
            </w:pPr>
          </w:p>
          <w:p w14:paraId="352451C2" w14:textId="2A44CD51" w:rsidR="00DD69DF" w:rsidRPr="002C53E1" w:rsidRDefault="00DD69DF" w:rsidP="002C53E1">
            <w:pPr>
              <w:tabs>
                <w:tab w:val="left" w:pos="284"/>
              </w:tabs>
              <w:spacing w:line="260" w:lineRule="atLeast"/>
              <w:contextualSpacing/>
              <w:jc w:val="both"/>
              <w:rPr>
                <w:rFonts w:ascii="Arial" w:hAnsi="Arial" w:cs="Arial"/>
              </w:rPr>
            </w:pPr>
            <w:r w:rsidRPr="002C53E1">
              <w:rPr>
                <w:rFonts w:ascii="Arial" w:hAnsi="Arial" w:cs="Arial"/>
              </w:rPr>
              <w:t>Članstvo upravičenca se preveri iz uradnih evidenc (velja za priznane skupine in organizacije proizvajalcev) oziroma se izkazuje s potrdilom o članstvu v</w:t>
            </w:r>
            <w:r w:rsidR="00D06292" w:rsidRPr="002C53E1">
              <w:rPr>
                <w:rFonts w:ascii="Arial" w:hAnsi="Arial" w:cs="Arial"/>
              </w:rPr>
              <w:t>:</w:t>
            </w:r>
          </w:p>
          <w:p w14:paraId="5F9DD425" w14:textId="77777777" w:rsidR="00D06292" w:rsidRPr="002C53E1" w:rsidRDefault="00D06292" w:rsidP="002C53E1">
            <w:pPr>
              <w:tabs>
                <w:tab w:val="left" w:pos="284"/>
              </w:tabs>
              <w:spacing w:line="260" w:lineRule="atLeast"/>
              <w:contextualSpacing/>
              <w:jc w:val="both"/>
              <w:rPr>
                <w:rFonts w:ascii="Arial" w:hAnsi="Arial" w:cs="Arial"/>
              </w:rPr>
            </w:pPr>
            <w:r w:rsidRPr="002C53E1">
              <w:rPr>
                <w:rFonts w:ascii="Arial" w:hAnsi="Arial" w:cs="Arial"/>
              </w:rPr>
              <w:t>– zadrugi,</w:t>
            </w:r>
          </w:p>
          <w:p w14:paraId="44E06E4D" w14:textId="77777777" w:rsidR="00D06292" w:rsidRPr="002C53E1" w:rsidRDefault="00D06292" w:rsidP="002C53E1">
            <w:pPr>
              <w:tabs>
                <w:tab w:val="left" w:pos="284"/>
              </w:tabs>
              <w:spacing w:line="260" w:lineRule="atLeast"/>
              <w:contextualSpacing/>
              <w:jc w:val="both"/>
              <w:rPr>
                <w:rFonts w:ascii="Arial" w:hAnsi="Arial" w:cs="Arial"/>
              </w:rPr>
            </w:pPr>
            <w:r w:rsidRPr="002C53E1">
              <w:rPr>
                <w:rFonts w:ascii="Arial" w:hAnsi="Arial" w:cs="Arial"/>
              </w:rPr>
              <w:t>– branžni ali medbranžni organizaciji ali zadružni zvezi,</w:t>
            </w:r>
          </w:p>
          <w:p w14:paraId="70F45829" w14:textId="58DB7F4E" w:rsidR="00D06292" w:rsidRPr="002C53E1" w:rsidRDefault="00D06292" w:rsidP="002C53E1">
            <w:pPr>
              <w:tabs>
                <w:tab w:val="left" w:pos="284"/>
              </w:tabs>
              <w:spacing w:line="260" w:lineRule="atLeast"/>
              <w:contextualSpacing/>
              <w:jc w:val="both"/>
              <w:rPr>
                <w:rFonts w:ascii="Arial" w:hAnsi="Arial" w:cs="Arial"/>
              </w:rPr>
            </w:pPr>
            <w:r w:rsidRPr="002C53E1">
              <w:rPr>
                <w:rFonts w:ascii="Arial" w:hAnsi="Arial" w:cs="Arial"/>
              </w:rPr>
              <w:t>– gospodarsk</w:t>
            </w:r>
            <w:r w:rsidR="002C67E0">
              <w:rPr>
                <w:rFonts w:ascii="Arial" w:hAnsi="Arial" w:cs="Arial"/>
              </w:rPr>
              <w:t>o</w:t>
            </w:r>
            <w:r w:rsidRPr="002C53E1">
              <w:rPr>
                <w:rFonts w:ascii="Arial" w:hAnsi="Arial" w:cs="Arial"/>
              </w:rPr>
              <w:t xml:space="preserve"> interesnem združenju.</w:t>
            </w:r>
          </w:p>
          <w:p w14:paraId="453F2C2D" w14:textId="1B74BB42" w:rsidR="005D1FA2" w:rsidRPr="002C53E1" w:rsidRDefault="005D1FA2" w:rsidP="002C53E1">
            <w:pPr>
              <w:tabs>
                <w:tab w:val="left" w:pos="284"/>
              </w:tabs>
              <w:spacing w:line="260" w:lineRule="atLeast"/>
              <w:contextualSpacing/>
              <w:jc w:val="both"/>
              <w:rPr>
                <w:rFonts w:ascii="Arial" w:hAnsi="Arial" w:cs="Arial"/>
              </w:rPr>
            </w:pPr>
          </w:p>
          <w:p w14:paraId="6E373869" w14:textId="0CF3314F" w:rsidR="001B5C0B" w:rsidRPr="002C53E1" w:rsidRDefault="00533A68" w:rsidP="002C53E1">
            <w:pPr>
              <w:tabs>
                <w:tab w:val="left" w:pos="284"/>
              </w:tabs>
              <w:spacing w:line="260" w:lineRule="atLeast"/>
              <w:contextualSpacing/>
              <w:jc w:val="both"/>
              <w:rPr>
                <w:rFonts w:ascii="Arial" w:hAnsi="Arial" w:cs="Arial"/>
              </w:rPr>
            </w:pPr>
            <w:r w:rsidRPr="002C53E1">
              <w:rPr>
                <w:rFonts w:ascii="Arial" w:hAnsi="Arial" w:cs="Arial"/>
              </w:rPr>
              <w:t xml:space="preserve">Pri deležu pogodbenih količin vhodnih surovin in količin predelanih proizvodov se upoštevajo nabavljene in prodane količine v koledarskem letu po vložitvi zadnjega zahtevka za izplačilo sredstev na podlagi pogodbe, ki je bila sklenjena že pred vložitvijo vloge na javni razpisa. Kot pogodba se upošteva tudi dogovor v verigi vrednosti, ki določa zavezujoče količine nabavljenih ali prodanih količin proizvodov med podpisniki. </w:t>
            </w:r>
            <w:r w:rsidR="00D06292" w:rsidRPr="002C53E1">
              <w:rPr>
                <w:rFonts w:ascii="Arial" w:hAnsi="Arial" w:cs="Arial"/>
              </w:rPr>
              <w:t>Kot</w:t>
            </w:r>
            <w:r w:rsidR="001B5C0B" w:rsidRPr="002C53E1">
              <w:rPr>
                <w:rFonts w:ascii="Arial" w:hAnsi="Arial" w:cs="Arial"/>
              </w:rPr>
              <w:t xml:space="preserve"> vhodn</w:t>
            </w:r>
            <w:r w:rsidR="00D06292" w:rsidRPr="002C53E1">
              <w:rPr>
                <w:rFonts w:ascii="Arial" w:hAnsi="Arial" w:cs="Arial"/>
              </w:rPr>
              <w:t>e</w:t>
            </w:r>
            <w:r w:rsidR="001B5C0B" w:rsidRPr="002C53E1">
              <w:rPr>
                <w:rFonts w:ascii="Arial" w:hAnsi="Arial" w:cs="Arial"/>
              </w:rPr>
              <w:t xml:space="preserve"> surovin</w:t>
            </w:r>
            <w:r w:rsidR="00D06292" w:rsidRPr="002C53E1">
              <w:rPr>
                <w:rFonts w:ascii="Arial" w:hAnsi="Arial" w:cs="Arial"/>
              </w:rPr>
              <w:t>e</w:t>
            </w:r>
            <w:r w:rsidR="001B5C0B" w:rsidRPr="002C53E1">
              <w:rPr>
                <w:rFonts w:ascii="Arial" w:hAnsi="Arial" w:cs="Arial"/>
              </w:rPr>
              <w:t xml:space="preserve"> se upoštevajo nabavljene količine z lokalnega trga.</w:t>
            </w:r>
          </w:p>
          <w:p w14:paraId="62F64A1E" w14:textId="3050BB16" w:rsidR="00D06292" w:rsidRPr="002C53E1" w:rsidRDefault="00D06292" w:rsidP="002C53E1">
            <w:pPr>
              <w:tabs>
                <w:tab w:val="left" w:pos="284"/>
              </w:tabs>
              <w:spacing w:line="260" w:lineRule="atLeast"/>
              <w:contextualSpacing/>
              <w:jc w:val="both"/>
              <w:rPr>
                <w:rFonts w:ascii="Arial" w:hAnsi="Arial" w:cs="Arial"/>
              </w:rPr>
            </w:pPr>
          </w:p>
          <w:p w14:paraId="24260A58" w14:textId="2B8503DC" w:rsidR="00D06292" w:rsidRPr="002C53E1" w:rsidRDefault="00D06292" w:rsidP="002C53E1">
            <w:pPr>
              <w:tabs>
                <w:tab w:val="left" w:pos="284"/>
              </w:tabs>
              <w:spacing w:line="260" w:lineRule="atLeast"/>
              <w:contextualSpacing/>
              <w:jc w:val="both"/>
              <w:rPr>
                <w:rFonts w:ascii="Arial" w:hAnsi="Arial" w:cs="Arial"/>
              </w:rPr>
            </w:pPr>
            <w:r w:rsidRPr="002C53E1">
              <w:rPr>
                <w:rFonts w:ascii="Arial" w:hAnsi="Arial" w:cs="Arial"/>
              </w:rPr>
              <w:t>Ne glede na sklenjeno pogodbo ali dogovor v verigi vrednosti</w:t>
            </w:r>
            <w:r w:rsidR="002C67E0">
              <w:rPr>
                <w:rFonts w:ascii="Arial" w:hAnsi="Arial" w:cs="Arial"/>
              </w:rPr>
              <w:t xml:space="preserve"> v skladu s prejšnjim odstavkom</w:t>
            </w:r>
            <w:r w:rsidRPr="002C53E1">
              <w:rPr>
                <w:rFonts w:ascii="Arial" w:hAnsi="Arial" w:cs="Arial"/>
              </w:rPr>
              <w:t xml:space="preserve"> se </w:t>
            </w:r>
            <w:r w:rsidR="00FD7C56">
              <w:rPr>
                <w:rFonts w:ascii="Arial" w:hAnsi="Arial" w:cs="Arial"/>
              </w:rPr>
              <w:t xml:space="preserve">točke na podlagi tega </w:t>
            </w:r>
            <w:r w:rsidRPr="002C53E1">
              <w:rPr>
                <w:rFonts w:ascii="Arial" w:hAnsi="Arial" w:cs="Arial"/>
              </w:rPr>
              <w:t>meril</w:t>
            </w:r>
            <w:r w:rsidR="00FD7C56">
              <w:rPr>
                <w:rFonts w:ascii="Arial" w:hAnsi="Arial" w:cs="Arial"/>
              </w:rPr>
              <w:t>a</w:t>
            </w:r>
            <w:r w:rsidRPr="002C53E1">
              <w:rPr>
                <w:rFonts w:ascii="Arial" w:hAnsi="Arial" w:cs="Arial"/>
              </w:rPr>
              <w:t xml:space="preserve"> ne </w:t>
            </w:r>
            <w:r w:rsidR="00FD7C56">
              <w:rPr>
                <w:rFonts w:ascii="Arial" w:hAnsi="Arial" w:cs="Arial"/>
              </w:rPr>
              <w:t>dodelijo</w:t>
            </w:r>
            <w:r w:rsidRPr="002C53E1">
              <w:rPr>
                <w:rFonts w:ascii="Arial" w:hAnsi="Arial" w:cs="Arial"/>
              </w:rPr>
              <w:t>, če je upravičenec lastninsko in kapitalsko povezano podjetje.</w:t>
            </w:r>
          </w:p>
          <w:p w14:paraId="164E4338" w14:textId="77777777" w:rsidR="00D06292" w:rsidRPr="002C53E1" w:rsidRDefault="00D06292" w:rsidP="002C53E1">
            <w:pPr>
              <w:tabs>
                <w:tab w:val="left" w:pos="284"/>
              </w:tabs>
              <w:spacing w:line="260" w:lineRule="atLeast"/>
              <w:contextualSpacing/>
              <w:jc w:val="both"/>
              <w:rPr>
                <w:rFonts w:ascii="Arial" w:hAnsi="Arial" w:cs="Arial"/>
              </w:rPr>
            </w:pPr>
          </w:p>
          <w:p w14:paraId="49D81FDA" w14:textId="604794B8" w:rsidR="001B5C0B" w:rsidRPr="002C53E1" w:rsidRDefault="003612B8" w:rsidP="002C53E1">
            <w:pPr>
              <w:tabs>
                <w:tab w:val="left" w:pos="284"/>
              </w:tabs>
              <w:spacing w:line="260" w:lineRule="atLeast"/>
              <w:contextualSpacing/>
              <w:jc w:val="both"/>
              <w:rPr>
                <w:rFonts w:ascii="Arial" w:hAnsi="Arial" w:cs="Arial"/>
              </w:rPr>
            </w:pPr>
            <w:r w:rsidRPr="002C53E1">
              <w:rPr>
                <w:rFonts w:ascii="Arial" w:hAnsi="Arial" w:cs="Arial"/>
              </w:rPr>
              <w:t>T</w:t>
            </w:r>
            <w:r w:rsidR="00544C0F" w:rsidRPr="002C53E1">
              <w:rPr>
                <w:rFonts w:ascii="Arial" w:hAnsi="Arial" w:cs="Arial"/>
              </w:rPr>
              <w:t>očke na podlagi tega merila se seštevajo</w:t>
            </w:r>
            <w:r w:rsidR="00E2211B" w:rsidRPr="002C53E1">
              <w:rPr>
                <w:rFonts w:ascii="Arial" w:hAnsi="Arial" w:cs="Arial"/>
              </w:rPr>
              <w:t xml:space="preserve">, </w:t>
            </w:r>
            <w:r w:rsidR="006979A2" w:rsidRPr="002C53E1">
              <w:rPr>
                <w:rFonts w:ascii="Arial" w:hAnsi="Arial" w:cs="Arial"/>
              </w:rPr>
              <w:t xml:space="preserve">vendar </w:t>
            </w:r>
            <w:r w:rsidR="00C1297E" w:rsidRPr="002C53E1">
              <w:rPr>
                <w:rFonts w:ascii="Arial" w:hAnsi="Arial" w:cs="Arial"/>
              </w:rPr>
              <w:t>seštevek</w:t>
            </w:r>
            <w:r w:rsidR="00E2211B" w:rsidRPr="002C53E1">
              <w:rPr>
                <w:rFonts w:ascii="Arial" w:hAnsi="Arial" w:cs="Arial"/>
              </w:rPr>
              <w:t xml:space="preserve"> ne sme preseči maksimalnega števila točk</w:t>
            </w:r>
            <w:r w:rsidR="00544C0F" w:rsidRPr="002C53E1">
              <w:rPr>
                <w:rFonts w:ascii="Arial" w:hAnsi="Arial" w:cs="Arial"/>
              </w:rPr>
              <w:t>.</w:t>
            </w:r>
          </w:p>
          <w:p w14:paraId="6B24BA47" w14:textId="4DEE4BA0" w:rsidR="00544C0F" w:rsidRPr="002C53E1" w:rsidRDefault="00544C0F" w:rsidP="002C53E1">
            <w:pPr>
              <w:tabs>
                <w:tab w:val="left" w:pos="284"/>
              </w:tabs>
              <w:spacing w:line="260" w:lineRule="atLeast"/>
              <w:contextualSpacing/>
              <w:jc w:val="both"/>
              <w:rPr>
                <w:rFonts w:ascii="Arial" w:hAnsi="Arial" w:cs="Arial"/>
              </w:rPr>
            </w:pPr>
          </w:p>
        </w:tc>
        <w:tc>
          <w:tcPr>
            <w:tcW w:w="1162" w:type="dxa"/>
            <w:tcBorders>
              <w:top w:val="single" w:sz="4" w:space="0" w:color="000000"/>
              <w:bottom w:val="nil"/>
            </w:tcBorders>
          </w:tcPr>
          <w:p w14:paraId="7B0B1699" w14:textId="2F73A7F1" w:rsidR="001B5C0B" w:rsidRPr="002C53E1" w:rsidRDefault="00074FE4" w:rsidP="002C53E1">
            <w:pPr>
              <w:spacing w:line="260" w:lineRule="atLeast"/>
              <w:jc w:val="center"/>
              <w:rPr>
                <w:rFonts w:ascii="Arial" w:hAnsi="Arial" w:cs="Arial"/>
                <w:b/>
              </w:rPr>
            </w:pPr>
            <w:r w:rsidRPr="002C53E1">
              <w:rPr>
                <w:rFonts w:ascii="Arial" w:hAnsi="Arial" w:cs="Arial"/>
                <w:b/>
              </w:rPr>
              <w:t>7</w:t>
            </w:r>
          </w:p>
        </w:tc>
        <w:tc>
          <w:tcPr>
            <w:tcW w:w="1134" w:type="dxa"/>
            <w:tcBorders>
              <w:top w:val="single" w:sz="4" w:space="0" w:color="000000"/>
              <w:bottom w:val="nil"/>
            </w:tcBorders>
          </w:tcPr>
          <w:p w14:paraId="736EDF7E" w14:textId="77777777" w:rsidR="001B5C0B" w:rsidRPr="002C53E1" w:rsidRDefault="001B5C0B" w:rsidP="002C53E1">
            <w:pPr>
              <w:spacing w:line="260" w:lineRule="atLeast"/>
              <w:jc w:val="center"/>
              <w:rPr>
                <w:rFonts w:ascii="Arial" w:hAnsi="Arial" w:cs="Arial"/>
                <w:b/>
              </w:rPr>
            </w:pPr>
            <w:r w:rsidRPr="002C53E1">
              <w:rPr>
                <w:rFonts w:ascii="Arial" w:hAnsi="Arial" w:cs="Arial"/>
                <w:b/>
              </w:rPr>
              <w:t>7</w:t>
            </w:r>
          </w:p>
        </w:tc>
      </w:tr>
      <w:tr w:rsidR="001B5C0B" w:rsidRPr="002C53E1" w14:paraId="35B0B006" w14:textId="77777777" w:rsidTr="001B5C0B">
        <w:tc>
          <w:tcPr>
            <w:tcW w:w="567" w:type="dxa"/>
            <w:tcBorders>
              <w:top w:val="single" w:sz="4" w:space="0" w:color="000000"/>
              <w:bottom w:val="nil"/>
            </w:tcBorders>
          </w:tcPr>
          <w:p w14:paraId="0EDD1C92"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539DC71C" w14:textId="68B76615" w:rsidR="001B5C0B" w:rsidRPr="002C53E1" w:rsidRDefault="001B5C0B"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Upravičenec</w:t>
            </w:r>
            <w:r w:rsidRPr="002C53E1">
              <w:rPr>
                <w:rFonts w:ascii="Arial" w:hAnsi="Arial" w:cs="Arial"/>
                <w:bCs/>
                <w:lang w:val="sl-SI"/>
              </w:rPr>
              <w:t xml:space="preserve"> je član</w:t>
            </w:r>
            <w:r w:rsidRPr="002C53E1">
              <w:rPr>
                <w:rFonts w:ascii="Arial" w:hAnsi="Arial" w:cs="Arial"/>
                <w:bCs/>
              </w:rPr>
              <w:t xml:space="preserve">: </w:t>
            </w:r>
          </w:p>
        </w:tc>
        <w:tc>
          <w:tcPr>
            <w:tcW w:w="1162" w:type="dxa"/>
            <w:tcBorders>
              <w:top w:val="single" w:sz="4" w:space="0" w:color="000000"/>
              <w:bottom w:val="nil"/>
            </w:tcBorders>
          </w:tcPr>
          <w:p w14:paraId="66EC4E3E" w14:textId="77777777" w:rsidR="001B5C0B" w:rsidRPr="002C53E1" w:rsidRDefault="001B5C0B" w:rsidP="002C53E1">
            <w:pPr>
              <w:spacing w:line="260" w:lineRule="atLeast"/>
              <w:jc w:val="center"/>
              <w:rPr>
                <w:rFonts w:ascii="Arial" w:hAnsi="Arial" w:cs="Arial"/>
                <w:b/>
              </w:rPr>
            </w:pPr>
          </w:p>
        </w:tc>
        <w:tc>
          <w:tcPr>
            <w:tcW w:w="1134" w:type="dxa"/>
            <w:tcBorders>
              <w:top w:val="single" w:sz="4" w:space="0" w:color="000000"/>
              <w:bottom w:val="nil"/>
            </w:tcBorders>
          </w:tcPr>
          <w:p w14:paraId="12828EE5" w14:textId="77777777" w:rsidR="001B5C0B" w:rsidRPr="002C53E1" w:rsidRDefault="001B5C0B" w:rsidP="002C53E1">
            <w:pPr>
              <w:spacing w:line="260" w:lineRule="atLeast"/>
              <w:jc w:val="center"/>
              <w:rPr>
                <w:rFonts w:ascii="Arial" w:hAnsi="Arial" w:cs="Arial"/>
                <w:b/>
              </w:rPr>
            </w:pPr>
          </w:p>
        </w:tc>
      </w:tr>
      <w:tr w:rsidR="001B5C0B" w:rsidRPr="002C53E1" w14:paraId="688335A6" w14:textId="06A63F95" w:rsidTr="001B5C0B">
        <w:tc>
          <w:tcPr>
            <w:tcW w:w="567" w:type="dxa"/>
            <w:tcBorders>
              <w:top w:val="single" w:sz="4" w:space="0" w:color="000000"/>
              <w:bottom w:val="nil"/>
            </w:tcBorders>
          </w:tcPr>
          <w:p w14:paraId="565D9EEF" w14:textId="0FC0763C"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60A71EF9" w14:textId="48E50122" w:rsidR="001B5C0B" w:rsidRPr="002C53E1" w:rsidRDefault="009E767B"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w:t>
            </w:r>
            <w:r w:rsidR="00F67CF2" w:rsidRPr="002C53E1">
              <w:rPr>
                <w:rFonts w:ascii="Arial" w:hAnsi="Arial" w:cs="Arial"/>
                <w:lang w:val="sl-SI"/>
              </w:rPr>
              <w:t xml:space="preserve"> </w:t>
            </w:r>
            <w:r w:rsidR="001B5C0B" w:rsidRPr="002C53E1">
              <w:rPr>
                <w:rFonts w:ascii="Arial" w:hAnsi="Arial" w:cs="Arial"/>
                <w:bCs/>
                <w:lang w:val="sl-SI"/>
              </w:rPr>
              <w:t>organizacije proizvajalcev</w:t>
            </w:r>
            <w:r w:rsidR="001B5C0B" w:rsidRPr="002C53E1">
              <w:rPr>
                <w:rFonts w:ascii="Arial" w:hAnsi="Arial" w:cs="Arial"/>
                <w:bCs/>
              </w:rPr>
              <w:t>,</w:t>
            </w:r>
          </w:p>
        </w:tc>
        <w:tc>
          <w:tcPr>
            <w:tcW w:w="1162" w:type="dxa"/>
            <w:tcBorders>
              <w:top w:val="single" w:sz="4" w:space="0" w:color="000000"/>
              <w:bottom w:val="nil"/>
            </w:tcBorders>
          </w:tcPr>
          <w:p w14:paraId="065C22BB" w14:textId="3C753085" w:rsidR="001B5C0B" w:rsidRPr="002C53E1" w:rsidRDefault="00621E01" w:rsidP="002C53E1">
            <w:pPr>
              <w:spacing w:line="260" w:lineRule="atLeast"/>
              <w:jc w:val="center"/>
              <w:rPr>
                <w:rFonts w:ascii="Arial" w:hAnsi="Arial" w:cs="Arial"/>
                <w:bCs/>
              </w:rPr>
            </w:pPr>
            <w:r w:rsidRPr="002C53E1">
              <w:rPr>
                <w:rFonts w:ascii="Arial" w:hAnsi="Arial" w:cs="Arial"/>
                <w:bCs/>
              </w:rPr>
              <w:t>7</w:t>
            </w:r>
          </w:p>
        </w:tc>
        <w:tc>
          <w:tcPr>
            <w:tcW w:w="1134" w:type="dxa"/>
            <w:tcBorders>
              <w:top w:val="single" w:sz="4" w:space="0" w:color="000000"/>
              <w:bottom w:val="nil"/>
            </w:tcBorders>
          </w:tcPr>
          <w:p w14:paraId="17AD2578" w14:textId="73DD2A22" w:rsidR="001B5C0B" w:rsidRPr="002C53E1" w:rsidRDefault="00FB6CB7" w:rsidP="002C53E1">
            <w:pPr>
              <w:spacing w:line="260" w:lineRule="atLeast"/>
              <w:jc w:val="center"/>
              <w:rPr>
                <w:rFonts w:ascii="Arial" w:hAnsi="Arial" w:cs="Arial"/>
                <w:bCs/>
              </w:rPr>
            </w:pPr>
            <w:r w:rsidRPr="002C53E1">
              <w:rPr>
                <w:rFonts w:ascii="Arial" w:hAnsi="Arial" w:cs="Arial"/>
                <w:bCs/>
              </w:rPr>
              <w:t>7</w:t>
            </w:r>
          </w:p>
        </w:tc>
      </w:tr>
      <w:tr w:rsidR="001B5C0B" w:rsidRPr="002C53E1" w14:paraId="3B9522B9" w14:textId="77777777" w:rsidTr="001B5C0B">
        <w:tc>
          <w:tcPr>
            <w:tcW w:w="567" w:type="dxa"/>
            <w:tcBorders>
              <w:top w:val="single" w:sz="4" w:space="0" w:color="000000"/>
              <w:bottom w:val="nil"/>
            </w:tcBorders>
          </w:tcPr>
          <w:p w14:paraId="0CADFEF8"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0A1B2585" w14:textId="7157E83F" w:rsidR="001B5C0B" w:rsidRPr="002C53E1" w:rsidRDefault="009E767B" w:rsidP="00FD7C56">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w:t>
            </w:r>
            <w:r w:rsidR="001B5C0B" w:rsidRPr="002C53E1">
              <w:rPr>
                <w:rFonts w:ascii="Arial" w:hAnsi="Arial" w:cs="Arial"/>
                <w:lang w:val="sl-SI"/>
              </w:rPr>
              <w:t xml:space="preserve"> </w:t>
            </w:r>
            <w:r w:rsidR="00FB6CB7" w:rsidRPr="002C53E1">
              <w:rPr>
                <w:rFonts w:ascii="Arial" w:hAnsi="Arial" w:cs="Arial"/>
                <w:lang w:val="sl-SI"/>
              </w:rPr>
              <w:t xml:space="preserve">branžne organizacije, </w:t>
            </w:r>
            <w:r w:rsidR="002D2EAF" w:rsidRPr="002C53E1">
              <w:rPr>
                <w:rFonts w:ascii="Arial" w:hAnsi="Arial" w:cs="Arial"/>
                <w:lang w:val="sl-SI"/>
              </w:rPr>
              <w:t xml:space="preserve">medbranžne organizacije, </w:t>
            </w:r>
            <w:r w:rsidR="001B5C0B" w:rsidRPr="002C53E1">
              <w:rPr>
                <w:rFonts w:ascii="Arial" w:hAnsi="Arial" w:cs="Arial"/>
                <w:lang w:val="sl-SI"/>
              </w:rPr>
              <w:t>zadru</w:t>
            </w:r>
            <w:r w:rsidR="00FB6CB7" w:rsidRPr="002C53E1">
              <w:rPr>
                <w:rFonts w:ascii="Arial" w:hAnsi="Arial" w:cs="Arial"/>
                <w:lang w:val="sl-SI"/>
              </w:rPr>
              <w:t>žne zveze</w:t>
            </w:r>
            <w:r w:rsidR="002D2EAF" w:rsidRPr="002C53E1">
              <w:rPr>
                <w:rFonts w:ascii="Arial" w:hAnsi="Arial" w:cs="Arial"/>
                <w:lang w:val="sl-SI"/>
              </w:rPr>
              <w:t xml:space="preserve"> ali gospodarskega interesnega združenja</w:t>
            </w:r>
            <w:r w:rsidR="00FD7C56">
              <w:rPr>
                <w:rFonts w:ascii="Arial" w:hAnsi="Arial" w:cs="Arial"/>
                <w:lang w:val="sl-SI"/>
              </w:rPr>
              <w:t>.</w:t>
            </w:r>
          </w:p>
        </w:tc>
        <w:tc>
          <w:tcPr>
            <w:tcW w:w="1162" w:type="dxa"/>
            <w:tcBorders>
              <w:top w:val="single" w:sz="4" w:space="0" w:color="000000"/>
              <w:bottom w:val="nil"/>
            </w:tcBorders>
          </w:tcPr>
          <w:p w14:paraId="4E7B2659" w14:textId="76D3202D" w:rsidR="001B5C0B" w:rsidRPr="002C53E1" w:rsidRDefault="00621E01" w:rsidP="002C53E1">
            <w:pPr>
              <w:spacing w:line="260" w:lineRule="atLeast"/>
              <w:jc w:val="center"/>
              <w:rPr>
                <w:rFonts w:ascii="Arial" w:hAnsi="Arial" w:cs="Arial"/>
                <w:bCs/>
              </w:rPr>
            </w:pPr>
            <w:r w:rsidRPr="002C53E1">
              <w:rPr>
                <w:rFonts w:ascii="Arial" w:hAnsi="Arial" w:cs="Arial"/>
                <w:bCs/>
              </w:rPr>
              <w:t>5</w:t>
            </w:r>
          </w:p>
        </w:tc>
        <w:tc>
          <w:tcPr>
            <w:tcW w:w="1134" w:type="dxa"/>
            <w:tcBorders>
              <w:top w:val="single" w:sz="4" w:space="0" w:color="000000"/>
              <w:bottom w:val="nil"/>
            </w:tcBorders>
          </w:tcPr>
          <w:p w14:paraId="657B05A9" w14:textId="12E01E45" w:rsidR="001B5C0B" w:rsidRPr="002C53E1" w:rsidRDefault="00FB6CB7" w:rsidP="002C53E1">
            <w:pPr>
              <w:spacing w:line="260" w:lineRule="atLeast"/>
              <w:jc w:val="center"/>
              <w:rPr>
                <w:rFonts w:ascii="Arial" w:hAnsi="Arial" w:cs="Arial"/>
                <w:bCs/>
              </w:rPr>
            </w:pPr>
            <w:r w:rsidRPr="002C53E1">
              <w:rPr>
                <w:rFonts w:ascii="Arial" w:hAnsi="Arial" w:cs="Arial"/>
                <w:bCs/>
              </w:rPr>
              <w:t>5</w:t>
            </w:r>
          </w:p>
        </w:tc>
      </w:tr>
      <w:tr w:rsidR="001B5C0B" w:rsidRPr="002C53E1" w14:paraId="2460D770" w14:textId="5F2DADED" w:rsidTr="001B5C0B">
        <w:tc>
          <w:tcPr>
            <w:tcW w:w="567" w:type="dxa"/>
            <w:tcBorders>
              <w:top w:val="single" w:sz="4" w:space="0" w:color="000000"/>
              <w:bottom w:val="nil"/>
            </w:tcBorders>
          </w:tcPr>
          <w:p w14:paraId="15962754" w14:textId="52271DBD"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3C6F81E1" w14:textId="0D738874" w:rsidR="001B5C0B" w:rsidRPr="002C53E1" w:rsidRDefault="001B5C0B"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Delež pogodbenih količin vhodnih surovin za predelavo bo</w:t>
            </w:r>
            <w:r w:rsidR="002D2EAF" w:rsidRPr="002C53E1">
              <w:rPr>
                <w:rFonts w:ascii="Arial" w:hAnsi="Arial" w:cs="Arial"/>
                <w:lang w:val="sl-SI"/>
              </w:rPr>
              <w:t xml:space="preserve"> znašal</w:t>
            </w:r>
            <w:r w:rsidRPr="002C53E1">
              <w:rPr>
                <w:rFonts w:ascii="Arial" w:hAnsi="Arial" w:cs="Arial"/>
                <w:lang w:val="sl-SI"/>
              </w:rPr>
              <w:t>:</w:t>
            </w:r>
          </w:p>
        </w:tc>
        <w:tc>
          <w:tcPr>
            <w:tcW w:w="1162" w:type="dxa"/>
            <w:tcBorders>
              <w:top w:val="single" w:sz="4" w:space="0" w:color="000000"/>
              <w:bottom w:val="nil"/>
            </w:tcBorders>
          </w:tcPr>
          <w:p w14:paraId="1CD66FB4" w14:textId="1A5B8A51" w:rsidR="001B5C0B" w:rsidRPr="002C53E1" w:rsidRDefault="001B5C0B" w:rsidP="002C53E1">
            <w:pPr>
              <w:spacing w:line="260" w:lineRule="atLeast"/>
              <w:jc w:val="center"/>
              <w:rPr>
                <w:rFonts w:ascii="Arial" w:hAnsi="Arial" w:cs="Arial"/>
                <w:bCs/>
              </w:rPr>
            </w:pPr>
          </w:p>
        </w:tc>
        <w:tc>
          <w:tcPr>
            <w:tcW w:w="1134" w:type="dxa"/>
            <w:tcBorders>
              <w:top w:val="single" w:sz="4" w:space="0" w:color="000000"/>
              <w:bottom w:val="nil"/>
            </w:tcBorders>
          </w:tcPr>
          <w:p w14:paraId="6988137F" w14:textId="44D5F53B" w:rsidR="001B5C0B" w:rsidRPr="002C53E1" w:rsidRDefault="001B5C0B" w:rsidP="002C53E1">
            <w:pPr>
              <w:spacing w:line="260" w:lineRule="atLeast"/>
              <w:jc w:val="center"/>
              <w:rPr>
                <w:rFonts w:ascii="Arial" w:hAnsi="Arial" w:cs="Arial"/>
                <w:bCs/>
              </w:rPr>
            </w:pPr>
          </w:p>
        </w:tc>
      </w:tr>
      <w:tr w:rsidR="001B5C0B" w:rsidRPr="002C53E1" w14:paraId="47920D65" w14:textId="1F191854" w:rsidTr="001B5C0B">
        <w:tc>
          <w:tcPr>
            <w:tcW w:w="567" w:type="dxa"/>
            <w:tcBorders>
              <w:top w:val="single" w:sz="4" w:space="0" w:color="000000"/>
              <w:bottom w:val="nil"/>
            </w:tcBorders>
          </w:tcPr>
          <w:p w14:paraId="3235B789" w14:textId="76764099"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51CEC00F" w14:textId="5DC03B48" w:rsidR="001B5C0B" w:rsidRPr="002C53E1" w:rsidRDefault="009E767B"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w:t>
            </w:r>
            <w:r w:rsidR="001B5C0B" w:rsidRPr="002C53E1">
              <w:rPr>
                <w:rFonts w:ascii="Arial" w:hAnsi="Arial" w:cs="Arial"/>
                <w:lang w:val="sl-SI"/>
              </w:rPr>
              <w:t xml:space="preserve"> več kot 5 % do vključno 10 % vseh količin vhodnih surovin,</w:t>
            </w:r>
          </w:p>
        </w:tc>
        <w:tc>
          <w:tcPr>
            <w:tcW w:w="1162" w:type="dxa"/>
            <w:tcBorders>
              <w:top w:val="single" w:sz="4" w:space="0" w:color="000000"/>
              <w:bottom w:val="nil"/>
            </w:tcBorders>
          </w:tcPr>
          <w:p w14:paraId="03AAEF9F" w14:textId="32AF1851" w:rsidR="001B5C0B" w:rsidRPr="002C53E1" w:rsidRDefault="001B5C0B" w:rsidP="002C53E1">
            <w:pPr>
              <w:spacing w:line="260" w:lineRule="atLeast"/>
              <w:jc w:val="center"/>
              <w:rPr>
                <w:rFonts w:ascii="Arial" w:hAnsi="Arial" w:cs="Arial"/>
                <w:bCs/>
              </w:rPr>
            </w:pPr>
            <w:r w:rsidRPr="002C53E1">
              <w:rPr>
                <w:rFonts w:ascii="Arial" w:hAnsi="Arial" w:cs="Arial"/>
                <w:bCs/>
              </w:rPr>
              <w:t>1</w:t>
            </w:r>
          </w:p>
        </w:tc>
        <w:tc>
          <w:tcPr>
            <w:tcW w:w="1134" w:type="dxa"/>
            <w:tcBorders>
              <w:top w:val="single" w:sz="4" w:space="0" w:color="000000"/>
              <w:bottom w:val="nil"/>
            </w:tcBorders>
          </w:tcPr>
          <w:p w14:paraId="4FB75704" w14:textId="0244A921" w:rsidR="001B5C0B" w:rsidRPr="002C53E1" w:rsidRDefault="001B5C0B" w:rsidP="002C53E1">
            <w:pPr>
              <w:spacing w:line="260" w:lineRule="atLeast"/>
              <w:jc w:val="center"/>
              <w:rPr>
                <w:rFonts w:ascii="Arial" w:hAnsi="Arial" w:cs="Arial"/>
                <w:bCs/>
              </w:rPr>
            </w:pPr>
            <w:r w:rsidRPr="002C53E1">
              <w:rPr>
                <w:rFonts w:ascii="Arial" w:hAnsi="Arial" w:cs="Arial"/>
                <w:bCs/>
              </w:rPr>
              <w:t>1</w:t>
            </w:r>
          </w:p>
        </w:tc>
      </w:tr>
      <w:tr w:rsidR="001B5C0B" w:rsidRPr="002C53E1" w14:paraId="3F4121A3" w14:textId="7CAEF537" w:rsidTr="001B5C0B">
        <w:tc>
          <w:tcPr>
            <w:tcW w:w="567" w:type="dxa"/>
            <w:tcBorders>
              <w:top w:val="single" w:sz="4" w:space="0" w:color="000000"/>
              <w:bottom w:val="nil"/>
            </w:tcBorders>
          </w:tcPr>
          <w:p w14:paraId="4918A678" w14:textId="20C710FB"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51B72E12" w14:textId="52085A8C" w:rsidR="001B5C0B" w:rsidRPr="002C53E1" w:rsidRDefault="009E767B"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w:t>
            </w:r>
            <w:r w:rsidR="001B5C0B" w:rsidRPr="002C53E1">
              <w:rPr>
                <w:rFonts w:ascii="Arial" w:hAnsi="Arial" w:cs="Arial"/>
                <w:lang w:val="sl-SI"/>
              </w:rPr>
              <w:t xml:space="preserve"> več kot 10 % do vključno 20 % vseh količin vhodnih surovin, </w:t>
            </w:r>
          </w:p>
        </w:tc>
        <w:tc>
          <w:tcPr>
            <w:tcW w:w="1162" w:type="dxa"/>
            <w:tcBorders>
              <w:top w:val="single" w:sz="4" w:space="0" w:color="000000"/>
              <w:bottom w:val="nil"/>
            </w:tcBorders>
          </w:tcPr>
          <w:p w14:paraId="7B6F58A1" w14:textId="2586911E" w:rsidR="001B5C0B" w:rsidRPr="002C53E1" w:rsidRDefault="001B5C0B" w:rsidP="002C53E1">
            <w:pPr>
              <w:spacing w:line="260" w:lineRule="atLeast"/>
              <w:jc w:val="center"/>
              <w:rPr>
                <w:rFonts w:ascii="Arial" w:hAnsi="Arial" w:cs="Arial"/>
                <w:bCs/>
              </w:rPr>
            </w:pPr>
            <w:r w:rsidRPr="002C53E1">
              <w:rPr>
                <w:rFonts w:ascii="Arial" w:hAnsi="Arial" w:cs="Arial"/>
                <w:bCs/>
              </w:rPr>
              <w:t>2</w:t>
            </w:r>
          </w:p>
        </w:tc>
        <w:tc>
          <w:tcPr>
            <w:tcW w:w="1134" w:type="dxa"/>
            <w:tcBorders>
              <w:top w:val="single" w:sz="4" w:space="0" w:color="000000"/>
              <w:bottom w:val="nil"/>
            </w:tcBorders>
          </w:tcPr>
          <w:p w14:paraId="79A80E7F" w14:textId="3679E0B9" w:rsidR="001B5C0B" w:rsidRPr="002C53E1" w:rsidRDefault="001B5C0B" w:rsidP="002C53E1">
            <w:pPr>
              <w:spacing w:line="260" w:lineRule="atLeast"/>
              <w:jc w:val="center"/>
              <w:rPr>
                <w:rFonts w:ascii="Arial" w:hAnsi="Arial" w:cs="Arial"/>
                <w:bCs/>
              </w:rPr>
            </w:pPr>
            <w:r w:rsidRPr="002C53E1">
              <w:rPr>
                <w:rFonts w:ascii="Arial" w:hAnsi="Arial" w:cs="Arial"/>
                <w:bCs/>
              </w:rPr>
              <w:t>2</w:t>
            </w:r>
          </w:p>
        </w:tc>
      </w:tr>
      <w:tr w:rsidR="001B5C0B" w:rsidRPr="002C53E1" w14:paraId="6D4346CC" w14:textId="53104B79" w:rsidTr="001B5C0B">
        <w:tc>
          <w:tcPr>
            <w:tcW w:w="567" w:type="dxa"/>
            <w:tcBorders>
              <w:top w:val="single" w:sz="4" w:space="0" w:color="000000"/>
              <w:bottom w:val="nil"/>
            </w:tcBorders>
          </w:tcPr>
          <w:p w14:paraId="40B43BAA" w14:textId="5F024147"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5D61AD3E" w14:textId="5475A4A2" w:rsidR="001B5C0B" w:rsidRPr="002C53E1" w:rsidRDefault="009E767B" w:rsidP="00FD7C56">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w:t>
            </w:r>
            <w:r w:rsidR="001B5C0B" w:rsidRPr="002C53E1">
              <w:rPr>
                <w:rFonts w:ascii="Arial" w:hAnsi="Arial" w:cs="Arial"/>
                <w:lang w:val="sl-SI"/>
              </w:rPr>
              <w:t xml:space="preserve"> več kot 20 % vseh količin vhodnih surovin</w:t>
            </w:r>
            <w:r w:rsidR="00FD7C56">
              <w:rPr>
                <w:rFonts w:ascii="Arial" w:hAnsi="Arial" w:cs="Arial"/>
                <w:lang w:val="sl-SI"/>
              </w:rPr>
              <w:t>.</w:t>
            </w:r>
          </w:p>
        </w:tc>
        <w:tc>
          <w:tcPr>
            <w:tcW w:w="1162" w:type="dxa"/>
            <w:tcBorders>
              <w:top w:val="single" w:sz="4" w:space="0" w:color="000000"/>
              <w:bottom w:val="nil"/>
            </w:tcBorders>
          </w:tcPr>
          <w:p w14:paraId="073FFE1E" w14:textId="67F4CF6A" w:rsidR="001B5C0B" w:rsidRPr="002C53E1" w:rsidRDefault="00621E01" w:rsidP="002C53E1">
            <w:pPr>
              <w:spacing w:line="260" w:lineRule="atLeast"/>
              <w:jc w:val="center"/>
              <w:rPr>
                <w:rFonts w:ascii="Arial" w:hAnsi="Arial" w:cs="Arial"/>
                <w:bCs/>
              </w:rPr>
            </w:pPr>
            <w:r w:rsidRPr="002C53E1">
              <w:rPr>
                <w:rFonts w:ascii="Arial" w:hAnsi="Arial" w:cs="Arial"/>
                <w:bCs/>
              </w:rPr>
              <w:t>4</w:t>
            </w:r>
          </w:p>
        </w:tc>
        <w:tc>
          <w:tcPr>
            <w:tcW w:w="1134" w:type="dxa"/>
            <w:tcBorders>
              <w:top w:val="single" w:sz="4" w:space="0" w:color="000000"/>
              <w:bottom w:val="nil"/>
            </w:tcBorders>
          </w:tcPr>
          <w:p w14:paraId="3D04692A" w14:textId="2825F40C" w:rsidR="001B5C0B" w:rsidRPr="002C53E1" w:rsidRDefault="001B5C0B" w:rsidP="002C53E1">
            <w:pPr>
              <w:spacing w:line="260" w:lineRule="atLeast"/>
              <w:jc w:val="center"/>
              <w:rPr>
                <w:rFonts w:ascii="Arial" w:hAnsi="Arial" w:cs="Arial"/>
                <w:bCs/>
              </w:rPr>
            </w:pPr>
            <w:r w:rsidRPr="002C53E1">
              <w:rPr>
                <w:rFonts w:ascii="Arial" w:hAnsi="Arial" w:cs="Arial"/>
                <w:bCs/>
              </w:rPr>
              <w:t>4</w:t>
            </w:r>
          </w:p>
        </w:tc>
      </w:tr>
      <w:tr w:rsidR="001B5C0B" w:rsidRPr="002C53E1" w14:paraId="3A150AAC" w14:textId="45E0D7A7" w:rsidTr="001B5C0B">
        <w:tc>
          <w:tcPr>
            <w:tcW w:w="567" w:type="dxa"/>
            <w:tcBorders>
              <w:top w:val="single" w:sz="4" w:space="0" w:color="000000"/>
              <w:bottom w:val="nil"/>
            </w:tcBorders>
          </w:tcPr>
          <w:p w14:paraId="48FFF872" w14:textId="332C3600"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1EEAFC77" w14:textId="24466FD5" w:rsidR="001B5C0B" w:rsidRPr="002C53E1" w:rsidRDefault="001B5C0B"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Delež pogodbenih količin prodanih predelanih proizvodov bo</w:t>
            </w:r>
            <w:r w:rsidR="002D2EAF" w:rsidRPr="002C53E1">
              <w:rPr>
                <w:rFonts w:ascii="Arial" w:hAnsi="Arial" w:cs="Arial"/>
                <w:lang w:val="sl-SI"/>
              </w:rPr>
              <w:t xml:space="preserve"> znašal</w:t>
            </w:r>
            <w:r w:rsidRPr="002C53E1">
              <w:rPr>
                <w:rFonts w:ascii="Arial" w:hAnsi="Arial" w:cs="Arial"/>
                <w:lang w:val="sl-SI"/>
              </w:rPr>
              <w:t>:</w:t>
            </w:r>
          </w:p>
        </w:tc>
        <w:tc>
          <w:tcPr>
            <w:tcW w:w="1162" w:type="dxa"/>
            <w:tcBorders>
              <w:top w:val="single" w:sz="4" w:space="0" w:color="000000"/>
              <w:bottom w:val="nil"/>
            </w:tcBorders>
          </w:tcPr>
          <w:p w14:paraId="37E42CE9" w14:textId="7C2A6BA8" w:rsidR="001B5C0B" w:rsidRPr="002C53E1" w:rsidRDefault="001B5C0B" w:rsidP="002C53E1">
            <w:pPr>
              <w:spacing w:line="260" w:lineRule="atLeast"/>
              <w:jc w:val="center"/>
              <w:rPr>
                <w:rFonts w:ascii="Arial" w:hAnsi="Arial" w:cs="Arial"/>
                <w:b/>
              </w:rPr>
            </w:pPr>
          </w:p>
        </w:tc>
        <w:tc>
          <w:tcPr>
            <w:tcW w:w="1134" w:type="dxa"/>
            <w:tcBorders>
              <w:top w:val="single" w:sz="4" w:space="0" w:color="000000"/>
              <w:bottom w:val="nil"/>
            </w:tcBorders>
          </w:tcPr>
          <w:p w14:paraId="479BABA7" w14:textId="02710BDD" w:rsidR="001B5C0B" w:rsidRPr="002C53E1" w:rsidRDefault="001B5C0B" w:rsidP="002C53E1">
            <w:pPr>
              <w:spacing w:line="260" w:lineRule="atLeast"/>
              <w:jc w:val="center"/>
              <w:rPr>
                <w:rFonts w:ascii="Arial" w:hAnsi="Arial" w:cs="Arial"/>
                <w:b/>
              </w:rPr>
            </w:pPr>
          </w:p>
        </w:tc>
      </w:tr>
      <w:tr w:rsidR="001B5C0B" w:rsidRPr="002C53E1" w14:paraId="5E50E96A" w14:textId="300C2FC9" w:rsidTr="001B5C0B">
        <w:tc>
          <w:tcPr>
            <w:tcW w:w="567" w:type="dxa"/>
            <w:tcBorders>
              <w:top w:val="single" w:sz="4" w:space="0" w:color="000000"/>
              <w:bottom w:val="nil"/>
            </w:tcBorders>
          </w:tcPr>
          <w:p w14:paraId="54473CA1" w14:textId="5DBE0E9D"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4BEDC5A7" w14:textId="3E41F25C" w:rsidR="001B5C0B" w:rsidRPr="002C53E1" w:rsidRDefault="009E767B"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w:t>
            </w:r>
            <w:r w:rsidR="001B5C0B" w:rsidRPr="002C53E1">
              <w:rPr>
                <w:rFonts w:ascii="Arial" w:hAnsi="Arial" w:cs="Arial"/>
                <w:lang w:val="sl-SI"/>
              </w:rPr>
              <w:t xml:space="preserve"> več kot 5 % do vključno 10 % vseh količin prodanih predelanih proizvodov,</w:t>
            </w:r>
          </w:p>
        </w:tc>
        <w:tc>
          <w:tcPr>
            <w:tcW w:w="1162" w:type="dxa"/>
            <w:tcBorders>
              <w:top w:val="single" w:sz="4" w:space="0" w:color="000000"/>
              <w:bottom w:val="nil"/>
            </w:tcBorders>
          </w:tcPr>
          <w:p w14:paraId="7BC47759" w14:textId="02FB9548" w:rsidR="001B5C0B" w:rsidRPr="002C53E1" w:rsidRDefault="001B5C0B" w:rsidP="002C53E1">
            <w:pPr>
              <w:spacing w:line="260" w:lineRule="atLeast"/>
              <w:jc w:val="center"/>
              <w:rPr>
                <w:rFonts w:ascii="Arial" w:hAnsi="Arial" w:cs="Arial"/>
                <w:bCs/>
              </w:rPr>
            </w:pPr>
            <w:r w:rsidRPr="002C53E1">
              <w:rPr>
                <w:rFonts w:ascii="Arial" w:hAnsi="Arial" w:cs="Arial"/>
                <w:bCs/>
              </w:rPr>
              <w:t>1</w:t>
            </w:r>
          </w:p>
        </w:tc>
        <w:tc>
          <w:tcPr>
            <w:tcW w:w="1134" w:type="dxa"/>
            <w:tcBorders>
              <w:top w:val="single" w:sz="4" w:space="0" w:color="000000"/>
              <w:bottom w:val="nil"/>
            </w:tcBorders>
          </w:tcPr>
          <w:p w14:paraId="3B238FD0" w14:textId="089AA72D" w:rsidR="001B5C0B" w:rsidRPr="002C53E1" w:rsidRDefault="001B5C0B" w:rsidP="002C53E1">
            <w:pPr>
              <w:spacing w:line="260" w:lineRule="atLeast"/>
              <w:jc w:val="center"/>
              <w:rPr>
                <w:rFonts w:ascii="Arial" w:hAnsi="Arial" w:cs="Arial"/>
                <w:bCs/>
              </w:rPr>
            </w:pPr>
            <w:r w:rsidRPr="002C53E1">
              <w:rPr>
                <w:rFonts w:ascii="Arial" w:hAnsi="Arial" w:cs="Arial"/>
                <w:bCs/>
              </w:rPr>
              <w:t>1</w:t>
            </w:r>
          </w:p>
        </w:tc>
      </w:tr>
      <w:tr w:rsidR="001B5C0B" w:rsidRPr="002C53E1" w14:paraId="11DB4B26" w14:textId="5B0DC156" w:rsidTr="001B5C0B">
        <w:tc>
          <w:tcPr>
            <w:tcW w:w="567" w:type="dxa"/>
            <w:tcBorders>
              <w:top w:val="single" w:sz="4" w:space="0" w:color="000000"/>
              <w:bottom w:val="nil"/>
            </w:tcBorders>
          </w:tcPr>
          <w:p w14:paraId="611772F4" w14:textId="5E91F299"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5BA1E69C" w14:textId="448795D7" w:rsidR="001B5C0B" w:rsidRPr="002C53E1" w:rsidRDefault="009E767B"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w:t>
            </w:r>
            <w:r w:rsidR="001B5C0B" w:rsidRPr="002C53E1">
              <w:rPr>
                <w:rFonts w:ascii="Arial" w:hAnsi="Arial" w:cs="Arial"/>
                <w:lang w:val="sl-SI"/>
              </w:rPr>
              <w:t xml:space="preserve"> več kot 10 % do vključno 20 % vseh količin prodanih predelanih proizvodov, </w:t>
            </w:r>
          </w:p>
        </w:tc>
        <w:tc>
          <w:tcPr>
            <w:tcW w:w="1162" w:type="dxa"/>
            <w:tcBorders>
              <w:top w:val="single" w:sz="4" w:space="0" w:color="000000"/>
              <w:bottom w:val="nil"/>
            </w:tcBorders>
          </w:tcPr>
          <w:p w14:paraId="6D18E50E" w14:textId="208C381E" w:rsidR="001B5C0B" w:rsidRPr="002C53E1" w:rsidRDefault="001B5C0B" w:rsidP="002C53E1">
            <w:pPr>
              <w:spacing w:line="260" w:lineRule="atLeast"/>
              <w:jc w:val="center"/>
              <w:rPr>
                <w:rFonts w:ascii="Arial" w:hAnsi="Arial" w:cs="Arial"/>
                <w:bCs/>
              </w:rPr>
            </w:pPr>
            <w:r w:rsidRPr="002C53E1">
              <w:rPr>
                <w:rFonts w:ascii="Arial" w:hAnsi="Arial" w:cs="Arial"/>
                <w:bCs/>
              </w:rPr>
              <w:t>2</w:t>
            </w:r>
          </w:p>
        </w:tc>
        <w:tc>
          <w:tcPr>
            <w:tcW w:w="1134" w:type="dxa"/>
            <w:tcBorders>
              <w:top w:val="single" w:sz="4" w:space="0" w:color="000000"/>
              <w:bottom w:val="nil"/>
            </w:tcBorders>
          </w:tcPr>
          <w:p w14:paraId="6F1849FC" w14:textId="3E5196AA" w:rsidR="001B5C0B" w:rsidRPr="002C53E1" w:rsidRDefault="001B5C0B" w:rsidP="002C53E1">
            <w:pPr>
              <w:spacing w:line="260" w:lineRule="atLeast"/>
              <w:jc w:val="center"/>
              <w:rPr>
                <w:rFonts w:ascii="Arial" w:hAnsi="Arial" w:cs="Arial"/>
                <w:bCs/>
              </w:rPr>
            </w:pPr>
            <w:r w:rsidRPr="002C53E1">
              <w:rPr>
                <w:rFonts w:ascii="Arial" w:hAnsi="Arial" w:cs="Arial"/>
                <w:bCs/>
              </w:rPr>
              <w:t>2</w:t>
            </w:r>
          </w:p>
        </w:tc>
      </w:tr>
      <w:tr w:rsidR="001B5C0B" w:rsidRPr="002C53E1" w14:paraId="34B48321" w14:textId="1FA7BAE4" w:rsidTr="001B5C0B">
        <w:tc>
          <w:tcPr>
            <w:tcW w:w="567" w:type="dxa"/>
            <w:tcBorders>
              <w:top w:val="single" w:sz="4" w:space="0" w:color="000000"/>
              <w:bottom w:val="nil"/>
            </w:tcBorders>
          </w:tcPr>
          <w:p w14:paraId="24DEBB5C" w14:textId="39BEE851"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nil"/>
            </w:tcBorders>
          </w:tcPr>
          <w:p w14:paraId="0FC68800" w14:textId="3F6584D3" w:rsidR="001B5C0B" w:rsidRPr="002C53E1" w:rsidRDefault="009E767B" w:rsidP="002C53E1">
            <w:pPr>
              <w:pStyle w:val="NavadenA"/>
              <w:widowControl/>
              <w:tabs>
                <w:tab w:val="left" w:pos="1701"/>
              </w:tabs>
              <w:overflowPunct/>
              <w:autoSpaceDE/>
              <w:autoSpaceDN/>
              <w:adjustRightInd/>
              <w:spacing w:line="260" w:lineRule="atLeast"/>
              <w:rPr>
                <w:rFonts w:ascii="Arial" w:hAnsi="Arial" w:cs="Arial"/>
                <w:b/>
                <w:lang w:val="sl-SI"/>
              </w:rPr>
            </w:pPr>
            <w:r w:rsidRPr="002C53E1">
              <w:rPr>
                <w:rFonts w:ascii="Arial" w:hAnsi="Arial" w:cs="Arial"/>
                <w:lang w:val="sl-SI"/>
              </w:rPr>
              <w:t>–</w:t>
            </w:r>
            <w:r w:rsidR="001B5C0B" w:rsidRPr="002C53E1">
              <w:rPr>
                <w:rFonts w:ascii="Arial" w:hAnsi="Arial" w:cs="Arial"/>
                <w:lang w:val="sl-SI"/>
              </w:rPr>
              <w:t xml:space="preserve"> več kot 20 % vseh količin prodanih predelanih proizvodov.</w:t>
            </w:r>
          </w:p>
        </w:tc>
        <w:tc>
          <w:tcPr>
            <w:tcW w:w="1162" w:type="dxa"/>
            <w:tcBorders>
              <w:top w:val="single" w:sz="4" w:space="0" w:color="000000"/>
              <w:bottom w:val="nil"/>
            </w:tcBorders>
          </w:tcPr>
          <w:p w14:paraId="4E5C17BB" w14:textId="34A55890" w:rsidR="001B5C0B" w:rsidRPr="002C53E1" w:rsidRDefault="001B5C0B" w:rsidP="002C53E1">
            <w:pPr>
              <w:spacing w:line="260" w:lineRule="atLeast"/>
              <w:jc w:val="center"/>
              <w:rPr>
                <w:rFonts w:ascii="Arial" w:hAnsi="Arial" w:cs="Arial"/>
                <w:bCs/>
              </w:rPr>
            </w:pPr>
            <w:r w:rsidRPr="002C53E1">
              <w:rPr>
                <w:rFonts w:ascii="Arial" w:hAnsi="Arial" w:cs="Arial"/>
                <w:bCs/>
              </w:rPr>
              <w:t>3</w:t>
            </w:r>
          </w:p>
        </w:tc>
        <w:tc>
          <w:tcPr>
            <w:tcW w:w="1134" w:type="dxa"/>
            <w:tcBorders>
              <w:top w:val="single" w:sz="4" w:space="0" w:color="000000"/>
              <w:bottom w:val="nil"/>
            </w:tcBorders>
          </w:tcPr>
          <w:p w14:paraId="3E072F75" w14:textId="464351D9" w:rsidR="001B5C0B" w:rsidRPr="002C53E1" w:rsidRDefault="001B5C0B" w:rsidP="002C53E1">
            <w:pPr>
              <w:spacing w:line="260" w:lineRule="atLeast"/>
              <w:jc w:val="center"/>
              <w:rPr>
                <w:rFonts w:ascii="Arial" w:hAnsi="Arial" w:cs="Arial"/>
                <w:bCs/>
              </w:rPr>
            </w:pPr>
            <w:r w:rsidRPr="002C53E1">
              <w:rPr>
                <w:rFonts w:ascii="Arial" w:hAnsi="Arial" w:cs="Arial"/>
                <w:bCs/>
              </w:rPr>
              <w:t>4</w:t>
            </w:r>
          </w:p>
        </w:tc>
      </w:tr>
      <w:tr w:rsidR="001B5C0B" w:rsidRPr="002C53E1" w14:paraId="0731ED10" w14:textId="77777777" w:rsidTr="001B5C0B">
        <w:tc>
          <w:tcPr>
            <w:tcW w:w="567" w:type="dxa"/>
            <w:tcBorders>
              <w:top w:val="single" w:sz="4" w:space="0" w:color="000000"/>
              <w:bottom w:val="single" w:sz="4" w:space="0" w:color="000000"/>
            </w:tcBorders>
          </w:tcPr>
          <w:p w14:paraId="0C176AD9" w14:textId="77777777" w:rsidR="001B5C0B" w:rsidRPr="002C53E1" w:rsidRDefault="001B5C0B" w:rsidP="002C53E1">
            <w:pPr>
              <w:spacing w:line="260" w:lineRule="atLeast"/>
              <w:jc w:val="both"/>
              <w:rPr>
                <w:rFonts w:ascii="Arial" w:hAnsi="Arial" w:cs="Arial"/>
                <w:b/>
                <w:bCs/>
              </w:rPr>
            </w:pPr>
          </w:p>
          <w:p w14:paraId="796AC2D9" w14:textId="77777777" w:rsidR="001B5C0B" w:rsidRPr="002C53E1" w:rsidRDefault="001B5C0B" w:rsidP="002C53E1">
            <w:pPr>
              <w:spacing w:line="260" w:lineRule="atLeast"/>
              <w:jc w:val="both"/>
              <w:rPr>
                <w:rFonts w:ascii="Arial" w:hAnsi="Arial" w:cs="Arial"/>
              </w:rPr>
            </w:pPr>
            <w:r w:rsidRPr="002C53E1">
              <w:rPr>
                <w:rFonts w:ascii="Arial" w:hAnsi="Arial" w:cs="Arial"/>
                <w:b/>
                <w:bCs/>
              </w:rPr>
              <w:t>VI.</w:t>
            </w:r>
          </w:p>
        </w:tc>
        <w:tc>
          <w:tcPr>
            <w:tcW w:w="6096" w:type="dxa"/>
            <w:tcBorders>
              <w:top w:val="single" w:sz="4" w:space="0" w:color="000000"/>
              <w:bottom w:val="single" w:sz="4" w:space="0" w:color="000000"/>
            </w:tcBorders>
          </w:tcPr>
          <w:p w14:paraId="0FC1EBA2" w14:textId="77777777" w:rsidR="001B5C0B" w:rsidRPr="002C53E1" w:rsidRDefault="001B5C0B" w:rsidP="002C53E1">
            <w:pPr>
              <w:tabs>
                <w:tab w:val="left" w:pos="284"/>
              </w:tabs>
              <w:spacing w:line="260" w:lineRule="atLeast"/>
              <w:contextualSpacing/>
              <w:jc w:val="both"/>
              <w:rPr>
                <w:rFonts w:ascii="Arial" w:hAnsi="Arial" w:cs="Arial"/>
                <w:b/>
                <w:bCs/>
              </w:rPr>
            </w:pPr>
          </w:p>
          <w:p w14:paraId="1D794F70" w14:textId="0ADCDD0F" w:rsidR="001B5C0B" w:rsidRPr="002C53E1" w:rsidRDefault="001B5C0B" w:rsidP="002C53E1">
            <w:pPr>
              <w:tabs>
                <w:tab w:val="left" w:pos="284"/>
              </w:tabs>
              <w:spacing w:line="260" w:lineRule="atLeast"/>
              <w:contextualSpacing/>
              <w:jc w:val="both"/>
              <w:rPr>
                <w:rFonts w:ascii="Arial" w:hAnsi="Arial" w:cs="Arial"/>
                <w:b/>
                <w:bCs/>
              </w:rPr>
            </w:pPr>
            <w:r w:rsidRPr="002C53E1">
              <w:rPr>
                <w:rFonts w:ascii="Arial" w:hAnsi="Arial" w:cs="Arial"/>
                <w:b/>
                <w:bCs/>
              </w:rPr>
              <w:lastRenderedPageBreak/>
              <w:t>PRISPEVEK K HORIZONTALNIM CILJEM PRI SKRBI ZA OKOLJE, INOVACIJ</w:t>
            </w:r>
            <w:r w:rsidR="00800C53" w:rsidRPr="002C53E1">
              <w:rPr>
                <w:rFonts w:ascii="Arial" w:hAnsi="Arial" w:cs="Arial"/>
                <w:b/>
                <w:bCs/>
              </w:rPr>
              <w:t>AH</w:t>
            </w:r>
            <w:r w:rsidRPr="002C53E1">
              <w:rPr>
                <w:rFonts w:ascii="Arial" w:hAnsi="Arial" w:cs="Arial"/>
                <w:b/>
                <w:bCs/>
              </w:rPr>
              <w:t xml:space="preserve"> IN PODNEBN</w:t>
            </w:r>
            <w:r w:rsidR="00800C53" w:rsidRPr="002C53E1">
              <w:rPr>
                <w:rFonts w:ascii="Arial" w:hAnsi="Arial" w:cs="Arial"/>
                <w:b/>
                <w:bCs/>
              </w:rPr>
              <w:t>IH</w:t>
            </w:r>
            <w:r w:rsidRPr="002C53E1">
              <w:rPr>
                <w:rFonts w:ascii="Arial" w:hAnsi="Arial" w:cs="Arial"/>
                <w:b/>
                <w:bCs/>
              </w:rPr>
              <w:t xml:space="preserve"> SPREMEMB</w:t>
            </w:r>
            <w:r w:rsidR="00800C53" w:rsidRPr="002C53E1">
              <w:rPr>
                <w:rFonts w:ascii="Arial" w:hAnsi="Arial" w:cs="Arial"/>
                <w:b/>
                <w:bCs/>
              </w:rPr>
              <w:t>AH</w:t>
            </w:r>
            <w:r w:rsidRPr="002C53E1">
              <w:rPr>
                <w:rFonts w:ascii="Arial" w:hAnsi="Arial" w:cs="Arial"/>
                <w:b/>
                <w:bCs/>
              </w:rPr>
              <w:t xml:space="preserve"> </w:t>
            </w:r>
            <w:r w:rsidRPr="002C53E1">
              <w:rPr>
                <w:rFonts w:ascii="Arial" w:hAnsi="Arial" w:cs="Arial"/>
                <w:b/>
              </w:rPr>
              <w:t xml:space="preserve">- </w:t>
            </w:r>
            <w:r w:rsidRPr="002C53E1">
              <w:rPr>
                <w:rFonts w:ascii="Arial" w:hAnsi="Arial" w:cs="Arial"/>
                <w:bCs/>
              </w:rPr>
              <w:t>maksimalno število točk:</w:t>
            </w:r>
          </w:p>
          <w:p w14:paraId="51E94E42" w14:textId="77777777" w:rsidR="001B5C0B" w:rsidRPr="002C53E1" w:rsidRDefault="001B5C0B" w:rsidP="002C53E1">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7E6C1A42" w14:textId="77777777" w:rsidR="001B5C0B" w:rsidRPr="002C53E1" w:rsidRDefault="001B5C0B" w:rsidP="002C53E1">
            <w:pPr>
              <w:spacing w:line="260" w:lineRule="atLeast"/>
              <w:jc w:val="center"/>
              <w:rPr>
                <w:rFonts w:ascii="Arial" w:hAnsi="Arial" w:cs="Arial"/>
                <w:b/>
              </w:rPr>
            </w:pPr>
          </w:p>
          <w:p w14:paraId="14383F7B" w14:textId="56195061" w:rsidR="001B5C0B" w:rsidRPr="002C53E1" w:rsidRDefault="00EB17FE" w:rsidP="002C53E1">
            <w:pPr>
              <w:spacing w:line="260" w:lineRule="atLeast"/>
              <w:jc w:val="center"/>
              <w:rPr>
                <w:rFonts w:ascii="Arial" w:hAnsi="Arial" w:cs="Arial"/>
                <w:b/>
              </w:rPr>
            </w:pPr>
            <w:r w:rsidRPr="002C53E1">
              <w:rPr>
                <w:rFonts w:ascii="Arial" w:hAnsi="Arial" w:cs="Arial"/>
                <w:b/>
              </w:rPr>
              <w:t>28</w:t>
            </w:r>
          </w:p>
        </w:tc>
        <w:tc>
          <w:tcPr>
            <w:tcW w:w="1134" w:type="dxa"/>
            <w:tcBorders>
              <w:top w:val="single" w:sz="4" w:space="0" w:color="000000"/>
              <w:bottom w:val="single" w:sz="4" w:space="0" w:color="000000"/>
            </w:tcBorders>
          </w:tcPr>
          <w:p w14:paraId="4CE7FB91" w14:textId="77777777" w:rsidR="001B5C0B" w:rsidRPr="002C53E1" w:rsidRDefault="001B5C0B" w:rsidP="002C53E1">
            <w:pPr>
              <w:spacing w:line="260" w:lineRule="atLeast"/>
              <w:jc w:val="center"/>
              <w:rPr>
                <w:rFonts w:ascii="Arial" w:hAnsi="Arial" w:cs="Arial"/>
                <w:b/>
              </w:rPr>
            </w:pPr>
          </w:p>
          <w:p w14:paraId="7AAAD81E" w14:textId="4A856110" w:rsidR="001B5C0B" w:rsidRPr="002C53E1" w:rsidRDefault="00621E01" w:rsidP="002C53E1">
            <w:pPr>
              <w:spacing w:line="260" w:lineRule="atLeast"/>
              <w:jc w:val="center"/>
              <w:rPr>
                <w:rFonts w:ascii="Arial" w:hAnsi="Arial" w:cs="Arial"/>
                <w:b/>
              </w:rPr>
            </w:pPr>
            <w:r w:rsidRPr="002C53E1">
              <w:rPr>
                <w:rFonts w:ascii="Arial" w:hAnsi="Arial" w:cs="Arial"/>
                <w:b/>
              </w:rPr>
              <w:t>30</w:t>
            </w:r>
          </w:p>
        </w:tc>
      </w:tr>
      <w:tr w:rsidR="001B5C0B" w:rsidRPr="002C53E1" w14:paraId="6C84F7FE" w14:textId="77777777" w:rsidTr="001B5C0B">
        <w:tc>
          <w:tcPr>
            <w:tcW w:w="567" w:type="dxa"/>
            <w:tcBorders>
              <w:top w:val="single" w:sz="4" w:space="0" w:color="000000"/>
              <w:bottom w:val="nil"/>
            </w:tcBorders>
          </w:tcPr>
          <w:p w14:paraId="21604386" w14:textId="77777777" w:rsidR="001B5C0B" w:rsidRPr="002C53E1" w:rsidRDefault="001B5C0B" w:rsidP="002C53E1">
            <w:pPr>
              <w:spacing w:line="260" w:lineRule="atLeast"/>
              <w:jc w:val="both"/>
              <w:rPr>
                <w:rFonts w:ascii="Arial" w:hAnsi="Arial" w:cs="Arial"/>
              </w:rPr>
            </w:pPr>
            <w:r w:rsidRPr="002C53E1">
              <w:rPr>
                <w:rFonts w:ascii="Arial" w:hAnsi="Arial" w:cs="Arial"/>
              </w:rPr>
              <w:t xml:space="preserve">1. </w:t>
            </w:r>
          </w:p>
        </w:tc>
        <w:tc>
          <w:tcPr>
            <w:tcW w:w="6096" w:type="dxa"/>
            <w:tcBorders>
              <w:top w:val="single" w:sz="4" w:space="0" w:color="000000"/>
              <w:bottom w:val="nil"/>
            </w:tcBorders>
          </w:tcPr>
          <w:p w14:paraId="050B34D0" w14:textId="77777777" w:rsidR="001B5C0B" w:rsidRPr="002C53E1" w:rsidRDefault="001B5C0B" w:rsidP="002C53E1">
            <w:pPr>
              <w:pStyle w:val="NavadenA"/>
              <w:widowControl/>
              <w:tabs>
                <w:tab w:val="left" w:pos="1701"/>
              </w:tabs>
              <w:overflowPunct/>
              <w:autoSpaceDE/>
              <w:autoSpaceDN/>
              <w:adjustRightInd/>
              <w:spacing w:line="260" w:lineRule="atLeast"/>
              <w:rPr>
                <w:rFonts w:ascii="Arial" w:hAnsi="Arial" w:cs="Arial"/>
                <w:b/>
                <w:iCs/>
                <w:lang w:val="sl-SI"/>
              </w:rPr>
            </w:pPr>
            <w:r w:rsidRPr="002C53E1">
              <w:rPr>
                <w:rFonts w:ascii="Arial" w:hAnsi="Arial" w:cs="Arial"/>
                <w:b/>
                <w:lang w:val="sl-SI"/>
              </w:rPr>
              <w:t xml:space="preserve">OKOLJSKI PRISPEVEK IZVEDENE NALOŽBE - </w:t>
            </w:r>
            <w:r w:rsidRPr="002C53E1">
              <w:rPr>
                <w:rFonts w:ascii="Arial" w:hAnsi="Arial" w:cs="Arial"/>
                <w:bCs/>
                <w:lang w:val="sl-SI"/>
              </w:rPr>
              <w:t>maksimalno število točk:</w:t>
            </w:r>
          </w:p>
          <w:p w14:paraId="02D927F2" w14:textId="77777777" w:rsidR="00612A6E" w:rsidRPr="002C53E1" w:rsidRDefault="00612A6E" w:rsidP="002C53E1">
            <w:pPr>
              <w:spacing w:line="260" w:lineRule="atLeast"/>
              <w:rPr>
                <w:rFonts w:ascii="Arial" w:hAnsi="Arial" w:cs="Arial"/>
                <w:bCs/>
              </w:rPr>
            </w:pPr>
          </w:p>
          <w:p w14:paraId="21EE4A2E" w14:textId="31C63B20" w:rsidR="0046134B" w:rsidRPr="002C53E1" w:rsidRDefault="0046134B" w:rsidP="002C53E1">
            <w:pPr>
              <w:spacing w:line="260" w:lineRule="atLeast"/>
              <w:rPr>
                <w:rFonts w:ascii="Arial" w:hAnsi="Arial" w:cs="Arial"/>
                <w:bCs/>
              </w:rPr>
            </w:pPr>
            <w:r w:rsidRPr="002C53E1">
              <w:rPr>
                <w:rFonts w:ascii="Arial" w:hAnsi="Arial" w:cs="Arial"/>
                <w:bCs/>
              </w:rPr>
              <w:t>Točke iz naslova meril</w:t>
            </w:r>
            <w:r w:rsidR="00457493" w:rsidRPr="002C53E1">
              <w:rPr>
                <w:rFonts w:ascii="Arial" w:hAnsi="Arial" w:cs="Arial"/>
                <w:bCs/>
              </w:rPr>
              <w:t>a</w:t>
            </w:r>
            <w:r w:rsidRPr="002C53E1">
              <w:rPr>
                <w:rFonts w:ascii="Arial" w:hAnsi="Arial" w:cs="Arial"/>
                <w:bCs/>
              </w:rPr>
              <w:t xml:space="preserve"> »Okoljski prispevek izvedene naložbe« se seštevajo, vendar </w:t>
            </w:r>
            <w:r w:rsidR="00C20B90" w:rsidRPr="002C53E1">
              <w:rPr>
                <w:rFonts w:ascii="Arial" w:hAnsi="Arial" w:cs="Arial"/>
                <w:bCs/>
              </w:rPr>
              <w:t xml:space="preserve">seštevek </w:t>
            </w:r>
            <w:r w:rsidRPr="002C53E1">
              <w:rPr>
                <w:rFonts w:ascii="Arial" w:hAnsi="Arial" w:cs="Arial"/>
                <w:bCs/>
              </w:rPr>
              <w:t>ne sme preseči maksimalnega števila točk.</w:t>
            </w:r>
          </w:p>
          <w:p w14:paraId="5D7B63B3" w14:textId="77777777" w:rsidR="00C1297E" w:rsidRPr="002C53E1" w:rsidRDefault="00C1297E" w:rsidP="002C53E1">
            <w:pPr>
              <w:pStyle w:val="NavadenA"/>
              <w:widowControl/>
              <w:tabs>
                <w:tab w:val="left" w:pos="1701"/>
              </w:tabs>
              <w:overflowPunct/>
              <w:autoSpaceDE/>
              <w:autoSpaceDN/>
              <w:adjustRightInd/>
              <w:spacing w:line="260" w:lineRule="atLeast"/>
              <w:rPr>
                <w:rFonts w:ascii="Arial" w:hAnsi="Arial" w:cs="Arial"/>
                <w:bCs/>
                <w:lang w:val="sl-SI"/>
              </w:rPr>
            </w:pPr>
          </w:p>
          <w:p w14:paraId="1F58A8DE" w14:textId="3D3CFFDE" w:rsidR="0046134B" w:rsidRPr="002C53E1" w:rsidRDefault="00C1297E" w:rsidP="002C53E1">
            <w:pPr>
              <w:pStyle w:val="NavadenA"/>
              <w:widowControl/>
              <w:tabs>
                <w:tab w:val="left" w:pos="1701"/>
              </w:tabs>
              <w:overflowPunct/>
              <w:autoSpaceDE/>
              <w:autoSpaceDN/>
              <w:adjustRightInd/>
              <w:spacing w:line="260" w:lineRule="atLeast"/>
              <w:rPr>
                <w:rFonts w:ascii="Arial" w:hAnsi="Arial" w:cs="Arial"/>
                <w:bCs/>
                <w:lang w:val="sl-SI"/>
              </w:rPr>
            </w:pPr>
            <w:r w:rsidRPr="00A36398">
              <w:rPr>
                <w:rFonts w:ascii="Arial" w:hAnsi="Arial" w:cs="Arial"/>
                <w:bCs/>
                <w:lang w:val="sl-SI"/>
              </w:rPr>
              <w:t>Delež</w:t>
            </w:r>
            <w:r w:rsidRPr="002C53E1">
              <w:rPr>
                <w:rFonts w:ascii="Arial" w:hAnsi="Arial" w:cs="Arial"/>
                <w:bCs/>
                <w:lang w:val="sl-SI"/>
              </w:rPr>
              <w:t xml:space="preserve"> naložbe, ki prispeva k povečanju okoljske učinkovitosti, mora predstavljati najmanj 25 odstotkov skupne priznane vrednosti naložbe.</w:t>
            </w:r>
          </w:p>
          <w:p w14:paraId="1220ED66" w14:textId="77777777" w:rsidR="00C1297E" w:rsidRPr="002C53E1" w:rsidRDefault="00C1297E" w:rsidP="002C53E1">
            <w:pPr>
              <w:pStyle w:val="NavadenA"/>
              <w:widowControl/>
              <w:tabs>
                <w:tab w:val="left" w:pos="1701"/>
              </w:tabs>
              <w:overflowPunct/>
              <w:autoSpaceDE/>
              <w:autoSpaceDN/>
              <w:adjustRightInd/>
              <w:spacing w:line="260" w:lineRule="atLeast"/>
              <w:rPr>
                <w:rFonts w:ascii="Arial" w:hAnsi="Arial" w:cs="Arial"/>
                <w:bCs/>
                <w:lang w:val="sl-SI"/>
              </w:rPr>
            </w:pPr>
          </w:p>
          <w:p w14:paraId="19F5CDD5" w14:textId="6F341D79" w:rsidR="001B5C0B" w:rsidRPr="002C53E1" w:rsidRDefault="001B5C0B" w:rsidP="00877A52">
            <w:pPr>
              <w:pStyle w:val="NavadenA"/>
              <w:widowControl/>
              <w:tabs>
                <w:tab w:val="left" w:pos="1701"/>
              </w:tabs>
              <w:overflowPunct/>
              <w:autoSpaceDE/>
              <w:autoSpaceDN/>
              <w:adjustRightInd/>
              <w:spacing w:line="260" w:lineRule="atLeast"/>
              <w:rPr>
                <w:rFonts w:ascii="Arial" w:hAnsi="Arial" w:cs="Arial"/>
                <w:b/>
                <w:iCs/>
                <w:lang w:val="sl-SI"/>
              </w:rPr>
            </w:pPr>
            <w:r w:rsidRPr="002C53E1">
              <w:rPr>
                <w:rFonts w:ascii="Arial" w:hAnsi="Arial" w:cs="Arial"/>
                <w:bCs/>
                <w:lang w:val="sl-SI"/>
              </w:rPr>
              <w:t>Naložb</w:t>
            </w:r>
            <w:r w:rsidR="00877A52">
              <w:rPr>
                <w:rFonts w:ascii="Arial" w:hAnsi="Arial" w:cs="Arial"/>
                <w:bCs/>
                <w:lang w:val="sl-SI"/>
              </w:rPr>
              <w:t>a</w:t>
            </w:r>
            <w:r w:rsidRPr="002C53E1">
              <w:rPr>
                <w:rFonts w:ascii="Arial" w:hAnsi="Arial" w:cs="Arial"/>
                <w:bCs/>
                <w:lang w:val="sl-SI"/>
              </w:rPr>
              <w:t xml:space="preserve">, ki prispeva k povečanju okoljske učinkovitosti, </w:t>
            </w:r>
            <w:r w:rsidR="00877A52">
              <w:rPr>
                <w:rFonts w:ascii="Arial" w:hAnsi="Arial" w:cs="Arial"/>
                <w:bCs/>
                <w:lang w:val="sl-SI"/>
              </w:rPr>
              <w:t>je</w:t>
            </w:r>
            <w:r w:rsidRPr="002C53E1">
              <w:rPr>
                <w:rFonts w:ascii="Arial" w:hAnsi="Arial" w:cs="Arial"/>
                <w:bCs/>
                <w:lang w:val="sl-SI"/>
              </w:rPr>
              <w:t>:</w:t>
            </w:r>
          </w:p>
        </w:tc>
        <w:tc>
          <w:tcPr>
            <w:tcW w:w="1162" w:type="dxa"/>
            <w:tcBorders>
              <w:top w:val="single" w:sz="4" w:space="0" w:color="000000"/>
              <w:bottom w:val="nil"/>
            </w:tcBorders>
          </w:tcPr>
          <w:p w14:paraId="05E615B0" w14:textId="77777777" w:rsidR="001B5C0B" w:rsidRPr="002C53E1" w:rsidRDefault="001B5C0B" w:rsidP="002C53E1">
            <w:pPr>
              <w:spacing w:line="260" w:lineRule="atLeast"/>
              <w:jc w:val="center"/>
              <w:rPr>
                <w:rFonts w:ascii="Arial" w:hAnsi="Arial" w:cs="Arial"/>
                <w:b/>
              </w:rPr>
            </w:pPr>
            <w:r w:rsidRPr="002C53E1">
              <w:rPr>
                <w:rFonts w:ascii="Arial" w:hAnsi="Arial" w:cs="Arial"/>
                <w:b/>
              </w:rPr>
              <w:t>10</w:t>
            </w:r>
          </w:p>
        </w:tc>
        <w:tc>
          <w:tcPr>
            <w:tcW w:w="1134" w:type="dxa"/>
            <w:tcBorders>
              <w:top w:val="single" w:sz="4" w:space="0" w:color="000000"/>
              <w:bottom w:val="nil"/>
            </w:tcBorders>
          </w:tcPr>
          <w:p w14:paraId="66DAA1FB" w14:textId="6830B80B" w:rsidR="001B5C0B" w:rsidRPr="002C53E1" w:rsidRDefault="003F6031" w:rsidP="002C53E1">
            <w:pPr>
              <w:spacing w:line="260" w:lineRule="atLeast"/>
              <w:jc w:val="center"/>
              <w:rPr>
                <w:rFonts w:ascii="Arial" w:hAnsi="Arial" w:cs="Arial"/>
                <w:b/>
              </w:rPr>
            </w:pPr>
            <w:r w:rsidRPr="002C53E1">
              <w:rPr>
                <w:rFonts w:ascii="Arial" w:hAnsi="Arial" w:cs="Arial"/>
                <w:b/>
              </w:rPr>
              <w:t>12</w:t>
            </w:r>
          </w:p>
        </w:tc>
      </w:tr>
      <w:tr w:rsidR="001B5C0B" w:rsidRPr="002C53E1" w14:paraId="5A3270E1" w14:textId="77777777" w:rsidTr="001B5C0B">
        <w:tc>
          <w:tcPr>
            <w:tcW w:w="567" w:type="dxa"/>
            <w:tcBorders>
              <w:top w:val="nil"/>
              <w:bottom w:val="single" w:sz="4" w:space="0" w:color="auto"/>
            </w:tcBorders>
          </w:tcPr>
          <w:p w14:paraId="442AB4FF" w14:textId="77777777" w:rsidR="001B5C0B" w:rsidRPr="002C53E1" w:rsidRDefault="001B5C0B" w:rsidP="002C53E1">
            <w:pPr>
              <w:spacing w:line="260" w:lineRule="atLeast"/>
              <w:jc w:val="both"/>
              <w:rPr>
                <w:rFonts w:ascii="Arial" w:hAnsi="Arial" w:cs="Arial"/>
              </w:rPr>
            </w:pPr>
          </w:p>
        </w:tc>
        <w:tc>
          <w:tcPr>
            <w:tcW w:w="6096" w:type="dxa"/>
            <w:tcBorders>
              <w:top w:val="nil"/>
              <w:bottom w:val="single" w:sz="4" w:space="0" w:color="auto"/>
            </w:tcBorders>
          </w:tcPr>
          <w:p w14:paraId="40DD2F6C" w14:textId="77777777" w:rsidR="001A1788" w:rsidRPr="002C53E1" w:rsidRDefault="001A1788" w:rsidP="002C53E1">
            <w:pPr>
              <w:spacing w:line="260" w:lineRule="atLeast"/>
              <w:jc w:val="both"/>
              <w:rPr>
                <w:rFonts w:ascii="Arial" w:hAnsi="Arial" w:cs="Arial"/>
                <w:b/>
              </w:rPr>
            </w:pPr>
          </w:p>
          <w:p w14:paraId="356E7FDE" w14:textId="35A61E17" w:rsidR="001B5C0B" w:rsidRPr="002C53E1" w:rsidRDefault="001B5C0B" w:rsidP="002C53E1">
            <w:pPr>
              <w:spacing w:line="260" w:lineRule="atLeast"/>
              <w:jc w:val="both"/>
              <w:rPr>
                <w:rFonts w:ascii="Arial" w:hAnsi="Arial" w:cs="Arial"/>
                <w:b/>
              </w:rPr>
            </w:pPr>
            <w:r w:rsidRPr="002C53E1">
              <w:rPr>
                <w:rFonts w:ascii="Arial" w:hAnsi="Arial" w:cs="Arial"/>
                <w:b/>
              </w:rPr>
              <w:t>a) naložba v ureditev čistilnih naprav (ureditev bioloških in drugih čistilnih naprav):</w:t>
            </w:r>
          </w:p>
        </w:tc>
        <w:tc>
          <w:tcPr>
            <w:tcW w:w="1162" w:type="dxa"/>
            <w:tcBorders>
              <w:top w:val="nil"/>
              <w:bottom w:val="single" w:sz="4" w:space="0" w:color="auto"/>
            </w:tcBorders>
          </w:tcPr>
          <w:p w14:paraId="6B2C2A55" w14:textId="77777777" w:rsidR="001B5C0B" w:rsidRPr="002C53E1" w:rsidRDefault="001B5C0B" w:rsidP="002C53E1">
            <w:pPr>
              <w:spacing w:line="260" w:lineRule="atLeast"/>
              <w:jc w:val="center"/>
              <w:rPr>
                <w:rFonts w:ascii="Arial" w:hAnsi="Arial" w:cs="Arial"/>
              </w:rPr>
            </w:pPr>
          </w:p>
        </w:tc>
        <w:tc>
          <w:tcPr>
            <w:tcW w:w="1134" w:type="dxa"/>
            <w:tcBorders>
              <w:top w:val="nil"/>
              <w:bottom w:val="single" w:sz="4" w:space="0" w:color="auto"/>
            </w:tcBorders>
          </w:tcPr>
          <w:p w14:paraId="1860F20C" w14:textId="77777777" w:rsidR="001B5C0B" w:rsidRPr="002C53E1" w:rsidRDefault="001B5C0B" w:rsidP="002C53E1">
            <w:pPr>
              <w:spacing w:line="260" w:lineRule="atLeast"/>
              <w:jc w:val="center"/>
              <w:rPr>
                <w:rFonts w:ascii="Arial" w:hAnsi="Arial" w:cs="Arial"/>
              </w:rPr>
            </w:pPr>
          </w:p>
        </w:tc>
      </w:tr>
      <w:tr w:rsidR="001B5C0B" w:rsidRPr="002C53E1" w14:paraId="3EC1C055" w14:textId="77777777" w:rsidTr="001B5C0B">
        <w:tc>
          <w:tcPr>
            <w:tcW w:w="567" w:type="dxa"/>
            <w:tcBorders>
              <w:top w:val="single" w:sz="4" w:space="0" w:color="auto"/>
              <w:bottom w:val="single" w:sz="4" w:space="0" w:color="auto"/>
            </w:tcBorders>
          </w:tcPr>
          <w:p w14:paraId="5C213C42"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021185A0" w14:textId="31626C97" w:rsidR="001B5C0B" w:rsidRPr="002C53E1" w:rsidRDefault="009E767B"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naložba predstavlja do vključno 10 % skupne priznane vrednosti naložbe;</w:t>
            </w:r>
          </w:p>
        </w:tc>
        <w:tc>
          <w:tcPr>
            <w:tcW w:w="1162" w:type="dxa"/>
            <w:tcBorders>
              <w:top w:val="single" w:sz="4" w:space="0" w:color="auto"/>
              <w:bottom w:val="single" w:sz="4" w:space="0" w:color="auto"/>
            </w:tcBorders>
          </w:tcPr>
          <w:p w14:paraId="753FEFD6" w14:textId="77777777" w:rsidR="001B5C0B" w:rsidRPr="002C53E1" w:rsidRDefault="001B5C0B" w:rsidP="002C53E1">
            <w:pPr>
              <w:spacing w:line="260" w:lineRule="atLeast"/>
              <w:jc w:val="center"/>
              <w:rPr>
                <w:rFonts w:ascii="Arial" w:hAnsi="Arial" w:cs="Arial"/>
              </w:rPr>
            </w:pPr>
            <w:r w:rsidRPr="002C53E1">
              <w:rPr>
                <w:rFonts w:ascii="Arial" w:hAnsi="Arial" w:cs="Arial"/>
              </w:rPr>
              <w:t>2</w:t>
            </w:r>
          </w:p>
        </w:tc>
        <w:tc>
          <w:tcPr>
            <w:tcW w:w="1134" w:type="dxa"/>
            <w:tcBorders>
              <w:top w:val="single" w:sz="4" w:space="0" w:color="auto"/>
              <w:bottom w:val="single" w:sz="4" w:space="0" w:color="auto"/>
            </w:tcBorders>
          </w:tcPr>
          <w:p w14:paraId="30E0E519" w14:textId="77777777" w:rsidR="001B5C0B" w:rsidRPr="002C53E1" w:rsidRDefault="001B5C0B" w:rsidP="002C53E1">
            <w:pPr>
              <w:spacing w:line="260" w:lineRule="atLeast"/>
              <w:jc w:val="center"/>
              <w:rPr>
                <w:rFonts w:ascii="Arial" w:hAnsi="Arial" w:cs="Arial"/>
              </w:rPr>
            </w:pPr>
            <w:r w:rsidRPr="002C53E1">
              <w:rPr>
                <w:rFonts w:ascii="Arial" w:hAnsi="Arial" w:cs="Arial"/>
              </w:rPr>
              <w:t>2</w:t>
            </w:r>
          </w:p>
        </w:tc>
      </w:tr>
      <w:tr w:rsidR="001B5C0B" w:rsidRPr="002C53E1" w14:paraId="3E53C077" w14:textId="77777777" w:rsidTr="001B5C0B">
        <w:tc>
          <w:tcPr>
            <w:tcW w:w="567" w:type="dxa"/>
            <w:tcBorders>
              <w:top w:val="single" w:sz="4" w:space="0" w:color="auto"/>
              <w:bottom w:val="single" w:sz="4" w:space="0" w:color="auto"/>
            </w:tcBorders>
          </w:tcPr>
          <w:p w14:paraId="29FC44F6"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4DEE612A" w14:textId="27ECA6D0" w:rsidR="001B5C0B" w:rsidRPr="002C53E1" w:rsidRDefault="009E767B"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naložba predstavlja več kot 10 % do vključno 15 % skupne priznane vrednosti naložbe;</w:t>
            </w:r>
          </w:p>
        </w:tc>
        <w:tc>
          <w:tcPr>
            <w:tcW w:w="1162" w:type="dxa"/>
            <w:tcBorders>
              <w:top w:val="single" w:sz="4" w:space="0" w:color="auto"/>
              <w:bottom w:val="single" w:sz="4" w:space="0" w:color="auto"/>
            </w:tcBorders>
          </w:tcPr>
          <w:p w14:paraId="4D127341" w14:textId="77777777" w:rsidR="001B5C0B" w:rsidRPr="002C53E1" w:rsidRDefault="001B5C0B" w:rsidP="002C53E1">
            <w:pPr>
              <w:spacing w:line="260" w:lineRule="atLeast"/>
              <w:jc w:val="center"/>
              <w:rPr>
                <w:rFonts w:ascii="Arial" w:hAnsi="Arial" w:cs="Arial"/>
              </w:rPr>
            </w:pPr>
            <w:r w:rsidRPr="002C53E1">
              <w:rPr>
                <w:rFonts w:ascii="Arial" w:hAnsi="Arial" w:cs="Arial"/>
              </w:rPr>
              <w:t>3</w:t>
            </w:r>
          </w:p>
        </w:tc>
        <w:tc>
          <w:tcPr>
            <w:tcW w:w="1134" w:type="dxa"/>
            <w:tcBorders>
              <w:top w:val="single" w:sz="4" w:space="0" w:color="auto"/>
              <w:bottom w:val="single" w:sz="4" w:space="0" w:color="auto"/>
            </w:tcBorders>
          </w:tcPr>
          <w:p w14:paraId="57DC6D23" w14:textId="77777777" w:rsidR="001B5C0B" w:rsidRPr="002C53E1" w:rsidRDefault="001B5C0B" w:rsidP="002C53E1">
            <w:pPr>
              <w:spacing w:line="260" w:lineRule="atLeast"/>
              <w:jc w:val="center"/>
              <w:rPr>
                <w:rFonts w:ascii="Arial" w:hAnsi="Arial" w:cs="Arial"/>
              </w:rPr>
            </w:pPr>
            <w:r w:rsidRPr="002C53E1">
              <w:rPr>
                <w:rFonts w:ascii="Arial" w:hAnsi="Arial" w:cs="Arial"/>
              </w:rPr>
              <w:t>3</w:t>
            </w:r>
          </w:p>
        </w:tc>
      </w:tr>
      <w:tr w:rsidR="001B5C0B" w:rsidRPr="002C53E1" w14:paraId="0B3D9FDA" w14:textId="77777777" w:rsidTr="001B5C0B">
        <w:tc>
          <w:tcPr>
            <w:tcW w:w="567" w:type="dxa"/>
            <w:tcBorders>
              <w:top w:val="single" w:sz="4" w:space="0" w:color="auto"/>
              <w:bottom w:val="single" w:sz="4" w:space="0" w:color="auto"/>
            </w:tcBorders>
          </w:tcPr>
          <w:p w14:paraId="2E0B6C86"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074F1B9D" w14:textId="3CC837C1" w:rsidR="001B5C0B" w:rsidRPr="002C53E1" w:rsidRDefault="009E767B"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naložba predstavlja več kot 15 % do vključno 20 % skupne priznane vrednosti naložbe;</w:t>
            </w:r>
          </w:p>
        </w:tc>
        <w:tc>
          <w:tcPr>
            <w:tcW w:w="1162" w:type="dxa"/>
            <w:tcBorders>
              <w:top w:val="single" w:sz="4" w:space="0" w:color="auto"/>
              <w:bottom w:val="single" w:sz="4" w:space="0" w:color="auto"/>
            </w:tcBorders>
          </w:tcPr>
          <w:p w14:paraId="00E2FBBA" w14:textId="77777777" w:rsidR="001B5C0B" w:rsidRPr="002C53E1" w:rsidRDefault="001B5C0B" w:rsidP="002C53E1">
            <w:pPr>
              <w:spacing w:line="260" w:lineRule="atLeast"/>
              <w:jc w:val="center"/>
              <w:rPr>
                <w:rFonts w:ascii="Arial" w:hAnsi="Arial" w:cs="Arial"/>
              </w:rPr>
            </w:pPr>
            <w:r w:rsidRPr="002C53E1">
              <w:rPr>
                <w:rFonts w:ascii="Arial" w:hAnsi="Arial" w:cs="Arial"/>
              </w:rPr>
              <w:t>4</w:t>
            </w:r>
          </w:p>
        </w:tc>
        <w:tc>
          <w:tcPr>
            <w:tcW w:w="1134" w:type="dxa"/>
            <w:tcBorders>
              <w:top w:val="single" w:sz="4" w:space="0" w:color="auto"/>
              <w:bottom w:val="single" w:sz="4" w:space="0" w:color="auto"/>
            </w:tcBorders>
          </w:tcPr>
          <w:p w14:paraId="1EDFD00F" w14:textId="77777777" w:rsidR="001B5C0B" w:rsidRPr="002C53E1" w:rsidRDefault="001B5C0B" w:rsidP="002C53E1">
            <w:pPr>
              <w:spacing w:line="260" w:lineRule="atLeast"/>
              <w:jc w:val="center"/>
              <w:rPr>
                <w:rFonts w:ascii="Arial" w:hAnsi="Arial" w:cs="Arial"/>
              </w:rPr>
            </w:pPr>
            <w:r w:rsidRPr="002C53E1">
              <w:rPr>
                <w:rFonts w:ascii="Arial" w:hAnsi="Arial" w:cs="Arial"/>
              </w:rPr>
              <w:t>4</w:t>
            </w:r>
          </w:p>
        </w:tc>
      </w:tr>
      <w:tr w:rsidR="001B5C0B" w:rsidRPr="002C53E1" w14:paraId="764F7062" w14:textId="77777777" w:rsidTr="001B5C0B">
        <w:tc>
          <w:tcPr>
            <w:tcW w:w="567" w:type="dxa"/>
            <w:tcBorders>
              <w:top w:val="single" w:sz="4" w:space="0" w:color="auto"/>
              <w:bottom w:val="single" w:sz="4" w:space="0" w:color="auto"/>
            </w:tcBorders>
          </w:tcPr>
          <w:p w14:paraId="562A295A"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A8137E7" w14:textId="30117A61" w:rsidR="001B5C0B" w:rsidRPr="002C53E1" w:rsidRDefault="009E767B"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naložba predstavlja več kot 20 % skupne priznane vrednosti </w:t>
            </w:r>
            <w:r w:rsidR="001B5C0B" w:rsidRPr="00A36398">
              <w:rPr>
                <w:rFonts w:ascii="Arial" w:hAnsi="Arial" w:cs="Arial"/>
              </w:rPr>
              <w:t>naložbe.</w:t>
            </w:r>
          </w:p>
        </w:tc>
        <w:tc>
          <w:tcPr>
            <w:tcW w:w="1162" w:type="dxa"/>
            <w:tcBorders>
              <w:top w:val="single" w:sz="4" w:space="0" w:color="auto"/>
              <w:bottom w:val="single" w:sz="4" w:space="0" w:color="auto"/>
            </w:tcBorders>
          </w:tcPr>
          <w:p w14:paraId="3A4A5EC0" w14:textId="77777777" w:rsidR="001B5C0B" w:rsidRPr="002C53E1" w:rsidRDefault="001B5C0B" w:rsidP="002C53E1">
            <w:pPr>
              <w:spacing w:line="260" w:lineRule="atLeast"/>
              <w:jc w:val="center"/>
              <w:rPr>
                <w:rFonts w:ascii="Arial" w:hAnsi="Arial" w:cs="Arial"/>
              </w:rPr>
            </w:pPr>
            <w:r w:rsidRPr="002C53E1">
              <w:rPr>
                <w:rFonts w:ascii="Arial" w:hAnsi="Arial" w:cs="Arial"/>
              </w:rPr>
              <w:t>5</w:t>
            </w:r>
          </w:p>
        </w:tc>
        <w:tc>
          <w:tcPr>
            <w:tcW w:w="1134" w:type="dxa"/>
            <w:tcBorders>
              <w:top w:val="single" w:sz="4" w:space="0" w:color="auto"/>
              <w:bottom w:val="single" w:sz="4" w:space="0" w:color="auto"/>
            </w:tcBorders>
          </w:tcPr>
          <w:p w14:paraId="5221D0AD" w14:textId="77777777" w:rsidR="001B5C0B" w:rsidRPr="002C53E1" w:rsidRDefault="001B5C0B" w:rsidP="002C53E1">
            <w:pPr>
              <w:spacing w:line="260" w:lineRule="atLeast"/>
              <w:jc w:val="center"/>
              <w:rPr>
                <w:rFonts w:ascii="Arial" w:hAnsi="Arial" w:cs="Arial"/>
              </w:rPr>
            </w:pPr>
            <w:r w:rsidRPr="002C53E1">
              <w:rPr>
                <w:rFonts w:ascii="Arial" w:hAnsi="Arial" w:cs="Arial"/>
              </w:rPr>
              <w:t>5</w:t>
            </w:r>
          </w:p>
        </w:tc>
      </w:tr>
      <w:tr w:rsidR="001B5C0B" w:rsidRPr="002C53E1" w14:paraId="6C998D5F" w14:textId="77777777" w:rsidTr="001B5C0B">
        <w:tc>
          <w:tcPr>
            <w:tcW w:w="567" w:type="dxa"/>
            <w:tcBorders>
              <w:top w:val="single" w:sz="4" w:space="0" w:color="auto"/>
              <w:bottom w:val="single" w:sz="4" w:space="0" w:color="auto"/>
            </w:tcBorders>
          </w:tcPr>
          <w:p w14:paraId="60976340"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AC76DA3" w14:textId="77777777" w:rsidR="001B5C0B" w:rsidRPr="002C53E1" w:rsidRDefault="001B5C0B" w:rsidP="002C53E1">
            <w:pPr>
              <w:spacing w:line="260" w:lineRule="atLeast"/>
              <w:rPr>
                <w:rFonts w:ascii="Arial" w:hAnsi="Arial" w:cs="Arial"/>
              </w:rPr>
            </w:pPr>
          </w:p>
          <w:p w14:paraId="3FC5C275" w14:textId="2990A2CC" w:rsidR="001B5C0B" w:rsidRPr="002C53E1" w:rsidRDefault="001B5C0B" w:rsidP="002C53E1">
            <w:pPr>
              <w:spacing w:line="260" w:lineRule="atLeast"/>
              <w:jc w:val="both"/>
              <w:rPr>
                <w:rFonts w:ascii="Arial" w:hAnsi="Arial" w:cs="Arial"/>
              </w:rPr>
            </w:pPr>
            <w:r w:rsidRPr="002C53E1">
              <w:rPr>
                <w:rFonts w:ascii="Arial" w:hAnsi="Arial" w:cs="Arial"/>
              </w:rPr>
              <w:t xml:space="preserve">Izpolnjevanje zahteve iz tega merila se izkazuje z </w:t>
            </w:r>
            <w:r w:rsidR="0067265C" w:rsidRPr="002C53E1">
              <w:rPr>
                <w:rFonts w:ascii="Arial" w:hAnsi="Arial" w:cs="Arial"/>
              </w:rPr>
              <w:t>e</w:t>
            </w:r>
            <w:r w:rsidRPr="002C53E1">
              <w:rPr>
                <w:rFonts w:ascii="Arial" w:hAnsi="Arial" w:cs="Arial"/>
              </w:rPr>
              <w:t xml:space="preserve">laboratom </w:t>
            </w:r>
            <w:r w:rsidR="0067265C" w:rsidRPr="002C53E1">
              <w:rPr>
                <w:rFonts w:ascii="Arial" w:hAnsi="Arial" w:cs="Arial"/>
              </w:rPr>
              <w:t xml:space="preserve">»Prispevek </w:t>
            </w:r>
            <w:r w:rsidRPr="002C53E1">
              <w:rPr>
                <w:rFonts w:ascii="Arial" w:hAnsi="Arial" w:cs="Arial"/>
              </w:rPr>
              <w:t>naložbe k povečanju okoljske učinkovitosti</w:t>
            </w:r>
            <w:r w:rsidR="0067265C" w:rsidRPr="002C53E1">
              <w:rPr>
                <w:rFonts w:ascii="Arial" w:hAnsi="Arial" w:cs="Arial"/>
              </w:rPr>
              <w:t>«</w:t>
            </w:r>
            <w:r w:rsidRPr="002C53E1">
              <w:rPr>
                <w:rFonts w:ascii="Arial" w:hAnsi="Arial" w:cs="Arial"/>
              </w:rPr>
              <w:t xml:space="preserve">, </w:t>
            </w:r>
            <w:r w:rsidR="00612A6E" w:rsidRPr="002C53E1">
              <w:rPr>
                <w:rFonts w:ascii="Arial" w:hAnsi="Arial" w:cs="Arial"/>
              </w:rPr>
              <w:t>ki vsebuje sestavine iz Priloge 10 Uredbe</w:t>
            </w:r>
            <w:r w:rsidRPr="002C53E1">
              <w:rPr>
                <w:rFonts w:ascii="Arial" w:hAnsi="Arial" w:cs="Arial"/>
              </w:rPr>
              <w:t>.</w:t>
            </w:r>
          </w:p>
          <w:p w14:paraId="20C1DDD8" w14:textId="77777777" w:rsidR="001B5C0B" w:rsidRPr="002C53E1" w:rsidRDefault="001B5C0B" w:rsidP="002C53E1">
            <w:pPr>
              <w:spacing w:line="260" w:lineRule="atLeast"/>
              <w:rPr>
                <w:rFonts w:ascii="Arial" w:hAnsi="Arial" w:cs="Arial"/>
              </w:rPr>
            </w:pPr>
          </w:p>
        </w:tc>
        <w:tc>
          <w:tcPr>
            <w:tcW w:w="1162" w:type="dxa"/>
            <w:tcBorders>
              <w:top w:val="single" w:sz="4" w:space="0" w:color="auto"/>
              <w:bottom w:val="single" w:sz="4" w:space="0" w:color="auto"/>
            </w:tcBorders>
          </w:tcPr>
          <w:p w14:paraId="48686B0E" w14:textId="77777777"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68DFCBC7" w14:textId="77777777" w:rsidR="001B5C0B" w:rsidRPr="002C53E1" w:rsidRDefault="001B5C0B" w:rsidP="002C53E1">
            <w:pPr>
              <w:spacing w:line="260" w:lineRule="atLeast"/>
              <w:jc w:val="center"/>
              <w:rPr>
                <w:rFonts w:ascii="Arial" w:hAnsi="Arial" w:cs="Arial"/>
              </w:rPr>
            </w:pPr>
          </w:p>
        </w:tc>
      </w:tr>
      <w:tr w:rsidR="001B5C0B" w:rsidRPr="002C53E1" w14:paraId="4706DBED" w14:textId="77777777" w:rsidTr="001B5C0B">
        <w:tc>
          <w:tcPr>
            <w:tcW w:w="567" w:type="dxa"/>
            <w:tcBorders>
              <w:top w:val="single" w:sz="4" w:space="0" w:color="auto"/>
              <w:bottom w:val="single" w:sz="4" w:space="0" w:color="auto"/>
            </w:tcBorders>
          </w:tcPr>
          <w:p w14:paraId="59D16DEC"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5272CCAD" w14:textId="77777777" w:rsidR="001B5C0B" w:rsidRPr="002C53E1" w:rsidRDefault="001B5C0B" w:rsidP="002C53E1">
            <w:pPr>
              <w:spacing w:line="260" w:lineRule="atLeast"/>
              <w:jc w:val="both"/>
              <w:rPr>
                <w:rFonts w:ascii="Arial" w:hAnsi="Arial" w:cs="Arial"/>
                <w:b/>
              </w:rPr>
            </w:pPr>
            <w:r w:rsidRPr="002C53E1">
              <w:rPr>
                <w:rFonts w:ascii="Arial" w:hAnsi="Arial" w:cs="Arial"/>
                <w:b/>
              </w:rPr>
              <w:t>b) zmanjšanje izpustov in varčevanje z vodo, vključno z uporabo reciklirane vode za tehnološke namene:</w:t>
            </w:r>
          </w:p>
        </w:tc>
        <w:tc>
          <w:tcPr>
            <w:tcW w:w="1162" w:type="dxa"/>
            <w:tcBorders>
              <w:top w:val="single" w:sz="4" w:space="0" w:color="auto"/>
              <w:bottom w:val="single" w:sz="4" w:space="0" w:color="auto"/>
            </w:tcBorders>
          </w:tcPr>
          <w:p w14:paraId="1922EFCD" w14:textId="77777777"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6C5654FA" w14:textId="77777777" w:rsidR="001B5C0B" w:rsidRPr="002C53E1" w:rsidRDefault="001B5C0B" w:rsidP="002C53E1">
            <w:pPr>
              <w:spacing w:line="260" w:lineRule="atLeast"/>
              <w:jc w:val="center"/>
              <w:rPr>
                <w:rFonts w:ascii="Arial" w:hAnsi="Arial" w:cs="Arial"/>
              </w:rPr>
            </w:pPr>
          </w:p>
        </w:tc>
      </w:tr>
      <w:tr w:rsidR="00877A52" w:rsidRPr="002C53E1" w14:paraId="0F90F735" w14:textId="77777777" w:rsidTr="00B52BE4">
        <w:tc>
          <w:tcPr>
            <w:tcW w:w="567" w:type="dxa"/>
            <w:tcBorders>
              <w:top w:val="single" w:sz="4" w:space="0" w:color="auto"/>
              <w:bottom w:val="single" w:sz="4" w:space="0" w:color="auto"/>
            </w:tcBorders>
          </w:tcPr>
          <w:p w14:paraId="5D48D78F" w14:textId="77777777" w:rsidR="00877A52" w:rsidRPr="002C53E1" w:rsidRDefault="00877A52" w:rsidP="00B52BE4">
            <w:pPr>
              <w:spacing w:line="260" w:lineRule="atLeast"/>
              <w:jc w:val="both"/>
              <w:rPr>
                <w:rFonts w:ascii="Arial" w:hAnsi="Arial" w:cs="Arial"/>
              </w:rPr>
            </w:pPr>
          </w:p>
        </w:tc>
        <w:tc>
          <w:tcPr>
            <w:tcW w:w="6096" w:type="dxa"/>
            <w:tcBorders>
              <w:top w:val="single" w:sz="4" w:space="0" w:color="auto"/>
              <w:bottom w:val="single" w:sz="4" w:space="0" w:color="auto"/>
            </w:tcBorders>
          </w:tcPr>
          <w:p w14:paraId="4E827F7C" w14:textId="77777777" w:rsidR="00877A52" w:rsidRPr="002C53E1" w:rsidRDefault="00877A52" w:rsidP="00B52BE4">
            <w:pPr>
              <w:spacing w:line="260" w:lineRule="atLeast"/>
              <w:jc w:val="both"/>
              <w:rPr>
                <w:rFonts w:ascii="Arial" w:hAnsi="Arial" w:cs="Arial"/>
              </w:rPr>
            </w:pPr>
            <w:r w:rsidRPr="002C53E1">
              <w:rPr>
                <w:rFonts w:ascii="Arial" w:hAnsi="Arial" w:cs="Arial"/>
              </w:rPr>
              <w:t xml:space="preserve">– z naložbo se zmanjša poraba vode na enoto proizvoda, če je del naložbe, s katero se povečuje obseg proizvodnje; </w:t>
            </w:r>
          </w:p>
        </w:tc>
        <w:tc>
          <w:tcPr>
            <w:tcW w:w="1162" w:type="dxa"/>
            <w:tcBorders>
              <w:top w:val="single" w:sz="4" w:space="0" w:color="auto"/>
              <w:bottom w:val="single" w:sz="4" w:space="0" w:color="auto"/>
            </w:tcBorders>
          </w:tcPr>
          <w:p w14:paraId="7F619F85" w14:textId="77777777" w:rsidR="00877A52" w:rsidRPr="002C53E1" w:rsidRDefault="00877A52" w:rsidP="00B52BE4">
            <w:pPr>
              <w:spacing w:line="260" w:lineRule="atLeast"/>
              <w:jc w:val="center"/>
              <w:rPr>
                <w:rFonts w:ascii="Arial" w:hAnsi="Arial" w:cs="Arial"/>
              </w:rPr>
            </w:pPr>
            <w:r w:rsidRPr="002C53E1">
              <w:rPr>
                <w:rFonts w:ascii="Arial" w:hAnsi="Arial" w:cs="Arial"/>
              </w:rPr>
              <w:t>6</w:t>
            </w:r>
          </w:p>
        </w:tc>
        <w:tc>
          <w:tcPr>
            <w:tcW w:w="1134" w:type="dxa"/>
            <w:tcBorders>
              <w:top w:val="single" w:sz="4" w:space="0" w:color="auto"/>
              <w:bottom w:val="single" w:sz="4" w:space="0" w:color="auto"/>
            </w:tcBorders>
          </w:tcPr>
          <w:p w14:paraId="5F31AB99" w14:textId="77777777" w:rsidR="00877A52" w:rsidRPr="002C53E1" w:rsidRDefault="00877A52" w:rsidP="00B52BE4">
            <w:pPr>
              <w:spacing w:line="260" w:lineRule="atLeast"/>
              <w:jc w:val="center"/>
              <w:rPr>
                <w:rFonts w:ascii="Arial" w:hAnsi="Arial" w:cs="Arial"/>
              </w:rPr>
            </w:pPr>
            <w:r w:rsidRPr="002C53E1">
              <w:rPr>
                <w:rFonts w:ascii="Arial" w:hAnsi="Arial" w:cs="Arial"/>
              </w:rPr>
              <w:t>6</w:t>
            </w:r>
          </w:p>
        </w:tc>
      </w:tr>
      <w:tr w:rsidR="001B5C0B" w:rsidRPr="002C53E1" w14:paraId="62051F2B" w14:textId="77777777" w:rsidTr="001B5C0B">
        <w:tc>
          <w:tcPr>
            <w:tcW w:w="567" w:type="dxa"/>
            <w:tcBorders>
              <w:top w:val="single" w:sz="4" w:space="0" w:color="auto"/>
              <w:bottom w:val="single" w:sz="4" w:space="0" w:color="auto"/>
            </w:tcBorders>
          </w:tcPr>
          <w:p w14:paraId="6D2FFC85"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64F769F5" w14:textId="09D2AEA0" w:rsidR="001B5C0B" w:rsidRPr="002C53E1" w:rsidRDefault="009E767B"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w:t>
            </w:r>
            <w:r w:rsidR="00C1297E" w:rsidRPr="002C53E1">
              <w:rPr>
                <w:rFonts w:ascii="Arial" w:hAnsi="Arial" w:cs="Arial"/>
              </w:rPr>
              <w:t xml:space="preserve">z </w:t>
            </w:r>
            <w:r w:rsidR="001B5C0B" w:rsidRPr="002C53E1">
              <w:rPr>
                <w:rFonts w:ascii="Arial" w:hAnsi="Arial" w:cs="Arial"/>
              </w:rPr>
              <w:t>naložb</w:t>
            </w:r>
            <w:r w:rsidR="00C1297E" w:rsidRPr="002C53E1">
              <w:rPr>
                <w:rFonts w:ascii="Arial" w:hAnsi="Arial" w:cs="Arial"/>
              </w:rPr>
              <w:t>o</w:t>
            </w:r>
            <w:r w:rsidR="001B5C0B" w:rsidRPr="002C53E1">
              <w:rPr>
                <w:rFonts w:ascii="Arial" w:hAnsi="Arial" w:cs="Arial"/>
              </w:rPr>
              <w:t xml:space="preserve"> </w:t>
            </w:r>
            <w:r w:rsidR="00C1297E" w:rsidRPr="002C53E1">
              <w:rPr>
                <w:rFonts w:ascii="Arial" w:hAnsi="Arial" w:cs="Arial"/>
              </w:rPr>
              <w:t>se</w:t>
            </w:r>
            <w:r w:rsidR="001B5C0B" w:rsidRPr="002C53E1">
              <w:rPr>
                <w:rFonts w:ascii="Arial" w:hAnsi="Arial" w:cs="Arial"/>
              </w:rPr>
              <w:t xml:space="preserve"> zmanjša </w:t>
            </w:r>
            <w:r w:rsidR="00C1297E" w:rsidRPr="002C53E1">
              <w:rPr>
                <w:rFonts w:ascii="Arial" w:hAnsi="Arial" w:cs="Arial"/>
              </w:rPr>
              <w:t xml:space="preserve">količina </w:t>
            </w:r>
            <w:r w:rsidR="001B5C0B" w:rsidRPr="002C53E1">
              <w:rPr>
                <w:rFonts w:ascii="Arial" w:hAnsi="Arial" w:cs="Arial"/>
              </w:rPr>
              <w:t>izpustov toplogrednih plinov in emisij;</w:t>
            </w:r>
          </w:p>
        </w:tc>
        <w:tc>
          <w:tcPr>
            <w:tcW w:w="1162" w:type="dxa"/>
            <w:tcBorders>
              <w:top w:val="single" w:sz="4" w:space="0" w:color="auto"/>
              <w:bottom w:val="single" w:sz="4" w:space="0" w:color="auto"/>
            </w:tcBorders>
          </w:tcPr>
          <w:p w14:paraId="02A8CEB9" w14:textId="77777777" w:rsidR="001B5C0B" w:rsidRPr="002C53E1" w:rsidRDefault="001B5C0B" w:rsidP="002C53E1">
            <w:pPr>
              <w:spacing w:line="260" w:lineRule="atLeast"/>
              <w:jc w:val="center"/>
              <w:rPr>
                <w:rFonts w:ascii="Arial" w:hAnsi="Arial" w:cs="Arial"/>
              </w:rPr>
            </w:pPr>
            <w:r w:rsidRPr="002C53E1">
              <w:rPr>
                <w:rFonts w:ascii="Arial" w:hAnsi="Arial" w:cs="Arial"/>
              </w:rPr>
              <w:t>4</w:t>
            </w:r>
          </w:p>
        </w:tc>
        <w:tc>
          <w:tcPr>
            <w:tcW w:w="1134" w:type="dxa"/>
            <w:tcBorders>
              <w:top w:val="single" w:sz="4" w:space="0" w:color="auto"/>
              <w:bottom w:val="single" w:sz="4" w:space="0" w:color="auto"/>
            </w:tcBorders>
          </w:tcPr>
          <w:p w14:paraId="210F4635" w14:textId="77777777" w:rsidR="001B5C0B" w:rsidRPr="002C53E1" w:rsidRDefault="001B5C0B" w:rsidP="002C53E1">
            <w:pPr>
              <w:spacing w:line="260" w:lineRule="atLeast"/>
              <w:jc w:val="center"/>
              <w:rPr>
                <w:rFonts w:ascii="Arial" w:hAnsi="Arial" w:cs="Arial"/>
              </w:rPr>
            </w:pPr>
            <w:r w:rsidRPr="002C53E1">
              <w:rPr>
                <w:rFonts w:ascii="Arial" w:hAnsi="Arial" w:cs="Arial"/>
              </w:rPr>
              <w:t>4</w:t>
            </w:r>
          </w:p>
        </w:tc>
      </w:tr>
      <w:tr w:rsidR="001B5C0B" w:rsidRPr="002C53E1" w14:paraId="2F88C15B" w14:textId="77777777" w:rsidTr="001B5C0B">
        <w:tc>
          <w:tcPr>
            <w:tcW w:w="567" w:type="dxa"/>
            <w:tcBorders>
              <w:top w:val="single" w:sz="4" w:space="0" w:color="auto"/>
              <w:bottom w:val="single" w:sz="4" w:space="0" w:color="auto"/>
            </w:tcBorders>
          </w:tcPr>
          <w:p w14:paraId="456042D4"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18F0AB24" w14:textId="7D52CD9D" w:rsidR="001B5C0B" w:rsidRPr="002C53E1" w:rsidRDefault="009E767B"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w:t>
            </w:r>
            <w:r w:rsidR="00C1297E" w:rsidRPr="002C53E1">
              <w:rPr>
                <w:rFonts w:ascii="Arial" w:hAnsi="Arial" w:cs="Arial"/>
              </w:rPr>
              <w:t xml:space="preserve">naložba prispeva k </w:t>
            </w:r>
            <w:r w:rsidR="001B5C0B" w:rsidRPr="002C53E1">
              <w:rPr>
                <w:rFonts w:ascii="Arial" w:hAnsi="Arial" w:cs="Arial"/>
              </w:rPr>
              <w:t>ponovn</w:t>
            </w:r>
            <w:r w:rsidR="00C1297E" w:rsidRPr="002C53E1">
              <w:rPr>
                <w:rFonts w:ascii="Arial" w:hAnsi="Arial" w:cs="Arial"/>
              </w:rPr>
              <w:t>i</w:t>
            </w:r>
            <w:r w:rsidR="001B5C0B" w:rsidRPr="002C53E1">
              <w:rPr>
                <w:rFonts w:ascii="Arial" w:hAnsi="Arial" w:cs="Arial"/>
              </w:rPr>
              <w:t xml:space="preserve"> uporab</w:t>
            </w:r>
            <w:r w:rsidR="00C1297E" w:rsidRPr="002C53E1">
              <w:rPr>
                <w:rFonts w:ascii="Arial" w:hAnsi="Arial" w:cs="Arial"/>
              </w:rPr>
              <w:t>i</w:t>
            </w:r>
            <w:r w:rsidR="001B5C0B" w:rsidRPr="002C53E1">
              <w:rPr>
                <w:rFonts w:ascii="Arial" w:hAnsi="Arial" w:cs="Arial"/>
              </w:rPr>
              <w:t xml:space="preserve"> odpadne vode;</w:t>
            </w:r>
          </w:p>
        </w:tc>
        <w:tc>
          <w:tcPr>
            <w:tcW w:w="1162" w:type="dxa"/>
            <w:tcBorders>
              <w:top w:val="single" w:sz="4" w:space="0" w:color="auto"/>
              <w:bottom w:val="single" w:sz="4" w:space="0" w:color="auto"/>
            </w:tcBorders>
          </w:tcPr>
          <w:p w14:paraId="63E23BAC" w14:textId="77777777" w:rsidR="001B5C0B" w:rsidRPr="002C53E1" w:rsidRDefault="001B5C0B" w:rsidP="002C53E1">
            <w:pPr>
              <w:spacing w:line="260" w:lineRule="atLeast"/>
              <w:jc w:val="center"/>
              <w:rPr>
                <w:rFonts w:ascii="Arial" w:hAnsi="Arial" w:cs="Arial"/>
              </w:rPr>
            </w:pPr>
            <w:r w:rsidRPr="002C53E1">
              <w:rPr>
                <w:rFonts w:ascii="Arial" w:hAnsi="Arial" w:cs="Arial"/>
              </w:rPr>
              <w:t>4</w:t>
            </w:r>
          </w:p>
        </w:tc>
        <w:tc>
          <w:tcPr>
            <w:tcW w:w="1134" w:type="dxa"/>
            <w:tcBorders>
              <w:top w:val="single" w:sz="4" w:space="0" w:color="auto"/>
              <w:bottom w:val="single" w:sz="4" w:space="0" w:color="auto"/>
            </w:tcBorders>
          </w:tcPr>
          <w:p w14:paraId="79182D24" w14:textId="77777777" w:rsidR="001B5C0B" w:rsidRPr="002C53E1" w:rsidRDefault="001B5C0B" w:rsidP="002C53E1">
            <w:pPr>
              <w:spacing w:line="260" w:lineRule="atLeast"/>
              <w:jc w:val="center"/>
              <w:rPr>
                <w:rFonts w:ascii="Arial" w:hAnsi="Arial" w:cs="Arial"/>
              </w:rPr>
            </w:pPr>
            <w:r w:rsidRPr="002C53E1">
              <w:rPr>
                <w:rFonts w:ascii="Arial" w:hAnsi="Arial" w:cs="Arial"/>
              </w:rPr>
              <w:t>4</w:t>
            </w:r>
          </w:p>
        </w:tc>
      </w:tr>
      <w:tr w:rsidR="001B5C0B" w:rsidRPr="002C53E1" w14:paraId="0001B4D4" w14:textId="77777777" w:rsidTr="001B5C0B">
        <w:tc>
          <w:tcPr>
            <w:tcW w:w="567" w:type="dxa"/>
            <w:tcBorders>
              <w:top w:val="single" w:sz="4" w:space="0" w:color="auto"/>
              <w:bottom w:val="single" w:sz="4" w:space="0" w:color="auto"/>
            </w:tcBorders>
          </w:tcPr>
          <w:p w14:paraId="2C6E7C87"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5AC10ED" w14:textId="7750E50D" w:rsidR="001B5C0B" w:rsidRPr="002C53E1" w:rsidRDefault="009E767B"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z naložbo se zmanjša poraba vode na enoto proizvoda, če ni del naložbe, s katero se povečuje obseg proizvodnje</w:t>
            </w:r>
            <w:r w:rsidR="00612A6E" w:rsidRPr="002C53E1">
              <w:rPr>
                <w:rFonts w:ascii="Arial" w:hAnsi="Arial" w:cs="Arial"/>
              </w:rPr>
              <w:t xml:space="preserve"> </w:t>
            </w:r>
            <w:r w:rsidR="00612A6E" w:rsidRPr="00A36398">
              <w:rPr>
                <w:rFonts w:ascii="Arial" w:hAnsi="Arial" w:cs="Arial"/>
              </w:rPr>
              <w:t>ali gre za samostojno naložbo</w:t>
            </w:r>
            <w:r w:rsidR="001B5C0B" w:rsidRPr="00A36398">
              <w:rPr>
                <w:rFonts w:ascii="Arial" w:hAnsi="Arial" w:cs="Arial"/>
              </w:rPr>
              <w:t>.</w:t>
            </w:r>
          </w:p>
        </w:tc>
        <w:tc>
          <w:tcPr>
            <w:tcW w:w="1162" w:type="dxa"/>
            <w:tcBorders>
              <w:top w:val="single" w:sz="4" w:space="0" w:color="auto"/>
              <w:bottom w:val="single" w:sz="4" w:space="0" w:color="auto"/>
            </w:tcBorders>
          </w:tcPr>
          <w:p w14:paraId="55120B52" w14:textId="77777777" w:rsidR="001B5C0B" w:rsidRPr="002C53E1" w:rsidRDefault="001B5C0B" w:rsidP="002C53E1">
            <w:pPr>
              <w:spacing w:line="260" w:lineRule="atLeast"/>
              <w:jc w:val="center"/>
              <w:rPr>
                <w:rFonts w:ascii="Arial" w:hAnsi="Arial" w:cs="Arial"/>
              </w:rPr>
            </w:pPr>
            <w:r w:rsidRPr="002C53E1">
              <w:rPr>
                <w:rFonts w:ascii="Arial" w:hAnsi="Arial" w:cs="Arial"/>
              </w:rPr>
              <w:t>2</w:t>
            </w:r>
          </w:p>
        </w:tc>
        <w:tc>
          <w:tcPr>
            <w:tcW w:w="1134" w:type="dxa"/>
            <w:tcBorders>
              <w:top w:val="single" w:sz="4" w:space="0" w:color="auto"/>
              <w:bottom w:val="single" w:sz="4" w:space="0" w:color="auto"/>
            </w:tcBorders>
          </w:tcPr>
          <w:p w14:paraId="30491D9C" w14:textId="77777777" w:rsidR="001B5C0B" w:rsidRPr="002C53E1" w:rsidRDefault="001B5C0B" w:rsidP="002C53E1">
            <w:pPr>
              <w:spacing w:line="260" w:lineRule="atLeast"/>
              <w:jc w:val="center"/>
              <w:rPr>
                <w:rFonts w:ascii="Arial" w:hAnsi="Arial" w:cs="Arial"/>
              </w:rPr>
            </w:pPr>
            <w:r w:rsidRPr="002C53E1">
              <w:rPr>
                <w:rFonts w:ascii="Arial" w:hAnsi="Arial" w:cs="Arial"/>
              </w:rPr>
              <w:t>2</w:t>
            </w:r>
          </w:p>
        </w:tc>
      </w:tr>
      <w:tr w:rsidR="001B5C0B" w:rsidRPr="002C53E1" w14:paraId="382B6747" w14:textId="77777777" w:rsidTr="001B5C0B">
        <w:tc>
          <w:tcPr>
            <w:tcW w:w="567" w:type="dxa"/>
            <w:tcBorders>
              <w:top w:val="single" w:sz="4" w:space="0" w:color="auto"/>
              <w:bottom w:val="nil"/>
            </w:tcBorders>
          </w:tcPr>
          <w:p w14:paraId="5C82E39C"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nil"/>
            </w:tcBorders>
          </w:tcPr>
          <w:p w14:paraId="2462B32A" w14:textId="11141411" w:rsidR="001B5C0B" w:rsidRPr="002C53E1" w:rsidRDefault="001B5C0B"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 xml:space="preserve">Izpolnjevanje zahteve iz tega merila se izkazuje z </w:t>
            </w:r>
            <w:r w:rsidR="0067265C" w:rsidRPr="002C53E1">
              <w:rPr>
                <w:rFonts w:ascii="Arial" w:hAnsi="Arial" w:cs="Arial"/>
                <w:lang w:val="sl-SI"/>
              </w:rPr>
              <w:t>e</w:t>
            </w:r>
            <w:r w:rsidRPr="002C53E1">
              <w:rPr>
                <w:rFonts w:ascii="Arial" w:hAnsi="Arial" w:cs="Arial"/>
                <w:lang w:val="sl-SI"/>
              </w:rPr>
              <w:t xml:space="preserve">laboratom </w:t>
            </w:r>
            <w:r w:rsidR="0067265C" w:rsidRPr="002C53E1">
              <w:rPr>
                <w:rFonts w:ascii="Arial" w:hAnsi="Arial" w:cs="Arial"/>
                <w:lang w:val="sl-SI"/>
              </w:rPr>
              <w:t xml:space="preserve">»Prispevek </w:t>
            </w:r>
            <w:r w:rsidRPr="002C53E1">
              <w:rPr>
                <w:rFonts w:ascii="Arial" w:hAnsi="Arial" w:cs="Arial"/>
                <w:lang w:val="sl-SI"/>
              </w:rPr>
              <w:t>naložbe k povečanju okoljske učinkovitosti</w:t>
            </w:r>
            <w:r w:rsidR="0067265C" w:rsidRPr="002C53E1">
              <w:rPr>
                <w:rFonts w:ascii="Arial" w:hAnsi="Arial" w:cs="Arial"/>
                <w:lang w:val="sl-SI"/>
              </w:rPr>
              <w:t>«</w:t>
            </w:r>
            <w:r w:rsidR="00612A6E" w:rsidRPr="002C53E1">
              <w:rPr>
                <w:rFonts w:ascii="Arial" w:hAnsi="Arial" w:cs="Arial"/>
                <w:lang w:val="sl-SI"/>
              </w:rPr>
              <w:t>,</w:t>
            </w:r>
            <w:r w:rsidR="00612A6E" w:rsidRPr="002C53E1">
              <w:rPr>
                <w:rFonts w:ascii="Arial" w:hAnsi="Arial" w:cs="Arial"/>
              </w:rPr>
              <w:t xml:space="preserve"> </w:t>
            </w:r>
            <w:r w:rsidR="00612A6E" w:rsidRPr="002C53E1">
              <w:rPr>
                <w:rFonts w:ascii="Arial" w:hAnsi="Arial" w:cs="Arial"/>
                <w:lang w:val="sl-SI"/>
              </w:rPr>
              <w:t>ki vsebuje sestavine iz Priloge 10 Uredbe</w:t>
            </w:r>
            <w:r w:rsidRPr="002C53E1">
              <w:rPr>
                <w:rFonts w:ascii="Arial" w:hAnsi="Arial" w:cs="Arial"/>
                <w:lang w:val="sl-SI"/>
              </w:rPr>
              <w:t>.</w:t>
            </w:r>
          </w:p>
          <w:p w14:paraId="3A88CD5A" w14:textId="77777777" w:rsidR="002948C2" w:rsidRPr="002C53E1" w:rsidRDefault="002948C2" w:rsidP="002C53E1">
            <w:pPr>
              <w:pStyle w:val="NavadenA"/>
              <w:widowControl/>
              <w:tabs>
                <w:tab w:val="left" w:pos="1701"/>
              </w:tabs>
              <w:overflowPunct/>
              <w:autoSpaceDE/>
              <w:autoSpaceDN/>
              <w:adjustRightInd/>
              <w:spacing w:line="260" w:lineRule="atLeast"/>
              <w:rPr>
                <w:rFonts w:ascii="Arial" w:hAnsi="Arial" w:cs="Arial"/>
                <w:lang w:val="sl-SI"/>
              </w:rPr>
            </w:pPr>
          </w:p>
          <w:p w14:paraId="79800B46" w14:textId="22EE33E8" w:rsidR="001B5C0B" w:rsidRPr="002C53E1" w:rsidRDefault="001B5C0B" w:rsidP="002C53E1">
            <w:pPr>
              <w:spacing w:line="260" w:lineRule="atLeast"/>
              <w:jc w:val="both"/>
              <w:rPr>
                <w:rFonts w:ascii="Arial" w:hAnsi="Arial" w:cs="Arial"/>
              </w:rPr>
            </w:pPr>
            <w:r w:rsidRPr="002C53E1">
              <w:rPr>
                <w:rFonts w:ascii="Arial" w:hAnsi="Arial" w:cs="Arial"/>
              </w:rPr>
              <w:t>Točke na podlagi tega merila se seštevajo</w:t>
            </w:r>
            <w:r w:rsidR="00612A6E" w:rsidRPr="002C53E1">
              <w:rPr>
                <w:rFonts w:ascii="Arial" w:hAnsi="Arial" w:cs="Arial"/>
              </w:rPr>
              <w:t>, pri čemer seštevek ne sme preseči 10 točk za enostavne naložbe ali 12 točk za zahtevne naložbe</w:t>
            </w:r>
            <w:r w:rsidRPr="002C53E1">
              <w:rPr>
                <w:rFonts w:ascii="Arial" w:hAnsi="Arial" w:cs="Arial"/>
              </w:rPr>
              <w:t>.</w:t>
            </w:r>
          </w:p>
        </w:tc>
        <w:tc>
          <w:tcPr>
            <w:tcW w:w="1162" w:type="dxa"/>
            <w:tcBorders>
              <w:top w:val="single" w:sz="4" w:space="0" w:color="auto"/>
              <w:bottom w:val="nil"/>
            </w:tcBorders>
          </w:tcPr>
          <w:p w14:paraId="403D8566" w14:textId="77777777"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nil"/>
            </w:tcBorders>
          </w:tcPr>
          <w:p w14:paraId="13337565" w14:textId="77777777" w:rsidR="001B5C0B" w:rsidRPr="002C53E1" w:rsidRDefault="001B5C0B" w:rsidP="002C53E1">
            <w:pPr>
              <w:spacing w:line="260" w:lineRule="atLeast"/>
              <w:jc w:val="center"/>
              <w:rPr>
                <w:rFonts w:ascii="Arial" w:hAnsi="Arial" w:cs="Arial"/>
              </w:rPr>
            </w:pPr>
          </w:p>
        </w:tc>
      </w:tr>
      <w:tr w:rsidR="001B5C0B" w:rsidRPr="002C53E1" w14:paraId="299E4CA5" w14:textId="77777777" w:rsidTr="001B5C0B">
        <w:tc>
          <w:tcPr>
            <w:tcW w:w="567" w:type="dxa"/>
            <w:tcBorders>
              <w:top w:val="nil"/>
              <w:bottom w:val="single" w:sz="4" w:space="0" w:color="auto"/>
            </w:tcBorders>
          </w:tcPr>
          <w:p w14:paraId="7425E27C" w14:textId="77777777" w:rsidR="001B5C0B" w:rsidRPr="002C53E1" w:rsidRDefault="001B5C0B" w:rsidP="002C53E1">
            <w:pPr>
              <w:spacing w:line="260" w:lineRule="atLeast"/>
              <w:jc w:val="both"/>
              <w:rPr>
                <w:rFonts w:ascii="Arial" w:hAnsi="Arial" w:cs="Arial"/>
              </w:rPr>
            </w:pPr>
          </w:p>
        </w:tc>
        <w:tc>
          <w:tcPr>
            <w:tcW w:w="6096" w:type="dxa"/>
            <w:tcBorders>
              <w:top w:val="nil"/>
              <w:bottom w:val="single" w:sz="4" w:space="0" w:color="auto"/>
            </w:tcBorders>
          </w:tcPr>
          <w:p w14:paraId="6C6EAB20" w14:textId="77777777" w:rsidR="001B5C0B" w:rsidRPr="002C53E1" w:rsidRDefault="001B5C0B" w:rsidP="002C53E1">
            <w:pPr>
              <w:spacing w:line="260" w:lineRule="atLeast"/>
              <w:jc w:val="both"/>
              <w:rPr>
                <w:rFonts w:ascii="Arial" w:hAnsi="Arial" w:cs="Arial"/>
              </w:rPr>
            </w:pPr>
          </w:p>
        </w:tc>
        <w:tc>
          <w:tcPr>
            <w:tcW w:w="1162" w:type="dxa"/>
            <w:tcBorders>
              <w:top w:val="nil"/>
              <w:bottom w:val="single" w:sz="4" w:space="0" w:color="auto"/>
            </w:tcBorders>
          </w:tcPr>
          <w:p w14:paraId="6CA7E308" w14:textId="77777777" w:rsidR="001B5C0B" w:rsidRPr="002C53E1" w:rsidRDefault="001B5C0B" w:rsidP="002C53E1">
            <w:pPr>
              <w:spacing w:line="260" w:lineRule="atLeast"/>
              <w:jc w:val="center"/>
              <w:rPr>
                <w:rFonts w:ascii="Arial" w:hAnsi="Arial" w:cs="Arial"/>
              </w:rPr>
            </w:pPr>
          </w:p>
        </w:tc>
        <w:tc>
          <w:tcPr>
            <w:tcW w:w="1134" w:type="dxa"/>
            <w:tcBorders>
              <w:top w:val="nil"/>
              <w:bottom w:val="single" w:sz="4" w:space="0" w:color="auto"/>
            </w:tcBorders>
          </w:tcPr>
          <w:p w14:paraId="7FBDA635" w14:textId="77777777" w:rsidR="001B5C0B" w:rsidRPr="002C53E1" w:rsidRDefault="001B5C0B" w:rsidP="002C53E1">
            <w:pPr>
              <w:spacing w:line="260" w:lineRule="atLeast"/>
              <w:jc w:val="center"/>
              <w:rPr>
                <w:rFonts w:ascii="Arial" w:hAnsi="Arial" w:cs="Arial"/>
              </w:rPr>
            </w:pPr>
          </w:p>
        </w:tc>
      </w:tr>
      <w:tr w:rsidR="001B5C0B" w:rsidRPr="002C53E1" w14:paraId="3EEB7739" w14:textId="77777777" w:rsidTr="001B5C0B">
        <w:tc>
          <w:tcPr>
            <w:tcW w:w="567" w:type="dxa"/>
            <w:tcBorders>
              <w:top w:val="single" w:sz="4" w:space="0" w:color="auto"/>
              <w:bottom w:val="single" w:sz="4" w:space="0" w:color="auto"/>
            </w:tcBorders>
          </w:tcPr>
          <w:p w14:paraId="38EF267D"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49A46D5D" w14:textId="77777777" w:rsidR="001B5C0B" w:rsidRPr="002C53E1" w:rsidRDefault="001B5C0B" w:rsidP="002C53E1">
            <w:pPr>
              <w:spacing w:line="260" w:lineRule="atLeast"/>
              <w:jc w:val="both"/>
              <w:rPr>
                <w:rFonts w:ascii="Arial" w:hAnsi="Arial" w:cs="Arial"/>
                <w:b/>
              </w:rPr>
            </w:pPr>
            <w:r w:rsidRPr="002C53E1">
              <w:rPr>
                <w:rFonts w:ascii="Arial" w:hAnsi="Arial" w:cs="Arial"/>
                <w:b/>
              </w:rPr>
              <w:t>c) naložba v ureditev vodnih zbiralnikov in vodohranov za zbiranje meteorne vode:</w:t>
            </w:r>
          </w:p>
        </w:tc>
        <w:tc>
          <w:tcPr>
            <w:tcW w:w="1162" w:type="dxa"/>
            <w:tcBorders>
              <w:top w:val="single" w:sz="4" w:space="0" w:color="auto"/>
              <w:bottom w:val="single" w:sz="4" w:space="0" w:color="auto"/>
            </w:tcBorders>
          </w:tcPr>
          <w:p w14:paraId="44046E77" w14:textId="77777777"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790E915C" w14:textId="77777777" w:rsidR="001B5C0B" w:rsidRPr="002C53E1" w:rsidRDefault="001B5C0B" w:rsidP="002C53E1">
            <w:pPr>
              <w:spacing w:line="260" w:lineRule="atLeast"/>
              <w:jc w:val="center"/>
              <w:rPr>
                <w:rFonts w:ascii="Arial" w:hAnsi="Arial" w:cs="Arial"/>
              </w:rPr>
            </w:pPr>
          </w:p>
        </w:tc>
      </w:tr>
      <w:tr w:rsidR="001B5C0B" w:rsidRPr="002C53E1" w14:paraId="130935C1" w14:textId="77777777" w:rsidTr="001B5C0B">
        <w:tc>
          <w:tcPr>
            <w:tcW w:w="567" w:type="dxa"/>
            <w:tcBorders>
              <w:top w:val="single" w:sz="4" w:space="0" w:color="auto"/>
              <w:bottom w:val="single" w:sz="4" w:space="0" w:color="auto"/>
            </w:tcBorders>
          </w:tcPr>
          <w:p w14:paraId="6A49A8D6"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6DEFF7F" w14:textId="591551E9" w:rsidR="001B5C0B" w:rsidRPr="002C53E1" w:rsidRDefault="009E767B"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z naložbo se zmanjša letna poraba vode do vključno 10 %; </w:t>
            </w:r>
          </w:p>
        </w:tc>
        <w:tc>
          <w:tcPr>
            <w:tcW w:w="1162" w:type="dxa"/>
            <w:tcBorders>
              <w:top w:val="single" w:sz="4" w:space="0" w:color="auto"/>
              <w:bottom w:val="single" w:sz="4" w:space="0" w:color="auto"/>
            </w:tcBorders>
          </w:tcPr>
          <w:p w14:paraId="53FC783D" w14:textId="77777777" w:rsidR="001B5C0B" w:rsidRPr="002C53E1" w:rsidRDefault="001B5C0B" w:rsidP="002C53E1">
            <w:pPr>
              <w:spacing w:line="260" w:lineRule="atLeast"/>
              <w:jc w:val="center"/>
              <w:rPr>
                <w:rFonts w:ascii="Arial" w:hAnsi="Arial" w:cs="Arial"/>
              </w:rPr>
            </w:pPr>
            <w:r w:rsidRPr="002C53E1">
              <w:rPr>
                <w:rFonts w:ascii="Arial" w:hAnsi="Arial" w:cs="Arial"/>
              </w:rPr>
              <w:t>2</w:t>
            </w:r>
          </w:p>
        </w:tc>
        <w:tc>
          <w:tcPr>
            <w:tcW w:w="1134" w:type="dxa"/>
            <w:tcBorders>
              <w:top w:val="single" w:sz="4" w:space="0" w:color="auto"/>
              <w:bottom w:val="single" w:sz="4" w:space="0" w:color="auto"/>
            </w:tcBorders>
          </w:tcPr>
          <w:p w14:paraId="179D927B" w14:textId="77777777" w:rsidR="001B5C0B" w:rsidRPr="002C53E1" w:rsidRDefault="001B5C0B" w:rsidP="002C53E1">
            <w:pPr>
              <w:spacing w:line="260" w:lineRule="atLeast"/>
              <w:jc w:val="center"/>
              <w:rPr>
                <w:rFonts w:ascii="Arial" w:hAnsi="Arial" w:cs="Arial"/>
              </w:rPr>
            </w:pPr>
            <w:r w:rsidRPr="002C53E1">
              <w:rPr>
                <w:rFonts w:ascii="Arial" w:hAnsi="Arial" w:cs="Arial"/>
              </w:rPr>
              <w:t>2</w:t>
            </w:r>
          </w:p>
        </w:tc>
      </w:tr>
      <w:tr w:rsidR="001B5C0B" w:rsidRPr="002C53E1" w14:paraId="594766FC" w14:textId="77777777" w:rsidTr="001B5C0B">
        <w:tc>
          <w:tcPr>
            <w:tcW w:w="567" w:type="dxa"/>
            <w:tcBorders>
              <w:top w:val="single" w:sz="4" w:space="0" w:color="auto"/>
              <w:bottom w:val="single" w:sz="4" w:space="0" w:color="auto"/>
            </w:tcBorders>
          </w:tcPr>
          <w:p w14:paraId="635FE203"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706E7011" w14:textId="21F42BA4" w:rsidR="001B5C0B" w:rsidRPr="002C53E1" w:rsidRDefault="009E767B"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z naložbo se zmanjša letna poraba vode za več kot 10 % do vključno 20 %; </w:t>
            </w:r>
          </w:p>
        </w:tc>
        <w:tc>
          <w:tcPr>
            <w:tcW w:w="1162" w:type="dxa"/>
            <w:tcBorders>
              <w:top w:val="single" w:sz="4" w:space="0" w:color="auto"/>
              <w:bottom w:val="single" w:sz="4" w:space="0" w:color="auto"/>
            </w:tcBorders>
          </w:tcPr>
          <w:p w14:paraId="57CE3A5B" w14:textId="77777777" w:rsidR="001B5C0B" w:rsidRPr="002C53E1" w:rsidRDefault="001B5C0B" w:rsidP="002C53E1">
            <w:pPr>
              <w:spacing w:line="260" w:lineRule="atLeast"/>
              <w:jc w:val="center"/>
              <w:rPr>
                <w:rFonts w:ascii="Arial" w:hAnsi="Arial" w:cs="Arial"/>
              </w:rPr>
            </w:pPr>
            <w:r w:rsidRPr="002C53E1">
              <w:rPr>
                <w:rFonts w:ascii="Arial" w:hAnsi="Arial" w:cs="Arial"/>
              </w:rPr>
              <w:t>4</w:t>
            </w:r>
          </w:p>
        </w:tc>
        <w:tc>
          <w:tcPr>
            <w:tcW w:w="1134" w:type="dxa"/>
            <w:tcBorders>
              <w:top w:val="single" w:sz="4" w:space="0" w:color="auto"/>
              <w:bottom w:val="single" w:sz="4" w:space="0" w:color="auto"/>
            </w:tcBorders>
          </w:tcPr>
          <w:p w14:paraId="1DA18A68" w14:textId="77777777" w:rsidR="001B5C0B" w:rsidRPr="002C53E1" w:rsidRDefault="001B5C0B" w:rsidP="002C53E1">
            <w:pPr>
              <w:spacing w:line="260" w:lineRule="atLeast"/>
              <w:jc w:val="center"/>
              <w:rPr>
                <w:rFonts w:ascii="Arial" w:hAnsi="Arial" w:cs="Arial"/>
              </w:rPr>
            </w:pPr>
            <w:r w:rsidRPr="002C53E1">
              <w:rPr>
                <w:rFonts w:ascii="Arial" w:hAnsi="Arial" w:cs="Arial"/>
              </w:rPr>
              <w:t>4</w:t>
            </w:r>
          </w:p>
        </w:tc>
      </w:tr>
      <w:tr w:rsidR="001B5C0B" w:rsidRPr="002C53E1" w14:paraId="42E3C2ED" w14:textId="77777777" w:rsidTr="001B5C0B">
        <w:tc>
          <w:tcPr>
            <w:tcW w:w="567" w:type="dxa"/>
            <w:tcBorders>
              <w:top w:val="single" w:sz="4" w:space="0" w:color="auto"/>
              <w:bottom w:val="single" w:sz="4" w:space="0" w:color="auto"/>
            </w:tcBorders>
          </w:tcPr>
          <w:p w14:paraId="2346BC06"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6BA7E9ED" w14:textId="2F3AFDCF" w:rsidR="001B5C0B" w:rsidRPr="002C53E1" w:rsidRDefault="009E767B"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z naložbo se zmanjša letna poraba vode za več kot 20 %.</w:t>
            </w:r>
          </w:p>
          <w:p w14:paraId="23C60855" w14:textId="77777777" w:rsidR="001B5C0B" w:rsidRPr="002C53E1" w:rsidRDefault="001B5C0B" w:rsidP="002C53E1">
            <w:pPr>
              <w:spacing w:line="260" w:lineRule="atLeast"/>
              <w:jc w:val="both"/>
              <w:rPr>
                <w:rFonts w:ascii="Arial" w:hAnsi="Arial" w:cs="Arial"/>
              </w:rPr>
            </w:pPr>
          </w:p>
        </w:tc>
        <w:tc>
          <w:tcPr>
            <w:tcW w:w="1162" w:type="dxa"/>
            <w:tcBorders>
              <w:top w:val="single" w:sz="4" w:space="0" w:color="auto"/>
              <w:bottom w:val="single" w:sz="4" w:space="0" w:color="auto"/>
            </w:tcBorders>
          </w:tcPr>
          <w:p w14:paraId="7F3A799F" w14:textId="77777777" w:rsidR="001B5C0B" w:rsidRPr="002C53E1" w:rsidRDefault="001B5C0B" w:rsidP="002C53E1">
            <w:pPr>
              <w:spacing w:line="260" w:lineRule="atLeast"/>
              <w:jc w:val="center"/>
              <w:rPr>
                <w:rFonts w:ascii="Arial" w:hAnsi="Arial" w:cs="Arial"/>
              </w:rPr>
            </w:pPr>
            <w:r w:rsidRPr="002C53E1">
              <w:rPr>
                <w:rFonts w:ascii="Arial" w:hAnsi="Arial" w:cs="Arial"/>
              </w:rPr>
              <w:t>6</w:t>
            </w:r>
          </w:p>
        </w:tc>
        <w:tc>
          <w:tcPr>
            <w:tcW w:w="1134" w:type="dxa"/>
            <w:tcBorders>
              <w:top w:val="single" w:sz="4" w:space="0" w:color="auto"/>
              <w:bottom w:val="single" w:sz="4" w:space="0" w:color="auto"/>
            </w:tcBorders>
          </w:tcPr>
          <w:p w14:paraId="0158B350" w14:textId="77777777" w:rsidR="001B5C0B" w:rsidRPr="002C53E1" w:rsidRDefault="001B5C0B" w:rsidP="002C53E1">
            <w:pPr>
              <w:spacing w:line="260" w:lineRule="atLeast"/>
              <w:jc w:val="center"/>
              <w:rPr>
                <w:rFonts w:ascii="Arial" w:hAnsi="Arial" w:cs="Arial"/>
              </w:rPr>
            </w:pPr>
            <w:r w:rsidRPr="002C53E1">
              <w:rPr>
                <w:rFonts w:ascii="Arial" w:hAnsi="Arial" w:cs="Arial"/>
              </w:rPr>
              <w:t>6</w:t>
            </w:r>
          </w:p>
        </w:tc>
      </w:tr>
      <w:tr w:rsidR="001B5C0B" w:rsidRPr="002C53E1" w14:paraId="51AE7AB9" w14:textId="77777777" w:rsidTr="005369D6">
        <w:trPr>
          <w:trHeight w:val="659"/>
        </w:trPr>
        <w:tc>
          <w:tcPr>
            <w:tcW w:w="567" w:type="dxa"/>
            <w:tcBorders>
              <w:top w:val="single" w:sz="4" w:space="0" w:color="auto"/>
              <w:left w:val="single" w:sz="4" w:space="0" w:color="auto"/>
              <w:bottom w:val="single" w:sz="4" w:space="0" w:color="000000"/>
              <w:right w:val="single" w:sz="4" w:space="0" w:color="auto"/>
            </w:tcBorders>
          </w:tcPr>
          <w:p w14:paraId="36B9E726"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left w:val="single" w:sz="4" w:space="0" w:color="auto"/>
              <w:bottom w:val="single" w:sz="4" w:space="0" w:color="000000"/>
              <w:right w:val="single" w:sz="4" w:space="0" w:color="auto"/>
            </w:tcBorders>
          </w:tcPr>
          <w:p w14:paraId="4CF12AC7" w14:textId="77777777" w:rsidR="001B5C0B" w:rsidRPr="002C53E1" w:rsidRDefault="001B5C0B" w:rsidP="002C53E1">
            <w:pPr>
              <w:pStyle w:val="NavadenA"/>
              <w:tabs>
                <w:tab w:val="left" w:pos="1701"/>
              </w:tabs>
              <w:spacing w:line="260" w:lineRule="atLeast"/>
              <w:rPr>
                <w:rFonts w:ascii="Arial" w:hAnsi="Arial" w:cs="Arial"/>
                <w:lang w:val="sl-SI"/>
              </w:rPr>
            </w:pPr>
            <w:r w:rsidRPr="002C53E1">
              <w:rPr>
                <w:rFonts w:ascii="Arial" w:hAnsi="Arial" w:cs="Arial"/>
                <w:lang w:val="sl-SI"/>
              </w:rPr>
              <w:t xml:space="preserve">Izpolnjevanje zahteve iz tega merila se izkazuje z elaboratom </w:t>
            </w:r>
            <w:r w:rsidR="0067265C" w:rsidRPr="002C53E1">
              <w:rPr>
                <w:rFonts w:ascii="Arial" w:hAnsi="Arial" w:cs="Arial"/>
                <w:lang w:val="sl-SI"/>
              </w:rPr>
              <w:t xml:space="preserve">»Prispevek </w:t>
            </w:r>
            <w:r w:rsidRPr="002C53E1">
              <w:rPr>
                <w:rFonts w:ascii="Arial" w:hAnsi="Arial" w:cs="Arial"/>
                <w:lang w:val="sl-SI"/>
              </w:rPr>
              <w:t>naložbe k povečanju okoljske učinkovitosti</w:t>
            </w:r>
            <w:r w:rsidR="0067265C" w:rsidRPr="002C53E1">
              <w:rPr>
                <w:rFonts w:ascii="Arial" w:hAnsi="Arial" w:cs="Arial"/>
                <w:lang w:val="sl-SI"/>
              </w:rPr>
              <w:t>«</w:t>
            </w:r>
            <w:r w:rsidR="00612A6E" w:rsidRPr="002C53E1">
              <w:rPr>
                <w:rFonts w:ascii="Arial" w:hAnsi="Arial" w:cs="Arial"/>
                <w:lang w:val="sl-SI"/>
              </w:rPr>
              <w:t>,</w:t>
            </w:r>
            <w:r w:rsidR="00612A6E" w:rsidRPr="002C53E1">
              <w:rPr>
                <w:rFonts w:ascii="Arial" w:hAnsi="Arial" w:cs="Arial"/>
              </w:rPr>
              <w:t xml:space="preserve"> </w:t>
            </w:r>
            <w:r w:rsidR="00612A6E" w:rsidRPr="002C53E1">
              <w:rPr>
                <w:rFonts w:ascii="Arial" w:hAnsi="Arial" w:cs="Arial"/>
                <w:lang w:val="sl-SI"/>
              </w:rPr>
              <w:t>ki vsebuje sestavine iz Priloge 10 Uredbe</w:t>
            </w:r>
            <w:r w:rsidRPr="002C53E1">
              <w:rPr>
                <w:rFonts w:ascii="Arial" w:hAnsi="Arial" w:cs="Arial"/>
                <w:lang w:val="sl-SI"/>
              </w:rPr>
              <w:t>.</w:t>
            </w:r>
            <w:r w:rsidR="0049258B" w:rsidRPr="002C53E1">
              <w:rPr>
                <w:rFonts w:ascii="Arial" w:hAnsi="Arial" w:cs="Arial"/>
                <w:lang w:val="sl-SI"/>
              </w:rPr>
              <w:t xml:space="preserve"> </w:t>
            </w:r>
          </w:p>
          <w:p w14:paraId="58EAD5B8" w14:textId="43A285BB" w:rsidR="00697B00" w:rsidRPr="002C53E1" w:rsidRDefault="00697B00" w:rsidP="002C53E1">
            <w:pPr>
              <w:pStyle w:val="NavadenA"/>
              <w:tabs>
                <w:tab w:val="left" w:pos="1701"/>
              </w:tabs>
              <w:spacing w:line="260" w:lineRule="atLeast"/>
              <w:rPr>
                <w:rFonts w:ascii="Arial" w:hAnsi="Arial" w:cs="Arial"/>
                <w:lang w:val="sl-SI"/>
              </w:rPr>
            </w:pPr>
          </w:p>
        </w:tc>
        <w:tc>
          <w:tcPr>
            <w:tcW w:w="1162" w:type="dxa"/>
            <w:tcBorders>
              <w:top w:val="single" w:sz="4" w:space="0" w:color="auto"/>
              <w:left w:val="single" w:sz="4" w:space="0" w:color="auto"/>
              <w:bottom w:val="single" w:sz="4" w:space="0" w:color="000000"/>
              <w:right w:val="single" w:sz="4" w:space="0" w:color="auto"/>
            </w:tcBorders>
          </w:tcPr>
          <w:p w14:paraId="4415E091" w14:textId="77777777" w:rsidR="001B5C0B" w:rsidRPr="002C53E1" w:rsidRDefault="001B5C0B" w:rsidP="002C53E1">
            <w:pPr>
              <w:spacing w:line="260" w:lineRule="atLeast"/>
              <w:jc w:val="center"/>
              <w:rPr>
                <w:rFonts w:ascii="Arial" w:hAnsi="Arial" w:cs="Arial"/>
              </w:rPr>
            </w:pPr>
          </w:p>
        </w:tc>
        <w:tc>
          <w:tcPr>
            <w:tcW w:w="1134" w:type="dxa"/>
            <w:tcBorders>
              <w:top w:val="single" w:sz="4" w:space="0" w:color="auto"/>
              <w:left w:val="single" w:sz="4" w:space="0" w:color="auto"/>
              <w:bottom w:val="single" w:sz="4" w:space="0" w:color="000000"/>
              <w:right w:val="single" w:sz="4" w:space="0" w:color="auto"/>
            </w:tcBorders>
          </w:tcPr>
          <w:p w14:paraId="1654E3A9" w14:textId="77777777" w:rsidR="001B5C0B" w:rsidRPr="002C53E1" w:rsidRDefault="001B5C0B" w:rsidP="002C53E1">
            <w:pPr>
              <w:spacing w:line="260" w:lineRule="atLeast"/>
              <w:jc w:val="center"/>
              <w:rPr>
                <w:rFonts w:ascii="Arial" w:hAnsi="Arial" w:cs="Arial"/>
              </w:rPr>
            </w:pPr>
          </w:p>
        </w:tc>
      </w:tr>
      <w:tr w:rsidR="001B5C0B" w:rsidRPr="002C53E1" w14:paraId="6C27061F" w14:textId="77777777" w:rsidTr="001B5C0B">
        <w:tc>
          <w:tcPr>
            <w:tcW w:w="567" w:type="dxa"/>
            <w:tcBorders>
              <w:top w:val="single" w:sz="4" w:space="0" w:color="000000"/>
              <w:bottom w:val="single" w:sz="4" w:space="0" w:color="000000"/>
            </w:tcBorders>
          </w:tcPr>
          <w:p w14:paraId="2DA6EB1E"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single" w:sz="4" w:space="0" w:color="000000"/>
            </w:tcBorders>
          </w:tcPr>
          <w:p w14:paraId="7796A48E" w14:textId="77777777" w:rsidR="001B5C0B" w:rsidRPr="002C53E1" w:rsidRDefault="001B5C0B" w:rsidP="002C53E1">
            <w:pPr>
              <w:spacing w:line="260" w:lineRule="atLeast"/>
              <w:jc w:val="both"/>
              <w:rPr>
                <w:rFonts w:ascii="Arial" w:hAnsi="Arial" w:cs="Arial"/>
              </w:rPr>
            </w:pPr>
            <w:r w:rsidRPr="002C53E1">
              <w:rPr>
                <w:rFonts w:ascii="Arial" w:hAnsi="Arial" w:cs="Arial"/>
                <w:b/>
              </w:rPr>
              <w:t>č) reciklaža in uporaba odpadnih surovin:</w:t>
            </w:r>
          </w:p>
        </w:tc>
        <w:tc>
          <w:tcPr>
            <w:tcW w:w="1162" w:type="dxa"/>
            <w:tcBorders>
              <w:top w:val="single" w:sz="4" w:space="0" w:color="000000"/>
              <w:bottom w:val="single" w:sz="4" w:space="0" w:color="000000"/>
            </w:tcBorders>
          </w:tcPr>
          <w:p w14:paraId="6933C070" w14:textId="77777777" w:rsidR="001B5C0B" w:rsidRPr="002C53E1" w:rsidRDefault="001B5C0B" w:rsidP="002C53E1">
            <w:pPr>
              <w:spacing w:line="260" w:lineRule="atLeast"/>
              <w:jc w:val="center"/>
              <w:rPr>
                <w:rFonts w:ascii="Arial" w:hAnsi="Arial" w:cs="Arial"/>
              </w:rPr>
            </w:pPr>
          </w:p>
        </w:tc>
        <w:tc>
          <w:tcPr>
            <w:tcW w:w="1134" w:type="dxa"/>
            <w:tcBorders>
              <w:top w:val="single" w:sz="4" w:space="0" w:color="000000"/>
              <w:bottom w:val="single" w:sz="4" w:space="0" w:color="000000"/>
            </w:tcBorders>
          </w:tcPr>
          <w:p w14:paraId="016A756A" w14:textId="77777777" w:rsidR="001B5C0B" w:rsidRPr="002C53E1" w:rsidRDefault="001B5C0B" w:rsidP="002C53E1">
            <w:pPr>
              <w:spacing w:line="260" w:lineRule="atLeast"/>
              <w:jc w:val="center"/>
              <w:rPr>
                <w:rFonts w:ascii="Arial" w:hAnsi="Arial" w:cs="Arial"/>
              </w:rPr>
            </w:pPr>
          </w:p>
        </w:tc>
      </w:tr>
      <w:tr w:rsidR="001B5C0B" w:rsidRPr="002C53E1" w14:paraId="2B090DC8" w14:textId="77777777" w:rsidTr="001B5C0B">
        <w:tc>
          <w:tcPr>
            <w:tcW w:w="567" w:type="dxa"/>
            <w:tcBorders>
              <w:top w:val="single" w:sz="4" w:space="0" w:color="000000"/>
              <w:bottom w:val="single" w:sz="4" w:space="0" w:color="auto"/>
            </w:tcBorders>
          </w:tcPr>
          <w:p w14:paraId="3022D052"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single" w:sz="4" w:space="0" w:color="auto"/>
            </w:tcBorders>
          </w:tcPr>
          <w:p w14:paraId="429E9EF3" w14:textId="6CA35FF4" w:rsidR="001B5C0B" w:rsidRPr="002C53E1" w:rsidRDefault="009E767B"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w:t>
            </w:r>
            <w:r w:rsidR="00C1297E" w:rsidRPr="002C53E1">
              <w:rPr>
                <w:rFonts w:ascii="Arial" w:hAnsi="Arial" w:cs="Arial"/>
              </w:rPr>
              <w:t xml:space="preserve">naložba prispeva k </w:t>
            </w:r>
            <w:r w:rsidR="001B5C0B" w:rsidRPr="002C53E1">
              <w:rPr>
                <w:rFonts w:ascii="Arial" w:hAnsi="Arial" w:cs="Arial"/>
              </w:rPr>
              <w:t>reciklaž</w:t>
            </w:r>
            <w:r w:rsidR="00C1297E" w:rsidRPr="002C53E1">
              <w:rPr>
                <w:rFonts w:ascii="Arial" w:hAnsi="Arial" w:cs="Arial"/>
              </w:rPr>
              <w:t>i</w:t>
            </w:r>
            <w:r w:rsidR="001B5C0B" w:rsidRPr="002C53E1">
              <w:rPr>
                <w:rFonts w:ascii="Arial" w:hAnsi="Arial" w:cs="Arial"/>
              </w:rPr>
              <w:t xml:space="preserve"> in uporab</w:t>
            </w:r>
            <w:r w:rsidR="00C1297E" w:rsidRPr="002C53E1">
              <w:rPr>
                <w:rFonts w:ascii="Arial" w:hAnsi="Arial" w:cs="Arial"/>
              </w:rPr>
              <w:t>i</w:t>
            </w:r>
            <w:r w:rsidR="001B5C0B" w:rsidRPr="002C53E1">
              <w:rPr>
                <w:rFonts w:ascii="Arial" w:hAnsi="Arial" w:cs="Arial"/>
              </w:rPr>
              <w:t xml:space="preserve"> odpadnih surovin.</w:t>
            </w:r>
          </w:p>
        </w:tc>
        <w:tc>
          <w:tcPr>
            <w:tcW w:w="1162" w:type="dxa"/>
            <w:tcBorders>
              <w:top w:val="single" w:sz="4" w:space="0" w:color="000000"/>
              <w:bottom w:val="single" w:sz="4" w:space="0" w:color="auto"/>
            </w:tcBorders>
          </w:tcPr>
          <w:p w14:paraId="5A449CDA" w14:textId="77777777" w:rsidR="001B5C0B" w:rsidRPr="002C53E1" w:rsidRDefault="001B5C0B" w:rsidP="002C53E1">
            <w:pPr>
              <w:spacing w:line="260" w:lineRule="atLeast"/>
              <w:jc w:val="center"/>
              <w:rPr>
                <w:rFonts w:ascii="Arial" w:hAnsi="Arial" w:cs="Arial"/>
              </w:rPr>
            </w:pPr>
            <w:r w:rsidRPr="002C53E1">
              <w:rPr>
                <w:rFonts w:ascii="Arial" w:hAnsi="Arial" w:cs="Arial"/>
              </w:rPr>
              <w:t>4</w:t>
            </w:r>
          </w:p>
        </w:tc>
        <w:tc>
          <w:tcPr>
            <w:tcW w:w="1134" w:type="dxa"/>
            <w:tcBorders>
              <w:top w:val="single" w:sz="4" w:space="0" w:color="000000"/>
              <w:bottom w:val="single" w:sz="4" w:space="0" w:color="auto"/>
            </w:tcBorders>
          </w:tcPr>
          <w:p w14:paraId="15424977" w14:textId="77777777" w:rsidR="001B5C0B" w:rsidRPr="002C53E1" w:rsidRDefault="001B5C0B" w:rsidP="002C53E1">
            <w:pPr>
              <w:spacing w:line="260" w:lineRule="atLeast"/>
              <w:jc w:val="center"/>
              <w:rPr>
                <w:rFonts w:ascii="Arial" w:hAnsi="Arial" w:cs="Arial"/>
              </w:rPr>
            </w:pPr>
            <w:r w:rsidRPr="002C53E1">
              <w:rPr>
                <w:rFonts w:ascii="Arial" w:hAnsi="Arial" w:cs="Arial"/>
              </w:rPr>
              <w:t>4</w:t>
            </w:r>
          </w:p>
        </w:tc>
      </w:tr>
      <w:tr w:rsidR="001B5C0B" w:rsidRPr="002C53E1" w14:paraId="76813EDD" w14:textId="77777777" w:rsidTr="001B5C0B">
        <w:tc>
          <w:tcPr>
            <w:tcW w:w="567" w:type="dxa"/>
            <w:tcBorders>
              <w:top w:val="single" w:sz="4" w:space="0" w:color="auto"/>
              <w:bottom w:val="single" w:sz="4" w:space="0" w:color="auto"/>
            </w:tcBorders>
          </w:tcPr>
          <w:p w14:paraId="15628A4D"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00605AE2" w14:textId="77777777" w:rsidR="001B5C0B" w:rsidRPr="002C53E1" w:rsidRDefault="001B5C0B" w:rsidP="002C53E1">
            <w:pPr>
              <w:spacing w:line="260" w:lineRule="atLeast"/>
              <w:jc w:val="both"/>
              <w:rPr>
                <w:rFonts w:ascii="Arial" w:hAnsi="Arial" w:cs="Arial"/>
              </w:rPr>
            </w:pPr>
          </w:p>
          <w:p w14:paraId="0B8B3857" w14:textId="24494021" w:rsidR="001B5C0B" w:rsidRPr="002C53E1" w:rsidRDefault="001B5C0B" w:rsidP="002C53E1">
            <w:pPr>
              <w:spacing w:line="260" w:lineRule="atLeast"/>
              <w:jc w:val="both"/>
              <w:rPr>
                <w:rFonts w:ascii="Arial" w:hAnsi="Arial" w:cs="Arial"/>
              </w:rPr>
            </w:pPr>
            <w:r w:rsidRPr="002C53E1">
              <w:rPr>
                <w:rFonts w:ascii="Arial" w:hAnsi="Arial" w:cs="Arial"/>
              </w:rPr>
              <w:t xml:space="preserve">Izpolnjevanje zahteve iz tega merila se izkazuje z </w:t>
            </w:r>
            <w:r w:rsidR="00A0314F" w:rsidRPr="002C53E1">
              <w:rPr>
                <w:rFonts w:ascii="Arial" w:hAnsi="Arial" w:cs="Arial"/>
              </w:rPr>
              <w:t>e</w:t>
            </w:r>
            <w:r w:rsidRPr="002C53E1">
              <w:rPr>
                <w:rFonts w:ascii="Arial" w:hAnsi="Arial" w:cs="Arial"/>
              </w:rPr>
              <w:t xml:space="preserve">laboratom </w:t>
            </w:r>
            <w:r w:rsidR="00A0314F" w:rsidRPr="002C53E1">
              <w:rPr>
                <w:rFonts w:ascii="Arial" w:hAnsi="Arial" w:cs="Arial"/>
              </w:rPr>
              <w:t xml:space="preserve">»Prispevek </w:t>
            </w:r>
            <w:r w:rsidRPr="002C53E1">
              <w:rPr>
                <w:rFonts w:ascii="Arial" w:hAnsi="Arial" w:cs="Arial"/>
              </w:rPr>
              <w:t>naložbe k povečanju okoljske učinkovitosti</w:t>
            </w:r>
            <w:r w:rsidR="00A0314F" w:rsidRPr="002C53E1">
              <w:rPr>
                <w:rFonts w:ascii="Arial" w:hAnsi="Arial" w:cs="Arial"/>
              </w:rPr>
              <w:t>«</w:t>
            </w:r>
            <w:r w:rsidR="00697B00" w:rsidRPr="002C53E1">
              <w:rPr>
                <w:rFonts w:ascii="Arial" w:hAnsi="Arial" w:cs="Arial"/>
              </w:rPr>
              <w:t>, ki vsebuje sestavine iz Priloge 10 Uredbe</w:t>
            </w:r>
            <w:r w:rsidRPr="002C53E1">
              <w:rPr>
                <w:rFonts w:ascii="Arial" w:hAnsi="Arial" w:cs="Arial"/>
              </w:rPr>
              <w:t>.</w:t>
            </w:r>
          </w:p>
          <w:p w14:paraId="76FD29D6" w14:textId="77777777" w:rsidR="001B5C0B" w:rsidRPr="002C53E1" w:rsidRDefault="001B5C0B" w:rsidP="002C53E1">
            <w:pPr>
              <w:spacing w:line="260" w:lineRule="atLeast"/>
              <w:jc w:val="both"/>
              <w:rPr>
                <w:rFonts w:ascii="Arial" w:hAnsi="Arial" w:cs="Arial"/>
              </w:rPr>
            </w:pPr>
          </w:p>
        </w:tc>
        <w:tc>
          <w:tcPr>
            <w:tcW w:w="1162" w:type="dxa"/>
            <w:tcBorders>
              <w:top w:val="single" w:sz="4" w:space="0" w:color="auto"/>
              <w:bottom w:val="single" w:sz="4" w:space="0" w:color="auto"/>
            </w:tcBorders>
          </w:tcPr>
          <w:p w14:paraId="693AE2DA" w14:textId="77777777"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131DBA50" w14:textId="77777777" w:rsidR="001B5C0B" w:rsidRPr="002C53E1" w:rsidRDefault="001B5C0B" w:rsidP="002C53E1">
            <w:pPr>
              <w:spacing w:line="260" w:lineRule="atLeast"/>
              <w:jc w:val="center"/>
              <w:rPr>
                <w:rFonts w:ascii="Arial" w:hAnsi="Arial" w:cs="Arial"/>
              </w:rPr>
            </w:pPr>
          </w:p>
        </w:tc>
      </w:tr>
      <w:tr w:rsidR="001B5C0B" w:rsidRPr="002C53E1" w14:paraId="6B69688C" w14:textId="77777777" w:rsidTr="001B5C0B">
        <w:tc>
          <w:tcPr>
            <w:tcW w:w="567" w:type="dxa"/>
            <w:tcBorders>
              <w:top w:val="single" w:sz="4" w:space="0" w:color="auto"/>
              <w:bottom w:val="single" w:sz="4" w:space="0" w:color="auto"/>
            </w:tcBorders>
          </w:tcPr>
          <w:p w14:paraId="5755A024"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0AED68A9" w14:textId="2CC2317F" w:rsidR="001B5C0B" w:rsidRPr="002C53E1" w:rsidRDefault="001B5C0B" w:rsidP="002C53E1">
            <w:pPr>
              <w:spacing w:line="260" w:lineRule="atLeast"/>
              <w:rPr>
                <w:rFonts w:ascii="Arial" w:hAnsi="Arial" w:cs="Arial"/>
                <w:b/>
              </w:rPr>
            </w:pPr>
            <w:r w:rsidRPr="002C53E1">
              <w:rPr>
                <w:rFonts w:ascii="Arial" w:hAnsi="Arial" w:cs="Arial"/>
                <w:b/>
              </w:rPr>
              <w:t>d) zmanjšanje količine odpadkov:</w:t>
            </w:r>
          </w:p>
        </w:tc>
        <w:tc>
          <w:tcPr>
            <w:tcW w:w="1162" w:type="dxa"/>
            <w:tcBorders>
              <w:top w:val="single" w:sz="4" w:space="0" w:color="auto"/>
              <w:bottom w:val="single" w:sz="4" w:space="0" w:color="auto"/>
            </w:tcBorders>
          </w:tcPr>
          <w:p w14:paraId="50D4DE3B" w14:textId="77777777"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115E582D" w14:textId="77777777" w:rsidR="001B5C0B" w:rsidRPr="002C53E1" w:rsidRDefault="001B5C0B" w:rsidP="002C53E1">
            <w:pPr>
              <w:spacing w:line="260" w:lineRule="atLeast"/>
              <w:jc w:val="center"/>
              <w:rPr>
                <w:rFonts w:ascii="Arial" w:hAnsi="Arial" w:cs="Arial"/>
              </w:rPr>
            </w:pPr>
          </w:p>
        </w:tc>
      </w:tr>
      <w:tr w:rsidR="00697B00" w:rsidRPr="002C53E1" w14:paraId="1B4625E2" w14:textId="77777777" w:rsidTr="001B5C0B">
        <w:tc>
          <w:tcPr>
            <w:tcW w:w="567" w:type="dxa"/>
            <w:tcBorders>
              <w:top w:val="single" w:sz="4" w:space="0" w:color="auto"/>
              <w:bottom w:val="single" w:sz="4" w:space="0" w:color="auto"/>
            </w:tcBorders>
          </w:tcPr>
          <w:p w14:paraId="0208C19D" w14:textId="77777777" w:rsidR="00697B00" w:rsidRPr="002C53E1" w:rsidRDefault="00697B00"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9C26A64" w14:textId="74BF66DD" w:rsidR="00697B00" w:rsidRPr="002C53E1" w:rsidRDefault="00697B00" w:rsidP="002C53E1">
            <w:pPr>
              <w:spacing w:line="260" w:lineRule="atLeast"/>
              <w:jc w:val="both"/>
              <w:rPr>
                <w:rFonts w:ascii="Arial" w:hAnsi="Arial" w:cs="Arial"/>
              </w:rPr>
            </w:pPr>
            <w:r w:rsidRPr="002C53E1">
              <w:rPr>
                <w:rFonts w:ascii="Arial" w:hAnsi="Arial" w:cs="Arial"/>
              </w:rPr>
              <w:t xml:space="preserve">Upravičenec bo z naložbo </w:t>
            </w:r>
            <w:r w:rsidR="0069621A" w:rsidRPr="0069621A">
              <w:rPr>
                <w:rFonts w:ascii="Arial" w:hAnsi="Arial" w:cs="Arial"/>
              </w:rPr>
              <w:t xml:space="preserve">zmanjšal količino odpadkov oziroma </w:t>
            </w:r>
            <w:r w:rsidRPr="002C53E1">
              <w:rPr>
                <w:rFonts w:ascii="Arial" w:hAnsi="Arial" w:cs="Arial"/>
              </w:rPr>
              <w:t>nadomestil uporabo plastične embalaže s trajnostno in okolju prijazno embalažo.</w:t>
            </w:r>
          </w:p>
          <w:p w14:paraId="22785672" w14:textId="77777777" w:rsidR="00697B00" w:rsidRPr="002C53E1" w:rsidRDefault="00697B00" w:rsidP="002C53E1">
            <w:pPr>
              <w:spacing w:line="260" w:lineRule="atLeast"/>
              <w:jc w:val="both"/>
              <w:rPr>
                <w:rFonts w:ascii="Arial" w:hAnsi="Arial" w:cs="Arial"/>
              </w:rPr>
            </w:pPr>
          </w:p>
          <w:p w14:paraId="24F84D53" w14:textId="217B66F6" w:rsidR="00697B00" w:rsidRPr="002C53E1" w:rsidRDefault="00697B00" w:rsidP="002C53E1">
            <w:pPr>
              <w:spacing w:line="260" w:lineRule="atLeast"/>
              <w:jc w:val="both"/>
              <w:rPr>
                <w:rFonts w:ascii="Arial" w:hAnsi="Arial" w:cs="Arial"/>
              </w:rPr>
            </w:pPr>
            <w:r w:rsidRPr="002C53E1">
              <w:rPr>
                <w:rFonts w:ascii="Arial" w:hAnsi="Arial" w:cs="Arial"/>
              </w:rPr>
              <w:t xml:space="preserve">Delež </w:t>
            </w:r>
            <w:r w:rsidR="0069621A" w:rsidRPr="0069621A">
              <w:rPr>
                <w:rFonts w:ascii="Arial" w:hAnsi="Arial" w:cs="Arial"/>
              </w:rPr>
              <w:t xml:space="preserve">zmanjšanja količine odpadkov oziroma </w:t>
            </w:r>
            <w:r w:rsidRPr="002C53E1">
              <w:rPr>
                <w:rFonts w:ascii="Arial" w:hAnsi="Arial" w:cs="Arial"/>
              </w:rPr>
              <w:t xml:space="preserve">trajnostne in okolju prijazne embalaže, glede na količino </w:t>
            </w:r>
            <w:r w:rsidR="00877A52" w:rsidRPr="00877A52">
              <w:rPr>
                <w:rFonts w:ascii="Arial" w:hAnsi="Arial" w:cs="Arial"/>
              </w:rPr>
              <w:t xml:space="preserve">vseh odpadkov oziroma količino </w:t>
            </w:r>
            <w:r w:rsidRPr="002C53E1">
              <w:rPr>
                <w:rFonts w:ascii="Arial" w:hAnsi="Arial" w:cs="Arial"/>
              </w:rPr>
              <w:t>plastične embalaže, bo obsegal:</w:t>
            </w:r>
          </w:p>
        </w:tc>
        <w:tc>
          <w:tcPr>
            <w:tcW w:w="1162" w:type="dxa"/>
            <w:tcBorders>
              <w:top w:val="single" w:sz="4" w:space="0" w:color="auto"/>
              <w:bottom w:val="single" w:sz="4" w:space="0" w:color="auto"/>
            </w:tcBorders>
          </w:tcPr>
          <w:p w14:paraId="64BB1FDA" w14:textId="77777777" w:rsidR="00697B00" w:rsidRPr="002C53E1" w:rsidRDefault="00697B00"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79C1CF99" w14:textId="77777777" w:rsidR="00697B00" w:rsidRPr="002C53E1" w:rsidRDefault="00697B00" w:rsidP="002C53E1">
            <w:pPr>
              <w:spacing w:line="260" w:lineRule="atLeast"/>
              <w:jc w:val="center"/>
              <w:rPr>
                <w:rFonts w:ascii="Arial" w:hAnsi="Arial" w:cs="Arial"/>
              </w:rPr>
            </w:pPr>
          </w:p>
        </w:tc>
      </w:tr>
      <w:tr w:rsidR="00697B00" w:rsidRPr="002C53E1" w14:paraId="0A481844" w14:textId="77777777" w:rsidTr="001B5C0B">
        <w:tc>
          <w:tcPr>
            <w:tcW w:w="567" w:type="dxa"/>
            <w:tcBorders>
              <w:top w:val="single" w:sz="4" w:space="0" w:color="auto"/>
              <w:bottom w:val="single" w:sz="4" w:space="0" w:color="auto"/>
            </w:tcBorders>
          </w:tcPr>
          <w:p w14:paraId="58A93350" w14:textId="77777777" w:rsidR="00697B00" w:rsidRPr="002C53E1" w:rsidRDefault="00697B00"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6E226398" w14:textId="34C5FBBD" w:rsidR="00697B00" w:rsidRPr="002C53E1" w:rsidRDefault="00697B00" w:rsidP="002C53E1">
            <w:pPr>
              <w:spacing w:line="260" w:lineRule="atLeast"/>
              <w:jc w:val="both"/>
              <w:rPr>
                <w:rFonts w:ascii="Arial" w:hAnsi="Arial" w:cs="Arial"/>
              </w:rPr>
            </w:pPr>
            <w:r w:rsidRPr="002C53E1">
              <w:rPr>
                <w:rFonts w:ascii="Arial" w:hAnsi="Arial" w:cs="Arial"/>
              </w:rPr>
              <w:t xml:space="preserve">– do vključno 10 %; </w:t>
            </w:r>
          </w:p>
        </w:tc>
        <w:tc>
          <w:tcPr>
            <w:tcW w:w="1162" w:type="dxa"/>
            <w:tcBorders>
              <w:top w:val="single" w:sz="4" w:space="0" w:color="auto"/>
              <w:bottom w:val="single" w:sz="4" w:space="0" w:color="auto"/>
            </w:tcBorders>
          </w:tcPr>
          <w:p w14:paraId="3853AEC3" w14:textId="2A5763F8" w:rsidR="00697B00" w:rsidRPr="002C53E1" w:rsidRDefault="00697B00" w:rsidP="002C53E1">
            <w:pPr>
              <w:spacing w:line="260" w:lineRule="atLeast"/>
              <w:jc w:val="center"/>
              <w:rPr>
                <w:rFonts w:ascii="Arial" w:hAnsi="Arial" w:cs="Arial"/>
              </w:rPr>
            </w:pPr>
            <w:r w:rsidRPr="002C53E1">
              <w:rPr>
                <w:rFonts w:ascii="Arial" w:hAnsi="Arial" w:cs="Arial"/>
              </w:rPr>
              <w:t>2</w:t>
            </w:r>
          </w:p>
        </w:tc>
        <w:tc>
          <w:tcPr>
            <w:tcW w:w="1134" w:type="dxa"/>
            <w:tcBorders>
              <w:top w:val="single" w:sz="4" w:space="0" w:color="auto"/>
              <w:bottom w:val="single" w:sz="4" w:space="0" w:color="auto"/>
            </w:tcBorders>
          </w:tcPr>
          <w:p w14:paraId="7D644215" w14:textId="75A2E08E" w:rsidR="00697B00" w:rsidRPr="002C53E1" w:rsidRDefault="00697B00" w:rsidP="002C53E1">
            <w:pPr>
              <w:spacing w:line="260" w:lineRule="atLeast"/>
              <w:jc w:val="center"/>
              <w:rPr>
                <w:rFonts w:ascii="Arial" w:hAnsi="Arial" w:cs="Arial"/>
              </w:rPr>
            </w:pPr>
            <w:r w:rsidRPr="002C53E1">
              <w:rPr>
                <w:rFonts w:ascii="Arial" w:hAnsi="Arial" w:cs="Arial"/>
              </w:rPr>
              <w:t>3</w:t>
            </w:r>
          </w:p>
        </w:tc>
      </w:tr>
      <w:tr w:rsidR="00697B00" w:rsidRPr="002C53E1" w14:paraId="0A368348" w14:textId="77777777" w:rsidTr="001B5C0B">
        <w:tc>
          <w:tcPr>
            <w:tcW w:w="567" w:type="dxa"/>
            <w:tcBorders>
              <w:top w:val="single" w:sz="4" w:space="0" w:color="auto"/>
              <w:bottom w:val="single" w:sz="4" w:space="0" w:color="auto"/>
            </w:tcBorders>
          </w:tcPr>
          <w:p w14:paraId="35052F2D" w14:textId="77777777" w:rsidR="00697B00" w:rsidRPr="002C53E1" w:rsidRDefault="00697B00"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2EF995B" w14:textId="048DA206" w:rsidR="00697B00" w:rsidRPr="002C53E1" w:rsidRDefault="00697B00" w:rsidP="002C53E1">
            <w:pPr>
              <w:spacing w:line="260" w:lineRule="atLeast"/>
              <w:jc w:val="both"/>
              <w:rPr>
                <w:rFonts w:ascii="Arial" w:hAnsi="Arial" w:cs="Arial"/>
              </w:rPr>
            </w:pPr>
            <w:r w:rsidRPr="002C53E1">
              <w:rPr>
                <w:rFonts w:ascii="Arial" w:hAnsi="Arial" w:cs="Arial"/>
              </w:rPr>
              <w:t xml:space="preserve">– več kot 10 % do vključno 20 %; </w:t>
            </w:r>
          </w:p>
        </w:tc>
        <w:tc>
          <w:tcPr>
            <w:tcW w:w="1162" w:type="dxa"/>
            <w:tcBorders>
              <w:top w:val="single" w:sz="4" w:space="0" w:color="auto"/>
              <w:bottom w:val="single" w:sz="4" w:space="0" w:color="auto"/>
            </w:tcBorders>
          </w:tcPr>
          <w:p w14:paraId="5CDB00E3" w14:textId="488D6C2A" w:rsidR="00697B00" w:rsidRPr="002C53E1" w:rsidRDefault="00697B00" w:rsidP="002C53E1">
            <w:pPr>
              <w:spacing w:line="260" w:lineRule="atLeast"/>
              <w:jc w:val="center"/>
              <w:rPr>
                <w:rFonts w:ascii="Arial" w:hAnsi="Arial" w:cs="Arial"/>
              </w:rPr>
            </w:pPr>
            <w:r w:rsidRPr="002C53E1">
              <w:rPr>
                <w:rFonts w:ascii="Arial" w:hAnsi="Arial" w:cs="Arial"/>
              </w:rPr>
              <w:t>4</w:t>
            </w:r>
          </w:p>
        </w:tc>
        <w:tc>
          <w:tcPr>
            <w:tcW w:w="1134" w:type="dxa"/>
            <w:tcBorders>
              <w:top w:val="single" w:sz="4" w:space="0" w:color="auto"/>
              <w:bottom w:val="single" w:sz="4" w:space="0" w:color="auto"/>
            </w:tcBorders>
          </w:tcPr>
          <w:p w14:paraId="58BDF395" w14:textId="747B52A2" w:rsidR="00697B00" w:rsidRPr="002C53E1" w:rsidRDefault="00697B00" w:rsidP="002C53E1">
            <w:pPr>
              <w:spacing w:line="260" w:lineRule="atLeast"/>
              <w:jc w:val="center"/>
              <w:rPr>
                <w:rFonts w:ascii="Arial" w:hAnsi="Arial" w:cs="Arial"/>
              </w:rPr>
            </w:pPr>
            <w:r w:rsidRPr="002C53E1">
              <w:rPr>
                <w:rFonts w:ascii="Arial" w:hAnsi="Arial" w:cs="Arial"/>
              </w:rPr>
              <w:t>6</w:t>
            </w:r>
          </w:p>
        </w:tc>
      </w:tr>
      <w:tr w:rsidR="00697B00" w:rsidRPr="002C53E1" w14:paraId="4D0F766D" w14:textId="77777777" w:rsidTr="001B5C0B">
        <w:tc>
          <w:tcPr>
            <w:tcW w:w="567" w:type="dxa"/>
            <w:tcBorders>
              <w:top w:val="single" w:sz="4" w:space="0" w:color="auto"/>
              <w:bottom w:val="single" w:sz="4" w:space="0" w:color="auto"/>
            </w:tcBorders>
          </w:tcPr>
          <w:p w14:paraId="2D10A73F" w14:textId="77777777" w:rsidR="00697B00" w:rsidRPr="002C53E1" w:rsidRDefault="00697B00"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72ECE35E" w14:textId="6D5FF411" w:rsidR="00697B00" w:rsidRPr="002C53E1" w:rsidRDefault="00697B00" w:rsidP="002C53E1">
            <w:pPr>
              <w:spacing w:line="260" w:lineRule="atLeast"/>
              <w:jc w:val="both"/>
              <w:rPr>
                <w:rFonts w:ascii="Arial" w:hAnsi="Arial" w:cs="Arial"/>
              </w:rPr>
            </w:pPr>
            <w:r w:rsidRPr="002C53E1">
              <w:rPr>
                <w:rFonts w:ascii="Arial" w:hAnsi="Arial" w:cs="Arial"/>
              </w:rPr>
              <w:t>– več kot 20 % do vključno 30 %;</w:t>
            </w:r>
          </w:p>
        </w:tc>
        <w:tc>
          <w:tcPr>
            <w:tcW w:w="1162" w:type="dxa"/>
            <w:tcBorders>
              <w:top w:val="single" w:sz="4" w:space="0" w:color="auto"/>
              <w:bottom w:val="single" w:sz="4" w:space="0" w:color="auto"/>
            </w:tcBorders>
          </w:tcPr>
          <w:p w14:paraId="04DB71EE" w14:textId="2CF469AE" w:rsidR="00697B00" w:rsidRPr="002C53E1" w:rsidRDefault="00697B00" w:rsidP="002C53E1">
            <w:pPr>
              <w:spacing w:line="260" w:lineRule="atLeast"/>
              <w:jc w:val="center"/>
              <w:rPr>
                <w:rFonts w:ascii="Arial" w:hAnsi="Arial" w:cs="Arial"/>
              </w:rPr>
            </w:pPr>
            <w:r w:rsidRPr="002C53E1">
              <w:rPr>
                <w:rFonts w:ascii="Arial" w:hAnsi="Arial" w:cs="Arial"/>
              </w:rPr>
              <w:t>6</w:t>
            </w:r>
          </w:p>
        </w:tc>
        <w:tc>
          <w:tcPr>
            <w:tcW w:w="1134" w:type="dxa"/>
            <w:tcBorders>
              <w:top w:val="single" w:sz="4" w:space="0" w:color="auto"/>
              <w:bottom w:val="single" w:sz="4" w:space="0" w:color="auto"/>
            </w:tcBorders>
          </w:tcPr>
          <w:p w14:paraId="71AE76C6" w14:textId="378711D3" w:rsidR="00697B00" w:rsidRPr="002C53E1" w:rsidRDefault="00697B00" w:rsidP="002C53E1">
            <w:pPr>
              <w:spacing w:line="260" w:lineRule="atLeast"/>
              <w:jc w:val="center"/>
              <w:rPr>
                <w:rFonts w:ascii="Arial" w:hAnsi="Arial" w:cs="Arial"/>
              </w:rPr>
            </w:pPr>
            <w:r w:rsidRPr="002C53E1">
              <w:rPr>
                <w:rFonts w:ascii="Arial" w:hAnsi="Arial" w:cs="Arial"/>
              </w:rPr>
              <w:t>8</w:t>
            </w:r>
          </w:p>
        </w:tc>
      </w:tr>
      <w:tr w:rsidR="00697B00" w:rsidRPr="002C53E1" w14:paraId="604D2F3A" w14:textId="77777777" w:rsidTr="001B5C0B">
        <w:tc>
          <w:tcPr>
            <w:tcW w:w="567" w:type="dxa"/>
            <w:tcBorders>
              <w:top w:val="single" w:sz="4" w:space="0" w:color="auto"/>
              <w:bottom w:val="single" w:sz="4" w:space="0" w:color="auto"/>
            </w:tcBorders>
          </w:tcPr>
          <w:p w14:paraId="77E0E7C5" w14:textId="77777777" w:rsidR="00697B00" w:rsidRPr="002C53E1" w:rsidRDefault="00697B00"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0A286083" w14:textId="53C3AEC8" w:rsidR="00697B00" w:rsidRPr="002C53E1" w:rsidRDefault="00697B00" w:rsidP="002C53E1">
            <w:pPr>
              <w:spacing w:line="260" w:lineRule="atLeast"/>
              <w:jc w:val="both"/>
              <w:rPr>
                <w:rFonts w:ascii="Arial" w:hAnsi="Arial" w:cs="Arial"/>
              </w:rPr>
            </w:pPr>
            <w:r w:rsidRPr="002C53E1">
              <w:rPr>
                <w:rFonts w:ascii="Arial" w:hAnsi="Arial" w:cs="Arial"/>
              </w:rPr>
              <w:t>– več kot 30 %.</w:t>
            </w:r>
          </w:p>
        </w:tc>
        <w:tc>
          <w:tcPr>
            <w:tcW w:w="1162" w:type="dxa"/>
            <w:tcBorders>
              <w:top w:val="single" w:sz="4" w:space="0" w:color="auto"/>
              <w:bottom w:val="single" w:sz="4" w:space="0" w:color="auto"/>
            </w:tcBorders>
          </w:tcPr>
          <w:p w14:paraId="4A0B4374" w14:textId="15151469" w:rsidR="00697B00" w:rsidRPr="002C53E1" w:rsidRDefault="00697B00" w:rsidP="002C53E1">
            <w:pPr>
              <w:spacing w:line="260" w:lineRule="atLeast"/>
              <w:jc w:val="center"/>
              <w:rPr>
                <w:rFonts w:ascii="Arial" w:hAnsi="Arial" w:cs="Arial"/>
              </w:rPr>
            </w:pPr>
            <w:r w:rsidRPr="002C53E1">
              <w:rPr>
                <w:rFonts w:ascii="Arial" w:hAnsi="Arial" w:cs="Arial"/>
              </w:rPr>
              <w:t>8</w:t>
            </w:r>
          </w:p>
        </w:tc>
        <w:tc>
          <w:tcPr>
            <w:tcW w:w="1134" w:type="dxa"/>
            <w:tcBorders>
              <w:top w:val="single" w:sz="4" w:space="0" w:color="auto"/>
              <w:bottom w:val="single" w:sz="4" w:space="0" w:color="auto"/>
            </w:tcBorders>
          </w:tcPr>
          <w:p w14:paraId="2D278605" w14:textId="64BCCD3E" w:rsidR="00697B00" w:rsidRPr="002C53E1" w:rsidRDefault="00697B00" w:rsidP="002C53E1">
            <w:pPr>
              <w:spacing w:line="260" w:lineRule="atLeast"/>
              <w:jc w:val="center"/>
              <w:rPr>
                <w:rFonts w:ascii="Arial" w:hAnsi="Arial" w:cs="Arial"/>
              </w:rPr>
            </w:pPr>
            <w:r w:rsidRPr="002C53E1">
              <w:rPr>
                <w:rFonts w:ascii="Arial" w:hAnsi="Arial" w:cs="Arial"/>
              </w:rPr>
              <w:t>10</w:t>
            </w:r>
          </w:p>
        </w:tc>
      </w:tr>
      <w:tr w:rsidR="001B5C0B" w:rsidRPr="002C53E1" w14:paraId="20E7B796" w14:textId="77777777" w:rsidTr="001B5C0B">
        <w:tc>
          <w:tcPr>
            <w:tcW w:w="567" w:type="dxa"/>
            <w:tcBorders>
              <w:top w:val="single" w:sz="4" w:space="0" w:color="auto"/>
              <w:bottom w:val="single" w:sz="4" w:space="0" w:color="auto"/>
            </w:tcBorders>
          </w:tcPr>
          <w:p w14:paraId="45DCB786"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2EC3B125" w14:textId="77777777" w:rsidR="001B5C0B" w:rsidRPr="002C53E1" w:rsidRDefault="001B5C0B" w:rsidP="002C53E1">
            <w:pPr>
              <w:spacing w:line="260" w:lineRule="atLeast"/>
              <w:jc w:val="both"/>
              <w:rPr>
                <w:rFonts w:ascii="Arial" w:hAnsi="Arial" w:cs="Arial"/>
              </w:rPr>
            </w:pPr>
          </w:p>
          <w:p w14:paraId="2B6ADBCE" w14:textId="6CCCE93F" w:rsidR="002B3273" w:rsidRPr="002C53E1" w:rsidRDefault="001B5C0B" w:rsidP="002C53E1">
            <w:pPr>
              <w:spacing w:line="260" w:lineRule="atLeast"/>
              <w:jc w:val="both"/>
              <w:rPr>
                <w:rFonts w:ascii="Arial" w:hAnsi="Arial" w:cs="Arial"/>
              </w:rPr>
            </w:pPr>
            <w:r w:rsidRPr="002C53E1">
              <w:rPr>
                <w:rFonts w:ascii="Arial" w:hAnsi="Arial" w:cs="Arial"/>
              </w:rPr>
              <w:t xml:space="preserve">Izpolnjevanje zahteve iz tega merila se izkazuje z </w:t>
            </w:r>
            <w:r w:rsidR="00A0314F" w:rsidRPr="002C53E1">
              <w:rPr>
                <w:rFonts w:ascii="Arial" w:hAnsi="Arial" w:cs="Arial"/>
              </w:rPr>
              <w:t>e</w:t>
            </w:r>
            <w:r w:rsidRPr="002C53E1">
              <w:rPr>
                <w:rFonts w:ascii="Arial" w:hAnsi="Arial" w:cs="Arial"/>
              </w:rPr>
              <w:t xml:space="preserve">laboratom </w:t>
            </w:r>
            <w:r w:rsidR="00A0314F" w:rsidRPr="002C53E1">
              <w:rPr>
                <w:rFonts w:ascii="Arial" w:hAnsi="Arial" w:cs="Arial"/>
              </w:rPr>
              <w:t xml:space="preserve">»Prispevek </w:t>
            </w:r>
            <w:r w:rsidRPr="002C53E1">
              <w:rPr>
                <w:rFonts w:ascii="Arial" w:hAnsi="Arial" w:cs="Arial"/>
              </w:rPr>
              <w:t>naložbe k povečanju okoljske učinkovitosti</w:t>
            </w:r>
            <w:r w:rsidR="00A0314F" w:rsidRPr="002C53E1">
              <w:rPr>
                <w:rFonts w:ascii="Arial" w:hAnsi="Arial" w:cs="Arial"/>
              </w:rPr>
              <w:t>«</w:t>
            </w:r>
            <w:r w:rsidR="00312C34" w:rsidRPr="002C53E1">
              <w:rPr>
                <w:rFonts w:ascii="Arial" w:hAnsi="Arial" w:cs="Arial"/>
              </w:rPr>
              <w:t>, ki vsebuje sestavine iz Priloge 10 Uredbe</w:t>
            </w:r>
            <w:r w:rsidRPr="002C53E1">
              <w:rPr>
                <w:rFonts w:ascii="Arial" w:hAnsi="Arial" w:cs="Arial"/>
              </w:rPr>
              <w:t>.</w:t>
            </w:r>
          </w:p>
          <w:p w14:paraId="6C95C023" w14:textId="77777777" w:rsidR="001B5C0B" w:rsidRPr="002C53E1" w:rsidRDefault="001B5C0B" w:rsidP="002C53E1">
            <w:pPr>
              <w:spacing w:line="260" w:lineRule="atLeast"/>
              <w:jc w:val="both"/>
              <w:rPr>
                <w:rFonts w:ascii="Arial" w:hAnsi="Arial" w:cs="Arial"/>
              </w:rPr>
            </w:pPr>
          </w:p>
        </w:tc>
        <w:tc>
          <w:tcPr>
            <w:tcW w:w="1162" w:type="dxa"/>
            <w:tcBorders>
              <w:top w:val="single" w:sz="4" w:space="0" w:color="auto"/>
              <w:bottom w:val="single" w:sz="4" w:space="0" w:color="auto"/>
            </w:tcBorders>
          </w:tcPr>
          <w:p w14:paraId="47F8E298" w14:textId="523E7F55" w:rsidR="001B5C0B" w:rsidRPr="002C53E1" w:rsidRDefault="001B5C0B"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3219C001" w14:textId="42A7D272" w:rsidR="001B5C0B" w:rsidRPr="002C53E1" w:rsidRDefault="001B5C0B" w:rsidP="002C53E1">
            <w:pPr>
              <w:spacing w:line="260" w:lineRule="atLeast"/>
              <w:jc w:val="center"/>
              <w:rPr>
                <w:rFonts w:ascii="Arial" w:hAnsi="Arial" w:cs="Arial"/>
              </w:rPr>
            </w:pPr>
          </w:p>
        </w:tc>
      </w:tr>
      <w:tr w:rsidR="00C1297E" w:rsidRPr="002C53E1" w14:paraId="0E5DDFB6" w14:textId="77777777" w:rsidTr="001B5C0B">
        <w:tc>
          <w:tcPr>
            <w:tcW w:w="567" w:type="dxa"/>
            <w:tcBorders>
              <w:top w:val="single" w:sz="4" w:space="0" w:color="auto"/>
              <w:bottom w:val="single" w:sz="4" w:space="0" w:color="auto"/>
            </w:tcBorders>
          </w:tcPr>
          <w:p w14:paraId="226A56B2" w14:textId="77777777" w:rsidR="00C1297E" w:rsidRPr="002C53E1" w:rsidRDefault="00C1297E"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014E91DE" w14:textId="68AE273E" w:rsidR="00C1297E" w:rsidRPr="002C53E1" w:rsidRDefault="00C1297E" w:rsidP="002C53E1">
            <w:pPr>
              <w:spacing w:line="260" w:lineRule="atLeast"/>
              <w:jc w:val="both"/>
              <w:rPr>
                <w:rFonts w:ascii="Arial" w:hAnsi="Arial" w:cs="Arial"/>
                <w:b/>
                <w:bCs/>
              </w:rPr>
            </w:pPr>
            <w:r w:rsidRPr="002C53E1">
              <w:rPr>
                <w:rFonts w:ascii="Arial" w:hAnsi="Arial" w:cs="Arial"/>
                <w:b/>
                <w:bCs/>
              </w:rPr>
              <w:t>e) ureditev objektov z večjo uporabo lesa</w:t>
            </w:r>
          </w:p>
          <w:p w14:paraId="3E3EAABF" w14:textId="77777777" w:rsidR="00C1297E" w:rsidRPr="002C53E1" w:rsidRDefault="00C1297E" w:rsidP="002C53E1">
            <w:pPr>
              <w:spacing w:line="260" w:lineRule="atLeast"/>
              <w:jc w:val="both"/>
              <w:rPr>
                <w:rFonts w:ascii="Arial" w:hAnsi="Arial" w:cs="Arial"/>
                <w:b/>
                <w:bCs/>
              </w:rPr>
            </w:pPr>
          </w:p>
          <w:p w14:paraId="0529249A" w14:textId="77777777" w:rsidR="00C1297E" w:rsidRPr="002C53E1" w:rsidRDefault="00C1297E" w:rsidP="002C53E1">
            <w:pPr>
              <w:spacing w:line="260" w:lineRule="atLeast"/>
              <w:jc w:val="both"/>
              <w:rPr>
                <w:rFonts w:ascii="Arial" w:hAnsi="Arial" w:cs="Arial"/>
              </w:rPr>
            </w:pPr>
            <w:r w:rsidRPr="002C53E1">
              <w:rPr>
                <w:rFonts w:ascii="Arial" w:hAnsi="Arial" w:cs="Arial"/>
              </w:rPr>
              <w:t>Ureditev objekta z večjo uporabo lesa se izkazuje z izrisom tlorisa in prereza objekta z navedbo njegovih konstrukcijskih elementov za enostavne in nezahtevne objekte ali z dokumentacijo za pridobitev gradbenega dovoljenja za gradnjo manj zahtevnega ali zahtevnega objekta.</w:t>
            </w:r>
          </w:p>
          <w:p w14:paraId="166DE444" w14:textId="77777777" w:rsidR="00C1297E" w:rsidRPr="002C53E1" w:rsidRDefault="00C1297E" w:rsidP="002C53E1">
            <w:pPr>
              <w:spacing w:line="260" w:lineRule="atLeast"/>
              <w:jc w:val="both"/>
              <w:rPr>
                <w:rFonts w:ascii="Arial" w:hAnsi="Arial" w:cs="Arial"/>
              </w:rPr>
            </w:pPr>
          </w:p>
          <w:p w14:paraId="10DAC0A6" w14:textId="77777777" w:rsidR="00C1297E" w:rsidRPr="002C53E1" w:rsidRDefault="00C1297E" w:rsidP="002C53E1">
            <w:pPr>
              <w:pStyle w:val="NavadenA"/>
              <w:widowControl/>
              <w:tabs>
                <w:tab w:val="left" w:pos="1701"/>
              </w:tabs>
              <w:overflowPunct/>
              <w:autoSpaceDE/>
              <w:autoSpaceDN/>
              <w:adjustRightInd/>
              <w:spacing w:line="260" w:lineRule="atLeast"/>
              <w:rPr>
                <w:rFonts w:ascii="Arial" w:hAnsi="Arial" w:cs="Arial"/>
                <w:lang w:val="sl-SI"/>
              </w:rPr>
            </w:pPr>
            <w:r w:rsidRPr="002C53E1">
              <w:rPr>
                <w:rFonts w:ascii="Arial" w:hAnsi="Arial" w:cs="Arial"/>
                <w:lang w:val="sl-SI"/>
              </w:rPr>
              <w:t xml:space="preserve">Tloris in prerez objekta z navedbo njegovih konstrukcijskih elementov sta lahko v računalniškem ali prostoročnem izrisu. </w:t>
            </w:r>
          </w:p>
          <w:p w14:paraId="648CA901" w14:textId="77777777" w:rsidR="00C1297E" w:rsidRPr="002C53E1" w:rsidRDefault="00C1297E" w:rsidP="002C53E1">
            <w:pPr>
              <w:spacing w:line="260" w:lineRule="atLeast"/>
              <w:jc w:val="both"/>
              <w:rPr>
                <w:rFonts w:ascii="Arial" w:hAnsi="Arial" w:cs="Arial"/>
              </w:rPr>
            </w:pPr>
          </w:p>
        </w:tc>
        <w:tc>
          <w:tcPr>
            <w:tcW w:w="1162" w:type="dxa"/>
            <w:tcBorders>
              <w:top w:val="single" w:sz="4" w:space="0" w:color="auto"/>
              <w:bottom w:val="single" w:sz="4" w:space="0" w:color="auto"/>
            </w:tcBorders>
          </w:tcPr>
          <w:p w14:paraId="033C6A00" w14:textId="77777777" w:rsidR="00C1297E" w:rsidRPr="002C53E1" w:rsidRDefault="00C1297E" w:rsidP="002C53E1">
            <w:pPr>
              <w:spacing w:line="260" w:lineRule="atLeast"/>
              <w:jc w:val="center"/>
              <w:rPr>
                <w:rFonts w:ascii="Arial" w:hAnsi="Arial" w:cs="Arial"/>
              </w:rPr>
            </w:pPr>
          </w:p>
        </w:tc>
        <w:tc>
          <w:tcPr>
            <w:tcW w:w="1134" w:type="dxa"/>
            <w:tcBorders>
              <w:top w:val="single" w:sz="4" w:space="0" w:color="auto"/>
              <w:bottom w:val="single" w:sz="4" w:space="0" w:color="auto"/>
            </w:tcBorders>
          </w:tcPr>
          <w:p w14:paraId="3FBB4549" w14:textId="77777777" w:rsidR="00C1297E" w:rsidRPr="002C53E1" w:rsidRDefault="00C1297E" w:rsidP="002C53E1">
            <w:pPr>
              <w:spacing w:line="260" w:lineRule="atLeast"/>
              <w:jc w:val="center"/>
              <w:rPr>
                <w:rFonts w:ascii="Arial" w:hAnsi="Arial" w:cs="Arial"/>
              </w:rPr>
            </w:pPr>
          </w:p>
        </w:tc>
      </w:tr>
      <w:tr w:rsidR="00C1297E" w:rsidRPr="002C53E1" w14:paraId="54C8884E" w14:textId="77777777" w:rsidTr="001B5C0B">
        <w:tc>
          <w:tcPr>
            <w:tcW w:w="567" w:type="dxa"/>
            <w:tcBorders>
              <w:top w:val="single" w:sz="4" w:space="0" w:color="auto"/>
              <w:bottom w:val="single" w:sz="4" w:space="0" w:color="auto"/>
            </w:tcBorders>
          </w:tcPr>
          <w:p w14:paraId="556DD4B4" w14:textId="77777777" w:rsidR="00C1297E" w:rsidRPr="002C53E1" w:rsidRDefault="00C1297E"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7185D787" w14:textId="1F92FF1C" w:rsidR="00C1297E" w:rsidRPr="002C53E1" w:rsidRDefault="00C1297E" w:rsidP="002C53E1">
            <w:pPr>
              <w:spacing w:line="260" w:lineRule="atLeast"/>
              <w:jc w:val="both"/>
              <w:rPr>
                <w:rFonts w:ascii="Arial" w:hAnsi="Arial" w:cs="Arial"/>
              </w:rPr>
            </w:pPr>
            <w:r w:rsidRPr="002C53E1">
              <w:rPr>
                <w:rFonts w:ascii="Arial" w:hAnsi="Arial" w:cs="Arial"/>
              </w:rPr>
              <w:t>Naložba se nanaša na ureditev objekt</w:t>
            </w:r>
            <w:r w:rsidR="00B7146D" w:rsidRPr="002C53E1">
              <w:rPr>
                <w:rFonts w:ascii="Arial" w:hAnsi="Arial" w:cs="Arial"/>
              </w:rPr>
              <w:t>a</w:t>
            </w:r>
            <w:r w:rsidRPr="002C53E1">
              <w:rPr>
                <w:rFonts w:ascii="Arial" w:hAnsi="Arial" w:cs="Arial"/>
              </w:rPr>
              <w:t>, pri kater</w:t>
            </w:r>
            <w:r w:rsidR="00B7146D" w:rsidRPr="002C53E1">
              <w:rPr>
                <w:rFonts w:ascii="Arial" w:hAnsi="Arial" w:cs="Arial"/>
              </w:rPr>
              <w:t>em</w:t>
            </w:r>
            <w:r w:rsidRPr="002C53E1">
              <w:rPr>
                <w:rFonts w:ascii="Arial" w:hAnsi="Arial" w:cs="Arial"/>
              </w:rPr>
              <w:t xml:space="preserve"> je najmanj 75 odstotkov nadzemnih delov zgrajenih ali sestavljenih iz lesenih konstrukcijskih elementov.</w:t>
            </w:r>
          </w:p>
        </w:tc>
        <w:tc>
          <w:tcPr>
            <w:tcW w:w="1162" w:type="dxa"/>
            <w:tcBorders>
              <w:top w:val="single" w:sz="4" w:space="0" w:color="auto"/>
              <w:bottom w:val="single" w:sz="4" w:space="0" w:color="auto"/>
            </w:tcBorders>
          </w:tcPr>
          <w:p w14:paraId="36AA4397" w14:textId="08EFDCA4" w:rsidR="00C1297E" w:rsidRPr="002C53E1" w:rsidRDefault="00C1297E" w:rsidP="002C53E1">
            <w:pPr>
              <w:spacing w:line="260" w:lineRule="atLeast"/>
              <w:jc w:val="center"/>
              <w:rPr>
                <w:rFonts w:ascii="Arial" w:hAnsi="Arial" w:cs="Arial"/>
              </w:rPr>
            </w:pPr>
            <w:r w:rsidRPr="002C53E1">
              <w:rPr>
                <w:rFonts w:ascii="Arial" w:hAnsi="Arial" w:cs="Arial"/>
              </w:rPr>
              <w:t>8</w:t>
            </w:r>
          </w:p>
        </w:tc>
        <w:tc>
          <w:tcPr>
            <w:tcW w:w="1134" w:type="dxa"/>
            <w:tcBorders>
              <w:top w:val="single" w:sz="4" w:space="0" w:color="auto"/>
              <w:bottom w:val="single" w:sz="4" w:space="0" w:color="auto"/>
            </w:tcBorders>
          </w:tcPr>
          <w:p w14:paraId="3CEFC0E9" w14:textId="74F02B69" w:rsidR="00C1297E" w:rsidRPr="002C53E1" w:rsidRDefault="00C1297E" w:rsidP="002C53E1">
            <w:pPr>
              <w:spacing w:line="260" w:lineRule="atLeast"/>
              <w:jc w:val="center"/>
              <w:rPr>
                <w:rFonts w:ascii="Arial" w:hAnsi="Arial" w:cs="Arial"/>
              </w:rPr>
            </w:pPr>
            <w:r w:rsidRPr="002C53E1">
              <w:rPr>
                <w:rFonts w:ascii="Arial" w:hAnsi="Arial" w:cs="Arial"/>
              </w:rPr>
              <w:t>8</w:t>
            </w:r>
          </w:p>
        </w:tc>
      </w:tr>
      <w:tr w:rsidR="00C1297E" w:rsidRPr="002C53E1" w14:paraId="02C53087" w14:textId="77777777" w:rsidTr="001B5C0B">
        <w:tc>
          <w:tcPr>
            <w:tcW w:w="567" w:type="dxa"/>
            <w:tcBorders>
              <w:top w:val="single" w:sz="4" w:space="0" w:color="auto"/>
              <w:bottom w:val="single" w:sz="4" w:space="0" w:color="auto"/>
            </w:tcBorders>
          </w:tcPr>
          <w:p w14:paraId="7CB72F5C" w14:textId="77777777" w:rsidR="00C1297E" w:rsidRPr="002C53E1" w:rsidRDefault="00C1297E"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01C9A19B" w14:textId="05E8437A" w:rsidR="00C1297E" w:rsidRDefault="00C1297E" w:rsidP="002C53E1">
            <w:pPr>
              <w:spacing w:line="260" w:lineRule="atLeast"/>
              <w:jc w:val="both"/>
              <w:rPr>
                <w:rFonts w:ascii="Arial" w:hAnsi="Arial" w:cs="Arial"/>
              </w:rPr>
            </w:pPr>
            <w:r w:rsidRPr="002C53E1">
              <w:rPr>
                <w:rFonts w:ascii="Arial" w:hAnsi="Arial" w:cs="Arial"/>
              </w:rPr>
              <w:t>Naložba se nanaša na ureditev objekt</w:t>
            </w:r>
            <w:r w:rsidR="00B7146D" w:rsidRPr="002C53E1">
              <w:rPr>
                <w:rFonts w:ascii="Arial" w:hAnsi="Arial" w:cs="Arial"/>
              </w:rPr>
              <w:t>a</w:t>
            </w:r>
            <w:r w:rsidRPr="002C53E1">
              <w:rPr>
                <w:rFonts w:ascii="Arial" w:hAnsi="Arial" w:cs="Arial"/>
              </w:rPr>
              <w:t>, pri kater</w:t>
            </w:r>
            <w:r w:rsidR="00B7146D" w:rsidRPr="002C53E1">
              <w:rPr>
                <w:rFonts w:ascii="Arial" w:hAnsi="Arial" w:cs="Arial"/>
              </w:rPr>
              <w:t>em</w:t>
            </w:r>
            <w:r w:rsidRPr="002C53E1">
              <w:rPr>
                <w:rFonts w:ascii="Arial" w:hAnsi="Arial" w:cs="Arial"/>
              </w:rPr>
              <w:t xml:space="preserve"> je več kot 50 in manj kot 75 odstotkov nadzemnih delov zgrajenih oziroma sestavljenih iz lesenih konstrukcijskih elementov.</w:t>
            </w:r>
          </w:p>
          <w:p w14:paraId="1AA0CF4A" w14:textId="39656467" w:rsidR="001F4AEC" w:rsidRPr="002C53E1" w:rsidRDefault="001F4AEC" w:rsidP="002C53E1">
            <w:pPr>
              <w:spacing w:line="260" w:lineRule="atLeast"/>
              <w:jc w:val="both"/>
              <w:rPr>
                <w:rFonts w:ascii="Arial" w:hAnsi="Arial" w:cs="Arial"/>
              </w:rPr>
            </w:pPr>
          </w:p>
        </w:tc>
        <w:tc>
          <w:tcPr>
            <w:tcW w:w="1162" w:type="dxa"/>
            <w:tcBorders>
              <w:top w:val="single" w:sz="4" w:space="0" w:color="auto"/>
              <w:bottom w:val="single" w:sz="4" w:space="0" w:color="auto"/>
            </w:tcBorders>
          </w:tcPr>
          <w:p w14:paraId="263D0EE5" w14:textId="6981C804" w:rsidR="00C1297E" w:rsidRPr="002C53E1" w:rsidRDefault="00C1297E" w:rsidP="002C53E1">
            <w:pPr>
              <w:spacing w:line="260" w:lineRule="atLeast"/>
              <w:jc w:val="center"/>
              <w:rPr>
                <w:rFonts w:ascii="Arial" w:hAnsi="Arial" w:cs="Arial"/>
              </w:rPr>
            </w:pPr>
            <w:r w:rsidRPr="002C53E1">
              <w:rPr>
                <w:rFonts w:ascii="Arial" w:hAnsi="Arial" w:cs="Arial"/>
              </w:rPr>
              <w:t>5</w:t>
            </w:r>
          </w:p>
        </w:tc>
        <w:tc>
          <w:tcPr>
            <w:tcW w:w="1134" w:type="dxa"/>
            <w:tcBorders>
              <w:top w:val="single" w:sz="4" w:space="0" w:color="auto"/>
              <w:bottom w:val="single" w:sz="4" w:space="0" w:color="auto"/>
            </w:tcBorders>
          </w:tcPr>
          <w:p w14:paraId="0F7125D6" w14:textId="32E33631" w:rsidR="00C1297E" w:rsidRPr="002C53E1" w:rsidRDefault="00C1297E" w:rsidP="002C53E1">
            <w:pPr>
              <w:spacing w:line="260" w:lineRule="atLeast"/>
              <w:jc w:val="center"/>
              <w:rPr>
                <w:rFonts w:ascii="Arial" w:hAnsi="Arial" w:cs="Arial"/>
              </w:rPr>
            </w:pPr>
            <w:r w:rsidRPr="002C53E1">
              <w:rPr>
                <w:rFonts w:ascii="Arial" w:hAnsi="Arial" w:cs="Arial"/>
              </w:rPr>
              <w:t>5</w:t>
            </w:r>
          </w:p>
        </w:tc>
      </w:tr>
      <w:tr w:rsidR="009107D6" w:rsidRPr="002C53E1" w14:paraId="5FA8F065" w14:textId="5973B3A3" w:rsidTr="001B5C0B">
        <w:tc>
          <w:tcPr>
            <w:tcW w:w="567" w:type="dxa"/>
            <w:tcBorders>
              <w:top w:val="nil"/>
              <w:bottom w:val="single" w:sz="4" w:space="0" w:color="auto"/>
            </w:tcBorders>
          </w:tcPr>
          <w:p w14:paraId="3639F62B" w14:textId="736B7156" w:rsidR="009107D6" w:rsidRPr="002C53E1" w:rsidRDefault="009107D6" w:rsidP="009107D6">
            <w:pPr>
              <w:spacing w:line="260" w:lineRule="atLeast"/>
              <w:jc w:val="both"/>
              <w:rPr>
                <w:rFonts w:ascii="Arial" w:hAnsi="Arial" w:cs="Arial"/>
              </w:rPr>
            </w:pPr>
            <w:r w:rsidRPr="00776F23">
              <w:rPr>
                <w:rFonts w:ascii="Arial" w:hAnsi="Arial" w:cs="Arial"/>
              </w:rPr>
              <w:t>2.</w:t>
            </w:r>
          </w:p>
        </w:tc>
        <w:tc>
          <w:tcPr>
            <w:tcW w:w="6096" w:type="dxa"/>
            <w:tcBorders>
              <w:top w:val="nil"/>
              <w:bottom w:val="single" w:sz="4" w:space="0" w:color="auto"/>
            </w:tcBorders>
          </w:tcPr>
          <w:p w14:paraId="68A5B166" w14:textId="2D621A73" w:rsidR="009107D6" w:rsidRPr="002C53E1" w:rsidRDefault="009107D6" w:rsidP="009107D6">
            <w:pPr>
              <w:pStyle w:val="NavadenA"/>
              <w:widowControl/>
              <w:tabs>
                <w:tab w:val="left" w:pos="1701"/>
              </w:tabs>
              <w:overflowPunct/>
              <w:autoSpaceDE/>
              <w:autoSpaceDN/>
              <w:adjustRightInd/>
              <w:spacing w:line="260" w:lineRule="atLeast"/>
              <w:rPr>
                <w:rFonts w:ascii="Arial" w:hAnsi="Arial" w:cs="Arial"/>
                <w:b/>
                <w:bCs/>
                <w:lang w:val="sl-SI"/>
              </w:rPr>
            </w:pPr>
            <w:r w:rsidRPr="00776F23">
              <w:rPr>
                <w:rFonts w:ascii="Arial" w:hAnsi="Arial" w:cs="Arial"/>
                <w:b/>
              </w:rPr>
              <w:t xml:space="preserve">NALOŽBA SE NANAŠA NA OBJEKT, KI JE VPISAN V REGISTER NEPREMIČNE KULTURNE DEDIŠČINE </w:t>
            </w:r>
            <w:r w:rsidRPr="00776F23">
              <w:rPr>
                <w:rFonts w:ascii="Arial" w:hAnsi="Arial" w:cs="Arial"/>
              </w:rPr>
              <w:t xml:space="preserve">- </w:t>
            </w:r>
            <w:r w:rsidRPr="00B17747">
              <w:rPr>
                <w:rFonts w:ascii="Arial" w:hAnsi="Arial" w:cs="Arial"/>
                <w:lang w:val="sl-SI"/>
              </w:rPr>
              <w:t>maksimalno število točk:</w:t>
            </w:r>
            <w:r w:rsidRPr="00776F23">
              <w:rPr>
                <w:rFonts w:ascii="Arial" w:hAnsi="Arial" w:cs="Arial"/>
                <w:b/>
              </w:rPr>
              <w:t xml:space="preserve"> </w:t>
            </w:r>
          </w:p>
        </w:tc>
        <w:tc>
          <w:tcPr>
            <w:tcW w:w="1162" w:type="dxa"/>
            <w:tcBorders>
              <w:top w:val="nil"/>
              <w:bottom w:val="single" w:sz="4" w:space="0" w:color="auto"/>
            </w:tcBorders>
          </w:tcPr>
          <w:p w14:paraId="379397D5" w14:textId="5DB12BE1" w:rsidR="009107D6" w:rsidRPr="00CA6F4E" w:rsidRDefault="009107D6" w:rsidP="009107D6">
            <w:pPr>
              <w:spacing w:line="260" w:lineRule="atLeast"/>
              <w:jc w:val="center"/>
              <w:rPr>
                <w:rFonts w:ascii="Arial" w:hAnsi="Arial" w:cs="Arial"/>
              </w:rPr>
            </w:pPr>
            <w:r w:rsidRPr="00CA6F4E">
              <w:rPr>
                <w:rFonts w:ascii="Arial" w:hAnsi="Arial" w:cs="Arial"/>
                <w:b/>
              </w:rPr>
              <w:t>4</w:t>
            </w:r>
          </w:p>
        </w:tc>
        <w:tc>
          <w:tcPr>
            <w:tcW w:w="1134" w:type="dxa"/>
            <w:tcBorders>
              <w:top w:val="nil"/>
              <w:bottom w:val="single" w:sz="4" w:space="0" w:color="auto"/>
            </w:tcBorders>
          </w:tcPr>
          <w:p w14:paraId="343490EF" w14:textId="58339B01" w:rsidR="009107D6" w:rsidRPr="00CA6F4E" w:rsidRDefault="009107D6" w:rsidP="009107D6">
            <w:pPr>
              <w:spacing w:line="260" w:lineRule="atLeast"/>
              <w:jc w:val="center"/>
              <w:rPr>
                <w:rFonts w:ascii="Arial" w:hAnsi="Arial" w:cs="Arial"/>
              </w:rPr>
            </w:pPr>
            <w:r w:rsidRPr="00CA6F4E">
              <w:rPr>
                <w:rFonts w:ascii="Arial" w:hAnsi="Arial" w:cs="Arial"/>
                <w:b/>
              </w:rPr>
              <w:t>4</w:t>
            </w:r>
          </w:p>
        </w:tc>
      </w:tr>
      <w:tr w:rsidR="009107D6" w:rsidRPr="002C53E1" w14:paraId="27953897" w14:textId="77777777" w:rsidTr="001B5C0B">
        <w:tc>
          <w:tcPr>
            <w:tcW w:w="567" w:type="dxa"/>
            <w:tcBorders>
              <w:top w:val="nil"/>
              <w:bottom w:val="single" w:sz="4" w:space="0" w:color="auto"/>
            </w:tcBorders>
          </w:tcPr>
          <w:p w14:paraId="03498102" w14:textId="77777777" w:rsidR="009107D6" w:rsidRPr="00776F23" w:rsidRDefault="009107D6" w:rsidP="009107D6">
            <w:pPr>
              <w:spacing w:line="260" w:lineRule="atLeast"/>
              <w:jc w:val="both"/>
              <w:rPr>
                <w:rFonts w:ascii="Arial" w:hAnsi="Arial" w:cs="Arial"/>
              </w:rPr>
            </w:pPr>
          </w:p>
        </w:tc>
        <w:tc>
          <w:tcPr>
            <w:tcW w:w="6096" w:type="dxa"/>
            <w:tcBorders>
              <w:top w:val="nil"/>
              <w:bottom w:val="single" w:sz="4" w:space="0" w:color="auto"/>
            </w:tcBorders>
          </w:tcPr>
          <w:p w14:paraId="35E6D257" w14:textId="4ECE4FCD" w:rsidR="009107D6" w:rsidRPr="00B17747" w:rsidRDefault="009107D6" w:rsidP="009107D6">
            <w:pPr>
              <w:pStyle w:val="NavadenA"/>
              <w:widowControl/>
              <w:tabs>
                <w:tab w:val="left" w:pos="1701"/>
              </w:tabs>
              <w:overflowPunct/>
              <w:autoSpaceDE/>
              <w:autoSpaceDN/>
              <w:adjustRightInd/>
              <w:spacing w:line="260" w:lineRule="atLeast"/>
              <w:rPr>
                <w:rFonts w:ascii="Arial" w:hAnsi="Arial" w:cs="Arial"/>
                <w:b/>
                <w:lang w:val="sl-SI"/>
              </w:rPr>
            </w:pPr>
            <w:r w:rsidRPr="00B17747">
              <w:rPr>
                <w:rFonts w:ascii="Arial" w:hAnsi="Arial" w:cs="Arial"/>
                <w:lang w:val="sl-SI"/>
              </w:rPr>
              <w:t>Naložba se nanaša na objekt, ki je vpisan v Register nepremične kulturne dediščine v skladu s predpisom, ki ureja register kulturne dediščine.</w:t>
            </w:r>
          </w:p>
        </w:tc>
        <w:tc>
          <w:tcPr>
            <w:tcW w:w="1162" w:type="dxa"/>
            <w:tcBorders>
              <w:top w:val="nil"/>
              <w:bottom w:val="single" w:sz="4" w:space="0" w:color="auto"/>
            </w:tcBorders>
          </w:tcPr>
          <w:p w14:paraId="73201850" w14:textId="5BD84E87" w:rsidR="009107D6" w:rsidRPr="009107D6" w:rsidRDefault="009107D6" w:rsidP="009107D6">
            <w:pPr>
              <w:spacing w:line="260" w:lineRule="atLeast"/>
              <w:jc w:val="center"/>
              <w:rPr>
                <w:rFonts w:ascii="Arial" w:hAnsi="Arial" w:cs="Arial"/>
                <w:b/>
                <w:highlight w:val="yellow"/>
              </w:rPr>
            </w:pPr>
            <w:r w:rsidRPr="00776F23">
              <w:rPr>
                <w:rFonts w:ascii="Arial" w:hAnsi="Arial" w:cs="Arial"/>
              </w:rPr>
              <w:t>4</w:t>
            </w:r>
          </w:p>
        </w:tc>
        <w:tc>
          <w:tcPr>
            <w:tcW w:w="1134" w:type="dxa"/>
            <w:tcBorders>
              <w:top w:val="nil"/>
              <w:bottom w:val="single" w:sz="4" w:space="0" w:color="auto"/>
            </w:tcBorders>
          </w:tcPr>
          <w:p w14:paraId="3151BB8F" w14:textId="14496FD5" w:rsidR="009107D6" w:rsidRPr="009107D6" w:rsidRDefault="009107D6" w:rsidP="009107D6">
            <w:pPr>
              <w:spacing w:line="260" w:lineRule="atLeast"/>
              <w:jc w:val="center"/>
              <w:rPr>
                <w:rFonts w:ascii="Arial" w:hAnsi="Arial" w:cs="Arial"/>
                <w:highlight w:val="yellow"/>
              </w:rPr>
            </w:pPr>
            <w:r w:rsidRPr="00776F23">
              <w:rPr>
                <w:rFonts w:ascii="Arial" w:hAnsi="Arial" w:cs="Arial"/>
              </w:rPr>
              <w:t>4</w:t>
            </w:r>
          </w:p>
        </w:tc>
      </w:tr>
      <w:tr w:rsidR="009107D6" w:rsidRPr="002C53E1" w14:paraId="6A4D8FF3" w14:textId="77777777" w:rsidTr="001B5C0B">
        <w:tc>
          <w:tcPr>
            <w:tcW w:w="567" w:type="dxa"/>
            <w:tcBorders>
              <w:top w:val="nil"/>
              <w:bottom w:val="single" w:sz="4" w:space="0" w:color="auto"/>
            </w:tcBorders>
          </w:tcPr>
          <w:p w14:paraId="789479B1" w14:textId="77777777" w:rsidR="009107D6" w:rsidRPr="00776F23" w:rsidRDefault="009107D6" w:rsidP="009107D6">
            <w:pPr>
              <w:spacing w:line="260" w:lineRule="atLeast"/>
              <w:jc w:val="both"/>
              <w:rPr>
                <w:rFonts w:ascii="Arial" w:hAnsi="Arial" w:cs="Arial"/>
              </w:rPr>
            </w:pPr>
          </w:p>
        </w:tc>
        <w:tc>
          <w:tcPr>
            <w:tcW w:w="6096" w:type="dxa"/>
            <w:tcBorders>
              <w:top w:val="nil"/>
              <w:bottom w:val="single" w:sz="4" w:space="0" w:color="auto"/>
            </w:tcBorders>
          </w:tcPr>
          <w:p w14:paraId="6053E93C" w14:textId="77777777" w:rsidR="009107D6" w:rsidRPr="00776F23" w:rsidRDefault="009107D6" w:rsidP="009107D6">
            <w:pPr>
              <w:spacing w:line="260" w:lineRule="atLeast"/>
              <w:jc w:val="both"/>
              <w:rPr>
                <w:rFonts w:ascii="Arial" w:hAnsi="Arial" w:cs="Arial"/>
              </w:rPr>
            </w:pPr>
            <w:r w:rsidRPr="00776F23">
              <w:rPr>
                <w:rFonts w:ascii="Arial" w:hAnsi="Arial" w:cs="Arial"/>
              </w:rPr>
              <w:t>Register nepremične kulturne dediščine vodi Ministrstvo za kulturo in je dostopen na spletišču:</w:t>
            </w:r>
          </w:p>
          <w:p w14:paraId="526D73AC" w14:textId="77777777" w:rsidR="009107D6" w:rsidRDefault="009107D6" w:rsidP="009107D6">
            <w:pPr>
              <w:pStyle w:val="NavadenA"/>
              <w:widowControl/>
              <w:tabs>
                <w:tab w:val="left" w:pos="1701"/>
              </w:tabs>
              <w:overflowPunct/>
              <w:autoSpaceDE/>
              <w:autoSpaceDN/>
              <w:adjustRightInd/>
              <w:spacing w:line="260" w:lineRule="atLeast"/>
              <w:rPr>
                <w:rFonts w:ascii="Arial" w:hAnsi="Arial" w:cs="Arial"/>
              </w:rPr>
            </w:pPr>
            <w:r w:rsidRPr="00776F23">
              <w:rPr>
                <w:rFonts w:ascii="Arial" w:hAnsi="Arial" w:cs="Arial"/>
              </w:rPr>
              <w:t>http://www.mk.gov.si/si/storitve/razvidi_evidence_in_registri/register_nepremicne_kulturne_dediscine/.</w:t>
            </w:r>
          </w:p>
          <w:p w14:paraId="730D6D1D" w14:textId="085C27BF" w:rsidR="009477AB" w:rsidRPr="00776F23" w:rsidRDefault="009477AB" w:rsidP="009107D6">
            <w:pPr>
              <w:pStyle w:val="NavadenA"/>
              <w:widowControl/>
              <w:tabs>
                <w:tab w:val="left" w:pos="1701"/>
              </w:tabs>
              <w:overflowPunct/>
              <w:autoSpaceDE/>
              <w:autoSpaceDN/>
              <w:adjustRightInd/>
              <w:spacing w:line="260" w:lineRule="atLeast"/>
              <w:rPr>
                <w:rFonts w:ascii="Arial" w:hAnsi="Arial" w:cs="Arial"/>
                <w:b/>
              </w:rPr>
            </w:pPr>
          </w:p>
        </w:tc>
        <w:tc>
          <w:tcPr>
            <w:tcW w:w="1162" w:type="dxa"/>
            <w:tcBorders>
              <w:top w:val="nil"/>
              <w:bottom w:val="single" w:sz="4" w:space="0" w:color="auto"/>
            </w:tcBorders>
          </w:tcPr>
          <w:p w14:paraId="651FEE70" w14:textId="77777777" w:rsidR="009107D6" w:rsidRPr="009107D6" w:rsidRDefault="009107D6" w:rsidP="009107D6">
            <w:pPr>
              <w:spacing w:line="260" w:lineRule="atLeast"/>
              <w:jc w:val="center"/>
              <w:rPr>
                <w:rFonts w:ascii="Arial" w:hAnsi="Arial" w:cs="Arial"/>
                <w:b/>
                <w:highlight w:val="yellow"/>
              </w:rPr>
            </w:pPr>
          </w:p>
        </w:tc>
        <w:tc>
          <w:tcPr>
            <w:tcW w:w="1134" w:type="dxa"/>
            <w:tcBorders>
              <w:top w:val="nil"/>
              <w:bottom w:val="single" w:sz="4" w:space="0" w:color="auto"/>
            </w:tcBorders>
          </w:tcPr>
          <w:p w14:paraId="150B371A" w14:textId="77777777" w:rsidR="009107D6" w:rsidRPr="009107D6" w:rsidRDefault="009107D6" w:rsidP="009107D6">
            <w:pPr>
              <w:spacing w:line="260" w:lineRule="atLeast"/>
              <w:jc w:val="center"/>
              <w:rPr>
                <w:rFonts w:ascii="Arial" w:hAnsi="Arial" w:cs="Arial"/>
                <w:highlight w:val="yellow"/>
              </w:rPr>
            </w:pPr>
          </w:p>
        </w:tc>
      </w:tr>
      <w:tr w:rsidR="001B5C0B" w:rsidRPr="002C53E1" w14:paraId="7CD74D0B" w14:textId="77777777" w:rsidTr="001B5C0B">
        <w:tc>
          <w:tcPr>
            <w:tcW w:w="567" w:type="dxa"/>
            <w:tcBorders>
              <w:top w:val="single" w:sz="4" w:space="0" w:color="000000"/>
              <w:bottom w:val="single" w:sz="4" w:space="0" w:color="auto"/>
            </w:tcBorders>
          </w:tcPr>
          <w:p w14:paraId="6C9D4239" w14:textId="15231D20" w:rsidR="001B5C0B" w:rsidRPr="002C53E1" w:rsidRDefault="00877A52" w:rsidP="00877A52">
            <w:pPr>
              <w:spacing w:line="260" w:lineRule="atLeast"/>
              <w:jc w:val="both"/>
              <w:rPr>
                <w:rFonts w:ascii="Arial" w:hAnsi="Arial" w:cs="Arial"/>
              </w:rPr>
            </w:pPr>
            <w:r>
              <w:rPr>
                <w:rFonts w:ascii="Arial" w:hAnsi="Arial" w:cs="Arial"/>
              </w:rPr>
              <w:t>3</w:t>
            </w:r>
            <w:r w:rsidR="001B5C0B" w:rsidRPr="002C53E1">
              <w:rPr>
                <w:rFonts w:ascii="Arial" w:hAnsi="Arial" w:cs="Arial"/>
              </w:rPr>
              <w:t xml:space="preserve">. </w:t>
            </w:r>
          </w:p>
        </w:tc>
        <w:tc>
          <w:tcPr>
            <w:tcW w:w="6096" w:type="dxa"/>
            <w:tcBorders>
              <w:top w:val="single" w:sz="4" w:space="0" w:color="000000"/>
              <w:bottom w:val="single" w:sz="4" w:space="0" w:color="auto"/>
            </w:tcBorders>
          </w:tcPr>
          <w:p w14:paraId="6802703A" w14:textId="77777777" w:rsidR="001B5C0B" w:rsidRPr="002C53E1" w:rsidRDefault="001B5C0B" w:rsidP="002C53E1">
            <w:pPr>
              <w:spacing w:line="260" w:lineRule="atLeast"/>
              <w:jc w:val="both"/>
              <w:rPr>
                <w:rFonts w:ascii="Arial" w:hAnsi="Arial" w:cs="Arial"/>
                <w:bCs/>
              </w:rPr>
            </w:pPr>
            <w:r w:rsidRPr="002C53E1">
              <w:rPr>
                <w:rFonts w:ascii="Arial" w:hAnsi="Arial" w:cs="Arial"/>
                <w:b/>
              </w:rPr>
              <w:t xml:space="preserve">INOVACIJE - </w:t>
            </w:r>
            <w:r w:rsidRPr="002C53E1">
              <w:rPr>
                <w:rFonts w:ascii="Arial" w:hAnsi="Arial" w:cs="Arial"/>
                <w:bCs/>
              </w:rPr>
              <w:t xml:space="preserve">maksimalno število točk: </w:t>
            </w:r>
          </w:p>
          <w:p w14:paraId="40985416" w14:textId="77777777" w:rsidR="001B5C0B" w:rsidRPr="002C53E1" w:rsidRDefault="001B5C0B" w:rsidP="002C53E1">
            <w:pPr>
              <w:spacing w:line="260" w:lineRule="atLeast"/>
              <w:jc w:val="both"/>
              <w:rPr>
                <w:rFonts w:ascii="Arial" w:hAnsi="Arial" w:cs="Arial"/>
                <w:bCs/>
              </w:rPr>
            </w:pPr>
          </w:p>
          <w:p w14:paraId="2EDEA2DD" w14:textId="61038974" w:rsidR="001B5C0B" w:rsidRPr="002C53E1" w:rsidRDefault="001B5C0B" w:rsidP="002C53E1">
            <w:pPr>
              <w:spacing w:line="260" w:lineRule="atLeast"/>
              <w:jc w:val="both"/>
              <w:rPr>
                <w:rFonts w:ascii="Arial" w:hAnsi="Arial" w:cs="Arial"/>
                <w:bCs/>
              </w:rPr>
            </w:pPr>
            <w:r w:rsidRPr="002C53E1">
              <w:rPr>
                <w:rFonts w:ascii="Arial" w:hAnsi="Arial" w:cs="Arial"/>
                <w:bCs/>
              </w:rPr>
              <w:t xml:space="preserve">Naložba prispeva k uvajanju inovacij, če se z njo uvaja nov ali izpopolnjen proizvod. Šteje se, da gre za nov ali izpopolnjen proizvod, če ga </w:t>
            </w:r>
            <w:r w:rsidRPr="002C53E1">
              <w:rPr>
                <w:rFonts w:ascii="Arial" w:hAnsi="Arial" w:cs="Arial"/>
              </w:rPr>
              <w:t>upravičenec</w:t>
            </w:r>
            <w:r w:rsidRPr="002C53E1">
              <w:rPr>
                <w:rFonts w:ascii="Arial" w:hAnsi="Arial" w:cs="Arial"/>
                <w:bCs/>
              </w:rPr>
              <w:t xml:space="preserve"> do dneva vložitve vloge </w:t>
            </w:r>
            <w:r w:rsidR="00B7146D" w:rsidRPr="002C53E1">
              <w:rPr>
                <w:rFonts w:ascii="Arial" w:hAnsi="Arial" w:cs="Arial"/>
                <w:bCs/>
              </w:rPr>
              <w:t xml:space="preserve">na javni razpis </w:t>
            </w:r>
            <w:r w:rsidRPr="002C53E1">
              <w:rPr>
                <w:rFonts w:ascii="Arial" w:hAnsi="Arial" w:cs="Arial"/>
                <w:bCs/>
              </w:rPr>
              <w:t xml:space="preserve">še ni proizvajal, pri čemer </w:t>
            </w:r>
            <w:r w:rsidRPr="002C53E1">
              <w:rPr>
                <w:rFonts w:ascii="Arial" w:hAnsi="Arial" w:cs="Arial"/>
              </w:rPr>
              <w:t>sprememba imena, pakiranja, oblike in kode proizvoda ne pomeni novega ali izpopolnjenega proizvoda</w:t>
            </w:r>
            <w:r w:rsidRPr="002C53E1">
              <w:rPr>
                <w:rFonts w:ascii="Arial" w:hAnsi="Arial" w:cs="Arial"/>
                <w:bCs/>
              </w:rPr>
              <w:t xml:space="preserve">. </w:t>
            </w:r>
          </w:p>
          <w:p w14:paraId="2E1ACE14" w14:textId="77777777" w:rsidR="001B5C0B" w:rsidRPr="002C53E1" w:rsidRDefault="001B5C0B" w:rsidP="002C53E1">
            <w:pPr>
              <w:pStyle w:val="NavadenA"/>
              <w:tabs>
                <w:tab w:val="left" w:pos="1701"/>
              </w:tabs>
              <w:spacing w:line="260" w:lineRule="atLeast"/>
              <w:rPr>
                <w:rFonts w:ascii="Arial" w:hAnsi="Arial" w:cs="Arial"/>
                <w:lang w:val="sl-SI"/>
              </w:rPr>
            </w:pPr>
          </w:p>
          <w:p w14:paraId="5560AE48" w14:textId="69113848" w:rsidR="001B5C0B" w:rsidRPr="002C53E1" w:rsidRDefault="001B5C0B" w:rsidP="002C53E1">
            <w:pPr>
              <w:pStyle w:val="NavadenA"/>
              <w:tabs>
                <w:tab w:val="left" w:pos="1701"/>
              </w:tabs>
              <w:spacing w:line="260" w:lineRule="atLeast"/>
              <w:rPr>
                <w:rFonts w:ascii="Arial" w:hAnsi="Arial" w:cs="Arial"/>
                <w:lang w:val="sl-SI"/>
              </w:rPr>
            </w:pPr>
            <w:r w:rsidRPr="002C53E1">
              <w:rPr>
                <w:rFonts w:ascii="Arial" w:hAnsi="Arial" w:cs="Arial"/>
                <w:lang w:val="sl-SI"/>
              </w:rPr>
              <w:t>Upravičenec izkazuje inovativnost naložbe s patentom, licenco ali opisom novega ali izpopolnjenega proizvoda v poslovnem načrtu</w:t>
            </w:r>
            <w:r w:rsidR="007C74E5" w:rsidRPr="002C53E1">
              <w:rPr>
                <w:rFonts w:ascii="Arial" w:hAnsi="Arial" w:cs="Arial"/>
                <w:lang w:val="sl-SI"/>
              </w:rPr>
              <w:t>.</w:t>
            </w:r>
          </w:p>
        </w:tc>
        <w:tc>
          <w:tcPr>
            <w:tcW w:w="1162" w:type="dxa"/>
            <w:tcBorders>
              <w:top w:val="single" w:sz="4" w:space="0" w:color="000000"/>
              <w:bottom w:val="single" w:sz="4" w:space="0" w:color="auto"/>
            </w:tcBorders>
          </w:tcPr>
          <w:p w14:paraId="790AD1E6" w14:textId="3A715E30" w:rsidR="001B5C0B" w:rsidRPr="002C53E1" w:rsidRDefault="00CA6F4E" w:rsidP="00CA6F4E">
            <w:pPr>
              <w:spacing w:line="260" w:lineRule="atLeast"/>
              <w:jc w:val="center"/>
              <w:rPr>
                <w:rFonts w:ascii="Arial" w:hAnsi="Arial" w:cs="Arial"/>
                <w:b/>
              </w:rPr>
            </w:pPr>
            <w:r>
              <w:rPr>
                <w:rFonts w:ascii="Arial" w:hAnsi="Arial" w:cs="Arial"/>
                <w:b/>
              </w:rPr>
              <w:t>4</w:t>
            </w:r>
          </w:p>
        </w:tc>
        <w:tc>
          <w:tcPr>
            <w:tcW w:w="1134" w:type="dxa"/>
            <w:tcBorders>
              <w:top w:val="single" w:sz="4" w:space="0" w:color="000000"/>
              <w:bottom w:val="single" w:sz="4" w:space="0" w:color="auto"/>
            </w:tcBorders>
          </w:tcPr>
          <w:p w14:paraId="2F236B47" w14:textId="1EF20A6E" w:rsidR="001B5C0B" w:rsidRPr="002C53E1" w:rsidRDefault="00CA6F4E" w:rsidP="00CA6F4E">
            <w:pPr>
              <w:spacing w:line="260" w:lineRule="atLeast"/>
              <w:jc w:val="center"/>
              <w:rPr>
                <w:rFonts w:ascii="Arial" w:hAnsi="Arial" w:cs="Arial"/>
                <w:b/>
              </w:rPr>
            </w:pPr>
            <w:r>
              <w:rPr>
                <w:rFonts w:ascii="Arial" w:hAnsi="Arial" w:cs="Arial"/>
                <w:b/>
              </w:rPr>
              <w:t>4</w:t>
            </w:r>
          </w:p>
        </w:tc>
      </w:tr>
      <w:tr w:rsidR="001B5C0B" w:rsidRPr="002C53E1" w14:paraId="6461F2D8" w14:textId="77777777" w:rsidTr="001B5C0B">
        <w:trPr>
          <w:trHeight w:val="398"/>
        </w:trPr>
        <w:tc>
          <w:tcPr>
            <w:tcW w:w="567" w:type="dxa"/>
            <w:tcBorders>
              <w:top w:val="single" w:sz="4" w:space="0" w:color="auto"/>
              <w:bottom w:val="single" w:sz="4" w:space="0" w:color="auto"/>
            </w:tcBorders>
          </w:tcPr>
          <w:p w14:paraId="6AB39F6C"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07F7D8F7" w14:textId="41B73208" w:rsidR="001B5C0B" w:rsidRPr="002C53E1" w:rsidRDefault="007C74E5" w:rsidP="002C53E1">
            <w:pPr>
              <w:spacing w:line="260" w:lineRule="atLeast"/>
              <w:jc w:val="both"/>
              <w:rPr>
                <w:rFonts w:ascii="Arial" w:hAnsi="Arial" w:cs="Arial"/>
              </w:rPr>
            </w:pPr>
            <w:r w:rsidRPr="002C53E1">
              <w:rPr>
                <w:rFonts w:ascii="Arial" w:hAnsi="Arial" w:cs="Arial"/>
              </w:rPr>
              <w:t>U</w:t>
            </w:r>
            <w:r w:rsidR="001B5C0B" w:rsidRPr="002C53E1">
              <w:rPr>
                <w:rFonts w:ascii="Arial" w:hAnsi="Arial" w:cs="Arial"/>
              </w:rPr>
              <w:t>pravičenec ima patent za nov ali izpopolnjen proizvod</w:t>
            </w:r>
            <w:r w:rsidRPr="002C53E1">
              <w:rPr>
                <w:rFonts w:ascii="Arial" w:hAnsi="Arial" w:cs="Arial"/>
              </w:rPr>
              <w:t>.</w:t>
            </w:r>
          </w:p>
        </w:tc>
        <w:tc>
          <w:tcPr>
            <w:tcW w:w="1162" w:type="dxa"/>
            <w:tcBorders>
              <w:top w:val="single" w:sz="4" w:space="0" w:color="auto"/>
              <w:bottom w:val="single" w:sz="4" w:space="0" w:color="auto"/>
            </w:tcBorders>
          </w:tcPr>
          <w:p w14:paraId="4A4B3054" w14:textId="4686D868" w:rsidR="001B5C0B" w:rsidRPr="002C53E1" w:rsidRDefault="00CA6F4E" w:rsidP="00CA6F4E">
            <w:pPr>
              <w:spacing w:line="260" w:lineRule="atLeast"/>
              <w:jc w:val="center"/>
              <w:rPr>
                <w:rFonts w:ascii="Arial" w:hAnsi="Arial" w:cs="Arial"/>
              </w:rPr>
            </w:pPr>
            <w:r>
              <w:rPr>
                <w:rFonts w:ascii="Arial" w:hAnsi="Arial" w:cs="Arial"/>
              </w:rPr>
              <w:t>4</w:t>
            </w:r>
          </w:p>
        </w:tc>
        <w:tc>
          <w:tcPr>
            <w:tcW w:w="1134" w:type="dxa"/>
            <w:tcBorders>
              <w:top w:val="single" w:sz="4" w:space="0" w:color="auto"/>
              <w:bottom w:val="single" w:sz="4" w:space="0" w:color="auto"/>
            </w:tcBorders>
          </w:tcPr>
          <w:p w14:paraId="4189F3FC" w14:textId="3E28DB55" w:rsidR="001B5C0B" w:rsidRPr="002C53E1" w:rsidRDefault="00CA6F4E" w:rsidP="00CA6F4E">
            <w:pPr>
              <w:spacing w:line="260" w:lineRule="atLeast"/>
              <w:jc w:val="center"/>
              <w:rPr>
                <w:rFonts w:ascii="Arial" w:hAnsi="Arial" w:cs="Arial"/>
              </w:rPr>
            </w:pPr>
            <w:r>
              <w:rPr>
                <w:rFonts w:ascii="Arial" w:hAnsi="Arial" w:cs="Arial"/>
              </w:rPr>
              <w:t>4</w:t>
            </w:r>
          </w:p>
        </w:tc>
      </w:tr>
      <w:tr w:rsidR="001B5C0B" w:rsidRPr="002C53E1" w14:paraId="2317899A" w14:textId="77777777" w:rsidTr="001B5C0B">
        <w:trPr>
          <w:trHeight w:val="398"/>
        </w:trPr>
        <w:tc>
          <w:tcPr>
            <w:tcW w:w="567" w:type="dxa"/>
            <w:tcBorders>
              <w:top w:val="single" w:sz="4" w:space="0" w:color="auto"/>
              <w:bottom w:val="single" w:sz="4" w:space="0" w:color="auto"/>
            </w:tcBorders>
          </w:tcPr>
          <w:p w14:paraId="1CAE42AE"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6440CA80" w14:textId="69C5B35F" w:rsidR="001B5C0B" w:rsidRPr="002C53E1" w:rsidRDefault="007C74E5" w:rsidP="002C53E1">
            <w:pPr>
              <w:spacing w:line="260" w:lineRule="atLeast"/>
              <w:jc w:val="both"/>
              <w:rPr>
                <w:rFonts w:ascii="Arial" w:hAnsi="Arial" w:cs="Arial"/>
              </w:rPr>
            </w:pPr>
            <w:r w:rsidRPr="002C53E1">
              <w:rPr>
                <w:rFonts w:ascii="Arial" w:hAnsi="Arial" w:cs="Arial"/>
              </w:rPr>
              <w:t>U</w:t>
            </w:r>
            <w:r w:rsidR="001B5C0B" w:rsidRPr="002C53E1">
              <w:rPr>
                <w:rFonts w:ascii="Arial" w:hAnsi="Arial" w:cs="Arial"/>
              </w:rPr>
              <w:t>pravičenec ima licenco za nov ali izpopolnjen proizvod</w:t>
            </w:r>
            <w:r w:rsidRPr="002C53E1">
              <w:rPr>
                <w:rFonts w:ascii="Arial" w:hAnsi="Arial" w:cs="Arial"/>
              </w:rPr>
              <w:t>.</w:t>
            </w:r>
          </w:p>
        </w:tc>
        <w:tc>
          <w:tcPr>
            <w:tcW w:w="1162" w:type="dxa"/>
            <w:tcBorders>
              <w:top w:val="single" w:sz="4" w:space="0" w:color="auto"/>
              <w:bottom w:val="single" w:sz="4" w:space="0" w:color="auto"/>
            </w:tcBorders>
          </w:tcPr>
          <w:p w14:paraId="24A580AB" w14:textId="407325A5" w:rsidR="001B5C0B" w:rsidRPr="002C53E1" w:rsidRDefault="00CA6F4E" w:rsidP="00CA6F4E">
            <w:pPr>
              <w:spacing w:line="260" w:lineRule="atLeast"/>
              <w:jc w:val="center"/>
              <w:rPr>
                <w:rFonts w:ascii="Arial" w:hAnsi="Arial" w:cs="Arial"/>
              </w:rPr>
            </w:pPr>
            <w:r>
              <w:rPr>
                <w:rFonts w:ascii="Arial" w:hAnsi="Arial" w:cs="Arial"/>
              </w:rPr>
              <w:t>3</w:t>
            </w:r>
          </w:p>
        </w:tc>
        <w:tc>
          <w:tcPr>
            <w:tcW w:w="1134" w:type="dxa"/>
            <w:tcBorders>
              <w:top w:val="single" w:sz="4" w:space="0" w:color="auto"/>
              <w:bottom w:val="single" w:sz="4" w:space="0" w:color="auto"/>
            </w:tcBorders>
          </w:tcPr>
          <w:p w14:paraId="7C45F6BC" w14:textId="1C77F5A6" w:rsidR="001B5C0B" w:rsidRPr="002C53E1" w:rsidRDefault="00CA6F4E" w:rsidP="00CA6F4E">
            <w:pPr>
              <w:spacing w:line="260" w:lineRule="atLeast"/>
              <w:jc w:val="center"/>
              <w:rPr>
                <w:rFonts w:ascii="Arial" w:hAnsi="Arial" w:cs="Arial"/>
              </w:rPr>
            </w:pPr>
            <w:r>
              <w:rPr>
                <w:rFonts w:ascii="Arial" w:hAnsi="Arial" w:cs="Arial"/>
              </w:rPr>
              <w:t>3</w:t>
            </w:r>
          </w:p>
        </w:tc>
      </w:tr>
      <w:tr w:rsidR="001B5C0B" w:rsidRPr="002C53E1" w14:paraId="68B5C1DD" w14:textId="77777777" w:rsidTr="001B5C0B">
        <w:trPr>
          <w:trHeight w:val="398"/>
        </w:trPr>
        <w:tc>
          <w:tcPr>
            <w:tcW w:w="567" w:type="dxa"/>
            <w:tcBorders>
              <w:top w:val="single" w:sz="4" w:space="0" w:color="auto"/>
              <w:bottom w:val="nil"/>
            </w:tcBorders>
          </w:tcPr>
          <w:p w14:paraId="5906A3CC"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nil"/>
            </w:tcBorders>
          </w:tcPr>
          <w:p w14:paraId="13D97822" w14:textId="414067FE" w:rsidR="001B5C0B" w:rsidRPr="002C53E1" w:rsidRDefault="007C74E5" w:rsidP="002C53E1">
            <w:pPr>
              <w:spacing w:line="260" w:lineRule="atLeast"/>
              <w:jc w:val="both"/>
              <w:rPr>
                <w:rFonts w:ascii="Arial" w:hAnsi="Arial" w:cs="Arial"/>
              </w:rPr>
            </w:pPr>
            <w:r w:rsidRPr="002C53E1">
              <w:rPr>
                <w:rFonts w:ascii="Arial" w:hAnsi="Arial" w:cs="Arial"/>
              </w:rPr>
              <w:t>U</w:t>
            </w:r>
            <w:r w:rsidR="001B5C0B" w:rsidRPr="002C53E1">
              <w:rPr>
                <w:rFonts w:ascii="Arial" w:hAnsi="Arial" w:cs="Arial"/>
              </w:rPr>
              <w:t xml:space="preserve">pravičenec nov ali izpopolnjen proizvod </w:t>
            </w:r>
            <w:r w:rsidR="00C82C04" w:rsidRPr="002C53E1">
              <w:rPr>
                <w:rFonts w:ascii="Arial" w:hAnsi="Arial" w:cs="Arial"/>
              </w:rPr>
              <w:t>utemelji</w:t>
            </w:r>
            <w:r w:rsidR="001B5C0B" w:rsidRPr="002C53E1">
              <w:rPr>
                <w:rFonts w:ascii="Arial" w:hAnsi="Arial" w:cs="Arial"/>
              </w:rPr>
              <w:t xml:space="preserve"> v poslovnem načrtu.</w:t>
            </w:r>
          </w:p>
          <w:p w14:paraId="6EC6B48E" w14:textId="1F978BC3" w:rsidR="00B97940" w:rsidRPr="002C53E1" w:rsidRDefault="00B97940" w:rsidP="002C53E1">
            <w:pPr>
              <w:spacing w:line="260" w:lineRule="atLeast"/>
              <w:jc w:val="both"/>
              <w:rPr>
                <w:rFonts w:ascii="Arial" w:hAnsi="Arial" w:cs="Arial"/>
              </w:rPr>
            </w:pPr>
          </w:p>
        </w:tc>
        <w:tc>
          <w:tcPr>
            <w:tcW w:w="1162" w:type="dxa"/>
            <w:tcBorders>
              <w:top w:val="single" w:sz="4" w:space="0" w:color="auto"/>
              <w:bottom w:val="nil"/>
            </w:tcBorders>
          </w:tcPr>
          <w:p w14:paraId="5809978E" w14:textId="5EE24A8C" w:rsidR="001B5C0B" w:rsidRPr="002C53E1" w:rsidRDefault="00CA6F4E" w:rsidP="00CA6F4E">
            <w:pPr>
              <w:spacing w:line="260" w:lineRule="atLeast"/>
              <w:jc w:val="center"/>
              <w:rPr>
                <w:rFonts w:ascii="Arial" w:hAnsi="Arial" w:cs="Arial"/>
              </w:rPr>
            </w:pPr>
            <w:r>
              <w:rPr>
                <w:rFonts w:ascii="Arial" w:hAnsi="Arial" w:cs="Arial"/>
              </w:rPr>
              <w:t>2</w:t>
            </w:r>
          </w:p>
        </w:tc>
        <w:tc>
          <w:tcPr>
            <w:tcW w:w="1134" w:type="dxa"/>
            <w:tcBorders>
              <w:top w:val="single" w:sz="4" w:space="0" w:color="auto"/>
              <w:bottom w:val="nil"/>
            </w:tcBorders>
          </w:tcPr>
          <w:p w14:paraId="0308190D" w14:textId="2A52BD72" w:rsidR="001B5C0B" w:rsidRPr="002C53E1" w:rsidRDefault="00CA6F4E" w:rsidP="00CA6F4E">
            <w:pPr>
              <w:spacing w:line="260" w:lineRule="atLeast"/>
              <w:jc w:val="center"/>
              <w:rPr>
                <w:rFonts w:ascii="Arial" w:hAnsi="Arial" w:cs="Arial"/>
              </w:rPr>
            </w:pPr>
            <w:r>
              <w:rPr>
                <w:rFonts w:ascii="Arial" w:hAnsi="Arial" w:cs="Arial"/>
              </w:rPr>
              <w:t>2</w:t>
            </w:r>
          </w:p>
        </w:tc>
      </w:tr>
      <w:tr w:rsidR="001B5C0B" w:rsidRPr="002C53E1" w14:paraId="78274A4A" w14:textId="77777777" w:rsidTr="001B5C0B">
        <w:tc>
          <w:tcPr>
            <w:tcW w:w="567" w:type="dxa"/>
            <w:tcBorders>
              <w:top w:val="single" w:sz="4" w:space="0" w:color="000000"/>
              <w:bottom w:val="single" w:sz="4" w:space="0" w:color="auto"/>
            </w:tcBorders>
          </w:tcPr>
          <w:p w14:paraId="1FDB39B2" w14:textId="7F210C4B" w:rsidR="001B5C0B" w:rsidRPr="002C53E1" w:rsidRDefault="00877A52" w:rsidP="00877A52">
            <w:pPr>
              <w:spacing w:line="260" w:lineRule="atLeast"/>
              <w:jc w:val="both"/>
              <w:rPr>
                <w:rFonts w:ascii="Arial" w:hAnsi="Arial" w:cs="Arial"/>
              </w:rPr>
            </w:pPr>
            <w:r>
              <w:rPr>
                <w:rFonts w:ascii="Arial" w:hAnsi="Arial" w:cs="Arial"/>
              </w:rPr>
              <w:t>4</w:t>
            </w:r>
            <w:r w:rsidR="001B5C0B" w:rsidRPr="002C53E1">
              <w:rPr>
                <w:rFonts w:ascii="Arial" w:hAnsi="Arial" w:cs="Arial"/>
              </w:rPr>
              <w:t xml:space="preserve">. </w:t>
            </w:r>
          </w:p>
        </w:tc>
        <w:tc>
          <w:tcPr>
            <w:tcW w:w="6096" w:type="dxa"/>
            <w:tcBorders>
              <w:top w:val="single" w:sz="4" w:space="0" w:color="000000"/>
              <w:bottom w:val="single" w:sz="4" w:space="0" w:color="auto"/>
            </w:tcBorders>
          </w:tcPr>
          <w:p w14:paraId="38411631" w14:textId="490DA5DE" w:rsidR="001B5C0B" w:rsidRPr="002C53E1" w:rsidRDefault="001B5C0B" w:rsidP="002C53E1">
            <w:pPr>
              <w:tabs>
                <w:tab w:val="left" w:pos="284"/>
              </w:tabs>
              <w:spacing w:line="260" w:lineRule="atLeast"/>
              <w:contextualSpacing/>
              <w:jc w:val="both"/>
              <w:rPr>
                <w:rFonts w:ascii="Arial" w:hAnsi="Arial" w:cs="Arial"/>
                <w:b/>
                <w:iCs/>
              </w:rPr>
            </w:pPr>
            <w:r w:rsidRPr="002C53E1">
              <w:rPr>
                <w:rFonts w:ascii="Arial" w:hAnsi="Arial" w:cs="Arial"/>
                <w:b/>
              </w:rPr>
              <w:t xml:space="preserve">PODNEBNE SPREMEMBE </w:t>
            </w:r>
            <w:r w:rsidR="00782F70" w:rsidRPr="002C53E1">
              <w:rPr>
                <w:rFonts w:ascii="Arial" w:hAnsi="Arial" w:cs="Arial"/>
                <w:b/>
              </w:rPr>
              <w:t>TER</w:t>
            </w:r>
            <w:r w:rsidRPr="002C53E1">
              <w:rPr>
                <w:rFonts w:ascii="Arial" w:hAnsi="Arial" w:cs="Arial"/>
                <w:b/>
              </w:rPr>
              <w:t xml:space="preserve"> PRILAGODITEV NANJE </w:t>
            </w:r>
          </w:p>
          <w:p w14:paraId="33FD15F1" w14:textId="77777777" w:rsidR="001B5C0B" w:rsidRPr="002C53E1" w:rsidRDefault="001B5C0B" w:rsidP="002C53E1">
            <w:pPr>
              <w:tabs>
                <w:tab w:val="left" w:pos="284"/>
              </w:tabs>
              <w:spacing w:line="260" w:lineRule="atLeast"/>
              <w:contextualSpacing/>
              <w:jc w:val="both"/>
              <w:rPr>
                <w:rFonts w:ascii="Arial" w:hAnsi="Arial" w:cs="Arial"/>
              </w:rPr>
            </w:pPr>
          </w:p>
          <w:p w14:paraId="24652581" w14:textId="71E7B85A" w:rsidR="0046134B" w:rsidRPr="002C53E1" w:rsidRDefault="0046134B" w:rsidP="002C53E1">
            <w:pPr>
              <w:pStyle w:val="NavadenA"/>
              <w:widowControl/>
              <w:tabs>
                <w:tab w:val="left" w:pos="1701"/>
              </w:tabs>
              <w:overflowPunct/>
              <w:autoSpaceDE/>
              <w:autoSpaceDN/>
              <w:adjustRightInd/>
              <w:spacing w:line="260" w:lineRule="atLeast"/>
              <w:rPr>
                <w:rFonts w:ascii="Arial" w:hAnsi="Arial" w:cs="Arial"/>
                <w:bCs/>
                <w:lang w:val="sl-SI"/>
              </w:rPr>
            </w:pPr>
            <w:r w:rsidRPr="002C53E1">
              <w:rPr>
                <w:rFonts w:ascii="Arial" w:hAnsi="Arial" w:cs="Arial"/>
                <w:bCs/>
                <w:lang w:val="sl-SI"/>
              </w:rPr>
              <w:t>Točke iz naslova meril</w:t>
            </w:r>
            <w:r w:rsidR="00F847C8">
              <w:rPr>
                <w:rFonts w:ascii="Arial" w:hAnsi="Arial" w:cs="Arial"/>
                <w:bCs/>
                <w:lang w:val="sl-SI"/>
              </w:rPr>
              <w:t>a</w:t>
            </w:r>
            <w:r w:rsidRPr="002C53E1">
              <w:rPr>
                <w:rFonts w:ascii="Arial" w:hAnsi="Arial" w:cs="Arial"/>
                <w:bCs/>
                <w:lang w:val="sl-SI"/>
              </w:rPr>
              <w:t xml:space="preserve"> »Podnebne spremembe in prilagoditev nanje« se lahko seštevajo, vendar </w:t>
            </w:r>
            <w:r w:rsidR="000D5FF7" w:rsidRPr="002C53E1">
              <w:rPr>
                <w:rFonts w:ascii="Arial" w:hAnsi="Arial" w:cs="Arial"/>
                <w:bCs/>
                <w:lang w:val="sl-SI"/>
              </w:rPr>
              <w:t xml:space="preserve">seštevek </w:t>
            </w:r>
            <w:r w:rsidRPr="002C53E1">
              <w:rPr>
                <w:rFonts w:ascii="Arial" w:hAnsi="Arial" w:cs="Arial"/>
                <w:bCs/>
                <w:lang w:val="sl-SI"/>
              </w:rPr>
              <w:t>ne sme preseči maksimalnega števila točk.</w:t>
            </w:r>
          </w:p>
          <w:p w14:paraId="58694750" w14:textId="77777777" w:rsidR="0046134B" w:rsidRPr="002C53E1" w:rsidRDefault="0046134B" w:rsidP="002C53E1">
            <w:pPr>
              <w:pStyle w:val="NavadenA"/>
              <w:widowControl/>
              <w:tabs>
                <w:tab w:val="left" w:pos="1701"/>
              </w:tabs>
              <w:overflowPunct/>
              <w:autoSpaceDE/>
              <w:autoSpaceDN/>
              <w:adjustRightInd/>
              <w:spacing w:line="260" w:lineRule="atLeast"/>
              <w:rPr>
                <w:rFonts w:ascii="Arial" w:hAnsi="Arial" w:cs="Arial"/>
              </w:rPr>
            </w:pPr>
          </w:p>
          <w:p w14:paraId="0F3F849D" w14:textId="1119C347" w:rsidR="001B5C0B" w:rsidRPr="002C53E1" w:rsidRDefault="001B5C0B" w:rsidP="002C53E1">
            <w:pPr>
              <w:pStyle w:val="NavadenA"/>
              <w:widowControl/>
              <w:tabs>
                <w:tab w:val="left" w:pos="1701"/>
              </w:tabs>
              <w:overflowPunct/>
              <w:autoSpaceDE/>
              <w:autoSpaceDN/>
              <w:adjustRightInd/>
              <w:spacing w:line="260" w:lineRule="atLeast"/>
              <w:rPr>
                <w:rFonts w:ascii="Arial" w:hAnsi="Arial" w:cs="Arial"/>
                <w:bCs/>
                <w:lang w:val="sl-SI"/>
              </w:rPr>
            </w:pPr>
            <w:r w:rsidRPr="002C53E1">
              <w:rPr>
                <w:rFonts w:ascii="Arial" w:hAnsi="Arial" w:cs="Arial"/>
                <w:bCs/>
                <w:lang w:val="sl-SI"/>
              </w:rPr>
              <w:t>Naložbe, ki prispevajo k blažitvi in k prilagajanju podnebnim spremembam, so:</w:t>
            </w:r>
          </w:p>
          <w:p w14:paraId="12CF2825" w14:textId="77777777" w:rsidR="001B5C0B" w:rsidRPr="002C53E1" w:rsidRDefault="001B5C0B" w:rsidP="002C53E1">
            <w:pPr>
              <w:pStyle w:val="NavadenA"/>
              <w:widowControl/>
              <w:tabs>
                <w:tab w:val="left" w:pos="1701"/>
              </w:tabs>
              <w:overflowPunct/>
              <w:autoSpaceDE/>
              <w:autoSpaceDN/>
              <w:adjustRightInd/>
              <w:spacing w:line="260" w:lineRule="atLeast"/>
              <w:rPr>
                <w:rFonts w:ascii="Arial" w:hAnsi="Arial" w:cs="Arial"/>
                <w:bCs/>
                <w:lang w:val="sl-SI"/>
              </w:rPr>
            </w:pPr>
          </w:p>
          <w:p w14:paraId="3043D441" w14:textId="31E197E0" w:rsidR="001B5C0B" w:rsidRPr="002C53E1" w:rsidRDefault="001B5C0B" w:rsidP="00F847C8">
            <w:pPr>
              <w:spacing w:line="260" w:lineRule="atLeast"/>
              <w:jc w:val="both"/>
              <w:rPr>
                <w:rFonts w:ascii="Arial" w:hAnsi="Arial" w:cs="Arial"/>
                <w:b/>
              </w:rPr>
            </w:pPr>
            <w:r w:rsidRPr="002C53E1">
              <w:rPr>
                <w:rFonts w:ascii="Arial" w:hAnsi="Arial" w:cs="Arial"/>
                <w:b/>
              </w:rPr>
              <w:t>a) naložb</w:t>
            </w:r>
            <w:r w:rsidR="00F847C8">
              <w:rPr>
                <w:rFonts w:ascii="Arial" w:hAnsi="Arial" w:cs="Arial"/>
                <w:b/>
              </w:rPr>
              <w:t>e</w:t>
            </w:r>
            <w:r w:rsidRPr="002C53E1">
              <w:rPr>
                <w:rFonts w:ascii="Arial" w:hAnsi="Arial" w:cs="Arial"/>
                <w:b/>
              </w:rPr>
              <w:t xml:space="preserve"> v učinkovito rabo energije:</w:t>
            </w:r>
          </w:p>
        </w:tc>
        <w:tc>
          <w:tcPr>
            <w:tcW w:w="1162" w:type="dxa"/>
            <w:tcBorders>
              <w:top w:val="single" w:sz="4" w:space="0" w:color="000000"/>
              <w:bottom w:val="single" w:sz="4" w:space="0" w:color="auto"/>
            </w:tcBorders>
          </w:tcPr>
          <w:p w14:paraId="3532A006" w14:textId="433A770F" w:rsidR="001B5C0B" w:rsidRPr="002C53E1" w:rsidRDefault="00CA6F4E" w:rsidP="002C53E1">
            <w:pPr>
              <w:spacing w:line="260" w:lineRule="atLeast"/>
              <w:jc w:val="center"/>
              <w:rPr>
                <w:rFonts w:ascii="Arial" w:hAnsi="Arial" w:cs="Arial"/>
                <w:b/>
              </w:rPr>
            </w:pPr>
            <w:r>
              <w:rPr>
                <w:rFonts w:ascii="Arial" w:hAnsi="Arial" w:cs="Arial"/>
                <w:b/>
              </w:rPr>
              <w:t>10</w:t>
            </w:r>
          </w:p>
          <w:p w14:paraId="7231DAEC" w14:textId="77777777" w:rsidR="001B5C0B" w:rsidRPr="002C53E1" w:rsidRDefault="001B5C0B" w:rsidP="002C53E1">
            <w:pPr>
              <w:spacing w:line="260" w:lineRule="atLeast"/>
              <w:jc w:val="center"/>
              <w:rPr>
                <w:rFonts w:ascii="Arial" w:hAnsi="Arial" w:cs="Arial"/>
              </w:rPr>
            </w:pPr>
          </w:p>
          <w:p w14:paraId="7DA87A47" w14:textId="77777777" w:rsidR="001B5C0B" w:rsidRPr="002C53E1" w:rsidRDefault="001B5C0B" w:rsidP="002C53E1">
            <w:pPr>
              <w:spacing w:line="260" w:lineRule="atLeast"/>
              <w:jc w:val="center"/>
              <w:rPr>
                <w:rFonts w:ascii="Arial" w:hAnsi="Arial" w:cs="Arial"/>
              </w:rPr>
            </w:pPr>
          </w:p>
        </w:tc>
        <w:tc>
          <w:tcPr>
            <w:tcW w:w="1134" w:type="dxa"/>
            <w:tcBorders>
              <w:top w:val="single" w:sz="4" w:space="0" w:color="000000"/>
              <w:bottom w:val="single" w:sz="4" w:space="0" w:color="auto"/>
            </w:tcBorders>
          </w:tcPr>
          <w:p w14:paraId="0809F5BB" w14:textId="1EE9ADE5" w:rsidR="001B5C0B" w:rsidRPr="002C53E1" w:rsidRDefault="00621E01" w:rsidP="002C53E1">
            <w:pPr>
              <w:spacing w:line="260" w:lineRule="atLeast"/>
              <w:jc w:val="center"/>
              <w:rPr>
                <w:rFonts w:ascii="Arial" w:hAnsi="Arial" w:cs="Arial"/>
              </w:rPr>
            </w:pPr>
            <w:r w:rsidRPr="002C53E1">
              <w:rPr>
                <w:rFonts w:ascii="Arial" w:hAnsi="Arial" w:cs="Arial"/>
                <w:b/>
              </w:rPr>
              <w:t>10</w:t>
            </w:r>
          </w:p>
          <w:p w14:paraId="0124B458" w14:textId="77777777" w:rsidR="001B5C0B" w:rsidRPr="002C53E1" w:rsidRDefault="001B5C0B" w:rsidP="002C53E1">
            <w:pPr>
              <w:spacing w:line="260" w:lineRule="atLeast"/>
              <w:jc w:val="center"/>
              <w:rPr>
                <w:rFonts w:ascii="Arial" w:hAnsi="Arial" w:cs="Arial"/>
              </w:rPr>
            </w:pPr>
          </w:p>
        </w:tc>
      </w:tr>
      <w:tr w:rsidR="001B5C0B" w:rsidRPr="002C53E1" w14:paraId="2EC2FF37" w14:textId="77777777" w:rsidTr="001B5C0B">
        <w:trPr>
          <w:trHeight w:val="398"/>
        </w:trPr>
        <w:tc>
          <w:tcPr>
            <w:tcW w:w="567" w:type="dxa"/>
            <w:tcBorders>
              <w:top w:val="single" w:sz="4" w:space="0" w:color="auto"/>
              <w:bottom w:val="single" w:sz="4" w:space="0" w:color="auto"/>
            </w:tcBorders>
          </w:tcPr>
          <w:p w14:paraId="1659ED2D"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12EC92C5" w14:textId="34F66094" w:rsidR="001B5C0B" w:rsidRPr="002C53E1" w:rsidRDefault="003D1025" w:rsidP="002C53E1">
            <w:pPr>
              <w:spacing w:line="260" w:lineRule="atLeast"/>
              <w:jc w:val="both"/>
              <w:rPr>
                <w:rFonts w:ascii="Arial" w:hAnsi="Arial" w:cs="Arial"/>
              </w:rPr>
            </w:pPr>
            <w:r w:rsidRPr="002C53E1">
              <w:rPr>
                <w:rFonts w:ascii="Arial" w:hAnsi="Arial" w:cs="Arial"/>
              </w:rPr>
              <w:t>–</w:t>
            </w:r>
            <w:r w:rsidR="001B5C0B" w:rsidRPr="002C53E1">
              <w:rPr>
                <w:rFonts w:ascii="Arial" w:hAnsi="Arial" w:cs="Arial"/>
              </w:rPr>
              <w:t xml:space="preserve"> naložba iz pete alineje drugega odstavka 29. člena Uredbe, pri čemer mora delež te naložbe predsta</w:t>
            </w:r>
            <w:r w:rsidR="001B5C0B" w:rsidRPr="002C53E1">
              <w:rPr>
                <w:rFonts w:ascii="Arial" w:hAnsi="Arial" w:cs="Arial"/>
                <w:bCs/>
              </w:rPr>
              <w:t xml:space="preserve">vljati </w:t>
            </w:r>
            <w:r w:rsidR="00782F70" w:rsidRPr="002C53E1">
              <w:rPr>
                <w:rFonts w:ascii="Arial" w:hAnsi="Arial" w:cs="Arial"/>
                <w:bCs/>
              </w:rPr>
              <w:t>najmanj</w:t>
            </w:r>
            <w:r w:rsidR="001B5C0B" w:rsidRPr="002C53E1">
              <w:rPr>
                <w:rFonts w:ascii="Arial" w:hAnsi="Arial" w:cs="Arial"/>
                <w:bCs/>
              </w:rPr>
              <w:t xml:space="preserve"> 25 odstotkov </w:t>
            </w:r>
            <w:r w:rsidR="001B5C0B" w:rsidRPr="002C53E1">
              <w:rPr>
                <w:rFonts w:ascii="Arial" w:hAnsi="Arial" w:cs="Arial"/>
              </w:rPr>
              <w:t xml:space="preserve">skupne </w:t>
            </w:r>
            <w:r w:rsidR="001B5C0B" w:rsidRPr="002C53E1">
              <w:rPr>
                <w:rFonts w:ascii="Arial" w:hAnsi="Arial" w:cs="Arial"/>
                <w:bCs/>
              </w:rPr>
              <w:t>priznane vrednosti naložbe.</w:t>
            </w:r>
          </w:p>
        </w:tc>
        <w:tc>
          <w:tcPr>
            <w:tcW w:w="1162" w:type="dxa"/>
            <w:tcBorders>
              <w:top w:val="single" w:sz="4" w:space="0" w:color="auto"/>
              <w:bottom w:val="single" w:sz="4" w:space="0" w:color="auto"/>
            </w:tcBorders>
          </w:tcPr>
          <w:p w14:paraId="18C7449E" w14:textId="6AE3D758" w:rsidR="001B5C0B" w:rsidRPr="002C53E1" w:rsidRDefault="000A07F0" w:rsidP="000A07F0">
            <w:pPr>
              <w:spacing w:line="260" w:lineRule="atLeast"/>
              <w:jc w:val="center"/>
              <w:rPr>
                <w:rFonts w:ascii="Arial" w:hAnsi="Arial" w:cs="Arial"/>
              </w:rPr>
            </w:pPr>
            <w:r>
              <w:rPr>
                <w:rFonts w:ascii="Arial" w:hAnsi="Arial" w:cs="Arial"/>
              </w:rPr>
              <w:t>6</w:t>
            </w:r>
          </w:p>
        </w:tc>
        <w:tc>
          <w:tcPr>
            <w:tcW w:w="1134" w:type="dxa"/>
            <w:tcBorders>
              <w:top w:val="single" w:sz="4" w:space="0" w:color="auto"/>
              <w:bottom w:val="single" w:sz="4" w:space="0" w:color="auto"/>
            </w:tcBorders>
          </w:tcPr>
          <w:p w14:paraId="2FA02BF4" w14:textId="13E79D50" w:rsidR="001B5C0B" w:rsidRPr="002C53E1" w:rsidRDefault="00291983" w:rsidP="002C53E1">
            <w:pPr>
              <w:spacing w:line="260" w:lineRule="atLeast"/>
              <w:jc w:val="center"/>
              <w:rPr>
                <w:rFonts w:ascii="Arial" w:hAnsi="Arial" w:cs="Arial"/>
              </w:rPr>
            </w:pPr>
            <w:r w:rsidRPr="002C53E1">
              <w:rPr>
                <w:rFonts w:ascii="Arial" w:hAnsi="Arial" w:cs="Arial"/>
              </w:rPr>
              <w:t>5</w:t>
            </w:r>
          </w:p>
        </w:tc>
      </w:tr>
      <w:tr w:rsidR="001B5C0B" w:rsidRPr="002C53E1" w14:paraId="7B551230" w14:textId="77777777" w:rsidTr="001B5C0B">
        <w:trPr>
          <w:trHeight w:val="398"/>
        </w:trPr>
        <w:tc>
          <w:tcPr>
            <w:tcW w:w="567" w:type="dxa"/>
            <w:tcBorders>
              <w:top w:val="nil"/>
              <w:bottom w:val="single" w:sz="4" w:space="0" w:color="000000"/>
            </w:tcBorders>
          </w:tcPr>
          <w:p w14:paraId="09C5B714" w14:textId="77777777" w:rsidR="001B5C0B" w:rsidRPr="002C53E1" w:rsidRDefault="001B5C0B" w:rsidP="002C53E1">
            <w:pPr>
              <w:spacing w:line="260" w:lineRule="atLeast"/>
              <w:jc w:val="both"/>
              <w:rPr>
                <w:rFonts w:ascii="Arial" w:hAnsi="Arial" w:cs="Arial"/>
              </w:rPr>
            </w:pPr>
          </w:p>
        </w:tc>
        <w:tc>
          <w:tcPr>
            <w:tcW w:w="6096" w:type="dxa"/>
            <w:tcBorders>
              <w:top w:val="nil"/>
              <w:bottom w:val="single" w:sz="4" w:space="0" w:color="000000"/>
            </w:tcBorders>
          </w:tcPr>
          <w:p w14:paraId="6FEE9739" w14:textId="77777777" w:rsidR="001B5C0B" w:rsidRPr="002C53E1" w:rsidRDefault="001B5C0B" w:rsidP="002C53E1">
            <w:pPr>
              <w:spacing w:line="260" w:lineRule="atLeast"/>
              <w:jc w:val="both"/>
              <w:rPr>
                <w:rFonts w:ascii="Arial" w:hAnsi="Arial" w:cs="Arial"/>
                <w:bCs/>
              </w:rPr>
            </w:pPr>
            <w:r w:rsidRPr="002C53E1">
              <w:rPr>
                <w:rFonts w:ascii="Arial" w:hAnsi="Arial" w:cs="Arial"/>
                <w:bCs/>
              </w:rPr>
              <w:t>Za izkazovanje zahteve iz tega merila se vlogi na javni razpis priloži »Elaborat gradbene fizike« (če gre za naložbo v rekonstrukcijo zahtevnih in manj zahtevnih objektov) v skladu s predpisi s področja graditve objektov ali »Energetski pregled« (če gre za naložbo v nakup opreme ali rekonstrukcijo nezahtevnih objektov) v skladu s predpisom, ki ureja metodologijo za izdelavo in vsebino energetskega pregleda</w:t>
            </w:r>
            <w:r w:rsidRPr="002C53E1">
              <w:rPr>
                <w:rFonts w:ascii="Arial" w:hAnsi="Arial" w:cs="Arial"/>
                <w:iCs/>
              </w:rPr>
              <w:t>.</w:t>
            </w:r>
          </w:p>
          <w:p w14:paraId="2F2C4791" w14:textId="77777777" w:rsidR="001B5C0B" w:rsidRPr="002C53E1" w:rsidRDefault="001B5C0B" w:rsidP="002C53E1">
            <w:pPr>
              <w:spacing w:line="260" w:lineRule="atLeast"/>
              <w:jc w:val="both"/>
              <w:rPr>
                <w:rFonts w:ascii="Arial" w:hAnsi="Arial" w:cs="Arial"/>
                <w:bCs/>
              </w:rPr>
            </w:pPr>
          </w:p>
        </w:tc>
        <w:tc>
          <w:tcPr>
            <w:tcW w:w="1162" w:type="dxa"/>
            <w:tcBorders>
              <w:top w:val="nil"/>
              <w:bottom w:val="single" w:sz="4" w:space="0" w:color="000000"/>
            </w:tcBorders>
          </w:tcPr>
          <w:p w14:paraId="50C24D3B" w14:textId="77777777" w:rsidR="001B5C0B" w:rsidRPr="002C53E1" w:rsidRDefault="001B5C0B" w:rsidP="002C53E1">
            <w:pPr>
              <w:spacing w:line="260" w:lineRule="atLeast"/>
              <w:jc w:val="center"/>
              <w:rPr>
                <w:rFonts w:ascii="Arial" w:hAnsi="Arial" w:cs="Arial"/>
              </w:rPr>
            </w:pPr>
          </w:p>
        </w:tc>
        <w:tc>
          <w:tcPr>
            <w:tcW w:w="1134" w:type="dxa"/>
            <w:tcBorders>
              <w:top w:val="nil"/>
              <w:bottom w:val="single" w:sz="4" w:space="0" w:color="000000"/>
            </w:tcBorders>
          </w:tcPr>
          <w:p w14:paraId="4919BC2E" w14:textId="77777777" w:rsidR="001B5C0B" w:rsidRPr="002C53E1" w:rsidRDefault="001B5C0B" w:rsidP="002C53E1">
            <w:pPr>
              <w:spacing w:line="260" w:lineRule="atLeast"/>
              <w:jc w:val="center"/>
              <w:rPr>
                <w:rFonts w:ascii="Arial" w:hAnsi="Arial" w:cs="Arial"/>
              </w:rPr>
            </w:pPr>
          </w:p>
        </w:tc>
      </w:tr>
      <w:tr w:rsidR="001B5C0B" w:rsidRPr="002C53E1" w14:paraId="506AEDFF" w14:textId="77777777" w:rsidTr="001B5C0B">
        <w:tc>
          <w:tcPr>
            <w:tcW w:w="567" w:type="dxa"/>
            <w:tcBorders>
              <w:top w:val="single" w:sz="4" w:space="0" w:color="000000"/>
              <w:bottom w:val="single" w:sz="4" w:space="0" w:color="auto"/>
            </w:tcBorders>
          </w:tcPr>
          <w:p w14:paraId="09A7C7B5"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000000"/>
              <w:bottom w:val="single" w:sz="4" w:space="0" w:color="auto"/>
            </w:tcBorders>
          </w:tcPr>
          <w:p w14:paraId="04A51F6F" w14:textId="77777777" w:rsidR="001B5C0B" w:rsidRPr="002C53E1" w:rsidRDefault="001B5C0B" w:rsidP="002C53E1">
            <w:pPr>
              <w:spacing w:line="260" w:lineRule="atLeast"/>
              <w:jc w:val="both"/>
              <w:rPr>
                <w:rFonts w:ascii="Arial" w:hAnsi="Arial" w:cs="Arial"/>
                <w:b/>
              </w:rPr>
            </w:pPr>
            <w:r w:rsidRPr="002C53E1">
              <w:rPr>
                <w:rFonts w:ascii="Arial" w:hAnsi="Arial" w:cs="Arial"/>
                <w:b/>
              </w:rPr>
              <w:t>b) naložbe v pridobivanje energije iz obnovljivih virov:</w:t>
            </w:r>
          </w:p>
        </w:tc>
        <w:tc>
          <w:tcPr>
            <w:tcW w:w="1162" w:type="dxa"/>
            <w:tcBorders>
              <w:top w:val="single" w:sz="4" w:space="0" w:color="000000"/>
              <w:bottom w:val="single" w:sz="4" w:space="0" w:color="auto"/>
            </w:tcBorders>
          </w:tcPr>
          <w:p w14:paraId="4DB38D09" w14:textId="77777777" w:rsidR="001B5C0B" w:rsidRPr="002C53E1" w:rsidRDefault="001B5C0B" w:rsidP="002C53E1">
            <w:pPr>
              <w:spacing w:line="260" w:lineRule="atLeast"/>
              <w:jc w:val="center"/>
              <w:rPr>
                <w:rFonts w:ascii="Arial" w:hAnsi="Arial" w:cs="Arial"/>
              </w:rPr>
            </w:pPr>
          </w:p>
        </w:tc>
        <w:tc>
          <w:tcPr>
            <w:tcW w:w="1134" w:type="dxa"/>
            <w:tcBorders>
              <w:top w:val="single" w:sz="4" w:space="0" w:color="000000"/>
              <w:bottom w:val="single" w:sz="4" w:space="0" w:color="auto"/>
            </w:tcBorders>
          </w:tcPr>
          <w:p w14:paraId="7C367672" w14:textId="77777777" w:rsidR="001B5C0B" w:rsidRPr="002C53E1" w:rsidRDefault="001B5C0B" w:rsidP="002C53E1">
            <w:pPr>
              <w:spacing w:line="260" w:lineRule="atLeast"/>
              <w:jc w:val="center"/>
              <w:rPr>
                <w:rFonts w:ascii="Arial" w:hAnsi="Arial" w:cs="Arial"/>
              </w:rPr>
            </w:pPr>
          </w:p>
        </w:tc>
      </w:tr>
      <w:tr w:rsidR="001B5C0B" w:rsidRPr="002C53E1" w14:paraId="7499DD55" w14:textId="77777777" w:rsidTr="001B5C0B">
        <w:trPr>
          <w:trHeight w:val="398"/>
        </w:trPr>
        <w:tc>
          <w:tcPr>
            <w:tcW w:w="567" w:type="dxa"/>
            <w:tcBorders>
              <w:top w:val="single" w:sz="4" w:space="0" w:color="auto"/>
              <w:bottom w:val="single" w:sz="4" w:space="0" w:color="auto"/>
            </w:tcBorders>
          </w:tcPr>
          <w:p w14:paraId="31392FC5" w14:textId="77777777" w:rsidR="001B5C0B" w:rsidRPr="002C53E1" w:rsidRDefault="001B5C0B" w:rsidP="002C53E1">
            <w:pPr>
              <w:spacing w:line="260" w:lineRule="atLeast"/>
              <w:jc w:val="both"/>
              <w:rPr>
                <w:rFonts w:ascii="Arial" w:hAnsi="Arial" w:cs="Arial"/>
              </w:rPr>
            </w:pPr>
          </w:p>
        </w:tc>
        <w:tc>
          <w:tcPr>
            <w:tcW w:w="6096" w:type="dxa"/>
            <w:tcBorders>
              <w:top w:val="single" w:sz="4" w:space="0" w:color="auto"/>
              <w:bottom w:val="single" w:sz="4" w:space="0" w:color="auto"/>
            </w:tcBorders>
          </w:tcPr>
          <w:p w14:paraId="79EA7420" w14:textId="41C9330B" w:rsidR="001B5C0B" w:rsidRPr="002C53E1" w:rsidRDefault="003D1025" w:rsidP="002C53E1">
            <w:pPr>
              <w:spacing w:line="260" w:lineRule="atLeast"/>
              <w:jc w:val="both"/>
              <w:rPr>
                <w:rFonts w:ascii="Arial" w:hAnsi="Arial" w:cs="Arial"/>
                <w:bCs/>
              </w:rPr>
            </w:pPr>
            <w:r w:rsidRPr="002C53E1">
              <w:rPr>
                <w:rFonts w:ascii="Arial" w:hAnsi="Arial" w:cs="Arial"/>
              </w:rPr>
              <w:t>–</w:t>
            </w:r>
            <w:r w:rsidR="001B5C0B" w:rsidRPr="002C53E1">
              <w:rPr>
                <w:rFonts w:ascii="Arial" w:hAnsi="Arial" w:cs="Arial"/>
              </w:rPr>
              <w:t xml:space="preserve"> naložba iz četrte alineje drugega odstavka 29. člena Uredbe, pri čemer mora delež </w:t>
            </w:r>
            <w:r w:rsidR="00782F70" w:rsidRPr="002C53E1">
              <w:rPr>
                <w:rFonts w:ascii="Arial" w:hAnsi="Arial" w:cs="Arial"/>
              </w:rPr>
              <w:t xml:space="preserve">te </w:t>
            </w:r>
            <w:r w:rsidR="001B5C0B" w:rsidRPr="002C53E1">
              <w:rPr>
                <w:rFonts w:ascii="Arial" w:hAnsi="Arial" w:cs="Arial"/>
              </w:rPr>
              <w:t>naložbe predsta</w:t>
            </w:r>
            <w:r w:rsidR="001B5C0B" w:rsidRPr="002C53E1">
              <w:rPr>
                <w:rFonts w:ascii="Arial" w:hAnsi="Arial" w:cs="Arial"/>
                <w:bCs/>
              </w:rPr>
              <w:t xml:space="preserve">vljati </w:t>
            </w:r>
            <w:r w:rsidR="0046134B" w:rsidRPr="002C53E1">
              <w:rPr>
                <w:rFonts w:ascii="Arial" w:hAnsi="Arial" w:cs="Arial"/>
                <w:bCs/>
              </w:rPr>
              <w:t>najmanj</w:t>
            </w:r>
            <w:r w:rsidR="001B5C0B" w:rsidRPr="002C53E1">
              <w:rPr>
                <w:rFonts w:ascii="Arial" w:hAnsi="Arial" w:cs="Arial"/>
                <w:bCs/>
              </w:rPr>
              <w:t xml:space="preserve"> 25 odstotkov </w:t>
            </w:r>
            <w:r w:rsidR="001B5C0B" w:rsidRPr="002C53E1">
              <w:rPr>
                <w:rFonts w:ascii="Arial" w:hAnsi="Arial" w:cs="Arial"/>
              </w:rPr>
              <w:t>skupne priznane</w:t>
            </w:r>
            <w:r w:rsidR="001B5C0B" w:rsidRPr="002C53E1">
              <w:rPr>
                <w:rFonts w:ascii="Arial" w:hAnsi="Arial" w:cs="Arial"/>
                <w:bCs/>
              </w:rPr>
              <w:t xml:space="preserve"> vrednosti naložbe. </w:t>
            </w:r>
          </w:p>
          <w:p w14:paraId="3275EE7B" w14:textId="77777777" w:rsidR="001B5C0B" w:rsidRPr="002C53E1" w:rsidRDefault="001B5C0B" w:rsidP="002C53E1">
            <w:pPr>
              <w:spacing w:line="260" w:lineRule="atLeast"/>
              <w:jc w:val="both"/>
              <w:rPr>
                <w:rFonts w:ascii="Arial" w:hAnsi="Arial" w:cs="Arial"/>
                <w:bCs/>
              </w:rPr>
            </w:pPr>
          </w:p>
          <w:p w14:paraId="447D50FB" w14:textId="5993FA79" w:rsidR="001B5C0B" w:rsidRPr="002C53E1" w:rsidRDefault="001B5C0B" w:rsidP="002C53E1">
            <w:pPr>
              <w:spacing w:line="260" w:lineRule="atLeast"/>
              <w:jc w:val="both"/>
              <w:rPr>
                <w:rFonts w:ascii="Arial" w:hAnsi="Arial" w:cs="Arial"/>
                <w:bCs/>
              </w:rPr>
            </w:pPr>
            <w:r w:rsidRPr="002C53E1">
              <w:rPr>
                <w:rFonts w:ascii="Arial" w:hAnsi="Arial" w:cs="Arial"/>
                <w:bCs/>
              </w:rPr>
              <w:t xml:space="preserve">Za izkazovanje zahteve iz tega merila se vlogi na javni razpis priloži »Elaborat gradbene fizike« (če gre za naložbo v rekonstrukcijo zahtevnih in manj zahtevnih objektov) v skladu s predpisi s področja </w:t>
            </w:r>
            <w:r w:rsidRPr="002C53E1">
              <w:rPr>
                <w:rFonts w:ascii="Arial" w:hAnsi="Arial" w:cs="Arial"/>
                <w:bCs/>
              </w:rPr>
              <w:lastRenderedPageBreak/>
              <w:t>graditve objektov ali »Energetski pregled« (če gre za naložbo v nakup opreme ali rekonstrukcijo nezahtevnih objektov) v skladu s predpisom, ki ureja metodologijo za izdelavo in vsebino energetskega pregleda.</w:t>
            </w:r>
          </w:p>
          <w:p w14:paraId="16989257" w14:textId="77777777" w:rsidR="001B5C0B" w:rsidRPr="002C53E1" w:rsidRDefault="001B5C0B" w:rsidP="002C53E1">
            <w:pPr>
              <w:spacing w:line="260" w:lineRule="atLeast"/>
              <w:jc w:val="both"/>
              <w:rPr>
                <w:rFonts w:ascii="Arial" w:hAnsi="Arial" w:cs="Arial"/>
              </w:rPr>
            </w:pPr>
          </w:p>
        </w:tc>
        <w:tc>
          <w:tcPr>
            <w:tcW w:w="1162" w:type="dxa"/>
            <w:tcBorders>
              <w:top w:val="single" w:sz="4" w:space="0" w:color="auto"/>
              <w:bottom w:val="single" w:sz="4" w:space="0" w:color="auto"/>
            </w:tcBorders>
          </w:tcPr>
          <w:p w14:paraId="7632CF52" w14:textId="5EB8125F" w:rsidR="001B5C0B" w:rsidRPr="002C53E1" w:rsidRDefault="000A07F0" w:rsidP="000A07F0">
            <w:pPr>
              <w:spacing w:line="260" w:lineRule="atLeast"/>
              <w:jc w:val="center"/>
              <w:rPr>
                <w:rFonts w:ascii="Arial" w:hAnsi="Arial" w:cs="Arial"/>
              </w:rPr>
            </w:pPr>
            <w:r>
              <w:rPr>
                <w:rFonts w:ascii="Arial" w:hAnsi="Arial" w:cs="Arial"/>
              </w:rPr>
              <w:lastRenderedPageBreak/>
              <w:t>6</w:t>
            </w:r>
          </w:p>
        </w:tc>
        <w:tc>
          <w:tcPr>
            <w:tcW w:w="1134" w:type="dxa"/>
            <w:tcBorders>
              <w:top w:val="single" w:sz="4" w:space="0" w:color="auto"/>
              <w:bottom w:val="single" w:sz="4" w:space="0" w:color="auto"/>
            </w:tcBorders>
          </w:tcPr>
          <w:p w14:paraId="16487414" w14:textId="5E7B8622" w:rsidR="001B5C0B" w:rsidRPr="002C53E1" w:rsidRDefault="00291983" w:rsidP="002C53E1">
            <w:pPr>
              <w:spacing w:line="260" w:lineRule="atLeast"/>
              <w:jc w:val="center"/>
              <w:rPr>
                <w:rFonts w:ascii="Arial" w:hAnsi="Arial" w:cs="Arial"/>
              </w:rPr>
            </w:pPr>
            <w:r w:rsidRPr="002C53E1">
              <w:rPr>
                <w:rFonts w:ascii="Arial" w:hAnsi="Arial" w:cs="Arial"/>
              </w:rPr>
              <w:t>5</w:t>
            </w:r>
          </w:p>
        </w:tc>
      </w:tr>
    </w:tbl>
    <w:p w14:paraId="2EC1E4DF" w14:textId="77777777" w:rsidR="001B5C0B" w:rsidRPr="002C53E1" w:rsidRDefault="001B5C0B" w:rsidP="002C53E1">
      <w:pPr>
        <w:spacing w:after="0" w:line="260" w:lineRule="atLeast"/>
        <w:jc w:val="both"/>
        <w:rPr>
          <w:rFonts w:ascii="Arial" w:hAnsi="Arial" w:cs="Arial"/>
          <w:sz w:val="20"/>
          <w:szCs w:val="20"/>
        </w:rPr>
      </w:pPr>
    </w:p>
    <w:p w14:paraId="5F760EE2" w14:textId="77777777" w:rsidR="001B5C0B" w:rsidRPr="002C53E1" w:rsidRDefault="001B5C0B" w:rsidP="002C53E1">
      <w:pPr>
        <w:spacing w:after="0" w:line="260" w:lineRule="atLeast"/>
        <w:jc w:val="both"/>
        <w:rPr>
          <w:rFonts w:ascii="Arial" w:hAnsi="Arial" w:cs="Arial"/>
          <w:b/>
          <w:sz w:val="20"/>
          <w:szCs w:val="20"/>
        </w:rPr>
      </w:pPr>
    </w:p>
    <w:p w14:paraId="4F25E611" w14:textId="5D8856A2" w:rsidR="001B5C0B" w:rsidRPr="002C53E1" w:rsidRDefault="001B5C0B" w:rsidP="002C53E1">
      <w:pPr>
        <w:spacing w:after="0" w:line="260" w:lineRule="atLeast"/>
        <w:jc w:val="both"/>
        <w:rPr>
          <w:rFonts w:ascii="Arial" w:hAnsi="Arial" w:cs="Arial"/>
          <w:b/>
          <w:sz w:val="20"/>
          <w:szCs w:val="20"/>
        </w:rPr>
      </w:pPr>
      <w:r w:rsidRPr="002C53E1">
        <w:rPr>
          <w:rFonts w:ascii="Arial" w:hAnsi="Arial" w:cs="Arial"/>
          <w:b/>
          <w:sz w:val="20"/>
          <w:szCs w:val="20"/>
        </w:rPr>
        <w:t>6</w:t>
      </w:r>
      <w:r w:rsidR="00F8249D" w:rsidRPr="002C53E1">
        <w:rPr>
          <w:rFonts w:ascii="Arial" w:hAnsi="Arial" w:cs="Arial"/>
          <w:b/>
          <w:sz w:val="20"/>
          <w:szCs w:val="20"/>
        </w:rPr>
        <w:t>.</w:t>
      </w:r>
      <w:r w:rsidRPr="002C53E1">
        <w:rPr>
          <w:rFonts w:ascii="Arial" w:hAnsi="Arial" w:cs="Arial"/>
          <w:b/>
          <w:sz w:val="20"/>
          <w:szCs w:val="20"/>
        </w:rPr>
        <w:t xml:space="preserve"> UPRAVIČENI IN NEUPRAVIČENI STROŠKI</w:t>
      </w:r>
    </w:p>
    <w:p w14:paraId="7BF7FE94" w14:textId="77777777" w:rsidR="001B5C0B" w:rsidRPr="002C53E1" w:rsidRDefault="001B5C0B" w:rsidP="002C53E1">
      <w:pPr>
        <w:spacing w:after="0" w:line="260" w:lineRule="atLeast"/>
        <w:jc w:val="both"/>
        <w:rPr>
          <w:rFonts w:ascii="Arial" w:hAnsi="Arial" w:cs="Arial"/>
          <w:sz w:val="20"/>
          <w:szCs w:val="20"/>
        </w:rPr>
      </w:pPr>
    </w:p>
    <w:p w14:paraId="4F60AA74" w14:textId="5483FE96" w:rsidR="00031B88" w:rsidRPr="00AD74B5" w:rsidRDefault="001B5C0B" w:rsidP="002C53E1">
      <w:pPr>
        <w:spacing w:after="0" w:line="260" w:lineRule="atLeast"/>
        <w:jc w:val="both"/>
        <w:rPr>
          <w:rFonts w:ascii="Arial" w:hAnsi="Arial" w:cs="Arial"/>
          <w:sz w:val="20"/>
          <w:szCs w:val="20"/>
        </w:rPr>
      </w:pPr>
      <w:bookmarkStart w:id="25" w:name="OLE_LINK21"/>
      <w:r w:rsidRPr="00AD74B5">
        <w:rPr>
          <w:rFonts w:ascii="Arial" w:hAnsi="Arial" w:cs="Arial"/>
          <w:sz w:val="20"/>
          <w:szCs w:val="20"/>
        </w:rPr>
        <w:t xml:space="preserve">1. Upravičeni stroški so določeni v 31., 95., </w:t>
      </w:r>
      <w:r w:rsidR="0017764C" w:rsidRPr="00AD74B5">
        <w:rPr>
          <w:rFonts w:ascii="Arial" w:hAnsi="Arial" w:cs="Arial"/>
          <w:sz w:val="20"/>
          <w:szCs w:val="20"/>
        </w:rPr>
        <w:t xml:space="preserve">97., </w:t>
      </w:r>
      <w:r w:rsidRPr="00AD74B5">
        <w:rPr>
          <w:rFonts w:ascii="Arial" w:hAnsi="Arial" w:cs="Arial"/>
          <w:sz w:val="20"/>
          <w:szCs w:val="20"/>
        </w:rPr>
        <w:t xml:space="preserve">98. in 99. členu Uredbe. </w:t>
      </w:r>
    </w:p>
    <w:p w14:paraId="2D8181D0" w14:textId="77777777" w:rsidR="00031B88" w:rsidRPr="00AD74B5" w:rsidRDefault="00031B88" w:rsidP="002C53E1">
      <w:pPr>
        <w:pStyle w:val="tevilnatoka"/>
        <w:tabs>
          <w:tab w:val="clear" w:pos="540"/>
          <w:tab w:val="clear" w:pos="900"/>
        </w:tabs>
        <w:spacing w:line="260" w:lineRule="atLeast"/>
        <w:rPr>
          <w:rFonts w:cs="Arial"/>
          <w:sz w:val="20"/>
          <w:szCs w:val="20"/>
          <w:lang w:val="sl-SI"/>
        </w:rPr>
      </w:pPr>
    </w:p>
    <w:p w14:paraId="5702EAA7" w14:textId="7DDB706C" w:rsidR="00031B88" w:rsidRPr="00AD74B5" w:rsidRDefault="004D4181" w:rsidP="002C53E1">
      <w:pPr>
        <w:pStyle w:val="tevilnatoka"/>
        <w:tabs>
          <w:tab w:val="clear" w:pos="540"/>
          <w:tab w:val="clear" w:pos="900"/>
        </w:tabs>
        <w:spacing w:line="260" w:lineRule="atLeast"/>
        <w:rPr>
          <w:rFonts w:cs="Arial"/>
          <w:sz w:val="20"/>
          <w:szCs w:val="20"/>
          <w:lang w:val="sl-SI"/>
        </w:rPr>
      </w:pPr>
      <w:r w:rsidRPr="00AD74B5">
        <w:rPr>
          <w:rFonts w:cs="Arial"/>
          <w:sz w:val="20"/>
          <w:szCs w:val="20"/>
          <w:lang w:val="sl-SI"/>
        </w:rPr>
        <w:t>2</w:t>
      </w:r>
      <w:r w:rsidR="00031B88" w:rsidRPr="00AD74B5">
        <w:rPr>
          <w:rFonts w:cs="Arial"/>
          <w:sz w:val="20"/>
          <w:szCs w:val="20"/>
          <w:lang w:val="sl-SI"/>
        </w:rPr>
        <w:t xml:space="preserve">. V skladu s četrtim odstavkom 35. člena </w:t>
      </w:r>
      <w:r w:rsidR="00971E11" w:rsidRPr="00AD74B5">
        <w:rPr>
          <w:rFonts w:cs="Arial"/>
          <w:sz w:val="20"/>
          <w:szCs w:val="20"/>
          <w:lang w:val="sl-SI"/>
        </w:rPr>
        <w:t xml:space="preserve">Uredbe </w:t>
      </w:r>
      <w:r w:rsidR="00031B88" w:rsidRPr="00AD74B5">
        <w:rPr>
          <w:rFonts w:cs="Arial"/>
          <w:sz w:val="20"/>
          <w:szCs w:val="20"/>
          <w:lang w:val="sl-SI"/>
        </w:rPr>
        <w:t>vrednost lastnega dela ne sme preseči urne postavke 5,76 EUR/uro bruto za ročno delo ter 15,31 EUR/uro bruto za strojno delo.</w:t>
      </w:r>
    </w:p>
    <w:p w14:paraId="25F0EE7F" w14:textId="326FA810" w:rsidR="00031B88" w:rsidRPr="00AD74B5" w:rsidRDefault="00031B88" w:rsidP="002C53E1">
      <w:pPr>
        <w:pStyle w:val="tevilnatoka"/>
        <w:tabs>
          <w:tab w:val="clear" w:pos="540"/>
          <w:tab w:val="clear" w:pos="900"/>
        </w:tabs>
        <w:spacing w:line="260" w:lineRule="atLeast"/>
        <w:rPr>
          <w:rFonts w:cs="Arial"/>
          <w:sz w:val="20"/>
          <w:szCs w:val="20"/>
        </w:rPr>
      </w:pPr>
    </w:p>
    <w:p w14:paraId="26FA5235" w14:textId="6C29A8CB" w:rsidR="00031B88" w:rsidRPr="00AD74B5" w:rsidRDefault="004D4181" w:rsidP="002C53E1">
      <w:pPr>
        <w:pStyle w:val="tevilnatoka"/>
        <w:tabs>
          <w:tab w:val="clear" w:pos="540"/>
          <w:tab w:val="clear" w:pos="900"/>
        </w:tabs>
        <w:spacing w:line="260" w:lineRule="atLeast"/>
        <w:rPr>
          <w:rFonts w:cs="Arial"/>
          <w:sz w:val="20"/>
          <w:szCs w:val="20"/>
          <w:lang w:val="sl-SI"/>
        </w:rPr>
      </w:pPr>
      <w:r w:rsidRPr="00AD74B5">
        <w:rPr>
          <w:rFonts w:cs="Arial"/>
          <w:sz w:val="20"/>
          <w:szCs w:val="20"/>
          <w:lang w:val="sl-SI"/>
        </w:rPr>
        <w:t>3</w:t>
      </w:r>
      <w:r w:rsidR="00031B88" w:rsidRPr="00AD74B5">
        <w:rPr>
          <w:rFonts w:cs="Arial"/>
          <w:sz w:val="20"/>
          <w:szCs w:val="20"/>
          <w:lang w:val="sl-SI"/>
        </w:rPr>
        <w:t xml:space="preserve">. V skladu s petim odstavkom 35. člena Uredbe vrednost žaganega lesa ne sme preseči </w:t>
      </w:r>
      <w:r w:rsidR="008D3389" w:rsidRPr="00AD74B5">
        <w:rPr>
          <w:rFonts w:cs="Arial"/>
          <w:sz w:val="20"/>
          <w:szCs w:val="20"/>
          <w:lang w:val="sl-SI"/>
        </w:rPr>
        <w:t>300</w:t>
      </w:r>
      <w:r w:rsidR="00031B88" w:rsidRPr="00AD74B5">
        <w:rPr>
          <w:rFonts w:cs="Arial"/>
          <w:sz w:val="20"/>
          <w:szCs w:val="20"/>
          <w:lang w:val="sl-SI"/>
        </w:rPr>
        <w:t xml:space="preserve"> EUR/m</w:t>
      </w:r>
      <w:r w:rsidR="00031B88" w:rsidRPr="00AD74B5">
        <w:rPr>
          <w:rFonts w:cs="Arial"/>
          <w:sz w:val="20"/>
          <w:szCs w:val="20"/>
          <w:vertAlign w:val="superscript"/>
          <w:lang w:val="sl-SI"/>
        </w:rPr>
        <w:t>3</w:t>
      </w:r>
      <w:r w:rsidR="00031B88" w:rsidRPr="00AD74B5">
        <w:rPr>
          <w:rFonts w:cs="Arial"/>
          <w:sz w:val="20"/>
          <w:szCs w:val="20"/>
          <w:lang w:val="sl-SI"/>
        </w:rPr>
        <w:t xml:space="preserve"> žaganega lesa.</w:t>
      </w:r>
    </w:p>
    <w:p w14:paraId="132C1514" w14:textId="6E3F2F28" w:rsidR="00031B88" w:rsidRPr="00AD74B5" w:rsidRDefault="00031B88" w:rsidP="002C53E1">
      <w:pPr>
        <w:spacing w:after="0" w:line="260" w:lineRule="atLeast"/>
        <w:jc w:val="both"/>
        <w:rPr>
          <w:rFonts w:ascii="Arial" w:hAnsi="Arial" w:cs="Arial"/>
          <w:sz w:val="20"/>
          <w:szCs w:val="20"/>
        </w:rPr>
      </w:pPr>
    </w:p>
    <w:p w14:paraId="26D9ED45" w14:textId="56A5BD7F" w:rsidR="00031B88" w:rsidRPr="00AD74B5" w:rsidRDefault="004D4181" w:rsidP="002C53E1">
      <w:pPr>
        <w:spacing w:after="0" w:line="260" w:lineRule="atLeast"/>
        <w:jc w:val="both"/>
        <w:rPr>
          <w:rFonts w:ascii="Arial" w:hAnsi="Arial" w:cs="Arial"/>
          <w:sz w:val="20"/>
          <w:szCs w:val="20"/>
        </w:rPr>
      </w:pPr>
      <w:r w:rsidRPr="00AD74B5">
        <w:rPr>
          <w:rFonts w:ascii="Arial" w:hAnsi="Arial" w:cs="Arial"/>
          <w:sz w:val="20"/>
          <w:szCs w:val="20"/>
        </w:rPr>
        <w:t>4</w:t>
      </w:r>
      <w:r w:rsidR="00031B88" w:rsidRPr="00AD74B5">
        <w:rPr>
          <w:rFonts w:ascii="Arial" w:hAnsi="Arial" w:cs="Arial"/>
          <w:sz w:val="20"/>
          <w:szCs w:val="20"/>
        </w:rPr>
        <w:t>. Kot tržno primerljiva ponudba iz šestega odstavka 95. člena Uredbe se šteje ponudba, če je upravičenec vsem potencialnim ponudnikom poslal enako povpraševanje z minimalnimi zahtevanimi lastnostmi blaga oziroma storitve, ponudba pa vsebuje vse minimalne zahtevane lastnosti blaga oziroma storitve, ki so bile navedene v povpraševanju.</w:t>
      </w:r>
    </w:p>
    <w:p w14:paraId="7DFA94E5" w14:textId="77777777" w:rsidR="00031B88" w:rsidRPr="00AD74B5" w:rsidRDefault="00031B88" w:rsidP="002C53E1">
      <w:pPr>
        <w:spacing w:after="0" w:line="260" w:lineRule="atLeast"/>
        <w:jc w:val="both"/>
        <w:rPr>
          <w:rFonts w:ascii="Arial" w:hAnsi="Arial" w:cs="Arial"/>
          <w:sz w:val="20"/>
          <w:szCs w:val="20"/>
        </w:rPr>
      </w:pPr>
    </w:p>
    <w:p w14:paraId="10500AC2" w14:textId="368C4551" w:rsidR="001B5C0B" w:rsidRPr="00AD74B5" w:rsidRDefault="004D4181" w:rsidP="002C53E1">
      <w:pPr>
        <w:spacing w:after="0" w:line="260" w:lineRule="atLeast"/>
        <w:jc w:val="both"/>
        <w:rPr>
          <w:rFonts w:ascii="Arial" w:hAnsi="Arial" w:cs="Arial"/>
          <w:sz w:val="20"/>
          <w:szCs w:val="20"/>
        </w:rPr>
      </w:pPr>
      <w:r w:rsidRPr="00AD74B5">
        <w:rPr>
          <w:rFonts w:ascii="Arial" w:hAnsi="Arial" w:cs="Arial"/>
          <w:sz w:val="20"/>
          <w:szCs w:val="20"/>
        </w:rPr>
        <w:t>5</w:t>
      </w:r>
      <w:r w:rsidR="001B5C0B" w:rsidRPr="00AD74B5">
        <w:rPr>
          <w:rFonts w:ascii="Arial" w:hAnsi="Arial" w:cs="Arial"/>
          <w:sz w:val="20"/>
          <w:szCs w:val="20"/>
        </w:rPr>
        <w:t>. Upravičeni stroški so določeni v Pravilniku o katalogu stroškov in najvišjih priznanih vrednosti (Uradni list RS, št. 7/16, 38/16, 73/17</w:t>
      </w:r>
      <w:r w:rsidR="00366D72">
        <w:rPr>
          <w:rFonts w:ascii="Arial" w:hAnsi="Arial" w:cs="Arial"/>
          <w:sz w:val="20"/>
          <w:szCs w:val="20"/>
        </w:rPr>
        <w:t>,</w:t>
      </w:r>
      <w:r w:rsidR="001B5C0B" w:rsidRPr="00AD74B5">
        <w:rPr>
          <w:rFonts w:ascii="Arial" w:hAnsi="Arial" w:cs="Arial"/>
          <w:sz w:val="20"/>
          <w:szCs w:val="20"/>
        </w:rPr>
        <w:t xml:space="preserve"> 31/19</w:t>
      </w:r>
      <w:r w:rsidR="00366D72">
        <w:rPr>
          <w:rFonts w:ascii="Arial" w:hAnsi="Arial" w:cs="Arial"/>
          <w:sz w:val="20"/>
          <w:szCs w:val="20"/>
        </w:rPr>
        <w:t xml:space="preserve"> in 82/22</w:t>
      </w:r>
      <w:r w:rsidR="001B5C0B" w:rsidRPr="00AD74B5">
        <w:rPr>
          <w:rFonts w:ascii="Arial" w:hAnsi="Arial" w:cs="Arial"/>
          <w:sz w:val="20"/>
          <w:szCs w:val="20"/>
        </w:rPr>
        <w:t xml:space="preserve">) in </w:t>
      </w:r>
      <w:r w:rsidR="00501111" w:rsidRPr="00AD74B5">
        <w:rPr>
          <w:rFonts w:ascii="Arial" w:hAnsi="Arial" w:cs="Arial"/>
          <w:sz w:val="20"/>
          <w:szCs w:val="20"/>
        </w:rPr>
        <w:t>navedeni</w:t>
      </w:r>
      <w:r w:rsidR="001B5C0B" w:rsidRPr="00AD74B5">
        <w:rPr>
          <w:rFonts w:ascii="Arial" w:hAnsi="Arial" w:cs="Arial"/>
          <w:sz w:val="20"/>
          <w:szCs w:val="20"/>
        </w:rPr>
        <w:t xml:space="preserve"> v </w:t>
      </w:r>
      <w:r w:rsidR="00501111" w:rsidRPr="00AD74B5">
        <w:rPr>
          <w:rFonts w:ascii="Arial" w:hAnsi="Arial" w:cs="Arial"/>
          <w:sz w:val="20"/>
          <w:szCs w:val="20"/>
        </w:rPr>
        <w:t xml:space="preserve">Seznamu upravičenih stroškov in najvišjih priznanih vrednosti iz </w:t>
      </w:r>
      <w:r w:rsidR="001B5C0B" w:rsidRPr="00AD74B5">
        <w:rPr>
          <w:rFonts w:ascii="Arial" w:hAnsi="Arial" w:cs="Arial"/>
          <w:sz w:val="20"/>
          <w:szCs w:val="20"/>
        </w:rPr>
        <w:t>Prilog</w:t>
      </w:r>
      <w:r w:rsidR="00501111" w:rsidRPr="00AD74B5">
        <w:rPr>
          <w:rFonts w:ascii="Arial" w:hAnsi="Arial" w:cs="Arial"/>
          <w:sz w:val="20"/>
          <w:szCs w:val="20"/>
        </w:rPr>
        <w:t>e</w:t>
      </w:r>
      <w:r w:rsidR="001B5C0B" w:rsidRPr="00AD74B5">
        <w:rPr>
          <w:rFonts w:ascii="Arial" w:hAnsi="Arial" w:cs="Arial"/>
          <w:sz w:val="20"/>
          <w:szCs w:val="20"/>
        </w:rPr>
        <w:t xml:space="preserve"> 3 razpisne dokumentacije. </w:t>
      </w:r>
    </w:p>
    <w:p w14:paraId="3C249B35" w14:textId="17F610EA" w:rsidR="00784A8C" w:rsidRPr="00AD74B5" w:rsidRDefault="00784A8C" w:rsidP="002C53E1">
      <w:pPr>
        <w:spacing w:after="0" w:line="260" w:lineRule="atLeast"/>
        <w:jc w:val="both"/>
        <w:rPr>
          <w:rFonts w:ascii="Arial" w:hAnsi="Arial" w:cs="Arial"/>
          <w:sz w:val="20"/>
          <w:szCs w:val="20"/>
        </w:rPr>
      </w:pPr>
    </w:p>
    <w:p w14:paraId="55F39FDF" w14:textId="3EF791E5" w:rsidR="00784A8C" w:rsidRPr="00AD74B5" w:rsidRDefault="004D4181" w:rsidP="002C53E1">
      <w:pPr>
        <w:spacing w:after="0" w:line="260" w:lineRule="atLeast"/>
        <w:jc w:val="both"/>
        <w:rPr>
          <w:rFonts w:ascii="Arial" w:hAnsi="Arial" w:cs="Arial"/>
          <w:sz w:val="20"/>
          <w:szCs w:val="20"/>
        </w:rPr>
      </w:pPr>
      <w:r w:rsidRPr="00AD74B5">
        <w:rPr>
          <w:rFonts w:ascii="Arial" w:hAnsi="Arial" w:cs="Arial"/>
          <w:sz w:val="20"/>
          <w:szCs w:val="20"/>
        </w:rPr>
        <w:t>6</w:t>
      </w:r>
      <w:r w:rsidR="00784A8C" w:rsidRPr="00AD74B5">
        <w:rPr>
          <w:rFonts w:ascii="Arial" w:hAnsi="Arial" w:cs="Arial"/>
          <w:sz w:val="20"/>
          <w:szCs w:val="20"/>
        </w:rPr>
        <w:t xml:space="preserve">. Za uveljavljanje splošnih stroškov iz 98. člena Uredbe upravičenec </w:t>
      </w:r>
      <w:r w:rsidR="006B7034" w:rsidRPr="00AD74B5">
        <w:rPr>
          <w:rFonts w:ascii="Arial" w:hAnsi="Arial" w:cs="Arial"/>
          <w:sz w:val="20"/>
          <w:szCs w:val="20"/>
        </w:rPr>
        <w:t>vlogi na javni razpis priloži</w:t>
      </w:r>
      <w:r w:rsidR="00784A8C" w:rsidRPr="00AD74B5">
        <w:rPr>
          <w:rFonts w:ascii="Arial" w:hAnsi="Arial" w:cs="Arial"/>
          <w:sz w:val="20"/>
          <w:szCs w:val="20"/>
        </w:rPr>
        <w:t xml:space="preserve"> račune oziroma predračune.</w:t>
      </w:r>
    </w:p>
    <w:p w14:paraId="4A607D20" w14:textId="77777777" w:rsidR="004D4181" w:rsidRPr="00AD74B5" w:rsidRDefault="004D4181" w:rsidP="002C53E1">
      <w:pPr>
        <w:spacing w:after="0" w:line="260" w:lineRule="atLeast"/>
        <w:jc w:val="both"/>
        <w:rPr>
          <w:rFonts w:ascii="Arial" w:hAnsi="Arial" w:cs="Arial"/>
          <w:sz w:val="20"/>
          <w:szCs w:val="20"/>
        </w:rPr>
      </w:pPr>
    </w:p>
    <w:p w14:paraId="30A5BB27" w14:textId="1FE456EB" w:rsidR="004D4181" w:rsidRPr="00AD74B5" w:rsidRDefault="004D4181" w:rsidP="002C53E1">
      <w:pPr>
        <w:spacing w:after="0" w:line="260" w:lineRule="atLeast"/>
        <w:jc w:val="both"/>
        <w:rPr>
          <w:rFonts w:ascii="Arial" w:hAnsi="Arial" w:cs="Arial"/>
          <w:sz w:val="20"/>
          <w:szCs w:val="20"/>
        </w:rPr>
      </w:pPr>
      <w:bookmarkStart w:id="26" w:name="OLE_LINK25"/>
      <w:bookmarkEnd w:id="25"/>
      <w:r w:rsidRPr="00AD74B5">
        <w:rPr>
          <w:rFonts w:ascii="Arial" w:hAnsi="Arial" w:cs="Arial"/>
          <w:sz w:val="20"/>
          <w:szCs w:val="20"/>
        </w:rPr>
        <w:t>7. Neupravičeni stroški so določeni v 32. in 96. členu Uredbe.</w:t>
      </w:r>
    </w:p>
    <w:p w14:paraId="7736DFEF" w14:textId="77777777" w:rsidR="001B5C0B" w:rsidRPr="00AD74B5" w:rsidRDefault="001B5C0B" w:rsidP="002C53E1">
      <w:pPr>
        <w:spacing w:after="0" w:line="260" w:lineRule="atLeast"/>
        <w:jc w:val="both"/>
        <w:rPr>
          <w:rFonts w:ascii="Arial" w:hAnsi="Arial" w:cs="Arial"/>
          <w:b/>
          <w:sz w:val="20"/>
          <w:szCs w:val="20"/>
        </w:rPr>
      </w:pPr>
    </w:p>
    <w:p w14:paraId="657B6863" w14:textId="77777777" w:rsidR="004D4181" w:rsidRPr="00AD74B5" w:rsidRDefault="004D4181" w:rsidP="002C53E1">
      <w:pPr>
        <w:spacing w:after="0" w:line="260" w:lineRule="atLeast"/>
        <w:jc w:val="both"/>
        <w:rPr>
          <w:rFonts w:ascii="Arial" w:hAnsi="Arial" w:cs="Arial"/>
          <w:b/>
          <w:sz w:val="20"/>
          <w:szCs w:val="20"/>
        </w:rPr>
      </w:pPr>
    </w:p>
    <w:p w14:paraId="0F39CDF6" w14:textId="7E2A075D" w:rsidR="001B5C0B" w:rsidRPr="00AD74B5" w:rsidRDefault="001B5C0B" w:rsidP="002C53E1">
      <w:pPr>
        <w:spacing w:after="0" w:line="260" w:lineRule="atLeast"/>
        <w:jc w:val="both"/>
        <w:rPr>
          <w:rFonts w:ascii="Arial" w:hAnsi="Arial" w:cs="Arial"/>
          <w:b/>
          <w:sz w:val="20"/>
          <w:szCs w:val="20"/>
        </w:rPr>
      </w:pPr>
      <w:r w:rsidRPr="00AD74B5">
        <w:rPr>
          <w:rFonts w:ascii="Arial" w:hAnsi="Arial" w:cs="Arial"/>
          <w:b/>
          <w:sz w:val="20"/>
          <w:szCs w:val="20"/>
        </w:rPr>
        <w:t>7</w:t>
      </w:r>
      <w:r w:rsidR="00F8249D" w:rsidRPr="00AD74B5">
        <w:rPr>
          <w:rFonts w:ascii="Arial" w:hAnsi="Arial" w:cs="Arial"/>
          <w:b/>
          <w:sz w:val="20"/>
          <w:szCs w:val="20"/>
        </w:rPr>
        <w:t>.</w:t>
      </w:r>
      <w:r w:rsidRPr="00AD74B5">
        <w:rPr>
          <w:rFonts w:ascii="Arial" w:hAnsi="Arial" w:cs="Arial"/>
          <w:b/>
          <w:sz w:val="20"/>
          <w:szCs w:val="20"/>
        </w:rPr>
        <w:t xml:space="preserve"> FINANČNE DOLOČBE</w:t>
      </w:r>
    </w:p>
    <w:p w14:paraId="379F0CD7" w14:textId="77777777" w:rsidR="001B5C0B" w:rsidRPr="00AD74B5" w:rsidRDefault="001B5C0B" w:rsidP="002C53E1">
      <w:pPr>
        <w:spacing w:after="0" w:line="260" w:lineRule="atLeast"/>
        <w:ind w:left="170" w:hanging="170"/>
        <w:jc w:val="both"/>
        <w:rPr>
          <w:rFonts w:ascii="Arial" w:hAnsi="Arial" w:cs="Arial"/>
          <w:sz w:val="20"/>
          <w:szCs w:val="20"/>
        </w:rPr>
      </w:pPr>
    </w:p>
    <w:p w14:paraId="6BBC6FF7" w14:textId="751C9FC2" w:rsidR="001B5C0B" w:rsidRPr="00AD74B5" w:rsidRDefault="001B5C0B" w:rsidP="002C53E1">
      <w:pPr>
        <w:spacing w:after="0" w:line="260" w:lineRule="atLeast"/>
        <w:jc w:val="both"/>
        <w:rPr>
          <w:rFonts w:ascii="Arial" w:hAnsi="Arial" w:cs="Arial"/>
          <w:sz w:val="20"/>
          <w:szCs w:val="20"/>
          <w:shd w:val="clear" w:color="auto" w:fill="FFFF00"/>
        </w:rPr>
      </w:pPr>
      <w:bookmarkStart w:id="27" w:name="Bookmark7"/>
      <w:r w:rsidRPr="00AD74B5">
        <w:rPr>
          <w:rFonts w:ascii="Arial" w:hAnsi="Arial" w:cs="Arial"/>
          <w:sz w:val="20"/>
          <w:szCs w:val="20"/>
        </w:rPr>
        <w:t>Finančne določbe so v 41. členu Uredbe</w:t>
      </w:r>
      <w:r w:rsidR="00F03AF1" w:rsidRPr="00AD74B5">
        <w:rPr>
          <w:rFonts w:ascii="Arial" w:hAnsi="Arial" w:cs="Arial"/>
          <w:sz w:val="20"/>
          <w:szCs w:val="20"/>
        </w:rPr>
        <w:t>:</w:t>
      </w:r>
      <w:r w:rsidRPr="00AD74B5">
        <w:rPr>
          <w:rFonts w:ascii="Arial" w:hAnsi="Arial" w:cs="Arial"/>
          <w:sz w:val="20"/>
          <w:szCs w:val="20"/>
        </w:rPr>
        <w:t xml:space="preserve"> </w:t>
      </w:r>
    </w:p>
    <w:bookmarkEnd w:id="27"/>
    <w:p w14:paraId="5F6A6905" w14:textId="53EFAA2C" w:rsidR="0017764C" w:rsidRPr="00AD74B5" w:rsidRDefault="0017764C" w:rsidP="002C53E1">
      <w:pPr>
        <w:spacing w:after="0" w:line="260" w:lineRule="atLeast"/>
        <w:jc w:val="both"/>
        <w:rPr>
          <w:rFonts w:ascii="Arial" w:hAnsi="Arial" w:cs="Arial"/>
          <w:sz w:val="20"/>
          <w:szCs w:val="20"/>
        </w:rPr>
      </w:pPr>
      <w:r w:rsidRPr="00AD74B5">
        <w:rPr>
          <w:rFonts w:ascii="Arial" w:hAnsi="Arial" w:cs="Arial"/>
          <w:sz w:val="20"/>
          <w:szCs w:val="20"/>
        </w:rPr>
        <w:t xml:space="preserve">a) za uveljavljanje višje stopnje podpore v skladu s prvo alinejo prvega odstavka 41. člena Uredbe upravičenec vlogi na javni razpis priloži </w:t>
      </w:r>
      <w:r w:rsidR="00176E5A">
        <w:rPr>
          <w:rFonts w:ascii="Arial" w:hAnsi="Arial" w:cs="Arial"/>
          <w:sz w:val="20"/>
          <w:szCs w:val="20"/>
        </w:rPr>
        <w:t>certifikat</w:t>
      </w:r>
      <w:r w:rsidR="00176E5A" w:rsidRPr="00176E5A">
        <w:rPr>
          <w:rFonts w:ascii="Arial" w:hAnsi="Arial" w:cs="Arial"/>
          <w:sz w:val="20"/>
          <w:szCs w:val="20"/>
        </w:rPr>
        <w:t xml:space="preserve"> o ekološki pridelavi oziroma predelavi kmetijskih proizvodov v primeru trženja kmetijskih proizvodov oziroma s certifikatom o ekološki predelavi kmetijskih proizvodov, če gre za naložbe v predelavo kmetijskih proizvodov</w:t>
      </w:r>
      <w:r w:rsidRPr="00AD74B5">
        <w:rPr>
          <w:rFonts w:ascii="Arial" w:hAnsi="Arial" w:cs="Arial"/>
          <w:sz w:val="20"/>
          <w:szCs w:val="20"/>
        </w:rPr>
        <w:t>;</w:t>
      </w:r>
    </w:p>
    <w:p w14:paraId="6CEDB501" w14:textId="0CADED68" w:rsidR="001B5C0B" w:rsidRPr="00AD74B5" w:rsidRDefault="0017764C" w:rsidP="002C53E1">
      <w:pPr>
        <w:spacing w:after="0" w:line="260" w:lineRule="atLeast"/>
        <w:jc w:val="both"/>
        <w:rPr>
          <w:rFonts w:ascii="Arial" w:hAnsi="Arial" w:cs="Arial"/>
          <w:sz w:val="20"/>
          <w:szCs w:val="20"/>
        </w:rPr>
      </w:pPr>
      <w:r w:rsidRPr="00AD74B5">
        <w:rPr>
          <w:rFonts w:ascii="Arial" w:hAnsi="Arial" w:cs="Arial"/>
          <w:sz w:val="20"/>
          <w:szCs w:val="20"/>
        </w:rPr>
        <w:t>b</w:t>
      </w:r>
      <w:r w:rsidR="00F03AF1" w:rsidRPr="00AD74B5">
        <w:rPr>
          <w:rFonts w:ascii="Arial" w:hAnsi="Arial" w:cs="Arial"/>
          <w:sz w:val="20"/>
          <w:szCs w:val="20"/>
        </w:rPr>
        <w:t>) zbirna vloga iz</w:t>
      </w:r>
      <w:r w:rsidR="0015792B" w:rsidRPr="00AD74B5">
        <w:rPr>
          <w:rFonts w:ascii="Arial" w:hAnsi="Arial" w:cs="Arial"/>
          <w:sz w:val="20"/>
          <w:szCs w:val="20"/>
        </w:rPr>
        <w:t xml:space="preserve"> </w:t>
      </w:r>
      <w:r w:rsidR="001B5C0B" w:rsidRPr="00AD74B5">
        <w:rPr>
          <w:rFonts w:ascii="Arial" w:hAnsi="Arial" w:cs="Arial"/>
          <w:sz w:val="20"/>
          <w:szCs w:val="20"/>
        </w:rPr>
        <w:t>četrt</w:t>
      </w:r>
      <w:r w:rsidR="00F03AF1" w:rsidRPr="00AD74B5">
        <w:rPr>
          <w:rFonts w:ascii="Arial" w:hAnsi="Arial" w:cs="Arial"/>
          <w:sz w:val="20"/>
          <w:szCs w:val="20"/>
        </w:rPr>
        <w:t>e</w:t>
      </w:r>
      <w:r w:rsidR="001B5C0B" w:rsidRPr="00AD74B5">
        <w:rPr>
          <w:rFonts w:ascii="Arial" w:hAnsi="Arial" w:cs="Arial"/>
          <w:sz w:val="20"/>
          <w:szCs w:val="20"/>
        </w:rPr>
        <w:t xml:space="preserve"> alinej</w:t>
      </w:r>
      <w:r w:rsidR="00F03AF1" w:rsidRPr="00AD74B5">
        <w:rPr>
          <w:rFonts w:ascii="Arial" w:hAnsi="Arial" w:cs="Arial"/>
          <w:sz w:val="20"/>
          <w:szCs w:val="20"/>
        </w:rPr>
        <w:t>e</w:t>
      </w:r>
      <w:r w:rsidR="001B5C0B" w:rsidRPr="00AD74B5">
        <w:rPr>
          <w:rFonts w:ascii="Arial" w:hAnsi="Arial" w:cs="Arial"/>
          <w:sz w:val="20"/>
          <w:szCs w:val="20"/>
        </w:rPr>
        <w:t xml:space="preserve"> prvega odstavka 41. člena Uredbe </w:t>
      </w:r>
      <w:r w:rsidR="00F03AF1" w:rsidRPr="00AD74B5">
        <w:rPr>
          <w:rFonts w:ascii="Arial" w:hAnsi="Arial" w:cs="Arial"/>
          <w:sz w:val="20"/>
          <w:szCs w:val="20"/>
        </w:rPr>
        <w:t xml:space="preserve">mora biti </w:t>
      </w:r>
      <w:r w:rsidR="001B5C0B" w:rsidRPr="00AD74B5">
        <w:rPr>
          <w:rFonts w:ascii="Arial" w:hAnsi="Arial" w:cs="Arial"/>
          <w:sz w:val="20"/>
          <w:szCs w:val="20"/>
        </w:rPr>
        <w:t>vlož</w:t>
      </w:r>
      <w:r w:rsidR="00F03AF1" w:rsidRPr="00AD74B5">
        <w:rPr>
          <w:rFonts w:ascii="Arial" w:hAnsi="Arial" w:cs="Arial"/>
          <w:sz w:val="20"/>
          <w:szCs w:val="20"/>
        </w:rPr>
        <w:t>ena</w:t>
      </w:r>
      <w:r w:rsidR="001B5C0B" w:rsidRPr="00AD74B5">
        <w:rPr>
          <w:rFonts w:ascii="Arial" w:hAnsi="Arial" w:cs="Arial"/>
          <w:sz w:val="20"/>
          <w:szCs w:val="20"/>
        </w:rPr>
        <w:t xml:space="preserve"> v letu </w:t>
      </w:r>
      <w:r w:rsidR="002E2EC5" w:rsidRPr="00AD74B5">
        <w:rPr>
          <w:rFonts w:ascii="Arial" w:hAnsi="Arial" w:cs="Arial"/>
          <w:sz w:val="20"/>
          <w:szCs w:val="20"/>
        </w:rPr>
        <w:t>202</w:t>
      </w:r>
      <w:r w:rsidR="00BF265A">
        <w:rPr>
          <w:rFonts w:ascii="Arial" w:hAnsi="Arial" w:cs="Arial"/>
          <w:sz w:val="20"/>
          <w:szCs w:val="20"/>
        </w:rPr>
        <w:t>2</w:t>
      </w:r>
      <w:r w:rsidR="001F4AEC" w:rsidRPr="00AD74B5">
        <w:rPr>
          <w:rFonts w:ascii="Arial" w:hAnsi="Arial" w:cs="Arial"/>
          <w:sz w:val="20"/>
          <w:szCs w:val="20"/>
        </w:rPr>
        <w:t>;</w:t>
      </w:r>
    </w:p>
    <w:p w14:paraId="6DE3901F" w14:textId="51D38C3C" w:rsidR="001B5C0B" w:rsidRPr="00AD74B5" w:rsidRDefault="0017764C" w:rsidP="002C53E1">
      <w:pPr>
        <w:spacing w:after="0" w:line="260" w:lineRule="atLeast"/>
        <w:jc w:val="both"/>
        <w:rPr>
          <w:rFonts w:ascii="Arial" w:hAnsi="Arial" w:cs="Arial"/>
          <w:sz w:val="20"/>
          <w:szCs w:val="20"/>
        </w:rPr>
      </w:pPr>
      <w:r w:rsidRPr="00AD74B5">
        <w:rPr>
          <w:rFonts w:ascii="Arial" w:hAnsi="Arial" w:cs="Arial"/>
          <w:sz w:val="20"/>
          <w:szCs w:val="20"/>
        </w:rPr>
        <w:t>c</w:t>
      </w:r>
      <w:r w:rsidR="00F03AF1" w:rsidRPr="00AD74B5">
        <w:rPr>
          <w:rFonts w:ascii="Arial" w:hAnsi="Arial" w:cs="Arial"/>
          <w:sz w:val="20"/>
          <w:szCs w:val="20"/>
        </w:rPr>
        <w:t>)</w:t>
      </w:r>
      <w:r w:rsidR="001B5C0B" w:rsidRPr="00AD74B5">
        <w:rPr>
          <w:rFonts w:ascii="Arial" w:hAnsi="Arial" w:cs="Arial"/>
          <w:sz w:val="20"/>
          <w:szCs w:val="20"/>
        </w:rPr>
        <w:t xml:space="preserve"> </w:t>
      </w:r>
      <w:r w:rsidR="00F03AF1" w:rsidRPr="00AD74B5">
        <w:rPr>
          <w:rFonts w:ascii="Arial" w:hAnsi="Arial" w:cs="Arial"/>
          <w:sz w:val="20"/>
          <w:szCs w:val="20"/>
        </w:rPr>
        <w:t>v</w:t>
      </w:r>
      <w:r w:rsidR="001B5C0B" w:rsidRPr="00AD74B5">
        <w:rPr>
          <w:rFonts w:ascii="Arial" w:hAnsi="Arial" w:cs="Arial"/>
          <w:sz w:val="20"/>
          <w:szCs w:val="20"/>
        </w:rPr>
        <w:t xml:space="preserve"> skladu s sedmim odstavkom 41. člena Uredbe se za diskontiranje pomoči uporabi zadnja referenčna obrestna mera, ki je objavljena na osrednjem spletnem mestu državne uprave: https://www.gov.si/podrocja/finance-in-davki/drzavne-pomoci. </w:t>
      </w:r>
    </w:p>
    <w:p w14:paraId="4E1CD4CB" w14:textId="77777777" w:rsidR="001B5C0B" w:rsidRPr="00AD74B5" w:rsidRDefault="001B5C0B" w:rsidP="002C53E1">
      <w:pPr>
        <w:spacing w:after="0" w:line="260" w:lineRule="atLeast"/>
        <w:jc w:val="both"/>
        <w:rPr>
          <w:rFonts w:ascii="Arial" w:hAnsi="Arial" w:cs="Arial"/>
          <w:sz w:val="20"/>
          <w:szCs w:val="20"/>
        </w:rPr>
      </w:pPr>
    </w:p>
    <w:p w14:paraId="3EF63836" w14:textId="77777777" w:rsidR="00516238" w:rsidRPr="00AD74B5" w:rsidRDefault="00516238" w:rsidP="002C53E1">
      <w:pPr>
        <w:spacing w:after="0" w:line="260" w:lineRule="atLeast"/>
        <w:jc w:val="both"/>
        <w:rPr>
          <w:rFonts w:ascii="Arial" w:hAnsi="Arial" w:cs="Arial"/>
          <w:sz w:val="20"/>
          <w:szCs w:val="20"/>
        </w:rPr>
      </w:pPr>
    </w:p>
    <w:p w14:paraId="431C605D" w14:textId="11B1D95C" w:rsidR="001B5C0B" w:rsidRPr="00AD74B5" w:rsidRDefault="001B5C0B" w:rsidP="002C53E1">
      <w:pPr>
        <w:spacing w:after="0" w:line="260" w:lineRule="atLeast"/>
        <w:jc w:val="both"/>
        <w:rPr>
          <w:rFonts w:ascii="Arial" w:hAnsi="Arial" w:cs="Arial"/>
          <w:b/>
          <w:sz w:val="20"/>
          <w:szCs w:val="20"/>
        </w:rPr>
      </w:pPr>
      <w:r w:rsidRPr="00AD74B5">
        <w:rPr>
          <w:rFonts w:ascii="Arial" w:hAnsi="Arial" w:cs="Arial"/>
          <w:b/>
          <w:sz w:val="20"/>
          <w:szCs w:val="20"/>
        </w:rPr>
        <w:t>8</w:t>
      </w:r>
      <w:r w:rsidR="00F8249D" w:rsidRPr="00AD74B5">
        <w:rPr>
          <w:rFonts w:ascii="Arial" w:hAnsi="Arial" w:cs="Arial"/>
          <w:b/>
          <w:sz w:val="20"/>
          <w:szCs w:val="20"/>
        </w:rPr>
        <w:t>.</w:t>
      </w:r>
      <w:r w:rsidRPr="00AD74B5">
        <w:rPr>
          <w:rFonts w:ascii="Arial" w:hAnsi="Arial" w:cs="Arial"/>
          <w:b/>
          <w:sz w:val="20"/>
          <w:szCs w:val="20"/>
        </w:rPr>
        <w:t xml:space="preserve"> VLOGA IN POSTOPEK ZA DODELITEV </w:t>
      </w:r>
      <w:r w:rsidR="00E10190" w:rsidRPr="00AD74B5">
        <w:rPr>
          <w:rFonts w:ascii="Arial" w:hAnsi="Arial" w:cs="Arial"/>
          <w:b/>
          <w:sz w:val="20"/>
          <w:szCs w:val="20"/>
        </w:rPr>
        <w:t>SREDSTEV</w:t>
      </w:r>
    </w:p>
    <w:p w14:paraId="32A9A9DA" w14:textId="77777777" w:rsidR="001B5C0B" w:rsidRPr="00AD74B5" w:rsidRDefault="001B5C0B" w:rsidP="002C53E1">
      <w:pPr>
        <w:spacing w:after="0" w:line="260" w:lineRule="atLeast"/>
        <w:ind w:left="170" w:hanging="170"/>
        <w:jc w:val="both"/>
        <w:rPr>
          <w:rFonts w:ascii="Arial" w:hAnsi="Arial" w:cs="Arial"/>
          <w:sz w:val="20"/>
          <w:szCs w:val="20"/>
        </w:rPr>
      </w:pPr>
    </w:p>
    <w:p w14:paraId="31E5D069" w14:textId="11032AEF" w:rsidR="001B5C0B" w:rsidRPr="00AD74B5" w:rsidRDefault="001B5C0B" w:rsidP="002C53E1">
      <w:pPr>
        <w:spacing w:after="0" w:line="260" w:lineRule="atLeast"/>
        <w:jc w:val="both"/>
        <w:rPr>
          <w:rFonts w:ascii="Arial" w:hAnsi="Arial" w:cs="Arial"/>
          <w:sz w:val="20"/>
          <w:szCs w:val="20"/>
        </w:rPr>
      </w:pPr>
      <w:r w:rsidRPr="00AD74B5">
        <w:rPr>
          <w:rFonts w:ascii="Arial" w:hAnsi="Arial" w:cs="Arial"/>
          <w:sz w:val="20"/>
          <w:szCs w:val="20"/>
        </w:rPr>
        <w:t xml:space="preserve">1. </w:t>
      </w:r>
      <w:r w:rsidR="0017764C" w:rsidRPr="00AD74B5">
        <w:rPr>
          <w:rFonts w:ascii="Arial" w:hAnsi="Arial" w:cs="Arial"/>
          <w:sz w:val="20"/>
          <w:szCs w:val="20"/>
        </w:rPr>
        <w:t>Vlaganje v</w:t>
      </w:r>
      <w:r w:rsidRPr="00AD74B5">
        <w:rPr>
          <w:rFonts w:ascii="Arial" w:hAnsi="Arial" w:cs="Arial"/>
          <w:sz w:val="20"/>
          <w:szCs w:val="20"/>
        </w:rPr>
        <w:t>log</w:t>
      </w:r>
      <w:r w:rsidR="0017764C" w:rsidRPr="00AD74B5">
        <w:rPr>
          <w:rFonts w:ascii="Arial" w:hAnsi="Arial" w:cs="Arial"/>
          <w:sz w:val="20"/>
          <w:szCs w:val="20"/>
        </w:rPr>
        <w:t>e</w:t>
      </w:r>
      <w:r w:rsidRPr="00AD74B5">
        <w:rPr>
          <w:rFonts w:ascii="Arial" w:hAnsi="Arial" w:cs="Arial"/>
          <w:sz w:val="20"/>
          <w:szCs w:val="20"/>
        </w:rPr>
        <w:t xml:space="preserve"> </w:t>
      </w:r>
      <w:r w:rsidR="0017764C" w:rsidRPr="00AD74B5">
        <w:rPr>
          <w:rFonts w:ascii="Arial" w:hAnsi="Arial" w:cs="Arial"/>
          <w:sz w:val="20"/>
          <w:szCs w:val="20"/>
        </w:rPr>
        <w:t xml:space="preserve">na javni razpis </w:t>
      </w:r>
      <w:r w:rsidRPr="00AD74B5">
        <w:rPr>
          <w:rFonts w:ascii="Arial" w:hAnsi="Arial" w:cs="Arial"/>
          <w:sz w:val="20"/>
          <w:szCs w:val="20"/>
        </w:rPr>
        <w:t xml:space="preserve">in postopek za dodelitev </w:t>
      </w:r>
      <w:r w:rsidR="00E10190" w:rsidRPr="00AD74B5">
        <w:rPr>
          <w:rFonts w:ascii="Arial" w:hAnsi="Arial" w:cs="Arial"/>
          <w:sz w:val="20"/>
          <w:szCs w:val="20"/>
        </w:rPr>
        <w:t>sredstev</w:t>
      </w:r>
      <w:r w:rsidRPr="00AD74B5">
        <w:rPr>
          <w:rFonts w:ascii="Arial" w:hAnsi="Arial" w:cs="Arial"/>
          <w:sz w:val="20"/>
          <w:szCs w:val="20"/>
        </w:rPr>
        <w:t xml:space="preserve"> sta določena v 91., 92. in 93. členu Uredbe. </w:t>
      </w:r>
    </w:p>
    <w:p w14:paraId="5879192B" w14:textId="77777777" w:rsidR="001B5C0B" w:rsidRPr="00AD74B5" w:rsidRDefault="001B5C0B" w:rsidP="002C53E1">
      <w:pPr>
        <w:spacing w:after="0" w:line="260" w:lineRule="atLeast"/>
        <w:jc w:val="both"/>
        <w:rPr>
          <w:rFonts w:ascii="Arial" w:hAnsi="Arial" w:cs="Arial"/>
          <w:sz w:val="20"/>
          <w:szCs w:val="20"/>
        </w:rPr>
      </w:pPr>
    </w:p>
    <w:p w14:paraId="38C77C56" w14:textId="169EDE12" w:rsidR="001B5C0B" w:rsidRPr="00AD74B5" w:rsidRDefault="001B5C0B" w:rsidP="002C53E1">
      <w:pPr>
        <w:spacing w:after="0" w:line="260" w:lineRule="atLeast"/>
        <w:jc w:val="both"/>
        <w:rPr>
          <w:rFonts w:ascii="Arial" w:hAnsi="Arial" w:cs="Arial"/>
          <w:sz w:val="20"/>
          <w:szCs w:val="20"/>
        </w:rPr>
      </w:pPr>
      <w:r w:rsidRPr="00AD74B5">
        <w:rPr>
          <w:rFonts w:ascii="Arial" w:hAnsi="Arial" w:cs="Arial"/>
          <w:sz w:val="20"/>
          <w:szCs w:val="20"/>
        </w:rPr>
        <w:t xml:space="preserve">2. </w:t>
      </w:r>
      <w:r w:rsidR="00031B88" w:rsidRPr="00AD74B5">
        <w:rPr>
          <w:rFonts w:ascii="Arial" w:hAnsi="Arial" w:cs="Arial"/>
          <w:sz w:val="20"/>
          <w:szCs w:val="20"/>
        </w:rPr>
        <w:t>Javni razpis je v</w:t>
      </w:r>
      <w:r w:rsidRPr="00AD74B5">
        <w:rPr>
          <w:rFonts w:ascii="Arial" w:hAnsi="Arial" w:cs="Arial"/>
          <w:sz w:val="20"/>
          <w:szCs w:val="20"/>
        </w:rPr>
        <w:t xml:space="preserve"> skladu s šestim odstavkom 91. člena Uredbe strukturiran v </w:t>
      </w:r>
      <w:r w:rsidR="00F97674" w:rsidRPr="00AD74B5">
        <w:rPr>
          <w:rFonts w:ascii="Arial" w:hAnsi="Arial" w:cs="Arial"/>
          <w:sz w:val="20"/>
          <w:szCs w:val="20"/>
        </w:rPr>
        <w:t>tri</w:t>
      </w:r>
      <w:r w:rsidRPr="00AD74B5">
        <w:rPr>
          <w:rFonts w:ascii="Arial" w:hAnsi="Arial" w:cs="Arial"/>
          <w:sz w:val="20"/>
          <w:szCs w:val="20"/>
        </w:rPr>
        <w:t xml:space="preserve"> sklop</w:t>
      </w:r>
      <w:r w:rsidR="00F97674" w:rsidRPr="00AD74B5">
        <w:rPr>
          <w:rFonts w:ascii="Arial" w:hAnsi="Arial" w:cs="Arial"/>
          <w:sz w:val="20"/>
          <w:szCs w:val="20"/>
        </w:rPr>
        <w:t>e</w:t>
      </w:r>
      <w:r w:rsidRPr="00AD74B5">
        <w:rPr>
          <w:rFonts w:ascii="Arial" w:hAnsi="Arial" w:cs="Arial"/>
          <w:sz w:val="20"/>
          <w:szCs w:val="20"/>
        </w:rPr>
        <w:t xml:space="preserve"> glede na vrsto upravičenca, in sicer: </w:t>
      </w:r>
    </w:p>
    <w:p w14:paraId="69B401B8" w14:textId="6ED475AF" w:rsidR="00F97674" w:rsidRPr="00AD74B5" w:rsidRDefault="00F97674" w:rsidP="002C53E1">
      <w:pPr>
        <w:spacing w:after="0" w:line="260" w:lineRule="atLeast"/>
        <w:jc w:val="both"/>
        <w:rPr>
          <w:rFonts w:ascii="Arial" w:hAnsi="Arial" w:cs="Arial"/>
          <w:sz w:val="20"/>
          <w:szCs w:val="20"/>
        </w:rPr>
      </w:pPr>
      <w:r w:rsidRPr="00AD74B5">
        <w:rPr>
          <w:rFonts w:ascii="Arial" w:hAnsi="Arial" w:cs="Arial"/>
          <w:sz w:val="20"/>
          <w:szCs w:val="20"/>
        </w:rPr>
        <w:t>– sklop A, ki je namenjen nosilce</w:t>
      </w:r>
      <w:r w:rsidR="00E260E1" w:rsidRPr="00AD74B5">
        <w:rPr>
          <w:rFonts w:ascii="Arial" w:hAnsi="Arial" w:cs="Arial"/>
          <w:sz w:val="20"/>
          <w:szCs w:val="20"/>
        </w:rPr>
        <w:t>m</w:t>
      </w:r>
      <w:r w:rsidRPr="00AD74B5">
        <w:rPr>
          <w:rFonts w:ascii="Arial" w:hAnsi="Arial" w:cs="Arial"/>
          <w:sz w:val="20"/>
          <w:szCs w:val="20"/>
        </w:rPr>
        <w:t xml:space="preserve"> majhnih kmetij</w:t>
      </w:r>
      <w:r w:rsidRPr="00176E5A">
        <w:rPr>
          <w:rFonts w:ascii="Arial" w:hAnsi="Arial" w:cs="Arial"/>
          <w:sz w:val="20"/>
          <w:szCs w:val="20"/>
        </w:rPr>
        <w:t>,</w:t>
      </w:r>
    </w:p>
    <w:p w14:paraId="57F9B06E" w14:textId="7E2B7D38" w:rsidR="001B5C0B" w:rsidRPr="00AD74B5" w:rsidRDefault="003D1025" w:rsidP="002C53E1">
      <w:pPr>
        <w:spacing w:after="0" w:line="260" w:lineRule="atLeast"/>
        <w:jc w:val="both"/>
        <w:rPr>
          <w:rFonts w:ascii="Arial" w:hAnsi="Arial" w:cs="Arial"/>
          <w:sz w:val="20"/>
          <w:szCs w:val="20"/>
        </w:rPr>
      </w:pPr>
      <w:r w:rsidRPr="00AD74B5">
        <w:rPr>
          <w:rFonts w:ascii="Arial" w:hAnsi="Arial" w:cs="Arial"/>
          <w:sz w:val="20"/>
          <w:szCs w:val="20"/>
        </w:rPr>
        <w:lastRenderedPageBreak/>
        <w:t>–</w:t>
      </w:r>
      <w:r w:rsidR="001B5C0B" w:rsidRPr="00AD74B5">
        <w:rPr>
          <w:rFonts w:ascii="Arial" w:hAnsi="Arial" w:cs="Arial"/>
          <w:sz w:val="20"/>
          <w:szCs w:val="20"/>
        </w:rPr>
        <w:t xml:space="preserve"> sklop </w:t>
      </w:r>
      <w:r w:rsidR="00F97674" w:rsidRPr="00AD74B5">
        <w:rPr>
          <w:rFonts w:ascii="Arial" w:hAnsi="Arial" w:cs="Arial"/>
          <w:sz w:val="20"/>
          <w:szCs w:val="20"/>
        </w:rPr>
        <w:t>B</w:t>
      </w:r>
      <w:r w:rsidR="00031B88" w:rsidRPr="00AD74B5">
        <w:rPr>
          <w:rFonts w:ascii="Arial" w:hAnsi="Arial" w:cs="Arial"/>
          <w:sz w:val="20"/>
          <w:szCs w:val="20"/>
        </w:rPr>
        <w:t xml:space="preserve">, ki je namenjen </w:t>
      </w:r>
      <w:r w:rsidR="001B5C0B" w:rsidRPr="00AD74B5">
        <w:rPr>
          <w:rFonts w:ascii="Arial" w:hAnsi="Arial" w:cs="Arial"/>
          <w:sz w:val="20"/>
          <w:szCs w:val="20"/>
        </w:rPr>
        <w:t>nosilc</w:t>
      </w:r>
      <w:r w:rsidR="00031B88" w:rsidRPr="00AD74B5">
        <w:rPr>
          <w:rFonts w:ascii="Arial" w:hAnsi="Arial" w:cs="Arial"/>
          <w:sz w:val="20"/>
          <w:szCs w:val="20"/>
        </w:rPr>
        <w:t>e</w:t>
      </w:r>
      <w:r w:rsidR="00E260E1" w:rsidRPr="00AD74B5">
        <w:rPr>
          <w:rFonts w:ascii="Arial" w:hAnsi="Arial" w:cs="Arial"/>
          <w:sz w:val="20"/>
          <w:szCs w:val="20"/>
        </w:rPr>
        <w:t>m</w:t>
      </w:r>
      <w:r w:rsidR="001B5C0B" w:rsidRPr="00AD74B5">
        <w:rPr>
          <w:rFonts w:ascii="Arial" w:hAnsi="Arial" w:cs="Arial"/>
          <w:sz w:val="20"/>
          <w:szCs w:val="20"/>
        </w:rPr>
        <w:t xml:space="preserve"> kmetij</w:t>
      </w:r>
      <w:r w:rsidR="00176E5A">
        <w:rPr>
          <w:rFonts w:ascii="Arial" w:hAnsi="Arial" w:cs="Arial"/>
          <w:sz w:val="20"/>
          <w:szCs w:val="20"/>
        </w:rPr>
        <w:t>, razen nosil</w:t>
      </w:r>
      <w:r w:rsidR="00176E5A" w:rsidRPr="00176E5A">
        <w:rPr>
          <w:rFonts w:ascii="Arial" w:hAnsi="Arial" w:cs="Arial"/>
          <w:sz w:val="20"/>
          <w:szCs w:val="20"/>
        </w:rPr>
        <w:t>c</w:t>
      </w:r>
      <w:r w:rsidR="00176E5A">
        <w:rPr>
          <w:rFonts w:ascii="Arial" w:hAnsi="Arial" w:cs="Arial"/>
          <w:sz w:val="20"/>
          <w:szCs w:val="20"/>
        </w:rPr>
        <w:t>ev</w:t>
      </w:r>
      <w:r w:rsidR="00176E5A" w:rsidRPr="00176E5A">
        <w:rPr>
          <w:rFonts w:ascii="Arial" w:hAnsi="Arial" w:cs="Arial"/>
          <w:sz w:val="20"/>
          <w:szCs w:val="20"/>
        </w:rPr>
        <w:t xml:space="preserve"> ma</w:t>
      </w:r>
      <w:r w:rsidR="00176E5A">
        <w:rPr>
          <w:rFonts w:ascii="Arial" w:hAnsi="Arial" w:cs="Arial"/>
          <w:sz w:val="20"/>
          <w:szCs w:val="20"/>
        </w:rPr>
        <w:t>jhnih</w:t>
      </w:r>
      <w:r w:rsidR="00176E5A" w:rsidRPr="00176E5A">
        <w:rPr>
          <w:rFonts w:ascii="Arial" w:hAnsi="Arial" w:cs="Arial"/>
          <w:sz w:val="20"/>
          <w:szCs w:val="20"/>
        </w:rPr>
        <w:t xml:space="preserve"> kmetij</w:t>
      </w:r>
      <w:r w:rsidR="002C67E0">
        <w:rPr>
          <w:rFonts w:ascii="Arial" w:hAnsi="Arial" w:cs="Arial"/>
          <w:sz w:val="20"/>
          <w:szCs w:val="20"/>
        </w:rPr>
        <w:t>,</w:t>
      </w:r>
      <w:r w:rsidR="001B5C0B" w:rsidRPr="00AD74B5">
        <w:rPr>
          <w:rFonts w:ascii="Arial" w:hAnsi="Arial" w:cs="Arial"/>
          <w:sz w:val="20"/>
          <w:szCs w:val="20"/>
        </w:rPr>
        <w:t xml:space="preserve"> </w:t>
      </w:r>
      <w:r w:rsidR="002C67E0">
        <w:rPr>
          <w:rFonts w:ascii="Arial" w:hAnsi="Arial" w:cs="Arial"/>
          <w:sz w:val="20"/>
          <w:szCs w:val="20"/>
        </w:rPr>
        <w:t>in</w:t>
      </w:r>
      <w:r w:rsidR="001B5C0B" w:rsidRPr="00AD74B5">
        <w:rPr>
          <w:rFonts w:ascii="Arial" w:hAnsi="Arial" w:cs="Arial"/>
          <w:sz w:val="20"/>
          <w:szCs w:val="20"/>
        </w:rPr>
        <w:t xml:space="preserve"> nosilc</w:t>
      </w:r>
      <w:r w:rsidR="00031B88" w:rsidRPr="00AD74B5">
        <w:rPr>
          <w:rFonts w:ascii="Arial" w:hAnsi="Arial" w:cs="Arial"/>
          <w:sz w:val="20"/>
          <w:szCs w:val="20"/>
        </w:rPr>
        <w:t>e</w:t>
      </w:r>
      <w:r w:rsidR="00E260E1" w:rsidRPr="00AD74B5">
        <w:rPr>
          <w:rFonts w:ascii="Arial" w:hAnsi="Arial" w:cs="Arial"/>
          <w:sz w:val="20"/>
          <w:szCs w:val="20"/>
        </w:rPr>
        <w:t>m</w:t>
      </w:r>
      <w:r w:rsidR="001B5C0B" w:rsidRPr="00AD74B5">
        <w:rPr>
          <w:rFonts w:ascii="Arial" w:hAnsi="Arial" w:cs="Arial"/>
          <w:sz w:val="20"/>
          <w:szCs w:val="20"/>
        </w:rPr>
        <w:t xml:space="preserve"> dopolnilne dejavnosti na kmetiji, ki niso nosilci kmetije, </w:t>
      </w:r>
    </w:p>
    <w:p w14:paraId="20F246DA" w14:textId="022C91C4" w:rsidR="001B5C0B" w:rsidRPr="00AD74B5" w:rsidRDefault="003D1025" w:rsidP="002C53E1">
      <w:pPr>
        <w:spacing w:after="0" w:line="260" w:lineRule="atLeast"/>
        <w:jc w:val="both"/>
        <w:rPr>
          <w:rFonts w:ascii="Arial" w:hAnsi="Arial" w:cs="Arial"/>
          <w:sz w:val="20"/>
          <w:szCs w:val="20"/>
        </w:rPr>
      </w:pPr>
      <w:r w:rsidRPr="00AD74B5">
        <w:rPr>
          <w:rFonts w:ascii="Arial" w:hAnsi="Arial" w:cs="Arial"/>
          <w:sz w:val="20"/>
          <w:szCs w:val="20"/>
        </w:rPr>
        <w:t>–</w:t>
      </w:r>
      <w:r w:rsidR="001B5C0B" w:rsidRPr="00AD74B5">
        <w:rPr>
          <w:rFonts w:ascii="Arial" w:hAnsi="Arial" w:cs="Arial"/>
          <w:sz w:val="20"/>
          <w:szCs w:val="20"/>
        </w:rPr>
        <w:t xml:space="preserve"> sklop </w:t>
      </w:r>
      <w:r w:rsidR="00F97674" w:rsidRPr="00AD74B5">
        <w:rPr>
          <w:rFonts w:ascii="Arial" w:hAnsi="Arial" w:cs="Arial"/>
          <w:sz w:val="20"/>
          <w:szCs w:val="20"/>
        </w:rPr>
        <w:t>C</w:t>
      </w:r>
      <w:r w:rsidR="00031B88" w:rsidRPr="00AD74B5">
        <w:rPr>
          <w:rFonts w:ascii="Arial" w:hAnsi="Arial" w:cs="Arial"/>
          <w:sz w:val="20"/>
          <w:szCs w:val="20"/>
        </w:rPr>
        <w:t xml:space="preserve">, ki je namenjen </w:t>
      </w:r>
      <w:r w:rsidR="001B5C0B" w:rsidRPr="00AD74B5">
        <w:rPr>
          <w:rFonts w:ascii="Arial" w:hAnsi="Arial" w:cs="Arial"/>
          <w:sz w:val="20"/>
          <w:szCs w:val="20"/>
        </w:rPr>
        <w:t>samostojn</w:t>
      </w:r>
      <w:r w:rsidR="00E260E1" w:rsidRPr="00AD74B5">
        <w:rPr>
          <w:rFonts w:ascii="Arial" w:hAnsi="Arial" w:cs="Arial"/>
          <w:sz w:val="20"/>
          <w:szCs w:val="20"/>
        </w:rPr>
        <w:t>im</w:t>
      </w:r>
      <w:r w:rsidR="001B5C0B" w:rsidRPr="00AD74B5">
        <w:rPr>
          <w:rFonts w:ascii="Arial" w:hAnsi="Arial" w:cs="Arial"/>
          <w:sz w:val="20"/>
          <w:szCs w:val="20"/>
        </w:rPr>
        <w:t xml:space="preserve"> podjetnik</w:t>
      </w:r>
      <w:r w:rsidR="00E260E1" w:rsidRPr="00AD74B5">
        <w:rPr>
          <w:rFonts w:ascii="Arial" w:hAnsi="Arial" w:cs="Arial"/>
          <w:sz w:val="20"/>
          <w:szCs w:val="20"/>
        </w:rPr>
        <w:t>om</w:t>
      </w:r>
      <w:r w:rsidR="001B5C0B" w:rsidRPr="00AD74B5">
        <w:rPr>
          <w:rFonts w:ascii="Arial" w:hAnsi="Arial" w:cs="Arial"/>
          <w:sz w:val="20"/>
          <w:szCs w:val="20"/>
        </w:rPr>
        <w:t xml:space="preserve"> posameznik</w:t>
      </w:r>
      <w:r w:rsidR="00E260E1" w:rsidRPr="00AD74B5">
        <w:rPr>
          <w:rFonts w:ascii="Arial" w:hAnsi="Arial" w:cs="Arial"/>
          <w:sz w:val="20"/>
          <w:szCs w:val="20"/>
        </w:rPr>
        <w:t>om</w:t>
      </w:r>
      <w:r w:rsidR="001B5C0B" w:rsidRPr="00AD74B5">
        <w:rPr>
          <w:rFonts w:ascii="Arial" w:hAnsi="Arial" w:cs="Arial"/>
          <w:sz w:val="20"/>
          <w:szCs w:val="20"/>
        </w:rPr>
        <w:t>, zadrug</w:t>
      </w:r>
      <w:r w:rsidR="00E260E1" w:rsidRPr="00AD74B5">
        <w:rPr>
          <w:rFonts w:ascii="Arial" w:hAnsi="Arial" w:cs="Arial"/>
          <w:sz w:val="20"/>
          <w:szCs w:val="20"/>
        </w:rPr>
        <w:t>am</w:t>
      </w:r>
      <w:r w:rsidR="001B5C0B" w:rsidRPr="00AD74B5">
        <w:rPr>
          <w:rFonts w:ascii="Arial" w:hAnsi="Arial" w:cs="Arial"/>
          <w:sz w:val="20"/>
          <w:szCs w:val="20"/>
        </w:rPr>
        <w:t>, zavod</w:t>
      </w:r>
      <w:r w:rsidR="00E260E1" w:rsidRPr="00AD74B5">
        <w:rPr>
          <w:rFonts w:ascii="Arial" w:hAnsi="Arial" w:cs="Arial"/>
          <w:sz w:val="20"/>
          <w:szCs w:val="20"/>
        </w:rPr>
        <w:t>om</w:t>
      </w:r>
      <w:r w:rsidR="001B5C0B" w:rsidRPr="00AD74B5">
        <w:rPr>
          <w:rFonts w:ascii="Arial" w:hAnsi="Arial" w:cs="Arial"/>
          <w:sz w:val="20"/>
          <w:szCs w:val="20"/>
        </w:rPr>
        <w:t xml:space="preserve"> </w:t>
      </w:r>
      <w:r w:rsidR="00176E5A">
        <w:rPr>
          <w:rFonts w:ascii="Arial" w:hAnsi="Arial" w:cs="Arial"/>
          <w:sz w:val="20"/>
          <w:szCs w:val="20"/>
        </w:rPr>
        <w:t>ali</w:t>
      </w:r>
      <w:r w:rsidR="001B5C0B" w:rsidRPr="00AD74B5">
        <w:rPr>
          <w:rFonts w:ascii="Arial" w:hAnsi="Arial" w:cs="Arial"/>
          <w:sz w:val="20"/>
          <w:szCs w:val="20"/>
        </w:rPr>
        <w:t xml:space="preserve"> gospodarsk</w:t>
      </w:r>
      <w:r w:rsidR="00E260E1" w:rsidRPr="00AD74B5">
        <w:rPr>
          <w:rFonts w:ascii="Arial" w:hAnsi="Arial" w:cs="Arial"/>
          <w:sz w:val="20"/>
          <w:szCs w:val="20"/>
        </w:rPr>
        <w:t>im</w:t>
      </w:r>
      <w:r w:rsidR="001B5C0B" w:rsidRPr="00AD74B5">
        <w:rPr>
          <w:rFonts w:ascii="Arial" w:hAnsi="Arial" w:cs="Arial"/>
          <w:sz w:val="20"/>
          <w:szCs w:val="20"/>
        </w:rPr>
        <w:t xml:space="preserve"> družb</w:t>
      </w:r>
      <w:r w:rsidR="00E260E1" w:rsidRPr="00AD74B5">
        <w:rPr>
          <w:rFonts w:ascii="Arial" w:hAnsi="Arial" w:cs="Arial"/>
          <w:sz w:val="20"/>
          <w:szCs w:val="20"/>
        </w:rPr>
        <w:t>am</w:t>
      </w:r>
      <w:r w:rsidR="001B5C0B" w:rsidRPr="00AD74B5">
        <w:rPr>
          <w:rFonts w:ascii="Arial" w:hAnsi="Arial" w:cs="Arial"/>
          <w:sz w:val="20"/>
          <w:szCs w:val="20"/>
        </w:rPr>
        <w:t xml:space="preserve">. </w:t>
      </w:r>
    </w:p>
    <w:p w14:paraId="0994D956" w14:textId="191D87C5" w:rsidR="001B5C0B" w:rsidRPr="00AD74B5" w:rsidRDefault="001B5C0B" w:rsidP="002C53E1">
      <w:pPr>
        <w:spacing w:after="0" w:line="260" w:lineRule="atLeast"/>
        <w:jc w:val="both"/>
        <w:rPr>
          <w:rFonts w:ascii="Arial" w:hAnsi="Arial" w:cs="Arial"/>
          <w:sz w:val="20"/>
          <w:szCs w:val="20"/>
        </w:rPr>
      </w:pPr>
    </w:p>
    <w:p w14:paraId="4BF08231" w14:textId="0FDEE59D" w:rsidR="00E10190" w:rsidRPr="00AD74B5" w:rsidRDefault="00E10190" w:rsidP="002C53E1">
      <w:pPr>
        <w:spacing w:after="0" w:line="260" w:lineRule="atLeast"/>
        <w:jc w:val="both"/>
        <w:rPr>
          <w:rFonts w:ascii="Arial" w:hAnsi="Arial" w:cs="Arial"/>
          <w:sz w:val="20"/>
          <w:szCs w:val="20"/>
        </w:rPr>
      </w:pPr>
      <w:r w:rsidRPr="00AD74B5">
        <w:rPr>
          <w:rFonts w:ascii="Arial" w:hAnsi="Arial" w:cs="Arial"/>
          <w:sz w:val="20"/>
          <w:szCs w:val="20"/>
        </w:rPr>
        <w:t>3. Če imata dve ali več vlog na javni razpis enako število točk in razpisana sredstva ne zadoščajo za odobritev vseh teh vlog v celoti, se v skladu s četrtim odstavkom 93. člena Uredbe vloge na javni razpis odobrijo na podlagi ponderiranja meril za izbor vlog, in sicer:</w:t>
      </w:r>
    </w:p>
    <w:p w14:paraId="64BF5EE6" w14:textId="77777777" w:rsidR="00E10190" w:rsidRPr="00AD74B5" w:rsidRDefault="00E10190" w:rsidP="002C53E1">
      <w:pPr>
        <w:pStyle w:val="tevilnatoka"/>
        <w:tabs>
          <w:tab w:val="clear" w:pos="540"/>
          <w:tab w:val="clear" w:pos="900"/>
        </w:tabs>
        <w:spacing w:line="260" w:lineRule="atLeast"/>
        <w:rPr>
          <w:rFonts w:cs="Arial"/>
          <w:sz w:val="20"/>
          <w:szCs w:val="20"/>
          <w:lang w:val="sl-SI"/>
        </w:rPr>
      </w:pPr>
      <w:r w:rsidRPr="00AD74B5">
        <w:rPr>
          <w:rFonts w:cs="Arial"/>
          <w:sz w:val="20"/>
          <w:szCs w:val="20"/>
          <w:lang w:val="sl-SI"/>
        </w:rPr>
        <w:t>– ekonomski vidik naložbe: 35 %;</w:t>
      </w:r>
    </w:p>
    <w:p w14:paraId="1CA89A3D" w14:textId="77777777" w:rsidR="00E10190" w:rsidRPr="00AD74B5" w:rsidRDefault="00E10190" w:rsidP="002C53E1">
      <w:pPr>
        <w:pStyle w:val="tevilnatoka"/>
        <w:tabs>
          <w:tab w:val="clear" w:pos="540"/>
          <w:tab w:val="clear" w:pos="900"/>
        </w:tabs>
        <w:spacing w:line="260" w:lineRule="atLeast"/>
        <w:rPr>
          <w:rFonts w:cs="Arial"/>
          <w:sz w:val="20"/>
          <w:szCs w:val="20"/>
          <w:lang w:val="sl-SI"/>
        </w:rPr>
      </w:pPr>
      <w:r w:rsidRPr="00AD74B5">
        <w:rPr>
          <w:rFonts w:cs="Arial"/>
          <w:sz w:val="20"/>
          <w:szCs w:val="20"/>
          <w:lang w:val="sl-SI"/>
        </w:rPr>
        <w:t>– družbeno socialni vidik upravičenca: 7 %;</w:t>
      </w:r>
    </w:p>
    <w:p w14:paraId="0B31D33B" w14:textId="77777777" w:rsidR="00E10190" w:rsidRPr="00AD74B5" w:rsidRDefault="00E10190" w:rsidP="002C53E1">
      <w:pPr>
        <w:pStyle w:val="tevilnatoka"/>
        <w:tabs>
          <w:tab w:val="clear" w:pos="540"/>
          <w:tab w:val="clear" w:pos="900"/>
        </w:tabs>
        <w:spacing w:line="260" w:lineRule="atLeast"/>
        <w:rPr>
          <w:rFonts w:cs="Arial"/>
          <w:sz w:val="20"/>
          <w:szCs w:val="20"/>
          <w:lang w:val="sl-SI"/>
        </w:rPr>
      </w:pPr>
      <w:r w:rsidRPr="00AD74B5">
        <w:rPr>
          <w:rFonts w:cs="Arial"/>
          <w:sz w:val="20"/>
          <w:szCs w:val="20"/>
          <w:lang w:val="sl-SI"/>
        </w:rPr>
        <w:t>– geografski vidik naložbe: 8 %;</w:t>
      </w:r>
    </w:p>
    <w:p w14:paraId="11813356" w14:textId="77777777" w:rsidR="00E10190" w:rsidRPr="00AD74B5" w:rsidRDefault="00E10190" w:rsidP="002C53E1">
      <w:pPr>
        <w:pStyle w:val="tevilnatoka"/>
        <w:tabs>
          <w:tab w:val="clear" w:pos="540"/>
          <w:tab w:val="clear" w:pos="900"/>
        </w:tabs>
        <w:spacing w:line="260" w:lineRule="atLeast"/>
        <w:rPr>
          <w:rFonts w:cs="Arial"/>
          <w:sz w:val="20"/>
          <w:szCs w:val="20"/>
          <w:lang w:val="sl-SI"/>
        </w:rPr>
      </w:pPr>
      <w:r w:rsidRPr="00AD74B5">
        <w:rPr>
          <w:rFonts w:cs="Arial"/>
          <w:sz w:val="20"/>
          <w:szCs w:val="20"/>
          <w:lang w:val="sl-SI"/>
        </w:rPr>
        <w:t>– proizvodna usmeritev naložbe: 15 %;</w:t>
      </w:r>
    </w:p>
    <w:p w14:paraId="249B26DC" w14:textId="77777777" w:rsidR="00E10190" w:rsidRPr="00AD74B5" w:rsidRDefault="00E10190" w:rsidP="002C53E1">
      <w:pPr>
        <w:pStyle w:val="tevilnatoka"/>
        <w:tabs>
          <w:tab w:val="clear" w:pos="540"/>
          <w:tab w:val="clear" w:pos="900"/>
        </w:tabs>
        <w:spacing w:line="260" w:lineRule="atLeast"/>
        <w:rPr>
          <w:rFonts w:cs="Arial"/>
          <w:sz w:val="20"/>
          <w:szCs w:val="20"/>
          <w:lang w:val="sl-SI"/>
        </w:rPr>
      </w:pPr>
      <w:r w:rsidRPr="00AD74B5">
        <w:rPr>
          <w:rFonts w:cs="Arial"/>
          <w:sz w:val="20"/>
          <w:szCs w:val="20"/>
          <w:lang w:val="sl-SI"/>
        </w:rPr>
        <w:t>– horizontalno in vertikalno povezovanje: 10 %;</w:t>
      </w:r>
    </w:p>
    <w:p w14:paraId="6F2E9DBC" w14:textId="77777777" w:rsidR="00E10190" w:rsidRPr="00AD74B5" w:rsidRDefault="00E10190" w:rsidP="002C53E1">
      <w:pPr>
        <w:pStyle w:val="tevilnatoka"/>
        <w:tabs>
          <w:tab w:val="clear" w:pos="540"/>
          <w:tab w:val="clear" w:pos="900"/>
        </w:tabs>
        <w:spacing w:line="260" w:lineRule="atLeast"/>
        <w:rPr>
          <w:rFonts w:cs="Arial"/>
          <w:sz w:val="20"/>
          <w:szCs w:val="20"/>
          <w:lang w:val="sl-SI"/>
        </w:rPr>
      </w:pPr>
      <w:r w:rsidRPr="00AD74B5">
        <w:rPr>
          <w:rFonts w:cs="Arial"/>
          <w:sz w:val="20"/>
          <w:szCs w:val="20"/>
          <w:lang w:val="sl-SI"/>
        </w:rPr>
        <w:t>– prispevek k horizontalnim ciljem: 25 %.</w:t>
      </w:r>
    </w:p>
    <w:p w14:paraId="1FB96AC0" w14:textId="77777777" w:rsidR="00E10190" w:rsidRPr="00AD74B5" w:rsidRDefault="00E10190" w:rsidP="002C53E1">
      <w:pPr>
        <w:spacing w:after="0" w:line="260" w:lineRule="atLeast"/>
        <w:jc w:val="both"/>
        <w:rPr>
          <w:rFonts w:ascii="Arial" w:hAnsi="Arial" w:cs="Arial"/>
          <w:sz w:val="20"/>
          <w:szCs w:val="20"/>
        </w:rPr>
      </w:pPr>
    </w:p>
    <w:p w14:paraId="2E627E4D" w14:textId="05458F72" w:rsidR="001B5C0B" w:rsidRPr="00AD74B5" w:rsidRDefault="00E10190" w:rsidP="002C53E1">
      <w:pPr>
        <w:spacing w:after="0" w:line="260" w:lineRule="atLeast"/>
        <w:jc w:val="both"/>
        <w:rPr>
          <w:rFonts w:ascii="Arial" w:hAnsi="Arial" w:cs="Arial"/>
          <w:sz w:val="20"/>
          <w:szCs w:val="20"/>
        </w:rPr>
      </w:pPr>
      <w:r w:rsidRPr="00AD74B5">
        <w:rPr>
          <w:rFonts w:ascii="Arial" w:hAnsi="Arial" w:cs="Arial"/>
          <w:sz w:val="20"/>
          <w:szCs w:val="20"/>
        </w:rPr>
        <w:t>4</w:t>
      </w:r>
      <w:r w:rsidR="001B5C0B" w:rsidRPr="00AD74B5">
        <w:rPr>
          <w:rFonts w:ascii="Arial" w:hAnsi="Arial" w:cs="Arial"/>
          <w:sz w:val="20"/>
          <w:szCs w:val="20"/>
        </w:rPr>
        <w:t xml:space="preserve">. V skladu s 60. členom Uredbe (EU) št. 1306/2013 Evropskega parlamenta in Sveta z dne 17. decembra 2013 o financiranju, upravljanju in spremljanju skupne kmetijske politike in razveljavitvi uredb Sveta (EGS) št. 352/78, (ES) št. 165/94, (ES) št. 2799/98, (EC) No 814/2000, (ES) št. 1290/2005 in (ES) št. 485/2008 (UL L št. 347 z dne 20. 12. 2013, str. 549), zadnjič spremenjene z Uredbo (EU) </w:t>
      </w:r>
      <w:r w:rsidR="0017764C" w:rsidRPr="00AD74B5">
        <w:rPr>
          <w:rFonts w:ascii="Arial" w:hAnsi="Arial" w:cs="Arial"/>
          <w:sz w:val="20"/>
          <w:szCs w:val="20"/>
        </w:rPr>
        <w:t>2021/2116</w:t>
      </w:r>
      <w:r w:rsidR="001B5C0B" w:rsidRPr="00AD74B5">
        <w:rPr>
          <w:rFonts w:ascii="Arial" w:hAnsi="Arial" w:cs="Arial"/>
          <w:sz w:val="20"/>
          <w:szCs w:val="20"/>
        </w:rPr>
        <w:t xml:space="preserve"> Evropskega parlamenta in Sveta z dne </w:t>
      </w:r>
      <w:r w:rsidR="009B65F6" w:rsidRPr="00AD74B5">
        <w:rPr>
          <w:rFonts w:ascii="Arial" w:hAnsi="Arial" w:cs="Arial"/>
          <w:sz w:val="20"/>
          <w:szCs w:val="20"/>
        </w:rPr>
        <w:t>2. decembra 202</w:t>
      </w:r>
      <w:r w:rsidR="0017764C" w:rsidRPr="00AD74B5">
        <w:rPr>
          <w:rFonts w:ascii="Arial" w:hAnsi="Arial" w:cs="Arial"/>
          <w:sz w:val="20"/>
          <w:szCs w:val="20"/>
        </w:rPr>
        <w:t>1</w:t>
      </w:r>
      <w:r w:rsidR="001B5C0B" w:rsidRPr="00AD74B5">
        <w:rPr>
          <w:rFonts w:ascii="Arial" w:hAnsi="Arial" w:cs="Arial"/>
          <w:sz w:val="20"/>
          <w:szCs w:val="20"/>
        </w:rPr>
        <w:t xml:space="preserve"> </w:t>
      </w:r>
      <w:r w:rsidR="009B65F6" w:rsidRPr="00AD74B5">
        <w:rPr>
          <w:rFonts w:ascii="Arial" w:hAnsi="Arial" w:cs="Arial"/>
          <w:sz w:val="20"/>
          <w:szCs w:val="20"/>
        </w:rPr>
        <w:t xml:space="preserve">o </w:t>
      </w:r>
      <w:r w:rsidR="0017764C" w:rsidRPr="00AD74B5">
        <w:rPr>
          <w:rFonts w:ascii="Arial" w:hAnsi="Arial" w:cs="Arial"/>
          <w:sz w:val="20"/>
          <w:szCs w:val="20"/>
        </w:rPr>
        <w:t>financiranju, upravljanju in spremljanju skupne kmetijske politike ter razveljavitvi</w:t>
      </w:r>
      <w:r w:rsidR="009B65F6" w:rsidRPr="00AD74B5">
        <w:rPr>
          <w:rFonts w:ascii="Arial" w:hAnsi="Arial" w:cs="Arial"/>
          <w:sz w:val="20"/>
          <w:szCs w:val="20"/>
        </w:rPr>
        <w:t xml:space="preserve"> </w:t>
      </w:r>
      <w:r w:rsidR="0017764C" w:rsidRPr="00AD74B5">
        <w:rPr>
          <w:rFonts w:ascii="Arial" w:hAnsi="Arial" w:cs="Arial"/>
          <w:sz w:val="20"/>
          <w:szCs w:val="20"/>
        </w:rPr>
        <w:t xml:space="preserve">Uredbe </w:t>
      </w:r>
      <w:r w:rsidR="009B65F6" w:rsidRPr="00AD74B5">
        <w:rPr>
          <w:rFonts w:ascii="Arial" w:hAnsi="Arial" w:cs="Arial"/>
          <w:sz w:val="20"/>
          <w:szCs w:val="20"/>
        </w:rPr>
        <w:t xml:space="preserve">(EU) št. 1306/2013 </w:t>
      </w:r>
      <w:r w:rsidR="001B5C0B" w:rsidRPr="00AD74B5">
        <w:rPr>
          <w:rFonts w:ascii="Arial" w:hAnsi="Arial" w:cs="Arial"/>
          <w:sz w:val="20"/>
          <w:szCs w:val="20"/>
        </w:rPr>
        <w:t xml:space="preserve">(UL L št. </w:t>
      </w:r>
      <w:r w:rsidR="0017764C" w:rsidRPr="00AD74B5">
        <w:rPr>
          <w:rFonts w:ascii="Arial" w:hAnsi="Arial" w:cs="Arial"/>
          <w:sz w:val="20"/>
          <w:szCs w:val="20"/>
        </w:rPr>
        <w:t>435</w:t>
      </w:r>
      <w:r w:rsidR="001B5C0B" w:rsidRPr="00AD74B5">
        <w:rPr>
          <w:rFonts w:ascii="Arial" w:hAnsi="Arial" w:cs="Arial"/>
          <w:sz w:val="20"/>
          <w:szCs w:val="20"/>
        </w:rPr>
        <w:t xml:space="preserve"> z dne </w:t>
      </w:r>
      <w:r w:rsidR="0017764C" w:rsidRPr="00AD74B5">
        <w:rPr>
          <w:rFonts w:ascii="Arial" w:hAnsi="Arial" w:cs="Arial"/>
          <w:sz w:val="20"/>
          <w:szCs w:val="20"/>
        </w:rPr>
        <w:t>6</w:t>
      </w:r>
      <w:r w:rsidR="009B65F6" w:rsidRPr="00AD74B5">
        <w:rPr>
          <w:rFonts w:ascii="Arial" w:hAnsi="Arial" w:cs="Arial"/>
          <w:sz w:val="20"/>
          <w:szCs w:val="20"/>
        </w:rPr>
        <w:t>. 12. 202</w:t>
      </w:r>
      <w:r w:rsidR="0017764C" w:rsidRPr="00AD74B5">
        <w:rPr>
          <w:rFonts w:ascii="Arial" w:hAnsi="Arial" w:cs="Arial"/>
          <w:sz w:val="20"/>
          <w:szCs w:val="20"/>
        </w:rPr>
        <w:t>1</w:t>
      </w:r>
      <w:r w:rsidR="001B5C0B" w:rsidRPr="00AD74B5">
        <w:rPr>
          <w:rFonts w:ascii="Arial" w:hAnsi="Arial" w:cs="Arial"/>
          <w:sz w:val="20"/>
          <w:szCs w:val="20"/>
        </w:rPr>
        <w:t>, str. 1</w:t>
      </w:r>
      <w:r w:rsidR="0017764C" w:rsidRPr="00AD74B5">
        <w:rPr>
          <w:rFonts w:ascii="Arial" w:hAnsi="Arial" w:cs="Arial"/>
          <w:sz w:val="20"/>
          <w:szCs w:val="20"/>
        </w:rPr>
        <w:t>87</w:t>
      </w:r>
      <w:r w:rsidR="001B5C0B" w:rsidRPr="00AD74B5">
        <w:rPr>
          <w:rFonts w:ascii="Arial" w:hAnsi="Arial" w:cs="Arial"/>
          <w:sz w:val="20"/>
          <w:szCs w:val="20"/>
        </w:rPr>
        <w:t xml:space="preserve">) se vloga na javni razpis </w:t>
      </w:r>
      <w:r w:rsidR="00E260E1" w:rsidRPr="00AD74B5">
        <w:rPr>
          <w:rFonts w:ascii="Arial" w:hAnsi="Arial" w:cs="Arial"/>
          <w:sz w:val="20"/>
          <w:szCs w:val="20"/>
        </w:rPr>
        <w:t>oziroma</w:t>
      </w:r>
      <w:r w:rsidR="001B5C0B" w:rsidRPr="00AD74B5">
        <w:rPr>
          <w:rFonts w:ascii="Arial" w:hAnsi="Arial" w:cs="Arial"/>
          <w:sz w:val="20"/>
          <w:szCs w:val="20"/>
        </w:rPr>
        <w:t xml:space="preserve"> zahtevek za izplačilo sredstev zavrneta, če se ugotovi, da je vlagatelj umetno ustvaril pogoje za izpolnitev zahtev za pridobitev </w:t>
      </w:r>
      <w:r w:rsidR="00E260E1" w:rsidRPr="00AD74B5">
        <w:rPr>
          <w:rFonts w:ascii="Arial" w:hAnsi="Arial" w:cs="Arial"/>
          <w:sz w:val="20"/>
          <w:szCs w:val="20"/>
        </w:rPr>
        <w:t xml:space="preserve">oziroma izplačilo </w:t>
      </w:r>
      <w:r w:rsidR="001B5C0B" w:rsidRPr="00AD74B5">
        <w:rPr>
          <w:rFonts w:ascii="Arial" w:hAnsi="Arial" w:cs="Arial"/>
          <w:sz w:val="20"/>
          <w:szCs w:val="20"/>
        </w:rPr>
        <w:t xml:space="preserve">podpore, tako ustvarjeni pogoji pa niso v skladu s cilji podukrepa. </w:t>
      </w:r>
    </w:p>
    <w:p w14:paraId="63F8436B" w14:textId="77777777" w:rsidR="001B5C0B" w:rsidRPr="00AD74B5" w:rsidRDefault="001B5C0B" w:rsidP="002C53E1">
      <w:pPr>
        <w:spacing w:after="0" w:line="260" w:lineRule="atLeast"/>
        <w:jc w:val="both"/>
        <w:rPr>
          <w:rFonts w:ascii="Arial" w:hAnsi="Arial" w:cs="Arial"/>
          <w:sz w:val="20"/>
          <w:szCs w:val="20"/>
        </w:rPr>
      </w:pPr>
    </w:p>
    <w:p w14:paraId="06D73647" w14:textId="77777777" w:rsidR="00516238" w:rsidRPr="00AD74B5" w:rsidRDefault="00516238" w:rsidP="002C53E1">
      <w:pPr>
        <w:spacing w:after="0" w:line="260" w:lineRule="atLeast"/>
        <w:jc w:val="both"/>
        <w:rPr>
          <w:rFonts w:ascii="Arial" w:hAnsi="Arial" w:cs="Arial"/>
          <w:sz w:val="20"/>
          <w:szCs w:val="20"/>
        </w:rPr>
      </w:pPr>
    </w:p>
    <w:p w14:paraId="463F5AFA" w14:textId="20E06F34" w:rsidR="001B5C0B" w:rsidRPr="00AD74B5" w:rsidRDefault="001B5C0B" w:rsidP="002C53E1">
      <w:pPr>
        <w:spacing w:after="0" w:line="260" w:lineRule="atLeast"/>
        <w:jc w:val="both"/>
        <w:rPr>
          <w:rFonts w:ascii="Arial" w:hAnsi="Arial" w:cs="Arial"/>
          <w:b/>
          <w:sz w:val="20"/>
          <w:szCs w:val="20"/>
        </w:rPr>
      </w:pPr>
      <w:bookmarkStart w:id="28" w:name="OLE_LINK26"/>
      <w:bookmarkEnd w:id="26"/>
      <w:r w:rsidRPr="00AD74B5">
        <w:rPr>
          <w:rFonts w:ascii="Arial" w:hAnsi="Arial" w:cs="Arial"/>
          <w:b/>
          <w:sz w:val="20"/>
          <w:szCs w:val="20"/>
        </w:rPr>
        <w:t>9</w:t>
      </w:r>
      <w:r w:rsidR="00F8249D" w:rsidRPr="00AD74B5">
        <w:rPr>
          <w:rFonts w:ascii="Arial" w:hAnsi="Arial" w:cs="Arial"/>
          <w:b/>
          <w:sz w:val="20"/>
          <w:szCs w:val="20"/>
        </w:rPr>
        <w:t>.</w:t>
      </w:r>
      <w:r w:rsidRPr="00AD74B5">
        <w:rPr>
          <w:rFonts w:ascii="Arial" w:hAnsi="Arial" w:cs="Arial"/>
          <w:b/>
          <w:sz w:val="20"/>
          <w:szCs w:val="20"/>
        </w:rPr>
        <w:t xml:space="preserve"> VLAGANJE ZAHTEVK</w:t>
      </w:r>
      <w:r w:rsidR="0017764C" w:rsidRPr="00AD74B5">
        <w:rPr>
          <w:rFonts w:ascii="Arial" w:hAnsi="Arial" w:cs="Arial"/>
          <w:b/>
          <w:sz w:val="20"/>
          <w:szCs w:val="20"/>
        </w:rPr>
        <w:t>A</w:t>
      </w:r>
      <w:r w:rsidRPr="00AD74B5">
        <w:rPr>
          <w:rFonts w:ascii="Arial" w:hAnsi="Arial" w:cs="Arial"/>
          <w:b/>
          <w:sz w:val="20"/>
          <w:szCs w:val="20"/>
        </w:rPr>
        <w:t xml:space="preserve"> ZA IZPLAČILO SREDSTEV TER ZAHTEVKA ZA PREDPLAČILO</w:t>
      </w:r>
    </w:p>
    <w:p w14:paraId="0792135F" w14:textId="77777777" w:rsidR="001B5C0B" w:rsidRPr="00AD74B5" w:rsidRDefault="001B5C0B" w:rsidP="002C53E1">
      <w:pPr>
        <w:spacing w:after="0" w:line="260" w:lineRule="atLeast"/>
        <w:ind w:left="170" w:hanging="170"/>
        <w:jc w:val="both"/>
        <w:rPr>
          <w:rFonts w:ascii="Arial" w:hAnsi="Arial" w:cs="Arial"/>
          <w:sz w:val="20"/>
          <w:szCs w:val="20"/>
        </w:rPr>
      </w:pPr>
    </w:p>
    <w:p w14:paraId="6203833E" w14:textId="727455B3" w:rsidR="009A576E" w:rsidRPr="00AD74B5" w:rsidRDefault="001B5C0B" w:rsidP="002C53E1">
      <w:pPr>
        <w:spacing w:after="0" w:line="260" w:lineRule="atLeast"/>
        <w:jc w:val="both"/>
        <w:rPr>
          <w:rFonts w:ascii="Arial" w:hAnsi="Arial" w:cs="Arial"/>
          <w:sz w:val="20"/>
          <w:szCs w:val="20"/>
        </w:rPr>
      </w:pPr>
      <w:r w:rsidRPr="00AD74B5">
        <w:rPr>
          <w:rFonts w:ascii="Arial" w:hAnsi="Arial" w:cs="Arial"/>
          <w:sz w:val="20"/>
          <w:szCs w:val="20"/>
        </w:rPr>
        <w:t xml:space="preserve">1. </w:t>
      </w:r>
      <w:r w:rsidR="00000CE6" w:rsidRPr="00AD74B5">
        <w:rPr>
          <w:rFonts w:ascii="Arial" w:hAnsi="Arial" w:cs="Arial"/>
          <w:sz w:val="20"/>
          <w:szCs w:val="20"/>
        </w:rPr>
        <w:t>Vlaganje</w:t>
      </w:r>
      <w:r w:rsidRPr="00AD74B5">
        <w:rPr>
          <w:rFonts w:ascii="Arial" w:hAnsi="Arial" w:cs="Arial"/>
          <w:sz w:val="20"/>
          <w:szCs w:val="20"/>
        </w:rPr>
        <w:t xml:space="preserve"> zahtevk</w:t>
      </w:r>
      <w:r w:rsidR="006D1E3D" w:rsidRPr="00AD74B5">
        <w:rPr>
          <w:rFonts w:ascii="Arial" w:hAnsi="Arial" w:cs="Arial"/>
          <w:sz w:val="20"/>
          <w:szCs w:val="20"/>
        </w:rPr>
        <w:t>a</w:t>
      </w:r>
      <w:r w:rsidRPr="00AD74B5">
        <w:rPr>
          <w:rFonts w:ascii="Arial" w:hAnsi="Arial" w:cs="Arial"/>
          <w:sz w:val="20"/>
          <w:szCs w:val="20"/>
        </w:rPr>
        <w:t xml:space="preserve"> za izplačilo sredstev </w:t>
      </w:r>
      <w:r w:rsidR="00000CE6" w:rsidRPr="00AD74B5">
        <w:rPr>
          <w:rFonts w:ascii="Arial" w:hAnsi="Arial" w:cs="Arial"/>
          <w:sz w:val="20"/>
          <w:szCs w:val="20"/>
        </w:rPr>
        <w:t xml:space="preserve">ter zahtevka za predplačilo </w:t>
      </w:r>
      <w:r w:rsidR="006D1E3D" w:rsidRPr="00AD74B5">
        <w:rPr>
          <w:rFonts w:ascii="Arial" w:hAnsi="Arial" w:cs="Arial"/>
          <w:sz w:val="20"/>
          <w:szCs w:val="20"/>
        </w:rPr>
        <w:t>je</w:t>
      </w:r>
      <w:r w:rsidRPr="00AD74B5">
        <w:rPr>
          <w:rFonts w:ascii="Arial" w:hAnsi="Arial" w:cs="Arial"/>
          <w:sz w:val="20"/>
          <w:szCs w:val="20"/>
        </w:rPr>
        <w:t xml:space="preserve"> določen</w:t>
      </w:r>
      <w:r w:rsidR="004E59BD" w:rsidRPr="00AD74B5">
        <w:rPr>
          <w:rFonts w:ascii="Arial" w:hAnsi="Arial" w:cs="Arial"/>
          <w:sz w:val="20"/>
          <w:szCs w:val="20"/>
        </w:rPr>
        <w:t>o</w:t>
      </w:r>
      <w:r w:rsidRPr="00AD74B5">
        <w:rPr>
          <w:rFonts w:ascii="Arial" w:hAnsi="Arial" w:cs="Arial"/>
          <w:sz w:val="20"/>
          <w:szCs w:val="20"/>
        </w:rPr>
        <w:t xml:space="preserve"> v 102. </w:t>
      </w:r>
      <w:r w:rsidR="00000CE6" w:rsidRPr="00AD74B5">
        <w:rPr>
          <w:rFonts w:ascii="Arial" w:hAnsi="Arial" w:cs="Arial"/>
          <w:sz w:val="20"/>
          <w:szCs w:val="20"/>
        </w:rPr>
        <w:t xml:space="preserve">in 105. </w:t>
      </w:r>
      <w:r w:rsidRPr="00AD74B5">
        <w:rPr>
          <w:rFonts w:ascii="Arial" w:hAnsi="Arial" w:cs="Arial"/>
          <w:sz w:val="20"/>
          <w:szCs w:val="20"/>
        </w:rPr>
        <w:t>členu Uredbe</w:t>
      </w:r>
      <w:r w:rsidR="009A576E" w:rsidRPr="00AD74B5">
        <w:rPr>
          <w:rFonts w:ascii="Arial" w:hAnsi="Arial" w:cs="Arial"/>
          <w:sz w:val="20"/>
          <w:szCs w:val="20"/>
        </w:rPr>
        <w:t>.</w:t>
      </w:r>
    </w:p>
    <w:p w14:paraId="64E3DEFA" w14:textId="77777777" w:rsidR="00516238" w:rsidRPr="00AD74B5" w:rsidRDefault="00516238" w:rsidP="002C53E1">
      <w:pPr>
        <w:spacing w:after="0" w:line="260" w:lineRule="atLeast"/>
        <w:jc w:val="both"/>
        <w:rPr>
          <w:rFonts w:ascii="Arial" w:hAnsi="Arial" w:cs="Arial"/>
          <w:sz w:val="20"/>
          <w:szCs w:val="20"/>
        </w:rPr>
      </w:pPr>
    </w:p>
    <w:p w14:paraId="09FDE23B" w14:textId="740E07DE" w:rsidR="001B5C0B" w:rsidRPr="00AD74B5" w:rsidRDefault="009A576E" w:rsidP="002C53E1">
      <w:pPr>
        <w:spacing w:after="0" w:line="260" w:lineRule="atLeast"/>
        <w:jc w:val="both"/>
        <w:rPr>
          <w:rFonts w:ascii="Arial" w:hAnsi="Arial" w:cs="Arial"/>
          <w:sz w:val="20"/>
          <w:szCs w:val="20"/>
        </w:rPr>
      </w:pPr>
      <w:r w:rsidRPr="00AD74B5">
        <w:rPr>
          <w:rFonts w:ascii="Arial" w:hAnsi="Arial" w:cs="Arial"/>
          <w:sz w:val="20"/>
          <w:szCs w:val="20"/>
        </w:rPr>
        <w:t>2. Pogoji za vložitev zahtevka za izplačilo sredstev so določeni v 102. členu Uredbe</w:t>
      </w:r>
      <w:r w:rsidR="00594317" w:rsidRPr="00AD74B5">
        <w:rPr>
          <w:rFonts w:ascii="Arial" w:hAnsi="Arial" w:cs="Arial"/>
          <w:sz w:val="20"/>
          <w:szCs w:val="20"/>
        </w:rPr>
        <w:t xml:space="preserve">, </w:t>
      </w:r>
      <w:r w:rsidR="006D1E3D" w:rsidRPr="00AD74B5">
        <w:rPr>
          <w:rFonts w:ascii="Arial" w:hAnsi="Arial" w:cs="Arial"/>
          <w:sz w:val="20"/>
          <w:szCs w:val="20"/>
        </w:rPr>
        <w:t xml:space="preserve">razen </w:t>
      </w:r>
      <w:r w:rsidR="00C82C04" w:rsidRPr="00AD74B5">
        <w:rPr>
          <w:rFonts w:ascii="Arial" w:hAnsi="Arial" w:cs="Arial"/>
          <w:sz w:val="20"/>
          <w:szCs w:val="20"/>
        </w:rPr>
        <w:t>pogojev iz</w:t>
      </w:r>
      <w:r w:rsidR="008D27B9" w:rsidRPr="00AD74B5">
        <w:rPr>
          <w:rFonts w:ascii="Arial" w:hAnsi="Arial" w:cs="Arial"/>
          <w:sz w:val="20"/>
          <w:szCs w:val="20"/>
        </w:rPr>
        <w:t xml:space="preserve"> 8. </w:t>
      </w:r>
      <w:r w:rsidR="006D1E3D" w:rsidRPr="00AD74B5">
        <w:rPr>
          <w:rFonts w:ascii="Arial" w:hAnsi="Arial" w:cs="Arial"/>
          <w:sz w:val="20"/>
          <w:szCs w:val="20"/>
        </w:rPr>
        <w:t>točk</w:t>
      </w:r>
      <w:r w:rsidR="00124634" w:rsidRPr="00AD74B5">
        <w:rPr>
          <w:rFonts w:ascii="Arial" w:hAnsi="Arial" w:cs="Arial"/>
          <w:sz w:val="20"/>
          <w:szCs w:val="20"/>
        </w:rPr>
        <w:t>e</w:t>
      </w:r>
      <w:r w:rsidR="006D1E3D" w:rsidRPr="00AD74B5">
        <w:rPr>
          <w:rFonts w:ascii="Arial" w:hAnsi="Arial" w:cs="Arial"/>
          <w:sz w:val="20"/>
          <w:szCs w:val="20"/>
        </w:rPr>
        <w:t xml:space="preserve"> </w:t>
      </w:r>
      <w:r w:rsidR="00D741B1">
        <w:rPr>
          <w:rFonts w:ascii="Arial" w:hAnsi="Arial" w:cs="Arial"/>
          <w:sz w:val="20"/>
          <w:szCs w:val="20"/>
        </w:rPr>
        <w:t>še</w:t>
      </w:r>
      <w:r w:rsidR="00176E5A">
        <w:rPr>
          <w:rFonts w:ascii="Arial" w:hAnsi="Arial" w:cs="Arial"/>
          <w:sz w:val="20"/>
          <w:szCs w:val="20"/>
        </w:rPr>
        <w:t>s</w:t>
      </w:r>
      <w:r w:rsidR="00D741B1">
        <w:rPr>
          <w:rFonts w:ascii="Arial" w:hAnsi="Arial" w:cs="Arial"/>
          <w:sz w:val="20"/>
          <w:szCs w:val="20"/>
        </w:rPr>
        <w:t xml:space="preserve">tega odstavka </w:t>
      </w:r>
      <w:r w:rsidR="00C82C04" w:rsidRPr="00AD74B5">
        <w:rPr>
          <w:rFonts w:ascii="Arial" w:hAnsi="Arial" w:cs="Arial"/>
          <w:sz w:val="20"/>
          <w:szCs w:val="20"/>
        </w:rPr>
        <w:t>in pogojev iz</w:t>
      </w:r>
      <w:r w:rsidR="006D1E3D" w:rsidRPr="00AD74B5">
        <w:rPr>
          <w:rFonts w:ascii="Arial" w:hAnsi="Arial" w:cs="Arial"/>
          <w:sz w:val="20"/>
          <w:szCs w:val="20"/>
        </w:rPr>
        <w:t xml:space="preserve"> drug</w:t>
      </w:r>
      <w:r w:rsidR="00C82C04" w:rsidRPr="00AD74B5">
        <w:rPr>
          <w:rFonts w:ascii="Arial" w:hAnsi="Arial" w:cs="Arial"/>
          <w:sz w:val="20"/>
          <w:szCs w:val="20"/>
        </w:rPr>
        <w:t>e</w:t>
      </w:r>
      <w:r w:rsidR="006D1E3D" w:rsidRPr="00AD74B5">
        <w:rPr>
          <w:rFonts w:ascii="Arial" w:hAnsi="Arial" w:cs="Arial"/>
          <w:sz w:val="20"/>
          <w:szCs w:val="20"/>
        </w:rPr>
        <w:t xml:space="preserve"> </w:t>
      </w:r>
      <w:r w:rsidR="00C82C04" w:rsidRPr="00AD74B5">
        <w:rPr>
          <w:rFonts w:ascii="Arial" w:hAnsi="Arial" w:cs="Arial"/>
          <w:sz w:val="20"/>
          <w:szCs w:val="20"/>
        </w:rPr>
        <w:t>ter</w:t>
      </w:r>
      <w:r w:rsidR="006D1E3D" w:rsidRPr="00AD74B5">
        <w:rPr>
          <w:rFonts w:ascii="Arial" w:hAnsi="Arial" w:cs="Arial"/>
          <w:sz w:val="20"/>
          <w:szCs w:val="20"/>
        </w:rPr>
        <w:t xml:space="preserve"> tretj</w:t>
      </w:r>
      <w:r w:rsidR="00C82C04" w:rsidRPr="00AD74B5">
        <w:rPr>
          <w:rFonts w:ascii="Arial" w:hAnsi="Arial" w:cs="Arial"/>
          <w:sz w:val="20"/>
          <w:szCs w:val="20"/>
        </w:rPr>
        <w:t>e</w:t>
      </w:r>
      <w:r w:rsidR="006D1E3D" w:rsidRPr="00AD74B5">
        <w:rPr>
          <w:rFonts w:ascii="Arial" w:hAnsi="Arial" w:cs="Arial"/>
          <w:sz w:val="20"/>
          <w:szCs w:val="20"/>
        </w:rPr>
        <w:t xml:space="preserve"> alinej</w:t>
      </w:r>
      <w:r w:rsidR="00C82C04" w:rsidRPr="00AD74B5">
        <w:rPr>
          <w:rFonts w:ascii="Arial" w:hAnsi="Arial" w:cs="Arial"/>
          <w:sz w:val="20"/>
          <w:szCs w:val="20"/>
        </w:rPr>
        <w:t>e</w:t>
      </w:r>
      <w:r w:rsidR="006D1E3D" w:rsidRPr="00AD74B5">
        <w:rPr>
          <w:rFonts w:ascii="Arial" w:hAnsi="Arial" w:cs="Arial"/>
          <w:sz w:val="20"/>
          <w:szCs w:val="20"/>
        </w:rPr>
        <w:t xml:space="preserve"> </w:t>
      </w:r>
      <w:r w:rsidR="008D27B9" w:rsidRPr="00AD74B5">
        <w:rPr>
          <w:rFonts w:ascii="Arial" w:hAnsi="Arial" w:cs="Arial"/>
          <w:sz w:val="20"/>
          <w:szCs w:val="20"/>
        </w:rPr>
        <w:t xml:space="preserve">10. točke </w:t>
      </w:r>
      <w:r w:rsidR="006D1E3D" w:rsidRPr="00AD74B5">
        <w:rPr>
          <w:rFonts w:ascii="Arial" w:hAnsi="Arial" w:cs="Arial"/>
          <w:sz w:val="20"/>
          <w:szCs w:val="20"/>
        </w:rPr>
        <w:t xml:space="preserve">šestega odstavka, </w:t>
      </w:r>
      <w:r w:rsidR="00C82C04" w:rsidRPr="00AD74B5">
        <w:rPr>
          <w:rFonts w:ascii="Arial" w:hAnsi="Arial" w:cs="Arial"/>
          <w:sz w:val="20"/>
          <w:szCs w:val="20"/>
        </w:rPr>
        <w:t xml:space="preserve">ter pogojev iz </w:t>
      </w:r>
      <w:r w:rsidR="008D27B9" w:rsidRPr="00AD74B5">
        <w:rPr>
          <w:rFonts w:ascii="Arial" w:hAnsi="Arial" w:cs="Arial"/>
          <w:sz w:val="20"/>
          <w:szCs w:val="20"/>
        </w:rPr>
        <w:t xml:space="preserve">enajstega odstavka </w:t>
      </w:r>
      <w:r w:rsidR="0062125B" w:rsidRPr="00AD74B5">
        <w:rPr>
          <w:rFonts w:ascii="Arial" w:hAnsi="Arial" w:cs="Arial"/>
          <w:sz w:val="20"/>
          <w:szCs w:val="20"/>
        </w:rPr>
        <w:t>102.</w:t>
      </w:r>
      <w:r w:rsidR="008D27B9" w:rsidRPr="00AD74B5">
        <w:rPr>
          <w:rFonts w:ascii="Arial" w:hAnsi="Arial" w:cs="Arial"/>
          <w:sz w:val="20"/>
          <w:szCs w:val="20"/>
        </w:rPr>
        <w:t xml:space="preserve"> člena</w:t>
      </w:r>
      <w:r w:rsidR="0062125B" w:rsidRPr="00AD74B5">
        <w:rPr>
          <w:rFonts w:ascii="Arial" w:hAnsi="Arial" w:cs="Arial"/>
          <w:sz w:val="20"/>
          <w:szCs w:val="20"/>
        </w:rPr>
        <w:t xml:space="preserve"> Uredbe</w:t>
      </w:r>
      <w:r w:rsidR="001B5C0B" w:rsidRPr="00AD74B5">
        <w:rPr>
          <w:rFonts w:ascii="Arial" w:hAnsi="Arial" w:cs="Arial"/>
          <w:sz w:val="20"/>
          <w:szCs w:val="20"/>
        </w:rPr>
        <w:t xml:space="preserve">: </w:t>
      </w:r>
    </w:p>
    <w:p w14:paraId="10BCBF15" w14:textId="68C8540F" w:rsidR="00E845E4" w:rsidRPr="00AD74B5" w:rsidRDefault="00E845E4" w:rsidP="002C53E1">
      <w:pPr>
        <w:pStyle w:val="Golobesedilo"/>
        <w:spacing w:line="260" w:lineRule="atLeast"/>
        <w:jc w:val="both"/>
        <w:rPr>
          <w:rFonts w:ascii="Arial" w:hAnsi="Arial" w:cs="Arial"/>
          <w:lang w:val="sl-SI"/>
        </w:rPr>
      </w:pPr>
      <w:r w:rsidRPr="00AD74B5">
        <w:rPr>
          <w:rFonts w:ascii="Arial" w:hAnsi="Arial" w:cs="Arial"/>
          <w:lang w:val="sl-SI"/>
        </w:rPr>
        <w:t xml:space="preserve">a) izpolnjevanje pogoja iz 6. točke šestega odstavka 102. člena Uredbe </w:t>
      </w:r>
      <w:r w:rsidR="00370DAF" w:rsidRPr="00AD74B5">
        <w:rPr>
          <w:rFonts w:ascii="Arial" w:hAnsi="Arial" w:cs="Arial"/>
          <w:lang w:val="sl-SI"/>
        </w:rPr>
        <w:t>upravičenec</w:t>
      </w:r>
      <w:r w:rsidRPr="00AD74B5">
        <w:rPr>
          <w:rFonts w:ascii="Arial" w:hAnsi="Arial" w:cs="Arial"/>
          <w:lang w:val="sl-SI"/>
        </w:rPr>
        <w:t xml:space="preserve"> izkazuje s prilogo »Kontrolni list za preveritev skladnosti izvedbe postopka oddaje javnega naročila glede na določbe zakona o javnem naročanju – ZJN 3«;</w:t>
      </w:r>
    </w:p>
    <w:p w14:paraId="6BDCA62E" w14:textId="0E5E49E7" w:rsidR="001B5C0B" w:rsidRPr="00AD74B5" w:rsidRDefault="00E845E4" w:rsidP="002C53E1">
      <w:pPr>
        <w:pStyle w:val="Golobesedilo"/>
        <w:spacing w:line="260" w:lineRule="atLeast"/>
        <w:jc w:val="both"/>
        <w:rPr>
          <w:rFonts w:ascii="Arial" w:hAnsi="Arial" w:cs="Arial"/>
          <w:shd w:val="clear" w:color="auto" w:fill="FFFFFF"/>
          <w:lang w:val="sl-SI"/>
        </w:rPr>
      </w:pPr>
      <w:r w:rsidRPr="00AD74B5">
        <w:rPr>
          <w:rFonts w:ascii="Arial" w:hAnsi="Arial" w:cs="Arial"/>
          <w:lang w:val="sl-SI"/>
        </w:rPr>
        <w:t>b)</w:t>
      </w:r>
      <w:r w:rsidR="001B5C0B" w:rsidRPr="00AD74B5">
        <w:rPr>
          <w:rFonts w:ascii="Arial" w:hAnsi="Arial" w:cs="Arial"/>
          <w:lang w:val="sl-SI" w:eastAsia="sl-SI"/>
        </w:rPr>
        <w:t xml:space="preserve"> izpolnjevanj</w:t>
      </w:r>
      <w:r w:rsidR="00124634" w:rsidRPr="00AD74B5">
        <w:rPr>
          <w:rFonts w:ascii="Arial" w:hAnsi="Arial" w:cs="Arial"/>
          <w:lang w:val="sl-SI" w:eastAsia="sl-SI"/>
        </w:rPr>
        <w:t>e</w:t>
      </w:r>
      <w:r w:rsidR="001B5C0B" w:rsidRPr="00AD74B5">
        <w:rPr>
          <w:rFonts w:ascii="Arial" w:hAnsi="Arial" w:cs="Arial"/>
          <w:lang w:val="sl-SI" w:eastAsia="sl-SI"/>
        </w:rPr>
        <w:t xml:space="preserve"> pogoja iz 9. točke </w:t>
      </w:r>
      <w:r w:rsidR="008A5B62" w:rsidRPr="00AD74B5">
        <w:rPr>
          <w:rFonts w:ascii="Arial" w:hAnsi="Arial" w:cs="Arial"/>
          <w:lang w:val="sl-SI" w:eastAsia="sl-SI"/>
        </w:rPr>
        <w:t>šestega</w:t>
      </w:r>
      <w:r w:rsidR="001B5C0B" w:rsidRPr="00AD74B5">
        <w:rPr>
          <w:rFonts w:ascii="Arial" w:hAnsi="Arial" w:cs="Arial"/>
          <w:lang w:val="sl-SI" w:eastAsia="sl-SI"/>
        </w:rPr>
        <w:t xml:space="preserve"> odstavka 102. člena Uredbe </w:t>
      </w:r>
      <w:r w:rsidR="00370DAF" w:rsidRPr="00AD74B5">
        <w:rPr>
          <w:rFonts w:ascii="Arial" w:hAnsi="Arial" w:cs="Arial"/>
          <w:lang w:val="sl-SI"/>
        </w:rPr>
        <w:t>upravičenec</w:t>
      </w:r>
      <w:r w:rsidR="001B5C0B" w:rsidRPr="00AD74B5">
        <w:rPr>
          <w:rFonts w:ascii="Arial" w:hAnsi="Arial" w:cs="Arial"/>
          <w:lang w:val="sl-SI" w:eastAsia="sl-SI"/>
        </w:rPr>
        <w:t xml:space="preserve"> izkazuje s prilogo </w:t>
      </w:r>
      <w:r w:rsidR="001B5C0B" w:rsidRPr="00AD74B5">
        <w:rPr>
          <w:rFonts w:ascii="Arial" w:hAnsi="Arial" w:cs="Arial"/>
          <w:shd w:val="clear" w:color="auto" w:fill="FFFFFF"/>
        </w:rPr>
        <w:t>»</w:t>
      </w:r>
      <w:r w:rsidR="001B5C0B" w:rsidRPr="00AD74B5">
        <w:rPr>
          <w:rFonts w:ascii="Arial" w:hAnsi="Arial" w:cs="Arial"/>
          <w:lang w:eastAsia="sl-SI"/>
        </w:rPr>
        <w:t>Izjava o prejetih javnih sredstvih za iste upravičene stroške</w:t>
      </w:r>
      <w:r w:rsidR="001B5C0B" w:rsidRPr="00AD74B5">
        <w:rPr>
          <w:rFonts w:ascii="Arial" w:hAnsi="Arial" w:cs="Arial"/>
          <w:shd w:val="clear" w:color="auto" w:fill="FFFFFF"/>
        </w:rPr>
        <w:t>«</w:t>
      </w:r>
      <w:r w:rsidR="00533EF2" w:rsidRPr="00AD74B5">
        <w:rPr>
          <w:rFonts w:ascii="Arial" w:hAnsi="Arial" w:cs="Arial"/>
          <w:shd w:val="clear" w:color="auto" w:fill="FFFFFF"/>
          <w:lang w:val="sl-SI"/>
        </w:rPr>
        <w:t>;</w:t>
      </w:r>
    </w:p>
    <w:p w14:paraId="55561508" w14:textId="448F6BB7" w:rsidR="001B5C0B" w:rsidRPr="00AD74B5" w:rsidRDefault="00EB2BE8" w:rsidP="002C53E1">
      <w:pPr>
        <w:pStyle w:val="Golobesedilo"/>
        <w:spacing w:line="260" w:lineRule="atLeast"/>
        <w:jc w:val="both"/>
        <w:rPr>
          <w:rFonts w:ascii="Arial" w:hAnsi="Arial" w:cs="Arial"/>
        </w:rPr>
      </w:pPr>
      <w:r w:rsidRPr="00AD74B5">
        <w:rPr>
          <w:rFonts w:ascii="Arial" w:hAnsi="Arial" w:cs="Arial"/>
        </w:rPr>
        <w:t>c) namenska raba naložbe oziroma dela naložbe iz 11. točke šestega odstavka 102. člena Uredbe pomeni, da je naložba namenjena dejavnosti, ki jo je upravičenec navedel v vlogi na javni razpis in je predmet podpore</w:t>
      </w:r>
      <w:r w:rsidR="001B5C0B" w:rsidRPr="00AD74B5">
        <w:rPr>
          <w:rFonts w:ascii="Arial" w:hAnsi="Arial" w:cs="Arial"/>
        </w:rPr>
        <w:t xml:space="preserve">; </w:t>
      </w:r>
    </w:p>
    <w:p w14:paraId="53307E53" w14:textId="7C824584" w:rsidR="001B5C0B" w:rsidRPr="00AD74B5" w:rsidRDefault="006D5D3C" w:rsidP="002C53E1">
      <w:pPr>
        <w:spacing w:after="0" w:line="260" w:lineRule="atLeast"/>
        <w:jc w:val="both"/>
        <w:rPr>
          <w:rFonts w:ascii="Arial" w:hAnsi="Arial" w:cs="Arial"/>
          <w:sz w:val="20"/>
          <w:szCs w:val="20"/>
        </w:rPr>
      </w:pPr>
      <w:r w:rsidRPr="00AD74B5">
        <w:rPr>
          <w:rFonts w:ascii="Arial" w:hAnsi="Arial" w:cs="Arial"/>
          <w:sz w:val="20"/>
          <w:szCs w:val="20"/>
        </w:rPr>
        <w:t>č)</w:t>
      </w:r>
      <w:r w:rsidR="001B5C0B" w:rsidRPr="00AD74B5">
        <w:rPr>
          <w:rFonts w:ascii="Arial" w:hAnsi="Arial" w:cs="Arial"/>
          <w:sz w:val="20"/>
          <w:szCs w:val="20"/>
        </w:rPr>
        <w:t xml:space="preserve"> izpolnjevanje pogojev iz 12. točke šestega odstavka 102. člena </w:t>
      </w:r>
      <w:r w:rsidR="00204481" w:rsidRPr="00AD74B5">
        <w:rPr>
          <w:rFonts w:ascii="Arial" w:hAnsi="Arial" w:cs="Arial"/>
          <w:sz w:val="20"/>
          <w:szCs w:val="20"/>
        </w:rPr>
        <w:t xml:space="preserve">Uredbe </w:t>
      </w:r>
      <w:r w:rsidR="001B5C0B" w:rsidRPr="00AD74B5">
        <w:rPr>
          <w:rFonts w:ascii="Arial" w:hAnsi="Arial" w:cs="Arial"/>
          <w:sz w:val="20"/>
          <w:szCs w:val="20"/>
        </w:rPr>
        <w:t>upravičenec izkazuje z najmanj tremi fotografijami, ki potrjujejo izvedbo podprte naložbe oziroma dela naložbe, ki predstavlja zaokroženo tehnološko celoto, ter s fotografijami</w:t>
      </w:r>
      <w:r w:rsidR="007D0F3C" w:rsidRPr="00AD74B5">
        <w:rPr>
          <w:rFonts w:ascii="Arial" w:hAnsi="Arial" w:cs="Arial"/>
          <w:sz w:val="20"/>
          <w:szCs w:val="20"/>
        </w:rPr>
        <w:t xml:space="preserve"> plakata, nalepke, začasnega panoja, obrazložitvene table ali stalne obrazložitvene table</w:t>
      </w:r>
      <w:r w:rsidR="001B5C0B" w:rsidRPr="00AD74B5">
        <w:rPr>
          <w:rFonts w:ascii="Arial" w:hAnsi="Arial" w:cs="Arial"/>
          <w:sz w:val="20"/>
          <w:szCs w:val="20"/>
        </w:rPr>
        <w:t>, iz katerih je razvidna označitev vira sofinanciranja v skladu z osemnajstim odstavkom 102. člena Uredbe</w:t>
      </w:r>
      <w:r w:rsidR="009A576E" w:rsidRPr="00AD74B5">
        <w:rPr>
          <w:rFonts w:ascii="Arial" w:hAnsi="Arial" w:cs="Arial"/>
          <w:sz w:val="20"/>
          <w:szCs w:val="20"/>
        </w:rPr>
        <w:t>;</w:t>
      </w:r>
    </w:p>
    <w:p w14:paraId="183B24B2" w14:textId="6173ECD6" w:rsidR="009A576E" w:rsidRPr="00AD74B5" w:rsidRDefault="00204481" w:rsidP="002C53E1">
      <w:pPr>
        <w:spacing w:after="0" w:line="260" w:lineRule="atLeast"/>
        <w:jc w:val="both"/>
        <w:rPr>
          <w:rFonts w:ascii="Arial" w:hAnsi="Arial" w:cs="Arial"/>
          <w:sz w:val="20"/>
          <w:szCs w:val="20"/>
        </w:rPr>
      </w:pPr>
      <w:r w:rsidRPr="00AD74B5">
        <w:rPr>
          <w:rFonts w:ascii="Arial" w:hAnsi="Arial" w:cs="Arial"/>
          <w:sz w:val="20"/>
          <w:szCs w:val="20"/>
        </w:rPr>
        <w:t>d)</w:t>
      </w:r>
      <w:r w:rsidR="009A576E" w:rsidRPr="00AD74B5">
        <w:rPr>
          <w:rFonts w:ascii="Arial" w:hAnsi="Arial" w:cs="Arial"/>
          <w:sz w:val="20"/>
          <w:szCs w:val="20"/>
        </w:rPr>
        <w:t xml:space="preserve"> v skladu z enaindvajsetim odstavkom 102. člena Uredbe je rok za vložitev </w:t>
      </w:r>
      <w:r w:rsidR="0062125B" w:rsidRPr="00AD74B5">
        <w:rPr>
          <w:rFonts w:ascii="Arial" w:hAnsi="Arial" w:cs="Arial"/>
          <w:sz w:val="20"/>
          <w:szCs w:val="20"/>
        </w:rPr>
        <w:t xml:space="preserve">zadnjega </w:t>
      </w:r>
      <w:r w:rsidR="009A576E" w:rsidRPr="00AD74B5">
        <w:rPr>
          <w:rFonts w:ascii="Arial" w:hAnsi="Arial" w:cs="Arial"/>
          <w:sz w:val="20"/>
          <w:szCs w:val="20"/>
        </w:rPr>
        <w:t xml:space="preserve">zahtevka za izplačilo sredstev 30. junij </w:t>
      </w:r>
      <w:r w:rsidR="00E20592" w:rsidRPr="00AD74B5">
        <w:rPr>
          <w:rFonts w:ascii="Arial" w:hAnsi="Arial" w:cs="Arial"/>
          <w:sz w:val="20"/>
          <w:szCs w:val="20"/>
        </w:rPr>
        <w:t>2025</w:t>
      </w:r>
      <w:r w:rsidR="009A576E" w:rsidRPr="00AD74B5">
        <w:rPr>
          <w:rFonts w:ascii="Arial" w:hAnsi="Arial" w:cs="Arial"/>
          <w:sz w:val="20"/>
          <w:szCs w:val="20"/>
        </w:rPr>
        <w:t>.</w:t>
      </w:r>
    </w:p>
    <w:p w14:paraId="066B0D00" w14:textId="77777777" w:rsidR="001B5C0B" w:rsidRPr="00AD74B5" w:rsidRDefault="001B5C0B" w:rsidP="002C53E1">
      <w:pPr>
        <w:pStyle w:val="Golobesedilo"/>
        <w:spacing w:line="260" w:lineRule="atLeast"/>
        <w:jc w:val="both"/>
        <w:rPr>
          <w:rFonts w:ascii="Arial" w:hAnsi="Arial" w:cs="Arial"/>
          <w:lang w:val="sl-SI" w:eastAsia="sl-SI"/>
        </w:rPr>
      </w:pPr>
    </w:p>
    <w:p w14:paraId="1C37EDF1" w14:textId="271FB059" w:rsidR="009F6C59" w:rsidRDefault="009A576E" w:rsidP="002C53E1">
      <w:pPr>
        <w:pStyle w:val="Golobesedilo2"/>
        <w:spacing w:line="260" w:lineRule="atLeast"/>
        <w:jc w:val="both"/>
        <w:rPr>
          <w:rFonts w:ascii="Arial" w:hAnsi="Arial" w:cs="Arial"/>
          <w:lang w:val="sl-SI"/>
        </w:rPr>
      </w:pPr>
      <w:r w:rsidRPr="00AD74B5">
        <w:rPr>
          <w:rFonts w:ascii="Arial" w:hAnsi="Arial" w:cs="Arial"/>
          <w:lang w:val="sl-SI"/>
        </w:rPr>
        <w:t>3</w:t>
      </w:r>
      <w:r w:rsidR="001B5C0B" w:rsidRPr="00AD74B5">
        <w:rPr>
          <w:rFonts w:ascii="Arial" w:hAnsi="Arial" w:cs="Arial"/>
          <w:lang w:val="sl-SI"/>
        </w:rPr>
        <w:t>. Poleg pogojev iz prejšnje točke mora upravičenec ob vložitvi zahtevka za izplačilo sredstev izpolnjevati tudi pogoje iz 39. člena Uredbe</w:t>
      </w:r>
      <w:r w:rsidR="00D741B1">
        <w:rPr>
          <w:rFonts w:ascii="Arial" w:hAnsi="Arial" w:cs="Arial"/>
          <w:lang w:val="sl-SI"/>
        </w:rPr>
        <w:t>,</w:t>
      </w:r>
      <w:r w:rsidR="00C82C04" w:rsidRPr="00AD74B5">
        <w:rPr>
          <w:rFonts w:ascii="Arial" w:hAnsi="Arial" w:cs="Arial"/>
          <w:lang w:val="sl-SI"/>
        </w:rPr>
        <w:t xml:space="preserve"> pri čemer</w:t>
      </w:r>
      <w:r w:rsidR="009F6C59">
        <w:rPr>
          <w:rFonts w:ascii="Arial" w:hAnsi="Arial" w:cs="Arial"/>
          <w:lang w:val="sl-SI"/>
        </w:rPr>
        <w:t>:</w:t>
      </w:r>
    </w:p>
    <w:p w14:paraId="179FEEB6" w14:textId="0FDD0CD4" w:rsidR="009F6C59" w:rsidRPr="00F17C66" w:rsidRDefault="009F6C59" w:rsidP="002C53E1">
      <w:pPr>
        <w:pStyle w:val="Golobesedilo2"/>
        <w:spacing w:line="260" w:lineRule="atLeast"/>
        <w:jc w:val="both"/>
        <w:rPr>
          <w:rFonts w:ascii="Arial" w:hAnsi="Arial" w:cs="Arial"/>
          <w:lang w:val="sl-SI"/>
        </w:rPr>
      </w:pPr>
      <w:r>
        <w:rPr>
          <w:rFonts w:ascii="Arial" w:hAnsi="Arial" w:cs="Arial"/>
          <w:lang w:val="sl-SI"/>
        </w:rPr>
        <w:lastRenderedPageBreak/>
        <w:t>a)</w:t>
      </w:r>
      <w:r w:rsidR="00C82C04" w:rsidRPr="00AD74B5">
        <w:rPr>
          <w:rFonts w:ascii="Arial" w:hAnsi="Arial" w:cs="Arial"/>
          <w:lang w:val="sl-SI"/>
        </w:rPr>
        <w:t xml:space="preserve"> </w:t>
      </w:r>
      <w:r w:rsidR="007D0F3C" w:rsidRPr="00AD74B5">
        <w:rPr>
          <w:rFonts w:ascii="Arial" w:hAnsi="Arial" w:cs="Arial"/>
          <w:lang w:val="sl-SI"/>
        </w:rPr>
        <w:t>i</w:t>
      </w:r>
      <w:r w:rsidR="00652048" w:rsidRPr="00AD74B5">
        <w:rPr>
          <w:rFonts w:ascii="Arial" w:hAnsi="Arial" w:cs="Arial"/>
          <w:lang w:val="sl-SI"/>
        </w:rPr>
        <w:t xml:space="preserve">zpolnjevanje pogoja iz četrte alineje prvega odstavka 39. člena Uredbe </w:t>
      </w:r>
      <w:r w:rsidR="007D0F3C" w:rsidRPr="00AD74B5">
        <w:rPr>
          <w:rFonts w:ascii="Arial" w:hAnsi="Arial" w:cs="Arial"/>
          <w:lang w:val="sl-SI"/>
        </w:rPr>
        <w:t>upravičenec</w:t>
      </w:r>
      <w:r w:rsidR="00B56ADC">
        <w:rPr>
          <w:rFonts w:ascii="Arial" w:hAnsi="Arial" w:cs="Arial"/>
          <w:lang w:val="sl-SI"/>
        </w:rPr>
        <w:t xml:space="preserve"> </w:t>
      </w:r>
      <w:r w:rsidR="00652048" w:rsidRPr="00AD74B5">
        <w:rPr>
          <w:rFonts w:ascii="Arial" w:hAnsi="Arial" w:cs="Arial"/>
          <w:lang w:val="sl-SI"/>
        </w:rPr>
        <w:t xml:space="preserve">izkazuje s </w:t>
      </w:r>
      <w:r w:rsidR="00D741B1">
        <w:rPr>
          <w:rFonts w:ascii="Arial" w:hAnsi="Arial" w:cs="Arial"/>
          <w:lang w:val="sl-SI"/>
        </w:rPr>
        <w:t>certifikatom</w:t>
      </w:r>
      <w:r w:rsidR="00176E5A" w:rsidRPr="00176E5A">
        <w:rPr>
          <w:rFonts w:ascii="Arial" w:hAnsi="Arial" w:cs="Arial"/>
          <w:lang w:val="sl-SI"/>
        </w:rPr>
        <w:t xml:space="preserve"> o </w:t>
      </w:r>
      <w:r w:rsidR="00176E5A" w:rsidRPr="00241913">
        <w:rPr>
          <w:rFonts w:ascii="Arial" w:hAnsi="Arial" w:cs="Arial"/>
          <w:lang w:val="sl-SI"/>
        </w:rPr>
        <w:t xml:space="preserve">ekološki </w:t>
      </w:r>
      <w:r w:rsidR="009444CE" w:rsidRPr="00715A94">
        <w:rPr>
          <w:rFonts w:ascii="Arial" w:hAnsi="Arial" w:cs="Arial"/>
          <w:lang w:val="sl-SI"/>
        </w:rPr>
        <w:t>pridelavi oziroma</w:t>
      </w:r>
      <w:r w:rsidR="009444CE" w:rsidRPr="00241913">
        <w:rPr>
          <w:rFonts w:ascii="Arial" w:hAnsi="Arial" w:cs="Arial"/>
          <w:lang w:val="sl-SI"/>
        </w:rPr>
        <w:t xml:space="preserve"> </w:t>
      </w:r>
      <w:r w:rsidR="00176E5A" w:rsidRPr="00241913">
        <w:rPr>
          <w:rFonts w:ascii="Arial" w:hAnsi="Arial" w:cs="Arial"/>
          <w:lang w:val="sl-SI"/>
        </w:rPr>
        <w:t xml:space="preserve">predelavi kmetijskih proizvodov </w:t>
      </w:r>
      <w:r w:rsidR="009444CE" w:rsidRPr="00715A94">
        <w:rPr>
          <w:rFonts w:ascii="Arial" w:hAnsi="Arial" w:cs="Arial"/>
          <w:lang w:val="sl-SI"/>
        </w:rPr>
        <w:t>v primeru trženja kmetijskih proizvodov oziroma s certifikatom o ekološki predelavi kmetijskih proizvodov, če gre za naložbe v predelavo kmetijskih proizvodov</w:t>
      </w:r>
      <w:r w:rsidR="009444CE" w:rsidRPr="00241913">
        <w:rPr>
          <w:rFonts w:ascii="Arial" w:hAnsi="Arial" w:cs="Arial"/>
          <w:lang w:val="sl-SI"/>
        </w:rPr>
        <w:t xml:space="preserve"> </w:t>
      </w:r>
      <w:r w:rsidR="00176E5A" w:rsidRPr="00241913">
        <w:rPr>
          <w:rFonts w:ascii="Arial" w:hAnsi="Arial" w:cs="Arial"/>
          <w:lang w:val="sl-SI"/>
        </w:rPr>
        <w:t>v skladu s predpisom, ki ureja ekološko pridelavo in predelavo kmetijskih pridelkov in živil</w:t>
      </w:r>
      <w:r w:rsidRPr="00F17C66">
        <w:rPr>
          <w:rFonts w:ascii="Arial" w:hAnsi="Arial" w:cs="Arial"/>
          <w:lang w:val="sl-SI"/>
        </w:rPr>
        <w:t>;</w:t>
      </w:r>
      <w:r w:rsidR="009444CE" w:rsidRPr="00F17C66">
        <w:rPr>
          <w:rFonts w:ascii="Arial" w:hAnsi="Arial" w:cs="Arial"/>
          <w:lang w:val="sl-SI"/>
        </w:rPr>
        <w:t xml:space="preserve"> </w:t>
      </w:r>
    </w:p>
    <w:p w14:paraId="53DE5A1E" w14:textId="31EFBF52" w:rsidR="001B5C0B" w:rsidRPr="00AD74B5" w:rsidRDefault="009F6C59" w:rsidP="002C53E1">
      <w:pPr>
        <w:pStyle w:val="Golobesedilo2"/>
        <w:spacing w:line="260" w:lineRule="atLeast"/>
        <w:jc w:val="both"/>
        <w:rPr>
          <w:rFonts w:ascii="Arial" w:hAnsi="Arial" w:cs="Arial"/>
          <w:lang w:val="sl-SI"/>
        </w:rPr>
      </w:pPr>
      <w:r w:rsidRPr="00F17C66">
        <w:rPr>
          <w:rFonts w:ascii="Arial" w:hAnsi="Arial" w:cs="Arial"/>
          <w:lang w:val="sl-SI"/>
        </w:rPr>
        <w:t xml:space="preserve">b) </w:t>
      </w:r>
      <w:r w:rsidR="00341ED2" w:rsidRPr="00F17C66">
        <w:rPr>
          <w:rFonts w:ascii="Arial" w:hAnsi="Arial" w:cs="Arial"/>
          <w:lang w:val="sl-SI"/>
        </w:rPr>
        <w:t>v skladu z</w:t>
      </w:r>
      <w:r w:rsidRPr="00715A94">
        <w:rPr>
          <w:rFonts w:ascii="Arial" w:hAnsi="Arial" w:cs="Arial"/>
          <w:lang w:val="sl-SI"/>
        </w:rPr>
        <w:t xml:space="preserve"> osm</w:t>
      </w:r>
      <w:r w:rsidR="00341ED2" w:rsidRPr="00715A94">
        <w:rPr>
          <w:rFonts w:ascii="Arial" w:hAnsi="Arial" w:cs="Arial"/>
          <w:lang w:val="sl-SI"/>
        </w:rPr>
        <w:t>o</w:t>
      </w:r>
      <w:r w:rsidRPr="00715A94">
        <w:rPr>
          <w:rFonts w:ascii="Arial" w:hAnsi="Arial" w:cs="Arial"/>
          <w:lang w:val="sl-SI"/>
        </w:rPr>
        <w:t xml:space="preserve"> alinej</w:t>
      </w:r>
      <w:r w:rsidR="00341ED2" w:rsidRPr="00715A94">
        <w:rPr>
          <w:rFonts w:ascii="Arial" w:hAnsi="Arial" w:cs="Arial"/>
          <w:lang w:val="sl-SI"/>
        </w:rPr>
        <w:t>o</w:t>
      </w:r>
      <w:r w:rsidRPr="00715A94">
        <w:rPr>
          <w:rFonts w:ascii="Arial" w:hAnsi="Arial" w:cs="Arial"/>
          <w:lang w:val="sl-SI"/>
        </w:rPr>
        <w:t xml:space="preserve"> prvega odstavka 39. člena Uredbe </w:t>
      </w:r>
      <w:r w:rsidR="00341ED2" w:rsidRPr="00715A94">
        <w:rPr>
          <w:rFonts w:ascii="Arial" w:hAnsi="Arial" w:cs="Arial"/>
          <w:lang w:val="sl-SI"/>
        </w:rPr>
        <w:t xml:space="preserve">se zahtevku za izplačilo sredstev priloži </w:t>
      </w:r>
      <w:r w:rsidR="00341ED2" w:rsidRPr="00241913">
        <w:rPr>
          <w:rFonts w:ascii="Arial" w:hAnsi="Arial" w:cs="Arial"/>
          <w:lang w:val="sl-SI"/>
        </w:rPr>
        <w:t>p</w:t>
      </w:r>
      <w:r w:rsidRPr="00241913">
        <w:rPr>
          <w:rFonts w:ascii="Arial" w:hAnsi="Arial" w:cs="Arial"/>
          <w:lang w:val="sl-SI"/>
        </w:rPr>
        <w:t>ogodba o uporabi sistema z elektrooperaterjem</w:t>
      </w:r>
      <w:r w:rsidR="00806F60" w:rsidRPr="007E39C6">
        <w:rPr>
          <w:rFonts w:ascii="Arial" w:hAnsi="Arial" w:cs="Arial"/>
          <w:lang w:val="sl-SI"/>
        </w:rPr>
        <w:t xml:space="preserve"> </w:t>
      </w:r>
      <w:r w:rsidR="00806F60" w:rsidRPr="00715A94">
        <w:rPr>
          <w:rFonts w:ascii="Arial" w:hAnsi="Arial" w:cs="Arial"/>
          <w:lang w:val="sl-SI"/>
        </w:rPr>
        <w:t>v skladu z zakonom, ki ureja energetiko</w:t>
      </w:r>
      <w:r w:rsidR="00652048" w:rsidRPr="00241913">
        <w:rPr>
          <w:rFonts w:ascii="Arial" w:hAnsi="Arial" w:cs="Arial"/>
          <w:lang w:val="sl-SI"/>
        </w:rPr>
        <w:t>.</w:t>
      </w:r>
    </w:p>
    <w:p w14:paraId="143415AE" w14:textId="77777777" w:rsidR="001B5C0B" w:rsidRPr="00AD74B5" w:rsidRDefault="001B5C0B" w:rsidP="002C53E1">
      <w:pPr>
        <w:pStyle w:val="Golobesedilo"/>
        <w:spacing w:line="260" w:lineRule="atLeast"/>
        <w:jc w:val="both"/>
        <w:rPr>
          <w:rFonts w:ascii="Arial" w:hAnsi="Arial" w:cs="Arial"/>
          <w:lang w:val="sl-SI" w:eastAsia="sl-SI"/>
        </w:rPr>
      </w:pPr>
    </w:p>
    <w:p w14:paraId="2D307374" w14:textId="0E4445A2" w:rsidR="001B5C0B" w:rsidRPr="00AD74B5" w:rsidRDefault="009A576E" w:rsidP="002C53E1">
      <w:pPr>
        <w:pStyle w:val="Golobesedilo"/>
        <w:spacing w:line="260" w:lineRule="atLeast"/>
        <w:jc w:val="both"/>
        <w:rPr>
          <w:rFonts w:ascii="Arial" w:hAnsi="Arial" w:cs="Arial"/>
          <w:lang w:val="sl-SI" w:eastAsia="sl-SI"/>
        </w:rPr>
      </w:pPr>
      <w:r w:rsidRPr="00AD74B5">
        <w:rPr>
          <w:rFonts w:ascii="Arial" w:hAnsi="Arial" w:cs="Arial"/>
          <w:lang w:val="sl-SI" w:eastAsia="sl-SI"/>
        </w:rPr>
        <w:t>4</w:t>
      </w:r>
      <w:r w:rsidR="001B5C0B" w:rsidRPr="00AD74B5">
        <w:rPr>
          <w:rFonts w:ascii="Arial" w:hAnsi="Arial" w:cs="Arial"/>
          <w:lang w:val="sl-SI" w:eastAsia="sl-SI"/>
        </w:rPr>
        <w:t xml:space="preserve">. </w:t>
      </w:r>
      <w:r w:rsidR="00652048" w:rsidRPr="00AD74B5">
        <w:rPr>
          <w:rFonts w:ascii="Arial" w:hAnsi="Arial" w:cs="Arial"/>
          <w:lang w:val="sl-SI" w:eastAsia="sl-SI"/>
        </w:rPr>
        <w:t>Zahtevek za predplačilo se vloži v skladu s 105. členom Uredbe, pri čemer je p</w:t>
      </w:r>
      <w:r w:rsidR="001B5C0B" w:rsidRPr="00AD74B5">
        <w:rPr>
          <w:rFonts w:ascii="Arial" w:hAnsi="Arial" w:cs="Arial"/>
          <w:lang w:val="sl-SI" w:eastAsia="sl-SI"/>
        </w:rPr>
        <w:t xml:space="preserve">odrobnejši postopek glede zavarovanja predplačila z bančno garancijo v skladu z osmim odstavkom 105. člena Uredbe opredeljen z Uredbo o izvajanju sistema varščin za izpolnitev obveznosti, povezanih z ukrepi kmetijske tržno-cenovne politike (Uradni list RS, št. 52/09) in IV. poglavjem Delegirane Uredbe Komisije (EU) št. 907/2014 z dne 11. marca 2014 o dopolnitvi Uredbe (EU) št. 1306/2013 Evropskega parlamenta in Sveta v zvezi s plačilnimi agencijami in ostalimi organi, finančnim upravljanjem, potrditvijo obračunov, varščinami in uporabo eura (UL L št. 255 z dne 28. 8. 2014, str. 18), zadnjič spremenjene z Delegirano uredbo Komisije (EU) </w:t>
      </w:r>
      <w:r w:rsidR="003262FD" w:rsidRPr="003262FD">
        <w:rPr>
          <w:rFonts w:ascii="Arial" w:hAnsi="Arial" w:cs="Arial"/>
          <w:lang w:val="sl-SI" w:eastAsia="sl-SI"/>
        </w:rPr>
        <w:t>2022/127</w:t>
      </w:r>
      <w:r w:rsidR="001B5C0B" w:rsidRPr="00AD74B5">
        <w:rPr>
          <w:rFonts w:ascii="Arial" w:hAnsi="Arial" w:cs="Arial"/>
          <w:lang w:val="sl-SI" w:eastAsia="sl-SI"/>
        </w:rPr>
        <w:t xml:space="preserve"> z dne </w:t>
      </w:r>
      <w:r w:rsidR="003262FD">
        <w:rPr>
          <w:rFonts w:ascii="Arial" w:hAnsi="Arial" w:cs="Arial"/>
          <w:lang w:val="sl-SI" w:eastAsia="sl-SI"/>
        </w:rPr>
        <w:t>7. decembra 2021</w:t>
      </w:r>
      <w:r w:rsidR="001B5C0B" w:rsidRPr="00AD74B5">
        <w:rPr>
          <w:rFonts w:ascii="Arial" w:hAnsi="Arial" w:cs="Arial"/>
          <w:lang w:val="sl-SI" w:eastAsia="sl-SI"/>
        </w:rPr>
        <w:t xml:space="preserve"> o </w:t>
      </w:r>
      <w:r w:rsidR="003262FD" w:rsidRPr="003262FD">
        <w:rPr>
          <w:rFonts w:ascii="Arial" w:hAnsi="Arial" w:cs="Arial"/>
          <w:lang w:val="sl-SI" w:eastAsia="sl-SI"/>
        </w:rPr>
        <w:t>dopolnitvi Uredbe (EU) 2021/2116 Evropskega parlamenta in Sveta s pravili o plačilnih agencijah in drugih organih, finančnem upravljanju, potrditvi obračunov, varščinah in uporabi eura</w:t>
      </w:r>
      <w:r w:rsidR="001B5C0B" w:rsidRPr="00AD74B5">
        <w:rPr>
          <w:rFonts w:ascii="Arial" w:hAnsi="Arial" w:cs="Arial"/>
          <w:lang w:val="sl-SI" w:eastAsia="sl-SI"/>
        </w:rPr>
        <w:t xml:space="preserve"> (UL L št. </w:t>
      </w:r>
      <w:r w:rsidR="003262FD">
        <w:rPr>
          <w:rFonts w:ascii="Arial" w:hAnsi="Arial" w:cs="Arial"/>
          <w:lang w:val="sl-SI" w:eastAsia="sl-SI"/>
        </w:rPr>
        <w:t>20</w:t>
      </w:r>
      <w:r w:rsidR="001B5C0B" w:rsidRPr="00AD74B5">
        <w:rPr>
          <w:rFonts w:ascii="Arial" w:hAnsi="Arial" w:cs="Arial"/>
          <w:lang w:val="sl-SI" w:eastAsia="sl-SI"/>
        </w:rPr>
        <w:t xml:space="preserve"> z dne </w:t>
      </w:r>
      <w:r w:rsidR="003262FD">
        <w:rPr>
          <w:rFonts w:ascii="Arial" w:hAnsi="Arial" w:cs="Arial"/>
          <w:lang w:val="sl-SI" w:eastAsia="sl-SI"/>
        </w:rPr>
        <w:t>31. 1. 2022</w:t>
      </w:r>
      <w:r w:rsidR="001B5C0B" w:rsidRPr="00AD74B5">
        <w:rPr>
          <w:rFonts w:ascii="Arial" w:hAnsi="Arial" w:cs="Arial"/>
          <w:lang w:val="sl-SI" w:eastAsia="sl-SI"/>
        </w:rPr>
        <w:t>, str. </w:t>
      </w:r>
      <w:r w:rsidR="003262FD">
        <w:rPr>
          <w:rFonts w:ascii="Arial" w:hAnsi="Arial" w:cs="Arial"/>
          <w:lang w:val="sl-SI" w:eastAsia="sl-SI"/>
        </w:rPr>
        <w:t>95</w:t>
      </w:r>
      <w:r w:rsidR="001B5C0B" w:rsidRPr="00AD74B5">
        <w:rPr>
          <w:rFonts w:ascii="Arial" w:hAnsi="Arial" w:cs="Arial"/>
          <w:lang w:val="sl-SI" w:eastAsia="sl-SI"/>
        </w:rPr>
        <w:t xml:space="preserve">). </w:t>
      </w:r>
      <w:r w:rsidR="001C3E75" w:rsidRPr="00AD74B5">
        <w:rPr>
          <w:rFonts w:ascii="Arial" w:hAnsi="Arial" w:cs="Arial"/>
          <w:lang w:val="sl-SI" w:eastAsia="sl-SI"/>
        </w:rPr>
        <w:t>Če upravičenec uveljavlja predplačilo, zahtevku za predplačilo priloži bančno garancijo.</w:t>
      </w:r>
    </w:p>
    <w:p w14:paraId="1EBD9A6F" w14:textId="11EEF2BF" w:rsidR="008C1002" w:rsidRPr="00AD74B5" w:rsidRDefault="008C1002" w:rsidP="002C53E1">
      <w:pPr>
        <w:pStyle w:val="tevilnatoka"/>
        <w:tabs>
          <w:tab w:val="clear" w:pos="540"/>
          <w:tab w:val="clear" w:pos="900"/>
        </w:tabs>
        <w:spacing w:line="260" w:lineRule="atLeast"/>
        <w:rPr>
          <w:rFonts w:cs="Arial"/>
          <w:sz w:val="20"/>
          <w:szCs w:val="20"/>
        </w:rPr>
      </w:pPr>
    </w:p>
    <w:p w14:paraId="5D34DA64" w14:textId="04E3053F" w:rsidR="001B5C0B" w:rsidRPr="00AD74B5" w:rsidRDefault="00D201BB" w:rsidP="002C53E1">
      <w:pPr>
        <w:pStyle w:val="tevilnatoka"/>
        <w:tabs>
          <w:tab w:val="clear" w:pos="540"/>
          <w:tab w:val="clear" w:pos="900"/>
        </w:tabs>
        <w:spacing w:line="260" w:lineRule="atLeast"/>
        <w:rPr>
          <w:rFonts w:cs="Arial"/>
          <w:sz w:val="20"/>
          <w:szCs w:val="20"/>
          <w:lang w:val="sl-SI"/>
        </w:rPr>
      </w:pPr>
      <w:r w:rsidRPr="00AD74B5">
        <w:rPr>
          <w:rFonts w:cs="Arial"/>
          <w:sz w:val="20"/>
          <w:szCs w:val="20"/>
          <w:lang w:val="sl-SI"/>
        </w:rPr>
        <w:t>5</w:t>
      </w:r>
      <w:r w:rsidR="001B5C0B" w:rsidRPr="00AD74B5">
        <w:rPr>
          <w:rFonts w:cs="Arial"/>
          <w:sz w:val="20"/>
          <w:szCs w:val="20"/>
          <w:lang w:val="sl-SI"/>
        </w:rPr>
        <w:t>. Priloge iz tega poglavja so določene v razpisni dokumentaciji.</w:t>
      </w:r>
    </w:p>
    <w:p w14:paraId="4FAB1B20" w14:textId="77777777" w:rsidR="001B5C0B" w:rsidRPr="00AD74B5" w:rsidRDefault="001B5C0B" w:rsidP="002C53E1">
      <w:pPr>
        <w:spacing w:after="0" w:line="260" w:lineRule="atLeast"/>
        <w:jc w:val="both"/>
        <w:rPr>
          <w:rFonts w:ascii="Arial" w:hAnsi="Arial" w:cs="Arial"/>
          <w:sz w:val="20"/>
          <w:szCs w:val="20"/>
        </w:rPr>
      </w:pPr>
    </w:p>
    <w:p w14:paraId="3BFCE9B8" w14:textId="77777777" w:rsidR="00516238" w:rsidRPr="00AD74B5" w:rsidRDefault="00516238" w:rsidP="002C53E1">
      <w:pPr>
        <w:spacing w:after="0" w:line="260" w:lineRule="atLeast"/>
        <w:jc w:val="both"/>
        <w:rPr>
          <w:rFonts w:ascii="Arial" w:hAnsi="Arial" w:cs="Arial"/>
          <w:sz w:val="20"/>
          <w:szCs w:val="20"/>
        </w:rPr>
      </w:pPr>
    </w:p>
    <w:p w14:paraId="723C6A92" w14:textId="6873D1E4" w:rsidR="001B5C0B" w:rsidRPr="00AD74B5" w:rsidRDefault="001B5C0B" w:rsidP="002C53E1">
      <w:pPr>
        <w:spacing w:after="0" w:line="260" w:lineRule="atLeast"/>
        <w:rPr>
          <w:rFonts w:ascii="Arial" w:hAnsi="Arial" w:cs="Arial"/>
          <w:b/>
          <w:sz w:val="20"/>
          <w:szCs w:val="20"/>
        </w:rPr>
      </w:pPr>
      <w:bookmarkStart w:id="29" w:name="OLE_LINK27"/>
      <w:bookmarkEnd w:id="28"/>
      <w:r w:rsidRPr="00AD74B5">
        <w:rPr>
          <w:rFonts w:ascii="Arial" w:hAnsi="Arial" w:cs="Arial"/>
          <w:b/>
          <w:sz w:val="20"/>
          <w:szCs w:val="20"/>
        </w:rPr>
        <w:t>10</w:t>
      </w:r>
      <w:r w:rsidR="00F8249D" w:rsidRPr="00AD74B5">
        <w:rPr>
          <w:rFonts w:ascii="Arial" w:hAnsi="Arial" w:cs="Arial"/>
          <w:b/>
          <w:sz w:val="20"/>
          <w:szCs w:val="20"/>
        </w:rPr>
        <w:t>.</w:t>
      </w:r>
      <w:r w:rsidRPr="00AD74B5">
        <w:rPr>
          <w:rFonts w:ascii="Arial" w:hAnsi="Arial" w:cs="Arial"/>
          <w:b/>
          <w:sz w:val="20"/>
          <w:szCs w:val="20"/>
        </w:rPr>
        <w:t xml:space="preserve"> OBVEZNOSTI PO ZADNJEM IZPLAČILU SREDSTEV</w:t>
      </w:r>
    </w:p>
    <w:p w14:paraId="12D15BFA" w14:textId="77777777" w:rsidR="001B5C0B" w:rsidRPr="00AD74B5" w:rsidRDefault="001B5C0B" w:rsidP="002C53E1">
      <w:pPr>
        <w:spacing w:after="0" w:line="260" w:lineRule="atLeast"/>
        <w:ind w:left="170" w:hanging="170"/>
        <w:jc w:val="both"/>
        <w:rPr>
          <w:rFonts w:ascii="Arial" w:hAnsi="Arial" w:cs="Arial"/>
          <w:sz w:val="20"/>
          <w:szCs w:val="20"/>
        </w:rPr>
      </w:pPr>
    </w:p>
    <w:p w14:paraId="04C23FE5" w14:textId="2D8BCC23" w:rsidR="001B5C0B" w:rsidRPr="00AD74B5" w:rsidRDefault="001B5C0B" w:rsidP="002C53E1">
      <w:pPr>
        <w:spacing w:after="0" w:line="260" w:lineRule="atLeast"/>
        <w:jc w:val="both"/>
        <w:rPr>
          <w:rFonts w:ascii="Arial" w:hAnsi="Arial" w:cs="Arial"/>
          <w:sz w:val="20"/>
          <w:szCs w:val="20"/>
        </w:rPr>
      </w:pPr>
      <w:r w:rsidRPr="00AD74B5">
        <w:rPr>
          <w:rFonts w:ascii="Arial" w:hAnsi="Arial" w:cs="Arial"/>
          <w:sz w:val="20"/>
          <w:szCs w:val="20"/>
        </w:rPr>
        <w:t>1. Obveznosti upravičenca so določene v 103. in 106. členu Uredbe.</w:t>
      </w:r>
    </w:p>
    <w:p w14:paraId="2B19DEE7" w14:textId="77777777" w:rsidR="001B5C0B" w:rsidRPr="00AD74B5" w:rsidRDefault="001B5C0B" w:rsidP="002C53E1">
      <w:pPr>
        <w:spacing w:after="0" w:line="260" w:lineRule="atLeast"/>
        <w:jc w:val="both"/>
        <w:rPr>
          <w:rFonts w:ascii="Arial" w:hAnsi="Arial" w:cs="Arial"/>
          <w:sz w:val="20"/>
          <w:szCs w:val="20"/>
        </w:rPr>
      </w:pPr>
    </w:p>
    <w:p w14:paraId="7D1E19F2" w14:textId="39D7486B" w:rsidR="00F14659" w:rsidRPr="00AD74B5" w:rsidRDefault="001B5C0B" w:rsidP="002C53E1">
      <w:pPr>
        <w:pStyle w:val="Golobesedilo1"/>
        <w:spacing w:line="260" w:lineRule="atLeast"/>
        <w:jc w:val="both"/>
        <w:rPr>
          <w:rFonts w:ascii="Arial" w:hAnsi="Arial" w:cs="Arial"/>
          <w:lang w:val="sl-SI"/>
        </w:rPr>
      </w:pPr>
      <w:r w:rsidRPr="00AD74B5">
        <w:rPr>
          <w:rFonts w:ascii="Arial" w:hAnsi="Arial" w:cs="Arial"/>
          <w:lang w:val="sl-SI"/>
        </w:rPr>
        <w:t xml:space="preserve">2. </w:t>
      </w:r>
      <w:r w:rsidR="00F14659" w:rsidRPr="00AD74B5">
        <w:rPr>
          <w:rFonts w:ascii="Arial" w:hAnsi="Arial" w:cs="Arial"/>
          <w:lang w:val="sl-SI"/>
        </w:rPr>
        <w:t>Poleg obveznosti iz prejšnje točke mora upravičenec po zadnjem izplačilu sredstev izpolnjevati tudi obveznosti iz 40. člena Uredbe:</w:t>
      </w:r>
    </w:p>
    <w:p w14:paraId="1A890BED" w14:textId="0817FEEA" w:rsidR="001B5C0B" w:rsidRPr="00AD74B5" w:rsidRDefault="00F14659" w:rsidP="002C53E1">
      <w:pPr>
        <w:pStyle w:val="Golobesedilo1"/>
        <w:spacing w:line="260" w:lineRule="atLeast"/>
        <w:jc w:val="both"/>
        <w:rPr>
          <w:rFonts w:ascii="Arial" w:hAnsi="Arial" w:cs="Arial"/>
          <w:lang w:val="sl-SI"/>
        </w:rPr>
      </w:pPr>
      <w:r w:rsidRPr="00AD74B5">
        <w:rPr>
          <w:rFonts w:ascii="Arial" w:hAnsi="Arial" w:cs="Arial"/>
          <w:lang w:val="sl-SI"/>
        </w:rPr>
        <w:t>a) u</w:t>
      </w:r>
      <w:r w:rsidR="001B5C0B" w:rsidRPr="00AD74B5">
        <w:rPr>
          <w:rFonts w:ascii="Arial" w:hAnsi="Arial" w:cs="Arial"/>
          <w:lang w:val="sl-SI"/>
        </w:rPr>
        <w:t xml:space="preserve">pravičenec iz </w:t>
      </w:r>
      <w:r w:rsidR="002B2901" w:rsidRPr="00AD74B5">
        <w:rPr>
          <w:rFonts w:ascii="Arial" w:hAnsi="Arial" w:cs="Arial"/>
          <w:lang w:val="sl-SI"/>
        </w:rPr>
        <w:t>1.</w:t>
      </w:r>
      <w:r w:rsidR="001B5C0B" w:rsidRPr="00AD74B5">
        <w:rPr>
          <w:rFonts w:ascii="Arial" w:hAnsi="Arial" w:cs="Arial"/>
          <w:lang w:val="sl-SI"/>
        </w:rPr>
        <w:t xml:space="preserve"> ali </w:t>
      </w:r>
      <w:r w:rsidR="002B2901" w:rsidRPr="00AD74B5">
        <w:rPr>
          <w:rFonts w:ascii="Arial" w:hAnsi="Arial" w:cs="Arial"/>
          <w:lang w:val="sl-SI"/>
        </w:rPr>
        <w:t>2.</w:t>
      </w:r>
      <w:r w:rsidR="001B5C0B" w:rsidRPr="00AD74B5">
        <w:rPr>
          <w:rFonts w:ascii="Arial" w:hAnsi="Arial" w:cs="Arial"/>
          <w:lang w:val="sl-SI"/>
        </w:rPr>
        <w:t xml:space="preserve"> </w:t>
      </w:r>
      <w:r w:rsidR="002B2901" w:rsidRPr="00AD74B5">
        <w:rPr>
          <w:rFonts w:ascii="Arial" w:hAnsi="Arial" w:cs="Arial"/>
          <w:lang w:val="sl-SI"/>
        </w:rPr>
        <w:t>točke</w:t>
      </w:r>
      <w:r w:rsidR="001B5C0B" w:rsidRPr="00AD74B5">
        <w:rPr>
          <w:rFonts w:ascii="Arial" w:hAnsi="Arial" w:cs="Arial"/>
          <w:lang w:val="sl-SI"/>
        </w:rPr>
        <w:t xml:space="preserve"> prvega odstavka 30. člena Uredbe izpolnjevanje pogoja iz 11. točke prvega odstavka 40. člena Uredbe izkazuje na podlagi naslednjih dokazil, ki se priložijo </w:t>
      </w:r>
      <w:r w:rsidRPr="00AD74B5">
        <w:rPr>
          <w:rFonts w:ascii="Arial" w:hAnsi="Arial" w:cs="Arial"/>
          <w:lang w:val="sl-SI"/>
        </w:rPr>
        <w:t>poročilu o izpolnjevanju obveznosti iz 7. točke prvega odstavka 40. člena Uredbe</w:t>
      </w:r>
      <w:r w:rsidR="001B5C0B" w:rsidRPr="00AD74B5">
        <w:rPr>
          <w:rFonts w:ascii="Arial" w:hAnsi="Arial" w:cs="Arial"/>
          <w:lang w:val="sl-SI"/>
        </w:rPr>
        <w:t>:</w:t>
      </w:r>
    </w:p>
    <w:p w14:paraId="169B4BEE" w14:textId="37031B88" w:rsidR="001B5C0B" w:rsidRPr="00AD74B5" w:rsidRDefault="001B5C0B" w:rsidP="002C53E1">
      <w:pPr>
        <w:pStyle w:val="Golobesedilo1"/>
        <w:spacing w:line="260" w:lineRule="atLeast"/>
        <w:jc w:val="both"/>
        <w:rPr>
          <w:rFonts w:ascii="Arial" w:hAnsi="Arial" w:cs="Arial"/>
          <w:lang w:val="sl-SI"/>
        </w:rPr>
      </w:pPr>
      <w:r w:rsidRPr="00AD74B5">
        <w:rPr>
          <w:rFonts w:ascii="Arial" w:hAnsi="Arial" w:cs="Arial"/>
          <w:lang w:val="sl-SI"/>
        </w:rPr>
        <w:t>– pogodb</w:t>
      </w:r>
      <w:r w:rsidR="00652048" w:rsidRPr="00AD74B5">
        <w:rPr>
          <w:rFonts w:ascii="Arial" w:hAnsi="Arial" w:cs="Arial"/>
          <w:lang w:val="sl-SI"/>
        </w:rPr>
        <w:t>a</w:t>
      </w:r>
      <w:r w:rsidRPr="00AD74B5">
        <w:rPr>
          <w:rFonts w:ascii="Arial" w:hAnsi="Arial" w:cs="Arial"/>
          <w:lang w:val="sl-SI"/>
        </w:rPr>
        <w:t xml:space="preserve"> o zaposlitvi za osebo, ki je za polni ali krajši delovni čas zaposlena na kmetiji;</w:t>
      </w:r>
    </w:p>
    <w:p w14:paraId="5EBCB237" w14:textId="07A894C9" w:rsidR="001B5C0B" w:rsidRPr="00AD74B5" w:rsidRDefault="001B5C0B" w:rsidP="002C53E1">
      <w:pPr>
        <w:pStyle w:val="Golobesedilo1"/>
        <w:spacing w:line="260" w:lineRule="atLeast"/>
        <w:jc w:val="both"/>
        <w:rPr>
          <w:rFonts w:ascii="Arial" w:hAnsi="Arial" w:cs="Arial"/>
          <w:lang w:val="sl-SI"/>
        </w:rPr>
      </w:pPr>
      <w:r w:rsidRPr="00AD74B5">
        <w:rPr>
          <w:rFonts w:ascii="Arial" w:hAnsi="Arial" w:cs="Arial"/>
          <w:lang w:val="sl-SI"/>
        </w:rPr>
        <w:t>– potrdilo o vpisu za člana kmetije, ki ima status dijaka ali študenta.</w:t>
      </w:r>
    </w:p>
    <w:p w14:paraId="5174017F" w14:textId="77777777" w:rsidR="00F14659" w:rsidRPr="00AD74B5" w:rsidRDefault="00F14659" w:rsidP="002C53E1">
      <w:pPr>
        <w:spacing w:after="0" w:line="260" w:lineRule="atLeast"/>
        <w:jc w:val="both"/>
        <w:rPr>
          <w:rFonts w:ascii="Arial" w:hAnsi="Arial" w:cs="Arial"/>
          <w:sz w:val="20"/>
          <w:szCs w:val="20"/>
        </w:rPr>
      </w:pPr>
      <w:r w:rsidRPr="00AD74B5">
        <w:rPr>
          <w:rFonts w:ascii="Arial" w:hAnsi="Arial" w:cs="Arial"/>
          <w:sz w:val="20"/>
          <w:szCs w:val="20"/>
        </w:rPr>
        <w:t>b) vhodne surovine za predelavo ali trženje kmetijskih proizvodov iz 1. točke prvega odstavka 40. člena Uredbe se ugotavljajo iz knjigovodstva, ki ga upravičenec vodi po dejanskih prihodkih in odhodkih, ali po metodologiji FADN. Upravičenec vodi materialne evidence nabavljenih vhodnih količin surovin, pri čemer mora biti iz te evidence razviden tudi podatek o skupni količini vhodnih surovin. Če upravičenec vodi knjigovodstvo po normiranih odhodkih, se podatki o vhodnih surovinah in skupni količini vhodnih surovin ugotavljajo na podlagi seznama količin in internih dobavnic, prevzemnih blokov za surovine iz lastne pridelave in seznama nabavljenih količin iz prejetih računov;</w:t>
      </w:r>
    </w:p>
    <w:p w14:paraId="75F5265B" w14:textId="0CC7B40C" w:rsidR="00652048" w:rsidRPr="00AD74B5" w:rsidRDefault="00963B34" w:rsidP="002C53E1">
      <w:pPr>
        <w:tabs>
          <w:tab w:val="left" w:pos="8222"/>
        </w:tabs>
        <w:spacing w:after="0" w:line="260" w:lineRule="atLeast"/>
        <w:jc w:val="both"/>
        <w:rPr>
          <w:rFonts w:ascii="Arial" w:hAnsi="Arial" w:cs="Arial"/>
          <w:sz w:val="20"/>
          <w:szCs w:val="20"/>
        </w:rPr>
      </w:pPr>
      <w:r w:rsidRPr="00AD74B5">
        <w:rPr>
          <w:rFonts w:ascii="Arial" w:hAnsi="Arial" w:cs="Arial"/>
          <w:sz w:val="20"/>
          <w:szCs w:val="20"/>
        </w:rPr>
        <w:t>c)</w:t>
      </w:r>
      <w:r w:rsidR="00652048" w:rsidRPr="00AD74B5">
        <w:rPr>
          <w:rFonts w:ascii="Arial" w:hAnsi="Arial" w:cs="Arial"/>
          <w:sz w:val="20"/>
          <w:szCs w:val="20"/>
        </w:rPr>
        <w:t xml:space="preserve"> </w:t>
      </w:r>
      <w:r w:rsidRPr="00AD74B5">
        <w:rPr>
          <w:rFonts w:ascii="Arial" w:hAnsi="Arial" w:cs="Arial"/>
          <w:sz w:val="20"/>
          <w:szCs w:val="20"/>
        </w:rPr>
        <w:t>s</w:t>
      </w:r>
      <w:r w:rsidR="00652048" w:rsidRPr="00AD74B5">
        <w:rPr>
          <w:rFonts w:ascii="Arial" w:hAnsi="Arial" w:cs="Arial"/>
          <w:sz w:val="20"/>
          <w:szCs w:val="20"/>
        </w:rPr>
        <w:t xml:space="preserve">eznam skupne rabe iz 10. točke prvega odstavka 40. člena Uredbe je </w:t>
      </w:r>
      <w:r w:rsidR="00BA59C0" w:rsidRPr="00AD74B5">
        <w:rPr>
          <w:rFonts w:ascii="Arial" w:hAnsi="Arial" w:cs="Arial"/>
          <w:sz w:val="20"/>
          <w:szCs w:val="20"/>
        </w:rPr>
        <w:t>določen</w:t>
      </w:r>
      <w:r w:rsidR="00652048" w:rsidRPr="00AD74B5">
        <w:rPr>
          <w:rFonts w:ascii="Arial" w:hAnsi="Arial" w:cs="Arial"/>
          <w:sz w:val="20"/>
          <w:szCs w:val="20"/>
        </w:rPr>
        <w:t xml:space="preserve"> v </w:t>
      </w:r>
      <w:r w:rsidR="0062125B" w:rsidRPr="00AD74B5">
        <w:rPr>
          <w:rFonts w:ascii="Arial" w:hAnsi="Arial" w:cs="Arial"/>
          <w:sz w:val="20"/>
          <w:szCs w:val="20"/>
        </w:rPr>
        <w:t>P</w:t>
      </w:r>
      <w:r w:rsidR="00652048" w:rsidRPr="00AD74B5">
        <w:rPr>
          <w:rFonts w:ascii="Arial" w:hAnsi="Arial" w:cs="Arial"/>
          <w:sz w:val="20"/>
          <w:szCs w:val="20"/>
        </w:rPr>
        <w:t xml:space="preserve">rilogi </w:t>
      </w:r>
      <w:r w:rsidRPr="004917F2">
        <w:rPr>
          <w:rFonts w:ascii="Arial" w:hAnsi="Arial" w:cs="Arial"/>
          <w:sz w:val="20"/>
          <w:szCs w:val="20"/>
        </w:rPr>
        <w:t>3</w:t>
      </w:r>
      <w:r w:rsidR="00652048" w:rsidRPr="004917F2">
        <w:rPr>
          <w:rFonts w:ascii="Arial" w:hAnsi="Arial" w:cs="Arial"/>
          <w:sz w:val="20"/>
          <w:szCs w:val="20"/>
        </w:rPr>
        <w:t>,</w:t>
      </w:r>
      <w:r w:rsidR="00652048" w:rsidRPr="00AD74B5">
        <w:rPr>
          <w:rFonts w:ascii="Arial" w:hAnsi="Arial" w:cs="Arial"/>
          <w:sz w:val="20"/>
          <w:szCs w:val="20"/>
        </w:rPr>
        <w:t xml:space="preserve"> ki je sestavni del tega javnega razpisa.</w:t>
      </w:r>
    </w:p>
    <w:p w14:paraId="52DACC04" w14:textId="77777777" w:rsidR="00652048" w:rsidRPr="00AD74B5" w:rsidRDefault="00652048" w:rsidP="002C53E1">
      <w:pPr>
        <w:tabs>
          <w:tab w:val="left" w:pos="8222"/>
        </w:tabs>
        <w:spacing w:after="0" w:line="260" w:lineRule="atLeast"/>
        <w:jc w:val="both"/>
        <w:rPr>
          <w:rFonts w:ascii="Arial" w:hAnsi="Arial" w:cs="Arial"/>
          <w:sz w:val="20"/>
          <w:szCs w:val="20"/>
        </w:rPr>
      </w:pPr>
    </w:p>
    <w:p w14:paraId="4BE3EB6E" w14:textId="5B2F1816" w:rsidR="001B5C0B" w:rsidRPr="00AD74B5" w:rsidRDefault="00963B34" w:rsidP="002C53E1">
      <w:pPr>
        <w:tabs>
          <w:tab w:val="left" w:pos="8222"/>
        </w:tabs>
        <w:spacing w:after="0" w:line="260" w:lineRule="atLeast"/>
        <w:jc w:val="both"/>
        <w:rPr>
          <w:rFonts w:ascii="Arial" w:hAnsi="Arial" w:cs="Arial"/>
          <w:sz w:val="20"/>
          <w:szCs w:val="20"/>
        </w:rPr>
      </w:pPr>
      <w:r w:rsidRPr="00AD74B5">
        <w:rPr>
          <w:rFonts w:ascii="Arial" w:hAnsi="Arial" w:cs="Arial"/>
          <w:sz w:val="20"/>
          <w:szCs w:val="20"/>
        </w:rPr>
        <w:t>3</w:t>
      </w:r>
      <w:r w:rsidR="001B5C0B" w:rsidRPr="00AD74B5">
        <w:rPr>
          <w:rFonts w:ascii="Arial" w:hAnsi="Arial" w:cs="Arial"/>
          <w:sz w:val="20"/>
          <w:szCs w:val="20"/>
        </w:rPr>
        <w:t xml:space="preserve">. </w:t>
      </w:r>
      <w:r w:rsidR="001B5C0B" w:rsidRPr="004917F2">
        <w:rPr>
          <w:rFonts w:ascii="Arial" w:hAnsi="Arial" w:cs="Arial"/>
          <w:sz w:val="20"/>
          <w:szCs w:val="20"/>
        </w:rPr>
        <w:t xml:space="preserve">Upravičenec mora o izpolnjenih obveznostih iz tega poglavja poročati na obrazcu iz Priloge </w:t>
      </w:r>
      <w:r w:rsidR="00085D65" w:rsidRPr="004917F2">
        <w:rPr>
          <w:rFonts w:ascii="Arial" w:hAnsi="Arial" w:cs="Arial"/>
          <w:sz w:val="20"/>
          <w:szCs w:val="20"/>
        </w:rPr>
        <w:t>5</w:t>
      </w:r>
      <w:r w:rsidR="001B5C0B" w:rsidRPr="004917F2">
        <w:rPr>
          <w:rFonts w:ascii="Arial" w:hAnsi="Arial" w:cs="Arial"/>
          <w:sz w:val="20"/>
          <w:szCs w:val="20"/>
        </w:rPr>
        <w:t xml:space="preserve"> razpisne </w:t>
      </w:r>
      <w:r w:rsidR="001B5C0B" w:rsidRPr="00AD74B5">
        <w:rPr>
          <w:rFonts w:ascii="Arial" w:hAnsi="Arial" w:cs="Arial"/>
          <w:sz w:val="20"/>
          <w:szCs w:val="20"/>
        </w:rPr>
        <w:t>dokumentacije.</w:t>
      </w:r>
    </w:p>
    <w:p w14:paraId="01CBB8A0" w14:textId="77777777" w:rsidR="001B5C0B" w:rsidRPr="00AD74B5" w:rsidRDefault="001B5C0B" w:rsidP="002C53E1">
      <w:pPr>
        <w:tabs>
          <w:tab w:val="left" w:pos="8222"/>
        </w:tabs>
        <w:spacing w:after="0" w:line="260" w:lineRule="atLeast"/>
        <w:jc w:val="both"/>
        <w:rPr>
          <w:rFonts w:ascii="Arial" w:hAnsi="Arial" w:cs="Arial"/>
          <w:sz w:val="20"/>
          <w:szCs w:val="20"/>
        </w:rPr>
      </w:pPr>
    </w:p>
    <w:p w14:paraId="65DE1F01" w14:textId="77777777" w:rsidR="00516238" w:rsidRPr="00AD74B5" w:rsidRDefault="00516238" w:rsidP="002C53E1">
      <w:pPr>
        <w:spacing w:after="0" w:line="260" w:lineRule="atLeast"/>
        <w:jc w:val="both"/>
        <w:rPr>
          <w:rFonts w:ascii="Arial" w:hAnsi="Arial" w:cs="Arial"/>
          <w:sz w:val="20"/>
          <w:szCs w:val="20"/>
        </w:rPr>
      </w:pPr>
    </w:p>
    <w:p w14:paraId="7F76878C" w14:textId="2B5B1CF4" w:rsidR="001B5C0B" w:rsidRPr="00AD74B5" w:rsidRDefault="001B5C0B" w:rsidP="002C53E1">
      <w:pPr>
        <w:spacing w:after="0" w:line="260" w:lineRule="atLeast"/>
        <w:jc w:val="both"/>
        <w:rPr>
          <w:rFonts w:ascii="Arial" w:hAnsi="Arial" w:cs="Arial"/>
          <w:b/>
          <w:sz w:val="20"/>
          <w:szCs w:val="20"/>
        </w:rPr>
      </w:pPr>
      <w:r w:rsidRPr="00AD74B5">
        <w:rPr>
          <w:rFonts w:ascii="Arial" w:hAnsi="Arial" w:cs="Arial"/>
          <w:b/>
          <w:sz w:val="20"/>
          <w:szCs w:val="20"/>
        </w:rPr>
        <w:t>11</w:t>
      </w:r>
      <w:r w:rsidR="00F8249D" w:rsidRPr="00AD74B5">
        <w:rPr>
          <w:rFonts w:ascii="Arial" w:hAnsi="Arial" w:cs="Arial"/>
          <w:b/>
          <w:sz w:val="20"/>
          <w:szCs w:val="20"/>
        </w:rPr>
        <w:t>.</w:t>
      </w:r>
      <w:r w:rsidRPr="00AD74B5">
        <w:rPr>
          <w:rFonts w:ascii="Arial" w:hAnsi="Arial" w:cs="Arial"/>
          <w:b/>
          <w:sz w:val="20"/>
          <w:szCs w:val="20"/>
        </w:rPr>
        <w:t xml:space="preserve"> OBJAVA PODATKOV O UPRAVIČENCIH IN VARSTVO OSEBNIH PODATKOV</w:t>
      </w:r>
    </w:p>
    <w:p w14:paraId="013AF343" w14:textId="77777777" w:rsidR="001B5C0B" w:rsidRPr="00AD74B5" w:rsidRDefault="001B5C0B" w:rsidP="002C53E1">
      <w:pPr>
        <w:spacing w:after="0" w:line="260" w:lineRule="atLeast"/>
        <w:jc w:val="both"/>
        <w:rPr>
          <w:rFonts w:ascii="Arial" w:hAnsi="Arial" w:cs="Arial"/>
          <w:sz w:val="20"/>
          <w:szCs w:val="20"/>
        </w:rPr>
      </w:pPr>
    </w:p>
    <w:p w14:paraId="4D92FD06" w14:textId="77777777" w:rsidR="001B5C0B" w:rsidRPr="00AD74B5" w:rsidRDefault="001B5C0B" w:rsidP="002C53E1">
      <w:pPr>
        <w:spacing w:after="0" w:line="260" w:lineRule="atLeast"/>
        <w:jc w:val="both"/>
        <w:rPr>
          <w:rFonts w:ascii="Arial" w:hAnsi="Arial" w:cs="Arial"/>
          <w:sz w:val="20"/>
          <w:szCs w:val="20"/>
        </w:rPr>
      </w:pPr>
      <w:r w:rsidRPr="00AD74B5">
        <w:rPr>
          <w:rFonts w:ascii="Arial" w:hAnsi="Arial" w:cs="Arial"/>
          <w:sz w:val="20"/>
          <w:szCs w:val="20"/>
        </w:rPr>
        <w:t>1. Objava podatkov o upravičencih, ki so prejeli sredstva, je določena v 107. členu Uredbe.</w:t>
      </w:r>
    </w:p>
    <w:p w14:paraId="1B01A50D" w14:textId="77777777" w:rsidR="001B5C0B" w:rsidRPr="00AD74B5" w:rsidRDefault="001B5C0B" w:rsidP="002C53E1">
      <w:pPr>
        <w:spacing w:after="0" w:line="260" w:lineRule="atLeast"/>
        <w:jc w:val="both"/>
        <w:rPr>
          <w:rFonts w:ascii="Arial" w:hAnsi="Arial" w:cs="Arial"/>
          <w:sz w:val="20"/>
          <w:szCs w:val="20"/>
        </w:rPr>
      </w:pPr>
    </w:p>
    <w:p w14:paraId="2925A8CF" w14:textId="38BBDFEE" w:rsidR="001B5C0B" w:rsidRPr="00AD74B5" w:rsidRDefault="001B5C0B" w:rsidP="002C53E1">
      <w:pPr>
        <w:spacing w:after="0" w:line="260" w:lineRule="atLeast"/>
        <w:jc w:val="both"/>
        <w:rPr>
          <w:rFonts w:ascii="Arial" w:hAnsi="Arial" w:cs="Arial"/>
          <w:sz w:val="20"/>
          <w:szCs w:val="20"/>
        </w:rPr>
      </w:pPr>
      <w:r w:rsidRPr="00AD74B5">
        <w:rPr>
          <w:rFonts w:ascii="Arial" w:hAnsi="Arial" w:cs="Arial"/>
          <w:sz w:val="20"/>
          <w:szCs w:val="20"/>
        </w:rPr>
        <w:lastRenderedPageBreak/>
        <w:t xml:space="preserve">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w:t>
      </w:r>
      <w:r w:rsidR="00963B34" w:rsidRPr="00AD74B5">
        <w:rPr>
          <w:rFonts w:ascii="Arial" w:hAnsi="Arial" w:cs="Arial"/>
          <w:sz w:val="20"/>
          <w:szCs w:val="20"/>
        </w:rPr>
        <w:t>spletišču</w:t>
      </w:r>
      <w:r w:rsidRPr="00AD74B5">
        <w:rPr>
          <w:rFonts w:ascii="Arial" w:hAnsi="Arial" w:cs="Arial"/>
          <w:sz w:val="20"/>
          <w:szCs w:val="20"/>
        </w:rPr>
        <w:t xml:space="preserve"> ARSKTRP.</w:t>
      </w:r>
    </w:p>
    <w:p w14:paraId="24C9D2CF" w14:textId="77777777" w:rsidR="001B5C0B" w:rsidRPr="00AD74B5" w:rsidRDefault="001B5C0B" w:rsidP="002C53E1">
      <w:pPr>
        <w:spacing w:after="0" w:line="260" w:lineRule="atLeast"/>
        <w:jc w:val="both"/>
        <w:rPr>
          <w:rFonts w:ascii="Arial" w:hAnsi="Arial" w:cs="Arial"/>
          <w:sz w:val="20"/>
          <w:szCs w:val="20"/>
        </w:rPr>
      </w:pPr>
    </w:p>
    <w:p w14:paraId="155844B4" w14:textId="77777777" w:rsidR="00516238" w:rsidRPr="00AD74B5" w:rsidRDefault="00516238" w:rsidP="002C53E1">
      <w:pPr>
        <w:spacing w:after="0" w:line="260" w:lineRule="atLeast"/>
        <w:jc w:val="both"/>
        <w:rPr>
          <w:rFonts w:ascii="Arial" w:hAnsi="Arial" w:cs="Arial"/>
          <w:sz w:val="20"/>
          <w:szCs w:val="20"/>
        </w:rPr>
      </w:pPr>
    </w:p>
    <w:p w14:paraId="6DA91F38" w14:textId="5C0B5B26" w:rsidR="001B5C0B" w:rsidRPr="00AD74B5" w:rsidRDefault="001B5C0B" w:rsidP="002C53E1">
      <w:pPr>
        <w:spacing w:after="0" w:line="260" w:lineRule="atLeast"/>
        <w:jc w:val="both"/>
        <w:rPr>
          <w:rFonts w:ascii="Arial" w:hAnsi="Arial" w:cs="Arial"/>
          <w:b/>
          <w:bCs/>
          <w:sz w:val="20"/>
          <w:szCs w:val="20"/>
        </w:rPr>
      </w:pPr>
      <w:r w:rsidRPr="00AD74B5">
        <w:rPr>
          <w:rFonts w:ascii="Arial" w:hAnsi="Arial" w:cs="Arial"/>
          <w:b/>
          <w:bCs/>
          <w:sz w:val="20"/>
          <w:szCs w:val="20"/>
        </w:rPr>
        <w:t>12</w:t>
      </w:r>
      <w:r w:rsidR="00F8249D" w:rsidRPr="00AD74B5">
        <w:rPr>
          <w:rFonts w:ascii="Arial" w:hAnsi="Arial" w:cs="Arial"/>
          <w:b/>
          <w:bCs/>
          <w:sz w:val="20"/>
          <w:szCs w:val="20"/>
        </w:rPr>
        <w:t>.</w:t>
      </w:r>
      <w:r w:rsidRPr="00AD74B5">
        <w:rPr>
          <w:rFonts w:ascii="Arial" w:hAnsi="Arial" w:cs="Arial"/>
          <w:b/>
          <w:bCs/>
          <w:sz w:val="20"/>
          <w:szCs w:val="20"/>
        </w:rPr>
        <w:t xml:space="preserve"> IZVEDBA KONTROL IN NEIZPOLNJEVANJE OBVEZNOSTI</w:t>
      </w:r>
      <w:r w:rsidR="00000CE6" w:rsidRPr="00AD74B5">
        <w:rPr>
          <w:rFonts w:ascii="Arial" w:hAnsi="Arial" w:cs="Arial"/>
          <w:b/>
          <w:bCs/>
          <w:sz w:val="20"/>
          <w:szCs w:val="20"/>
        </w:rPr>
        <w:t xml:space="preserve"> TER VIŠJA SILA IN IZJEMNE OKOLIŠČINE</w:t>
      </w:r>
    </w:p>
    <w:p w14:paraId="0C1FA740" w14:textId="77777777" w:rsidR="001B5C0B" w:rsidRPr="00AD74B5" w:rsidRDefault="001B5C0B" w:rsidP="002C53E1">
      <w:pPr>
        <w:spacing w:after="0" w:line="260" w:lineRule="atLeast"/>
        <w:jc w:val="both"/>
        <w:rPr>
          <w:rFonts w:ascii="Arial" w:hAnsi="Arial" w:cs="Arial"/>
          <w:sz w:val="20"/>
          <w:szCs w:val="20"/>
        </w:rPr>
      </w:pPr>
    </w:p>
    <w:p w14:paraId="355FF820" w14:textId="4C26EF41" w:rsidR="001B5C0B" w:rsidRPr="00AD74B5" w:rsidRDefault="001B5C0B" w:rsidP="002C53E1">
      <w:pPr>
        <w:spacing w:after="0" w:line="260" w:lineRule="atLeast"/>
        <w:jc w:val="both"/>
        <w:rPr>
          <w:rFonts w:ascii="Arial" w:hAnsi="Arial" w:cs="Arial"/>
          <w:sz w:val="20"/>
          <w:szCs w:val="20"/>
        </w:rPr>
      </w:pPr>
      <w:r w:rsidRPr="00AD74B5">
        <w:rPr>
          <w:rFonts w:ascii="Arial" w:hAnsi="Arial" w:cs="Arial"/>
          <w:sz w:val="20"/>
          <w:szCs w:val="20"/>
        </w:rPr>
        <w:t xml:space="preserve">1. </w:t>
      </w:r>
      <w:r w:rsidR="00000CE6" w:rsidRPr="00AD74B5">
        <w:rPr>
          <w:rFonts w:ascii="Arial" w:hAnsi="Arial" w:cs="Arial"/>
          <w:sz w:val="20"/>
          <w:szCs w:val="20"/>
        </w:rPr>
        <w:t>Izvedba k</w:t>
      </w:r>
      <w:r w:rsidRPr="00AD74B5">
        <w:rPr>
          <w:rFonts w:ascii="Arial" w:hAnsi="Arial" w:cs="Arial"/>
          <w:sz w:val="20"/>
          <w:szCs w:val="20"/>
        </w:rPr>
        <w:t xml:space="preserve">ontrol </w:t>
      </w:r>
      <w:r w:rsidR="00000CE6" w:rsidRPr="00AD74B5">
        <w:rPr>
          <w:rFonts w:ascii="Arial" w:hAnsi="Arial" w:cs="Arial"/>
          <w:sz w:val="20"/>
          <w:szCs w:val="20"/>
        </w:rPr>
        <w:t>in sankcij</w:t>
      </w:r>
      <w:r w:rsidR="00F8249D" w:rsidRPr="00AD74B5">
        <w:rPr>
          <w:rFonts w:ascii="Arial" w:hAnsi="Arial" w:cs="Arial"/>
          <w:sz w:val="20"/>
          <w:szCs w:val="20"/>
        </w:rPr>
        <w:t>e</w:t>
      </w:r>
      <w:r w:rsidR="00000CE6" w:rsidRPr="00AD74B5">
        <w:rPr>
          <w:rFonts w:ascii="Arial" w:hAnsi="Arial" w:cs="Arial"/>
          <w:sz w:val="20"/>
          <w:szCs w:val="20"/>
        </w:rPr>
        <w:t xml:space="preserve"> za neizpolnitev oziroma kršitev obveznosti so določen</w:t>
      </w:r>
      <w:r w:rsidR="00F8249D" w:rsidRPr="00AD74B5">
        <w:rPr>
          <w:rFonts w:ascii="Arial" w:hAnsi="Arial" w:cs="Arial"/>
          <w:sz w:val="20"/>
          <w:szCs w:val="20"/>
        </w:rPr>
        <w:t>e</w:t>
      </w:r>
      <w:r w:rsidR="00000CE6" w:rsidRPr="00AD74B5">
        <w:rPr>
          <w:rFonts w:ascii="Arial" w:hAnsi="Arial" w:cs="Arial"/>
          <w:sz w:val="20"/>
          <w:szCs w:val="20"/>
        </w:rPr>
        <w:t xml:space="preserve"> v</w:t>
      </w:r>
      <w:r w:rsidRPr="00AD74B5">
        <w:rPr>
          <w:rFonts w:ascii="Arial" w:hAnsi="Arial" w:cs="Arial"/>
          <w:sz w:val="20"/>
          <w:szCs w:val="20"/>
        </w:rPr>
        <w:t xml:space="preserve"> 108. člen</w:t>
      </w:r>
      <w:r w:rsidR="00000CE6" w:rsidRPr="00AD74B5">
        <w:rPr>
          <w:rFonts w:ascii="Arial" w:hAnsi="Arial" w:cs="Arial"/>
          <w:sz w:val="20"/>
          <w:szCs w:val="20"/>
        </w:rPr>
        <w:t>u</w:t>
      </w:r>
      <w:r w:rsidRPr="00AD74B5">
        <w:rPr>
          <w:rFonts w:ascii="Arial" w:hAnsi="Arial" w:cs="Arial"/>
          <w:sz w:val="20"/>
          <w:szCs w:val="20"/>
        </w:rPr>
        <w:t xml:space="preserve"> Uredbe.</w:t>
      </w:r>
    </w:p>
    <w:p w14:paraId="3DBEAE1B" w14:textId="77777777" w:rsidR="001B5C0B" w:rsidRPr="00AD74B5" w:rsidRDefault="001B5C0B" w:rsidP="002C53E1">
      <w:pPr>
        <w:spacing w:after="0" w:line="260" w:lineRule="atLeast"/>
        <w:jc w:val="both"/>
        <w:rPr>
          <w:rFonts w:ascii="Arial" w:hAnsi="Arial" w:cs="Arial"/>
          <w:sz w:val="20"/>
          <w:szCs w:val="20"/>
        </w:rPr>
      </w:pPr>
    </w:p>
    <w:p w14:paraId="572A0A6A" w14:textId="2668BF9C" w:rsidR="001B5C0B" w:rsidRPr="00AD74B5" w:rsidRDefault="001B5C0B" w:rsidP="002C53E1">
      <w:pPr>
        <w:spacing w:after="0" w:line="260" w:lineRule="atLeast"/>
        <w:jc w:val="both"/>
        <w:rPr>
          <w:rFonts w:ascii="Arial" w:hAnsi="Arial" w:cs="Arial"/>
          <w:sz w:val="20"/>
          <w:szCs w:val="20"/>
        </w:rPr>
      </w:pPr>
      <w:r w:rsidRPr="00AD74B5">
        <w:rPr>
          <w:rFonts w:ascii="Arial" w:hAnsi="Arial" w:cs="Arial"/>
          <w:sz w:val="20"/>
          <w:szCs w:val="20"/>
        </w:rPr>
        <w:t xml:space="preserve">2. </w:t>
      </w:r>
      <w:r w:rsidR="00E04FED" w:rsidRPr="00AD74B5">
        <w:rPr>
          <w:rFonts w:ascii="Arial" w:hAnsi="Arial" w:cs="Arial"/>
          <w:sz w:val="20"/>
          <w:szCs w:val="20"/>
        </w:rPr>
        <w:t>V</w:t>
      </w:r>
      <w:r w:rsidRPr="00AD74B5">
        <w:rPr>
          <w:rFonts w:ascii="Arial" w:hAnsi="Arial" w:cs="Arial"/>
          <w:sz w:val="20"/>
          <w:szCs w:val="20"/>
        </w:rPr>
        <w:t>išj</w:t>
      </w:r>
      <w:r w:rsidR="00E04FED" w:rsidRPr="00AD74B5">
        <w:rPr>
          <w:rFonts w:ascii="Arial" w:hAnsi="Arial" w:cs="Arial"/>
          <w:sz w:val="20"/>
          <w:szCs w:val="20"/>
        </w:rPr>
        <w:t>a</w:t>
      </w:r>
      <w:r w:rsidRPr="00AD74B5">
        <w:rPr>
          <w:rFonts w:ascii="Arial" w:hAnsi="Arial" w:cs="Arial"/>
          <w:sz w:val="20"/>
          <w:szCs w:val="20"/>
        </w:rPr>
        <w:t xml:space="preserve"> sil</w:t>
      </w:r>
      <w:r w:rsidR="00E04FED" w:rsidRPr="00AD74B5">
        <w:rPr>
          <w:rFonts w:ascii="Arial" w:hAnsi="Arial" w:cs="Arial"/>
          <w:sz w:val="20"/>
          <w:szCs w:val="20"/>
        </w:rPr>
        <w:t>a</w:t>
      </w:r>
      <w:r w:rsidRPr="00AD74B5">
        <w:rPr>
          <w:rFonts w:ascii="Arial" w:hAnsi="Arial" w:cs="Arial"/>
          <w:sz w:val="20"/>
          <w:szCs w:val="20"/>
        </w:rPr>
        <w:t xml:space="preserve"> in izjemn</w:t>
      </w:r>
      <w:r w:rsidR="00E04FED" w:rsidRPr="00AD74B5">
        <w:rPr>
          <w:rFonts w:ascii="Arial" w:hAnsi="Arial" w:cs="Arial"/>
          <w:sz w:val="20"/>
          <w:szCs w:val="20"/>
        </w:rPr>
        <w:t>e</w:t>
      </w:r>
      <w:r w:rsidRPr="00AD74B5">
        <w:rPr>
          <w:rFonts w:ascii="Arial" w:hAnsi="Arial" w:cs="Arial"/>
          <w:sz w:val="20"/>
          <w:szCs w:val="20"/>
        </w:rPr>
        <w:t xml:space="preserve"> okoliščin</w:t>
      </w:r>
      <w:r w:rsidR="00E04FED" w:rsidRPr="00AD74B5">
        <w:rPr>
          <w:rFonts w:ascii="Arial" w:hAnsi="Arial" w:cs="Arial"/>
          <w:sz w:val="20"/>
          <w:szCs w:val="20"/>
        </w:rPr>
        <w:t>e</w:t>
      </w:r>
      <w:r w:rsidRPr="00AD74B5">
        <w:rPr>
          <w:rFonts w:ascii="Arial" w:hAnsi="Arial" w:cs="Arial"/>
          <w:sz w:val="20"/>
          <w:szCs w:val="20"/>
        </w:rPr>
        <w:t xml:space="preserve"> </w:t>
      </w:r>
      <w:r w:rsidR="00E04FED" w:rsidRPr="00AD74B5">
        <w:rPr>
          <w:rFonts w:ascii="Arial" w:hAnsi="Arial" w:cs="Arial"/>
          <w:sz w:val="20"/>
          <w:szCs w:val="20"/>
        </w:rPr>
        <w:t>so določene</w:t>
      </w:r>
      <w:r w:rsidRPr="00AD74B5">
        <w:rPr>
          <w:rFonts w:ascii="Arial" w:hAnsi="Arial" w:cs="Arial"/>
          <w:sz w:val="20"/>
          <w:szCs w:val="20"/>
        </w:rPr>
        <w:t xml:space="preserve"> </w:t>
      </w:r>
      <w:r w:rsidR="00E04FED" w:rsidRPr="00AD74B5">
        <w:rPr>
          <w:rFonts w:ascii="Arial" w:hAnsi="Arial" w:cs="Arial"/>
          <w:sz w:val="20"/>
          <w:szCs w:val="20"/>
        </w:rPr>
        <w:t xml:space="preserve">v </w:t>
      </w:r>
      <w:r w:rsidRPr="00AD74B5">
        <w:rPr>
          <w:rFonts w:ascii="Arial" w:hAnsi="Arial" w:cs="Arial"/>
          <w:sz w:val="20"/>
          <w:szCs w:val="20"/>
        </w:rPr>
        <w:t>109. člen</w:t>
      </w:r>
      <w:r w:rsidR="00E04FED" w:rsidRPr="00AD74B5">
        <w:rPr>
          <w:rFonts w:ascii="Arial" w:hAnsi="Arial" w:cs="Arial"/>
          <w:sz w:val="20"/>
          <w:szCs w:val="20"/>
        </w:rPr>
        <w:t>u</w:t>
      </w:r>
      <w:r w:rsidRPr="00AD74B5">
        <w:rPr>
          <w:rFonts w:ascii="Arial" w:hAnsi="Arial" w:cs="Arial"/>
          <w:sz w:val="20"/>
          <w:szCs w:val="20"/>
        </w:rPr>
        <w:t xml:space="preserve"> Uredbe.</w:t>
      </w:r>
    </w:p>
    <w:p w14:paraId="02DE5EBA" w14:textId="77777777" w:rsidR="001B5C0B" w:rsidRPr="00AD74B5" w:rsidRDefault="001B5C0B" w:rsidP="002C53E1">
      <w:pPr>
        <w:spacing w:after="0" w:line="260" w:lineRule="atLeast"/>
        <w:jc w:val="both"/>
        <w:rPr>
          <w:rFonts w:ascii="Arial" w:hAnsi="Arial" w:cs="Arial"/>
          <w:sz w:val="20"/>
          <w:szCs w:val="20"/>
        </w:rPr>
      </w:pPr>
    </w:p>
    <w:p w14:paraId="27E4AD5C" w14:textId="77777777" w:rsidR="001B5C0B" w:rsidRPr="002C53E1" w:rsidRDefault="001B5C0B" w:rsidP="002C53E1">
      <w:pPr>
        <w:spacing w:after="0" w:line="260" w:lineRule="atLeast"/>
        <w:jc w:val="both"/>
        <w:rPr>
          <w:rFonts w:ascii="Arial" w:hAnsi="Arial" w:cs="Arial"/>
          <w:sz w:val="20"/>
          <w:szCs w:val="20"/>
        </w:rPr>
      </w:pPr>
    </w:p>
    <w:p w14:paraId="0ADB6736" w14:textId="77777777" w:rsidR="001B5C0B" w:rsidRPr="002C53E1" w:rsidRDefault="001B5C0B" w:rsidP="002C53E1">
      <w:pPr>
        <w:spacing w:after="0" w:line="260" w:lineRule="atLeast"/>
        <w:jc w:val="both"/>
        <w:rPr>
          <w:rFonts w:ascii="Arial" w:hAnsi="Arial" w:cs="Arial"/>
          <w:sz w:val="20"/>
          <w:szCs w:val="20"/>
        </w:rPr>
      </w:pPr>
    </w:p>
    <w:bookmarkEnd w:id="29"/>
    <w:p w14:paraId="1E13435C" w14:textId="336AF24A" w:rsidR="001B5C0B" w:rsidRPr="002C53E1" w:rsidRDefault="00C515ED" w:rsidP="00176E5A">
      <w:pPr>
        <w:spacing w:after="0" w:line="260" w:lineRule="atLeast"/>
        <w:ind w:left="7080" w:firstLine="708"/>
        <w:rPr>
          <w:rFonts w:ascii="Arial" w:hAnsi="Arial" w:cs="Arial"/>
          <w:sz w:val="20"/>
          <w:szCs w:val="20"/>
        </w:rPr>
      </w:pPr>
      <w:r w:rsidRPr="00176E5A">
        <w:rPr>
          <w:rFonts w:ascii="Arial" w:hAnsi="Arial" w:cs="Arial"/>
          <w:sz w:val="20"/>
          <w:szCs w:val="20"/>
        </w:rPr>
        <w:t>Ir</w:t>
      </w:r>
      <w:r w:rsidRPr="00C515ED">
        <w:rPr>
          <w:rFonts w:ascii="Arial" w:hAnsi="Arial" w:cs="Arial"/>
          <w:sz w:val="20"/>
          <w:szCs w:val="20"/>
        </w:rPr>
        <w:t>ena Šinko</w:t>
      </w:r>
    </w:p>
    <w:p w14:paraId="640BD17F" w14:textId="68D4778A" w:rsidR="001B5C0B" w:rsidRPr="002C53E1" w:rsidRDefault="00176E5A" w:rsidP="00176E5A">
      <w:pPr>
        <w:spacing w:after="0" w:line="26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2125B" w:rsidRPr="002C53E1">
        <w:rPr>
          <w:rFonts w:ascii="Arial" w:hAnsi="Arial" w:cs="Arial"/>
          <w:sz w:val="20"/>
          <w:szCs w:val="20"/>
        </w:rPr>
        <w:t>m</w:t>
      </w:r>
      <w:r w:rsidR="00D37B8A" w:rsidRPr="002C53E1">
        <w:rPr>
          <w:rFonts w:ascii="Arial" w:hAnsi="Arial" w:cs="Arial"/>
          <w:sz w:val="20"/>
          <w:szCs w:val="20"/>
        </w:rPr>
        <w:t>inistr</w:t>
      </w:r>
      <w:r w:rsidR="00C515ED">
        <w:rPr>
          <w:rFonts w:ascii="Arial" w:hAnsi="Arial" w:cs="Arial"/>
          <w:sz w:val="20"/>
          <w:szCs w:val="20"/>
        </w:rPr>
        <w:t>ica</w:t>
      </w:r>
    </w:p>
    <w:p w14:paraId="3470F45E" w14:textId="77777777" w:rsidR="001B5C0B" w:rsidRPr="002C53E1" w:rsidRDefault="001B5C0B" w:rsidP="002C53E1">
      <w:pPr>
        <w:spacing w:after="0" w:line="260" w:lineRule="atLeast"/>
        <w:jc w:val="both"/>
        <w:rPr>
          <w:rFonts w:ascii="Arial" w:hAnsi="Arial" w:cs="Arial"/>
          <w:sz w:val="20"/>
          <w:szCs w:val="20"/>
        </w:rPr>
      </w:pPr>
    </w:p>
    <w:p w14:paraId="6C5B7DF5" w14:textId="77777777" w:rsidR="001B5C0B" w:rsidRPr="002C53E1" w:rsidRDefault="001B5C0B" w:rsidP="002C53E1">
      <w:pPr>
        <w:spacing w:after="0" w:line="260" w:lineRule="atLeast"/>
        <w:rPr>
          <w:rFonts w:ascii="Arial" w:hAnsi="Arial" w:cs="Arial"/>
          <w:sz w:val="20"/>
          <w:szCs w:val="20"/>
        </w:rPr>
      </w:pPr>
    </w:p>
    <w:p w14:paraId="0CFC089B" w14:textId="7E324F12" w:rsidR="001B5C0B" w:rsidRPr="002C53E1" w:rsidRDefault="001B5C0B" w:rsidP="002C53E1">
      <w:pPr>
        <w:spacing w:after="0" w:line="260" w:lineRule="atLeast"/>
        <w:rPr>
          <w:rFonts w:ascii="Arial" w:hAnsi="Arial" w:cs="Arial"/>
          <w:sz w:val="20"/>
          <w:szCs w:val="20"/>
        </w:rPr>
      </w:pPr>
      <w:r w:rsidRPr="002C53E1">
        <w:rPr>
          <w:rFonts w:ascii="Arial" w:hAnsi="Arial" w:cs="Arial"/>
          <w:sz w:val="20"/>
          <w:szCs w:val="20"/>
        </w:rPr>
        <w:t xml:space="preserve">Priloge: </w:t>
      </w:r>
    </w:p>
    <w:p w14:paraId="3BE2EBAA" w14:textId="7EA1A894" w:rsidR="001B5C0B" w:rsidRPr="002C53E1" w:rsidRDefault="00DB6306" w:rsidP="002C53E1">
      <w:pPr>
        <w:spacing w:after="0" w:line="260" w:lineRule="atLeast"/>
        <w:rPr>
          <w:rFonts w:ascii="Arial" w:hAnsi="Arial" w:cs="Arial"/>
          <w:sz w:val="20"/>
          <w:szCs w:val="20"/>
        </w:rPr>
      </w:pPr>
      <w:r w:rsidRPr="002C53E1">
        <w:rPr>
          <w:rFonts w:ascii="Arial" w:hAnsi="Arial" w:cs="Arial"/>
          <w:sz w:val="20"/>
          <w:szCs w:val="20"/>
        </w:rPr>
        <w:t>–</w:t>
      </w:r>
      <w:r w:rsidR="001B5C0B" w:rsidRPr="002C53E1">
        <w:rPr>
          <w:rFonts w:ascii="Arial" w:hAnsi="Arial" w:cs="Arial"/>
          <w:sz w:val="20"/>
          <w:szCs w:val="20"/>
        </w:rPr>
        <w:t xml:space="preserve"> Priloga 1: Podrobnejša vsebina poslovnega načrta</w:t>
      </w:r>
      <w:r w:rsidR="0062125B" w:rsidRPr="002C53E1">
        <w:rPr>
          <w:rFonts w:ascii="Arial" w:hAnsi="Arial" w:cs="Arial"/>
          <w:sz w:val="20"/>
          <w:szCs w:val="20"/>
        </w:rPr>
        <w:t>,</w:t>
      </w:r>
    </w:p>
    <w:p w14:paraId="0B77ABEF" w14:textId="660EBE70" w:rsidR="001B5C0B" w:rsidRPr="002C53E1" w:rsidRDefault="00DB6306" w:rsidP="002C53E1">
      <w:pPr>
        <w:spacing w:after="0" w:line="260" w:lineRule="atLeast"/>
        <w:rPr>
          <w:rFonts w:ascii="Arial" w:hAnsi="Arial" w:cs="Arial"/>
          <w:sz w:val="20"/>
          <w:szCs w:val="20"/>
        </w:rPr>
      </w:pPr>
      <w:r w:rsidRPr="002C53E1">
        <w:rPr>
          <w:rFonts w:ascii="Arial" w:hAnsi="Arial" w:cs="Arial"/>
          <w:sz w:val="20"/>
          <w:szCs w:val="20"/>
        </w:rPr>
        <w:t>–</w:t>
      </w:r>
      <w:r w:rsidR="001B5C0B" w:rsidRPr="002C53E1">
        <w:rPr>
          <w:rFonts w:ascii="Arial" w:hAnsi="Arial" w:cs="Arial"/>
          <w:sz w:val="20"/>
          <w:szCs w:val="20"/>
        </w:rPr>
        <w:t xml:space="preserve"> Priloga 2: </w:t>
      </w:r>
      <w:r w:rsidR="00E942D2" w:rsidRPr="002C53E1">
        <w:rPr>
          <w:rFonts w:ascii="Arial" w:hAnsi="Arial" w:cs="Arial"/>
          <w:sz w:val="20"/>
          <w:szCs w:val="20"/>
        </w:rPr>
        <w:t>Vsebina obratnega hipotetičnega scenarija</w:t>
      </w:r>
      <w:r w:rsidR="0062125B" w:rsidRPr="002C53E1">
        <w:rPr>
          <w:rFonts w:ascii="Arial" w:hAnsi="Arial" w:cs="Arial"/>
          <w:sz w:val="20"/>
          <w:szCs w:val="20"/>
        </w:rPr>
        <w:t>,</w:t>
      </w:r>
    </w:p>
    <w:p w14:paraId="090B94C4" w14:textId="5EACAAEC" w:rsidR="001B5C0B" w:rsidRPr="002C53E1" w:rsidRDefault="00F8249D" w:rsidP="002C53E1">
      <w:pPr>
        <w:spacing w:after="0" w:line="260" w:lineRule="atLeast"/>
        <w:rPr>
          <w:rFonts w:ascii="Arial" w:hAnsi="Arial" w:cs="Arial"/>
          <w:sz w:val="20"/>
          <w:szCs w:val="20"/>
        </w:rPr>
      </w:pPr>
      <w:r w:rsidRPr="002C53E1">
        <w:rPr>
          <w:rFonts w:ascii="Arial" w:hAnsi="Arial" w:cs="Arial"/>
          <w:sz w:val="20"/>
          <w:szCs w:val="20"/>
        </w:rPr>
        <w:t xml:space="preserve">– Priloga 3: </w:t>
      </w:r>
      <w:r w:rsidR="00E942D2" w:rsidRPr="002C53E1">
        <w:rPr>
          <w:rFonts w:ascii="Arial" w:hAnsi="Arial" w:cs="Arial"/>
          <w:sz w:val="20"/>
          <w:szCs w:val="20"/>
        </w:rPr>
        <w:t>Seznam skupne rabe naložbe</w:t>
      </w:r>
      <w:r w:rsidR="0062125B" w:rsidRPr="002C53E1">
        <w:rPr>
          <w:rFonts w:ascii="Arial" w:hAnsi="Arial" w:cs="Arial"/>
          <w:sz w:val="20"/>
          <w:szCs w:val="20"/>
        </w:rPr>
        <w:t>.</w:t>
      </w:r>
      <w:r w:rsidRPr="002C53E1">
        <w:rPr>
          <w:rFonts w:ascii="Arial" w:hAnsi="Arial" w:cs="Arial"/>
          <w:sz w:val="20"/>
          <w:szCs w:val="20"/>
        </w:rPr>
        <w:t xml:space="preserve"> </w:t>
      </w:r>
    </w:p>
    <w:p w14:paraId="475AA351" w14:textId="5230462E" w:rsidR="00F8249D" w:rsidRPr="002C53E1" w:rsidRDefault="00F8249D" w:rsidP="002C53E1">
      <w:pPr>
        <w:spacing w:after="0" w:line="260" w:lineRule="atLeast"/>
        <w:rPr>
          <w:rFonts w:ascii="Arial" w:hAnsi="Arial" w:cs="Arial"/>
          <w:sz w:val="20"/>
          <w:szCs w:val="20"/>
        </w:rPr>
      </w:pPr>
    </w:p>
    <w:p w14:paraId="21012EA6" w14:textId="517B2486" w:rsidR="00F8249D" w:rsidRPr="002C53E1" w:rsidRDefault="00F8249D" w:rsidP="002C53E1">
      <w:pPr>
        <w:spacing w:after="0" w:line="260" w:lineRule="atLeast"/>
        <w:rPr>
          <w:rFonts w:ascii="Arial" w:hAnsi="Arial" w:cs="Arial"/>
          <w:sz w:val="20"/>
          <w:szCs w:val="20"/>
        </w:rPr>
      </w:pPr>
    </w:p>
    <w:p w14:paraId="7C350836" w14:textId="77777777" w:rsidR="00F8249D" w:rsidRPr="002C53E1" w:rsidRDefault="00F8249D" w:rsidP="002C53E1">
      <w:pPr>
        <w:spacing w:after="0" w:line="260" w:lineRule="atLeast"/>
        <w:rPr>
          <w:rFonts w:ascii="Arial" w:hAnsi="Arial" w:cs="Arial"/>
          <w:sz w:val="20"/>
          <w:szCs w:val="20"/>
        </w:rPr>
        <w:sectPr w:rsidR="00F8249D" w:rsidRPr="002C53E1" w:rsidSect="001B5C0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567" w:footer="411" w:gutter="0"/>
          <w:cols w:space="708"/>
          <w:titlePg/>
          <w:docGrid w:linePitch="360"/>
        </w:sectPr>
      </w:pPr>
    </w:p>
    <w:p w14:paraId="1C56EBBC" w14:textId="77777777" w:rsidR="001B5C0B" w:rsidRPr="002C53E1" w:rsidRDefault="002077CB" w:rsidP="002C53E1">
      <w:pPr>
        <w:spacing w:after="0" w:line="260" w:lineRule="atLeast"/>
        <w:jc w:val="both"/>
        <w:rPr>
          <w:rFonts w:ascii="Arial" w:hAnsi="Arial" w:cs="Arial"/>
          <w:b/>
          <w:color w:val="000000"/>
          <w:sz w:val="20"/>
          <w:szCs w:val="20"/>
          <w:lang w:eastAsia="sl-SI"/>
        </w:rPr>
      </w:pPr>
      <w:hyperlink r:id="rId14" w:anchor="!/pdf" w:tooltip="pdf" w:history="1">
        <w:r w:rsidR="001B5C0B" w:rsidRPr="002C53E1">
          <w:rPr>
            <w:rFonts w:ascii="Arial" w:hAnsi="Arial" w:cs="Arial"/>
            <w:b/>
            <w:color w:val="000000"/>
            <w:sz w:val="20"/>
            <w:szCs w:val="20"/>
          </w:rPr>
          <w:t xml:space="preserve">Priloga 1: </w:t>
        </w:r>
        <w:r w:rsidR="001B5C0B" w:rsidRPr="002C53E1">
          <w:rPr>
            <w:rFonts w:ascii="Arial" w:hAnsi="Arial" w:cs="Arial"/>
            <w:b/>
            <w:sz w:val="20"/>
            <w:szCs w:val="20"/>
            <w:lang w:eastAsia="sl-SI"/>
          </w:rPr>
          <w:t xml:space="preserve">Podrobnejša vsebina poslovnega načrta </w:t>
        </w:r>
      </w:hyperlink>
    </w:p>
    <w:p w14:paraId="6ADB5330" w14:textId="77777777" w:rsidR="004C187A" w:rsidRDefault="004C187A" w:rsidP="002C53E1">
      <w:pPr>
        <w:spacing w:after="0" w:line="260" w:lineRule="atLeast"/>
        <w:jc w:val="both"/>
        <w:rPr>
          <w:rFonts w:ascii="Arial" w:hAnsi="Arial" w:cs="Arial"/>
          <w:b/>
          <w:sz w:val="20"/>
          <w:szCs w:val="20"/>
          <w:lang w:eastAsia="sl-SI"/>
        </w:rPr>
      </w:pPr>
    </w:p>
    <w:p w14:paraId="4D9E5E8B" w14:textId="4E71954F" w:rsidR="001B5C0B" w:rsidRPr="002C53E1" w:rsidRDefault="001B5C0B" w:rsidP="002C53E1">
      <w:pPr>
        <w:spacing w:after="0" w:line="260" w:lineRule="atLeast"/>
        <w:jc w:val="both"/>
        <w:rPr>
          <w:rFonts w:ascii="Arial" w:hAnsi="Arial" w:cs="Arial"/>
          <w:b/>
          <w:sz w:val="20"/>
          <w:szCs w:val="20"/>
          <w:lang w:eastAsia="sl-SI"/>
        </w:rPr>
      </w:pPr>
      <w:r w:rsidRPr="002C53E1">
        <w:rPr>
          <w:rFonts w:ascii="Arial" w:hAnsi="Arial" w:cs="Arial"/>
          <w:b/>
          <w:sz w:val="20"/>
          <w:szCs w:val="20"/>
          <w:lang w:eastAsia="sl-SI"/>
        </w:rPr>
        <w:t>A. Podrobnejš</w:t>
      </w:r>
      <w:r w:rsidR="00951236" w:rsidRPr="002C53E1">
        <w:rPr>
          <w:rFonts w:ascii="Arial" w:hAnsi="Arial" w:cs="Arial"/>
          <w:b/>
          <w:sz w:val="20"/>
          <w:szCs w:val="20"/>
          <w:lang w:eastAsia="sl-SI"/>
        </w:rPr>
        <w:t>a</w:t>
      </w:r>
      <w:r w:rsidRPr="002C53E1">
        <w:rPr>
          <w:rFonts w:ascii="Arial" w:hAnsi="Arial" w:cs="Arial"/>
          <w:b/>
          <w:sz w:val="20"/>
          <w:szCs w:val="20"/>
          <w:lang w:eastAsia="sl-SI"/>
        </w:rPr>
        <w:t xml:space="preserve"> vsebin</w:t>
      </w:r>
      <w:r w:rsidR="00951236" w:rsidRPr="002C53E1">
        <w:rPr>
          <w:rFonts w:ascii="Arial" w:hAnsi="Arial" w:cs="Arial"/>
          <w:b/>
          <w:sz w:val="20"/>
          <w:szCs w:val="20"/>
          <w:lang w:eastAsia="sl-SI"/>
        </w:rPr>
        <w:t>a</w:t>
      </w:r>
      <w:r w:rsidRPr="002C53E1">
        <w:rPr>
          <w:rFonts w:ascii="Arial" w:hAnsi="Arial" w:cs="Arial"/>
          <w:b/>
          <w:sz w:val="20"/>
          <w:szCs w:val="20"/>
          <w:lang w:eastAsia="sl-SI"/>
        </w:rPr>
        <w:t xml:space="preserve"> poslovnega </w:t>
      </w:r>
      <w:r w:rsidRPr="00241913">
        <w:rPr>
          <w:rFonts w:ascii="Arial" w:hAnsi="Arial" w:cs="Arial"/>
          <w:b/>
          <w:sz w:val="20"/>
          <w:szCs w:val="20"/>
          <w:lang w:eastAsia="sl-SI"/>
        </w:rPr>
        <w:t>načrta</w:t>
      </w:r>
      <w:r w:rsidR="00844CC5" w:rsidRPr="00715A94">
        <w:rPr>
          <w:rFonts w:ascii="Arial" w:hAnsi="Arial" w:cs="Arial"/>
          <w:b/>
          <w:sz w:val="20"/>
          <w:szCs w:val="20"/>
          <w:lang w:eastAsia="sl-SI"/>
        </w:rPr>
        <w:t>, če je upravičenec</w:t>
      </w:r>
      <w:r w:rsidRPr="00715A94">
        <w:rPr>
          <w:rFonts w:ascii="Arial" w:hAnsi="Arial" w:cs="Arial"/>
          <w:b/>
          <w:sz w:val="20"/>
          <w:szCs w:val="20"/>
          <w:lang w:eastAsia="sl-SI"/>
        </w:rPr>
        <w:t xml:space="preserve"> nosil</w:t>
      </w:r>
      <w:r w:rsidR="00E1353E" w:rsidRPr="00715A94">
        <w:rPr>
          <w:rFonts w:ascii="Arial" w:hAnsi="Arial" w:cs="Arial"/>
          <w:b/>
          <w:sz w:val="20"/>
          <w:szCs w:val="20"/>
          <w:lang w:eastAsia="sl-SI"/>
        </w:rPr>
        <w:t>e</w:t>
      </w:r>
      <w:r w:rsidRPr="00715A94">
        <w:rPr>
          <w:rFonts w:ascii="Arial" w:hAnsi="Arial" w:cs="Arial"/>
          <w:b/>
          <w:sz w:val="20"/>
          <w:szCs w:val="20"/>
          <w:lang w:eastAsia="sl-SI"/>
        </w:rPr>
        <w:t>c kmetij</w:t>
      </w:r>
      <w:r w:rsidR="00E1353E" w:rsidRPr="00715A94">
        <w:rPr>
          <w:rFonts w:ascii="Arial" w:hAnsi="Arial" w:cs="Arial"/>
          <w:b/>
          <w:sz w:val="20"/>
          <w:szCs w:val="20"/>
          <w:lang w:eastAsia="sl-SI"/>
        </w:rPr>
        <w:t>e, razen nosilec majhne kmetije,</w:t>
      </w:r>
      <w:r w:rsidRPr="00715A94">
        <w:rPr>
          <w:rFonts w:ascii="Arial" w:hAnsi="Arial" w:cs="Arial"/>
          <w:b/>
          <w:sz w:val="20"/>
          <w:szCs w:val="20"/>
          <w:lang w:eastAsia="sl-SI"/>
        </w:rPr>
        <w:t xml:space="preserve"> ali nosil</w:t>
      </w:r>
      <w:r w:rsidR="00E1353E" w:rsidRPr="00715A94">
        <w:rPr>
          <w:rFonts w:ascii="Arial" w:hAnsi="Arial" w:cs="Arial"/>
          <w:b/>
          <w:sz w:val="20"/>
          <w:szCs w:val="20"/>
          <w:lang w:eastAsia="sl-SI"/>
        </w:rPr>
        <w:t>e</w:t>
      </w:r>
      <w:r w:rsidRPr="00715A94">
        <w:rPr>
          <w:rFonts w:ascii="Arial" w:hAnsi="Arial" w:cs="Arial"/>
          <w:b/>
          <w:sz w:val="20"/>
          <w:szCs w:val="20"/>
          <w:lang w:eastAsia="sl-SI"/>
        </w:rPr>
        <w:t>c dopolnilne dejavnosti na kmetiji, ki ni nosil</w:t>
      </w:r>
      <w:r w:rsidR="00E1353E" w:rsidRPr="00715A94">
        <w:rPr>
          <w:rFonts w:ascii="Arial" w:hAnsi="Arial" w:cs="Arial"/>
          <w:b/>
          <w:sz w:val="20"/>
          <w:szCs w:val="20"/>
          <w:lang w:eastAsia="sl-SI"/>
        </w:rPr>
        <w:t>e</w:t>
      </w:r>
      <w:r w:rsidRPr="00715A94">
        <w:rPr>
          <w:rFonts w:ascii="Arial" w:hAnsi="Arial" w:cs="Arial"/>
          <w:b/>
          <w:sz w:val="20"/>
          <w:szCs w:val="20"/>
          <w:lang w:eastAsia="sl-SI"/>
        </w:rPr>
        <w:t>c</w:t>
      </w:r>
      <w:r w:rsidRPr="00241913">
        <w:rPr>
          <w:rFonts w:ascii="Arial" w:hAnsi="Arial" w:cs="Arial"/>
          <w:b/>
          <w:sz w:val="20"/>
          <w:szCs w:val="20"/>
          <w:lang w:eastAsia="sl-SI"/>
        </w:rPr>
        <w:t xml:space="preserve"> kmetije</w:t>
      </w:r>
      <w:r w:rsidRPr="002C53E1">
        <w:rPr>
          <w:rFonts w:ascii="Arial" w:hAnsi="Arial" w:cs="Arial"/>
          <w:b/>
          <w:sz w:val="20"/>
          <w:szCs w:val="20"/>
          <w:lang w:eastAsia="sl-SI"/>
        </w:rPr>
        <w:t xml:space="preserve"> (sklop </w:t>
      </w:r>
      <w:r w:rsidR="00845A2E" w:rsidRPr="002C53E1">
        <w:rPr>
          <w:rFonts w:ascii="Arial" w:hAnsi="Arial" w:cs="Arial"/>
          <w:b/>
          <w:sz w:val="20"/>
          <w:szCs w:val="20"/>
          <w:lang w:eastAsia="sl-SI"/>
        </w:rPr>
        <w:t>B</w:t>
      </w:r>
      <w:r w:rsidRPr="002C53E1">
        <w:rPr>
          <w:rFonts w:ascii="Arial" w:hAnsi="Arial" w:cs="Arial"/>
          <w:b/>
          <w:sz w:val="20"/>
          <w:szCs w:val="20"/>
          <w:lang w:eastAsia="sl-SI"/>
        </w:rPr>
        <w:t xml:space="preserve">) </w:t>
      </w:r>
    </w:p>
    <w:p w14:paraId="5C393A21" w14:textId="77777777" w:rsidR="00241913" w:rsidRDefault="00241913" w:rsidP="002C53E1">
      <w:pPr>
        <w:spacing w:after="0" w:line="260" w:lineRule="atLeast"/>
        <w:jc w:val="both"/>
        <w:rPr>
          <w:rFonts w:ascii="Arial" w:hAnsi="Arial" w:cs="Arial"/>
          <w:sz w:val="20"/>
          <w:szCs w:val="20"/>
          <w:lang w:eastAsia="sl-SI"/>
        </w:rPr>
      </w:pPr>
    </w:p>
    <w:p w14:paraId="4F9DCCC4" w14:textId="3A25EE71" w:rsidR="001B5C0B" w:rsidRPr="002C53E1" w:rsidRDefault="001B5C0B" w:rsidP="002C53E1">
      <w:pPr>
        <w:spacing w:after="0" w:line="260" w:lineRule="atLeast"/>
        <w:jc w:val="both"/>
        <w:rPr>
          <w:rFonts w:ascii="Arial" w:hAnsi="Arial" w:cs="Arial"/>
          <w:sz w:val="20"/>
          <w:szCs w:val="20"/>
          <w:lang w:eastAsia="sl-SI"/>
        </w:rPr>
      </w:pPr>
      <w:r w:rsidRPr="002C53E1">
        <w:rPr>
          <w:rFonts w:ascii="Arial" w:hAnsi="Arial" w:cs="Arial"/>
          <w:sz w:val="20"/>
          <w:szCs w:val="20"/>
          <w:lang w:eastAsia="sl-SI"/>
        </w:rPr>
        <w:t xml:space="preserve">Sestavine poslovnega načrta </w:t>
      </w:r>
      <w:r w:rsidRPr="002C53E1">
        <w:rPr>
          <w:rFonts w:ascii="Arial" w:hAnsi="Arial" w:cs="Arial"/>
          <w:color w:val="000000"/>
          <w:sz w:val="20"/>
          <w:szCs w:val="20"/>
          <w:lang w:eastAsia="sl-SI"/>
        </w:rPr>
        <w:t xml:space="preserve">pri enostavnih in zahtevnih naložbah </w:t>
      </w:r>
      <w:r w:rsidRPr="002C53E1">
        <w:rPr>
          <w:rFonts w:ascii="Arial" w:hAnsi="Arial" w:cs="Arial"/>
          <w:sz w:val="20"/>
          <w:szCs w:val="20"/>
          <w:lang w:eastAsia="sl-SI"/>
        </w:rPr>
        <w:t>na kmetijah in kmetijah z dopolnilno dejavnostjo, kjer nosilec dopolnilne dejavnosti ni nosilec kmetije</w:t>
      </w:r>
      <w:r w:rsidR="005F70C2">
        <w:rPr>
          <w:rFonts w:ascii="Arial" w:hAnsi="Arial" w:cs="Arial"/>
          <w:sz w:val="20"/>
          <w:szCs w:val="20"/>
          <w:lang w:eastAsia="sl-SI"/>
        </w:rPr>
        <w:t>,</w:t>
      </w:r>
      <w:r w:rsidRPr="002C53E1">
        <w:rPr>
          <w:rFonts w:ascii="Arial" w:hAnsi="Arial" w:cs="Arial"/>
          <w:sz w:val="20"/>
          <w:szCs w:val="20"/>
          <w:lang w:eastAsia="sl-SI"/>
        </w:rPr>
        <w:t xml:space="preserve"> so:</w:t>
      </w:r>
    </w:p>
    <w:p w14:paraId="73C565F9" w14:textId="1325BF0F" w:rsidR="001B5C0B" w:rsidRPr="002C53E1" w:rsidRDefault="001B5C0B" w:rsidP="002C53E1">
      <w:pPr>
        <w:spacing w:after="0" w:line="260" w:lineRule="atLeast"/>
        <w:contextualSpacing/>
        <w:rPr>
          <w:rFonts w:ascii="Arial" w:hAnsi="Arial" w:cs="Arial"/>
          <w:b/>
          <w:color w:val="000000"/>
          <w:sz w:val="20"/>
          <w:szCs w:val="20"/>
          <w:lang w:eastAsia="sl-SI"/>
        </w:rPr>
      </w:pPr>
      <w:r w:rsidRPr="002C53E1">
        <w:rPr>
          <w:rFonts w:ascii="Arial" w:hAnsi="Arial" w:cs="Arial"/>
          <w:b/>
          <w:color w:val="000000"/>
          <w:sz w:val="20"/>
          <w:szCs w:val="20"/>
          <w:lang w:eastAsia="sl-SI"/>
        </w:rPr>
        <w:t>1. povzetek</w:t>
      </w:r>
      <w:r w:rsidR="00951236" w:rsidRPr="002C53E1">
        <w:rPr>
          <w:rFonts w:ascii="Arial" w:hAnsi="Arial" w:cs="Arial"/>
          <w:b/>
          <w:color w:val="000000"/>
          <w:sz w:val="20"/>
          <w:szCs w:val="20"/>
          <w:lang w:eastAsia="sl-SI"/>
        </w:rPr>
        <w:t>;</w:t>
      </w:r>
    </w:p>
    <w:p w14:paraId="76E5FB70" w14:textId="77A56EB1" w:rsidR="001B5C0B" w:rsidRPr="002C53E1" w:rsidRDefault="001B5C0B" w:rsidP="002C53E1">
      <w:pPr>
        <w:spacing w:after="0" w:line="260" w:lineRule="atLeast"/>
        <w:contextualSpacing/>
        <w:rPr>
          <w:rFonts w:ascii="Arial" w:hAnsi="Arial" w:cs="Arial"/>
          <w:b/>
          <w:color w:val="000000"/>
          <w:sz w:val="20"/>
          <w:szCs w:val="20"/>
          <w:lang w:eastAsia="sl-SI"/>
        </w:rPr>
      </w:pPr>
      <w:r w:rsidRPr="002C53E1">
        <w:rPr>
          <w:rFonts w:ascii="Arial" w:hAnsi="Arial" w:cs="Arial"/>
          <w:b/>
          <w:color w:val="000000"/>
          <w:sz w:val="20"/>
          <w:szCs w:val="20"/>
          <w:lang w:eastAsia="sl-SI"/>
        </w:rPr>
        <w:t xml:space="preserve">2. opis kmetije (osebna izkaznica): </w:t>
      </w:r>
    </w:p>
    <w:p w14:paraId="6FEBECCC" w14:textId="780D887E" w:rsidR="001B5C0B" w:rsidRPr="002C53E1" w:rsidRDefault="00DB6306" w:rsidP="002C53E1">
      <w:pPr>
        <w:spacing w:after="0" w:line="260" w:lineRule="atLeast"/>
        <w:contextualSpacing/>
        <w:rPr>
          <w:rFonts w:ascii="Arial" w:hAnsi="Arial" w:cs="Arial"/>
          <w:color w:val="000000"/>
          <w:sz w:val="20"/>
          <w:szCs w:val="20"/>
          <w:lang w:eastAsia="sl-SI"/>
        </w:rPr>
      </w:pPr>
      <w:r w:rsidRPr="002C53E1">
        <w:rPr>
          <w:rFonts w:ascii="Arial" w:hAnsi="Arial" w:cs="Arial"/>
          <w:color w:val="000000"/>
          <w:sz w:val="20"/>
          <w:szCs w:val="20"/>
          <w:lang w:eastAsia="sl-SI"/>
        </w:rPr>
        <w:t>–</w:t>
      </w:r>
      <w:r w:rsidR="001B5C0B" w:rsidRPr="002C53E1">
        <w:rPr>
          <w:rFonts w:ascii="Arial" w:hAnsi="Arial" w:cs="Arial"/>
          <w:color w:val="000000"/>
          <w:sz w:val="20"/>
          <w:szCs w:val="20"/>
          <w:lang w:eastAsia="sl-SI"/>
        </w:rPr>
        <w:t xml:space="preserve"> opis kmetije: naziv, lokacija in proizvodna usmeritev</w:t>
      </w:r>
      <w:r w:rsidR="00951236" w:rsidRPr="002C53E1">
        <w:rPr>
          <w:rFonts w:ascii="Arial" w:hAnsi="Arial" w:cs="Arial"/>
          <w:color w:val="000000"/>
          <w:sz w:val="20"/>
          <w:szCs w:val="20"/>
          <w:lang w:eastAsia="sl-SI"/>
        </w:rPr>
        <w:t>,</w:t>
      </w:r>
    </w:p>
    <w:p w14:paraId="48E84AB7" w14:textId="093A8AF5" w:rsidR="001B5C0B" w:rsidRPr="002C53E1" w:rsidRDefault="00DB6306" w:rsidP="002C53E1">
      <w:pPr>
        <w:spacing w:after="0" w:line="260" w:lineRule="atLeast"/>
        <w:contextualSpacing/>
        <w:rPr>
          <w:rFonts w:ascii="Arial" w:hAnsi="Arial" w:cs="Arial"/>
          <w:color w:val="000000"/>
          <w:sz w:val="20"/>
          <w:szCs w:val="20"/>
          <w:lang w:eastAsia="sl-SI"/>
        </w:rPr>
      </w:pPr>
      <w:r w:rsidRPr="002C53E1">
        <w:rPr>
          <w:rFonts w:ascii="Arial" w:hAnsi="Arial" w:cs="Arial"/>
          <w:color w:val="000000"/>
          <w:sz w:val="20"/>
          <w:szCs w:val="20"/>
          <w:lang w:eastAsia="sl-SI"/>
        </w:rPr>
        <w:t>–</w:t>
      </w:r>
      <w:r w:rsidR="001B5C0B" w:rsidRPr="002C53E1">
        <w:rPr>
          <w:rFonts w:ascii="Arial" w:hAnsi="Arial" w:cs="Arial"/>
          <w:color w:val="000000"/>
          <w:sz w:val="20"/>
          <w:szCs w:val="20"/>
          <w:lang w:eastAsia="sl-SI"/>
        </w:rPr>
        <w:t xml:space="preserve"> vizija, strategije, cilji in dolgoročni razvoj</w:t>
      </w:r>
      <w:r w:rsidR="00694FE8" w:rsidRPr="002C53E1">
        <w:rPr>
          <w:rFonts w:ascii="Arial" w:hAnsi="Arial" w:cs="Arial"/>
          <w:color w:val="000000"/>
          <w:sz w:val="20"/>
          <w:szCs w:val="20"/>
          <w:lang w:eastAsia="sl-SI"/>
        </w:rPr>
        <w:t>;</w:t>
      </w:r>
    </w:p>
    <w:p w14:paraId="12872B05" w14:textId="04391BC3" w:rsidR="001B5C0B" w:rsidRPr="002C53E1" w:rsidRDefault="001B5C0B" w:rsidP="002C53E1">
      <w:pPr>
        <w:spacing w:after="0" w:line="260" w:lineRule="atLeast"/>
        <w:rPr>
          <w:rFonts w:ascii="Arial" w:hAnsi="Arial" w:cs="Arial"/>
          <w:b/>
          <w:color w:val="000000"/>
          <w:sz w:val="20"/>
          <w:szCs w:val="20"/>
          <w:lang w:eastAsia="sl-SI"/>
        </w:rPr>
      </w:pPr>
      <w:r w:rsidRPr="002C53E1">
        <w:rPr>
          <w:rFonts w:ascii="Arial" w:hAnsi="Arial" w:cs="Arial"/>
          <w:b/>
          <w:color w:val="000000"/>
          <w:sz w:val="20"/>
          <w:szCs w:val="20"/>
          <w:lang w:eastAsia="sl-SI"/>
        </w:rPr>
        <w:t>3. analiza dejavnosti:</w:t>
      </w:r>
    </w:p>
    <w:p w14:paraId="668A1ECE" w14:textId="655FD76D" w:rsidR="001B5C0B" w:rsidRPr="002C53E1" w:rsidRDefault="00DB6306" w:rsidP="002C53E1">
      <w:pPr>
        <w:spacing w:after="0" w:line="260" w:lineRule="atLeast"/>
        <w:contextualSpacing/>
        <w:rPr>
          <w:rFonts w:ascii="Arial" w:hAnsi="Arial" w:cs="Arial"/>
          <w:color w:val="000000"/>
          <w:sz w:val="20"/>
          <w:szCs w:val="20"/>
          <w:lang w:eastAsia="sl-SI"/>
        </w:rPr>
      </w:pPr>
      <w:r w:rsidRPr="002C53E1">
        <w:rPr>
          <w:rFonts w:ascii="Arial" w:hAnsi="Arial" w:cs="Arial"/>
          <w:color w:val="000000"/>
          <w:sz w:val="20"/>
          <w:szCs w:val="20"/>
          <w:lang w:eastAsia="sl-SI"/>
        </w:rPr>
        <w:t>–</w:t>
      </w:r>
      <w:r w:rsidR="001B5C0B" w:rsidRPr="002C53E1">
        <w:rPr>
          <w:rFonts w:ascii="Arial" w:hAnsi="Arial" w:cs="Arial"/>
          <w:color w:val="000000"/>
          <w:sz w:val="20"/>
          <w:szCs w:val="20"/>
          <w:lang w:eastAsia="sl-SI"/>
        </w:rPr>
        <w:t xml:space="preserve"> predstavitev dejavnosti</w:t>
      </w:r>
      <w:r w:rsidR="00951236" w:rsidRPr="002C53E1">
        <w:rPr>
          <w:rFonts w:ascii="Arial" w:hAnsi="Arial" w:cs="Arial"/>
          <w:color w:val="000000"/>
          <w:sz w:val="20"/>
          <w:szCs w:val="20"/>
          <w:lang w:eastAsia="sl-SI"/>
        </w:rPr>
        <w:t>,</w:t>
      </w:r>
    </w:p>
    <w:p w14:paraId="5BCCA352" w14:textId="3239273B" w:rsidR="001B5C0B" w:rsidRPr="002C53E1" w:rsidRDefault="00DB6306" w:rsidP="002C53E1">
      <w:pPr>
        <w:spacing w:after="0" w:line="260" w:lineRule="atLeast"/>
        <w:contextualSpacing/>
        <w:rPr>
          <w:rFonts w:ascii="Arial" w:hAnsi="Arial" w:cs="Arial"/>
          <w:color w:val="000000"/>
          <w:sz w:val="20"/>
          <w:szCs w:val="20"/>
          <w:lang w:eastAsia="sl-SI"/>
        </w:rPr>
      </w:pPr>
      <w:r w:rsidRPr="002C53E1">
        <w:rPr>
          <w:rFonts w:ascii="Arial" w:hAnsi="Arial" w:cs="Arial"/>
          <w:color w:val="000000"/>
          <w:sz w:val="20"/>
          <w:szCs w:val="20"/>
          <w:lang w:eastAsia="sl-SI"/>
        </w:rPr>
        <w:t>–</w:t>
      </w:r>
      <w:r w:rsidR="001B5C0B" w:rsidRPr="002C53E1">
        <w:rPr>
          <w:rFonts w:ascii="Arial" w:hAnsi="Arial" w:cs="Arial"/>
          <w:color w:val="000000"/>
          <w:sz w:val="20"/>
          <w:szCs w:val="20"/>
          <w:lang w:eastAsia="sl-SI"/>
        </w:rPr>
        <w:t xml:space="preserve"> sezonski dejavniki</w:t>
      </w:r>
      <w:r w:rsidR="00951236" w:rsidRPr="002C53E1">
        <w:rPr>
          <w:rFonts w:ascii="Arial" w:hAnsi="Arial" w:cs="Arial"/>
          <w:color w:val="000000"/>
          <w:sz w:val="20"/>
          <w:szCs w:val="20"/>
          <w:lang w:eastAsia="sl-SI"/>
        </w:rPr>
        <w:t>,</w:t>
      </w:r>
    </w:p>
    <w:p w14:paraId="54A25C80" w14:textId="5ED49EB9" w:rsidR="001B5C0B" w:rsidRPr="002C53E1" w:rsidRDefault="00DB6306" w:rsidP="002C53E1">
      <w:pPr>
        <w:spacing w:after="0" w:line="260" w:lineRule="atLeast"/>
        <w:contextualSpacing/>
        <w:rPr>
          <w:rFonts w:ascii="Arial" w:hAnsi="Arial" w:cs="Arial"/>
          <w:color w:val="000000"/>
          <w:sz w:val="20"/>
          <w:szCs w:val="20"/>
          <w:lang w:eastAsia="sl-SI"/>
        </w:rPr>
      </w:pPr>
      <w:r w:rsidRPr="002C53E1">
        <w:rPr>
          <w:rFonts w:ascii="Arial" w:hAnsi="Arial" w:cs="Arial"/>
          <w:color w:val="000000"/>
          <w:sz w:val="20"/>
          <w:szCs w:val="20"/>
          <w:lang w:eastAsia="sl-SI"/>
        </w:rPr>
        <w:t>–</w:t>
      </w:r>
      <w:r w:rsidR="001B5C0B" w:rsidRPr="002C53E1">
        <w:rPr>
          <w:rFonts w:ascii="Arial" w:hAnsi="Arial" w:cs="Arial"/>
          <w:color w:val="000000"/>
          <w:sz w:val="20"/>
          <w:szCs w:val="20"/>
          <w:lang w:eastAsia="sl-SI"/>
        </w:rPr>
        <w:t xml:space="preserve"> nabava in distribucija</w:t>
      </w:r>
      <w:r w:rsidR="005D0837" w:rsidRPr="002C53E1">
        <w:rPr>
          <w:rFonts w:ascii="Arial" w:hAnsi="Arial" w:cs="Arial"/>
          <w:color w:val="000000"/>
          <w:sz w:val="20"/>
          <w:szCs w:val="20"/>
          <w:lang w:eastAsia="sl-SI"/>
        </w:rPr>
        <w:t>;</w:t>
      </w:r>
    </w:p>
    <w:p w14:paraId="73C380ED" w14:textId="41241A08" w:rsidR="001B5C0B" w:rsidRPr="002C53E1" w:rsidRDefault="001B5C0B" w:rsidP="002C53E1">
      <w:pPr>
        <w:spacing w:after="0" w:line="260" w:lineRule="atLeast"/>
        <w:contextualSpacing/>
        <w:rPr>
          <w:rFonts w:ascii="Arial" w:hAnsi="Arial" w:cs="Arial"/>
          <w:b/>
          <w:color w:val="000000"/>
          <w:sz w:val="20"/>
          <w:szCs w:val="20"/>
          <w:lang w:eastAsia="sl-SI"/>
        </w:rPr>
      </w:pPr>
      <w:r w:rsidRPr="002C53E1">
        <w:rPr>
          <w:rFonts w:ascii="Arial" w:hAnsi="Arial" w:cs="Arial"/>
          <w:b/>
          <w:color w:val="000000"/>
          <w:sz w:val="20"/>
          <w:szCs w:val="20"/>
          <w:lang w:eastAsia="sl-SI"/>
        </w:rPr>
        <w:t>4. analiza ciljnih trgov</w:t>
      </w:r>
      <w:r w:rsidR="00951236" w:rsidRPr="002C53E1">
        <w:rPr>
          <w:rFonts w:ascii="Arial" w:hAnsi="Arial" w:cs="Arial"/>
          <w:b/>
          <w:color w:val="000000"/>
          <w:sz w:val="20"/>
          <w:szCs w:val="20"/>
          <w:lang w:eastAsia="sl-SI"/>
        </w:rPr>
        <w:t>;</w:t>
      </w:r>
    </w:p>
    <w:p w14:paraId="2E35E98D" w14:textId="2A22BBE3" w:rsidR="001B5C0B" w:rsidRPr="002C53E1" w:rsidRDefault="001B5C0B" w:rsidP="002C53E1">
      <w:pPr>
        <w:spacing w:after="0" w:line="260" w:lineRule="atLeast"/>
        <w:contextualSpacing/>
        <w:rPr>
          <w:rFonts w:ascii="Arial" w:hAnsi="Arial" w:cs="Arial"/>
          <w:b/>
          <w:color w:val="000000"/>
          <w:sz w:val="20"/>
          <w:szCs w:val="20"/>
          <w:lang w:eastAsia="sl-SI"/>
        </w:rPr>
      </w:pPr>
      <w:r w:rsidRPr="002C53E1">
        <w:rPr>
          <w:rFonts w:ascii="Arial" w:hAnsi="Arial" w:cs="Arial"/>
          <w:b/>
          <w:color w:val="000000"/>
          <w:sz w:val="20"/>
          <w:szCs w:val="20"/>
          <w:lang w:eastAsia="sl-SI"/>
        </w:rPr>
        <w:t>5. konkurenca</w:t>
      </w:r>
      <w:r w:rsidR="00951236" w:rsidRPr="002C53E1">
        <w:rPr>
          <w:rFonts w:ascii="Arial" w:hAnsi="Arial" w:cs="Arial"/>
          <w:b/>
          <w:color w:val="000000"/>
          <w:sz w:val="20"/>
          <w:szCs w:val="20"/>
          <w:lang w:eastAsia="sl-SI"/>
        </w:rPr>
        <w:t>;</w:t>
      </w:r>
    </w:p>
    <w:p w14:paraId="654D9DF6" w14:textId="7E91AC6B" w:rsidR="001B5C0B" w:rsidRPr="002C53E1" w:rsidRDefault="001B5C0B" w:rsidP="002C53E1">
      <w:pPr>
        <w:spacing w:after="0" w:line="260" w:lineRule="atLeast"/>
        <w:contextualSpacing/>
        <w:rPr>
          <w:rFonts w:ascii="Arial" w:hAnsi="Arial" w:cs="Arial"/>
          <w:b/>
          <w:color w:val="000000"/>
          <w:sz w:val="20"/>
          <w:szCs w:val="20"/>
          <w:lang w:eastAsia="sl-SI"/>
        </w:rPr>
      </w:pPr>
      <w:r w:rsidRPr="002C53E1">
        <w:rPr>
          <w:rFonts w:ascii="Arial" w:hAnsi="Arial" w:cs="Arial"/>
          <w:b/>
          <w:color w:val="000000"/>
          <w:sz w:val="20"/>
          <w:szCs w:val="20"/>
          <w:lang w:eastAsia="sl-SI"/>
        </w:rPr>
        <w:t>6. trženje</w:t>
      </w:r>
      <w:r w:rsidR="00951236" w:rsidRPr="002C53E1">
        <w:rPr>
          <w:rFonts w:ascii="Arial" w:hAnsi="Arial" w:cs="Arial"/>
          <w:b/>
          <w:color w:val="000000"/>
          <w:sz w:val="20"/>
          <w:szCs w:val="20"/>
          <w:lang w:eastAsia="sl-SI"/>
        </w:rPr>
        <w:t>;</w:t>
      </w:r>
    </w:p>
    <w:p w14:paraId="6DB1DB1A" w14:textId="78185600" w:rsidR="001B5C0B" w:rsidRPr="002C53E1" w:rsidRDefault="001B5C0B" w:rsidP="002C53E1">
      <w:pPr>
        <w:spacing w:after="0" w:line="260" w:lineRule="atLeast"/>
        <w:contextualSpacing/>
        <w:rPr>
          <w:rFonts w:ascii="Arial" w:hAnsi="Arial" w:cs="Arial"/>
          <w:b/>
          <w:color w:val="000000"/>
          <w:sz w:val="20"/>
          <w:szCs w:val="20"/>
          <w:lang w:eastAsia="sl-SI"/>
        </w:rPr>
      </w:pPr>
      <w:r w:rsidRPr="002C53E1">
        <w:rPr>
          <w:rFonts w:ascii="Arial" w:hAnsi="Arial" w:cs="Arial"/>
          <w:b/>
          <w:color w:val="000000"/>
          <w:sz w:val="20"/>
          <w:szCs w:val="20"/>
          <w:lang w:eastAsia="sl-SI"/>
        </w:rPr>
        <w:t>7. podrobnejši opis naložbe</w:t>
      </w:r>
      <w:r w:rsidR="001F4AEC">
        <w:rPr>
          <w:rFonts w:ascii="Arial" w:hAnsi="Arial" w:cs="Arial"/>
          <w:b/>
          <w:color w:val="000000"/>
          <w:sz w:val="20"/>
          <w:szCs w:val="20"/>
          <w:lang w:eastAsia="sl-SI"/>
        </w:rPr>
        <w:t>:</w:t>
      </w:r>
    </w:p>
    <w:p w14:paraId="5B2F747F" w14:textId="7DF020E4" w:rsidR="001B5C0B" w:rsidRPr="002C53E1" w:rsidRDefault="00DB6306" w:rsidP="002C53E1">
      <w:pPr>
        <w:spacing w:after="0" w:line="260" w:lineRule="atLeast"/>
        <w:contextualSpacing/>
        <w:rPr>
          <w:rFonts w:ascii="Arial" w:hAnsi="Arial" w:cs="Arial"/>
          <w:color w:val="000000"/>
          <w:sz w:val="20"/>
          <w:szCs w:val="20"/>
          <w:lang w:eastAsia="sl-SI"/>
        </w:rPr>
      </w:pPr>
      <w:r w:rsidRPr="002C53E1">
        <w:rPr>
          <w:rFonts w:ascii="Arial" w:hAnsi="Arial" w:cs="Arial"/>
          <w:color w:val="000000"/>
          <w:sz w:val="20"/>
          <w:szCs w:val="20"/>
          <w:lang w:eastAsia="sl-SI"/>
        </w:rPr>
        <w:t>–</w:t>
      </w:r>
      <w:r w:rsidR="001B5C0B" w:rsidRPr="002C53E1">
        <w:rPr>
          <w:rFonts w:ascii="Arial" w:hAnsi="Arial" w:cs="Arial"/>
          <w:color w:val="000000"/>
          <w:sz w:val="20"/>
          <w:szCs w:val="20"/>
          <w:lang w:eastAsia="sl-SI"/>
        </w:rPr>
        <w:t xml:space="preserve"> predstavitev naložbe</w:t>
      </w:r>
      <w:r w:rsidR="00951236" w:rsidRPr="002C53E1">
        <w:rPr>
          <w:rFonts w:ascii="Arial" w:hAnsi="Arial" w:cs="Arial"/>
          <w:color w:val="000000"/>
          <w:sz w:val="20"/>
          <w:szCs w:val="20"/>
          <w:lang w:eastAsia="sl-SI"/>
        </w:rPr>
        <w:t>,</w:t>
      </w:r>
    </w:p>
    <w:p w14:paraId="4695164F" w14:textId="2E279CF4" w:rsidR="001B5C0B" w:rsidRPr="002C53E1" w:rsidRDefault="00DB6306" w:rsidP="002C53E1">
      <w:pPr>
        <w:spacing w:after="0" w:line="260" w:lineRule="atLeast"/>
        <w:contextualSpacing/>
        <w:rPr>
          <w:rFonts w:ascii="Arial" w:hAnsi="Arial" w:cs="Arial"/>
          <w:color w:val="000000"/>
          <w:sz w:val="20"/>
          <w:szCs w:val="20"/>
          <w:lang w:eastAsia="sl-SI"/>
        </w:rPr>
      </w:pPr>
      <w:r w:rsidRPr="002C53E1">
        <w:rPr>
          <w:rFonts w:ascii="Arial" w:hAnsi="Arial" w:cs="Arial"/>
          <w:color w:val="000000"/>
          <w:sz w:val="20"/>
          <w:szCs w:val="20"/>
          <w:lang w:eastAsia="sl-SI"/>
        </w:rPr>
        <w:t>–</w:t>
      </w:r>
      <w:r w:rsidR="001B5C0B" w:rsidRPr="002C53E1">
        <w:rPr>
          <w:rFonts w:ascii="Arial" w:hAnsi="Arial" w:cs="Arial"/>
          <w:color w:val="000000"/>
          <w:sz w:val="20"/>
          <w:szCs w:val="20"/>
          <w:lang w:eastAsia="sl-SI"/>
        </w:rPr>
        <w:t xml:space="preserve"> razlogi za odločitev o izvedbi naložbe</w:t>
      </w:r>
      <w:r w:rsidR="00951236" w:rsidRPr="002C53E1">
        <w:rPr>
          <w:rFonts w:ascii="Arial" w:hAnsi="Arial" w:cs="Arial"/>
          <w:color w:val="000000"/>
          <w:sz w:val="20"/>
          <w:szCs w:val="20"/>
          <w:lang w:eastAsia="sl-SI"/>
        </w:rPr>
        <w:t>,</w:t>
      </w:r>
    </w:p>
    <w:p w14:paraId="6085BD4C" w14:textId="2E215064" w:rsidR="001B5C0B" w:rsidRPr="002C53E1" w:rsidRDefault="00DB6306" w:rsidP="002C53E1">
      <w:pPr>
        <w:spacing w:after="0" w:line="260" w:lineRule="atLeast"/>
        <w:contextualSpacing/>
        <w:rPr>
          <w:rFonts w:ascii="Arial" w:hAnsi="Arial" w:cs="Arial"/>
          <w:color w:val="000000"/>
          <w:sz w:val="20"/>
          <w:szCs w:val="20"/>
          <w:lang w:eastAsia="sl-SI"/>
        </w:rPr>
      </w:pPr>
      <w:r w:rsidRPr="002C53E1">
        <w:rPr>
          <w:rFonts w:ascii="Arial" w:hAnsi="Arial" w:cs="Arial"/>
          <w:color w:val="000000"/>
          <w:sz w:val="20"/>
          <w:szCs w:val="20"/>
          <w:lang w:eastAsia="sl-SI"/>
        </w:rPr>
        <w:t>–</w:t>
      </w:r>
      <w:r w:rsidR="001B5C0B" w:rsidRPr="002C53E1">
        <w:rPr>
          <w:rFonts w:ascii="Arial" w:hAnsi="Arial" w:cs="Arial"/>
          <w:color w:val="000000"/>
          <w:sz w:val="20"/>
          <w:szCs w:val="20"/>
          <w:lang w:eastAsia="sl-SI"/>
        </w:rPr>
        <w:t xml:space="preserve"> kazalniki naložbe (ekonomski, proizvodni in kazalniki energetske oziroma okoljske </w:t>
      </w:r>
      <w:r w:rsidRPr="002C53E1">
        <w:rPr>
          <w:rFonts w:ascii="Arial" w:hAnsi="Arial" w:cs="Arial"/>
          <w:color w:val="000000"/>
          <w:sz w:val="20"/>
          <w:szCs w:val="20"/>
          <w:lang w:eastAsia="sl-SI"/>
        </w:rPr>
        <w:t>-</w:t>
      </w:r>
      <w:r w:rsidR="001B5C0B" w:rsidRPr="002C53E1">
        <w:rPr>
          <w:rFonts w:ascii="Arial" w:hAnsi="Arial" w:cs="Arial"/>
          <w:color w:val="000000"/>
          <w:sz w:val="20"/>
          <w:szCs w:val="20"/>
          <w:lang w:eastAsia="sl-SI"/>
        </w:rPr>
        <w:t xml:space="preserve"> učinkovitosti)</w:t>
      </w:r>
      <w:r w:rsidR="00951236" w:rsidRPr="002C53E1">
        <w:rPr>
          <w:rFonts w:ascii="Arial" w:hAnsi="Arial" w:cs="Arial"/>
          <w:color w:val="000000"/>
          <w:sz w:val="20"/>
          <w:szCs w:val="20"/>
          <w:lang w:eastAsia="sl-SI"/>
        </w:rPr>
        <w:t>;</w:t>
      </w:r>
    </w:p>
    <w:p w14:paraId="05BBFC55" w14:textId="5B813ABE" w:rsidR="001B5C0B" w:rsidRPr="002C53E1" w:rsidRDefault="001B5C0B" w:rsidP="002C53E1">
      <w:pPr>
        <w:spacing w:after="0" w:line="260" w:lineRule="atLeast"/>
        <w:contextualSpacing/>
        <w:rPr>
          <w:rFonts w:ascii="Arial" w:hAnsi="Arial" w:cs="Arial"/>
          <w:b/>
          <w:color w:val="000000"/>
          <w:sz w:val="20"/>
          <w:szCs w:val="20"/>
          <w:lang w:eastAsia="sl-SI"/>
        </w:rPr>
      </w:pPr>
      <w:r w:rsidRPr="002C53E1">
        <w:rPr>
          <w:rFonts w:ascii="Arial" w:hAnsi="Arial" w:cs="Arial"/>
          <w:b/>
          <w:color w:val="000000"/>
          <w:sz w:val="20"/>
          <w:szCs w:val="20"/>
          <w:lang w:eastAsia="sl-SI"/>
        </w:rPr>
        <w:t xml:space="preserve">8. proizvodnja in tehnologija: </w:t>
      </w:r>
    </w:p>
    <w:p w14:paraId="17CBF5B0" w14:textId="79335D86" w:rsidR="001B5C0B" w:rsidRPr="002C53E1" w:rsidRDefault="00DB6306" w:rsidP="002C53E1">
      <w:pPr>
        <w:spacing w:after="0" w:line="260" w:lineRule="atLeast"/>
        <w:contextualSpacing/>
        <w:jc w:val="both"/>
        <w:rPr>
          <w:rFonts w:ascii="Arial" w:hAnsi="Arial" w:cs="Arial"/>
          <w:color w:val="000000"/>
          <w:sz w:val="20"/>
          <w:szCs w:val="20"/>
          <w:lang w:eastAsia="sl-SI"/>
        </w:rPr>
      </w:pPr>
      <w:bookmarkStart w:id="30" w:name="_Hlk505508938"/>
      <w:r w:rsidRPr="002C53E1">
        <w:rPr>
          <w:rFonts w:ascii="Arial" w:hAnsi="Arial" w:cs="Arial"/>
          <w:color w:val="000000"/>
          <w:sz w:val="20"/>
          <w:szCs w:val="20"/>
          <w:lang w:eastAsia="sl-SI"/>
        </w:rPr>
        <w:t>–</w:t>
      </w:r>
      <w:r w:rsidR="001B5C0B" w:rsidRPr="002C53E1">
        <w:rPr>
          <w:rFonts w:ascii="Arial" w:hAnsi="Arial" w:cs="Arial"/>
          <w:color w:val="000000"/>
          <w:sz w:val="20"/>
          <w:szCs w:val="20"/>
          <w:lang w:eastAsia="sl-SI"/>
        </w:rPr>
        <w:t xml:space="preserve"> delovna sila: lastna in najeta delovna sila,</w:t>
      </w:r>
    </w:p>
    <w:p w14:paraId="069D2C3F" w14:textId="22815F76"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kmetijska zemljišča v uporabi,</w:t>
      </w:r>
    </w:p>
    <w:p w14:paraId="56B70F0E" w14:textId="4C56C65F"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w:t>
      </w:r>
      <w:r w:rsidR="004C187A" w:rsidRPr="00F32068">
        <w:rPr>
          <w:rFonts w:ascii="Arial" w:hAnsi="Arial" w:cs="Arial"/>
          <w:sz w:val="20"/>
          <w:szCs w:val="20"/>
          <w:lang w:eastAsia="sl-SI"/>
        </w:rPr>
        <w:t>objekti za namen kmetijske proizvodnje</w:t>
      </w:r>
      <w:r w:rsidR="001B5C0B" w:rsidRPr="00F32068">
        <w:rPr>
          <w:rFonts w:ascii="Arial" w:hAnsi="Arial" w:cs="Arial"/>
          <w:sz w:val="20"/>
          <w:szCs w:val="20"/>
          <w:lang w:eastAsia="sl-SI"/>
        </w:rPr>
        <w:t>,</w:t>
      </w:r>
    </w:p>
    <w:p w14:paraId="47C95F55" w14:textId="0E105A45"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stalež živali,</w:t>
      </w:r>
    </w:p>
    <w:p w14:paraId="135B1227" w14:textId="339321B9"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obseg proizvodne zmogljivosti živilskega predelovalnega obrata v </w:t>
      </w:r>
      <w:r w:rsidR="008E5FB1" w:rsidRPr="00F32068">
        <w:rPr>
          <w:rFonts w:ascii="Arial" w:hAnsi="Arial" w:cs="Arial"/>
          <w:sz w:val="20"/>
          <w:szCs w:val="20"/>
          <w:lang w:eastAsia="sl-SI"/>
        </w:rPr>
        <w:t xml:space="preserve">skladu s </w:t>
      </w:r>
      <w:r w:rsidR="001B5C0B" w:rsidRPr="00F32068">
        <w:rPr>
          <w:rFonts w:ascii="Arial" w:hAnsi="Arial" w:cs="Arial"/>
          <w:sz w:val="20"/>
          <w:szCs w:val="20"/>
          <w:lang w:eastAsia="sl-SI"/>
        </w:rPr>
        <w:t>poglavj</w:t>
      </w:r>
      <w:r w:rsidR="008E5FB1" w:rsidRPr="00F32068">
        <w:rPr>
          <w:rFonts w:ascii="Arial" w:hAnsi="Arial" w:cs="Arial"/>
          <w:sz w:val="20"/>
          <w:szCs w:val="20"/>
          <w:lang w:eastAsia="sl-SI"/>
        </w:rPr>
        <w:t>em</w:t>
      </w:r>
      <w:r w:rsidR="001B5C0B" w:rsidRPr="00F32068">
        <w:rPr>
          <w:rFonts w:ascii="Arial" w:hAnsi="Arial" w:cs="Arial"/>
          <w:sz w:val="20"/>
          <w:szCs w:val="20"/>
          <w:lang w:eastAsia="sl-SI"/>
        </w:rPr>
        <w:t xml:space="preserve"> </w:t>
      </w:r>
      <w:r w:rsidR="005D0837" w:rsidRPr="00F32068">
        <w:rPr>
          <w:rFonts w:ascii="Arial" w:hAnsi="Arial" w:cs="Arial"/>
          <w:sz w:val="20"/>
          <w:szCs w:val="20"/>
          <w:lang w:eastAsia="sl-SI"/>
        </w:rPr>
        <w:t xml:space="preserve">I. </w:t>
      </w:r>
      <w:r w:rsidR="00BF2FB2" w:rsidRPr="00F32068">
        <w:rPr>
          <w:rFonts w:ascii="Arial" w:hAnsi="Arial" w:cs="Arial"/>
          <w:sz w:val="20"/>
          <w:szCs w:val="20"/>
          <w:lang w:eastAsia="sl-SI"/>
        </w:rPr>
        <w:t>»</w:t>
      </w:r>
      <w:r w:rsidR="005D0837" w:rsidRPr="00F32068">
        <w:rPr>
          <w:rFonts w:ascii="Arial" w:hAnsi="Arial" w:cs="Arial"/>
          <w:sz w:val="20"/>
          <w:szCs w:val="20"/>
          <w:lang w:eastAsia="sl-SI"/>
        </w:rPr>
        <w:t>Vrednost skupnega prihodka iz poslovanja iz kmetijskih in drugih dej</w:t>
      </w:r>
      <w:r w:rsidR="00446702" w:rsidRPr="00F32068">
        <w:rPr>
          <w:rFonts w:ascii="Arial" w:hAnsi="Arial" w:cs="Arial"/>
          <w:sz w:val="20"/>
          <w:szCs w:val="20"/>
          <w:lang w:eastAsia="sl-SI"/>
        </w:rPr>
        <w:t>avnosti na enoto vloženega dela</w:t>
      </w:r>
      <w:r w:rsidR="001B5C0B" w:rsidRPr="00F32068">
        <w:rPr>
          <w:rFonts w:ascii="Arial" w:hAnsi="Arial" w:cs="Arial"/>
          <w:sz w:val="20"/>
          <w:szCs w:val="20"/>
          <w:lang w:eastAsia="sl-SI"/>
        </w:rPr>
        <w:t>« priloge 4 Uredbe,</w:t>
      </w:r>
    </w:p>
    <w:p w14:paraId="27D42694" w14:textId="225E62DC"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delež vrednosti naložbe v učinkovito rabo energije, če upravičenec uveljavlja merilo </w:t>
      </w:r>
      <w:r w:rsidR="002A604F" w:rsidRPr="00F32068">
        <w:rPr>
          <w:rFonts w:ascii="Arial" w:hAnsi="Arial" w:cs="Arial"/>
          <w:sz w:val="20"/>
          <w:szCs w:val="20"/>
          <w:lang w:eastAsia="sl-SI"/>
        </w:rPr>
        <w:t xml:space="preserve">»Podnebne spremembe in prilagoditev nanje« </w:t>
      </w:r>
      <w:r w:rsidR="001B5C0B" w:rsidRPr="00F32068">
        <w:rPr>
          <w:rFonts w:ascii="Arial" w:hAnsi="Arial" w:cs="Arial"/>
          <w:sz w:val="20"/>
          <w:szCs w:val="20"/>
          <w:lang w:eastAsia="sl-SI"/>
        </w:rPr>
        <w:t xml:space="preserve">iz </w:t>
      </w:r>
      <w:r w:rsidR="008E5FB1" w:rsidRPr="00F32068">
        <w:rPr>
          <w:rFonts w:ascii="Arial" w:hAnsi="Arial" w:cs="Arial"/>
          <w:sz w:val="20"/>
          <w:szCs w:val="20"/>
          <w:lang w:eastAsia="sl-SI"/>
        </w:rPr>
        <w:t xml:space="preserve">4. točke </w:t>
      </w:r>
      <w:r w:rsidR="001B5C0B" w:rsidRPr="00F32068">
        <w:rPr>
          <w:rFonts w:ascii="Arial" w:hAnsi="Arial" w:cs="Arial"/>
          <w:sz w:val="20"/>
          <w:szCs w:val="20"/>
          <w:lang w:eastAsia="sl-SI"/>
        </w:rPr>
        <w:t>5. poglavja tega javnega razpisa</w:t>
      </w:r>
      <w:r w:rsidR="008E5FB1" w:rsidRPr="00F32068">
        <w:t xml:space="preserve"> </w:t>
      </w:r>
      <w:r w:rsidR="008E5FB1" w:rsidRPr="00F32068">
        <w:rPr>
          <w:rFonts w:ascii="Arial" w:hAnsi="Arial" w:cs="Arial"/>
          <w:sz w:val="20"/>
          <w:szCs w:val="20"/>
          <w:lang w:eastAsia="sl-SI"/>
        </w:rPr>
        <w:t>in gre za naložbo v učinkovito rabo energije</w:t>
      </w:r>
      <w:r w:rsidR="001B5C0B" w:rsidRPr="00F32068">
        <w:rPr>
          <w:rFonts w:ascii="Arial" w:hAnsi="Arial" w:cs="Arial"/>
          <w:sz w:val="20"/>
          <w:szCs w:val="20"/>
          <w:lang w:eastAsia="sl-SI"/>
        </w:rPr>
        <w:t>,</w:t>
      </w:r>
    </w:p>
    <w:p w14:paraId="10D8CF64" w14:textId="0CFFAF68"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delež vrednosti naložbe v pridobivanje energije iz obnovljivih virov, če upravičenec uveljavlja merilo </w:t>
      </w:r>
      <w:r w:rsidR="002A604F" w:rsidRPr="00F32068">
        <w:rPr>
          <w:rFonts w:ascii="Arial" w:hAnsi="Arial" w:cs="Arial"/>
          <w:sz w:val="20"/>
          <w:szCs w:val="20"/>
          <w:lang w:eastAsia="sl-SI"/>
        </w:rPr>
        <w:t xml:space="preserve">»Podnebne spremembe in prilagoditev nanje« </w:t>
      </w:r>
      <w:r w:rsidR="008E5FB1" w:rsidRPr="00F32068">
        <w:rPr>
          <w:rFonts w:ascii="Arial" w:hAnsi="Arial" w:cs="Arial"/>
          <w:sz w:val="20"/>
          <w:szCs w:val="20"/>
          <w:lang w:eastAsia="sl-SI"/>
        </w:rPr>
        <w:t xml:space="preserve">iz 4. točke 5. poglavja tega javnega razpisa </w:t>
      </w:r>
      <w:r w:rsidR="002A604F" w:rsidRPr="00F32068">
        <w:rPr>
          <w:rFonts w:ascii="Arial" w:hAnsi="Arial" w:cs="Arial"/>
          <w:sz w:val="20"/>
          <w:szCs w:val="20"/>
          <w:lang w:eastAsia="sl-SI"/>
        </w:rPr>
        <w:t>in</w:t>
      </w:r>
      <w:r w:rsidR="008E5FB1" w:rsidRPr="00F32068">
        <w:rPr>
          <w:rFonts w:ascii="Arial" w:hAnsi="Arial" w:cs="Arial"/>
          <w:sz w:val="20"/>
          <w:szCs w:val="20"/>
          <w:lang w:eastAsia="sl-SI"/>
        </w:rPr>
        <w:t xml:space="preserve"> gre za</w:t>
      </w:r>
      <w:r w:rsidR="002A604F" w:rsidRPr="00F32068">
        <w:rPr>
          <w:rFonts w:ascii="Arial" w:hAnsi="Arial" w:cs="Arial"/>
          <w:sz w:val="20"/>
          <w:szCs w:val="20"/>
          <w:lang w:eastAsia="sl-SI"/>
        </w:rPr>
        <w:t xml:space="preserve"> </w:t>
      </w:r>
      <w:r w:rsidR="001B5C0B" w:rsidRPr="00F32068">
        <w:rPr>
          <w:rFonts w:ascii="Arial" w:hAnsi="Arial" w:cs="Arial"/>
          <w:sz w:val="20"/>
          <w:szCs w:val="20"/>
          <w:lang w:eastAsia="sl-SI"/>
        </w:rPr>
        <w:t>naložb</w:t>
      </w:r>
      <w:r w:rsidR="008E5FB1" w:rsidRPr="00F32068">
        <w:rPr>
          <w:rFonts w:ascii="Arial" w:hAnsi="Arial" w:cs="Arial"/>
          <w:sz w:val="20"/>
          <w:szCs w:val="20"/>
          <w:lang w:eastAsia="sl-SI"/>
        </w:rPr>
        <w:t>o</w:t>
      </w:r>
      <w:r w:rsidR="001B5C0B" w:rsidRPr="00F32068">
        <w:rPr>
          <w:rFonts w:ascii="Arial" w:hAnsi="Arial" w:cs="Arial"/>
          <w:sz w:val="20"/>
          <w:szCs w:val="20"/>
          <w:lang w:eastAsia="sl-SI"/>
        </w:rPr>
        <w:t xml:space="preserve"> v pridobivanje energije iz obnovljivih virov</w:t>
      </w:r>
      <w:r w:rsidR="002A604F" w:rsidRPr="00F32068">
        <w:rPr>
          <w:rFonts w:ascii="Arial" w:hAnsi="Arial" w:cs="Arial"/>
          <w:sz w:val="20"/>
          <w:szCs w:val="20"/>
          <w:lang w:eastAsia="sl-SI"/>
        </w:rPr>
        <w:t>,</w:t>
      </w:r>
    </w:p>
    <w:p w14:paraId="4FF13301" w14:textId="70037F9D" w:rsidR="00E1353E" w:rsidRPr="00715A94"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vrste in poreklo </w:t>
      </w:r>
      <w:r w:rsidR="008E5FB1" w:rsidRPr="00F32068">
        <w:rPr>
          <w:rFonts w:ascii="Arial" w:hAnsi="Arial" w:cs="Arial"/>
          <w:sz w:val="20"/>
          <w:szCs w:val="20"/>
          <w:lang w:eastAsia="sl-SI"/>
        </w:rPr>
        <w:t xml:space="preserve">surovin </w:t>
      </w:r>
      <w:r w:rsidR="001B5C0B" w:rsidRPr="00F32068">
        <w:rPr>
          <w:rFonts w:ascii="Arial" w:hAnsi="Arial" w:cs="Arial"/>
          <w:sz w:val="20"/>
          <w:szCs w:val="20"/>
          <w:lang w:eastAsia="sl-SI"/>
        </w:rPr>
        <w:t xml:space="preserve">v primeru </w:t>
      </w:r>
      <w:r w:rsidR="008E5FB1" w:rsidRPr="00F32068">
        <w:rPr>
          <w:rFonts w:ascii="Arial" w:hAnsi="Arial" w:cs="Arial"/>
          <w:sz w:val="20"/>
          <w:szCs w:val="20"/>
          <w:lang w:eastAsia="sl-SI"/>
        </w:rPr>
        <w:t xml:space="preserve">naložbe v </w:t>
      </w:r>
      <w:r w:rsidR="001B5C0B" w:rsidRPr="00F32068">
        <w:rPr>
          <w:rFonts w:ascii="Arial" w:hAnsi="Arial" w:cs="Arial"/>
          <w:sz w:val="20"/>
          <w:szCs w:val="20"/>
          <w:lang w:eastAsia="sl-SI"/>
        </w:rPr>
        <w:t>proizvodnj</w:t>
      </w:r>
      <w:r w:rsidR="008E5FB1" w:rsidRPr="00F32068">
        <w:rPr>
          <w:rFonts w:ascii="Arial" w:hAnsi="Arial" w:cs="Arial"/>
          <w:sz w:val="20"/>
          <w:szCs w:val="20"/>
          <w:lang w:eastAsia="sl-SI"/>
        </w:rPr>
        <w:t>o</w:t>
      </w:r>
      <w:r w:rsidR="001B5C0B" w:rsidRPr="00F32068">
        <w:rPr>
          <w:rFonts w:ascii="Arial" w:hAnsi="Arial" w:cs="Arial"/>
          <w:sz w:val="20"/>
          <w:szCs w:val="20"/>
          <w:lang w:eastAsia="sl-SI"/>
        </w:rPr>
        <w:t xml:space="preserve"> toplot</w:t>
      </w:r>
      <w:r w:rsidRPr="00F32068">
        <w:rPr>
          <w:rFonts w:ascii="Arial" w:hAnsi="Arial" w:cs="Arial"/>
          <w:sz w:val="20"/>
          <w:szCs w:val="20"/>
          <w:lang w:eastAsia="sl-SI"/>
        </w:rPr>
        <w:t xml:space="preserve">ne energije iz biomase </w:t>
      </w:r>
      <w:r w:rsidR="00FD1AEC" w:rsidRPr="00F32068">
        <w:rPr>
          <w:rFonts w:ascii="Arial" w:hAnsi="Arial" w:cs="Arial"/>
          <w:sz w:val="20"/>
          <w:szCs w:val="20"/>
          <w:lang w:eastAsia="sl-SI"/>
        </w:rPr>
        <w:t xml:space="preserve">v skladu s 4. točko </w:t>
      </w:r>
      <w:r w:rsidR="00FD1AEC" w:rsidRPr="00241913">
        <w:rPr>
          <w:rFonts w:ascii="Arial" w:hAnsi="Arial" w:cs="Arial"/>
          <w:sz w:val="20"/>
          <w:szCs w:val="20"/>
          <w:lang w:eastAsia="sl-SI"/>
        </w:rPr>
        <w:t xml:space="preserve">36. člena </w:t>
      </w:r>
      <w:r w:rsidR="00FD1AEC" w:rsidRPr="00715A94">
        <w:rPr>
          <w:rFonts w:ascii="Arial" w:hAnsi="Arial" w:cs="Arial"/>
          <w:sz w:val="20"/>
          <w:szCs w:val="20"/>
          <w:lang w:eastAsia="sl-SI"/>
        </w:rPr>
        <w:t>Uredbe</w:t>
      </w:r>
      <w:r w:rsidR="00241913" w:rsidRPr="00715A94">
        <w:rPr>
          <w:rFonts w:ascii="Arial" w:hAnsi="Arial" w:cs="Arial"/>
          <w:sz w:val="20"/>
          <w:szCs w:val="20"/>
          <w:lang w:eastAsia="sl-SI"/>
        </w:rPr>
        <w:t>,</w:t>
      </w:r>
      <w:r w:rsidR="00381443" w:rsidRPr="00715A94">
        <w:rPr>
          <w:rFonts w:ascii="Arial" w:hAnsi="Arial" w:cs="Arial"/>
          <w:sz w:val="20"/>
          <w:szCs w:val="20"/>
          <w:lang w:eastAsia="sl-SI"/>
        </w:rPr>
        <w:t xml:space="preserve"> </w:t>
      </w:r>
    </w:p>
    <w:p w14:paraId="4A985DA6" w14:textId="3FAC4C20" w:rsidR="001B5C0B" w:rsidRPr="00F32068" w:rsidRDefault="00DB6306" w:rsidP="002C53E1">
      <w:pPr>
        <w:spacing w:after="0" w:line="260" w:lineRule="atLeast"/>
        <w:contextualSpacing/>
        <w:jc w:val="both"/>
        <w:rPr>
          <w:rFonts w:ascii="Arial" w:hAnsi="Arial" w:cs="Arial"/>
          <w:sz w:val="20"/>
          <w:szCs w:val="20"/>
          <w:lang w:eastAsia="sl-SI"/>
        </w:rPr>
      </w:pPr>
      <w:r w:rsidRPr="00715A94">
        <w:rPr>
          <w:rFonts w:ascii="Arial" w:hAnsi="Arial" w:cs="Arial"/>
          <w:sz w:val="20"/>
          <w:szCs w:val="20"/>
          <w:lang w:eastAsia="sl-SI"/>
        </w:rPr>
        <w:t>–</w:t>
      </w:r>
      <w:r w:rsidR="001B5C0B" w:rsidRPr="00715A94">
        <w:rPr>
          <w:rFonts w:ascii="Arial" w:hAnsi="Arial" w:cs="Arial"/>
          <w:sz w:val="20"/>
          <w:szCs w:val="20"/>
          <w:lang w:eastAsia="sl-SI"/>
        </w:rPr>
        <w:t xml:space="preserve"> delež naložbe</w:t>
      </w:r>
      <w:r w:rsidR="001B5C0B" w:rsidRPr="00241913">
        <w:rPr>
          <w:rFonts w:ascii="Arial" w:hAnsi="Arial" w:cs="Arial"/>
          <w:sz w:val="20"/>
          <w:szCs w:val="20"/>
          <w:lang w:eastAsia="sl-SI"/>
        </w:rPr>
        <w:t xml:space="preserve"> v ureditev</w:t>
      </w:r>
      <w:r w:rsidR="001B5C0B" w:rsidRPr="00F32068">
        <w:rPr>
          <w:rFonts w:ascii="Arial" w:hAnsi="Arial" w:cs="Arial"/>
          <w:sz w:val="20"/>
          <w:szCs w:val="20"/>
          <w:lang w:eastAsia="sl-SI"/>
        </w:rPr>
        <w:t xml:space="preserve"> čistilnih naprav, če upravičenec uveljavlja merilo </w:t>
      </w:r>
      <w:r w:rsidR="00BF091F" w:rsidRPr="00F32068">
        <w:rPr>
          <w:rFonts w:ascii="Arial" w:hAnsi="Arial" w:cs="Arial"/>
          <w:sz w:val="20"/>
          <w:szCs w:val="20"/>
          <w:lang w:eastAsia="sl-SI"/>
        </w:rPr>
        <w:t xml:space="preserve">»Okoljski prispevek izvedene naložbe« </w:t>
      </w:r>
      <w:r w:rsidR="001B5C0B" w:rsidRPr="00F32068">
        <w:rPr>
          <w:rFonts w:ascii="Arial" w:hAnsi="Arial" w:cs="Arial"/>
          <w:sz w:val="20"/>
          <w:szCs w:val="20"/>
          <w:lang w:eastAsia="sl-SI"/>
        </w:rPr>
        <w:t xml:space="preserve">iz </w:t>
      </w:r>
      <w:r w:rsidR="008E5FB1" w:rsidRPr="00F32068">
        <w:rPr>
          <w:rFonts w:ascii="Arial" w:hAnsi="Arial" w:cs="Arial"/>
          <w:sz w:val="20"/>
          <w:szCs w:val="20"/>
          <w:lang w:eastAsia="sl-SI"/>
        </w:rPr>
        <w:t xml:space="preserve">4. točke </w:t>
      </w:r>
      <w:r w:rsidR="001B5C0B" w:rsidRPr="00F32068">
        <w:rPr>
          <w:rFonts w:ascii="Arial" w:hAnsi="Arial" w:cs="Arial"/>
          <w:sz w:val="20"/>
          <w:szCs w:val="20"/>
          <w:lang w:eastAsia="sl-SI"/>
        </w:rPr>
        <w:t>5. poglavja tega javnega razpisa</w:t>
      </w:r>
      <w:r w:rsidR="008E5FB1" w:rsidRPr="00F32068">
        <w:t xml:space="preserve"> </w:t>
      </w:r>
      <w:r w:rsidR="008E5FB1" w:rsidRPr="00F32068">
        <w:rPr>
          <w:rFonts w:ascii="Arial" w:hAnsi="Arial" w:cs="Arial"/>
          <w:sz w:val="20"/>
          <w:szCs w:val="20"/>
          <w:lang w:eastAsia="sl-SI"/>
        </w:rPr>
        <w:t>in gre za naložbo v ureditev čistilnih naprav</w:t>
      </w:r>
      <w:r w:rsidR="001B5C0B" w:rsidRPr="00F32068">
        <w:rPr>
          <w:rFonts w:ascii="Arial" w:hAnsi="Arial" w:cs="Arial"/>
          <w:sz w:val="20"/>
          <w:szCs w:val="20"/>
          <w:lang w:eastAsia="sl-SI"/>
        </w:rPr>
        <w:t>,</w:t>
      </w:r>
    </w:p>
    <w:p w14:paraId="524D7ECC" w14:textId="066444BD"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zmanjšanje letne porabe vode, če upravičenec uveljavlja merilo </w:t>
      </w:r>
      <w:r w:rsidR="00BF091F" w:rsidRPr="00F32068">
        <w:rPr>
          <w:rFonts w:ascii="Arial" w:hAnsi="Arial" w:cs="Arial"/>
          <w:sz w:val="20"/>
          <w:szCs w:val="20"/>
          <w:lang w:eastAsia="sl-SI"/>
        </w:rPr>
        <w:t xml:space="preserve">»Okoljski prispevek izvedene naložbe« </w:t>
      </w:r>
      <w:r w:rsidR="001B5C0B" w:rsidRPr="00F32068">
        <w:rPr>
          <w:rFonts w:ascii="Arial" w:hAnsi="Arial" w:cs="Arial"/>
          <w:sz w:val="20"/>
          <w:szCs w:val="20"/>
          <w:lang w:eastAsia="sl-SI"/>
        </w:rPr>
        <w:t xml:space="preserve">iz </w:t>
      </w:r>
      <w:r w:rsidR="008E5FB1" w:rsidRPr="00F32068">
        <w:rPr>
          <w:rFonts w:ascii="Arial" w:hAnsi="Arial" w:cs="Arial"/>
          <w:sz w:val="20"/>
          <w:szCs w:val="20"/>
          <w:lang w:eastAsia="sl-SI"/>
        </w:rPr>
        <w:t xml:space="preserve">4. točke </w:t>
      </w:r>
      <w:r w:rsidR="001B5C0B" w:rsidRPr="00F32068">
        <w:rPr>
          <w:rFonts w:ascii="Arial" w:hAnsi="Arial" w:cs="Arial"/>
          <w:sz w:val="20"/>
          <w:szCs w:val="20"/>
          <w:lang w:eastAsia="sl-SI"/>
        </w:rPr>
        <w:t>5. poglavja tega javnega razpisa</w:t>
      </w:r>
      <w:r w:rsidR="008E5FB1" w:rsidRPr="00F32068">
        <w:t xml:space="preserve"> in gre </w:t>
      </w:r>
      <w:r w:rsidR="008E5FB1" w:rsidRPr="00F32068">
        <w:rPr>
          <w:rFonts w:ascii="Arial" w:hAnsi="Arial" w:cs="Arial"/>
          <w:sz w:val="20"/>
          <w:szCs w:val="20"/>
          <w:lang w:eastAsia="sl-SI"/>
        </w:rPr>
        <w:t>za naložbo v zmanjšanje izpustov in varčevanje z vodo, vključno z uporabo reciklirane vode za tehnološke namene</w:t>
      </w:r>
      <w:r w:rsidR="00BC7D37" w:rsidRPr="00F32068">
        <w:rPr>
          <w:rFonts w:ascii="Arial" w:hAnsi="Arial" w:cs="Arial"/>
          <w:sz w:val="20"/>
          <w:szCs w:val="20"/>
          <w:lang w:eastAsia="sl-SI"/>
        </w:rPr>
        <w:t>,</w:t>
      </w:r>
    </w:p>
    <w:p w14:paraId="02063B9E" w14:textId="78268F78"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264CE4">
        <w:rPr>
          <w:rFonts w:ascii="Arial" w:hAnsi="Arial" w:cs="Arial"/>
          <w:sz w:val="20"/>
          <w:szCs w:val="20"/>
          <w:lang w:eastAsia="sl-SI"/>
        </w:rPr>
        <w:t xml:space="preserve"> </w:t>
      </w:r>
      <w:r w:rsidR="00241913">
        <w:rPr>
          <w:rFonts w:ascii="Arial" w:hAnsi="Arial" w:cs="Arial"/>
          <w:sz w:val="20"/>
          <w:szCs w:val="20"/>
          <w:lang w:eastAsia="sl-SI"/>
        </w:rPr>
        <w:t>č</w:t>
      </w:r>
      <w:r w:rsidR="001B5C0B" w:rsidRPr="00F32068">
        <w:rPr>
          <w:rFonts w:ascii="Arial" w:hAnsi="Arial" w:cs="Arial"/>
          <w:sz w:val="20"/>
          <w:szCs w:val="20"/>
          <w:lang w:eastAsia="sl-SI"/>
        </w:rPr>
        <w:t xml:space="preserve">e upravičenec uveljavlja merilo </w:t>
      </w:r>
      <w:r w:rsidR="00BF091F" w:rsidRPr="00F32068">
        <w:rPr>
          <w:rFonts w:ascii="Arial" w:hAnsi="Arial" w:cs="Arial"/>
          <w:sz w:val="20"/>
          <w:szCs w:val="20"/>
          <w:lang w:eastAsia="sl-SI"/>
        </w:rPr>
        <w:t xml:space="preserve">»Prispevek k horizontalnim ciljem pri skrbi za okolje, inovacijah in podnebnih spremembah« </w:t>
      </w:r>
      <w:r w:rsidR="001B5C0B" w:rsidRPr="00F32068">
        <w:rPr>
          <w:rFonts w:ascii="Arial" w:hAnsi="Arial" w:cs="Arial"/>
          <w:sz w:val="20"/>
          <w:szCs w:val="20"/>
          <w:lang w:eastAsia="sl-SI"/>
        </w:rPr>
        <w:t xml:space="preserve">iz </w:t>
      </w:r>
      <w:r w:rsidR="008E5FB1" w:rsidRPr="00F32068">
        <w:rPr>
          <w:rFonts w:ascii="Arial" w:hAnsi="Arial" w:cs="Arial"/>
          <w:sz w:val="20"/>
          <w:szCs w:val="20"/>
          <w:lang w:eastAsia="sl-SI"/>
        </w:rPr>
        <w:t xml:space="preserve">4. točke </w:t>
      </w:r>
      <w:r w:rsidR="001B5C0B" w:rsidRPr="00F32068">
        <w:rPr>
          <w:rFonts w:ascii="Arial" w:hAnsi="Arial" w:cs="Arial"/>
          <w:sz w:val="20"/>
          <w:szCs w:val="20"/>
          <w:lang w:eastAsia="sl-SI"/>
        </w:rPr>
        <w:t xml:space="preserve">5. poglavja tega javnega razpisa </w:t>
      </w:r>
      <w:r w:rsidR="008E5FB1" w:rsidRPr="00F32068">
        <w:rPr>
          <w:rFonts w:ascii="Arial" w:hAnsi="Arial" w:cs="Arial"/>
          <w:sz w:val="20"/>
          <w:szCs w:val="20"/>
          <w:lang w:eastAsia="sl-SI"/>
        </w:rPr>
        <w:t xml:space="preserve">in gre za naložbe v inovacije, </w:t>
      </w:r>
      <w:r w:rsidR="001B5C0B" w:rsidRPr="00F32068">
        <w:rPr>
          <w:rFonts w:ascii="Arial" w:hAnsi="Arial" w:cs="Arial"/>
          <w:sz w:val="20"/>
          <w:szCs w:val="20"/>
          <w:lang w:eastAsia="sl-SI"/>
        </w:rPr>
        <w:t xml:space="preserve">opiše </w:t>
      </w:r>
      <w:r w:rsidR="008E5FB1" w:rsidRPr="00F32068">
        <w:rPr>
          <w:rFonts w:ascii="Arial" w:hAnsi="Arial" w:cs="Arial"/>
          <w:sz w:val="20"/>
          <w:szCs w:val="20"/>
          <w:lang w:eastAsia="sl-SI"/>
        </w:rPr>
        <w:t xml:space="preserve">in utemelji </w:t>
      </w:r>
      <w:r w:rsidR="001B5C0B" w:rsidRPr="00F32068">
        <w:rPr>
          <w:rFonts w:ascii="Arial" w:hAnsi="Arial" w:cs="Arial"/>
          <w:sz w:val="20"/>
          <w:szCs w:val="20"/>
          <w:lang w:eastAsia="sl-SI"/>
        </w:rPr>
        <w:t>nov ali izpopolnjen proizvod</w:t>
      </w:r>
      <w:r w:rsidR="008E5FB1" w:rsidRPr="00F32068">
        <w:t xml:space="preserve"> </w:t>
      </w:r>
      <w:r w:rsidR="008E5FB1" w:rsidRPr="00F32068">
        <w:rPr>
          <w:rFonts w:ascii="Arial" w:hAnsi="Arial" w:cs="Arial"/>
          <w:sz w:val="20"/>
          <w:szCs w:val="20"/>
          <w:lang w:eastAsia="sl-SI"/>
        </w:rPr>
        <w:t>oziroma navede patent ali licenco</w:t>
      </w:r>
      <w:r w:rsidR="001B5C0B" w:rsidRPr="00F32068">
        <w:rPr>
          <w:rFonts w:ascii="Arial" w:hAnsi="Arial" w:cs="Arial"/>
          <w:sz w:val="20"/>
          <w:szCs w:val="20"/>
          <w:lang w:eastAsia="sl-SI"/>
        </w:rPr>
        <w:t>,</w:t>
      </w:r>
    </w:p>
    <w:p w14:paraId="4429D844" w14:textId="1937A292"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opredelitev naložbe in stroška naložbe, ki prispeva k povečanju okoljske učinkovitosti</w:t>
      </w:r>
      <w:r w:rsidR="00C53458" w:rsidRPr="00F32068">
        <w:rPr>
          <w:rFonts w:ascii="Arial" w:hAnsi="Arial" w:cs="Arial"/>
          <w:sz w:val="20"/>
          <w:szCs w:val="20"/>
          <w:lang w:eastAsia="sl-SI"/>
        </w:rPr>
        <w:t>,</w:t>
      </w:r>
      <w:r w:rsidR="001B5C0B" w:rsidRPr="00F32068">
        <w:rPr>
          <w:rFonts w:ascii="Arial" w:hAnsi="Arial" w:cs="Arial"/>
          <w:sz w:val="20"/>
          <w:szCs w:val="20"/>
          <w:lang w:eastAsia="sl-SI"/>
        </w:rPr>
        <w:t xml:space="preserve"> v primeru uveljavljanja višje stopnje javne podpore v skladu z drugo alinejo </w:t>
      </w:r>
      <w:r w:rsidR="00951236" w:rsidRPr="00F32068">
        <w:rPr>
          <w:rFonts w:ascii="Arial" w:hAnsi="Arial" w:cs="Arial"/>
          <w:sz w:val="20"/>
          <w:szCs w:val="20"/>
          <w:lang w:eastAsia="sl-SI"/>
        </w:rPr>
        <w:t>prvega</w:t>
      </w:r>
      <w:r w:rsidR="001B5C0B" w:rsidRPr="00F32068">
        <w:rPr>
          <w:rFonts w:ascii="Arial" w:hAnsi="Arial" w:cs="Arial"/>
          <w:sz w:val="20"/>
          <w:szCs w:val="20"/>
          <w:lang w:eastAsia="sl-SI"/>
        </w:rPr>
        <w:t xml:space="preserve"> odstavka 41. člena Uredbe,</w:t>
      </w:r>
    </w:p>
    <w:p w14:paraId="145A8791" w14:textId="0664879F"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prispevek naložbe k horizontalnim ciljem v skladu z drugo alinejo 2. točke 34. člena Uredbe</w:t>
      </w:r>
      <w:r w:rsidR="00142003" w:rsidRPr="00F32068">
        <w:rPr>
          <w:rFonts w:ascii="Arial" w:hAnsi="Arial" w:cs="Arial"/>
          <w:sz w:val="20"/>
          <w:szCs w:val="20"/>
          <w:lang w:eastAsia="sl-SI"/>
        </w:rPr>
        <w:t xml:space="preserve"> </w:t>
      </w:r>
      <w:r w:rsidR="00142003" w:rsidRPr="009C127C">
        <w:rPr>
          <w:rFonts w:ascii="Arial" w:hAnsi="Arial" w:cs="Arial"/>
          <w:sz w:val="20"/>
          <w:szCs w:val="20"/>
          <w:lang w:eastAsia="sl-SI"/>
        </w:rPr>
        <w:t xml:space="preserve">in </w:t>
      </w:r>
      <w:r w:rsidR="00C53458" w:rsidRPr="009C127C">
        <w:rPr>
          <w:rFonts w:ascii="Arial" w:hAnsi="Arial" w:cs="Arial"/>
          <w:sz w:val="20"/>
          <w:szCs w:val="20"/>
          <w:lang w:eastAsia="sl-SI"/>
        </w:rPr>
        <w:t>4</w:t>
      </w:r>
      <w:r w:rsidR="00142003" w:rsidRPr="009C127C">
        <w:rPr>
          <w:rFonts w:ascii="Arial" w:hAnsi="Arial" w:cs="Arial"/>
          <w:sz w:val="20"/>
          <w:szCs w:val="20"/>
          <w:lang w:eastAsia="sl-SI"/>
        </w:rPr>
        <w:t>.</w:t>
      </w:r>
      <w:r w:rsidR="00142003" w:rsidRPr="00F32068">
        <w:rPr>
          <w:rFonts w:ascii="Arial" w:hAnsi="Arial" w:cs="Arial"/>
          <w:sz w:val="20"/>
          <w:szCs w:val="20"/>
          <w:lang w:eastAsia="sl-SI"/>
        </w:rPr>
        <w:t xml:space="preserve"> točko 2. poglavja tega javnega razpisa</w:t>
      </w:r>
      <w:r w:rsidR="001B5C0B" w:rsidRPr="00F32068">
        <w:rPr>
          <w:rFonts w:ascii="Arial" w:hAnsi="Arial" w:cs="Arial"/>
          <w:sz w:val="20"/>
          <w:szCs w:val="20"/>
          <w:lang w:eastAsia="sl-SI"/>
        </w:rPr>
        <w:t>,</w:t>
      </w:r>
    </w:p>
    <w:p w14:paraId="1FDAD9FC" w14:textId="59B3844D"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lastRenderedPageBreak/>
        <w:t>–</w:t>
      </w:r>
      <w:r w:rsidR="001B5C0B" w:rsidRPr="00F32068">
        <w:rPr>
          <w:rFonts w:ascii="Arial" w:hAnsi="Arial" w:cs="Arial"/>
          <w:sz w:val="20"/>
          <w:szCs w:val="20"/>
          <w:lang w:eastAsia="sl-SI"/>
        </w:rPr>
        <w:t xml:space="preserve"> </w:t>
      </w:r>
      <w:r w:rsidR="00C53458" w:rsidRPr="00F32068">
        <w:rPr>
          <w:rFonts w:ascii="Arial" w:hAnsi="Arial" w:cs="Arial"/>
          <w:sz w:val="20"/>
          <w:szCs w:val="20"/>
          <w:lang w:eastAsia="sl-SI"/>
        </w:rPr>
        <w:t xml:space="preserve">navedba, ali gre za </w:t>
      </w:r>
      <w:r w:rsidR="001B5C0B" w:rsidRPr="00F32068">
        <w:rPr>
          <w:rFonts w:ascii="Arial" w:hAnsi="Arial" w:cs="Arial"/>
          <w:sz w:val="20"/>
          <w:szCs w:val="20"/>
          <w:lang w:eastAsia="sl-SI"/>
        </w:rPr>
        <w:t>predelav</w:t>
      </w:r>
      <w:r w:rsidR="00C53458" w:rsidRPr="00F32068">
        <w:rPr>
          <w:rFonts w:ascii="Arial" w:hAnsi="Arial" w:cs="Arial"/>
          <w:sz w:val="20"/>
          <w:szCs w:val="20"/>
          <w:lang w:eastAsia="sl-SI"/>
        </w:rPr>
        <w:t>o</w:t>
      </w:r>
      <w:r w:rsidR="001B5C0B" w:rsidRPr="00F32068">
        <w:rPr>
          <w:rFonts w:ascii="Arial" w:hAnsi="Arial" w:cs="Arial"/>
          <w:sz w:val="20"/>
          <w:szCs w:val="20"/>
          <w:lang w:eastAsia="sl-SI"/>
        </w:rPr>
        <w:t xml:space="preserve"> ali trženje kmetijskih proizvodov, ki so vključeni v sheme kakovosti, če upravičenec uveljavlja merilo </w:t>
      </w:r>
      <w:r w:rsidR="00246A1A" w:rsidRPr="00F32068">
        <w:rPr>
          <w:rFonts w:ascii="Arial" w:hAnsi="Arial" w:cs="Arial"/>
          <w:sz w:val="20"/>
          <w:szCs w:val="20"/>
          <w:lang w:eastAsia="sl-SI"/>
        </w:rPr>
        <w:t>»V</w:t>
      </w:r>
      <w:r w:rsidR="001B5C0B" w:rsidRPr="00F32068">
        <w:rPr>
          <w:rFonts w:ascii="Arial" w:hAnsi="Arial" w:cs="Arial"/>
          <w:sz w:val="20"/>
          <w:szCs w:val="20"/>
          <w:lang w:eastAsia="sl-SI"/>
        </w:rPr>
        <w:t>ključenost v sheme kakovosti</w:t>
      </w:r>
      <w:r w:rsidR="00246A1A" w:rsidRPr="00F32068">
        <w:rPr>
          <w:rFonts w:ascii="Arial" w:hAnsi="Arial" w:cs="Arial"/>
          <w:sz w:val="20"/>
          <w:szCs w:val="20"/>
          <w:lang w:eastAsia="sl-SI"/>
        </w:rPr>
        <w:t>«</w:t>
      </w:r>
      <w:r w:rsidR="001B5C0B" w:rsidRPr="00F32068">
        <w:rPr>
          <w:rFonts w:ascii="Arial" w:hAnsi="Arial" w:cs="Arial"/>
          <w:sz w:val="20"/>
          <w:szCs w:val="20"/>
          <w:lang w:eastAsia="sl-SI"/>
        </w:rPr>
        <w:t xml:space="preserve"> iz </w:t>
      </w:r>
      <w:r w:rsidR="00C53458" w:rsidRPr="00F32068">
        <w:rPr>
          <w:rFonts w:ascii="Arial" w:hAnsi="Arial" w:cs="Arial"/>
          <w:sz w:val="20"/>
          <w:szCs w:val="20"/>
          <w:lang w:eastAsia="sl-SI"/>
        </w:rPr>
        <w:t xml:space="preserve">4. točke </w:t>
      </w:r>
      <w:r w:rsidR="001B5C0B" w:rsidRPr="00F32068">
        <w:rPr>
          <w:rFonts w:ascii="Arial" w:hAnsi="Arial" w:cs="Arial"/>
          <w:sz w:val="20"/>
          <w:szCs w:val="20"/>
          <w:lang w:eastAsia="sl-SI"/>
        </w:rPr>
        <w:t xml:space="preserve">5. poglavja tega javnega razpisa, </w:t>
      </w:r>
    </w:p>
    <w:p w14:paraId="29E95A69" w14:textId="6F85C620"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w:t>
      </w:r>
      <w:r w:rsidR="007A1566">
        <w:rPr>
          <w:rFonts w:ascii="Arial" w:hAnsi="Arial" w:cs="Arial"/>
          <w:sz w:val="20"/>
          <w:szCs w:val="20"/>
          <w:lang w:eastAsia="sl-SI"/>
        </w:rPr>
        <w:t xml:space="preserve">navedba, ali gre za </w:t>
      </w:r>
      <w:r w:rsidR="001B5C0B" w:rsidRPr="00F32068">
        <w:rPr>
          <w:rFonts w:ascii="Arial" w:hAnsi="Arial" w:cs="Arial"/>
          <w:sz w:val="20"/>
          <w:szCs w:val="20"/>
          <w:lang w:eastAsia="sl-SI"/>
        </w:rPr>
        <w:t>predelavo ali trženje ekološko pridelanih kmetijskih proizvodov</w:t>
      </w:r>
      <w:r w:rsidR="007516C1" w:rsidRPr="00F32068">
        <w:rPr>
          <w:rFonts w:ascii="Arial" w:hAnsi="Arial" w:cs="Arial"/>
          <w:sz w:val="20"/>
          <w:szCs w:val="20"/>
          <w:lang w:eastAsia="sl-SI"/>
        </w:rPr>
        <w:t>,</w:t>
      </w:r>
      <w:r w:rsidR="001B5C0B" w:rsidRPr="00F32068">
        <w:rPr>
          <w:rFonts w:ascii="Arial" w:hAnsi="Arial" w:cs="Arial"/>
          <w:sz w:val="20"/>
          <w:szCs w:val="20"/>
          <w:lang w:eastAsia="sl-SI"/>
        </w:rPr>
        <w:t xml:space="preserve"> če upravičenec uveljavlja višjo stopnjo javne podpore v skladu s prvo alinejo prvega odstavka 41. člena Uredbe,</w:t>
      </w:r>
    </w:p>
    <w:p w14:paraId="7AAB9D81" w14:textId="523278FE" w:rsidR="00F14CB3"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29574C" w:rsidRPr="00F32068">
        <w:rPr>
          <w:rFonts w:ascii="Arial" w:hAnsi="Arial" w:cs="Arial"/>
          <w:sz w:val="20"/>
          <w:szCs w:val="20"/>
          <w:lang w:eastAsia="sl-SI"/>
        </w:rPr>
        <w:t xml:space="preserve"> obseg predelave kmetijskih proizvodov v prvem koledarskem letu </w:t>
      </w:r>
      <w:r w:rsidR="0029574C" w:rsidRPr="00BE763E">
        <w:rPr>
          <w:rFonts w:ascii="Arial" w:hAnsi="Arial" w:cs="Arial"/>
          <w:sz w:val="20"/>
          <w:szCs w:val="20"/>
          <w:lang w:eastAsia="sl-SI"/>
        </w:rPr>
        <w:t xml:space="preserve">po </w:t>
      </w:r>
      <w:r w:rsidR="00264CE4">
        <w:rPr>
          <w:rFonts w:ascii="Arial" w:hAnsi="Arial" w:cs="Arial"/>
          <w:sz w:val="20"/>
          <w:szCs w:val="20"/>
          <w:lang w:eastAsia="sl-SI"/>
        </w:rPr>
        <w:t>vložit</w:t>
      </w:r>
      <w:r w:rsidR="00E95167" w:rsidRPr="00715A94">
        <w:rPr>
          <w:rFonts w:ascii="Arial" w:hAnsi="Arial" w:cs="Arial"/>
          <w:sz w:val="20"/>
          <w:szCs w:val="20"/>
          <w:lang w:eastAsia="sl-SI"/>
        </w:rPr>
        <w:t xml:space="preserve">vi </w:t>
      </w:r>
      <w:r w:rsidR="0029574C" w:rsidRPr="00715A94">
        <w:rPr>
          <w:rFonts w:ascii="Arial" w:hAnsi="Arial" w:cs="Arial"/>
          <w:sz w:val="20"/>
          <w:szCs w:val="20"/>
          <w:lang w:eastAsia="sl-SI"/>
        </w:rPr>
        <w:t>zadnje</w:t>
      </w:r>
      <w:r w:rsidR="00E95167" w:rsidRPr="00715A94">
        <w:rPr>
          <w:rFonts w:ascii="Arial" w:hAnsi="Arial" w:cs="Arial"/>
          <w:sz w:val="20"/>
          <w:szCs w:val="20"/>
          <w:lang w:eastAsia="sl-SI"/>
        </w:rPr>
        <w:t>ga</w:t>
      </w:r>
      <w:r w:rsidR="0029574C" w:rsidRPr="00715A94">
        <w:rPr>
          <w:rFonts w:ascii="Arial" w:hAnsi="Arial" w:cs="Arial"/>
          <w:sz w:val="20"/>
          <w:szCs w:val="20"/>
          <w:lang w:eastAsia="sl-SI"/>
        </w:rPr>
        <w:t xml:space="preserve"> </w:t>
      </w:r>
      <w:r w:rsidR="00E95167" w:rsidRPr="00715A94">
        <w:rPr>
          <w:rFonts w:ascii="Arial" w:hAnsi="Arial" w:cs="Arial"/>
          <w:sz w:val="20"/>
          <w:szCs w:val="20"/>
          <w:lang w:eastAsia="sl-SI"/>
        </w:rPr>
        <w:t xml:space="preserve">zahtevka za </w:t>
      </w:r>
      <w:r w:rsidR="0029574C" w:rsidRPr="00715A94">
        <w:rPr>
          <w:rFonts w:ascii="Arial" w:hAnsi="Arial" w:cs="Arial"/>
          <w:sz w:val="20"/>
          <w:szCs w:val="20"/>
          <w:lang w:eastAsia="sl-SI"/>
        </w:rPr>
        <w:t>izplačil</w:t>
      </w:r>
      <w:r w:rsidR="00E95167" w:rsidRPr="00715A94">
        <w:rPr>
          <w:rFonts w:ascii="Arial" w:hAnsi="Arial" w:cs="Arial"/>
          <w:sz w:val="20"/>
          <w:szCs w:val="20"/>
          <w:lang w:eastAsia="sl-SI"/>
        </w:rPr>
        <w:t>o</w:t>
      </w:r>
      <w:r w:rsidR="0029574C" w:rsidRPr="00BE763E">
        <w:rPr>
          <w:rFonts w:ascii="Arial" w:hAnsi="Arial" w:cs="Arial"/>
          <w:sz w:val="20"/>
          <w:szCs w:val="20"/>
          <w:lang w:eastAsia="sl-SI"/>
        </w:rPr>
        <w:t xml:space="preserve"> sredstev</w:t>
      </w:r>
      <w:r w:rsidR="007516C1" w:rsidRPr="00BE763E">
        <w:rPr>
          <w:rFonts w:ascii="Arial" w:hAnsi="Arial" w:cs="Arial"/>
          <w:sz w:val="20"/>
          <w:szCs w:val="20"/>
          <w:lang w:eastAsia="sl-SI"/>
        </w:rPr>
        <w:t>,</w:t>
      </w:r>
      <w:r w:rsidR="0029574C" w:rsidRPr="00BE763E">
        <w:rPr>
          <w:rFonts w:ascii="Arial" w:hAnsi="Arial" w:cs="Arial"/>
          <w:sz w:val="20"/>
          <w:szCs w:val="20"/>
          <w:lang w:eastAsia="sl-SI"/>
        </w:rPr>
        <w:t xml:space="preserve"> če upravičenec uveljavlja delež pogodbenih količin vhodnih surovin </w:t>
      </w:r>
      <w:r w:rsidR="00C53458" w:rsidRPr="00BE763E">
        <w:rPr>
          <w:rFonts w:ascii="Arial" w:hAnsi="Arial" w:cs="Arial"/>
          <w:sz w:val="20"/>
          <w:szCs w:val="20"/>
          <w:lang w:eastAsia="sl-SI"/>
        </w:rPr>
        <w:t>za</w:t>
      </w:r>
      <w:r w:rsidR="00C53458" w:rsidRPr="00F32068">
        <w:rPr>
          <w:rFonts w:ascii="Arial" w:hAnsi="Arial" w:cs="Arial"/>
          <w:sz w:val="20"/>
          <w:szCs w:val="20"/>
          <w:lang w:eastAsia="sl-SI"/>
        </w:rPr>
        <w:t xml:space="preserve"> predelavo oziroma delež pogodbenih količin prodanih</w:t>
      </w:r>
      <w:r w:rsidR="0029574C" w:rsidRPr="00F32068">
        <w:rPr>
          <w:rFonts w:ascii="Arial" w:hAnsi="Arial" w:cs="Arial"/>
          <w:sz w:val="20"/>
          <w:szCs w:val="20"/>
          <w:lang w:eastAsia="sl-SI"/>
        </w:rPr>
        <w:t xml:space="preserve"> predelanih proizvodov pri merilu </w:t>
      </w:r>
      <w:r w:rsidR="00F14CB3" w:rsidRPr="00F32068">
        <w:rPr>
          <w:rFonts w:ascii="Arial" w:hAnsi="Arial" w:cs="Arial"/>
          <w:sz w:val="20"/>
          <w:szCs w:val="20"/>
          <w:lang w:eastAsia="sl-SI"/>
        </w:rPr>
        <w:t>»V</w:t>
      </w:r>
      <w:r w:rsidR="0029574C" w:rsidRPr="00F32068">
        <w:rPr>
          <w:rFonts w:ascii="Arial" w:hAnsi="Arial" w:cs="Arial"/>
          <w:sz w:val="20"/>
          <w:szCs w:val="20"/>
          <w:lang w:eastAsia="sl-SI"/>
        </w:rPr>
        <w:t>ključitev upravičenca v različne oblike proizvodnega sodelovanja in pogodbenega povezovanja</w:t>
      </w:r>
      <w:r w:rsidR="00F14CB3" w:rsidRPr="00F32068">
        <w:rPr>
          <w:rFonts w:ascii="Arial" w:hAnsi="Arial" w:cs="Arial"/>
          <w:sz w:val="20"/>
          <w:szCs w:val="20"/>
          <w:lang w:eastAsia="sl-SI"/>
        </w:rPr>
        <w:t>«</w:t>
      </w:r>
      <w:r w:rsidR="0029574C" w:rsidRPr="00F32068">
        <w:rPr>
          <w:rFonts w:ascii="Arial" w:hAnsi="Arial" w:cs="Arial"/>
          <w:sz w:val="20"/>
          <w:szCs w:val="20"/>
          <w:lang w:eastAsia="sl-SI"/>
        </w:rPr>
        <w:t xml:space="preserve"> iz </w:t>
      </w:r>
      <w:r w:rsidR="00C53458" w:rsidRPr="00F32068">
        <w:rPr>
          <w:rFonts w:ascii="Arial" w:hAnsi="Arial" w:cs="Arial"/>
          <w:sz w:val="20"/>
          <w:szCs w:val="20"/>
          <w:lang w:eastAsia="sl-SI"/>
        </w:rPr>
        <w:t xml:space="preserve">4. točke </w:t>
      </w:r>
      <w:r w:rsidR="0029574C" w:rsidRPr="00F32068">
        <w:rPr>
          <w:rFonts w:ascii="Arial" w:hAnsi="Arial" w:cs="Arial"/>
          <w:sz w:val="20"/>
          <w:szCs w:val="20"/>
          <w:lang w:eastAsia="sl-SI"/>
        </w:rPr>
        <w:t>5. poglavja tega javnega razpisa</w:t>
      </w:r>
      <w:r w:rsidR="00C53458" w:rsidRPr="00F32068">
        <w:rPr>
          <w:rFonts w:ascii="Arial" w:hAnsi="Arial" w:cs="Arial"/>
          <w:sz w:val="20"/>
          <w:szCs w:val="20"/>
          <w:lang w:eastAsia="sl-SI"/>
        </w:rPr>
        <w:t>. Navede se delež pogodbenih količin vhodnih surovin za predelavo ter delež pogodbenih količin prodanih predelanih proizvodov</w:t>
      </w:r>
      <w:r w:rsidR="00F14CB3" w:rsidRPr="00F32068">
        <w:rPr>
          <w:rFonts w:ascii="Arial" w:hAnsi="Arial" w:cs="Arial"/>
          <w:sz w:val="20"/>
          <w:szCs w:val="20"/>
          <w:lang w:eastAsia="sl-SI"/>
        </w:rPr>
        <w:t>,</w:t>
      </w:r>
    </w:p>
    <w:p w14:paraId="783E3B05" w14:textId="10AB7A93" w:rsidR="001B5C0B" w:rsidRPr="00F32068" w:rsidRDefault="00F14CB3"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 delež</w:t>
      </w:r>
      <w:r w:rsidRPr="00F32068">
        <w:rPr>
          <w:rFonts w:ascii="Arial" w:hAnsi="Arial" w:cs="Arial"/>
          <w:sz w:val="20"/>
          <w:szCs w:val="20"/>
        </w:rPr>
        <w:t xml:space="preserve"> </w:t>
      </w:r>
      <w:r w:rsidRPr="00F32068">
        <w:rPr>
          <w:rFonts w:ascii="Arial" w:hAnsi="Arial" w:cs="Arial"/>
          <w:sz w:val="20"/>
          <w:szCs w:val="20"/>
          <w:lang w:eastAsia="sl-SI"/>
        </w:rPr>
        <w:t xml:space="preserve">lesenih konstrukcijskih elementov </w:t>
      </w:r>
      <w:r w:rsidR="00C53458" w:rsidRPr="00F32068">
        <w:rPr>
          <w:rFonts w:ascii="Arial" w:hAnsi="Arial" w:cs="Arial"/>
          <w:sz w:val="20"/>
          <w:szCs w:val="20"/>
          <w:lang w:eastAsia="sl-SI"/>
        </w:rPr>
        <w:t>glede na</w:t>
      </w:r>
      <w:r w:rsidRPr="00F32068">
        <w:rPr>
          <w:rFonts w:ascii="Arial" w:hAnsi="Arial" w:cs="Arial"/>
          <w:sz w:val="20"/>
          <w:szCs w:val="20"/>
          <w:lang w:eastAsia="sl-SI"/>
        </w:rPr>
        <w:t xml:space="preserve"> prostornin</w:t>
      </w:r>
      <w:r w:rsidR="00C53458" w:rsidRPr="00F32068">
        <w:rPr>
          <w:rFonts w:ascii="Arial" w:hAnsi="Arial" w:cs="Arial"/>
          <w:sz w:val="20"/>
          <w:szCs w:val="20"/>
          <w:lang w:eastAsia="sl-SI"/>
        </w:rPr>
        <w:t>o</w:t>
      </w:r>
      <w:r w:rsidRPr="00F32068">
        <w:rPr>
          <w:rFonts w:ascii="Arial" w:hAnsi="Arial" w:cs="Arial"/>
          <w:sz w:val="20"/>
          <w:szCs w:val="20"/>
          <w:lang w:eastAsia="sl-SI"/>
        </w:rPr>
        <w:t xml:space="preserve"> vseh konstrukcijskih elementov ter delež skupne priznane vrednosti naložbe</w:t>
      </w:r>
      <w:r w:rsidR="001F4AEC" w:rsidRPr="00F32068">
        <w:rPr>
          <w:rFonts w:ascii="Arial" w:hAnsi="Arial" w:cs="Arial"/>
          <w:sz w:val="20"/>
          <w:szCs w:val="20"/>
          <w:lang w:eastAsia="sl-SI"/>
        </w:rPr>
        <w:t>,</w:t>
      </w:r>
      <w:r w:rsidRPr="00F32068">
        <w:rPr>
          <w:rFonts w:ascii="Arial" w:hAnsi="Arial" w:cs="Arial"/>
          <w:sz w:val="20"/>
          <w:szCs w:val="20"/>
          <w:lang w:eastAsia="sl-SI"/>
        </w:rPr>
        <w:t xml:space="preserve"> če upravičenec uveljavlja merilo »</w:t>
      </w:r>
      <w:r w:rsidR="00C53458" w:rsidRPr="00F32068">
        <w:rPr>
          <w:rFonts w:ascii="Arial" w:hAnsi="Arial" w:cs="Arial"/>
          <w:sz w:val="20"/>
          <w:szCs w:val="20"/>
          <w:lang w:eastAsia="sl-SI"/>
        </w:rPr>
        <w:t>Okoljski prispevek izveden naložbe</w:t>
      </w:r>
      <w:r w:rsidRPr="00F32068">
        <w:rPr>
          <w:rFonts w:ascii="Arial" w:hAnsi="Arial" w:cs="Arial"/>
          <w:sz w:val="20"/>
          <w:szCs w:val="20"/>
          <w:lang w:eastAsia="sl-SI"/>
        </w:rPr>
        <w:t xml:space="preserve">« </w:t>
      </w:r>
      <w:r w:rsidR="00C53458" w:rsidRPr="00F32068">
        <w:rPr>
          <w:rFonts w:ascii="Arial" w:hAnsi="Arial" w:cs="Arial"/>
          <w:sz w:val="20"/>
          <w:szCs w:val="20"/>
          <w:lang w:eastAsia="sl-SI"/>
        </w:rPr>
        <w:t>za</w:t>
      </w:r>
      <w:r w:rsidR="007A1566">
        <w:rPr>
          <w:rFonts w:ascii="Arial" w:hAnsi="Arial" w:cs="Arial"/>
          <w:sz w:val="20"/>
          <w:szCs w:val="20"/>
          <w:lang w:eastAsia="sl-SI"/>
        </w:rPr>
        <w:t xml:space="preserve"> naložbo</w:t>
      </w:r>
      <w:r w:rsidR="00C53458" w:rsidRPr="00F32068">
        <w:rPr>
          <w:rFonts w:ascii="Arial" w:hAnsi="Arial" w:cs="Arial"/>
          <w:sz w:val="20"/>
          <w:szCs w:val="20"/>
          <w:lang w:eastAsia="sl-SI"/>
        </w:rPr>
        <w:t xml:space="preserve"> </w:t>
      </w:r>
      <w:r w:rsidR="007A1566">
        <w:rPr>
          <w:rFonts w:ascii="Arial" w:hAnsi="Arial" w:cs="Arial"/>
          <w:sz w:val="20"/>
          <w:szCs w:val="20"/>
          <w:lang w:eastAsia="sl-SI"/>
        </w:rPr>
        <w:t>u</w:t>
      </w:r>
      <w:r w:rsidR="00C53458" w:rsidRPr="00F32068">
        <w:rPr>
          <w:rFonts w:ascii="Arial" w:hAnsi="Arial" w:cs="Arial"/>
          <w:sz w:val="20"/>
          <w:szCs w:val="20"/>
          <w:lang w:eastAsia="sl-SI"/>
        </w:rPr>
        <w:t xml:space="preserve">reditev objektov z večjo uporabo </w:t>
      </w:r>
      <w:r w:rsidR="001F4AEC" w:rsidRPr="00F32068">
        <w:rPr>
          <w:rFonts w:ascii="Arial" w:hAnsi="Arial" w:cs="Arial"/>
          <w:sz w:val="20"/>
          <w:szCs w:val="20"/>
          <w:lang w:eastAsia="sl-SI"/>
        </w:rPr>
        <w:t xml:space="preserve">lesa </w:t>
      </w:r>
      <w:r w:rsidRPr="00F32068">
        <w:rPr>
          <w:rFonts w:ascii="Arial" w:hAnsi="Arial" w:cs="Arial"/>
          <w:sz w:val="20"/>
          <w:szCs w:val="20"/>
          <w:lang w:eastAsia="sl-SI"/>
        </w:rPr>
        <w:t xml:space="preserve">iz </w:t>
      </w:r>
      <w:r w:rsidR="00C53458" w:rsidRPr="00F32068">
        <w:rPr>
          <w:rFonts w:ascii="Arial" w:hAnsi="Arial" w:cs="Arial"/>
          <w:sz w:val="20"/>
          <w:szCs w:val="20"/>
          <w:lang w:eastAsia="sl-SI"/>
        </w:rPr>
        <w:t xml:space="preserve">4. točke </w:t>
      </w:r>
      <w:r w:rsidRPr="00F32068">
        <w:rPr>
          <w:rFonts w:ascii="Arial" w:hAnsi="Arial" w:cs="Arial"/>
          <w:sz w:val="20"/>
          <w:szCs w:val="20"/>
          <w:lang w:eastAsia="sl-SI"/>
        </w:rPr>
        <w:t>5. poglavja tega javnega razpisa;</w:t>
      </w:r>
      <w:r w:rsidR="001B5C0B" w:rsidRPr="00F32068">
        <w:rPr>
          <w:rFonts w:ascii="Arial" w:hAnsi="Arial" w:cs="Arial"/>
          <w:sz w:val="20"/>
          <w:szCs w:val="20"/>
          <w:lang w:eastAsia="sl-SI"/>
        </w:rPr>
        <w:t xml:space="preserve"> </w:t>
      </w:r>
    </w:p>
    <w:bookmarkEnd w:id="30"/>
    <w:p w14:paraId="066B1699" w14:textId="421A846D" w:rsidR="001B5C0B" w:rsidRPr="00F32068" w:rsidRDefault="001B5C0B" w:rsidP="002C53E1">
      <w:pPr>
        <w:spacing w:after="0" w:line="260" w:lineRule="atLeast"/>
        <w:contextualSpacing/>
        <w:jc w:val="both"/>
        <w:rPr>
          <w:rFonts w:ascii="Arial" w:hAnsi="Arial" w:cs="Arial"/>
          <w:b/>
          <w:sz w:val="20"/>
          <w:szCs w:val="20"/>
          <w:lang w:eastAsia="sl-SI"/>
        </w:rPr>
      </w:pPr>
      <w:r w:rsidRPr="00F32068">
        <w:rPr>
          <w:rFonts w:ascii="Arial" w:hAnsi="Arial" w:cs="Arial"/>
          <w:b/>
          <w:sz w:val="20"/>
          <w:szCs w:val="20"/>
          <w:lang w:eastAsia="sl-SI"/>
        </w:rPr>
        <w:t>9. finančni vidik izvedbe naložbe</w:t>
      </w:r>
      <w:r w:rsidR="00F14CB3" w:rsidRPr="00F32068">
        <w:rPr>
          <w:rFonts w:ascii="Arial" w:hAnsi="Arial" w:cs="Arial"/>
          <w:b/>
          <w:sz w:val="20"/>
          <w:szCs w:val="20"/>
          <w:lang w:eastAsia="sl-SI"/>
        </w:rPr>
        <w:t>:</w:t>
      </w:r>
    </w:p>
    <w:p w14:paraId="30C11070" w14:textId="77777777"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predstavitev predračunske vrednosti naložbe,</w:t>
      </w:r>
    </w:p>
    <w:p w14:paraId="79A0681C" w14:textId="77777777"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viri financiranja,</w:t>
      </w:r>
    </w:p>
    <w:p w14:paraId="6B38567C" w14:textId="175323DB"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stanje zadolženosti</w:t>
      </w:r>
      <w:r w:rsidR="004C187A" w:rsidRPr="00F32068">
        <w:t xml:space="preserve"> </w:t>
      </w:r>
      <w:r w:rsidR="004C187A" w:rsidRPr="00F32068">
        <w:rPr>
          <w:rFonts w:ascii="Arial" w:hAnsi="Arial" w:cs="Arial"/>
          <w:sz w:val="20"/>
          <w:szCs w:val="20"/>
          <w:lang w:eastAsia="sl-SI"/>
        </w:rPr>
        <w:t>ob vložitvi vloge na javni razpis</w:t>
      </w:r>
      <w:r w:rsidR="005D0837" w:rsidRPr="00F32068">
        <w:rPr>
          <w:rFonts w:ascii="Arial" w:hAnsi="Arial" w:cs="Arial"/>
          <w:sz w:val="20"/>
          <w:szCs w:val="20"/>
          <w:lang w:eastAsia="sl-SI"/>
        </w:rPr>
        <w:t>;</w:t>
      </w:r>
    </w:p>
    <w:p w14:paraId="6B5AC2B0" w14:textId="417F1EF5" w:rsidR="001B5C0B" w:rsidRPr="00F32068" w:rsidRDefault="001B5C0B" w:rsidP="002C53E1">
      <w:pPr>
        <w:spacing w:after="0" w:line="260" w:lineRule="atLeast"/>
        <w:contextualSpacing/>
        <w:jc w:val="both"/>
        <w:rPr>
          <w:rFonts w:ascii="Arial" w:hAnsi="Arial" w:cs="Arial"/>
          <w:b/>
          <w:sz w:val="20"/>
          <w:szCs w:val="20"/>
          <w:lang w:eastAsia="sl-SI"/>
        </w:rPr>
      </w:pPr>
      <w:r w:rsidRPr="00F32068">
        <w:rPr>
          <w:rFonts w:ascii="Arial" w:hAnsi="Arial" w:cs="Arial"/>
          <w:b/>
          <w:sz w:val="20"/>
          <w:szCs w:val="20"/>
          <w:lang w:eastAsia="sl-SI"/>
        </w:rPr>
        <w:t>10. finančna analiza</w:t>
      </w:r>
      <w:r w:rsidR="00F14CB3" w:rsidRPr="00F32068">
        <w:rPr>
          <w:rFonts w:ascii="Arial" w:hAnsi="Arial" w:cs="Arial"/>
          <w:b/>
          <w:sz w:val="20"/>
          <w:szCs w:val="20"/>
          <w:lang w:eastAsia="sl-SI"/>
        </w:rPr>
        <w:t>:</w:t>
      </w:r>
    </w:p>
    <w:p w14:paraId="13EBCCA8" w14:textId="79C4DAAA"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vrednost proizvodnje in izračun prihodka iz podprte dejavnosti po sistemu prihodka oziroma pokritja,</w:t>
      </w:r>
    </w:p>
    <w:p w14:paraId="5817001A" w14:textId="778827C0"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izračun bruto prihodka kmetijskega gospodarstva na enoto vloženega dela,</w:t>
      </w:r>
    </w:p>
    <w:p w14:paraId="056BD2B2" w14:textId="293764F3"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bilanca stanja po zaključeni naložbi,</w:t>
      </w:r>
    </w:p>
    <w:p w14:paraId="147EA3B3" w14:textId="1EC111D4"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bilanca uspeha,</w:t>
      </w:r>
    </w:p>
    <w:p w14:paraId="595AC3DF" w14:textId="53AD5BD7"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finančni tok,</w:t>
      </w:r>
    </w:p>
    <w:p w14:paraId="0A19248C" w14:textId="5BD795FB"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dinamične ocene uspešnosti naložbe: neto sedanja vrednost in interna stopnja donosnosti,</w:t>
      </w:r>
    </w:p>
    <w:p w14:paraId="019BBCDF" w14:textId="7827496E" w:rsidR="001B5C0B" w:rsidRPr="00F32068" w:rsidRDefault="00DB6306"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w:t>
      </w:r>
      <w:r w:rsidR="001B5C0B" w:rsidRPr="00F32068">
        <w:rPr>
          <w:rFonts w:ascii="Arial" w:hAnsi="Arial" w:cs="Arial"/>
          <w:sz w:val="20"/>
          <w:szCs w:val="20"/>
          <w:lang w:eastAsia="sl-SI"/>
        </w:rPr>
        <w:t xml:space="preserve"> ekonomski učinek javnih sredstev.</w:t>
      </w:r>
    </w:p>
    <w:p w14:paraId="4EA9585B" w14:textId="0DAA4EC7" w:rsidR="001B5C0B" w:rsidRPr="00F32068" w:rsidRDefault="001B5C0B" w:rsidP="002C53E1">
      <w:pPr>
        <w:spacing w:after="0" w:line="260" w:lineRule="atLeast"/>
        <w:contextualSpacing/>
        <w:jc w:val="both"/>
        <w:rPr>
          <w:rFonts w:ascii="Arial" w:hAnsi="Arial" w:cs="Arial"/>
          <w:b/>
          <w:sz w:val="20"/>
          <w:szCs w:val="20"/>
          <w:lang w:eastAsia="sl-SI"/>
        </w:rPr>
      </w:pPr>
    </w:p>
    <w:p w14:paraId="51AF6E61" w14:textId="6574215E" w:rsidR="001B5C0B" w:rsidRPr="00F32068" w:rsidRDefault="001B5C0B" w:rsidP="002C53E1">
      <w:pPr>
        <w:spacing w:after="0" w:line="260" w:lineRule="atLeast"/>
        <w:jc w:val="both"/>
        <w:rPr>
          <w:rFonts w:ascii="Arial" w:hAnsi="Arial" w:cs="Arial"/>
          <w:b/>
          <w:sz w:val="20"/>
          <w:szCs w:val="20"/>
          <w:lang w:eastAsia="sl-SI"/>
        </w:rPr>
      </w:pPr>
      <w:r w:rsidRPr="00F32068">
        <w:rPr>
          <w:rFonts w:ascii="Arial" w:hAnsi="Arial" w:cs="Arial"/>
          <w:b/>
          <w:sz w:val="20"/>
          <w:szCs w:val="20"/>
          <w:lang w:eastAsia="sl-SI"/>
        </w:rPr>
        <w:t xml:space="preserve">B. </w:t>
      </w:r>
      <w:bookmarkStart w:id="31" w:name="_Hlk505550916"/>
      <w:r w:rsidRPr="00F32068">
        <w:rPr>
          <w:rFonts w:ascii="Arial" w:hAnsi="Arial" w:cs="Arial"/>
          <w:b/>
          <w:sz w:val="20"/>
          <w:szCs w:val="20"/>
          <w:lang w:eastAsia="sl-SI"/>
        </w:rPr>
        <w:t>Podrobnejš</w:t>
      </w:r>
      <w:r w:rsidR="00951236" w:rsidRPr="00F32068">
        <w:rPr>
          <w:rFonts w:ascii="Arial" w:hAnsi="Arial" w:cs="Arial"/>
          <w:b/>
          <w:sz w:val="20"/>
          <w:szCs w:val="20"/>
          <w:lang w:eastAsia="sl-SI"/>
        </w:rPr>
        <w:t>a</w:t>
      </w:r>
      <w:r w:rsidRPr="00F32068">
        <w:rPr>
          <w:rFonts w:ascii="Arial" w:hAnsi="Arial" w:cs="Arial"/>
          <w:b/>
          <w:sz w:val="20"/>
          <w:szCs w:val="20"/>
          <w:lang w:eastAsia="sl-SI"/>
        </w:rPr>
        <w:t xml:space="preserve"> vsebin</w:t>
      </w:r>
      <w:r w:rsidR="00951236" w:rsidRPr="00F32068">
        <w:rPr>
          <w:rFonts w:ascii="Arial" w:hAnsi="Arial" w:cs="Arial"/>
          <w:b/>
          <w:sz w:val="20"/>
          <w:szCs w:val="20"/>
          <w:lang w:eastAsia="sl-SI"/>
        </w:rPr>
        <w:t>a</w:t>
      </w:r>
      <w:r w:rsidRPr="00F32068">
        <w:rPr>
          <w:rFonts w:ascii="Arial" w:hAnsi="Arial" w:cs="Arial"/>
          <w:b/>
          <w:sz w:val="20"/>
          <w:szCs w:val="20"/>
          <w:lang w:eastAsia="sl-SI"/>
        </w:rPr>
        <w:t xml:space="preserve"> poslovnega načrta</w:t>
      </w:r>
      <w:r w:rsidR="00BE763E" w:rsidRPr="000D25B1">
        <w:rPr>
          <w:rFonts w:ascii="Arial" w:hAnsi="Arial" w:cs="Arial"/>
          <w:b/>
          <w:sz w:val="20"/>
          <w:szCs w:val="20"/>
          <w:lang w:eastAsia="sl-SI"/>
        </w:rPr>
        <w:t>, če je upravičenec</w:t>
      </w:r>
      <w:bookmarkEnd w:id="31"/>
      <w:r w:rsidRPr="00F32068">
        <w:rPr>
          <w:rFonts w:ascii="Arial" w:hAnsi="Arial" w:cs="Arial"/>
          <w:b/>
          <w:sz w:val="20"/>
          <w:szCs w:val="20"/>
          <w:lang w:eastAsia="sl-SI"/>
        </w:rPr>
        <w:t xml:space="preserve"> samostojn</w:t>
      </w:r>
      <w:r w:rsidR="00BE763E">
        <w:rPr>
          <w:rFonts w:ascii="Arial" w:hAnsi="Arial" w:cs="Arial"/>
          <w:b/>
          <w:sz w:val="20"/>
          <w:szCs w:val="20"/>
          <w:lang w:eastAsia="sl-SI"/>
        </w:rPr>
        <w:t>i</w:t>
      </w:r>
      <w:r w:rsidRPr="00F32068">
        <w:rPr>
          <w:rFonts w:ascii="Arial" w:hAnsi="Arial" w:cs="Arial"/>
          <w:b/>
          <w:sz w:val="20"/>
          <w:szCs w:val="20"/>
          <w:lang w:eastAsia="sl-SI"/>
        </w:rPr>
        <w:t xml:space="preserve"> podjetnik posameznik</w:t>
      </w:r>
      <w:r w:rsidR="00951236" w:rsidRPr="00F32068">
        <w:rPr>
          <w:rFonts w:ascii="Arial" w:hAnsi="Arial" w:cs="Arial"/>
          <w:b/>
          <w:sz w:val="20"/>
          <w:szCs w:val="20"/>
          <w:lang w:eastAsia="sl-SI"/>
        </w:rPr>
        <w:t>,</w:t>
      </w:r>
      <w:r w:rsidRPr="00F32068">
        <w:rPr>
          <w:rFonts w:ascii="Arial" w:hAnsi="Arial" w:cs="Arial"/>
          <w:b/>
          <w:sz w:val="20"/>
          <w:szCs w:val="20"/>
          <w:lang w:eastAsia="sl-SI"/>
        </w:rPr>
        <w:t xml:space="preserve"> zadrug</w:t>
      </w:r>
      <w:r w:rsidR="00BE763E">
        <w:rPr>
          <w:rFonts w:ascii="Arial" w:hAnsi="Arial" w:cs="Arial"/>
          <w:b/>
          <w:sz w:val="20"/>
          <w:szCs w:val="20"/>
          <w:lang w:eastAsia="sl-SI"/>
        </w:rPr>
        <w:t>a</w:t>
      </w:r>
      <w:r w:rsidRPr="00F32068">
        <w:rPr>
          <w:rFonts w:ascii="Arial" w:hAnsi="Arial" w:cs="Arial"/>
          <w:b/>
          <w:sz w:val="20"/>
          <w:szCs w:val="20"/>
          <w:lang w:eastAsia="sl-SI"/>
        </w:rPr>
        <w:t>, zavod in gospodarsk</w:t>
      </w:r>
      <w:r w:rsidR="00BE763E">
        <w:rPr>
          <w:rFonts w:ascii="Arial" w:hAnsi="Arial" w:cs="Arial"/>
          <w:b/>
          <w:sz w:val="20"/>
          <w:szCs w:val="20"/>
          <w:lang w:eastAsia="sl-SI"/>
        </w:rPr>
        <w:t>a</w:t>
      </w:r>
      <w:r w:rsidRPr="00F32068">
        <w:rPr>
          <w:rFonts w:ascii="Arial" w:hAnsi="Arial" w:cs="Arial"/>
          <w:b/>
          <w:sz w:val="20"/>
          <w:szCs w:val="20"/>
          <w:lang w:eastAsia="sl-SI"/>
        </w:rPr>
        <w:t xml:space="preserve"> družb</w:t>
      </w:r>
      <w:r w:rsidR="00BE763E">
        <w:rPr>
          <w:rFonts w:ascii="Arial" w:hAnsi="Arial" w:cs="Arial"/>
          <w:b/>
          <w:sz w:val="20"/>
          <w:szCs w:val="20"/>
          <w:lang w:eastAsia="sl-SI"/>
        </w:rPr>
        <w:t>a</w:t>
      </w:r>
      <w:r w:rsidR="00264CE4">
        <w:rPr>
          <w:rFonts w:ascii="Arial" w:hAnsi="Arial" w:cs="Arial"/>
          <w:b/>
          <w:sz w:val="20"/>
          <w:szCs w:val="20"/>
          <w:lang w:eastAsia="sl-SI"/>
        </w:rPr>
        <w:t xml:space="preserve"> </w:t>
      </w:r>
      <w:r w:rsidRPr="00F32068">
        <w:rPr>
          <w:rFonts w:ascii="Arial" w:hAnsi="Arial" w:cs="Arial"/>
          <w:b/>
          <w:sz w:val="20"/>
          <w:szCs w:val="20"/>
          <w:lang w:eastAsia="sl-SI"/>
        </w:rPr>
        <w:t xml:space="preserve">(sklop </w:t>
      </w:r>
      <w:r w:rsidR="00845A2E" w:rsidRPr="00F32068">
        <w:rPr>
          <w:rFonts w:ascii="Arial" w:hAnsi="Arial" w:cs="Arial"/>
          <w:b/>
          <w:sz w:val="20"/>
          <w:szCs w:val="20"/>
          <w:lang w:eastAsia="sl-SI"/>
        </w:rPr>
        <w:t>C</w:t>
      </w:r>
      <w:r w:rsidRPr="00F32068">
        <w:rPr>
          <w:rFonts w:ascii="Arial" w:hAnsi="Arial" w:cs="Arial"/>
          <w:b/>
          <w:sz w:val="20"/>
          <w:szCs w:val="20"/>
          <w:lang w:eastAsia="sl-SI"/>
        </w:rPr>
        <w:t xml:space="preserve">) </w:t>
      </w:r>
    </w:p>
    <w:p w14:paraId="38FA979A" w14:textId="77777777" w:rsidR="00BE763E" w:rsidRDefault="00BE763E" w:rsidP="002C53E1">
      <w:pPr>
        <w:spacing w:after="0" w:line="260" w:lineRule="atLeast"/>
        <w:contextualSpacing/>
        <w:jc w:val="both"/>
        <w:rPr>
          <w:rFonts w:ascii="Arial" w:hAnsi="Arial" w:cs="Arial"/>
          <w:sz w:val="20"/>
          <w:szCs w:val="20"/>
          <w:lang w:eastAsia="sl-SI"/>
        </w:rPr>
      </w:pPr>
    </w:p>
    <w:p w14:paraId="522A63F1" w14:textId="72476BAC" w:rsidR="001B5C0B" w:rsidRPr="00F32068" w:rsidRDefault="001B5C0B" w:rsidP="002C53E1">
      <w:pPr>
        <w:spacing w:after="0" w:line="260" w:lineRule="atLeast"/>
        <w:contextualSpacing/>
        <w:jc w:val="both"/>
        <w:rPr>
          <w:rFonts w:ascii="Arial" w:hAnsi="Arial" w:cs="Arial"/>
          <w:sz w:val="20"/>
          <w:szCs w:val="20"/>
          <w:lang w:eastAsia="sl-SI"/>
        </w:rPr>
      </w:pPr>
      <w:r w:rsidRPr="00F32068">
        <w:rPr>
          <w:rFonts w:ascii="Arial" w:hAnsi="Arial" w:cs="Arial"/>
          <w:sz w:val="20"/>
          <w:szCs w:val="20"/>
          <w:lang w:eastAsia="sl-SI"/>
        </w:rPr>
        <w:t xml:space="preserve">Sestavine poslovnega načrta pri enostavnih in zahtevnih naložbah za samostojne podjetnike posameznike, zadruge, zavode in gospodarske družbe so: </w:t>
      </w:r>
    </w:p>
    <w:p w14:paraId="6CA63BB9" w14:textId="77777777" w:rsidR="001B5C0B" w:rsidRPr="00F32068" w:rsidRDefault="001B5C0B" w:rsidP="002C53E1">
      <w:pPr>
        <w:spacing w:after="0" w:line="260" w:lineRule="atLeast"/>
        <w:rPr>
          <w:rFonts w:ascii="Arial" w:hAnsi="Arial" w:cs="Arial"/>
          <w:b/>
          <w:sz w:val="20"/>
          <w:szCs w:val="20"/>
        </w:rPr>
      </w:pPr>
      <w:r w:rsidRPr="00F32068">
        <w:rPr>
          <w:rFonts w:ascii="Arial" w:hAnsi="Arial" w:cs="Arial"/>
          <w:b/>
          <w:sz w:val="20"/>
          <w:szCs w:val="20"/>
        </w:rPr>
        <w:t>1. povzetek</w:t>
      </w:r>
    </w:p>
    <w:p w14:paraId="404E0664" w14:textId="64E81F16" w:rsidR="001B5C0B" w:rsidRPr="00F32068" w:rsidRDefault="001B5C0B" w:rsidP="002C53E1">
      <w:pPr>
        <w:spacing w:after="0" w:line="260" w:lineRule="atLeast"/>
        <w:rPr>
          <w:rFonts w:ascii="Arial" w:hAnsi="Arial" w:cs="Arial"/>
          <w:b/>
          <w:sz w:val="20"/>
          <w:szCs w:val="20"/>
        </w:rPr>
      </w:pPr>
      <w:r w:rsidRPr="00F32068">
        <w:rPr>
          <w:rFonts w:ascii="Arial" w:hAnsi="Arial" w:cs="Arial"/>
          <w:b/>
          <w:sz w:val="20"/>
          <w:szCs w:val="20"/>
        </w:rPr>
        <w:t xml:space="preserve">2. opis </w:t>
      </w:r>
      <w:r w:rsidR="00403792" w:rsidRPr="00F32068">
        <w:rPr>
          <w:rFonts w:ascii="Arial" w:hAnsi="Arial" w:cs="Arial"/>
          <w:b/>
          <w:sz w:val="20"/>
          <w:szCs w:val="20"/>
        </w:rPr>
        <w:t>upravičenca</w:t>
      </w:r>
      <w:r w:rsidRPr="00F32068">
        <w:rPr>
          <w:rFonts w:ascii="Arial" w:hAnsi="Arial" w:cs="Arial"/>
          <w:b/>
          <w:sz w:val="20"/>
          <w:szCs w:val="20"/>
        </w:rPr>
        <w:t xml:space="preserve"> (osebna izkaznica)</w:t>
      </w:r>
      <w:r w:rsidR="00086313" w:rsidRPr="00F32068">
        <w:rPr>
          <w:rFonts w:ascii="Arial" w:hAnsi="Arial" w:cs="Arial"/>
          <w:b/>
          <w:sz w:val="20"/>
          <w:szCs w:val="20"/>
        </w:rPr>
        <w:t>:</w:t>
      </w:r>
    </w:p>
    <w:p w14:paraId="0C58109C" w14:textId="37FD7F3C" w:rsidR="001B5C0B" w:rsidRPr="00F32068" w:rsidRDefault="00DB6306" w:rsidP="002C53E1">
      <w:pPr>
        <w:tabs>
          <w:tab w:val="num" w:pos="360"/>
        </w:tabs>
        <w:spacing w:after="0" w:line="260" w:lineRule="atLeast"/>
        <w:rPr>
          <w:rFonts w:ascii="Arial" w:hAnsi="Arial" w:cs="Arial"/>
          <w:sz w:val="20"/>
          <w:szCs w:val="20"/>
        </w:rPr>
      </w:pPr>
      <w:bookmarkStart w:id="32" w:name="_Hlk33285256"/>
      <w:r w:rsidRPr="00F32068">
        <w:rPr>
          <w:rFonts w:ascii="Arial" w:hAnsi="Arial" w:cs="Arial"/>
          <w:sz w:val="20"/>
          <w:szCs w:val="20"/>
        </w:rPr>
        <w:t>–</w:t>
      </w:r>
      <w:r w:rsidR="001B5C0B" w:rsidRPr="00F32068">
        <w:rPr>
          <w:rFonts w:ascii="Arial" w:hAnsi="Arial" w:cs="Arial"/>
          <w:sz w:val="20"/>
          <w:szCs w:val="20"/>
        </w:rPr>
        <w:t xml:space="preserve"> </w:t>
      </w:r>
      <w:bookmarkEnd w:id="32"/>
      <w:r w:rsidR="001B5C0B" w:rsidRPr="00F32068">
        <w:rPr>
          <w:rFonts w:ascii="Arial" w:hAnsi="Arial" w:cs="Arial"/>
          <w:sz w:val="20"/>
          <w:szCs w:val="20"/>
        </w:rPr>
        <w:t xml:space="preserve">ime </w:t>
      </w:r>
      <w:r w:rsidR="00403792" w:rsidRPr="00F32068">
        <w:rPr>
          <w:rFonts w:ascii="Arial" w:hAnsi="Arial" w:cs="Arial"/>
          <w:sz w:val="20"/>
          <w:szCs w:val="20"/>
        </w:rPr>
        <w:t>upravičenca</w:t>
      </w:r>
      <w:r w:rsidR="001B5C0B" w:rsidRPr="00F32068">
        <w:rPr>
          <w:rFonts w:ascii="Arial" w:hAnsi="Arial" w:cs="Arial"/>
          <w:sz w:val="20"/>
          <w:szCs w:val="20"/>
        </w:rPr>
        <w:t xml:space="preserve"> in pravna oblika,</w:t>
      </w:r>
    </w:p>
    <w:p w14:paraId="2981E1D4" w14:textId="4B0574F0"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vizija, strategije, cilji, dolgoročni razvoj,</w:t>
      </w:r>
    </w:p>
    <w:p w14:paraId="76C13B7C" w14:textId="1306FE63"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vodstvo </w:t>
      </w:r>
      <w:r w:rsidR="00403792" w:rsidRPr="00F32068">
        <w:rPr>
          <w:rFonts w:ascii="Arial" w:hAnsi="Arial" w:cs="Arial"/>
          <w:sz w:val="20"/>
          <w:szCs w:val="20"/>
        </w:rPr>
        <w:t>upravičenca</w:t>
      </w:r>
      <w:r w:rsidR="001B5C0B" w:rsidRPr="00F32068">
        <w:rPr>
          <w:rFonts w:ascii="Arial" w:hAnsi="Arial" w:cs="Arial"/>
          <w:sz w:val="20"/>
          <w:szCs w:val="20"/>
        </w:rPr>
        <w:t>,</w:t>
      </w:r>
    </w:p>
    <w:p w14:paraId="6E13EA19" w14:textId="0E59CA6C"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lokacija </w:t>
      </w:r>
      <w:r w:rsidR="00403792" w:rsidRPr="00F32068">
        <w:rPr>
          <w:rFonts w:ascii="Arial" w:hAnsi="Arial" w:cs="Arial"/>
          <w:sz w:val="20"/>
          <w:szCs w:val="20"/>
        </w:rPr>
        <w:t>upravičenca</w:t>
      </w:r>
      <w:r w:rsidR="001B5C0B" w:rsidRPr="00F32068">
        <w:rPr>
          <w:rFonts w:ascii="Arial" w:hAnsi="Arial" w:cs="Arial"/>
          <w:sz w:val="20"/>
          <w:szCs w:val="20"/>
        </w:rPr>
        <w:t>,</w:t>
      </w:r>
    </w:p>
    <w:p w14:paraId="14A5E7E2" w14:textId="38DA6D9A" w:rsidR="00DD2CE0" w:rsidRPr="00F32068" w:rsidRDefault="00446702" w:rsidP="00B56ADC">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DD2CE0" w:rsidRPr="00F32068">
        <w:rPr>
          <w:rFonts w:ascii="Arial" w:hAnsi="Arial" w:cs="Arial"/>
          <w:sz w:val="20"/>
          <w:szCs w:val="20"/>
        </w:rPr>
        <w:t xml:space="preserve"> razvrščenost </w:t>
      </w:r>
      <w:r w:rsidR="00C53458" w:rsidRPr="00F32068">
        <w:rPr>
          <w:rFonts w:ascii="Arial" w:hAnsi="Arial" w:cs="Arial"/>
          <w:sz w:val="20"/>
          <w:szCs w:val="20"/>
        </w:rPr>
        <w:t xml:space="preserve">KMG </w:t>
      </w:r>
      <w:r w:rsidR="00DD2CE0" w:rsidRPr="00F32068">
        <w:rPr>
          <w:rFonts w:ascii="Arial" w:hAnsi="Arial" w:cs="Arial"/>
          <w:sz w:val="20"/>
          <w:szCs w:val="20"/>
        </w:rPr>
        <w:t xml:space="preserve">članov </w:t>
      </w:r>
      <w:r w:rsidR="00C53458" w:rsidRPr="00F32068">
        <w:rPr>
          <w:rFonts w:ascii="Arial" w:hAnsi="Arial" w:cs="Arial"/>
          <w:sz w:val="20"/>
          <w:szCs w:val="20"/>
        </w:rPr>
        <w:t xml:space="preserve">skupine oziroma organizacije proizvajalcev ali članov zadruge, ki bodo uporabljali kolektivno naložbo, </w:t>
      </w:r>
      <w:r w:rsidR="00DD2CE0" w:rsidRPr="00F32068">
        <w:rPr>
          <w:rFonts w:ascii="Arial" w:hAnsi="Arial" w:cs="Arial"/>
          <w:sz w:val="20"/>
          <w:szCs w:val="20"/>
        </w:rPr>
        <w:t xml:space="preserve">v območja </w:t>
      </w:r>
      <w:r w:rsidR="00863374" w:rsidRPr="00F32068">
        <w:rPr>
          <w:rFonts w:ascii="Arial" w:hAnsi="Arial" w:cs="Arial"/>
          <w:sz w:val="20"/>
          <w:szCs w:val="20"/>
        </w:rPr>
        <w:t>z drugimi naravnimi omejitvami ali območj</w:t>
      </w:r>
      <w:r w:rsidR="00C53458" w:rsidRPr="00F32068">
        <w:rPr>
          <w:rFonts w:ascii="Arial" w:hAnsi="Arial" w:cs="Arial"/>
          <w:sz w:val="20"/>
          <w:szCs w:val="20"/>
        </w:rPr>
        <w:t>a</w:t>
      </w:r>
      <w:r w:rsidR="00863374" w:rsidRPr="00F32068">
        <w:rPr>
          <w:rFonts w:ascii="Arial" w:hAnsi="Arial" w:cs="Arial"/>
          <w:sz w:val="20"/>
          <w:szCs w:val="20"/>
        </w:rPr>
        <w:t xml:space="preserve"> s posebnimi omejitvami iz predpisa, ki določa razvrstitev kmetijskih gospodarstev v </w:t>
      </w:r>
      <w:r w:rsidR="00DD2CE0" w:rsidRPr="00F32068">
        <w:rPr>
          <w:rFonts w:ascii="Arial" w:hAnsi="Arial" w:cs="Arial"/>
          <w:sz w:val="20"/>
          <w:szCs w:val="20"/>
        </w:rPr>
        <w:t>OMD</w:t>
      </w:r>
      <w:r w:rsidR="001F4AEC" w:rsidRPr="00F32068">
        <w:rPr>
          <w:rFonts w:ascii="Arial" w:hAnsi="Arial" w:cs="Arial"/>
          <w:sz w:val="20"/>
          <w:szCs w:val="20"/>
        </w:rPr>
        <w:t>,</w:t>
      </w:r>
      <w:r w:rsidR="00DD2CE0" w:rsidRPr="00F32068">
        <w:rPr>
          <w:rFonts w:ascii="Arial" w:hAnsi="Arial" w:cs="Arial"/>
          <w:sz w:val="20"/>
          <w:szCs w:val="20"/>
        </w:rPr>
        <w:t xml:space="preserve"> v primeru uveljavljanja višje stopnje podpore </w:t>
      </w:r>
      <w:r w:rsidR="00C53458" w:rsidRPr="00F32068">
        <w:rPr>
          <w:rFonts w:ascii="Arial" w:hAnsi="Arial" w:cs="Arial"/>
          <w:sz w:val="20"/>
          <w:szCs w:val="20"/>
        </w:rPr>
        <w:t>v skladu</w:t>
      </w:r>
      <w:r w:rsidR="00DD2CE0" w:rsidRPr="00F32068">
        <w:rPr>
          <w:rFonts w:ascii="Arial" w:hAnsi="Arial" w:cs="Arial"/>
          <w:sz w:val="20"/>
          <w:szCs w:val="20"/>
        </w:rPr>
        <w:t xml:space="preserve"> </w:t>
      </w:r>
      <w:r w:rsidR="00C53458" w:rsidRPr="00F32068">
        <w:rPr>
          <w:rFonts w:ascii="Arial" w:hAnsi="Arial" w:cs="Arial"/>
          <w:sz w:val="20"/>
          <w:szCs w:val="20"/>
        </w:rPr>
        <w:t xml:space="preserve">s </w:t>
      </w:r>
      <w:r w:rsidR="00DD2CE0" w:rsidRPr="00F32068">
        <w:rPr>
          <w:rFonts w:ascii="Arial" w:hAnsi="Arial" w:cs="Arial"/>
          <w:sz w:val="20"/>
          <w:szCs w:val="20"/>
        </w:rPr>
        <w:t>četrt</w:t>
      </w:r>
      <w:r w:rsidR="00C53458" w:rsidRPr="00F32068">
        <w:rPr>
          <w:rFonts w:ascii="Arial" w:hAnsi="Arial" w:cs="Arial"/>
          <w:sz w:val="20"/>
          <w:szCs w:val="20"/>
        </w:rPr>
        <w:t>o</w:t>
      </w:r>
      <w:r w:rsidR="00DD2CE0" w:rsidRPr="00F32068">
        <w:rPr>
          <w:rFonts w:ascii="Arial" w:hAnsi="Arial" w:cs="Arial"/>
          <w:sz w:val="20"/>
          <w:szCs w:val="20"/>
        </w:rPr>
        <w:t xml:space="preserve"> alinej</w:t>
      </w:r>
      <w:r w:rsidR="00C53458" w:rsidRPr="00F32068">
        <w:rPr>
          <w:rFonts w:ascii="Arial" w:hAnsi="Arial" w:cs="Arial"/>
          <w:sz w:val="20"/>
          <w:szCs w:val="20"/>
        </w:rPr>
        <w:t>o</w:t>
      </w:r>
      <w:r w:rsidR="00DD2CE0" w:rsidRPr="00F32068">
        <w:rPr>
          <w:rFonts w:ascii="Arial" w:hAnsi="Arial" w:cs="Arial"/>
          <w:sz w:val="20"/>
          <w:szCs w:val="20"/>
        </w:rPr>
        <w:t xml:space="preserve"> prvega odstavka 41. člena </w:t>
      </w:r>
      <w:r w:rsidR="0062125B" w:rsidRPr="00F32068">
        <w:rPr>
          <w:rFonts w:ascii="Arial" w:hAnsi="Arial" w:cs="Arial"/>
          <w:sz w:val="20"/>
          <w:szCs w:val="20"/>
        </w:rPr>
        <w:t>U</w:t>
      </w:r>
      <w:r w:rsidR="00DD2CE0" w:rsidRPr="00F32068">
        <w:rPr>
          <w:rFonts w:ascii="Arial" w:hAnsi="Arial" w:cs="Arial"/>
          <w:sz w:val="20"/>
          <w:szCs w:val="20"/>
        </w:rPr>
        <w:t>redbe,</w:t>
      </w:r>
    </w:p>
    <w:p w14:paraId="10A99897" w14:textId="41FE05E5" w:rsidR="00DD2CE0" w:rsidRPr="00F32068" w:rsidRDefault="00446702" w:rsidP="00B56ADC">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DD2CE0" w:rsidRPr="00F32068">
        <w:rPr>
          <w:rFonts w:ascii="Arial" w:hAnsi="Arial" w:cs="Arial"/>
          <w:sz w:val="20"/>
          <w:szCs w:val="20"/>
        </w:rPr>
        <w:t xml:space="preserve"> sedež ali naslov članov </w:t>
      </w:r>
      <w:r w:rsidR="00C53458" w:rsidRPr="00F32068">
        <w:rPr>
          <w:rFonts w:ascii="Arial" w:hAnsi="Arial" w:cs="Arial"/>
          <w:sz w:val="20"/>
          <w:szCs w:val="20"/>
        </w:rPr>
        <w:t xml:space="preserve">skupine oziroma organizacije proizvajalcev ali najmanj polovice članov zadruge, ki bodo uporabljali kolektivno naložbo, </w:t>
      </w:r>
      <w:r w:rsidR="00DD2CE0" w:rsidRPr="00F32068">
        <w:rPr>
          <w:rFonts w:ascii="Arial" w:hAnsi="Arial" w:cs="Arial"/>
          <w:sz w:val="20"/>
          <w:szCs w:val="20"/>
        </w:rPr>
        <w:t xml:space="preserve">na problemskih območjih v primeru uveljavljanja višje stopnje podpore </w:t>
      </w:r>
      <w:r w:rsidR="00C53458" w:rsidRPr="00F32068">
        <w:rPr>
          <w:rFonts w:ascii="Arial" w:hAnsi="Arial" w:cs="Arial"/>
          <w:sz w:val="20"/>
          <w:szCs w:val="20"/>
        </w:rPr>
        <w:t>v skladu s</w:t>
      </w:r>
      <w:r w:rsidR="00DD2CE0" w:rsidRPr="00F32068">
        <w:rPr>
          <w:rFonts w:ascii="Arial" w:hAnsi="Arial" w:cs="Arial"/>
          <w:sz w:val="20"/>
          <w:szCs w:val="20"/>
        </w:rPr>
        <w:t xml:space="preserve"> pet</w:t>
      </w:r>
      <w:r w:rsidR="00C53458" w:rsidRPr="00F32068">
        <w:rPr>
          <w:rFonts w:ascii="Arial" w:hAnsi="Arial" w:cs="Arial"/>
          <w:sz w:val="20"/>
          <w:szCs w:val="20"/>
        </w:rPr>
        <w:t>o</w:t>
      </w:r>
      <w:r w:rsidR="00DD2CE0" w:rsidRPr="00F32068">
        <w:rPr>
          <w:rFonts w:ascii="Arial" w:hAnsi="Arial" w:cs="Arial"/>
          <w:sz w:val="20"/>
          <w:szCs w:val="20"/>
        </w:rPr>
        <w:t xml:space="preserve"> alinej</w:t>
      </w:r>
      <w:r w:rsidR="00C53458" w:rsidRPr="00F32068">
        <w:rPr>
          <w:rFonts w:ascii="Arial" w:hAnsi="Arial" w:cs="Arial"/>
          <w:sz w:val="20"/>
          <w:szCs w:val="20"/>
        </w:rPr>
        <w:t>o</w:t>
      </w:r>
      <w:r w:rsidR="00DD2CE0" w:rsidRPr="00F32068">
        <w:rPr>
          <w:rFonts w:ascii="Arial" w:hAnsi="Arial" w:cs="Arial"/>
          <w:sz w:val="20"/>
          <w:szCs w:val="20"/>
        </w:rPr>
        <w:t xml:space="preserve"> prvega odstavka 41. člena </w:t>
      </w:r>
      <w:r w:rsidR="001F4AEC" w:rsidRPr="00F32068">
        <w:rPr>
          <w:rFonts w:ascii="Arial" w:hAnsi="Arial" w:cs="Arial"/>
          <w:sz w:val="20"/>
          <w:szCs w:val="20"/>
        </w:rPr>
        <w:t>U</w:t>
      </w:r>
      <w:r w:rsidR="00DD2CE0" w:rsidRPr="00F32068">
        <w:rPr>
          <w:rFonts w:ascii="Arial" w:hAnsi="Arial" w:cs="Arial"/>
          <w:sz w:val="20"/>
          <w:szCs w:val="20"/>
        </w:rPr>
        <w:t>redbe,</w:t>
      </w:r>
    </w:p>
    <w:p w14:paraId="1AC69B69" w14:textId="1858E2BC" w:rsidR="00FC69F6" w:rsidRPr="00F32068" w:rsidRDefault="00446702" w:rsidP="00B56ADC">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FC69F6" w:rsidRPr="00F32068">
        <w:rPr>
          <w:rFonts w:ascii="Arial" w:hAnsi="Arial" w:cs="Arial"/>
          <w:sz w:val="20"/>
          <w:szCs w:val="20"/>
        </w:rPr>
        <w:t xml:space="preserve"> izpolnjevanje pogojev mladega kmeta iz </w:t>
      </w:r>
      <w:r w:rsidR="00C53458" w:rsidRPr="00F32068">
        <w:rPr>
          <w:rFonts w:ascii="Arial" w:hAnsi="Arial" w:cs="Arial"/>
          <w:sz w:val="20"/>
          <w:szCs w:val="20"/>
        </w:rPr>
        <w:t>6</w:t>
      </w:r>
      <w:r w:rsidR="00FC69F6" w:rsidRPr="00F32068">
        <w:rPr>
          <w:rFonts w:ascii="Arial" w:hAnsi="Arial" w:cs="Arial"/>
          <w:sz w:val="20"/>
          <w:szCs w:val="20"/>
        </w:rPr>
        <w:t xml:space="preserve">. člena </w:t>
      </w:r>
      <w:r w:rsidR="00C53458" w:rsidRPr="00F32068">
        <w:rPr>
          <w:rFonts w:ascii="Arial" w:hAnsi="Arial" w:cs="Arial"/>
          <w:sz w:val="20"/>
          <w:szCs w:val="20"/>
        </w:rPr>
        <w:t>U</w:t>
      </w:r>
      <w:r w:rsidR="00FC69F6" w:rsidRPr="00F32068">
        <w:rPr>
          <w:rFonts w:ascii="Arial" w:hAnsi="Arial" w:cs="Arial"/>
          <w:sz w:val="20"/>
          <w:szCs w:val="20"/>
        </w:rPr>
        <w:t xml:space="preserve">redbe v primeru uveljavljanja višje stopnje podpore </w:t>
      </w:r>
      <w:r w:rsidR="00C53458" w:rsidRPr="00F32068">
        <w:rPr>
          <w:rFonts w:ascii="Arial" w:hAnsi="Arial" w:cs="Arial"/>
          <w:sz w:val="20"/>
          <w:szCs w:val="20"/>
        </w:rPr>
        <w:t>v skladu s</w:t>
      </w:r>
      <w:r w:rsidR="00FC69F6" w:rsidRPr="00F32068">
        <w:rPr>
          <w:rFonts w:ascii="Arial" w:hAnsi="Arial" w:cs="Arial"/>
          <w:sz w:val="20"/>
          <w:szCs w:val="20"/>
        </w:rPr>
        <w:t xml:space="preserve"> </w:t>
      </w:r>
      <w:r w:rsidR="00863374" w:rsidRPr="00F32068">
        <w:rPr>
          <w:rFonts w:ascii="Arial" w:hAnsi="Arial" w:cs="Arial"/>
          <w:sz w:val="20"/>
          <w:szCs w:val="20"/>
        </w:rPr>
        <w:t>šest</w:t>
      </w:r>
      <w:r w:rsidR="00C53458" w:rsidRPr="00F32068">
        <w:rPr>
          <w:rFonts w:ascii="Arial" w:hAnsi="Arial" w:cs="Arial"/>
          <w:sz w:val="20"/>
          <w:szCs w:val="20"/>
        </w:rPr>
        <w:t>o</w:t>
      </w:r>
      <w:r w:rsidR="00FC69F6" w:rsidRPr="00F32068">
        <w:rPr>
          <w:rFonts w:ascii="Arial" w:hAnsi="Arial" w:cs="Arial"/>
          <w:sz w:val="20"/>
          <w:szCs w:val="20"/>
        </w:rPr>
        <w:t xml:space="preserve"> alinej</w:t>
      </w:r>
      <w:r w:rsidR="00C53458" w:rsidRPr="00F32068">
        <w:rPr>
          <w:rFonts w:ascii="Arial" w:hAnsi="Arial" w:cs="Arial"/>
          <w:sz w:val="20"/>
          <w:szCs w:val="20"/>
        </w:rPr>
        <w:t>o</w:t>
      </w:r>
      <w:r w:rsidR="00FC69F6" w:rsidRPr="00F32068">
        <w:rPr>
          <w:rFonts w:ascii="Arial" w:hAnsi="Arial" w:cs="Arial"/>
          <w:sz w:val="20"/>
          <w:szCs w:val="20"/>
        </w:rPr>
        <w:t xml:space="preserve"> prvega odstavka 41. člena </w:t>
      </w:r>
      <w:r w:rsidR="00DD69DF" w:rsidRPr="00F32068">
        <w:rPr>
          <w:rFonts w:ascii="Arial" w:hAnsi="Arial" w:cs="Arial"/>
          <w:sz w:val="20"/>
          <w:szCs w:val="20"/>
        </w:rPr>
        <w:t>U</w:t>
      </w:r>
      <w:r w:rsidR="00FC69F6" w:rsidRPr="00F32068">
        <w:rPr>
          <w:rFonts w:ascii="Arial" w:hAnsi="Arial" w:cs="Arial"/>
          <w:sz w:val="20"/>
          <w:szCs w:val="20"/>
        </w:rPr>
        <w:t xml:space="preserve">redbe, </w:t>
      </w:r>
    </w:p>
    <w:p w14:paraId="0D08AA36" w14:textId="5A9640BD"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razvojna faza podjetja,</w:t>
      </w:r>
    </w:p>
    <w:p w14:paraId="2076871A" w14:textId="25B75C64"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izdelki in storitve </w:t>
      </w:r>
      <w:r w:rsidR="00403792" w:rsidRPr="00F32068">
        <w:rPr>
          <w:rFonts w:ascii="Arial" w:hAnsi="Arial" w:cs="Arial"/>
          <w:sz w:val="20"/>
          <w:szCs w:val="20"/>
        </w:rPr>
        <w:t>upravičenca</w:t>
      </w:r>
      <w:r w:rsidR="001B5C0B" w:rsidRPr="00F32068">
        <w:rPr>
          <w:rFonts w:ascii="Arial" w:hAnsi="Arial" w:cs="Arial"/>
          <w:sz w:val="20"/>
          <w:szCs w:val="20"/>
        </w:rPr>
        <w:t>,</w:t>
      </w:r>
    </w:p>
    <w:p w14:paraId="7E29ADBC" w14:textId="31289339"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druge informacije o </w:t>
      </w:r>
      <w:r w:rsidR="00403792" w:rsidRPr="00F32068">
        <w:rPr>
          <w:rFonts w:ascii="Arial" w:hAnsi="Arial" w:cs="Arial"/>
          <w:sz w:val="20"/>
          <w:szCs w:val="20"/>
        </w:rPr>
        <w:t>upravičencu</w:t>
      </w:r>
      <w:r w:rsidR="005D0837" w:rsidRPr="00F32068">
        <w:rPr>
          <w:rFonts w:ascii="Arial" w:hAnsi="Arial" w:cs="Arial"/>
          <w:sz w:val="20"/>
          <w:szCs w:val="20"/>
        </w:rPr>
        <w:t>;</w:t>
      </w:r>
    </w:p>
    <w:p w14:paraId="1FFAF578" w14:textId="06B7EDF7" w:rsidR="001B5C0B" w:rsidRPr="00F32068" w:rsidRDefault="001B5C0B" w:rsidP="002C53E1">
      <w:pPr>
        <w:spacing w:after="0" w:line="260" w:lineRule="atLeast"/>
        <w:rPr>
          <w:rFonts w:ascii="Arial" w:hAnsi="Arial" w:cs="Arial"/>
          <w:b/>
          <w:sz w:val="20"/>
          <w:szCs w:val="20"/>
        </w:rPr>
      </w:pPr>
      <w:r w:rsidRPr="00F32068">
        <w:rPr>
          <w:rFonts w:ascii="Arial" w:hAnsi="Arial" w:cs="Arial"/>
          <w:b/>
          <w:sz w:val="20"/>
          <w:szCs w:val="20"/>
        </w:rPr>
        <w:t>3. analiza dejavnosti</w:t>
      </w:r>
      <w:r w:rsidR="00086313" w:rsidRPr="00F32068">
        <w:rPr>
          <w:rFonts w:ascii="Arial" w:hAnsi="Arial" w:cs="Arial"/>
          <w:b/>
          <w:sz w:val="20"/>
          <w:szCs w:val="20"/>
        </w:rPr>
        <w:t>:</w:t>
      </w:r>
    </w:p>
    <w:p w14:paraId="79A7ACEB" w14:textId="680D0FC5"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ocena velikosti in trendi,</w:t>
      </w:r>
    </w:p>
    <w:p w14:paraId="30A1B9A5" w14:textId="4BB228A9"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stopnja zrelosti,</w:t>
      </w:r>
    </w:p>
    <w:p w14:paraId="475BB599" w14:textId="6F39E56B"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lastRenderedPageBreak/>
        <w:t>–</w:t>
      </w:r>
      <w:r w:rsidR="001B5C0B" w:rsidRPr="00F32068">
        <w:rPr>
          <w:rFonts w:ascii="Arial" w:hAnsi="Arial" w:cs="Arial"/>
          <w:sz w:val="20"/>
          <w:szCs w:val="20"/>
        </w:rPr>
        <w:t xml:space="preserve"> občutljivost na gospodarske dejavnike,</w:t>
      </w:r>
    </w:p>
    <w:p w14:paraId="24529370" w14:textId="2DF6E500"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sezonski dejavniki,</w:t>
      </w:r>
    </w:p>
    <w:p w14:paraId="0EEEF5E6" w14:textId="0E29E09A"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tehnološki dejavniki,</w:t>
      </w:r>
    </w:p>
    <w:p w14:paraId="005C339A" w14:textId="718AD906"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nabava in distribucija,</w:t>
      </w:r>
    </w:p>
    <w:p w14:paraId="6C345384" w14:textId="7CA4C33A"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finančni dejavniki</w:t>
      </w:r>
      <w:r w:rsidR="005D0837" w:rsidRPr="00F32068">
        <w:rPr>
          <w:rFonts w:ascii="Arial" w:hAnsi="Arial" w:cs="Arial"/>
          <w:sz w:val="20"/>
          <w:szCs w:val="20"/>
        </w:rPr>
        <w:t>;</w:t>
      </w:r>
    </w:p>
    <w:p w14:paraId="2E74CE1D" w14:textId="3F9BA864" w:rsidR="001B5C0B" w:rsidRPr="00F32068" w:rsidRDefault="001B5C0B" w:rsidP="002C53E1">
      <w:pPr>
        <w:spacing w:after="0" w:line="260" w:lineRule="atLeast"/>
        <w:rPr>
          <w:rFonts w:ascii="Arial" w:hAnsi="Arial" w:cs="Arial"/>
          <w:b/>
          <w:sz w:val="20"/>
          <w:szCs w:val="20"/>
        </w:rPr>
      </w:pPr>
      <w:r w:rsidRPr="00F32068">
        <w:rPr>
          <w:rFonts w:ascii="Arial" w:hAnsi="Arial" w:cs="Arial"/>
          <w:b/>
          <w:sz w:val="20"/>
          <w:szCs w:val="20"/>
        </w:rPr>
        <w:t>4. analiza ciljnih trgov</w:t>
      </w:r>
      <w:r w:rsidR="00086313" w:rsidRPr="00F32068">
        <w:rPr>
          <w:rFonts w:ascii="Arial" w:hAnsi="Arial" w:cs="Arial"/>
          <w:b/>
          <w:sz w:val="20"/>
          <w:szCs w:val="20"/>
        </w:rPr>
        <w:t>:</w:t>
      </w:r>
    </w:p>
    <w:p w14:paraId="52140A9F" w14:textId="3C093617"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demografija / geografija,</w:t>
      </w:r>
    </w:p>
    <w:p w14:paraId="65E858AA" w14:textId="169D839D"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psihografija,</w:t>
      </w:r>
    </w:p>
    <w:p w14:paraId="1D9E68F9" w14:textId="214554E2"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nakupne navade,</w:t>
      </w:r>
    </w:p>
    <w:p w14:paraId="612DCB8E" w14:textId="621A3D00"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občutljivost nakupov,</w:t>
      </w:r>
    </w:p>
    <w:p w14:paraId="34E70225" w14:textId="57E279E3"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velikost in trendi na ciljnem trgu</w:t>
      </w:r>
      <w:r w:rsidR="00951236" w:rsidRPr="00F32068">
        <w:rPr>
          <w:rFonts w:ascii="Arial" w:hAnsi="Arial" w:cs="Arial"/>
          <w:sz w:val="20"/>
          <w:szCs w:val="20"/>
        </w:rPr>
        <w:t>;</w:t>
      </w:r>
    </w:p>
    <w:p w14:paraId="1D4A0D13" w14:textId="1B6B3DDB" w:rsidR="001B5C0B" w:rsidRPr="00F32068" w:rsidRDefault="001B5C0B" w:rsidP="002C53E1">
      <w:pPr>
        <w:spacing w:after="0" w:line="260" w:lineRule="atLeast"/>
        <w:rPr>
          <w:rFonts w:ascii="Arial" w:hAnsi="Arial" w:cs="Arial"/>
          <w:b/>
          <w:sz w:val="20"/>
          <w:szCs w:val="20"/>
        </w:rPr>
      </w:pPr>
      <w:r w:rsidRPr="00F32068">
        <w:rPr>
          <w:rFonts w:ascii="Arial" w:hAnsi="Arial" w:cs="Arial"/>
          <w:b/>
          <w:sz w:val="20"/>
          <w:szCs w:val="20"/>
        </w:rPr>
        <w:t>5. konkurenca</w:t>
      </w:r>
      <w:r w:rsidR="00086313" w:rsidRPr="00F32068">
        <w:rPr>
          <w:rFonts w:ascii="Arial" w:hAnsi="Arial" w:cs="Arial"/>
          <w:b/>
          <w:sz w:val="20"/>
          <w:szCs w:val="20"/>
        </w:rPr>
        <w:t>:</w:t>
      </w:r>
    </w:p>
    <w:p w14:paraId="3CE45E41" w14:textId="76723B62"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konkurenčni položaj,</w:t>
      </w:r>
    </w:p>
    <w:p w14:paraId="2000C0FA" w14:textId="67EFB38D"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struktura tržnih deležev,</w:t>
      </w:r>
    </w:p>
    <w:p w14:paraId="57F7F6BC" w14:textId="225A0219"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vstopne ovire,</w:t>
      </w:r>
    </w:p>
    <w:p w14:paraId="5EC161D0" w14:textId="266AD002" w:rsidR="001B5C0B" w:rsidRPr="00F32068" w:rsidRDefault="00DB6306" w:rsidP="002C53E1">
      <w:pPr>
        <w:tabs>
          <w:tab w:val="num" w:pos="360"/>
        </w:tabs>
        <w:spacing w:after="0" w:line="260" w:lineRule="atLeast"/>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strateške priložnosti</w:t>
      </w:r>
      <w:r w:rsidR="00951236" w:rsidRPr="00F32068">
        <w:rPr>
          <w:rFonts w:ascii="Arial" w:hAnsi="Arial" w:cs="Arial"/>
          <w:sz w:val="20"/>
          <w:szCs w:val="20"/>
        </w:rPr>
        <w:t>;</w:t>
      </w:r>
    </w:p>
    <w:p w14:paraId="3BD24865" w14:textId="2929B2DD" w:rsidR="001B5C0B" w:rsidRPr="00F32068" w:rsidRDefault="001B5C0B" w:rsidP="002C53E1">
      <w:pPr>
        <w:spacing w:after="0" w:line="260" w:lineRule="atLeast"/>
        <w:jc w:val="both"/>
        <w:rPr>
          <w:rFonts w:ascii="Arial" w:hAnsi="Arial" w:cs="Arial"/>
          <w:b/>
          <w:sz w:val="20"/>
          <w:szCs w:val="20"/>
        </w:rPr>
      </w:pPr>
      <w:r w:rsidRPr="00F32068">
        <w:rPr>
          <w:rFonts w:ascii="Arial" w:hAnsi="Arial" w:cs="Arial"/>
          <w:b/>
          <w:sz w:val="20"/>
          <w:szCs w:val="20"/>
        </w:rPr>
        <w:t>6. trženje</w:t>
      </w:r>
      <w:r w:rsidR="00086313" w:rsidRPr="00F32068">
        <w:rPr>
          <w:rFonts w:ascii="Arial" w:hAnsi="Arial" w:cs="Arial"/>
          <w:b/>
          <w:sz w:val="20"/>
          <w:szCs w:val="20"/>
        </w:rPr>
        <w:t>:</w:t>
      </w:r>
    </w:p>
    <w:p w14:paraId="0D3030BF" w14:textId="6ABAAEB2"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sporočilo </w:t>
      </w:r>
      <w:r w:rsidR="00403792" w:rsidRPr="00F32068">
        <w:rPr>
          <w:rFonts w:ascii="Arial" w:hAnsi="Arial" w:cs="Arial"/>
          <w:sz w:val="20"/>
          <w:szCs w:val="20"/>
        </w:rPr>
        <w:t>upravičenca</w:t>
      </w:r>
      <w:r w:rsidR="001B5C0B" w:rsidRPr="00F32068">
        <w:rPr>
          <w:rFonts w:ascii="Arial" w:hAnsi="Arial" w:cs="Arial"/>
          <w:sz w:val="20"/>
          <w:szCs w:val="20"/>
        </w:rPr>
        <w:t>,</w:t>
      </w:r>
    </w:p>
    <w:p w14:paraId="0CCAD200" w14:textId="2CAAED7A"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prodajne aktivnosti,</w:t>
      </w:r>
    </w:p>
    <w:p w14:paraId="5BE70FD5" w14:textId="26EC8FFD"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tržno komuniciranje,</w:t>
      </w:r>
    </w:p>
    <w:p w14:paraId="4A57434F" w14:textId="6763A8E4"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strateška partnerstva,</w:t>
      </w:r>
    </w:p>
    <w:p w14:paraId="10BDFAE1" w14:textId="125E1CA7"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prodajno osebje in struktura,</w:t>
      </w:r>
    </w:p>
    <w:p w14:paraId="634E40A9" w14:textId="5CEFDFBB"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prodajne predpostavke in napovedi,</w:t>
      </w:r>
    </w:p>
    <w:p w14:paraId="4C1372B4" w14:textId="7E2A342A"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utemeljitev obstoja običajnih prodajnih možnosti,</w:t>
      </w:r>
    </w:p>
    <w:p w14:paraId="21243F08" w14:textId="16CCD7EE"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multiplikativni učinki na druge gospodarske subjekte in širše okolje</w:t>
      </w:r>
      <w:r w:rsidR="00951236" w:rsidRPr="00F32068">
        <w:rPr>
          <w:rFonts w:ascii="Arial" w:hAnsi="Arial" w:cs="Arial"/>
          <w:sz w:val="20"/>
          <w:szCs w:val="20"/>
        </w:rPr>
        <w:t>;</w:t>
      </w:r>
    </w:p>
    <w:p w14:paraId="0692CF01" w14:textId="68253526" w:rsidR="001B5C0B" w:rsidRPr="00F32068" w:rsidRDefault="001B5C0B" w:rsidP="002C53E1">
      <w:pPr>
        <w:spacing w:after="0" w:line="260" w:lineRule="atLeast"/>
        <w:jc w:val="both"/>
        <w:rPr>
          <w:rFonts w:ascii="Arial" w:hAnsi="Arial" w:cs="Arial"/>
          <w:b/>
          <w:sz w:val="20"/>
          <w:szCs w:val="20"/>
        </w:rPr>
      </w:pPr>
      <w:r w:rsidRPr="00F32068">
        <w:rPr>
          <w:rFonts w:ascii="Arial" w:hAnsi="Arial" w:cs="Arial"/>
          <w:b/>
          <w:sz w:val="20"/>
          <w:szCs w:val="20"/>
        </w:rPr>
        <w:t>7. proizvodnja in tehnologija</w:t>
      </w:r>
      <w:r w:rsidR="00086313" w:rsidRPr="00F32068">
        <w:rPr>
          <w:rFonts w:ascii="Arial" w:hAnsi="Arial" w:cs="Arial"/>
          <w:b/>
          <w:sz w:val="20"/>
          <w:szCs w:val="20"/>
        </w:rPr>
        <w:t>:</w:t>
      </w:r>
    </w:p>
    <w:p w14:paraId="491C1C93" w14:textId="3F58D89F"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predstavitev nameravane investicije,</w:t>
      </w:r>
    </w:p>
    <w:p w14:paraId="4E7B1E08" w14:textId="449FE3C7" w:rsidR="00AE1B08" w:rsidRPr="00F32068" w:rsidRDefault="00446702"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AE1B08" w:rsidRPr="00F32068">
        <w:rPr>
          <w:rFonts w:ascii="Arial" w:hAnsi="Arial" w:cs="Arial"/>
          <w:sz w:val="20"/>
          <w:szCs w:val="20"/>
        </w:rPr>
        <w:t xml:space="preserve"> </w:t>
      </w:r>
      <w:r w:rsidRPr="00F32068">
        <w:rPr>
          <w:rFonts w:ascii="Arial" w:hAnsi="Arial" w:cs="Arial"/>
          <w:sz w:val="20"/>
          <w:szCs w:val="20"/>
        </w:rPr>
        <w:t>v primeru kolektivne naložbe</w:t>
      </w:r>
      <w:r w:rsidR="00BE763E">
        <w:rPr>
          <w:rFonts w:ascii="Arial" w:hAnsi="Arial" w:cs="Arial"/>
          <w:sz w:val="20"/>
          <w:szCs w:val="20"/>
        </w:rPr>
        <w:t>,</w:t>
      </w:r>
      <w:r w:rsidRPr="00F32068">
        <w:rPr>
          <w:rFonts w:ascii="Arial" w:hAnsi="Arial" w:cs="Arial"/>
          <w:sz w:val="20"/>
          <w:szCs w:val="20"/>
        </w:rPr>
        <w:t xml:space="preserve"> </w:t>
      </w:r>
      <w:r w:rsidR="00AE1B08" w:rsidRPr="00F32068">
        <w:rPr>
          <w:rFonts w:ascii="Arial" w:hAnsi="Arial" w:cs="Arial"/>
          <w:sz w:val="20"/>
          <w:szCs w:val="20"/>
        </w:rPr>
        <w:t xml:space="preserve">namen kolektivne naložbe, ki </w:t>
      </w:r>
      <w:r w:rsidR="00951236" w:rsidRPr="00F32068">
        <w:rPr>
          <w:rFonts w:ascii="Arial" w:hAnsi="Arial" w:cs="Arial"/>
          <w:sz w:val="20"/>
          <w:szCs w:val="20"/>
        </w:rPr>
        <w:t xml:space="preserve">izhaja iz </w:t>
      </w:r>
      <w:r w:rsidR="00AE1B08" w:rsidRPr="00F32068">
        <w:rPr>
          <w:rFonts w:ascii="Arial" w:hAnsi="Arial" w:cs="Arial"/>
          <w:sz w:val="20"/>
          <w:szCs w:val="20"/>
        </w:rPr>
        <w:t>upošteva</w:t>
      </w:r>
      <w:r w:rsidR="00951236" w:rsidRPr="00F32068">
        <w:rPr>
          <w:rFonts w:ascii="Arial" w:hAnsi="Arial" w:cs="Arial"/>
          <w:sz w:val="20"/>
          <w:szCs w:val="20"/>
        </w:rPr>
        <w:t>nja</w:t>
      </w:r>
      <w:r w:rsidR="00AE1B08" w:rsidRPr="00F32068">
        <w:rPr>
          <w:rFonts w:ascii="Arial" w:hAnsi="Arial" w:cs="Arial"/>
          <w:sz w:val="20"/>
          <w:szCs w:val="20"/>
        </w:rPr>
        <w:t xml:space="preserve"> potreb vseh članov </w:t>
      </w:r>
      <w:r w:rsidR="003D238A" w:rsidRPr="00F32068">
        <w:rPr>
          <w:rFonts w:ascii="Arial" w:hAnsi="Arial" w:cs="Arial"/>
          <w:sz w:val="20"/>
          <w:szCs w:val="20"/>
        </w:rPr>
        <w:t xml:space="preserve">skupine ali organizacije proizvajalcev oziroma članov </w:t>
      </w:r>
      <w:r w:rsidR="00AE1B08" w:rsidRPr="00F32068">
        <w:rPr>
          <w:rFonts w:ascii="Arial" w:hAnsi="Arial" w:cs="Arial"/>
          <w:sz w:val="20"/>
          <w:szCs w:val="20"/>
        </w:rPr>
        <w:t>zadruge, ki bodo uporabljali kolektivno naložbo</w:t>
      </w:r>
      <w:r w:rsidR="00951236" w:rsidRPr="00F32068">
        <w:rPr>
          <w:rFonts w:ascii="Arial" w:hAnsi="Arial" w:cs="Arial"/>
          <w:sz w:val="20"/>
          <w:szCs w:val="20"/>
        </w:rPr>
        <w:t>,</w:t>
      </w:r>
    </w:p>
    <w:p w14:paraId="56810A9E" w14:textId="05C3CDF4"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kazalniki naložbe (ekonomski, proizvodni in kazalniki energetske oziroma okoljske učinkovitosti),</w:t>
      </w:r>
    </w:p>
    <w:p w14:paraId="2F8139B9" w14:textId="2EFFD08B"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obseg proizvodne zmogljivosti živilskega predelovalnega obrata v </w:t>
      </w:r>
      <w:r w:rsidR="00B3609A" w:rsidRPr="00F32068">
        <w:rPr>
          <w:rFonts w:ascii="Arial" w:hAnsi="Arial" w:cs="Arial"/>
          <w:sz w:val="20"/>
          <w:szCs w:val="20"/>
        </w:rPr>
        <w:t xml:space="preserve">skladu s </w:t>
      </w:r>
      <w:r w:rsidR="001B5C0B" w:rsidRPr="00F32068">
        <w:rPr>
          <w:rFonts w:ascii="Arial" w:hAnsi="Arial" w:cs="Arial"/>
          <w:sz w:val="20"/>
          <w:szCs w:val="20"/>
        </w:rPr>
        <w:t>poglavj</w:t>
      </w:r>
      <w:r w:rsidR="00B3609A" w:rsidRPr="00F32068">
        <w:rPr>
          <w:rFonts w:ascii="Arial" w:hAnsi="Arial" w:cs="Arial"/>
          <w:sz w:val="20"/>
          <w:szCs w:val="20"/>
        </w:rPr>
        <w:t>em</w:t>
      </w:r>
      <w:r w:rsidR="001B5C0B" w:rsidRPr="00F32068">
        <w:rPr>
          <w:rFonts w:ascii="Arial" w:hAnsi="Arial" w:cs="Arial"/>
          <w:sz w:val="20"/>
          <w:szCs w:val="20"/>
        </w:rPr>
        <w:t xml:space="preserve"> </w:t>
      </w:r>
      <w:r w:rsidR="00086313" w:rsidRPr="00F32068">
        <w:rPr>
          <w:rFonts w:ascii="Arial" w:hAnsi="Arial" w:cs="Arial"/>
          <w:sz w:val="20"/>
          <w:szCs w:val="20"/>
        </w:rPr>
        <w:t xml:space="preserve">I. »Vrednost skupnega prihodka iz poslovanja iz kmetijskih in drugih dejavnosti na enoto vloženega dela« </w:t>
      </w:r>
      <w:r w:rsidR="001F4AEC" w:rsidRPr="00F32068">
        <w:rPr>
          <w:rFonts w:ascii="Arial" w:hAnsi="Arial" w:cs="Arial"/>
          <w:sz w:val="20"/>
          <w:szCs w:val="20"/>
        </w:rPr>
        <w:t>P</w:t>
      </w:r>
      <w:r w:rsidR="00086313" w:rsidRPr="00F32068">
        <w:rPr>
          <w:rFonts w:ascii="Arial" w:hAnsi="Arial" w:cs="Arial"/>
          <w:sz w:val="20"/>
          <w:szCs w:val="20"/>
        </w:rPr>
        <w:t>riloge 4 Uredbe</w:t>
      </w:r>
      <w:r w:rsidR="001B5C0B" w:rsidRPr="00F32068">
        <w:rPr>
          <w:rFonts w:ascii="Arial" w:hAnsi="Arial" w:cs="Arial"/>
          <w:sz w:val="20"/>
          <w:szCs w:val="20"/>
        </w:rPr>
        <w:t>,</w:t>
      </w:r>
    </w:p>
    <w:p w14:paraId="0B903E62" w14:textId="66A1AC0E"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proizvodne zmogljivosti kmetijskega gospodarstva</w:t>
      </w:r>
      <w:r w:rsidR="00446702" w:rsidRPr="00F32068">
        <w:rPr>
          <w:rFonts w:ascii="Arial" w:hAnsi="Arial" w:cs="Arial"/>
          <w:sz w:val="20"/>
          <w:szCs w:val="20"/>
        </w:rPr>
        <w:t xml:space="preserve"> (oziroma </w:t>
      </w:r>
      <w:r w:rsidR="001B5C0B" w:rsidRPr="00F32068">
        <w:rPr>
          <w:rFonts w:ascii="Arial" w:hAnsi="Arial" w:cs="Arial"/>
          <w:sz w:val="20"/>
          <w:szCs w:val="20"/>
        </w:rPr>
        <w:t>kmetijsk</w:t>
      </w:r>
      <w:r w:rsidR="00403792" w:rsidRPr="00F32068">
        <w:rPr>
          <w:rFonts w:ascii="Arial" w:hAnsi="Arial" w:cs="Arial"/>
          <w:sz w:val="20"/>
          <w:szCs w:val="20"/>
        </w:rPr>
        <w:t>ih</w:t>
      </w:r>
      <w:r w:rsidR="001B5C0B" w:rsidRPr="00F32068">
        <w:rPr>
          <w:rFonts w:ascii="Arial" w:hAnsi="Arial" w:cs="Arial"/>
          <w:sz w:val="20"/>
          <w:szCs w:val="20"/>
        </w:rPr>
        <w:t xml:space="preserve"> gospodarst</w:t>
      </w:r>
      <w:r w:rsidR="00403792" w:rsidRPr="00F32068">
        <w:rPr>
          <w:rFonts w:ascii="Arial" w:hAnsi="Arial" w:cs="Arial"/>
          <w:sz w:val="20"/>
          <w:szCs w:val="20"/>
        </w:rPr>
        <w:t>ev</w:t>
      </w:r>
      <w:r w:rsidR="00446702" w:rsidRPr="00F32068">
        <w:rPr>
          <w:rFonts w:ascii="Arial" w:hAnsi="Arial" w:cs="Arial"/>
          <w:sz w:val="20"/>
          <w:szCs w:val="20"/>
        </w:rPr>
        <w:t xml:space="preserve"> v pr</w:t>
      </w:r>
      <w:r w:rsidR="00553051" w:rsidRPr="00F32068">
        <w:rPr>
          <w:rFonts w:ascii="Arial" w:hAnsi="Arial" w:cs="Arial"/>
          <w:sz w:val="20"/>
          <w:szCs w:val="20"/>
        </w:rPr>
        <w:t>i</w:t>
      </w:r>
      <w:r w:rsidR="00446702" w:rsidRPr="00F32068">
        <w:rPr>
          <w:rFonts w:ascii="Arial" w:hAnsi="Arial" w:cs="Arial"/>
          <w:sz w:val="20"/>
          <w:szCs w:val="20"/>
        </w:rPr>
        <w:t>meru kolektivne naložbe)</w:t>
      </w:r>
      <w:r w:rsidR="001B5C0B" w:rsidRPr="00F32068">
        <w:rPr>
          <w:rFonts w:ascii="Arial" w:hAnsi="Arial" w:cs="Arial"/>
          <w:sz w:val="20"/>
          <w:szCs w:val="20"/>
        </w:rPr>
        <w:t xml:space="preserve">, vključno </w:t>
      </w:r>
      <w:r w:rsidR="00BE763E">
        <w:rPr>
          <w:rFonts w:ascii="Arial" w:hAnsi="Arial" w:cs="Arial"/>
          <w:sz w:val="20"/>
          <w:szCs w:val="20"/>
        </w:rPr>
        <w:t>s</w:t>
      </w:r>
      <w:r w:rsidR="001B5C0B" w:rsidRPr="00F32068">
        <w:rPr>
          <w:rFonts w:ascii="Arial" w:hAnsi="Arial" w:cs="Arial"/>
          <w:sz w:val="20"/>
          <w:szCs w:val="20"/>
        </w:rPr>
        <w:t xml:space="preserve"> kmetijskimi zemljišči v uporabi ter staležem živali za naložbe v trženje kmetijskih pridelkov,</w:t>
      </w:r>
    </w:p>
    <w:p w14:paraId="0ED066E9" w14:textId="68E4C171" w:rsidR="00403792"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povezanost s primarno proizvodnjo,</w:t>
      </w:r>
    </w:p>
    <w:p w14:paraId="10B799AE" w14:textId="78BF331B"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letna količina kmetijskih proizvodov, ki bodo predmet predelave ali trženja v petih </w:t>
      </w:r>
      <w:r w:rsidR="00BE763E">
        <w:rPr>
          <w:rFonts w:ascii="Arial" w:hAnsi="Arial" w:cs="Arial"/>
          <w:sz w:val="20"/>
          <w:szCs w:val="20"/>
        </w:rPr>
        <w:t xml:space="preserve">koledarskih </w:t>
      </w:r>
      <w:r w:rsidR="001B5C0B" w:rsidRPr="00F32068">
        <w:rPr>
          <w:rFonts w:ascii="Arial" w:hAnsi="Arial" w:cs="Arial"/>
          <w:sz w:val="20"/>
          <w:szCs w:val="20"/>
        </w:rPr>
        <w:t>letih po zadnjem izplačilu sredstev,</w:t>
      </w:r>
    </w:p>
    <w:p w14:paraId="6E8F6DE4" w14:textId="354AF43D"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delež vrednosti naložbe v učinkovito rabo energije, če upravičenec uveljavlja merilo </w:t>
      </w:r>
      <w:r w:rsidR="00086313" w:rsidRPr="00F32068">
        <w:rPr>
          <w:rFonts w:ascii="Arial" w:hAnsi="Arial" w:cs="Arial"/>
          <w:sz w:val="20"/>
          <w:szCs w:val="20"/>
        </w:rPr>
        <w:t xml:space="preserve">»Podnebne spremembe in prilagoditev nanje« </w:t>
      </w:r>
      <w:r w:rsidR="001B5C0B" w:rsidRPr="00F32068">
        <w:rPr>
          <w:rFonts w:ascii="Arial" w:hAnsi="Arial" w:cs="Arial"/>
          <w:sz w:val="20"/>
          <w:szCs w:val="20"/>
        </w:rPr>
        <w:t xml:space="preserve">iz </w:t>
      </w:r>
      <w:r w:rsidR="00B3609A" w:rsidRPr="00F32068">
        <w:rPr>
          <w:rFonts w:ascii="Arial" w:hAnsi="Arial" w:cs="Arial"/>
          <w:sz w:val="20"/>
          <w:szCs w:val="20"/>
        </w:rPr>
        <w:t xml:space="preserve">4. točke </w:t>
      </w:r>
      <w:r w:rsidR="001B5C0B" w:rsidRPr="00F32068">
        <w:rPr>
          <w:rFonts w:ascii="Arial" w:hAnsi="Arial" w:cs="Arial"/>
          <w:sz w:val="20"/>
          <w:szCs w:val="20"/>
        </w:rPr>
        <w:t>5. poglavja tega javnega razpisa</w:t>
      </w:r>
      <w:r w:rsidR="00B3609A" w:rsidRPr="00F32068">
        <w:t xml:space="preserve"> </w:t>
      </w:r>
      <w:r w:rsidR="00B3609A" w:rsidRPr="00F32068">
        <w:rPr>
          <w:rFonts w:ascii="Arial" w:hAnsi="Arial" w:cs="Arial"/>
          <w:sz w:val="20"/>
          <w:szCs w:val="20"/>
        </w:rPr>
        <w:t>in gre za naložbo v učinkovito rabo energije</w:t>
      </w:r>
      <w:r w:rsidR="001B5C0B" w:rsidRPr="00F32068">
        <w:rPr>
          <w:rFonts w:ascii="Arial" w:hAnsi="Arial" w:cs="Arial"/>
          <w:sz w:val="20"/>
          <w:szCs w:val="20"/>
        </w:rPr>
        <w:t>,</w:t>
      </w:r>
    </w:p>
    <w:p w14:paraId="0F77C130" w14:textId="6F543053"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delež vrednosti naložbe v pridobivanje energije iz obnovljivih virov, če upravičenec uveljavlja merilo </w:t>
      </w:r>
      <w:r w:rsidR="00086313" w:rsidRPr="00F32068">
        <w:rPr>
          <w:rFonts w:ascii="Arial" w:hAnsi="Arial" w:cs="Arial"/>
          <w:sz w:val="20"/>
          <w:szCs w:val="20"/>
        </w:rPr>
        <w:t xml:space="preserve">»Podnebne spremembe in prilagoditev nanje« </w:t>
      </w:r>
      <w:r w:rsidR="00B3609A" w:rsidRPr="00F32068">
        <w:rPr>
          <w:rFonts w:ascii="Arial" w:hAnsi="Arial" w:cs="Arial"/>
          <w:sz w:val="20"/>
          <w:szCs w:val="20"/>
        </w:rPr>
        <w:t xml:space="preserve">iz 4. točke 5. poglavja tega javnega razpisa </w:t>
      </w:r>
      <w:r w:rsidR="00086313" w:rsidRPr="00F32068">
        <w:rPr>
          <w:rFonts w:ascii="Arial" w:hAnsi="Arial" w:cs="Arial"/>
          <w:sz w:val="20"/>
          <w:szCs w:val="20"/>
        </w:rPr>
        <w:t xml:space="preserve">in </w:t>
      </w:r>
      <w:r w:rsidR="00B3609A" w:rsidRPr="00F32068">
        <w:rPr>
          <w:rFonts w:ascii="Arial" w:hAnsi="Arial" w:cs="Arial"/>
          <w:sz w:val="20"/>
          <w:szCs w:val="20"/>
        </w:rPr>
        <w:t xml:space="preserve">gre za </w:t>
      </w:r>
      <w:r w:rsidR="001B5C0B" w:rsidRPr="00F32068">
        <w:rPr>
          <w:rFonts w:ascii="Arial" w:hAnsi="Arial" w:cs="Arial"/>
          <w:sz w:val="20"/>
          <w:szCs w:val="20"/>
        </w:rPr>
        <w:t>naložb</w:t>
      </w:r>
      <w:r w:rsidR="00086313" w:rsidRPr="00F32068">
        <w:rPr>
          <w:rFonts w:ascii="Arial" w:hAnsi="Arial" w:cs="Arial"/>
          <w:sz w:val="20"/>
          <w:szCs w:val="20"/>
        </w:rPr>
        <w:t>o</w:t>
      </w:r>
      <w:r w:rsidR="001B5C0B" w:rsidRPr="00F32068">
        <w:rPr>
          <w:rFonts w:ascii="Arial" w:hAnsi="Arial" w:cs="Arial"/>
          <w:sz w:val="20"/>
          <w:szCs w:val="20"/>
        </w:rPr>
        <w:t xml:space="preserve"> v </w:t>
      </w:r>
      <w:r w:rsidR="001F4AEC" w:rsidRPr="00F32068">
        <w:rPr>
          <w:rFonts w:ascii="Arial" w:hAnsi="Arial" w:cs="Arial"/>
          <w:sz w:val="20"/>
          <w:szCs w:val="20"/>
        </w:rPr>
        <w:t>učinkovito rabo</w:t>
      </w:r>
      <w:r w:rsidR="001B5C0B" w:rsidRPr="00F32068">
        <w:rPr>
          <w:rFonts w:ascii="Arial" w:hAnsi="Arial" w:cs="Arial"/>
          <w:sz w:val="20"/>
          <w:szCs w:val="20"/>
        </w:rPr>
        <w:t xml:space="preserve"> energije,</w:t>
      </w:r>
    </w:p>
    <w:p w14:paraId="003AFD92" w14:textId="69F6451E"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načrt proizvodnje,</w:t>
      </w:r>
    </w:p>
    <w:p w14:paraId="721E872E" w14:textId="065C9517"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oprema in tehnologija,</w:t>
      </w:r>
    </w:p>
    <w:p w14:paraId="1834D1F2" w14:textId="59B6F043" w:rsidR="001B5C0B" w:rsidRPr="00F32068" w:rsidRDefault="00DB6306" w:rsidP="002C53E1">
      <w:pPr>
        <w:tabs>
          <w:tab w:val="num" w:pos="360"/>
        </w:tabs>
        <w:spacing w:after="0" w:line="260" w:lineRule="atLeast"/>
        <w:jc w:val="both"/>
        <w:rPr>
          <w:rFonts w:ascii="Arial" w:hAnsi="Arial" w:cs="Arial"/>
          <w:sz w:val="20"/>
          <w:szCs w:val="20"/>
        </w:rPr>
      </w:pPr>
      <w:bookmarkStart w:id="33" w:name="_Hlk486394191"/>
      <w:r w:rsidRPr="00F32068">
        <w:rPr>
          <w:rFonts w:ascii="Arial" w:hAnsi="Arial" w:cs="Arial"/>
          <w:sz w:val="20"/>
          <w:szCs w:val="20"/>
        </w:rPr>
        <w:t>–</w:t>
      </w:r>
      <w:r w:rsidR="001B5C0B" w:rsidRPr="00F32068">
        <w:rPr>
          <w:rFonts w:ascii="Arial" w:hAnsi="Arial" w:cs="Arial"/>
          <w:sz w:val="20"/>
          <w:szCs w:val="20"/>
        </w:rPr>
        <w:t xml:space="preserve"> delež naložbe v ureditev čistilnih naprav, če upravičenec uveljavlja merilo </w:t>
      </w:r>
      <w:r w:rsidR="00246A1A" w:rsidRPr="00F32068">
        <w:rPr>
          <w:rFonts w:ascii="Arial" w:hAnsi="Arial" w:cs="Arial"/>
          <w:sz w:val="20"/>
          <w:szCs w:val="20"/>
        </w:rPr>
        <w:t xml:space="preserve">»Okoljski prispevek izvedene naložbe« </w:t>
      </w:r>
      <w:r w:rsidR="001B5C0B" w:rsidRPr="00F32068">
        <w:rPr>
          <w:rFonts w:ascii="Arial" w:hAnsi="Arial" w:cs="Arial"/>
          <w:sz w:val="20"/>
          <w:szCs w:val="20"/>
        </w:rPr>
        <w:t xml:space="preserve">iz </w:t>
      </w:r>
      <w:r w:rsidR="00B3609A" w:rsidRPr="00F32068">
        <w:rPr>
          <w:rFonts w:ascii="Arial" w:hAnsi="Arial" w:cs="Arial"/>
          <w:sz w:val="20"/>
          <w:szCs w:val="20"/>
        </w:rPr>
        <w:t xml:space="preserve">4. točke </w:t>
      </w:r>
      <w:r w:rsidR="001B5C0B" w:rsidRPr="00F32068">
        <w:rPr>
          <w:rFonts w:ascii="Arial" w:hAnsi="Arial" w:cs="Arial"/>
          <w:sz w:val="20"/>
          <w:szCs w:val="20"/>
        </w:rPr>
        <w:t>5. poglavja tega javnega razpisa</w:t>
      </w:r>
      <w:r w:rsidR="00B3609A" w:rsidRPr="00F32068">
        <w:t xml:space="preserve"> in gre </w:t>
      </w:r>
      <w:r w:rsidR="00B3609A" w:rsidRPr="00F32068">
        <w:rPr>
          <w:rFonts w:ascii="Arial" w:hAnsi="Arial" w:cs="Arial"/>
          <w:sz w:val="20"/>
          <w:szCs w:val="20"/>
        </w:rPr>
        <w:t>za naložbo v ureditev čistilnih naprav</w:t>
      </w:r>
      <w:r w:rsidR="001B5C0B" w:rsidRPr="00F32068">
        <w:rPr>
          <w:rFonts w:ascii="Arial" w:hAnsi="Arial" w:cs="Arial"/>
          <w:sz w:val="20"/>
          <w:szCs w:val="20"/>
        </w:rPr>
        <w:t>,</w:t>
      </w:r>
    </w:p>
    <w:p w14:paraId="3D66F7DF" w14:textId="30FE989C"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zmanjšanje letne porabe vode, če upravičenec uveljavlja merilo </w:t>
      </w:r>
      <w:r w:rsidR="00246A1A" w:rsidRPr="00F32068">
        <w:rPr>
          <w:rFonts w:ascii="Arial" w:hAnsi="Arial" w:cs="Arial"/>
          <w:sz w:val="20"/>
          <w:szCs w:val="20"/>
        </w:rPr>
        <w:t xml:space="preserve">»Okoljski prispevek izvedene naložbe« </w:t>
      </w:r>
      <w:r w:rsidR="001B5C0B" w:rsidRPr="00F32068">
        <w:rPr>
          <w:rFonts w:ascii="Arial" w:hAnsi="Arial" w:cs="Arial"/>
          <w:sz w:val="20"/>
          <w:szCs w:val="20"/>
        </w:rPr>
        <w:t xml:space="preserve">iz </w:t>
      </w:r>
      <w:r w:rsidR="00B3609A" w:rsidRPr="00F32068">
        <w:rPr>
          <w:rFonts w:ascii="Arial" w:hAnsi="Arial" w:cs="Arial"/>
          <w:sz w:val="20"/>
          <w:szCs w:val="20"/>
        </w:rPr>
        <w:t xml:space="preserve">4. točke </w:t>
      </w:r>
      <w:r w:rsidR="001B5C0B" w:rsidRPr="00F32068">
        <w:rPr>
          <w:rFonts w:ascii="Arial" w:hAnsi="Arial" w:cs="Arial"/>
          <w:sz w:val="20"/>
          <w:szCs w:val="20"/>
        </w:rPr>
        <w:t>5. poglavja tega javnega razpisa</w:t>
      </w:r>
      <w:bookmarkEnd w:id="33"/>
      <w:r w:rsidR="00B3609A" w:rsidRPr="00F32068">
        <w:rPr>
          <w:rFonts w:ascii="Arial" w:hAnsi="Arial" w:cs="Arial"/>
          <w:sz w:val="20"/>
          <w:szCs w:val="20"/>
        </w:rPr>
        <w:t xml:space="preserve"> in gre za naložbo v zmanjšanje izpustov in varčevanje z vodo vključno z uporabo reciklirane vode za tehnološke namene</w:t>
      </w:r>
      <w:r w:rsidR="001B5C0B" w:rsidRPr="00F32068">
        <w:rPr>
          <w:rFonts w:ascii="Arial" w:hAnsi="Arial" w:cs="Arial"/>
          <w:sz w:val="20"/>
          <w:szCs w:val="20"/>
        </w:rPr>
        <w:t>,</w:t>
      </w:r>
    </w:p>
    <w:p w14:paraId="32400060" w14:textId="4AC89716"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lastRenderedPageBreak/>
        <w:t>–</w:t>
      </w:r>
      <w:r w:rsidR="001B5C0B" w:rsidRPr="00F32068">
        <w:rPr>
          <w:rFonts w:ascii="Arial" w:hAnsi="Arial" w:cs="Arial"/>
          <w:sz w:val="20"/>
          <w:szCs w:val="20"/>
        </w:rPr>
        <w:t xml:space="preserve"> potrebe po delovni sili,</w:t>
      </w:r>
    </w:p>
    <w:p w14:paraId="5C5B3EF6" w14:textId="4CB2C65D"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upravljanje z zalogami,</w:t>
      </w:r>
    </w:p>
    <w:p w14:paraId="338B4646" w14:textId="5AA91929"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nabava in distribucija,</w:t>
      </w:r>
    </w:p>
    <w:p w14:paraId="0113BC48" w14:textId="71616065"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izpolnjevanje naročil in odnosi s kupci,</w:t>
      </w:r>
    </w:p>
    <w:p w14:paraId="6D2AC941" w14:textId="32E9C413"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raziskave in razvoj ter inovacije (patenti, licence, novi proizvodi). Če upravičenec uveljavlja merilo </w:t>
      </w:r>
      <w:r w:rsidR="00246A1A" w:rsidRPr="00F32068">
        <w:rPr>
          <w:rFonts w:ascii="Arial" w:hAnsi="Arial" w:cs="Arial"/>
          <w:sz w:val="20"/>
          <w:szCs w:val="20"/>
        </w:rPr>
        <w:t xml:space="preserve">»Prispevek k horizontalnim ciljem pri skrbi za okolje, inovacijah in podnebnih spremembah« </w:t>
      </w:r>
      <w:r w:rsidR="001B5C0B" w:rsidRPr="00F32068">
        <w:rPr>
          <w:rFonts w:ascii="Arial" w:hAnsi="Arial" w:cs="Arial"/>
          <w:sz w:val="20"/>
          <w:szCs w:val="20"/>
        </w:rPr>
        <w:t xml:space="preserve">iz </w:t>
      </w:r>
      <w:r w:rsidR="00B3609A" w:rsidRPr="00F32068">
        <w:rPr>
          <w:rFonts w:ascii="Arial" w:hAnsi="Arial" w:cs="Arial"/>
          <w:sz w:val="20"/>
          <w:szCs w:val="20"/>
        </w:rPr>
        <w:t xml:space="preserve">4. točke </w:t>
      </w:r>
      <w:r w:rsidR="001B5C0B" w:rsidRPr="00F32068">
        <w:rPr>
          <w:rFonts w:ascii="Arial" w:hAnsi="Arial" w:cs="Arial"/>
          <w:sz w:val="20"/>
          <w:szCs w:val="20"/>
        </w:rPr>
        <w:t>5. poglavja tega javnega razpisa</w:t>
      </w:r>
      <w:r w:rsidR="00B3609A" w:rsidRPr="00F32068">
        <w:t xml:space="preserve"> </w:t>
      </w:r>
      <w:r w:rsidR="00B3609A" w:rsidRPr="00F32068">
        <w:rPr>
          <w:rFonts w:ascii="Arial" w:hAnsi="Arial" w:cs="Arial"/>
          <w:sz w:val="20"/>
          <w:szCs w:val="20"/>
        </w:rPr>
        <w:t>in gre za naložbe v inovacije,</w:t>
      </w:r>
      <w:r w:rsidR="001B5C0B" w:rsidRPr="00F32068">
        <w:rPr>
          <w:rFonts w:ascii="Arial" w:hAnsi="Arial" w:cs="Arial"/>
          <w:sz w:val="20"/>
          <w:szCs w:val="20"/>
        </w:rPr>
        <w:t xml:space="preserve"> opiše </w:t>
      </w:r>
      <w:r w:rsidR="00B3609A" w:rsidRPr="00F32068">
        <w:rPr>
          <w:rFonts w:ascii="Arial" w:hAnsi="Arial" w:cs="Arial"/>
          <w:sz w:val="20"/>
          <w:szCs w:val="20"/>
        </w:rPr>
        <w:t xml:space="preserve">in utemelji </w:t>
      </w:r>
      <w:r w:rsidR="001B5C0B" w:rsidRPr="00F32068">
        <w:rPr>
          <w:rFonts w:ascii="Arial" w:hAnsi="Arial" w:cs="Arial"/>
          <w:sz w:val="20"/>
          <w:szCs w:val="20"/>
        </w:rPr>
        <w:t>nov ali izpopolnjen proizvod</w:t>
      </w:r>
      <w:r w:rsidR="00F9584E" w:rsidRPr="00F32068">
        <w:t xml:space="preserve"> </w:t>
      </w:r>
      <w:r w:rsidR="00F9584E" w:rsidRPr="00F32068">
        <w:rPr>
          <w:rFonts w:ascii="Arial" w:hAnsi="Arial" w:cs="Arial"/>
          <w:sz w:val="20"/>
          <w:szCs w:val="20"/>
        </w:rPr>
        <w:t>oziroma navede patent ali licenco</w:t>
      </w:r>
      <w:r w:rsidR="001B5C0B" w:rsidRPr="00F32068">
        <w:rPr>
          <w:rFonts w:ascii="Arial" w:hAnsi="Arial" w:cs="Arial"/>
          <w:sz w:val="20"/>
          <w:szCs w:val="20"/>
        </w:rPr>
        <w:t>,</w:t>
      </w:r>
    </w:p>
    <w:p w14:paraId="1D77BE2C" w14:textId="60D53DB0"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izkoriščanje razpoložljivih zmogljivosti,</w:t>
      </w:r>
    </w:p>
    <w:p w14:paraId="15C7713C" w14:textId="43CEF889"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kontrola kakovosti,</w:t>
      </w:r>
    </w:p>
    <w:p w14:paraId="1F4FB6B5" w14:textId="7A40CA00"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varnost in zdravje pri delu, ekologija,</w:t>
      </w:r>
    </w:p>
    <w:p w14:paraId="5021022A" w14:textId="638C451F"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informacijski sistem kot podpora vodenju,</w:t>
      </w:r>
    </w:p>
    <w:p w14:paraId="1D5CD8E1" w14:textId="3D8119CC"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drugi dejavniki vezani na proizvodnjo,</w:t>
      </w:r>
    </w:p>
    <w:p w14:paraId="2447D794" w14:textId="1D5EBABA" w:rsidR="001B5C0B" w:rsidRPr="00F32068" w:rsidRDefault="00DB6306" w:rsidP="00A36398">
      <w:pPr>
        <w:tabs>
          <w:tab w:val="num" w:pos="360"/>
        </w:tabs>
        <w:spacing w:after="0" w:line="260" w:lineRule="atLeast"/>
        <w:jc w:val="both"/>
        <w:rPr>
          <w:rFonts w:ascii="Arial" w:hAnsi="Arial" w:cs="Arial"/>
          <w:sz w:val="20"/>
          <w:szCs w:val="20"/>
        </w:rPr>
      </w:pPr>
      <w:bookmarkStart w:id="34" w:name="_Hlk486394327"/>
      <w:r w:rsidRPr="00F32068">
        <w:rPr>
          <w:rFonts w:ascii="Arial" w:hAnsi="Arial" w:cs="Arial"/>
          <w:sz w:val="20"/>
          <w:szCs w:val="20"/>
        </w:rPr>
        <w:t>–</w:t>
      </w:r>
      <w:r w:rsidR="001B5C0B" w:rsidRPr="00F32068">
        <w:rPr>
          <w:rFonts w:ascii="Arial" w:hAnsi="Arial" w:cs="Arial"/>
          <w:sz w:val="20"/>
          <w:szCs w:val="20"/>
        </w:rPr>
        <w:t xml:space="preserve"> vrste in poreklo </w:t>
      </w:r>
      <w:r w:rsidR="00F9584E" w:rsidRPr="00F32068">
        <w:rPr>
          <w:rFonts w:ascii="Arial" w:hAnsi="Arial" w:cs="Arial"/>
          <w:sz w:val="20"/>
          <w:szCs w:val="20"/>
        </w:rPr>
        <w:t xml:space="preserve">surovin </w:t>
      </w:r>
      <w:r w:rsidR="001B5C0B" w:rsidRPr="00F32068">
        <w:rPr>
          <w:rFonts w:ascii="Arial" w:hAnsi="Arial" w:cs="Arial"/>
          <w:sz w:val="20"/>
          <w:szCs w:val="20"/>
        </w:rPr>
        <w:t xml:space="preserve">v primeru </w:t>
      </w:r>
      <w:r w:rsidR="00F9584E" w:rsidRPr="00F32068">
        <w:rPr>
          <w:rFonts w:ascii="Arial" w:hAnsi="Arial" w:cs="Arial"/>
          <w:sz w:val="20"/>
          <w:szCs w:val="20"/>
        </w:rPr>
        <w:t xml:space="preserve">naložbe v </w:t>
      </w:r>
      <w:r w:rsidR="001B5C0B" w:rsidRPr="00F32068">
        <w:rPr>
          <w:rFonts w:ascii="Arial" w:hAnsi="Arial" w:cs="Arial"/>
          <w:sz w:val="20"/>
          <w:szCs w:val="20"/>
        </w:rPr>
        <w:t>proizvodnj</w:t>
      </w:r>
      <w:r w:rsidR="001F4AEC" w:rsidRPr="00F32068">
        <w:rPr>
          <w:rFonts w:ascii="Arial" w:hAnsi="Arial" w:cs="Arial"/>
          <w:sz w:val="20"/>
          <w:szCs w:val="20"/>
        </w:rPr>
        <w:t>o</w:t>
      </w:r>
      <w:r w:rsidRPr="00F32068">
        <w:rPr>
          <w:rFonts w:ascii="Arial" w:hAnsi="Arial" w:cs="Arial"/>
          <w:sz w:val="20"/>
          <w:szCs w:val="20"/>
        </w:rPr>
        <w:t xml:space="preserve"> toplotne energije iz biomase </w:t>
      </w:r>
      <w:r w:rsidR="00246A1A" w:rsidRPr="00F32068">
        <w:rPr>
          <w:rFonts w:ascii="Arial" w:hAnsi="Arial" w:cs="Arial"/>
          <w:sz w:val="20"/>
          <w:szCs w:val="20"/>
        </w:rPr>
        <w:t>v skladu s 4. točko 36. člena Uredbe</w:t>
      </w:r>
      <w:r w:rsidR="001B5C0B" w:rsidRPr="00F32068">
        <w:rPr>
          <w:rFonts w:ascii="Arial" w:hAnsi="Arial" w:cs="Arial"/>
          <w:sz w:val="20"/>
          <w:szCs w:val="20"/>
        </w:rPr>
        <w:t>,</w:t>
      </w:r>
    </w:p>
    <w:p w14:paraId="44238A0F" w14:textId="77777777" w:rsidR="00F9584E" w:rsidRPr="00F32068" w:rsidRDefault="00F9584E" w:rsidP="00F9584E">
      <w:pPr>
        <w:tabs>
          <w:tab w:val="num" w:pos="360"/>
        </w:tabs>
        <w:spacing w:after="0" w:line="260" w:lineRule="atLeast"/>
        <w:jc w:val="both"/>
        <w:rPr>
          <w:rFonts w:ascii="Arial" w:hAnsi="Arial" w:cs="Arial"/>
          <w:sz w:val="20"/>
          <w:szCs w:val="20"/>
        </w:rPr>
      </w:pPr>
      <w:r w:rsidRPr="00F32068">
        <w:rPr>
          <w:rFonts w:ascii="Arial" w:hAnsi="Arial" w:cs="Arial"/>
          <w:sz w:val="20"/>
          <w:szCs w:val="20"/>
        </w:rPr>
        <w:t>– opredelitev naložbe in stroška naložbe, ki prispeva k povečanju okoljske učinkovitosti, v primeru uveljavljanja višje stopnje javne podpore v skladu z drugo alinejo prvega odstavka 41. člena Uredbe,</w:t>
      </w:r>
    </w:p>
    <w:p w14:paraId="73261E42" w14:textId="562E2738"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prispevek naložbe k horizontalnim ciljem v skladu z drugo alinejo 2. točke 34. člena Uredbe</w:t>
      </w:r>
      <w:r w:rsidR="00246A1A" w:rsidRPr="00F32068">
        <w:rPr>
          <w:rFonts w:ascii="Arial" w:hAnsi="Arial" w:cs="Arial"/>
          <w:sz w:val="20"/>
          <w:szCs w:val="20"/>
        </w:rPr>
        <w:t xml:space="preserve"> </w:t>
      </w:r>
      <w:r w:rsidR="00246A1A" w:rsidRPr="009C127C">
        <w:rPr>
          <w:rFonts w:ascii="Arial" w:hAnsi="Arial" w:cs="Arial"/>
          <w:sz w:val="20"/>
          <w:szCs w:val="20"/>
        </w:rPr>
        <w:t xml:space="preserve">in </w:t>
      </w:r>
      <w:r w:rsidR="00F9584E" w:rsidRPr="009C127C">
        <w:rPr>
          <w:rFonts w:ascii="Arial" w:hAnsi="Arial" w:cs="Arial"/>
          <w:sz w:val="20"/>
          <w:szCs w:val="20"/>
        </w:rPr>
        <w:t>4</w:t>
      </w:r>
      <w:r w:rsidR="00246A1A" w:rsidRPr="009C127C">
        <w:rPr>
          <w:rFonts w:ascii="Arial" w:hAnsi="Arial" w:cs="Arial"/>
          <w:sz w:val="20"/>
          <w:szCs w:val="20"/>
        </w:rPr>
        <w:t>.</w:t>
      </w:r>
      <w:r w:rsidR="00246A1A" w:rsidRPr="00F32068">
        <w:rPr>
          <w:rFonts w:ascii="Arial" w:hAnsi="Arial" w:cs="Arial"/>
          <w:sz w:val="20"/>
          <w:szCs w:val="20"/>
        </w:rPr>
        <w:t xml:space="preserve"> točko 2. poglavja tega javnega razpisa</w:t>
      </w:r>
      <w:r w:rsidR="001B5C0B" w:rsidRPr="00F32068">
        <w:rPr>
          <w:rFonts w:ascii="Arial" w:hAnsi="Arial" w:cs="Arial"/>
          <w:sz w:val="20"/>
          <w:szCs w:val="20"/>
        </w:rPr>
        <w:t>,</w:t>
      </w:r>
    </w:p>
    <w:p w14:paraId="1863AD7C" w14:textId="43A36B48" w:rsidR="001B5C0B" w:rsidRPr="00F32068" w:rsidRDefault="00246A1A"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 xml:space="preserve">– </w:t>
      </w:r>
      <w:r w:rsidR="00F9584E" w:rsidRPr="00F32068">
        <w:rPr>
          <w:rFonts w:ascii="Arial" w:hAnsi="Arial" w:cs="Arial"/>
          <w:sz w:val="20"/>
          <w:szCs w:val="20"/>
        </w:rPr>
        <w:t xml:space="preserve">navedba, ali gre za </w:t>
      </w:r>
      <w:r w:rsidR="001B5C0B" w:rsidRPr="00F32068">
        <w:rPr>
          <w:rFonts w:ascii="Arial" w:hAnsi="Arial" w:cs="Arial"/>
          <w:sz w:val="20"/>
          <w:szCs w:val="20"/>
        </w:rPr>
        <w:t>predelav</w:t>
      </w:r>
      <w:r w:rsidR="00F9584E" w:rsidRPr="00F32068">
        <w:rPr>
          <w:rFonts w:ascii="Arial" w:hAnsi="Arial" w:cs="Arial"/>
          <w:sz w:val="20"/>
          <w:szCs w:val="20"/>
        </w:rPr>
        <w:t>o</w:t>
      </w:r>
      <w:r w:rsidR="001B5C0B" w:rsidRPr="00F32068">
        <w:rPr>
          <w:rFonts w:ascii="Arial" w:hAnsi="Arial" w:cs="Arial"/>
          <w:sz w:val="20"/>
          <w:szCs w:val="20"/>
        </w:rPr>
        <w:t xml:space="preserve"> ali trženje kmetijskih proizvodov, ki so vključeni v sheme kakovosti, če upravičenec uveljavlja merilo </w:t>
      </w:r>
      <w:r w:rsidRPr="00F32068">
        <w:rPr>
          <w:rFonts w:ascii="Arial" w:hAnsi="Arial" w:cs="Arial"/>
          <w:sz w:val="20"/>
          <w:szCs w:val="20"/>
        </w:rPr>
        <w:t>»V</w:t>
      </w:r>
      <w:r w:rsidR="001B5C0B" w:rsidRPr="00F32068">
        <w:rPr>
          <w:rFonts w:ascii="Arial" w:hAnsi="Arial" w:cs="Arial"/>
          <w:sz w:val="20"/>
          <w:szCs w:val="20"/>
        </w:rPr>
        <w:t>ključenost v sheme kakovosti</w:t>
      </w:r>
      <w:r w:rsidRPr="00F32068">
        <w:rPr>
          <w:rFonts w:ascii="Arial" w:hAnsi="Arial" w:cs="Arial"/>
          <w:sz w:val="20"/>
          <w:szCs w:val="20"/>
        </w:rPr>
        <w:t>«</w:t>
      </w:r>
      <w:r w:rsidR="001B5C0B" w:rsidRPr="00F32068">
        <w:rPr>
          <w:rFonts w:ascii="Arial" w:hAnsi="Arial" w:cs="Arial"/>
          <w:sz w:val="20"/>
          <w:szCs w:val="20"/>
        </w:rPr>
        <w:t xml:space="preserve"> iz </w:t>
      </w:r>
      <w:r w:rsidR="00F9584E" w:rsidRPr="00F32068">
        <w:rPr>
          <w:rFonts w:ascii="Arial" w:hAnsi="Arial" w:cs="Arial"/>
          <w:sz w:val="20"/>
          <w:szCs w:val="20"/>
        </w:rPr>
        <w:t xml:space="preserve">4. točke </w:t>
      </w:r>
      <w:r w:rsidR="001B5C0B" w:rsidRPr="00F32068">
        <w:rPr>
          <w:rFonts w:ascii="Arial" w:hAnsi="Arial" w:cs="Arial"/>
          <w:sz w:val="20"/>
          <w:szCs w:val="20"/>
        </w:rPr>
        <w:t>5. poglavja tega javnega razpisa,</w:t>
      </w:r>
    </w:p>
    <w:p w14:paraId="430329EA" w14:textId="031F88F2"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w:t>
      </w:r>
      <w:r w:rsidR="00F9584E" w:rsidRPr="00F32068">
        <w:rPr>
          <w:rFonts w:ascii="Arial" w:hAnsi="Arial" w:cs="Arial"/>
          <w:sz w:val="20"/>
          <w:szCs w:val="20"/>
        </w:rPr>
        <w:t xml:space="preserve">navedba, ali gre za </w:t>
      </w:r>
      <w:r w:rsidR="001B5C0B" w:rsidRPr="00F32068">
        <w:rPr>
          <w:rFonts w:ascii="Arial" w:hAnsi="Arial" w:cs="Arial"/>
          <w:sz w:val="20"/>
          <w:szCs w:val="20"/>
        </w:rPr>
        <w:t>predelavo ali trženje ekološko pridelanih kmetijskih proizvodov</w:t>
      </w:r>
      <w:r w:rsidR="007516C1" w:rsidRPr="00F32068">
        <w:rPr>
          <w:rFonts w:ascii="Arial" w:hAnsi="Arial" w:cs="Arial"/>
          <w:sz w:val="20"/>
          <w:szCs w:val="20"/>
        </w:rPr>
        <w:t>,</w:t>
      </w:r>
      <w:r w:rsidR="001B5C0B" w:rsidRPr="00F32068">
        <w:rPr>
          <w:rFonts w:ascii="Arial" w:hAnsi="Arial" w:cs="Arial"/>
          <w:sz w:val="20"/>
          <w:szCs w:val="20"/>
        </w:rPr>
        <w:t xml:space="preserve"> če upravičenec uveljavlja višjo stopnjo javne podpore v skladu s prvo alinejo prvega odstavka 41. člena Uredbe,</w:t>
      </w:r>
    </w:p>
    <w:p w14:paraId="4DA2747E" w14:textId="79EDD6F9" w:rsidR="00F14CB3"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lang w:eastAsia="sl-SI"/>
        </w:rPr>
        <w:t>–</w:t>
      </w:r>
      <w:r w:rsidR="009D1050" w:rsidRPr="00F32068">
        <w:rPr>
          <w:rFonts w:ascii="Arial" w:hAnsi="Arial" w:cs="Arial"/>
          <w:sz w:val="20"/>
          <w:szCs w:val="20"/>
          <w:lang w:eastAsia="sl-SI"/>
        </w:rPr>
        <w:t xml:space="preserve"> obseg predelave kmetijskih proizvodov v prvem koledarskem letu po zadnjem izplačilu sredstev</w:t>
      </w:r>
      <w:r w:rsidR="007516C1" w:rsidRPr="00F32068">
        <w:rPr>
          <w:rFonts w:ascii="Arial" w:hAnsi="Arial" w:cs="Arial"/>
          <w:sz w:val="20"/>
          <w:szCs w:val="20"/>
          <w:lang w:eastAsia="sl-SI"/>
        </w:rPr>
        <w:t>,</w:t>
      </w:r>
      <w:r w:rsidR="009D1050" w:rsidRPr="00F32068">
        <w:rPr>
          <w:rFonts w:ascii="Arial" w:hAnsi="Arial" w:cs="Arial"/>
          <w:sz w:val="20"/>
          <w:szCs w:val="20"/>
          <w:lang w:eastAsia="sl-SI"/>
        </w:rPr>
        <w:t xml:space="preserve"> če upravičenec uveljavlja delež pogodbenih količin vhodnih surovin in predelanih proizvodov pri merilu </w:t>
      </w:r>
      <w:r w:rsidR="00F14CB3" w:rsidRPr="00F32068">
        <w:rPr>
          <w:rFonts w:ascii="Arial" w:hAnsi="Arial" w:cs="Arial"/>
          <w:sz w:val="20"/>
          <w:szCs w:val="20"/>
          <w:lang w:eastAsia="sl-SI"/>
        </w:rPr>
        <w:t>»V</w:t>
      </w:r>
      <w:r w:rsidR="009D1050" w:rsidRPr="00F32068">
        <w:rPr>
          <w:rFonts w:ascii="Arial" w:hAnsi="Arial" w:cs="Arial"/>
          <w:sz w:val="20"/>
          <w:szCs w:val="20"/>
          <w:lang w:eastAsia="sl-SI"/>
        </w:rPr>
        <w:t>ključitev upravičenca v različne oblike proizvodnega sodelovanja in pogodbenega povezovanja</w:t>
      </w:r>
      <w:r w:rsidR="00F14CB3" w:rsidRPr="00F32068">
        <w:rPr>
          <w:rFonts w:ascii="Arial" w:hAnsi="Arial" w:cs="Arial"/>
          <w:sz w:val="20"/>
          <w:szCs w:val="20"/>
          <w:lang w:eastAsia="sl-SI"/>
        </w:rPr>
        <w:t>«</w:t>
      </w:r>
      <w:r w:rsidR="009D1050" w:rsidRPr="00F32068">
        <w:rPr>
          <w:rFonts w:ascii="Arial" w:hAnsi="Arial" w:cs="Arial"/>
          <w:sz w:val="20"/>
          <w:szCs w:val="20"/>
          <w:lang w:eastAsia="sl-SI"/>
        </w:rPr>
        <w:t xml:space="preserve"> iz </w:t>
      </w:r>
      <w:r w:rsidR="00F9584E" w:rsidRPr="00F32068">
        <w:rPr>
          <w:rFonts w:ascii="Arial" w:hAnsi="Arial" w:cs="Arial"/>
          <w:sz w:val="20"/>
          <w:szCs w:val="20"/>
          <w:lang w:eastAsia="sl-SI"/>
        </w:rPr>
        <w:t xml:space="preserve">4. točke </w:t>
      </w:r>
      <w:r w:rsidR="009D1050" w:rsidRPr="00F32068">
        <w:rPr>
          <w:rFonts w:ascii="Arial" w:hAnsi="Arial" w:cs="Arial"/>
          <w:sz w:val="20"/>
          <w:szCs w:val="20"/>
          <w:lang w:eastAsia="sl-SI"/>
        </w:rPr>
        <w:t>5. poglavja tega javnega razpisa</w:t>
      </w:r>
      <w:r w:rsidR="00F9584E" w:rsidRPr="00F32068">
        <w:rPr>
          <w:rFonts w:ascii="Arial" w:hAnsi="Arial" w:cs="Arial"/>
          <w:sz w:val="20"/>
          <w:szCs w:val="20"/>
          <w:lang w:eastAsia="sl-SI"/>
        </w:rPr>
        <w:t>.</w:t>
      </w:r>
      <w:r w:rsidR="00F9584E" w:rsidRPr="00F32068">
        <w:t xml:space="preserve"> </w:t>
      </w:r>
      <w:r w:rsidR="00F9584E" w:rsidRPr="00F32068">
        <w:rPr>
          <w:rFonts w:ascii="Arial" w:hAnsi="Arial" w:cs="Arial"/>
          <w:sz w:val="20"/>
          <w:szCs w:val="20"/>
          <w:lang w:eastAsia="sl-SI"/>
        </w:rPr>
        <w:t>Navede se delež pogodbenih količin vhodnih surovin za predelavo ter delež pogodbenih količin prodanih predelanih proizvodov</w:t>
      </w:r>
      <w:r w:rsidR="00F14CB3" w:rsidRPr="00F32068">
        <w:rPr>
          <w:rFonts w:ascii="Arial" w:hAnsi="Arial" w:cs="Arial"/>
          <w:sz w:val="20"/>
          <w:szCs w:val="20"/>
          <w:lang w:eastAsia="sl-SI"/>
        </w:rPr>
        <w:t>,</w:t>
      </w:r>
    </w:p>
    <w:p w14:paraId="2C66E983" w14:textId="0B436BF3" w:rsidR="00442040" w:rsidRPr="00F32068" w:rsidRDefault="00F14CB3" w:rsidP="002C53E1">
      <w:pPr>
        <w:tabs>
          <w:tab w:val="num" w:pos="360"/>
        </w:tabs>
        <w:spacing w:after="0" w:line="260" w:lineRule="atLeast"/>
        <w:jc w:val="both"/>
        <w:rPr>
          <w:rFonts w:ascii="Arial" w:hAnsi="Arial" w:cs="Arial"/>
          <w:sz w:val="20"/>
          <w:szCs w:val="20"/>
          <w:lang w:eastAsia="sl-SI"/>
        </w:rPr>
      </w:pPr>
      <w:r w:rsidRPr="00F32068">
        <w:rPr>
          <w:rFonts w:ascii="Arial" w:hAnsi="Arial" w:cs="Arial"/>
          <w:sz w:val="20"/>
          <w:szCs w:val="20"/>
          <w:lang w:eastAsia="sl-SI"/>
        </w:rPr>
        <w:t xml:space="preserve">– delež lesenih konstrukcijskih elementov </w:t>
      </w:r>
      <w:r w:rsidR="001F4AEC" w:rsidRPr="00F32068">
        <w:rPr>
          <w:rFonts w:ascii="Arial" w:hAnsi="Arial" w:cs="Arial"/>
          <w:sz w:val="20"/>
          <w:szCs w:val="20"/>
          <w:lang w:eastAsia="sl-SI"/>
        </w:rPr>
        <w:t>glede na</w:t>
      </w:r>
      <w:r w:rsidRPr="00F32068">
        <w:rPr>
          <w:rFonts w:ascii="Arial" w:hAnsi="Arial" w:cs="Arial"/>
          <w:sz w:val="20"/>
          <w:szCs w:val="20"/>
          <w:lang w:eastAsia="sl-SI"/>
        </w:rPr>
        <w:t xml:space="preserve"> prostornin</w:t>
      </w:r>
      <w:r w:rsidR="001F4AEC" w:rsidRPr="00F32068">
        <w:rPr>
          <w:rFonts w:ascii="Arial" w:hAnsi="Arial" w:cs="Arial"/>
          <w:sz w:val="20"/>
          <w:szCs w:val="20"/>
          <w:lang w:eastAsia="sl-SI"/>
        </w:rPr>
        <w:t>o</w:t>
      </w:r>
      <w:r w:rsidRPr="00F32068">
        <w:rPr>
          <w:rFonts w:ascii="Arial" w:hAnsi="Arial" w:cs="Arial"/>
          <w:sz w:val="20"/>
          <w:szCs w:val="20"/>
          <w:lang w:eastAsia="sl-SI"/>
        </w:rPr>
        <w:t xml:space="preserve"> vseh konstrukcijskih elementov ter delež skupne priznane vrednosti naložbe</w:t>
      </w:r>
      <w:r w:rsidR="00F9584E" w:rsidRPr="00F32068">
        <w:rPr>
          <w:rFonts w:ascii="Arial" w:hAnsi="Arial" w:cs="Arial"/>
          <w:sz w:val="20"/>
          <w:szCs w:val="20"/>
          <w:lang w:eastAsia="sl-SI"/>
        </w:rPr>
        <w:t>,</w:t>
      </w:r>
      <w:r w:rsidRPr="00F32068">
        <w:rPr>
          <w:rFonts w:ascii="Arial" w:hAnsi="Arial" w:cs="Arial"/>
          <w:sz w:val="20"/>
          <w:szCs w:val="20"/>
          <w:lang w:eastAsia="sl-SI"/>
        </w:rPr>
        <w:t xml:space="preserve"> če upravičenec uveljavlja merilo »</w:t>
      </w:r>
      <w:r w:rsidR="00F9584E" w:rsidRPr="00F32068">
        <w:rPr>
          <w:rFonts w:ascii="Arial" w:hAnsi="Arial" w:cs="Arial"/>
          <w:sz w:val="20"/>
          <w:szCs w:val="20"/>
          <w:lang w:eastAsia="sl-SI"/>
        </w:rPr>
        <w:t>Okoljski prispevek izveden naložbe</w:t>
      </w:r>
      <w:r w:rsidRPr="00F32068">
        <w:rPr>
          <w:rFonts w:ascii="Arial" w:hAnsi="Arial" w:cs="Arial"/>
          <w:sz w:val="20"/>
          <w:szCs w:val="20"/>
          <w:lang w:eastAsia="sl-SI"/>
        </w:rPr>
        <w:t xml:space="preserve">« </w:t>
      </w:r>
      <w:r w:rsidR="00F9584E" w:rsidRPr="00F32068">
        <w:rPr>
          <w:rFonts w:ascii="Arial" w:hAnsi="Arial" w:cs="Arial"/>
          <w:sz w:val="20"/>
          <w:szCs w:val="20"/>
          <w:lang w:eastAsia="sl-SI"/>
        </w:rPr>
        <w:t xml:space="preserve">za </w:t>
      </w:r>
      <w:r w:rsidR="00BE763E">
        <w:rPr>
          <w:rFonts w:ascii="Arial" w:hAnsi="Arial" w:cs="Arial"/>
          <w:sz w:val="20"/>
          <w:szCs w:val="20"/>
          <w:lang w:eastAsia="sl-SI"/>
        </w:rPr>
        <w:t>naložbo v u</w:t>
      </w:r>
      <w:r w:rsidR="00F9584E" w:rsidRPr="00F32068">
        <w:rPr>
          <w:rFonts w:ascii="Arial" w:hAnsi="Arial" w:cs="Arial"/>
          <w:sz w:val="20"/>
          <w:szCs w:val="20"/>
          <w:lang w:eastAsia="sl-SI"/>
        </w:rPr>
        <w:t xml:space="preserve">reditev objektov z večjo uporabo lesa </w:t>
      </w:r>
      <w:r w:rsidRPr="00F32068">
        <w:rPr>
          <w:rFonts w:ascii="Arial" w:hAnsi="Arial" w:cs="Arial"/>
          <w:sz w:val="20"/>
          <w:szCs w:val="20"/>
          <w:lang w:eastAsia="sl-SI"/>
        </w:rPr>
        <w:t xml:space="preserve">iz </w:t>
      </w:r>
      <w:r w:rsidR="00F9584E" w:rsidRPr="00F32068">
        <w:rPr>
          <w:rFonts w:ascii="Arial" w:hAnsi="Arial" w:cs="Arial"/>
          <w:sz w:val="20"/>
          <w:szCs w:val="20"/>
          <w:lang w:eastAsia="sl-SI"/>
        </w:rPr>
        <w:t xml:space="preserve">4. točke </w:t>
      </w:r>
      <w:r w:rsidRPr="00F32068">
        <w:rPr>
          <w:rFonts w:ascii="Arial" w:hAnsi="Arial" w:cs="Arial"/>
          <w:sz w:val="20"/>
          <w:szCs w:val="20"/>
          <w:lang w:eastAsia="sl-SI"/>
        </w:rPr>
        <w:t>5. poglavja tega javnega razpisa</w:t>
      </w:r>
      <w:r w:rsidR="00442040" w:rsidRPr="00F32068">
        <w:rPr>
          <w:rFonts w:ascii="Arial" w:hAnsi="Arial" w:cs="Arial"/>
          <w:sz w:val="20"/>
          <w:szCs w:val="20"/>
          <w:lang w:eastAsia="sl-SI"/>
        </w:rPr>
        <w:t xml:space="preserve">, </w:t>
      </w:r>
    </w:p>
    <w:p w14:paraId="6B6BD4DD" w14:textId="77EEB6D3" w:rsidR="001B5C0B" w:rsidRPr="00F32068" w:rsidRDefault="00442040"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lang w:eastAsia="sl-SI"/>
        </w:rPr>
        <w:t>– količine kmetijskih proizvodov članov zadruge, ki so vpisani v RKG</w:t>
      </w:r>
      <w:r w:rsidR="00F9584E" w:rsidRPr="00F32068">
        <w:rPr>
          <w:rFonts w:ascii="Arial" w:hAnsi="Arial" w:cs="Arial"/>
          <w:sz w:val="20"/>
          <w:szCs w:val="20"/>
          <w:lang w:eastAsia="sl-SI"/>
        </w:rPr>
        <w:t>,</w:t>
      </w:r>
      <w:r w:rsidRPr="00F32068">
        <w:rPr>
          <w:rFonts w:ascii="Arial" w:hAnsi="Arial" w:cs="Arial"/>
          <w:sz w:val="20"/>
          <w:szCs w:val="20"/>
          <w:lang w:eastAsia="sl-SI"/>
        </w:rPr>
        <w:t xml:space="preserve"> v primeru naložbe v trženje kmetijskih proizvodov</w:t>
      </w:r>
      <w:r w:rsidR="006F42E8" w:rsidRPr="00F32068">
        <w:rPr>
          <w:rFonts w:ascii="Arial" w:hAnsi="Arial" w:cs="Arial"/>
          <w:sz w:val="20"/>
          <w:szCs w:val="20"/>
          <w:lang w:eastAsia="sl-SI"/>
        </w:rPr>
        <w:t>,</w:t>
      </w:r>
      <w:r w:rsidR="00474C4D" w:rsidRPr="00F32068">
        <w:rPr>
          <w:rFonts w:ascii="Arial" w:hAnsi="Arial" w:cs="Arial"/>
          <w:sz w:val="20"/>
          <w:szCs w:val="20"/>
          <w:lang w:eastAsia="sl-SI"/>
        </w:rPr>
        <w:t xml:space="preserve"> </w:t>
      </w:r>
      <w:r w:rsidR="006F42E8" w:rsidRPr="00F32068">
        <w:rPr>
          <w:rFonts w:ascii="Arial" w:hAnsi="Arial" w:cs="Arial"/>
          <w:sz w:val="20"/>
          <w:szCs w:val="20"/>
          <w:lang w:eastAsia="sl-SI"/>
        </w:rPr>
        <w:t>č</w:t>
      </w:r>
      <w:r w:rsidRPr="00F32068">
        <w:rPr>
          <w:rFonts w:ascii="Arial" w:hAnsi="Arial" w:cs="Arial"/>
          <w:sz w:val="20"/>
          <w:szCs w:val="20"/>
          <w:lang w:eastAsia="sl-SI"/>
        </w:rPr>
        <w:t xml:space="preserve">e je </w:t>
      </w:r>
      <w:r w:rsidR="006F42E8" w:rsidRPr="00F32068">
        <w:rPr>
          <w:rFonts w:ascii="Arial" w:hAnsi="Arial" w:cs="Arial"/>
          <w:sz w:val="20"/>
          <w:szCs w:val="20"/>
          <w:lang w:eastAsia="sl-SI"/>
        </w:rPr>
        <w:t>upravičenec zad</w:t>
      </w:r>
      <w:r w:rsidRPr="00F32068">
        <w:rPr>
          <w:rFonts w:ascii="Arial" w:hAnsi="Arial" w:cs="Arial"/>
          <w:sz w:val="20"/>
          <w:szCs w:val="20"/>
          <w:lang w:eastAsia="sl-SI"/>
        </w:rPr>
        <w:t>ruga</w:t>
      </w:r>
      <w:r w:rsidR="00951236" w:rsidRPr="00F32068">
        <w:rPr>
          <w:rFonts w:ascii="Arial" w:hAnsi="Arial" w:cs="Arial"/>
          <w:sz w:val="20"/>
          <w:szCs w:val="20"/>
          <w:lang w:eastAsia="sl-SI"/>
        </w:rPr>
        <w:t>;</w:t>
      </w:r>
    </w:p>
    <w:bookmarkEnd w:id="34"/>
    <w:p w14:paraId="22D220D7" w14:textId="68D68106" w:rsidR="001B5C0B" w:rsidRPr="00F32068" w:rsidRDefault="001B5C0B" w:rsidP="002C53E1">
      <w:pPr>
        <w:tabs>
          <w:tab w:val="num" w:pos="360"/>
        </w:tabs>
        <w:spacing w:after="0" w:line="260" w:lineRule="atLeast"/>
        <w:jc w:val="both"/>
        <w:rPr>
          <w:rFonts w:ascii="Arial" w:hAnsi="Arial" w:cs="Arial"/>
          <w:b/>
          <w:bCs/>
          <w:sz w:val="20"/>
          <w:szCs w:val="20"/>
        </w:rPr>
      </w:pPr>
      <w:r w:rsidRPr="00F32068">
        <w:rPr>
          <w:rFonts w:ascii="Arial" w:hAnsi="Arial" w:cs="Arial"/>
          <w:b/>
          <w:bCs/>
          <w:sz w:val="20"/>
          <w:szCs w:val="20"/>
        </w:rPr>
        <w:t>8. vodenje in organizacija</w:t>
      </w:r>
      <w:r w:rsidR="00863374" w:rsidRPr="00F32068">
        <w:rPr>
          <w:rFonts w:ascii="Arial" w:hAnsi="Arial" w:cs="Arial"/>
          <w:b/>
          <w:bCs/>
          <w:sz w:val="20"/>
          <w:szCs w:val="20"/>
        </w:rPr>
        <w:t>:</w:t>
      </w:r>
    </w:p>
    <w:p w14:paraId="7242AA00" w14:textId="3CD5614B"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ključni kadri,</w:t>
      </w:r>
    </w:p>
    <w:p w14:paraId="0280B04C" w14:textId="30554DB1"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vodstvo podjetja,</w:t>
      </w:r>
    </w:p>
    <w:p w14:paraId="1DF81579" w14:textId="3052ED2D"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zunanji svetovalci in strokovnjaki,</w:t>
      </w:r>
    </w:p>
    <w:p w14:paraId="515C8FD6" w14:textId="5211A712"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potrebe po dodatnih kadrih,</w:t>
      </w:r>
    </w:p>
    <w:p w14:paraId="6706DD28" w14:textId="5364EB3B"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organigram,</w:t>
      </w:r>
    </w:p>
    <w:p w14:paraId="0D5F2E43" w14:textId="5FF30E2D"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kultura podjetja / stil vodenja</w:t>
      </w:r>
      <w:r w:rsidR="00951236" w:rsidRPr="00F32068">
        <w:rPr>
          <w:rFonts w:ascii="Arial" w:hAnsi="Arial" w:cs="Arial"/>
          <w:sz w:val="20"/>
          <w:szCs w:val="20"/>
        </w:rPr>
        <w:t>;</w:t>
      </w:r>
    </w:p>
    <w:p w14:paraId="695908A8" w14:textId="633CDEBB" w:rsidR="001B5C0B" w:rsidRPr="00F32068" w:rsidRDefault="001B5C0B" w:rsidP="002C53E1">
      <w:pPr>
        <w:tabs>
          <w:tab w:val="num" w:pos="360"/>
        </w:tabs>
        <w:spacing w:after="0" w:line="260" w:lineRule="atLeast"/>
        <w:jc w:val="both"/>
        <w:rPr>
          <w:rFonts w:ascii="Arial" w:hAnsi="Arial" w:cs="Arial"/>
          <w:sz w:val="20"/>
          <w:szCs w:val="20"/>
        </w:rPr>
      </w:pPr>
      <w:r w:rsidRPr="00F32068">
        <w:rPr>
          <w:rFonts w:ascii="Arial" w:hAnsi="Arial" w:cs="Arial"/>
          <w:b/>
          <w:bCs/>
          <w:sz w:val="20"/>
          <w:szCs w:val="20"/>
        </w:rPr>
        <w:t>9. finančna analiza</w:t>
      </w:r>
      <w:r w:rsidR="00674493" w:rsidRPr="00F32068">
        <w:rPr>
          <w:rFonts w:ascii="Arial" w:hAnsi="Arial" w:cs="Arial"/>
          <w:b/>
          <w:bCs/>
          <w:sz w:val="20"/>
          <w:szCs w:val="20"/>
        </w:rPr>
        <w:t xml:space="preserve"> </w:t>
      </w:r>
      <w:r w:rsidR="00674493" w:rsidRPr="00F32068">
        <w:rPr>
          <w:rFonts w:ascii="Arial" w:hAnsi="Arial" w:cs="Arial"/>
          <w:sz w:val="20"/>
          <w:szCs w:val="20"/>
        </w:rPr>
        <w:t>(</w:t>
      </w:r>
      <w:r w:rsidR="00951236" w:rsidRPr="00F32068">
        <w:rPr>
          <w:rFonts w:ascii="Arial" w:hAnsi="Arial" w:cs="Arial"/>
          <w:sz w:val="20"/>
          <w:szCs w:val="20"/>
        </w:rPr>
        <w:t>p</w:t>
      </w:r>
      <w:r w:rsidRPr="00F32068">
        <w:rPr>
          <w:rFonts w:ascii="Arial" w:hAnsi="Arial" w:cs="Arial"/>
          <w:sz w:val="20"/>
          <w:szCs w:val="20"/>
        </w:rPr>
        <w:t>redstavitev neposrednih učinkov investicije ter predpostavke finančnih izračunov</w:t>
      </w:r>
      <w:r w:rsidR="00674493" w:rsidRPr="00F32068">
        <w:rPr>
          <w:rFonts w:ascii="Arial" w:hAnsi="Arial" w:cs="Arial"/>
          <w:sz w:val="20"/>
          <w:szCs w:val="20"/>
        </w:rPr>
        <w:t>)</w:t>
      </w:r>
      <w:r w:rsidRPr="00F32068">
        <w:rPr>
          <w:rFonts w:ascii="Arial" w:hAnsi="Arial" w:cs="Arial"/>
          <w:sz w:val="20"/>
          <w:szCs w:val="20"/>
        </w:rPr>
        <w:t>:</w:t>
      </w:r>
    </w:p>
    <w:p w14:paraId="17ADFD56" w14:textId="7BBC621E"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finančni vidik izvedbe naložbe (predračunska vrednost naložbe, viri financiranja ter stanje </w:t>
      </w:r>
      <w:r w:rsidRPr="00F32068">
        <w:rPr>
          <w:rFonts w:ascii="Arial" w:hAnsi="Arial" w:cs="Arial"/>
          <w:sz w:val="20"/>
          <w:szCs w:val="20"/>
        </w:rPr>
        <w:t>-</w:t>
      </w:r>
      <w:r w:rsidR="001B5C0B" w:rsidRPr="00F32068">
        <w:rPr>
          <w:rFonts w:ascii="Arial" w:hAnsi="Arial" w:cs="Arial"/>
          <w:sz w:val="20"/>
          <w:szCs w:val="20"/>
        </w:rPr>
        <w:t xml:space="preserve"> zadolženosti</w:t>
      </w:r>
      <w:r w:rsidR="004C187A" w:rsidRPr="00F32068">
        <w:t xml:space="preserve"> </w:t>
      </w:r>
      <w:r w:rsidR="004C187A" w:rsidRPr="00F32068">
        <w:rPr>
          <w:rFonts w:ascii="Arial" w:hAnsi="Arial" w:cs="Arial"/>
          <w:sz w:val="20"/>
          <w:szCs w:val="20"/>
        </w:rPr>
        <w:t>ob vložitvi vloge na javni razpis</w:t>
      </w:r>
      <w:r w:rsidR="001B5C0B" w:rsidRPr="00F32068">
        <w:rPr>
          <w:rFonts w:ascii="Arial" w:hAnsi="Arial" w:cs="Arial"/>
          <w:sz w:val="20"/>
          <w:szCs w:val="20"/>
        </w:rPr>
        <w:t>)</w:t>
      </w:r>
      <w:r w:rsidR="00674493" w:rsidRPr="00F32068">
        <w:rPr>
          <w:rFonts w:ascii="Arial" w:hAnsi="Arial" w:cs="Arial"/>
          <w:sz w:val="20"/>
          <w:szCs w:val="20"/>
        </w:rPr>
        <w:t>;</w:t>
      </w:r>
    </w:p>
    <w:p w14:paraId="08DC79BA" w14:textId="5CB3634B"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terminski načrt,</w:t>
      </w:r>
    </w:p>
    <w:p w14:paraId="0D3691DD" w14:textId="1CFC0A3A"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neto sedanja vrednost naložbe,</w:t>
      </w:r>
    </w:p>
    <w:p w14:paraId="01869518" w14:textId="6ADC90D4"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interna stopnja donosnosti,</w:t>
      </w:r>
    </w:p>
    <w:p w14:paraId="231269FA" w14:textId="4CAF3B8B"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bilanca izkaza poslovnega izida (z investicijo, brez investicije),</w:t>
      </w:r>
    </w:p>
    <w:p w14:paraId="14784E67" w14:textId="0DDB6E9A"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izkaz denarnih tokov,</w:t>
      </w:r>
    </w:p>
    <w:p w14:paraId="66647555" w14:textId="394573FF"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bilanca stanja (z investicijo, brez investicije),</w:t>
      </w:r>
    </w:p>
    <w:p w14:paraId="36F63102" w14:textId="17D6DEE6" w:rsidR="001B5C0B" w:rsidRPr="00F32068" w:rsidRDefault="00DB6306" w:rsidP="002C53E1">
      <w:pPr>
        <w:tabs>
          <w:tab w:val="num" w:pos="360"/>
        </w:tabs>
        <w:spacing w:after="0" w:line="260" w:lineRule="atLeast"/>
        <w:jc w:val="both"/>
        <w:rPr>
          <w:rFonts w:ascii="Arial" w:hAnsi="Arial" w:cs="Arial"/>
          <w:sz w:val="20"/>
          <w:szCs w:val="20"/>
        </w:rPr>
      </w:pPr>
      <w:r w:rsidRPr="00F32068">
        <w:rPr>
          <w:rFonts w:ascii="Arial" w:hAnsi="Arial" w:cs="Arial"/>
          <w:sz w:val="20"/>
          <w:szCs w:val="20"/>
        </w:rPr>
        <w:t>–</w:t>
      </w:r>
      <w:r w:rsidR="001B5C0B" w:rsidRPr="00F32068">
        <w:rPr>
          <w:rFonts w:ascii="Arial" w:hAnsi="Arial" w:cs="Arial"/>
          <w:sz w:val="20"/>
          <w:szCs w:val="20"/>
        </w:rPr>
        <w:t xml:space="preserve"> analiza točke preloma,</w:t>
      </w:r>
    </w:p>
    <w:p w14:paraId="1DC2E3E8" w14:textId="09DD90A7" w:rsidR="001B5C0B" w:rsidRPr="00F32068" w:rsidRDefault="00DB6306" w:rsidP="002C53E1">
      <w:pPr>
        <w:tabs>
          <w:tab w:val="num" w:pos="360"/>
        </w:tabs>
        <w:spacing w:after="0" w:line="260" w:lineRule="atLeast"/>
        <w:jc w:val="both"/>
        <w:rPr>
          <w:rFonts w:ascii="Arial" w:hAnsi="Arial" w:cs="Arial"/>
          <w:sz w:val="20"/>
          <w:szCs w:val="20"/>
        </w:rPr>
      </w:pPr>
      <w:bookmarkStart w:id="35" w:name="_Hlk505551078"/>
      <w:r w:rsidRPr="00F32068">
        <w:rPr>
          <w:rFonts w:ascii="Arial" w:hAnsi="Arial" w:cs="Arial"/>
          <w:sz w:val="20"/>
          <w:szCs w:val="20"/>
        </w:rPr>
        <w:lastRenderedPageBreak/>
        <w:t>–</w:t>
      </w:r>
      <w:r w:rsidR="001B5C0B" w:rsidRPr="00F32068">
        <w:rPr>
          <w:rFonts w:ascii="Arial" w:hAnsi="Arial" w:cs="Arial"/>
          <w:sz w:val="20"/>
          <w:szCs w:val="20"/>
        </w:rPr>
        <w:t xml:space="preserve"> gospodarnost poslovanja se določi v skladu s V. poglavjem Priloge 4 Uredbe, pri čemer se upošteva</w:t>
      </w:r>
      <w:r w:rsidR="00F9584E" w:rsidRPr="00F32068">
        <w:rPr>
          <w:rFonts w:ascii="Arial" w:hAnsi="Arial" w:cs="Arial"/>
          <w:sz w:val="20"/>
          <w:szCs w:val="20"/>
        </w:rPr>
        <w:t>jo</w:t>
      </w:r>
      <w:r w:rsidR="001B5C0B" w:rsidRPr="00F32068">
        <w:rPr>
          <w:rFonts w:ascii="Arial" w:hAnsi="Arial" w:cs="Arial"/>
          <w:sz w:val="20"/>
          <w:szCs w:val="20"/>
        </w:rPr>
        <w:t xml:space="preserve"> podatk</w:t>
      </w:r>
      <w:r w:rsidR="00F9584E" w:rsidRPr="00F32068">
        <w:rPr>
          <w:rFonts w:ascii="Arial" w:hAnsi="Arial" w:cs="Arial"/>
          <w:sz w:val="20"/>
          <w:szCs w:val="20"/>
        </w:rPr>
        <w:t>i</w:t>
      </w:r>
      <w:r w:rsidR="001B5C0B" w:rsidRPr="00F32068">
        <w:rPr>
          <w:rFonts w:ascii="Arial" w:hAnsi="Arial" w:cs="Arial"/>
          <w:sz w:val="20"/>
          <w:szCs w:val="20"/>
        </w:rPr>
        <w:t xml:space="preserve"> </w:t>
      </w:r>
      <w:r w:rsidR="00F9584E" w:rsidRPr="00F32068">
        <w:rPr>
          <w:rFonts w:ascii="Arial" w:hAnsi="Arial" w:cs="Arial"/>
          <w:sz w:val="20"/>
          <w:szCs w:val="20"/>
        </w:rPr>
        <w:t xml:space="preserve">iz </w:t>
      </w:r>
      <w:r w:rsidR="001B5C0B" w:rsidRPr="00F32068">
        <w:rPr>
          <w:rFonts w:ascii="Arial" w:hAnsi="Arial" w:cs="Arial"/>
          <w:sz w:val="20"/>
          <w:szCs w:val="20"/>
        </w:rPr>
        <w:t xml:space="preserve">letnega poročila za leto </w:t>
      </w:r>
      <w:r w:rsidR="00674493" w:rsidRPr="00F32068">
        <w:rPr>
          <w:rFonts w:ascii="Arial" w:hAnsi="Arial" w:cs="Arial"/>
          <w:sz w:val="20"/>
          <w:szCs w:val="20"/>
        </w:rPr>
        <w:t>202</w:t>
      </w:r>
      <w:r w:rsidR="00BF265A">
        <w:rPr>
          <w:rFonts w:ascii="Arial" w:hAnsi="Arial" w:cs="Arial"/>
          <w:sz w:val="20"/>
          <w:szCs w:val="20"/>
        </w:rPr>
        <w:t>2</w:t>
      </w:r>
      <w:r w:rsidR="00F9584E" w:rsidRPr="00F32068">
        <w:rPr>
          <w:rFonts w:ascii="Arial" w:hAnsi="Arial" w:cs="Arial"/>
          <w:sz w:val="20"/>
          <w:szCs w:val="20"/>
        </w:rPr>
        <w:t>, predloženega</w:t>
      </w:r>
      <w:r w:rsidR="001B5C0B" w:rsidRPr="00F32068">
        <w:rPr>
          <w:rFonts w:ascii="Arial" w:hAnsi="Arial" w:cs="Arial"/>
          <w:sz w:val="20"/>
          <w:szCs w:val="20"/>
        </w:rPr>
        <w:t xml:space="preserve"> A</w:t>
      </w:r>
      <w:r w:rsidR="006F2D0E">
        <w:rPr>
          <w:rFonts w:ascii="Arial" w:hAnsi="Arial" w:cs="Arial"/>
          <w:sz w:val="20"/>
          <w:szCs w:val="20"/>
        </w:rPr>
        <w:t>JPES</w:t>
      </w:r>
      <w:bookmarkEnd w:id="35"/>
      <w:r w:rsidR="001B5C0B" w:rsidRPr="00F32068">
        <w:rPr>
          <w:rFonts w:ascii="Arial" w:hAnsi="Arial" w:cs="Arial"/>
          <w:sz w:val="20"/>
          <w:szCs w:val="20"/>
        </w:rPr>
        <w:t>.</w:t>
      </w:r>
    </w:p>
    <w:p w14:paraId="58AE0E60" w14:textId="7438B7B4" w:rsidR="001B5C0B" w:rsidRPr="00F32068" w:rsidRDefault="001B5C0B" w:rsidP="002C53E1">
      <w:pPr>
        <w:spacing w:after="0" w:line="260" w:lineRule="atLeast"/>
        <w:jc w:val="both"/>
        <w:rPr>
          <w:rFonts w:ascii="Arial" w:hAnsi="Arial" w:cs="Arial"/>
          <w:sz w:val="20"/>
          <w:szCs w:val="20"/>
        </w:rPr>
      </w:pPr>
      <w:bookmarkStart w:id="36" w:name="_Hlk505551116"/>
      <w:r w:rsidRPr="00F32068">
        <w:rPr>
          <w:rFonts w:ascii="Arial" w:hAnsi="Arial" w:cs="Arial"/>
          <w:sz w:val="20"/>
          <w:szCs w:val="20"/>
        </w:rPr>
        <w:t>Če je upravičenec univerzalni pravni naslednik, se pri ocenjevanju interne stopnje donosnosti lahko upoštevajo podatki iz računovodskih izkazov prenesenega podjetja.</w:t>
      </w:r>
      <w:bookmarkEnd w:id="36"/>
    </w:p>
    <w:p w14:paraId="3EEC695B" w14:textId="77777777" w:rsidR="00F9584E" w:rsidRPr="00F32068" w:rsidRDefault="00F9584E" w:rsidP="002C53E1">
      <w:pPr>
        <w:spacing w:after="0" w:line="260" w:lineRule="atLeast"/>
        <w:jc w:val="both"/>
        <w:rPr>
          <w:rFonts w:ascii="Arial" w:hAnsi="Arial" w:cs="Arial"/>
          <w:sz w:val="20"/>
          <w:szCs w:val="20"/>
        </w:rPr>
      </w:pPr>
    </w:p>
    <w:p w14:paraId="286A6393" w14:textId="0154CC7A" w:rsidR="001B5C0B" w:rsidRPr="00F32068" w:rsidRDefault="001B5C0B" w:rsidP="002C53E1">
      <w:pPr>
        <w:spacing w:after="0" w:line="260" w:lineRule="atLeast"/>
        <w:jc w:val="both"/>
        <w:rPr>
          <w:rFonts w:ascii="Arial" w:hAnsi="Arial" w:cs="Arial"/>
          <w:b/>
          <w:sz w:val="20"/>
          <w:szCs w:val="20"/>
          <w:lang w:eastAsia="sl-SI"/>
        </w:rPr>
      </w:pPr>
      <w:r w:rsidRPr="00F32068">
        <w:rPr>
          <w:rFonts w:ascii="Arial" w:hAnsi="Arial" w:cs="Arial"/>
          <w:b/>
          <w:sz w:val="20"/>
          <w:szCs w:val="20"/>
          <w:lang w:eastAsia="sl-SI"/>
        </w:rPr>
        <w:t>Podrobnejš</w:t>
      </w:r>
      <w:r w:rsidR="00674493" w:rsidRPr="00F32068">
        <w:rPr>
          <w:rFonts w:ascii="Arial" w:hAnsi="Arial" w:cs="Arial"/>
          <w:b/>
          <w:sz w:val="20"/>
          <w:szCs w:val="20"/>
          <w:lang w:eastAsia="sl-SI"/>
        </w:rPr>
        <w:t>a</w:t>
      </w:r>
      <w:r w:rsidRPr="00F32068">
        <w:rPr>
          <w:rFonts w:ascii="Arial" w:hAnsi="Arial" w:cs="Arial"/>
          <w:b/>
          <w:sz w:val="20"/>
          <w:szCs w:val="20"/>
          <w:lang w:eastAsia="sl-SI"/>
        </w:rPr>
        <w:t xml:space="preserve"> vsebin</w:t>
      </w:r>
      <w:r w:rsidR="00674493" w:rsidRPr="00F32068">
        <w:rPr>
          <w:rFonts w:ascii="Arial" w:hAnsi="Arial" w:cs="Arial"/>
          <w:b/>
          <w:sz w:val="20"/>
          <w:szCs w:val="20"/>
          <w:lang w:eastAsia="sl-SI"/>
        </w:rPr>
        <w:t>a</w:t>
      </w:r>
      <w:r w:rsidRPr="00F32068">
        <w:rPr>
          <w:rFonts w:ascii="Arial" w:hAnsi="Arial" w:cs="Arial"/>
          <w:b/>
          <w:sz w:val="20"/>
          <w:szCs w:val="20"/>
          <w:lang w:eastAsia="sl-SI"/>
        </w:rPr>
        <w:t xml:space="preserve"> poslovnega načrta glede </w:t>
      </w:r>
      <w:r w:rsidRPr="00F32068">
        <w:rPr>
          <w:rFonts w:ascii="Arial" w:hAnsi="Arial" w:cs="Arial"/>
          <w:b/>
          <w:sz w:val="20"/>
          <w:szCs w:val="20"/>
        </w:rPr>
        <w:t>obsega proizvodne zmogljivosti</w:t>
      </w:r>
      <w:r w:rsidRPr="00F32068">
        <w:rPr>
          <w:rFonts w:ascii="Arial" w:hAnsi="Arial" w:cs="Arial"/>
          <w:b/>
          <w:sz w:val="20"/>
          <w:szCs w:val="20"/>
          <w:lang w:eastAsia="sl-SI"/>
        </w:rPr>
        <w:t xml:space="preserve"> </w:t>
      </w:r>
    </w:p>
    <w:p w14:paraId="279271AD" w14:textId="77777777" w:rsidR="00F9584E" w:rsidRPr="00F32068" w:rsidRDefault="00F9584E" w:rsidP="002C53E1">
      <w:pPr>
        <w:pStyle w:val="Telobesedila"/>
        <w:spacing w:after="0" w:line="260" w:lineRule="atLeast"/>
        <w:jc w:val="both"/>
        <w:rPr>
          <w:rFonts w:ascii="Arial" w:hAnsi="Arial" w:cs="Arial"/>
          <w:bCs/>
          <w:iCs/>
          <w:sz w:val="20"/>
          <w:szCs w:val="20"/>
        </w:rPr>
      </w:pPr>
    </w:p>
    <w:p w14:paraId="147ACB0F" w14:textId="39164CF0" w:rsidR="001B5C0B" w:rsidRPr="00F32068" w:rsidRDefault="001B5C0B" w:rsidP="002C53E1">
      <w:pPr>
        <w:pStyle w:val="Telobesedila"/>
        <w:spacing w:after="0" w:line="260" w:lineRule="atLeast"/>
        <w:jc w:val="both"/>
        <w:rPr>
          <w:rFonts w:ascii="Arial" w:hAnsi="Arial" w:cs="Arial"/>
          <w:bCs/>
          <w:iCs/>
          <w:sz w:val="20"/>
          <w:szCs w:val="20"/>
          <w:lang w:val="sl-SI"/>
        </w:rPr>
      </w:pPr>
      <w:r w:rsidRPr="00F32068">
        <w:rPr>
          <w:rFonts w:ascii="Arial" w:hAnsi="Arial" w:cs="Arial"/>
          <w:bCs/>
          <w:iCs/>
          <w:sz w:val="20"/>
          <w:szCs w:val="20"/>
        </w:rPr>
        <w:t>V</w:t>
      </w:r>
      <w:r w:rsidRPr="00F32068">
        <w:rPr>
          <w:rFonts w:ascii="Arial" w:hAnsi="Arial" w:cs="Arial"/>
          <w:bCs/>
          <w:iCs/>
          <w:sz w:val="20"/>
          <w:szCs w:val="20"/>
          <w:lang w:val="sl-SI"/>
        </w:rPr>
        <w:t xml:space="preserve"> skladu s</w:t>
      </w:r>
      <w:r w:rsidRPr="00F32068">
        <w:rPr>
          <w:rFonts w:ascii="Arial" w:hAnsi="Arial" w:cs="Arial"/>
          <w:bCs/>
          <w:iCs/>
          <w:sz w:val="20"/>
          <w:szCs w:val="20"/>
        </w:rPr>
        <w:t xml:space="preserve"> 1. točk</w:t>
      </w:r>
      <w:r w:rsidRPr="00F32068">
        <w:rPr>
          <w:rFonts w:ascii="Arial" w:hAnsi="Arial" w:cs="Arial"/>
          <w:bCs/>
          <w:iCs/>
          <w:sz w:val="20"/>
          <w:szCs w:val="20"/>
          <w:lang w:val="sl-SI"/>
        </w:rPr>
        <w:t>o</w:t>
      </w:r>
      <w:r w:rsidRPr="00F32068">
        <w:rPr>
          <w:rFonts w:ascii="Arial" w:hAnsi="Arial" w:cs="Arial"/>
          <w:bCs/>
          <w:iCs/>
          <w:sz w:val="20"/>
          <w:szCs w:val="20"/>
        </w:rPr>
        <w:t xml:space="preserve"> </w:t>
      </w:r>
      <w:r w:rsidRPr="00F32068">
        <w:rPr>
          <w:rFonts w:ascii="Arial" w:hAnsi="Arial" w:cs="Arial"/>
          <w:bCs/>
          <w:iCs/>
          <w:sz w:val="20"/>
          <w:szCs w:val="20"/>
          <w:lang w:val="sl-SI"/>
        </w:rPr>
        <w:t>prvega</w:t>
      </w:r>
      <w:r w:rsidRPr="00F32068">
        <w:rPr>
          <w:rFonts w:ascii="Arial" w:hAnsi="Arial" w:cs="Arial"/>
          <w:bCs/>
          <w:iCs/>
          <w:sz w:val="20"/>
          <w:szCs w:val="20"/>
        </w:rPr>
        <w:t xml:space="preserve"> odstavka 40. člena Uredbe mora upravičenec naj</w:t>
      </w:r>
      <w:r w:rsidR="00674493" w:rsidRPr="00F32068">
        <w:rPr>
          <w:rFonts w:ascii="Arial" w:hAnsi="Arial" w:cs="Arial"/>
          <w:bCs/>
          <w:iCs/>
          <w:sz w:val="20"/>
          <w:szCs w:val="20"/>
          <w:lang w:val="sl-SI"/>
        </w:rPr>
        <w:t>pozneje</w:t>
      </w:r>
      <w:r w:rsidRPr="00F32068">
        <w:rPr>
          <w:rFonts w:ascii="Arial" w:hAnsi="Arial" w:cs="Arial"/>
          <w:bCs/>
          <w:iCs/>
          <w:sz w:val="20"/>
          <w:szCs w:val="20"/>
        </w:rPr>
        <w:t xml:space="preserve"> v tretjem koledarskem letu po zadnjem izplačilu </w:t>
      </w:r>
      <w:r w:rsidR="00674493" w:rsidRPr="00F32068">
        <w:rPr>
          <w:rFonts w:ascii="Arial" w:hAnsi="Arial" w:cs="Arial"/>
          <w:bCs/>
          <w:iCs/>
          <w:sz w:val="20"/>
          <w:szCs w:val="20"/>
          <w:lang w:val="sl-SI"/>
        </w:rPr>
        <w:t>sredstev</w:t>
      </w:r>
      <w:r w:rsidR="00674493" w:rsidRPr="00F32068">
        <w:rPr>
          <w:rFonts w:ascii="Arial" w:hAnsi="Arial" w:cs="Arial"/>
          <w:sz w:val="20"/>
          <w:szCs w:val="20"/>
          <w:lang w:val="sl-SI"/>
        </w:rPr>
        <w:t xml:space="preserve"> </w:t>
      </w:r>
      <w:r w:rsidRPr="00F32068">
        <w:rPr>
          <w:rFonts w:ascii="Arial" w:hAnsi="Arial" w:cs="Arial"/>
          <w:bCs/>
          <w:iCs/>
          <w:sz w:val="20"/>
          <w:szCs w:val="20"/>
        </w:rPr>
        <w:t>izpolniti vsaj 80 odstotkov proizvodnih zmogljivosti kmetijskega gospodarstva oziroma živilskega obrata, načrtovan</w:t>
      </w:r>
      <w:r w:rsidR="00674493" w:rsidRPr="00F32068">
        <w:rPr>
          <w:rFonts w:ascii="Arial" w:hAnsi="Arial" w:cs="Arial"/>
          <w:bCs/>
          <w:iCs/>
          <w:sz w:val="20"/>
          <w:szCs w:val="20"/>
          <w:lang w:val="sl-SI"/>
        </w:rPr>
        <w:t>ih</w:t>
      </w:r>
      <w:r w:rsidRPr="00F32068">
        <w:rPr>
          <w:rFonts w:ascii="Arial" w:hAnsi="Arial" w:cs="Arial"/>
          <w:bCs/>
          <w:iCs/>
          <w:sz w:val="20"/>
          <w:szCs w:val="20"/>
        </w:rPr>
        <w:t xml:space="preserve"> v poslovnem načrtu.</w:t>
      </w:r>
    </w:p>
    <w:p w14:paraId="7930A616" w14:textId="77777777" w:rsidR="00F9584E" w:rsidRPr="00F32068" w:rsidRDefault="00F9584E" w:rsidP="002C53E1">
      <w:pPr>
        <w:pStyle w:val="Telobesedila"/>
        <w:spacing w:after="0" w:line="260" w:lineRule="atLeast"/>
        <w:jc w:val="both"/>
        <w:rPr>
          <w:rFonts w:ascii="Arial" w:hAnsi="Arial" w:cs="Arial"/>
          <w:bCs/>
          <w:iCs/>
          <w:sz w:val="20"/>
          <w:szCs w:val="20"/>
          <w:lang w:val="sl-SI" w:eastAsia="sl-SI"/>
        </w:rPr>
      </w:pPr>
    </w:p>
    <w:p w14:paraId="45CCAAF5" w14:textId="5D2540B7" w:rsidR="001B5C0B" w:rsidRPr="00F32068" w:rsidRDefault="001B5C0B" w:rsidP="002C53E1">
      <w:pPr>
        <w:pStyle w:val="Telobesedila"/>
        <w:spacing w:after="0" w:line="260" w:lineRule="atLeast"/>
        <w:jc w:val="both"/>
        <w:rPr>
          <w:rFonts w:ascii="Arial" w:hAnsi="Arial" w:cs="Arial"/>
          <w:bCs/>
          <w:iCs/>
          <w:sz w:val="20"/>
          <w:szCs w:val="20"/>
          <w:lang w:eastAsia="sl-SI"/>
        </w:rPr>
      </w:pPr>
      <w:r w:rsidRPr="00F32068">
        <w:rPr>
          <w:rFonts w:ascii="Arial" w:hAnsi="Arial" w:cs="Arial"/>
          <w:bCs/>
          <w:iCs/>
          <w:sz w:val="20"/>
          <w:szCs w:val="20"/>
          <w:lang w:val="sl-SI" w:eastAsia="sl-SI"/>
        </w:rPr>
        <w:t xml:space="preserve">Obseg </w:t>
      </w:r>
      <w:r w:rsidRPr="00F32068">
        <w:rPr>
          <w:rFonts w:ascii="Arial" w:hAnsi="Arial" w:cs="Arial"/>
          <w:bCs/>
          <w:iCs/>
          <w:sz w:val="20"/>
          <w:szCs w:val="20"/>
          <w:lang w:eastAsia="sl-SI"/>
        </w:rPr>
        <w:t>proizvodn</w:t>
      </w:r>
      <w:r w:rsidRPr="00F32068">
        <w:rPr>
          <w:rFonts w:ascii="Arial" w:hAnsi="Arial" w:cs="Arial"/>
          <w:bCs/>
          <w:iCs/>
          <w:sz w:val="20"/>
          <w:szCs w:val="20"/>
          <w:lang w:val="sl-SI" w:eastAsia="sl-SI"/>
        </w:rPr>
        <w:t>e</w:t>
      </w:r>
      <w:r w:rsidRPr="00F32068">
        <w:rPr>
          <w:rFonts w:ascii="Arial" w:hAnsi="Arial" w:cs="Arial"/>
          <w:bCs/>
          <w:iCs/>
          <w:sz w:val="20"/>
          <w:szCs w:val="20"/>
          <w:lang w:eastAsia="sl-SI"/>
        </w:rPr>
        <w:t xml:space="preserve"> zmogljivosti </w:t>
      </w:r>
      <w:r w:rsidRPr="00F32068">
        <w:rPr>
          <w:rFonts w:ascii="Arial" w:hAnsi="Arial" w:cs="Arial"/>
          <w:bCs/>
          <w:iCs/>
          <w:sz w:val="20"/>
          <w:szCs w:val="20"/>
          <w:lang w:val="sl-SI" w:eastAsia="sl-SI"/>
        </w:rPr>
        <w:t>se izračuna po naslednji enačbi</w:t>
      </w:r>
      <w:r w:rsidRPr="00F32068">
        <w:rPr>
          <w:rFonts w:ascii="Arial" w:hAnsi="Arial" w:cs="Arial"/>
          <w:sz w:val="20"/>
          <w:szCs w:val="20"/>
          <w:lang w:eastAsia="sl-SI"/>
        </w:rPr>
        <w:t>:</w:t>
      </w:r>
    </w:p>
    <w:p w14:paraId="57C74ECC" w14:textId="77777777" w:rsidR="001B5C0B" w:rsidRPr="00F32068" w:rsidRDefault="001B5C0B" w:rsidP="002C53E1">
      <w:pPr>
        <w:pStyle w:val="Telobesedila"/>
        <w:spacing w:after="0" w:line="260" w:lineRule="atLeast"/>
        <w:ind w:left="720"/>
        <w:jc w:val="both"/>
        <w:rPr>
          <w:rFonts w:ascii="Arial" w:hAnsi="Arial" w:cs="Arial"/>
          <w:bCs/>
          <w:iCs/>
          <w:sz w:val="20"/>
          <w:szCs w:val="20"/>
          <w:lang w:eastAsia="sl-SI"/>
        </w:rPr>
      </w:pPr>
      <w:r w:rsidRPr="00F32068">
        <w:rPr>
          <w:rFonts w:ascii="Arial" w:hAnsi="Arial" w:cs="Arial"/>
          <w:bCs/>
          <w:iCs/>
          <w:sz w:val="20"/>
          <w:szCs w:val="20"/>
          <w:lang w:eastAsia="sl-SI"/>
        </w:rPr>
        <w:t xml:space="preserve">A </w:t>
      </w:r>
    </w:p>
    <w:p w14:paraId="1426C121" w14:textId="7DB61E94" w:rsidR="001B5C0B" w:rsidRPr="00F32068" w:rsidRDefault="00DB6306" w:rsidP="002C53E1">
      <w:pPr>
        <w:pStyle w:val="Telobesedila"/>
        <w:spacing w:after="0" w:line="260" w:lineRule="atLeast"/>
        <w:ind w:left="720"/>
        <w:jc w:val="both"/>
        <w:rPr>
          <w:rFonts w:ascii="Arial" w:hAnsi="Arial" w:cs="Arial"/>
          <w:bCs/>
          <w:iCs/>
          <w:sz w:val="20"/>
          <w:szCs w:val="20"/>
          <w:lang w:eastAsia="sl-SI"/>
        </w:rPr>
      </w:pPr>
      <w:r w:rsidRPr="00F32068">
        <w:rPr>
          <w:rFonts w:ascii="Arial" w:hAnsi="Arial" w:cs="Arial"/>
          <w:bCs/>
          <w:iCs/>
          <w:sz w:val="20"/>
          <w:szCs w:val="20"/>
          <w:lang w:eastAsia="sl-SI"/>
        </w:rPr>
        <w:t>–––</w:t>
      </w:r>
      <w:r w:rsidR="001B5C0B" w:rsidRPr="00F32068">
        <w:rPr>
          <w:rFonts w:ascii="Arial" w:hAnsi="Arial" w:cs="Arial"/>
          <w:bCs/>
          <w:iCs/>
          <w:sz w:val="20"/>
          <w:szCs w:val="20"/>
          <w:lang w:eastAsia="sl-SI"/>
        </w:rPr>
        <w:t xml:space="preserve"> x 100 </w:t>
      </w:r>
    </w:p>
    <w:p w14:paraId="2DCBBA60" w14:textId="77777777" w:rsidR="001B5C0B" w:rsidRPr="00F32068" w:rsidRDefault="001B5C0B" w:rsidP="002C53E1">
      <w:pPr>
        <w:pStyle w:val="Telobesedila"/>
        <w:spacing w:after="0" w:line="260" w:lineRule="atLeast"/>
        <w:ind w:left="720"/>
        <w:jc w:val="both"/>
        <w:rPr>
          <w:rFonts w:ascii="Arial" w:hAnsi="Arial" w:cs="Arial"/>
          <w:bCs/>
          <w:iCs/>
          <w:sz w:val="20"/>
          <w:szCs w:val="20"/>
          <w:lang w:eastAsia="sl-SI"/>
        </w:rPr>
      </w:pPr>
      <w:r w:rsidRPr="00F32068">
        <w:rPr>
          <w:rFonts w:ascii="Arial" w:hAnsi="Arial" w:cs="Arial"/>
          <w:bCs/>
          <w:iCs/>
          <w:sz w:val="20"/>
          <w:szCs w:val="20"/>
          <w:lang w:eastAsia="sl-SI"/>
        </w:rPr>
        <w:t xml:space="preserve">B </w:t>
      </w:r>
    </w:p>
    <w:p w14:paraId="7BB9AEDE" w14:textId="77777777" w:rsidR="001B5C0B" w:rsidRPr="00F32068" w:rsidRDefault="001B5C0B" w:rsidP="002C53E1">
      <w:pPr>
        <w:pStyle w:val="Telobesedila"/>
        <w:spacing w:after="0" w:line="260" w:lineRule="atLeast"/>
        <w:jc w:val="both"/>
        <w:rPr>
          <w:rFonts w:ascii="Arial" w:hAnsi="Arial" w:cs="Arial"/>
          <w:bCs/>
          <w:iCs/>
          <w:sz w:val="20"/>
          <w:szCs w:val="20"/>
          <w:lang w:eastAsia="sl-SI"/>
        </w:rPr>
      </w:pPr>
      <w:r w:rsidRPr="00F32068">
        <w:rPr>
          <w:rFonts w:ascii="Arial" w:hAnsi="Arial" w:cs="Arial"/>
          <w:bCs/>
          <w:iCs/>
          <w:sz w:val="20"/>
          <w:szCs w:val="20"/>
          <w:lang w:eastAsia="sl-SI"/>
        </w:rPr>
        <w:t xml:space="preserve">pri čemer pomeni: </w:t>
      </w:r>
    </w:p>
    <w:p w14:paraId="1D766B1E" w14:textId="62CEB892" w:rsidR="001B5C0B" w:rsidRPr="00F32068" w:rsidRDefault="001B5C0B" w:rsidP="002C53E1">
      <w:pPr>
        <w:pStyle w:val="Telobesedila"/>
        <w:spacing w:after="0" w:line="260" w:lineRule="atLeast"/>
        <w:jc w:val="both"/>
        <w:rPr>
          <w:rFonts w:ascii="Arial" w:hAnsi="Arial" w:cs="Arial"/>
          <w:bCs/>
          <w:iCs/>
          <w:sz w:val="20"/>
          <w:szCs w:val="20"/>
          <w:lang w:val="sl-SI" w:eastAsia="sl-SI"/>
        </w:rPr>
      </w:pPr>
      <w:r w:rsidRPr="00F32068">
        <w:rPr>
          <w:rFonts w:ascii="Arial" w:hAnsi="Arial" w:cs="Arial"/>
          <w:bCs/>
          <w:iCs/>
          <w:sz w:val="20"/>
          <w:szCs w:val="20"/>
          <w:lang w:eastAsia="sl-SI"/>
        </w:rPr>
        <w:t xml:space="preserve">A – dosežena količina vhodnih surovin </w:t>
      </w:r>
      <w:r w:rsidRPr="00F32068">
        <w:rPr>
          <w:rFonts w:ascii="Arial" w:hAnsi="Arial" w:cs="Arial"/>
          <w:bCs/>
          <w:iCs/>
          <w:sz w:val="20"/>
          <w:szCs w:val="20"/>
          <w:lang w:val="sl-SI" w:eastAsia="sl-SI"/>
        </w:rPr>
        <w:t xml:space="preserve">v </w:t>
      </w:r>
      <w:r w:rsidR="001C18B2" w:rsidRPr="00F32068">
        <w:rPr>
          <w:rFonts w:ascii="Arial" w:hAnsi="Arial" w:cs="Arial"/>
          <w:bCs/>
          <w:iCs/>
          <w:sz w:val="20"/>
          <w:szCs w:val="20"/>
          <w:lang w:val="sl-SI" w:eastAsia="sl-SI"/>
        </w:rPr>
        <w:t xml:space="preserve">koledarskem </w:t>
      </w:r>
      <w:r w:rsidRPr="00F32068">
        <w:rPr>
          <w:rFonts w:ascii="Arial" w:hAnsi="Arial" w:cs="Arial"/>
          <w:bCs/>
          <w:iCs/>
          <w:sz w:val="20"/>
          <w:szCs w:val="20"/>
          <w:lang w:val="sl-SI" w:eastAsia="sl-SI"/>
        </w:rPr>
        <w:t xml:space="preserve">letu </w:t>
      </w:r>
      <w:r w:rsidRPr="00F32068">
        <w:rPr>
          <w:rFonts w:ascii="Arial" w:hAnsi="Arial" w:cs="Arial"/>
          <w:bCs/>
          <w:iCs/>
          <w:sz w:val="20"/>
          <w:szCs w:val="20"/>
          <w:lang w:eastAsia="sl-SI"/>
        </w:rPr>
        <w:t>po zadnjem izplačilu</w:t>
      </w:r>
      <w:r w:rsidRPr="00F32068">
        <w:rPr>
          <w:rFonts w:ascii="Arial" w:hAnsi="Arial" w:cs="Arial"/>
          <w:bCs/>
          <w:iCs/>
          <w:sz w:val="20"/>
          <w:szCs w:val="20"/>
          <w:lang w:val="sl-SI" w:eastAsia="sl-SI"/>
        </w:rPr>
        <w:t xml:space="preserve"> sredstev,</w:t>
      </w:r>
    </w:p>
    <w:p w14:paraId="62F82A19" w14:textId="208E2CF5" w:rsidR="001B5C0B" w:rsidRPr="00F32068" w:rsidRDefault="001B5C0B" w:rsidP="002C53E1">
      <w:pPr>
        <w:pStyle w:val="Telobesedila"/>
        <w:spacing w:after="0" w:line="260" w:lineRule="atLeast"/>
        <w:jc w:val="both"/>
        <w:rPr>
          <w:rFonts w:ascii="Arial" w:hAnsi="Arial" w:cs="Arial"/>
          <w:bCs/>
          <w:iCs/>
          <w:sz w:val="20"/>
          <w:szCs w:val="20"/>
        </w:rPr>
      </w:pPr>
      <w:r w:rsidRPr="00F32068">
        <w:rPr>
          <w:rFonts w:ascii="Arial" w:hAnsi="Arial" w:cs="Arial"/>
          <w:bCs/>
          <w:iCs/>
          <w:sz w:val="20"/>
          <w:szCs w:val="20"/>
          <w:lang w:eastAsia="sl-SI"/>
        </w:rPr>
        <w:t xml:space="preserve">B – načrtovana količina vhodnih surovin </w:t>
      </w:r>
      <w:r w:rsidRPr="00F32068">
        <w:rPr>
          <w:rFonts w:ascii="Arial" w:hAnsi="Arial" w:cs="Arial"/>
          <w:bCs/>
          <w:iCs/>
          <w:sz w:val="20"/>
          <w:szCs w:val="20"/>
          <w:lang w:val="sl-SI" w:eastAsia="sl-SI"/>
        </w:rPr>
        <w:t xml:space="preserve">v </w:t>
      </w:r>
      <w:r w:rsidR="001C18B2" w:rsidRPr="00F32068">
        <w:rPr>
          <w:rFonts w:ascii="Arial" w:hAnsi="Arial" w:cs="Arial"/>
          <w:bCs/>
          <w:iCs/>
          <w:sz w:val="20"/>
          <w:szCs w:val="20"/>
          <w:lang w:val="sl-SI" w:eastAsia="sl-SI"/>
        </w:rPr>
        <w:t xml:space="preserve">koledarskem </w:t>
      </w:r>
      <w:r w:rsidRPr="00F32068">
        <w:rPr>
          <w:rFonts w:ascii="Arial" w:hAnsi="Arial" w:cs="Arial"/>
          <w:bCs/>
          <w:iCs/>
          <w:sz w:val="20"/>
          <w:szCs w:val="20"/>
          <w:lang w:val="sl-SI" w:eastAsia="sl-SI"/>
        </w:rPr>
        <w:t>letu po zadnjem izplačilu sredstev.</w:t>
      </w:r>
      <w:r w:rsidRPr="00F32068">
        <w:rPr>
          <w:rFonts w:ascii="Arial" w:hAnsi="Arial" w:cs="Arial"/>
          <w:bCs/>
          <w:iCs/>
          <w:sz w:val="20"/>
          <w:szCs w:val="20"/>
        </w:rPr>
        <w:t xml:space="preserve"> </w:t>
      </w:r>
    </w:p>
    <w:p w14:paraId="6573F6DE" w14:textId="77777777" w:rsidR="001B5C0B" w:rsidRPr="00F32068" w:rsidRDefault="001B5C0B" w:rsidP="002C53E1">
      <w:pPr>
        <w:pStyle w:val="Telobesedila"/>
        <w:spacing w:after="0" w:line="260" w:lineRule="atLeast"/>
        <w:jc w:val="both"/>
        <w:rPr>
          <w:rFonts w:ascii="Arial" w:hAnsi="Arial" w:cs="Arial"/>
          <w:bCs/>
          <w:iCs/>
          <w:sz w:val="20"/>
          <w:szCs w:val="20"/>
          <w:lang w:val="sl-SI"/>
        </w:rPr>
      </w:pPr>
    </w:p>
    <w:p w14:paraId="2CD2912B" w14:textId="77777777" w:rsidR="001B5C0B" w:rsidRPr="00F32068" w:rsidRDefault="001B5C0B" w:rsidP="002C53E1">
      <w:pPr>
        <w:pStyle w:val="Telobesedila"/>
        <w:spacing w:after="0" w:line="260" w:lineRule="atLeast"/>
        <w:jc w:val="both"/>
        <w:rPr>
          <w:rFonts w:ascii="Arial" w:hAnsi="Arial" w:cs="Arial"/>
          <w:bCs/>
          <w:iCs/>
          <w:sz w:val="20"/>
          <w:szCs w:val="20"/>
          <w:lang w:val="sl-SI"/>
        </w:rPr>
      </w:pPr>
      <w:r w:rsidRPr="00F32068">
        <w:rPr>
          <w:rFonts w:ascii="Arial" w:hAnsi="Arial" w:cs="Arial"/>
          <w:bCs/>
          <w:iCs/>
          <w:sz w:val="20"/>
          <w:szCs w:val="20"/>
        </w:rPr>
        <w:t xml:space="preserve">Upravičenec izpolni preglednico s podatki o načrtovani količini vhodnih surovin </w:t>
      </w:r>
      <w:r w:rsidRPr="00F32068">
        <w:rPr>
          <w:rFonts w:ascii="Arial" w:hAnsi="Arial" w:cs="Arial"/>
          <w:bCs/>
          <w:iCs/>
          <w:sz w:val="20"/>
          <w:szCs w:val="20"/>
          <w:lang w:val="sl-SI"/>
        </w:rPr>
        <w:t>za namen</w:t>
      </w:r>
      <w:r w:rsidRPr="00F32068">
        <w:rPr>
          <w:rFonts w:ascii="Arial" w:hAnsi="Arial" w:cs="Arial"/>
          <w:bCs/>
          <w:iCs/>
          <w:sz w:val="20"/>
          <w:szCs w:val="20"/>
        </w:rPr>
        <w:t xml:space="preserve"> predelav</w:t>
      </w:r>
      <w:r w:rsidRPr="00F32068">
        <w:rPr>
          <w:rFonts w:ascii="Arial" w:hAnsi="Arial" w:cs="Arial"/>
          <w:bCs/>
          <w:iCs/>
          <w:sz w:val="20"/>
          <w:szCs w:val="20"/>
          <w:lang w:val="sl-SI"/>
        </w:rPr>
        <w:t>e</w:t>
      </w:r>
      <w:r w:rsidRPr="00F32068">
        <w:rPr>
          <w:rFonts w:ascii="Arial" w:hAnsi="Arial" w:cs="Arial"/>
          <w:bCs/>
          <w:iCs/>
          <w:sz w:val="20"/>
          <w:szCs w:val="20"/>
        </w:rPr>
        <w:t xml:space="preserve"> ali trženj</w:t>
      </w:r>
      <w:r w:rsidRPr="00F32068">
        <w:rPr>
          <w:rFonts w:ascii="Arial" w:hAnsi="Arial" w:cs="Arial"/>
          <w:bCs/>
          <w:iCs/>
          <w:sz w:val="20"/>
          <w:szCs w:val="20"/>
          <w:lang w:val="sl-SI"/>
        </w:rPr>
        <w:t>a</w:t>
      </w:r>
      <w:r w:rsidRPr="00F32068">
        <w:rPr>
          <w:rFonts w:ascii="Arial" w:hAnsi="Arial" w:cs="Arial"/>
          <w:bCs/>
          <w:iCs/>
          <w:sz w:val="20"/>
          <w:szCs w:val="20"/>
        </w:rPr>
        <w:t xml:space="preserve"> kmetijskih proizvodov.</w:t>
      </w:r>
      <w:r w:rsidRPr="00F32068">
        <w:rPr>
          <w:rFonts w:ascii="Arial" w:hAnsi="Arial" w:cs="Arial"/>
          <w:bCs/>
          <w:iCs/>
          <w:sz w:val="20"/>
          <w:szCs w:val="20"/>
          <w:lang w:val="sl-SI"/>
        </w:rPr>
        <w:t xml:space="preserve"> </w:t>
      </w:r>
      <w:r w:rsidRPr="00F32068">
        <w:rPr>
          <w:rFonts w:ascii="Arial" w:hAnsi="Arial" w:cs="Arial"/>
          <w:bCs/>
          <w:iCs/>
          <w:sz w:val="20"/>
          <w:szCs w:val="20"/>
        </w:rPr>
        <w:t xml:space="preserve">Vhodna surovina za namen predelave je lahko npr. mleko ali žito ali </w:t>
      </w:r>
      <w:r w:rsidRPr="00F32068">
        <w:rPr>
          <w:rFonts w:ascii="Arial" w:hAnsi="Arial" w:cs="Arial"/>
          <w:bCs/>
          <w:iCs/>
          <w:sz w:val="20"/>
          <w:szCs w:val="20"/>
          <w:lang w:val="sl-SI"/>
        </w:rPr>
        <w:t xml:space="preserve">moka kot </w:t>
      </w:r>
      <w:r w:rsidRPr="00F32068">
        <w:rPr>
          <w:rFonts w:ascii="Arial" w:hAnsi="Arial" w:cs="Arial"/>
          <w:bCs/>
          <w:iCs/>
          <w:sz w:val="20"/>
          <w:szCs w:val="20"/>
        </w:rPr>
        <w:t>že predelani proizvo</w:t>
      </w:r>
      <w:r w:rsidRPr="00F32068">
        <w:rPr>
          <w:rFonts w:ascii="Arial" w:hAnsi="Arial" w:cs="Arial"/>
          <w:bCs/>
          <w:iCs/>
          <w:sz w:val="20"/>
          <w:szCs w:val="20"/>
          <w:lang w:val="sl-SI"/>
        </w:rPr>
        <w:t>d</w:t>
      </w:r>
      <w:r w:rsidRPr="00F32068">
        <w:rPr>
          <w:rFonts w:ascii="Arial" w:hAnsi="Arial" w:cs="Arial"/>
          <w:bCs/>
          <w:iCs/>
          <w:sz w:val="20"/>
          <w:szCs w:val="20"/>
        </w:rPr>
        <w:t xml:space="preserve">. </w:t>
      </w:r>
      <w:r w:rsidRPr="00F32068">
        <w:rPr>
          <w:rFonts w:ascii="Arial" w:hAnsi="Arial" w:cs="Arial"/>
          <w:bCs/>
          <w:iCs/>
          <w:sz w:val="20"/>
          <w:szCs w:val="20"/>
          <w:lang w:val="sl-SI"/>
        </w:rPr>
        <w:t>Vhodna surovina</w:t>
      </w:r>
      <w:r w:rsidRPr="00F32068">
        <w:rPr>
          <w:rFonts w:ascii="Arial" w:hAnsi="Arial" w:cs="Arial"/>
          <w:bCs/>
          <w:iCs/>
          <w:sz w:val="20"/>
          <w:szCs w:val="20"/>
        </w:rPr>
        <w:t xml:space="preserve"> za namen trženja kmetijskih proizvodov iz lastne pridelave oziroma lastne predelave </w:t>
      </w:r>
      <w:r w:rsidRPr="00F32068">
        <w:rPr>
          <w:rFonts w:ascii="Arial" w:hAnsi="Arial" w:cs="Arial"/>
          <w:bCs/>
          <w:iCs/>
          <w:sz w:val="20"/>
          <w:szCs w:val="20"/>
          <w:lang w:val="sl-SI"/>
        </w:rPr>
        <w:t xml:space="preserve">je </w:t>
      </w:r>
      <w:r w:rsidRPr="00F32068">
        <w:rPr>
          <w:rFonts w:ascii="Arial" w:hAnsi="Arial" w:cs="Arial"/>
          <w:bCs/>
          <w:iCs/>
          <w:sz w:val="20"/>
          <w:szCs w:val="20"/>
        </w:rPr>
        <w:t>npr. mleko, pšenica, salam</w:t>
      </w:r>
      <w:r w:rsidRPr="00F32068">
        <w:rPr>
          <w:rFonts w:ascii="Arial" w:hAnsi="Arial" w:cs="Arial"/>
          <w:bCs/>
          <w:iCs/>
          <w:sz w:val="20"/>
          <w:szCs w:val="20"/>
          <w:lang w:val="sl-SI"/>
        </w:rPr>
        <w:t>a, klobasa</w:t>
      </w:r>
      <w:r w:rsidRPr="00F32068">
        <w:rPr>
          <w:rFonts w:ascii="Arial" w:hAnsi="Arial" w:cs="Arial"/>
          <w:bCs/>
          <w:iCs/>
          <w:sz w:val="20"/>
          <w:szCs w:val="20"/>
        </w:rPr>
        <w:t xml:space="preserve">. </w:t>
      </w:r>
    </w:p>
    <w:p w14:paraId="2517F564" w14:textId="77777777" w:rsidR="001B5C0B" w:rsidRPr="00F32068" w:rsidRDefault="001B5C0B" w:rsidP="002C53E1">
      <w:pPr>
        <w:pStyle w:val="Telobesedila"/>
        <w:spacing w:after="0" w:line="260" w:lineRule="atLeast"/>
        <w:jc w:val="both"/>
        <w:rPr>
          <w:rFonts w:ascii="Arial" w:hAnsi="Arial" w:cs="Arial"/>
          <w:bCs/>
          <w:iCs/>
          <w:sz w:val="20"/>
          <w:szCs w:val="20"/>
          <w:lang w:val="sl-SI"/>
        </w:rPr>
      </w:pPr>
    </w:p>
    <w:p w14:paraId="232DBDD8" w14:textId="2D351E3E" w:rsidR="001B5C0B" w:rsidRPr="00F32068" w:rsidRDefault="00CF3E1F" w:rsidP="002C53E1">
      <w:pPr>
        <w:spacing w:after="0" w:line="260" w:lineRule="atLeast"/>
        <w:contextualSpacing/>
        <w:jc w:val="both"/>
        <w:rPr>
          <w:rFonts w:ascii="Arial" w:hAnsi="Arial" w:cs="Arial"/>
          <w:b/>
          <w:sz w:val="20"/>
          <w:szCs w:val="20"/>
        </w:rPr>
      </w:pPr>
      <w:r w:rsidRPr="00F32068">
        <w:rPr>
          <w:rFonts w:ascii="Arial" w:hAnsi="Arial" w:cs="Arial"/>
          <w:b/>
          <w:sz w:val="20"/>
          <w:szCs w:val="20"/>
        </w:rPr>
        <w:t>Načrtovane v</w:t>
      </w:r>
      <w:r w:rsidR="001B5C0B" w:rsidRPr="00F32068">
        <w:rPr>
          <w:rFonts w:ascii="Arial" w:hAnsi="Arial" w:cs="Arial"/>
          <w:b/>
          <w:sz w:val="20"/>
          <w:szCs w:val="20"/>
        </w:rPr>
        <w:t>hodne surovine – predelava oziroma trženje</w:t>
      </w:r>
    </w:p>
    <w:p w14:paraId="2CD8CA02" w14:textId="77777777" w:rsidR="001B5C0B" w:rsidRPr="00F32068" w:rsidRDefault="001B5C0B" w:rsidP="002C53E1">
      <w:pPr>
        <w:spacing w:after="0" w:line="260" w:lineRule="atLeast"/>
        <w:contextualSpacing/>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1395"/>
        <w:gridCol w:w="927"/>
        <w:gridCol w:w="1186"/>
        <w:gridCol w:w="1634"/>
        <w:gridCol w:w="1950"/>
        <w:gridCol w:w="1862"/>
      </w:tblGrid>
      <w:tr w:rsidR="00F32068" w:rsidRPr="00F32068" w14:paraId="573CA6F8" w14:textId="77777777" w:rsidTr="001B5C0B">
        <w:trPr>
          <w:trHeight w:val="1304"/>
        </w:trPr>
        <w:tc>
          <w:tcPr>
            <w:tcW w:w="1429" w:type="dxa"/>
          </w:tcPr>
          <w:p w14:paraId="13CA6D98" w14:textId="77777777" w:rsidR="001B5C0B" w:rsidRPr="00F32068" w:rsidRDefault="001B5C0B" w:rsidP="002C53E1">
            <w:pPr>
              <w:spacing w:line="260" w:lineRule="atLeast"/>
              <w:contextualSpacing/>
              <w:rPr>
                <w:rFonts w:ascii="Arial" w:hAnsi="Arial" w:cs="Arial"/>
              </w:rPr>
            </w:pPr>
            <w:r w:rsidRPr="00F32068">
              <w:rPr>
                <w:rFonts w:ascii="Arial" w:hAnsi="Arial" w:cs="Arial"/>
              </w:rPr>
              <w:t>Naziv vhodne surovine</w:t>
            </w:r>
          </w:p>
        </w:tc>
        <w:tc>
          <w:tcPr>
            <w:tcW w:w="942" w:type="dxa"/>
          </w:tcPr>
          <w:p w14:paraId="57DB22E7" w14:textId="77777777" w:rsidR="001B5C0B" w:rsidRPr="00F32068" w:rsidRDefault="001B5C0B" w:rsidP="002C53E1">
            <w:pPr>
              <w:spacing w:line="260" w:lineRule="atLeast"/>
              <w:contextualSpacing/>
              <w:rPr>
                <w:rFonts w:ascii="Arial" w:hAnsi="Arial" w:cs="Arial"/>
              </w:rPr>
            </w:pPr>
            <w:r w:rsidRPr="00F32068">
              <w:rPr>
                <w:rFonts w:ascii="Arial" w:hAnsi="Arial" w:cs="Arial"/>
              </w:rPr>
              <w:t>Enota mere</w:t>
            </w:r>
          </w:p>
          <w:p w14:paraId="0CD6EB16" w14:textId="77777777" w:rsidR="001B5C0B" w:rsidRPr="00F32068" w:rsidRDefault="001B5C0B" w:rsidP="002C53E1">
            <w:pPr>
              <w:spacing w:line="260" w:lineRule="atLeast"/>
              <w:contextualSpacing/>
              <w:rPr>
                <w:rFonts w:ascii="Arial" w:hAnsi="Arial" w:cs="Arial"/>
              </w:rPr>
            </w:pPr>
            <w:r w:rsidRPr="00F32068">
              <w:rPr>
                <w:rFonts w:ascii="Arial" w:hAnsi="Arial" w:cs="Arial"/>
              </w:rPr>
              <w:t>(kg, l, kos)</w:t>
            </w:r>
          </w:p>
        </w:tc>
        <w:tc>
          <w:tcPr>
            <w:tcW w:w="1192" w:type="dxa"/>
          </w:tcPr>
          <w:p w14:paraId="2C056570" w14:textId="77777777" w:rsidR="001B5C0B" w:rsidRPr="00F32068" w:rsidRDefault="001B5C0B" w:rsidP="002C53E1">
            <w:pPr>
              <w:spacing w:line="260" w:lineRule="atLeast"/>
              <w:contextualSpacing/>
              <w:jc w:val="both"/>
              <w:rPr>
                <w:rFonts w:ascii="Arial" w:hAnsi="Arial" w:cs="Arial"/>
              </w:rPr>
            </w:pPr>
            <w:r w:rsidRPr="00F32068">
              <w:rPr>
                <w:rFonts w:ascii="Arial" w:hAnsi="Arial" w:cs="Arial"/>
              </w:rPr>
              <w:t>Predelava</w:t>
            </w:r>
          </w:p>
          <w:p w14:paraId="6611473C" w14:textId="77777777" w:rsidR="001B5C0B" w:rsidRPr="00F32068" w:rsidRDefault="001B5C0B" w:rsidP="002C53E1">
            <w:pPr>
              <w:spacing w:line="260" w:lineRule="atLeast"/>
              <w:contextualSpacing/>
              <w:jc w:val="both"/>
              <w:rPr>
                <w:rFonts w:ascii="Arial" w:hAnsi="Arial" w:cs="Arial"/>
              </w:rPr>
            </w:pPr>
            <w:r w:rsidRPr="00F32068">
              <w:rPr>
                <w:rFonts w:ascii="Arial" w:hAnsi="Arial" w:cs="Arial"/>
              </w:rPr>
              <w:t>DA/NE</w:t>
            </w:r>
          </w:p>
        </w:tc>
        <w:tc>
          <w:tcPr>
            <w:tcW w:w="1695" w:type="dxa"/>
          </w:tcPr>
          <w:p w14:paraId="3FE6C8ED" w14:textId="77777777" w:rsidR="001B5C0B" w:rsidRPr="00F32068" w:rsidRDefault="001B5C0B" w:rsidP="002C53E1">
            <w:pPr>
              <w:spacing w:line="260" w:lineRule="atLeast"/>
              <w:contextualSpacing/>
              <w:jc w:val="both"/>
              <w:rPr>
                <w:rFonts w:ascii="Arial" w:hAnsi="Arial" w:cs="Arial"/>
              </w:rPr>
            </w:pPr>
            <w:r w:rsidRPr="00F32068">
              <w:rPr>
                <w:rFonts w:ascii="Arial" w:hAnsi="Arial" w:cs="Arial"/>
              </w:rPr>
              <w:t>Trženje</w:t>
            </w:r>
          </w:p>
          <w:p w14:paraId="13B6F6CE" w14:textId="77777777" w:rsidR="001B5C0B" w:rsidRPr="00F32068" w:rsidRDefault="001B5C0B" w:rsidP="002C53E1">
            <w:pPr>
              <w:spacing w:line="260" w:lineRule="atLeast"/>
              <w:contextualSpacing/>
              <w:rPr>
                <w:rFonts w:ascii="Arial" w:hAnsi="Arial" w:cs="Arial"/>
              </w:rPr>
            </w:pPr>
            <w:r w:rsidRPr="00F32068">
              <w:rPr>
                <w:rFonts w:ascii="Arial" w:hAnsi="Arial" w:cs="Arial"/>
              </w:rPr>
              <w:t>DA/NE</w:t>
            </w:r>
          </w:p>
        </w:tc>
        <w:tc>
          <w:tcPr>
            <w:tcW w:w="2008" w:type="dxa"/>
          </w:tcPr>
          <w:p w14:paraId="6D26F3FB" w14:textId="77777777" w:rsidR="001B5C0B" w:rsidRPr="00F32068" w:rsidRDefault="001B5C0B" w:rsidP="002C53E1">
            <w:pPr>
              <w:spacing w:line="260" w:lineRule="atLeast"/>
              <w:contextualSpacing/>
              <w:rPr>
                <w:rFonts w:ascii="Arial" w:hAnsi="Arial" w:cs="Arial"/>
              </w:rPr>
            </w:pPr>
            <w:r w:rsidRPr="00F32068">
              <w:rPr>
                <w:rFonts w:ascii="Arial" w:hAnsi="Arial" w:cs="Arial"/>
              </w:rPr>
              <w:t>Načrtovana količina vhodnih surovin za predelavo</w:t>
            </w:r>
          </w:p>
          <w:p w14:paraId="0A6AD867" w14:textId="77777777" w:rsidR="001B5C0B" w:rsidRPr="00F32068" w:rsidRDefault="001B5C0B" w:rsidP="002C53E1">
            <w:pPr>
              <w:spacing w:line="260" w:lineRule="atLeast"/>
              <w:contextualSpacing/>
              <w:rPr>
                <w:rFonts w:ascii="Arial" w:hAnsi="Arial" w:cs="Arial"/>
              </w:rPr>
            </w:pPr>
          </w:p>
        </w:tc>
        <w:tc>
          <w:tcPr>
            <w:tcW w:w="1913" w:type="dxa"/>
          </w:tcPr>
          <w:p w14:paraId="3FFC9067" w14:textId="77777777" w:rsidR="001B5C0B" w:rsidRPr="00F32068" w:rsidRDefault="001B5C0B" w:rsidP="002C53E1">
            <w:pPr>
              <w:spacing w:line="260" w:lineRule="atLeast"/>
              <w:contextualSpacing/>
              <w:rPr>
                <w:rFonts w:ascii="Arial" w:hAnsi="Arial" w:cs="Arial"/>
              </w:rPr>
            </w:pPr>
            <w:r w:rsidRPr="00F32068">
              <w:rPr>
                <w:rFonts w:ascii="Arial" w:hAnsi="Arial" w:cs="Arial"/>
              </w:rPr>
              <w:t>Načrtovana količina vhodnih surovin za trženje</w:t>
            </w:r>
          </w:p>
        </w:tc>
      </w:tr>
      <w:tr w:rsidR="00F32068" w:rsidRPr="00F32068" w14:paraId="106B9A9F" w14:textId="77777777" w:rsidTr="001B5C0B">
        <w:trPr>
          <w:trHeight w:val="260"/>
        </w:trPr>
        <w:tc>
          <w:tcPr>
            <w:tcW w:w="1429" w:type="dxa"/>
          </w:tcPr>
          <w:p w14:paraId="4CDE52FB" w14:textId="77777777" w:rsidR="001B5C0B" w:rsidRPr="00F32068" w:rsidRDefault="001B5C0B" w:rsidP="002C53E1">
            <w:pPr>
              <w:spacing w:line="260" w:lineRule="atLeast"/>
              <w:contextualSpacing/>
              <w:jc w:val="both"/>
              <w:rPr>
                <w:rFonts w:ascii="Arial" w:hAnsi="Arial" w:cs="Arial"/>
              </w:rPr>
            </w:pPr>
          </w:p>
        </w:tc>
        <w:tc>
          <w:tcPr>
            <w:tcW w:w="942" w:type="dxa"/>
          </w:tcPr>
          <w:p w14:paraId="08224DB0" w14:textId="77777777" w:rsidR="001B5C0B" w:rsidRPr="00F32068" w:rsidRDefault="001B5C0B" w:rsidP="002C53E1">
            <w:pPr>
              <w:spacing w:line="260" w:lineRule="atLeast"/>
              <w:contextualSpacing/>
              <w:jc w:val="both"/>
              <w:rPr>
                <w:rFonts w:ascii="Arial" w:hAnsi="Arial" w:cs="Arial"/>
              </w:rPr>
            </w:pPr>
          </w:p>
        </w:tc>
        <w:tc>
          <w:tcPr>
            <w:tcW w:w="1192" w:type="dxa"/>
          </w:tcPr>
          <w:p w14:paraId="270B1EFF" w14:textId="77777777" w:rsidR="001B5C0B" w:rsidRPr="00F32068" w:rsidRDefault="001B5C0B" w:rsidP="002C53E1">
            <w:pPr>
              <w:spacing w:line="260" w:lineRule="atLeast"/>
              <w:contextualSpacing/>
              <w:jc w:val="both"/>
              <w:rPr>
                <w:rFonts w:ascii="Arial" w:hAnsi="Arial" w:cs="Arial"/>
              </w:rPr>
            </w:pPr>
          </w:p>
        </w:tc>
        <w:tc>
          <w:tcPr>
            <w:tcW w:w="1695" w:type="dxa"/>
          </w:tcPr>
          <w:p w14:paraId="70B0F01B" w14:textId="77777777" w:rsidR="001B5C0B" w:rsidRPr="00F32068" w:rsidRDefault="001B5C0B" w:rsidP="002C53E1">
            <w:pPr>
              <w:spacing w:line="260" w:lineRule="atLeast"/>
              <w:contextualSpacing/>
              <w:jc w:val="both"/>
              <w:rPr>
                <w:rFonts w:ascii="Arial" w:hAnsi="Arial" w:cs="Arial"/>
              </w:rPr>
            </w:pPr>
          </w:p>
        </w:tc>
        <w:tc>
          <w:tcPr>
            <w:tcW w:w="2008" w:type="dxa"/>
          </w:tcPr>
          <w:p w14:paraId="4EF822FC" w14:textId="77777777" w:rsidR="001B5C0B" w:rsidRPr="00F32068" w:rsidRDefault="001B5C0B" w:rsidP="002C53E1">
            <w:pPr>
              <w:spacing w:line="260" w:lineRule="atLeast"/>
              <w:contextualSpacing/>
              <w:jc w:val="both"/>
              <w:rPr>
                <w:rFonts w:ascii="Arial" w:hAnsi="Arial" w:cs="Arial"/>
              </w:rPr>
            </w:pPr>
          </w:p>
        </w:tc>
        <w:tc>
          <w:tcPr>
            <w:tcW w:w="1913" w:type="dxa"/>
          </w:tcPr>
          <w:p w14:paraId="2062FC09" w14:textId="77777777" w:rsidR="001B5C0B" w:rsidRPr="00F32068" w:rsidRDefault="001B5C0B" w:rsidP="002C53E1">
            <w:pPr>
              <w:spacing w:line="260" w:lineRule="atLeast"/>
              <w:contextualSpacing/>
              <w:jc w:val="both"/>
              <w:rPr>
                <w:rFonts w:ascii="Arial" w:hAnsi="Arial" w:cs="Arial"/>
              </w:rPr>
            </w:pPr>
          </w:p>
        </w:tc>
      </w:tr>
      <w:tr w:rsidR="00F32068" w:rsidRPr="00F32068" w14:paraId="31EE894D" w14:textId="77777777" w:rsidTr="001B5C0B">
        <w:trPr>
          <w:trHeight w:val="260"/>
        </w:trPr>
        <w:tc>
          <w:tcPr>
            <w:tcW w:w="1429" w:type="dxa"/>
          </w:tcPr>
          <w:p w14:paraId="0B1785D4" w14:textId="77777777" w:rsidR="001B5C0B" w:rsidRPr="00F32068" w:rsidRDefault="001B5C0B" w:rsidP="002C53E1">
            <w:pPr>
              <w:spacing w:line="260" w:lineRule="atLeast"/>
              <w:contextualSpacing/>
              <w:jc w:val="both"/>
              <w:rPr>
                <w:rFonts w:ascii="Arial" w:hAnsi="Arial" w:cs="Arial"/>
              </w:rPr>
            </w:pPr>
          </w:p>
        </w:tc>
        <w:tc>
          <w:tcPr>
            <w:tcW w:w="942" w:type="dxa"/>
          </w:tcPr>
          <w:p w14:paraId="2075D51C" w14:textId="77777777" w:rsidR="001B5C0B" w:rsidRPr="00F32068" w:rsidRDefault="001B5C0B" w:rsidP="002C53E1">
            <w:pPr>
              <w:spacing w:line="260" w:lineRule="atLeast"/>
              <w:contextualSpacing/>
              <w:jc w:val="both"/>
              <w:rPr>
                <w:rFonts w:ascii="Arial" w:hAnsi="Arial" w:cs="Arial"/>
              </w:rPr>
            </w:pPr>
          </w:p>
        </w:tc>
        <w:tc>
          <w:tcPr>
            <w:tcW w:w="1192" w:type="dxa"/>
          </w:tcPr>
          <w:p w14:paraId="637D4466" w14:textId="77777777" w:rsidR="001B5C0B" w:rsidRPr="00F32068" w:rsidRDefault="001B5C0B" w:rsidP="002C53E1">
            <w:pPr>
              <w:spacing w:line="260" w:lineRule="atLeast"/>
              <w:contextualSpacing/>
              <w:jc w:val="both"/>
              <w:rPr>
                <w:rFonts w:ascii="Arial" w:hAnsi="Arial" w:cs="Arial"/>
              </w:rPr>
            </w:pPr>
          </w:p>
        </w:tc>
        <w:tc>
          <w:tcPr>
            <w:tcW w:w="1695" w:type="dxa"/>
          </w:tcPr>
          <w:p w14:paraId="57B5E3DB" w14:textId="77777777" w:rsidR="001B5C0B" w:rsidRPr="00F32068" w:rsidRDefault="001B5C0B" w:rsidP="002C53E1">
            <w:pPr>
              <w:spacing w:line="260" w:lineRule="atLeast"/>
              <w:contextualSpacing/>
              <w:jc w:val="both"/>
              <w:rPr>
                <w:rFonts w:ascii="Arial" w:hAnsi="Arial" w:cs="Arial"/>
              </w:rPr>
            </w:pPr>
          </w:p>
        </w:tc>
        <w:tc>
          <w:tcPr>
            <w:tcW w:w="2008" w:type="dxa"/>
          </w:tcPr>
          <w:p w14:paraId="77F32A7D" w14:textId="77777777" w:rsidR="001B5C0B" w:rsidRPr="00F32068" w:rsidRDefault="001B5C0B" w:rsidP="002C53E1">
            <w:pPr>
              <w:spacing w:line="260" w:lineRule="atLeast"/>
              <w:contextualSpacing/>
              <w:jc w:val="both"/>
              <w:rPr>
                <w:rFonts w:ascii="Arial" w:hAnsi="Arial" w:cs="Arial"/>
              </w:rPr>
            </w:pPr>
          </w:p>
        </w:tc>
        <w:tc>
          <w:tcPr>
            <w:tcW w:w="1913" w:type="dxa"/>
          </w:tcPr>
          <w:p w14:paraId="46B1E6C2" w14:textId="77777777" w:rsidR="001B5C0B" w:rsidRPr="00F32068" w:rsidRDefault="001B5C0B" w:rsidP="002C53E1">
            <w:pPr>
              <w:spacing w:line="260" w:lineRule="atLeast"/>
              <w:contextualSpacing/>
              <w:jc w:val="both"/>
              <w:rPr>
                <w:rFonts w:ascii="Arial" w:hAnsi="Arial" w:cs="Arial"/>
              </w:rPr>
            </w:pPr>
          </w:p>
        </w:tc>
      </w:tr>
      <w:tr w:rsidR="00F32068" w:rsidRPr="00F32068" w14:paraId="4FFE4DBF" w14:textId="77777777" w:rsidTr="001B5C0B">
        <w:trPr>
          <w:trHeight w:val="260"/>
        </w:trPr>
        <w:tc>
          <w:tcPr>
            <w:tcW w:w="1429" w:type="dxa"/>
          </w:tcPr>
          <w:p w14:paraId="27162D3C" w14:textId="77777777" w:rsidR="001B5C0B" w:rsidRPr="00F32068" w:rsidRDefault="001B5C0B" w:rsidP="002C53E1">
            <w:pPr>
              <w:spacing w:line="260" w:lineRule="atLeast"/>
              <w:contextualSpacing/>
              <w:jc w:val="both"/>
              <w:rPr>
                <w:rFonts w:ascii="Arial" w:hAnsi="Arial" w:cs="Arial"/>
              </w:rPr>
            </w:pPr>
          </w:p>
        </w:tc>
        <w:tc>
          <w:tcPr>
            <w:tcW w:w="942" w:type="dxa"/>
          </w:tcPr>
          <w:p w14:paraId="18D21D9B" w14:textId="77777777" w:rsidR="001B5C0B" w:rsidRPr="00F32068" w:rsidRDefault="001B5C0B" w:rsidP="002C53E1">
            <w:pPr>
              <w:spacing w:line="260" w:lineRule="atLeast"/>
              <w:contextualSpacing/>
              <w:jc w:val="both"/>
              <w:rPr>
                <w:rFonts w:ascii="Arial" w:hAnsi="Arial" w:cs="Arial"/>
              </w:rPr>
            </w:pPr>
          </w:p>
        </w:tc>
        <w:tc>
          <w:tcPr>
            <w:tcW w:w="1192" w:type="dxa"/>
          </w:tcPr>
          <w:p w14:paraId="4FC68FBC" w14:textId="77777777" w:rsidR="001B5C0B" w:rsidRPr="00F32068" w:rsidRDefault="001B5C0B" w:rsidP="002C53E1">
            <w:pPr>
              <w:spacing w:line="260" w:lineRule="atLeast"/>
              <w:contextualSpacing/>
              <w:jc w:val="both"/>
              <w:rPr>
                <w:rFonts w:ascii="Arial" w:hAnsi="Arial" w:cs="Arial"/>
              </w:rPr>
            </w:pPr>
          </w:p>
        </w:tc>
        <w:tc>
          <w:tcPr>
            <w:tcW w:w="1695" w:type="dxa"/>
          </w:tcPr>
          <w:p w14:paraId="0F8503A1" w14:textId="77777777" w:rsidR="001B5C0B" w:rsidRPr="00F32068" w:rsidRDefault="001B5C0B" w:rsidP="002C53E1">
            <w:pPr>
              <w:spacing w:line="260" w:lineRule="atLeast"/>
              <w:contextualSpacing/>
              <w:jc w:val="both"/>
              <w:rPr>
                <w:rFonts w:ascii="Arial" w:hAnsi="Arial" w:cs="Arial"/>
              </w:rPr>
            </w:pPr>
          </w:p>
        </w:tc>
        <w:tc>
          <w:tcPr>
            <w:tcW w:w="2008" w:type="dxa"/>
          </w:tcPr>
          <w:p w14:paraId="7CE8F347" w14:textId="77777777" w:rsidR="001B5C0B" w:rsidRPr="00F32068" w:rsidRDefault="001B5C0B" w:rsidP="002C53E1">
            <w:pPr>
              <w:spacing w:line="260" w:lineRule="atLeast"/>
              <w:contextualSpacing/>
              <w:jc w:val="both"/>
              <w:rPr>
                <w:rFonts w:ascii="Arial" w:hAnsi="Arial" w:cs="Arial"/>
              </w:rPr>
            </w:pPr>
          </w:p>
        </w:tc>
        <w:tc>
          <w:tcPr>
            <w:tcW w:w="1913" w:type="dxa"/>
          </w:tcPr>
          <w:p w14:paraId="0FC9E90D" w14:textId="77777777" w:rsidR="001B5C0B" w:rsidRPr="00F32068" w:rsidRDefault="001B5C0B" w:rsidP="002C53E1">
            <w:pPr>
              <w:spacing w:line="260" w:lineRule="atLeast"/>
              <w:contextualSpacing/>
              <w:jc w:val="both"/>
              <w:rPr>
                <w:rFonts w:ascii="Arial" w:hAnsi="Arial" w:cs="Arial"/>
              </w:rPr>
            </w:pPr>
          </w:p>
        </w:tc>
      </w:tr>
      <w:tr w:rsidR="00F32068" w:rsidRPr="00F32068" w14:paraId="1F960CFA" w14:textId="77777777" w:rsidTr="001B5C0B">
        <w:trPr>
          <w:trHeight w:val="260"/>
        </w:trPr>
        <w:tc>
          <w:tcPr>
            <w:tcW w:w="1429" w:type="dxa"/>
          </w:tcPr>
          <w:p w14:paraId="69F970CD" w14:textId="77777777" w:rsidR="001B5C0B" w:rsidRPr="00F32068" w:rsidRDefault="001B5C0B" w:rsidP="002C53E1">
            <w:pPr>
              <w:spacing w:line="260" w:lineRule="atLeast"/>
              <w:contextualSpacing/>
              <w:jc w:val="both"/>
              <w:rPr>
                <w:rFonts w:ascii="Arial" w:hAnsi="Arial" w:cs="Arial"/>
              </w:rPr>
            </w:pPr>
          </w:p>
        </w:tc>
        <w:tc>
          <w:tcPr>
            <w:tcW w:w="942" w:type="dxa"/>
          </w:tcPr>
          <w:p w14:paraId="21694F34" w14:textId="77777777" w:rsidR="001B5C0B" w:rsidRPr="00F32068" w:rsidRDefault="001B5C0B" w:rsidP="002C53E1">
            <w:pPr>
              <w:spacing w:line="260" w:lineRule="atLeast"/>
              <w:contextualSpacing/>
              <w:jc w:val="both"/>
              <w:rPr>
                <w:rFonts w:ascii="Arial" w:hAnsi="Arial" w:cs="Arial"/>
              </w:rPr>
            </w:pPr>
          </w:p>
        </w:tc>
        <w:tc>
          <w:tcPr>
            <w:tcW w:w="1192" w:type="dxa"/>
          </w:tcPr>
          <w:p w14:paraId="6010327D" w14:textId="77777777" w:rsidR="001B5C0B" w:rsidRPr="00F32068" w:rsidRDefault="001B5C0B" w:rsidP="002C53E1">
            <w:pPr>
              <w:spacing w:line="260" w:lineRule="atLeast"/>
              <w:contextualSpacing/>
              <w:jc w:val="both"/>
              <w:rPr>
                <w:rFonts w:ascii="Arial" w:hAnsi="Arial" w:cs="Arial"/>
              </w:rPr>
            </w:pPr>
          </w:p>
        </w:tc>
        <w:tc>
          <w:tcPr>
            <w:tcW w:w="1695" w:type="dxa"/>
          </w:tcPr>
          <w:p w14:paraId="686DD2E1" w14:textId="77777777" w:rsidR="001B5C0B" w:rsidRPr="00F32068" w:rsidRDefault="001B5C0B" w:rsidP="002C53E1">
            <w:pPr>
              <w:spacing w:line="260" w:lineRule="atLeast"/>
              <w:contextualSpacing/>
              <w:jc w:val="both"/>
              <w:rPr>
                <w:rFonts w:ascii="Arial" w:hAnsi="Arial" w:cs="Arial"/>
              </w:rPr>
            </w:pPr>
          </w:p>
        </w:tc>
        <w:tc>
          <w:tcPr>
            <w:tcW w:w="2008" w:type="dxa"/>
          </w:tcPr>
          <w:p w14:paraId="583FEA0A" w14:textId="77777777" w:rsidR="001B5C0B" w:rsidRPr="00F32068" w:rsidRDefault="001B5C0B" w:rsidP="002C53E1">
            <w:pPr>
              <w:spacing w:line="260" w:lineRule="atLeast"/>
              <w:contextualSpacing/>
              <w:jc w:val="both"/>
              <w:rPr>
                <w:rFonts w:ascii="Arial" w:hAnsi="Arial" w:cs="Arial"/>
              </w:rPr>
            </w:pPr>
          </w:p>
        </w:tc>
        <w:tc>
          <w:tcPr>
            <w:tcW w:w="1913" w:type="dxa"/>
          </w:tcPr>
          <w:p w14:paraId="2702557B" w14:textId="77777777" w:rsidR="001B5C0B" w:rsidRPr="00F32068" w:rsidRDefault="001B5C0B" w:rsidP="002C53E1">
            <w:pPr>
              <w:spacing w:line="260" w:lineRule="atLeast"/>
              <w:contextualSpacing/>
              <w:jc w:val="both"/>
              <w:rPr>
                <w:rFonts w:ascii="Arial" w:hAnsi="Arial" w:cs="Arial"/>
              </w:rPr>
            </w:pPr>
          </w:p>
        </w:tc>
      </w:tr>
      <w:tr w:rsidR="001B5C0B" w:rsidRPr="00F32068" w14:paraId="4E0FA3A4" w14:textId="77777777" w:rsidTr="001B5C0B">
        <w:trPr>
          <w:trHeight w:val="260"/>
        </w:trPr>
        <w:tc>
          <w:tcPr>
            <w:tcW w:w="1429" w:type="dxa"/>
          </w:tcPr>
          <w:p w14:paraId="5A7C9CA0" w14:textId="77777777" w:rsidR="001B5C0B" w:rsidRPr="00F32068" w:rsidRDefault="001B5C0B" w:rsidP="002C53E1">
            <w:pPr>
              <w:spacing w:line="260" w:lineRule="atLeast"/>
              <w:contextualSpacing/>
              <w:jc w:val="both"/>
              <w:rPr>
                <w:rFonts w:ascii="Arial" w:hAnsi="Arial" w:cs="Arial"/>
              </w:rPr>
            </w:pPr>
          </w:p>
        </w:tc>
        <w:tc>
          <w:tcPr>
            <w:tcW w:w="942" w:type="dxa"/>
          </w:tcPr>
          <w:p w14:paraId="79917CBD" w14:textId="77777777" w:rsidR="001B5C0B" w:rsidRPr="00F32068" w:rsidRDefault="001B5C0B" w:rsidP="002C53E1">
            <w:pPr>
              <w:spacing w:line="260" w:lineRule="atLeast"/>
              <w:contextualSpacing/>
              <w:jc w:val="both"/>
              <w:rPr>
                <w:rFonts w:ascii="Arial" w:hAnsi="Arial" w:cs="Arial"/>
              </w:rPr>
            </w:pPr>
          </w:p>
        </w:tc>
        <w:tc>
          <w:tcPr>
            <w:tcW w:w="1192" w:type="dxa"/>
          </w:tcPr>
          <w:p w14:paraId="5D6B5DF6" w14:textId="77777777" w:rsidR="001B5C0B" w:rsidRPr="00F32068" w:rsidRDefault="001B5C0B" w:rsidP="002C53E1">
            <w:pPr>
              <w:spacing w:line="260" w:lineRule="atLeast"/>
              <w:contextualSpacing/>
              <w:jc w:val="both"/>
              <w:rPr>
                <w:rFonts w:ascii="Arial" w:hAnsi="Arial" w:cs="Arial"/>
              </w:rPr>
            </w:pPr>
          </w:p>
        </w:tc>
        <w:tc>
          <w:tcPr>
            <w:tcW w:w="1695" w:type="dxa"/>
          </w:tcPr>
          <w:p w14:paraId="7B009795" w14:textId="77777777" w:rsidR="001B5C0B" w:rsidRPr="00F32068" w:rsidRDefault="001B5C0B" w:rsidP="002C53E1">
            <w:pPr>
              <w:spacing w:line="260" w:lineRule="atLeast"/>
              <w:contextualSpacing/>
              <w:jc w:val="both"/>
              <w:rPr>
                <w:rFonts w:ascii="Arial" w:hAnsi="Arial" w:cs="Arial"/>
              </w:rPr>
            </w:pPr>
          </w:p>
        </w:tc>
        <w:tc>
          <w:tcPr>
            <w:tcW w:w="2008" w:type="dxa"/>
          </w:tcPr>
          <w:p w14:paraId="60C41A93" w14:textId="77777777" w:rsidR="001B5C0B" w:rsidRPr="00F32068" w:rsidRDefault="001B5C0B" w:rsidP="002C53E1">
            <w:pPr>
              <w:spacing w:line="260" w:lineRule="atLeast"/>
              <w:contextualSpacing/>
              <w:jc w:val="both"/>
              <w:rPr>
                <w:rFonts w:ascii="Arial" w:hAnsi="Arial" w:cs="Arial"/>
              </w:rPr>
            </w:pPr>
          </w:p>
        </w:tc>
        <w:tc>
          <w:tcPr>
            <w:tcW w:w="1913" w:type="dxa"/>
          </w:tcPr>
          <w:p w14:paraId="5E3C6586" w14:textId="77777777" w:rsidR="001B5C0B" w:rsidRPr="00F32068" w:rsidRDefault="001B5C0B" w:rsidP="002C53E1">
            <w:pPr>
              <w:spacing w:line="260" w:lineRule="atLeast"/>
              <w:contextualSpacing/>
              <w:jc w:val="both"/>
              <w:rPr>
                <w:rFonts w:ascii="Arial" w:hAnsi="Arial" w:cs="Arial"/>
              </w:rPr>
            </w:pPr>
          </w:p>
        </w:tc>
      </w:tr>
    </w:tbl>
    <w:p w14:paraId="49059BE0" w14:textId="77777777" w:rsidR="001B5C0B" w:rsidRPr="00F32068" w:rsidRDefault="001B5C0B" w:rsidP="002C53E1">
      <w:pPr>
        <w:spacing w:after="0" w:line="260" w:lineRule="atLeast"/>
        <w:jc w:val="both"/>
        <w:rPr>
          <w:rFonts w:ascii="Arial" w:hAnsi="Arial" w:cs="Arial"/>
          <w:sz w:val="20"/>
          <w:szCs w:val="20"/>
        </w:rPr>
      </w:pPr>
    </w:p>
    <w:p w14:paraId="0A95D586" w14:textId="77777777" w:rsidR="001B5C0B" w:rsidRPr="002C53E1" w:rsidRDefault="001B5C0B" w:rsidP="002C53E1">
      <w:pPr>
        <w:spacing w:after="0" w:line="260" w:lineRule="atLeast"/>
        <w:rPr>
          <w:rFonts w:ascii="Arial" w:hAnsi="Arial" w:cs="Arial"/>
          <w:sz w:val="20"/>
          <w:szCs w:val="20"/>
        </w:rPr>
      </w:pPr>
    </w:p>
    <w:p w14:paraId="312D390B" w14:textId="16C210C5" w:rsidR="001B5C0B" w:rsidRPr="002C53E1" w:rsidRDefault="001B5C0B" w:rsidP="002C53E1">
      <w:pPr>
        <w:spacing w:after="0" w:line="260" w:lineRule="atLeast"/>
        <w:ind w:left="284" w:hanging="284"/>
        <w:jc w:val="both"/>
        <w:rPr>
          <w:rFonts w:ascii="Arial" w:hAnsi="Arial" w:cs="Arial"/>
          <w:b/>
          <w:sz w:val="20"/>
          <w:szCs w:val="20"/>
          <w:lang w:eastAsia="sl-SI"/>
        </w:rPr>
      </w:pPr>
      <w:bookmarkStart w:id="37" w:name="_Hlk505543626"/>
      <w:bookmarkStart w:id="38" w:name="_Hlk505551167"/>
      <w:r w:rsidRPr="002C53E1">
        <w:rPr>
          <w:rFonts w:ascii="Arial" w:hAnsi="Arial" w:cs="Arial"/>
          <w:b/>
          <w:sz w:val="20"/>
          <w:szCs w:val="20"/>
          <w:lang w:eastAsia="sl-SI"/>
        </w:rPr>
        <w:t>Podrobnejš</w:t>
      </w:r>
      <w:r w:rsidR="00257E67" w:rsidRPr="002C53E1">
        <w:rPr>
          <w:rFonts w:ascii="Arial" w:hAnsi="Arial" w:cs="Arial"/>
          <w:b/>
          <w:sz w:val="20"/>
          <w:szCs w:val="20"/>
          <w:lang w:eastAsia="sl-SI"/>
        </w:rPr>
        <w:t>a</w:t>
      </w:r>
      <w:r w:rsidRPr="002C53E1">
        <w:rPr>
          <w:rFonts w:ascii="Arial" w:hAnsi="Arial" w:cs="Arial"/>
          <w:b/>
          <w:sz w:val="20"/>
          <w:szCs w:val="20"/>
          <w:lang w:eastAsia="sl-SI"/>
        </w:rPr>
        <w:t xml:space="preserve"> vsebin</w:t>
      </w:r>
      <w:r w:rsidR="00257E67" w:rsidRPr="002C53E1">
        <w:rPr>
          <w:rFonts w:ascii="Arial" w:hAnsi="Arial" w:cs="Arial"/>
          <w:b/>
          <w:sz w:val="20"/>
          <w:szCs w:val="20"/>
          <w:lang w:eastAsia="sl-SI"/>
        </w:rPr>
        <w:t>a</w:t>
      </w:r>
      <w:r w:rsidRPr="002C53E1">
        <w:rPr>
          <w:rFonts w:ascii="Arial" w:hAnsi="Arial" w:cs="Arial"/>
          <w:b/>
          <w:sz w:val="20"/>
          <w:szCs w:val="20"/>
          <w:lang w:eastAsia="sl-SI"/>
        </w:rPr>
        <w:t xml:space="preserve"> poslovnega načrta </w:t>
      </w:r>
      <w:r w:rsidR="00CF3E1F" w:rsidRPr="002C53E1">
        <w:rPr>
          <w:rFonts w:ascii="Arial" w:hAnsi="Arial" w:cs="Arial"/>
          <w:b/>
          <w:sz w:val="20"/>
          <w:szCs w:val="20"/>
          <w:lang w:eastAsia="sl-SI"/>
        </w:rPr>
        <w:t>glede p</w:t>
      </w:r>
      <w:r w:rsidRPr="002C53E1">
        <w:rPr>
          <w:rFonts w:ascii="Arial" w:hAnsi="Arial" w:cs="Arial"/>
          <w:b/>
          <w:sz w:val="20"/>
          <w:szCs w:val="20"/>
          <w:lang w:eastAsia="sl-SI"/>
        </w:rPr>
        <w:t>rednostni</w:t>
      </w:r>
      <w:r w:rsidR="00CF3E1F" w:rsidRPr="002C53E1">
        <w:rPr>
          <w:rFonts w:ascii="Arial" w:hAnsi="Arial" w:cs="Arial"/>
          <w:b/>
          <w:sz w:val="20"/>
          <w:szCs w:val="20"/>
          <w:lang w:eastAsia="sl-SI"/>
        </w:rPr>
        <w:t>h</w:t>
      </w:r>
      <w:r w:rsidRPr="002C53E1">
        <w:rPr>
          <w:rFonts w:ascii="Arial" w:hAnsi="Arial" w:cs="Arial"/>
          <w:b/>
          <w:sz w:val="20"/>
          <w:szCs w:val="20"/>
          <w:lang w:eastAsia="sl-SI"/>
        </w:rPr>
        <w:t xml:space="preserve"> sektorj</w:t>
      </w:r>
      <w:r w:rsidR="00CF3E1F" w:rsidRPr="002C53E1">
        <w:rPr>
          <w:rFonts w:ascii="Arial" w:hAnsi="Arial" w:cs="Arial"/>
          <w:b/>
          <w:sz w:val="20"/>
          <w:szCs w:val="20"/>
          <w:lang w:eastAsia="sl-SI"/>
        </w:rPr>
        <w:t>ev</w:t>
      </w:r>
      <w:r w:rsidRPr="002C53E1">
        <w:rPr>
          <w:rFonts w:ascii="Arial" w:hAnsi="Arial" w:cs="Arial"/>
          <w:b/>
          <w:sz w:val="20"/>
          <w:szCs w:val="20"/>
          <w:lang w:eastAsia="sl-SI"/>
        </w:rPr>
        <w:t xml:space="preserve"> predelave ali trženja« </w:t>
      </w:r>
      <w:bookmarkEnd w:id="37"/>
    </w:p>
    <w:p w14:paraId="2EF219CA" w14:textId="77777777" w:rsidR="001B5C0B" w:rsidRPr="009C127C" w:rsidRDefault="001B5C0B" w:rsidP="002C53E1">
      <w:pPr>
        <w:spacing w:after="0" w:line="260" w:lineRule="atLeast"/>
        <w:ind w:left="284" w:hanging="284"/>
        <w:jc w:val="both"/>
        <w:rPr>
          <w:rFonts w:ascii="Arial" w:hAnsi="Arial" w:cs="Arial"/>
          <w:sz w:val="20"/>
          <w:szCs w:val="20"/>
          <w:lang w:eastAsia="sl-SI"/>
        </w:rPr>
      </w:pPr>
    </w:p>
    <w:bookmarkEnd w:id="38"/>
    <w:p w14:paraId="1C27554F" w14:textId="3EBF8716" w:rsidR="00CE59C1" w:rsidRPr="009C127C" w:rsidRDefault="001B5C0B" w:rsidP="002C53E1">
      <w:pPr>
        <w:spacing w:after="0" w:line="260" w:lineRule="atLeast"/>
        <w:jc w:val="both"/>
        <w:rPr>
          <w:rFonts w:ascii="Arial" w:hAnsi="Arial" w:cs="Arial"/>
          <w:sz w:val="20"/>
          <w:szCs w:val="20"/>
        </w:rPr>
      </w:pPr>
      <w:r w:rsidRPr="009C127C">
        <w:rPr>
          <w:rFonts w:ascii="Arial" w:hAnsi="Arial" w:cs="Arial"/>
          <w:sz w:val="20"/>
          <w:szCs w:val="20"/>
        </w:rPr>
        <w:t xml:space="preserve">Če upravičenec uveljavlja višjo stopnjo javne podpore </w:t>
      </w:r>
      <w:r w:rsidR="00CF3E1F" w:rsidRPr="009C127C">
        <w:rPr>
          <w:rFonts w:ascii="Arial" w:hAnsi="Arial" w:cs="Arial"/>
          <w:sz w:val="20"/>
          <w:szCs w:val="20"/>
        </w:rPr>
        <w:t>v skladu z osmo alinejo prvega odstavka 41. člena Uredbe oziroma</w:t>
      </w:r>
      <w:r w:rsidRPr="009C127C">
        <w:rPr>
          <w:rFonts w:ascii="Arial" w:hAnsi="Arial" w:cs="Arial"/>
          <w:sz w:val="20"/>
          <w:szCs w:val="20"/>
        </w:rPr>
        <w:t xml:space="preserve"> </w:t>
      </w:r>
      <w:r w:rsidR="00CF3E1F" w:rsidRPr="009C127C">
        <w:rPr>
          <w:rFonts w:ascii="Arial" w:hAnsi="Arial" w:cs="Arial"/>
          <w:sz w:val="20"/>
          <w:szCs w:val="20"/>
        </w:rPr>
        <w:t xml:space="preserve">uveljavlja </w:t>
      </w:r>
      <w:r w:rsidRPr="009C127C">
        <w:rPr>
          <w:rFonts w:ascii="Arial" w:hAnsi="Arial" w:cs="Arial"/>
          <w:sz w:val="20"/>
          <w:szCs w:val="20"/>
        </w:rPr>
        <w:t xml:space="preserve">merilo Prednostni sektorji predelave ali trženja </w:t>
      </w:r>
      <w:r w:rsidRPr="003722A6">
        <w:rPr>
          <w:rFonts w:ascii="Arial" w:hAnsi="Arial" w:cs="Arial"/>
          <w:sz w:val="20"/>
          <w:szCs w:val="20"/>
        </w:rPr>
        <w:t xml:space="preserve">iz </w:t>
      </w:r>
      <w:r w:rsidR="00CF3E1F" w:rsidRPr="003722A6">
        <w:rPr>
          <w:rFonts w:ascii="Arial" w:hAnsi="Arial" w:cs="Arial"/>
          <w:sz w:val="20"/>
          <w:szCs w:val="20"/>
        </w:rPr>
        <w:t>4. točke</w:t>
      </w:r>
      <w:r w:rsidR="00CF3E1F" w:rsidRPr="009C127C">
        <w:rPr>
          <w:rFonts w:ascii="Arial" w:hAnsi="Arial" w:cs="Arial"/>
          <w:sz w:val="20"/>
          <w:szCs w:val="20"/>
        </w:rPr>
        <w:t xml:space="preserve"> </w:t>
      </w:r>
      <w:r w:rsidRPr="009C127C">
        <w:rPr>
          <w:rFonts w:ascii="Arial" w:hAnsi="Arial" w:cs="Arial"/>
          <w:sz w:val="20"/>
          <w:szCs w:val="20"/>
        </w:rPr>
        <w:t>5. poglavja tega javnega razpisa, se v poslovnem načrtu navede</w:t>
      </w:r>
      <w:r w:rsidR="00CF3E1F" w:rsidRPr="009C127C">
        <w:rPr>
          <w:rFonts w:ascii="Arial" w:hAnsi="Arial" w:cs="Arial"/>
          <w:sz w:val="20"/>
          <w:szCs w:val="20"/>
        </w:rPr>
        <w:t>ta</w:t>
      </w:r>
      <w:r w:rsidRPr="009C127C">
        <w:rPr>
          <w:rFonts w:ascii="Arial" w:hAnsi="Arial" w:cs="Arial"/>
          <w:sz w:val="20"/>
          <w:szCs w:val="20"/>
        </w:rPr>
        <w:t xml:space="preserve"> </w:t>
      </w:r>
      <w:r w:rsidR="00CF3E1F" w:rsidRPr="009C127C">
        <w:rPr>
          <w:rFonts w:ascii="Arial" w:hAnsi="Arial" w:cs="Arial"/>
          <w:sz w:val="20"/>
          <w:szCs w:val="20"/>
        </w:rPr>
        <w:t xml:space="preserve">načrtovani </w:t>
      </w:r>
      <w:r w:rsidRPr="009C127C">
        <w:rPr>
          <w:rFonts w:ascii="Arial" w:hAnsi="Arial" w:cs="Arial"/>
          <w:sz w:val="20"/>
          <w:szCs w:val="20"/>
        </w:rPr>
        <w:t>letn</w:t>
      </w:r>
      <w:r w:rsidR="00CF3E1F" w:rsidRPr="009C127C">
        <w:rPr>
          <w:rFonts w:ascii="Arial" w:hAnsi="Arial" w:cs="Arial"/>
          <w:sz w:val="20"/>
          <w:szCs w:val="20"/>
        </w:rPr>
        <w:t>a</w:t>
      </w:r>
      <w:r w:rsidRPr="009C127C">
        <w:rPr>
          <w:rFonts w:ascii="Arial" w:hAnsi="Arial" w:cs="Arial"/>
          <w:sz w:val="20"/>
          <w:szCs w:val="20"/>
        </w:rPr>
        <w:t xml:space="preserve"> količin</w:t>
      </w:r>
      <w:r w:rsidR="00CF3E1F" w:rsidRPr="009C127C">
        <w:rPr>
          <w:rFonts w:ascii="Arial" w:hAnsi="Arial" w:cs="Arial"/>
          <w:sz w:val="20"/>
          <w:szCs w:val="20"/>
        </w:rPr>
        <w:t>a</w:t>
      </w:r>
      <w:r w:rsidRPr="009C127C">
        <w:rPr>
          <w:rFonts w:ascii="Arial" w:hAnsi="Arial" w:cs="Arial"/>
          <w:sz w:val="20"/>
          <w:szCs w:val="20"/>
        </w:rPr>
        <w:t xml:space="preserve"> in delež vhodnih surovin kmetijskih proizvodov, ki bodo predmet predelave ali trženja. </w:t>
      </w:r>
    </w:p>
    <w:p w14:paraId="6F7692A5" w14:textId="77777777" w:rsidR="008C4D8F" w:rsidRDefault="008C4D8F" w:rsidP="002C53E1">
      <w:pPr>
        <w:spacing w:after="0" w:line="260" w:lineRule="atLeast"/>
        <w:jc w:val="both"/>
        <w:rPr>
          <w:rFonts w:ascii="Arial" w:hAnsi="Arial" w:cs="Arial"/>
          <w:sz w:val="20"/>
          <w:szCs w:val="20"/>
        </w:rPr>
      </w:pPr>
    </w:p>
    <w:p w14:paraId="1B60B45F" w14:textId="75C3B152" w:rsidR="001B5C0B" w:rsidRPr="009C127C" w:rsidRDefault="001B5C0B" w:rsidP="002C53E1">
      <w:pPr>
        <w:spacing w:after="0" w:line="260" w:lineRule="atLeast"/>
        <w:jc w:val="both"/>
        <w:rPr>
          <w:rFonts w:ascii="Arial" w:hAnsi="Arial" w:cs="Arial"/>
          <w:sz w:val="20"/>
          <w:szCs w:val="20"/>
        </w:rPr>
      </w:pPr>
      <w:r w:rsidRPr="009C127C">
        <w:rPr>
          <w:rFonts w:ascii="Arial" w:hAnsi="Arial" w:cs="Arial"/>
          <w:sz w:val="20"/>
          <w:szCs w:val="20"/>
        </w:rPr>
        <w:t xml:space="preserve">Prednostni sektorji v skladu z </w:t>
      </w:r>
      <w:r w:rsidR="00B44B3A" w:rsidRPr="009C127C">
        <w:rPr>
          <w:rFonts w:ascii="Arial" w:hAnsi="Arial" w:cs="Arial"/>
          <w:sz w:val="20"/>
          <w:szCs w:val="20"/>
        </w:rPr>
        <w:t>osmo alinejo</w:t>
      </w:r>
      <w:r w:rsidRPr="009C127C">
        <w:rPr>
          <w:rFonts w:ascii="Arial" w:hAnsi="Arial" w:cs="Arial"/>
          <w:sz w:val="20"/>
          <w:szCs w:val="20"/>
        </w:rPr>
        <w:t xml:space="preserve"> prvega odstavka 41. člena Uredbe so: žito, sadje, razen sektorja vina in oljk, zelenjava, mleko, prašičje in goveje meso. </w:t>
      </w:r>
    </w:p>
    <w:p w14:paraId="0751CCC6" w14:textId="77777777" w:rsidR="00CF3E1F" w:rsidRPr="009C127C" w:rsidRDefault="00CF3E1F" w:rsidP="002C53E1">
      <w:pPr>
        <w:spacing w:after="0" w:line="260" w:lineRule="atLeast"/>
        <w:jc w:val="both"/>
        <w:rPr>
          <w:rFonts w:ascii="Arial" w:hAnsi="Arial" w:cs="Arial"/>
          <w:sz w:val="20"/>
          <w:szCs w:val="20"/>
        </w:rPr>
      </w:pPr>
    </w:p>
    <w:p w14:paraId="67F45A94" w14:textId="50A3841D" w:rsidR="001B5C0B" w:rsidRPr="009C127C" w:rsidRDefault="001B5C0B" w:rsidP="002C53E1">
      <w:pPr>
        <w:spacing w:after="0" w:line="260" w:lineRule="atLeast"/>
        <w:jc w:val="both"/>
        <w:rPr>
          <w:rFonts w:ascii="Arial" w:hAnsi="Arial" w:cs="Arial"/>
          <w:sz w:val="20"/>
          <w:szCs w:val="20"/>
        </w:rPr>
      </w:pPr>
      <w:r w:rsidRPr="009C127C">
        <w:rPr>
          <w:rFonts w:ascii="Arial" w:hAnsi="Arial" w:cs="Arial"/>
          <w:sz w:val="20"/>
          <w:szCs w:val="20"/>
        </w:rPr>
        <w:t xml:space="preserve">Prednostni sektorji pri merilu Prednostni sektorji predelave ali trženja iz </w:t>
      </w:r>
      <w:r w:rsidR="00CF3E1F" w:rsidRPr="009C127C">
        <w:rPr>
          <w:rFonts w:ascii="Arial" w:hAnsi="Arial" w:cs="Arial"/>
          <w:sz w:val="20"/>
          <w:szCs w:val="20"/>
        </w:rPr>
        <w:t xml:space="preserve">4. točke </w:t>
      </w:r>
      <w:r w:rsidRPr="009C127C">
        <w:rPr>
          <w:rFonts w:ascii="Arial" w:hAnsi="Arial" w:cs="Arial"/>
          <w:sz w:val="20"/>
          <w:szCs w:val="20"/>
        </w:rPr>
        <w:t xml:space="preserve">5. poglavja javnega razpisa so: žita, sadje, razen sektorja vina in oljk, zelenjava in prašičje meso. </w:t>
      </w:r>
    </w:p>
    <w:p w14:paraId="2443D734" w14:textId="77777777" w:rsidR="001B5C0B" w:rsidRPr="009C127C" w:rsidRDefault="001B5C0B" w:rsidP="002C53E1">
      <w:pPr>
        <w:spacing w:after="0" w:line="260" w:lineRule="atLeast"/>
        <w:jc w:val="both"/>
        <w:rPr>
          <w:rFonts w:ascii="Arial" w:hAnsi="Arial" w:cs="Arial"/>
          <w:sz w:val="20"/>
          <w:szCs w:val="20"/>
        </w:rPr>
      </w:pPr>
    </w:p>
    <w:tbl>
      <w:tblPr>
        <w:tblStyle w:val="Tabelamrea"/>
        <w:tblpPr w:leftFromText="141" w:rightFromText="141"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4348"/>
      </w:tblGrid>
      <w:tr w:rsidR="001B5C0B" w:rsidRPr="002C53E1" w14:paraId="4A01B3B8" w14:textId="77777777" w:rsidTr="001B5C0B">
        <w:tc>
          <w:tcPr>
            <w:tcW w:w="4141" w:type="dxa"/>
            <w:tcBorders>
              <w:right w:val="single" w:sz="4" w:space="0" w:color="auto"/>
            </w:tcBorders>
          </w:tcPr>
          <w:p w14:paraId="59A3ADE5" w14:textId="77777777" w:rsidR="001B5C0B" w:rsidRPr="002C53E1" w:rsidRDefault="001B5C0B" w:rsidP="002C53E1">
            <w:pPr>
              <w:spacing w:line="260" w:lineRule="atLeast"/>
              <w:contextualSpacing/>
              <w:jc w:val="both"/>
              <w:rPr>
                <w:rFonts w:ascii="Arial" w:hAnsi="Arial" w:cs="Arial"/>
                <w:color w:val="000000"/>
              </w:rPr>
            </w:pPr>
            <w:bookmarkStart w:id="39" w:name="_Hlk508557003"/>
            <w:r w:rsidRPr="002C53E1">
              <w:rPr>
                <w:rFonts w:ascii="Arial" w:hAnsi="Arial" w:cs="Arial"/>
                <w:color w:val="000000"/>
              </w:rPr>
              <w:t>Vpišite prednostni sektor:</w:t>
            </w:r>
          </w:p>
        </w:tc>
        <w:tc>
          <w:tcPr>
            <w:tcW w:w="4348" w:type="dxa"/>
            <w:tcBorders>
              <w:top w:val="single" w:sz="4" w:space="0" w:color="auto"/>
              <w:left w:val="single" w:sz="4" w:space="0" w:color="auto"/>
              <w:bottom w:val="single" w:sz="4" w:space="0" w:color="auto"/>
              <w:right w:val="single" w:sz="4" w:space="0" w:color="auto"/>
            </w:tcBorders>
          </w:tcPr>
          <w:p w14:paraId="77531962" w14:textId="77777777" w:rsidR="001B5C0B" w:rsidRPr="002C53E1" w:rsidRDefault="001B5C0B" w:rsidP="002C53E1">
            <w:pPr>
              <w:spacing w:line="260" w:lineRule="atLeast"/>
              <w:contextualSpacing/>
              <w:jc w:val="both"/>
              <w:rPr>
                <w:rFonts w:ascii="Arial" w:hAnsi="Arial" w:cs="Arial"/>
                <w:i/>
                <w:color w:val="000000"/>
              </w:rPr>
            </w:pPr>
          </w:p>
        </w:tc>
      </w:tr>
    </w:tbl>
    <w:p w14:paraId="3E588212" w14:textId="77777777" w:rsidR="001B5C0B" w:rsidRPr="002C53E1" w:rsidRDefault="001B5C0B" w:rsidP="002C53E1">
      <w:pPr>
        <w:spacing w:after="0" w:line="260" w:lineRule="atLeast"/>
        <w:contextualSpacing/>
        <w:jc w:val="both"/>
        <w:rPr>
          <w:rFonts w:ascii="Arial" w:hAnsi="Arial" w:cs="Arial"/>
          <w:color w:val="000000"/>
          <w:sz w:val="20"/>
          <w:szCs w:val="20"/>
        </w:rPr>
      </w:pPr>
    </w:p>
    <w:p w14:paraId="6482B96A" w14:textId="77777777" w:rsidR="001B5C0B" w:rsidRPr="002C53E1" w:rsidRDefault="001B5C0B" w:rsidP="002C53E1">
      <w:pPr>
        <w:spacing w:after="0" w:line="260" w:lineRule="atLeast"/>
        <w:contextualSpacing/>
        <w:jc w:val="both"/>
        <w:rPr>
          <w:rFonts w:ascii="Arial" w:hAnsi="Arial" w:cs="Arial"/>
          <w:color w:val="000000"/>
          <w:sz w:val="20"/>
          <w:szCs w:val="20"/>
        </w:rPr>
      </w:pPr>
    </w:p>
    <w:p w14:paraId="060FFF4A" w14:textId="77777777" w:rsidR="001B5C0B" w:rsidRPr="002C53E1" w:rsidRDefault="001B5C0B" w:rsidP="002C53E1">
      <w:pPr>
        <w:spacing w:after="0" w:line="260" w:lineRule="atLeast"/>
        <w:contextualSpacing/>
        <w:jc w:val="both"/>
        <w:rPr>
          <w:rFonts w:ascii="Arial" w:hAnsi="Arial" w:cs="Arial"/>
          <w:b/>
          <w:color w:val="000000"/>
          <w:sz w:val="20"/>
          <w:szCs w:val="20"/>
        </w:rPr>
      </w:pPr>
      <w:r w:rsidRPr="002C53E1">
        <w:rPr>
          <w:rFonts w:ascii="Arial" w:hAnsi="Arial" w:cs="Arial"/>
          <w:color w:val="000000"/>
          <w:sz w:val="20"/>
          <w:szCs w:val="20"/>
        </w:rPr>
        <w:lastRenderedPageBreak/>
        <w:t>(Primer: vhodna surovina je lahko žito, ki je primarni proizvod ali moka, ki je predelani proizvod.)</w:t>
      </w:r>
    </w:p>
    <w:bookmarkEnd w:id="39"/>
    <w:p w14:paraId="2EC15CF3" w14:textId="77777777" w:rsidR="001B5C0B" w:rsidRPr="002C53E1" w:rsidRDefault="001B5C0B" w:rsidP="002C53E1">
      <w:pPr>
        <w:pStyle w:val="Odstavekseznama"/>
        <w:spacing w:line="260" w:lineRule="atLeast"/>
        <w:ind w:left="0"/>
        <w:jc w:val="both"/>
        <w:rPr>
          <w:rFonts w:ascii="Arial" w:hAnsi="Arial" w:cs="Arial"/>
          <w:sz w:val="20"/>
          <w:szCs w:val="20"/>
          <w:lang w:val="sl-SI"/>
        </w:rPr>
      </w:pPr>
    </w:p>
    <w:p w14:paraId="4B17B06A" w14:textId="77777777" w:rsidR="001B5C0B" w:rsidRPr="002C53E1" w:rsidRDefault="001B5C0B" w:rsidP="002C53E1">
      <w:pPr>
        <w:pStyle w:val="Odstavekseznama"/>
        <w:spacing w:line="260" w:lineRule="atLeast"/>
        <w:ind w:left="0"/>
        <w:jc w:val="both"/>
        <w:rPr>
          <w:rFonts w:ascii="Arial" w:hAnsi="Arial" w:cs="Arial"/>
          <w:b/>
          <w:sz w:val="20"/>
          <w:szCs w:val="20"/>
          <w:lang w:val="sl-SI"/>
        </w:rPr>
      </w:pPr>
      <w:r w:rsidRPr="002C53E1">
        <w:rPr>
          <w:rFonts w:ascii="Arial" w:hAnsi="Arial" w:cs="Arial"/>
          <w:b/>
          <w:sz w:val="20"/>
          <w:szCs w:val="20"/>
          <w:lang w:val="sl-SI"/>
        </w:rPr>
        <w:t>Količina in izračun deleža vhodnih surovin po prednostnem sektorju</w:t>
      </w:r>
    </w:p>
    <w:p w14:paraId="66D7C00D" w14:textId="77777777" w:rsidR="001B5C0B" w:rsidRPr="002C53E1" w:rsidRDefault="001B5C0B" w:rsidP="002C53E1">
      <w:pPr>
        <w:pStyle w:val="Odstavekseznama"/>
        <w:spacing w:line="260" w:lineRule="atLeast"/>
        <w:ind w:left="0"/>
        <w:jc w:val="both"/>
        <w:rPr>
          <w:rFonts w:ascii="Arial" w:hAnsi="Arial" w:cs="Arial"/>
          <w:sz w:val="20"/>
          <w:szCs w:val="2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
        <w:gridCol w:w="3455"/>
        <w:gridCol w:w="1106"/>
        <w:gridCol w:w="606"/>
        <w:gridCol w:w="606"/>
        <w:gridCol w:w="606"/>
        <w:gridCol w:w="816"/>
        <w:gridCol w:w="1087"/>
      </w:tblGrid>
      <w:tr w:rsidR="001B5C0B" w:rsidRPr="002C53E1" w14:paraId="49C2DF52" w14:textId="77777777" w:rsidTr="001B5C0B">
        <w:tc>
          <w:tcPr>
            <w:tcW w:w="433" w:type="pct"/>
            <w:vMerge w:val="restart"/>
          </w:tcPr>
          <w:p w14:paraId="7DEFA1FD" w14:textId="77777777" w:rsidR="001B5C0B" w:rsidRPr="002C53E1" w:rsidRDefault="001B5C0B" w:rsidP="002C53E1">
            <w:pPr>
              <w:spacing w:after="0" w:line="260" w:lineRule="atLeast"/>
              <w:contextualSpacing/>
              <w:rPr>
                <w:rFonts w:ascii="Arial" w:hAnsi="Arial" w:cs="Arial"/>
                <w:color w:val="000000"/>
                <w:sz w:val="20"/>
                <w:szCs w:val="20"/>
              </w:rPr>
            </w:pPr>
            <w:r w:rsidRPr="002C53E1">
              <w:rPr>
                <w:rFonts w:ascii="Arial" w:hAnsi="Arial" w:cs="Arial"/>
                <w:color w:val="000000"/>
                <w:sz w:val="20"/>
                <w:szCs w:val="20"/>
              </w:rPr>
              <w:t>Zap. št.</w:t>
            </w:r>
          </w:p>
        </w:tc>
        <w:tc>
          <w:tcPr>
            <w:tcW w:w="1909" w:type="pct"/>
            <w:vMerge w:val="restart"/>
          </w:tcPr>
          <w:p w14:paraId="6D265CFF" w14:textId="77777777" w:rsidR="001B5C0B" w:rsidRPr="002C53E1" w:rsidRDefault="001B5C0B" w:rsidP="002C53E1">
            <w:pPr>
              <w:spacing w:after="0" w:line="260" w:lineRule="atLeast"/>
              <w:contextualSpacing/>
              <w:rPr>
                <w:rFonts w:ascii="Arial" w:hAnsi="Arial" w:cs="Arial"/>
                <w:color w:val="000000"/>
                <w:sz w:val="20"/>
                <w:szCs w:val="20"/>
              </w:rPr>
            </w:pPr>
            <w:r w:rsidRPr="002C53E1">
              <w:rPr>
                <w:rFonts w:ascii="Arial" w:hAnsi="Arial" w:cs="Arial"/>
                <w:color w:val="000000"/>
                <w:sz w:val="20"/>
                <w:szCs w:val="20"/>
              </w:rPr>
              <w:t>Naslov</w:t>
            </w:r>
          </w:p>
        </w:tc>
        <w:tc>
          <w:tcPr>
            <w:tcW w:w="613" w:type="pct"/>
            <w:vMerge w:val="restart"/>
          </w:tcPr>
          <w:p w14:paraId="73CA86AA" w14:textId="77777777" w:rsidR="001B5C0B" w:rsidRPr="002C53E1" w:rsidRDefault="001B5C0B" w:rsidP="002C53E1">
            <w:pPr>
              <w:spacing w:after="0" w:line="260" w:lineRule="atLeast"/>
              <w:contextualSpacing/>
              <w:rPr>
                <w:rFonts w:ascii="Arial" w:hAnsi="Arial" w:cs="Arial"/>
                <w:bCs/>
                <w:sz w:val="20"/>
                <w:szCs w:val="20"/>
              </w:rPr>
            </w:pPr>
            <w:r w:rsidRPr="002C53E1">
              <w:rPr>
                <w:rFonts w:ascii="Arial" w:hAnsi="Arial" w:cs="Arial"/>
                <w:bCs/>
                <w:sz w:val="20"/>
                <w:szCs w:val="20"/>
              </w:rPr>
              <w:t>V koled. letu pred vložitvijo vloge</w:t>
            </w:r>
          </w:p>
        </w:tc>
        <w:tc>
          <w:tcPr>
            <w:tcW w:w="2045" w:type="pct"/>
            <w:gridSpan w:val="5"/>
          </w:tcPr>
          <w:p w14:paraId="3B9D147B" w14:textId="383E1C71" w:rsidR="001B5C0B" w:rsidRPr="002C53E1" w:rsidRDefault="001B5C0B" w:rsidP="002C53E1">
            <w:pPr>
              <w:spacing w:after="0" w:line="260" w:lineRule="atLeast"/>
              <w:contextualSpacing/>
              <w:rPr>
                <w:rFonts w:ascii="Arial" w:hAnsi="Arial" w:cs="Arial"/>
                <w:color w:val="000000"/>
                <w:sz w:val="20"/>
                <w:szCs w:val="20"/>
              </w:rPr>
            </w:pPr>
            <w:r w:rsidRPr="002C53E1">
              <w:rPr>
                <w:rFonts w:ascii="Arial" w:hAnsi="Arial" w:cs="Arial"/>
                <w:color w:val="000000"/>
                <w:sz w:val="20"/>
                <w:szCs w:val="20"/>
              </w:rPr>
              <w:t>Koledarsk</w:t>
            </w:r>
            <w:r w:rsidR="004C187A">
              <w:rPr>
                <w:rFonts w:ascii="Arial" w:hAnsi="Arial" w:cs="Arial"/>
                <w:color w:val="000000"/>
                <w:sz w:val="20"/>
                <w:szCs w:val="20"/>
              </w:rPr>
              <w:t>o</w:t>
            </w:r>
            <w:r w:rsidRPr="002C53E1">
              <w:rPr>
                <w:rFonts w:ascii="Arial" w:hAnsi="Arial" w:cs="Arial"/>
                <w:color w:val="000000"/>
                <w:sz w:val="20"/>
                <w:szCs w:val="20"/>
              </w:rPr>
              <w:t xml:space="preserve"> let</w:t>
            </w:r>
            <w:r w:rsidR="004C187A">
              <w:rPr>
                <w:rFonts w:ascii="Arial" w:hAnsi="Arial" w:cs="Arial"/>
                <w:color w:val="000000"/>
                <w:sz w:val="20"/>
                <w:szCs w:val="20"/>
              </w:rPr>
              <w:t>o</w:t>
            </w:r>
            <w:r w:rsidRPr="002C53E1">
              <w:rPr>
                <w:rFonts w:ascii="Arial" w:hAnsi="Arial" w:cs="Arial"/>
                <w:color w:val="000000"/>
                <w:sz w:val="20"/>
                <w:szCs w:val="20"/>
              </w:rPr>
              <w:t xml:space="preserve"> po zadnjem </w:t>
            </w:r>
          </w:p>
          <w:p w14:paraId="14277BBE" w14:textId="77777777" w:rsidR="001B5C0B" w:rsidRPr="002C53E1" w:rsidRDefault="001B5C0B" w:rsidP="002C53E1">
            <w:pPr>
              <w:spacing w:after="0" w:line="260" w:lineRule="atLeast"/>
              <w:contextualSpacing/>
              <w:rPr>
                <w:rFonts w:ascii="Arial" w:hAnsi="Arial" w:cs="Arial"/>
                <w:color w:val="000000"/>
                <w:sz w:val="20"/>
                <w:szCs w:val="20"/>
              </w:rPr>
            </w:pPr>
            <w:r w:rsidRPr="002C53E1">
              <w:rPr>
                <w:rFonts w:ascii="Arial" w:hAnsi="Arial" w:cs="Arial"/>
                <w:color w:val="000000"/>
                <w:sz w:val="20"/>
                <w:szCs w:val="20"/>
              </w:rPr>
              <w:t>izplačilu sredstev</w:t>
            </w:r>
          </w:p>
        </w:tc>
      </w:tr>
      <w:tr w:rsidR="001B5C0B" w:rsidRPr="002C53E1" w14:paraId="10ADC634" w14:textId="77777777" w:rsidTr="001B5C0B">
        <w:tc>
          <w:tcPr>
            <w:tcW w:w="433" w:type="pct"/>
            <w:vMerge/>
          </w:tcPr>
          <w:p w14:paraId="53FE2893" w14:textId="77777777" w:rsidR="001B5C0B" w:rsidRPr="002C53E1" w:rsidRDefault="001B5C0B" w:rsidP="002C53E1">
            <w:pPr>
              <w:spacing w:after="0" w:line="260" w:lineRule="atLeast"/>
              <w:contextualSpacing/>
              <w:rPr>
                <w:rFonts w:ascii="Arial" w:hAnsi="Arial" w:cs="Arial"/>
                <w:color w:val="000000"/>
                <w:sz w:val="20"/>
                <w:szCs w:val="20"/>
              </w:rPr>
            </w:pPr>
          </w:p>
        </w:tc>
        <w:tc>
          <w:tcPr>
            <w:tcW w:w="1909" w:type="pct"/>
            <w:vMerge/>
          </w:tcPr>
          <w:p w14:paraId="58677CCC" w14:textId="77777777" w:rsidR="001B5C0B" w:rsidRPr="002C53E1" w:rsidRDefault="001B5C0B" w:rsidP="002C53E1">
            <w:pPr>
              <w:spacing w:after="0" w:line="260" w:lineRule="atLeast"/>
              <w:contextualSpacing/>
              <w:rPr>
                <w:rFonts w:ascii="Arial" w:hAnsi="Arial" w:cs="Arial"/>
                <w:color w:val="000000"/>
                <w:sz w:val="20"/>
                <w:szCs w:val="20"/>
              </w:rPr>
            </w:pPr>
          </w:p>
        </w:tc>
        <w:tc>
          <w:tcPr>
            <w:tcW w:w="613" w:type="pct"/>
            <w:vMerge/>
          </w:tcPr>
          <w:p w14:paraId="152B7F72" w14:textId="77777777" w:rsidR="001B5C0B" w:rsidRPr="002C53E1" w:rsidRDefault="001B5C0B" w:rsidP="002C53E1">
            <w:pPr>
              <w:spacing w:after="0" w:line="260" w:lineRule="atLeast"/>
              <w:contextualSpacing/>
              <w:rPr>
                <w:rFonts w:ascii="Arial" w:hAnsi="Arial" w:cs="Arial"/>
                <w:color w:val="000000"/>
                <w:sz w:val="20"/>
                <w:szCs w:val="20"/>
              </w:rPr>
            </w:pPr>
          </w:p>
        </w:tc>
        <w:tc>
          <w:tcPr>
            <w:tcW w:w="330" w:type="pct"/>
          </w:tcPr>
          <w:p w14:paraId="40C4EA04" w14:textId="77777777" w:rsidR="001B5C0B" w:rsidRPr="002C53E1" w:rsidRDefault="001B5C0B" w:rsidP="002C53E1">
            <w:pPr>
              <w:spacing w:after="0" w:line="260" w:lineRule="atLeast"/>
              <w:contextualSpacing/>
              <w:jc w:val="center"/>
              <w:rPr>
                <w:rFonts w:ascii="Arial" w:hAnsi="Arial" w:cs="Arial"/>
                <w:color w:val="000000"/>
                <w:sz w:val="20"/>
                <w:szCs w:val="20"/>
              </w:rPr>
            </w:pPr>
            <w:r w:rsidRPr="002C53E1">
              <w:rPr>
                <w:rFonts w:ascii="Arial" w:hAnsi="Arial" w:cs="Arial"/>
                <w:color w:val="000000"/>
                <w:sz w:val="20"/>
                <w:szCs w:val="20"/>
              </w:rPr>
              <w:t>Leto</w:t>
            </w:r>
          </w:p>
          <w:p w14:paraId="5D527EBB" w14:textId="77777777" w:rsidR="001B5C0B" w:rsidRPr="002C53E1" w:rsidRDefault="001B5C0B" w:rsidP="002C53E1">
            <w:pPr>
              <w:spacing w:after="0" w:line="260" w:lineRule="atLeast"/>
              <w:contextualSpacing/>
              <w:jc w:val="center"/>
              <w:rPr>
                <w:rFonts w:ascii="Arial" w:hAnsi="Arial" w:cs="Arial"/>
                <w:color w:val="000000"/>
                <w:sz w:val="20"/>
                <w:szCs w:val="20"/>
              </w:rPr>
            </w:pPr>
            <w:r w:rsidRPr="002C53E1">
              <w:rPr>
                <w:rFonts w:ascii="Arial" w:hAnsi="Arial" w:cs="Arial"/>
                <w:color w:val="000000"/>
                <w:sz w:val="20"/>
                <w:szCs w:val="20"/>
              </w:rPr>
              <w:t>1</w:t>
            </w:r>
          </w:p>
        </w:tc>
        <w:tc>
          <w:tcPr>
            <w:tcW w:w="330" w:type="pct"/>
          </w:tcPr>
          <w:p w14:paraId="40D4BFA0" w14:textId="77777777" w:rsidR="001B5C0B" w:rsidRPr="002C53E1" w:rsidRDefault="001B5C0B" w:rsidP="002C53E1">
            <w:pPr>
              <w:spacing w:after="0" w:line="260" w:lineRule="atLeast"/>
              <w:contextualSpacing/>
              <w:jc w:val="center"/>
              <w:rPr>
                <w:rFonts w:ascii="Arial" w:hAnsi="Arial" w:cs="Arial"/>
                <w:color w:val="000000"/>
                <w:sz w:val="20"/>
                <w:szCs w:val="20"/>
              </w:rPr>
            </w:pPr>
            <w:r w:rsidRPr="002C53E1">
              <w:rPr>
                <w:rFonts w:ascii="Arial" w:hAnsi="Arial" w:cs="Arial"/>
                <w:color w:val="000000"/>
                <w:sz w:val="20"/>
                <w:szCs w:val="20"/>
              </w:rPr>
              <w:t>Leto</w:t>
            </w:r>
          </w:p>
          <w:p w14:paraId="3CC821FC" w14:textId="77777777" w:rsidR="001B5C0B" w:rsidRPr="002C53E1" w:rsidRDefault="001B5C0B" w:rsidP="002C53E1">
            <w:pPr>
              <w:spacing w:after="0" w:line="260" w:lineRule="atLeast"/>
              <w:contextualSpacing/>
              <w:jc w:val="center"/>
              <w:rPr>
                <w:rFonts w:ascii="Arial" w:hAnsi="Arial" w:cs="Arial"/>
                <w:color w:val="000000"/>
                <w:sz w:val="20"/>
                <w:szCs w:val="20"/>
              </w:rPr>
            </w:pPr>
            <w:r w:rsidRPr="002C53E1">
              <w:rPr>
                <w:rFonts w:ascii="Arial" w:hAnsi="Arial" w:cs="Arial"/>
                <w:color w:val="000000"/>
                <w:sz w:val="20"/>
                <w:szCs w:val="20"/>
              </w:rPr>
              <w:t>2</w:t>
            </w:r>
          </w:p>
        </w:tc>
        <w:tc>
          <w:tcPr>
            <w:tcW w:w="330" w:type="pct"/>
          </w:tcPr>
          <w:p w14:paraId="64CC979D" w14:textId="77777777" w:rsidR="001B5C0B" w:rsidRPr="002C53E1" w:rsidRDefault="001B5C0B" w:rsidP="002C53E1">
            <w:pPr>
              <w:spacing w:after="0" w:line="260" w:lineRule="atLeast"/>
              <w:contextualSpacing/>
              <w:jc w:val="center"/>
              <w:rPr>
                <w:rFonts w:ascii="Arial" w:hAnsi="Arial" w:cs="Arial"/>
                <w:color w:val="000000"/>
                <w:sz w:val="20"/>
                <w:szCs w:val="20"/>
              </w:rPr>
            </w:pPr>
            <w:r w:rsidRPr="002C53E1">
              <w:rPr>
                <w:rFonts w:ascii="Arial" w:hAnsi="Arial" w:cs="Arial"/>
                <w:color w:val="000000"/>
                <w:sz w:val="20"/>
                <w:szCs w:val="20"/>
              </w:rPr>
              <w:t>Leto</w:t>
            </w:r>
          </w:p>
          <w:p w14:paraId="17E13E6D" w14:textId="77777777" w:rsidR="001B5C0B" w:rsidRPr="002C53E1" w:rsidRDefault="001B5C0B" w:rsidP="002C53E1">
            <w:pPr>
              <w:spacing w:after="0" w:line="260" w:lineRule="atLeast"/>
              <w:contextualSpacing/>
              <w:jc w:val="center"/>
              <w:rPr>
                <w:rFonts w:ascii="Arial" w:hAnsi="Arial" w:cs="Arial"/>
                <w:color w:val="000000"/>
                <w:sz w:val="20"/>
                <w:szCs w:val="20"/>
              </w:rPr>
            </w:pPr>
            <w:r w:rsidRPr="002C53E1">
              <w:rPr>
                <w:rFonts w:ascii="Arial" w:hAnsi="Arial" w:cs="Arial"/>
                <w:color w:val="000000"/>
                <w:sz w:val="20"/>
                <w:szCs w:val="20"/>
              </w:rPr>
              <w:t>3</w:t>
            </w:r>
          </w:p>
        </w:tc>
        <w:tc>
          <w:tcPr>
            <w:tcW w:w="453" w:type="pct"/>
          </w:tcPr>
          <w:p w14:paraId="37248DA7" w14:textId="77777777" w:rsidR="001B5C0B" w:rsidRPr="002C53E1" w:rsidRDefault="001B5C0B" w:rsidP="002C53E1">
            <w:pPr>
              <w:spacing w:after="0" w:line="260" w:lineRule="atLeast"/>
              <w:contextualSpacing/>
              <w:jc w:val="center"/>
              <w:rPr>
                <w:rFonts w:ascii="Arial" w:hAnsi="Arial" w:cs="Arial"/>
                <w:color w:val="000000"/>
                <w:sz w:val="20"/>
                <w:szCs w:val="20"/>
              </w:rPr>
            </w:pPr>
            <w:r w:rsidRPr="002C53E1">
              <w:rPr>
                <w:rFonts w:ascii="Arial" w:hAnsi="Arial" w:cs="Arial"/>
                <w:color w:val="000000"/>
                <w:sz w:val="20"/>
                <w:szCs w:val="20"/>
              </w:rPr>
              <w:t>Leto</w:t>
            </w:r>
          </w:p>
          <w:p w14:paraId="105B0009" w14:textId="77777777" w:rsidR="001B5C0B" w:rsidRPr="002C53E1" w:rsidRDefault="001B5C0B" w:rsidP="002C53E1">
            <w:pPr>
              <w:spacing w:after="0" w:line="260" w:lineRule="atLeast"/>
              <w:contextualSpacing/>
              <w:jc w:val="center"/>
              <w:rPr>
                <w:rFonts w:ascii="Arial" w:hAnsi="Arial" w:cs="Arial"/>
                <w:color w:val="000000"/>
                <w:sz w:val="20"/>
                <w:szCs w:val="20"/>
              </w:rPr>
            </w:pPr>
            <w:r w:rsidRPr="002C53E1">
              <w:rPr>
                <w:rFonts w:ascii="Arial" w:hAnsi="Arial" w:cs="Arial"/>
                <w:color w:val="000000"/>
                <w:sz w:val="20"/>
                <w:szCs w:val="20"/>
              </w:rPr>
              <w:t>4</w:t>
            </w:r>
          </w:p>
        </w:tc>
        <w:tc>
          <w:tcPr>
            <w:tcW w:w="602" w:type="pct"/>
          </w:tcPr>
          <w:p w14:paraId="0E1D0DDF" w14:textId="77777777" w:rsidR="001B5C0B" w:rsidRPr="002C53E1" w:rsidRDefault="001B5C0B" w:rsidP="002C53E1">
            <w:pPr>
              <w:spacing w:after="0" w:line="260" w:lineRule="atLeast"/>
              <w:contextualSpacing/>
              <w:jc w:val="center"/>
              <w:rPr>
                <w:rFonts w:ascii="Arial" w:hAnsi="Arial" w:cs="Arial"/>
                <w:color w:val="000000"/>
                <w:sz w:val="20"/>
                <w:szCs w:val="20"/>
              </w:rPr>
            </w:pPr>
            <w:r w:rsidRPr="002C53E1">
              <w:rPr>
                <w:rFonts w:ascii="Arial" w:hAnsi="Arial" w:cs="Arial"/>
                <w:color w:val="000000"/>
                <w:sz w:val="20"/>
                <w:szCs w:val="20"/>
              </w:rPr>
              <w:t>Leto</w:t>
            </w:r>
          </w:p>
          <w:p w14:paraId="0BA9EB1F" w14:textId="77777777" w:rsidR="001B5C0B" w:rsidRPr="002C53E1" w:rsidRDefault="001B5C0B" w:rsidP="002C53E1">
            <w:pPr>
              <w:spacing w:after="0" w:line="260" w:lineRule="atLeast"/>
              <w:contextualSpacing/>
              <w:jc w:val="center"/>
              <w:rPr>
                <w:rFonts w:ascii="Arial" w:hAnsi="Arial" w:cs="Arial"/>
                <w:color w:val="000000"/>
                <w:sz w:val="20"/>
                <w:szCs w:val="20"/>
              </w:rPr>
            </w:pPr>
            <w:r w:rsidRPr="002C53E1">
              <w:rPr>
                <w:rFonts w:ascii="Arial" w:hAnsi="Arial" w:cs="Arial"/>
                <w:color w:val="000000"/>
                <w:sz w:val="20"/>
                <w:szCs w:val="20"/>
              </w:rPr>
              <w:t>5</w:t>
            </w:r>
          </w:p>
        </w:tc>
      </w:tr>
      <w:tr w:rsidR="001B5C0B" w:rsidRPr="002C53E1" w14:paraId="3EC6EC06" w14:textId="77777777" w:rsidTr="001B5C0B">
        <w:tc>
          <w:tcPr>
            <w:tcW w:w="433" w:type="pct"/>
          </w:tcPr>
          <w:p w14:paraId="7599665F" w14:textId="77777777" w:rsidR="001B5C0B" w:rsidRPr="002C53E1" w:rsidRDefault="001B5C0B" w:rsidP="002C53E1">
            <w:pPr>
              <w:spacing w:after="0" w:line="260" w:lineRule="atLeast"/>
              <w:contextualSpacing/>
              <w:jc w:val="center"/>
              <w:rPr>
                <w:rFonts w:ascii="Arial" w:hAnsi="Arial" w:cs="Arial"/>
                <w:color w:val="000000"/>
                <w:sz w:val="20"/>
                <w:szCs w:val="20"/>
              </w:rPr>
            </w:pPr>
            <w:r w:rsidRPr="002C53E1">
              <w:rPr>
                <w:rFonts w:ascii="Arial" w:hAnsi="Arial" w:cs="Arial"/>
                <w:color w:val="000000"/>
                <w:sz w:val="20"/>
                <w:szCs w:val="20"/>
              </w:rPr>
              <w:t>1</w:t>
            </w:r>
          </w:p>
        </w:tc>
        <w:tc>
          <w:tcPr>
            <w:tcW w:w="1909" w:type="pct"/>
          </w:tcPr>
          <w:p w14:paraId="18F92E2B" w14:textId="77777777" w:rsidR="001B5C0B" w:rsidRPr="002C53E1" w:rsidRDefault="001B5C0B" w:rsidP="002C53E1">
            <w:pPr>
              <w:spacing w:after="0" w:line="260" w:lineRule="atLeast"/>
              <w:contextualSpacing/>
              <w:rPr>
                <w:rFonts w:ascii="Arial" w:hAnsi="Arial" w:cs="Arial"/>
                <w:color w:val="000000"/>
                <w:sz w:val="20"/>
                <w:szCs w:val="20"/>
              </w:rPr>
            </w:pPr>
            <w:r w:rsidRPr="002C53E1">
              <w:rPr>
                <w:rFonts w:ascii="Arial" w:hAnsi="Arial" w:cs="Arial"/>
                <w:color w:val="000000"/>
                <w:sz w:val="20"/>
                <w:szCs w:val="20"/>
              </w:rPr>
              <w:t>Količina vseh vhodnih surovin (predelava in trženje)</w:t>
            </w:r>
          </w:p>
        </w:tc>
        <w:tc>
          <w:tcPr>
            <w:tcW w:w="613" w:type="pct"/>
          </w:tcPr>
          <w:p w14:paraId="2A6CF194" w14:textId="77777777" w:rsidR="001B5C0B" w:rsidRPr="002C53E1" w:rsidRDefault="001B5C0B" w:rsidP="002C53E1">
            <w:pPr>
              <w:spacing w:after="0" w:line="260" w:lineRule="atLeast"/>
              <w:contextualSpacing/>
              <w:rPr>
                <w:rFonts w:ascii="Arial" w:hAnsi="Arial" w:cs="Arial"/>
                <w:color w:val="000000"/>
                <w:sz w:val="20"/>
                <w:szCs w:val="20"/>
              </w:rPr>
            </w:pPr>
          </w:p>
        </w:tc>
        <w:tc>
          <w:tcPr>
            <w:tcW w:w="330" w:type="pct"/>
          </w:tcPr>
          <w:p w14:paraId="307C78F5" w14:textId="77777777" w:rsidR="001B5C0B" w:rsidRPr="002C53E1" w:rsidRDefault="001B5C0B" w:rsidP="002C53E1">
            <w:pPr>
              <w:spacing w:after="0" w:line="260" w:lineRule="atLeast"/>
              <w:contextualSpacing/>
              <w:rPr>
                <w:rFonts w:ascii="Arial" w:hAnsi="Arial" w:cs="Arial"/>
                <w:color w:val="000000"/>
                <w:sz w:val="20"/>
                <w:szCs w:val="20"/>
              </w:rPr>
            </w:pPr>
          </w:p>
        </w:tc>
        <w:tc>
          <w:tcPr>
            <w:tcW w:w="330" w:type="pct"/>
          </w:tcPr>
          <w:p w14:paraId="32391FB4" w14:textId="77777777" w:rsidR="001B5C0B" w:rsidRPr="002C53E1" w:rsidRDefault="001B5C0B" w:rsidP="002C53E1">
            <w:pPr>
              <w:spacing w:after="0" w:line="260" w:lineRule="atLeast"/>
              <w:contextualSpacing/>
              <w:rPr>
                <w:rFonts w:ascii="Arial" w:hAnsi="Arial" w:cs="Arial"/>
                <w:color w:val="000000"/>
                <w:sz w:val="20"/>
                <w:szCs w:val="20"/>
              </w:rPr>
            </w:pPr>
          </w:p>
        </w:tc>
        <w:tc>
          <w:tcPr>
            <w:tcW w:w="330" w:type="pct"/>
          </w:tcPr>
          <w:p w14:paraId="548207EB" w14:textId="77777777" w:rsidR="001B5C0B" w:rsidRPr="002C53E1" w:rsidRDefault="001B5C0B" w:rsidP="002C53E1">
            <w:pPr>
              <w:spacing w:after="0" w:line="260" w:lineRule="atLeast"/>
              <w:contextualSpacing/>
              <w:rPr>
                <w:rFonts w:ascii="Arial" w:hAnsi="Arial" w:cs="Arial"/>
                <w:color w:val="000000"/>
                <w:sz w:val="20"/>
                <w:szCs w:val="20"/>
              </w:rPr>
            </w:pPr>
          </w:p>
        </w:tc>
        <w:tc>
          <w:tcPr>
            <w:tcW w:w="453" w:type="pct"/>
          </w:tcPr>
          <w:p w14:paraId="1B769FCF" w14:textId="77777777" w:rsidR="001B5C0B" w:rsidRPr="002C53E1" w:rsidRDefault="001B5C0B" w:rsidP="002C53E1">
            <w:pPr>
              <w:spacing w:after="0" w:line="260" w:lineRule="atLeast"/>
              <w:contextualSpacing/>
              <w:rPr>
                <w:rFonts w:ascii="Arial" w:hAnsi="Arial" w:cs="Arial"/>
                <w:color w:val="000000"/>
                <w:sz w:val="20"/>
                <w:szCs w:val="20"/>
              </w:rPr>
            </w:pPr>
          </w:p>
        </w:tc>
        <w:tc>
          <w:tcPr>
            <w:tcW w:w="602" w:type="pct"/>
          </w:tcPr>
          <w:p w14:paraId="30DD8F15" w14:textId="77777777" w:rsidR="001B5C0B" w:rsidRPr="002C53E1" w:rsidRDefault="001B5C0B" w:rsidP="002C53E1">
            <w:pPr>
              <w:spacing w:after="0" w:line="260" w:lineRule="atLeast"/>
              <w:contextualSpacing/>
              <w:rPr>
                <w:rFonts w:ascii="Arial" w:hAnsi="Arial" w:cs="Arial"/>
                <w:color w:val="000000"/>
                <w:sz w:val="20"/>
                <w:szCs w:val="20"/>
              </w:rPr>
            </w:pPr>
          </w:p>
        </w:tc>
      </w:tr>
      <w:tr w:rsidR="001B5C0B" w:rsidRPr="002C53E1" w14:paraId="5332C2A2" w14:textId="77777777" w:rsidTr="001B5C0B">
        <w:tc>
          <w:tcPr>
            <w:tcW w:w="433" w:type="pct"/>
          </w:tcPr>
          <w:p w14:paraId="70598263" w14:textId="77777777" w:rsidR="001B5C0B" w:rsidRPr="002C53E1" w:rsidRDefault="001B5C0B" w:rsidP="002C53E1">
            <w:pPr>
              <w:spacing w:after="0" w:line="260" w:lineRule="atLeast"/>
              <w:contextualSpacing/>
              <w:jc w:val="center"/>
              <w:rPr>
                <w:rFonts w:ascii="Arial" w:hAnsi="Arial" w:cs="Arial"/>
                <w:color w:val="000000"/>
                <w:sz w:val="20"/>
                <w:szCs w:val="20"/>
              </w:rPr>
            </w:pPr>
            <w:r w:rsidRPr="002C53E1">
              <w:rPr>
                <w:rFonts w:ascii="Arial" w:hAnsi="Arial" w:cs="Arial"/>
                <w:color w:val="000000"/>
                <w:sz w:val="20"/>
                <w:szCs w:val="20"/>
              </w:rPr>
              <w:t>2</w:t>
            </w:r>
          </w:p>
        </w:tc>
        <w:tc>
          <w:tcPr>
            <w:tcW w:w="1909" w:type="pct"/>
          </w:tcPr>
          <w:p w14:paraId="34EBF27F" w14:textId="77777777" w:rsidR="001B5C0B" w:rsidRPr="002C53E1" w:rsidRDefault="001B5C0B" w:rsidP="002C53E1">
            <w:pPr>
              <w:spacing w:after="0" w:line="260" w:lineRule="atLeast"/>
              <w:contextualSpacing/>
              <w:rPr>
                <w:rFonts w:ascii="Arial" w:hAnsi="Arial" w:cs="Arial"/>
                <w:color w:val="000000"/>
                <w:sz w:val="20"/>
                <w:szCs w:val="20"/>
              </w:rPr>
            </w:pPr>
            <w:r w:rsidRPr="002C53E1">
              <w:rPr>
                <w:rFonts w:ascii="Arial" w:hAnsi="Arial" w:cs="Arial"/>
                <w:color w:val="000000"/>
                <w:sz w:val="20"/>
                <w:szCs w:val="20"/>
              </w:rPr>
              <w:t>Količina vseh vhodnih surovin prednostnega sektorja</w:t>
            </w:r>
          </w:p>
        </w:tc>
        <w:tc>
          <w:tcPr>
            <w:tcW w:w="613" w:type="pct"/>
          </w:tcPr>
          <w:p w14:paraId="5AC2C694" w14:textId="77777777" w:rsidR="001B5C0B" w:rsidRPr="002C53E1" w:rsidRDefault="001B5C0B" w:rsidP="002C53E1">
            <w:pPr>
              <w:spacing w:after="0" w:line="260" w:lineRule="atLeast"/>
              <w:contextualSpacing/>
              <w:rPr>
                <w:rFonts w:ascii="Arial" w:hAnsi="Arial" w:cs="Arial"/>
                <w:color w:val="000000"/>
                <w:sz w:val="20"/>
                <w:szCs w:val="20"/>
              </w:rPr>
            </w:pPr>
          </w:p>
        </w:tc>
        <w:tc>
          <w:tcPr>
            <w:tcW w:w="330" w:type="pct"/>
          </w:tcPr>
          <w:p w14:paraId="7D4910CD" w14:textId="77777777" w:rsidR="001B5C0B" w:rsidRPr="002C53E1" w:rsidRDefault="001B5C0B" w:rsidP="002C53E1">
            <w:pPr>
              <w:spacing w:after="0" w:line="260" w:lineRule="atLeast"/>
              <w:contextualSpacing/>
              <w:rPr>
                <w:rFonts w:ascii="Arial" w:hAnsi="Arial" w:cs="Arial"/>
                <w:color w:val="000000"/>
                <w:sz w:val="20"/>
                <w:szCs w:val="20"/>
              </w:rPr>
            </w:pPr>
          </w:p>
        </w:tc>
        <w:tc>
          <w:tcPr>
            <w:tcW w:w="330" w:type="pct"/>
          </w:tcPr>
          <w:p w14:paraId="77167E08" w14:textId="77777777" w:rsidR="001B5C0B" w:rsidRPr="002C53E1" w:rsidRDefault="001B5C0B" w:rsidP="002C53E1">
            <w:pPr>
              <w:spacing w:after="0" w:line="260" w:lineRule="atLeast"/>
              <w:contextualSpacing/>
              <w:rPr>
                <w:rFonts w:ascii="Arial" w:hAnsi="Arial" w:cs="Arial"/>
                <w:color w:val="000000"/>
                <w:sz w:val="20"/>
                <w:szCs w:val="20"/>
              </w:rPr>
            </w:pPr>
          </w:p>
        </w:tc>
        <w:tc>
          <w:tcPr>
            <w:tcW w:w="330" w:type="pct"/>
          </w:tcPr>
          <w:p w14:paraId="34EDF8F6" w14:textId="77777777" w:rsidR="001B5C0B" w:rsidRPr="002C53E1" w:rsidRDefault="001B5C0B" w:rsidP="002C53E1">
            <w:pPr>
              <w:spacing w:after="0" w:line="260" w:lineRule="atLeast"/>
              <w:contextualSpacing/>
              <w:rPr>
                <w:rFonts w:ascii="Arial" w:hAnsi="Arial" w:cs="Arial"/>
                <w:color w:val="000000"/>
                <w:sz w:val="20"/>
                <w:szCs w:val="20"/>
              </w:rPr>
            </w:pPr>
          </w:p>
        </w:tc>
        <w:tc>
          <w:tcPr>
            <w:tcW w:w="453" w:type="pct"/>
          </w:tcPr>
          <w:p w14:paraId="2874B92E" w14:textId="77777777" w:rsidR="001B5C0B" w:rsidRPr="002C53E1" w:rsidRDefault="001B5C0B" w:rsidP="002C53E1">
            <w:pPr>
              <w:spacing w:after="0" w:line="260" w:lineRule="atLeast"/>
              <w:contextualSpacing/>
              <w:rPr>
                <w:rFonts w:ascii="Arial" w:hAnsi="Arial" w:cs="Arial"/>
                <w:color w:val="000000"/>
                <w:sz w:val="20"/>
                <w:szCs w:val="20"/>
              </w:rPr>
            </w:pPr>
          </w:p>
        </w:tc>
        <w:tc>
          <w:tcPr>
            <w:tcW w:w="602" w:type="pct"/>
          </w:tcPr>
          <w:p w14:paraId="20F0DBF3" w14:textId="77777777" w:rsidR="001B5C0B" w:rsidRPr="002C53E1" w:rsidRDefault="001B5C0B" w:rsidP="002C53E1">
            <w:pPr>
              <w:spacing w:after="0" w:line="260" w:lineRule="atLeast"/>
              <w:contextualSpacing/>
              <w:rPr>
                <w:rFonts w:ascii="Arial" w:hAnsi="Arial" w:cs="Arial"/>
                <w:color w:val="000000"/>
                <w:sz w:val="20"/>
                <w:szCs w:val="20"/>
              </w:rPr>
            </w:pPr>
          </w:p>
        </w:tc>
      </w:tr>
      <w:tr w:rsidR="001B5C0B" w:rsidRPr="002C53E1" w14:paraId="412F81BC" w14:textId="77777777" w:rsidTr="001B5C0B">
        <w:tc>
          <w:tcPr>
            <w:tcW w:w="433" w:type="pct"/>
          </w:tcPr>
          <w:p w14:paraId="5D619405" w14:textId="77777777" w:rsidR="001B5C0B" w:rsidRPr="002C53E1" w:rsidRDefault="001B5C0B" w:rsidP="002C53E1">
            <w:pPr>
              <w:spacing w:after="0" w:line="260" w:lineRule="atLeast"/>
              <w:contextualSpacing/>
              <w:jc w:val="center"/>
              <w:rPr>
                <w:rFonts w:ascii="Arial" w:hAnsi="Arial" w:cs="Arial"/>
                <w:color w:val="000000"/>
                <w:sz w:val="20"/>
                <w:szCs w:val="20"/>
              </w:rPr>
            </w:pPr>
            <w:r w:rsidRPr="002C53E1">
              <w:rPr>
                <w:rFonts w:ascii="Arial" w:hAnsi="Arial" w:cs="Arial"/>
                <w:color w:val="000000"/>
                <w:sz w:val="20"/>
                <w:szCs w:val="20"/>
              </w:rPr>
              <w:t>3</w:t>
            </w:r>
          </w:p>
        </w:tc>
        <w:tc>
          <w:tcPr>
            <w:tcW w:w="1909" w:type="pct"/>
          </w:tcPr>
          <w:p w14:paraId="0378757D" w14:textId="77777777" w:rsidR="001B5C0B" w:rsidRPr="002C53E1" w:rsidRDefault="001B5C0B" w:rsidP="002C53E1">
            <w:pPr>
              <w:spacing w:after="0" w:line="260" w:lineRule="atLeast"/>
              <w:contextualSpacing/>
              <w:rPr>
                <w:rFonts w:ascii="Arial" w:hAnsi="Arial" w:cs="Arial"/>
                <w:color w:val="000000"/>
                <w:sz w:val="20"/>
                <w:szCs w:val="20"/>
              </w:rPr>
            </w:pPr>
            <w:r w:rsidRPr="002C53E1">
              <w:rPr>
                <w:rFonts w:ascii="Arial" w:hAnsi="Arial" w:cs="Arial"/>
                <w:color w:val="000000"/>
                <w:sz w:val="20"/>
                <w:szCs w:val="20"/>
              </w:rPr>
              <w:t>Delež količine vhodnih surovin prednostnega sektorja %</w:t>
            </w:r>
          </w:p>
        </w:tc>
        <w:tc>
          <w:tcPr>
            <w:tcW w:w="613" w:type="pct"/>
          </w:tcPr>
          <w:p w14:paraId="3F3FDE94" w14:textId="77777777" w:rsidR="001B5C0B" w:rsidRPr="002C53E1" w:rsidRDefault="001B5C0B" w:rsidP="002C53E1">
            <w:pPr>
              <w:spacing w:after="0" w:line="260" w:lineRule="atLeast"/>
              <w:contextualSpacing/>
              <w:rPr>
                <w:rFonts w:ascii="Arial" w:hAnsi="Arial" w:cs="Arial"/>
                <w:color w:val="000000"/>
                <w:sz w:val="20"/>
                <w:szCs w:val="20"/>
              </w:rPr>
            </w:pPr>
          </w:p>
        </w:tc>
        <w:tc>
          <w:tcPr>
            <w:tcW w:w="330" w:type="pct"/>
          </w:tcPr>
          <w:p w14:paraId="104AA704" w14:textId="77777777" w:rsidR="001B5C0B" w:rsidRPr="002C53E1" w:rsidRDefault="001B5C0B" w:rsidP="002C53E1">
            <w:pPr>
              <w:spacing w:after="0" w:line="260" w:lineRule="atLeast"/>
              <w:contextualSpacing/>
              <w:rPr>
                <w:rFonts w:ascii="Arial" w:hAnsi="Arial" w:cs="Arial"/>
                <w:color w:val="000000"/>
                <w:sz w:val="20"/>
                <w:szCs w:val="20"/>
              </w:rPr>
            </w:pPr>
          </w:p>
        </w:tc>
        <w:tc>
          <w:tcPr>
            <w:tcW w:w="330" w:type="pct"/>
          </w:tcPr>
          <w:p w14:paraId="1AF5F05D" w14:textId="77777777" w:rsidR="001B5C0B" w:rsidRPr="002C53E1" w:rsidRDefault="001B5C0B" w:rsidP="002C53E1">
            <w:pPr>
              <w:spacing w:after="0" w:line="260" w:lineRule="atLeast"/>
              <w:contextualSpacing/>
              <w:rPr>
                <w:rFonts w:ascii="Arial" w:hAnsi="Arial" w:cs="Arial"/>
                <w:color w:val="000000"/>
                <w:sz w:val="20"/>
                <w:szCs w:val="20"/>
              </w:rPr>
            </w:pPr>
          </w:p>
        </w:tc>
        <w:tc>
          <w:tcPr>
            <w:tcW w:w="330" w:type="pct"/>
          </w:tcPr>
          <w:p w14:paraId="6812E431" w14:textId="77777777" w:rsidR="001B5C0B" w:rsidRPr="002C53E1" w:rsidRDefault="001B5C0B" w:rsidP="002C53E1">
            <w:pPr>
              <w:spacing w:after="0" w:line="260" w:lineRule="atLeast"/>
              <w:contextualSpacing/>
              <w:rPr>
                <w:rFonts w:ascii="Arial" w:hAnsi="Arial" w:cs="Arial"/>
                <w:color w:val="000000"/>
                <w:sz w:val="20"/>
                <w:szCs w:val="20"/>
              </w:rPr>
            </w:pPr>
          </w:p>
        </w:tc>
        <w:tc>
          <w:tcPr>
            <w:tcW w:w="453" w:type="pct"/>
          </w:tcPr>
          <w:p w14:paraId="37C925C9" w14:textId="77777777" w:rsidR="001B5C0B" w:rsidRPr="002C53E1" w:rsidRDefault="001B5C0B" w:rsidP="002C53E1">
            <w:pPr>
              <w:spacing w:after="0" w:line="260" w:lineRule="atLeast"/>
              <w:contextualSpacing/>
              <w:rPr>
                <w:rFonts w:ascii="Arial" w:hAnsi="Arial" w:cs="Arial"/>
                <w:color w:val="000000"/>
                <w:sz w:val="20"/>
                <w:szCs w:val="20"/>
              </w:rPr>
            </w:pPr>
          </w:p>
        </w:tc>
        <w:tc>
          <w:tcPr>
            <w:tcW w:w="602" w:type="pct"/>
          </w:tcPr>
          <w:p w14:paraId="3ABB5EC5" w14:textId="77777777" w:rsidR="001B5C0B" w:rsidRPr="002C53E1" w:rsidRDefault="001B5C0B" w:rsidP="002C53E1">
            <w:pPr>
              <w:spacing w:after="0" w:line="260" w:lineRule="atLeast"/>
              <w:contextualSpacing/>
              <w:rPr>
                <w:rFonts w:ascii="Arial" w:hAnsi="Arial" w:cs="Arial"/>
                <w:color w:val="000000"/>
                <w:sz w:val="20"/>
                <w:szCs w:val="20"/>
              </w:rPr>
            </w:pPr>
          </w:p>
        </w:tc>
      </w:tr>
    </w:tbl>
    <w:p w14:paraId="5690DECA" w14:textId="77777777" w:rsidR="001B5C0B" w:rsidRPr="002C53E1" w:rsidRDefault="001B5C0B" w:rsidP="002C53E1">
      <w:pPr>
        <w:spacing w:after="0" w:line="260" w:lineRule="atLeast"/>
        <w:rPr>
          <w:rFonts w:ascii="Arial" w:hAnsi="Arial" w:cs="Arial"/>
          <w:sz w:val="20"/>
          <w:szCs w:val="20"/>
        </w:rPr>
      </w:pPr>
    </w:p>
    <w:p w14:paraId="0EBFCEE4" w14:textId="77777777" w:rsidR="001B5C0B" w:rsidRPr="002C53E1" w:rsidRDefault="001B5C0B" w:rsidP="002C53E1">
      <w:pPr>
        <w:spacing w:after="0" w:line="260" w:lineRule="atLeast"/>
        <w:rPr>
          <w:rFonts w:ascii="Arial" w:hAnsi="Arial" w:cs="Arial"/>
          <w:sz w:val="20"/>
          <w:szCs w:val="20"/>
        </w:rPr>
      </w:pPr>
      <w:r w:rsidRPr="002C53E1">
        <w:rPr>
          <w:rFonts w:ascii="Arial" w:hAnsi="Arial" w:cs="Arial"/>
          <w:sz w:val="20"/>
          <w:szCs w:val="20"/>
        </w:rPr>
        <w:t xml:space="preserve">Delež količine vhodnih surovin prednostnega sektorja se izračuna po naslednji enačbi: </w:t>
      </w:r>
    </w:p>
    <w:p w14:paraId="6F70BCB1" w14:textId="77777777" w:rsidR="001B5C0B" w:rsidRPr="002C53E1" w:rsidRDefault="001B5C0B" w:rsidP="002C53E1">
      <w:pPr>
        <w:spacing w:after="0" w:line="260" w:lineRule="atLeast"/>
        <w:rPr>
          <w:rFonts w:ascii="Arial" w:hAnsi="Arial" w:cs="Arial"/>
          <w:sz w:val="20"/>
          <w:szCs w:val="20"/>
        </w:rPr>
      </w:pPr>
    </w:p>
    <w:p w14:paraId="5303D786" w14:textId="77777777" w:rsidR="001B5C0B" w:rsidRPr="002C53E1" w:rsidRDefault="001B5C0B" w:rsidP="002C53E1">
      <w:pPr>
        <w:pStyle w:val="Telobesedila"/>
        <w:spacing w:after="0" w:line="260" w:lineRule="atLeast"/>
        <w:ind w:left="720"/>
        <w:jc w:val="both"/>
        <w:rPr>
          <w:rFonts w:ascii="Arial" w:hAnsi="Arial" w:cs="Arial"/>
          <w:bCs/>
          <w:iCs/>
          <w:sz w:val="20"/>
          <w:szCs w:val="20"/>
          <w:lang w:eastAsia="sl-SI"/>
        </w:rPr>
      </w:pPr>
      <w:r w:rsidRPr="002C53E1">
        <w:rPr>
          <w:rFonts w:ascii="Arial" w:hAnsi="Arial" w:cs="Arial"/>
          <w:bCs/>
          <w:iCs/>
          <w:sz w:val="20"/>
          <w:szCs w:val="20"/>
          <w:lang w:eastAsia="sl-SI"/>
        </w:rPr>
        <w:t xml:space="preserve">A </w:t>
      </w:r>
    </w:p>
    <w:p w14:paraId="55700805" w14:textId="10746267" w:rsidR="001B5C0B" w:rsidRPr="002C53E1" w:rsidRDefault="00DB6306" w:rsidP="002C53E1">
      <w:pPr>
        <w:pStyle w:val="Telobesedila"/>
        <w:spacing w:after="0" w:line="260" w:lineRule="atLeast"/>
        <w:ind w:left="720"/>
        <w:jc w:val="both"/>
        <w:rPr>
          <w:rFonts w:ascii="Arial" w:hAnsi="Arial" w:cs="Arial"/>
          <w:bCs/>
          <w:iCs/>
          <w:sz w:val="20"/>
          <w:szCs w:val="20"/>
          <w:lang w:eastAsia="sl-SI"/>
        </w:rPr>
      </w:pPr>
      <w:r w:rsidRPr="002C53E1">
        <w:rPr>
          <w:rFonts w:ascii="Arial" w:hAnsi="Arial" w:cs="Arial"/>
          <w:bCs/>
          <w:iCs/>
          <w:sz w:val="20"/>
          <w:szCs w:val="20"/>
          <w:lang w:eastAsia="sl-SI"/>
        </w:rPr>
        <w:t>–––</w:t>
      </w:r>
      <w:r w:rsidR="001B5C0B" w:rsidRPr="002C53E1">
        <w:rPr>
          <w:rFonts w:ascii="Arial" w:hAnsi="Arial" w:cs="Arial"/>
          <w:bCs/>
          <w:iCs/>
          <w:sz w:val="20"/>
          <w:szCs w:val="20"/>
          <w:lang w:eastAsia="sl-SI"/>
        </w:rPr>
        <w:t xml:space="preserve"> x 100 </w:t>
      </w:r>
    </w:p>
    <w:p w14:paraId="45F08793" w14:textId="77777777" w:rsidR="001B5C0B" w:rsidRPr="002C53E1" w:rsidRDefault="001B5C0B" w:rsidP="002C53E1">
      <w:pPr>
        <w:pStyle w:val="Telobesedila"/>
        <w:spacing w:after="0" w:line="260" w:lineRule="atLeast"/>
        <w:ind w:left="720"/>
        <w:jc w:val="both"/>
        <w:rPr>
          <w:rFonts w:ascii="Arial" w:hAnsi="Arial" w:cs="Arial"/>
          <w:bCs/>
          <w:iCs/>
          <w:sz w:val="20"/>
          <w:szCs w:val="20"/>
          <w:lang w:eastAsia="sl-SI"/>
        </w:rPr>
      </w:pPr>
      <w:r w:rsidRPr="002C53E1">
        <w:rPr>
          <w:rFonts w:ascii="Arial" w:hAnsi="Arial" w:cs="Arial"/>
          <w:bCs/>
          <w:iCs/>
          <w:sz w:val="20"/>
          <w:szCs w:val="20"/>
          <w:lang w:eastAsia="sl-SI"/>
        </w:rPr>
        <w:t xml:space="preserve">B </w:t>
      </w:r>
    </w:p>
    <w:p w14:paraId="378DF17D" w14:textId="77777777" w:rsidR="001B5C0B" w:rsidRPr="002C53E1" w:rsidRDefault="001B5C0B" w:rsidP="002C53E1">
      <w:pPr>
        <w:spacing w:after="0" w:line="260" w:lineRule="atLeast"/>
        <w:contextualSpacing/>
        <w:rPr>
          <w:rFonts w:ascii="Arial" w:hAnsi="Arial" w:cs="Arial"/>
          <w:sz w:val="20"/>
          <w:szCs w:val="20"/>
        </w:rPr>
      </w:pPr>
    </w:p>
    <w:p w14:paraId="5B760F24" w14:textId="77777777" w:rsidR="001B5C0B" w:rsidRPr="002C53E1" w:rsidRDefault="001B5C0B" w:rsidP="002C53E1">
      <w:pPr>
        <w:spacing w:after="0" w:line="260" w:lineRule="atLeast"/>
        <w:jc w:val="both"/>
        <w:rPr>
          <w:rFonts w:ascii="Arial" w:hAnsi="Arial" w:cs="Arial"/>
          <w:bCs/>
          <w:sz w:val="20"/>
          <w:szCs w:val="20"/>
        </w:rPr>
      </w:pPr>
      <w:r w:rsidRPr="002C53E1">
        <w:rPr>
          <w:rFonts w:ascii="Arial" w:hAnsi="Arial" w:cs="Arial"/>
          <w:bCs/>
          <w:sz w:val="20"/>
          <w:szCs w:val="20"/>
        </w:rPr>
        <w:t xml:space="preserve">pri čemer pomeni: </w:t>
      </w:r>
    </w:p>
    <w:p w14:paraId="5B2FC3E6" w14:textId="77777777" w:rsidR="001B5C0B" w:rsidRPr="002C53E1" w:rsidRDefault="001B5C0B" w:rsidP="002C53E1">
      <w:pPr>
        <w:spacing w:after="0" w:line="260" w:lineRule="atLeast"/>
        <w:jc w:val="both"/>
        <w:rPr>
          <w:rFonts w:ascii="Arial" w:hAnsi="Arial" w:cs="Arial"/>
          <w:bCs/>
          <w:sz w:val="20"/>
          <w:szCs w:val="20"/>
        </w:rPr>
      </w:pPr>
    </w:p>
    <w:p w14:paraId="527B3701" w14:textId="1853A1AD" w:rsidR="001B5C0B" w:rsidRPr="002C53E1" w:rsidRDefault="001B5C0B" w:rsidP="002C53E1">
      <w:pPr>
        <w:spacing w:after="0" w:line="260" w:lineRule="atLeast"/>
        <w:jc w:val="both"/>
        <w:rPr>
          <w:rFonts w:ascii="Arial" w:hAnsi="Arial" w:cs="Arial"/>
          <w:sz w:val="20"/>
          <w:szCs w:val="20"/>
        </w:rPr>
      </w:pPr>
      <w:r w:rsidRPr="002C53E1">
        <w:rPr>
          <w:rFonts w:ascii="Arial" w:hAnsi="Arial" w:cs="Arial"/>
          <w:sz w:val="20"/>
          <w:szCs w:val="20"/>
        </w:rPr>
        <w:t xml:space="preserve">A </w:t>
      </w:r>
      <w:r w:rsidR="00DB6306" w:rsidRPr="002C53E1">
        <w:rPr>
          <w:rFonts w:ascii="Arial" w:hAnsi="Arial" w:cs="Arial"/>
          <w:sz w:val="20"/>
          <w:szCs w:val="20"/>
        </w:rPr>
        <w:t>–</w:t>
      </w:r>
      <w:r w:rsidRPr="002C53E1">
        <w:rPr>
          <w:rFonts w:ascii="Arial" w:hAnsi="Arial" w:cs="Arial"/>
          <w:sz w:val="20"/>
          <w:szCs w:val="20"/>
        </w:rPr>
        <w:t xml:space="preserve"> količina vseh vhodnih surovin prednostnega sektorja,</w:t>
      </w:r>
    </w:p>
    <w:p w14:paraId="5BFA0325" w14:textId="2A95C8C2" w:rsidR="001B5C0B" w:rsidRPr="002C53E1" w:rsidRDefault="001B5C0B" w:rsidP="002C53E1">
      <w:pPr>
        <w:spacing w:after="0" w:line="260" w:lineRule="atLeast"/>
        <w:jc w:val="both"/>
        <w:rPr>
          <w:rFonts w:ascii="Arial" w:hAnsi="Arial" w:cs="Arial"/>
          <w:sz w:val="20"/>
          <w:szCs w:val="20"/>
        </w:rPr>
      </w:pPr>
      <w:r w:rsidRPr="002C53E1">
        <w:rPr>
          <w:rFonts w:ascii="Arial" w:hAnsi="Arial" w:cs="Arial"/>
          <w:sz w:val="20"/>
          <w:szCs w:val="20"/>
        </w:rPr>
        <w:t xml:space="preserve">B </w:t>
      </w:r>
      <w:r w:rsidR="00DB6306" w:rsidRPr="002C53E1">
        <w:rPr>
          <w:rFonts w:ascii="Arial" w:hAnsi="Arial" w:cs="Arial"/>
          <w:sz w:val="20"/>
          <w:szCs w:val="20"/>
        </w:rPr>
        <w:t>–</w:t>
      </w:r>
      <w:r w:rsidRPr="002C53E1">
        <w:rPr>
          <w:rFonts w:ascii="Arial" w:hAnsi="Arial" w:cs="Arial"/>
          <w:sz w:val="20"/>
          <w:szCs w:val="20"/>
        </w:rPr>
        <w:t xml:space="preserve"> količina vseh vhodnih surovin (predelava in trženje).</w:t>
      </w:r>
    </w:p>
    <w:p w14:paraId="47C4F91C" w14:textId="77777777" w:rsidR="001B5C0B" w:rsidRPr="002C53E1" w:rsidRDefault="001B5C0B" w:rsidP="002C53E1">
      <w:pPr>
        <w:spacing w:after="0" w:line="260" w:lineRule="atLeast"/>
        <w:jc w:val="both"/>
        <w:rPr>
          <w:rFonts w:ascii="Arial" w:hAnsi="Arial" w:cs="Arial"/>
          <w:sz w:val="20"/>
          <w:szCs w:val="20"/>
        </w:rPr>
      </w:pPr>
    </w:p>
    <w:p w14:paraId="11CD78E5" w14:textId="77777777" w:rsidR="00DB5F9D" w:rsidRPr="002C53E1" w:rsidRDefault="00DB5F9D" w:rsidP="002C53E1">
      <w:pPr>
        <w:spacing w:after="0" w:line="260" w:lineRule="atLeast"/>
        <w:rPr>
          <w:rFonts w:ascii="Arial" w:hAnsi="Arial" w:cs="Arial"/>
          <w:b/>
          <w:color w:val="000000"/>
          <w:sz w:val="20"/>
          <w:szCs w:val="20"/>
        </w:rPr>
      </w:pPr>
    </w:p>
    <w:p w14:paraId="754E339E" w14:textId="77777777" w:rsidR="00DB5F9D" w:rsidRPr="002C53E1" w:rsidRDefault="00DB5F9D" w:rsidP="002C53E1">
      <w:pPr>
        <w:spacing w:after="0" w:line="260" w:lineRule="atLeast"/>
        <w:rPr>
          <w:rFonts w:ascii="Arial" w:hAnsi="Arial" w:cs="Arial"/>
          <w:b/>
          <w:color w:val="000000"/>
          <w:sz w:val="20"/>
          <w:szCs w:val="20"/>
        </w:rPr>
      </w:pPr>
    </w:p>
    <w:p w14:paraId="497FE8BB" w14:textId="77777777" w:rsidR="00DB5F9D" w:rsidRPr="002C53E1" w:rsidRDefault="00DB5F9D" w:rsidP="002C53E1">
      <w:pPr>
        <w:spacing w:after="0" w:line="260" w:lineRule="atLeast"/>
        <w:rPr>
          <w:rFonts w:ascii="Arial" w:hAnsi="Arial" w:cs="Arial"/>
          <w:b/>
          <w:color w:val="000000"/>
          <w:sz w:val="20"/>
          <w:szCs w:val="20"/>
        </w:rPr>
      </w:pPr>
    </w:p>
    <w:p w14:paraId="458ACBD6" w14:textId="77777777" w:rsidR="00DB5F9D" w:rsidRPr="002C53E1" w:rsidRDefault="00DB5F9D" w:rsidP="002C53E1">
      <w:pPr>
        <w:spacing w:after="0" w:line="260" w:lineRule="atLeast"/>
        <w:rPr>
          <w:rFonts w:ascii="Arial" w:hAnsi="Arial" w:cs="Arial"/>
          <w:b/>
          <w:color w:val="000000"/>
          <w:sz w:val="20"/>
          <w:szCs w:val="20"/>
        </w:rPr>
      </w:pPr>
    </w:p>
    <w:p w14:paraId="4502FFF8" w14:textId="77777777" w:rsidR="00DB5F9D" w:rsidRPr="002C53E1" w:rsidRDefault="00DB5F9D" w:rsidP="002C53E1">
      <w:pPr>
        <w:spacing w:after="0" w:line="260" w:lineRule="atLeast"/>
        <w:rPr>
          <w:rFonts w:ascii="Arial" w:hAnsi="Arial" w:cs="Arial"/>
          <w:b/>
          <w:color w:val="000000"/>
          <w:sz w:val="20"/>
          <w:szCs w:val="20"/>
        </w:rPr>
      </w:pPr>
    </w:p>
    <w:p w14:paraId="7C15A52C" w14:textId="77777777" w:rsidR="00DB5F9D" w:rsidRPr="002C53E1" w:rsidRDefault="00DB5F9D" w:rsidP="002C53E1">
      <w:pPr>
        <w:spacing w:after="0" w:line="260" w:lineRule="atLeast"/>
        <w:rPr>
          <w:rFonts w:ascii="Arial" w:hAnsi="Arial" w:cs="Arial"/>
          <w:b/>
          <w:color w:val="000000"/>
          <w:sz w:val="20"/>
          <w:szCs w:val="20"/>
        </w:rPr>
      </w:pPr>
    </w:p>
    <w:p w14:paraId="1A6C219D" w14:textId="77777777" w:rsidR="007A1566" w:rsidRDefault="007A1566" w:rsidP="002C53E1">
      <w:pPr>
        <w:spacing w:after="0" w:line="260" w:lineRule="atLeast"/>
        <w:rPr>
          <w:rFonts w:ascii="Arial" w:hAnsi="Arial" w:cs="Arial"/>
          <w:b/>
          <w:color w:val="000000"/>
          <w:sz w:val="20"/>
          <w:szCs w:val="20"/>
        </w:rPr>
      </w:pPr>
    </w:p>
    <w:p w14:paraId="0B957DD7" w14:textId="77777777" w:rsidR="007A1566" w:rsidRDefault="007A1566" w:rsidP="002C53E1">
      <w:pPr>
        <w:spacing w:after="0" w:line="260" w:lineRule="atLeast"/>
        <w:rPr>
          <w:rFonts w:ascii="Arial" w:hAnsi="Arial" w:cs="Arial"/>
          <w:b/>
          <w:color w:val="000000"/>
          <w:sz w:val="20"/>
          <w:szCs w:val="20"/>
        </w:rPr>
      </w:pPr>
    </w:p>
    <w:p w14:paraId="5FFB72E9" w14:textId="77777777" w:rsidR="007A1566" w:rsidRDefault="007A1566" w:rsidP="002C53E1">
      <w:pPr>
        <w:spacing w:after="0" w:line="260" w:lineRule="atLeast"/>
        <w:rPr>
          <w:rFonts w:ascii="Arial" w:hAnsi="Arial" w:cs="Arial"/>
          <w:b/>
          <w:color w:val="000000"/>
          <w:sz w:val="20"/>
          <w:szCs w:val="20"/>
        </w:rPr>
      </w:pPr>
    </w:p>
    <w:p w14:paraId="2002C9DE" w14:textId="77777777" w:rsidR="007A1566" w:rsidRDefault="007A1566" w:rsidP="002C53E1">
      <w:pPr>
        <w:spacing w:after="0" w:line="260" w:lineRule="atLeast"/>
        <w:rPr>
          <w:rFonts w:ascii="Arial" w:hAnsi="Arial" w:cs="Arial"/>
          <w:b/>
          <w:color w:val="000000"/>
          <w:sz w:val="20"/>
          <w:szCs w:val="20"/>
        </w:rPr>
      </w:pPr>
    </w:p>
    <w:p w14:paraId="43933E2E" w14:textId="77777777" w:rsidR="007A1566" w:rsidRDefault="007A1566" w:rsidP="002C53E1">
      <w:pPr>
        <w:spacing w:after="0" w:line="260" w:lineRule="atLeast"/>
        <w:rPr>
          <w:rFonts w:ascii="Arial" w:hAnsi="Arial" w:cs="Arial"/>
          <w:b/>
          <w:color w:val="000000"/>
          <w:sz w:val="20"/>
          <w:szCs w:val="20"/>
        </w:rPr>
      </w:pPr>
    </w:p>
    <w:p w14:paraId="62402549" w14:textId="77777777" w:rsidR="007A1566" w:rsidRDefault="007A1566" w:rsidP="002C53E1">
      <w:pPr>
        <w:spacing w:after="0" w:line="260" w:lineRule="atLeast"/>
        <w:rPr>
          <w:rFonts w:ascii="Arial" w:hAnsi="Arial" w:cs="Arial"/>
          <w:b/>
          <w:color w:val="000000"/>
          <w:sz w:val="20"/>
          <w:szCs w:val="20"/>
        </w:rPr>
      </w:pPr>
    </w:p>
    <w:p w14:paraId="16BF31B6" w14:textId="77777777" w:rsidR="007A1566" w:rsidRDefault="007A1566" w:rsidP="002C53E1">
      <w:pPr>
        <w:spacing w:after="0" w:line="260" w:lineRule="atLeast"/>
        <w:rPr>
          <w:rFonts w:ascii="Arial" w:hAnsi="Arial" w:cs="Arial"/>
          <w:b/>
          <w:color w:val="000000"/>
          <w:sz w:val="20"/>
          <w:szCs w:val="20"/>
        </w:rPr>
      </w:pPr>
    </w:p>
    <w:p w14:paraId="79BB88F5" w14:textId="77777777" w:rsidR="007A1566" w:rsidRDefault="007A1566" w:rsidP="002C53E1">
      <w:pPr>
        <w:spacing w:after="0" w:line="260" w:lineRule="atLeast"/>
        <w:rPr>
          <w:rFonts w:ascii="Arial" w:hAnsi="Arial" w:cs="Arial"/>
          <w:b/>
          <w:color w:val="000000"/>
          <w:sz w:val="20"/>
          <w:szCs w:val="20"/>
        </w:rPr>
      </w:pPr>
    </w:p>
    <w:p w14:paraId="5B44D966" w14:textId="77777777" w:rsidR="007A1566" w:rsidRDefault="007A1566" w:rsidP="002C53E1">
      <w:pPr>
        <w:spacing w:after="0" w:line="260" w:lineRule="atLeast"/>
        <w:rPr>
          <w:rFonts w:ascii="Arial" w:hAnsi="Arial" w:cs="Arial"/>
          <w:b/>
          <w:color w:val="000000"/>
          <w:sz w:val="20"/>
          <w:szCs w:val="20"/>
        </w:rPr>
      </w:pPr>
    </w:p>
    <w:p w14:paraId="18EFD5A6" w14:textId="77777777" w:rsidR="007A1566" w:rsidRDefault="007A1566" w:rsidP="002C53E1">
      <w:pPr>
        <w:spacing w:after="0" w:line="260" w:lineRule="atLeast"/>
        <w:rPr>
          <w:rFonts w:ascii="Arial" w:hAnsi="Arial" w:cs="Arial"/>
          <w:b/>
          <w:color w:val="000000"/>
          <w:sz w:val="20"/>
          <w:szCs w:val="20"/>
        </w:rPr>
      </w:pPr>
    </w:p>
    <w:p w14:paraId="5B4DFC4F" w14:textId="77777777" w:rsidR="007A1566" w:rsidRDefault="007A1566" w:rsidP="002C53E1">
      <w:pPr>
        <w:spacing w:after="0" w:line="260" w:lineRule="atLeast"/>
        <w:rPr>
          <w:rFonts w:ascii="Arial" w:hAnsi="Arial" w:cs="Arial"/>
          <w:b/>
          <w:color w:val="000000"/>
          <w:sz w:val="20"/>
          <w:szCs w:val="20"/>
        </w:rPr>
      </w:pPr>
    </w:p>
    <w:p w14:paraId="3D09A358" w14:textId="77777777" w:rsidR="007A1566" w:rsidRDefault="007A1566" w:rsidP="002C53E1">
      <w:pPr>
        <w:spacing w:after="0" w:line="260" w:lineRule="atLeast"/>
        <w:rPr>
          <w:rFonts w:ascii="Arial" w:hAnsi="Arial" w:cs="Arial"/>
          <w:b/>
          <w:color w:val="000000"/>
          <w:sz w:val="20"/>
          <w:szCs w:val="20"/>
        </w:rPr>
      </w:pPr>
    </w:p>
    <w:p w14:paraId="119118C9" w14:textId="77777777" w:rsidR="007A1566" w:rsidRDefault="007A1566" w:rsidP="002C53E1">
      <w:pPr>
        <w:spacing w:after="0" w:line="260" w:lineRule="atLeast"/>
        <w:rPr>
          <w:rFonts w:ascii="Arial" w:hAnsi="Arial" w:cs="Arial"/>
          <w:b/>
          <w:color w:val="000000"/>
          <w:sz w:val="20"/>
          <w:szCs w:val="20"/>
        </w:rPr>
      </w:pPr>
    </w:p>
    <w:p w14:paraId="15C48F1B" w14:textId="77777777" w:rsidR="007A1566" w:rsidRDefault="007A1566" w:rsidP="002C53E1">
      <w:pPr>
        <w:spacing w:after="0" w:line="260" w:lineRule="atLeast"/>
        <w:rPr>
          <w:rFonts w:ascii="Arial" w:hAnsi="Arial" w:cs="Arial"/>
          <w:b/>
          <w:color w:val="000000"/>
          <w:sz w:val="20"/>
          <w:szCs w:val="20"/>
        </w:rPr>
      </w:pPr>
    </w:p>
    <w:p w14:paraId="6FF9C39C" w14:textId="77777777" w:rsidR="007A1566" w:rsidRDefault="007A1566" w:rsidP="002C53E1">
      <w:pPr>
        <w:spacing w:after="0" w:line="260" w:lineRule="atLeast"/>
        <w:rPr>
          <w:rFonts w:ascii="Arial" w:hAnsi="Arial" w:cs="Arial"/>
          <w:b/>
          <w:color w:val="000000"/>
          <w:sz w:val="20"/>
          <w:szCs w:val="20"/>
        </w:rPr>
      </w:pPr>
    </w:p>
    <w:p w14:paraId="21A2761A" w14:textId="77777777" w:rsidR="007A1566" w:rsidRDefault="007A1566" w:rsidP="002C53E1">
      <w:pPr>
        <w:spacing w:after="0" w:line="260" w:lineRule="atLeast"/>
        <w:rPr>
          <w:rFonts w:ascii="Arial" w:hAnsi="Arial" w:cs="Arial"/>
          <w:b/>
          <w:color w:val="000000"/>
          <w:sz w:val="20"/>
          <w:szCs w:val="20"/>
        </w:rPr>
      </w:pPr>
    </w:p>
    <w:p w14:paraId="443E80AE" w14:textId="77777777" w:rsidR="007A1566" w:rsidRDefault="007A1566" w:rsidP="002C53E1">
      <w:pPr>
        <w:spacing w:after="0" w:line="260" w:lineRule="atLeast"/>
        <w:rPr>
          <w:rFonts w:ascii="Arial" w:hAnsi="Arial" w:cs="Arial"/>
          <w:b/>
          <w:color w:val="000000"/>
          <w:sz w:val="20"/>
          <w:szCs w:val="20"/>
        </w:rPr>
      </w:pPr>
    </w:p>
    <w:p w14:paraId="6601E147" w14:textId="77777777" w:rsidR="007A1566" w:rsidRDefault="007A1566" w:rsidP="002C53E1">
      <w:pPr>
        <w:spacing w:after="0" w:line="260" w:lineRule="atLeast"/>
        <w:rPr>
          <w:rFonts w:ascii="Arial" w:hAnsi="Arial" w:cs="Arial"/>
          <w:b/>
          <w:color w:val="000000"/>
          <w:sz w:val="20"/>
          <w:szCs w:val="20"/>
        </w:rPr>
      </w:pPr>
    </w:p>
    <w:p w14:paraId="19A0B119" w14:textId="77777777" w:rsidR="007A1566" w:rsidRDefault="007A1566" w:rsidP="002C53E1">
      <w:pPr>
        <w:spacing w:after="0" w:line="260" w:lineRule="atLeast"/>
        <w:rPr>
          <w:rFonts w:ascii="Arial" w:hAnsi="Arial" w:cs="Arial"/>
          <w:b/>
          <w:color w:val="000000"/>
          <w:sz w:val="20"/>
          <w:szCs w:val="20"/>
        </w:rPr>
      </w:pPr>
    </w:p>
    <w:p w14:paraId="67B1AE39" w14:textId="77777777" w:rsidR="007A1566" w:rsidRDefault="007A1566" w:rsidP="002C53E1">
      <w:pPr>
        <w:spacing w:after="0" w:line="260" w:lineRule="atLeast"/>
        <w:rPr>
          <w:rFonts w:ascii="Arial" w:hAnsi="Arial" w:cs="Arial"/>
          <w:b/>
          <w:color w:val="000000"/>
          <w:sz w:val="20"/>
          <w:szCs w:val="20"/>
        </w:rPr>
      </w:pPr>
    </w:p>
    <w:p w14:paraId="59ADF5DF" w14:textId="77777777" w:rsidR="007A1566" w:rsidRDefault="007A1566" w:rsidP="002C53E1">
      <w:pPr>
        <w:spacing w:after="0" w:line="260" w:lineRule="atLeast"/>
        <w:rPr>
          <w:rFonts w:ascii="Arial" w:hAnsi="Arial" w:cs="Arial"/>
          <w:b/>
          <w:color w:val="000000"/>
          <w:sz w:val="20"/>
          <w:szCs w:val="20"/>
        </w:rPr>
      </w:pPr>
    </w:p>
    <w:p w14:paraId="56746D05" w14:textId="77777777" w:rsidR="007A1566" w:rsidRDefault="007A1566" w:rsidP="002C53E1">
      <w:pPr>
        <w:spacing w:after="0" w:line="260" w:lineRule="atLeast"/>
        <w:rPr>
          <w:rFonts w:ascii="Arial" w:hAnsi="Arial" w:cs="Arial"/>
          <w:b/>
          <w:color w:val="000000"/>
          <w:sz w:val="20"/>
          <w:szCs w:val="20"/>
        </w:rPr>
      </w:pPr>
    </w:p>
    <w:p w14:paraId="10BFE80F" w14:textId="7F7C1667" w:rsidR="00E942D2" w:rsidRPr="002C53E1" w:rsidRDefault="00E942D2" w:rsidP="002C53E1">
      <w:pPr>
        <w:spacing w:after="0" w:line="260" w:lineRule="atLeast"/>
        <w:rPr>
          <w:rFonts w:ascii="Arial" w:hAnsi="Arial" w:cs="Arial"/>
          <w:b/>
          <w:sz w:val="20"/>
          <w:szCs w:val="20"/>
        </w:rPr>
      </w:pPr>
      <w:r w:rsidRPr="002C53E1">
        <w:rPr>
          <w:rFonts w:ascii="Arial" w:hAnsi="Arial" w:cs="Arial"/>
          <w:b/>
          <w:color w:val="000000"/>
          <w:sz w:val="20"/>
          <w:szCs w:val="20"/>
        </w:rPr>
        <w:t xml:space="preserve">Priloga 2: </w:t>
      </w:r>
      <w:r w:rsidRPr="002C53E1">
        <w:rPr>
          <w:rFonts w:ascii="Arial" w:hAnsi="Arial" w:cs="Arial"/>
          <w:b/>
          <w:sz w:val="20"/>
          <w:szCs w:val="20"/>
        </w:rPr>
        <w:t>Vsebina obratnega hipotetičnega scenarija</w:t>
      </w:r>
    </w:p>
    <w:p w14:paraId="46F7CC52" w14:textId="77777777" w:rsidR="007A1566" w:rsidRDefault="007A1566" w:rsidP="002C53E1">
      <w:pPr>
        <w:spacing w:after="0" w:line="260" w:lineRule="atLeast"/>
        <w:jc w:val="both"/>
        <w:rPr>
          <w:rFonts w:ascii="Arial" w:hAnsi="Arial" w:cs="Arial"/>
          <w:sz w:val="20"/>
          <w:szCs w:val="20"/>
        </w:rPr>
      </w:pPr>
    </w:p>
    <w:p w14:paraId="2D3646B1" w14:textId="7E881E1A" w:rsidR="00E942D2" w:rsidRPr="002C53E1" w:rsidRDefault="00E942D2" w:rsidP="002C53E1">
      <w:pPr>
        <w:spacing w:after="0" w:line="260" w:lineRule="atLeast"/>
        <w:jc w:val="both"/>
        <w:rPr>
          <w:rFonts w:ascii="Arial" w:hAnsi="Arial" w:cs="Arial"/>
          <w:sz w:val="20"/>
          <w:szCs w:val="20"/>
        </w:rPr>
      </w:pPr>
      <w:r w:rsidRPr="002C53E1">
        <w:rPr>
          <w:rFonts w:ascii="Arial" w:hAnsi="Arial" w:cs="Arial"/>
          <w:sz w:val="20"/>
          <w:szCs w:val="20"/>
        </w:rPr>
        <w:t xml:space="preserve">1. Iz obratnega hipotetičnega scenarija mora biti razvidna izvedba naložbe z ali brez javne podpore, s čimer se dokazuje spodbujevalni učinek javne podpore. Spodbujevalni učinek se utemelji z enim od naslednjih scenarijev: </w:t>
      </w:r>
    </w:p>
    <w:p w14:paraId="1642B378" w14:textId="55FCDF02" w:rsidR="00E942D2" w:rsidRPr="002C53E1" w:rsidRDefault="00E942D2" w:rsidP="002C53E1">
      <w:pPr>
        <w:spacing w:after="0" w:line="260" w:lineRule="atLeast"/>
        <w:jc w:val="both"/>
        <w:rPr>
          <w:rFonts w:ascii="Arial" w:hAnsi="Arial" w:cs="Arial"/>
          <w:sz w:val="20"/>
          <w:szCs w:val="20"/>
        </w:rPr>
      </w:pPr>
      <w:r w:rsidRPr="002C53E1">
        <w:rPr>
          <w:rFonts w:ascii="Arial" w:hAnsi="Arial" w:cs="Arial"/>
          <w:sz w:val="20"/>
          <w:szCs w:val="20"/>
        </w:rPr>
        <w:t xml:space="preserve">a) z neizvedbo naložbe, če javna podpora ne bi bila dodeljena; </w:t>
      </w:r>
    </w:p>
    <w:p w14:paraId="17EBBACB" w14:textId="77777777" w:rsidR="00E942D2" w:rsidRPr="002C53E1" w:rsidRDefault="00E942D2" w:rsidP="002C53E1">
      <w:pPr>
        <w:spacing w:after="0" w:line="260" w:lineRule="atLeast"/>
        <w:jc w:val="both"/>
        <w:rPr>
          <w:rFonts w:ascii="Arial" w:hAnsi="Arial" w:cs="Arial"/>
          <w:sz w:val="20"/>
          <w:szCs w:val="20"/>
        </w:rPr>
      </w:pPr>
      <w:r w:rsidRPr="002C53E1">
        <w:rPr>
          <w:rFonts w:ascii="Arial" w:hAnsi="Arial" w:cs="Arial"/>
          <w:sz w:val="20"/>
          <w:szCs w:val="20"/>
        </w:rPr>
        <w:t>b) s hitrejšim zaključkom naložbe zaradi javne podpore ali</w:t>
      </w:r>
    </w:p>
    <w:p w14:paraId="4969BA10" w14:textId="77777777" w:rsidR="00E942D2" w:rsidRPr="002C53E1" w:rsidRDefault="00E942D2" w:rsidP="002C53E1">
      <w:pPr>
        <w:spacing w:after="0" w:line="260" w:lineRule="atLeast"/>
        <w:jc w:val="both"/>
        <w:rPr>
          <w:rFonts w:ascii="Arial" w:hAnsi="Arial" w:cs="Arial"/>
          <w:sz w:val="20"/>
          <w:szCs w:val="20"/>
        </w:rPr>
      </w:pPr>
      <w:r w:rsidRPr="002C53E1">
        <w:rPr>
          <w:rFonts w:ascii="Arial" w:hAnsi="Arial" w:cs="Arial"/>
          <w:sz w:val="20"/>
          <w:szCs w:val="20"/>
        </w:rPr>
        <w:t xml:space="preserve">c) s povečanjem velikosti naložbe zaradi javne podpore. </w:t>
      </w:r>
    </w:p>
    <w:p w14:paraId="7813DA1E" w14:textId="77777777" w:rsidR="00E942D2" w:rsidRPr="002C53E1" w:rsidRDefault="00E942D2" w:rsidP="002C53E1">
      <w:pPr>
        <w:spacing w:after="0" w:line="260" w:lineRule="atLeast"/>
        <w:jc w:val="both"/>
        <w:rPr>
          <w:rFonts w:ascii="Arial" w:hAnsi="Arial" w:cs="Arial"/>
          <w:sz w:val="20"/>
          <w:szCs w:val="20"/>
        </w:rPr>
      </w:pPr>
    </w:p>
    <w:p w14:paraId="2CA396BA" w14:textId="77777777" w:rsidR="00E942D2" w:rsidRPr="002C53E1" w:rsidRDefault="00E942D2" w:rsidP="002C53E1">
      <w:pPr>
        <w:spacing w:after="0" w:line="260" w:lineRule="atLeast"/>
        <w:jc w:val="both"/>
        <w:rPr>
          <w:rFonts w:ascii="Arial" w:hAnsi="Arial" w:cs="Arial"/>
          <w:sz w:val="20"/>
          <w:szCs w:val="20"/>
        </w:rPr>
      </w:pPr>
      <w:r w:rsidRPr="002C53E1">
        <w:rPr>
          <w:rFonts w:ascii="Arial" w:hAnsi="Arial" w:cs="Arial"/>
          <w:sz w:val="20"/>
          <w:szCs w:val="20"/>
        </w:rPr>
        <w:t>2. Če vlagatelj spodbujevalni učinek utemelji s scenarijem iz pod a) prejšnje točke te priloge, mora prikazati, da pričakovani denarni tok, ki ga bo ustvarila naložba, ne zagotavlja donosnosti brez javne podpore, pri čemer uporabi standardne metodologije, kot so interna stopnja donosa, neto sedanja vrednost, doba vračanja naložbe. Donosnost projekta je treba primerjati z običajnimi stopnjami donosa podjetja pri drugih podobnih naložbenih projektih. Če te stopnje niso na voljo, se donosnost naložbe primerja s stroški kapitala celotnega podjetja ali stopnjami donosa, ki so običajne v zadevnem sektorju.</w:t>
      </w:r>
    </w:p>
    <w:p w14:paraId="1ADA31B8" w14:textId="77777777" w:rsidR="00E942D2" w:rsidRPr="002C53E1" w:rsidRDefault="00E942D2" w:rsidP="002C53E1">
      <w:pPr>
        <w:spacing w:after="0" w:line="260" w:lineRule="atLeast"/>
        <w:jc w:val="both"/>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5"/>
        <w:gridCol w:w="1985"/>
        <w:gridCol w:w="2268"/>
      </w:tblGrid>
      <w:tr w:rsidR="00E942D2" w:rsidRPr="002C53E1" w14:paraId="5AA6DA60" w14:textId="77777777" w:rsidTr="00DD2021">
        <w:tc>
          <w:tcPr>
            <w:tcW w:w="3515" w:type="dxa"/>
            <w:shd w:val="clear" w:color="auto" w:fill="F2F2F2"/>
            <w:vAlign w:val="center"/>
          </w:tcPr>
          <w:p w14:paraId="3FB212A5" w14:textId="77777777" w:rsidR="00E942D2" w:rsidRPr="002C53E1" w:rsidRDefault="00E942D2" w:rsidP="002C53E1">
            <w:pPr>
              <w:spacing w:after="0" w:line="260" w:lineRule="atLeast"/>
              <w:rPr>
                <w:rFonts w:ascii="Arial" w:hAnsi="Arial" w:cs="Arial"/>
                <w:sz w:val="20"/>
                <w:szCs w:val="20"/>
              </w:rPr>
            </w:pPr>
          </w:p>
        </w:tc>
        <w:tc>
          <w:tcPr>
            <w:tcW w:w="1985" w:type="dxa"/>
            <w:shd w:val="clear" w:color="auto" w:fill="F2F2F2"/>
            <w:vAlign w:val="center"/>
          </w:tcPr>
          <w:p w14:paraId="2D8223A0" w14:textId="77777777" w:rsidR="00E942D2" w:rsidRPr="002C53E1" w:rsidRDefault="00E942D2" w:rsidP="002C53E1">
            <w:pPr>
              <w:spacing w:after="0" w:line="260" w:lineRule="atLeast"/>
              <w:jc w:val="center"/>
              <w:rPr>
                <w:rFonts w:ascii="Arial" w:hAnsi="Arial" w:cs="Arial"/>
                <w:sz w:val="20"/>
                <w:szCs w:val="20"/>
              </w:rPr>
            </w:pPr>
            <w:r w:rsidRPr="002C53E1">
              <w:rPr>
                <w:rFonts w:ascii="Arial" w:hAnsi="Arial" w:cs="Arial"/>
                <w:sz w:val="20"/>
                <w:szCs w:val="20"/>
              </w:rPr>
              <w:t>brez javne podpore</w:t>
            </w:r>
          </w:p>
        </w:tc>
        <w:tc>
          <w:tcPr>
            <w:tcW w:w="2268" w:type="dxa"/>
            <w:shd w:val="clear" w:color="auto" w:fill="F2F2F2"/>
            <w:vAlign w:val="center"/>
          </w:tcPr>
          <w:p w14:paraId="749D893D" w14:textId="77777777" w:rsidR="00E942D2" w:rsidRPr="002C53E1" w:rsidRDefault="00E942D2" w:rsidP="002C53E1">
            <w:pPr>
              <w:spacing w:after="0" w:line="260" w:lineRule="atLeast"/>
              <w:jc w:val="center"/>
              <w:rPr>
                <w:rFonts w:ascii="Arial" w:hAnsi="Arial" w:cs="Arial"/>
                <w:sz w:val="20"/>
                <w:szCs w:val="20"/>
              </w:rPr>
            </w:pPr>
            <w:r w:rsidRPr="002C53E1">
              <w:rPr>
                <w:rFonts w:ascii="Arial" w:hAnsi="Arial" w:cs="Arial"/>
                <w:sz w:val="20"/>
                <w:szCs w:val="20"/>
              </w:rPr>
              <w:t>z javno podporo</w:t>
            </w:r>
          </w:p>
        </w:tc>
      </w:tr>
      <w:tr w:rsidR="00E942D2" w:rsidRPr="002C53E1" w14:paraId="32414D07" w14:textId="77777777" w:rsidTr="00DD2021">
        <w:tc>
          <w:tcPr>
            <w:tcW w:w="3515" w:type="dxa"/>
            <w:shd w:val="clear" w:color="auto" w:fill="auto"/>
            <w:vAlign w:val="center"/>
          </w:tcPr>
          <w:p w14:paraId="4E148066" w14:textId="77777777" w:rsidR="00E942D2" w:rsidRPr="002C53E1" w:rsidRDefault="00E942D2" w:rsidP="002C53E1">
            <w:pPr>
              <w:spacing w:after="0" w:line="260" w:lineRule="atLeast"/>
              <w:rPr>
                <w:rFonts w:ascii="Arial" w:hAnsi="Arial" w:cs="Arial"/>
                <w:sz w:val="20"/>
                <w:szCs w:val="20"/>
              </w:rPr>
            </w:pPr>
            <w:r w:rsidRPr="002C53E1">
              <w:rPr>
                <w:rFonts w:ascii="Arial" w:hAnsi="Arial" w:cs="Arial"/>
                <w:sz w:val="20"/>
                <w:szCs w:val="20"/>
              </w:rPr>
              <w:t xml:space="preserve">neto sedanja vrednost </w:t>
            </w:r>
          </w:p>
        </w:tc>
        <w:tc>
          <w:tcPr>
            <w:tcW w:w="1985" w:type="dxa"/>
            <w:shd w:val="clear" w:color="auto" w:fill="auto"/>
            <w:vAlign w:val="center"/>
          </w:tcPr>
          <w:p w14:paraId="038E95A3" w14:textId="77777777" w:rsidR="00E942D2" w:rsidRPr="002C53E1" w:rsidRDefault="00E942D2" w:rsidP="002C53E1">
            <w:pPr>
              <w:spacing w:after="0" w:line="260" w:lineRule="atLeast"/>
              <w:jc w:val="center"/>
              <w:rPr>
                <w:rFonts w:ascii="Arial" w:hAnsi="Arial" w:cs="Arial"/>
                <w:sz w:val="20"/>
                <w:szCs w:val="20"/>
              </w:rPr>
            </w:pPr>
          </w:p>
        </w:tc>
        <w:tc>
          <w:tcPr>
            <w:tcW w:w="2268" w:type="dxa"/>
            <w:shd w:val="clear" w:color="auto" w:fill="auto"/>
            <w:vAlign w:val="center"/>
          </w:tcPr>
          <w:p w14:paraId="100F33C2" w14:textId="77777777" w:rsidR="00E942D2" w:rsidRPr="002C53E1" w:rsidRDefault="00E942D2" w:rsidP="002C53E1">
            <w:pPr>
              <w:spacing w:after="0" w:line="260" w:lineRule="atLeast"/>
              <w:jc w:val="center"/>
              <w:rPr>
                <w:rFonts w:ascii="Arial" w:hAnsi="Arial" w:cs="Arial"/>
                <w:sz w:val="20"/>
                <w:szCs w:val="20"/>
              </w:rPr>
            </w:pPr>
          </w:p>
        </w:tc>
      </w:tr>
      <w:tr w:rsidR="00E942D2" w:rsidRPr="002C53E1" w14:paraId="6CBB2544" w14:textId="77777777" w:rsidTr="00DD2021">
        <w:tc>
          <w:tcPr>
            <w:tcW w:w="3515" w:type="dxa"/>
            <w:shd w:val="clear" w:color="auto" w:fill="auto"/>
            <w:vAlign w:val="center"/>
          </w:tcPr>
          <w:p w14:paraId="0E34DE30" w14:textId="77777777" w:rsidR="00E942D2" w:rsidRPr="002C53E1" w:rsidRDefault="00E942D2" w:rsidP="002C53E1">
            <w:pPr>
              <w:spacing w:after="0" w:line="260" w:lineRule="atLeast"/>
              <w:rPr>
                <w:rFonts w:ascii="Arial" w:hAnsi="Arial" w:cs="Arial"/>
                <w:sz w:val="20"/>
                <w:szCs w:val="20"/>
              </w:rPr>
            </w:pPr>
            <w:r w:rsidRPr="002C53E1">
              <w:rPr>
                <w:rFonts w:ascii="Arial" w:hAnsi="Arial" w:cs="Arial"/>
                <w:sz w:val="20"/>
                <w:szCs w:val="20"/>
              </w:rPr>
              <w:t>interna stopnja donosa</w:t>
            </w:r>
          </w:p>
        </w:tc>
        <w:tc>
          <w:tcPr>
            <w:tcW w:w="1985" w:type="dxa"/>
            <w:shd w:val="clear" w:color="auto" w:fill="auto"/>
            <w:vAlign w:val="center"/>
          </w:tcPr>
          <w:p w14:paraId="1D3C8658" w14:textId="77777777" w:rsidR="00E942D2" w:rsidRPr="002C53E1" w:rsidRDefault="00E942D2" w:rsidP="002C53E1">
            <w:pPr>
              <w:spacing w:after="0" w:line="260" w:lineRule="atLeast"/>
              <w:jc w:val="center"/>
              <w:rPr>
                <w:rFonts w:ascii="Arial" w:hAnsi="Arial" w:cs="Arial"/>
                <w:sz w:val="20"/>
                <w:szCs w:val="20"/>
              </w:rPr>
            </w:pPr>
          </w:p>
        </w:tc>
        <w:tc>
          <w:tcPr>
            <w:tcW w:w="2268" w:type="dxa"/>
            <w:shd w:val="clear" w:color="auto" w:fill="auto"/>
            <w:vAlign w:val="center"/>
          </w:tcPr>
          <w:p w14:paraId="35FAAC92" w14:textId="77777777" w:rsidR="00E942D2" w:rsidRPr="002C53E1" w:rsidRDefault="00E942D2" w:rsidP="002C53E1">
            <w:pPr>
              <w:spacing w:after="0" w:line="260" w:lineRule="atLeast"/>
              <w:jc w:val="center"/>
              <w:rPr>
                <w:rFonts w:ascii="Arial" w:hAnsi="Arial" w:cs="Arial"/>
                <w:sz w:val="20"/>
                <w:szCs w:val="20"/>
              </w:rPr>
            </w:pPr>
          </w:p>
        </w:tc>
      </w:tr>
      <w:tr w:rsidR="00E942D2" w:rsidRPr="002C53E1" w14:paraId="75815990" w14:textId="77777777" w:rsidTr="00DD2021">
        <w:tc>
          <w:tcPr>
            <w:tcW w:w="3515" w:type="dxa"/>
            <w:shd w:val="clear" w:color="auto" w:fill="auto"/>
            <w:vAlign w:val="center"/>
          </w:tcPr>
          <w:p w14:paraId="6291A5CD" w14:textId="77777777" w:rsidR="00E942D2" w:rsidRPr="002C53E1" w:rsidRDefault="00E942D2" w:rsidP="002C53E1">
            <w:pPr>
              <w:spacing w:after="0" w:line="260" w:lineRule="atLeast"/>
              <w:rPr>
                <w:rFonts w:ascii="Arial" w:hAnsi="Arial" w:cs="Arial"/>
                <w:sz w:val="20"/>
                <w:szCs w:val="20"/>
              </w:rPr>
            </w:pPr>
            <w:r w:rsidRPr="002C53E1">
              <w:rPr>
                <w:rFonts w:ascii="Arial" w:hAnsi="Arial" w:cs="Arial"/>
                <w:sz w:val="20"/>
                <w:szCs w:val="20"/>
              </w:rPr>
              <w:t>donos na kapital – ROE</w:t>
            </w:r>
          </w:p>
        </w:tc>
        <w:tc>
          <w:tcPr>
            <w:tcW w:w="1985" w:type="dxa"/>
            <w:shd w:val="clear" w:color="auto" w:fill="auto"/>
            <w:vAlign w:val="center"/>
          </w:tcPr>
          <w:p w14:paraId="08928C4F" w14:textId="77777777" w:rsidR="00E942D2" w:rsidRPr="002C53E1" w:rsidRDefault="00E942D2" w:rsidP="002C53E1">
            <w:pPr>
              <w:spacing w:after="0" w:line="260" w:lineRule="atLeast"/>
              <w:jc w:val="center"/>
              <w:rPr>
                <w:rFonts w:ascii="Arial" w:hAnsi="Arial" w:cs="Arial"/>
                <w:sz w:val="20"/>
                <w:szCs w:val="20"/>
              </w:rPr>
            </w:pPr>
          </w:p>
        </w:tc>
        <w:tc>
          <w:tcPr>
            <w:tcW w:w="2268" w:type="dxa"/>
            <w:shd w:val="clear" w:color="auto" w:fill="auto"/>
            <w:vAlign w:val="center"/>
          </w:tcPr>
          <w:p w14:paraId="791D5636" w14:textId="77777777" w:rsidR="00E942D2" w:rsidRPr="002C53E1" w:rsidRDefault="00E942D2" w:rsidP="002C53E1">
            <w:pPr>
              <w:spacing w:after="0" w:line="260" w:lineRule="atLeast"/>
              <w:jc w:val="center"/>
              <w:rPr>
                <w:rFonts w:ascii="Arial" w:hAnsi="Arial" w:cs="Arial"/>
                <w:sz w:val="20"/>
                <w:szCs w:val="20"/>
              </w:rPr>
            </w:pPr>
          </w:p>
        </w:tc>
      </w:tr>
      <w:tr w:rsidR="00E942D2" w:rsidRPr="002C53E1" w14:paraId="28B2878F" w14:textId="77777777" w:rsidTr="00DD2021">
        <w:tc>
          <w:tcPr>
            <w:tcW w:w="3515" w:type="dxa"/>
            <w:shd w:val="clear" w:color="auto" w:fill="auto"/>
            <w:vAlign w:val="center"/>
          </w:tcPr>
          <w:p w14:paraId="7E55E491" w14:textId="77777777" w:rsidR="00E942D2" w:rsidRPr="002C53E1" w:rsidRDefault="00E942D2" w:rsidP="002C53E1">
            <w:pPr>
              <w:spacing w:after="0" w:line="260" w:lineRule="atLeast"/>
              <w:rPr>
                <w:rFonts w:ascii="Arial" w:hAnsi="Arial" w:cs="Arial"/>
                <w:sz w:val="20"/>
                <w:szCs w:val="20"/>
              </w:rPr>
            </w:pPr>
            <w:r w:rsidRPr="002C53E1">
              <w:rPr>
                <w:rFonts w:ascii="Arial" w:hAnsi="Arial" w:cs="Arial"/>
                <w:sz w:val="20"/>
                <w:szCs w:val="20"/>
              </w:rPr>
              <w:t>doba vračanja naložbe</w:t>
            </w:r>
          </w:p>
        </w:tc>
        <w:tc>
          <w:tcPr>
            <w:tcW w:w="1985" w:type="dxa"/>
            <w:shd w:val="clear" w:color="auto" w:fill="auto"/>
            <w:vAlign w:val="center"/>
          </w:tcPr>
          <w:p w14:paraId="402E873C" w14:textId="77777777" w:rsidR="00E942D2" w:rsidRPr="002C53E1" w:rsidRDefault="00E942D2" w:rsidP="002C53E1">
            <w:pPr>
              <w:spacing w:after="0" w:line="260" w:lineRule="atLeast"/>
              <w:jc w:val="center"/>
              <w:rPr>
                <w:rFonts w:ascii="Arial" w:hAnsi="Arial" w:cs="Arial"/>
                <w:sz w:val="20"/>
                <w:szCs w:val="20"/>
              </w:rPr>
            </w:pPr>
          </w:p>
        </w:tc>
        <w:tc>
          <w:tcPr>
            <w:tcW w:w="2268" w:type="dxa"/>
            <w:shd w:val="clear" w:color="auto" w:fill="auto"/>
            <w:vAlign w:val="center"/>
          </w:tcPr>
          <w:p w14:paraId="5406ECAD" w14:textId="77777777" w:rsidR="00E942D2" w:rsidRPr="002C53E1" w:rsidRDefault="00E942D2" w:rsidP="002C53E1">
            <w:pPr>
              <w:spacing w:after="0" w:line="260" w:lineRule="atLeast"/>
              <w:jc w:val="center"/>
              <w:rPr>
                <w:rFonts w:ascii="Arial" w:hAnsi="Arial" w:cs="Arial"/>
                <w:sz w:val="20"/>
                <w:szCs w:val="20"/>
              </w:rPr>
            </w:pPr>
          </w:p>
        </w:tc>
      </w:tr>
    </w:tbl>
    <w:p w14:paraId="64074334" w14:textId="77777777" w:rsidR="00E942D2" w:rsidRPr="002C53E1" w:rsidRDefault="00E942D2" w:rsidP="002C53E1">
      <w:pPr>
        <w:spacing w:after="0" w:line="260" w:lineRule="atLeast"/>
        <w:jc w:val="both"/>
        <w:rPr>
          <w:rFonts w:ascii="Arial" w:hAnsi="Arial" w:cs="Arial"/>
          <w:sz w:val="20"/>
          <w:szCs w:val="20"/>
        </w:rPr>
      </w:pPr>
    </w:p>
    <w:p w14:paraId="05A9FBF5" w14:textId="77777777" w:rsidR="00E942D2" w:rsidRPr="002C53E1" w:rsidRDefault="00E942D2" w:rsidP="002C53E1">
      <w:pPr>
        <w:spacing w:after="0" w:line="260" w:lineRule="atLeast"/>
        <w:jc w:val="both"/>
        <w:rPr>
          <w:rFonts w:ascii="Arial" w:hAnsi="Arial" w:cs="Arial"/>
          <w:sz w:val="20"/>
          <w:szCs w:val="20"/>
        </w:rPr>
      </w:pPr>
    </w:p>
    <w:p w14:paraId="6533A637" w14:textId="77777777" w:rsidR="00E942D2" w:rsidRPr="002C53E1" w:rsidRDefault="00E942D2" w:rsidP="002C53E1">
      <w:pPr>
        <w:spacing w:after="0" w:line="260" w:lineRule="atLeast"/>
        <w:jc w:val="both"/>
        <w:rPr>
          <w:rFonts w:ascii="Arial" w:hAnsi="Arial" w:cs="Arial"/>
          <w:sz w:val="20"/>
          <w:szCs w:val="20"/>
        </w:rPr>
      </w:pPr>
      <w:r w:rsidRPr="002C53E1">
        <w:rPr>
          <w:rFonts w:ascii="Arial" w:hAnsi="Arial" w:cs="Arial"/>
          <w:sz w:val="20"/>
          <w:szCs w:val="20"/>
        </w:rPr>
        <w:t>Neto sedanja vrednost: izračun neto sedanje vrednosti je določen v Prilogi 4 Uredbe.</w:t>
      </w:r>
    </w:p>
    <w:p w14:paraId="097C7F60" w14:textId="77777777" w:rsidR="00E942D2" w:rsidRPr="002C53E1" w:rsidRDefault="00E942D2" w:rsidP="002C53E1">
      <w:pPr>
        <w:spacing w:after="0" w:line="260" w:lineRule="atLeast"/>
        <w:jc w:val="both"/>
        <w:rPr>
          <w:rFonts w:ascii="Arial" w:hAnsi="Arial" w:cs="Arial"/>
          <w:sz w:val="20"/>
          <w:szCs w:val="20"/>
        </w:rPr>
      </w:pPr>
      <w:r w:rsidRPr="002C53E1">
        <w:rPr>
          <w:rFonts w:ascii="Arial" w:hAnsi="Arial" w:cs="Arial"/>
          <w:sz w:val="20"/>
          <w:szCs w:val="20"/>
        </w:rPr>
        <w:t>Interna stopnja donosa: izračun interne stopnje donosa je določen v Prilogi 4 Uredbe.</w:t>
      </w:r>
    </w:p>
    <w:p w14:paraId="082F2EDD" w14:textId="77777777" w:rsidR="00E942D2" w:rsidRPr="002C53E1" w:rsidRDefault="00E942D2" w:rsidP="002C53E1">
      <w:pPr>
        <w:spacing w:after="0" w:line="260" w:lineRule="atLeast"/>
        <w:jc w:val="both"/>
        <w:rPr>
          <w:rFonts w:ascii="Arial" w:hAnsi="Arial" w:cs="Arial"/>
          <w:sz w:val="20"/>
          <w:szCs w:val="20"/>
        </w:rPr>
      </w:pPr>
      <w:r w:rsidRPr="002C53E1">
        <w:rPr>
          <w:rFonts w:ascii="Arial" w:hAnsi="Arial" w:cs="Arial"/>
          <w:sz w:val="20"/>
          <w:szCs w:val="20"/>
        </w:rPr>
        <w:t xml:space="preserve">Donos na kapital - ROE: izračuna se kot razmerje med čistim dobičkom in povprečno vrednostjo kapitala. Donos na kapital se izračuna za leti, kot velja za bilance iz 6. točke te priloge. </w:t>
      </w:r>
    </w:p>
    <w:p w14:paraId="1525957A" w14:textId="77777777" w:rsidR="00E942D2" w:rsidRPr="002C53E1" w:rsidRDefault="00E942D2" w:rsidP="002C53E1">
      <w:pPr>
        <w:spacing w:after="0" w:line="260" w:lineRule="atLeast"/>
        <w:jc w:val="both"/>
        <w:rPr>
          <w:rFonts w:ascii="Arial" w:hAnsi="Arial" w:cs="Arial"/>
          <w:sz w:val="20"/>
          <w:szCs w:val="20"/>
        </w:rPr>
      </w:pPr>
      <w:r w:rsidRPr="002C53E1">
        <w:rPr>
          <w:rFonts w:ascii="Arial" w:hAnsi="Arial" w:cs="Arial"/>
          <w:sz w:val="20"/>
          <w:szCs w:val="20"/>
        </w:rPr>
        <w:t>Doba vračanja naložbe: izračuna se iz razmerja med vloženimi sredstvi in letnim donosom in predstavlja tisto časovno obdobje, ki je potrebno, da se investicijski stroški povrnejo z donosi (letnim prebitkom prejemkov nad izdatki, povezanim z obravnavano naložbo).</w:t>
      </w:r>
    </w:p>
    <w:p w14:paraId="5DE41DD8" w14:textId="77777777" w:rsidR="00E942D2" w:rsidRPr="002C53E1" w:rsidRDefault="00E942D2" w:rsidP="002C53E1">
      <w:pPr>
        <w:spacing w:after="0" w:line="260" w:lineRule="atLeast"/>
        <w:jc w:val="both"/>
        <w:rPr>
          <w:rFonts w:ascii="Arial" w:hAnsi="Arial" w:cs="Arial"/>
          <w:sz w:val="20"/>
          <w:szCs w:val="20"/>
        </w:rPr>
      </w:pPr>
    </w:p>
    <w:p w14:paraId="1359CDF9" w14:textId="39FF5CBF" w:rsidR="00E942D2" w:rsidRPr="002C53E1" w:rsidRDefault="00E942D2" w:rsidP="002C53E1">
      <w:pPr>
        <w:spacing w:after="0" w:line="260" w:lineRule="atLeast"/>
        <w:jc w:val="both"/>
        <w:rPr>
          <w:rFonts w:ascii="Arial" w:hAnsi="Arial" w:cs="Arial"/>
          <w:sz w:val="20"/>
          <w:szCs w:val="20"/>
        </w:rPr>
      </w:pPr>
      <w:r w:rsidRPr="002C53E1">
        <w:rPr>
          <w:rFonts w:ascii="Arial" w:hAnsi="Arial" w:cs="Arial"/>
          <w:sz w:val="20"/>
          <w:szCs w:val="20"/>
        </w:rPr>
        <w:t>3. Če vlagatelj spodbujevalni učinek utemelji s scenarijem iz pod b) 1. točke te priloge, mora navesti razloge, zakaj bo naložbo z javno podporo izvedel hitreje, kot če bi jo izvedel le z lastnimi sredstvi in zakaj je hitrejša izvedba naložbe pomembna za vlagatelja (na primer: optimalni rok dokončanja naložbe je povezan z dokončanjem naložbe v ugodnih razmerah na trgu). Vlagatelj mora utemeljitev podkrepiti s podatki o poslovanju podjetja (npr. pomanjkanje lastnih sredstev zaradi obstoječih dolgoročnih obveznosti, načrt izvedbe drugih naložb, ki so pomembne za poslovanje podjetja, terminski načrt financiranja naložbe v primeru z in brez javne podpore, analiza likvidnosti in sposobnost zapiranja finančne konstrukcije za obe situaciji - z in brez javne podpore idr</w:t>
      </w:r>
      <w:r w:rsidR="007A1566">
        <w:rPr>
          <w:rFonts w:ascii="Arial" w:hAnsi="Arial" w:cs="Arial"/>
          <w:sz w:val="20"/>
          <w:szCs w:val="20"/>
        </w:rPr>
        <w:t>)</w:t>
      </w:r>
      <w:r w:rsidRPr="002C53E1">
        <w:rPr>
          <w:rFonts w:ascii="Arial" w:hAnsi="Arial" w:cs="Arial"/>
          <w:sz w:val="20"/>
          <w:szCs w:val="20"/>
        </w:rPr>
        <w:t xml:space="preserve">. </w:t>
      </w:r>
    </w:p>
    <w:p w14:paraId="773F8F83" w14:textId="77777777" w:rsidR="00E942D2" w:rsidRPr="002C53E1" w:rsidRDefault="00E942D2" w:rsidP="002C53E1">
      <w:pPr>
        <w:spacing w:after="0" w:line="260" w:lineRule="atLeast"/>
        <w:jc w:val="both"/>
        <w:rPr>
          <w:rFonts w:ascii="Arial" w:hAnsi="Arial" w:cs="Arial"/>
          <w:sz w:val="20"/>
          <w:szCs w:val="20"/>
        </w:rPr>
      </w:pPr>
    </w:p>
    <w:p w14:paraId="5C718E6C" w14:textId="0F965026" w:rsidR="00E942D2" w:rsidRPr="002C53E1" w:rsidRDefault="00E942D2" w:rsidP="002C53E1">
      <w:pPr>
        <w:spacing w:after="0" w:line="260" w:lineRule="atLeast"/>
        <w:jc w:val="both"/>
        <w:rPr>
          <w:rFonts w:ascii="Arial" w:hAnsi="Arial" w:cs="Arial"/>
          <w:sz w:val="20"/>
          <w:szCs w:val="20"/>
        </w:rPr>
      </w:pPr>
      <w:r w:rsidRPr="002C53E1">
        <w:rPr>
          <w:rFonts w:ascii="Arial" w:hAnsi="Arial" w:cs="Arial"/>
          <w:sz w:val="20"/>
          <w:szCs w:val="20"/>
        </w:rPr>
        <w:t>4. Če vlagatelj spodbujevalni učinek utemelji s scenarijem iz pod c) 1. točke te priloge, mora utemeljiti, kako bo z javno podporo naložbo lahko izvedel v večjem obsegu, pri čemer je dokazovanje podobno kot v 2. in 3. točki te priloge. Vlagatelj mora prikazati stanje z in brez javne podpore.</w:t>
      </w:r>
    </w:p>
    <w:p w14:paraId="0B71AC90" w14:textId="77777777" w:rsidR="00E942D2" w:rsidRPr="002C53E1" w:rsidRDefault="00E942D2" w:rsidP="002C53E1">
      <w:pPr>
        <w:spacing w:after="0" w:line="260" w:lineRule="atLeast"/>
        <w:jc w:val="both"/>
        <w:rPr>
          <w:rFonts w:ascii="Arial" w:hAnsi="Arial" w:cs="Arial"/>
          <w:sz w:val="20"/>
          <w:szCs w:val="20"/>
        </w:rPr>
      </w:pPr>
    </w:p>
    <w:p w14:paraId="22F5D64C" w14:textId="77777777" w:rsidR="00E942D2" w:rsidRPr="002C53E1" w:rsidRDefault="00E942D2" w:rsidP="002C53E1">
      <w:pPr>
        <w:spacing w:after="0" w:line="260" w:lineRule="atLeast"/>
        <w:jc w:val="both"/>
        <w:rPr>
          <w:rFonts w:ascii="Arial" w:hAnsi="Arial" w:cs="Arial"/>
          <w:sz w:val="20"/>
          <w:szCs w:val="20"/>
        </w:rPr>
      </w:pPr>
      <w:r w:rsidRPr="002C53E1">
        <w:rPr>
          <w:rFonts w:ascii="Arial" w:hAnsi="Arial" w:cs="Arial"/>
          <w:sz w:val="20"/>
          <w:szCs w:val="20"/>
        </w:rPr>
        <w:t xml:space="preserve">5. Vlagatelj utemelji metodologijo, ki je podlaga za pripravo obratnega hipotetičnega scenarija. </w:t>
      </w:r>
    </w:p>
    <w:p w14:paraId="4C2AEE1C" w14:textId="77777777" w:rsidR="00E942D2" w:rsidRPr="002C53E1" w:rsidRDefault="00E942D2" w:rsidP="002C53E1">
      <w:pPr>
        <w:spacing w:after="0" w:line="260" w:lineRule="atLeast"/>
        <w:jc w:val="both"/>
        <w:rPr>
          <w:rFonts w:ascii="Arial" w:hAnsi="Arial" w:cs="Arial"/>
          <w:sz w:val="20"/>
          <w:szCs w:val="20"/>
        </w:rPr>
      </w:pPr>
    </w:p>
    <w:p w14:paraId="25FD9379" w14:textId="44E92ED4" w:rsidR="00E942D2" w:rsidRPr="002C53E1" w:rsidRDefault="00E942D2" w:rsidP="002C53E1">
      <w:pPr>
        <w:spacing w:after="0" w:line="260" w:lineRule="atLeast"/>
        <w:jc w:val="both"/>
        <w:rPr>
          <w:rFonts w:ascii="Arial" w:hAnsi="Arial" w:cs="Arial"/>
          <w:sz w:val="20"/>
          <w:szCs w:val="20"/>
        </w:rPr>
      </w:pPr>
      <w:r w:rsidRPr="002C53E1">
        <w:rPr>
          <w:rFonts w:ascii="Arial" w:hAnsi="Arial" w:cs="Arial"/>
          <w:sz w:val="20"/>
          <w:szCs w:val="20"/>
        </w:rPr>
        <w:t>6. Dokazila, ki jih mora vlagatelj priložiti</w:t>
      </w:r>
      <w:r w:rsidR="007A1566">
        <w:rPr>
          <w:rFonts w:ascii="Arial" w:hAnsi="Arial" w:cs="Arial"/>
          <w:sz w:val="20"/>
          <w:szCs w:val="20"/>
        </w:rPr>
        <w:t xml:space="preserve"> za izkazovanje</w:t>
      </w:r>
      <w:r w:rsidRPr="002C53E1">
        <w:rPr>
          <w:rFonts w:ascii="Arial" w:hAnsi="Arial" w:cs="Arial"/>
          <w:sz w:val="20"/>
          <w:szCs w:val="20"/>
        </w:rPr>
        <w:t xml:space="preserve"> obratne</w:t>
      </w:r>
      <w:r w:rsidR="007E39C6">
        <w:rPr>
          <w:rFonts w:ascii="Arial" w:hAnsi="Arial" w:cs="Arial"/>
          <w:sz w:val="20"/>
          <w:szCs w:val="20"/>
        </w:rPr>
        <w:t>ga</w:t>
      </w:r>
      <w:r w:rsidRPr="002C53E1">
        <w:rPr>
          <w:rFonts w:ascii="Arial" w:hAnsi="Arial" w:cs="Arial"/>
          <w:sz w:val="20"/>
          <w:szCs w:val="20"/>
        </w:rPr>
        <w:t xml:space="preserve"> hipotetične</w:t>
      </w:r>
      <w:r w:rsidR="007E39C6">
        <w:rPr>
          <w:rFonts w:ascii="Arial" w:hAnsi="Arial" w:cs="Arial"/>
          <w:sz w:val="20"/>
          <w:szCs w:val="20"/>
        </w:rPr>
        <w:t>ga</w:t>
      </w:r>
      <w:r w:rsidRPr="002C53E1">
        <w:rPr>
          <w:rFonts w:ascii="Arial" w:hAnsi="Arial" w:cs="Arial"/>
          <w:sz w:val="20"/>
          <w:szCs w:val="20"/>
        </w:rPr>
        <w:t xml:space="preserve"> scenarij</w:t>
      </w:r>
      <w:r w:rsidR="007E39C6">
        <w:rPr>
          <w:rFonts w:ascii="Arial" w:hAnsi="Arial" w:cs="Arial"/>
          <w:sz w:val="20"/>
          <w:szCs w:val="20"/>
        </w:rPr>
        <w:t xml:space="preserve">a, </w:t>
      </w:r>
      <w:r w:rsidRPr="002C53E1">
        <w:rPr>
          <w:rFonts w:ascii="Arial" w:hAnsi="Arial" w:cs="Arial"/>
          <w:sz w:val="20"/>
          <w:szCs w:val="20"/>
        </w:rPr>
        <w:t>so:</w:t>
      </w:r>
    </w:p>
    <w:p w14:paraId="0C0F40A2" w14:textId="77777777" w:rsidR="00E942D2" w:rsidRPr="002C53E1" w:rsidRDefault="00E942D2" w:rsidP="002C53E1">
      <w:pPr>
        <w:spacing w:after="0" w:line="260" w:lineRule="atLeast"/>
        <w:jc w:val="both"/>
        <w:rPr>
          <w:rFonts w:ascii="Arial" w:hAnsi="Arial" w:cs="Arial"/>
          <w:sz w:val="20"/>
          <w:szCs w:val="20"/>
        </w:rPr>
      </w:pPr>
      <w:r w:rsidRPr="002C53E1">
        <w:rPr>
          <w:rFonts w:ascii="Arial" w:hAnsi="Arial" w:cs="Arial"/>
          <w:sz w:val="20"/>
          <w:szCs w:val="20"/>
        </w:rPr>
        <w:t>− bilanca stanja, izkaz poslovnega izida, izkaz bilančnega dobička ali bilančne izgube, izkaz denarnih tokov za zadnji dve koledarski leti pred letom vložitve vloge na javni razpis,</w:t>
      </w:r>
    </w:p>
    <w:p w14:paraId="402F38C1" w14:textId="77777777" w:rsidR="00E942D2" w:rsidRPr="002C53E1" w:rsidRDefault="00E942D2" w:rsidP="002C53E1">
      <w:pPr>
        <w:spacing w:after="0" w:line="260" w:lineRule="atLeast"/>
        <w:jc w:val="both"/>
        <w:rPr>
          <w:rFonts w:ascii="Arial" w:hAnsi="Arial" w:cs="Arial"/>
          <w:sz w:val="20"/>
          <w:szCs w:val="20"/>
        </w:rPr>
      </w:pPr>
      <w:r w:rsidRPr="002C53E1">
        <w:rPr>
          <w:rFonts w:ascii="Arial" w:hAnsi="Arial" w:cs="Arial"/>
          <w:sz w:val="20"/>
          <w:szCs w:val="20"/>
        </w:rPr>
        <w:t>− prikaz zadolženosti podjetja in finančnih virov (prosta lastna sredstva, bodoči prilivi, možnost najetja kredita, stroški kredita, viri za njegovo pokrivanje, obstoječe kreditne obveznosti), s čimer se utemeljuje, da finančna konstrukcija naložbe brez javne podpore ni zaprta.</w:t>
      </w:r>
    </w:p>
    <w:p w14:paraId="66E9A016" w14:textId="77777777" w:rsidR="00E942D2" w:rsidRPr="002C53E1" w:rsidRDefault="00E942D2" w:rsidP="002C53E1">
      <w:pPr>
        <w:spacing w:after="0" w:line="260" w:lineRule="atLeast"/>
        <w:rPr>
          <w:rFonts w:ascii="Arial" w:hAnsi="Arial" w:cs="Arial"/>
          <w:b/>
          <w:color w:val="000000"/>
          <w:sz w:val="20"/>
          <w:szCs w:val="20"/>
        </w:rPr>
      </w:pPr>
    </w:p>
    <w:p w14:paraId="7E5EAAD0" w14:textId="77777777" w:rsidR="00E942D2" w:rsidRPr="002C53E1" w:rsidRDefault="00E942D2" w:rsidP="002C53E1">
      <w:pPr>
        <w:spacing w:after="0" w:line="260" w:lineRule="atLeast"/>
        <w:rPr>
          <w:rFonts w:ascii="Arial" w:hAnsi="Arial" w:cs="Arial"/>
          <w:b/>
          <w:color w:val="000000"/>
          <w:sz w:val="20"/>
          <w:szCs w:val="20"/>
        </w:rPr>
      </w:pPr>
    </w:p>
    <w:p w14:paraId="7C2AD5FA" w14:textId="77777777" w:rsidR="00E942D2" w:rsidRPr="002C53E1" w:rsidRDefault="00E942D2" w:rsidP="002C53E1">
      <w:pPr>
        <w:spacing w:after="0" w:line="260" w:lineRule="atLeast"/>
        <w:rPr>
          <w:rFonts w:ascii="Arial" w:hAnsi="Arial" w:cs="Arial"/>
          <w:b/>
          <w:color w:val="000000"/>
          <w:sz w:val="20"/>
          <w:szCs w:val="20"/>
        </w:rPr>
      </w:pPr>
    </w:p>
    <w:p w14:paraId="003763CB" w14:textId="77777777" w:rsidR="00E942D2" w:rsidRPr="002C53E1" w:rsidRDefault="00E942D2" w:rsidP="002C53E1">
      <w:pPr>
        <w:spacing w:after="0" w:line="260" w:lineRule="atLeast"/>
        <w:rPr>
          <w:rFonts w:ascii="Arial" w:hAnsi="Arial" w:cs="Arial"/>
          <w:b/>
          <w:color w:val="000000"/>
          <w:sz w:val="20"/>
          <w:szCs w:val="20"/>
        </w:rPr>
      </w:pPr>
    </w:p>
    <w:p w14:paraId="4BB4087A" w14:textId="77777777" w:rsidR="00E942D2" w:rsidRPr="002C53E1" w:rsidRDefault="00E942D2" w:rsidP="002C53E1">
      <w:pPr>
        <w:spacing w:after="0" w:line="260" w:lineRule="atLeast"/>
        <w:rPr>
          <w:rFonts w:ascii="Arial" w:hAnsi="Arial" w:cs="Arial"/>
          <w:b/>
          <w:color w:val="000000"/>
          <w:sz w:val="20"/>
          <w:szCs w:val="20"/>
        </w:rPr>
      </w:pPr>
    </w:p>
    <w:p w14:paraId="2BF260B3" w14:textId="6E55D487" w:rsidR="001B5C0B" w:rsidRPr="002C53E1" w:rsidRDefault="001B5C0B" w:rsidP="002C53E1">
      <w:pPr>
        <w:spacing w:after="0" w:line="260" w:lineRule="atLeast"/>
        <w:rPr>
          <w:rFonts w:ascii="Arial" w:hAnsi="Arial" w:cs="Arial"/>
          <w:b/>
          <w:color w:val="000000"/>
          <w:sz w:val="20"/>
          <w:szCs w:val="20"/>
        </w:rPr>
      </w:pPr>
      <w:r w:rsidRPr="002C53E1">
        <w:rPr>
          <w:rFonts w:ascii="Arial" w:hAnsi="Arial" w:cs="Arial"/>
          <w:b/>
          <w:color w:val="000000"/>
          <w:sz w:val="20"/>
          <w:szCs w:val="20"/>
        </w:rPr>
        <w:t xml:space="preserve">Priloga </w:t>
      </w:r>
      <w:r w:rsidR="00E942D2" w:rsidRPr="002C53E1">
        <w:rPr>
          <w:rFonts w:ascii="Arial" w:hAnsi="Arial" w:cs="Arial"/>
          <w:b/>
          <w:color w:val="000000"/>
          <w:sz w:val="20"/>
          <w:szCs w:val="20"/>
        </w:rPr>
        <w:t>3</w:t>
      </w:r>
      <w:r w:rsidRPr="002C53E1">
        <w:rPr>
          <w:rFonts w:ascii="Arial" w:hAnsi="Arial" w:cs="Arial"/>
          <w:b/>
          <w:color w:val="000000"/>
          <w:sz w:val="20"/>
          <w:szCs w:val="20"/>
        </w:rPr>
        <w:t>: Seznam skupne rabe naložbe</w:t>
      </w:r>
    </w:p>
    <w:p w14:paraId="5C4E4461" w14:textId="77777777" w:rsidR="007A1566" w:rsidRDefault="007A1566" w:rsidP="002C53E1">
      <w:pPr>
        <w:spacing w:after="0" w:line="260" w:lineRule="atLeast"/>
        <w:jc w:val="both"/>
        <w:rPr>
          <w:rFonts w:ascii="Arial" w:hAnsi="Arial" w:cs="Arial"/>
          <w:color w:val="000000"/>
          <w:sz w:val="20"/>
          <w:szCs w:val="20"/>
        </w:rPr>
      </w:pPr>
    </w:p>
    <w:p w14:paraId="23938776" w14:textId="60152817" w:rsidR="001B5C0B" w:rsidRPr="002C53E1" w:rsidRDefault="001B5C0B" w:rsidP="002C53E1">
      <w:pPr>
        <w:spacing w:after="0" w:line="260" w:lineRule="atLeast"/>
        <w:jc w:val="both"/>
        <w:rPr>
          <w:rFonts w:ascii="Arial" w:hAnsi="Arial" w:cs="Arial"/>
          <w:color w:val="000000"/>
          <w:sz w:val="20"/>
          <w:szCs w:val="20"/>
        </w:rPr>
      </w:pPr>
      <w:r w:rsidRPr="002C53E1">
        <w:rPr>
          <w:rFonts w:ascii="Arial" w:hAnsi="Arial" w:cs="Arial"/>
          <w:color w:val="000000"/>
          <w:sz w:val="20"/>
          <w:szCs w:val="20"/>
        </w:rPr>
        <w:t>Vpišejo se podatki o članih in obsegu dela član</w:t>
      </w:r>
      <w:r w:rsidR="00F34668" w:rsidRPr="002C53E1">
        <w:rPr>
          <w:rFonts w:ascii="Arial" w:hAnsi="Arial" w:cs="Arial"/>
          <w:color w:val="000000"/>
          <w:sz w:val="20"/>
          <w:szCs w:val="20"/>
        </w:rPr>
        <w:t>ov</w:t>
      </w:r>
      <w:r w:rsidRPr="002C53E1">
        <w:rPr>
          <w:rFonts w:ascii="Arial" w:hAnsi="Arial" w:cs="Arial"/>
          <w:color w:val="000000"/>
          <w:sz w:val="20"/>
          <w:szCs w:val="20"/>
        </w:rPr>
        <w:t xml:space="preserve"> skupin</w:t>
      </w:r>
      <w:r w:rsidR="00F34668" w:rsidRPr="002C53E1">
        <w:rPr>
          <w:rFonts w:ascii="Arial" w:hAnsi="Arial" w:cs="Arial"/>
          <w:color w:val="000000"/>
          <w:sz w:val="20"/>
          <w:szCs w:val="20"/>
        </w:rPr>
        <w:t>e</w:t>
      </w:r>
      <w:r w:rsidRPr="002C53E1">
        <w:rPr>
          <w:rFonts w:ascii="Arial" w:hAnsi="Arial" w:cs="Arial"/>
          <w:color w:val="000000"/>
          <w:sz w:val="20"/>
          <w:szCs w:val="20"/>
        </w:rPr>
        <w:t xml:space="preserve"> ali organizacij</w:t>
      </w:r>
      <w:r w:rsidR="00F34668" w:rsidRPr="002C53E1">
        <w:rPr>
          <w:rFonts w:ascii="Arial" w:hAnsi="Arial" w:cs="Arial"/>
          <w:color w:val="000000"/>
          <w:sz w:val="20"/>
          <w:szCs w:val="20"/>
        </w:rPr>
        <w:t>e</w:t>
      </w:r>
      <w:r w:rsidRPr="002C53E1">
        <w:rPr>
          <w:rFonts w:ascii="Arial" w:hAnsi="Arial" w:cs="Arial"/>
          <w:color w:val="000000"/>
          <w:sz w:val="20"/>
          <w:szCs w:val="20"/>
        </w:rPr>
        <w:t xml:space="preserve"> proizvajalcev</w:t>
      </w:r>
      <w:r w:rsidR="00F34668" w:rsidRPr="002C53E1">
        <w:rPr>
          <w:rFonts w:ascii="Arial" w:hAnsi="Arial" w:cs="Arial"/>
          <w:color w:val="000000"/>
          <w:sz w:val="20"/>
          <w:szCs w:val="20"/>
        </w:rPr>
        <w:t xml:space="preserve"> oziroma zadruge</w:t>
      </w:r>
      <w:r w:rsidRPr="002C53E1">
        <w:rPr>
          <w:rFonts w:ascii="Arial" w:hAnsi="Arial" w:cs="Arial"/>
          <w:color w:val="000000"/>
          <w:sz w:val="20"/>
          <w:szCs w:val="20"/>
        </w:rPr>
        <w:t>.</w:t>
      </w:r>
      <w:r w:rsidR="007A1566">
        <w:rPr>
          <w:rFonts w:ascii="Arial" w:hAnsi="Arial" w:cs="Arial"/>
          <w:color w:val="000000"/>
          <w:sz w:val="20"/>
          <w:szCs w:val="20"/>
        </w:rPr>
        <w:t xml:space="preserve"> </w:t>
      </w:r>
      <w:r w:rsidRPr="002C53E1">
        <w:rPr>
          <w:rFonts w:ascii="Arial" w:hAnsi="Arial" w:cs="Arial"/>
          <w:color w:val="000000"/>
          <w:sz w:val="20"/>
          <w:szCs w:val="20"/>
        </w:rPr>
        <w:t>Seznam</w:t>
      </w:r>
      <w:r w:rsidR="007A1566">
        <w:rPr>
          <w:rFonts w:ascii="Arial" w:hAnsi="Arial" w:cs="Arial"/>
          <w:color w:val="000000"/>
          <w:sz w:val="20"/>
          <w:szCs w:val="20"/>
        </w:rPr>
        <w:t xml:space="preserve"> skupne rabe naložbe</w:t>
      </w:r>
      <w:r w:rsidRPr="002C53E1">
        <w:rPr>
          <w:rFonts w:ascii="Arial" w:hAnsi="Arial" w:cs="Arial"/>
          <w:color w:val="000000"/>
          <w:sz w:val="20"/>
          <w:szCs w:val="20"/>
        </w:rPr>
        <w:t xml:space="preserve"> vsebuje</w:t>
      </w:r>
      <w:r w:rsidR="007A1566">
        <w:rPr>
          <w:rFonts w:ascii="Arial" w:hAnsi="Arial" w:cs="Arial"/>
          <w:color w:val="000000"/>
          <w:sz w:val="20"/>
          <w:szCs w:val="20"/>
        </w:rPr>
        <w:t xml:space="preserve"> naslednje</w:t>
      </w:r>
      <w:r w:rsidRPr="002C53E1">
        <w:rPr>
          <w:rFonts w:ascii="Arial" w:hAnsi="Arial" w:cs="Arial"/>
          <w:color w:val="000000"/>
          <w:sz w:val="20"/>
          <w:szCs w:val="20"/>
        </w:rPr>
        <w:t xml:space="preserve"> podatke o članih zadruge, skupine ali organizacije proizvajalcev, ki izvajajo skupno rabo naložbe: osebno ime člana oziroma naziv pravne osebe ter osebno ime odgovorne osebe, naslov oziroma sedež poslovanja, KMG</w:t>
      </w:r>
      <w:r w:rsidR="00DB6306" w:rsidRPr="002C53E1">
        <w:rPr>
          <w:rFonts w:ascii="Arial" w:hAnsi="Arial" w:cs="Arial"/>
          <w:color w:val="000000"/>
          <w:sz w:val="20"/>
          <w:szCs w:val="20"/>
        </w:rPr>
        <w:t>-</w:t>
      </w:r>
      <w:r w:rsidRPr="002C53E1">
        <w:rPr>
          <w:rFonts w:ascii="Arial" w:hAnsi="Arial" w:cs="Arial"/>
          <w:color w:val="000000"/>
          <w:sz w:val="20"/>
          <w:szCs w:val="20"/>
        </w:rPr>
        <w:t>MID kmetijskega gospodarstva ter načrtovan obseg dela, izražen v urah, s katerim člani sodelujejo pri skupni rabi naložbe.</w:t>
      </w:r>
    </w:p>
    <w:p w14:paraId="0E73E980" w14:textId="147536F7" w:rsidR="001B5C0B" w:rsidRPr="002C53E1" w:rsidRDefault="001B5C0B" w:rsidP="002C53E1">
      <w:pPr>
        <w:spacing w:after="0" w:line="260" w:lineRule="atLeast"/>
        <w:rPr>
          <w:rFonts w:ascii="Arial" w:hAnsi="Arial" w:cs="Arial"/>
          <w:b/>
          <w:color w:val="000000"/>
          <w:sz w:val="20"/>
          <w:szCs w:val="20"/>
        </w:rPr>
      </w:pPr>
      <w:r w:rsidRPr="002C53E1">
        <w:rPr>
          <w:rFonts w:ascii="Arial" w:hAnsi="Arial" w:cs="Arial"/>
          <w:b/>
          <w:color w:val="000000"/>
          <w:sz w:val="20"/>
          <w:szCs w:val="20"/>
        </w:rPr>
        <w:t xml:space="preserve"> </w:t>
      </w:r>
    </w:p>
    <w:tbl>
      <w:tblPr>
        <w:tblStyle w:val="Tabelamrea"/>
        <w:tblW w:w="0" w:type="auto"/>
        <w:tblLook w:val="04A0" w:firstRow="1" w:lastRow="0" w:firstColumn="1" w:lastColumn="0" w:noHBand="0" w:noVBand="1"/>
      </w:tblPr>
      <w:tblGrid>
        <w:gridCol w:w="3794"/>
        <w:gridCol w:w="4111"/>
      </w:tblGrid>
      <w:tr w:rsidR="001B5C0B" w:rsidRPr="002C53E1" w14:paraId="70B87F8A" w14:textId="77777777" w:rsidTr="001B5C0B">
        <w:tc>
          <w:tcPr>
            <w:tcW w:w="3794" w:type="dxa"/>
          </w:tcPr>
          <w:p w14:paraId="0FD18D93" w14:textId="1CFD76E1" w:rsidR="001B5C0B" w:rsidRPr="002C53E1" w:rsidRDefault="001B5C0B" w:rsidP="002C53E1">
            <w:pPr>
              <w:spacing w:line="260" w:lineRule="atLeast"/>
              <w:rPr>
                <w:rFonts w:ascii="Arial" w:hAnsi="Arial" w:cs="Arial"/>
                <w:color w:val="000000"/>
              </w:rPr>
            </w:pPr>
            <w:r w:rsidRPr="002C53E1">
              <w:rPr>
                <w:rFonts w:ascii="Arial" w:hAnsi="Arial" w:cs="Arial"/>
                <w:color w:val="000000"/>
              </w:rPr>
              <w:t>Ime oz. naziv skupine ali organizacije proizvajalcev</w:t>
            </w:r>
            <w:r w:rsidR="00F34668" w:rsidRPr="002C53E1">
              <w:rPr>
                <w:rFonts w:ascii="Arial" w:hAnsi="Arial" w:cs="Arial"/>
                <w:color w:val="000000"/>
              </w:rPr>
              <w:t xml:space="preserve"> oziroma zadruge</w:t>
            </w:r>
          </w:p>
        </w:tc>
        <w:tc>
          <w:tcPr>
            <w:tcW w:w="4111" w:type="dxa"/>
          </w:tcPr>
          <w:p w14:paraId="7530EB1C" w14:textId="77777777" w:rsidR="001B5C0B" w:rsidRPr="002C53E1" w:rsidRDefault="001B5C0B" w:rsidP="002C53E1">
            <w:pPr>
              <w:spacing w:line="260" w:lineRule="atLeast"/>
              <w:rPr>
                <w:rFonts w:ascii="Arial" w:hAnsi="Arial" w:cs="Arial"/>
                <w:color w:val="000000"/>
              </w:rPr>
            </w:pPr>
          </w:p>
        </w:tc>
      </w:tr>
      <w:tr w:rsidR="001B5C0B" w:rsidRPr="002C53E1" w14:paraId="6AD1CC0D" w14:textId="77777777" w:rsidTr="001B5C0B">
        <w:tc>
          <w:tcPr>
            <w:tcW w:w="3794" w:type="dxa"/>
          </w:tcPr>
          <w:p w14:paraId="7101C066" w14:textId="77777777" w:rsidR="001B5C0B" w:rsidRPr="002C53E1" w:rsidRDefault="001B5C0B" w:rsidP="002C53E1">
            <w:pPr>
              <w:spacing w:line="260" w:lineRule="atLeast"/>
              <w:rPr>
                <w:rFonts w:ascii="Arial" w:hAnsi="Arial" w:cs="Arial"/>
                <w:color w:val="000000"/>
              </w:rPr>
            </w:pPr>
            <w:r w:rsidRPr="002C53E1">
              <w:rPr>
                <w:rFonts w:ascii="Arial" w:hAnsi="Arial" w:cs="Arial"/>
                <w:color w:val="000000"/>
              </w:rPr>
              <w:t>Odgovorna oseba</w:t>
            </w:r>
          </w:p>
        </w:tc>
        <w:tc>
          <w:tcPr>
            <w:tcW w:w="4111" w:type="dxa"/>
          </w:tcPr>
          <w:p w14:paraId="6B3EFF37" w14:textId="77777777" w:rsidR="001B5C0B" w:rsidRPr="002C53E1" w:rsidRDefault="001B5C0B" w:rsidP="002C53E1">
            <w:pPr>
              <w:spacing w:line="260" w:lineRule="atLeast"/>
              <w:rPr>
                <w:rFonts w:ascii="Arial" w:hAnsi="Arial" w:cs="Arial"/>
                <w:color w:val="000000"/>
              </w:rPr>
            </w:pPr>
          </w:p>
        </w:tc>
      </w:tr>
      <w:tr w:rsidR="001B5C0B" w:rsidRPr="002C53E1" w14:paraId="7E294A19" w14:textId="77777777" w:rsidTr="001B5C0B">
        <w:tc>
          <w:tcPr>
            <w:tcW w:w="3794" w:type="dxa"/>
          </w:tcPr>
          <w:p w14:paraId="0D8DFE4B" w14:textId="02889568" w:rsidR="001B5C0B" w:rsidRPr="002C53E1" w:rsidRDefault="001B5C0B" w:rsidP="002C53E1">
            <w:pPr>
              <w:spacing w:line="260" w:lineRule="atLeast"/>
              <w:rPr>
                <w:rFonts w:ascii="Arial" w:hAnsi="Arial" w:cs="Arial"/>
                <w:color w:val="000000"/>
              </w:rPr>
            </w:pPr>
            <w:r w:rsidRPr="002C53E1">
              <w:rPr>
                <w:rFonts w:ascii="Arial" w:hAnsi="Arial" w:cs="Arial"/>
                <w:color w:val="000000"/>
              </w:rPr>
              <w:t>Datum priznanja</w:t>
            </w:r>
            <w:r w:rsidR="00F34668" w:rsidRPr="002C53E1">
              <w:rPr>
                <w:rFonts w:ascii="Arial" w:hAnsi="Arial" w:cs="Arial"/>
                <w:color w:val="000000"/>
              </w:rPr>
              <w:t xml:space="preserve"> in številka odločbe MKGP skupine ali organizacije proizvajalcev</w:t>
            </w:r>
          </w:p>
        </w:tc>
        <w:tc>
          <w:tcPr>
            <w:tcW w:w="4111" w:type="dxa"/>
          </w:tcPr>
          <w:p w14:paraId="1B61488F" w14:textId="77777777" w:rsidR="001B5C0B" w:rsidRPr="002C53E1" w:rsidRDefault="001B5C0B" w:rsidP="002C53E1">
            <w:pPr>
              <w:spacing w:line="260" w:lineRule="atLeast"/>
              <w:rPr>
                <w:rFonts w:ascii="Arial" w:hAnsi="Arial" w:cs="Arial"/>
                <w:color w:val="000000"/>
              </w:rPr>
            </w:pPr>
          </w:p>
        </w:tc>
      </w:tr>
      <w:tr w:rsidR="001B5C0B" w:rsidRPr="002C53E1" w14:paraId="4CE1846D" w14:textId="77777777" w:rsidTr="001B5C0B">
        <w:tc>
          <w:tcPr>
            <w:tcW w:w="3794" w:type="dxa"/>
          </w:tcPr>
          <w:p w14:paraId="110C8B1C" w14:textId="6FCA5BCC" w:rsidR="001B5C0B" w:rsidRPr="002C53E1" w:rsidRDefault="00F34668" w:rsidP="002C53E1">
            <w:pPr>
              <w:spacing w:line="260" w:lineRule="atLeast"/>
              <w:rPr>
                <w:rFonts w:ascii="Arial" w:hAnsi="Arial" w:cs="Arial"/>
                <w:color w:val="000000"/>
              </w:rPr>
            </w:pPr>
            <w:r w:rsidRPr="002C53E1">
              <w:rPr>
                <w:rFonts w:ascii="Arial" w:hAnsi="Arial" w:cs="Arial"/>
                <w:color w:val="000000"/>
              </w:rPr>
              <w:t>Število članov, ki izvajajo skupno rabo naložbe</w:t>
            </w:r>
          </w:p>
        </w:tc>
        <w:tc>
          <w:tcPr>
            <w:tcW w:w="4111" w:type="dxa"/>
          </w:tcPr>
          <w:p w14:paraId="2941658C" w14:textId="77777777" w:rsidR="001B5C0B" w:rsidRPr="002C53E1" w:rsidRDefault="001B5C0B" w:rsidP="002C53E1">
            <w:pPr>
              <w:spacing w:line="260" w:lineRule="atLeast"/>
              <w:rPr>
                <w:rFonts w:ascii="Arial" w:hAnsi="Arial" w:cs="Arial"/>
                <w:color w:val="000000"/>
              </w:rPr>
            </w:pPr>
          </w:p>
        </w:tc>
      </w:tr>
      <w:tr w:rsidR="00F34668" w:rsidRPr="002C53E1" w14:paraId="4524016A" w14:textId="77777777" w:rsidTr="001B5C0B">
        <w:tc>
          <w:tcPr>
            <w:tcW w:w="3794" w:type="dxa"/>
          </w:tcPr>
          <w:p w14:paraId="4200FB1B" w14:textId="52F142DE" w:rsidR="00F34668" w:rsidRPr="002C53E1" w:rsidRDefault="00F34668" w:rsidP="002C53E1">
            <w:pPr>
              <w:spacing w:line="260" w:lineRule="atLeast"/>
              <w:rPr>
                <w:rFonts w:ascii="Arial" w:hAnsi="Arial" w:cs="Arial"/>
                <w:color w:val="000000"/>
              </w:rPr>
            </w:pPr>
            <w:r w:rsidRPr="002C53E1">
              <w:rPr>
                <w:rFonts w:ascii="Arial" w:hAnsi="Arial" w:cs="Arial"/>
              </w:rPr>
              <w:t>Število vseh članov</w:t>
            </w:r>
          </w:p>
        </w:tc>
        <w:tc>
          <w:tcPr>
            <w:tcW w:w="4111" w:type="dxa"/>
          </w:tcPr>
          <w:p w14:paraId="3AAE2090" w14:textId="77777777" w:rsidR="00F34668" w:rsidRPr="002C53E1" w:rsidRDefault="00F34668" w:rsidP="002C53E1">
            <w:pPr>
              <w:spacing w:line="260" w:lineRule="atLeast"/>
              <w:rPr>
                <w:rFonts w:ascii="Arial" w:hAnsi="Arial" w:cs="Arial"/>
                <w:color w:val="000000"/>
              </w:rPr>
            </w:pPr>
          </w:p>
        </w:tc>
      </w:tr>
    </w:tbl>
    <w:p w14:paraId="02A217E7" w14:textId="77777777" w:rsidR="001B5C0B" w:rsidRPr="002C53E1" w:rsidRDefault="001B5C0B" w:rsidP="002C53E1">
      <w:pPr>
        <w:spacing w:after="0" w:line="260" w:lineRule="atLeast"/>
        <w:rPr>
          <w:rFonts w:ascii="Arial" w:hAnsi="Arial" w:cs="Arial"/>
          <w:color w:val="000000"/>
          <w:sz w:val="20"/>
          <w:szCs w:val="20"/>
        </w:rPr>
      </w:pPr>
    </w:p>
    <w:p w14:paraId="7B74F6F5" w14:textId="0058FB05" w:rsidR="00F34668" w:rsidRPr="002C53E1" w:rsidRDefault="00F34668" w:rsidP="002C53E1">
      <w:pPr>
        <w:spacing w:after="0" w:line="260" w:lineRule="atLeast"/>
        <w:rPr>
          <w:rFonts w:ascii="Arial" w:hAnsi="Arial" w:cs="Arial"/>
          <w:b/>
          <w:color w:val="000000"/>
          <w:sz w:val="20"/>
          <w:szCs w:val="20"/>
        </w:rPr>
      </w:pPr>
    </w:p>
    <w:p w14:paraId="4FCD66E0" w14:textId="538D551C" w:rsidR="00F34668" w:rsidRPr="002C53E1" w:rsidRDefault="00F34668" w:rsidP="002C53E1">
      <w:pPr>
        <w:spacing w:after="0" w:line="260" w:lineRule="atLeast"/>
        <w:rPr>
          <w:rFonts w:ascii="Arial" w:hAnsi="Arial" w:cs="Arial"/>
          <w:color w:val="000000"/>
          <w:sz w:val="20"/>
          <w:szCs w:val="20"/>
        </w:rPr>
      </w:pPr>
      <w:r w:rsidRPr="002C53E1">
        <w:rPr>
          <w:rFonts w:ascii="Arial" w:hAnsi="Arial" w:cs="Arial"/>
          <w:color w:val="000000"/>
          <w:sz w:val="20"/>
          <w:szCs w:val="20"/>
        </w:rPr>
        <w:t>Podatki o skupni naložbi</w:t>
      </w:r>
    </w:p>
    <w:tbl>
      <w:tblPr>
        <w:tblStyle w:val="Tabelamrea"/>
        <w:tblW w:w="0" w:type="auto"/>
        <w:tblInd w:w="108" w:type="dxa"/>
        <w:tblLook w:val="04A0" w:firstRow="1" w:lastRow="0" w:firstColumn="1" w:lastColumn="0" w:noHBand="0" w:noVBand="1"/>
      </w:tblPr>
      <w:tblGrid>
        <w:gridCol w:w="3578"/>
        <w:gridCol w:w="4111"/>
      </w:tblGrid>
      <w:tr w:rsidR="00F34668" w:rsidRPr="002C53E1" w14:paraId="298B6CFC" w14:textId="77777777" w:rsidTr="00DD2021">
        <w:tc>
          <w:tcPr>
            <w:tcW w:w="3578" w:type="dxa"/>
          </w:tcPr>
          <w:p w14:paraId="77633B23" w14:textId="77777777" w:rsidR="00F34668" w:rsidRPr="002C53E1" w:rsidRDefault="00F34668" w:rsidP="002C53E1">
            <w:pPr>
              <w:spacing w:line="260" w:lineRule="atLeast"/>
              <w:rPr>
                <w:rFonts w:ascii="Arial" w:hAnsi="Arial" w:cs="Arial"/>
              </w:rPr>
            </w:pPr>
            <w:r w:rsidRPr="002C53E1">
              <w:rPr>
                <w:rFonts w:ascii="Arial" w:hAnsi="Arial" w:cs="Arial"/>
              </w:rPr>
              <w:t>Vrsta naložbe</w:t>
            </w:r>
          </w:p>
        </w:tc>
        <w:tc>
          <w:tcPr>
            <w:tcW w:w="4111" w:type="dxa"/>
          </w:tcPr>
          <w:p w14:paraId="34E0A7A0" w14:textId="77777777" w:rsidR="00F34668" w:rsidRPr="002C53E1" w:rsidRDefault="00F34668" w:rsidP="002C53E1">
            <w:pPr>
              <w:spacing w:line="260" w:lineRule="atLeast"/>
              <w:rPr>
                <w:rFonts w:ascii="Arial" w:hAnsi="Arial" w:cs="Arial"/>
              </w:rPr>
            </w:pPr>
          </w:p>
        </w:tc>
      </w:tr>
      <w:tr w:rsidR="00F34668" w:rsidRPr="002C53E1" w14:paraId="43217DC3" w14:textId="77777777" w:rsidTr="00DD2021">
        <w:tc>
          <w:tcPr>
            <w:tcW w:w="3578" w:type="dxa"/>
          </w:tcPr>
          <w:p w14:paraId="64E0BA70" w14:textId="77777777" w:rsidR="00F34668" w:rsidRPr="002C53E1" w:rsidRDefault="00F34668" w:rsidP="002C53E1">
            <w:pPr>
              <w:spacing w:line="260" w:lineRule="atLeast"/>
              <w:rPr>
                <w:rFonts w:ascii="Arial" w:hAnsi="Arial" w:cs="Arial"/>
              </w:rPr>
            </w:pPr>
            <w:r w:rsidRPr="002C53E1">
              <w:rPr>
                <w:rFonts w:ascii="Arial" w:hAnsi="Arial" w:cs="Arial"/>
              </w:rPr>
              <w:t>Lokacija naložbe</w:t>
            </w:r>
          </w:p>
        </w:tc>
        <w:tc>
          <w:tcPr>
            <w:tcW w:w="4111" w:type="dxa"/>
          </w:tcPr>
          <w:p w14:paraId="1C5D520D" w14:textId="77777777" w:rsidR="00F34668" w:rsidRPr="002C53E1" w:rsidRDefault="00F34668" w:rsidP="002C53E1">
            <w:pPr>
              <w:spacing w:line="260" w:lineRule="atLeast"/>
              <w:rPr>
                <w:rFonts w:ascii="Arial" w:hAnsi="Arial" w:cs="Arial"/>
              </w:rPr>
            </w:pPr>
          </w:p>
        </w:tc>
      </w:tr>
      <w:tr w:rsidR="00F34668" w:rsidRPr="002C53E1" w14:paraId="7879F972" w14:textId="77777777" w:rsidTr="00DD2021">
        <w:tc>
          <w:tcPr>
            <w:tcW w:w="3578" w:type="dxa"/>
          </w:tcPr>
          <w:p w14:paraId="76E26ECA" w14:textId="77777777" w:rsidR="00F34668" w:rsidRPr="002C53E1" w:rsidRDefault="00F34668" w:rsidP="002C53E1">
            <w:pPr>
              <w:spacing w:line="260" w:lineRule="atLeast"/>
              <w:rPr>
                <w:rFonts w:ascii="Arial" w:hAnsi="Arial" w:cs="Arial"/>
              </w:rPr>
            </w:pPr>
            <w:r w:rsidRPr="002C53E1">
              <w:rPr>
                <w:rFonts w:ascii="Arial" w:hAnsi="Arial" w:cs="Arial"/>
              </w:rPr>
              <w:t>Datum izdaje odločbe ARSKTRP</w:t>
            </w:r>
          </w:p>
        </w:tc>
        <w:tc>
          <w:tcPr>
            <w:tcW w:w="4111" w:type="dxa"/>
          </w:tcPr>
          <w:p w14:paraId="67C12A20" w14:textId="77777777" w:rsidR="00F34668" w:rsidRPr="002C53E1" w:rsidRDefault="00F34668" w:rsidP="002C53E1">
            <w:pPr>
              <w:spacing w:line="260" w:lineRule="atLeast"/>
              <w:rPr>
                <w:rFonts w:ascii="Arial" w:hAnsi="Arial" w:cs="Arial"/>
              </w:rPr>
            </w:pPr>
          </w:p>
        </w:tc>
      </w:tr>
      <w:tr w:rsidR="00F34668" w:rsidRPr="002C53E1" w14:paraId="6009A967" w14:textId="77777777" w:rsidTr="00DD2021">
        <w:tc>
          <w:tcPr>
            <w:tcW w:w="3578" w:type="dxa"/>
          </w:tcPr>
          <w:p w14:paraId="7A6372DC" w14:textId="77777777" w:rsidR="00F34668" w:rsidRPr="002C53E1" w:rsidRDefault="00F34668" w:rsidP="002C53E1">
            <w:pPr>
              <w:spacing w:line="260" w:lineRule="atLeast"/>
              <w:rPr>
                <w:rFonts w:ascii="Arial" w:hAnsi="Arial" w:cs="Arial"/>
              </w:rPr>
            </w:pPr>
            <w:r w:rsidRPr="002C53E1">
              <w:rPr>
                <w:rFonts w:ascii="Arial" w:hAnsi="Arial" w:cs="Arial"/>
              </w:rPr>
              <w:t>Številka odločbe ARSKTRP</w:t>
            </w:r>
          </w:p>
        </w:tc>
        <w:tc>
          <w:tcPr>
            <w:tcW w:w="4111" w:type="dxa"/>
          </w:tcPr>
          <w:p w14:paraId="543A6A37" w14:textId="77777777" w:rsidR="00F34668" w:rsidRPr="002C53E1" w:rsidRDefault="00F34668" w:rsidP="002C53E1">
            <w:pPr>
              <w:spacing w:line="260" w:lineRule="atLeast"/>
              <w:rPr>
                <w:rFonts w:ascii="Arial" w:hAnsi="Arial" w:cs="Arial"/>
              </w:rPr>
            </w:pPr>
          </w:p>
        </w:tc>
      </w:tr>
      <w:tr w:rsidR="00F34668" w:rsidRPr="002C53E1" w14:paraId="04A076F5" w14:textId="77777777" w:rsidTr="00DD2021">
        <w:trPr>
          <w:trHeight w:val="35"/>
        </w:trPr>
        <w:tc>
          <w:tcPr>
            <w:tcW w:w="3578" w:type="dxa"/>
          </w:tcPr>
          <w:p w14:paraId="6DB4C40F" w14:textId="77777777" w:rsidR="00F34668" w:rsidRPr="002C53E1" w:rsidRDefault="00F34668" w:rsidP="002C53E1">
            <w:pPr>
              <w:spacing w:line="260" w:lineRule="atLeast"/>
              <w:rPr>
                <w:rFonts w:ascii="Arial" w:hAnsi="Arial" w:cs="Arial"/>
              </w:rPr>
            </w:pPr>
            <w:r w:rsidRPr="002C53E1">
              <w:rPr>
                <w:rFonts w:ascii="Arial" w:hAnsi="Arial" w:cs="Arial"/>
              </w:rPr>
              <w:t>Datum zaključka naložbe</w:t>
            </w:r>
          </w:p>
        </w:tc>
        <w:tc>
          <w:tcPr>
            <w:tcW w:w="4111" w:type="dxa"/>
          </w:tcPr>
          <w:p w14:paraId="4AD26604" w14:textId="77777777" w:rsidR="00F34668" w:rsidRPr="002C53E1" w:rsidRDefault="00F34668" w:rsidP="002C53E1">
            <w:pPr>
              <w:spacing w:line="260" w:lineRule="atLeast"/>
              <w:rPr>
                <w:rFonts w:ascii="Arial" w:hAnsi="Arial" w:cs="Arial"/>
              </w:rPr>
            </w:pPr>
          </w:p>
        </w:tc>
      </w:tr>
    </w:tbl>
    <w:p w14:paraId="7006EC09" w14:textId="47536146" w:rsidR="00F34668" w:rsidRPr="002C53E1" w:rsidRDefault="00F34668" w:rsidP="002C53E1">
      <w:pPr>
        <w:spacing w:after="0" w:line="260" w:lineRule="atLeast"/>
        <w:rPr>
          <w:rFonts w:ascii="Arial" w:hAnsi="Arial" w:cs="Arial"/>
          <w:color w:val="000000"/>
          <w:sz w:val="20"/>
          <w:szCs w:val="20"/>
        </w:rPr>
      </w:pPr>
    </w:p>
    <w:p w14:paraId="5BEDF349" w14:textId="77777777" w:rsidR="00F34668" w:rsidRPr="002C53E1" w:rsidRDefault="00F34668" w:rsidP="002C53E1">
      <w:pPr>
        <w:spacing w:after="0" w:line="260" w:lineRule="atLeast"/>
        <w:ind w:left="1134" w:hanging="1134"/>
        <w:rPr>
          <w:rFonts w:ascii="Arial" w:hAnsi="Arial" w:cs="Arial"/>
          <w:bCs/>
          <w:sz w:val="20"/>
          <w:szCs w:val="20"/>
        </w:rPr>
      </w:pPr>
      <w:r w:rsidRPr="002C53E1">
        <w:rPr>
          <w:rFonts w:ascii="Arial" w:hAnsi="Arial" w:cs="Arial"/>
          <w:bCs/>
          <w:sz w:val="20"/>
          <w:szCs w:val="20"/>
        </w:rPr>
        <w:t>Leto: _______</w:t>
      </w:r>
    </w:p>
    <w:p w14:paraId="529B3074" w14:textId="77777777" w:rsidR="00F34668" w:rsidRPr="002C53E1" w:rsidRDefault="00F34668" w:rsidP="002C53E1">
      <w:pPr>
        <w:spacing w:after="0" w:line="260" w:lineRule="atLeast"/>
        <w:rPr>
          <w:rFonts w:ascii="Arial" w:hAnsi="Arial" w:cs="Arial"/>
          <w:sz w:val="20"/>
          <w:szCs w:val="20"/>
        </w:rPr>
      </w:pPr>
    </w:p>
    <w:p w14:paraId="269EB26D" w14:textId="76596BCD" w:rsidR="00F34668" w:rsidRPr="002C53E1" w:rsidRDefault="00F34668" w:rsidP="002C53E1">
      <w:pPr>
        <w:spacing w:after="0" w:line="260" w:lineRule="atLeast"/>
        <w:rPr>
          <w:rFonts w:ascii="Arial" w:hAnsi="Arial" w:cs="Arial"/>
          <w:sz w:val="20"/>
          <w:szCs w:val="20"/>
        </w:rPr>
      </w:pPr>
      <w:r w:rsidRPr="002C53E1">
        <w:rPr>
          <w:rFonts w:ascii="Arial" w:hAnsi="Arial" w:cs="Arial"/>
          <w:sz w:val="20"/>
          <w:szCs w:val="20"/>
        </w:rPr>
        <w:t>Obdobje uporabe in obseg dela po članih</w:t>
      </w:r>
      <w:r w:rsidR="007A1566">
        <w:rPr>
          <w:rFonts w:ascii="Arial" w:hAnsi="Arial" w:cs="Arial"/>
          <w:sz w:val="20"/>
          <w:szCs w:val="20"/>
        </w:rPr>
        <w:t xml:space="preserve"> </w:t>
      </w:r>
      <w:r w:rsidR="00E95167" w:rsidRPr="000A69F9">
        <w:rPr>
          <w:rFonts w:ascii="Arial" w:hAnsi="Arial" w:cs="Arial"/>
          <w:sz w:val="20"/>
          <w:szCs w:val="20"/>
        </w:rPr>
        <w:t>skupine ali organizacije proizvajalcev oziroma zadruge</w:t>
      </w:r>
      <w:r w:rsidR="009914F4" w:rsidRPr="009914F4">
        <w:rPr>
          <w:rFonts w:ascii="Arial" w:hAnsi="Arial" w:cs="Arial"/>
          <w:sz w:val="20"/>
          <w:szCs w:val="20"/>
        </w:rPr>
        <w:t>:</w:t>
      </w:r>
      <w:r w:rsidR="00E95167" w:rsidRPr="009914F4">
        <w:rPr>
          <w:rFonts w:ascii="Arial" w:hAnsi="Arial" w:cs="Arial"/>
          <w:sz w:val="20"/>
          <w:szCs w:val="20"/>
        </w:rPr>
        <w:t xml:space="preserve"> </w:t>
      </w:r>
    </w:p>
    <w:p w14:paraId="6124F3D9" w14:textId="77777777" w:rsidR="00F34668" w:rsidRPr="002C53E1" w:rsidRDefault="00F34668" w:rsidP="002C53E1">
      <w:pPr>
        <w:spacing w:after="0" w:line="260" w:lineRule="atLeast"/>
        <w:rPr>
          <w:rFonts w:ascii="Arial" w:hAnsi="Arial" w:cs="Arial"/>
          <w:color w:val="000000"/>
          <w:sz w:val="20"/>
          <w:szCs w:val="20"/>
        </w:rPr>
      </w:pPr>
    </w:p>
    <w:tbl>
      <w:tblPr>
        <w:tblStyle w:val="Tabelamrea"/>
        <w:tblW w:w="4940" w:type="pct"/>
        <w:tblInd w:w="108" w:type="dxa"/>
        <w:tblLook w:val="04A0" w:firstRow="1" w:lastRow="0" w:firstColumn="1" w:lastColumn="0" w:noHBand="0" w:noVBand="1"/>
      </w:tblPr>
      <w:tblGrid>
        <w:gridCol w:w="673"/>
        <w:gridCol w:w="2145"/>
        <w:gridCol w:w="2038"/>
        <w:gridCol w:w="1417"/>
        <w:gridCol w:w="1350"/>
        <w:gridCol w:w="1330"/>
      </w:tblGrid>
      <w:tr w:rsidR="001B5C0B" w:rsidRPr="002C53E1" w14:paraId="70998D45" w14:textId="77777777" w:rsidTr="001B5C0B">
        <w:trPr>
          <w:trHeight w:val="820"/>
        </w:trPr>
        <w:tc>
          <w:tcPr>
            <w:tcW w:w="375" w:type="pct"/>
          </w:tcPr>
          <w:p w14:paraId="65805CA6" w14:textId="77777777" w:rsidR="001B5C0B" w:rsidRPr="002C53E1" w:rsidRDefault="001B5C0B" w:rsidP="002C53E1">
            <w:pPr>
              <w:spacing w:line="260" w:lineRule="atLeast"/>
              <w:rPr>
                <w:rFonts w:ascii="Arial" w:hAnsi="Arial" w:cs="Arial"/>
                <w:color w:val="000000"/>
              </w:rPr>
            </w:pPr>
            <w:r w:rsidRPr="002C53E1">
              <w:rPr>
                <w:rFonts w:ascii="Arial" w:hAnsi="Arial" w:cs="Arial"/>
                <w:color w:val="000000"/>
              </w:rPr>
              <w:t>Zap. štev.</w:t>
            </w:r>
          </w:p>
        </w:tc>
        <w:tc>
          <w:tcPr>
            <w:tcW w:w="1198" w:type="pct"/>
          </w:tcPr>
          <w:p w14:paraId="086F4491" w14:textId="4913294E" w:rsidR="001B5C0B" w:rsidRPr="002C53E1" w:rsidRDefault="001B5C0B" w:rsidP="002C53E1">
            <w:pPr>
              <w:spacing w:line="260" w:lineRule="atLeast"/>
              <w:rPr>
                <w:rFonts w:ascii="Arial" w:hAnsi="Arial" w:cs="Arial"/>
                <w:color w:val="000000"/>
              </w:rPr>
            </w:pPr>
            <w:r w:rsidRPr="002C53E1">
              <w:rPr>
                <w:rFonts w:ascii="Arial" w:hAnsi="Arial" w:cs="Arial"/>
                <w:color w:val="000000"/>
              </w:rPr>
              <w:t xml:space="preserve">Ime in priimek </w:t>
            </w:r>
            <w:r w:rsidR="00F34668" w:rsidRPr="002C53E1">
              <w:rPr>
                <w:rFonts w:ascii="Arial" w:hAnsi="Arial" w:cs="Arial"/>
              </w:rPr>
              <w:t>člana oz. naziv pravne osebe</w:t>
            </w:r>
          </w:p>
        </w:tc>
        <w:tc>
          <w:tcPr>
            <w:tcW w:w="1138" w:type="pct"/>
          </w:tcPr>
          <w:p w14:paraId="2FA6369C" w14:textId="0A9AFAFA" w:rsidR="001B5C0B" w:rsidRPr="002C53E1" w:rsidRDefault="001B5C0B" w:rsidP="002C53E1">
            <w:pPr>
              <w:spacing w:line="260" w:lineRule="atLeast"/>
              <w:rPr>
                <w:rFonts w:ascii="Arial" w:hAnsi="Arial" w:cs="Arial"/>
                <w:color w:val="000000"/>
              </w:rPr>
            </w:pPr>
            <w:r w:rsidRPr="002C53E1">
              <w:rPr>
                <w:rFonts w:ascii="Arial" w:hAnsi="Arial" w:cs="Arial"/>
                <w:color w:val="000000"/>
              </w:rPr>
              <w:t xml:space="preserve">Naslov </w:t>
            </w:r>
            <w:r w:rsidR="00F34668" w:rsidRPr="002C53E1">
              <w:rPr>
                <w:rFonts w:ascii="Arial" w:hAnsi="Arial" w:cs="Arial"/>
              </w:rPr>
              <w:t>člana oziroma sedež poslovanja</w:t>
            </w:r>
          </w:p>
        </w:tc>
        <w:tc>
          <w:tcPr>
            <w:tcW w:w="791" w:type="pct"/>
          </w:tcPr>
          <w:p w14:paraId="1689C089" w14:textId="77777777" w:rsidR="001B5C0B" w:rsidRPr="002C53E1" w:rsidRDefault="001B5C0B" w:rsidP="002C53E1">
            <w:pPr>
              <w:spacing w:line="260" w:lineRule="atLeast"/>
              <w:rPr>
                <w:rFonts w:ascii="Arial" w:hAnsi="Arial" w:cs="Arial"/>
                <w:color w:val="000000"/>
              </w:rPr>
            </w:pPr>
            <w:r w:rsidRPr="002C53E1">
              <w:rPr>
                <w:rFonts w:ascii="Arial" w:hAnsi="Arial" w:cs="Arial"/>
                <w:color w:val="000000"/>
              </w:rPr>
              <w:t>KMG_MID kmetijskega gospodarstva</w:t>
            </w:r>
          </w:p>
        </w:tc>
        <w:tc>
          <w:tcPr>
            <w:tcW w:w="754" w:type="pct"/>
          </w:tcPr>
          <w:p w14:paraId="3DAC14A5" w14:textId="29C30E39" w:rsidR="001B5C0B" w:rsidRPr="002C53E1" w:rsidRDefault="001B5C0B" w:rsidP="002C53E1">
            <w:pPr>
              <w:spacing w:line="260" w:lineRule="atLeast"/>
              <w:jc w:val="center"/>
              <w:rPr>
                <w:rFonts w:ascii="Arial" w:hAnsi="Arial" w:cs="Arial"/>
                <w:color w:val="000000"/>
              </w:rPr>
            </w:pPr>
            <w:r w:rsidRPr="002C53E1">
              <w:rPr>
                <w:rFonts w:ascii="Arial" w:hAnsi="Arial" w:cs="Arial"/>
                <w:color w:val="000000"/>
              </w:rPr>
              <w:t>Obseg dela član</w:t>
            </w:r>
            <w:r w:rsidR="00F34668" w:rsidRPr="002C53E1">
              <w:rPr>
                <w:rFonts w:ascii="Arial" w:hAnsi="Arial" w:cs="Arial"/>
                <w:color w:val="000000"/>
              </w:rPr>
              <w:t>a</w:t>
            </w:r>
            <w:r w:rsidRPr="002C53E1">
              <w:rPr>
                <w:rFonts w:ascii="Arial" w:hAnsi="Arial" w:cs="Arial"/>
                <w:color w:val="000000"/>
              </w:rPr>
              <w:t xml:space="preserve"> (ure)</w:t>
            </w:r>
          </w:p>
        </w:tc>
        <w:tc>
          <w:tcPr>
            <w:tcW w:w="743" w:type="pct"/>
          </w:tcPr>
          <w:p w14:paraId="0DA0E5B8" w14:textId="148D6F4A" w:rsidR="001B5C0B" w:rsidRPr="002C53E1" w:rsidRDefault="00F34668" w:rsidP="002C53E1">
            <w:pPr>
              <w:spacing w:line="260" w:lineRule="atLeast"/>
              <w:jc w:val="center"/>
              <w:rPr>
                <w:rFonts w:ascii="Arial" w:hAnsi="Arial" w:cs="Arial"/>
                <w:color w:val="000000"/>
              </w:rPr>
            </w:pPr>
            <w:r w:rsidRPr="002C53E1">
              <w:rPr>
                <w:rFonts w:ascii="Arial" w:hAnsi="Arial" w:cs="Arial"/>
                <w:color w:val="000000"/>
              </w:rPr>
              <w:t xml:space="preserve">Datum uporabe oziroma prevzema v uporabo, če gre za premično naložbo </w:t>
            </w:r>
          </w:p>
        </w:tc>
      </w:tr>
      <w:tr w:rsidR="001B5C0B" w:rsidRPr="002C53E1" w14:paraId="6EB07281" w14:textId="77777777" w:rsidTr="001B5C0B">
        <w:tc>
          <w:tcPr>
            <w:tcW w:w="375" w:type="pct"/>
          </w:tcPr>
          <w:p w14:paraId="4DCD9091" w14:textId="77777777" w:rsidR="001B5C0B" w:rsidRPr="002C53E1" w:rsidRDefault="001B5C0B" w:rsidP="002C53E1">
            <w:pPr>
              <w:spacing w:line="260" w:lineRule="atLeast"/>
              <w:rPr>
                <w:rFonts w:ascii="Arial" w:hAnsi="Arial" w:cs="Arial"/>
                <w:color w:val="000000"/>
              </w:rPr>
            </w:pPr>
            <w:r w:rsidRPr="002C53E1">
              <w:rPr>
                <w:rFonts w:ascii="Arial" w:hAnsi="Arial" w:cs="Arial"/>
                <w:color w:val="000000"/>
              </w:rPr>
              <w:t>1.</w:t>
            </w:r>
          </w:p>
        </w:tc>
        <w:tc>
          <w:tcPr>
            <w:tcW w:w="1198" w:type="pct"/>
          </w:tcPr>
          <w:p w14:paraId="622FF84B" w14:textId="77777777" w:rsidR="001B5C0B" w:rsidRPr="002C53E1" w:rsidRDefault="001B5C0B" w:rsidP="002C53E1">
            <w:pPr>
              <w:spacing w:line="260" w:lineRule="atLeast"/>
              <w:rPr>
                <w:rFonts w:ascii="Arial" w:hAnsi="Arial" w:cs="Arial"/>
                <w:color w:val="000000"/>
              </w:rPr>
            </w:pPr>
          </w:p>
        </w:tc>
        <w:tc>
          <w:tcPr>
            <w:tcW w:w="1138" w:type="pct"/>
          </w:tcPr>
          <w:p w14:paraId="65554B7B" w14:textId="77777777" w:rsidR="001B5C0B" w:rsidRPr="002C53E1" w:rsidRDefault="001B5C0B" w:rsidP="002C53E1">
            <w:pPr>
              <w:spacing w:line="260" w:lineRule="atLeast"/>
              <w:rPr>
                <w:rFonts w:ascii="Arial" w:hAnsi="Arial" w:cs="Arial"/>
                <w:color w:val="000000"/>
              </w:rPr>
            </w:pPr>
          </w:p>
        </w:tc>
        <w:tc>
          <w:tcPr>
            <w:tcW w:w="791" w:type="pct"/>
          </w:tcPr>
          <w:p w14:paraId="143D9FA7" w14:textId="77777777" w:rsidR="001B5C0B" w:rsidRPr="002C53E1" w:rsidRDefault="001B5C0B" w:rsidP="002C53E1">
            <w:pPr>
              <w:spacing w:line="260" w:lineRule="atLeast"/>
              <w:rPr>
                <w:rFonts w:ascii="Arial" w:hAnsi="Arial" w:cs="Arial"/>
                <w:color w:val="000000"/>
              </w:rPr>
            </w:pPr>
          </w:p>
        </w:tc>
        <w:tc>
          <w:tcPr>
            <w:tcW w:w="754" w:type="pct"/>
          </w:tcPr>
          <w:p w14:paraId="1B2287B6" w14:textId="77777777" w:rsidR="001B5C0B" w:rsidRPr="002C53E1" w:rsidRDefault="001B5C0B" w:rsidP="002C53E1">
            <w:pPr>
              <w:spacing w:line="260" w:lineRule="atLeast"/>
              <w:rPr>
                <w:rFonts w:ascii="Arial" w:hAnsi="Arial" w:cs="Arial"/>
                <w:color w:val="000000"/>
              </w:rPr>
            </w:pPr>
          </w:p>
        </w:tc>
        <w:tc>
          <w:tcPr>
            <w:tcW w:w="743" w:type="pct"/>
          </w:tcPr>
          <w:p w14:paraId="16BD13E2" w14:textId="77777777" w:rsidR="001B5C0B" w:rsidRPr="002C53E1" w:rsidRDefault="001B5C0B" w:rsidP="002C53E1">
            <w:pPr>
              <w:spacing w:line="260" w:lineRule="atLeast"/>
              <w:rPr>
                <w:rFonts w:ascii="Arial" w:hAnsi="Arial" w:cs="Arial"/>
                <w:color w:val="000000"/>
              </w:rPr>
            </w:pPr>
          </w:p>
        </w:tc>
      </w:tr>
      <w:tr w:rsidR="001B5C0B" w:rsidRPr="002C53E1" w14:paraId="61E0C822" w14:textId="77777777" w:rsidTr="001B5C0B">
        <w:tc>
          <w:tcPr>
            <w:tcW w:w="375" w:type="pct"/>
          </w:tcPr>
          <w:p w14:paraId="0225C1EB" w14:textId="77777777" w:rsidR="001B5C0B" w:rsidRPr="002C53E1" w:rsidRDefault="001B5C0B" w:rsidP="002C53E1">
            <w:pPr>
              <w:spacing w:line="260" w:lineRule="atLeast"/>
              <w:rPr>
                <w:rFonts w:ascii="Arial" w:hAnsi="Arial" w:cs="Arial"/>
                <w:color w:val="000000"/>
              </w:rPr>
            </w:pPr>
            <w:r w:rsidRPr="002C53E1">
              <w:rPr>
                <w:rFonts w:ascii="Arial" w:hAnsi="Arial" w:cs="Arial"/>
                <w:color w:val="000000"/>
              </w:rPr>
              <w:t>2.</w:t>
            </w:r>
          </w:p>
        </w:tc>
        <w:tc>
          <w:tcPr>
            <w:tcW w:w="1198" w:type="pct"/>
          </w:tcPr>
          <w:p w14:paraId="7D8CFC01" w14:textId="77777777" w:rsidR="001B5C0B" w:rsidRPr="002C53E1" w:rsidRDefault="001B5C0B" w:rsidP="002C53E1">
            <w:pPr>
              <w:spacing w:line="260" w:lineRule="atLeast"/>
              <w:rPr>
                <w:rFonts w:ascii="Arial" w:hAnsi="Arial" w:cs="Arial"/>
                <w:color w:val="000000"/>
              </w:rPr>
            </w:pPr>
          </w:p>
        </w:tc>
        <w:tc>
          <w:tcPr>
            <w:tcW w:w="1138" w:type="pct"/>
          </w:tcPr>
          <w:p w14:paraId="24ACB5F1" w14:textId="77777777" w:rsidR="001B5C0B" w:rsidRPr="002C53E1" w:rsidRDefault="001B5C0B" w:rsidP="002C53E1">
            <w:pPr>
              <w:spacing w:line="260" w:lineRule="atLeast"/>
              <w:rPr>
                <w:rFonts w:ascii="Arial" w:hAnsi="Arial" w:cs="Arial"/>
                <w:color w:val="000000"/>
              </w:rPr>
            </w:pPr>
          </w:p>
        </w:tc>
        <w:tc>
          <w:tcPr>
            <w:tcW w:w="791" w:type="pct"/>
          </w:tcPr>
          <w:p w14:paraId="10CCA79C" w14:textId="77777777" w:rsidR="001B5C0B" w:rsidRPr="002C53E1" w:rsidRDefault="001B5C0B" w:rsidP="002C53E1">
            <w:pPr>
              <w:spacing w:line="260" w:lineRule="atLeast"/>
              <w:rPr>
                <w:rFonts w:ascii="Arial" w:hAnsi="Arial" w:cs="Arial"/>
                <w:color w:val="000000"/>
              </w:rPr>
            </w:pPr>
          </w:p>
        </w:tc>
        <w:tc>
          <w:tcPr>
            <w:tcW w:w="754" w:type="pct"/>
          </w:tcPr>
          <w:p w14:paraId="1646C2F9" w14:textId="77777777" w:rsidR="001B5C0B" w:rsidRPr="002C53E1" w:rsidRDefault="001B5C0B" w:rsidP="002C53E1">
            <w:pPr>
              <w:spacing w:line="260" w:lineRule="atLeast"/>
              <w:rPr>
                <w:rFonts w:ascii="Arial" w:hAnsi="Arial" w:cs="Arial"/>
                <w:color w:val="000000"/>
              </w:rPr>
            </w:pPr>
          </w:p>
        </w:tc>
        <w:tc>
          <w:tcPr>
            <w:tcW w:w="743" w:type="pct"/>
          </w:tcPr>
          <w:p w14:paraId="33B27FE2" w14:textId="77777777" w:rsidR="001B5C0B" w:rsidRPr="002C53E1" w:rsidRDefault="001B5C0B" w:rsidP="002C53E1">
            <w:pPr>
              <w:spacing w:line="260" w:lineRule="atLeast"/>
              <w:rPr>
                <w:rFonts w:ascii="Arial" w:hAnsi="Arial" w:cs="Arial"/>
                <w:color w:val="000000"/>
              </w:rPr>
            </w:pPr>
          </w:p>
        </w:tc>
      </w:tr>
      <w:tr w:rsidR="001B5C0B" w:rsidRPr="002C53E1" w14:paraId="3E16D659" w14:textId="77777777" w:rsidTr="001B5C0B">
        <w:tc>
          <w:tcPr>
            <w:tcW w:w="375" w:type="pct"/>
          </w:tcPr>
          <w:p w14:paraId="076AA1B0" w14:textId="77777777" w:rsidR="001B5C0B" w:rsidRPr="002C53E1" w:rsidRDefault="001B5C0B" w:rsidP="002C53E1">
            <w:pPr>
              <w:spacing w:line="260" w:lineRule="atLeast"/>
              <w:rPr>
                <w:rFonts w:ascii="Arial" w:hAnsi="Arial" w:cs="Arial"/>
                <w:color w:val="000000"/>
              </w:rPr>
            </w:pPr>
            <w:r w:rsidRPr="002C53E1">
              <w:rPr>
                <w:rFonts w:ascii="Arial" w:hAnsi="Arial" w:cs="Arial"/>
                <w:color w:val="000000"/>
              </w:rPr>
              <w:t>…….</w:t>
            </w:r>
          </w:p>
        </w:tc>
        <w:tc>
          <w:tcPr>
            <w:tcW w:w="1198" w:type="pct"/>
          </w:tcPr>
          <w:p w14:paraId="20C98E8B" w14:textId="77777777" w:rsidR="001B5C0B" w:rsidRPr="002C53E1" w:rsidRDefault="001B5C0B" w:rsidP="002C53E1">
            <w:pPr>
              <w:spacing w:line="260" w:lineRule="atLeast"/>
              <w:rPr>
                <w:rFonts w:ascii="Arial" w:hAnsi="Arial" w:cs="Arial"/>
                <w:color w:val="000000"/>
              </w:rPr>
            </w:pPr>
          </w:p>
        </w:tc>
        <w:tc>
          <w:tcPr>
            <w:tcW w:w="1138" w:type="pct"/>
          </w:tcPr>
          <w:p w14:paraId="6F6E2769" w14:textId="77777777" w:rsidR="001B5C0B" w:rsidRPr="002C53E1" w:rsidRDefault="001B5C0B" w:rsidP="002C53E1">
            <w:pPr>
              <w:spacing w:line="260" w:lineRule="atLeast"/>
              <w:rPr>
                <w:rFonts w:ascii="Arial" w:hAnsi="Arial" w:cs="Arial"/>
                <w:color w:val="000000"/>
              </w:rPr>
            </w:pPr>
          </w:p>
        </w:tc>
        <w:tc>
          <w:tcPr>
            <w:tcW w:w="791" w:type="pct"/>
          </w:tcPr>
          <w:p w14:paraId="6FEADAD5" w14:textId="77777777" w:rsidR="001B5C0B" w:rsidRPr="002C53E1" w:rsidRDefault="001B5C0B" w:rsidP="002C53E1">
            <w:pPr>
              <w:spacing w:line="260" w:lineRule="atLeast"/>
              <w:rPr>
                <w:rFonts w:ascii="Arial" w:hAnsi="Arial" w:cs="Arial"/>
                <w:color w:val="000000"/>
              </w:rPr>
            </w:pPr>
          </w:p>
        </w:tc>
        <w:tc>
          <w:tcPr>
            <w:tcW w:w="754" w:type="pct"/>
          </w:tcPr>
          <w:p w14:paraId="1FDA089B" w14:textId="77777777" w:rsidR="001B5C0B" w:rsidRPr="002C53E1" w:rsidRDefault="001B5C0B" w:rsidP="002C53E1">
            <w:pPr>
              <w:spacing w:line="260" w:lineRule="atLeast"/>
              <w:rPr>
                <w:rFonts w:ascii="Arial" w:hAnsi="Arial" w:cs="Arial"/>
                <w:color w:val="000000"/>
              </w:rPr>
            </w:pPr>
          </w:p>
        </w:tc>
        <w:tc>
          <w:tcPr>
            <w:tcW w:w="743" w:type="pct"/>
          </w:tcPr>
          <w:p w14:paraId="0A88D317" w14:textId="77777777" w:rsidR="001B5C0B" w:rsidRPr="002C53E1" w:rsidRDefault="001B5C0B" w:rsidP="002C53E1">
            <w:pPr>
              <w:spacing w:line="260" w:lineRule="atLeast"/>
              <w:rPr>
                <w:rFonts w:ascii="Arial" w:hAnsi="Arial" w:cs="Arial"/>
                <w:color w:val="000000"/>
              </w:rPr>
            </w:pPr>
          </w:p>
        </w:tc>
      </w:tr>
    </w:tbl>
    <w:p w14:paraId="0D29E8A1" w14:textId="77777777" w:rsidR="001B5C0B" w:rsidRPr="002C53E1" w:rsidRDefault="001B5C0B" w:rsidP="002C53E1">
      <w:pPr>
        <w:spacing w:after="0" w:line="260" w:lineRule="atLeast"/>
        <w:rPr>
          <w:rFonts w:ascii="Arial" w:hAnsi="Arial" w:cs="Arial"/>
          <w:color w:val="000000"/>
          <w:sz w:val="20"/>
          <w:szCs w:val="20"/>
        </w:rPr>
      </w:pPr>
    </w:p>
    <w:p w14:paraId="783CD898" w14:textId="0C26A841" w:rsidR="00D1296D" w:rsidRPr="002C53E1" w:rsidRDefault="00D1296D" w:rsidP="002C53E1">
      <w:pPr>
        <w:spacing w:after="0" w:line="260" w:lineRule="atLeast"/>
        <w:rPr>
          <w:rFonts w:ascii="Arial" w:hAnsi="Arial" w:cs="Arial"/>
          <w:sz w:val="20"/>
          <w:szCs w:val="20"/>
        </w:rPr>
      </w:pPr>
    </w:p>
    <w:p w14:paraId="114DE067" w14:textId="77777777" w:rsidR="003B066D" w:rsidRPr="002C53E1" w:rsidRDefault="003B066D" w:rsidP="002C53E1">
      <w:pPr>
        <w:spacing w:after="0" w:line="260" w:lineRule="atLeast"/>
        <w:rPr>
          <w:rFonts w:ascii="Arial" w:hAnsi="Arial" w:cs="Arial"/>
          <w:b/>
          <w:color w:val="000000"/>
          <w:sz w:val="20"/>
          <w:szCs w:val="20"/>
        </w:rPr>
      </w:pPr>
    </w:p>
    <w:p w14:paraId="5731AEC4" w14:textId="77777777" w:rsidR="003B066D" w:rsidRPr="002C53E1" w:rsidRDefault="003B066D" w:rsidP="002C53E1">
      <w:pPr>
        <w:spacing w:after="0" w:line="260" w:lineRule="atLeast"/>
        <w:rPr>
          <w:rFonts w:ascii="Arial" w:hAnsi="Arial" w:cs="Arial"/>
          <w:b/>
          <w:color w:val="000000"/>
          <w:sz w:val="20"/>
          <w:szCs w:val="20"/>
        </w:rPr>
      </w:pPr>
    </w:p>
    <w:p w14:paraId="34F0B80C" w14:textId="77777777" w:rsidR="003B066D" w:rsidRPr="002C53E1" w:rsidRDefault="003B066D" w:rsidP="002C53E1">
      <w:pPr>
        <w:spacing w:after="0" w:line="260" w:lineRule="atLeast"/>
        <w:rPr>
          <w:rFonts w:ascii="Arial" w:hAnsi="Arial" w:cs="Arial"/>
          <w:b/>
          <w:color w:val="000000"/>
          <w:sz w:val="20"/>
          <w:szCs w:val="20"/>
        </w:rPr>
      </w:pPr>
    </w:p>
    <w:p w14:paraId="2A201C04" w14:textId="77777777" w:rsidR="003B066D" w:rsidRPr="002C53E1" w:rsidRDefault="003B066D" w:rsidP="002C53E1">
      <w:pPr>
        <w:spacing w:after="0" w:line="260" w:lineRule="atLeast"/>
        <w:rPr>
          <w:rFonts w:ascii="Arial" w:hAnsi="Arial" w:cs="Arial"/>
          <w:b/>
          <w:color w:val="000000"/>
          <w:sz w:val="20"/>
          <w:szCs w:val="20"/>
        </w:rPr>
      </w:pPr>
    </w:p>
    <w:p w14:paraId="169078B8" w14:textId="77777777" w:rsidR="003B066D" w:rsidRPr="002C53E1" w:rsidRDefault="003B066D" w:rsidP="002C53E1">
      <w:pPr>
        <w:spacing w:after="0" w:line="260" w:lineRule="atLeast"/>
        <w:rPr>
          <w:rFonts w:ascii="Arial" w:hAnsi="Arial" w:cs="Arial"/>
          <w:b/>
          <w:color w:val="000000"/>
          <w:sz w:val="20"/>
          <w:szCs w:val="20"/>
        </w:rPr>
      </w:pPr>
    </w:p>
    <w:p w14:paraId="5C60F33C" w14:textId="77777777" w:rsidR="003B066D" w:rsidRPr="002C53E1" w:rsidRDefault="003B066D" w:rsidP="002C53E1">
      <w:pPr>
        <w:spacing w:after="0" w:line="260" w:lineRule="atLeast"/>
        <w:rPr>
          <w:rFonts w:ascii="Arial" w:hAnsi="Arial" w:cs="Arial"/>
          <w:b/>
          <w:color w:val="000000"/>
          <w:sz w:val="20"/>
          <w:szCs w:val="20"/>
        </w:rPr>
      </w:pPr>
    </w:p>
    <w:p w14:paraId="19811982" w14:textId="77777777" w:rsidR="003B066D" w:rsidRPr="002C53E1" w:rsidRDefault="003B066D" w:rsidP="002C53E1">
      <w:pPr>
        <w:spacing w:after="0" w:line="260" w:lineRule="atLeast"/>
        <w:rPr>
          <w:rFonts w:ascii="Arial" w:hAnsi="Arial" w:cs="Arial"/>
          <w:b/>
          <w:color w:val="000000"/>
          <w:sz w:val="20"/>
          <w:szCs w:val="20"/>
        </w:rPr>
      </w:pPr>
    </w:p>
    <w:p w14:paraId="3C91BEA1" w14:textId="77777777" w:rsidR="003B066D" w:rsidRPr="002C53E1" w:rsidRDefault="003B066D" w:rsidP="002C53E1">
      <w:pPr>
        <w:spacing w:after="0" w:line="260" w:lineRule="atLeast"/>
        <w:rPr>
          <w:rFonts w:ascii="Arial" w:hAnsi="Arial" w:cs="Arial"/>
          <w:b/>
          <w:color w:val="000000"/>
          <w:sz w:val="20"/>
          <w:szCs w:val="20"/>
        </w:rPr>
      </w:pPr>
    </w:p>
    <w:p w14:paraId="5BC905AC" w14:textId="77777777" w:rsidR="003B066D" w:rsidRPr="002C53E1" w:rsidRDefault="003B066D" w:rsidP="002C53E1">
      <w:pPr>
        <w:spacing w:after="0" w:line="260" w:lineRule="atLeast"/>
        <w:rPr>
          <w:rFonts w:ascii="Arial" w:hAnsi="Arial" w:cs="Arial"/>
          <w:b/>
          <w:color w:val="000000"/>
          <w:sz w:val="20"/>
          <w:szCs w:val="20"/>
        </w:rPr>
      </w:pPr>
    </w:p>
    <w:p w14:paraId="6B2A6F02" w14:textId="77777777" w:rsidR="003B066D" w:rsidRPr="002C53E1" w:rsidRDefault="003B066D" w:rsidP="002C53E1">
      <w:pPr>
        <w:spacing w:after="0" w:line="260" w:lineRule="atLeast"/>
        <w:rPr>
          <w:rFonts w:ascii="Arial" w:hAnsi="Arial" w:cs="Arial"/>
          <w:b/>
          <w:color w:val="000000"/>
          <w:sz w:val="20"/>
          <w:szCs w:val="20"/>
        </w:rPr>
      </w:pPr>
    </w:p>
    <w:p w14:paraId="2F0D5C2E" w14:textId="77777777" w:rsidR="003B066D" w:rsidRPr="002C53E1" w:rsidRDefault="003B066D" w:rsidP="002C53E1">
      <w:pPr>
        <w:spacing w:after="0" w:line="260" w:lineRule="atLeast"/>
        <w:rPr>
          <w:rFonts w:ascii="Arial" w:hAnsi="Arial" w:cs="Arial"/>
          <w:b/>
          <w:color w:val="000000"/>
          <w:sz w:val="20"/>
          <w:szCs w:val="20"/>
        </w:rPr>
      </w:pPr>
    </w:p>
    <w:p w14:paraId="4D8187B8" w14:textId="77777777" w:rsidR="003B066D" w:rsidRPr="002C53E1" w:rsidRDefault="003B066D" w:rsidP="002C53E1">
      <w:pPr>
        <w:spacing w:after="0" w:line="260" w:lineRule="atLeast"/>
        <w:rPr>
          <w:rFonts w:ascii="Arial" w:hAnsi="Arial" w:cs="Arial"/>
          <w:b/>
          <w:color w:val="000000"/>
          <w:sz w:val="20"/>
          <w:szCs w:val="20"/>
        </w:rPr>
      </w:pPr>
    </w:p>
    <w:p w14:paraId="2E6A18AB" w14:textId="77777777" w:rsidR="003B066D" w:rsidRPr="002C53E1" w:rsidRDefault="003B066D" w:rsidP="002C53E1">
      <w:pPr>
        <w:spacing w:after="0" w:line="260" w:lineRule="atLeast"/>
        <w:rPr>
          <w:rFonts w:ascii="Arial" w:hAnsi="Arial" w:cs="Arial"/>
          <w:b/>
          <w:color w:val="000000"/>
          <w:sz w:val="20"/>
          <w:szCs w:val="20"/>
        </w:rPr>
      </w:pPr>
    </w:p>
    <w:p w14:paraId="597D0F2E" w14:textId="77777777" w:rsidR="003B066D" w:rsidRPr="002C53E1" w:rsidRDefault="003B066D" w:rsidP="002C53E1">
      <w:pPr>
        <w:spacing w:after="0" w:line="260" w:lineRule="atLeast"/>
        <w:rPr>
          <w:rFonts w:ascii="Arial" w:hAnsi="Arial" w:cs="Arial"/>
          <w:b/>
          <w:color w:val="000000"/>
          <w:sz w:val="20"/>
          <w:szCs w:val="20"/>
        </w:rPr>
      </w:pPr>
    </w:p>
    <w:p w14:paraId="271F0766" w14:textId="77777777" w:rsidR="003B066D" w:rsidRPr="002C53E1" w:rsidRDefault="003B066D" w:rsidP="002C53E1">
      <w:pPr>
        <w:spacing w:after="0" w:line="260" w:lineRule="atLeast"/>
        <w:rPr>
          <w:rFonts w:ascii="Arial" w:hAnsi="Arial" w:cs="Arial"/>
          <w:b/>
          <w:color w:val="000000"/>
          <w:sz w:val="20"/>
          <w:szCs w:val="20"/>
        </w:rPr>
      </w:pPr>
    </w:p>
    <w:p w14:paraId="757D2F97" w14:textId="77777777" w:rsidR="003B066D" w:rsidRPr="002C53E1" w:rsidRDefault="003B066D" w:rsidP="002C53E1">
      <w:pPr>
        <w:spacing w:after="0" w:line="260" w:lineRule="atLeast"/>
        <w:rPr>
          <w:rFonts w:ascii="Arial" w:hAnsi="Arial" w:cs="Arial"/>
          <w:b/>
          <w:color w:val="000000"/>
          <w:sz w:val="20"/>
          <w:szCs w:val="20"/>
        </w:rPr>
      </w:pPr>
    </w:p>
    <w:p w14:paraId="7CA9F7C7" w14:textId="77777777" w:rsidR="003B066D" w:rsidRPr="002C53E1" w:rsidRDefault="003B066D" w:rsidP="002C53E1">
      <w:pPr>
        <w:spacing w:after="0" w:line="260" w:lineRule="atLeast"/>
        <w:rPr>
          <w:rFonts w:ascii="Arial" w:hAnsi="Arial" w:cs="Arial"/>
          <w:b/>
          <w:color w:val="000000"/>
          <w:sz w:val="20"/>
          <w:szCs w:val="20"/>
        </w:rPr>
      </w:pPr>
    </w:p>
    <w:p w14:paraId="7C7C9DE0" w14:textId="77777777" w:rsidR="003B066D" w:rsidRPr="002C53E1" w:rsidRDefault="003B066D" w:rsidP="002C53E1">
      <w:pPr>
        <w:spacing w:after="0" w:line="260" w:lineRule="atLeast"/>
        <w:rPr>
          <w:rFonts w:ascii="Arial" w:hAnsi="Arial" w:cs="Arial"/>
          <w:b/>
          <w:color w:val="000000"/>
          <w:sz w:val="20"/>
          <w:szCs w:val="20"/>
        </w:rPr>
      </w:pPr>
    </w:p>
    <w:p w14:paraId="446B1C10" w14:textId="77777777" w:rsidR="003B066D" w:rsidRPr="002C53E1" w:rsidRDefault="003B066D" w:rsidP="002C53E1">
      <w:pPr>
        <w:spacing w:after="0" w:line="260" w:lineRule="atLeast"/>
        <w:rPr>
          <w:rFonts w:ascii="Arial" w:hAnsi="Arial" w:cs="Arial"/>
          <w:b/>
          <w:color w:val="000000"/>
          <w:sz w:val="20"/>
          <w:szCs w:val="20"/>
        </w:rPr>
      </w:pPr>
    </w:p>
    <w:p w14:paraId="631C53D9" w14:textId="77777777" w:rsidR="003B066D" w:rsidRPr="002C53E1" w:rsidRDefault="003B066D" w:rsidP="002C53E1">
      <w:pPr>
        <w:spacing w:after="0" w:line="260" w:lineRule="atLeast"/>
        <w:rPr>
          <w:rFonts w:ascii="Arial" w:hAnsi="Arial" w:cs="Arial"/>
          <w:b/>
          <w:color w:val="000000"/>
          <w:sz w:val="20"/>
          <w:szCs w:val="20"/>
        </w:rPr>
      </w:pPr>
    </w:p>
    <w:p w14:paraId="5E9B4356" w14:textId="77777777" w:rsidR="003B066D" w:rsidRPr="002C53E1" w:rsidRDefault="003B066D" w:rsidP="002C53E1">
      <w:pPr>
        <w:spacing w:after="0" w:line="260" w:lineRule="atLeast"/>
        <w:rPr>
          <w:rFonts w:ascii="Arial" w:hAnsi="Arial" w:cs="Arial"/>
          <w:b/>
          <w:color w:val="000000"/>
          <w:sz w:val="20"/>
          <w:szCs w:val="20"/>
        </w:rPr>
      </w:pPr>
    </w:p>
    <w:p w14:paraId="2BB95116" w14:textId="77777777" w:rsidR="003B066D" w:rsidRPr="002C53E1" w:rsidRDefault="003B066D" w:rsidP="002C53E1">
      <w:pPr>
        <w:spacing w:after="0" w:line="260" w:lineRule="atLeast"/>
        <w:rPr>
          <w:rFonts w:ascii="Arial" w:hAnsi="Arial" w:cs="Arial"/>
          <w:b/>
          <w:color w:val="000000"/>
          <w:sz w:val="20"/>
          <w:szCs w:val="20"/>
        </w:rPr>
      </w:pPr>
    </w:p>
    <w:p w14:paraId="66F8C807" w14:textId="77777777" w:rsidR="003B066D" w:rsidRPr="002C53E1" w:rsidRDefault="003B066D" w:rsidP="002C53E1">
      <w:pPr>
        <w:spacing w:after="0" w:line="260" w:lineRule="atLeast"/>
        <w:rPr>
          <w:rFonts w:ascii="Arial" w:hAnsi="Arial" w:cs="Arial"/>
          <w:b/>
          <w:color w:val="000000"/>
          <w:sz w:val="20"/>
          <w:szCs w:val="20"/>
        </w:rPr>
      </w:pPr>
    </w:p>
    <w:p w14:paraId="3E7C7DED" w14:textId="77777777" w:rsidR="003B066D" w:rsidRPr="002C53E1" w:rsidRDefault="003B066D" w:rsidP="002C53E1">
      <w:pPr>
        <w:spacing w:after="0" w:line="260" w:lineRule="atLeast"/>
        <w:rPr>
          <w:rFonts w:ascii="Arial" w:hAnsi="Arial" w:cs="Arial"/>
          <w:b/>
          <w:color w:val="000000"/>
          <w:sz w:val="20"/>
          <w:szCs w:val="20"/>
        </w:rPr>
      </w:pPr>
    </w:p>
    <w:p w14:paraId="52EA0CCB" w14:textId="77777777" w:rsidR="003B066D" w:rsidRPr="002C53E1" w:rsidRDefault="003B066D" w:rsidP="002C53E1">
      <w:pPr>
        <w:spacing w:after="0" w:line="260" w:lineRule="atLeast"/>
        <w:rPr>
          <w:rFonts w:ascii="Arial" w:hAnsi="Arial" w:cs="Arial"/>
          <w:b/>
          <w:color w:val="000000"/>
          <w:sz w:val="20"/>
          <w:szCs w:val="20"/>
        </w:rPr>
      </w:pPr>
    </w:p>
    <w:sectPr w:rsidR="003B066D" w:rsidRPr="002C53E1" w:rsidSect="00C33F1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46C7F" w14:textId="77777777" w:rsidR="00E703B8" w:rsidRDefault="00E703B8" w:rsidP="005538AB">
      <w:pPr>
        <w:spacing w:after="0" w:line="240" w:lineRule="auto"/>
      </w:pPr>
      <w:r>
        <w:separator/>
      </w:r>
    </w:p>
  </w:endnote>
  <w:endnote w:type="continuationSeparator" w:id="0">
    <w:p w14:paraId="52864DC2" w14:textId="77777777" w:rsidR="00E703B8" w:rsidRDefault="00E703B8" w:rsidP="005538AB">
      <w:pPr>
        <w:spacing w:after="0" w:line="240" w:lineRule="auto"/>
      </w:pPr>
      <w:r>
        <w:continuationSeparator/>
      </w:r>
    </w:p>
  </w:endnote>
  <w:endnote w:type="continuationNotice" w:id="1">
    <w:p w14:paraId="17EC22FF" w14:textId="77777777" w:rsidR="00E703B8" w:rsidRDefault="00E70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DFCC" w14:textId="77777777" w:rsidR="002077CB" w:rsidRDefault="002077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32B0" w14:textId="4FD29D8E" w:rsidR="00264CE4" w:rsidRPr="003A751D" w:rsidRDefault="00264CE4">
    <w:pPr>
      <w:pStyle w:val="Noga"/>
      <w:rPr>
        <w:rFonts w:ascii="Arial" w:hAnsi="Arial" w:cs="Arial"/>
        <w:sz w:val="20"/>
        <w:szCs w:val="20"/>
      </w:rPr>
    </w:pPr>
    <w:r w:rsidRPr="003A751D">
      <w:rPr>
        <w:rFonts w:ascii="Arial" w:hAnsi="Arial" w:cs="Arial"/>
        <w:sz w:val="20"/>
        <w:szCs w:val="20"/>
      </w:rPr>
      <w:tab/>
    </w:r>
    <w:r w:rsidRPr="003A751D">
      <w:rPr>
        <w:rFonts w:ascii="Arial" w:hAnsi="Arial" w:cs="Arial"/>
        <w:sz w:val="20"/>
        <w:szCs w:val="20"/>
      </w:rPr>
      <w:tab/>
    </w:r>
    <w:r w:rsidRPr="003A751D">
      <w:rPr>
        <w:rFonts w:ascii="Arial" w:hAnsi="Arial" w:cs="Arial"/>
        <w:sz w:val="20"/>
        <w:szCs w:val="20"/>
      </w:rPr>
      <w:fldChar w:fldCharType="begin"/>
    </w:r>
    <w:r w:rsidRPr="003A751D">
      <w:rPr>
        <w:rFonts w:ascii="Arial" w:hAnsi="Arial" w:cs="Arial"/>
        <w:sz w:val="20"/>
        <w:szCs w:val="20"/>
      </w:rPr>
      <w:instrText>PAGE   \* MERGEFORMAT</w:instrText>
    </w:r>
    <w:r w:rsidRPr="003A751D">
      <w:rPr>
        <w:rFonts w:ascii="Arial" w:hAnsi="Arial" w:cs="Arial"/>
        <w:sz w:val="20"/>
        <w:szCs w:val="20"/>
      </w:rPr>
      <w:fldChar w:fldCharType="separate"/>
    </w:r>
    <w:r w:rsidR="000A160C">
      <w:rPr>
        <w:rFonts w:ascii="Arial" w:hAnsi="Arial" w:cs="Arial"/>
        <w:noProof/>
        <w:sz w:val="20"/>
        <w:szCs w:val="20"/>
      </w:rPr>
      <w:t>3</w:t>
    </w:r>
    <w:r w:rsidRPr="003A751D">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574D" w14:textId="77777777" w:rsidR="00264CE4" w:rsidRPr="0011747C" w:rsidRDefault="00264CE4" w:rsidP="00A02453">
    <w:pPr>
      <w:pStyle w:val="Noga"/>
      <w:tabs>
        <w:tab w:val="clear" w:pos="4536"/>
        <w:tab w:val="clear" w:pos="9072"/>
        <w:tab w:val="left" w:pos="6170"/>
      </w:tabs>
      <w:ind w:right="-1"/>
      <w:rPr>
        <w:b/>
        <w:bCs/>
      </w:rPr>
    </w:pPr>
  </w:p>
  <w:p w14:paraId="16CBE809" w14:textId="77777777" w:rsidR="00264CE4" w:rsidRDefault="00264CE4" w:rsidP="00A02453">
    <w:pPr>
      <w:pStyle w:val="Noga"/>
      <w:tabs>
        <w:tab w:val="clear" w:pos="4536"/>
        <w:tab w:val="clear" w:pos="9072"/>
      </w:tabs>
      <w:ind w:right="-1"/>
    </w:pPr>
    <w:r>
      <w:ptab w:relativeTo="margin" w:alignment="right" w:leader="none"/>
    </w:r>
    <w:r w:rsidRPr="0011747C">
      <w:rPr>
        <w:b/>
        <w:bCs/>
        <w:noProof/>
        <w:lang w:eastAsia="sl-SI"/>
      </w:rPr>
      <w:drawing>
        <wp:inline distT="0" distB="0" distL="0" distR="0" wp14:anchorId="7B5D1D0D" wp14:editId="3E30836B">
          <wp:extent cx="1140093" cy="589915"/>
          <wp:effectExtent l="0" t="0" r="3175" b="635"/>
          <wp:docPr id="8" name="Slika 8"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037" cy="825833"/>
                  </a:xfrm>
                  <a:prstGeom prst="rect">
                    <a:avLst/>
                  </a:prstGeom>
                  <a:noFill/>
                  <a:ln>
                    <a:noFill/>
                  </a:ln>
                </pic:spPr>
              </pic:pic>
            </a:graphicData>
          </a:graphic>
        </wp:inline>
      </w:drawing>
    </w:r>
    <w:r w:rsidRPr="0011747C">
      <w:rPr>
        <w:b/>
        <w:bCs/>
        <w:noProof/>
        <w:lang w:eastAsia="sl-SI"/>
      </w:rPr>
      <w:drawing>
        <wp:inline distT="0" distB="0" distL="0" distR="0" wp14:anchorId="662E77E9" wp14:editId="0F62F952">
          <wp:extent cx="1727200" cy="638810"/>
          <wp:effectExtent l="0" t="0" r="6350" b="8890"/>
          <wp:docPr id="1" name="Slika 1" descr="Logo - Zastava EU in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 - Zastava EU in Slovenij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7808" cy="63903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D29C" w14:textId="77777777" w:rsidR="00264CE4" w:rsidRDefault="00264CE4">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9F21" w14:textId="12DE00F3" w:rsidR="00264CE4" w:rsidRDefault="00264CE4">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5898" w14:textId="77777777" w:rsidR="00264CE4" w:rsidRDefault="00264CE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FC1E" w14:textId="77777777" w:rsidR="00E703B8" w:rsidRDefault="00E703B8" w:rsidP="005538AB">
      <w:pPr>
        <w:spacing w:after="0" w:line="240" w:lineRule="auto"/>
      </w:pPr>
      <w:r>
        <w:separator/>
      </w:r>
    </w:p>
  </w:footnote>
  <w:footnote w:type="continuationSeparator" w:id="0">
    <w:p w14:paraId="28D8EDFD" w14:textId="77777777" w:rsidR="00E703B8" w:rsidRDefault="00E703B8" w:rsidP="005538AB">
      <w:pPr>
        <w:spacing w:after="0" w:line="240" w:lineRule="auto"/>
      </w:pPr>
      <w:r>
        <w:continuationSeparator/>
      </w:r>
    </w:p>
  </w:footnote>
  <w:footnote w:type="continuationNotice" w:id="1">
    <w:p w14:paraId="0E5C6B84" w14:textId="77777777" w:rsidR="00E703B8" w:rsidRDefault="00E703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F852" w14:textId="77777777" w:rsidR="002077CB" w:rsidRDefault="002077C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1F35" w14:textId="77777777" w:rsidR="00264CE4" w:rsidRPr="007E5143" w:rsidRDefault="00264CE4" w:rsidP="001B5C0B">
    <w:pPr>
      <w:pStyle w:val="Glava"/>
      <w:tabs>
        <w:tab w:val="left" w:pos="5112"/>
      </w:tabs>
      <w:spacing w:before="240" w:line="240" w:lineRule="exact"/>
      <w:rPr>
        <w:rFonts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3"/>
    </w:tblGrid>
    <w:tr w:rsidR="00264CE4" w14:paraId="01339002" w14:textId="77777777" w:rsidTr="00903F9B">
      <w:tc>
        <w:tcPr>
          <w:tcW w:w="988" w:type="dxa"/>
          <w:vMerge w:val="restart"/>
        </w:tcPr>
        <w:p w14:paraId="32A54D3F" w14:textId="7D2B15F3" w:rsidR="00264CE4" w:rsidRPr="00903F9B" w:rsidRDefault="00264CE4" w:rsidP="00903F9B">
          <w:pPr>
            <w:autoSpaceDE w:val="0"/>
            <w:autoSpaceDN w:val="0"/>
            <w:adjustRightInd w:val="0"/>
            <w:rPr>
              <w:rFonts w:ascii="Republika" w:hAnsi="Republika"/>
              <w:color w:val="529DBA"/>
              <w:sz w:val="60"/>
            </w:rPr>
          </w:pPr>
          <w:r w:rsidRPr="008F3500">
            <w:rPr>
              <w:rFonts w:ascii="Republika" w:hAnsi="Republika" w:cs="Republika"/>
              <w:color w:val="529DBA"/>
              <w:sz w:val="60"/>
              <w:szCs w:val="60"/>
            </w:rPr>
            <w:t></w:t>
          </w:r>
        </w:p>
      </w:tc>
      <w:tc>
        <w:tcPr>
          <w:tcW w:w="8073" w:type="dxa"/>
        </w:tcPr>
        <w:p w14:paraId="0A913F3C" w14:textId="6437654D" w:rsidR="00264CE4" w:rsidRPr="00DA2834" w:rsidRDefault="00264CE4" w:rsidP="00DA2834">
          <w:pPr>
            <w:autoSpaceDE w:val="0"/>
            <w:autoSpaceDN w:val="0"/>
            <w:adjustRightInd w:val="0"/>
            <w:rPr>
              <w:rFonts w:ascii="Republika" w:hAnsi="Republika"/>
              <w:b/>
            </w:rPr>
          </w:pPr>
          <w:r w:rsidRPr="00DA2834">
            <w:rPr>
              <w:rFonts w:ascii="Republika" w:hAnsi="Republika"/>
            </w:rPr>
            <w:t>REPUBLIKA SLOVENIJA</w:t>
          </w:r>
        </w:p>
      </w:tc>
    </w:tr>
    <w:tr w:rsidR="00264CE4" w14:paraId="7BB674B9" w14:textId="77777777" w:rsidTr="00110FA6">
      <w:tc>
        <w:tcPr>
          <w:tcW w:w="988" w:type="dxa"/>
          <w:vMerge/>
        </w:tcPr>
        <w:p w14:paraId="50D1FFAD" w14:textId="77777777" w:rsidR="00264CE4" w:rsidRDefault="00264CE4" w:rsidP="00DA2834">
          <w:pPr>
            <w:autoSpaceDE w:val="0"/>
            <w:autoSpaceDN w:val="0"/>
            <w:adjustRightInd w:val="0"/>
          </w:pPr>
        </w:p>
      </w:tc>
      <w:tc>
        <w:tcPr>
          <w:tcW w:w="8073" w:type="dxa"/>
        </w:tcPr>
        <w:p w14:paraId="234A7D52" w14:textId="46CC5608" w:rsidR="00264CE4" w:rsidRPr="00DA2834" w:rsidRDefault="00264CE4" w:rsidP="00DA2834">
          <w:pPr>
            <w:autoSpaceDE w:val="0"/>
            <w:autoSpaceDN w:val="0"/>
            <w:adjustRightInd w:val="0"/>
            <w:rPr>
              <w:rFonts w:ascii="Republika" w:hAnsi="Republika"/>
              <w:b/>
            </w:rPr>
          </w:pPr>
          <w:r w:rsidRPr="00DA2834">
            <w:rPr>
              <w:rFonts w:ascii="Republika" w:hAnsi="Republika"/>
              <w:b/>
            </w:rPr>
            <w:t xml:space="preserve">MINISTRSTVO ZA KMETIJSTVO, </w:t>
          </w:r>
        </w:p>
      </w:tc>
    </w:tr>
    <w:tr w:rsidR="00264CE4" w14:paraId="368DB24C" w14:textId="77777777" w:rsidTr="00110FA6">
      <w:tc>
        <w:tcPr>
          <w:tcW w:w="988" w:type="dxa"/>
          <w:vMerge/>
        </w:tcPr>
        <w:p w14:paraId="5CFA922A" w14:textId="77777777" w:rsidR="00264CE4" w:rsidRDefault="00264CE4" w:rsidP="00DA2834">
          <w:pPr>
            <w:autoSpaceDE w:val="0"/>
            <w:autoSpaceDN w:val="0"/>
            <w:adjustRightInd w:val="0"/>
          </w:pPr>
        </w:p>
      </w:tc>
      <w:tc>
        <w:tcPr>
          <w:tcW w:w="8073" w:type="dxa"/>
        </w:tcPr>
        <w:p w14:paraId="13C63937" w14:textId="280D5563" w:rsidR="00264CE4" w:rsidRPr="00DA2834" w:rsidRDefault="00264CE4" w:rsidP="00DA2834">
          <w:pPr>
            <w:autoSpaceDE w:val="0"/>
            <w:autoSpaceDN w:val="0"/>
            <w:adjustRightInd w:val="0"/>
            <w:rPr>
              <w:rFonts w:ascii="Republika" w:hAnsi="Republika"/>
              <w:b/>
            </w:rPr>
          </w:pPr>
          <w:r w:rsidRPr="00DA2834">
            <w:rPr>
              <w:rFonts w:ascii="Republika" w:hAnsi="Republika"/>
              <w:b/>
            </w:rPr>
            <w:t>GOZDARSTVO IN PREHRANO</w:t>
          </w:r>
        </w:p>
      </w:tc>
    </w:tr>
  </w:tbl>
  <w:p w14:paraId="7004554E" w14:textId="77777777" w:rsidR="00264CE4" w:rsidRDefault="00264CE4" w:rsidP="0021087F">
    <w:pPr>
      <w:autoSpaceDE w:val="0"/>
      <w:autoSpaceDN w:val="0"/>
      <w:adjustRightInd w:val="0"/>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6F6E" w14:textId="77777777" w:rsidR="00264CE4" w:rsidRDefault="00264CE4">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4656" w14:textId="77777777" w:rsidR="00264CE4" w:rsidRDefault="00264CE4" w:rsidP="005538AB">
    <w:pPr>
      <w:pStyle w:val="Glava"/>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D2A4" w14:textId="77777777" w:rsidR="00264CE4" w:rsidRDefault="00264C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8BE07AA"/>
    <w:multiLevelType w:val="hybridMultilevel"/>
    <w:tmpl w:val="72DE22A6"/>
    <w:lvl w:ilvl="0" w:tplc="EA487AB4">
      <w:start w:val="5"/>
      <w:numFmt w:val="bullet"/>
      <w:lvlText w:val="-"/>
      <w:lvlJc w:val="left"/>
      <w:pPr>
        <w:ind w:left="720" w:hanging="360"/>
      </w:pPr>
      <w:rPr>
        <w:rFonts w:ascii="Courier" w:eastAsia="Times New Roman" w:hAnsi="Courier" w:hint="default"/>
      </w:rPr>
    </w:lvl>
    <w:lvl w:ilvl="1" w:tplc="34A2AB88">
      <w:start w:val="3"/>
      <w:numFmt w:val="lowerLetter"/>
      <w:lvlText w:val="%2)"/>
      <w:lvlJc w:val="left"/>
      <w:pPr>
        <w:ind w:left="4046"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4F0339"/>
    <w:multiLevelType w:val="multilevel"/>
    <w:tmpl w:val="955C70B0"/>
    <w:lvl w:ilvl="0">
      <w:start w:val="1"/>
      <w:numFmt w:val="decimal"/>
      <w:lvlText w:val="%1."/>
      <w:lvlJc w:val="left"/>
      <w:pPr>
        <w:tabs>
          <w:tab w:val="num" w:pos="1855"/>
        </w:tabs>
        <w:ind w:left="1855" w:hanging="720"/>
      </w:pPr>
    </w:lvl>
    <w:lvl w:ilvl="1">
      <w:start w:val="1"/>
      <w:numFmt w:val="decimal"/>
      <w:lvlText w:val="%2."/>
      <w:lvlJc w:val="left"/>
      <w:pPr>
        <w:tabs>
          <w:tab w:val="num" w:pos="2575"/>
        </w:tabs>
        <w:ind w:left="2575" w:hanging="720"/>
      </w:pPr>
    </w:lvl>
    <w:lvl w:ilvl="2">
      <w:start w:val="1"/>
      <w:numFmt w:val="decimal"/>
      <w:lvlText w:val="%3."/>
      <w:lvlJc w:val="left"/>
      <w:pPr>
        <w:tabs>
          <w:tab w:val="num" w:pos="3295"/>
        </w:tabs>
        <w:ind w:left="3295" w:hanging="720"/>
      </w:pPr>
    </w:lvl>
    <w:lvl w:ilvl="3">
      <w:start w:val="1"/>
      <w:numFmt w:val="decimal"/>
      <w:lvlText w:val="%4."/>
      <w:lvlJc w:val="left"/>
      <w:pPr>
        <w:tabs>
          <w:tab w:val="num" w:pos="4015"/>
        </w:tabs>
        <w:ind w:left="4015" w:hanging="720"/>
      </w:pPr>
    </w:lvl>
    <w:lvl w:ilvl="4">
      <w:start w:val="1"/>
      <w:numFmt w:val="decimal"/>
      <w:lvlText w:val="%5."/>
      <w:lvlJc w:val="left"/>
      <w:pPr>
        <w:tabs>
          <w:tab w:val="num" w:pos="4735"/>
        </w:tabs>
        <w:ind w:left="4735" w:hanging="720"/>
      </w:pPr>
    </w:lvl>
    <w:lvl w:ilvl="5">
      <w:start w:val="1"/>
      <w:numFmt w:val="decimal"/>
      <w:lvlText w:val="%6."/>
      <w:lvlJc w:val="left"/>
      <w:pPr>
        <w:tabs>
          <w:tab w:val="num" w:pos="5455"/>
        </w:tabs>
        <w:ind w:left="5455" w:hanging="720"/>
      </w:pPr>
    </w:lvl>
    <w:lvl w:ilvl="6">
      <w:start w:val="1"/>
      <w:numFmt w:val="decimal"/>
      <w:lvlText w:val="%7."/>
      <w:lvlJc w:val="left"/>
      <w:pPr>
        <w:tabs>
          <w:tab w:val="num" w:pos="6175"/>
        </w:tabs>
        <w:ind w:left="6175" w:hanging="720"/>
      </w:pPr>
    </w:lvl>
    <w:lvl w:ilvl="7">
      <w:start w:val="1"/>
      <w:numFmt w:val="decimal"/>
      <w:lvlText w:val="%8."/>
      <w:lvlJc w:val="left"/>
      <w:pPr>
        <w:tabs>
          <w:tab w:val="num" w:pos="6895"/>
        </w:tabs>
        <w:ind w:left="6895" w:hanging="720"/>
      </w:pPr>
    </w:lvl>
    <w:lvl w:ilvl="8">
      <w:start w:val="1"/>
      <w:numFmt w:val="decimal"/>
      <w:lvlText w:val="%9."/>
      <w:lvlJc w:val="left"/>
      <w:pPr>
        <w:tabs>
          <w:tab w:val="num" w:pos="7615"/>
        </w:tabs>
        <w:ind w:left="7615" w:hanging="720"/>
      </w:pPr>
    </w:lvl>
  </w:abstractNum>
  <w:abstractNum w:abstractNumId="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322E5376"/>
    <w:multiLevelType w:val="hybridMultilevel"/>
    <w:tmpl w:val="23467554"/>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00367A"/>
    <w:multiLevelType w:val="hybridMultilevel"/>
    <w:tmpl w:val="40C07F0E"/>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44343D65"/>
    <w:multiLevelType w:val="hybridMultilevel"/>
    <w:tmpl w:val="F356B6DC"/>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6"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9"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0" w15:restartNumberingAfterBreak="0">
    <w:nsid w:val="54A17AFF"/>
    <w:multiLevelType w:val="hybridMultilevel"/>
    <w:tmpl w:val="9208C438"/>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56F66238"/>
    <w:multiLevelType w:val="hybridMultilevel"/>
    <w:tmpl w:val="A6CA3FD8"/>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5E97117A"/>
    <w:multiLevelType w:val="hybridMultilevel"/>
    <w:tmpl w:val="3CD89EAE"/>
    <w:lvl w:ilvl="0" w:tplc="4BB6DE68">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F34C50"/>
    <w:multiLevelType w:val="hybridMultilevel"/>
    <w:tmpl w:val="BAE450D8"/>
    <w:lvl w:ilvl="0" w:tplc="D14E3B5E">
      <w:start w:val="1"/>
      <w:numFmt w:val="bullet"/>
      <w:lvlText w:val="‒"/>
      <w:lvlJc w:val="left"/>
      <w:pPr>
        <w:ind w:left="108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2"/>
  </w:num>
  <w:num w:numId="2">
    <w:abstractNumId w:val="11"/>
  </w:num>
  <w:num w:numId="3">
    <w:abstractNumId w:val="18"/>
  </w:num>
  <w:num w:numId="4">
    <w:abstractNumId w:val="12"/>
  </w:num>
  <w:num w:numId="5">
    <w:abstractNumId w:val="5"/>
  </w:num>
  <w:num w:numId="6">
    <w:abstractNumId w:val="9"/>
  </w:num>
  <w:num w:numId="7">
    <w:abstractNumId w:val="15"/>
  </w:num>
  <w:num w:numId="8">
    <w:abstractNumId w:val="0"/>
  </w:num>
  <w:num w:numId="9">
    <w:abstractNumId w:val="23"/>
  </w:num>
  <w:num w:numId="10">
    <w:abstractNumId w:val="7"/>
  </w:num>
  <w:num w:numId="11">
    <w:abstractNumId w:val="27"/>
  </w:num>
  <w:num w:numId="12">
    <w:abstractNumId w:val="26"/>
  </w:num>
  <w:num w:numId="13">
    <w:abstractNumId w:val="30"/>
  </w:num>
  <w:num w:numId="14">
    <w:abstractNumId w:val="16"/>
  </w:num>
  <w:num w:numId="15">
    <w:abstractNumId w:val="24"/>
  </w:num>
  <w:num w:numId="16">
    <w:abstractNumId w:val="28"/>
  </w:num>
  <w:num w:numId="17">
    <w:abstractNumId w:val="10"/>
  </w:num>
  <w:num w:numId="18">
    <w:abstractNumId w:val="4"/>
  </w:num>
  <w:num w:numId="19">
    <w:abstractNumId w:val="17"/>
  </w:num>
  <w:num w:numId="20">
    <w:abstractNumId w:val="29"/>
  </w:num>
  <w:num w:numId="21">
    <w:abstractNumId w:val="19"/>
  </w:num>
  <w:num w:numId="22">
    <w:abstractNumId w:val="31"/>
  </w:num>
  <w:num w:numId="23">
    <w:abstractNumId w:val="1"/>
  </w:num>
  <w:num w:numId="24">
    <w:abstractNumId w:val="14"/>
  </w:num>
  <w:num w:numId="25">
    <w:abstractNumId w:val="21"/>
  </w:num>
  <w:num w:numId="26">
    <w:abstractNumId w:val="22"/>
  </w:num>
  <w:num w:numId="27">
    <w:abstractNumId w:val="8"/>
  </w:num>
  <w:num w:numId="28">
    <w:abstractNumId w:val="13"/>
  </w:num>
  <w:num w:numId="29">
    <w:abstractNumId w:val="20"/>
  </w:num>
  <w:num w:numId="30">
    <w:abstractNumId w:val="6"/>
  </w:num>
  <w:num w:numId="31">
    <w:abstractNumId w:val="25"/>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AB"/>
    <w:rsid w:val="00000CE6"/>
    <w:rsid w:val="000037B1"/>
    <w:rsid w:val="00010154"/>
    <w:rsid w:val="00012E3B"/>
    <w:rsid w:val="0001410C"/>
    <w:rsid w:val="000159D2"/>
    <w:rsid w:val="000165AF"/>
    <w:rsid w:val="0002245F"/>
    <w:rsid w:val="00030E6C"/>
    <w:rsid w:val="000310F4"/>
    <w:rsid w:val="00031175"/>
    <w:rsid w:val="00031B88"/>
    <w:rsid w:val="00032BC0"/>
    <w:rsid w:val="000370D5"/>
    <w:rsid w:val="00037B8E"/>
    <w:rsid w:val="00040DC2"/>
    <w:rsid w:val="00042DE6"/>
    <w:rsid w:val="00047A65"/>
    <w:rsid w:val="00052DF6"/>
    <w:rsid w:val="00054BC1"/>
    <w:rsid w:val="0005556F"/>
    <w:rsid w:val="0006009E"/>
    <w:rsid w:val="00060478"/>
    <w:rsid w:val="00061304"/>
    <w:rsid w:val="00061506"/>
    <w:rsid w:val="00062736"/>
    <w:rsid w:val="00066A0C"/>
    <w:rsid w:val="000670E0"/>
    <w:rsid w:val="000674A6"/>
    <w:rsid w:val="00070C31"/>
    <w:rsid w:val="00070D90"/>
    <w:rsid w:val="00073714"/>
    <w:rsid w:val="000739AF"/>
    <w:rsid w:val="00074FE4"/>
    <w:rsid w:val="00075DBB"/>
    <w:rsid w:val="0008311A"/>
    <w:rsid w:val="00085792"/>
    <w:rsid w:val="00085D65"/>
    <w:rsid w:val="00086313"/>
    <w:rsid w:val="000870F0"/>
    <w:rsid w:val="00092131"/>
    <w:rsid w:val="00094228"/>
    <w:rsid w:val="00094430"/>
    <w:rsid w:val="0009452A"/>
    <w:rsid w:val="00094A4A"/>
    <w:rsid w:val="00095FC5"/>
    <w:rsid w:val="00097007"/>
    <w:rsid w:val="00097046"/>
    <w:rsid w:val="000A016A"/>
    <w:rsid w:val="000A07F0"/>
    <w:rsid w:val="000A160C"/>
    <w:rsid w:val="000A5B8B"/>
    <w:rsid w:val="000A69F9"/>
    <w:rsid w:val="000B0BB4"/>
    <w:rsid w:val="000B7350"/>
    <w:rsid w:val="000C30FE"/>
    <w:rsid w:val="000C3822"/>
    <w:rsid w:val="000C4D48"/>
    <w:rsid w:val="000C7E3E"/>
    <w:rsid w:val="000D22EF"/>
    <w:rsid w:val="000D24F7"/>
    <w:rsid w:val="000D295A"/>
    <w:rsid w:val="000D3276"/>
    <w:rsid w:val="000D5FF7"/>
    <w:rsid w:val="000D64B3"/>
    <w:rsid w:val="000E00C4"/>
    <w:rsid w:val="000E729E"/>
    <w:rsid w:val="000E778A"/>
    <w:rsid w:val="000F1746"/>
    <w:rsid w:val="000F1BF2"/>
    <w:rsid w:val="000F20FC"/>
    <w:rsid w:val="000F38B5"/>
    <w:rsid w:val="000F4851"/>
    <w:rsid w:val="000F4C19"/>
    <w:rsid w:val="000F7F6B"/>
    <w:rsid w:val="00101A7E"/>
    <w:rsid w:val="00101DA3"/>
    <w:rsid w:val="001027E1"/>
    <w:rsid w:val="00103995"/>
    <w:rsid w:val="0010617E"/>
    <w:rsid w:val="00106C03"/>
    <w:rsid w:val="00110FA6"/>
    <w:rsid w:val="00111489"/>
    <w:rsid w:val="0011747C"/>
    <w:rsid w:val="00117EC4"/>
    <w:rsid w:val="00122D88"/>
    <w:rsid w:val="00124634"/>
    <w:rsid w:val="00125FCF"/>
    <w:rsid w:val="00126FA6"/>
    <w:rsid w:val="00130907"/>
    <w:rsid w:val="001311C9"/>
    <w:rsid w:val="00134781"/>
    <w:rsid w:val="001350EB"/>
    <w:rsid w:val="0013688D"/>
    <w:rsid w:val="00136DBB"/>
    <w:rsid w:val="0014034F"/>
    <w:rsid w:val="00142003"/>
    <w:rsid w:val="00142037"/>
    <w:rsid w:val="0014264F"/>
    <w:rsid w:val="00144E87"/>
    <w:rsid w:val="00150E83"/>
    <w:rsid w:val="001512E8"/>
    <w:rsid w:val="00151A1E"/>
    <w:rsid w:val="00154F4D"/>
    <w:rsid w:val="00156358"/>
    <w:rsid w:val="001569A0"/>
    <w:rsid w:val="0015792B"/>
    <w:rsid w:val="00163DCB"/>
    <w:rsid w:val="001646FA"/>
    <w:rsid w:val="00165A90"/>
    <w:rsid w:val="0017061D"/>
    <w:rsid w:val="001709AF"/>
    <w:rsid w:val="001740A9"/>
    <w:rsid w:val="0017422F"/>
    <w:rsid w:val="0017602D"/>
    <w:rsid w:val="00176637"/>
    <w:rsid w:val="00176BF6"/>
    <w:rsid w:val="00176CA4"/>
    <w:rsid w:val="00176E5A"/>
    <w:rsid w:val="0017764C"/>
    <w:rsid w:val="00177DB1"/>
    <w:rsid w:val="00180812"/>
    <w:rsid w:val="00180C63"/>
    <w:rsid w:val="00193740"/>
    <w:rsid w:val="00195356"/>
    <w:rsid w:val="00195B58"/>
    <w:rsid w:val="00195D51"/>
    <w:rsid w:val="001961D7"/>
    <w:rsid w:val="001A1788"/>
    <w:rsid w:val="001A5085"/>
    <w:rsid w:val="001B005F"/>
    <w:rsid w:val="001B1755"/>
    <w:rsid w:val="001B4533"/>
    <w:rsid w:val="001B59B4"/>
    <w:rsid w:val="001B5C0B"/>
    <w:rsid w:val="001B61D9"/>
    <w:rsid w:val="001C18B2"/>
    <w:rsid w:val="001C30D6"/>
    <w:rsid w:val="001C3973"/>
    <w:rsid w:val="001C3E75"/>
    <w:rsid w:val="001C54E4"/>
    <w:rsid w:val="001C6300"/>
    <w:rsid w:val="001D6541"/>
    <w:rsid w:val="001D70B3"/>
    <w:rsid w:val="001E0A68"/>
    <w:rsid w:val="001E2613"/>
    <w:rsid w:val="001E7ED7"/>
    <w:rsid w:val="001F0CFD"/>
    <w:rsid w:val="001F4AEC"/>
    <w:rsid w:val="001F5606"/>
    <w:rsid w:val="001F5772"/>
    <w:rsid w:val="001F5C08"/>
    <w:rsid w:val="002002EC"/>
    <w:rsid w:val="00201C5B"/>
    <w:rsid w:val="00204481"/>
    <w:rsid w:val="002049D5"/>
    <w:rsid w:val="002077CB"/>
    <w:rsid w:val="002078E4"/>
    <w:rsid w:val="0021072B"/>
    <w:rsid w:val="0021087F"/>
    <w:rsid w:val="00214A50"/>
    <w:rsid w:val="0021718C"/>
    <w:rsid w:val="002221E3"/>
    <w:rsid w:val="002239AB"/>
    <w:rsid w:val="002245EB"/>
    <w:rsid w:val="002249F0"/>
    <w:rsid w:val="002251C5"/>
    <w:rsid w:val="00226514"/>
    <w:rsid w:val="00230E57"/>
    <w:rsid w:val="00231720"/>
    <w:rsid w:val="002400BA"/>
    <w:rsid w:val="00240C4E"/>
    <w:rsid w:val="00241913"/>
    <w:rsid w:val="00243030"/>
    <w:rsid w:val="00243944"/>
    <w:rsid w:val="00244C4D"/>
    <w:rsid w:val="00246A1A"/>
    <w:rsid w:val="00247696"/>
    <w:rsid w:val="00252419"/>
    <w:rsid w:val="002525CC"/>
    <w:rsid w:val="00252932"/>
    <w:rsid w:val="002530B0"/>
    <w:rsid w:val="002548DA"/>
    <w:rsid w:val="00255837"/>
    <w:rsid w:val="00257537"/>
    <w:rsid w:val="0025762E"/>
    <w:rsid w:val="00257E67"/>
    <w:rsid w:val="0026174F"/>
    <w:rsid w:val="002619F4"/>
    <w:rsid w:val="00264CE4"/>
    <w:rsid w:val="00267C8F"/>
    <w:rsid w:val="002760C0"/>
    <w:rsid w:val="00276B25"/>
    <w:rsid w:val="00280C06"/>
    <w:rsid w:val="00280CC7"/>
    <w:rsid w:val="002811D0"/>
    <w:rsid w:val="00281A56"/>
    <w:rsid w:val="0028245B"/>
    <w:rsid w:val="00284ED1"/>
    <w:rsid w:val="00286C9D"/>
    <w:rsid w:val="00291983"/>
    <w:rsid w:val="00294847"/>
    <w:rsid w:val="002948C2"/>
    <w:rsid w:val="0029574C"/>
    <w:rsid w:val="00295FF1"/>
    <w:rsid w:val="00296EDD"/>
    <w:rsid w:val="002A0908"/>
    <w:rsid w:val="002A2FA3"/>
    <w:rsid w:val="002A40CE"/>
    <w:rsid w:val="002A46ED"/>
    <w:rsid w:val="002A5379"/>
    <w:rsid w:val="002A604F"/>
    <w:rsid w:val="002B110D"/>
    <w:rsid w:val="002B2901"/>
    <w:rsid w:val="002B2CDE"/>
    <w:rsid w:val="002B2EDB"/>
    <w:rsid w:val="002B3051"/>
    <w:rsid w:val="002B3273"/>
    <w:rsid w:val="002B75C1"/>
    <w:rsid w:val="002B7A43"/>
    <w:rsid w:val="002C29C0"/>
    <w:rsid w:val="002C53E1"/>
    <w:rsid w:val="002C596B"/>
    <w:rsid w:val="002C67E0"/>
    <w:rsid w:val="002D215B"/>
    <w:rsid w:val="002D247F"/>
    <w:rsid w:val="002D2EAF"/>
    <w:rsid w:val="002D3EF9"/>
    <w:rsid w:val="002D4949"/>
    <w:rsid w:val="002D5BCF"/>
    <w:rsid w:val="002D686C"/>
    <w:rsid w:val="002E0C45"/>
    <w:rsid w:val="002E2EC5"/>
    <w:rsid w:val="002E5DC3"/>
    <w:rsid w:val="002E6215"/>
    <w:rsid w:val="002F042B"/>
    <w:rsid w:val="002F285E"/>
    <w:rsid w:val="002F3196"/>
    <w:rsid w:val="002F3E62"/>
    <w:rsid w:val="002F7A4D"/>
    <w:rsid w:val="002F7AB0"/>
    <w:rsid w:val="00300194"/>
    <w:rsid w:val="0030049A"/>
    <w:rsid w:val="00300B76"/>
    <w:rsid w:val="00301184"/>
    <w:rsid w:val="003018D3"/>
    <w:rsid w:val="00307382"/>
    <w:rsid w:val="003102A7"/>
    <w:rsid w:val="003110FE"/>
    <w:rsid w:val="003122B5"/>
    <w:rsid w:val="00312C34"/>
    <w:rsid w:val="0031370E"/>
    <w:rsid w:val="00314C5B"/>
    <w:rsid w:val="00316263"/>
    <w:rsid w:val="00316A5B"/>
    <w:rsid w:val="0032055F"/>
    <w:rsid w:val="003213F1"/>
    <w:rsid w:val="003262FD"/>
    <w:rsid w:val="00327644"/>
    <w:rsid w:val="00334E1A"/>
    <w:rsid w:val="00335A93"/>
    <w:rsid w:val="00336980"/>
    <w:rsid w:val="00340B50"/>
    <w:rsid w:val="003412FB"/>
    <w:rsid w:val="00341B4C"/>
    <w:rsid w:val="00341ED2"/>
    <w:rsid w:val="0034404B"/>
    <w:rsid w:val="00346AF8"/>
    <w:rsid w:val="00346CA9"/>
    <w:rsid w:val="00346CEC"/>
    <w:rsid w:val="00355213"/>
    <w:rsid w:val="003562EC"/>
    <w:rsid w:val="00356CA5"/>
    <w:rsid w:val="0036102A"/>
    <w:rsid w:val="003612B8"/>
    <w:rsid w:val="00361D1C"/>
    <w:rsid w:val="00362445"/>
    <w:rsid w:val="00363BF1"/>
    <w:rsid w:val="003645BE"/>
    <w:rsid w:val="00365FFA"/>
    <w:rsid w:val="00366D72"/>
    <w:rsid w:val="00367729"/>
    <w:rsid w:val="0037044D"/>
    <w:rsid w:val="00370DAF"/>
    <w:rsid w:val="003722A6"/>
    <w:rsid w:val="00372604"/>
    <w:rsid w:val="00372999"/>
    <w:rsid w:val="00372DBB"/>
    <w:rsid w:val="00373F8D"/>
    <w:rsid w:val="00374DC6"/>
    <w:rsid w:val="003752F5"/>
    <w:rsid w:val="00381443"/>
    <w:rsid w:val="00381E37"/>
    <w:rsid w:val="0038218B"/>
    <w:rsid w:val="00382F9D"/>
    <w:rsid w:val="003830A6"/>
    <w:rsid w:val="00383E1F"/>
    <w:rsid w:val="00385A32"/>
    <w:rsid w:val="00385BAD"/>
    <w:rsid w:val="003900F4"/>
    <w:rsid w:val="003902FB"/>
    <w:rsid w:val="00391D98"/>
    <w:rsid w:val="00392ED5"/>
    <w:rsid w:val="00394411"/>
    <w:rsid w:val="0039549C"/>
    <w:rsid w:val="003968DA"/>
    <w:rsid w:val="00396FD5"/>
    <w:rsid w:val="003A3DD0"/>
    <w:rsid w:val="003A3E4A"/>
    <w:rsid w:val="003A3EDD"/>
    <w:rsid w:val="003A4FE1"/>
    <w:rsid w:val="003A699F"/>
    <w:rsid w:val="003B066D"/>
    <w:rsid w:val="003B12C0"/>
    <w:rsid w:val="003C0997"/>
    <w:rsid w:val="003C1623"/>
    <w:rsid w:val="003C2D45"/>
    <w:rsid w:val="003C54C9"/>
    <w:rsid w:val="003C7F01"/>
    <w:rsid w:val="003D1025"/>
    <w:rsid w:val="003D238A"/>
    <w:rsid w:val="003D2FA3"/>
    <w:rsid w:val="003D3191"/>
    <w:rsid w:val="003D37A3"/>
    <w:rsid w:val="003D412E"/>
    <w:rsid w:val="003D5922"/>
    <w:rsid w:val="003D5C42"/>
    <w:rsid w:val="003D6FDB"/>
    <w:rsid w:val="003D7AA9"/>
    <w:rsid w:val="003D7C23"/>
    <w:rsid w:val="003E07C2"/>
    <w:rsid w:val="003E09D2"/>
    <w:rsid w:val="003E4F16"/>
    <w:rsid w:val="003E7885"/>
    <w:rsid w:val="003E7EE7"/>
    <w:rsid w:val="003F11CC"/>
    <w:rsid w:val="003F2893"/>
    <w:rsid w:val="003F323C"/>
    <w:rsid w:val="003F6031"/>
    <w:rsid w:val="003F675B"/>
    <w:rsid w:val="003F6B17"/>
    <w:rsid w:val="003F71E8"/>
    <w:rsid w:val="00401B9B"/>
    <w:rsid w:val="00403792"/>
    <w:rsid w:val="0040387B"/>
    <w:rsid w:val="00407FFD"/>
    <w:rsid w:val="004121A3"/>
    <w:rsid w:val="00412763"/>
    <w:rsid w:val="0041295C"/>
    <w:rsid w:val="0041455C"/>
    <w:rsid w:val="00414AC3"/>
    <w:rsid w:val="0041512A"/>
    <w:rsid w:val="0041567F"/>
    <w:rsid w:val="004161F0"/>
    <w:rsid w:val="004165C0"/>
    <w:rsid w:val="004179DC"/>
    <w:rsid w:val="00417B72"/>
    <w:rsid w:val="00420F4F"/>
    <w:rsid w:val="00425BF2"/>
    <w:rsid w:val="00425C77"/>
    <w:rsid w:val="004269E0"/>
    <w:rsid w:val="004341FA"/>
    <w:rsid w:val="00436DA4"/>
    <w:rsid w:val="00437764"/>
    <w:rsid w:val="00437DFF"/>
    <w:rsid w:val="00441C0F"/>
    <w:rsid w:val="00442040"/>
    <w:rsid w:val="004422CE"/>
    <w:rsid w:val="0044414B"/>
    <w:rsid w:val="00446702"/>
    <w:rsid w:val="00447EC0"/>
    <w:rsid w:val="004505B4"/>
    <w:rsid w:val="00451A08"/>
    <w:rsid w:val="00454808"/>
    <w:rsid w:val="004549B8"/>
    <w:rsid w:val="00454D6C"/>
    <w:rsid w:val="00457493"/>
    <w:rsid w:val="00460F10"/>
    <w:rsid w:val="0046134B"/>
    <w:rsid w:val="00461373"/>
    <w:rsid w:val="00462F5E"/>
    <w:rsid w:val="00464BC4"/>
    <w:rsid w:val="00464C75"/>
    <w:rsid w:val="0046595C"/>
    <w:rsid w:val="00467FF6"/>
    <w:rsid w:val="00470653"/>
    <w:rsid w:val="0047256E"/>
    <w:rsid w:val="00474C4D"/>
    <w:rsid w:val="004817F6"/>
    <w:rsid w:val="00483922"/>
    <w:rsid w:val="00483DC6"/>
    <w:rsid w:val="004846E7"/>
    <w:rsid w:val="00484B39"/>
    <w:rsid w:val="004854F3"/>
    <w:rsid w:val="00487239"/>
    <w:rsid w:val="00487B31"/>
    <w:rsid w:val="0049006B"/>
    <w:rsid w:val="00490E45"/>
    <w:rsid w:val="004917F2"/>
    <w:rsid w:val="0049258B"/>
    <w:rsid w:val="00492A6A"/>
    <w:rsid w:val="00492E5B"/>
    <w:rsid w:val="004935DC"/>
    <w:rsid w:val="00493A47"/>
    <w:rsid w:val="00493F81"/>
    <w:rsid w:val="004956FE"/>
    <w:rsid w:val="004964D8"/>
    <w:rsid w:val="00497ED7"/>
    <w:rsid w:val="004A1C16"/>
    <w:rsid w:val="004A6989"/>
    <w:rsid w:val="004B3772"/>
    <w:rsid w:val="004B3875"/>
    <w:rsid w:val="004B3E1C"/>
    <w:rsid w:val="004B529A"/>
    <w:rsid w:val="004B57EA"/>
    <w:rsid w:val="004C187A"/>
    <w:rsid w:val="004C7D67"/>
    <w:rsid w:val="004D00FB"/>
    <w:rsid w:val="004D01E3"/>
    <w:rsid w:val="004D14E2"/>
    <w:rsid w:val="004D2014"/>
    <w:rsid w:val="004D4181"/>
    <w:rsid w:val="004D43C4"/>
    <w:rsid w:val="004D60B8"/>
    <w:rsid w:val="004D7CAD"/>
    <w:rsid w:val="004E1220"/>
    <w:rsid w:val="004E4D54"/>
    <w:rsid w:val="004E59BD"/>
    <w:rsid w:val="004F2B64"/>
    <w:rsid w:val="004F3376"/>
    <w:rsid w:val="004F4449"/>
    <w:rsid w:val="004F796B"/>
    <w:rsid w:val="00500A49"/>
    <w:rsid w:val="00501111"/>
    <w:rsid w:val="00501647"/>
    <w:rsid w:val="005035AB"/>
    <w:rsid w:val="00505DEC"/>
    <w:rsid w:val="0050745A"/>
    <w:rsid w:val="00510302"/>
    <w:rsid w:val="00510575"/>
    <w:rsid w:val="00510730"/>
    <w:rsid w:val="005127B2"/>
    <w:rsid w:val="00513F4F"/>
    <w:rsid w:val="00514367"/>
    <w:rsid w:val="00514913"/>
    <w:rsid w:val="00516238"/>
    <w:rsid w:val="0052124B"/>
    <w:rsid w:val="00521CD5"/>
    <w:rsid w:val="00524824"/>
    <w:rsid w:val="00525CAD"/>
    <w:rsid w:val="00533A68"/>
    <w:rsid w:val="00533EF2"/>
    <w:rsid w:val="005341A1"/>
    <w:rsid w:val="0053474F"/>
    <w:rsid w:val="005369D6"/>
    <w:rsid w:val="00536DF0"/>
    <w:rsid w:val="0053711C"/>
    <w:rsid w:val="005407B9"/>
    <w:rsid w:val="00543C08"/>
    <w:rsid w:val="00544C0F"/>
    <w:rsid w:val="005456FC"/>
    <w:rsid w:val="00547E19"/>
    <w:rsid w:val="00550AC5"/>
    <w:rsid w:val="00550ED5"/>
    <w:rsid w:val="00553051"/>
    <w:rsid w:val="005538AB"/>
    <w:rsid w:val="005539B6"/>
    <w:rsid w:val="005556C6"/>
    <w:rsid w:val="0055617B"/>
    <w:rsid w:val="00557B8E"/>
    <w:rsid w:val="00560218"/>
    <w:rsid w:val="0056104D"/>
    <w:rsid w:val="00561A59"/>
    <w:rsid w:val="005638CD"/>
    <w:rsid w:val="00564C87"/>
    <w:rsid w:val="00570F47"/>
    <w:rsid w:val="005722D9"/>
    <w:rsid w:val="005727D5"/>
    <w:rsid w:val="00573CBB"/>
    <w:rsid w:val="0057504A"/>
    <w:rsid w:val="005778BB"/>
    <w:rsid w:val="00583FF4"/>
    <w:rsid w:val="00584EEE"/>
    <w:rsid w:val="0058757C"/>
    <w:rsid w:val="005924E5"/>
    <w:rsid w:val="00594317"/>
    <w:rsid w:val="00596C67"/>
    <w:rsid w:val="00597971"/>
    <w:rsid w:val="00597AB8"/>
    <w:rsid w:val="005A0303"/>
    <w:rsid w:val="005A4796"/>
    <w:rsid w:val="005B04F7"/>
    <w:rsid w:val="005B0B72"/>
    <w:rsid w:val="005B0CA9"/>
    <w:rsid w:val="005B3E42"/>
    <w:rsid w:val="005B4A0E"/>
    <w:rsid w:val="005C0859"/>
    <w:rsid w:val="005C75D7"/>
    <w:rsid w:val="005D0837"/>
    <w:rsid w:val="005D087E"/>
    <w:rsid w:val="005D1A36"/>
    <w:rsid w:val="005D1FA2"/>
    <w:rsid w:val="005D3251"/>
    <w:rsid w:val="005D4035"/>
    <w:rsid w:val="005E1C62"/>
    <w:rsid w:val="005E23B1"/>
    <w:rsid w:val="005F384A"/>
    <w:rsid w:val="005F4B32"/>
    <w:rsid w:val="005F57AD"/>
    <w:rsid w:val="005F68BE"/>
    <w:rsid w:val="005F70C2"/>
    <w:rsid w:val="00601816"/>
    <w:rsid w:val="00604313"/>
    <w:rsid w:val="00604831"/>
    <w:rsid w:val="00604F2B"/>
    <w:rsid w:val="00605C85"/>
    <w:rsid w:val="006065CD"/>
    <w:rsid w:val="00607485"/>
    <w:rsid w:val="0061238A"/>
    <w:rsid w:val="0061274E"/>
    <w:rsid w:val="006129E9"/>
    <w:rsid w:val="00612A6E"/>
    <w:rsid w:val="00613EF3"/>
    <w:rsid w:val="00615670"/>
    <w:rsid w:val="00620EB7"/>
    <w:rsid w:val="0062125B"/>
    <w:rsid w:val="00621E01"/>
    <w:rsid w:val="00624632"/>
    <w:rsid w:val="00624C9B"/>
    <w:rsid w:val="006277C4"/>
    <w:rsid w:val="00635E6D"/>
    <w:rsid w:val="00637697"/>
    <w:rsid w:val="006424D3"/>
    <w:rsid w:val="006432C1"/>
    <w:rsid w:val="0064381B"/>
    <w:rsid w:val="00644723"/>
    <w:rsid w:val="00645B8B"/>
    <w:rsid w:val="00645F01"/>
    <w:rsid w:val="00646713"/>
    <w:rsid w:val="006469E6"/>
    <w:rsid w:val="00647F13"/>
    <w:rsid w:val="006510C8"/>
    <w:rsid w:val="00652048"/>
    <w:rsid w:val="006530AC"/>
    <w:rsid w:val="0065455D"/>
    <w:rsid w:val="00657F3B"/>
    <w:rsid w:val="00660A19"/>
    <w:rsid w:val="0066121B"/>
    <w:rsid w:val="00663357"/>
    <w:rsid w:val="006661A9"/>
    <w:rsid w:val="0067265C"/>
    <w:rsid w:val="00674493"/>
    <w:rsid w:val="006747F0"/>
    <w:rsid w:val="00674F50"/>
    <w:rsid w:val="00681602"/>
    <w:rsid w:val="00683CEC"/>
    <w:rsid w:val="006842B2"/>
    <w:rsid w:val="00685E59"/>
    <w:rsid w:val="0068719D"/>
    <w:rsid w:val="006909CD"/>
    <w:rsid w:val="00693827"/>
    <w:rsid w:val="00694FE8"/>
    <w:rsid w:val="0069621A"/>
    <w:rsid w:val="006979A2"/>
    <w:rsid w:val="00697B00"/>
    <w:rsid w:val="006A22C2"/>
    <w:rsid w:val="006A2A7A"/>
    <w:rsid w:val="006A2CC0"/>
    <w:rsid w:val="006A2DD0"/>
    <w:rsid w:val="006A3365"/>
    <w:rsid w:val="006A6A38"/>
    <w:rsid w:val="006B1381"/>
    <w:rsid w:val="006B1C93"/>
    <w:rsid w:val="006B3331"/>
    <w:rsid w:val="006B3B4F"/>
    <w:rsid w:val="006B4DA3"/>
    <w:rsid w:val="006B5BF7"/>
    <w:rsid w:val="006B61A1"/>
    <w:rsid w:val="006B7034"/>
    <w:rsid w:val="006C2581"/>
    <w:rsid w:val="006C2B8B"/>
    <w:rsid w:val="006C398E"/>
    <w:rsid w:val="006C4320"/>
    <w:rsid w:val="006C4612"/>
    <w:rsid w:val="006C64EF"/>
    <w:rsid w:val="006C6D81"/>
    <w:rsid w:val="006C7921"/>
    <w:rsid w:val="006D0475"/>
    <w:rsid w:val="006D12EA"/>
    <w:rsid w:val="006D14DA"/>
    <w:rsid w:val="006D1E3D"/>
    <w:rsid w:val="006D384E"/>
    <w:rsid w:val="006D5D3C"/>
    <w:rsid w:val="006E15EC"/>
    <w:rsid w:val="006E1744"/>
    <w:rsid w:val="006E2805"/>
    <w:rsid w:val="006E2E5A"/>
    <w:rsid w:val="006E467F"/>
    <w:rsid w:val="006E4A4D"/>
    <w:rsid w:val="006E4B6C"/>
    <w:rsid w:val="006F00EE"/>
    <w:rsid w:val="006F2D0E"/>
    <w:rsid w:val="006F42E8"/>
    <w:rsid w:val="006F4989"/>
    <w:rsid w:val="006F6BC9"/>
    <w:rsid w:val="007017F2"/>
    <w:rsid w:val="00703DF1"/>
    <w:rsid w:val="0070427C"/>
    <w:rsid w:val="00704471"/>
    <w:rsid w:val="007050F5"/>
    <w:rsid w:val="007051A4"/>
    <w:rsid w:val="007144BE"/>
    <w:rsid w:val="00714B82"/>
    <w:rsid w:val="00715A94"/>
    <w:rsid w:val="007240B1"/>
    <w:rsid w:val="00725818"/>
    <w:rsid w:val="007272B6"/>
    <w:rsid w:val="00727A12"/>
    <w:rsid w:val="00730661"/>
    <w:rsid w:val="00740FF8"/>
    <w:rsid w:val="00743D95"/>
    <w:rsid w:val="007473FF"/>
    <w:rsid w:val="0074759F"/>
    <w:rsid w:val="0074774B"/>
    <w:rsid w:val="007516C1"/>
    <w:rsid w:val="00752C96"/>
    <w:rsid w:val="0075395B"/>
    <w:rsid w:val="00753D85"/>
    <w:rsid w:val="007611C2"/>
    <w:rsid w:val="0076140A"/>
    <w:rsid w:val="0076268B"/>
    <w:rsid w:val="00763976"/>
    <w:rsid w:val="00764AAD"/>
    <w:rsid w:val="0076760A"/>
    <w:rsid w:val="0077044D"/>
    <w:rsid w:val="00770C64"/>
    <w:rsid w:val="00771E0A"/>
    <w:rsid w:val="0077520B"/>
    <w:rsid w:val="0077582D"/>
    <w:rsid w:val="00776A05"/>
    <w:rsid w:val="00782F70"/>
    <w:rsid w:val="00783FC5"/>
    <w:rsid w:val="00784A8C"/>
    <w:rsid w:val="00784C2A"/>
    <w:rsid w:val="00786FD3"/>
    <w:rsid w:val="0079265D"/>
    <w:rsid w:val="007932A7"/>
    <w:rsid w:val="00796657"/>
    <w:rsid w:val="00797F9E"/>
    <w:rsid w:val="007A1566"/>
    <w:rsid w:val="007A29DE"/>
    <w:rsid w:val="007A4F24"/>
    <w:rsid w:val="007B6616"/>
    <w:rsid w:val="007B694C"/>
    <w:rsid w:val="007C0F01"/>
    <w:rsid w:val="007C2C6B"/>
    <w:rsid w:val="007C3B5A"/>
    <w:rsid w:val="007C3E59"/>
    <w:rsid w:val="007C43CC"/>
    <w:rsid w:val="007C5FAD"/>
    <w:rsid w:val="007C74E5"/>
    <w:rsid w:val="007C7D61"/>
    <w:rsid w:val="007D0325"/>
    <w:rsid w:val="007D0F3C"/>
    <w:rsid w:val="007D1D9C"/>
    <w:rsid w:val="007D243C"/>
    <w:rsid w:val="007D3934"/>
    <w:rsid w:val="007E07E4"/>
    <w:rsid w:val="007E39C6"/>
    <w:rsid w:val="007E62D0"/>
    <w:rsid w:val="007E7573"/>
    <w:rsid w:val="007F301A"/>
    <w:rsid w:val="007F31B2"/>
    <w:rsid w:val="007F34F2"/>
    <w:rsid w:val="007F4800"/>
    <w:rsid w:val="007F4CB1"/>
    <w:rsid w:val="007F581D"/>
    <w:rsid w:val="007F5C73"/>
    <w:rsid w:val="007F7C69"/>
    <w:rsid w:val="00800C53"/>
    <w:rsid w:val="00803981"/>
    <w:rsid w:val="00806F60"/>
    <w:rsid w:val="00807061"/>
    <w:rsid w:val="008072ED"/>
    <w:rsid w:val="0080752C"/>
    <w:rsid w:val="00807D16"/>
    <w:rsid w:val="00810037"/>
    <w:rsid w:val="00810CD1"/>
    <w:rsid w:val="008136B7"/>
    <w:rsid w:val="008156C7"/>
    <w:rsid w:val="0081623E"/>
    <w:rsid w:val="00816CBA"/>
    <w:rsid w:val="00820191"/>
    <w:rsid w:val="008223EC"/>
    <w:rsid w:val="00824224"/>
    <w:rsid w:val="00824CC7"/>
    <w:rsid w:val="008252EE"/>
    <w:rsid w:val="0082757F"/>
    <w:rsid w:val="00827AB5"/>
    <w:rsid w:val="00831AD2"/>
    <w:rsid w:val="00831B2B"/>
    <w:rsid w:val="00832900"/>
    <w:rsid w:val="00832FD2"/>
    <w:rsid w:val="008354B6"/>
    <w:rsid w:val="0083562F"/>
    <w:rsid w:val="00836CC9"/>
    <w:rsid w:val="00837291"/>
    <w:rsid w:val="00840E90"/>
    <w:rsid w:val="008426E5"/>
    <w:rsid w:val="00843294"/>
    <w:rsid w:val="00844CC5"/>
    <w:rsid w:val="008459D6"/>
    <w:rsid w:val="00845A2E"/>
    <w:rsid w:val="008550E0"/>
    <w:rsid w:val="00856F3C"/>
    <w:rsid w:val="0085742B"/>
    <w:rsid w:val="008618B1"/>
    <w:rsid w:val="008629B1"/>
    <w:rsid w:val="00863374"/>
    <w:rsid w:val="00864977"/>
    <w:rsid w:val="00864994"/>
    <w:rsid w:val="008659B2"/>
    <w:rsid w:val="00866321"/>
    <w:rsid w:val="00867EAB"/>
    <w:rsid w:val="00871303"/>
    <w:rsid w:val="0087318B"/>
    <w:rsid w:val="008758C2"/>
    <w:rsid w:val="00876510"/>
    <w:rsid w:val="0087793F"/>
    <w:rsid w:val="00877A52"/>
    <w:rsid w:val="00877A67"/>
    <w:rsid w:val="008841AB"/>
    <w:rsid w:val="008841DE"/>
    <w:rsid w:val="00884B50"/>
    <w:rsid w:val="0088636C"/>
    <w:rsid w:val="00890170"/>
    <w:rsid w:val="00890D3A"/>
    <w:rsid w:val="00891079"/>
    <w:rsid w:val="00891E82"/>
    <w:rsid w:val="00892905"/>
    <w:rsid w:val="00893604"/>
    <w:rsid w:val="00893852"/>
    <w:rsid w:val="00894B5C"/>
    <w:rsid w:val="00896D0F"/>
    <w:rsid w:val="008A0C17"/>
    <w:rsid w:val="008A23C4"/>
    <w:rsid w:val="008A5087"/>
    <w:rsid w:val="008A5B62"/>
    <w:rsid w:val="008B1A86"/>
    <w:rsid w:val="008C0ACE"/>
    <w:rsid w:val="008C1002"/>
    <w:rsid w:val="008C24D2"/>
    <w:rsid w:val="008C3564"/>
    <w:rsid w:val="008C3DD2"/>
    <w:rsid w:val="008C4D8F"/>
    <w:rsid w:val="008C4EBF"/>
    <w:rsid w:val="008C5C48"/>
    <w:rsid w:val="008D1E20"/>
    <w:rsid w:val="008D1FC1"/>
    <w:rsid w:val="008D27B9"/>
    <w:rsid w:val="008D3389"/>
    <w:rsid w:val="008D456B"/>
    <w:rsid w:val="008D5561"/>
    <w:rsid w:val="008D60F6"/>
    <w:rsid w:val="008D640C"/>
    <w:rsid w:val="008E1260"/>
    <w:rsid w:val="008E2A75"/>
    <w:rsid w:val="008E3684"/>
    <w:rsid w:val="008E5108"/>
    <w:rsid w:val="008E5FB1"/>
    <w:rsid w:val="008E6554"/>
    <w:rsid w:val="008E74A2"/>
    <w:rsid w:val="008F1221"/>
    <w:rsid w:val="008F36D5"/>
    <w:rsid w:val="008F51DD"/>
    <w:rsid w:val="008F5466"/>
    <w:rsid w:val="008F5FF7"/>
    <w:rsid w:val="008F78AA"/>
    <w:rsid w:val="009008E9"/>
    <w:rsid w:val="00903CAB"/>
    <w:rsid w:val="00903F9B"/>
    <w:rsid w:val="00904C03"/>
    <w:rsid w:val="0090795F"/>
    <w:rsid w:val="009107D6"/>
    <w:rsid w:val="00912C17"/>
    <w:rsid w:val="009137A6"/>
    <w:rsid w:val="00927669"/>
    <w:rsid w:val="00936203"/>
    <w:rsid w:val="00941190"/>
    <w:rsid w:val="00941A4B"/>
    <w:rsid w:val="009444CE"/>
    <w:rsid w:val="009477AB"/>
    <w:rsid w:val="00950A3D"/>
    <w:rsid w:val="00951236"/>
    <w:rsid w:val="009514AC"/>
    <w:rsid w:val="009515CF"/>
    <w:rsid w:val="009536B3"/>
    <w:rsid w:val="00955655"/>
    <w:rsid w:val="00955D50"/>
    <w:rsid w:val="009575D4"/>
    <w:rsid w:val="00960A99"/>
    <w:rsid w:val="00962A8F"/>
    <w:rsid w:val="00962F29"/>
    <w:rsid w:val="00963157"/>
    <w:rsid w:val="0096315C"/>
    <w:rsid w:val="00963B34"/>
    <w:rsid w:val="00963D0D"/>
    <w:rsid w:val="00964483"/>
    <w:rsid w:val="0096456C"/>
    <w:rsid w:val="009668DD"/>
    <w:rsid w:val="009672E0"/>
    <w:rsid w:val="00971E11"/>
    <w:rsid w:val="0097291D"/>
    <w:rsid w:val="00977F65"/>
    <w:rsid w:val="00980A46"/>
    <w:rsid w:val="00984D1F"/>
    <w:rsid w:val="00984D52"/>
    <w:rsid w:val="00985B36"/>
    <w:rsid w:val="009872E7"/>
    <w:rsid w:val="009876D7"/>
    <w:rsid w:val="00990063"/>
    <w:rsid w:val="00990126"/>
    <w:rsid w:val="00990165"/>
    <w:rsid w:val="00991497"/>
    <w:rsid w:val="009914F4"/>
    <w:rsid w:val="00991B41"/>
    <w:rsid w:val="009927EE"/>
    <w:rsid w:val="00992D67"/>
    <w:rsid w:val="00994826"/>
    <w:rsid w:val="00996AA1"/>
    <w:rsid w:val="00996EAA"/>
    <w:rsid w:val="00997016"/>
    <w:rsid w:val="009A1F8A"/>
    <w:rsid w:val="009A21DD"/>
    <w:rsid w:val="009A576E"/>
    <w:rsid w:val="009A68CA"/>
    <w:rsid w:val="009A7D72"/>
    <w:rsid w:val="009B41D4"/>
    <w:rsid w:val="009B466B"/>
    <w:rsid w:val="009B5298"/>
    <w:rsid w:val="009B53A2"/>
    <w:rsid w:val="009B65F6"/>
    <w:rsid w:val="009C127C"/>
    <w:rsid w:val="009C2214"/>
    <w:rsid w:val="009C5050"/>
    <w:rsid w:val="009C5843"/>
    <w:rsid w:val="009D1050"/>
    <w:rsid w:val="009D395B"/>
    <w:rsid w:val="009D5AA3"/>
    <w:rsid w:val="009D7FAB"/>
    <w:rsid w:val="009E01CA"/>
    <w:rsid w:val="009E0F0D"/>
    <w:rsid w:val="009E1CC2"/>
    <w:rsid w:val="009E246F"/>
    <w:rsid w:val="009E29DD"/>
    <w:rsid w:val="009E4269"/>
    <w:rsid w:val="009E5239"/>
    <w:rsid w:val="009E767B"/>
    <w:rsid w:val="009E768B"/>
    <w:rsid w:val="009E7EA7"/>
    <w:rsid w:val="009E7F90"/>
    <w:rsid w:val="009F3255"/>
    <w:rsid w:val="009F33D7"/>
    <w:rsid w:val="009F6C59"/>
    <w:rsid w:val="00A014A4"/>
    <w:rsid w:val="00A01835"/>
    <w:rsid w:val="00A01858"/>
    <w:rsid w:val="00A01F01"/>
    <w:rsid w:val="00A02453"/>
    <w:rsid w:val="00A0314F"/>
    <w:rsid w:val="00A03B0A"/>
    <w:rsid w:val="00A0519D"/>
    <w:rsid w:val="00A051E4"/>
    <w:rsid w:val="00A11175"/>
    <w:rsid w:val="00A1205C"/>
    <w:rsid w:val="00A14E92"/>
    <w:rsid w:val="00A15F48"/>
    <w:rsid w:val="00A21552"/>
    <w:rsid w:val="00A26FCE"/>
    <w:rsid w:val="00A307C7"/>
    <w:rsid w:val="00A31CB5"/>
    <w:rsid w:val="00A34F86"/>
    <w:rsid w:val="00A36398"/>
    <w:rsid w:val="00A364A9"/>
    <w:rsid w:val="00A3654A"/>
    <w:rsid w:val="00A368D6"/>
    <w:rsid w:val="00A37303"/>
    <w:rsid w:val="00A4319D"/>
    <w:rsid w:val="00A522C5"/>
    <w:rsid w:val="00A56853"/>
    <w:rsid w:val="00A571F1"/>
    <w:rsid w:val="00A62C65"/>
    <w:rsid w:val="00A71222"/>
    <w:rsid w:val="00A71AC6"/>
    <w:rsid w:val="00A8028F"/>
    <w:rsid w:val="00A82C0B"/>
    <w:rsid w:val="00A83574"/>
    <w:rsid w:val="00A84F4E"/>
    <w:rsid w:val="00A879E0"/>
    <w:rsid w:val="00A905ED"/>
    <w:rsid w:val="00A90816"/>
    <w:rsid w:val="00A92B55"/>
    <w:rsid w:val="00A9361C"/>
    <w:rsid w:val="00A93D3D"/>
    <w:rsid w:val="00A9434A"/>
    <w:rsid w:val="00A94CBF"/>
    <w:rsid w:val="00A971BA"/>
    <w:rsid w:val="00A97B15"/>
    <w:rsid w:val="00AA6AA6"/>
    <w:rsid w:val="00AB0CA2"/>
    <w:rsid w:val="00AB2E57"/>
    <w:rsid w:val="00AB5831"/>
    <w:rsid w:val="00AB5C43"/>
    <w:rsid w:val="00AC0506"/>
    <w:rsid w:val="00AC4F25"/>
    <w:rsid w:val="00AC6BA6"/>
    <w:rsid w:val="00AC7418"/>
    <w:rsid w:val="00AC7B75"/>
    <w:rsid w:val="00AD15C7"/>
    <w:rsid w:val="00AD26D3"/>
    <w:rsid w:val="00AD437D"/>
    <w:rsid w:val="00AD74B5"/>
    <w:rsid w:val="00AD75F9"/>
    <w:rsid w:val="00AD7C99"/>
    <w:rsid w:val="00AE1B08"/>
    <w:rsid w:val="00AE286D"/>
    <w:rsid w:val="00AE336F"/>
    <w:rsid w:val="00AE355B"/>
    <w:rsid w:val="00AE4A17"/>
    <w:rsid w:val="00AE4D00"/>
    <w:rsid w:val="00AF0B9B"/>
    <w:rsid w:val="00AF6684"/>
    <w:rsid w:val="00AF727B"/>
    <w:rsid w:val="00AF7AE4"/>
    <w:rsid w:val="00B01214"/>
    <w:rsid w:val="00B03B42"/>
    <w:rsid w:val="00B07966"/>
    <w:rsid w:val="00B11DE2"/>
    <w:rsid w:val="00B1253B"/>
    <w:rsid w:val="00B15297"/>
    <w:rsid w:val="00B16A12"/>
    <w:rsid w:val="00B17747"/>
    <w:rsid w:val="00B17A69"/>
    <w:rsid w:val="00B2225D"/>
    <w:rsid w:val="00B22977"/>
    <w:rsid w:val="00B27A42"/>
    <w:rsid w:val="00B31F7F"/>
    <w:rsid w:val="00B32832"/>
    <w:rsid w:val="00B34133"/>
    <w:rsid w:val="00B3609A"/>
    <w:rsid w:val="00B37381"/>
    <w:rsid w:val="00B40112"/>
    <w:rsid w:val="00B421AD"/>
    <w:rsid w:val="00B44B3A"/>
    <w:rsid w:val="00B47071"/>
    <w:rsid w:val="00B5278A"/>
    <w:rsid w:val="00B52BE4"/>
    <w:rsid w:val="00B54DC8"/>
    <w:rsid w:val="00B55405"/>
    <w:rsid w:val="00B56ADC"/>
    <w:rsid w:val="00B600D6"/>
    <w:rsid w:val="00B60BA3"/>
    <w:rsid w:val="00B60FE5"/>
    <w:rsid w:val="00B64A6E"/>
    <w:rsid w:val="00B650A8"/>
    <w:rsid w:val="00B66A83"/>
    <w:rsid w:val="00B6762F"/>
    <w:rsid w:val="00B67BCC"/>
    <w:rsid w:val="00B70B93"/>
    <w:rsid w:val="00B7146D"/>
    <w:rsid w:val="00B73EE7"/>
    <w:rsid w:val="00B768B7"/>
    <w:rsid w:val="00B76F5B"/>
    <w:rsid w:val="00B80AEF"/>
    <w:rsid w:val="00B8450D"/>
    <w:rsid w:val="00B861B0"/>
    <w:rsid w:val="00B87EBE"/>
    <w:rsid w:val="00B91DB8"/>
    <w:rsid w:val="00B94C79"/>
    <w:rsid w:val="00B97940"/>
    <w:rsid w:val="00B97CFF"/>
    <w:rsid w:val="00BA1177"/>
    <w:rsid w:val="00BA2ADF"/>
    <w:rsid w:val="00BA3618"/>
    <w:rsid w:val="00BA415F"/>
    <w:rsid w:val="00BA4B4B"/>
    <w:rsid w:val="00BA59C0"/>
    <w:rsid w:val="00BB0DF8"/>
    <w:rsid w:val="00BB20DA"/>
    <w:rsid w:val="00BB5332"/>
    <w:rsid w:val="00BB6952"/>
    <w:rsid w:val="00BC3AB9"/>
    <w:rsid w:val="00BC3B92"/>
    <w:rsid w:val="00BC46A0"/>
    <w:rsid w:val="00BC71F9"/>
    <w:rsid w:val="00BC7619"/>
    <w:rsid w:val="00BC7AE3"/>
    <w:rsid w:val="00BC7D37"/>
    <w:rsid w:val="00BD0364"/>
    <w:rsid w:val="00BD5356"/>
    <w:rsid w:val="00BD60AE"/>
    <w:rsid w:val="00BD7A76"/>
    <w:rsid w:val="00BE0EB9"/>
    <w:rsid w:val="00BE1C27"/>
    <w:rsid w:val="00BE4FC4"/>
    <w:rsid w:val="00BE69B2"/>
    <w:rsid w:val="00BE763E"/>
    <w:rsid w:val="00BF0702"/>
    <w:rsid w:val="00BF091F"/>
    <w:rsid w:val="00BF2605"/>
    <w:rsid w:val="00BF265A"/>
    <w:rsid w:val="00BF2FB2"/>
    <w:rsid w:val="00BF3BDB"/>
    <w:rsid w:val="00BF73A6"/>
    <w:rsid w:val="00C006E4"/>
    <w:rsid w:val="00C01BAD"/>
    <w:rsid w:val="00C032C7"/>
    <w:rsid w:val="00C06D49"/>
    <w:rsid w:val="00C0784A"/>
    <w:rsid w:val="00C10481"/>
    <w:rsid w:val="00C12064"/>
    <w:rsid w:val="00C12713"/>
    <w:rsid w:val="00C1297E"/>
    <w:rsid w:val="00C13468"/>
    <w:rsid w:val="00C13B47"/>
    <w:rsid w:val="00C14A20"/>
    <w:rsid w:val="00C151F9"/>
    <w:rsid w:val="00C162EE"/>
    <w:rsid w:val="00C207B0"/>
    <w:rsid w:val="00C20B90"/>
    <w:rsid w:val="00C2209C"/>
    <w:rsid w:val="00C2480D"/>
    <w:rsid w:val="00C24CE5"/>
    <w:rsid w:val="00C268C4"/>
    <w:rsid w:val="00C276DE"/>
    <w:rsid w:val="00C31D98"/>
    <w:rsid w:val="00C3377F"/>
    <w:rsid w:val="00C33F13"/>
    <w:rsid w:val="00C34556"/>
    <w:rsid w:val="00C37789"/>
    <w:rsid w:val="00C422D7"/>
    <w:rsid w:val="00C42613"/>
    <w:rsid w:val="00C42D7C"/>
    <w:rsid w:val="00C43157"/>
    <w:rsid w:val="00C43556"/>
    <w:rsid w:val="00C466A2"/>
    <w:rsid w:val="00C47907"/>
    <w:rsid w:val="00C515ED"/>
    <w:rsid w:val="00C53458"/>
    <w:rsid w:val="00C5549F"/>
    <w:rsid w:val="00C5681B"/>
    <w:rsid w:val="00C641CD"/>
    <w:rsid w:val="00C6554B"/>
    <w:rsid w:val="00C65DB3"/>
    <w:rsid w:val="00C67CF4"/>
    <w:rsid w:val="00C708B0"/>
    <w:rsid w:val="00C71802"/>
    <w:rsid w:val="00C74E67"/>
    <w:rsid w:val="00C801EA"/>
    <w:rsid w:val="00C809DC"/>
    <w:rsid w:val="00C82C04"/>
    <w:rsid w:val="00C82E72"/>
    <w:rsid w:val="00C846D6"/>
    <w:rsid w:val="00C876A8"/>
    <w:rsid w:val="00C91C8B"/>
    <w:rsid w:val="00C935FA"/>
    <w:rsid w:val="00C974E0"/>
    <w:rsid w:val="00CA040E"/>
    <w:rsid w:val="00CA114B"/>
    <w:rsid w:val="00CA197C"/>
    <w:rsid w:val="00CA36E2"/>
    <w:rsid w:val="00CA5922"/>
    <w:rsid w:val="00CA6A95"/>
    <w:rsid w:val="00CA6F4E"/>
    <w:rsid w:val="00CA745A"/>
    <w:rsid w:val="00CB1782"/>
    <w:rsid w:val="00CB336D"/>
    <w:rsid w:val="00CB4ABD"/>
    <w:rsid w:val="00CB514C"/>
    <w:rsid w:val="00CC0C63"/>
    <w:rsid w:val="00CC1414"/>
    <w:rsid w:val="00CC4039"/>
    <w:rsid w:val="00CC44E6"/>
    <w:rsid w:val="00CC4BBB"/>
    <w:rsid w:val="00CC5603"/>
    <w:rsid w:val="00CC5F8F"/>
    <w:rsid w:val="00CC6901"/>
    <w:rsid w:val="00CD12C2"/>
    <w:rsid w:val="00CD25FF"/>
    <w:rsid w:val="00CD3747"/>
    <w:rsid w:val="00CD4672"/>
    <w:rsid w:val="00CD551F"/>
    <w:rsid w:val="00CE25DD"/>
    <w:rsid w:val="00CE3BDA"/>
    <w:rsid w:val="00CE40BC"/>
    <w:rsid w:val="00CE59C1"/>
    <w:rsid w:val="00CE5C03"/>
    <w:rsid w:val="00CE7ECE"/>
    <w:rsid w:val="00CF0E76"/>
    <w:rsid w:val="00CF109C"/>
    <w:rsid w:val="00CF1A18"/>
    <w:rsid w:val="00CF3E1F"/>
    <w:rsid w:val="00CF5E66"/>
    <w:rsid w:val="00CF609E"/>
    <w:rsid w:val="00D013AD"/>
    <w:rsid w:val="00D01FBB"/>
    <w:rsid w:val="00D06292"/>
    <w:rsid w:val="00D074F3"/>
    <w:rsid w:val="00D1296D"/>
    <w:rsid w:val="00D159E4"/>
    <w:rsid w:val="00D16BCE"/>
    <w:rsid w:val="00D16EC1"/>
    <w:rsid w:val="00D16F42"/>
    <w:rsid w:val="00D17CAE"/>
    <w:rsid w:val="00D2004C"/>
    <w:rsid w:val="00D201BB"/>
    <w:rsid w:val="00D2348A"/>
    <w:rsid w:val="00D31069"/>
    <w:rsid w:val="00D315FF"/>
    <w:rsid w:val="00D346C6"/>
    <w:rsid w:val="00D36B47"/>
    <w:rsid w:val="00D37B8A"/>
    <w:rsid w:val="00D404E8"/>
    <w:rsid w:val="00D43B19"/>
    <w:rsid w:val="00D457D8"/>
    <w:rsid w:val="00D4707D"/>
    <w:rsid w:val="00D47A04"/>
    <w:rsid w:val="00D50F35"/>
    <w:rsid w:val="00D520CC"/>
    <w:rsid w:val="00D52D24"/>
    <w:rsid w:val="00D533B3"/>
    <w:rsid w:val="00D5545F"/>
    <w:rsid w:val="00D56FDE"/>
    <w:rsid w:val="00D578E3"/>
    <w:rsid w:val="00D57E02"/>
    <w:rsid w:val="00D62ECC"/>
    <w:rsid w:val="00D6433A"/>
    <w:rsid w:val="00D64E26"/>
    <w:rsid w:val="00D66770"/>
    <w:rsid w:val="00D71161"/>
    <w:rsid w:val="00D7190E"/>
    <w:rsid w:val="00D73A41"/>
    <w:rsid w:val="00D741B1"/>
    <w:rsid w:val="00D74AC8"/>
    <w:rsid w:val="00D74D1A"/>
    <w:rsid w:val="00D75160"/>
    <w:rsid w:val="00D759F6"/>
    <w:rsid w:val="00D75E78"/>
    <w:rsid w:val="00D80326"/>
    <w:rsid w:val="00D8165C"/>
    <w:rsid w:val="00D81EDF"/>
    <w:rsid w:val="00D82735"/>
    <w:rsid w:val="00D83FEA"/>
    <w:rsid w:val="00D84F6C"/>
    <w:rsid w:val="00D8530A"/>
    <w:rsid w:val="00D853A1"/>
    <w:rsid w:val="00D85A9C"/>
    <w:rsid w:val="00D8633A"/>
    <w:rsid w:val="00D92379"/>
    <w:rsid w:val="00D92A90"/>
    <w:rsid w:val="00D946F5"/>
    <w:rsid w:val="00D964B1"/>
    <w:rsid w:val="00D96B11"/>
    <w:rsid w:val="00DA1CE2"/>
    <w:rsid w:val="00DA2834"/>
    <w:rsid w:val="00DA3E19"/>
    <w:rsid w:val="00DA5EBC"/>
    <w:rsid w:val="00DA75A4"/>
    <w:rsid w:val="00DB2690"/>
    <w:rsid w:val="00DB355F"/>
    <w:rsid w:val="00DB5F9D"/>
    <w:rsid w:val="00DB60C4"/>
    <w:rsid w:val="00DB6306"/>
    <w:rsid w:val="00DB771B"/>
    <w:rsid w:val="00DC27B0"/>
    <w:rsid w:val="00DC3D42"/>
    <w:rsid w:val="00DC4A9A"/>
    <w:rsid w:val="00DC634B"/>
    <w:rsid w:val="00DC6987"/>
    <w:rsid w:val="00DD0B17"/>
    <w:rsid w:val="00DD2021"/>
    <w:rsid w:val="00DD27AD"/>
    <w:rsid w:val="00DD2CE0"/>
    <w:rsid w:val="00DD3CDD"/>
    <w:rsid w:val="00DD69DF"/>
    <w:rsid w:val="00DE2B93"/>
    <w:rsid w:val="00DE449D"/>
    <w:rsid w:val="00DE76F0"/>
    <w:rsid w:val="00DF2826"/>
    <w:rsid w:val="00DF3223"/>
    <w:rsid w:val="00DF323B"/>
    <w:rsid w:val="00DF45A2"/>
    <w:rsid w:val="00DF5419"/>
    <w:rsid w:val="00E014EA"/>
    <w:rsid w:val="00E0332A"/>
    <w:rsid w:val="00E03C48"/>
    <w:rsid w:val="00E045CA"/>
    <w:rsid w:val="00E04FED"/>
    <w:rsid w:val="00E07E3A"/>
    <w:rsid w:val="00E10190"/>
    <w:rsid w:val="00E12F21"/>
    <w:rsid w:val="00E13020"/>
    <w:rsid w:val="00E1332A"/>
    <w:rsid w:val="00E13404"/>
    <w:rsid w:val="00E1353E"/>
    <w:rsid w:val="00E135A4"/>
    <w:rsid w:val="00E16576"/>
    <w:rsid w:val="00E172BD"/>
    <w:rsid w:val="00E179DE"/>
    <w:rsid w:val="00E17A9E"/>
    <w:rsid w:val="00E20212"/>
    <w:rsid w:val="00E20592"/>
    <w:rsid w:val="00E2211B"/>
    <w:rsid w:val="00E223B7"/>
    <w:rsid w:val="00E224FA"/>
    <w:rsid w:val="00E24938"/>
    <w:rsid w:val="00E260E1"/>
    <w:rsid w:val="00E261E6"/>
    <w:rsid w:val="00E267D0"/>
    <w:rsid w:val="00E276C1"/>
    <w:rsid w:val="00E3373B"/>
    <w:rsid w:val="00E376A6"/>
    <w:rsid w:val="00E4147D"/>
    <w:rsid w:val="00E45910"/>
    <w:rsid w:val="00E46CFF"/>
    <w:rsid w:val="00E46E57"/>
    <w:rsid w:val="00E47CB7"/>
    <w:rsid w:val="00E524E6"/>
    <w:rsid w:val="00E52FFF"/>
    <w:rsid w:val="00E5467E"/>
    <w:rsid w:val="00E54BC5"/>
    <w:rsid w:val="00E55DF4"/>
    <w:rsid w:val="00E57381"/>
    <w:rsid w:val="00E57A6F"/>
    <w:rsid w:val="00E6050A"/>
    <w:rsid w:val="00E609B6"/>
    <w:rsid w:val="00E62EEF"/>
    <w:rsid w:val="00E63BF5"/>
    <w:rsid w:val="00E641C9"/>
    <w:rsid w:val="00E6426B"/>
    <w:rsid w:val="00E703B8"/>
    <w:rsid w:val="00E7422B"/>
    <w:rsid w:val="00E76202"/>
    <w:rsid w:val="00E80676"/>
    <w:rsid w:val="00E8315B"/>
    <w:rsid w:val="00E845E4"/>
    <w:rsid w:val="00E86210"/>
    <w:rsid w:val="00E878C4"/>
    <w:rsid w:val="00E914A0"/>
    <w:rsid w:val="00E91BDF"/>
    <w:rsid w:val="00E92CB4"/>
    <w:rsid w:val="00E93DDE"/>
    <w:rsid w:val="00E942D2"/>
    <w:rsid w:val="00E95167"/>
    <w:rsid w:val="00EA0629"/>
    <w:rsid w:val="00EA4D0E"/>
    <w:rsid w:val="00EB0DD5"/>
    <w:rsid w:val="00EB17FE"/>
    <w:rsid w:val="00EB2BE8"/>
    <w:rsid w:val="00EB5148"/>
    <w:rsid w:val="00EB5260"/>
    <w:rsid w:val="00EB5A8F"/>
    <w:rsid w:val="00EB5C22"/>
    <w:rsid w:val="00EC0CDA"/>
    <w:rsid w:val="00EC2033"/>
    <w:rsid w:val="00EC313A"/>
    <w:rsid w:val="00EC40AE"/>
    <w:rsid w:val="00EC4F26"/>
    <w:rsid w:val="00EC5883"/>
    <w:rsid w:val="00EC6870"/>
    <w:rsid w:val="00EC7203"/>
    <w:rsid w:val="00ED654C"/>
    <w:rsid w:val="00EE0520"/>
    <w:rsid w:val="00EE0800"/>
    <w:rsid w:val="00EE0931"/>
    <w:rsid w:val="00EE0CAA"/>
    <w:rsid w:val="00EE15CF"/>
    <w:rsid w:val="00EE3BAA"/>
    <w:rsid w:val="00EE49F3"/>
    <w:rsid w:val="00EE7E80"/>
    <w:rsid w:val="00EF193A"/>
    <w:rsid w:val="00EF5FBF"/>
    <w:rsid w:val="00EF774A"/>
    <w:rsid w:val="00F03AF1"/>
    <w:rsid w:val="00F03B4A"/>
    <w:rsid w:val="00F07D3C"/>
    <w:rsid w:val="00F07F91"/>
    <w:rsid w:val="00F13B18"/>
    <w:rsid w:val="00F14659"/>
    <w:rsid w:val="00F14929"/>
    <w:rsid w:val="00F14CB3"/>
    <w:rsid w:val="00F1582C"/>
    <w:rsid w:val="00F15FAF"/>
    <w:rsid w:val="00F166C5"/>
    <w:rsid w:val="00F17C66"/>
    <w:rsid w:val="00F17F7F"/>
    <w:rsid w:val="00F22AFC"/>
    <w:rsid w:val="00F23858"/>
    <w:rsid w:val="00F2559D"/>
    <w:rsid w:val="00F30F67"/>
    <w:rsid w:val="00F310AB"/>
    <w:rsid w:val="00F32068"/>
    <w:rsid w:val="00F34668"/>
    <w:rsid w:val="00F354B2"/>
    <w:rsid w:val="00F3589C"/>
    <w:rsid w:val="00F35E1E"/>
    <w:rsid w:val="00F42BE2"/>
    <w:rsid w:val="00F43835"/>
    <w:rsid w:val="00F44695"/>
    <w:rsid w:val="00F44BC5"/>
    <w:rsid w:val="00F4728E"/>
    <w:rsid w:val="00F50EC0"/>
    <w:rsid w:val="00F51EA8"/>
    <w:rsid w:val="00F5333D"/>
    <w:rsid w:val="00F54343"/>
    <w:rsid w:val="00F55A72"/>
    <w:rsid w:val="00F56159"/>
    <w:rsid w:val="00F57030"/>
    <w:rsid w:val="00F60FE9"/>
    <w:rsid w:val="00F61A58"/>
    <w:rsid w:val="00F6287F"/>
    <w:rsid w:val="00F63B05"/>
    <w:rsid w:val="00F64422"/>
    <w:rsid w:val="00F652D6"/>
    <w:rsid w:val="00F655E5"/>
    <w:rsid w:val="00F65C79"/>
    <w:rsid w:val="00F67CF2"/>
    <w:rsid w:val="00F701BE"/>
    <w:rsid w:val="00F71401"/>
    <w:rsid w:val="00F75316"/>
    <w:rsid w:val="00F80620"/>
    <w:rsid w:val="00F80D1A"/>
    <w:rsid w:val="00F8249D"/>
    <w:rsid w:val="00F82967"/>
    <w:rsid w:val="00F847C8"/>
    <w:rsid w:val="00F871D7"/>
    <w:rsid w:val="00F8773D"/>
    <w:rsid w:val="00F905F1"/>
    <w:rsid w:val="00F922F9"/>
    <w:rsid w:val="00F923FC"/>
    <w:rsid w:val="00F93CA9"/>
    <w:rsid w:val="00F9584E"/>
    <w:rsid w:val="00F97674"/>
    <w:rsid w:val="00F97908"/>
    <w:rsid w:val="00F97D99"/>
    <w:rsid w:val="00FA10D4"/>
    <w:rsid w:val="00FA2168"/>
    <w:rsid w:val="00FA568B"/>
    <w:rsid w:val="00FA5DB6"/>
    <w:rsid w:val="00FA75E5"/>
    <w:rsid w:val="00FB01EB"/>
    <w:rsid w:val="00FB0251"/>
    <w:rsid w:val="00FB1333"/>
    <w:rsid w:val="00FB499F"/>
    <w:rsid w:val="00FB5306"/>
    <w:rsid w:val="00FB6CB7"/>
    <w:rsid w:val="00FC01C8"/>
    <w:rsid w:val="00FC09A8"/>
    <w:rsid w:val="00FC18EC"/>
    <w:rsid w:val="00FC257F"/>
    <w:rsid w:val="00FC5D65"/>
    <w:rsid w:val="00FC69F6"/>
    <w:rsid w:val="00FC6B8F"/>
    <w:rsid w:val="00FC6E43"/>
    <w:rsid w:val="00FD0133"/>
    <w:rsid w:val="00FD05E7"/>
    <w:rsid w:val="00FD10C3"/>
    <w:rsid w:val="00FD1AEC"/>
    <w:rsid w:val="00FD2488"/>
    <w:rsid w:val="00FD2D54"/>
    <w:rsid w:val="00FD3FD6"/>
    <w:rsid w:val="00FD4413"/>
    <w:rsid w:val="00FD7489"/>
    <w:rsid w:val="00FD761F"/>
    <w:rsid w:val="00FD7C56"/>
    <w:rsid w:val="00FE0586"/>
    <w:rsid w:val="00FE237C"/>
    <w:rsid w:val="00FE4126"/>
    <w:rsid w:val="00FE4B64"/>
    <w:rsid w:val="00FE7CE8"/>
    <w:rsid w:val="00FE7D97"/>
    <w:rsid w:val="00FF0F63"/>
    <w:rsid w:val="00FF195B"/>
    <w:rsid w:val="00FF5D49"/>
    <w:rsid w:val="00FF7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204BE"/>
  <w15:docId w15:val="{3B23A5EA-C9DC-4892-B96A-6455D125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1B5C0B"/>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1B5C0B"/>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1B5C0B"/>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1B5C0B"/>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1B5C0B"/>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1B5C0B"/>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1B5C0B"/>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1B5C0B"/>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1B5C0B"/>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Glava1"/>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Glava1 Znak1"/>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1B5C0B"/>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1B5C0B"/>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1B5C0B"/>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1B5C0B"/>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1B5C0B"/>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1B5C0B"/>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1B5C0B"/>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1B5C0B"/>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1B5C0B"/>
    <w:rPr>
      <w:rFonts w:ascii="Arial" w:eastAsia="Times New Roman" w:hAnsi="Arial" w:cs="Times New Roman"/>
      <w:lang w:val="x-none" w:eastAsia="x-none"/>
    </w:rPr>
  </w:style>
  <w:style w:type="character" w:styleId="tevilkastrani">
    <w:name w:val="page number"/>
    <w:basedOn w:val="Privzetapisavaodstavka"/>
    <w:rsid w:val="001B5C0B"/>
  </w:style>
  <w:style w:type="character" w:styleId="Hiperpovezava">
    <w:name w:val="Hyperlink"/>
    <w:uiPriority w:val="99"/>
    <w:rsid w:val="001B5C0B"/>
    <w:rPr>
      <w:color w:val="000080"/>
      <w:u w:val="single"/>
    </w:rPr>
  </w:style>
  <w:style w:type="table" w:styleId="Tabelamrea">
    <w:name w:val="Table Grid"/>
    <w:basedOn w:val="Navadnatabela"/>
    <w:uiPriority w:val="59"/>
    <w:rsid w:val="001B5C0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1B5C0B"/>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1B5C0B"/>
    <w:rPr>
      <w:rFonts w:ascii="Courier New" w:eastAsia="Times New Roman" w:hAnsi="Courier New" w:cs="Times New Roman"/>
      <w:sz w:val="20"/>
      <w:szCs w:val="20"/>
      <w:lang w:val="x-none" w:eastAsia="x-none"/>
    </w:rPr>
  </w:style>
  <w:style w:type="character" w:styleId="Pripombasklic">
    <w:name w:val="annotation reference"/>
    <w:uiPriority w:val="99"/>
    <w:rsid w:val="001B5C0B"/>
    <w:rPr>
      <w:sz w:val="16"/>
      <w:szCs w:val="16"/>
    </w:rPr>
  </w:style>
  <w:style w:type="paragraph" w:styleId="Pripombabesedilo">
    <w:name w:val="annotation text"/>
    <w:basedOn w:val="Navaden"/>
    <w:link w:val="PripombabesediloZnak"/>
    <w:uiPriority w:val="99"/>
    <w:rsid w:val="001B5C0B"/>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1B5C0B"/>
    <w:rPr>
      <w:rFonts w:ascii="Times New Roman" w:eastAsia="Times New Roman" w:hAnsi="Times New Roman" w:cs="Times New Roman"/>
      <w:sz w:val="20"/>
      <w:szCs w:val="20"/>
      <w:lang w:eastAsia="sl-SI"/>
    </w:rPr>
  </w:style>
  <w:style w:type="paragraph" w:customStyle="1" w:styleId="Default">
    <w:name w:val="Default"/>
    <w:rsid w:val="001B5C0B"/>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1B5C0B"/>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1B5C0B"/>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1B5C0B"/>
    <w:rPr>
      <w:rFonts w:ascii="Times New Roman" w:eastAsia="Times New Roman" w:hAnsi="Times New Roman" w:cs="Times New Roman"/>
      <w:sz w:val="16"/>
      <w:szCs w:val="16"/>
      <w:lang w:eastAsia="sl-SI"/>
    </w:rPr>
  </w:style>
  <w:style w:type="paragraph" w:styleId="Navadensplet">
    <w:name w:val="Normal (Web)"/>
    <w:basedOn w:val="Navaden"/>
    <w:uiPriority w:val="99"/>
    <w:rsid w:val="001B5C0B"/>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1B5C0B"/>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1B5C0B"/>
    <w:rPr>
      <w:rFonts w:ascii="Calibri" w:eastAsia="Times New Roman" w:hAnsi="Calibri" w:cs="Times New Roman"/>
    </w:rPr>
  </w:style>
  <w:style w:type="paragraph" w:customStyle="1" w:styleId="ZnakZnakZnak1ZnakZnakZnakZnakZnakZnakZnak">
    <w:name w:val="Znak Znak Znak1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1B5C0B"/>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1B5C0B"/>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1B5C0B"/>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1B5C0B"/>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1B5C0B"/>
    <w:rPr>
      <w:rFonts w:ascii="Times New Roman" w:eastAsia="Times New Roman" w:hAnsi="Times New Roman" w:cs="Times New Roman"/>
      <w:sz w:val="20"/>
      <w:szCs w:val="20"/>
      <w:lang w:eastAsia="sl-SI"/>
    </w:rPr>
  </w:style>
  <w:style w:type="paragraph" w:customStyle="1" w:styleId="Telobesedila21">
    <w:name w:val="Telo besedila 21"/>
    <w:basedOn w:val="Navaden"/>
    <w:rsid w:val="001B5C0B"/>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1B5C0B"/>
    <w:pPr>
      <w:spacing w:after="0" w:line="240" w:lineRule="auto"/>
      <w:jc w:val="both"/>
    </w:pPr>
    <w:rPr>
      <w:rFonts w:ascii="Times New Roman" w:eastAsia="Times New Roman" w:hAnsi="Times New Roman" w:cs="Times New Roman"/>
    </w:rPr>
  </w:style>
  <w:style w:type="paragraph" w:customStyle="1" w:styleId="NavadenA">
    <w:name w:val="Navaden/÷A"/>
    <w:rsid w:val="001B5C0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1B5C0B"/>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1B5C0B"/>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1B5C0B"/>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1B5C0B"/>
    <w:rPr>
      <w:rFonts w:ascii="Times New Roman" w:eastAsia="Times New Roman" w:hAnsi="Times New Roman" w:cs="Times New Roman"/>
      <w:sz w:val="24"/>
      <w:szCs w:val="24"/>
      <w:lang w:val="x-none" w:eastAsia="x-none"/>
    </w:rPr>
  </w:style>
  <w:style w:type="paragraph" w:customStyle="1" w:styleId="Znak">
    <w:name w:val="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1B5C0B"/>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1B5C0B"/>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1B5C0B"/>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1B5C0B"/>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1B5C0B"/>
  </w:style>
  <w:style w:type="paragraph" w:customStyle="1" w:styleId="ZnakZnakZnak1ZnakZnakZnakZnak">
    <w:name w:val="Znak Znak Znak1 Znak Znak Znak Znak"/>
    <w:basedOn w:val="Navaden"/>
    <w:rsid w:val="001B5C0B"/>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1B5C0B"/>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1B5C0B"/>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1B5C0B"/>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1B5C0B"/>
    <w:rPr>
      <w:rFonts w:ascii="Arial" w:eastAsia="Times New Roman" w:hAnsi="Arial" w:cs="Times New Roman"/>
      <w:lang w:val="x-none" w:eastAsia="x-none"/>
    </w:rPr>
  </w:style>
  <w:style w:type="paragraph" w:customStyle="1" w:styleId="Napis1">
    <w:name w:val="Napis1"/>
    <w:basedOn w:val="Navaden"/>
    <w:rsid w:val="001B5C0B"/>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1B5C0B"/>
    <w:rPr>
      <w:rFonts w:ascii="Arial" w:eastAsia="Times New Roman" w:hAnsi="Arial" w:cs="Arial"/>
      <w:lang w:eastAsia="sl-SI"/>
    </w:rPr>
  </w:style>
  <w:style w:type="paragraph" w:customStyle="1" w:styleId="tevilnatokaZnakZnakZnakZnak">
    <w:name w:val="Številčna točka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1B5C0B"/>
    <w:pPr>
      <w:numPr>
        <w:numId w:val="1"/>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1B5C0B"/>
    <w:rPr>
      <w:rFonts w:ascii="Arial" w:eastAsia="Times New Roman" w:hAnsi="Arial" w:cs="Times New Roman"/>
      <w:lang w:val="x-none" w:eastAsia="x-none"/>
    </w:rPr>
  </w:style>
  <w:style w:type="paragraph" w:customStyle="1" w:styleId="ZnakZnakZnak">
    <w:name w:val="Znak Znak Znak"/>
    <w:basedOn w:val="Navaden"/>
    <w:rsid w:val="001B5C0B"/>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1B5C0B"/>
    <w:rPr>
      <w:rFonts w:ascii="EUAlbertina" w:hAnsi="EUAlbertina"/>
      <w:color w:val="auto"/>
    </w:rPr>
  </w:style>
  <w:style w:type="paragraph" w:customStyle="1" w:styleId="CM3">
    <w:name w:val="CM3"/>
    <w:basedOn w:val="Default"/>
    <w:next w:val="Default"/>
    <w:uiPriority w:val="99"/>
    <w:rsid w:val="001B5C0B"/>
    <w:rPr>
      <w:rFonts w:ascii="EUAlbertina" w:hAnsi="EUAlbertina"/>
      <w:color w:val="auto"/>
    </w:rPr>
  </w:style>
  <w:style w:type="paragraph" w:customStyle="1" w:styleId="CM4">
    <w:name w:val="CM4"/>
    <w:basedOn w:val="Default"/>
    <w:next w:val="Default"/>
    <w:uiPriority w:val="99"/>
    <w:rsid w:val="001B5C0B"/>
    <w:rPr>
      <w:rFonts w:ascii="EUAlbertina" w:hAnsi="EUAlbertina"/>
      <w:color w:val="auto"/>
    </w:rPr>
  </w:style>
  <w:style w:type="paragraph" w:customStyle="1" w:styleId="Odstavek">
    <w:name w:val="Odstavek"/>
    <w:basedOn w:val="Navaden"/>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1B5C0B"/>
    <w:pPr>
      <w:numPr>
        <w:numId w:val="2"/>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1B5C0B"/>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1B5C0B"/>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1B5C0B"/>
    <w:rPr>
      <w:b/>
      <w:bCs/>
      <w:lang w:val="x-none" w:eastAsia="x-none"/>
    </w:rPr>
  </w:style>
  <w:style w:type="character" w:customStyle="1" w:styleId="ZadevapripombeZnak">
    <w:name w:val="Zadeva pripombe Znak"/>
    <w:basedOn w:val="PripombabesediloZnak"/>
    <w:link w:val="Zadevapripombe"/>
    <w:uiPriority w:val="99"/>
    <w:semiHidden/>
    <w:rsid w:val="001B5C0B"/>
    <w:rPr>
      <w:rFonts w:ascii="Times New Roman" w:eastAsia="Times New Roman" w:hAnsi="Times New Roman" w:cs="Times New Roman"/>
      <w:b/>
      <w:bCs/>
      <w:sz w:val="20"/>
      <w:szCs w:val="20"/>
      <w:lang w:val="x-none" w:eastAsia="x-none"/>
    </w:rPr>
  </w:style>
  <w:style w:type="character" w:styleId="Krepko">
    <w:name w:val="Strong"/>
    <w:uiPriority w:val="22"/>
    <w:qFormat/>
    <w:rsid w:val="001B5C0B"/>
    <w:rPr>
      <w:rFonts w:cs="Times New Roman"/>
      <w:b/>
      <w:bCs/>
    </w:rPr>
  </w:style>
  <w:style w:type="character" w:customStyle="1" w:styleId="OdstavekseznamaZnak">
    <w:name w:val="Odstavek seznama Znak"/>
    <w:link w:val="Odstavekseznama"/>
    <w:uiPriority w:val="34"/>
    <w:rsid w:val="001B5C0B"/>
    <w:rPr>
      <w:rFonts w:ascii="Times New Roman" w:eastAsia="Times New Roman" w:hAnsi="Times New Roman" w:cs="Times New Roman"/>
      <w:sz w:val="24"/>
      <w:szCs w:val="24"/>
      <w:lang w:val="x-none" w:eastAsia="x-none"/>
    </w:rPr>
  </w:style>
  <w:style w:type="character" w:customStyle="1" w:styleId="longtext1">
    <w:name w:val="long_text1"/>
    <w:rsid w:val="001B5C0B"/>
    <w:rPr>
      <w:rFonts w:cs="Times New Roman"/>
      <w:sz w:val="16"/>
      <w:szCs w:val="16"/>
    </w:rPr>
  </w:style>
  <w:style w:type="paragraph" w:customStyle="1" w:styleId="Besedilolena">
    <w:name w:val="Besedilo člena"/>
    <w:basedOn w:val="Navaden"/>
    <w:link w:val="BesedilolenaZnak"/>
    <w:qFormat/>
    <w:rsid w:val="001B5C0B"/>
    <w:pPr>
      <w:numPr>
        <w:numId w:val="3"/>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1B5C0B"/>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1B5C0B"/>
    <w:pPr>
      <w:numPr>
        <w:numId w:val="4"/>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1B5C0B"/>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1B5C0B"/>
    <w:rPr>
      <w:rFonts w:ascii="Tahoma" w:eastAsia="Times New Roman" w:hAnsi="Tahoma" w:cs="Times New Roman"/>
      <w:sz w:val="16"/>
      <w:szCs w:val="16"/>
      <w:lang w:val="x-none"/>
    </w:rPr>
  </w:style>
  <w:style w:type="paragraph" w:customStyle="1" w:styleId="datumtevilka">
    <w:name w:val="datum številka"/>
    <w:basedOn w:val="Navaden"/>
    <w:qFormat/>
    <w:rsid w:val="001B5C0B"/>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1B5C0B"/>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1B5C0B"/>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1B5C0B"/>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1B5C0B"/>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1B5C0B"/>
    <w:rPr>
      <w:rFonts w:ascii="Arial" w:eastAsia="Times New Roman" w:hAnsi="Arial" w:cs="Times New Roman"/>
      <w:lang w:val="x-none" w:eastAsia="x-none"/>
    </w:rPr>
  </w:style>
  <w:style w:type="paragraph" w:customStyle="1" w:styleId="Oddelek">
    <w:name w:val="Oddelek"/>
    <w:basedOn w:val="Navaden"/>
    <w:link w:val="OddelekZnak1"/>
    <w:qFormat/>
    <w:rsid w:val="001B5C0B"/>
    <w:pPr>
      <w:numPr>
        <w:numId w:val="6"/>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1B5C0B"/>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1B5C0B"/>
    <w:pPr>
      <w:numPr>
        <w:numId w:val="7"/>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1B5C0B"/>
    <w:rPr>
      <w:rFonts w:ascii="Arial" w:eastAsia="Times New Roman" w:hAnsi="Arial" w:cs="Times New Roman"/>
      <w:lang w:val="x-none" w:eastAsia="x-none"/>
    </w:rPr>
  </w:style>
  <w:style w:type="paragraph" w:customStyle="1" w:styleId="Poglavje">
    <w:name w:val="Poglavje"/>
    <w:basedOn w:val="Navaden"/>
    <w:qFormat/>
    <w:rsid w:val="001B5C0B"/>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1B5C0B"/>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1B5C0B"/>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1B5C0B"/>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1B5C0B"/>
    <w:rPr>
      <w:rFonts w:ascii="Arial" w:eastAsia="Times New Roman" w:hAnsi="Arial" w:cs="Times New Roman"/>
      <w:b/>
      <w:lang w:val="x-none" w:eastAsia="x-none"/>
    </w:rPr>
  </w:style>
  <w:style w:type="paragraph" w:styleId="Telobesedila-zamik">
    <w:name w:val="Body Text Indent"/>
    <w:basedOn w:val="Navaden"/>
    <w:link w:val="Telobesedila-zamikZnak"/>
    <w:rsid w:val="001B5C0B"/>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1B5C0B"/>
    <w:rPr>
      <w:rFonts w:ascii="Arial" w:eastAsia="Times New Roman" w:hAnsi="Arial" w:cs="Times New Roman"/>
      <w:sz w:val="20"/>
      <w:szCs w:val="24"/>
      <w:lang w:val="x-none"/>
    </w:rPr>
  </w:style>
  <w:style w:type="paragraph" w:customStyle="1" w:styleId="Odstavekseznama1">
    <w:name w:val="Odstavek seznama1"/>
    <w:basedOn w:val="Navaden"/>
    <w:qFormat/>
    <w:rsid w:val="001B5C0B"/>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1B5C0B"/>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1B5C0B"/>
    <w:rPr>
      <w:rFonts w:ascii="Arial" w:eastAsia="Times New Roman" w:hAnsi="Arial" w:cs="Times New Roman"/>
      <w:lang w:val="x-none" w:eastAsia="x-none"/>
    </w:rPr>
  </w:style>
  <w:style w:type="paragraph" w:customStyle="1" w:styleId="Odsek">
    <w:name w:val="Odsek"/>
    <w:basedOn w:val="Oddelek"/>
    <w:link w:val="OdsekZnak"/>
    <w:qFormat/>
    <w:rsid w:val="001B5C0B"/>
    <w:pPr>
      <w:numPr>
        <w:numId w:val="5"/>
      </w:numPr>
    </w:pPr>
  </w:style>
  <w:style w:type="character" w:customStyle="1" w:styleId="OdsekZnak">
    <w:name w:val="Odsek Znak"/>
    <w:link w:val="Odsek"/>
    <w:locked/>
    <w:rsid w:val="001B5C0B"/>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1B5C0B"/>
    <w:pPr>
      <w:spacing w:after="160" w:line="240" w:lineRule="exact"/>
    </w:pPr>
    <w:rPr>
      <w:rFonts w:ascii="Tahoma" w:eastAsia="Times New Roman" w:hAnsi="Tahoma" w:cs="Times New Roman"/>
      <w:sz w:val="20"/>
      <w:szCs w:val="20"/>
    </w:rPr>
  </w:style>
  <w:style w:type="character" w:styleId="Poudarek">
    <w:name w:val="Emphasis"/>
    <w:uiPriority w:val="20"/>
    <w:qFormat/>
    <w:rsid w:val="001B5C0B"/>
    <w:rPr>
      <w:rFonts w:cs="Times New Roman"/>
      <w:b/>
      <w:bCs/>
    </w:rPr>
  </w:style>
  <w:style w:type="character" w:customStyle="1" w:styleId="mediumtext1">
    <w:name w:val="medium_text1"/>
    <w:rsid w:val="001B5C0B"/>
    <w:rPr>
      <w:rFonts w:cs="Times New Roman"/>
      <w:sz w:val="20"/>
      <w:szCs w:val="20"/>
    </w:rPr>
  </w:style>
  <w:style w:type="paragraph" w:styleId="HTML-oblikovano">
    <w:name w:val="HTML Preformatted"/>
    <w:basedOn w:val="Navaden"/>
    <w:link w:val="HTML-oblikovanoZnak"/>
    <w:rsid w:val="001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1B5C0B"/>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1B5C0B"/>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1B5C0B"/>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1B5C0B"/>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1B5C0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1B5C0B"/>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1B5C0B"/>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1B5C0B"/>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1B5C0B"/>
    <w:rPr>
      <w:rFonts w:cs="Times New Roman"/>
      <w:color w:val="000000"/>
      <w:shd w:val="clear" w:color="auto" w:fill="FFFF66"/>
    </w:rPr>
  </w:style>
  <w:style w:type="paragraph" w:customStyle="1" w:styleId="esegmenth4">
    <w:name w:val="esegment_h4"/>
    <w:basedOn w:val="Navaden"/>
    <w:rsid w:val="001B5C0B"/>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1B5C0B"/>
    <w:rPr>
      <w:rFonts w:ascii="Arial" w:hAnsi="Arial" w:cs="Arial"/>
      <w:b/>
      <w:bCs/>
      <w:kern w:val="32"/>
      <w:sz w:val="32"/>
      <w:szCs w:val="32"/>
      <w:lang w:val="sl-SI" w:eastAsia="sl-SI" w:bidi="ar-SA"/>
    </w:rPr>
  </w:style>
  <w:style w:type="paragraph" w:customStyle="1" w:styleId="Brezrazmikov1">
    <w:name w:val="Brez razmikov1"/>
    <w:qFormat/>
    <w:rsid w:val="001B5C0B"/>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1B5C0B"/>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1B5C0B"/>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1B5C0B"/>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1B5C0B"/>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1B5C0B"/>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1B5C0B"/>
    <w:rPr>
      <w:color w:val="800080"/>
      <w:u w:val="single"/>
    </w:rPr>
  </w:style>
  <w:style w:type="character" w:customStyle="1" w:styleId="CharChar2">
    <w:name w:val="Char Char2"/>
    <w:rsid w:val="001B5C0B"/>
    <w:rPr>
      <w:lang w:val="sl-SI" w:eastAsia="sl-SI" w:bidi="ar-SA"/>
    </w:rPr>
  </w:style>
  <w:style w:type="paragraph" w:customStyle="1" w:styleId="p">
    <w:name w:val="p"/>
    <w:basedOn w:val="Navaden"/>
    <w:rsid w:val="001B5C0B"/>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1B5C0B"/>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1B5C0B"/>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1B5C0B"/>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1B5C0B"/>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1B5C0B"/>
    <w:pPr>
      <w:numPr>
        <w:ilvl w:val="3"/>
        <w:numId w:val="9"/>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1B5C0B"/>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1B5C0B"/>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1B5C0B"/>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1B5C0B"/>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1B5C0B"/>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1B5C0B"/>
    <w:pPr>
      <w:numPr>
        <w:ilvl w:val="4"/>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1B5C0B"/>
    <w:pPr>
      <w:numPr>
        <w:ilvl w:val="6"/>
        <w:numId w:val="1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1B5C0B"/>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1B5C0B"/>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1B5C0B"/>
    <w:pPr>
      <w:numPr>
        <w:ilvl w:val="5"/>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1B5C0B"/>
    <w:pPr>
      <w:numPr>
        <w:ilvl w:val="7"/>
        <w:numId w:val="1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1B5C0B"/>
    <w:pPr>
      <w:numPr>
        <w:ilvl w:val="8"/>
        <w:numId w:val="10"/>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1B5C0B"/>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1B5C0B"/>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1B5C0B"/>
    <w:rPr>
      <w:rFonts w:ascii="Times New Roman" w:hAnsi="Times New Roman" w:cs="Times New Roman" w:hint="default"/>
    </w:rPr>
  </w:style>
  <w:style w:type="paragraph" w:customStyle="1" w:styleId="Normal8pt">
    <w:name w:val="Normal + 8 pt"/>
    <w:aliases w:val="Before:  12 pt,Line spacing:  Exactly 12 pt"/>
    <w:basedOn w:val="Glava"/>
    <w:rsid w:val="001B5C0B"/>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1B5C0B"/>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1B5C0B"/>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1B5C0B"/>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1B5C0B"/>
    <w:rPr>
      <w:rFonts w:ascii="Arial" w:eastAsia="Times New Roman" w:hAnsi="Arial" w:cs="Times New Roman"/>
      <w:vanish/>
      <w:sz w:val="16"/>
      <w:szCs w:val="16"/>
      <w:lang w:val="x-none" w:eastAsia="x-none"/>
    </w:rPr>
  </w:style>
  <w:style w:type="character" w:customStyle="1" w:styleId="st1">
    <w:name w:val="st1"/>
    <w:rsid w:val="001B5C0B"/>
  </w:style>
  <w:style w:type="paragraph" w:customStyle="1" w:styleId="CharChar1">
    <w:name w:val="Char Char1"/>
    <w:basedOn w:val="Navaden"/>
    <w:rsid w:val="001B5C0B"/>
    <w:pPr>
      <w:spacing w:after="160" w:line="240" w:lineRule="exact"/>
    </w:pPr>
    <w:rPr>
      <w:rFonts w:ascii="Tahoma" w:eastAsia="Times New Roman" w:hAnsi="Tahoma" w:cs="Times New Roman"/>
      <w:sz w:val="20"/>
      <w:szCs w:val="20"/>
      <w:lang w:val="en-US"/>
    </w:rPr>
  </w:style>
  <w:style w:type="character" w:customStyle="1" w:styleId="IT">
    <w:name w:val="IT"/>
    <w:semiHidden/>
    <w:rsid w:val="001B5C0B"/>
    <w:rPr>
      <w:rFonts w:ascii="Arial" w:hAnsi="Arial" w:cs="Arial"/>
      <w:color w:val="auto"/>
      <w:sz w:val="20"/>
      <w:szCs w:val="20"/>
    </w:rPr>
  </w:style>
  <w:style w:type="character" w:customStyle="1" w:styleId="CommentTextChar1">
    <w:name w:val="Comment Text Char1"/>
    <w:semiHidden/>
    <w:locked/>
    <w:rsid w:val="001B5C0B"/>
    <w:rPr>
      <w:sz w:val="24"/>
      <w:szCs w:val="24"/>
      <w:lang w:bidi="sl-SI"/>
    </w:rPr>
  </w:style>
  <w:style w:type="paragraph" w:customStyle="1" w:styleId="alineazaodstavkom0">
    <w:name w:val="alineazaodstavkom"/>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1B5C0B"/>
    <w:rPr>
      <w:rFonts w:ascii="Arial" w:eastAsia="Times New Roman" w:hAnsi="Arial" w:cs="Times New Roman"/>
      <w:lang w:val="en-US"/>
    </w:rPr>
  </w:style>
  <w:style w:type="paragraph" w:customStyle="1" w:styleId="ZnakZnakZnakZnakZnak1">
    <w:name w:val="Znak Znak Znak Znak Znak1"/>
    <w:basedOn w:val="Navaden"/>
    <w:rsid w:val="001B5C0B"/>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1B5C0B"/>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1B5C0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1B5C0B"/>
    <w:rPr>
      <w:rFonts w:ascii="Arial" w:eastAsia="Times New Roman" w:hAnsi="Arial" w:cs="Times New Roman"/>
      <w:b/>
      <w:lang w:val="en-US"/>
    </w:rPr>
  </w:style>
  <w:style w:type="paragraph" w:customStyle="1" w:styleId="lennaslov">
    <w:name w:val="Člen_naslov"/>
    <w:basedOn w:val="lenZnakZnak"/>
    <w:qFormat/>
    <w:rsid w:val="001B5C0B"/>
    <w:pPr>
      <w:spacing w:before="0"/>
    </w:pPr>
  </w:style>
  <w:style w:type="paragraph" w:styleId="Kazalovsebine1">
    <w:name w:val="toc 1"/>
    <w:basedOn w:val="Navaden"/>
    <w:next w:val="Naslovpoiljatelja"/>
    <w:autoRedefine/>
    <w:rsid w:val="001B5C0B"/>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1B5C0B"/>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1B5C0B"/>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1B5C0B"/>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1B5C0B"/>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1B5C0B"/>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1B5C0B"/>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1B5C0B"/>
    <w:pPr>
      <w:numPr>
        <w:numId w:val="14"/>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1B5C0B"/>
    <w:pPr>
      <w:keepNext/>
      <w:numPr>
        <w:numId w:val="15"/>
      </w:numPr>
      <w:tabs>
        <w:tab w:val="clear" w:pos="360"/>
      </w:tabs>
      <w:ind w:left="0" w:firstLine="0"/>
    </w:pPr>
    <w:rPr>
      <w:color w:val="000000"/>
      <w:szCs w:val="20"/>
      <w:lang w:eastAsia="en-US"/>
    </w:rPr>
  </w:style>
  <w:style w:type="paragraph" w:customStyle="1" w:styleId="Navaden9">
    <w:name w:val="Navaden_9"/>
    <w:basedOn w:val="Navaden"/>
    <w:rsid w:val="001B5C0B"/>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1B5C0B"/>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1B5C0B"/>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1B5C0B"/>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1B5C0B"/>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1B5C0B"/>
    <w:pPr>
      <w:numPr>
        <w:numId w:val="1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1B5C0B"/>
    <w:rPr>
      <w:rFonts w:ascii="Arial" w:hAnsi="Arial" w:cs="Arial"/>
      <w:sz w:val="22"/>
      <w:szCs w:val="22"/>
    </w:rPr>
  </w:style>
  <w:style w:type="character" w:customStyle="1" w:styleId="AlineazatevilnotokoZnakZnak">
    <w:name w:val="Alinea za številčno točko Znak Znak"/>
    <w:link w:val="AlineazatevilnotokoZnak"/>
    <w:rsid w:val="001B5C0B"/>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1B5C0B"/>
    <w:rPr>
      <w:rFonts w:ascii="Arial" w:hAnsi="Arial" w:cs="Arial"/>
      <w:sz w:val="22"/>
      <w:szCs w:val="22"/>
      <w:lang w:val="sl-SI" w:eastAsia="sl-SI" w:bidi="ar-SA"/>
    </w:rPr>
  </w:style>
  <w:style w:type="paragraph" w:customStyle="1" w:styleId="len0">
    <w:name w:val="Člen"/>
    <w:basedOn w:val="Navaden"/>
    <w:link w:val="lenZnak0"/>
    <w:qFormat/>
    <w:rsid w:val="001B5C0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1B5C0B"/>
    <w:rPr>
      <w:rFonts w:ascii="Arial" w:eastAsia="Times New Roman" w:hAnsi="Arial" w:cs="Times New Roman"/>
      <w:b/>
      <w:lang w:val="x-none" w:eastAsia="x-none"/>
    </w:rPr>
  </w:style>
  <w:style w:type="paragraph" w:customStyle="1" w:styleId="rta">
    <w:name w:val="Črta"/>
    <w:basedOn w:val="Navaden"/>
    <w:link w:val="rtaZnak"/>
    <w:qFormat/>
    <w:rsid w:val="001B5C0B"/>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1B5C0B"/>
    <w:rPr>
      <w:rFonts w:ascii="Arial" w:eastAsia="Times New Roman" w:hAnsi="Arial" w:cs="Times New Roman"/>
      <w:lang w:val="x-none" w:eastAsia="x-none"/>
    </w:rPr>
  </w:style>
  <w:style w:type="paragraph" w:customStyle="1" w:styleId="lennovele">
    <w:name w:val="Člen_novele"/>
    <w:basedOn w:val="len0"/>
    <w:link w:val="lennoveleZnak"/>
    <w:qFormat/>
    <w:rsid w:val="001B5C0B"/>
  </w:style>
  <w:style w:type="character" w:customStyle="1" w:styleId="lennoveleZnak">
    <w:name w:val="Člen_novele Znak"/>
    <w:link w:val="lennovele"/>
    <w:rsid w:val="001B5C0B"/>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1B5C0B"/>
    <w:rPr>
      <w:b/>
      <w:bCs/>
      <w:i/>
      <w:iCs/>
      <w:spacing w:val="0"/>
    </w:rPr>
  </w:style>
  <w:style w:type="paragraph" w:customStyle="1" w:styleId="OdstavekUredba1Znak">
    <w:name w:val="Odstavek Uredba  1 Znak"/>
    <w:basedOn w:val="Navaden"/>
    <w:link w:val="OdstavekUredba1ZnakZnak"/>
    <w:qFormat/>
    <w:rsid w:val="001B5C0B"/>
    <w:pPr>
      <w:numPr>
        <w:numId w:val="17"/>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1B5C0B"/>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1B5C0B"/>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1B5C0B"/>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1B5C0B"/>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1B5C0B"/>
    <w:pPr>
      <w:numPr>
        <w:numId w:val="18"/>
      </w:numPr>
    </w:pPr>
  </w:style>
  <w:style w:type="paragraph" w:customStyle="1" w:styleId="tevilnatoka11Nova">
    <w:name w:val="Številčna točka 1.1 Nova"/>
    <w:basedOn w:val="Navaden"/>
    <w:qFormat/>
    <w:rsid w:val="001B5C0B"/>
    <w:pPr>
      <w:numPr>
        <w:ilvl w:val="1"/>
        <w:numId w:val="19"/>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1B5C0B"/>
    <w:rPr>
      <w:rFonts w:eastAsia="Times New Roman"/>
      <w:lang w:val="sl-SI" w:eastAsia="en-US"/>
    </w:rPr>
  </w:style>
  <w:style w:type="paragraph" w:styleId="Stvarnokazalo7">
    <w:name w:val="index 7"/>
    <w:basedOn w:val="Navaden"/>
    <w:next w:val="Navaden"/>
    <w:autoRedefine/>
    <w:rsid w:val="001B5C0B"/>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1B5C0B"/>
    <w:rPr>
      <w:rFonts w:eastAsia="Times New Roman" w:cs="Times New Roman"/>
      <w:sz w:val="20"/>
      <w:szCs w:val="20"/>
      <w:lang w:eastAsia="sl-SI"/>
    </w:rPr>
  </w:style>
  <w:style w:type="paragraph" w:customStyle="1" w:styleId="Naslov40">
    <w:name w:val="Naslov_4"/>
    <w:basedOn w:val="Navaden"/>
    <w:rsid w:val="001B5C0B"/>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1B5C0B"/>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1B5C0B"/>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1B5C0B"/>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1B5C0B"/>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1B5C0B"/>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1B5C0B"/>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1B5C0B"/>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1B5C0B"/>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1B5C0B"/>
    <w:pPr>
      <w:numPr>
        <w:numId w:val="20"/>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1B5C0B"/>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1B5C0B"/>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1B5C0B"/>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1B5C0B"/>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1B5C0B"/>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1B5C0B"/>
    <w:pPr>
      <w:numPr>
        <w:numId w:val="11"/>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1B5C0B"/>
    <w:rPr>
      <w:rFonts w:ascii="Arial" w:eastAsia="Times New Roman" w:hAnsi="Arial" w:cs="Times New Roman"/>
      <w:sz w:val="20"/>
      <w:lang w:val="x-none" w:eastAsia="x-none"/>
    </w:rPr>
  </w:style>
  <w:style w:type="paragraph" w:customStyle="1" w:styleId="Telobesedila22">
    <w:name w:val="Telo besedila 22"/>
    <w:basedOn w:val="Navaden"/>
    <w:rsid w:val="001B5C0B"/>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1B5C0B"/>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1B5C0B"/>
    <w:rPr>
      <w:sz w:val="20"/>
      <w:szCs w:val="20"/>
    </w:rPr>
  </w:style>
  <w:style w:type="paragraph" w:customStyle="1" w:styleId="ZnakZnakZnakZnakZnakZnakZnakZnakZnakZnakZnakZnakZnakZnakZnak">
    <w:name w:val="Znak Znak Znak Znak Znak 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1B5C0B"/>
    <w:rPr>
      <w:rFonts w:ascii="Arial" w:eastAsia="Times New Roman" w:hAnsi="Arial" w:cs="Times New Roman"/>
      <w:b/>
      <w:sz w:val="20"/>
      <w:lang w:val="x-none" w:eastAsia="x-none"/>
    </w:rPr>
  </w:style>
  <w:style w:type="paragraph" w:customStyle="1" w:styleId="1">
    <w:name w:val="1"/>
    <w:basedOn w:val="Navaden"/>
    <w:next w:val="Pripombabesedilo"/>
    <w:rsid w:val="001B5C0B"/>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1B5C0B"/>
    <w:pPr>
      <w:ind w:left="720"/>
    </w:pPr>
    <w:rPr>
      <w:rFonts w:ascii="Calibri" w:eastAsia="Times New Roman" w:hAnsi="Calibri" w:cs="Times New Roman"/>
      <w:lang w:eastAsia="sl-SI"/>
    </w:rPr>
  </w:style>
  <w:style w:type="character" w:customStyle="1" w:styleId="Komentar-sklic1">
    <w:name w:val="Komentar - sklic1"/>
    <w:semiHidden/>
    <w:unhideWhenUsed/>
    <w:rsid w:val="001B5C0B"/>
    <w:rPr>
      <w:sz w:val="16"/>
      <w:szCs w:val="16"/>
    </w:rPr>
  </w:style>
  <w:style w:type="paragraph" w:customStyle="1" w:styleId="Komentar-besedilo1">
    <w:name w:val="Komentar - besedilo1"/>
    <w:basedOn w:val="Navaden"/>
    <w:link w:val="Komentar-besediloZnak"/>
    <w:unhideWhenUsed/>
    <w:rsid w:val="001B5C0B"/>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1B5C0B"/>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1B5C0B"/>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1B5C0B"/>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1B5C0B"/>
    <w:rPr>
      <w:sz w:val="16"/>
      <w:szCs w:val="16"/>
    </w:rPr>
  </w:style>
  <w:style w:type="paragraph" w:customStyle="1" w:styleId="Komentar-besedilo2">
    <w:name w:val="Komentar - besedilo2"/>
    <w:basedOn w:val="Navaden"/>
    <w:unhideWhenUsed/>
    <w:rsid w:val="001B5C0B"/>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1B5C0B"/>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1B5C0B"/>
  </w:style>
  <w:style w:type="paragraph" w:customStyle="1" w:styleId="Standard">
    <w:name w:val="Standard"/>
    <w:rsid w:val="001B5C0B"/>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1B5C0B"/>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1B5C0B"/>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1B5C0B"/>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1B5C0B"/>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1B5C0B"/>
    <w:rPr>
      <w:i/>
      <w:iCs/>
    </w:rPr>
  </w:style>
  <w:style w:type="character" w:customStyle="1" w:styleId="komperdodano">
    <w:name w:val="komperdodano"/>
    <w:basedOn w:val="Privzetapisavaodstavka"/>
    <w:rsid w:val="001B5C0B"/>
  </w:style>
  <w:style w:type="paragraph" w:customStyle="1" w:styleId="Telobesedila24">
    <w:name w:val="Telo besedila 24"/>
    <w:basedOn w:val="Navaden"/>
    <w:rsid w:val="001B5C0B"/>
    <w:pPr>
      <w:widowControl w:val="0"/>
      <w:adjustRightInd w:val="0"/>
      <w:spacing w:after="120" w:line="240" w:lineRule="auto"/>
      <w:jc w:val="both"/>
      <w:textAlignment w:val="baseline"/>
    </w:pPr>
    <w:rPr>
      <w:rFonts w:ascii="Times New Roman" w:eastAsia="Times New Roman" w:hAnsi="Times New Roman" w:cs="Times New Roman"/>
      <w:sz w:val="20"/>
      <w:szCs w:val="20"/>
      <w:lang w:val="en-US" w:eastAsia="sl-SI"/>
    </w:rPr>
  </w:style>
  <w:style w:type="paragraph" w:customStyle="1" w:styleId="Telobesedila26">
    <w:name w:val="Telo besedila 26"/>
    <w:basedOn w:val="Navaden"/>
    <w:rsid w:val="001B5C0B"/>
    <w:pPr>
      <w:widowControl w:val="0"/>
      <w:adjustRightInd w:val="0"/>
      <w:spacing w:after="120" w:line="240" w:lineRule="auto"/>
      <w:jc w:val="both"/>
      <w:textAlignment w:val="baseline"/>
    </w:pPr>
    <w:rPr>
      <w:rFonts w:ascii="Times New Roman" w:eastAsia="Times New Roman" w:hAnsi="Times New Roman" w:cs="Times New Roman"/>
      <w:sz w:val="20"/>
      <w:szCs w:val="20"/>
      <w:lang w:val="en-US" w:eastAsia="sl-SI"/>
    </w:rPr>
  </w:style>
  <w:style w:type="character" w:customStyle="1" w:styleId="PripombabesediloZnak1">
    <w:name w:val="Pripomba – besedilo Znak1"/>
    <w:uiPriority w:val="99"/>
    <w:semiHidden/>
    <w:rsid w:val="001B5C0B"/>
    <w:rPr>
      <w:rFonts w:ascii="Calibri" w:eastAsia="SimSun" w:hAnsi="Calibri" w:cs="Calibri"/>
      <w:kern w:val="1"/>
      <w:lang w:eastAsia="ar-SA"/>
    </w:rPr>
  </w:style>
  <w:style w:type="paragraph" w:customStyle="1" w:styleId="Golobesedilo1">
    <w:name w:val="Golo besedilo1"/>
    <w:basedOn w:val="Navaden"/>
    <w:rsid w:val="001B5C0B"/>
    <w:pPr>
      <w:suppressAutoHyphens/>
      <w:spacing w:after="0" w:line="100" w:lineRule="atLeast"/>
    </w:pPr>
    <w:rPr>
      <w:rFonts w:ascii="Courier New" w:eastAsia="Times New Roman" w:hAnsi="Courier New" w:cs="Times New Roman"/>
      <w:kern w:val="1"/>
      <w:sz w:val="20"/>
      <w:szCs w:val="20"/>
      <w:lang w:val="en-US" w:eastAsia="ar-SA"/>
    </w:rPr>
  </w:style>
  <w:style w:type="paragraph" w:customStyle="1" w:styleId="Golobesedilo2">
    <w:name w:val="Golo besedilo2"/>
    <w:basedOn w:val="Navaden"/>
    <w:rsid w:val="001B5C0B"/>
    <w:pPr>
      <w:suppressAutoHyphens/>
      <w:spacing w:after="0" w:line="100" w:lineRule="atLeast"/>
    </w:pPr>
    <w:rPr>
      <w:rFonts w:ascii="Courier New" w:eastAsia="Times New Roman" w:hAnsi="Courier New" w:cs="Times New Roman"/>
      <w:kern w:val="1"/>
      <w:sz w:val="20"/>
      <w:szCs w:val="20"/>
      <w:lang w:val="en-US" w:eastAsia="ar-SA"/>
    </w:rPr>
  </w:style>
  <w:style w:type="character" w:customStyle="1" w:styleId="WW8Num6z0">
    <w:name w:val="WW8Num6z0"/>
    <w:rsid w:val="001B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radni-list.si/files/RS_-2015-104-00004-OB~P004-0000.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E3933-7673-4D28-8D0B-577DF986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37</Pages>
  <Words>13755</Words>
  <Characters>78410</Characters>
  <Application>Microsoft Office Word</Application>
  <DocSecurity>0</DocSecurity>
  <Lines>653</Lines>
  <Paragraphs>183</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91982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Tina Šušmelj</cp:lastModifiedBy>
  <cp:revision>35</cp:revision>
  <cp:lastPrinted>2021-10-08T11:50:00Z</cp:lastPrinted>
  <dcterms:created xsi:type="dcterms:W3CDTF">2022-12-18T13:38:00Z</dcterms:created>
  <dcterms:modified xsi:type="dcterms:W3CDTF">2022-12-29T13:43:00Z</dcterms:modified>
</cp:coreProperties>
</file>