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57701AB0" w:rsidR="00402315" w:rsidRPr="0075213B" w:rsidRDefault="00D40664" w:rsidP="00544056">
      <w:pPr>
        <w:rPr>
          <w:b/>
          <w:u w:val="single"/>
        </w:rPr>
      </w:pPr>
      <w:bookmarkStart w:id="0" w:name="_Hlk37005298"/>
      <w:r w:rsidRPr="0075213B">
        <w:rPr>
          <w:b/>
          <w:u w:val="single"/>
        </w:rPr>
        <w:t>O</w:t>
      </w:r>
      <w:r w:rsidR="00585F19" w:rsidRPr="0075213B">
        <w:rPr>
          <w:b/>
          <w:u w:val="single"/>
        </w:rPr>
        <w:t>pis dokazil</w:t>
      </w:r>
      <w:bookmarkEnd w:id="0"/>
      <w:r w:rsidR="00333ADB" w:rsidRPr="0075213B">
        <w:rPr>
          <w:b/>
          <w:u w:val="single"/>
        </w:rPr>
        <w:t xml:space="preserve"> ob </w:t>
      </w:r>
      <w:r w:rsidR="00EB173E" w:rsidRPr="0075213B">
        <w:rPr>
          <w:b/>
          <w:u w:val="single"/>
        </w:rPr>
        <w:t xml:space="preserve">vložitvi </w:t>
      </w:r>
      <w:r w:rsidR="00333ADB" w:rsidRPr="0075213B">
        <w:rPr>
          <w:b/>
          <w:u w:val="single"/>
        </w:rPr>
        <w:t>vlog</w:t>
      </w:r>
      <w:r w:rsidR="00EB173E" w:rsidRPr="0075213B">
        <w:rPr>
          <w:b/>
          <w:u w:val="single"/>
        </w:rPr>
        <w:t xml:space="preserve">e na javni razpis </w:t>
      </w:r>
      <w:r w:rsidR="0061786C" w:rsidRPr="0075213B">
        <w:rPr>
          <w:b/>
          <w:u w:val="single"/>
        </w:rPr>
        <w:t xml:space="preserve">za sofinanciranje stroškov izdelave </w:t>
      </w:r>
      <w:proofErr w:type="spellStart"/>
      <w:r w:rsidR="0061786C" w:rsidRPr="0075213B">
        <w:rPr>
          <w:b/>
          <w:u w:val="single"/>
        </w:rPr>
        <w:t>reinjekcijskih</w:t>
      </w:r>
      <w:proofErr w:type="spellEnd"/>
      <w:r w:rsidR="0061786C" w:rsidRPr="0075213B">
        <w:rPr>
          <w:b/>
          <w:u w:val="single"/>
        </w:rPr>
        <w:t xml:space="preserve"> vrtin</w:t>
      </w:r>
    </w:p>
    <w:p w14:paraId="2FCDF435" w14:textId="160EC18F" w:rsidR="00D7241D" w:rsidRPr="0075213B" w:rsidRDefault="00D7241D" w:rsidP="00544056"/>
    <w:p w14:paraId="001C6D36" w14:textId="77777777" w:rsidR="00060EE1" w:rsidRPr="0075213B" w:rsidRDefault="00060EE1" w:rsidP="00060EE1"/>
    <w:tbl>
      <w:tblPr>
        <w:tblW w:w="9209" w:type="dxa"/>
        <w:tblCellMar>
          <w:left w:w="70" w:type="dxa"/>
          <w:right w:w="70" w:type="dxa"/>
        </w:tblCellMar>
        <w:tblLook w:val="04A0" w:firstRow="1" w:lastRow="0" w:firstColumn="1" w:lastColumn="0" w:noHBand="0" w:noVBand="1"/>
      </w:tblPr>
      <w:tblGrid>
        <w:gridCol w:w="1160"/>
        <w:gridCol w:w="8049"/>
      </w:tblGrid>
      <w:tr w:rsidR="00060EE1" w:rsidRPr="0075213B" w14:paraId="39B775BB" w14:textId="77777777" w:rsidTr="00927DC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6717" w14:textId="77777777" w:rsidR="00060EE1" w:rsidRPr="0075213B" w:rsidRDefault="00060EE1" w:rsidP="00927DC0">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6DFDB937" w14:textId="53B31CF1" w:rsidR="00060EE1" w:rsidRPr="0075213B" w:rsidRDefault="00060EE1" w:rsidP="00927DC0">
            <w:pPr>
              <w:jc w:val="left"/>
              <w:rPr>
                <w:rFonts w:eastAsia="Times New Roman"/>
                <w:b/>
                <w:color w:val="000000"/>
                <w:lang w:eastAsia="sl-SI"/>
              </w:rPr>
            </w:pPr>
            <w:r w:rsidRPr="0075213B">
              <w:rPr>
                <w:rFonts w:eastAsia="Times New Roman"/>
                <w:b/>
                <w:color w:val="000000"/>
                <w:lang w:eastAsia="sl-SI"/>
              </w:rPr>
              <w:t>Velikost podjetja</w:t>
            </w:r>
          </w:p>
        </w:tc>
      </w:tr>
      <w:tr w:rsidR="00060EE1" w:rsidRPr="0075213B" w14:paraId="4AE5444D" w14:textId="77777777" w:rsidTr="00927DC0">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2C5F6C" w14:textId="78D3F227" w:rsidR="00060EE1" w:rsidRPr="0075213B" w:rsidRDefault="00060EE1" w:rsidP="00927DC0">
            <w:pPr>
              <w:spacing w:before="120" w:after="120"/>
            </w:pPr>
            <w:r w:rsidRPr="0075213B">
              <w:rPr>
                <w:b/>
              </w:rPr>
              <w:t>Odlok:</w:t>
            </w:r>
            <w:r w:rsidRPr="0075213B">
              <w:t xml:space="preserve"> 2 in 3. točka 2. člena Odloka </w:t>
            </w:r>
            <w:r w:rsidR="004E1D4F" w:rsidRPr="004E1D4F">
              <w:t xml:space="preserve">o začasnem ukrepu sofinanciranja stroškov izdelave </w:t>
            </w:r>
            <w:proofErr w:type="spellStart"/>
            <w:r w:rsidR="004E1D4F" w:rsidRPr="004E1D4F">
              <w:t>reinjekcijskih</w:t>
            </w:r>
            <w:proofErr w:type="spellEnd"/>
            <w:r w:rsidR="004E1D4F" w:rsidRPr="004E1D4F">
              <w:t xml:space="preserve"> vrtin</w:t>
            </w:r>
            <w:r w:rsidRPr="0075213B">
              <w:t xml:space="preserve"> (Uradni list </w:t>
            </w:r>
            <w:r w:rsidRPr="00A25875">
              <w:t>RS, št.</w:t>
            </w:r>
            <w:r w:rsidR="00A25875" w:rsidRPr="00A25875">
              <w:t xml:space="preserve"> 142/21</w:t>
            </w:r>
            <w:r w:rsidRPr="00A25875">
              <w:t>; v nadaljnjem</w:t>
            </w:r>
            <w:r w:rsidRPr="0075213B">
              <w:t xml:space="preserve"> besedilu: Odlok)</w:t>
            </w:r>
          </w:p>
          <w:p w14:paraId="17559FEF" w14:textId="2CE7B46E" w:rsidR="00060EE1" w:rsidRPr="0075213B" w:rsidRDefault="00060EE1" w:rsidP="00A017B6">
            <w:pPr>
              <w:spacing w:before="120" w:after="120"/>
            </w:pPr>
            <w:r w:rsidRPr="0075213B">
              <w:rPr>
                <w:b/>
              </w:rPr>
              <w:t>Za koga velja:</w:t>
            </w:r>
            <w:r w:rsidRPr="0075213B">
              <w:t xml:space="preserve"> za vse </w:t>
            </w:r>
            <w:r w:rsidR="00A017B6">
              <w:t>vlagatelje</w:t>
            </w:r>
          </w:p>
        </w:tc>
      </w:tr>
    </w:tbl>
    <w:p w14:paraId="587A2BD1" w14:textId="77777777" w:rsidR="00060EE1" w:rsidRPr="0075213B" w:rsidRDefault="00060EE1" w:rsidP="00060EE1"/>
    <w:p w14:paraId="2AB8C542" w14:textId="77777777" w:rsidR="00060EE1" w:rsidRPr="0075213B" w:rsidRDefault="00060EE1" w:rsidP="00060EE1">
      <w:r w:rsidRPr="0075213B">
        <w:t>Vlogi na javni razpis se:</w:t>
      </w:r>
    </w:p>
    <w:p w14:paraId="424B363C" w14:textId="3075E5A3" w:rsidR="00060EE1" w:rsidRPr="0075213B" w:rsidRDefault="00060EE1" w:rsidP="00060EE1">
      <w:pPr>
        <w:pStyle w:val="Odstavekseznama"/>
        <w:numPr>
          <w:ilvl w:val="0"/>
          <w:numId w:val="1"/>
        </w:numPr>
      </w:pPr>
      <w:r w:rsidRPr="0075213B">
        <w:t xml:space="preserve">v aplikacijo za elektronsko oddajo vloge se opredeli velikost podjetja:  </w:t>
      </w:r>
    </w:p>
    <w:p w14:paraId="5A6C7D21" w14:textId="09699A22" w:rsidR="00060EE1" w:rsidRPr="0075213B" w:rsidRDefault="00060EE1" w:rsidP="00060EE1">
      <w:pPr>
        <w:pStyle w:val="Odstavekseznama"/>
        <w:numPr>
          <w:ilvl w:val="1"/>
          <w:numId w:val="1"/>
        </w:numPr>
      </w:pPr>
      <w:proofErr w:type="spellStart"/>
      <w:r w:rsidRPr="0075213B">
        <w:t>mikro</w:t>
      </w:r>
      <w:proofErr w:type="spellEnd"/>
      <w:r w:rsidRPr="0075213B">
        <w:t>,</w:t>
      </w:r>
      <w:bookmarkStart w:id="1" w:name="_GoBack"/>
      <w:bookmarkEnd w:id="1"/>
    </w:p>
    <w:p w14:paraId="0F0932F5" w14:textId="7826BF69" w:rsidR="00060EE1" w:rsidRPr="0075213B" w:rsidRDefault="00060EE1" w:rsidP="00060EE1">
      <w:pPr>
        <w:pStyle w:val="Odstavekseznama"/>
        <w:numPr>
          <w:ilvl w:val="1"/>
          <w:numId w:val="1"/>
        </w:numPr>
      </w:pPr>
      <w:r w:rsidRPr="0075213B">
        <w:t>malo,</w:t>
      </w:r>
    </w:p>
    <w:p w14:paraId="609DCA7F" w14:textId="77777777" w:rsidR="00060EE1" w:rsidRPr="0075213B" w:rsidRDefault="00060EE1" w:rsidP="00060EE1">
      <w:pPr>
        <w:pStyle w:val="Odstavekseznama"/>
        <w:numPr>
          <w:ilvl w:val="1"/>
          <w:numId w:val="1"/>
        </w:numPr>
      </w:pPr>
      <w:r w:rsidRPr="0075213B">
        <w:t>srednje,</w:t>
      </w:r>
    </w:p>
    <w:p w14:paraId="6EF49DEB" w14:textId="322F576C" w:rsidR="00060EE1" w:rsidRPr="0075213B" w:rsidRDefault="00060EE1" w:rsidP="00060EE1">
      <w:pPr>
        <w:pStyle w:val="Odstavekseznama"/>
        <w:numPr>
          <w:ilvl w:val="1"/>
          <w:numId w:val="1"/>
        </w:numPr>
      </w:pPr>
      <w:r w:rsidRPr="0075213B">
        <w:t>veliko.</w:t>
      </w:r>
    </w:p>
    <w:p w14:paraId="395B3410" w14:textId="77777777" w:rsidR="00060EE1" w:rsidRPr="0075213B" w:rsidRDefault="00060EE1" w:rsidP="00060EE1"/>
    <w:p w14:paraId="7BCF647F" w14:textId="69596C26" w:rsidR="00060EE1" w:rsidRPr="0075213B" w:rsidRDefault="00060EE1" w:rsidP="00544056">
      <w:r w:rsidRPr="0075213B">
        <w:t xml:space="preserve">Kot pomoč pri opredelitvi velikosti podjetja lahko </w:t>
      </w:r>
      <w:r w:rsidR="00A017B6">
        <w:t>vlagatelji</w:t>
      </w:r>
      <w:r w:rsidR="00A017B6" w:rsidRPr="0075213B">
        <w:t xml:space="preserve"> </w:t>
      </w:r>
      <w:r w:rsidRPr="0075213B">
        <w:t xml:space="preserve">uporabijo informativno prilogo »Izračun velikosti </w:t>
      </w:r>
      <w:r w:rsidR="00A017B6">
        <w:t>vlagatelja</w:t>
      </w:r>
      <w:r w:rsidR="00A017B6" w:rsidRPr="0075213B">
        <w:t xml:space="preserve"> </w:t>
      </w:r>
      <w:r w:rsidRPr="0075213B">
        <w:t>in povezanost«.</w:t>
      </w:r>
    </w:p>
    <w:p w14:paraId="29FA78FF" w14:textId="3FE2EB94" w:rsidR="00E643F6" w:rsidRDefault="00E643F6" w:rsidP="00544056"/>
    <w:p w14:paraId="7F746BEC" w14:textId="77777777" w:rsidR="0053153C" w:rsidRPr="0075213B" w:rsidRDefault="0053153C" w:rsidP="00544056"/>
    <w:tbl>
      <w:tblPr>
        <w:tblW w:w="9209" w:type="dxa"/>
        <w:tblCellMar>
          <w:left w:w="70" w:type="dxa"/>
          <w:right w:w="70" w:type="dxa"/>
        </w:tblCellMar>
        <w:tblLook w:val="04A0" w:firstRow="1" w:lastRow="0" w:firstColumn="1" w:lastColumn="0" w:noHBand="0" w:noVBand="1"/>
      </w:tblPr>
      <w:tblGrid>
        <w:gridCol w:w="1160"/>
        <w:gridCol w:w="8049"/>
      </w:tblGrid>
      <w:tr w:rsidR="00E643F6" w:rsidRPr="0075213B" w14:paraId="033C43D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8F01" w14:textId="0082A12D" w:rsidR="00E643F6" w:rsidRPr="0075213B" w:rsidRDefault="00E643F6"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57ACDF6" w14:textId="579F5498" w:rsidR="00E643F6" w:rsidRPr="0075213B" w:rsidRDefault="0061786C" w:rsidP="00544056">
            <w:pPr>
              <w:jc w:val="left"/>
              <w:rPr>
                <w:rFonts w:eastAsia="Times New Roman"/>
                <w:b/>
                <w:color w:val="000000"/>
                <w:lang w:eastAsia="sl-SI"/>
              </w:rPr>
            </w:pPr>
            <w:r w:rsidRPr="0075213B">
              <w:rPr>
                <w:rFonts w:eastAsia="Times New Roman"/>
                <w:b/>
                <w:color w:val="000000"/>
                <w:lang w:eastAsia="sl-SI"/>
              </w:rPr>
              <w:t>Koncesija za rabo vode v skladu z 2. točko prvega odstavka 136. člena Zakona o vodah (Uradni list RS, št. 67/02, 2/04 – ZZdrI-A, 41/04 – ZVO-1, 57/08, 57/12, 100/13, 40/14, 56/15, 65/20, 80/20 - ZIUOOPE, 152/20 - ZZUOOP in 175/20 - ZIUOPDVE)</w:t>
            </w:r>
          </w:p>
        </w:tc>
      </w:tr>
      <w:tr w:rsidR="00573C24" w:rsidRPr="0075213B" w14:paraId="64B5F443"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DE339" w14:textId="07CDE560" w:rsidR="00573C24" w:rsidRPr="0075213B" w:rsidRDefault="0061786C" w:rsidP="009A1659">
            <w:pPr>
              <w:spacing w:before="120" w:after="120"/>
            </w:pPr>
            <w:r w:rsidRPr="0075213B">
              <w:rPr>
                <w:b/>
              </w:rPr>
              <w:t>Odlok</w:t>
            </w:r>
            <w:r w:rsidR="00741597" w:rsidRPr="0075213B">
              <w:rPr>
                <w:b/>
              </w:rPr>
              <w:t xml:space="preserve">: </w:t>
            </w:r>
            <w:r w:rsidR="00A25875">
              <w:t>9</w:t>
            </w:r>
            <w:r w:rsidR="006610FF" w:rsidRPr="0075213B">
              <w:t>.</w:t>
            </w:r>
            <w:r w:rsidR="005737E9" w:rsidRPr="0075213B">
              <w:t xml:space="preserve"> </w:t>
            </w:r>
            <w:r w:rsidRPr="0075213B">
              <w:t>točka prvega odstavka 4</w:t>
            </w:r>
            <w:r w:rsidR="00A3095D" w:rsidRPr="0075213B">
              <w:t>. člena</w:t>
            </w:r>
            <w:r w:rsidR="00791417" w:rsidRPr="0075213B">
              <w:t xml:space="preserve"> </w:t>
            </w:r>
          </w:p>
          <w:p w14:paraId="55EF9F0F" w14:textId="2696D5E2" w:rsidR="00573C24" w:rsidRPr="0075213B" w:rsidRDefault="00573C24" w:rsidP="00A017B6">
            <w:pPr>
              <w:spacing w:before="120" w:after="120"/>
            </w:pPr>
            <w:r w:rsidRPr="0075213B">
              <w:rPr>
                <w:b/>
              </w:rPr>
              <w:t>Za koga velja:</w:t>
            </w:r>
            <w:r w:rsidR="00A3095D" w:rsidRPr="0075213B">
              <w:t xml:space="preserve"> za </w:t>
            </w:r>
            <w:r w:rsidR="00BB5EE1" w:rsidRPr="0075213B">
              <w:t xml:space="preserve">vse </w:t>
            </w:r>
            <w:r w:rsidR="00A017B6">
              <w:t>vlagatelje</w:t>
            </w:r>
          </w:p>
        </w:tc>
      </w:tr>
    </w:tbl>
    <w:p w14:paraId="3A03511E" w14:textId="77777777" w:rsidR="00E643F6" w:rsidRPr="0075213B" w:rsidRDefault="00E643F6" w:rsidP="00544056"/>
    <w:p w14:paraId="7D103630" w14:textId="77777777" w:rsidR="00121D12" w:rsidRPr="0075213B" w:rsidRDefault="00121D12" w:rsidP="00544056">
      <w:r w:rsidRPr="0075213B">
        <w:t>Vlogi na javni razpis se:</w:t>
      </w:r>
    </w:p>
    <w:p w14:paraId="71FBC7D8" w14:textId="1EBA905A" w:rsidR="00121D12" w:rsidRPr="0075213B" w:rsidRDefault="00D26EF5" w:rsidP="00544056">
      <w:pPr>
        <w:pStyle w:val="Odstavekseznama"/>
        <w:numPr>
          <w:ilvl w:val="0"/>
          <w:numId w:val="1"/>
        </w:numPr>
      </w:pPr>
      <w:r>
        <w:t>v aplikacijo v</w:t>
      </w:r>
      <w:r>
        <w:rPr>
          <w:rFonts w:ascii="Helv" w:hAnsi="Helv" w:cs="Helv"/>
          <w:color w:val="000000"/>
        </w:rPr>
        <w:t xml:space="preserve"> obliki </w:t>
      </w:r>
      <w:proofErr w:type="spellStart"/>
      <w:r>
        <w:rPr>
          <w:rFonts w:ascii="Helv" w:hAnsi="Helv" w:cs="Helv"/>
          <w:color w:val="000000"/>
        </w:rPr>
        <w:t>skenograma</w:t>
      </w:r>
      <w:proofErr w:type="spellEnd"/>
      <w:r>
        <w:rPr>
          <w:rFonts w:ascii="Helv" w:hAnsi="Helv" w:cs="Helv"/>
          <w:color w:val="000000"/>
        </w:rPr>
        <w:t xml:space="preserve"> </w:t>
      </w:r>
      <w:r w:rsidR="004B3078" w:rsidRPr="0075213B">
        <w:t>priloži</w:t>
      </w:r>
      <w:r w:rsidR="00BB5EE1" w:rsidRPr="0075213B">
        <w:t xml:space="preserve"> </w:t>
      </w:r>
      <w:r w:rsidR="00F805D2">
        <w:t xml:space="preserve">veljavna </w:t>
      </w:r>
      <w:r w:rsidR="00F805D2" w:rsidRPr="0075213B">
        <w:t>koncesij</w:t>
      </w:r>
      <w:r w:rsidR="00F805D2">
        <w:t>a</w:t>
      </w:r>
      <w:r w:rsidR="00F805D2" w:rsidRPr="0075213B">
        <w:t xml:space="preserve"> </w:t>
      </w:r>
      <w:r w:rsidR="00BB5EE1" w:rsidRPr="0075213B">
        <w:t xml:space="preserve">za rabo vode </w:t>
      </w:r>
      <w:r w:rsidR="00121D12" w:rsidRPr="0075213B">
        <w:t xml:space="preserve">ali </w:t>
      </w:r>
    </w:p>
    <w:p w14:paraId="632EA5C6" w14:textId="3A3170F6" w:rsidR="00121D12" w:rsidRPr="0075213B" w:rsidRDefault="00121D12" w:rsidP="00544056">
      <w:pPr>
        <w:pStyle w:val="Odstavekseznama"/>
        <w:numPr>
          <w:ilvl w:val="0"/>
          <w:numId w:val="1"/>
        </w:numPr>
      </w:pPr>
      <w:bookmarkStart w:id="2" w:name="_Hlk37155543"/>
      <w:r w:rsidRPr="0075213B">
        <w:t xml:space="preserve">v aplikacijo </w:t>
      </w:r>
      <w:bookmarkStart w:id="3" w:name="_Hlk35584728"/>
      <w:r w:rsidRPr="0075213B">
        <w:t xml:space="preserve">za elektronsko oddajo vloge </w:t>
      </w:r>
      <w:bookmarkEnd w:id="2"/>
      <w:bookmarkEnd w:id="3"/>
      <w:r w:rsidR="00A45B08" w:rsidRPr="0075213B">
        <w:t>se vnesejo naslednji podatki</w:t>
      </w:r>
      <w:r w:rsidRPr="0075213B">
        <w:t>:</w:t>
      </w:r>
    </w:p>
    <w:p w14:paraId="35C51E7A" w14:textId="3BFFA455" w:rsidR="00121D12" w:rsidRPr="0075213B" w:rsidRDefault="00121D12" w:rsidP="00BB5EE1">
      <w:pPr>
        <w:pStyle w:val="Odstavekseznama"/>
        <w:numPr>
          <w:ilvl w:val="1"/>
          <w:numId w:val="1"/>
        </w:numPr>
      </w:pPr>
      <w:r w:rsidRPr="0075213B">
        <w:t xml:space="preserve">datum </w:t>
      </w:r>
      <w:r w:rsidR="00B949A3">
        <w:t>sklenitve</w:t>
      </w:r>
      <w:r w:rsidR="00B949A3" w:rsidRPr="0075213B">
        <w:t xml:space="preserve"> </w:t>
      </w:r>
      <w:r w:rsidR="00BB5EE1" w:rsidRPr="0075213B">
        <w:t>koncesije za rabo vode</w:t>
      </w:r>
    </w:p>
    <w:p w14:paraId="662F0B4E" w14:textId="77777777" w:rsidR="00121D12" w:rsidRPr="0075213B" w:rsidRDefault="00121D12" w:rsidP="00544056">
      <w:pPr>
        <w:pStyle w:val="Odstavekseznama"/>
        <w:numPr>
          <w:ilvl w:val="1"/>
          <w:numId w:val="1"/>
        </w:numPr>
      </w:pPr>
      <w:r w:rsidRPr="0075213B">
        <w:t>organ, ki je izdal dokument;</w:t>
      </w:r>
    </w:p>
    <w:p w14:paraId="35D19923" w14:textId="77777777" w:rsidR="00121D12" w:rsidRPr="0075213B" w:rsidRDefault="00121D12" w:rsidP="00544056">
      <w:pPr>
        <w:pStyle w:val="Odstavekseznama"/>
        <w:numPr>
          <w:ilvl w:val="1"/>
          <w:numId w:val="1"/>
        </w:numPr>
      </w:pPr>
      <w:r w:rsidRPr="0075213B">
        <w:t>datum pravnomočnosti.</w:t>
      </w:r>
    </w:p>
    <w:p w14:paraId="44EC9979" w14:textId="77777777" w:rsidR="00F201FA" w:rsidRPr="0075213B" w:rsidRDefault="00F201FA" w:rsidP="00544056"/>
    <w:p w14:paraId="4025BAAD" w14:textId="77777777" w:rsidR="0058278D" w:rsidRPr="0075213B" w:rsidRDefault="0058278D" w:rsidP="0058278D"/>
    <w:tbl>
      <w:tblPr>
        <w:tblW w:w="9209" w:type="dxa"/>
        <w:tblCellMar>
          <w:left w:w="70" w:type="dxa"/>
          <w:right w:w="70" w:type="dxa"/>
        </w:tblCellMar>
        <w:tblLook w:val="04A0" w:firstRow="1" w:lastRow="0" w:firstColumn="1" w:lastColumn="0" w:noHBand="0" w:noVBand="1"/>
      </w:tblPr>
      <w:tblGrid>
        <w:gridCol w:w="1160"/>
        <w:gridCol w:w="8049"/>
      </w:tblGrid>
      <w:tr w:rsidR="0058278D" w:rsidRPr="0075213B" w14:paraId="14C1615E" w14:textId="77777777" w:rsidTr="00927DC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760B5" w14:textId="77777777" w:rsidR="0058278D" w:rsidRPr="0075213B" w:rsidRDefault="0058278D" w:rsidP="00927DC0">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8C5BBC6" w14:textId="24A15CBA" w:rsidR="0058278D" w:rsidRPr="0075213B" w:rsidRDefault="0058278D" w:rsidP="005410EB">
            <w:pPr>
              <w:jc w:val="left"/>
              <w:rPr>
                <w:rFonts w:eastAsia="Times New Roman"/>
                <w:b/>
                <w:color w:val="000000"/>
                <w:lang w:eastAsia="sl-SI"/>
              </w:rPr>
            </w:pPr>
            <w:r w:rsidRPr="0075213B">
              <w:rPr>
                <w:rFonts w:eastAsia="Times New Roman"/>
                <w:b/>
                <w:color w:val="000000"/>
                <w:lang w:eastAsia="sl-SI"/>
              </w:rPr>
              <w:t xml:space="preserve">Uporaba </w:t>
            </w:r>
            <w:r w:rsidR="005410EB" w:rsidRPr="0075213B">
              <w:rPr>
                <w:rFonts w:eastAsia="Times New Roman"/>
                <w:b/>
                <w:color w:val="000000"/>
                <w:lang w:eastAsia="sl-SI"/>
              </w:rPr>
              <w:t>termaln</w:t>
            </w:r>
            <w:r w:rsidR="005410EB">
              <w:rPr>
                <w:rFonts w:eastAsia="Times New Roman"/>
                <w:b/>
                <w:color w:val="000000"/>
                <w:lang w:eastAsia="sl-SI"/>
              </w:rPr>
              <w:t>e</w:t>
            </w:r>
            <w:r w:rsidR="005410EB" w:rsidRPr="0075213B">
              <w:rPr>
                <w:rFonts w:eastAsia="Times New Roman"/>
                <w:b/>
                <w:color w:val="000000"/>
                <w:lang w:eastAsia="sl-SI"/>
              </w:rPr>
              <w:t xml:space="preserve"> </w:t>
            </w:r>
            <w:r w:rsidRPr="0075213B">
              <w:rPr>
                <w:rFonts w:eastAsia="Times New Roman"/>
                <w:b/>
                <w:color w:val="000000"/>
                <w:lang w:eastAsia="sl-SI"/>
              </w:rPr>
              <w:t xml:space="preserve">ali </w:t>
            </w:r>
            <w:proofErr w:type="spellStart"/>
            <w:r w:rsidR="005410EB" w:rsidRPr="0075213B">
              <w:rPr>
                <w:rFonts w:eastAsia="Times New Roman"/>
                <w:b/>
                <w:color w:val="000000"/>
                <w:lang w:eastAsia="sl-SI"/>
              </w:rPr>
              <w:t>termomineraln</w:t>
            </w:r>
            <w:r w:rsidR="005410EB">
              <w:rPr>
                <w:rFonts w:eastAsia="Times New Roman"/>
                <w:b/>
                <w:color w:val="000000"/>
                <w:lang w:eastAsia="sl-SI"/>
              </w:rPr>
              <w:t>e</w:t>
            </w:r>
            <w:proofErr w:type="spellEnd"/>
            <w:r w:rsidR="005410EB" w:rsidRPr="0075213B">
              <w:rPr>
                <w:rFonts w:eastAsia="Times New Roman"/>
                <w:b/>
                <w:color w:val="000000"/>
                <w:lang w:eastAsia="sl-SI"/>
              </w:rPr>
              <w:t xml:space="preserve"> </w:t>
            </w:r>
            <w:r w:rsidR="002C4EE3" w:rsidRPr="0075213B">
              <w:rPr>
                <w:rFonts w:eastAsia="Times New Roman"/>
                <w:b/>
                <w:color w:val="000000"/>
                <w:lang w:eastAsia="sl-SI"/>
              </w:rPr>
              <w:t>vod</w:t>
            </w:r>
            <w:r w:rsidR="002C4EE3">
              <w:rPr>
                <w:rFonts w:eastAsia="Times New Roman"/>
                <w:b/>
                <w:color w:val="000000"/>
                <w:lang w:eastAsia="sl-SI"/>
              </w:rPr>
              <w:t>e</w:t>
            </w:r>
            <w:r w:rsidR="002C4EE3" w:rsidRPr="0075213B">
              <w:rPr>
                <w:rFonts w:eastAsia="Times New Roman"/>
                <w:b/>
                <w:color w:val="000000"/>
                <w:lang w:eastAsia="sl-SI"/>
              </w:rPr>
              <w:t xml:space="preserve"> </w:t>
            </w:r>
            <w:r w:rsidRPr="0075213B">
              <w:rPr>
                <w:rFonts w:eastAsia="Times New Roman"/>
                <w:b/>
                <w:color w:val="000000"/>
                <w:lang w:eastAsia="sl-SI"/>
              </w:rPr>
              <w:t>v rastlinjakih za ogrevanje</w:t>
            </w:r>
          </w:p>
        </w:tc>
      </w:tr>
      <w:tr w:rsidR="0058278D" w:rsidRPr="0075213B" w14:paraId="43C9435D" w14:textId="77777777" w:rsidTr="00927DC0">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49A0C" w14:textId="00E53EF7" w:rsidR="0058278D" w:rsidRPr="0075213B" w:rsidRDefault="0058278D" w:rsidP="009A1659">
            <w:pPr>
              <w:spacing w:before="120" w:after="120"/>
            </w:pPr>
            <w:r w:rsidRPr="0075213B">
              <w:rPr>
                <w:b/>
              </w:rPr>
              <w:t>Odlok:</w:t>
            </w:r>
            <w:r w:rsidRPr="0075213B">
              <w:t xml:space="preserve"> </w:t>
            </w:r>
            <w:r w:rsidR="00A25875" w:rsidRPr="0075213B">
              <w:t>1</w:t>
            </w:r>
            <w:r w:rsidR="00A25875">
              <w:t>0</w:t>
            </w:r>
            <w:r w:rsidRPr="0075213B">
              <w:t xml:space="preserve">. točka prvega odstavka 4. člena </w:t>
            </w:r>
          </w:p>
          <w:p w14:paraId="5F1F032A" w14:textId="5D6F08A3" w:rsidR="0058278D" w:rsidRPr="0075213B" w:rsidRDefault="0058278D" w:rsidP="00A017B6">
            <w:pPr>
              <w:spacing w:before="120" w:after="120"/>
            </w:pPr>
            <w:r w:rsidRPr="0075213B">
              <w:rPr>
                <w:b/>
              </w:rPr>
              <w:t>Za koga velja</w:t>
            </w:r>
            <w:r w:rsidRPr="0075213B">
              <w:t xml:space="preserve">: za vse </w:t>
            </w:r>
            <w:r w:rsidR="00A017B6">
              <w:t>vlagatelje</w:t>
            </w:r>
          </w:p>
        </w:tc>
      </w:tr>
    </w:tbl>
    <w:p w14:paraId="1B2A3036" w14:textId="77777777" w:rsidR="0058278D" w:rsidRPr="0075213B" w:rsidRDefault="0058278D" w:rsidP="0058278D"/>
    <w:p w14:paraId="3C8850E6" w14:textId="39F3D5AD" w:rsidR="0058278D" w:rsidRPr="0075213B" w:rsidRDefault="0058278D" w:rsidP="0058278D">
      <w:r w:rsidRPr="0075213B">
        <w:t>Vlogi na javni razpis se</w:t>
      </w:r>
      <w:r w:rsidR="00B949A3">
        <w:t xml:space="preserve"> lahko</w:t>
      </w:r>
      <w:r w:rsidRPr="0075213B">
        <w:t>:</w:t>
      </w:r>
    </w:p>
    <w:p w14:paraId="016E5800" w14:textId="4D6F9B4D" w:rsidR="0058278D" w:rsidRDefault="00D26EF5" w:rsidP="00D26EF5">
      <w:pPr>
        <w:pStyle w:val="Odstavekseznama"/>
        <w:numPr>
          <w:ilvl w:val="1"/>
          <w:numId w:val="1"/>
        </w:numPr>
      </w:pPr>
      <w:r w:rsidRPr="00D26EF5">
        <w:t xml:space="preserve">v aplikacijo v obliki </w:t>
      </w:r>
      <w:proofErr w:type="spellStart"/>
      <w:r w:rsidRPr="00D26EF5">
        <w:t>skenograma</w:t>
      </w:r>
      <w:proofErr w:type="spellEnd"/>
      <w:r w:rsidRPr="00D26EF5">
        <w:t xml:space="preserve"> </w:t>
      </w:r>
      <w:r w:rsidR="0058278D" w:rsidRPr="0075213B">
        <w:t xml:space="preserve">priloži </w:t>
      </w:r>
      <w:r w:rsidRPr="0075213B">
        <w:t>dokazil</w:t>
      </w:r>
      <w:r>
        <w:t>o</w:t>
      </w:r>
      <w:r w:rsidRPr="0075213B">
        <w:t xml:space="preserve"> </w:t>
      </w:r>
      <w:r w:rsidR="00A70D72" w:rsidRPr="0075213B">
        <w:t>o</w:t>
      </w:r>
      <w:r w:rsidR="00B949A3">
        <w:t xml:space="preserve"> poravnanem</w:t>
      </w:r>
      <w:r w:rsidR="00A70D72" w:rsidRPr="0075213B">
        <w:t xml:space="preserve"> plačilu</w:t>
      </w:r>
      <w:r w:rsidR="005E1C20" w:rsidRPr="0075213B">
        <w:t xml:space="preserve"> </w:t>
      </w:r>
      <w:r w:rsidR="00B949A3">
        <w:t xml:space="preserve">za </w:t>
      </w:r>
      <w:r w:rsidR="00B949A3" w:rsidRPr="0075213B">
        <w:t>koncesij</w:t>
      </w:r>
      <w:r w:rsidR="00B949A3">
        <w:t>o oziroma nadomestilu</w:t>
      </w:r>
      <w:r w:rsidR="0058278D" w:rsidRPr="0075213B">
        <w:t xml:space="preserve"> za rabo vode</w:t>
      </w:r>
      <w:r w:rsidR="00CE47F4" w:rsidRPr="0075213B">
        <w:t xml:space="preserve"> za ogrevanje rastlinjakov</w:t>
      </w:r>
      <w:r w:rsidR="0058278D" w:rsidRPr="0075213B">
        <w:t>.</w:t>
      </w:r>
    </w:p>
    <w:p w14:paraId="31A17E5E" w14:textId="753F9C2E" w:rsidR="00B949A3" w:rsidRDefault="00B949A3" w:rsidP="00B949A3"/>
    <w:p w14:paraId="24578B85" w14:textId="6248DB0D" w:rsidR="00B949A3" w:rsidRPr="0075213B" w:rsidRDefault="00B949A3" w:rsidP="00B949A3">
      <w:r>
        <w:t xml:space="preserve">V primeru, da podatki niso priloženi le te agencija pridobi po uradni </w:t>
      </w:r>
      <w:r w:rsidR="002C4EE3">
        <w:t>dolžnosti</w:t>
      </w:r>
      <w:r w:rsidR="0053153C">
        <w:t>.</w:t>
      </w:r>
    </w:p>
    <w:p w14:paraId="7A1CF88A" w14:textId="18DC0D71" w:rsidR="0058278D" w:rsidRPr="0075213B" w:rsidRDefault="0058278D" w:rsidP="00544056">
      <w:pPr>
        <w:rPr>
          <w:bCs/>
        </w:rPr>
      </w:pPr>
    </w:p>
    <w:p w14:paraId="4CFC6ABD" w14:textId="77777777" w:rsidR="0058278D" w:rsidRPr="0075213B" w:rsidRDefault="0058278D" w:rsidP="00544056">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22F61" w:rsidRPr="0075213B" w14:paraId="1A7251A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02EF" w14:textId="1F79CD24" w:rsidR="00422F61" w:rsidRPr="0075213B" w:rsidRDefault="00422F61"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1295A19" w14:textId="4DA5B0CA" w:rsidR="00422F61" w:rsidRPr="0075213B" w:rsidRDefault="00F82211" w:rsidP="00F82211">
            <w:pPr>
              <w:jc w:val="left"/>
              <w:rPr>
                <w:rFonts w:eastAsia="Times New Roman"/>
                <w:b/>
                <w:color w:val="000000"/>
                <w:lang w:eastAsia="sl-SI"/>
              </w:rPr>
            </w:pPr>
            <w:r w:rsidRPr="00F82211">
              <w:rPr>
                <w:rFonts w:eastAsia="Times New Roman"/>
                <w:b/>
                <w:color w:val="000000"/>
                <w:lang w:eastAsia="sl-SI"/>
              </w:rPr>
              <w:t>Dovoljenje za raziskovanje ali koncesij</w:t>
            </w:r>
            <w:r>
              <w:rPr>
                <w:rFonts w:eastAsia="Times New Roman"/>
                <w:b/>
                <w:color w:val="000000"/>
                <w:lang w:eastAsia="sl-SI"/>
              </w:rPr>
              <w:t>a</w:t>
            </w:r>
            <w:r w:rsidRPr="00F82211">
              <w:rPr>
                <w:rFonts w:eastAsia="Times New Roman"/>
                <w:b/>
                <w:color w:val="000000"/>
                <w:lang w:eastAsia="sl-SI"/>
              </w:rPr>
              <w:t xml:space="preserve"> za izkoriščanje geotermičnega energetskega vira </w:t>
            </w:r>
          </w:p>
        </w:tc>
      </w:tr>
      <w:tr w:rsidR="00A3095D" w:rsidRPr="0075213B" w14:paraId="48327D7E" w14:textId="77777777" w:rsidTr="00BB5EE1">
        <w:trPr>
          <w:trHeight w:val="30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51ED72" w14:textId="0EDEB0CA" w:rsidR="00A3095D" w:rsidRPr="0075213B" w:rsidRDefault="00BB5EE1" w:rsidP="009A1659">
            <w:pPr>
              <w:spacing w:before="120" w:after="120"/>
            </w:pPr>
            <w:r w:rsidRPr="0075213B">
              <w:rPr>
                <w:b/>
              </w:rPr>
              <w:t>Odlok</w:t>
            </w:r>
            <w:r w:rsidR="00A3095D" w:rsidRPr="0075213B">
              <w:rPr>
                <w:b/>
              </w:rPr>
              <w:t xml:space="preserve">: </w:t>
            </w:r>
            <w:r w:rsidR="00A25875" w:rsidRPr="0075213B">
              <w:t>1</w:t>
            </w:r>
            <w:r w:rsidR="00A25875">
              <w:t>1</w:t>
            </w:r>
            <w:r w:rsidR="00A3095D" w:rsidRPr="0075213B">
              <w:t xml:space="preserve">. točka prvega odstavka </w:t>
            </w:r>
            <w:r w:rsidRPr="0075213B">
              <w:t>4</w:t>
            </w:r>
            <w:r w:rsidR="00A3095D" w:rsidRPr="0075213B">
              <w:t>. člena</w:t>
            </w:r>
          </w:p>
          <w:p w14:paraId="510F04A8" w14:textId="687C0AB9" w:rsidR="00A3095D" w:rsidRPr="0075213B" w:rsidRDefault="00A3095D" w:rsidP="00A017B6">
            <w:pPr>
              <w:spacing w:before="120" w:after="120"/>
            </w:pPr>
            <w:r w:rsidRPr="0075213B">
              <w:rPr>
                <w:b/>
              </w:rPr>
              <w:lastRenderedPageBreak/>
              <w:t>Za koga velja:</w:t>
            </w:r>
            <w:r w:rsidRPr="0075213B">
              <w:t xml:space="preserve"> za </w:t>
            </w:r>
            <w:r w:rsidR="00BB5EE1" w:rsidRPr="0075213B">
              <w:t xml:space="preserve">vse </w:t>
            </w:r>
            <w:r w:rsidR="00A017B6">
              <w:t>vlagatelje</w:t>
            </w:r>
          </w:p>
        </w:tc>
      </w:tr>
    </w:tbl>
    <w:p w14:paraId="5C72CDFE" w14:textId="77777777" w:rsidR="00422F61" w:rsidRPr="0075213B" w:rsidRDefault="00422F61" w:rsidP="00544056">
      <w:pPr>
        <w:rPr>
          <w:bCs/>
        </w:rPr>
      </w:pPr>
    </w:p>
    <w:p w14:paraId="337F1606" w14:textId="3CB5B9B5" w:rsidR="00BB5EE1" w:rsidRPr="0075213B" w:rsidRDefault="00BB5EE1" w:rsidP="00BB5EE1">
      <w:r w:rsidRPr="0075213B">
        <w:t>Vlogi na javni razpis se</w:t>
      </w:r>
      <w:r w:rsidR="00D26EF5" w:rsidRPr="00D26EF5">
        <w:t xml:space="preserve"> v aplikacijo v obliki </w:t>
      </w:r>
      <w:proofErr w:type="spellStart"/>
      <w:r w:rsidR="00D26EF5" w:rsidRPr="00D26EF5">
        <w:t>skenograma</w:t>
      </w:r>
      <w:proofErr w:type="spellEnd"/>
      <w:r w:rsidR="00D26EF5" w:rsidRPr="00D26EF5">
        <w:t xml:space="preserve"> </w:t>
      </w:r>
      <w:r w:rsidR="00D26EF5" w:rsidRPr="0075213B">
        <w:t>priloži</w:t>
      </w:r>
      <w:r w:rsidRPr="0075213B">
        <w:t>:</w:t>
      </w:r>
    </w:p>
    <w:p w14:paraId="757EF5D7" w14:textId="1AD5CDF7" w:rsidR="00303129" w:rsidRPr="00303129" w:rsidRDefault="00D26EF5" w:rsidP="00D26EF5">
      <w:pPr>
        <w:pStyle w:val="Odstavekseznama"/>
        <w:numPr>
          <w:ilvl w:val="0"/>
          <w:numId w:val="1"/>
        </w:numPr>
      </w:pPr>
      <w:r>
        <w:t>dovoljenje</w:t>
      </w:r>
      <w:r w:rsidR="00303129">
        <w:t xml:space="preserve"> </w:t>
      </w:r>
      <w:r w:rsidR="00303129" w:rsidRPr="00303129">
        <w:t>za raziskovanje ali koncesij</w:t>
      </w:r>
      <w:r>
        <w:t>a</w:t>
      </w:r>
      <w:r w:rsidR="00303129" w:rsidRPr="00303129">
        <w:t xml:space="preserve"> za izkoriščanje geotermičnega energetskega vira</w:t>
      </w:r>
      <w:r w:rsidR="00303129">
        <w:t xml:space="preserve"> in </w:t>
      </w:r>
    </w:p>
    <w:p w14:paraId="7617AFD2" w14:textId="25AD10F7" w:rsidR="00593216" w:rsidRDefault="00D26EF5" w:rsidP="00D26EF5">
      <w:pPr>
        <w:pStyle w:val="Odstavekseznama"/>
        <w:numPr>
          <w:ilvl w:val="0"/>
          <w:numId w:val="1"/>
        </w:numPr>
      </w:pPr>
      <w:r w:rsidRPr="0075213B">
        <w:t>rudarsk</w:t>
      </w:r>
      <w:r>
        <w:t>i</w:t>
      </w:r>
      <w:r w:rsidRPr="0075213B">
        <w:t xml:space="preserve"> </w:t>
      </w:r>
      <w:r w:rsidR="00BB5EE1" w:rsidRPr="0075213B">
        <w:t>projekt</w:t>
      </w:r>
      <w:r>
        <w:t xml:space="preserve">. </w:t>
      </w:r>
    </w:p>
    <w:p w14:paraId="2AC781F7" w14:textId="3C43E17C" w:rsidR="007F76D0" w:rsidRPr="0075213B" w:rsidRDefault="007F76D0" w:rsidP="00544056"/>
    <w:p w14:paraId="002668BE" w14:textId="77777777" w:rsidR="00EC5572" w:rsidRPr="0075213B" w:rsidRDefault="00EC5572" w:rsidP="00EC5572"/>
    <w:tbl>
      <w:tblPr>
        <w:tblW w:w="9072" w:type="dxa"/>
        <w:tblInd w:w="-5" w:type="dxa"/>
        <w:tblCellMar>
          <w:left w:w="70" w:type="dxa"/>
          <w:right w:w="70" w:type="dxa"/>
        </w:tblCellMar>
        <w:tblLook w:val="04A0" w:firstRow="1" w:lastRow="0" w:firstColumn="1" w:lastColumn="0" w:noHBand="0" w:noVBand="1"/>
      </w:tblPr>
      <w:tblGrid>
        <w:gridCol w:w="1160"/>
        <w:gridCol w:w="7912"/>
      </w:tblGrid>
      <w:tr w:rsidR="00EC5572" w:rsidRPr="0075213B" w14:paraId="4512160C" w14:textId="77777777" w:rsidTr="00927DC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00A3" w14:textId="77777777" w:rsidR="00EC5572" w:rsidRPr="0075213B" w:rsidRDefault="00EC5572" w:rsidP="00927DC0">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85E4F39" w14:textId="77777777" w:rsidR="00EC5572" w:rsidRPr="0075213B" w:rsidRDefault="00EC5572" w:rsidP="00927DC0">
            <w:pPr>
              <w:jc w:val="left"/>
              <w:rPr>
                <w:rFonts w:eastAsia="Times New Roman"/>
                <w:b/>
                <w:color w:val="000000"/>
                <w:lang w:eastAsia="sl-SI"/>
              </w:rPr>
            </w:pPr>
            <w:r w:rsidRPr="0075213B">
              <w:rPr>
                <w:rFonts w:eastAsia="Times New Roman"/>
                <w:b/>
                <w:color w:val="000000"/>
                <w:lang w:eastAsia="sl-SI"/>
              </w:rPr>
              <w:t xml:space="preserve">Pogodba o najemu, zakupu, služnosti ali stavbni pravici in overjeno soglasje </w:t>
            </w:r>
            <w:r w:rsidRPr="0075213B">
              <w:rPr>
                <w:b/>
              </w:rPr>
              <w:t>lastnika(-ov)</w:t>
            </w:r>
            <w:r w:rsidRPr="0075213B">
              <w:t xml:space="preserve"> </w:t>
            </w:r>
            <w:r w:rsidRPr="0075213B">
              <w:rPr>
                <w:rFonts w:eastAsia="Times New Roman"/>
                <w:b/>
                <w:color w:val="000000"/>
                <w:lang w:eastAsia="sl-SI"/>
              </w:rPr>
              <w:t>k naložbi</w:t>
            </w:r>
          </w:p>
        </w:tc>
      </w:tr>
      <w:tr w:rsidR="00EC5572" w:rsidRPr="0075213B" w14:paraId="085ACD48"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E4AA1E" w14:textId="1030E544" w:rsidR="00EC5572" w:rsidRPr="0075213B" w:rsidRDefault="00EC5572" w:rsidP="009A1659">
            <w:pPr>
              <w:spacing w:before="120" w:after="120"/>
            </w:pPr>
            <w:r w:rsidRPr="0075213B">
              <w:rPr>
                <w:b/>
              </w:rPr>
              <w:t>Odlok</w:t>
            </w:r>
            <w:r w:rsidRPr="0075213B">
              <w:t xml:space="preserve">: </w:t>
            </w:r>
            <w:r w:rsidR="00A25875" w:rsidRPr="0075213B">
              <w:t>1</w:t>
            </w:r>
            <w:r w:rsidR="00A25875">
              <w:t>2</w:t>
            </w:r>
            <w:r w:rsidRPr="0075213B">
              <w:t xml:space="preserve">. točka prvega odstavka 4. člena </w:t>
            </w:r>
          </w:p>
          <w:p w14:paraId="1C5F1FFC" w14:textId="6470152C" w:rsidR="00EC5572" w:rsidRPr="0075213B" w:rsidRDefault="00EC5572" w:rsidP="005E519C">
            <w:pPr>
              <w:spacing w:before="120" w:after="120"/>
            </w:pPr>
            <w:r w:rsidRPr="0075213B">
              <w:rPr>
                <w:b/>
              </w:rPr>
              <w:t>Za koga velja:</w:t>
            </w:r>
            <w:r w:rsidRPr="0075213B">
              <w:t xml:space="preserve"> za </w:t>
            </w:r>
            <w:r w:rsidR="00A017B6">
              <w:t>vlagatelje</w:t>
            </w:r>
            <w:r w:rsidRPr="0075213B">
              <w:t xml:space="preserve">, ki vlagajo vlogo za naložbo, ki se izvaja na nepremičninah, ki niso v lastnini ali solastnini </w:t>
            </w:r>
            <w:r w:rsidR="005E519C">
              <w:t>vlagatelja</w:t>
            </w:r>
          </w:p>
        </w:tc>
      </w:tr>
    </w:tbl>
    <w:p w14:paraId="1E82089E" w14:textId="77777777" w:rsidR="00EC5572" w:rsidRPr="0075213B" w:rsidRDefault="00EC5572" w:rsidP="00EC5572"/>
    <w:p w14:paraId="7D91577B" w14:textId="1FF33BBC" w:rsidR="00EC5572" w:rsidRPr="0075213B" w:rsidRDefault="00EC5572" w:rsidP="00EC5572">
      <w:pPr>
        <w:autoSpaceDE w:val="0"/>
        <w:autoSpaceDN w:val="0"/>
      </w:pPr>
      <w:r w:rsidRPr="0075213B">
        <w:t xml:space="preserve">Kadar se naložba izvaja na nepremičnini, ki ni v lasti </w:t>
      </w:r>
      <w:r w:rsidR="005E519C">
        <w:t>vlagatelja</w:t>
      </w:r>
      <w:r w:rsidRPr="0075213B">
        <w:t xml:space="preserve">, je potrebno </w:t>
      </w:r>
      <w:r w:rsidR="00D26EF5" w:rsidRPr="00D26EF5">
        <w:t xml:space="preserve">v aplikacijo v obliki </w:t>
      </w:r>
      <w:proofErr w:type="spellStart"/>
      <w:r w:rsidR="00D26EF5" w:rsidRPr="00D26EF5">
        <w:t>skenograma</w:t>
      </w:r>
      <w:proofErr w:type="spellEnd"/>
      <w:r w:rsidR="00D26EF5" w:rsidRPr="00D26EF5">
        <w:t xml:space="preserve"> </w:t>
      </w:r>
      <w:r w:rsidR="00D26EF5" w:rsidRPr="0075213B">
        <w:t>priložiti</w:t>
      </w:r>
      <w:r w:rsidRPr="00D26EF5">
        <w:t>:</w:t>
      </w:r>
    </w:p>
    <w:p w14:paraId="4BD611D4" w14:textId="51474E9F" w:rsidR="00EC5572" w:rsidRPr="0075213B" w:rsidRDefault="00EC5572" w:rsidP="00EC5572">
      <w:pPr>
        <w:pStyle w:val="Odstavekseznama"/>
        <w:numPr>
          <w:ilvl w:val="0"/>
          <w:numId w:val="4"/>
        </w:numPr>
        <w:autoSpaceDE w:val="0"/>
        <w:autoSpaceDN w:val="0"/>
      </w:pPr>
      <w:r w:rsidRPr="0075213B">
        <w:t>dolgoročne pogodbe o najemu, zakupu, služnosti ali stavbni pravici, za obdobje najmanj do 31. decembra 2030;</w:t>
      </w:r>
    </w:p>
    <w:p w14:paraId="6E76CD80" w14:textId="1326C08E" w:rsidR="00EC5572" w:rsidRPr="0075213B" w:rsidRDefault="00D26EF5" w:rsidP="00EC5572">
      <w:pPr>
        <w:pStyle w:val="Odstavekseznama"/>
        <w:numPr>
          <w:ilvl w:val="0"/>
          <w:numId w:val="4"/>
        </w:numPr>
        <w:autoSpaceDE w:val="0"/>
        <w:autoSpaceDN w:val="0"/>
      </w:pPr>
      <w:r w:rsidRPr="0075213B">
        <w:t>overjen</w:t>
      </w:r>
      <w:r>
        <w:t>o</w:t>
      </w:r>
      <w:r w:rsidRPr="0075213B">
        <w:t xml:space="preserve"> soglasj</w:t>
      </w:r>
      <w:r>
        <w:t>e</w:t>
      </w:r>
      <w:r w:rsidRPr="0075213B">
        <w:t xml:space="preserve"> </w:t>
      </w:r>
      <w:r w:rsidR="00EC5572" w:rsidRPr="0075213B">
        <w:t>lastnika(-ov) nepremičnine k naložbi, če to soglasje ni vsebovano v overjeni pogodbi iz prejšnje alineje, razen če gre za pogodbo o stavbni pravici.</w:t>
      </w:r>
    </w:p>
    <w:p w14:paraId="5EB69F62" w14:textId="031568BD" w:rsidR="00EC5572" w:rsidRPr="0075213B" w:rsidRDefault="00EC5572" w:rsidP="00EC5572">
      <w:pPr>
        <w:rPr>
          <w:bCs/>
          <w:color w:val="000000"/>
        </w:rPr>
      </w:pPr>
    </w:p>
    <w:p w14:paraId="1F0D646C" w14:textId="77777777" w:rsidR="00EC5572" w:rsidRPr="0075213B" w:rsidRDefault="00EC5572" w:rsidP="00EC5572"/>
    <w:tbl>
      <w:tblPr>
        <w:tblW w:w="9072" w:type="dxa"/>
        <w:tblInd w:w="-5" w:type="dxa"/>
        <w:tblCellMar>
          <w:left w:w="70" w:type="dxa"/>
          <w:right w:w="70" w:type="dxa"/>
        </w:tblCellMar>
        <w:tblLook w:val="04A0" w:firstRow="1" w:lastRow="0" w:firstColumn="1" w:lastColumn="0" w:noHBand="0" w:noVBand="1"/>
      </w:tblPr>
      <w:tblGrid>
        <w:gridCol w:w="1160"/>
        <w:gridCol w:w="7912"/>
      </w:tblGrid>
      <w:tr w:rsidR="00EC5572" w:rsidRPr="0075213B" w14:paraId="41AF42B1" w14:textId="77777777" w:rsidTr="00D26EF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5FD23356" w14:textId="77777777" w:rsidR="00EC5572" w:rsidRPr="0075213B" w:rsidRDefault="00EC5572" w:rsidP="00927DC0">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E085B9C" w14:textId="77777777" w:rsidR="00EC5572" w:rsidRPr="0075213B" w:rsidRDefault="00EC5572" w:rsidP="00927DC0">
            <w:pPr>
              <w:jc w:val="left"/>
              <w:rPr>
                <w:rFonts w:eastAsia="Times New Roman"/>
                <w:b/>
                <w:color w:val="000000"/>
                <w:lang w:eastAsia="sl-SI"/>
              </w:rPr>
            </w:pPr>
            <w:r w:rsidRPr="0075213B">
              <w:rPr>
                <w:rFonts w:eastAsia="Times New Roman"/>
                <w:b/>
                <w:color w:val="000000"/>
                <w:lang w:eastAsia="sl-SI"/>
              </w:rPr>
              <w:t>Overjeno soglasje drugega solastnika(-ov) k naložbi</w:t>
            </w:r>
          </w:p>
        </w:tc>
      </w:tr>
      <w:tr w:rsidR="00EC5572" w:rsidRPr="0075213B" w14:paraId="1EE080DC" w14:textId="77777777" w:rsidTr="00D26EF5">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9E6407" w14:textId="3ED817CD" w:rsidR="00EC5572" w:rsidRPr="0075213B" w:rsidRDefault="00882859" w:rsidP="009A1659">
            <w:pPr>
              <w:spacing w:before="120" w:after="120"/>
            </w:pPr>
            <w:r w:rsidRPr="0075213B">
              <w:rPr>
                <w:b/>
              </w:rPr>
              <w:t>Odlok</w:t>
            </w:r>
            <w:r w:rsidR="00EC5572" w:rsidRPr="0075213B">
              <w:rPr>
                <w:b/>
              </w:rPr>
              <w:t>:</w:t>
            </w:r>
            <w:r w:rsidR="00EC5572" w:rsidRPr="0075213B">
              <w:t xml:space="preserve"> </w:t>
            </w:r>
            <w:r w:rsidR="00A25875" w:rsidRPr="0075213B">
              <w:t>1</w:t>
            </w:r>
            <w:r w:rsidR="00A25875">
              <w:t>2</w:t>
            </w:r>
            <w:r w:rsidR="00EC5572" w:rsidRPr="0075213B">
              <w:t xml:space="preserve">. točka prvega odstavka </w:t>
            </w:r>
            <w:r w:rsidRPr="0075213B">
              <w:t>4</w:t>
            </w:r>
            <w:r w:rsidR="00EC5572" w:rsidRPr="0075213B">
              <w:t>. člena</w:t>
            </w:r>
          </w:p>
          <w:p w14:paraId="067057AF" w14:textId="6ABB999B" w:rsidR="00EC5572" w:rsidRPr="0075213B" w:rsidRDefault="00EC5572" w:rsidP="005E519C">
            <w:pPr>
              <w:spacing w:before="120" w:after="120"/>
            </w:pPr>
            <w:r w:rsidRPr="0075213B">
              <w:rPr>
                <w:b/>
              </w:rPr>
              <w:t>Za koga velja:</w:t>
            </w:r>
            <w:r w:rsidRPr="0075213B">
              <w:t xml:space="preserve"> za </w:t>
            </w:r>
            <w:r w:rsidR="005E519C">
              <w:t>vlagatelje</w:t>
            </w:r>
            <w:r w:rsidRPr="0075213B">
              <w:t>, ki vlagajo v</w:t>
            </w:r>
            <w:r w:rsidR="00882859" w:rsidRPr="0075213B">
              <w:t>logo za naložbo, ki se izvaja na</w:t>
            </w:r>
            <w:r w:rsidRPr="0075213B">
              <w:t xml:space="preserve"> nepremičninah, ki niso v izključni lastnini </w:t>
            </w:r>
            <w:r w:rsidR="005E519C">
              <w:t>vlagatelja</w:t>
            </w:r>
          </w:p>
        </w:tc>
      </w:tr>
    </w:tbl>
    <w:p w14:paraId="25BC38D0" w14:textId="77777777" w:rsidR="00EC5572" w:rsidRPr="0075213B" w:rsidRDefault="00EC5572" w:rsidP="00EC5572"/>
    <w:p w14:paraId="40DC4294" w14:textId="08F963CE" w:rsidR="00EC5572" w:rsidRPr="0075213B" w:rsidRDefault="00EC5572" w:rsidP="00EC5572">
      <w:pPr>
        <w:autoSpaceDE w:val="0"/>
        <w:autoSpaceDN w:val="0"/>
        <w:rPr>
          <w:bCs/>
          <w:color w:val="000000"/>
        </w:rPr>
      </w:pPr>
      <w:r w:rsidRPr="0075213B">
        <w:t xml:space="preserve">Če je </w:t>
      </w:r>
      <w:r w:rsidR="005E519C">
        <w:t>vlagatelj</w:t>
      </w:r>
      <w:r w:rsidR="005E519C" w:rsidRPr="0075213B">
        <w:t xml:space="preserve"> </w:t>
      </w:r>
      <w:r w:rsidRPr="0075213B">
        <w:t xml:space="preserve">solastnik nepremičnine na kateri se bo izvedla naložba je potrebno </w:t>
      </w:r>
      <w:r w:rsidR="00F805D2">
        <w:t xml:space="preserve">v </w:t>
      </w:r>
      <w:r w:rsidR="00F805D2" w:rsidRPr="00F805D2">
        <w:t xml:space="preserve">aplikacijo v obliki </w:t>
      </w:r>
      <w:proofErr w:type="spellStart"/>
      <w:r w:rsidR="00F805D2" w:rsidRPr="00F805D2">
        <w:t>skenograma</w:t>
      </w:r>
      <w:proofErr w:type="spellEnd"/>
      <w:r w:rsidR="00F805D2" w:rsidRPr="00F805D2">
        <w:t xml:space="preserve"> priložiti</w:t>
      </w:r>
      <w:r w:rsidR="00F805D2" w:rsidRPr="00F805D2" w:rsidDel="00F805D2">
        <w:t xml:space="preserve"> </w:t>
      </w:r>
      <w:r w:rsidR="00F805D2" w:rsidRPr="0075213B">
        <w:t>overjen</w:t>
      </w:r>
      <w:r w:rsidR="00F805D2">
        <w:t>o</w:t>
      </w:r>
      <w:r w:rsidR="00F805D2" w:rsidRPr="0075213B">
        <w:t xml:space="preserve"> soglasj</w:t>
      </w:r>
      <w:r w:rsidR="00F805D2">
        <w:t>e</w:t>
      </w:r>
      <w:r w:rsidR="00F805D2" w:rsidRPr="0075213B">
        <w:t xml:space="preserve"> </w:t>
      </w:r>
      <w:r w:rsidRPr="0075213B">
        <w:t>drugega solastnika(-ov) k naložbi za obdobje najmanj do 31. decembra 20</w:t>
      </w:r>
      <w:r w:rsidR="00882859" w:rsidRPr="0075213B">
        <w:t>30</w:t>
      </w:r>
      <w:r w:rsidRPr="0075213B">
        <w:t>.</w:t>
      </w:r>
    </w:p>
    <w:p w14:paraId="5CF2F863" w14:textId="22B49398" w:rsidR="00EC5572" w:rsidRPr="0075213B" w:rsidRDefault="00EC5572" w:rsidP="00EC5572">
      <w:pPr>
        <w:autoSpaceDE w:val="0"/>
        <w:autoSpaceDN w:val="0"/>
      </w:pPr>
    </w:p>
    <w:p w14:paraId="702FD8E3" w14:textId="77777777" w:rsidR="00EC5572" w:rsidRPr="0075213B" w:rsidRDefault="00EC5572" w:rsidP="00EC5572"/>
    <w:tbl>
      <w:tblPr>
        <w:tblW w:w="9214" w:type="dxa"/>
        <w:tblInd w:w="-5" w:type="dxa"/>
        <w:tblCellMar>
          <w:left w:w="70" w:type="dxa"/>
          <w:right w:w="70" w:type="dxa"/>
        </w:tblCellMar>
        <w:tblLook w:val="04A0" w:firstRow="1" w:lastRow="0" w:firstColumn="1" w:lastColumn="0" w:noHBand="0" w:noVBand="1"/>
      </w:tblPr>
      <w:tblGrid>
        <w:gridCol w:w="1160"/>
        <w:gridCol w:w="8054"/>
      </w:tblGrid>
      <w:tr w:rsidR="00EC5572" w:rsidRPr="0075213B" w14:paraId="21FC40AC" w14:textId="77777777" w:rsidTr="00927DC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5E05" w14:textId="77777777" w:rsidR="00EC5572" w:rsidRPr="0075213B" w:rsidRDefault="00EC5572" w:rsidP="00927DC0">
            <w:pPr>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143D2D7" w14:textId="77777777" w:rsidR="00EC5572" w:rsidRPr="0075213B" w:rsidRDefault="00EC5572" w:rsidP="00927DC0">
            <w:pPr>
              <w:jc w:val="left"/>
              <w:rPr>
                <w:rFonts w:eastAsia="Times New Roman"/>
                <w:b/>
                <w:color w:val="000000"/>
                <w:lang w:eastAsia="sl-SI"/>
              </w:rPr>
            </w:pPr>
            <w:r w:rsidRPr="0075213B">
              <w:rPr>
                <w:rFonts w:eastAsia="Times New Roman"/>
                <w:b/>
                <w:color w:val="000000"/>
                <w:lang w:eastAsia="sl-SI"/>
              </w:rPr>
              <w:t>Lastninska, solastninska ali stavbna pravica</w:t>
            </w:r>
          </w:p>
        </w:tc>
      </w:tr>
      <w:tr w:rsidR="00EC5572" w:rsidRPr="0075213B" w14:paraId="199D49B5" w14:textId="77777777" w:rsidTr="00927DC0">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49D3A9" w14:textId="7C129E29" w:rsidR="00EC5572" w:rsidRPr="0075213B" w:rsidRDefault="00882859" w:rsidP="009A1659">
            <w:pPr>
              <w:spacing w:before="120" w:after="120"/>
              <w:rPr>
                <w:b/>
              </w:rPr>
            </w:pPr>
            <w:r w:rsidRPr="0075213B">
              <w:rPr>
                <w:b/>
              </w:rPr>
              <w:t>Odlok</w:t>
            </w:r>
            <w:r w:rsidR="00EC5572" w:rsidRPr="0075213B">
              <w:rPr>
                <w:b/>
              </w:rPr>
              <w:t xml:space="preserve">: </w:t>
            </w:r>
            <w:r w:rsidR="00A25875" w:rsidRPr="0075213B">
              <w:t>1</w:t>
            </w:r>
            <w:r w:rsidR="00A25875">
              <w:t>2</w:t>
            </w:r>
            <w:r w:rsidR="00EC5572" w:rsidRPr="0075213B">
              <w:t xml:space="preserve">. točka prvega odstavka </w:t>
            </w:r>
            <w:r w:rsidRPr="0075213B">
              <w:t>4</w:t>
            </w:r>
            <w:r w:rsidR="00EC5572" w:rsidRPr="0075213B">
              <w:t>. člena</w:t>
            </w:r>
            <w:r w:rsidR="00EC5572" w:rsidRPr="0075213B">
              <w:rPr>
                <w:b/>
              </w:rPr>
              <w:t xml:space="preserve"> </w:t>
            </w:r>
          </w:p>
          <w:p w14:paraId="5C49E32E" w14:textId="6276935A" w:rsidR="00EC5572" w:rsidRPr="0075213B" w:rsidRDefault="00EC5572" w:rsidP="005E519C">
            <w:pPr>
              <w:spacing w:before="120" w:after="120"/>
            </w:pPr>
            <w:r w:rsidRPr="0075213B">
              <w:rPr>
                <w:b/>
              </w:rPr>
              <w:t xml:space="preserve">Za koga velja: </w:t>
            </w:r>
            <w:r w:rsidRPr="0075213B">
              <w:t xml:space="preserve">za </w:t>
            </w:r>
            <w:r w:rsidR="00882859" w:rsidRPr="0075213B">
              <w:t xml:space="preserve">vse </w:t>
            </w:r>
            <w:r w:rsidR="005E519C">
              <w:t>vlagatelje</w:t>
            </w:r>
          </w:p>
        </w:tc>
      </w:tr>
    </w:tbl>
    <w:p w14:paraId="4221711B" w14:textId="77777777" w:rsidR="00EC5572" w:rsidRPr="0075213B" w:rsidRDefault="00EC5572" w:rsidP="00EC5572"/>
    <w:p w14:paraId="17FCF62C" w14:textId="79FFC267" w:rsidR="00EC5572" w:rsidRPr="0075213B" w:rsidRDefault="00EC5572" w:rsidP="00EC5572">
      <w:r w:rsidRPr="0075213B">
        <w:t xml:space="preserve">Na nepremičnini, na kateri se izvaja naložba, mora imeti </w:t>
      </w:r>
      <w:r w:rsidR="005E519C">
        <w:t>vlagatelj</w:t>
      </w:r>
      <w:r w:rsidR="005E519C" w:rsidRPr="0075213B">
        <w:t xml:space="preserve"> </w:t>
      </w:r>
      <w:r w:rsidRPr="0075213B">
        <w:t>lastninsko, solastninsko ali stavbno pravico.</w:t>
      </w:r>
    </w:p>
    <w:p w14:paraId="5E7CB5E6" w14:textId="77777777" w:rsidR="00EC5572" w:rsidRPr="0075213B" w:rsidRDefault="00EC5572" w:rsidP="00EC5572"/>
    <w:p w14:paraId="715B1011" w14:textId="77777777" w:rsidR="00EC5572" w:rsidRPr="0075213B" w:rsidRDefault="00EC5572" w:rsidP="00EC5572">
      <w:r w:rsidRPr="0075213B">
        <w:t>Vlogi na javni razpis se v aplikacijo za elektronsko oddajo vloge vnese podatek o:</w:t>
      </w:r>
    </w:p>
    <w:p w14:paraId="4D84625F" w14:textId="77777777" w:rsidR="00EC5572" w:rsidRPr="0075213B" w:rsidRDefault="00EC5572" w:rsidP="00EC5572">
      <w:pPr>
        <w:pStyle w:val="Odstavekseznama"/>
        <w:numPr>
          <w:ilvl w:val="0"/>
          <w:numId w:val="4"/>
        </w:numPr>
      </w:pPr>
      <w:r w:rsidRPr="0075213B">
        <w:t>številki zemljiških parcel in</w:t>
      </w:r>
    </w:p>
    <w:p w14:paraId="6ABEBCA3" w14:textId="77777777" w:rsidR="00EC5572" w:rsidRPr="0075213B" w:rsidRDefault="00EC5572" w:rsidP="00EC5572">
      <w:pPr>
        <w:pStyle w:val="Odstavekseznama"/>
        <w:numPr>
          <w:ilvl w:val="0"/>
          <w:numId w:val="4"/>
        </w:numPr>
        <w:autoSpaceDE w:val="0"/>
        <w:autoSpaceDN w:val="0"/>
      </w:pPr>
      <w:r w:rsidRPr="0075213B">
        <w:t>katastrski občini kjer se bo izvajala naložba.</w:t>
      </w:r>
    </w:p>
    <w:p w14:paraId="3257A929" w14:textId="6F099871" w:rsidR="00EC5572" w:rsidRPr="0075213B" w:rsidRDefault="00EC5572" w:rsidP="00EC5572">
      <w:pPr>
        <w:autoSpaceDE w:val="0"/>
        <w:autoSpaceDN w:val="0"/>
      </w:pPr>
    </w:p>
    <w:p w14:paraId="68014B9B" w14:textId="77777777" w:rsidR="00EC5572" w:rsidRPr="0075213B" w:rsidRDefault="00EC5572" w:rsidP="00EC5572">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300"/>
        <w:gridCol w:w="7914"/>
      </w:tblGrid>
      <w:tr w:rsidR="00EC5572" w:rsidRPr="0075213B" w14:paraId="52162CFB" w14:textId="77777777" w:rsidTr="00927DC0">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5E9D" w14:textId="77777777" w:rsidR="00EC5572" w:rsidRPr="0075213B" w:rsidRDefault="00EC5572" w:rsidP="00927DC0">
            <w:pPr>
              <w:spacing w:line="240" w:lineRule="auto"/>
              <w:jc w:val="left"/>
              <w:rPr>
                <w:rFonts w:eastAsia="Times New Roman"/>
                <w:b/>
                <w:color w:val="000000"/>
                <w:lang w:eastAsia="sl-SI"/>
              </w:rPr>
            </w:pPr>
          </w:p>
        </w:tc>
        <w:tc>
          <w:tcPr>
            <w:tcW w:w="7914" w:type="dxa"/>
            <w:tcBorders>
              <w:top w:val="single" w:sz="4" w:space="0" w:color="auto"/>
              <w:left w:val="nil"/>
              <w:bottom w:val="single" w:sz="4" w:space="0" w:color="auto"/>
              <w:right w:val="single" w:sz="4" w:space="0" w:color="auto"/>
            </w:tcBorders>
            <w:shd w:val="clear" w:color="auto" w:fill="auto"/>
            <w:vAlign w:val="bottom"/>
            <w:hideMark/>
          </w:tcPr>
          <w:p w14:paraId="664076B0" w14:textId="63D1DA09" w:rsidR="00EC5572" w:rsidRPr="0075213B" w:rsidRDefault="00EC5572" w:rsidP="005E519C">
            <w:pPr>
              <w:spacing w:line="240" w:lineRule="auto"/>
              <w:jc w:val="left"/>
              <w:rPr>
                <w:rFonts w:eastAsia="Times New Roman"/>
                <w:b/>
                <w:color w:val="000000"/>
                <w:lang w:eastAsia="sl-SI"/>
              </w:rPr>
            </w:pPr>
            <w:r w:rsidRPr="0075213B">
              <w:rPr>
                <w:rFonts w:eastAsia="Times New Roman"/>
                <w:b/>
                <w:color w:val="000000"/>
                <w:lang w:eastAsia="sl-SI"/>
              </w:rPr>
              <w:t xml:space="preserve">Lastništvo vseh nepremičnin </w:t>
            </w:r>
            <w:r w:rsidR="005E519C">
              <w:rPr>
                <w:rFonts w:eastAsia="Times New Roman"/>
                <w:b/>
                <w:color w:val="000000"/>
                <w:lang w:eastAsia="sl-SI"/>
              </w:rPr>
              <w:t>vlagatelja</w:t>
            </w:r>
          </w:p>
        </w:tc>
      </w:tr>
      <w:tr w:rsidR="00EC5572" w:rsidRPr="0075213B" w14:paraId="4590D3DF" w14:textId="77777777" w:rsidTr="00927DC0">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C87A5E" w14:textId="16D04CB1" w:rsidR="00EC5572" w:rsidRPr="0075213B" w:rsidRDefault="00882859" w:rsidP="009A1659">
            <w:pPr>
              <w:spacing w:before="120" w:after="120"/>
              <w:rPr>
                <w:b/>
              </w:rPr>
            </w:pPr>
            <w:r w:rsidRPr="0075213B">
              <w:rPr>
                <w:b/>
              </w:rPr>
              <w:t>Odlok</w:t>
            </w:r>
            <w:r w:rsidR="00EC5572" w:rsidRPr="0075213B">
              <w:rPr>
                <w:b/>
              </w:rPr>
              <w:t xml:space="preserve">: </w:t>
            </w:r>
            <w:r w:rsidR="00655C5A">
              <w:t>četrti</w:t>
            </w:r>
            <w:r w:rsidR="00EB05F6">
              <w:t xml:space="preserve"> in </w:t>
            </w:r>
            <w:r w:rsidR="00655C5A">
              <w:t>peti</w:t>
            </w:r>
            <w:r w:rsidR="00EB05F6">
              <w:t xml:space="preserve"> odstavek</w:t>
            </w:r>
            <w:r w:rsidRPr="0075213B">
              <w:t xml:space="preserve"> drugega odstavka </w:t>
            </w:r>
            <w:r w:rsidR="00EB05F6">
              <w:t>3</w:t>
            </w:r>
            <w:r w:rsidRPr="0075213B">
              <w:t>. člena</w:t>
            </w:r>
          </w:p>
          <w:p w14:paraId="210B322E" w14:textId="04A6656A" w:rsidR="00EC5572" w:rsidRPr="0075213B" w:rsidRDefault="00EC5572" w:rsidP="005E519C">
            <w:pPr>
              <w:spacing w:before="120" w:after="120"/>
            </w:pPr>
            <w:r w:rsidRPr="0075213B">
              <w:rPr>
                <w:b/>
              </w:rPr>
              <w:t xml:space="preserve">Za koga velja: </w:t>
            </w:r>
            <w:r w:rsidRPr="0075213B">
              <w:t xml:space="preserve">za </w:t>
            </w:r>
            <w:r w:rsidR="005E519C">
              <w:t>vlagatelje</w:t>
            </w:r>
            <w:r w:rsidRPr="0075213B">
              <w:t xml:space="preserve">, ki so </w:t>
            </w:r>
            <w:r w:rsidR="00F6207F">
              <w:t xml:space="preserve">samostojni podjetniki ali </w:t>
            </w:r>
            <w:r w:rsidRPr="0075213B">
              <w:t>pravne osebe ter uveljavljajo podporo za mlade kmete</w:t>
            </w:r>
          </w:p>
        </w:tc>
      </w:tr>
    </w:tbl>
    <w:p w14:paraId="5B47EA66" w14:textId="77777777" w:rsidR="0053153C" w:rsidRPr="0075213B" w:rsidRDefault="0053153C" w:rsidP="00EC5572"/>
    <w:p w14:paraId="4E9412C2" w14:textId="2C40BE55" w:rsidR="00EC5572" w:rsidRPr="0075213B" w:rsidRDefault="00EC5572" w:rsidP="00EC5572">
      <w:r w:rsidRPr="0075213B">
        <w:t>Za mladega kmeta se šteje tudi</w:t>
      </w:r>
      <w:r w:rsidR="00BF333F">
        <w:t xml:space="preserve"> </w:t>
      </w:r>
      <w:r w:rsidR="00F6207F">
        <w:t>samostojni podjetnik ali</w:t>
      </w:r>
      <w:r w:rsidRPr="0075213B">
        <w:t xml:space="preserve"> pravna oseba, ki je nosilec kmetijskega gospodarstva in izključni lastnik vseh nepremičnin, ki sestavljajo kmetijsko gospodarstvo. </w:t>
      </w:r>
    </w:p>
    <w:p w14:paraId="21A07665" w14:textId="0A1D436D" w:rsidR="00EC5572" w:rsidRPr="0075213B" w:rsidRDefault="005E519C" w:rsidP="00EC5572">
      <w:r>
        <w:t>Vlagatelj</w:t>
      </w:r>
      <w:r w:rsidRPr="0075213B">
        <w:t xml:space="preserve"> </w:t>
      </w:r>
      <w:r w:rsidR="00A61EEB" w:rsidRPr="00D26EF5">
        <w:t xml:space="preserve">v aplikacijo v obliki </w:t>
      </w:r>
      <w:proofErr w:type="spellStart"/>
      <w:r w:rsidR="00A61EEB" w:rsidRPr="00D26EF5">
        <w:t>skenograma</w:t>
      </w:r>
      <w:proofErr w:type="spellEnd"/>
      <w:r w:rsidR="00A61EEB" w:rsidRPr="00D26EF5">
        <w:t xml:space="preserve"> </w:t>
      </w:r>
      <w:r w:rsidR="00EC5572" w:rsidRPr="0075213B">
        <w:t xml:space="preserve">priloži: </w:t>
      </w:r>
    </w:p>
    <w:p w14:paraId="23EAB2F8" w14:textId="4AE15BE7" w:rsidR="00EC5572" w:rsidRPr="0075213B" w:rsidRDefault="00A61EEB" w:rsidP="00EC5572">
      <w:pPr>
        <w:pStyle w:val="Odstavekseznama"/>
        <w:numPr>
          <w:ilvl w:val="0"/>
          <w:numId w:val="7"/>
        </w:numPr>
      </w:pPr>
      <w:r w:rsidRPr="0075213B">
        <w:t>zemljiškoknjižn</w:t>
      </w:r>
      <w:r>
        <w:t>i</w:t>
      </w:r>
      <w:r w:rsidRPr="0075213B">
        <w:t xml:space="preserve"> izpis</w:t>
      </w:r>
      <w:r>
        <w:t>ek</w:t>
      </w:r>
      <w:r w:rsidR="00EC5572" w:rsidRPr="0075213B">
        <w:t>, ki ni starejši od 30 dni ali</w:t>
      </w:r>
    </w:p>
    <w:p w14:paraId="7DE0A95C" w14:textId="428F9571" w:rsidR="00EC5572" w:rsidRPr="0075213B" w:rsidRDefault="00A61EEB" w:rsidP="00EC5572">
      <w:pPr>
        <w:pStyle w:val="Odstavekseznama"/>
        <w:numPr>
          <w:ilvl w:val="0"/>
          <w:numId w:val="7"/>
        </w:numPr>
      </w:pPr>
      <w:r w:rsidRPr="0075213B">
        <w:t>potrdil</w:t>
      </w:r>
      <w:r>
        <w:t>o</w:t>
      </w:r>
      <w:r w:rsidRPr="0075213B">
        <w:t xml:space="preserve"> </w:t>
      </w:r>
      <w:r w:rsidR="00EC5572" w:rsidRPr="0075213B">
        <w:t>o vložitvi predloga za vpis lastninske pravice v zemljiško knjigo, glede na datum vložitve vloge na javni razpis ali</w:t>
      </w:r>
    </w:p>
    <w:p w14:paraId="2ECE2363" w14:textId="31655B02" w:rsidR="00EC5572" w:rsidRPr="0075213B" w:rsidRDefault="00EC5572" w:rsidP="00EC5572">
      <w:pPr>
        <w:pStyle w:val="Odstavekseznama"/>
        <w:numPr>
          <w:ilvl w:val="0"/>
          <w:numId w:val="7"/>
        </w:numPr>
        <w:spacing w:line="240" w:lineRule="auto"/>
      </w:pPr>
      <w:r w:rsidRPr="0075213B">
        <w:t xml:space="preserve">v aplikacijo za elektronsko oddajo vloge </w:t>
      </w:r>
      <w:r w:rsidR="00EB05F6">
        <w:t>vnese</w:t>
      </w:r>
      <w:r w:rsidR="00EB05F6" w:rsidRPr="0075213B">
        <w:t xml:space="preserve"> </w:t>
      </w:r>
      <w:r w:rsidRPr="0075213B">
        <w:t xml:space="preserve">naslednje podatke o stanju v zemljiški knjigi za vse nepremičnine, ki so v </w:t>
      </w:r>
      <w:r w:rsidR="00EB05F6">
        <w:t>njegovi</w:t>
      </w:r>
      <w:r w:rsidR="00EB05F6" w:rsidRPr="0075213B">
        <w:t xml:space="preserve"> </w:t>
      </w:r>
      <w:r w:rsidRPr="0075213B">
        <w:t>lasti:</w:t>
      </w:r>
    </w:p>
    <w:p w14:paraId="35305546" w14:textId="77777777" w:rsidR="00EC5572" w:rsidRPr="0075213B" w:rsidRDefault="00EC5572" w:rsidP="00EC5572">
      <w:pPr>
        <w:pStyle w:val="Odstavekseznama"/>
        <w:numPr>
          <w:ilvl w:val="1"/>
          <w:numId w:val="7"/>
        </w:numPr>
        <w:spacing w:line="240" w:lineRule="auto"/>
      </w:pPr>
      <w:r w:rsidRPr="0075213B">
        <w:t>okrajno sodišče,</w:t>
      </w:r>
    </w:p>
    <w:p w14:paraId="1A441CC6" w14:textId="77777777" w:rsidR="00EC5572" w:rsidRPr="0075213B" w:rsidRDefault="00EC5572" w:rsidP="00EC5572">
      <w:pPr>
        <w:pStyle w:val="Odstavekseznama"/>
        <w:numPr>
          <w:ilvl w:val="1"/>
          <w:numId w:val="7"/>
        </w:numPr>
        <w:spacing w:line="240" w:lineRule="auto"/>
      </w:pPr>
      <w:r w:rsidRPr="0075213B">
        <w:t>številka kmetijsko zemljiškega izpisa,</w:t>
      </w:r>
    </w:p>
    <w:p w14:paraId="42109033" w14:textId="77777777" w:rsidR="00EC5572" w:rsidRPr="0075213B" w:rsidRDefault="00EC5572" w:rsidP="00EC5572">
      <w:pPr>
        <w:pStyle w:val="Odstavekseznama"/>
        <w:numPr>
          <w:ilvl w:val="1"/>
          <w:numId w:val="7"/>
        </w:numPr>
        <w:spacing w:line="240" w:lineRule="auto"/>
      </w:pPr>
      <w:r w:rsidRPr="0075213B">
        <w:t>številka katastrske občine,</w:t>
      </w:r>
    </w:p>
    <w:p w14:paraId="1078DE2E" w14:textId="77777777" w:rsidR="00EC5572" w:rsidRPr="0075213B" w:rsidRDefault="00EC5572" w:rsidP="00EC5572">
      <w:pPr>
        <w:pStyle w:val="Odstavekseznama"/>
        <w:numPr>
          <w:ilvl w:val="1"/>
          <w:numId w:val="7"/>
        </w:numPr>
        <w:spacing w:line="240" w:lineRule="auto"/>
      </w:pPr>
      <w:r w:rsidRPr="0075213B">
        <w:t>številka parcele.</w:t>
      </w:r>
    </w:p>
    <w:p w14:paraId="07F04289" w14:textId="24789576" w:rsidR="00EC5572" w:rsidRPr="0075213B" w:rsidRDefault="00EC5572" w:rsidP="00EC5572">
      <w:pPr>
        <w:autoSpaceDE w:val="0"/>
        <w:autoSpaceDN w:val="0"/>
      </w:pPr>
    </w:p>
    <w:p w14:paraId="6196E6B0" w14:textId="77777777" w:rsidR="00562A2B" w:rsidRPr="0075213B" w:rsidRDefault="00562A2B" w:rsidP="00562A2B"/>
    <w:tbl>
      <w:tblPr>
        <w:tblW w:w="9209" w:type="dxa"/>
        <w:tblCellMar>
          <w:left w:w="70" w:type="dxa"/>
          <w:right w:w="70" w:type="dxa"/>
        </w:tblCellMar>
        <w:tblLook w:val="04A0" w:firstRow="1" w:lastRow="0" w:firstColumn="1" w:lastColumn="0" w:noHBand="0" w:noVBand="1"/>
      </w:tblPr>
      <w:tblGrid>
        <w:gridCol w:w="1160"/>
        <w:gridCol w:w="8049"/>
      </w:tblGrid>
      <w:tr w:rsidR="00562A2B" w:rsidRPr="0075213B" w14:paraId="3445C1B7" w14:textId="77777777" w:rsidTr="00927DC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CCFA4" w14:textId="77777777" w:rsidR="00562A2B" w:rsidRPr="0075213B" w:rsidRDefault="00562A2B" w:rsidP="00927DC0">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6D56C162" w14:textId="77777777" w:rsidR="00562A2B" w:rsidRPr="0075213B" w:rsidRDefault="00562A2B" w:rsidP="00927DC0">
            <w:pPr>
              <w:jc w:val="left"/>
              <w:rPr>
                <w:rFonts w:eastAsia="Times New Roman"/>
                <w:b/>
                <w:color w:val="000000"/>
                <w:lang w:eastAsia="sl-SI"/>
              </w:rPr>
            </w:pPr>
            <w:r w:rsidRPr="0075213B">
              <w:rPr>
                <w:rFonts w:eastAsia="Times New Roman"/>
                <w:b/>
                <w:color w:val="000000"/>
                <w:lang w:eastAsia="sl-SI"/>
              </w:rPr>
              <w:t>Dovoljenje za raziskovanje podzemnih voda</w:t>
            </w:r>
          </w:p>
        </w:tc>
      </w:tr>
      <w:tr w:rsidR="00562A2B" w:rsidRPr="0075213B" w14:paraId="5F7D37A7" w14:textId="77777777" w:rsidTr="00927DC0">
        <w:trPr>
          <w:trHeight w:val="30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255FB8" w14:textId="714A8C98" w:rsidR="00562A2B" w:rsidRPr="0075213B" w:rsidRDefault="00562A2B" w:rsidP="00927DC0">
            <w:pPr>
              <w:spacing w:before="120" w:after="120"/>
            </w:pPr>
            <w:r w:rsidRPr="0075213B">
              <w:rPr>
                <w:b/>
              </w:rPr>
              <w:t>Odlok:</w:t>
            </w:r>
            <w:r w:rsidRPr="0075213B">
              <w:t xml:space="preserve"> </w:t>
            </w:r>
            <w:r w:rsidR="00A25875" w:rsidRPr="0075213B">
              <w:t>1</w:t>
            </w:r>
            <w:r w:rsidR="00A25875">
              <w:t>3</w:t>
            </w:r>
            <w:r w:rsidRPr="0075213B">
              <w:t>. točka prvega odstavka 4. člena</w:t>
            </w:r>
          </w:p>
          <w:p w14:paraId="7BD618AA" w14:textId="1964F8CE" w:rsidR="00562A2B" w:rsidRPr="0075213B" w:rsidRDefault="00562A2B" w:rsidP="005E519C">
            <w:pPr>
              <w:spacing w:before="120" w:after="120"/>
            </w:pPr>
            <w:r w:rsidRPr="0075213B">
              <w:rPr>
                <w:b/>
              </w:rPr>
              <w:t>Za koga velja:</w:t>
            </w:r>
            <w:r w:rsidRPr="0075213B">
              <w:t xml:space="preserve"> za vse </w:t>
            </w:r>
            <w:r w:rsidR="005E519C">
              <w:t>vlagatelje</w:t>
            </w:r>
          </w:p>
        </w:tc>
      </w:tr>
    </w:tbl>
    <w:p w14:paraId="61CCF249" w14:textId="77777777" w:rsidR="00562A2B" w:rsidRPr="0075213B" w:rsidRDefault="00562A2B" w:rsidP="00562A2B">
      <w:pPr>
        <w:rPr>
          <w:bCs/>
        </w:rPr>
      </w:pPr>
    </w:p>
    <w:p w14:paraId="0E77B496" w14:textId="77777777" w:rsidR="00562A2B" w:rsidRPr="0075213B" w:rsidRDefault="00562A2B" w:rsidP="00562A2B">
      <w:r w:rsidRPr="0075213B">
        <w:t>Vlogi na javni razpis se:</w:t>
      </w:r>
    </w:p>
    <w:p w14:paraId="21579EB5" w14:textId="51A9A7C3" w:rsidR="00562A2B" w:rsidRPr="0075213B" w:rsidRDefault="003501CA" w:rsidP="003501CA">
      <w:pPr>
        <w:pStyle w:val="Odstavekseznama"/>
        <w:numPr>
          <w:ilvl w:val="0"/>
          <w:numId w:val="1"/>
        </w:numPr>
      </w:pPr>
      <w:r w:rsidRPr="003501CA">
        <w:t xml:space="preserve">v aplikacijo v obliki </w:t>
      </w:r>
      <w:proofErr w:type="spellStart"/>
      <w:r w:rsidRPr="003501CA">
        <w:t>skenograma</w:t>
      </w:r>
      <w:proofErr w:type="spellEnd"/>
      <w:r w:rsidRPr="003501CA">
        <w:t xml:space="preserve"> </w:t>
      </w:r>
      <w:r w:rsidR="00562A2B" w:rsidRPr="0075213B">
        <w:t xml:space="preserve">priloži </w:t>
      </w:r>
      <w:r w:rsidRPr="0075213B">
        <w:t>dovoljenj</w:t>
      </w:r>
      <w:r>
        <w:t>e</w:t>
      </w:r>
      <w:r w:rsidRPr="0075213B">
        <w:t xml:space="preserve"> </w:t>
      </w:r>
      <w:r w:rsidR="00562A2B" w:rsidRPr="0075213B">
        <w:t xml:space="preserve">za raziskovanje podzemnih voda ali </w:t>
      </w:r>
    </w:p>
    <w:p w14:paraId="397052C8" w14:textId="18612AB4" w:rsidR="00562A2B" w:rsidRPr="0075213B" w:rsidRDefault="00562A2B" w:rsidP="00562A2B">
      <w:pPr>
        <w:pStyle w:val="Odstavekseznama"/>
        <w:numPr>
          <w:ilvl w:val="0"/>
          <w:numId w:val="1"/>
        </w:numPr>
      </w:pPr>
      <w:r w:rsidRPr="0075213B">
        <w:t>v aplikacijo za elektronsko oddajo vloge vnesejo naslednji podatki:</w:t>
      </w:r>
    </w:p>
    <w:p w14:paraId="25249202" w14:textId="77777777" w:rsidR="00562A2B" w:rsidRPr="0075213B" w:rsidRDefault="00562A2B" w:rsidP="00562A2B">
      <w:pPr>
        <w:pStyle w:val="Odstavekseznama"/>
        <w:numPr>
          <w:ilvl w:val="1"/>
          <w:numId w:val="1"/>
        </w:numPr>
      </w:pPr>
      <w:r w:rsidRPr="0075213B">
        <w:t>datum dovoljenja za raziskavo podzemnih voda,</w:t>
      </w:r>
    </w:p>
    <w:p w14:paraId="070217EB" w14:textId="77777777" w:rsidR="00562A2B" w:rsidRPr="0075213B" w:rsidRDefault="00562A2B" w:rsidP="00562A2B">
      <w:pPr>
        <w:pStyle w:val="Odstavekseznama"/>
        <w:numPr>
          <w:ilvl w:val="1"/>
          <w:numId w:val="1"/>
        </w:numPr>
      </w:pPr>
      <w:r w:rsidRPr="0075213B">
        <w:t>organ, ki je izdal dokument;</w:t>
      </w:r>
    </w:p>
    <w:p w14:paraId="765C46E5" w14:textId="77777777" w:rsidR="00562A2B" w:rsidRPr="0075213B" w:rsidRDefault="00562A2B" w:rsidP="00562A2B">
      <w:pPr>
        <w:pStyle w:val="Odstavekseznama"/>
        <w:numPr>
          <w:ilvl w:val="1"/>
          <w:numId w:val="1"/>
        </w:numPr>
      </w:pPr>
      <w:r w:rsidRPr="0075213B">
        <w:t>datum pravnomočnosti.</w:t>
      </w:r>
    </w:p>
    <w:p w14:paraId="4D18A5B1" w14:textId="0AFA231F" w:rsidR="00562A2B" w:rsidRPr="0075213B" w:rsidRDefault="00562A2B" w:rsidP="00562A2B">
      <w:pPr>
        <w:rPr>
          <w:bCs/>
          <w:color w:val="000000"/>
        </w:rPr>
      </w:pPr>
    </w:p>
    <w:p w14:paraId="0E51EF58" w14:textId="77777777" w:rsidR="00396A57" w:rsidRPr="0075213B"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75213B" w14:paraId="59C10EA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99FB" w14:textId="7620F282" w:rsidR="00396A57" w:rsidRPr="0075213B"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22FAF8FC" w:rsidR="00396A57" w:rsidRPr="0075213B" w:rsidRDefault="00396A57" w:rsidP="00544056">
            <w:pPr>
              <w:jc w:val="left"/>
              <w:rPr>
                <w:rFonts w:eastAsia="Times New Roman"/>
                <w:b/>
                <w:color w:val="000000"/>
                <w:lang w:eastAsia="sl-SI"/>
              </w:rPr>
            </w:pPr>
            <w:bookmarkStart w:id="4" w:name="_Hlk41545005"/>
            <w:r w:rsidRPr="0075213B">
              <w:rPr>
                <w:rFonts w:eastAsia="Times New Roman"/>
                <w:b/>
                <w:color w:val="000000"/>
                <w:lang w:eastAsia="sl-SI"/>
              </w:rPr>
              <w:t xml:space="preserve">Izjava o </w:t>
            </w:r>
            <w:r w:rsidR="00FB258A" w:rsidRPr="0075213B">
              <w:rPr>
                <w:rFonts w:eastAsia="Times New Roman"/>
                <w:b/>
                <w:color w:val="000000"/>
                <w:lang w:eastAsia="sl-SI"/>
              </w:rPr>
              <w:t>zaprtost finančne konstrukcije</w:t>
            </w:r>
            <w:bookmarkEnd w:id="4"/>
          </w:p>
        </w:tc>
      </w:tr>
      <w:tr w:rsidR="002D1C4E" w:rsidRPr="0075213B" w14:paraId="01FC0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05901E08" w:rsidR="002D1C4E" w:rsidRPr="0075213B" w:rsidRDefault="009A1659" w:rsidP="009A1659">
            <w:pPr>
              <w:spacing w:before="120" w:after="120"/>
              <w:rPr>
                <w:b/>
              </w:rPr>
            </w:pPr>
            <w:r w:rsidRPr="0075213B">
              <w:rPr>
                <w:b/>
              </w:rPr>
              <w:t>Odlok</w:t>
            </w:r>
            <w:r w:rsidR="002D1C4E" w:rsidRPr="0075213B">
              <w:rPr>
                <w:b/>
              </w:rPr>
              <w:t>:</w:t>
            </w:r>
            <w:r w:rsidR="00502A50" w:rsidRPr="0075213B">
              <w:rPr>
                <w:b/>
              </w:rPr>
              <w:t xml:space="preserve"> </w:t>
            </w:r>
            <w:r w:rsidRPr="0075213B">
              <w:t>drugi</w:t>
            </w:r>
            <w:r w:rsidR="00626BC0" w:rsidRPr="0075213B">
              <w:t xml:space="preserve"> </w:t>
            </w:r>
            <w:r w:rsidRPr="0075213B">
              <w:t>odstavek</w:t>
            </w:r>
            <w:r w:rsidR="00626BC0" w:rsidRPr="0075213B">
              <w:t xml:space="preserve"> </w:t>
            </w:r>
            <w:r w:rsidRPr="0075213B">
              <w:t>4</w:t>
            </w:r>
            <w:r w:rsidR="002D1C4E" w:rsidRPr="0075213B">
              <w:t>. člena</w:t>
            </w:r>
            <w:r w:rsidR="00502A50" w:rsidRPr="0075213B">
              <w:rPr>
                <w:b/>
              </w:rPr>
              <w:t xml:space="preserve"> </w:t>
            </w:r>
          </w:p>
          <w:p w14:paraId="316EC804" w14:textId="7495D521" w:rsidR="002D1C4E" w:rsidRPr="0075213B" w:rsidRDefault="002D1C4E" w:rsidP="005E519C">
            <w:pPr>
              <w:spacing w:before="120" w:after="120"/>
            </w:pPr>
            <w:r w:rsidRPr="0075213B">
              <w:rPr>
                <w:b/>
              </w:rPr>
              <w:t xml:space="preserve">Za koga velja: </w:t>
            </w:r>
            <w:r w:rsidRPr="0075213B">
              <w:t>za</w:t>
            </w:r>
            <w:r w:rsidR="009A1659" w:rsidRPr="0075213B">
              <w:t xml:space="preserve"> vse</w:t>
            </w:r>
            <w:r w:rsidRPr="0075213B">
              <w:t xml:space="preserve"> </w:t>
            </w:r>
            <w:r w:rsidR="005E519C">
              <w:t>vlagatelje</w:t>
            </w:r>
          </w:p>
        </w:tc>
      </w:tr>
    </w:tbl>
    <w:p w14:paraId="5E5CF75C" w14:textId="77777777" w:rsidR="00396A57" w:rsidRPr="0075213B" w:rsidRDefault="00396A57" w:rsidP="00544056"/>
    <w:p w14:paraId="2F8A6F92" w14:textId="7392E823" w:rsidR="00396A57" w:rsidRPr="0075213B" w:rsidRDefault="005E519C" w:rsidP="00544056">
      <w:r>
        <w:t>Vlagatelj</w:t>
      </w:r>
      <w:r w:rsidRPr="0075213B">
        <w:t xml:space="preserve"> </w:t>
      </w:r>
      <w:r w:rsidR="00FE4D68" w:rsidRPr="0075213B">
        <w:t xml:space="preserve">mora k vlogi na javni razpis </w:t>
      </w:r>
      <w:r w:rsidR="003501CA" w:rsidRPr="003501CA">
        <w:t xml:space="preserve">v aplikacijo v obliki </w:t>
      </w:r>
      <w:proofErr w:type="spellStart"/>
      <w:r w:rsidR="003501CA" w:rsidRPr="003501CA">
        <w:t>skenograma</w:t>
      </w:r>
      <w:proofErr w:type="spellEnd"/>
      <w:r w:rsidR="003501CA" w:rsidRPr="003501CA">
        <w:t xml:space="preserve"> </w:t>
      </w:r>
      <w:r w:rsidR="00FE4D68" w:rsidRPr="0075213B">
        <w:t xml:space="preserve">priložiti </w:t>
      </w:r>
      <w:r w:rsidR="003501CA" w:rsidRPr="0075213B">
        <w:t>izjav</w:t>
      </w:r>
      <w:r w:rsidR="003501CA">
        <w:t>o</w:t>
      </w:r>
      <w:r w:rsidR="003501CA" w:rsidRPr="0075213B">
        <w:t xml:space="preserve"> </w:t>
      </w:r>
      <w:r w:rsidR="009A1659" w:rsidRPr="0075213B">
        <w:t>banke ali druge finančne institucije, ki lahko opravlja finančne storitve na območju Republike Slovenije, iz katere je razvidno, da ima zagotovljena lastna sredstva v višini razlike med stroški naložbe in pričakovano javno pomočjo</w:t>
      </w:r>
      <w:r w:rsidR="003B2AF2" w:rsidRPr="0075213B">
        <w:t>.</w:t>
      </w:r>
    </w:p>
    <w:p w14:paraId="0D5EE68F" w14:textId="4C26CFF9" w:rsidR="009A1659" w:rsidRPr="0075213B" w:rsidRDefault="009A1659" w:rsidP="00544056"/>
    <w:p w14:paraId="68DE2798" w14:textId="77777777" w:rsidR="00FB258A" w:rsidRPr="0075213B" w:rsidRDefault="00FB258A" w:rsidP="00FB258A"/>
    <w:tbl>
      <w:tblPr>
        <w:tblW w:w="9072" w:type="dxa"/>
        <w:tblInd w:w="-5" w:type="dxa"/>
        <w:tblCellMar>
          <w:left w:w="70" w:type="dxa"/>
          <w:right w:w="70" w:type="dxa"/>
        </w:tblCellMar>
        <w:tblLook w:val="04A0" w:firstRow="1" w:lastRow="0" w:firstColumn="1" w:lastColumn="0" w:noHBand="0" w:noVBand="1"/>
      </w:tblPr>
      <w:tblGrid>
        <w:gridCol w:w="1120"/>
        <w:gridCol w:w="7952"/>
      </w:tblGrid>
      <w:tr w:rsidR="00FB258A" w:rsidRPr="0075213B" w14:paraId="61FBB4A2" w14:textId="77777777" w:rsidTr="00927DC0">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1EC47" w14:textId="77777777" w:rsidR="00FB258A" w:rsidRPr="0075213B" w:rsidRDefault="00FB258A" w:rsidP="00927DC0">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37F23583" w14:textId="49059D11" w:rsidR="00FB258A" w:rsidRPr="0075213B" w:rsidRDefault="00E35C2C" w:rsidP="00E35C2C">
            <w:pPr>
              <w:jc w:val="left"/>
              <w:rPr>
                <w:rFonts w:eastAsia="Times New Roman"/>
                <w:b/>
                <w:color w:val="000000"/>
                <w:lang w:eastAsia="sl-SI"/>
              </w:rPr>
            </w:pPr>
            <w:bookmarkStart w:id="5" w:name="_Hlk41550582"/>
            <w:r w:rsidRPr="0075213B">
              <w:rPr>
                <w:rFonts w:eastAsia="Times New Roman"/>
                <w:b/>
                <w:color w:val="000000"/>
                <w:lang w:eastAsia="sl-SI"/>
              </w:rPr>
              <w:t>Opisi stanje brez podpore v skladu s točko (72) Smernic - o</w:t>
            </w:r>
            <w:r w:rsidR="00FB258A" w:rsidRPr="0075213B">
              <w:rPr>
                <w:rFonts w:eastAsia="Times New Roman"/>
                <w:b/>
                <w:color w:val="000000"/>
                <w:lang w:eastAsia="sl-SI"/>
              </w:rPr>
              <w:t xml:space="preserve">bratni hipotetični scenarij </w:t>
            </w:r>
            <w:bookmarkEnd w:id="5"/>
          </w:p>
        </w:tc>
      </w:tr>
      <w:tr w:rsidR="00FB258A" w:rsidRPr="0075213B" w14:paraId="0AF744AA"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4DA716" w14:textId="77777777" w:rsidR="00FB258A" w:rsidRPr="0075213B" w:rsidRDefault="00FB258A" w:rsidP="00927DC0">
            <w:pPr>
              <w:spacing w:before="120" w:after="120"/>
              <w:rPr>
                <w:b/>
              </w:rPr>
            </w:pPr>
            <w:r w:rsidRPr="0075213B">
              <w:rPr>
                <w:b/>
              </w:rPr>
              <w:t xml:space="preserve">Odlok: </w:t>
            </w:r>
            <w:r w:rsidRPr="0075213B">
              <w:t>tretji odstavek 4. člena</w:t>
            </w:r>
          </w:p>
          <w:p w14:paraId="0E0FB09E" w14:textId="65E07502" w:rsidR="00FB258A" w:rsidRPr="0075213B" w:rsidRDefault="00FB258A" w:rsidP="005E519C">
            <w:pPr>
              <w:spacing w:before="120" w:after="120"/>
            </w:pPr>
            <w:r w:rsidRPr="0075213B">
              <w:rPr>
                <w:b/>
              </w:rPr>
              <w:t xml:space="preserve">Za koga velja: </w:t>
            </w:r>
            <w:r w:rsidRPr="0075213B">
              <w:t xml:space="preserve">za </w:t>
            </w:r>
            <w:r w:rsidR="005E519C">
              <w:t>vlagatelje</w:t>
            </w:r>
            <w:r w:rsidRPr="0075213B">
              <w:t>, ki so velika podjetja</w:t>
            </w:r>
          </w:p>
        </w:tc>
      </w:tr>
    </w:tbl>
    <w:p w14:paraId="4B11E820" w14:textId="77777777" w:rsidR="00FB258A" w:rsidRPr="0075213B" w:rsidRDefault="00FB258A" w:rsidP="00FB258A"/>
    <w:p w14:paraId="09030093" w14:textId="63521E84" w:rsidR="00FB258A" w:rsidRPr="0075213B" w:rsidRDefault="005E519C" w:rsidP="00FB258A">
      <w:r>
        <w:t>Vlagatelji</w:t>
      </w:r>
      <w:r w:rsidR="00FB258A" w:rsidRPr="0075213B">
        <w:t>, ki so velika podjetja morajo:</w:t>
      </w:r>
    </w:p>
    <w:p w14:paraId="5339BEEC" w14:textId="351BCDB5" w:rsidR="00FB258A" w:rsidRPr="0075213B" w:rsidRDefault="003501CA" w:rsidP="00FB258A">
      <w:pPr>
        <w:pStyle w:val="Odstavekseznama"/>
        <w:numPr>
          <w:ilvl w:val="0"/>
          <w:numId w:val="1"/>
        </w:numPr>
      </w:pPr>
      <w:r w:rsidRPr="003501CA">
        <w:t xml:space="preserve">v aplikacijo v obliki </w:t>
      </w:r>
      <w:proofErr w:type="spellStart"/>
      <w:r w:rsidRPr="003501CA">
        <w:t>skenograma</w:t>
      </w:r>
      <w:proofErr w:type="spellEnd"/>
      <w:r w:rsidRPr="003501CA">
        <w:t xml:space="preserve"> </w:t>
      </w:r>
      <w:r>
        <w:t xml:space="preserve">priložiti </w:t>
      </w:r>
      <w:r w:rsidR="00F805D2" w:rsidRPr="0075213B">
        <w:t>izpolnjen</w:t>
      </w:r>
      <w:r w:rsidR="00F805D2">
        <w:t>o</w:t>
      </w:r>
      <w:r w:rsidR="00F805D2" w:rsidRPr="0075213B">
        <w:t xml:space="preserve"> prilog</w:t>
      </w:r>
      <w:r w:rsidR="00F805D2">
        <w:t>o</w:t>
      </w:r>
      <w:r w:rsidR="00F805D2" w:rsidRPr="0075213B">
        <w:t xml:space="preserve"> </w:t>
      </w:r>
      <w:r w:rsidR="00F805D2">
        <w:t>»</w:t>
      </w:r>
      <w:r w:rsidR="00FB258A" w:rsidRPr="0075213B">
        <w:t>Izjava o verodostojnosti obratnega hipotetičnega scenarija</w:t>
      </w:r>
      <w:r w:rsidR="00F805D2">
        <w:t>«</w:t>
      </w:r>
      <w:r w:rsidR="00FB258A" w:rsidRPr="0075213B">
        <w:t xml:space="preserve"> in</w:t>
      </w:r>
    </w:p>
    <w:p w14:paraId="695E546D" w14:textId="62B00019" w:rsidR="00FB258A" w:rsidRPr="0075213B" w:rsidRDefault="00FB258A" w:rsidP="00FB258A">
      <w:pPr>
        <w:pStyle w:val="Odstavekseznama"/>
        <w:numPr>
          <w:ilvl w:val="0"/>
          <w:numId w:val="1"/>
        </w:numPr>
      </w:pPr>
      <w:r w:rsidRPr="0075213B">
        <w:t xml:space="preserve">obratni hipotetični scenarij v elektronski obliki, v katerem v skladu s I. delom Smernic za kmetijstvo, gozdarstvo in podeželje opiše stanje brez podpore, to je obratni hipotetični scenarij ali alternativni projekt oziroma dejavnost, iz katerega je razviden spodbujevalni učinek naložbe, </w:t>
      </w:r>
      <w:r w:rsidRPr="0075213B">
        <w:lastRenderedPageBreak/>
        <w:t>ter priloži dokumentarna dokazila v podporo obratnemu hipotetičnemu scenariju v skladu s točko (72) Smernic za kmetijstvo, gozdarstvo in podeželje.</w:t>
      </w:r>
    </w:p>
    <w:p w14:paraId="62D9BAA1" w14:textId="77777777" w:rsidR="00FB258A" w:rsidRPr="0075213B" w:rsidRDefault="00FB258A" w:rsidP="00FB258A"/>
    <w:p w14:paraId="55D994F1" w14:textId="77777777" w:rsidR="00FB258A" w:rsidRPr="0075213B" w:rsidRDefault="00FB258A" w:rsidP="00FB258A">
      <w:r w:rsidRPr="0075213B">
        <w:t>Vsebina obraznega hipotetičnega scenarija:</w:t>
      </w:r>
    </w:p>
    <w:p w14:paraId="3DD01FB7" w14:textId="77777777" w:rsidR="007A2732" w:rsidRPr="0075213B" w:rsidRDefault="007A2732" w:rsidP="00FB258A"/>
    <w:p w14:paraId="1733D551" w14:textId="64F8F4B1" w:rsidR="00FB258A" w:rsidRPr="0075213B" w:rsidRDefault="00FB258A" w:rsidP="00FB258A">
      <w:r w:rsidRPr="0075213B">
        <w:t xml:space="preserve">1. Iz obratnega hipotetičnega scenarija mora biti razvidna izvedba naložbe z ali brez javne podpore, s čimer se dokazuje spodbujevalni učinek javne podpore. Spodbujevalni učinek se utemelji z enim od naslednjih scenarijev: </w:t>
      </w:r>
    </w:p>
    <w:p w14:paraId="3A8B5041" w14:textId="77777777" w:rsidR="00FB258A" w:rsidRPr="0075213B" w:rsidRDefault="00FB258A" w:rsidP="00FB258A">
      <w:pPr>
        <w:pStyle w:val="Odstavekseznama"/>
        <w:widowControl w:val="0"/>
        <w:numPr>
          <w:ilvl w:val="0"/>
          <w:numId w:val="8"/>
        </w:numPr>
        <w:adjustRightInd w:val="0"/>
        <w:contextualSpacing w:val="0"/>
        <w:textAlignment w:val="baseline"/>
      </w:pPr>
      <w:r w:rsidRPr="0075213B">
        <w:t xml:space="preserve">z </w:t>
      </w:r>
      <w:proofErr w:type="spellStart"/>
      <w:r w:rsidRPr="0075213B">
        <w:t>neizvedbo</w:t>
      </w:r>
      <w:proofErr w:type="spellEnd"/>
      <w:r w:rsidRPr="0075213B">
        <w:t xml:space="preserve"> naložbe, če javna podpora ne bi bila dodeljena, </w:t>
      </w:r>
    </w:p>
    <w:p w14:paraId="0D92A090" w14:textId="77777777" w:rsidR="00FB258A" w:rsidRPr="0075213B" w:rsidRDefault="00FB258A" w:rsidP="00FB258A">
      <w:pPr>
        <w:pStyle w:val="Odstavekseznama"/>
        <w:widowControl w:val="0"/>
        <w:numPr>
          <w:ilvl w:val="0"/>
          <w:numId w:val="8"/>
        </w:numPr>
        <w:adjustRightInd w:val="0"/>
        <w:contextualSpacing w:val="0"/>
        <w:textAlignment w:val="baseline"/>
      </w:pPr>
      <w:r w:rsidRPr="0075213B">
        <w:t>s hitrejšim zaključkom naložbe zaradi javne podpore ali</w:t>
      </w:r>
    </w:p>
    <w:p w14:paraId="4D266AB6" w14:textId="77777777" w:rsidR="00FB258A" w:rsidRPr="0075213B" w:rsidRDefault="00FB258A" w:rsidP="00FB258A">
      <w:pPr>
        <w:pStyle w:val="Odstavekseznama"/>
        <w:widowControl w:val="0"/>
        <w:numPr>
          <w:ilvl w:val="0"/>
          <w:numId w:val="8"/>
        </w:numPr>
        <w:adjustRightInd w:val="0"/>
        <w:ind w:left="714" w:hanging="357"/>
        <w:contextualSpacing w:val="0"/>
        <w:textAlignment w:val="baseline"/>
      </w:pPr>
      <w:r w:rsidRPr="0075213B">
        <w:t xml:space="preserve">s povečanjem velikosti naložbe zaradi javne podpore. </w:t>
      </w:r>
    </w:p>
    <w:p w14:paraId="59C1C48D" w14:textId="77777777" w:rsidR="007A2732" w:rsidRPr="0075213B" w:rsidRDefault="007A2732" w:rsidP="007A2732"/>
    <w:p w14:paraId="722F99FD" w14:textId="49C83515" w:rsidR="007A2732" w:rsidRPr="0075213B" w:rsidRDefault="00FB258A" w:rsidP="007A2732">
      <w:r w:rsidRPr="0075213B">
        <w:t xml:space="preserve">2. </w:t>
      </w:r>
      <w:r w:rsidR="007A2732" w:rsidRPr="0075213B">
        <w:t xml:space="preserve">Če </w:t>
      </w:r>
      <w:r w:rsidR="005E519C">
        <w:t>vlagatelj</w:t>
      </w:r>
      <w:r w:rsidR="005E519C" w:rsidRPr="0075213B">
        <w:t xml:space="preserve"> </w:t>
      </w:r>
      <w:r w:rsidR="007A2732" w:rsidRPr="0075213B">
        <w:t xml:space="preserve">spodbujevalni učinek javne podpore prikaže s scenarijem iz pod a) prejšnje točke, mora v obratnem hipotetičnem scenariju navesti razloge, zakaj bo projekt oziroma upravičene aktivnosti projekta izvedel le v primeru odobritve javne podpore. Če </w:t>
      </w:r>
      <w:r w:rsidR="005E519C">
        <w:t>vlagatelj</w:t>
      </w:r>
      <w:r w:rsidR="007A2732" w:rsidRPr="0075213B">
        <w:t xml:space="preserve"> prikaže, da bi mu javna podpora omogočila, da se začne ukvarjati z dodatno dejavnostjo, ki prispeva k razvoju sektorja in ki je brez javne podpore ne bi opravljal, mora utemeljitev podkrepiti s pričakovanimi pozitivnimi učinki za razvoj sektorja ter prikazati, da dodatna dejavnost ne predstavlja njegove osnovne dejavnosti. Če </w:t>
      </w:r>
      <w:r w:rsidR="005E519C">
        <w:t>vlagatelj</w:t>
      </w:r>
      <w:r w:rsidR="007A2732" w:rsidRPr="0075213B">
        <w:t xml:space="preserve"> prikaže, da finančna konstrukcija projekta brez javne podpore ni zaprta, mora utemeljitev podkrepiti s prikazom zadolženosti podjetja in finančnih virov, kot so višina prostih lastnih sredstev, bodoči prilivi, možnost najetja kredita s predvidenimi stroški kredita in viri za njegovo pokrivanje, višina obstoječih kreditnih obveznosti. Če </w:t>
      </w:r>
      <w:r w:rsidR="005E519C">
        <w:t>vlagatelj</w:t>
      </w:r>
      <w:r w:rsidR="007A2732" w:rsidRPr="0075213B">
        <w:t xml:space="preserve"> prikaže, da pričakovani denarni tok, ki ga bo ustvaril projekt, ne zagotavlja donosnosti brez javne podpore, mora utemeljitev podkrepiti z izračunom interne stopnje donosa in neto sedanje vrednosti brez javne podpore in z javno podporo. Donosnost projekta je treba primerjati z običajnimi stopnjami donosa podjetja pri drugih podobnih projektih. Če te stopnje niso na voljo, se donosnost projekta primerja s stroški kapitala celotnega podjetja ali stopnjami donosa, ki so običajne v zadevnem sektorju.</w:t>
      </w:r>
    </w:p>
    <w:p w14:paraId="55049BF7" w14:textId="735469CD" w:rsidR="007A2732" w:rsidRPr="0075213B" w:rsidRDefault="007A2732" w:rsidP="007A2732"/>
    <w:p w14:paraId="0CF7CB2A" w14:textId="1003807F" w:rsidR="007A2732" w:rsidRPr="0075213B" w:rsidRDefault="007A2732" w:rsidP="007A2732">
      <w:r w:rsidRPr="0075213B">
        <w:t xml:space="preserve">3. Če </w:t>
      </w:r>
      <w:r w:rsidR="005E519C">
        <w:t>vlagatelj</w:t>
      </w:r>
      <w:r w:rsidR="005E519C" w:rsidRPr="0075213B">
        <w:t xml:space="preserve"> </w:t>
      </w:r>
      <w:r w:rsidRPr="0075213B">
        <w:t xml:space="preserve">spodbujevalni učinek utemelji s scenarijem iz podtočke b) 1. točke, mora  navesti razloge, zakaj bo naložbo z javno podporo izvedel hitreje, kot če bi jo izvedel le z lastnimi sredstvi in zakaj je hitrejša izvedba naložbe pomembna za </w:t>
      </w:r>
      <w:r w:rsidR="005E519C">
        <w:t>vlagatelja</w:t>
      </w:r>
      <w:r w:rsidR="005E519C" w:rsidRPr="0075213B">
        <w:t xml:space="preserve"> </w:t>
      </w:r>
      <w:r w:rsidRPr="0075213B">
        <w:t xml:space="preserve">(na primer: optimalni rok dokončanja naložbe je povezan z dokončanjem naložbe v ugodnih razmerah na trgu). </w:t>
      </w:r>
      <w:r w:rsidR="005E519C">
        <w:t>Vlagatelj</w:t>
      </w:r>
      <w:r w:rsidR="005E519C" w:rsidRPr="0075213B">
        <w:t xml:space="preserve"> </w:t>
      </w:r>
      <w:r w:rsidRPr="0075213B">
        <w:t xml:space="preserve">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086BCFAB" w14:textId="28AC1857" w:rsidR="007A2732" w:rsidRPr="0075213B" w:rsidRDefault="007A2732" w:rsidP="007A2732"/>
    <w:p w14:paraId="0A335409" w14:textId="4D04002C" w:rsidR="00FB258A" w:rsidRPr="0075213B" w:rsidRDefault="007A2732" w:rsidP="007A2732">
      <w:r w:rsidRPr="0075213B">
        <w:t>4</w:t>
      </w:r>
      <w:r w:rsidR="00FB258A" w:rsidRPr="0075213B">
        <w:t xml:space="preserve">. Če </w:t>
      </w:r>
      <w:r w:rsidR="005E519C">
        <w:t>vlagatelj</w:t>
      </w:r>
      <w:r w:rsidR="005E519C" w:rsidRPr="0075213B">
        <w:t xml:space="preserve"> </w:t>
      </w:r>
      <w:r w:rsidR="00FB258A" w:rsidRPr="0075213B">
        <w:t xml:space="preserve">spodbujevalni učinek utemelji s scenarijem iz podtočke c) 1. točke, mora utemeljiti, kako bo z javno podporo naložbo lahko izvedel v večjem obsegu, pri čemer je dokazovanje podobno kot v 2. in 3 točki. </w:t>
      </w:r>
      <w:r w:rsidR="005E519C">
        <w:t>Vlagatelj</w:t>
      </w:r>
      <w:r w:rsidR="005E519C" w:rsidRPr="0075213B">
        <w:t xml:space="preserve"> </w:t>
      </w:r>
      <w:r w:rsidR="00FB258A" w:rsidRPr="0075213B">
        <w:t>mora prikazati stanje z in brez javne podpore.</w:t>
      </w:r>
    </w:p>
    <w:p w14:paraId="4D8443F6" w14:textId="77777777" w:rsidR="007A2732" w:rsidRPr="0075213B" w:rsidRDefault="007A2732" w:rsidP="00FB258A"/>
    <w:p w14:paraId="6E2B8641" w14:textId="420F2757" w:rsidR="00FB258A" w:rsidRPr="0075213B" w:rsidRDefault="007A2732" w:rsidP="00FB258A">
      <w:r w:rsidRPr="0075213B">
        <w:t>5</w:t>
      </w:r>
      <w:r w:rsidR="00FB258A" w:rsidRPr="0075213B">
        <w:t xml:space="preserve">. </w:t>
      </w:r>
      <w:r w:rsidR="005E519C">
        <w:t>Vlagatelj</w:t>
      </w:r>
      <w:r w:rsidR="005E519C" w:rsidRPr="0075213B">
        <w:t xml:space="preserve"> </w:t>
      </w:r>
      <w:r w:rsidR="00FB258A" w:rsidRPr="0075213B">
        <w:t xml:space="preserve">utemelji metodologijo, ki je podlaga za pripravo obratnega hipotetičnega scenarija. </w:t>
      </w:r>
    </w:p>
    <w:p w14:paraId="3E748E4A" w14:textId="77777777" w:rsidR="007A2732" w:rsidRPr="0075213B" w:rsidRDefault="007A2732" w:rsidP="00FB258A"/>
    <w:p w14:paraId="16CA532B" w14:textId="5D5BDF88" w:rsidR="00FB258A" w:rsidRPr="0075213B" w:rsidRDefault="007A2732" w:rsidP="00FB258A">
      <w:r w:rsidRPr="0075213B">
        <w:t>6</w:t>
      </w:r>
      <w:r w:rsidR="00FB258A" w:rsidRPr="0075213B">
        <w:t xml:space="preserve">. Dokazila, ki jih mora </w:t>
      </w:r>
      <w:r w:rsidR="005E519C">
        <w:t>vlagatelj</w:t>
      </w:r>
      <w:r w:rsidR="005E519C" w:rsidRPr="0075213B">
        <w:t xml:space="preserve"> </w:t>
      </w:r>
      <w:r w:rsidR="00F61EFC" w:rsidRPr="0075213B">
        <w:t>priložiti</w:t>
      </w:r>
      <w:r w:rsidR="00F61EFC">
        <w:t xml:space="preserve"> </w:t>
      </w:r>
      <w:r w:rsidR="00F805D2" w:rsidRPr="00D26EF5">
        <w:t xml:space="preserve">v aplikacijo v obliki </w:t>
      </w:r>
      <w:proofErr w:type="spellStart"/>
      <w:r w:rsidR="00F805D2" w:rsidRPr="00D26EF5">
        <w:t>skenograma</w:t>
      </w:r>
      <w:proofErr w:type="spellEnd"/>
      <w:r w:rsidR="00F805D2" w:rsidRPr="00D26EF5">
        <w:t xml:space="preserve"> </w:t>
      </w:r>
      <w:r w:rsidR="00F805D2">
        <w:t xml:space="preserve">k </w:t>
      </w:r>
      <w:r w:rsidR="00FB258A" w:rsidRPr="0075213B">
        <w:t>obratnemu hipotetičnemu scenariju so:</w:t>
      </w:r>
    </w:p>
    <w:p w14:paraId="6AE54D4B" w14:textId="77777777" w:rsidR="00FB258A" w:rsidRPr="0075213B" w:rsidRDefault="00FB258A" w:rsidP="00FB258A">
      <w:pPr>
        <w:pStyle w:val="Odstavekseznama"/>
        <w:numPr>
          <w:ilvl w:val="0"/>
          <w:numId w:val="10"/>
        </w:numPr>
        <w:tabs>
          <w:tab w:val="left" w:pos="709"/>
        </w:tabs>
      </w:pPr>
      <w:r w:rsidRPr="0075213B">
        <w:t>bilanca stanja, izkaz poslovnega izida, izkaz bilančnega dobička ali bilančne izgube, izkaz denarnih tokov za zadnji dve koledarski leti pred letom vložitve vloge na javni razpis,</w:t>
      </w:r>
    </w:p>
    <w:p w14:paraId="79D32AAE" w14:textId="77777777" w:rsidR="00FB258A" w:rsidRPr="0075213B" w:rsidRDefault="00FB258A" w:rsidP="00FB258A">
      <w:pPr>
        <w:pStyle w:val="Odstavekseznama"/>
        <w:numPr>
          <w:ilvl w:val="0"/>
          <w:numId w:val="10"/>
        </w:numPr>
        <w:tabs>
          <w:tab w:val="left" w:pos="709"/>
        </w:tabs>
      </w:pPr>
      <w:r w:rsidRPr="0075213B">
        <w:t>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35195FE7" w14:textId="7D412399" w:rsidR="00FB258A" w:rsidRPr="0075213B" w:rsidRDefault="00FB258A" w:rsidP="00FB258A"/>
    <w:p w14:paraId="46FFA7A2" w14:textId="7E34FE62" w:rsidR="007E1AA9" w:rsidRPr="0075213B" w:rsidRDefault="007E1AA9" w:rsidP="00FB258A"/>
    <w:tbl>
      <w:tblPr>
        <w:tblW w:w="9072" w:type="dxa"/>
        <w:tblInd w:w="-5" w:type="dxa"/>
        <w:tblCellMar>
          <w:left w:w="70" w:type="dxa"/>
          <w:right w:w="70" w:type="dxa"/>
        </w:tblCellMar>
        <w:tblLook w:val="04A0" w:firstRow="1" w:lastRow="0" w:firstColumn="1" w:lastColumn="0" w:noHBand="0" w:noVBand="1"/>
      </w:tblPr>
      <w:tblGrid>
        <w:gridCol w:w="1120"/>
        <w:gridCol w:w="7952"/>
      </w:tblGrid>
      <w:tr w:rsidR="007E1AA9" w:rsidRPr="0075213B" w14:paraId="61BE4EB0" w14:textId="77777777" w:rsidTr="00927DC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1516" w14:textId="77777777" w:rsidR="007E1AA9" w:rsidRPr="0075213B" w:rsidRDefault="007E1AA9" w:rsidP="00927DC0">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3899FA5" w14:textId="2105BEC7" w:rsidR="007E1AA9" w:rsidRPr="0075213B" w:rsidRDefault="007E1AA9" w:rsidP="0075213B">
            <w:pPr>
              <w:jc w:val="left"/>
              <w:rPr>
                <w:rFonts w:eastAsia="Times New Roman"/>
                <w:b/>
                <w:color w:val="000000"/>
                <w:lang w:eastAsia="sl-SI"/>
              </w:rPr>
            </w:pPr>
            <w:r w:rsidRPr="0075213B">
              <w:rPr>
                <w:rFonts w:eastAsia="Times New Roman"/>
                <w:b/>
                <w:color w:val="000000"/>
                <w:lang w:eastAsia="sl-SI"/>
              </w:rPr>
              <w:t>Proizvodnja energij</w:t>
            </w:r>
            <w:r w:rsidR="0075213B" w:rsidRPr="0075213B">
              <w:rPr>
                <w:rFonts w:eastAsia="Times New Roman"/>
                <w:b/>
                <w:color w:val="000000"/>
                <w:lang w:eastAsia="sl-SI"/>
              </w:rPr>
              <w:t>e</w:t>
            </w:r>
            <w:r w:rsidRPr="0075213B">
              <w:rPr>
                <w:rFonts w:eastAsia="Times New Roman"/>
                <w:b/>
                <w:color w:val="000000"/>
                <w:lang w:eastAsia="sl-SI"/>
              </w:rPr>
              <w:t xml:space="preserve"> ni namenjena prodaji</w:t>
            </w:r>
          </w:p>
        </w:tc>
      </w:tr>
      <w:tr w:rsidR="007E1AA9" w:rsidRPr="0075213B" w14:paraId="7557579B"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DD964B" w14:textId="7EC39EB1" w:rsidR="007E1AA9" w:rsidRPr="0075213B" w:rsidRDefault="007E1AA9" w:rsidP="00927DC0">
            <w:pPr>
              <w:spacing w:before="120" w:after="120"/>
              <w:rPr>
                <w:b/>
              </w:rPr>
            </w:pPr>
            <w:r w:rsidRPr="0075213B">
              <w:rPr>
                <w:b/>
              </w:rPr>
              <w:lastRenderedPageBreak/>
              <w:t xml:space="preserve">Odlok: </w:t>
            </w:r>
            <w:r w:rsidRPr="0075213B">
              <w:t>četrti odstavek 4. člen</w:t>
            </w:r>
          </w:p>
          <w:p w14:paraId="3BDBABB7" w14:textId="289B4BF5" w:rsidR="007E1AA9" w:rsidRPr="0075213B" w:rsidRDefault="007E1AA9" w:rsidP="005E519C">
            <w:pPr>
              <w:spacing w:before="120" w:after="120"/>
            </w:pPr>
            <w:r w:rsidRPr="0075213B">
              <w:rPr>
                <w:b/>
              </w:rPr>
              <w:t xml:space="preserve">Za koga velja: </w:t>
            </w:r>
            <w:r w:rsidRPr="0075213B">
              <w:t xml:space="preserve">za vse </w:t>
            </w:r>
            <w:r w:rsidR="005E519C">
              <w:t>vlagatelje</w:t>
            </w:r>
            <w:r w:rsidR="005E519C" w:rsidRPr="0075213B">
              <w:t xml:space="preserve"> </w:t>
            </w:r>
          </w:p>
        </w:tc>
      </w:tr>
    </w:tbl>
    <w:p w14:paraId="32C8C421" w14:textId="77777777" w:rsidR="007E1AA9" w:rsidRPr="0075213B" w:rsidRDefault="007E1AA9" w:rsidP="007E1AA9"/>
    <w:p w14:paraId="6715D0F7" w14:textId="0A5322D0" w:rsidR="007E1AA9" w:rsidRPr="0075213B" w:rsidRDefault="00EB05F6" w:rsidP="0075213B">
      <w:r>
        <w:t>V</w:t>
      </w:r>
      <w:r w:rsidR="005E519C">
        <w:t>lagatelj</w:t>
      </w:r>
      <w:r w:rsidR="005E519C" w:rsidRPr="0075213B">
        <w:t xml:space="preserve"> </w:t>
      </w:r>
      <w:r w:rsidRPr="00EB05F6">
        <w:t>v aplikaci</w:t>
      </w:r>
      <w:r>
        <w:t xml:space="preserve">jo v obliki </w:t>
      </w:r>
      <w:proofErr w:type="spellStart"/>
      <w:r>
        <w:t>skenograma</w:t>
      </w:r>
      <w:proofErr w:type="spellEnd"/>
      <w:r>
        <w:t xml:space="preserve"> priloži</w:t>
      </w:r>
      <w:r w:rsidRPr="00EB05F6">
        <w:t xml:space="preserve"> </w:t>
      </w:r>
      <w:r w:rsidR="0075213B" w:rsidRPr="0075213B">
        <w:t>energetski pregled, ki mora biti pripravljen v skladu s Pravilnikom o metodologiji za izdelavo in vsebini energetskega pregleda (Uradni list RS, št. 41/16) in iz njega mora biti razvidna povprečna letna poraba energije za potrebe kmetijskega gospodarstva pred naložbo ter planirana poraba energije za potrebe kmetijskega gospodarstva po naložbi</w:t>
      </w:r>
      <w:r w:rsidR="007E1AA9" w:rsidRPr="0075213B">
        <w:t>.</w:t>
      </w:r>
      <w:r w:rsidR="0075213B" w:rsidRPr="0075213B">
        <w:t xml:space="preserve"> Proizvedena energija iz termalne ali </w:t>
      </w:r>
      <w:proofErr w:type="spellStart"/>
      <w:r w:rsidR="0075213B" w:rsidRPr="0075213B">
        <w:t>termomineralne</w:t>
      </w:r>
      <w:proofErr w:type="spellEnd"/>
      <w:r w:rsidR="0075213B" w:rsidRPr="0075213B">
        <w:t xml:space="preserve"> vode, ni namenjena prodaji.</w:t>
      </w:r>
    </w:p>
    <w:p w14:paraId="7DDD1DD7" w14:textId="77777777" w:rsidR="007E1AA9" w:rsidRPr="0075213B" w:rsidRDefault="007E1AA9" w:rsidP="00FB258A"/>
    <w:p w14:paraId="044878FA" w14:textId="77777777" w:rsidR="0075213B" w:rsidRPr="0075213B" w:rsidRDefault="0075213B" w:rsidP="0075213B"/>
    <w:tbl>
      <w:tblPr>
        <w:tblW w:w="9072" w:type="dxa"/>
        <w:tblInd w:w="-5" w:type="dxa"/>
        <w:tblCellMar>
          <w:left w:w="70" w:type="dxa"/>
          <w:right w:w="70" w:type="dxa"/>
        </w:tblCellMar>
        <w:tblLook w:val="04A0" w:firstRow="1" w:lastRow="0" w:firstColumn="1" w:lastColumn="0" w:noHBand="0" w:noVBand="1"/>
      </w:tblPr>
      <w:tblGrid>
        <w:gridCol w:w="1120"/>
        <w:gridCol w:w="7952"/>
      </w:tblGrid>
      <w:tr w:rsidR="0075213B" w:rsidRPr="0075213B" w14:paraId="10ED6B0A" w14:textId="77777777" w:rsidTr="00927DC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B2EF" w14:textId="77777777" w:rsidR="0075213B" w:rsidRPr="0075213B" w:rsidRDefault="0075213B" w:rsidP="00927DC0">
            <w:pPr>
              <w:jc w:val="center"/>
              <w:rPr>
                <w:rFonts w:eastAsia="Times New Roman"/>
                <w:b/>
                <w:color w:val="000000"/>
                <w:lang w:eastAsia="sl-SI"/>
              </w:rPr>
            </w:pPr>
            <w:bookmarkStart w:id="6" w:name="_Hlk43026374"/>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1BE69CB" w14:textId="77777777" w:rsidR="0075213B" w:rsidRPr="0075213B" w:rsidRDefault="0075213B" w:rsidP="00927DC0">
            <w:pPr>
              <w:jc w:val="left"/>
              <w:rPr>
                <w:rFonts w:eastAsia="Times New Roman"/>
                <w:b/>
                <w:color w:val="000000"/>
                <w:lang w:eastAsia="sl-SI"/>
              </w:rPr>
            </w:pPr>
            <w:r w:rsidRPr="0075213B">
              <w:rPr>
                <w:rFonts w:eastAsia="Times New Roman"/>
                <w:b/>
                <w:color w:val="000000"/>
                <w:lang w:eastAsia="sl-SI"/>
              </w:rPr>
              <w:t xml:space="preserve">Upravičeni stroški in tržno primerljive pisne ponudbe najmanj treh ponudnikov </w:t>
            </w:r>
          </w:p>
        </w:tc>
      </w:tr>
      <w:bookmarkEnd w:id="6"/>
      <w:tr w:rsidR="0075213B" w:rsidRPr="0075213B" w14:paraId="1B8161D3"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300D62" w14:textId="567D1D72" w:rsidR="0075213B" w:rsidRPr="00393343" w:rsidRDefault="0075213B" w:rsidP="00393343">
            <w:pPr>
              <w:spacing w:before="120" w:after="120"/>
              <w:rPr>
                <w:b/>
              </w:rPr>
            </w:pPr>
            <w:r>
              <w:rPr>
                <w:b/>
              </w:rPr>
              <w:t>Odlok</w:t>
            </w:r>
            <w:r w:rsidRPr="0075213B">
              <w:rPr>
                <w:b/>
              </w:rPr>
              <w:t>:</w:t>
            </w:r>
            <w:r w:rsidRPr="00393343">
              <w:rPr>
                <w:b/>
              </w:rPr>
              <w:t xml:space="preserve"> </w:t>
            </w:r>
            <w:bookmarkStart w:id="7" w:name="_Hlk43026380"/>
            <w:r w:rsidRPr="00393343">
              <w:t>5. člen</w:t>
            </w:r>
            <w:r w:rsidRPr="00393343">
              <w:rPr>
                <w:b/>
              </w:rPr>
              <w:t xml:space="preserve"> </w:t>
            </w:r>
            <w:bookmarkEnd w:id="7"/>
          </w:p>
          <w:p w14:paraId="717E75FD" w14:textId="5503A154" w:rsidR="0075213B" w:rsidRPr="0075213B" w:rsidRDefault="0075213B" w:rsidP="005E519C">
            <w:pPr>
              <w:spacing w:before="120" w:after="120"/>
            </w:pPr>
            <w:r w:rsidRPr="0075213B">
              <w:rPr>
                <w:b/>
              </w:rPr>
              <w:t>Za koga velja</w:t>
            </w:r>
            <w:r w:rsidRPr="00393343">
              <w:rPr>
                <w:b/>
              </w:rPr>
              <w:t xml:space="preserve">: </w:t>
            </w:r>
            <w:r w:rsidRPr="00393343">
              <w:t xml:space="preserve">za vse </w:t>
            </w:r>
            <w:r w:rsidR="005E519C">
              <w:t>vlagatelje</w:t>
            </w:r>
          </w:p>
        </w:tc>
      </w:tr>
    </w:tbl>
    <w:p w14:paraId="4D929951" w14:textId="77777777" w:rsidR="0075213B" w:rsidRPr="0075213B" w:rsidRDefault="0075213B" w:rsidP="0075213B"/>
    <w:p w14:paraId="4199EE51" w14:textId="49776DA8" w:rsidR="0075213B" w:rsidRDefault="0075213B" w:rsidP="0075213B">
      <w:r w:rsidRPr="008A60A6">
        <w:t xml:space="preserve">Za namen določitve višine upravičenih stroškov </w:t>
      </w:r>
      <w:r w:rsidR="005E519C">
        <w:t>vlagatelj</w:t>
      </w:r>
      <w:r w:rsidR="005E519C" w:rsidRPr="008A60A6">
        <w:t xml:space="preserve"> </w:t>
      </w:r>
      <w:r w:rsidRPr="008A60A6">
        <w:t>vlogi na javni razpis priloži tržno primerljive pisne ponudbe najmanj treh ponudnikov.</w:t>
      </w:r>
      <w:r>
        <w:t xml:space="preserve"> Kot tržno primerljiva ponudba </w:t>
      </w:r>
      <w:r w:rsidRPr="0075213B">
        <w:t xml:space="preserve">se šteje ponudba, če je </w:t>
      </w:r>
      <w:r w:rsidR="005E519C">
        <w:t>vlagatelj</w:t>
      </w:r>
      <w:r w:rsidR="005E519C" w:rsidRPr="0075213B">
        <w:t xml:space="preserve"> </w:t>
      </w:r>
      <w:r w:rsidRPr="0075213B">
        <w:t>vsem potencialnim ponudnikom poslal enako povpraševanje z minimalnimi zahtevanimi lastnostmi blaga oziroma storitve, ponudba pa vsebuje vse minimalne zahtevane lastnosti blaga oziroma storitve, ki so bile navedene v povpraševanju. Pri izračunu višine upravičenih stroškov se upošteva vrednost ponudbe z najnižjo ceno.</w:t>
      </w:r>
    </w:p>
    <w:p w14:paraId="495881A7" w14:textId="77777777" w:rsidR="0075213B" w:rsidRDefault="0075213B" w:rsidP="0075213B"/>
    <w:p w14:paraId="6372B08B" w14:textId="05B6AD36" w:rsidR="0075213B" w:rsidRPr="0075213B" w:rsidRDefault="0075213B" w:rsidP="0075213B">
      <w:r w:rsidRPr="0075213B">
        <w:t xml:space="preserve">Vsi računi in predračuni se morajo glasiti na </w:t>
      </w:r>
      <w:r w:rsidR="005E519C">
        <w:t>vlagatelja</w:t>
      </w:r>
      <w:r w:rsidRPr="0075213B">
        <w:t>. Za upravičene stroške se štejejo stroški, ki so nastali po datumu izdaje odločbe o pravici do sredstev.</w:t>
      </w:r>
      <w:r w:rsidR="00437A41">
        <w:t xml:space="preserve"> </w:t>
      </w:r>
    </w:p>
    <w:p w14:paraId="420C5315" w14:textId="41264B31" w:rsidR="0075213B" w:rsidRDefault="0075213B" w:rsidP="0075213B"/>
    <w:p w14:paraId="541B6A07" w14:textId="77777777" w:rsidR="008F2E72" w:rsidRPr="0075213B" w:rsidRDefault="008F2E72" w:rsidP="008F2E72"/>
    <w:tbl>
      <w:tblPr>
        <w:tblW w:w="9072" w:type="dxa"/>
        <w:tblInd w:w="-5" w:type="dxa"/>
        <w:tblCellMar>
          <w:left w:w="70" w:type="dxa"/>
          <w:right w:w="70" w:type="dxa"/>
        </w:tblCellMar>
        <w:tblLook w:val="04A0" w:firstRow="1" w:lastRow="0" w:firstColumn="1" w:lastColumn="0" w:noHBand="0" w:noVBand="1"/>
      </w:tblPr>
      <w:tblGrid>
        <w:gridCol w:w="1120"/>
        <w:gridCol w:w="7952"/>
      </w:tblGrid>
      <w:tr w:rsidR="008F2E72" w:rsidRPr="00437A41" w14:paraId="6FA0768E" w14:textId="77777777" w:rsidTr="00927DC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701A" w14:textId="77777777" w:rsidR="008F2E72" w:rsidRPr="0075213B" w:rsidRDefault="008F2E72" w:rsidP="00927DC0">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D3C5BF4" w14:textId="330D3EB4" w:rsidR="008F2E72" w:rsidRPr="00437A41" w:rsidRDefault="008F2E72" w:rsidP="008F2E72">
            <w:pPr>
              <w:jc w:val="left"/>
              <w:rPr>
                <w:rFonts w:eastAsia="Times New Roman"/>
                <w:b/>
                <w:color w:val="000000"/>
                <w:lang w:eastAsia="sl-SI"/>
              </w:rPr>
            </w:pPr>
            <w:r w:rsidRPr="00437A41">
              <w:rPr>
                <w:rFonts w:eastAsia="Times New Roman"/>
                <w:b/>
                <w:color w:val="000000"/>
                <w:lang w:eastAsia="sl-SI"/>
              </w:rPr>
              <w:t>Zmanjšanje izpustov toplogrednih plinov</w:t>
            </w:r>
          </w:p>
        </w:tc>
      </w:tr>
      <w:tr w:rsidR="008F2E72" w:rsidRPr="00437A41" w14:paraId="46FB5B0A"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11A65" w14:textId="692108EF" w:rsidR="008F2E72" w:rsidRPr="00437A41" w:rsidRDefault="008F2E72" w:rsidP="00393343">
            <w:pPr>
              <w:spacing w:before="120" w:after="120"/>
              <w:rPr>
                <w:b/>
              </w:rPr>
            </w:pPr>
            <w:r w:rsidRPr="00437A41">
              <w:rPr>
                <w:b/>
              </w:rPr>
              <w:t xml:space="preserve">Odlok: </w:t>
            </w:r>
            <w:r w:rsidRPr="00437A41">
              <w:t>druga alineja drugega odstavka 6. člen</w:t>
            </w:r>
            <w:r w:rsidRPr="00437A41">
              <w:rPr>
                <w:b/>
              </w:rPr>
              <w:t xml:space="preserve"> </w:t>
            </w:r>
          </w:p>
          <w:p w14:paraId="318E9BCA" w14:textId="75965680" w:rsidR="008F2E72" w:rsidRPr="00437A41" w:rsidRDefault="008F2E72" w:rsidP="005E519C">
            <w:pPr>
              <w:spacing w:before="120" w:after="120"/>
            </w:pPr>
            <w:r w:rsidRPr="00437A41">
              <w:rPr>
                <w:b/>
              </w:rPr>
              <w:t xml:space="preserve">Za koga velja: </w:t>
            </w:r>
            <w:r w:rsidRPr="00437A41">
              <w:t xml:space="preserve">za </w:t>
            </w:r>
            <w:r w:rsidR="005E519C">
              <w:t>vlagatelje</w:t>
            </w:r>
            <w:r w:rsidRPr="00437A41">
              <w:t>, ki uveljav</w:t>
            </w:r>
            <w:r w:rsidR="00F93629">
              <w:t>ljajo</w:t>
            </w:r>
            <w:r w:rsidRPr="00437A41">
              <w:t xml:space="preserve"> meri</w:t>
            </w:r>
            <w:r w:rsidR="00F93629">
              <w:t>lo</w:t>
            </w:r>
            <w:r w:rsidRPr="00437A41">
              <w:t xml:space="preserve"> za izbor: Odstotek zmanjšan</w:t>
            </w:r>
            <w:r w:rsidR="00393343" w:rsidRPr="00437A41">
              <w:t>ja izpustov toplogrednih plinov</w:t>
            </w:r>
          </w:p>
        </w:tc>
      </w:tr>
    </w:tbl>
    <w:p w14:paraId="33E0737D" w14:textId="77777777" w:rsidR="008F2E72" w:rsidRPr="00437A41" w:rsidRDefault="008F2E72" w:rsidP="008F2E72"/>
    <w:p w14:paraId="1ED0A942" w14:textId="33F54C97" w:rsidR="00D40664" w:rsidRPr="00437A41" w:rsidRDefault="00437A41" w:rsidP="00437A41">
      <w:r w:rsidRPr="00437A41">
        <w:t>Za namen uveljavljanja merila za izbor odstotek zmanjšanja izpustov toplogrednih plinov</w:t>
      </w:r>
      <w:r>
        <w:t xml:space="preserve"> </w:t>
      </w:r>
      <w:r w:rsidR="005E519C">
        <w:t>vlagatelj</w:t>
      </w:r>
      <w:r w:rsidR="005E519C" w:rsidRPr="00437A41">
        <w:t xml:space="preserve"> </w:t>
      </w:r>
      <w:r w:rsidRPr="00437A41">
        <w:t>vlogi na javni razpis priloži</w:t>
      </w:r>
      <w:r>
        <w:t xml:space="preserve"> obrazec »</w:t>
      </w:r>
      <w:r w:rsidRPr="00437A41">
        <w:t>Zmanjšanje toplogrednih plinov</w:t>
      </w:r>
      <w:r>
        <w:t xml:space="preserve">«. </w:t>
      </w:r>
      <w:r w:rsidR="005E519C">
        <w:t xml:space="preserve">Vlagatelj </w:t>
      </w:r>
      <w:r>
        <w:t>vpiše podatke o porabi posameznega vira energije pred naložbo in po naložbi. S tem se izkažejo izpusti CO</w:t>
      </w:r>
      <w:r w:rsidRPr="00437A41">
        <w:rPr>
          <w:vertAlign w:val="subscript"/>
        </w:rPr>
        <w:t>2</w:t>
      </w:r>
      <w:r>
        <w:rPr>
          <w:vertAlign w:val="subscript"/>
        </w:rPr>
        <w:t xml:space="preserve"> </w:t>
      </w:r>
      <w:r>
        <w:t>in na podlagi predvideno zmanjšanje izpustov toplogrednih plinov.</w:t>
      </w:r>
    </w:p>
    <w:p w14:paraId="2444E843" w14:textId="4E7941F6" w:rsidR="00437A41" w:rsidRDefault="00437A41" w:rsidP="00544056"/>
    <w:p w14:paraId="1CE46A50" w14:textId="77777777" w:rsidR="0053153C" w:rsidRDefault="0053153C"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331712" w:rsidRPr="00D91C38" w14:paraId="392D2BD0" w14:textId="77777777" w:rsidTr="00FD71BF">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55AD8" w14:textId="77777777" w:rsidR="00331712" w:rsidRPr="00D91C38" w:rsidRDefault="00331712" w:rsidP="00FD71BF">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545AC465" w14:textId="6487FF8A" w:rsidR="00331712" w:rsidRPr="00D91C38" w:rsidRDefault="00331712" w:rsidP="005E519C">
            <w:pPr>
              <w:jc w:val="left"/>
              <w:rPr>
                <w:rFonts w:eastAsia="Times New Roman"/>
                <w:b/>
                <w:color w:val="000000"/>
                <w:lang w:eastAsia="sl-SI"/>
              </w:rPr>
            </w:pPr>
            <w:r w:rsidRPr="00D91C38">
              <w:rPr>
                <w:rFonts w:eastAsia="Times New Roman"/>
                <w:b/>
                <w:color w:val="000000"/>
                <w:lang w:eastAsia="sl-SI"/>
              </w:rPr>
              <w:t xml:space="preserve">Izobrazba </w:t>
            </w:r>
            <w:r w:rsidR="005E519C">
              <w:rPr>
                <w:rFonts w:eastAsia="Times New Roman"/>
                <w:b/>
                <w:color w:val="000000"/>
                <w:lang w:eastAsia="sl-SI"/>
              </w:rPr>
              <w:t>vlagatelja</w:t>
            </w:r>
          </w:p>
        </w:tc>
      </w:tr>
      <w:tr w:rsidR="00331712" w:rsidRPr="00D91C38" w14:paraId="5249B17B" w14:textId="77777777" w:rsidTr="00FD71B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F68B3B" w14:textId="18710DD3" w:rsidR="00331712" w:rsidRPr="00D91C38" w:rsidRDefault="00331712" w:rsidP="00FD71BF">
            <w:r>
              <w:rPr>
                <w:b/>
              </w:rPr>
              <w:t>Odlok</w:t>
            </w:r>
            <w:r w:rsidRPr="00D91C38">
              <w:rPr>
                <w:b/>
              </w:rPr>
              <w:t>:</w:t>
            </w:r>
            <w:r w:rsidRPr="00D91C38">
              <w:t xml:space="preserve"> </w:t>
            </w:r>
            <w:r w:rsidR="00C7682A">
              <w:t>druga</w:t>
            </w:r>
            <w:r w:rsidR="00C7682A" w:rsidRPr="00331712">
              <w:t xml:space="preserve"> </w:t>
            </w:r>
            <w:r w:rsidRPr="00331712">
              <w:t xml:space="preserve">alineja </w:t>
            </w:r>
            <w:r w:rsidR="00C7682A">
              <w:t>tretjega</w:t>
            </w:r>
            <w:r w:rsidR="00C7682A" w:rsidRPr="00331712">
              <w:t xml:space="preserve"> </w:t>
            </w:r>
            <w:r w:rsidRPr="00331712">
              <w:t xml:space="preserve">odstavka </w:t>
            </w:r>
            <w:r w:rsidR="00C7682A">
              <w:t>3</w:t>
            </w:r>
            <w:r w:rsidRPr="00331712">
              <w:t>.</w:t>
            </w:r>
            <w:r w:rsidRPr="00D91C38">
              <w:t>člena</w:t>
            </w:r>
          </w:p>
          <w:p w14:paraId="5148008B" w14:textId="5063444C" w:rsidR="00331712" w:rsidRPr="00D91C38" w:rsidRDefault="00331712" w:rsidP="005E519C">
            <w:r w:rsidRPr="00D91C38">
              <w:rPr>
                <w:b/>
              </w:rPr>
              <w:t>Za koga velja</w:t>
            </w:r>
            <w:r w:rsidRPr="00D91C38">
              <w:t xml:space="preserve">: </w:t>
            </w:r>
            <w:r w:rsidRPr="00331712">
              <w:t xml:space="preserve">za </w:t>
            </w:r>
            <w:r w:rsidR="005E519C">
              <w:t>vlagatelje</w:t>
            </w:r>
            <w:r w:rsidRPr="00331712">
              <w:t>, ki so mladi kmeti</w:t>
            </w:r>
            <w:r w:rsidRPr="00D91C38">
              <w:rPr>
                <w:rFonts w:eastAsia="Times New Roman"/>
                <w:color w:val="000000"/>
                <w:lang w:eastAsia="sl-SI"/>
              </w:rPr>
              <w:t xml:space="preserve"> </w:t>
            </w:r>
          </w:p>
        </w:tc>
      </w:tr>
    </w:tbl>
    <w:p w14:paraId="702AA57B" w14:textId="77777777" w:rsidR="00331712" w:rsidRPr="00D91C38" w:rsidRDefault="00331712" w:rsidP="00331712"/>
    <w:p w14:paraId="2F1B4BCE" w14:textId="3029EE6C" w:rsidR="00331712" w:rsidRPr="00D91C38" w:rsidRDefault="00331712" w:rsidP="00331712">
      <w:r w:rsidRPr="00D91C38">
        <w:t xml:space="preserve">Če </w:t>
      </w:r>
      <w:r w:rsidR="00AF449A">
        <w:t>vlagatelj</w:t>
      </w:r>
      <w:r w:rsidRPr="00D91C38">
        <w:t>, ki je mladi kmet izkazuje končano izobrazbo, mora vlogi na javni razpis priložiti:</w:t>
      </w:r>
    </w:p>
    <w:p w14:paraId="4537FBDF" w14:textId="53AC7EFF" w:rsidR="00331712" w:rsidRPr="00D91C38" w:rsidRDefault="003501CA" w:rsidP="00331712">
      <w:pPr>
        <w:pStyle w:val="Odstavekseznama"/>
        <w:numPr>
          <w:ilvl w:val="0"/>
          <w:numId w:val="11"/>
        </w:numPr>
        <w:autoSpaceDE w:val="0"/>
        <w:autoSpaceDN w:val="0"/>
      </w:pPr>
      <w:r w:rsidRPr="003501CA">
        <w:t xml:space="preserve">v aplikacijo v obliki </w:t>
      </w:r>
      <w:proofErr w:type="spellStart"/>
      <w:r w:rsidRPr="003501CA">
        <w:t>skenograma</w:t>
      </w:r>
      <w:proofErr w:type="spellEnd"/>
      <w:r w:rsidRPr="003501CA">
        <w:t xml:space="preserve"> </w:t>
      </w:r>
      <w:r w:rsidRPr="00D91C38">
        <w:t>dokazi</w:t>
      </w:r>
      <w:r w:rsidR="00F805D2">
        <w:t>l</w:t>
      </w:r>
      <w:r>
        <w:t>o</w:t>
      </w:r>
      <w:r w:rsidRPr="00D91C38">
        <w:t xml:space="preserve"> </w:t>
      </w:r>
      <w:r w:rsidR="00331712" w:rsidRPr="00D91C38">
        <w:t xml:space="preserve">o končani izobrazbi ali </w:t>
      </w:r>
    </w:p>
    <w:p w14:paraId="0FC67248" w14:textId="77777777" w:rsidR="00331712" w:rsidRPr="00D91C38" w:rsidRDefault="00331712" w:rsidP="00331712">
      <w:pPr>
        <w:pStyle w:val="Odstavekseznama"/>
        <w:numPr>
          <w:ilvl w:val="0"/>
          <w:numId w:val="11"/>
        </w:numPr>
      </w:pPr>
      <w:bookmarkStart w:id="8" w:name="_Hlk35794175"/>
      <w:r w:rsidRPr="00D91C38">
        <w:t xml:space="preserve">v aplikacijo za elektronsko oddajo vloge vnesti naslednje podatke o </w:t>
      </w:r>
      <w:bookmarkEnd w:id="8"/>
      <w:r w:rsidRPr="00D91C38">
        <w:t>končani izobrazbi:</w:t>
      </w:r>
    </w:p>
    <w:p w14:paraId="4B1AE695" w14:textId="77777777" w:rsidR="00331712" w:rsidRPr="00D91C38" w:rsidRDefault="00331712" w:rsidP="00331712">
      <w:pPr>
        <w:pStyle w:val="Odstavekseznama"/>
        <w:numPr>
          <w:ilvl w:val="1"/>
          <w:numId w:val="11"/>
        </w:numPr>
      </w:pPr>
      <w:r w:rsidRPr="00D91C38">
        <w:t>datum izdaje</w:t>
      </w:r>
    </w:p>
    <w:p w14:paraId="620CC555" w14:textId="77777777" w:rsidR="00331712" w:rsidRPr="00D91C38" w:rsidRDefault="00331712" w:rsidP="00331712">
      <w:pPr>
        <w:pStyle w:val="Odstavekseznama"/>
        <w:numPr>
          <w:ilvl w:val="1"/>
          <w:numId w:val="11"/>
        </w:numPr>
      </w:pPr>
      <w:r w:rsidRPr="00D91C38">
        <w:t>številka dokumenta</w:t>
      </w:r>
    </w:p>
    <w:p w14:paraId="1EFB3A9A" w14:textId="77777777" w:rsidR="00331712" w:rsidRPr="00D91C38" w:rsidRDefault="00331712" w:rsidP="00331712">
      <w:pPr>
        <w:pStyle w:val="Odstavekseznama"/>
        <w:numPr>
          <w:ilvl w:val="1"/>
          <w:numId w:val="11"/>
        </w:numPr>
      </w:pPr>
      <w:r w:rsidRPr="00D91C38">
        <w:t>izobraževalna ustanova, ki je dokument izdala.</w:t>
      </w:r>
    </w:p>
    <w:p w14:paraId="2703EEED" w14:textId="77777777" w:rsidR="00331712" w:rsidRPr="00D91C38" w:rsidRDefault="00331712" w:rsidP="00331712">
      <w:pPr>
        <w:autoSpaceDE w:val="0"/>
        <w:autoSpaceDN w:val="0"/>
      </w:pPr>
    </w:p>
    <w:p w14:paraId="76E27F27" w14:textId="1B90EDB5" w:rsidR="00331712" w:rsidRDefault="00331712" w:rsidP="00331712">
      <w:pPr>
        <w:autoSpaceDE w:val="0"/>
        <w:autoSpaceDN w:val="0"/>
      </w:pPr>
      <w:r w:rsidRPr="00D91C38">
        <w:lastRenderedPageBreak/>
        <w:t xml:space="preserve">Če je </w:t>
      </w:r>
      <w:r w:rsidR="005E519C">
        <w:t>vlagatelj</w:t>
      </w:r>
      <w:r w:rsidR="005E519C" w:rsidRPr="00D91C38">
        <w:t xml:space="preserve"> </w:t>
      </w:r>
      <w:r w:rsidRPr="00D91C38">
        <w:t>fizična oseba, ki je mladi kmet, se dokazilo nanaša na nosilca kmetijskega gospodarstva na kmetiji, nosilca dejavnosti samostojnega podjetnika posameznika oziroma odgovorno osebo pravne osebe.</w:t>
      </w:r>
    </w:p>
    <w:p w14:paraId="0C3572EC" w14:textId="5275B1BB" w:rsidR="00331712" w:rsidRDefault="00331712" w:rsidP="00544056"/>
    <w:p w14:paraId="08302489" w14:textId="77777777" w:rsidR="0053153C" w:rsidRPr="0075213B" w:rsidRDefault="0053153C"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75213B" w14:paraId="6FCEA9EB"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C613" w14:textId="6B5EC6CA" w:rsidR="00D40664" w:rsidRPr="0075213B"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162A130" w14:textId="124F082F" w:rsidR="00B43DDE" w:rsidRPr="0075213B" w:rsidRDefault="00D40664" w:rsidP="00544056">
            <w:pPr>
              <w:jc w:val="left"/>
              <w:rPr>
                <w:rFonts w:eastAsia="Times New Roman"/>
                <w:b/>
                <w:color w:val="000000"/>
                <w:lang w:eastAsia="sl-SI"/>
              </w:rPr>
            </w:pPr>
            <w:r w:rsidRPr="0075213B">
              <w:rPr>
                <w:rFonts w:eastAsia="Times New Roman"/>
                <w:b/>
                <w:color w:val="000000"/>
                <w:lang w:eastAsia="sl-SI"/>
              </w:rPr>
              <w:t xml:space="preserve">Izjava o pridobljenih delovnih izkušnjah iz kmetijske dejavnosti na kmetijskem gospodarstvu – v primeru, ko je </w:t>
            </w:r>
            <w:r w:rsidR="001C0EE9" w:rsidRPr="0075213B">
              <w:rPr>
                <w:rFonts w:eastAsia="Times New Roman"/>
                <w:b/>
                <w:color w:val="000000"/>
                <w:lang w:eastAsia="sl-SI"/>
              </w:rPr>
              <w:t>upravičenec</w:t>
            </w:r>
            <w:r w:rsidRPr="0075213B">
              <w:rPr>
                <w:rFonts w:eastAsia="Times New Roman"/>
                <w:b/>
                <w:color w:val="000000"/>
                <w:lang w:eastAsia="sl-SI"/>
              </w:rPr>
              <w:t xml:space="preserve"> mladi kmet</w:t>
            </w:r>
          </w:p>
        </w:tc>
      </w:tr>
      <w:tr w:rsidR="00F3286B" w:rsidRPr="0075213B" w14:paraId="7BC516C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07A46B14" w:rsidR="00F3286B" w:rsidRPr="0075213B" w:rsidRDefault="00E21A93" w:rsidP="00544056">
            <w:r>
              <w:rPr>
                <w:b/>
              </w:rPr>
              <w:t>Odlok</w:t>
            </w:r>
            <w:r w:rsidR="00F3286B" w:rsidRPr="0075213B">
              <w:rPr>
                <w:b/>
              </w:rPr>
              <w:t>:</w:t>
            </w:r>
            <w:r w:rsidR="004578DC" w:rsidRPr="0075213B">
              <w:t xml:space="preserve"> </w:t>
            </w:r>
            <w:r w:rsidR="00C7682A">
              <w:t>druga</w:t>
            </w:r>
            <w:r w:rsidR="003A4846" w:rsidRPr="003A4846">
              <w:t xml:space="preserve"> alineja </w:t>
            </w:r>
            <w:r w:rsidR="00C7682A">
              <w:t>tretjega</w:t>
            </w:r>
            <w:r w:rsidR="00C7682A" w:rsidRPr="003A4846">
              <w:t xml:space="preserve"> </w:t>
            </w:r>
            <w:r w:rsidR="003A4846" w:rsidRPr="003A4846">
              <w:t xml:space="preserve">odstavka </w:t>
            </w:r>
            <w:r w:rsidR="00C7682A">
              <w:t>3</w:t>
            </w:r>
            <w:r w:rsidR="003A4846" w:rsidRPr="003A4846">
              <w:t>.</w:t>
            </w:r>
            <w:r w:rsidR="004578DC" w:rsidRPr="0075213B">
              <w:t>člena</w:t>
            </w:r>
          </w:p>
          <w:p w14:paraId="5C0D0D53" w14:textId="6425B5D2" w:rsidR="003A4846" w:rsidRPr="0075213B" w:rsidRDefault="00F3286B" w:rsidP="003A4846">
            <w:r w:rsidRPr="0075213B">
              <w:rPr>
                <w:b/>
              </w:rPr>
              <w:t>Za koga velja</w:t>
            </w:r>
            <w:r w:rsidRPr="0075213B">
              <w:t xml:space="preserve">: </w:t>
            </w:r>
            <w:r w:rsidR="00A7601C" w:rsidRPr="0075213B">
              <w:t>za u</w:t>
            </w:r>
            <w:r w:rsidR="00465A20" w:rsidRPr="0075213B">
              <w:t>pravičenc</w:t>
            </w:r>
            <w:r w:rsidR="00A7601C" w:rsidRPr="0075213B">
              <w:t>e</w:t>
            </w:r>
            <w:r w:rsidR="004578DC" w:rsidRPr="0075213B">
              <w:t>, ki so mladi kmet</w:t>
            </w:r>
            <w:r w:rsidR="001D6FC5" w:rsidRPr="0075213B">
              <w:t>i</w:t>
            </w:r>
            <w:r w:rsidRPr="0075213B">
              <w:rPr>
                <w:rFonts w:eastAsia="Times New Roman"/>
                <w:color w:val="000000"/>
                <w:lang w:eastAsia="sl-SI"/>
              </w:rPr>
              <w:t xml:space="preserve"> </w:t>
            </w:r>
          </w:p>
        </w:tc>
      </w:tr>
    </w:tbl>
    <w:p w14:paraId="45FA176D" w14:textId="77777777" w:rsidR="00D40664" w:rsidRPr="0075213B" w:rsidRDefault="00D40664" w:rsidP="00544056"/>
    <w:p w14:paraId="6DEE54BE" w14:textId="21FBEFE7" w:rsidR="00D40664" w:rsidRPr="0075213B" w:rsidRDefault="005E519C" w:rsidP="00544056">
      <w:r>
        <w:t>Vlagatelj</w:t>
      </w:r>
      <w:r w:rsidR="00D40664" w:rsidRPr="0075213B">
        <w:t xml:space="preserve">, ki </w:t>
      </w:r>
      <w:r w:rsidR="00C633B7" w:rsidRPr="0075213B">
        <w:t xml:space="preserve">je mladi kmet </w:t>
      </w:r>
      <w:r w:rsidR="004578DC" w:rsidRPr="0075213B">
        <w:t xml:space="preserve">vlogi na javni razpis priloži </w:t>
      </w:r>
      <w:proofErr w:type="spellStart"/>
      <w:r w:rsidR="00D40664" w:rsidRPr="0075213B">
        <w:t>skenogram</w:t>
      </w:r>
      <w:proofErr w:type="spellEnd"/>
      <w:r w:rsidR="00D40664" w:rsidRPr="0075213B">
        <w:t xml:space="preserve"> izpolnjene </w:t>
      </w:r>
      <w:r w:rsidR="006630C1" w:rsidRPr="0075213B">
        <w:t>priloge</w:t>
      </w:r>
      <w:r w:rsidR="00D40664" w:rsidRPr="0075213B">
        <w:t xml:space="preserve"> </w:t>
      </w:r>
      <w:r w:rsidR="006630C1" w:rsidRPr="0075213B">
        <w:t>»</w:t>
      </w:r>
      <w:r w:rsidR="00D40664" w:rsidRPr="0075213B">
        <w:t>Izjava o pridobljenih delovnih izkušnjah iz kmetijske dejavnosti na kmetijskem gospodarstvu</w:t>
      </w:r>
      <w:r w:rsidR="006630C1" w:rsidRPr="0075213B">
        <w:t>«</w:t>
      </w:r>
      <w:r w:rsidR="00D40664" w:rsidRPr="0075213B">
        <w:t>.</w:t>
      </w:r>
    </w:p>
    <w:p w14:paraId="639EDE43" w14:textId="2D918C2A" w:rsidR="00D40664" w:rsidRPr="0075213B" w:rsidRDefault="00D40664" w:rsidP="00544056"/>
    <w:p w14:paraId="66598365" w14:textId="77777777" w:rsidR="00D40664" w:rsidRPr="0075213B"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75213B" w14:paraId="6B8B66FF"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69E" w14:textId="785D2457" w:rsidR="00D40664" w:rsidRPr="0075213B"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0BE1ABE0" w14:textId="77777777" w:rsidR="00D40664" w:rsidRPr="0075213B" w:rsidRDefault="00D40664" w:rsidP="00544056">
            <w:pPr>
              <w:jc w:val="left"/>
              <w:rPr>
                <w:rFonts w:eastAsia="Times New Roman"/>
                <w:b/>
                <w:color w:val="000000"/>
                <w:lang w:eastAsia="sl-SI"/>
              </w:rPr>
            </w:pPr>
            <w:r w:rsidRPr="0075213B">
              <w:rPr>
                <w:rFonts w:eastAsia="Times New Roman"/>
                <w:b/>
                <w:color w:val="000000"/>
                <w:lang w:eastAsia="sl-SI"/>
              </w:rPr>
              <w:t>Nadzor mladega kmeta nad pravno osebo</w:t>
            </w:r>
          </w:p>
        </w:tc>
      </w:tr>
      <w:tr w:rsidR="00F3286B" w:rsidRPr="0075213B" w14:paraId="1BECA96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54AC18" w14:textId="4655D701" w:rsidR="004578DC" w:rsidRPr="0075213B" w:rsidRDefault="00E21A93" w:rsidP="00544056">
            <w:r>
              <w:rPr>
                <w:b/>
              </w:rPr>
              <w:t>Odlok</w:t>
            </w:r>
            <w:r w:rsidR="00F3286B" w:rsidRPr="0075213B">
              <w:rPr>
                <w:b/>
              </w:rPr>
              <w:t>:</w:t>
            </w:r>
            <w:r w:rsidR="00F3286B" w:rsidRPr="0075213B">
              <w:t xml:space="preserve"> </w:t>
            </w:r>
            <w:r w:rsidR="00C7682A">
              <w:t>šesti</w:t>
            </w:r>
            <w:r w:rsidR="007A6676" w:rsidRPr="007A6676">
              <w:t xml:space="preserve"> odsta</w:t>
            </w:r>
            <w:r w:rsidR="00C7682A">
              <w:t>vek</w:t>
            </w:r>
            <w:r w:rsidR="007A6676" w:rsidRPr="007A6676">
              <w:t xml:space="preserve"> </w:t>
            </w:r>
            <w:r w:rsidR="00C7682A">
              <w:t>3</w:t>
            </w:r>
            <w:r w:rsidR="007A6676" w:rsidRPr="007A6676">
              <w:t>. člena</w:t>
            </w:r>
            <w:r w:rsidR="007A6676" w:rsidRPr="007A6676" w:rsidDel="007A6676">
              <w:t xml:space="preserve"> </w:t>
            </w:r>
          </w:p>
          <w:p w14:paraId="6DF3A426" w14:textId="592F3EC4" w:rsidR="00F3286B" w:rsidRDefault="00F3286B" w:rsidP="00544056">
            <w:r w:rsidRPr="0075213B">
              <w:rPr>
                <w:b/>
              </w:rPr>
              <w:t>Za koga velja</w:t>
            </w:r>
            <w:r w:rsidRPr="0075213B">
              <w:t xml:space="preserve">: </w:t>
            </w:r>
            <w:r w:rsidR="007A6676" w:rsidRPr="007A6676">
              <w:t xml:space="preserve">za </w:t>
            </w:r>
            <w:r w:rsidR="005E519C">
              <w:t>vlagatelje</w:t>
            </w:r>
            <w:r w:rsidR="007A6676" w:rsidRPr="007A6676">
              <w:t xml:space="preserve">, ki so </w:t>
            </w:r>
            <w:r w:rsidR="00F6207F">
              <w:t xml:space="preserve">samostojni podjetniki in </w:t>
            </w:r>
            <w:r w:rsidR="007A6676" w:rsidRPr="007A6676">
              <w:t>pravne osebe ter uveljavljajo podporo za mlade kmete</w:t>
            </w:r>
          </w:p>
          <w:p w14:paraId="6508C14E" w14:textId="1D0F45C0" w:rsidR="007A6676" w:rsidRPr="0075213B" w:rsidRDefault="007A6676" w:rsidP="00544056"/>
        </w:tc>
      </w:tr>
    </w:tbl>
    <w:p w14:paraId="1312B09B" w14:textId="77777777" w:rsidR="00D40664" w:rsidRPr="0075213B" w:rsidRDefault="00D40664" w:rsidP="00544056"/>
    <w:p w14:paraId="32B9A72F" w14:textId="0487DAD8" w:rsidR="00D40664" w:rsidRPr="0075213B" w:rsidRDefault="005E519C" w:rsidP="00544056">
      <w:r>
        <w:t>Vlagatelj</w:t>
      </w:r>
      <w:r w:rsidR="0021001E" w:rsidRPr="0075213B">
        <w:t>, ki je m</w:t>
      </w:r>
      <w:r w:rsidR="00D40664" w:rsidRPr="0075213B">
        <w:t>ladi kmet izpolnjuje pogoj nadzora nad pravno osebo, če je v obdobju petih let pred vložitvijo vloge na javni razpis prvič postal član poslovodstva in ima v tem obdobju vsaj 50 odstotkov glasovalnih pravic v tej pravni osebi.</w:t>
      </w:r>
    </w:p>
    <w:p w14:paraId="174F9191" w14:textId="3BBDCA0B" w:rsidR="00D40664" w:rsidRPr="0075213B" w:rsidRDefault="004E3834" w:rsidP="00544056">
      <w:r>
        <w:t>Vlagatelj</w:t>
      </w:r>
      <w:r w:rsidR="005E519C" w:rsidRPr="0075213B">
        <w:t xml:space="preserve"> </w:t>
      </w:r>
      <w:r w:rsidR="003501CA" w:rsidRPr="003501CA">
        <w:t xml:space="preserve">v aplikacijo v obliki </w:t>
      </w:r>
      <w:proofErr w:type="spellStart"/>
      <w:r w:rsidR="003501CA" w:rsidRPr="003501CA">
        <w:t>skenograma</w:t>
      </w:r>
      <w:proofErr w:type="spellEnd"/>
      <w:r w:rsidR="003501CA" w:rsidRPr="003501CA">
        <w:t xml:space="preserve"> </w:t>
      </w:r>
      <w:r w:rsidR="00D40664" w:rsidRPr="0075213B">
        <w:t xml:space="preserve">priloži: </w:t>
      </w:r>
    </w:p>
    <w:p w14:paraId="629012D5" w14:textId="7AFCD193" w:rsidR="00D40664" w:rsidRPr="0075213B" w:rsidRDefault="00D40664" w:rsidP="00544056">
      <w:pPr>
        <w:pStyle w:val="Odstavekseznama"/>
        <w:numPr>
          <w:ilvl w:val="0"/>
          <w:numId w:val="7"/>
        </w:numPr>
      </w:pPr>
      <w:r w:rsidRPr="0075213B">
        <w:t xml:space="preserve">statut pravne osebe ali </w:t>
      </w:r>
    </w:p>
    <w:p w14:paraId="4C2F6732" w14:textId="4C1719B3" w:rsidR="00D40664" w:rsidRPr="0075213B" w:rsidRDefault="003501CA" w:rsidP="00544056">
      <w:pPr>
        <w:pStyle w:val="Odstavekseznama"/>
        <w:numPr>
          <w:ilvl w:val="0"/>
          <w:numId w:val="7"/>
        </w:numPr>
      </w:pPr>
      <w:r w:rsidRPr="0075213B">
        <w:t>družben</w:t>
      </w:r>
      <w:r>
        <w:t>o</w:t>
      </w:r>
      <w:r w:rsidRPr="0075213B">
        <w:t xml:space="preserve"> </w:t>
      </w:r>
      <w:r w:rsidR="004578DC" w:rsidRPr="0075213B">
        <w:t>pogodb</w:t>
      </w:r>
      <w:r>
        <w:t>o</w:t>
      </w:r>
      <w:r w:rsidR="00D40664" w:rsidRPr="0075213B">
        <w:t xml:space="preserve"> ali </w:t>
      </w:r>
    </w:p>
    <w:p w14:paraId="26619142" w14:textId="66261654" w:rsidR="00D40664" w:rsidRPr="0075213B" w:rsidRDefault="00D40664" w:rsidP="00544056">
      <w:pPr>
        <w:pStyle w:val="Odstavekseznama"/>
        <w:numPr>
          <w:ilvl w:val="0"/>
          <w:numId w:val="7"/>
        </w:numPr>
      </w:pPr>
      <w:r w:rsidRPr="0075213B">
        <w:t>drug ustanovitv</w:t>
      </w:r>
      <w:r w:rsidR="00C7682A">
        <w:t>eni</w:t>
      </w:r>
      <w:r w:rsidRPr="0075213B">
        <w:t xml:space="preserve"> akt</w:t>
      </w:r>
      <w:r w:rsidR="004578DC" w:rsidRPr="0075213B">
        <w:t>.</w:t>
      </w:r>
    </w:p>
    <w:p w14:paraId="517E747D" w14:textId="64D668D8" w:rsidR="0053153C" w:rsidRDefault="0053153C" w:rsidP="0053153C"/>
    <w:p w14:paraId="798F7D86" w14:textId="77777777" w:rsidR="00E21A93" w:rsidRPr="0075213B" w:rsidRDefault="00E21A93" w:rsidP="0075213B"/>
    <w:tbl>
      <w:tblPr>
        <w:tblW w:w="9072" w:type="dxa"/>
        <w:tblInd w:w="-5" w:type="dxa"/>
        <w:tblCellMar>
          <w:left w:w="70" w:type="dxa"/>
          <w:right w:w="70" w:type="dxa"/>
        </w:tblCellMar>
        <w:tblLook w:val="04A0" w:firstRow="1" w:lastRow="0" w:firstColumn="1" w:lastColumn="0" w:noHBand="0" w:noVBand="1"/>
      </w:tblPr>
      <w:tblGrid>
        <w:gridCol w:w="1120"/>
        <w:gridCol w:w="7952"/>
      </w:tblGrid>
      <w:tr w:rsidR="0075213B" w:rsidRPr="0075213B" w14:paraId="0A583B14" w14:textId="77777777" w:rsidTr="00927DC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AB5B" w14:textId="77777777" w:rsidR="0075213B" w:rsidRPr="0075213B" w:rsidRDefault="0075213B" w:rsidP="00927DC0">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AA9ACD4" w14:textId="40C4A69A" w:rsidR="0075213B" w:rsidRPr="0075213B" w:rsidRDefault="0075213B" w:rsidP="005E519C">
            <w:pPr>
              <w:jc w:val="left"/>
              <w:rPr>
                <w:rFonts w:eastAsia="Times New Roman"/>
                <w:b/>
                <w:color w:val="000000"/>
                <w:lang w:eastAsia="sl-SI"/>
              </w:rPr>
            </w:pPr>
            <w:r w:rsidRPr="0075213B">
              <w:rPr>
                <w:rFonts w:eastAsia="Times New Roman"/>
                <w:b/>
                <w:color w:val="000000"/>
                <w:lang w:eastAsia="sl-SI"/>
              </w:rPr>
              <w:t xml:space="preserve">Izjava </w:t>
            </w:r>
            <w:r w:rsidR="005E519C">
              <w:rPr>
                <w:rFonts w:eastAsia="Times New Roman"/>
                <w:b/>
                <w:color w:val="000000"/>
                <w:lang w:eastAsia="sl-SI"/>
              </w:rPr>
              <w:t>vlagatelja</w:t>
            </w:r>
            <w:r w:rsidR="005E519C" w:rsidRPr="0075213B">
              <w:rPr>
                <w:rFonts w:eastAsia="Times New Roman"/>
                <w:b/>
                <w:color w:val="000000"/>
                <w:lang w:eastAsia="sl-SI"/>
              </w:rPr>
              <w:t xml:space="preserve"> </w:t>
            </w:r>
            <w:r w:rsidRPr="0075213B">
              <w:rPr>
                <w:rFonts w:eastAsia="Times New Roman"/>
                <w:b/>
                <w:color w:val="000000"/>
                <w:lang w:eastAsia="sl-SI"/>
              </w:rPr>
              <w:t xml:space="preserve">o že dodeljenih javnih sredstvih za iste upravičene stroške </w:t>
            </w:r>
          </w:p>
        </w:tc>
      </w:tr>
      <w:tr w:rsidR="0075213B" w:rsidRPr="0075213B" w14:paraId="4F909124" w14:textId="77777777" w:rsidTr="00927DC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DF1D9E" w14:textId="77777777" w:rsidR="0075213B" w:rsidRPr="0075213B" w:rsidRDefault="0075213B" w:rsidP="00927DC0">
            <w:pPr>
              <w:spacing w:before="120" w:after="120"/>
              <w:rPr>
                <w:b/>
              </w:rPr>
            </w:pPr>
            <w:r w:rsidRPr="0075213B">
              <w:rPr>
                <w:b/>
              </w:rPr>
              <w:t xml:space="preserve">Odlok: </w:t>
            </w:r>
            <w:r w:rsidRPr="0075213B">
              <w:t>11. člen</w:t>
            </w:r>
          </w:p>
          <w:p w14:paraId="0B802ED0" w14:textId="53383D95" w:rsidR="0075213B" w:rsidRPr="0075213B" w:rsidRDefault="0075213B" w:rsidP="005E519C">
            <w:pPr>
              <w:spacing w:before="120" w:after="120"/>
            </w:pPr>
            <w:r w:rsidRPr="0075213B">
              <w:rPr>
                <w:b/>
              </w:rPr>
              <w:t xml:space="preserve">Za koga velja: </w:t>
            </w:r>
            <w:r w:rsidRPr="0075213B">
              <w:t xml:space="preserve">za vse </w:t>
            </w:r>
            <w:r w:rsidR="005E519C">
              <w:t>vlagatelje</w:t>
            </w:r>
            <w:r w:rsidR="005E519C" w:rsidRPr="0075213B">
              <w:t xml:space="preserve"> </w:t>
            </w:r>
          </w:p>
        </w:tc>
      </w:tr>
    </w:tbl>
    <w:p w14:paraId="781CF907" w14:textId="77777777" w:rsidR="0075213B" w:rsidRPr="0075213B" w:rsidRDefault="0075213B" w:rsidP="0075213B"/>
    <w:p w14:paraId="0A8A716A" w14:textId="02B3D513" w:rsidR="0075213B" w:rsidRPr="0075213B" w:rsidRDefault="0075213B" w:rsidP="0075213B">
      <w:pPr>
        <w:pStyle w:val="Telobesedila26"/>
        <w:spacing w:after="0" w:line="260" w:lineRule="atLeast"/>
        <w:rPr>
          <w:rFonts w:ascii="Arial" w:hAnsi="Arial" w:cs="Arial"/>
          <w:lang w:val="sl-SI"/>
        </w:rPr>
      </w:pPr>
      <w:r w:rsidRPr="0075213B">
        <w:rPr>
          <w:rFonts w:ascii="Arial" w:eastAsiaTheme="minorHAnsi" w:hAnsi="Arial" w:cs="Arial"/>
          <w:lang w:val="sl-SI" w:eastAsia="en-US"/>
        </w:rPr>
        <w:t xml:space="preserve">Vsi </w:t>
      </w:r>
      <w:r w:rsidR="005E519C">
        <w:rPr>
          <w:rFonts w:ascii="Arial" w:eastAsiaTheme="minorHAnsi" w:hAnsi="Arial" w:cs="Arial"/>
          <w:lang w:val="sl-SI" w:eastAsia="en-US"/>
        </w:rPr>
        <w:t>vlagatelji</w:t>
      </w:r>
      <w:r w:rsidR="005E519C" w:rsidRPr="0075213B">
        <w:rPr>
          <w:rFonts w:ascii="Arial" w:eastAsiaTheme="minorHAnsi" w:hAnsi="Arial" w:cs="Arial"/>
          <w:lang w:val="sl-SI" w:eastAsia="en-US"/>
        </w:rPr>
        <w:t xml:space="preserve"> </w:t>
      </w:r>
      <w:r w:rsidRPr="0075213B">
        <w:rPr>
          <w:rFonts w:ascii="Arial" w:eastAsiaTheme="minorHAnsi" w:hAnsi="Arial" w:cs="Arial"/>
          <w:lang w:val="sl-SI" w:eastAsia="en-US"/>
        </w:rPr>
        <w:t>morajo</w:t>
      </w:r>
      <w:r w:rsidR="00325016" w:rsidRPr="00325016">
        <w:t xml:space="preserve"> </w:t>
      </w:r>
      <w:r w:rsidR="00325016" w:rsidRPr="00325016">
        <w:rPr>
          <w:rFonts w:ascii="Arial" w:eastAsiaTheme="minorHAnsi" w:hAnsi="Arial" w:cs="Arial"/>
          <w:lang w:val="sl-SI" w:eastAsia="en-US"/>
        </w:rPr>
        <w:t xml:space="preserve">v aplikacijo v obliki </w:t>
      </w:r>
      <w:proofErr w:type="spellStart"/>
      <w:r w:rsidR="00325016" w:rsidRPr="00325016">
        <w:rPr>
          <w:rFonts w:ascii="Arial" w:eastAsiaTheme="minorHAnsi" w:hAnsi="Arial" w:cs="Arial"/>
          <w:lang w:val="sl-SI" w:eastAsia="en-US"/>
        </w:rPr>
        <w:t>skenograma</w:t>
      </w:r>
      <w:proofErr w:type="spellEnd"/>
      <w:r w:rsidRPr="00325016">
        <w:rPr>
          <w:rFonts w:ascii="Arial" w:eastAsiaTheme="minorHAnsi" w:hAnsi="Arial" w:cs="Arial"/>
          <w:lang w:val="sl-SI" w:eastAsia="en-US"/>
        </w:rPr>
        <w:t xml:space="preserve"> </w:t>
      </w:r>
      <w:r w:rsidRPr="0075213B">
        <w:rPr>
          <w:rFonts w:ascii="Arial" w:hAnsi="Arial" w:cs="Arial"/>
          <w:lang w:val="sl-SI"/>
        </w:rPr>
        <w:t xml:space="preserve">priložiti </w:t>
      </w:r>
      <w:r w:rsidR="00325016" w:rsidRPr="0075213B">
        <w:rPr>
          <w:rFonts w:ascii="Arial" w:hAnsi="Arial" w:cs="Arial"/>
          <w:lang w:val="sl-SI"/>
        </w:rPr>
        <w:t>izpolnjen</w:t>
      </w:r>
      <w:r w:rsidR="00325016">
        <w:rPr>
          <w:rFonts w:ascii="Arial" w:hAnsi="Arial" w:cs="Arial"/>
          <w:lang w:val="sl-SI"/>
        </w:rPr>
        <w:t>o</w:t>
      </w:r>
      <w:r w:rsidR="00325016" w:rsidRPr="0075213B">
        <w:rPr>
          <w:rFonts w:ascii="Arial" w:hAnsi="Arial" w:cs="Arial"/>
          <w:lang w:val="sl-SI"/>
        </w:rPr>
        <w:t xml:space="preserve"> prilog</w:t>
      </w:r>
      <w:r w:rsidR="00325016">
        <w:rPr>
          <w:rFonts w:ascii="Arial" w:hAnsi="Arial" w:cs="Arial"/>
          <w:lang w:val="sl-SI"/>
        </w:rPr>
        <w:t>o</w:t>
      </w:r>
      <w:r w:rsidR="00325016" w:rsidRPr="0075213B">
        <w:rPr>
          <w:rFonts w:ascii="Arial" w:eastAsiaTheme="minorHAnsi" w:hAnsi="Arial" w:cs="Arial"/>
          <w:lang w:val="sl-SI" w:eastAsia="en-US"/>
        </w:rPr>
        <w:t xml:space="preserve"> </w:t>
      </w:r>
      <w:r w:rsidRPr="0075213B">
        <w:rPr>
          <w:rFonts w:ascii="Arial" w:eastAsiaTheme="minorHAnsi" w:hAnsi="Arial" w:cs="Arial"/>
          <w:lang w:val="sl-SI" w:eastAsia="en-US"/>
        </w:rPr>
        <w:t xml:space="preserve">»Izjava o že dodeljenih javnih sredstvih za iste upravičene stroške«, katerega vsebina se mora nanašati na že dodeljena javna sredstva za stroške, ki jih </w:t>
      </w:r>
      <w:r w:rsidR="005E519C">
        <w:rPr>
          <w:rFonts w:ascii="Arial" w:eastAsiaTheme="minorHAnsi" w:hAnsi="Arial" w:cs="Arial"/>
          <w:lang w:val="sl-SI" w:eastAsia="en-US"/>
        </w:rPr>
        <w:t>vlagatelj</w:t>
      </w:r>
      <w:r w:rsidR="005E519C" w:rsidRPr="0075213B">
        <w:rPr>
          <w:rFonts w:ascii="Arial" w:eastAsiaTheme="minorHAnsi" w:hAnsi="Arial" w:cs="Arial"/>
          <w:lang w:val="sl-SI" w:eastAsia="en-US"/>
        </w:rPr>
        <w:t xml:space="preserve"> </w:t>
      </w:r>
      <w:r w:rsidRPr="0075213B">
        <w:rPr>
          <w:rFonts w:ascii="Arial" w:eastAsiaTheme="minorHAnsi" w:hAnsi="Arial" w:cs="Arial"/>
          <w:lang w:val="sl-SI" w:eastAsia="en-US"/>
        </w:rPr>
        <w:t xml:space="preserve">uveljavlja v vlogi. Izjavo je potrebno podati, če je </w:t>
      </w:r>
      <w:r w:rsidR="005E519C">
        <w:rPr>
          <w:rFonts w:ascii="Arial" w:eastAsiaTheme="minorHAnsi" w:hAnsi="Arial" w:cs="Arial"/>
          <w:lang w:val="sl-SI" w:eastAsia="en-US"/>
        </w:rPr>
        <w:t>vlagatelj</w:t>
      </w:r>
      <w:r w:rsidR="005E519C" w:rsidRPr="0075213B">
        <w:rPr>
          <w:rFonts w:ascii="Arial" w:eastAsiaTheme="minorHAnsi" w:hAnsi="Arial" w:cs="Arial"/>
          <w:lang w:val="sl-SI" w:eastAsia="en-US"/>
        </w:rPr>
        <w:t xml:space="preserve"> </w:t>
      </w:r>
      <w:r w:rsidRPr="0075213B">
        <w:rPr>
          <w:rFonts w:ascii="Arial" w:eastAsiaTheme="minorHAnsi" w:hAnsi="Arial" w:cs="Arial"/>
          <w:lang w:val="sl-SI" w:eastAsia="en-US"/>
        </w:rPr>
        <w:t>za iste upravičene stroške, kot jih uveljavlja v vlogi na javni razpis, že prejel oziroma še ni prejel nobenih javnih sredstev oziroma je oddal vlogo za iste upravičene stroške tudi na drugi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w:t>
      </w:r>
      <w:r w:rsidRPr="0075213B">
        <w:rPr>
          <w:lang w:val="sl-SI"/>
        </w:rPr>
        <w:t xml:space="preserve"> </w:t>
      </w:r>
      <w:r w:rsidRPr="0075213B">
        <w:rPr>
          <w:rFonts w:ascii="Arial" w:eastAsiaTheme="minorHAnsi" w:hAnsi="Arial" w:cs="Arial"/>
          <w:lang w:val="sl-SI" w:eastAsia="en-US"/>
        </w:rPr>
        <w:t>»Izjava o že dodeljenih javnih sredstvih za iste upravičene stroške« je potrebno vključiti tudi oddane vloge za iste upravičene stroške</w:t>
      </w:r>
      <w:r w:rsidRPr="0075213B">
        <w:rPr>
          <w:rFonts w:ascii="Arial" w:hAnsi="Arial" w:cs="Arial"/>
          <w:lang w:val="sl-SI"/>
        </w:rPr>
        <w:t xml:space="preserve"> na druge javne razpise, o katerih še ni bilo odločeno. </w:t>
      </w:r>
    </w:p>
    <w:p w14:paraId="7C2DAA53" w14:textId="77777777" w:rsidR="0075213B" w:rsidRPr="0075213B" w:rsidRDefault="0075213B" w:rsidP="0075213B">
      <w:pPr>
        <w:pStyle w:val="Telobesedila26"/>
        <w:spacing w:after="0" w:line="260" w:lineRule="atLeast"/>
        <w:rPr>
          <w:rFonts w:ascii="Arial" w:eastAsiaTheme="minorHAnsi" w:hAnsi="Arial" w:cs="Arial"/>
          <w:lang w:val="sl-SI" w:eastAsia="en-US"/>
        </w:rPr>
      </w:pPr>
    </w:p>
    <w:p w14:paraId="7EEC228B" w14:textId="399E8FD3" w:rsidR="0075213B" w:rsidRPr="0075213B" w:rsidRDefault="0075213B" w:rsidP="0075213B">
      <w:pPr>
        <w:pStyle w:val="Telobesedila26"/>
        <w:spacing w:after="0" w:line="260" w:lineRule="atLeast"/>
        <w:rPr>
          <w:rFonts w:ascii="Arial" w:eastAsiaTheme="minorHAnsi" w:hAnsi="Arial" w:cs="Arial"/>
          <w:lang w:val="sl-SI" w:eastAsia="en-US"/>
        </w:rPr>
      </w:pPr>
      <w:r w:rsidRPr="0075213B">
        <w:rPr>
          <w:rFonts w:ascii="Arial" w:eastAsiaTheme="minorHAnsi" w:hAnsi="Arial" w:cs="Arial"/>
          <w:lang w:val="sl-SI" w:eastAsia="en-US"/>
        </w:rPr>
        <w:t xml:space="preserve">Če so bila </w:t>
      </w:r>
      <w:r w:rsidR="005E519C">
        <w:rPr>
          <w:rFonts w:ascii="Arial" w:eastAsiaTheme="minorHAnsi" w:hAnsi="Arial" w:cs="Arial"/>
          <w:lang w:val="sl-SI" w:eastAsia="en-US"/>
        </w:rPr>
        <w:t>vlagatelju</w:t>
      </w:r>
      <w:r w:rsidR="005E519C" w:rsidRPr="0075213B">
        <w:rPr>
          <w:rFonts w:ascii="Arial" w:eastAsiaTheme="minorHAnsi" w:hAnsi="Arial" w:cs="Arial"/>
          <w:lang w:val="sl-SI" w:eastAsia="en-US"/>
        </w:rPr>
        <w:t xml:space="preserve"> </w:t>
      </w:r>
      <w:r w:rsidRPr="0075213B">
        <w:rPr>
          <w:rFonts w:ascii="Arial" w:eastAsiaTheme="minorHAnsi" w:hAnsi="Arial" w:cs="Arial"/>
          <w:lang w:val="sl-SI" w:eastAsia="en-US"/>
        </w:rPr>
        <w:t xml:space="preserve">dodeljena javna sredstva za iste upravičene stroške od katerekoli institucije, mora </w:t>
      </w:r>
      <w:r w:rsidR="00325016" w:rsidRPr="00325016">
        <w:rPr>
          <w:rFonts w:ascii="Arial" w:eastAsiaTheme="minorHAnsi" w:hAnsi="Arial" w:cs="Arial"/>
          <w:lang w:val="sl-SI" w:eastAsia="en-US"/>
        </w:rPr>
        <w:t xml:space="preserve">v aplikacijo v obliki </w:t>
      </w:r>
      <w:proofErr w:type="spellStart"/>
      <w:r w:rsidR="00325016" w:rsidRPr="00325016">
        <w:rPr>
          <w:rFonts w:ascii="Arial" w:eastAsiaTheme="minorHAnsi" w:hAnsi="Arial" w:cs="Arial"/>
          <w:lang w:val="sl-SI" w:eastAsia="en-US"/>
        </w:rPr>
        <w:t>skenograma</w:t>
      </w:r>
      <w:proofErr w:type="spellEnd"/>
      <w:r w:rsidR="00325016" w:rsidRPr="00325016">
        <w:rPr>
          <w:rFonts w:ascii="Arial" w:eastAsiaTheme="minorHAnsi" w:hAnsi="Arial" w:cs="Arial"/>
          <w:lang w:val="sl-SI" w:eastAsia="en-US"/>
        </w:rPr>
        <w:t xml:space="preserve"> </w:t>
      </w:r>
      <w:r w:rsidRPr="0075213B">
        <w:rPr>
          <w:rFonts w:ascii="Arial" w:eastAsiaTheme="minorHAnsi" w:hAnsi="Arial" w:cs="Arial"/>
          <w:lang w:val="sl-SI" w:eastAsia="en-US"/>
        </w:rPr>
        <w:t xml:space="preserve">priložiti </w:t>
      </w:r>
      <w:r w:rsidR="00325016" w:rsidRPr="0075213B">
        <w:rPr>
          <w:rFonts w:ascii="Arial" w:eastAsiaTheme="minorHAnsi" w:hAnsi="Arial" w:cs="Arial"/>
          <w:lang w:val="sl-SI" w:eastAsia="en-US"/>
        </w:rPr>
        <w:t>izpolnjen</w:t>
      </w:r>
      <w:r w:rsidR="00325016">
        <w:rPr>
          <w:rFonts w:ascii="Arial" w:eastAsiaTheme="minorHAnsi" w:hAnsi="Arial" w:cs="Arial"/>
          <w:lang w:val="sl-SI" w:eastAsia="en-US"/>
        </w:rPr>
        <w:t>o</w:t>
      </w:r>
      <w:r w:rsidR="00325016" w:rsidRPr="0075213B">
        <w:rPr>
          <w:rFonts w:ascii="Arial" w:eastAsiaTheme="minorHAnsi" w:hAnsi="Arial" w:cs="Arial"/>
          <w:lang w:val="sl-SI" w:eastAsia="en-US"/>
        </w:rPr>
        <w:t xml:space="preserve"> prilog</w:t>
      </w:r>
      <w:r w:rsidR="00325016">
        <w:rPr>
          <w:rFonts w:ascii="Arial" w:eastAsiaTheme="minorHAnsi" w:hAnsi="Arial" w:cs="Arial"/>
          <w:lang w:val="sl-SI" w:eastAsia="en-US"/>
        </w:rPr>
        <w:t>o</w:t>
      </w:r>
      <w:r w:rsidR="00325016" w:rsidRPr="0075213B">
        <w:rPr>
          <w:rFonts w:ascii="Arial" w:eastAsiaTheme="minorHAnsi" w:hAnsi="Arial" w:cs="Arial"/>
          <w:lang w:val="sl-SI" w:eastAsia="en-US"/>
        </w:rPr>
        <w:t xml:space="preserve"> </w:t>
      </w:r>
      <w:r w:rsidRPr="0075213B">
        <w:rPr>
          <w:rFonts w:ascii="Arial" w:eastAsiaTheme="minorHAnsi" w:hAnsi="Arial" w:cs="Arial"/>
          <w:lang w:val="sl-SI" w:eastAsia="en-US"/>
        </w:rPr>
        <w:t xml:space="preserve">»Izjava o že dodeljenih javnih sredstvih za iste upravičene stroške«, kjer mora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75213B">
        <w:rPr>
          <w:rFonts w:ascii="Arial" w:eastAsiaTheme="minorHAnsi" w:hAnsi="Arial" w:cs="Arial"/>
          <w:lang w:val="sl-SI" w:eastAsia="en-US"/>
        </w:rPr>
        <w:t>Eko</w:t>
      </w:r>
      <w:proofErr w:type="spellEnd"/>
      <w:r w:rsidRPr="0075213B">
        <w:rPr>
          <w:rFonts w:ascii="Arial" w:eastAsiaTheme="minorHAnsi" w:hAnsi="Arial" w:cs="Arial"/>
          <w:lang w:val="sl-SI" w:eastAsia="en-US"/>
        </w:rPr>
        <w:t xml:space="preserve"> sklad – Slovenski </w:t>
      </w:r>
      <w:proofErr w:type="spellStart"/>
      <w:r w:rsidRPr="0075213B">
        <w:rPr>
          <w:rFonts w:ascii="Arial" w:eastAsiaTheme="minorHAnsi" w:hAnsi="Arial" w:cs="Arial"/>
          <w:lang w:val="sl-SI" w:eastAsia="en-US"/>
        </w:rPr>
        <w:lastRenderedPageBreak/>
        <w:t>okoljski</w:t>
      </w:r>
      <w:proofErr w:type="spellEnd"/>
      <w:r w:rsidRPr="0075213B">
        <w:rPr>
          <w:rFonts w:ascii="Arial" w:eastAsiaTheme="minorHAnsi" w:hAnsi="Arial" w:cs="Arial"/>
          <w:lang w:val="sl-SI" w:eastAsia="en-US"/>
        </w:rPr>
        <w:t xml:space="preserve"> javni sklad, drugi javni skladi Republike Slovenije, Slovenski podjetniški sklad in druge.</w:t>
      </w:r>
    </w:p>
    <w:p w14:paraId="43F61A05" w14:textId="77777777" w:rsidR="0075213B" w:rsidRPr="0075213B" w:rsidRDefault="0075213B" w:rsidP="0075213B"/>
    <w:p w14:paraId="31C146CF" w14:textId="23FC2B62" w:rsidR="0075213B" w:rsidRPr="0075213B" w:rsidRDefault="0075213B" w:rsidP="00F805D2">
      <w:pPr>
        <w:rPr>
          <w:bCs/>
        </w:rPr>
      </w:pPr>
    </w:p>
    <w:sectPr w:rsidR="0075213B" w:rsidRPr="0075213B" w:rsidSect="00E65F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D7C8" w14:textId="77777777" w:rsidR="0061786C" w:rsidRDefault="0061786C" w:rsidP="004B3078">
      <w:pPr>
        <w:spacing w:line="240" w:lineRule="auto"/>
      </w:pPr>
      <w:r>
        <w:separator/>
      </w:r>
    </w:p>
  </w:endnote>
  <w:endnote w:type="continuationSeparator" w:id="0">
    <w:p w14:paraId="5C850CAC" w14:textId="77777777" w:rsidR="0061786C" w:rsidRDefault="0061786C"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4C089619" w:rsidR="0061786C" w:rsidRDefault="0061786C">
        <w:pPr>
          <w:pStyle w:val="Noga"/>
          <w:jc w:val="center"/>
        </w:pPr>
        <w:r>
          <w:fldChar w:fldCharType="begin"/>
        </w:r>
        <w:r>
          <w:instrText>PAGE   \* MERGEFORMAT</w:instrText>
        </w:r>
        <w:r>
          <w:fldChar w:fldCharType="separate"/>
        </w:r>
        <w:r w:rsidR="00AC680E">
          <w:rPr>
            <w:noProof/>
          </w:rPr>
          <w:t>7</w:t>
        </w:r>
        <w:r>
          <w:fldChar w:fldCharType="end"/>
        </w:r>
      </w:p>
    </w:sdtContent>
  </w:sdt>
  <w:p w14:paraId="693CEF81" w14:textId="77777777" w:rsidR="0061786C" w:rsidRDefault="006178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4924" w14:textId="77777777" w:rsidR="0061786C" w:rsidRDefault="0061786C" w:rsidP="004B3078">
      <w:pPr>
        <w:spacing w:line="240" w:lineRule="auto"/>
      </w:pPr>
      <w:r>
        <w:separator/>
      </w:r>
    </w:p>
  </w:footnote>
  <w:footnote w:type="continuationSeparator" w:id="0">
    <w:p w14:paraId="1EB369E0" w14:textId="77777777" w:rsidR="0061786C" w:rsidRDefault="0061786C"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9"/>
  </w:num>
  <w:num w:numId="6">
    <w:abstractNumId w:val="14"/>
  </w:num>
  <w:num w:numId="7">
    <w:abstractNumId w:val="10"/>
  </w:num>
  <w:num w:numId="8">
    <w:abstractNumId w:val="4"/>
  </w:num>
  <w:num w:numId="9">
    <w:abstractNumId w:val="2"/>
  </w:num>
  <w:num w:numId="10">
    <w:abstractNumId w:val="6"/>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3FF8"/>
    <w:rsid w:val="0000545C"/>
    <w:rsid w:val="00007CB0"/>
    <w:rsid w:val="00011F03"/>
    <w:rsid w:val="0001292A"/>
    <w:rsid w:val="00015996"/>
    <w:rsid w:val="0002089F"/>
    <w:rsid w:val="00023170"/>
    <w:rsid w:val="00032838"/>
    <w:rsid w:val="00032863"/>
    <w:rsid w:val="000361EA"/>
    <w:rsid w:val="00041EFD"/>
    <w:rsid w:val="00043CF0"/>
    <w:rsid w:val="00053F65"/>
    <w:rsid w:val="00057601"/>
    <w:rsid w:val="00060EE1"/>
    <w:rsid w:val="00061DD0"/>
    <w:rsid w:val="00062354"/>
    <w:rsid w:val="0006616F"/>
    <w:rsid w:val="0007547A"/>
    <w:rsid w:val="00081117"/>
    <w:rsid w:val="00082341"/>
    <w:rsid w:val="000828CE"/>
    <w:rsid w:val="0008418C"/>
    <w:rsid w:val="0008501C"/>
    <w:rsid w:val="00085587"/>
    <w:rsid w:val="0008559C"/>
    <w:rsid w:val="00087E39"/>
    <w:rsid w:val="0009059A"/>
    <w:rsid w:val="00092FE4"/>
    <w:rsid w:val="000945A9"/>
    <w:rsid w:val="00096B32"/>
    <w:rsid w:val="00097B14"/>
    <w:rsid w:val="000A43D0"/>
    <w:rsid w:val="000A7387"/>
    <w:rsid w:val="000B1417"/>
    <w:rsid w:val="000B2943"/>
    <w:rsid w:val="000B6AE4"/>
    <w:rsid w:val="000C0C04"/>
    <w:rsid w:val="000D1DDE"/>
    <w:rsid w:val="000D4454"/>
    <w:rsid w:val="000D45D1"/>
    <w:rsid w:val="000D5CF9"/>
    <w:rsid w:val="000D6D2E"/>
    <w:rsid w:val="000D751F"/>
    <w:rsid w:val="000E2008"/>
    <w:rsid w:val="000E495B"/>
    <w:rsid w:val="000E5B79"/>
    <w:rsid w:val="000E7105"/>
    <w:rsid w:val="000F080D"/>
    <w:rsid w:val="000F22D2"/>
    <w:rsid w:val="000F3682"/>
    <w:rsid w:val="000F4210"/>
    <w:rsid w:val="000F4D02"/>
    <w:rsid w:val="000F5E48"/>
    <w:rsid w:val="000F6065"/>
    <w:rsid w:val="00101B33"/>
    <w:rsid w:val="001108D1"/>
    <w:rsid w:val="00116415"/>
    <w:rsid w:val="001164BD"/>
    <w:rsid w:val="00121D12"/>
    <w:rsid w:val="0012617A"/>
    <w:rsid w:val="001306CB"/>
    <w:rsid w:val="0013368C"/>
    <w:rsid w:val="001345EB"/>
    <w:rsid w:val="00134754"/>
    <w:rsid w:val="001357F1"/>
    <w:rsid w:val="00140405"/>
    <w:rsid w:val="00143F58"/>
    <w:rsid w:val="00145398"/>
    <w:rsid w:val="0015205D"/>
    <w:rsid w:val="0015599F"/>
    <w:rsid w:val="0015754F"/>
    <w:rsid w:val="00162354"/>
    <w:rsid w:val="00163D27"/>
    <w:rsid w:val="001721F9"/>
    <w:rsid w:val="00183D13"/>
    <w:rsid w:val="00183D68"/>
    <w:rsid w:val="00190595"/>
    <w:rsid w:val="001951A0"/>
    <w:rsid w:val="0019580E"/>
    <w:rsid w:val="001977EA"/>
    <w:rsid w:val="001A112B"/>
    <w:rsid w:val="001A300A"/>
    <w:rsid w:val="001A40A3"/>
    <w:rsid w:val="001A4B7B"/>
    <w:rsid w:val="001A5C9F"/>
    <w:rsid w:val="001A5DFC"/>
    <w:rsid w:val="001B125E"/>
    <w:rsid w:val="001B58A8"/>
    <w:rsid w:val="001C0EE9"/>
    <w:rsid w:val="001C1DA2"/>
    <w:rsid w:val="001C259A"/>
    <w:rsid w:val="001C5F8E"/>
    <w:rsid w:val="001D38D9"/>
    <w:rsid w:val="001D453F"/>
    <w:rsid w:val="001D5BC3"/>
    <w:rsid w:val="001D6FC5"/>
    <w:rsid w:val="001E574D"/>
    <w:rsid w:val="001E7E78"/>
    <w:rsid w:val="001F0C7D"/>
    <w:rsid w:val="001F45A1"/>
    <w:rsid w:val="001F7E34"/>
    <w:rsid w:val="00200F1B"/>
    <w:rsid w:val="00202C82"/>
    <w:rsid w:val="00202D64"/>
    <w:rsid w:val="0021001E"/>
    <w:rsid w:val="00210F40"/>
    <w:rsid w:val="0021117A"/>
    <w:rsid w:val="00212541"/>
    <w:rsid w:val="0021550B"/>
    <w:rsid w:val="002206A1"/>
    <w:rsid w:val="00220AD0"/>
    <w:rsid w:val="00221963"/>
    <w:rsid w:val="00223C8E"/>
    <w:rsid w:val="00223DE0"/>
    <w:rsid w:val="00225E8C"/>
    <w:rsid w:val="00230679"/>
    <w:rsid w:val="00230AEE"/>
    <w:rsid w:val="00231691"/>
    <w:rsid w:val="0023710A"/>
    <w:rsid w:val="002407F3"/>
    <w:rsid w:val="0024179A"/>
    <w:rsid w:val="00243960"/>
    <w:rsid w:val="00244E62"/>
    <w:rsid w:val="002453BF"/>
    <w:rsid w:val="00245641"/>
    <w:rsid w:val="002456C4"/>
    <w:rsid w:val="00246350"/>
    <w:rsid w:val="00254C3A"/>
    <w:rsid w:val="00256896"/>
    <w:rsid w:val="00262BA3"/>
    <w:rsid w:val="002644BA"/>
    <w:rsid w:val="0026481D"/>
    <w:rsid w:val="00266FA8"/>
    <w:rsid w:val="0027048F"/>
    <w:rsid w:val="00271896"/>
    <w:rsid w:val="0027426C"/>
    <w:rsid w:val="00274AD3"/>
    <w:rsid w:val="002777F7"/>
    <w:rsid w:val="00281275"/>
    <w:rsid w:val="00290E6F"/>
    <w:rsid w:val="0029309E"/>
    <w:rsid w:val="00294AC4"/>
    <w:rsid w:val="00294F0A"/>
    <w:rsid w:val="00294F80"/>
    <w:rsid w:val="00296C00"/>
    <w:rsid w:val="00297532"/>
    <w:rsid w:val="002A161A"/>
    <w:rsid w:val="002A3A2C"/>
    <w:rsid w:val="002A492F"/>
    <w:rsid w:val="002B0185"/>
    <w:rsid w:val="002B4FAC"/>
    <w:rsid w:val="002B599D"/>
    <w:rsid w:val="002C0DEB"/>
    <w:rsid w:val="002C22F5"/>
    <w:rsid w:val="002C3C4A"/>
    <w:rsid w:val="002C436D"/>
    <w:rsid w:val="002C4EE3"/>
    <w:rsid w:val="002C6BEE"/>
    <w:rsid w:val="002D1C4E"/>
    <w:rsid w:val="002D56CD"/>
    <w:rsid w:val="002D7F01"/>
    <w:rsid w:val="002E0525"/>
    <w:rsid w:val="002F06B6"/>
    <w:rsid w:val="002F0FE7"/>
    <w:rsid w:val="002F349A"/>
    <w:rsid w:val="002F3623"/>
    <w:rsid w:val="002F3F31"/>
    <w:rsid w:val="002F59BB"/>
    <w:rsid w:val="0030094E"/>
    <w:rsid w:val="003024A8"/>
    <w:rsid w:val="00303129"/>
    <w:rsid w:val="0030615F"/>
    <w:rsid w:val="0031546B"/>
    <w:rsid w:val="00325016"/>
    <w:rsid w:val="00330161"/>
    <w:rsid w:val="00331712"/>
    <w:rsid w:val="003319AF"/>
    <w:rsid w:val="0033235F"/>
    <w:rsid w:val="00333ADB"/>
    <w:rsid w:val="003345F1"/>
    <w:rsid w:val="00343830"/>
    <w:rsid w:val="00344934"/>
    <w:rsid w:val="003459D4"/>
    <w:rsid w:val="003470DC"/>
    <w:rsid w:val="003501CA"/>
    <w:rsid w:val="00355D02"/>
    <w:rsid w:val="003566C1"/>
    <w:rsid w:val="00360654"/>
    <w:rsid w:val="00361D36"/>
    <w:rsid w:val="00366ACD"/>
    <w:rsid w:val="003710F6"/>
    <w:rsid w:val="0037595D"/>
    <w:rsid w:val="003840C8"/>
    <w:rsid w:val="003910E5"/>
    <w:rsid w:val="003910EB"/>
    <w:rsid w:val="00393343"/>
    <w:rsid w:val="00393874"/>
    <w:rsid w:val="00393890"/>
    <w:rsid w:val="00396A57"/>
    <w:rsid w:val="003A034D"/>
    <w:rsid w:val="003A1770"/>
    <w:rsid w:val="003A42AD"/>
    <w:rsid w:val="003A4846"/>
    <w:rsid w:val="003A7639"/>
    <w:rsid w:val="003B03B0"/>
    <w:rsid w:val="003B1061"/>
    <w:rsid w:val="003B2AF2"/>
    <w:rsid w:val="003B320A"/>
    <w:rsid w:val="003B43DA"/>
    <w:rsid w:val="003B644C"/>
    <w:rsid w:val="003D0224"/>
    <w:rsid w:val="003D7989"/>
    <w:rsid w:val="003E1838"/>
    <w:rsid w:val="003E2204"/>
    <w:rsid w:val="003E34BD"/>
    <w:rsid w:val="003F14C1"/>
    <w:rsid w:val="003F2711"/>
    <w:rsid w:val="003F3E85"/>
    <w:rsid w:val="004019EE"/>
    <w:rsid w:val="00402315"/>
    <w:rsid w:val="00403BF1"/>
    <w:rsid w:val="0040742E"/>
    <w:rsid w:val="0041281C"/>
    <w:rsid w:val="00421DD9"/>
    <w:rsid w:val="00422F61"/>
    <w:rsid w:val="00422F75"/>
    <w:rsid w:val="00423093"/>
    <w:rsid w:val="004264CD"/>
    <w:rsid w:val="00431A83"/>
    <w:rsid w:val="004345D6"/>
    <w:rsid w:val="00437A41"/>
    <w:rsid w:val="00446081"/>
    <w:rsid w:val="0044790C"/>
    <w:rsid w:val="00455DC8"/>
    <w:rsid w:val="0045738B"/>
    <w:rsid w:val="004578DC"/>
    <w:rsid w:val="00465A20"/>
    <w:rsid w:val="0046636A"/>
    <w:rsid w:val="0047595A"/>
    <w:rsid w:val="0048079B"/>
    <w:rsid w:val="0048264F"/>
    <w:rsid w:val="00484430"/>
    <w:rsid w:val="004858FB"/>
    <w:rsid w:val="00486D3B"/>
    <w:rsid w:val="00487BED"/>
    <w:rsid w:val="004900E3"/>
    <w:rsid w:val="004909AC"/>
    <w:rsid w:val="00490C09"/>
    <w:rsid w:val="00492EF0"/>
    <w:rsid w:val="00497304"/>
    <w:rsid w:val="004A0ABA"/>
    <w:rsid w:val="004A2426"/>
    <w:rsid w:val="004A407F"/>
    <w:rsid w:val="004B08DF"/>
    <w:rsid w:val="004B2CED"/>
    <w:rsid w:val="004B2F49"/>
    <w:rsid w:val="004B3078"/>
    <w:rsid w:val="004B5F1D"/>
    <w:rsid w:val="004C0C0A"/>
    <w:rsid w:val="004C23AB"/>
    <w:rsid w:val="004C67B0"/>
    <w:rsid w:val="004C6EEF"/>
    <w:rsid w:val="004D1FEF"/>
    <w:rsid w:val="004D2862"/>
    <w:rsid w:val="004D2882"/>
    <w:rsid w:val="004D4B20"/>
    <w:rsid w:val="004E1D4F"/>
    <w:rsid w:val="004E3834"/>
    <w:rsid w:val="004F0053"/>
    <w:rsid w:val="004F125B"/>
    <w:rsid w:val="004F3B0C"/>
    <w:rsid w:val="0050255A"/>
    <w:rsid w:val="00502A50"/>
    <w:rsid w:val="00503663"/>
    <w:rsid w:val="00503F32"/>
    <w:rsid w:val="00504401"/>
    <w:rsid w:val="00505CAC"/>
    <w:rsid w:val="00506E02"/>
    <w:rsid w:val="00512512"/>
    <w:rsid w:val="005151AF"/>
    <w:rsid w:val="00520B86"/>
    <w:rsid w:val="00522542"/>
    <w:rsid w:val="00524785"/>
    <w:rsid w:val="00524AF5"/>
    <w:rsid w:val="00525AB6"/>
    <w:rsid w:val="00527A1C"/>
    <w:rsid w:val="005303EC"/>
    <w:rsid w:val="0053153C"/>
    <w:rsid w:val="00534B02"/>
    <w:rsid w:val="00535129"/>
    <w:rsid w:val="0053516E"/>
    <w:rsid w:val="005410EB"/>
    <w:rsid w:val="00544056"/>
    <w:rsid w:val="005443A6"/>
    <w:rsid w:val="00545F1B"/>
    <w:rsid w:val="00550C3A"/>
    <w:rsid w:val="00552AD0"/>
    <w:rsid w:val="00560AF6"/>
    <w:rsid w:val="005623C8"/>
    <w:rsid w:val="00562A2B"/>
    <w:rsid w:val="0057119D"/>
    <w:rsid w:val="005719FC"/>
    <w:rsid w:val="005737E9"/>
    <w:rsid w:val="00573C24"/>
    <w:rsid w:val="0058278D"/>
    <w:rsid w:val="00584B32"/>
    <w:rsid w:val="00585F19"/>
    <w:rsid w:val="00590517"/>
    <w:rsid w:val="005905DA"/>
    <w:rsid w:val="005905FC"/>
    <w:rsid w:val="005927B6"/>
    <w:rsid w:val="00593216"/>
    <w:rsid w:val="005935A2"/>
    <w:rsid w:val="00594740"/>
    <w:rsid w:val="005960E4"/>
    <w:rsid w:val="0059611E"/>
    <w:rsid w:val="005A0D42"/>
    <w:rsid w:val="005A2448"/>
    <w:rsid w:val="005A4955"/>
    <w:rsid w:val="005A595C"/>
    <w:rsid w:val="005B18F0"/>
    <w:rsid w:val="005B65E5"/>
    <w:rsid w:val="005C0313"/>
    <w:rsid w:val="005C04E0"/>
    <w:rsid w:val="005D2142"/>
    <w:rsid w:val="005D576A"/>
    <w:rsid w:val="005D717F"/>
    <w:rsid w:val="005E1567"/>
    <w:rsid w:val="005E1C20"/>
    <w:rsid w:val="005E1F6A"/>
    <w:rsid w:val="005E519C"/>
    <w:rsid w:val="005E5210"/>
    <w:rsid w:val="005E5CCC"/>
    <w:rsid w:val="005F166C"/>
    <w:rsid w:val="006027FD"/>
    <w:rsid w:val="00603F7F"/>
    <w:rsid w:val="006103E8"/>
    <w:rsid w:val="00610CF8"/>
    <w:rsid w:val="006157C7"/>
    <w:rsid w:val="00616D54"/>
    <w:rsid w:val="0061786C"/>
    <w:rsid w:val="006221E8"/>
    <w:rsid w:val="006242B1"/>
    <w:rsid w:val="0062628B"/>
    <w:rsid w:val="00626BC0"/>
    <w:rsid w:val="00630A1F"/>
    <w:rsid w:val="00631CBD"/>
    <w:rsid w:val="00637EAD"/>
    <w:rsid w:val="00642C81"/>
    <w:rsid w:val="00650DCA"/>
    <w:rsid w:val="00655C5A"/>
    <w:rsid w:val="00657291"/>
    <w:rsid w:val="0065747C"/>
    <w:rsid w:val="00660041"/>
    <w:rsid w:val="006610FF"/>
    <w:rsid w:val="006630C1"/>
    <w:rsid w:val="00663768"/>
    <w:rsid w:val="00671070"/>
    <w:rsid w:val="00672A74"/>
    <w:rsid w:val="00674412"/>
    <w:rsid w:val="00675FF5"/>
    <w:rsid w:val="00676830"/>
    <w:rsid w:val="006813EE"/>
    <w:rsid w:val="00683445"/>
    <w:rsid w:val="00686FAA"/>
    <w:rsid w:val="0069157B"/>
    <w:rsid w:val="0069268B"/>
    <w:rsid w:val="00694100"/>
    <w:rsid w:val="006944C4"/>
    <w:rsid w:val="0069513E"/>
    <w:rsid w:val="006971D5"/>
    <w:rsid w:val="006A4CFE"/>
    <w:rsid w:val="006B1564"/>
    <w:rsid w:val="006B2025"/>
    <w:rsid w:val="006B21A9"/>
    <w:rsid w:val="006B4837"/>
    <w:rsid w:val="006C1658"/>
    <w:rsid w:val="006C2B38"/>
    <w:rsid w:val="006C44F5"/>
    <w:rsid w:val="006D3A65"/>
    <w:rsid w:val="006D44D1"/>
    <w:rsid w:val="006E191B"/>
    <w:rsid w:val="006E2D5D"/>
    <w:rsid w:val="006E382A"/>
    <w:rsid w:val="006E38B9"/>
    <w:rsid w:val="006E5431"/>
    <w:rsid w:val="006E73F1"/>
    <w:rsid w:val="00702953"/>
    <w:rsid w:val="0071303A"/>
    <w:rsid w:val="007145C9"/>
    <w:rsid w:val="00715DC6"/>
    <w:rsid w:val="00731BAA"/>
    <w:rsid w:val="00733EDC"/>
    <w:rsid w:val="00741597"/>
    <w:rsid w:val="00746D85"/>
    <w:rsid w:val="00747CDA"/>
    <w:rsid w:val="0075213B"/>
    <w:rsid w:val="00752CD5"/>
    <w:rsid w:val="00753CEE"/>
    <w:rsid w:val="00754F9C"/>
    <w:rsid w:val="007554BC"/>
    <w:rsid w:val="00755C35"/>
    <w:rsid w:val="00756926"/>
    <w:rsid w:val="007661B9"/>
    <w:rsid w:val="00766A66"/>
    <w:rsid w:val="007673A3"/>
    <w:rsid w:val="00770A55"/>
    <w:rsid w:val="00771D3C"/>
    <w:rsid w:val="00772BC3"/>
    <w:rsid w:val="00773469"/>
    <w:rsid w:val="007753DD"/>
    <w:rsid w:val="00776140"/>
    <w:rsid w:val="00776C15"/>
    <w:rsid w:val="007817FA"/>
    <w:rsid w:val="00782D27"/>
    <w:rsid w:val="00785862"/>
    <w:rsid w:val="00786540"/>
    <w:rsid w:val="00790B50"/>
    <w:rsid w:val="00791417"/>
    <w:rsid w:val="0079304E"/>
    <w:rsid w:val="007930EA"/>
    <w:rsid w:val="007978CC"/>
    <w:rsid w:val="007A2732"/>
    <w:rsid w:val="007A2B25"/>
    <w:rsid w:val="007A6676"/>
    <w:rsid w:val="007B0E68"/>
    <w:rsid w:val="007B148B"/>
    <w:rsid w:val="007B1977"/>
    <w:rsid w:val="007B2841"/>
    <w:rsid w:val="007B34B6"/>
    <w:rsid w:val="007B45E2"/>
    <w:rsid w:val="007B4AAF"/>
    <w:rsid w:val="007B4D58"/>
    <w:rsid w:val="007C0304"/>
    <w:rsid w:val="007C1C42"/>
    <w:rsid w:val="007C1E59"/>
    <w:rsid w:val="007C5744"/>
    <w:rsid w:val="007C6776"/>
    <w:rsid w:val="007D0780"/>
    <w:rsid w:val="007D6159"/>
    <w:rsid w:val="007D62EF"/>
    <w:rsid w:val="007D7E1B"/>
    <w:rsid w:val="007E048D"/>
    <w:rsid w:val="007E1AA9"/>
    <w:rsid w:val="007E7E07"/>
    <w:rsid w:val="007F023D"/>
    <w:rsid w:val="007F5636"/>
    <w:rsid w:val="007F76D0"/>
    <w:rsid w:val="008003DE"/>
    <w:rsid w:val="00800654"/>
    <w:rsid w:val="00801F9B"/>
    <w:rsid w:val="00806A11"/>
    <w:rsid w:val="00810401"/>
    <w:rsid w:val="00811C5F"/>
    <w:rsid w:val="00821AD6"/>
    <w:rsid w:val="00822D1E"/>
    <w:rsid w:val="00824E9B"/>
    <w:rsid w:val="0082504D"/>
    <w:rsid w:val="0083045B"/>
    <w:rsid w:val="00830589"/>
    <w:rsid w:val="00832361"/>
    <w:rsid w:val="008336E0"/>
    <w:rsid w:val="00833DF0"/>
    <w:rsid w:val="0083619C"/>
    <w:rsid w:val="008415D8"/>
    <w:rsid w:val="0085001F"/>
    <w:rsid w:val="008528EF"/>
    <w:rsid w:val="00860840"/>
    <w:rsid w:val="008609A5"/>
    <w:rsid w:val="008718DB"/>
    <w:rsid w:val="00872AA1"/>
    <w:rsid w:val="00881D9C"/>
    <w:rsid w:val="00882859"/>
    <w:rsid w:val="00890776"/>
    <w:rsid w:val="00891BF4"/>
    <w:rsid w:val="008969FA"/>
    <w:rsid w:val="008A041E"/>
    <w:rsid w:val="008A068B"/>
    <w:rsid w:val="008A1406"/>
    <w:rsid w:val="008A1CEF"/>
    <w:rsid w:val="008A32AB"/>
    <w:rsid w:val="008A36BC"/>
    <w:rsid w:val="008A36D5"/>
    <w:rsid w:val="008A5354"/>
    <w:rsid w:val="008A593D"/>
    <w:rsid w:val="008B1E9F"/>
    <w:rsid w:val="008B24E9"/>
    <w:rsid w:val="008B38D7"/>
    <w:rsid w:val="008B3CF1"/>
    <w:rsid w:val="008B7836"/>
    <w:rsid w:val="008C77A8"/>
    <w:rsid w:val="008D0201"/>
    <w:rsid w:val="008D31A8"/>
    <w:rsid w:val="008D3860"/>
    <w:rsid w:val="008D4238"/>
    <w:rsid w:val="008E4888"/>
    <w:rsid w:val="008E636B"/>
    <w:rsid w:val="008F004F"/>
    <w:rsid w:val="008F2E72"/>
    <w:rsid w:val="008F472B"/>
    <w:rsid w:val="008F6D7E"/>
    <w:rsid w:val="00903061"/>
    <w:rsid w:val="009053C5"/>
    <w:rsid w:val="00907CFE"/>
    <w:rsid w:val="00910380"/>
    <w:rsid w:val="00915BB0"/>
    <w:rsid w:val="00920C7E"/>
    <w:rsid w:val="00920CB0"/>
    <w:rsid w:val="00921D35"/>
    <w:rsid w:val="00925024"/>
    <w:rsid w:val="00930A8B"/>
    <w:rsid w:val="009368E9"/>
    <w:rsid w:val="00941244"/>
    <w:rsid w:val="009421D5"/>
    <w:rsid w:val="00945BCA"/>
    <w:rsid w:val="009470CA"/>
    <w:rsid w:val="0094736F"/>
    <w:rsid w:val="00950389"/>
    <w:rsid w:val="009528B5"/>
    <w:rsid w:val="00953C63"/>
    <w:rsid w:val="00955A8C"/>
    <w:rsid w:val="00956986"/>
    <w:rsid w:val="00960A70"/>
    <w:rsid w:val="00960E5F"/>
    <w:rsid w:val="009615BD"/>
    <w:rsid w:val="00966092"/>
    <w:rsid w:val="00982CD3"/>
    <w:rsid w:val="00985BBB"/>
    <w:rsid w:val="00987585"/>
    <w:rsid w:val="009903DC"/>
    <w:rsid w:val="00991A1F"/>
    <w:rsid w:val="009924F1"/>
    <w:rsid w:val="009A1659"/>
    <w:rsid w:val="009A2015"/>
    <w:rsid w:val="009A7378"/>
    <w:rsid w:val="009B10C8"/>
    <w:rsid w:val="009B2A2B"/>
    <w:rsid w:val="009B2AED"/>
    <w:rsid w:val="009B2E24"/>
    <w:rsid w:val="009B6B47"/>
    <w:rsid w:val="009B6F58"/>
    <w:rsid w:val="009C594C"/>
    <w:rsid w:val="009C6FC1"/>
    <w:rsid w:val="009D072D"/>
    <w:rsid w:val="009D09C7"/>
    <w:rsid w:val="009D6772"/>
    <w:rsid w:val="009E0CAA"/>
    <w:rsid w:val="009E15F5"/>
    <w:rsid w:val="009E47FF"/>
    <w:rsid w:val="009E6C94"/>
    <w:rsid w:val="009F2AEE"/>
    <w:rsid w:val="00A010E2"/>
    <w:rsid w:val="00A016FA"/>
    <w:rsid w:val="00A017B6"/>
    <w:rsid w:val="00A06CEF"/>
    <w:rsid w:val="00A10357"/>
    <w:rsid w:val="00A13C18"/>
    <w:rsid w:val="00A15368"/>
    <w:rsid w:val="00A15749"/>
    <w:rsid w:val="00A17478"/>
    <w:rsid w:val="00A17B56"/>
    <w:rsid w:val="00A25875"/>
    <w:rsid w:val="00A3095D"/>
    <w:rsid w:val="00A44E62"/>
    <w:rsid w:val="00A4521A"/>
    <w:rsid w:val="00A45B08"/>
    <w:rsid w:val="00A46488"/>
    <w:rsid w:val="00A502A9"/>
    <w:rsid w:val="00A51B26"/>
    <w:rsid w:val="00A554DB"/>
    <w:rsid w:val="00A55878"/>
    <w:rsid w:val="00A60050"/>
    <w:rsid w:val="00A61EEB"/>
    <w:rsid w:val="00A62064"/>
    <w:rsid w:val="00A63A60"/>
    <w:rsid w:val="00A66232"/>
    <w:rsid w:val="00A668F6"/>
    <w:rsid w:val="00A66DAB"/>
    <w:rsid w:val="00A70B42"/>
    <w:rsid w:val="00A70D72"/>
    <w:rsid w:val="00A72398"/>
    <w:rsid w:val="00A7601C"/>
    <w:rsid w:val="00A77979"/>
    <w:rsid w:val="00A84054"/>
    <w:rsid w:val="00A85F8E"/>
    <w:rsid w:val="00A87B35"/>
    <w:rsid w:val="00A87B80"/>
    <w:rsid w:val="00A936BE"/>
    <w:rsid w:val="00A974BB"/>
    <w:rsid w:val="00AA3639"/>
    <w:rsid w:val="00AA4B6A"/>
    <w:rsid w:val="00AA6BFE"/>
    <w:rsid w:val="00AB45F7"/>
    <w:rsid w:val="00AB5233"/>
    <w:rsid w:val="00AC15E5"/>
    <w:rsid w:val="00AC50D8"/>
    <w:rsid w:val="00AC680E"/>
    <w:rsid w:val="00AD0696"/>
    <w:rsid w:val="00AE1BFD"/>
    <w:rsid w:val="00AE3C0F"/>
    <w:rsid w:val="00AE7F9D"/>
    <w:rsid w:val="00AF0796"/>
    <w:rsid w:val="00AF1239"/>
    <w:rsid w:val="00AF126A"/>
    <w:rsid w:val="00AF30A3"/>
    <w:rsid w:val="00AF449A"/>
    <w:rsid w:val="00B01E28"/>
    <w:rsid w:val="00B05F2F"/>
    <w:rsid w:val="00B11895"/>
    <w:rsid w:val="00B11C9A"/>
    <w:rsid w:val="00B1602F"/>
    <w:rsid w:val="00B2197E"/>
    <w:rsid w:val="00B231D3"/>
    <w:rsid w:val="00B36327"/>
    <w:rsid w:val="00B43C06"/>
    <w:rsid w:val="00B43DDE"/>
    <w:rsid w:val="00B46E28"/>
    <w:rsid w:val="00B501D4"/>
    <w:rsid w:val="00B5031A"/>
    <w:rsid w:val="00B5488C"/>
    <w:rsid w:val="00B579EC"/>
    <w:rsid w:val="00B63B7B"/>
    <w:rsid w:val="00B71758"/>
    <w:rsid w:val="00B7199E"/>
    <w:rsid w:val="00B76411"/>
    <w:rsid w:val="00B8231A"/>
    <w:rsid w:val="00B839CD"/>
    <w:rsid w:val="00B84122"/>
    <w:rsid w:val="00B8501D"/>
    <w:rsid w:val="00B87961"/>
    <w:rsid w:val="00B931BD"/>
    <w:rsid w:val="00B949A3"/>
    <w:rsid w:val="00BA19FA"/>
    <w:rsid w:val="00BA294A"/>
    <w:rsid w:val="00BA54D3"/>
    <w:rsid w:val="00BB5A8F"/>
    <w:rsid w:val="00BB5EE1"/>
    <w:rsid w:val="00BC2031"/>
    <w:rsid w:val="00BC221E"/>
    <w:rsid w:val="00BC3A35"/>
    <w:rsid w:val="00BC4041"/>
    <w:rsid w:val="00BC5C9B"/>
    <w:rsid w:val="00BE1494"/>
    <w:rsid w:val="00BE38A6"/>
    <w:rsid w:val="00BE5EDC"/>
    <w:rsid w:val="00BF1D3B"/>
    <w:rsid w:val="00BF2C88"/>
    <w:rsid w:val="00BF333F"/>
    <w:rsid w:val="00BF5015"/>
    <w:rsid w:val="00BF7D5D"/>
    <w:rsid w:val="00C027A1"/>
    <w:rsid w:val="00C046F1"/>
    <w:rsid w:val="00C05E72"/>
    <w:rsid w:val="00C12C41"/>
    <w:rsid w:val="00C12CFF"/>
    <w:rsid w:val="00C143A3"/>
    <w:rsid w:val="00C14C8C"/>
    <w:rsid w:val="00C3262F"/>
    <w:rsid w:val="00C42A97"/>
    <w:rsid w:val="00C43DB8"/>
    <w:rsid w:val="00C47414"/>
    <w:rsid w:val="00C50551"/>
    <w:rsid w:val="00C522AF"/>
    <w:rsid w:val="00C5317A"/>
    <w:rsid w:val="00C56363"/>
    <w:rsid w:val="00C60AF3"/>
    <w:rsid w:val="00C633B7"/>
    <w:rsid w:val="00C650F8"/>
    <w:rsid w:val="00C65A87"/>
    <w:rsid w:val="00C65B28"/>
    <w:rsid w:val="00C71955"/>
    <w:rsid w:val="00C7682A"/>
    <w:rsid w:val="00C80D86"/>
    <w:rsid w:val="00C82330"/>
    <w:rsid w:val="00C87430"/>
    <w:rsid w:val="00C90720"/>
    <w:rsid w:val="00C92622"/>
    <w:rsid w:val="00C92EAC"/>
    <w:rsid w:val="00C93FE7"/>
    <w:rsid w:val="00C95B5E"/>
    <w:rsid w:val="00CA426D"/>
    <w:rsid w:val="00CB2BCA"/>
    <w:rsid w:val="00CB4B65"/>
    <w:rsid w:val="00CB5420"/>
    <w:rsid w:val="00CB66B7"/>
    <w:rsid w:val="00CB6EC9"/>
    <w:rsid w:val="00CC2DAC"/>
    <w:rsid w:val="00CD7EE4"/>
    <w:rsid w:val="00CE11DC"/>
    <w:rsid w:val="00CE4194"/>
    <w:rsid w:val="00CE47F4"/>
    <w:rsid w:val="00CE5B46"/>
    <w:rsid w:val="00CE6D31"/>
    <w:rsid w:val="00CF0632"/>
    <w:rsid w:val="00CF0878"/>
    <w:rsid w:val="00CF17F4"/>
    <w:rsid w:val="00CF3D6D"/>
    <w:rsid w:val="00CF44A7"/>
    <w:rsid w:val="00CF681D"/>
    <w:rsid w:val="00CF7F98"/>
    <w:rsid w:val="00D0566E"/>
    <w:rsid w:val="00D05B16"/>
    <w:rsid w:val="00D1690E"/>
    <w:rsid w:val="00D179B5"/>
    <w:rsid w:val="00D17AF6"/>
    <w:rsid w:val="00D251F3"/>
    <w:rsid w:val="00D26EF5"/>
    <w:rsid w:val="00D3160D"/>
    <w:rsid w:val="00D4052F"/>
    <w:rsid w:val="00D40664"/>
    <w:rsid w:val="00D407F1"/>
    <w:rsid w:val="00D44B95"/>
    <w:rsid w:val="00D51436"/>
    <w:rsid w:val="00D5222E"/>
    <w:rsid w:val="00D53E83"/>
    <w:rsid w:val="00D54C5D"/>
    <w:rsid w:val="00D5518E"/>
    <w:rsid w:val="00D63642"/>
    <w:rsid w:val="00D6483A"/>
    <w:rsid w:val="00D7241D"/>
    <w:rsid w:val="00D73216"/>
    <w:rsid w:val="00D85076"/>
    <w:rsid w:val="00D85EE1"/>
    <w:rsid w:val="00D90950"/>
    <w:rsid w:val="00D91881"/>
    <w:rsid w:val="00D91C38"/>
    <w:rsid w:val="00D9514A"/>
    <w:rsid w:val="00D975D7"/>
    <w:rsid w:val="00D9765D"/>
    <w:rsid w:val="00DA3F54"/>
    <w:rsid w:val="00DB2240"/>
    <w:rsid w:val="00DB3821"/>
    <w:rsid w:val="00DC2965"/>
    <w:rsid w:val="00DC2DB8"/>
    <w:rsid w:val="00DC527D"/>
    <w:rsid w:val="00DC5941"/>
    <w:rsid w:val="00DC6795"/>
    <w:rsid w:val="00DD245B"/>
    <w:rsid w:val="00DD7420"/>
    <w:rsid w:val="00DE1091"/>
    <w:rsid w:val="00DE668C"/>
    <w:rsid w:val="00DF0596"/>
    <w:rsid w:val="00DF0660"/>
    <w:rsid w:val="00DF15FD"/>
    <w:rsid w:val="00DF3D12"/>
    <w:rsid w:val="00DF4A1E"/>
    <w:rsid w:val="00E03A3D"/>
    <w:rsid w:val="00E03BFE"/>
    <w:rsid w:val="00E06F48"/>
    <w:rsid w:val="00E10431"/>
    <w:rsid w:val="00E11329"/>
    <w:rsid w:val="00E11E7F"/>
    <w:rsid w:val="00E132DE"/>
    <w:rsid w:val="00E211BF"/>
    <w:rsid w:val="00E21202"/>
    <w:rsid w:val="00E21A93"/>
    <w:rsid w:val="00E22A81"/>
    <w:rsid w:val="00E22C26"/>
    <w:rsid w:val="00E239AC"/>
    <w:rsid w:val="00E2700A"/>
    <w:rsid w:val="00E278F0"/>
    <w:rsid w:val="00E305F6"/>
    <w:rsid w:val="00E34393"/>
    <w:rsid w:val="00E35C2C"/>
    <w:rsid w:val="00E436DC"/>
    <w:rsid w:val="00E446D1"/>
    <w:rsid w:val="00E47E76"/>
    <w:rsid w:val="00E50920"/>
    <w:rsid w:val="00E50AAC"/>
    <w:rsid w:val="00E50EB9"/>
    <w:rsid w:val="00E511F1"/>
    <w:rsid w:val="00E55DDC"/>
    <w:rsid w:val="00E643F6"/>
    <w:rsid w:val="00E65B42"/>
    <w:rsid w:val="00E65FC8"/>
    <w:rsid w:val="00E67CEB"/>
    <w:rsid w:val="00E74565"/>
    <w:rsid w:val="00E75A91"/>
    <w:rsid w:val="00E843A5"/>
    <w:rsid w:val="00E85010"/>
    <w:rsid w:val="00E91AE8"/>
    <w:rsid w:val="00E9271A"/>
    <w:rsid w:val="00E9296A"/>
    <w:rsid w:val="00E95697"/>
    <w:rsid w:val="00E97879"/>
    <w:rsid w:val="00E97E2C"/>
    <w:rsid w:val="00EA1D3E"/>
    <w:rsid w:val="00EA226E"/>
    <w:rsid w:val="00EA2B35"/>
    <w:rsid w:val="00EA40B9"/>
    <w:rsid w:val="00EA722D"/>
    <w:rsid w:val="00EB05F6"/>
    <w:rsid w:val="00EB173E"/>
    <w:rsid w:val="00EB34A1"/>
    <w:rsid w:val="00EC115F"/>
    <w:rsid w:val="00EC4B21"/>
    <w:rsid w:val="00EC5572"/>
    <w:rsid w:val="00ED0832"/>
    <w:rsid w:val="00ED0928"/>
    <w:rsid w:val="00ED3A8C"/>
    <w:rsid w:val="00ED4ABD"/>
    <w:rsid w:val="00ED5346"/>
    <w:rsid w:val="00EE015D"/>
    <w:rsid w:val="00EE437E"/>
    <w:rsid w:val="00EE4F94"/>
    <w:rsid w:val="00EE6EE9"/>
    <w:rsid w:val="00EE7082"/>
    <w:rsid w:val="00EF5477"/>
    <w:rsid w:val="00EF7A3A"/>
    <w:rsid w:val="00F0080C"/>
    <w:rsid w:val="00F16AA4"/>
    <w:rsid w:val="00F201FA"/>
    <w:rsid w:val="00F227E7"/>
    <w:rsid w:val="00F22DB4"/>
    <w:rsid w:val="00F244B5"/>
    <w:rsid w:val="00F26119"/>
    <w:rsid w:val="00F30F00"/>
    <w:rsid w:val="00F3286B"/>
    <w:rsid w:val="00F365D1"/>
    <w:rsid w:val="00F413E1"/>
    <w:rsid w:val="00F451E7"/>
    <w:rsid w:val="00F4555A"/>
    <w:rsid w:val="00F45A5F"/>
    <w:rsid w:val="00F46BA5"/>
    <w:rsid w:val="00F505C8"/>
    <w:rsid w:val="00F50C74"/>
    <w:rsid w:val="00F5222B"/>
    <w:rsid w:val="00F56944"/>
    <w:rsid w:val="00F57E6A"/>
    <w:rsid w:val="00F61EFC"/>
    <w:rsid w:val="00F6207F"/>
    <w:rsid w:val="00F628D1"/>
    <w:rsid w:val="00F76247"/>
    <w:rsid w:val="00F764D0"/>
    <w:rsid w:val="00F805CF"/>
    <w:rsid w:val="00F805D2"/>
    <w:rsid w:val="00F80901"/>
    <w:rsid w:val="00F82211"/>
    <w:rsid w:val="00F8288E"/>
    <w:rsid w:val="00F83AB4"/>
    <w:rsid w:val="00F84089"/>
    <w:rsid w:val="00F93629"/>
    <w:rsid w:val="00F93E1B"/>
    <w:rsid w:val="00F944AC"/>
    <w:rsid w:val="00F94F96"/>
    <w:rsid w:val="00F97153"/>
    <w:rsid w:val="00FA063F"/>
    <w:rsid w:val="00FA232A"/>
    <w:rsid w:val="00FA23FE"/>
    <w:rsid w:val="00FA3299"/>
    <w:rsid w:val="00FA43B2"/>
    <w:rsid w:val="00FB1EB8"/>
    <w:rsid w:val="00FB1FCB"/>
    <w:rsid w:val="00FB258A"/>
    <w:rsid w:val="00FB3D1A"/>
    <w:rsid w:val="00FB5060"/>
    <w:rsid w:val="00FC3E2B"/>
    <w:rsid w:val="00FD0121"/>
    <w:rsid w:val="00FD0EED"/>
    <w:rsid w:val="00FD5BC7"/>
    <w:rsid w:val="00FD713F"/>
    <w:rsid w:val="00FE4D68"/>
    <w:rsid w:val="00FE6AF9"/>
    <w:rsid w:val="00FE7E51"/>
    <w:rsid w:val="00FF08AA"/>
    <w:rsid w:val="00FF5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501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BF5788-F1BF-4361-888B-7D7120A0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2261</Words>
  <Characters>12888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MKGP</cp:lastModifiedBy>
  <cp:revision>69</cp:revision>
  <cp:lastPrinted>2020-03-13T11:20:00Z</cp:lastPrinted>
  <dcterms:created xsi:type="dcterms:W3CDTF">2021-06-01T07:44:00Z</dcterms:created>
  <dcterms:modified xsi:type="dcterms:W3CDTF">2021-09-07T11:05:00Z</dcterms:modified>
</cp:coreProperties>
</file>