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E0A74" w14:textId="239782D8" w:rsidR="00AF213D" w:rsidRPr="00286A90" w:rsidRDefault="00AF213D" w:rsidP="00612FC3">
      <w:pPr>
        <w:tabs>
          <w:tab w:val="left" w:pos="6355"/>
        </w:tabs>
        <w:jc w:val="both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bCs/>
          <w:color w:val="000000"/>
          <w:sz w:val="20"/>
          <w:szCs w:val="20"/>
        </w:rPr>
        <w:t>Republika Slovenija, Ministrstvo za kmetijstvo</w:t>
      </w:r>
      <w:r w:rsidR="003C556D" w:rsidRPr="00286A90">
        <w:rPr>
          <w:rFonts w:ascii="Arial" w:hAnsi="Arial" w:cs="Arial"/>
          <w:bCs/>
          <w:color w:val="000000"/>
          <w:sz w:val="20"/>
          <w:szCs w:val="20"/>
        </w:rPr>
        <w:t>, gozdarstvo in prehrano</w:t>
      </w:r>
      <w:r w:rsidR="00364186" w:rsidRPr="00286A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020C8A" w:rsidRPr="00286A90">
        <w:rPr>
          <w:rFonts w:ascii="Arial" w:hAnsi="Arial" w:cs="Arial"/>
          <w:bCs/>
          <w:color w:val="000000"/>
          <w:sz w:val="20"/>
          <w:szCs w:val="20"/>
        </w:rPr>
        <w:t xml:space="preserve">Dunajska </w:t>
      </w:r>
      <w:r w:rsidR="004057BC" w:rsidRPr="00286A90">
        <w:rPr>
          <w:rFonts w:ascii="Arial" w:hAnsi="Arial" w:cs="Arial"/>
          <w:bCs/>
          <w:color w:val="000000"/>
          <w:sz w:val="20"/>
          <w:szCs w:val="20"/>
        </w:rPr>
        <w:t xml:space="preserve">cesta </w:t>
      </w:r>
      <w:r w:rsidR="00020C8A" w:rsidRPr="00286A90">
        <w:rPr>
          <w:rFonts w:ascii="Arial" w:hAnsi="Arial" w:cs="Arial"/>
          <w:bCs/>
          <w:color w:val="000000"/>
          <w:sz w:val="20"/>
          <w:szCs w:val="20"/>
        </w:rPr>
        <w:t xml:space="preserve">22, </w:t>
      </w:r>
      <w:r w:rsidR="00364186" w:rsidRPr="00286A90">
        <w:rPr>
          <w:rFonts w:ascii="Arial" w:hAnsi="Arial" w:cs="Arial"/>
          <w:bCs/>
          <w:color w:val="000000"/>
          <w:sz w:val="20"/>
          <w:szCs w:val="20"/>
        </w:rPr>
        <w:t xml:space="preserve">1000 Ljubljana, </w:t>
      </w:r>
      <w:r w:rsidRPr="00286A90">
        <w:rPr>
          <w:rFonts w:ascii="Arial" w:hAnsi="Arial" w:cs="Arial"/>
          <w:bCs/>
          <w:color w:val="000000"/>
          <w:sz w:val="20"/>
          <w:szCs w:val="20"/>
        </w:rPr>
        <w:t xml:space="preserve">na podlagi </w:t>
      </w:r>
      <w:r w:rsidR="00362175" w:rsidRPr="00286A90">
        <w:rPr>
          <w:rFonts w:ascii="Arial" w:hAnsi="Arial" w:cs="Arial"/>
          <w:sz w:val="20"/>
          <w:szCs w:val="20"/>
        </w:rPr>
        <w:t>129</w:t>
      </w:r>
      <w:r w:rsidRPr="00286A90">
        <w:rPr>
          <w:rFonts w:ascii="Arial" w:hAnsi="Arial" w:cs="Arial"/>
          <w:sz w:val="20"/>
          <w:szCs w:val="20"/>
        </w:rPr>
        <w:t xml:space="preserve">. člena Zakona o </w:t>
      </w:r>
      <w:bookmarkStart w:id="0" w:name="_GoBack"/>
      <w:r w:rsidR="00362175" w:rsidRPr="00286A90">
        <w:rPr>
          <w:rFonts w:ascii="Arial" w:hAnsi="Arial" w:cs="Arial"/>
          <w:sz w:val="20"/>
          <w:szCs w:val="20"/>
        </w:rPr>
        <w:t>kmetijstvu</w:t>
      </w:r>
      <w:bookmarkEnd w:id="0"/>
      <w:r w:rsidR="00362175" w:rsidRPr="00286A90">
        <w:rPr>
          <w:rFonts w:ascii="Arial" w:hAnsi="Arial" w:cs="Arial"/>
          <w:sz w:val="20"/>
          <w:szCs w:val="20"/>
        </w:rPr>
        <w:t xml:space="preserve"> (Uradni list RS</w:t>
      </w:r>
      <w:r w:rsidR="006274F7" w:rsidRPr="00286A90">
        <w:rPr>
          <w:rFonts w:ascii="Arial" w:hAnsi="Arial" w:cs="Arial"/>
          <w:sz w:val="20"/>
          <w:szCs w:val="20"/>
        </w:rPr>
        <w:t>,</w:t>
      </w:r>
      <w:r w:rsidR="00362175" w:rsidRPr="00286A90">
        <w:rPr>
          <w:rFonts w:ascii="Arial" w:hAnsi="Arial" w:cs="Arial"/>
          <w:sz w:val="20"/>
          <w:szCs w:val="20"/>
        </w:rPr>
        <w:t xml:space="preserve"> št. </w:t>
      </w:r>
      <w:r w:rsidRPr="00286A90">
        <w:rPr>
          <w:rFonts w:ascii="Arial" w:hAnsi="Arial" w:cs="Arial"/>
          <w:sz w:val="20"/>
          <w:szCs w:val="20"/>
        </w:rPr>
        <w:t>4</w:t>
      </w:r>
      <w:r w:rsidR="00362175" w:rsidRPr="00286A90">
        <w:rPr>
          <w:rFonts w:ascii="Arial" w:hAnsi="Arial" w:cs="Arial"/>
          <w:sz w:val="20"/>
          <w:szCs w:val="20"/>
        </w:rPr>
        <w:t>5/08</w:t>
      </w:r>
      <w:r w:rsidR="00720697" w:rsidRPr="00286A90">
        <w:rPr>
          <w:rFonts w:ascii="Arial" w:hAnsi="Arial" w:cs="Arial"/>
          <w:sz w:val="20"/>
          <w:szCs w:val="20"/>
        </w:rPr>
        <w:t>,</w:t>
      </w:r>
      <w:r w:rsidR="006274F7" w:rsidRPr="00286A90">
        <w:rPr>
          <w:rFonts w:ascii="Arial" w:hAnsi="Arial" w:cs="Arial"/>
          <w:sz w:val="20"/>
          <w:szCs w:val="20"/>
        </w:rPr>
        <w:t xml:space="preserve"> 57/12</w:t>
      </w:r>
      <w:r w:rsidR="00720697" w:rsidRPr="00286A90">
        <w:rPr>
          <w:rFonts w:ascii="Arial" w:hAnsi="Arial" w:cs="Arial"/>
          <w:sz w:val="20"/>
          <w:szCs w:val="20"/>
        </w:rPr>
        <w:t xml:space="preserve">, 90/12 – </w:t>
      </w:r>
      <w:proofErr w:type="spellStart"/>
      <w:r w:rsidR="00720697" w:rsidRPr="00286A90">
        <w:rPr>
          <w:rFonts w:ascii="Arial" w:hAnsi="Arial" w:cs="Arial"/>
          <w:sz w:val="20"/>
          <w:szCs w:val="20"/>
        </w:rPr>
        <w:t>ZdZPVHVVR</w:t>
      </w:r>
      <w:proofErr w:type="spellEnd"/>
      <w:r w:rsidR="00CC5C98" w:rsidRPr="00286A90">
        <w:rPr>
          <w:rFonts w:ascii="Arial" w:hAnsi="Arial" w:cs="Arial"/>
          <w:sz w:val="20"/>
          <w:szCs w:val="20"/>
        </w:rPr>
        <w:t>,</w:t>
      </w:r>
      <w:r w:rsidR="00720697" w:rsidRPr="00286A90">
        <w:rPr>
          <w:rFonts w:ascii="Arial" w:hAnsi="Arial" w:cs="Arial"/>
          <w:sz w:val="20"/>
          <w:szCs w:val="20"/>
        </w:rPr>
        <w:t xml:space="preserve"> 26/14</w:t>
      </w:r>
      <w:r w:rsidR="0065194A" w:rsidRPr="00286A90">
        <w:rPr>
          <w:rFonts w:ascii="Arial" w:hAnsi="Arial" w:cs="Arial"/>
          <w:sz w:val="20"/>
          <w:szCs w:val="20"/>
        </w:rPr>
        <w:t>, 32/15</w:t>
      </w:r>
      <w:r w:rsidR="00725AF7" w:rsidRPr="00286A90">
        <w:rPr>
          <w:rFonts w:ascii="Arial" w:hAnsi="Arial" w:cs="Arial"/>
          <w:sz w:val="20"/>
          <w:szCs w:val="20"/>
        </w:rPr>
        <w:t>,</w:t>
      </w:r>
      <w:r w:rsidR="0065194A" w:rsidRPr="00286A90">
        <w:rPr>
          <w:rFonts w:ascii="Arial" w:hAnsi="Arial" w:cs="Arial"/>
          <w:sz w:val="20"/>
          <w:szCs w:val="20"/>
        </w:rPr>
        <w:t xml:space="preserve"> 27/17</w:t>
      </w:r>
      <w:r w:rsidR="00725AF7" w:rsidRPr="00286A90">
        <w:rPr>
          <w:rFonts w:ascii="Arial" w:hAnsi="Arial" w:cs="Arial"/>
          <w:sz w:val="20"/>
          <w:szCs w:val="20"/>
        </w:rPr>
        <w:t xml:space="preserve"> in 22/18</w:t>
      </w:r>
      <w:r w:rsidRPr="00286A90">
        <w:rPr>
          <w:rFonts w:ascii="Arial" w:hAnsi="Arial" w:cs="Arial"/>
          <w:sz w:val="20"/>
          <w:szCs w:val="20"/>
        </w:rPr>
        <w:t xml:space="preserve">) </w:t>
      </w:r>
      <w:r w:rsidR="00F53651" w:rsidRPr="00286A90">
        <w:rPr>
          <w:rFonts w:ascii="Arial" w:hAnsi="Arial" w:cs="Arial"/>
          <w:sz w:val="20"/>
          <w:szCs w:val="20"/>
        </w:rPr>
        <w:t xml:space="preserve">in </w:t>
      </w:r>
      <w:r w:rsidR="00F21855" w:rsidRPr="00286A90">
        <w:rPr>
          <w:rFonts w:ascii="Arial" w:hAnsi="Arial" w:cs="Arial"/>
          <w:sz w:val="20"/>
          <w:szCs w:val="20"/>
        </w:rPr>
        <w:t>214.</w:t>
      </w:r>
      <w:r w:rsidR="00352189" w:rsidRPr="00286A90">
        <w:rPr>
          <w:rFonts w:ascii="Arial" w:hAnsi="Arial" w:cs="Arial"/>
          <w:sz w:val="20"/>
          <w:szCs w:val="20"/>
        </w:rPr>
        <w:t xml:space="preserve"> </w:t>
      </w:r>
      <w:r w:rsidR="00946F6D" w:rsidRPr="00286A90">
        <w:rPr>
          <w:rFonts w:ascii="Arial" w:hAnsi="Arial" w:cs="Arial"/>
          <w:sz w:val="20"/>
          <w:szCs w:val="20"/>
        </w:rPr>
        <w:t xml:space="preserve">člena </w:t>
      </w:r>
      <w:r w:rsidR="00352189" w:rsidRPr="00286A90">
        <w:rPr>
          <w:rFonts w:ascii="Arial" w:hAnsi="Arial" w:cs="Arial"/>
          <w:sz w:val="20"/>
          <w:szCs w:val="20"/>
        </w:rPr>
        <w:t>Pravilnika o postopkih za izvrševanje proračuna Republike S</w:t>
      </w:r>
      <w:r w:rsidR="00F53651" w:rsidRPr="00286A90">
        <w:rPr>
          <w:rFonts w:ascii="Arial" w:hAnsi="Arial" w:cs="Arial"/>
          <w:sz w:val="20"/>
          <w:szCs w:val="20"/>
        </w:rPr>
        <w:t xml:space="preserve">lovenije </w:t>
      </w:r>
      <w:r w:rsidR="00B501C1" w:rsidRPr="00286A90">
        <w:rPr>
          <w:rFonts w:ascii="Arial" w:hAnsi="Arial" w:cs="Arial"/>
          <w:sz w:val="20"/>
          <w:szCs w:val="20"/>
        </w:rPr>
        <w:t xml:space="preserve">(Uradni list RS, št. 50/07, 61/08, 99/09 – ZIPRS1011, 3/13 in 81/16) </w:t>
      </w:r>
      <w:r w:rsidR="00362175" w:rsidRPr="00286A90">
        <w:rPr>
          <w:rFonts w:ascii="Arial" w:hAnsi="Arial" w:cs="Arial"/>
          <w:sz w:val="20"/>
          <w:szCs w:val="20"/>
        </w:rPr>
        <w:t>objavlja</w:t>
      </w:r>
    </w:p>
    <w:p w14:paraId="1403F73C" w14:textId="77777777" w:rsidR="00AF213D" w:rsidRPr="00286A90" w:rsidRDefault="00AF213D">
      <w:pPr>
        <w:jc w:val="both"/>
        <w:rPr>
          <w:rFonts w:ascii="Arial" w:hAnsi="Arial" w:cs="Arial"/>
          <w:sz w:val="20"/>
          <w:szCs w:val="20"/>
        </w:rPr>
      </w:pPr>
    </w:p>
    <w:p w14:paraId="77306C45" w14:textId="77777777" w:rsidR="00AF213D" w:rsidRPr="00286A90" w:rsidRDefault="00AF213D">
      <w:pPr>
        <w:jc w:val="both"/>
        <w:rPr>
          <w:rFonts w:ascii="Arial" w:hAnsi="Arial" w:cs="Arial"/>
          <w:sz w:val="20"/>
          <w:szCs w:val="20"/>
        </w:rPr>
      </w:pPr>
    </w:p>
    <w:p w14:paraId="51033DFC" w14:textId="2ABD9D33" w:rsidR="00AF213D" w:rsidRPr="00837A6B" w:rsidRDefault="006315F3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837A6B">
        <w:rPr>
          <w:rFonts w:ascii="Arial" w:hAnsi="Arial" w:cs="Arial"/>
          <w:b/>
          <w:bCs/>
          <w:sz w:val="20"/>
          <w:szCs w:val="20"/>
        </w:rPr>
        <w:t xml:space="preserve">Javni razpis </w:t>
      </w:r>
      <w:r w:rsidR="00AF213D" w:rsidRPr="00837A6B">
        <w:rPr>
          <w:rFonts w:ascii="Arial" w:hAnsi="Arial" w:cs="Arial"/>
          <w:b/>
          <w:bCs/>
          <w:sz w:val="20"/>
          <w:szCs w:val="20"/>
        </w:rPr>
        <w:t>za s</w:t>
      </w:r>
      <w:r w:rsidR="00AF213D" w:rsidRPr="00837A6B">
        <w:rPr>
          <w:rFonts w:ascii="Arial" w:eastAsia="MS Mincho" w:hAnsi="Arial" w:cs="Arial"/>
          <w:b/>
          <w:bCs/>
          <w:sz w:val="20"/>
          <w:szCs w:val="20"/>
        </w:rPr>
        <w:t xml:space="preserve">ofinanciranje </w:t>
      </w:r>
      <w:r w:rsidR="00B21D07" w:rsidRPr="00837A6B">
        <w:rPr>
          <w:rFonts w:ascii="Arial" w:eastAsia="MS Mincho" w:hAnsi="Arial" w:cs="Arial"/>
          <w:b/>
          <w:bCs/>
          <w:sz w:val="20"/>
          <w:szCs w:val="20"/>
        </w:rPr>
        <w:t xml:space="preserve">usposobitve zavodov in razvojnih centrov </w:t>
      </w:r>
      <w:r w:rsidR="00D1158B">
        <w:rPr>
          <w:rFonts w:ascii="Arial" w:eastAsia="MS Mincho" w:hAnsi="Arial" w:cs="Arial"/>
          <w:b/>
          <w:bCs/>
          <w:sz w:val="20"/>
          <w:szCs w:val="20"/>
        </w:rPr>
        <w:t>v</w:t>
      </w:r>
      <w:r w:rsidR="00DF7CD4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B21D07" w:rsidRPr="00837A6B">
        <w:rPr>
          <w:rFonts w:ascii="Arial" w:eastAsia="MS Mincho" w:hAnsi="Arial" w:cs="Arial"/>
          <w:b/>
          <w:bCs/>
          <w:sz w:val="20"/>
          <w:szCs w:val="20"/>
        </w:rPr>
        <w:t>kmetijstv</w:t>
      </w:r>
      <w:r w:rsidR="00D1158B">
        <w:rPr>
          <w:rFonts w:ascii="Arial" w:eastAsia="MS Mincho" w:hAnsi="Arial" w:cs="Arial"/>
          <w:b/>
          <w:bCs/>
          <w:sz w:val="20"/>
          <w:szCs w:val="20"/>
        </w:rPr>
        <w:t>u</w:t>
      </w:r>
      <w:r w:rsidR="00B94F8B">
        <w:rPr>
          <w:rFonts w:ascii="Arial" w:eastAsia="MS Mincho" w:hAnsi="Arial" w:cs="Arial"/>
          <w:b/>
          <w:bCs/>
          <w:sz w:val="20"/>
          <w:szCs w:val="20"/>
        </w:rPr>
        <w:t>, gozdarstv</w:t>
      </w:r>
      <w:r w:rsidR="00D1158B">
        <w:rPr>
          <w:rFonts w:ascii="Arial" w:eastAsia="MS Mincho" w:hAnsi="Arial" w:cs="Arial"/>
          <w:b/>
          <w:bCs/>
          <w:sz w:val="20"/>
          <w:szCs w:val="20"/>
        </w:rPr>
        <w:t>u</w:t>
      </w:r>
      <w:r w:rsidR="00B94F8B">
        <w:rPr>
          <w:rFonts w:ascii="Arial" w:eastAsia="MS Mincho" w:hAnsi="Arial" w:cs="Arial"/>
          <w:b/>
          <w:bCs/>
          <w:sz w:val="20"/>
          <w:szCs w:val="20"/>
        </w:rPr>
        <w:t xml:space="preserve"> in prehran</w:t>
      </w:r>
      <w:r w:rsidR="00D1158B">
        <w:rPr>
          <w:rFonts w:ascii="Arial" w:eastAsia="MS Mincho" w:hAnsi="Arial" w:cs="Arial"/>
          <w:b/>
          <w:bCs/>
          <w:sz w:val="20"/>
          <w:szCs w:val="20"/>
        </w:rPr>
        <w:t>i</w:t>
      </w:r>
      <w:r w:rsidR="00392296" w:rsidRPr="00837A6B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AB413F" w:rsidRPr="00837A6B">
        <w:rPr>
          <w:rFonts w:ascii="Arial" w:eastAsia="MS Mincho" w:hAnsi="Arial" w:cs="Arial"/>
          <w:b/>
          <w:bCs/>
          <w:sz w:val="20"/>
          <w:szCs w:val="20"/>
        </w:rPr>
        <w:t xml:space="preserve">v letu </w:t>
      </w:r>
      <w:r w:rsidR="00B21D07" w:rsidRPr="00837A6B">
        <w:rPr>
          <w:rFonts w:ascii="Arial" w:eastAsia="MS Mincho" w:hAnsi="Arial" w:cs="Arial"/>
          <w:b/>
          <w:bCs/>
          <w:sz w:val="20"/>
          <w:szCs w:val="20"/>
        </w:rPr>
        <w:t>2021</w:t>
      </w:r>
    </w:p>
    <w:p w14:paraId="1E8A1740" w14:textId="77777777" w:rsidR="000B760E" w:rsidRPr="00837A6B" w:rsidRDefault="000B760E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14:paraId="28E03A37" w14:textId="77777777" w:rsidR="00AF213D" w:rsidRPr="00286A90" w:rsidRDefault="00AF213D">
      <w:pPr>
        <w:pStyle w:val="Telobesedila31"/>
        <w:widowControl/>
        <w:tabs>
          <w:tab w:val="clear" w:pos="0"/>
          <w:tab w:val="left" w:pos="720"/>
          <w:tab w:val="left" w:pos="1985"/>
        </w:tabs>
        <w:suppressAutoHyphens w:val="0"/>
        <w:rPr>
          <w:rFonts w:ascii="Arial" w:hAnsi="Arial" w:cs="Arial"/>
          <w:bCs/>
          <w:color w:val="000000"/>
          <w:sz w:val="20"/>
        </w:rPr>
      </w:pPr>
    </w:p>
    <w:p w14:paraId="3D2629D3" w14:textId="77777777" w:rsidR="00AF213D" w:rsidRPr="00837A6B" w:rsidRDefault="00C77255" w:rsidP="001058A0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PREDMET JAVNEGA RAZPISA</w:t>
      </w:r>
    </w:p>
    <w:p w14:paraId="7C1F45F6" w14:textId="77777777" w:rsidR="00AF213D" w:rsidRPr="00286A90" w:rsidRDefault="00AF213D">
      <w:pPr>
        <w:pStyle w:val="Golobesedilo"/>
        <w:rPr>
          <w:rFonts w:ascii="Arial" w:eastAsia="MS Mincho" w:hAnsi="Arial" w:cs="Arial"/>
          <w:b/>
          <w:bCs/>
          <w:color w:val="000000"/>
          <w:u w:val="single"/>
        </w:rPr>
      </w:pPr>
    </w:p>
    <w:p w14:paraId="56CBE50D" w14:textId="35A5D066" w:rsidR="00C21C11" w:rsidRPr="00286A90" w:rsidRDefault="00AF213D" w:rsidP="00837A6B">
      <w:pPr>
        <w:pStyle w:val="Golobesedilo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>Predmet javnega razpisa</w:t>
      </w:r>
      <w:r w:rsidR="0037717A" w:rsidRPr="00837A6B">
        <w:rPr>
          <w:rFonts w:ascii="Arial" w:hAnsi="Arial" w:cs="Arial"/>
        </w:rPr>
        <w:t xml:space="preserve"> </w:t>
      </w:r>
      <w:r w:rsidR="0037717A" w:rsidRPr="00286A90">
        <w:rPr>
          <w:rFonts w:ascii="Arial" w:eastAsia="MS Mincho" w:hAnsi="Arial" w:cs="Arial"/>
          <w:color w:val="000000"/>
        </w:rPr>
        <w:t xml:space="preserve">za sofinanciranje usposobitve zavodov in razvojnih centrov </w:t>
      </w:r>
      <w:r w:rsidR="00D1158B">
        <w:rPr>
          <w:rFonts w:ascii="Arial" w:eastAsia="MS Mincho" w:hAnsi="Arial" w:cs="Arial"/>
          <w:color w:val="000000"/>
        </w:rPr>
        <w:t>v</w:t>
      </w:r>
      <w:r w:rsidR="00926338">
        <w:rPr>
          <w:rFonts w:ascii="Arial" w:eastAsia="MS Mincho" w:hAnsi="Arial" w:cs="Arial"/>
          <w:color w:val="000000"/>
        </w:rPr>
        <w:t xml:space="preserve"> </w:t>
      </w:r>
      <w:r w:rsidR="00B94F8B">
        <w:rPr>
          <w:rFonts w:ascii="Arial" w:eastAsia="MS Mincho" w:hAnsi="Arial" w:cs="Arial"/>
          <w:color w:val="000000"/>
        </w:rPr>
        <w:t>kmetijstv</w:t>
      </w:r>
      <w:r w:rsidR="00D1158B">
        <w:rPr>
          <w:rFonts w:ascii="Arial" w:eastAsia="MS Mincho" w:hAnsi="Arial" w:cs="Arial"/>
          <w:color w:val="000000"/>
        </w:rPr>
        <w:t>u</w:t>
      </w:r>
      <w:r w:rsidR="00B94F8B">
        <w:rPr>
          <w:rFonts w:ascii="Arial" w:eastAsia="MS Mincho" w:hAnsi="Arial" w:cs="Arial"/>
          <w:color w:val="000000"/>
        </w:rPr>
        <w:t>, gozdarstv</w:t>
      </w:r>
      <w:r w:rsidR="00D1158B">
        <w:rPr>
          <w:rFonts w:ascii="Arial" w:eastAsia="MS Mincho" w:hAnsi="Arial" w:cs="Arial"/>
          <w:color w:val="000000"/>
        </w:rPr>
        <w:t>u</w:t>
      </w:r>
      <w:r w:rsidR="00B94F8B">
        <w:rPr>
          <w:rFonts w:ascii="Arial" w:eastAsia="MS Mincho" w:hAnsi="Arial" w:cs="Arial"/>
          <w:color w:val="000000"/>
        </w:rPr>
        <w:t xml:space="preserve"> in prehran</w:t>
      </w:r>
      <w:r w:rsidR="00D1158B">
        <w:rPr>
          <w:rFonts w:ascii="Arial" w:eastAsia="MS Mincho" w:hAnsi="Arial" w:cs="Arial"/>
          <w:color w:val="000000"/>
        </w:rPr>
        <w:t>i</w:t>
      </w:r>
      <w:r w:rsidR="00B94F8B">
        <w:rPr>
          <w:rFonts w:ascii="Arial" w:eastAsia="MS Mincho" w:hAnsi="Arial" w:cs="Arial"/>
          <w:color w:val="000000"/>
        </w:rPr>
        <w:t xml:space="preserve"> </w:t>
      </w:r>
      <w:r w:rsidR="00DF7CD4">
        <w:rPr>
          <w:rFonts w:ascii="Arial" w:eastAsia="MS Mincho" w:hAnsi="Arial" w:cs="Arial"/>
          <w:color w:val="000000"/>
        </w:rPr>
        <w:t>v</w:t>
      </w:r>
      <w:r w:rsidR="0037717A" w:rsidRPr="00286A90">
        <w:rPr>
          <w:rFonts w:ascii="Arial" w:eastAsia="MS Mincho" w:hAnsi="Arial" w:cs="Arial"/>
          <w:color w:val="000000"/>
        </w:rPr>
        <w:t xml:space="preserve"> letu 2021 (v nadaljnjem besedilu: javni razpis)</w:t>
      </w:r>
      <w:r w:rsidRPr="00286A90">
        <w:rPr>
          <w:rFonts w:ascii="Arial" w:eastAsia="MS Mincho" w:hAnsi="Arial" w:cs="Arial"/>
          <w:color w:val="000000"/>
        </w:rPr>
        <w:t xml:space="preserve"> je sofinanciranje</w:t>
      </w:r>
      <w:r w:rsidR="0068609E" w:rsidRPr="00286A90">
        <w:rPr>
          <w:rFonts w:ascii="Arial" w:hAnsi="Arial" w:cs="Arial"/>
        </w:rPr>
        <w:t xml:space="preserve"> </w:t>
      </w:r>
      <w:r w:rsidR="0068609E" w:rsidRPr="00286A90">
        <w:rPr>
          <w:rFonts w:ascii="Arial" w:eastAsia="MS Mincho" w:hAnsi="Arial" w:cs="Arial"/>
          <w:color w:val="000000"/>
        </w:rPr>
        <w:t xml:space="preserve">investicij za </w:t>
      </w:r>
      <w:r w:rsidR="00B21D07" w:rsidRPr="00286A90">
        <w:rPr>
          <w:rFonts w:ascii="Arial" w:eastAsia="MS Mincho" w:hAnsi="Arial" w:cs="Arial"/>
          <w:color w:val="000000"/>
        </w:rPr>
        <w:t>usposobit</w:t>
      </w:r>
      <w:r w:rsidR="0068609E" w:rsidRPr="00286A90">
        <w:rPr>
          <w:rFonts w:ascii="Arial" w:eastAsia="MS Mincho" w:hAnsi="Arial" w:cs="Arial"/>
          <w:color w:val="000000"/>
        </w:rPr>
        <w:t>ev</w:t>
      </w:r>
      <w:r w:rsidR="00B21D07" w:rsidRPr="00286A90">
        <w:rPr>
          <w:rFonts w:ascii="Arial" w:eastAsia="MS Mincho" w:hAnsi="Arial" w:cs="Arial"/>
          <w:color w:val="000000"/>
        </w:rPr>
        <w:t xml:space="preserve"> zavodov in razvojnih centrov</w:t>
      </w:r>
      <w:r w:rsidR="00DF7CD4">
        <w:rPr>
          <w:rFonts w:ascii="Arial" w:eastAsia="MS Mincho" w:hAnsi="Arial" w:cs="Arial"/>
          <w:color w:val="000000"/>
        </w:rPr>
        <w:t>.</w:t>
      </w:r>
    </w:p>
    <w:p w14:paraId="26B7CDE0" w14:textId="77777777" w:rsidR="00B502AC" w:rsidRPr="00286A90" w:rsidRDefault="00B502AC" w:rsidP="002703E2">
      <w:pPr>
        <w:pStyle w:val="Golobesedilo"/>
        <w:rPr>
          <w:rFonts w:ascii="Arial" w:eastAsia="MS Mincho" w:hAnsi="Arial" w:cs="Arial"/>
          <w:color w:val="000000"/>
        </w:rPr>
      </w:pPr>
    </w:p>
    <w:p w14:paraId="15467F39" w14:textId="2D7BBB51" w:rsidR="00283C9F" w:rsidRDefault="00283C9F" w:rsidP="002703E2">
      <w:pPr>
        <w:pStyle w:val="Golobesedilo"/>
        <w:rPr>
          <w:rFonts w:ascii="Arial" w:eastAsia="MS Mincho" w:hAnsi="Arial" w:cs="Arial"/>
        </w:rPr>
      </w:pPr>
      <w:r w:rsidRPr="00283C9F">
        <w:rPr>
          <w:rFonts w:ascii="Arial" w:eastAsia="MS Mincho" w:hAnsi="Arial" w:cs="Arial"/>
        </w:rPr>
        <w:t xml:space="preserve">Namen javnega razpisa je, da </w:t>
      </w:r>
      <w:r w:rsidR="0030349C">
        <w:rPr>
          <w:rFonts w:ascii="Arial" w:eastAsia="MS Mincho" w:hAnsi="Arial" w:cs="Arial"/>
        </w:rPr>
        <w:t xml:space="preserve">se </w:t>
      </w:r>
      <w:r w:rsidRPr="00283C9F">
        <w:rPr>
          <w:rFonts w:ascii="Arial" w:eastAsia="MS Mincho" w:hAnsi="Arial" w:cs="Arial"/>
        </w:rPr>
        <w:t>s sofinanciranjem investicij v nakup opreme, strojev in naprav za usposobitev posestev, obratov, učnih delavnic,</w:t>
      </w:r>
      <w:r w:rsidR="00511F9F" w:rsidRPr="00511F9F">
        <w:rPr>
          <w:rFonts w:ascii="Arial" w:eastAsia="MS Mincho" w:hAnsi="Arial" w:cs="Arial"/>
        </w:rPr>
        <w:t xml:space="preserve"> </w:t>
      </w:r>
      <w:r w:rsidR="00511F9F" w:rsidRPr="00283C9F">
        <w:rPr>
          <w:rFonts w:ascii="Arial" w:eastAsia="MS Mincho" w:hAnsi="Arial" w:cs="Arial"/>
        </w:rPr>
        <w:t>laboratorijev</w:t>
      </w:r>
      <w:r w:rsidR="00511F9F">
        <w:rPr>
          <w:rFonts w:ascii="Arial" w:eastAsia="MS Mincho" w:hAnsi="Arial" w:cs="Arial"/>
        </w:rPr>
        <w:t xml:space="preserve"> in drugih </w:t>
      </w:r>
      <w:r w:rsidRPr="00283C9F">
        <w:rPr>
          <w:rFonts w:ascii="Arial" w:eastAsia="MS Mincho" w:hAnsi="Arial" w:cs="Arial"/>
        </w:rPr>
        <w:t>prostorov</w:t>
      </w:r>
      <w:r w:rsidR="002472FA">
        <w:rPr>
          <w:rFonts w:ascii="Arial" w:eastAsia="MS Mincho" w:hAnsi="Arial" w:cs="Arial"/>
        </w:rPr>
        <w:t xml:space="preserve"> za izvajanje praktičnega pouka</w:t>
      </w:r>
      <w:r w:rsidR="00955165">
        <w:rPr>
          <w:rFonts w:ascii="Arial" w:eastAsia="MS Mincho" w:hAnsi="Arial" w:cs="Arial"/>
        </w:rPr>
        <w:t xml:space="preserve"> oziroma</w:t>
      </w:r>
      <w:r w:rsidR="00511F9F">
        <w:rPr>
          <w:rFonts w:ascii="Arial" w:eastAsia="MS Mincho" w:hAnsi="Arial" w:cs="Arial"/>
        </w:rPr>
        <w:t xml:space="preserve"> </w:t>
      </w:r>
      <w:r w:rsidR="00955165">
        <w:rPr>
          <w:rFonts w:ascii="Arial" w:eastAsia="MS Mincho" w:hAnsi="Arial" w:cs="Arial"/>
        </w:rPr>
        <w:t xml:space="preserve">izobraževanja </w:t>
      </w:r>
      <w:r w:rsidR="00511F9F">
        <w:rPr>
          <w:rFonts w:ascii="Arial" w:eastAsia="MS Mincho" w:hAnsi="Arial" w:cs="Arial"/>
        </w:rPr>
        <w:t xml:space="preserve">v </w:t>
      </w:r>
      <w:r w:rsidRPr="00283C9F">
        <w:rPr>
          <w:rFonts w:ascii="Arial" w:eastAsia="MS Mincho" w:hAnsi="Arial" w:cs="Arial"/>
        </w:rPr>
        <w:t xml:space="preserve">srednjih </w:t>
      </w:r>
      <w:r w:rsidR="00955165">
        <w:rPr>
          <w:rFonts w:ascii="Arial" w:eastAsia="MS Mincho" w:hAnsi="Arial" w:cs="Arial"/>
        </w:rPr>
        <w:t xml:space="preserve">in </w:t>
      </w:r>
      <w:r w:rsidRPr="00283C9F">
        <w:rPr>
          <w:rFonts w:ascii="Arial" w:eastAsia="MS Mincho" w:hAnsi="Arial" w:cs="Arial"/>
        </w:rPr>
        <w:t>višjih strokovnih šol</w:t>
      </w:r>
      <w:r w:rsidR="00511F9F">
        <w:rPr>
          <w:rFonts w:ascii="Arial" w:eastAsia="MS Mincho" w:hAnsi="Arial" w:cs="Arial"/>
        </w:rPr>
        <w:t>ah</w:t>
      </w:r>
      <w:r w:rsidRPr="00283C9F">
        <w:rPr>
          <w:rFonts w:ascii="Arial" w:eastAsia="MS Mincho" w:hAnsi="Arial" w:cs="Arial"/>
        </w:rPr>
        <w:t xml:space="preserve"> ter fakultet</w:t>
      </w:r>
      <w:r w:rsidR="00511F9F">
        <w:rPr>
          <w:rFonts w:ascii="Arial" w:eastAsia="MS Mincho" w:hAnsi="Arial" w:cs="Arial"/>
        </w:rPr>
        <w:t>ah</w:t>
      </w:r>
      <w:r w:rsidR="002472FA">
        <w:rPr>
          <w:rFonts w:ascii="Arial" w:eastAsia="MS Mincho" w:hAnsi="Arial" w:cs="Arial"/>
        </w:rPr>
        <w:t xml:space="preserve"> in raziskovalnih centrih</w:t>
      </w:r>
      <w:r w:rsidRPr="00283C9F">
        <w:rPr>
          <w:rFonts w:ascii="Arial" w:eastAsia="MS Mincho" w:hAnsi="Arial" w:cs="Arial"/>
        </w:rPr>
        <w:t>, ki izvajajo programe javnega izobraževanja in/ali raziskovanja s področij agroživilstva, gozdarstva, veterinarstva in živilstva, zagotovi boljša opremljenost in s tem usposobljenost za izobraževalno razvojni proces</w:t>
      </w:r>
      <w:r>
        <w:rPr>
          <w:rFonts w:ascii="Arial" w:eastAsia="MS Mincho" w:hAnsi="Arial" w:cs="Arial"/>
        </w:rPr>
        <w:t>.</w:t>
      </w:r>
    </w:p>
    <w:p w14:paraId="671F1922" w14:textId="2039D67C" w:rsidR="00C21C11" w:rsidRPr="00286A90" w:rsidRDefault="00283C9F" w:rsidP="002703E2">
      <w:pPr>
        <w:pStyle w:val="Golobesedilo"/>
        <w:rPr>
          <w:rFonts w:ascii="Arial" w:eastAsia="MS Mincho" w:hAnsi="Arial" w:cs="Arial"/>
          <w:color w:val="000000"/>
        </w:rPr>
      </w:pPr>
      <w:r w:rsidRPr="00283C9F" w:rsidDel="00283C9F">
        <w:rPr>
          <w:rFonts w:ascii="Arial" w:eastAsia="MS Mincho" w:hAnsi="Arial" w:cs="Arial"/>
        </w:rPr>
        <w:t xml:space="preserve"> </w:t>
      </w:r>
    </w:p>
    <w:p w14:paraId="2F141F65" w14:textId="15DD49D5" w:rsidR="00C21C11" w:rsidRPr="00286A90" w:rsidRDefault="0037717A" w:rsidP="00837A6B">
      <w:pPr>
        <w:pStyle w:val="Golobesedilo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</w:rPr>
        <w:t xml:space="preserve">Skupna višina nepovratnih sredstev, namenjenih za javni razpis znaša </w:t>
      </w:r>
      <w:r w:rsidRPr="00286A90">
        <w:rPr>
          <w:rFonts w:ascii="Arial" w:eastAsia="MS Mincho" w:hAnsi="Arial" w:cs="Arial"/>
          <w:bCs/>
        </w:rPr>
        <w:t xml:space="preserve">do 200.000 eurov. Sredstva bremenijo </w:t>
      </w:r>
      <w:r w:rsidR="00AB413F" w:rsidRPr="00286A90">
        <w:rPr>
          <w:rFonts w:ascii="Arial" w:eastAsia="MS Mincho" w:hAnsi="Arial" w:cs="Arial"/>
        </w:rPr>
        <w:t>proračun R</w:t>
      </w:r>
      <w:r w:rsidR="00564682" w:rsidRPr="00286A90">
        <w:rPr>
          <w:rFonts w:ascii="Arial" w:eastAsia="MS Mincho" w:hAnsi="Arial" w:cs="Arial"/>
        </w:rPr>
        <w:t xml:space="preserve">epublike </w:t>
      </w:r>
      <w:r w:rsidR="00AB413F" w:rsidRPr="00286A90">
        <w:rPr>
          <w:rFonts w:ascii="Arial" w:eastAsia="MS Mincho" w:hAnsi="Arial" w:cs="Arial"/>
        </w:rPr>
        <w:t>S</w:t>
      </w:r>
      <w:r w:rsidR="00564682" w:rsidRPr="00286A90">
        <w:rPr>
          <w:rFonts w:ascii="Arial" w:eastAsia="MS Mincho" w:hAnsi="Arial" w:cs="Arial"/>
        </w:rPr>
        <w:t>lovenije</w:t>
      </w:r>
      <w:r w:rsidR="00AB413F" w:rsidRPr="00286A90">
        <w:rPr>
          <w:rFonts w:ascii="Arial" w:eastAsia="MS Mincho" w:hAnsi="Arial" w:cs="Arial"/>
        </w:rPr>
        <w:t xml:space="preserve"> za leto </w:t>
      </w:r>
      <w:r w:rsidR="007C713A" w:rsidRPr="00286A90">
        <w:rPr>
          <w:rFonts w:ascii="Arial" w:eastAsia="MS Mincho" w:hAnsi="Arial" w:cs="Arial"/>
        </w:rPr>
        <w:t>20</w:t>
      </w:r>
      <w:r w:rsidR="00F76753" w:rsidRPr="00286A90">
        <w:rPr>
          <w:rFonts w:ascii="Arial" w:eastAsia="MS Mincho" w:hAnsi="Arial" w:cs="Arial"/>
        </w:rPr>
        <w:t>21</w:t>
      </w:r>
      <w:r w:rsidR="00AF213D" w:rsidRPr="00286A90">
        <w:rPr>
          <w:rFonts w:ascii="Arial" w:eastAsia="MS Mincho" w:hAnsi="Arial" w:cs="Arial"/>
        </w:rPr>
        <w:t>,</w:t>
      </w:r>
      <w:r w:rsidRPr="00286A90">
        <w:rPr>
          <w:rFonts w:ascii="Arial" w:eastAsia="MS Mincho" w:hAnsi="Arial" w:cs="Arial"/>
        </w:rPr>
        <w:t xml:space="preserve"> </w:t>
      </w:r>
      <w:r w:rsidR="00AF213D" w:rsidRPr="00286A90">
        <w:rPr>
          <w:rFonts w:ascii="Arial" w:eastAsia="MS Mincho" w:hAnsi="Arial" w:cs="Arial"/>
        </w:rPr>
        <w:t>proračunsk</w:t>
      </w:r>
      <w:r w:rsidRPr="00286A90">
        <w:rPr>
          <w:rFonts w:ascii="Arial" w:eastAsia="MS Mincho" w:hAnsi="Arial" w:cs="Arial"/>
        </w:rPr>
        <w:t>o</w:t>
      </w:r>
      <w:r w:rsidR="00AF213D" w:rsidRPr="00286A90">
        <w:rPr>
          <w:rFonts w:ascii="Arial" w:eastAsia="MS Mincho" w:hAnsi="Arial" w:cs="Arial"/>
        </w:rPr>
        <w:t xml:space="preserve"> postavk</w:t>
      </w:r>
      <w:r w:rsidRPr="00286A90">
        <w:rPr>
          <w:rFonts w:ascii="Arial" w:eastAsia="MS Mincho" w:hAnsi="Arial" w:cs="Arial"/>
        </w:rPr>
        <w:t>o</w:t>
      </w:r>
      <w:r w:rsidR="00F76753" w:rsidRPr="00286A90">
        <w:rPr>
          <w:rFonts w:ascii="Arial" w:eastAsia="MS Mincho" w:hAnsi="Arial" w:cs="Arial"/>
        </w:rPr>
        <w:t xml:space="preserve"> 6557 –</w:t>
      </w:r>
      <w:r w:rsidR="00DD1253" w:rsidRPr="00286A90">
        <w:rPr>
          <w:rFonts w:ascii="Arial" w:eastAsia="MS Mincho" w:hAnsi="Arial" w:cs="Arial"/>
          <w:bCs/>
        </w:rPr>
        <w:t xml:space="preserve"> </w:t>
      </w:r>
      <w:r w:rsidR="00F76753" w:rsidRPr="00286A90">
        <w:rPr>
          <w:rFonts w:ascii="Arial" w:eastAsia="MS Mincho" w:hAnsi="Arial" w:cs="Arial"/>
          <w:bCs/>
        </w:rPr>
        <w:t>Usposobitev zavodov, ustanov, organizacij in razvojnih centrov v kmetijstvu</w:t>
      </w:r>
      <w:r w:rsidR="00112CD1" w:rsidRPr="00286A90">
        <w:rPr>
          <w:rFonts w:ascii="Arial" w:eastAsia="MS Mincho" w:hAnsi="Arial" w:cs="Arial"/>
          <w:color w:val="000000"/>
        </w:rPr>
        <w:t xml:space="preserve">, </w:t>
      </w:r>
      <w:r w:rsidR="006F49A4" w:rsidRPr="00286A90">
        <w:rPr>
          <w:rFonts w:ascii="Arial" w:eastAsia="MS Mincho" w:hAnsi="Arial" w:cs="Arial"/>
          <w:color w:val="000000"/>
        </w:rPr>
        <w:t>NRP 2311-10-0019 Usposobitev javnih zavodov</w:t>
      </w:r>
      <w:r w:rsidRPr="00286A90">
        <w:rPr>
          <w:rFonts w:ascii="Arial" w:eastAsia="MS Mincho" w:hAnsi="Arial" w:cs="Arial"/>
          <w:bCs/>
        </w:rPr>
        <w:t>.</w:t>
      </w:r>
    </w:p>
    <w:p w14:paraId="34312BF0" w14:textId="77777777" w:rsidR="00636EBE" w:rsidRPr="00286A90" w:rsidRDefault="00636EBE" w:rsidP="00F948FF">
      <w:pPr>
        <w:pStyle w:val="Golobesedilo"/>
        <w:rPr>
          <w:rFonts w:ascii="Arial" w:eastAsia="MS Mincho" w:hAnsi="Arial" w:cs="Arial"/>
          <w:color w:val="000000"/>
        </w:rPr>
      </w:pPr>
    </w:p>
    <w:p w14:paraId="7F231F7A" w14:textId="77777777" w:rsidR="00F948FF" w:rsidRPr="00837A6B" w:rsidRDefault="003F44A6" w:rsidP="00231925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VLAGATELJI IN</w:t>
      </w:r>
      <w:r w:rsidR="00AF213D" w:rsidRPr="00837A6B">
        <w:rPr>
          <w:rFonts w:eastAsia="MS Mincho" w:cs="Arial"/>
          <w:sz w:val="20"/>
        </w:rPr>
        <w:t xml:space="preserve"> UPRAVIČENCI</w:t>
      </w:r>
    </w:p>
    <w:p w14:paraId="5E569528" w14:textId="77777777" w:rsidR="00F948FF" w:rsidRPr="00286A90" w:rsidRDefault="00F948FF" w:rsidP="00F948FF">
      <w:pPr>
        <w:pStyle w:val="Odstavekseznama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2E2518DF" w14:textId="388C7328" w:rsidR="002703E2" w:rsidRPr="00837A6B" w:rsidRDefault="003F44A6" w:rsidP="00837A6B">
      <w:pPr>
        <w:tabs>
          <w:tab w:val="left" w:pos="0"/>
        </w:tabs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Vlagatelji </w:t>
      </w:r>
      <w:r w:rsidR="00112CD1" w:rsidRPr="00837A6B">
        <w:rPr>
          <w:rFonts w:ascii="Arial" w:eastAsia="MS Mincho" w:hAnsi="Arial" w:cs="Arial"/>
          <w:sz w:val="20"/>
          <w:szCs w:val="20"/>
        </w:rPr>
        <w:t>so</w:t>
      </w:r>
      <w:r w:rsidR="00983ED5" w:rsidRPr="00837A6B">
        <w:rPr>
          <w:rFonts w:ascii="Arial" w:eastAsia="MS Mincho" w:hAnsi="Arial" w:cs="Arial"/>
          <w:sz w:val="20"/>
          <w:szCs w:val="20"/>
        </w:rPr>
        <w:t xml:space="preserve"> javni izobraževalni in javni raziskovalni zavodi, katerih ustanoviteljica je Republika Slovenija</w:t>
      </w:r>
      <w:r w:rsidR="00283C9F">
        <w:rPr>
          <w:rFonts w:ascii="Arial" w:eastAsia="MS Mincho" w:hAnsi="Arial" w:cs="Arial"/>
          <w:sz w:val="20"/>
          <w:szCs w:val="20"/>
        </w:rPr>
        <w:t>, ki izvajajo</w:t>
      </w:r>
      <w:r w:rsidR="00983ED5" w:rsidRPr="00837A6B">
        <w:rPr>
          <w:rFonts w:ascii="Arial" w:eastAsia="MS Mincho" w:hAnsi="Arial" w:cs="Arial"/>
          <w:sz w:val="20"/>
          <w:szCs w:val="20"/>
        </w:rPr>
        <w:t xml:space="preserve"> </w:t>
      </w:r>
      <w:r w:rsidR="00283C9F" w:rsidRPr="00283C9F">
        <w:rPr>
          <w:rFonts w:ascii="Arial" w:eastAsia="MS Mincho" w:hAnsi="Arial" w:cs="Arial"/>
          <w:sz w:val="20"/>
          <w:szCs w:val="20"/>
        </w:rPr>
        <w:t>programe javnega izobraževanja in/ali raziskovanja s področij agroživilstva, gozdarstva, veterinarstva in živilstva</w:t>
      </w:r>
      <w:r w:rsidR="00B57959" w:rsidRPr="00837A6B">
        <w:rPr>
          <w:rFonts w:ascii="Arial" w:eastAsia="MS Mincho" w:hAnsi="Arial" w:cs="Arial"/>
          <w:sz w:val="20"/>
          <w:szCs w:val="20"/>
        </w:rPr>
        <w:t>.</w:t>
      </w:r>
    </w:p>
    <w:p w14:paraId="3BDDEF25" w14:textId="77777777" w:rsidR="00F948FF" w:rsidRPr="00837A6B" w:rsidRDefault="00F948FF" w:rsidP="00837A6B">
      <w:pPr>
        <w:rPr>
          <w:rFonts w:ascii="Arial" w:eastAsia="MS Mincho" w:hAnsi="Arial" w:cs="Arial"/>
          <w:sz w:val="20"/>
          <w:szCs w:val="20"/>
        </w:rPr>
      </w:pPr>
    </w:p>
    <w:p w14:paraId="3B15C9E9" w14:textId="6E8C2D86" w:rsidR="003F44A6" w:rsidRPr="00837A6B" w:rsidRDefault="00C52EA5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>Upravičenci so vlagatelji, ki izpolnjujejo pogoje in dosežejo zadostno število točk po tem javnem razpisu.</w:t>
      </w:r>
    </w:p>
    <w:p w14:paraId="1BF596C5" w14:textId="77777777" w:rsidR="0017126D" w:rsidRPr="00286A90" w:rsidRDefault="0017126D" w:rsidP="00F948FF">
      <w:pPr>
        <w:tabs>
          <w:tab w:val="left" w:pos="142"/>
          <w:tab w:val="left" w:pos="1985"/>
        </w:tabs>
        <w:jc w:val="both"/>
        <w:rPr>
          <w:rFonts w:ascii="Arial" w:eastAsia="MS Mincho" w:hAnsi="Arial" w:cs="Arial"/>
          <w:sz w:val="20"/>
          <w:szCs w:val="20"/>
        </w:rPr>
      </w:pPr>
    </w:p>
    <w:p w14:paraId="036D6796" w14:textId="6B10AB3E" w:rsidR="00B61997" w:rsidRPr="00837A6B" w:rsidRDefault="0017126D" w:rsidP="00231925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UPRAVIČENI STROŠKI</w:t>
      </w:r>
    </w:p>
    <w:p w14:paraId="37A5D795" w14:textId="77777777" w:rsidR="0017126D" w:rsidRPr="00286A90" w:rsidRDefault="0017126D" w:rsidP="00F948FF">
      <w:pPr>
        <w:pStyle w:val="Golobesedilo"/>
        <w:rPr>
          <w:rFonts w:ascii="Arial" w:eastAsia="MS Mincho" w:hAnsi="Arial" w:cs="Arial"/>
        </w:rPr>
      </w:pPr>
    </w:p>
    <w:p w14:paraId="3E43B1A3" w14:textId="428CADC4" w:rsidR="00F948FF" w:rsidRPr="00286A90" w:rsidRDefault="0017126D" w:rsidP="00837A6B">
      <w:pPr>
        <w:pStyle w:val="Golobesedilo"/>
        <w:rPr>
          <w:rFonts w:ascii="Arial" w:eastAsia="MS Mincho" w:hAnsi="Arial" w:cs="Arial"/>
        </w:rPr>
      </w:pPr>
      <w:r w:rsidRPr="00286A90">
        <w:rPr>
          <w:rFonts w:ascii="Arial" w:eastAsia="MS Mincho" w:hAnsi="Arial" w:cs="Arial"/>
        </w:rPr>
        <w:t xml:space="preserve">Upravičeni stroški po tem javnem razpisu so </w:t>
      </w:r>
      <w:r w:rsidR="00283C9F">
        <w:rPr>
          <w:rFonts w:ascii="Arial" w:eastAsia="MS Mincho" w:hAnsi="Arial" w:cs="Arial"/>
        </w:rPr>
        <w:t>stroški nabav</w:t>
      </w:r>
      <w:r w:rsidR="00DB46E8">
        <w:rPr>
          <w:rFonts w:ascii="Arial" w:eastAsia="MS Mincho" w:hAnsi="Arial" w:cs="Arial"/>
        </w:rPr>
        <w:t>e</w:t>
      </w:r>
      <w:r w:rsidR="00283C9F">
        <w:rPr>
          <w:rFonts w:ascii="Arial" w:eastAsia="MS Mincho" w:hAnsi="Arial" w:cs="Arial"/>
        </w:rPr>
        <w:t xml:space="preserve"> </w:t>
      </w:r>
      <w:r w:rsidRPr="00286A90">
        <w:rPr>
          <w:rFonts w:ascii="Arial" w:eastAsia="MS Mincho" w:hAnsi="Arial" w:cs="Arial"/>
        </w:rPr>
        <w:t>aparat</w:t>
      </w:r>
      <w:r w:rsidR="00283C9F">
        <w:rPr>
          <w:rFonts w:ascii="Arial" w:eastAsia="MS Mincho" w:hAnsi="Arial" w:cs="Arial"/>
        </w:rPr>
        <w:t>ov</w:t>
      </w:r>
      <w:r w:rsidRPr="00286A90">
        <w:rPr>
          <w:rFonts w:ascii="Arial" w:eastAsia="MS Mincho" w:hAnsi="Arial" w:cs="Arial"/>
        </w:rPr>
        <w:t>, naprav, stroj</w:t>
      </w:r>
      <w:r w:rsidR="00283C9F">
        <w:rPr>
          <w:rFonts w:ascii="Arial" w:eastAsia="MS Mincho" w:hAnsi="Arial" w:cs="Arial"/>
        </w:rPr>
        <w:t>ev</w:t>
      </w:r>
      <w:r w:rsidR="00F83403" w:rsidRPr="00286A90">
        <w:rPr>
          <w:rFonts w:ascii="Arial" w:eastAsia="MS Mincho" w:hAnsi="Arial" w:cs="Arial"/>
        </w:rPr>
        <w:t>, priključk</w:t>
      </w:r>
      <w:r w:rsidR="00283C9F">
        <w:rPr>
          <w:rFonts w:ascii="Arial" w:eastAsia="MS Mincho" w:hAnsi="Arial" w:cs="Arial"/>
        </w:rPr>
        <w:t>ov in opreme</w:t>
      </w:r>
      <w:r w:rsidRPr="00286A90">
        <w:rPr>
          <w:rFonts w:ascii="Arial" w:eastAsia="MS Mincho" w:hAnsi="Arial" w:cs="Arial"/>
        </w:rPr>
        <w:t xml:space="preserve">, ki jih upravičenci uporabljajo za izvajanje </w:t>
      </w:r>
      <w:r w:rsidR="00343458" w:rsidRPr="00286A90">
        <w:rPr>
          <w:rFonts w:ascii="Arial" w:eastAsia="MS Mincho" w:hAnsi="Arial" w:cs="Arial"/>
        </w:rPr>
        <w:t xml:space="preserve">praktičnega pouka </w:t>
      </w:r>
      <w:r w:rsidR="00955165">
        <w:rPr>
          <w:rFonts w:ascii="Arial" w:eastAsia="MS Mincho" w:hAnsi="Arial" w:cs="Arial"/>
        </w:rPr>
        <w:t xml:space="preserve">oziroma izobraževanja </w:t>
      </w:r>
      <w:r w:rsidR="00343458" w:rsidRPr="00286A90">
        <w:rPr>
          <w:rFonts w:ascii="Arial" w:eastAsia="MS Mincho" w:hAnsi="Arial" w:cs="Arial"/>
        </w:rPr>
        <w:t xml:space="preserve">po programih javnega izobraževanja ali raziskovanja </w:t>
      </w:r>
      <w:r w:rsidRPr="00286A90">
        <w:rPr>
          <w:rFonts w:ascii="Arial" w:eastAsia="MS Mincho" w:hAnsi="Arial" w:cs="Arial"/>
        </w:rPr>
        <w:t>s področij, navedenih v</w:t>
      </w:r>
      <w:r w:rsidR="002703E2" w:rsidRPr="00837A6B">
        <w:rPr>
          <w:rFonts w:ascii="Arial" w:eastAsia="MS Mincho" w:hAnsi="Arial" w:cs="Arial"/>
        </w:rPr>
        <w:t xml:space="preserve"> </w:t>
      </w:r>
      <w:r w:rsidR="00AD5376" w:rsidRPr="00837A6B">
        <w:rPr>
          <w:rFonts w:ascii="Arial" w:eastAsia="MS Mincho" w:hAnsi="Arial" w:cs="Arial"/>
        </w:rPr>
        <w:t>drugem</w:t>
      </w:r>
      <w:r w:rsidRPr="00837A6B">
        <w:rPr>
          <w:rFonts w:ascii="Arial" w:eastAsia="MS Mincho" w:hAnsi="Arial" w:cs="Arial"/>
        </w:rPr>
        <w:t xml:space="preserve"> odstavku 1. </w:t>
      </w:r>
      <w:r w:rsidR="00AD5376" w:rsidRPr="00837A6B">
        <w:rPr>
          <w:rFonts w:ascii="Arial" w:eastAsia="MS Mincho" w:hAnsi="Arial" w:cs="Arial"/>
        </w:rPr>
        <w:t>točke</w:t>
      </w:r>
      <w:r w:rsidR="00AD5376" w:rsidRPr="00286A90">
        <w:rPr>
          <w:rFonts w:ascii="Arial" w:eastAsia="MS Mincho" w:hAnsi="Arial" w:cs="Arial"/>
        </w:rPr>
        <w:t xml:space="preserve"> </w:t>
      </w:r>
      <w:r w:rsidRPr="00286A90">
        <w:rPr>
          <w:rFonts w:ascii="Arial" w:eastAsia="MS Mincho" w:hAnsi="Arial" w:cs="Arial"/>
        </w:rPr>
        <w:t xml:space="preserve">javnega razpisa. </w:t>
      </w:r>
    </w:p>
    <w:p w14:paraId="02578807" w14:textId="77777777" w:rsidR="00F948FF" w:rsidRPr="00286A90" w:rsidRDefault="00F948FF" w:rsidP="00F948FF">
      <w:pPr>
        <w:pStyle w:val="Golobesedilo"/>
        <w:ind w:left="360"/>
        <w:rPr>
          <w:rFonts w:ascii="Arial" w:eastAsia="MS Mincho" w:hAnsi="Arial" w:cs="Arial"/>
        </w:rPr>
      </w:pPr>
    </w:p>
    <w:p w14:paraId="237B6D60" w14:textId="16E409C4" w:rsidR="0017126D" w:rsidRPr="00286A90" w:rsidRDefault="0027397D" w:rsidP="00837A6B">
      <w:pPr>
        <w:pStyle w:val="Golobesedilo"/>
        <w:rPr>
          <w:rFonts w:ascii="Arial" w:eastAsia="MS Mincho" w:hAnsi="Arial" w:cs="Arial"/>
        </w:rPr>
      </w:pPr>
      <w:r w:rsidRPr="00286A90">
        <w:rPr>
          <w:rFonts w:ascii="Arial" w:eastAsia="MS Mincho" w:hAnsi="Arial" w:cs="Arial"/>
        </w:rPr>
        <w:t>Do sofinanciranja so u</w:t>
      </w:r>
      <w:r w:rsidR="006A4DFD" w:rsidRPr="00286A90">
        <w:rPr>
          <w:rFonts w:ascii="Arial" w:eastAsia="MS Mincho" w:hAnsi="Arial" w:cs="Arial"/>
        </w:rPr>
        <w:t xml:space="preserve">pravičeni </w:t>
      </w:r>
      <w:r w:rsidRPr="00286A90">
        <w:rPr>
          <w:rFonts w:ascii="Arial" w:eastAsia="MS Mincho" w:hAnsi="Arial" w:cs="Arial"/>
        </w:rPr>
        <w:t xml:space="preserve">le </w:t>
      </w:r>
      <w:r w:rsidR="0052259A" w:rsidRPr="00286A90">
        <w:rPr>
          <w:rFonts w:ascii="Arial" w:eastAsia="MS Mincho" w:hAnsi="Arial" w:cs="Arial"/>
        </w:rPr>
        <w:t>strošk</w:t>
      </w:r>
      <w:r w:rsidRPr="00286A90">
        <w:rPr>
          <w:rFonts w:ascii="Arial" w:eastAsia="MS Mincho" w:hAnsi="Arial" w:cs="Arial"/>
        </w:rPr>
        <w:t xml:space="preserve">i nakupa novih </w:t>
      </w:r>
      <w:r w:rsidR="0052259A" w:rsidRPr="00286A90">
        <w:rPr>
          <w:rFonts w:ascii="Arial" w:eastAsia="MS Mincho" w:hAnsi="Arial" w:cs="Arial"/>
        </w:rPr>
        <w:t>aparatov, naprav, strojev, priključkov in opreme</w:t>
      </w:r>
      <w:r w:rsidRPr="00286A90">
        <w:rPr>
          <w:rFonts w:ascii="Arial" w:eastAsia="MS Mincho" w:hAnsi="Arial" w:cs="Arial"/>
        </w:rPr>
        <w:t>.</w:t>
      </w:r>
      <w:r w:rsidR="0037717A" w:rsidRPr="00286A90">
        <w:rPr>
          <w:rFonts w:ascii="Arial" w:eastAsia="MS Mincho" w:hAnsi="Arial" w:cs="Arial"/>
        </w:rPr>
        <w:t xml:space="preserve"> Nak</w:t>
      </w:r>
      <w:r w:rsidR="00F948FF" w:rsidRPr="00286A90">
        <w:rPr>
          <w:rFonts w:ascii="Arial" w:eastAsia="MS Mincho" w:hAnsi="Arial" w:cs="Arial"/>
        </w:rPr>
        <w:t>up rabljene opreme ni upravičen</w:t>
      </w:r>
      <w:r w:rsidR="0037717A" w:rsidRPr="00286A90">
        <w:rPr>
          <w:rFonts w:ascii="Arial" w:eastAsia="MS Mincho" w:hAnsi="Arial" w:cs="Arial"/>
        </w:rPr>
        <w:t xml:space="preserve"> strošek</w:t>
      </w:r>
      <w:r w:rsidR="00F948FF" w:rsidRPr="00286A90">
        <w:rPr>
          <w:rFonts w:ascii="Arial" w:eastAsia="MS Mincho" w:hAnsi="Arial" w:cs="Arial"/>
        </w:rPr>
        <w:t xml:space="preserve"> po tem javnem razpisu.</w:t>
      </w:r>
    </w:p>
    <w:p w14:paraId="3D75B525" w14:textId="77777777" w:rsidR="003047E0" w:rsidRPr="00286A90" w:rsidRDefault="003047E0">
      <w:pPr>
        <w:pStyle w:val="Golobesedilo"/>
        <w:rPr>
          <w:rFonts w:ascii="Arial" w:eastAsia="MS Mincho" w:hAnsi="Arial" w:cs="Arial"/>
          <w:color w:val="000000"/>
        </w:rPr>
      </w:pPr>
    </w:p>
    <w:p w14:paraId="14A3BE3E" w14:textId="6C5B6999" w:rsidR="00D9501D" w:rsidRPr="00837A6B" w:rsidRDefault="00AF213D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 xml:space="preserve">POGOJI ZA </w:t>
      </w:r>
      <w:r w:rsidR="00825F6F" w:rsidRPr="00837A6B">
        <w:rPr>
          <w:rFonts w:eastAsia="MS Mincho" w:cs="Arial"/>
          <w:sz w:val="20"/>
        </w:rPr>
        <w:t xml:space="preserve">DODELITEV </w:t>
      </w:r>
      <w:r w:rsidRPr="00837A6B">
        <w:rPr>
          <w:rFonts w:eastAsia="MS Mincho" w:cs="Arial"/>
          <w:sz w:val="20"/>
        </w:rPr>
        <w:t>SREDSTE</w:t>
      </w:r>
      <w:r w:rsidR="00D9501D" w:rsidRPr="00837A6B">
        <w:rPr>
          <w:rFonts w:eastAsia="MS Mincho" w:cs="Arial"/>
          <w:sz w:val="20"/>
        </w:rPr>
        <w:t xml:space="preserve">V  </w:t>
      </w:r>
    </w:p>
    <w:p w14:paraId="6C60E302" w14:textId="77777777" w:rsidR="002703E2" w:rsidRPr="00837A6B" w:rsidRDefault="002703E2" w:rsidP="00837A6B">
      <w:pPr>
        <w:rPr>
          <w:rFonts w:eastAsia="MS Mincho" w:cs="Arial"/>
          <w:sz w:val="20"/>
        </w:rPr>
      </w:pPr>
    </w:p>
    <w:p w14:paraId="6B9B952A" w14:textId="44707A86" w:rsidR="00D9501D" w:rsidRPr="00837A6B" w:rsidRDefault="00231925" w:rsidP="00837A6B">
      <w:pPr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Pogoji za pridobitev pomoči po tem javnem razpisu, </w:t>
      </w:r>
      <w:r w:rsidR="00AD5376" w:rsidRPr="00837A6B">
        <w:rPr>
          <w:rFonts w:ascii="Arial" w:eastAsia="MS Mincho" w:hAnsi="Arial" w:cs="Arial"/>
          <w:sz w:val="20"/>
          <w:szCs w:val="20"/>
        </w:rPr>
        <w:t>morajo biti izpolnjeni ob oddaji vloge na javni razpis</w:t>
      </w:r>
      <w:r w:rsidR="00D9501D" w:rsidRPr="00837A6B">
        <w:rPr>
          <w:rFonts w:ascii="Arial" w:eastAsia="MS Mincho" w:hAnsi="Arial" w:cs="Arial"/>
          <w:sz w:val="20"/>
          <w:szCs w:val="20"/>
        </w:rPr>
        <w:t>.</w:t>
      </w:r>
    </w:p>
    <w:p w14:paraId="195DDF41" w14:textId="77777777" w:rsidR="00D9501D" w:rsidRPr="00286A90" w:rsidRDefault="00D9501D" w:rsidP="00303DFA">
      <w:pPr>
        <w:rPr>
          <w:rFonts w:ascii="Arial" w:eastAsia="MS Mincho" w:hAnsi="Arial" w:cs="Arial"/>
          <w:sz w:val="20"/>
          <w:szCs w:val="20"/>
        </w:rPr>
      </w:pPr>
    </w:p>
    <w:p w14:paraId="7BF95A2A" w14:textId="569CCFAB" w:rsidR="00AF213D" w:rsidRPr="00286A90" w:rsidRDefault="00AF213D" w:rsidP="00837A6B">
      <w:pPr>
        <w:pStyle w:val="Naslov1"/>
        <w:numPr>
          <w:ilvl w:val="0"/>
          <w:numId w:val="0"/>
        </w:numPr>
        <w:rPr>
          <w:rFonts w:eastAsia="MS Mincho" w:cs="Arial"/>
          <w:b w:val="0"/>
          <w:sz w:val="20"/>
          <w:lang w:eastAsia="sl-SI"/>
        </w:rPr>
      </w:pPr>
      <w:r w:rsidRPr="00286A90">
        <w:rPr>
          <w:rFonts w:eastAsia="MS Mincho" w:cs="Arial"/>
          <w:b w:val="0"/>
          <w:sz w:val="20"/>
          <w:lang w:eastAsia="sl-SI"/>
        </w:rPr>
        <w:t xml:space="preserve">Vlagatelj mora </w:t>
      </w:r>
      <w:r w:rsidR="00097769" w:rsidRPr="00286A90">
        <w:rPr>
          <w:rFonts w:eastAsia="MS Mincho" w:cs="Arial"/>
          <w:b w:val="0"/>
          <w:sz w:val="20"/>
          <w:lang w:eastAsia="sl-SI"/>
        </w:rPr>
        <w:t>k vlogi</w:t>
      </w:r>
      <w:r w:rsidR="00067082" w:rsidRPr="00286A90">
        <w:rPr>
          <w:rFonts w:eastAsia="MS Mincho" w:cs="Arial"/>
          <w:b w:val="0"/>
          <w:sz w:val="20"/>
          <w:lang w:eastAsia="sl-SI"/>
        </w:rPr>
        <w:t>,</w:t>
      </w:r>
      <w:r w:rsidR="00097769" w:rsidRPr="00286A90">
        <w:rPr>
          <w:rFonts w:eastAsia="MS Mincho" w:cs="Arial"/>
          <w:b w:val="0"/>
          <w:sz w:val="20"/>
          <w:lang w:eastAsia="sl-SI"/>
        </w:rPr>
        <w:t xml:space="preserve"> </w:t>
      </w:r>
      <w:r w:rsidR="00C52EA5" w:rsidRPr="00286A90">
        <w:rPr>
          <w:rFonts w:eastAsia="MS Mincho" w:cs="Arial"/>
          <w:b w:val="0"/>
          <w:sz w:val="20"/>
          <w:lang w:eastAsia="sl-SI"/>
        </w:rPr>
        <w:t>v skladu z razpisno dokumentacijo</w:t>
      </w:r>
      <w:r w:rsidR="00067082" w:rsidRPr="00286A90">
        <w:rPr>
          <w:rFonts w:eastAsia="MS Mincho" w:cs="Arial"/>
          <w:b w:val="0"/>
          <w:sz w:val="20"/>
          <w:lang w:eastAsia="sl-SI"/>
        </w:rPr>
        <w:t>,</w:t>
      </w:r>
      <w:r w:rsidR="00C52EA5" w:rsidRPr="00286A90">
        <w:rPr>
          <w:rFonts w:eastAsia="MS Mincho" w:cs="Arial"/>
          <w:b w:val="0"/>
          <w:sz w:val="20"/>
          <w:lang w:eastAsia="sl-SI"/>
        </w:rPr>
        <w:t xml:space="preserve"> </w:t>
      </w:r>
      <w:r w:rsidRPr="00286A90">
        <w:rPr>
          <w:rFonts w:eastAsia="MS Mincho" w:cs="Arial"/>
          <w:b w:val="0"/>
          <w:sz w:val="20"/>
          <w:lang w:eastAsia="sl-SI"/>
        </w:rPr>
        <w:t>priložiti naslednje priloge:</w:t>
      </w:r>
    </w:p>
    <w:p w14:paraId="62DE2537" w14:textId="0EE5B01C" w:rsidR="00B721F7" w:rsidRPr="00286A90" w:rsidRDefault="00022C31" w:rsidP="00D9501D">
      <w:pPr>
        <w:pStyle w:val="Golobesedilo"/>
        <w:numPr>
          <w:ilvl w:val="0"/>
          <w:numId w:val="61"/>
        </w:numPr>
        <w:ind w:left="993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 xml:space="preserve">pravilno in v celoti </w:t>
      </w:r>
      <w:r w:rsidR="001331FF" w:rsidRPr="00286A90">
        <w:rPr>
          <w:rFonts w:ascii="Arial" w:eastAsia="MS Mincho" w:hAnsi="Arial" w:cs="Arial"/>
          <w:color w:val="000000"/>
        </w:rPr>
        <w:t>izpolnjen</w:t>
      </w:r>
      <w:r w:rsidR="004B5858" w:rsidRPr="00286A90">
        <w:rPr>
          <w:rFonts w:ascii="Arial" w:eastAsia="MS Mincho" w:hAnsi="Arial" w:cs="Arial"/>
          <w:color w:val="000000"/>
        </w:rPr>
        <w:t xml:space="preserve">, </w:t>
      </w:r>
      <w:r w:rsidR="00460B3F" w:rsidRPr="00286A90">
        <w:rPr>
          <w:rFonts w:ascii="Arial" w:eastAsia="MS Mincho" w:hAnsi="Arial" w:cs="Arial"/>
          <w:color w:val="000000"/>
        </w:rPr>
        <w:t>žigosan</w:t>
      </w:r>
      <w:r w:rsidR="0002757F" w:rsidRPr="00286A90">
        <w:rPr>
          <w:rFonts w:ascii="Arial" w:eastAsia="MS Mincho" w:hAnsi="Arial" w:cs="Arial"/>
          <w:color w:val="000000"/>
        </w:rPr>
        <w:t xml:space="preserve"> in s strani pooblaščene osebe </w:t>
      </w:r>
      <w:r w:rsidR="004B5858" w:rsidRPr="00286A90">
        <w:rPr>
          <w:rFonts w:ascii="Arial" w:eastAsia="MS Mincho" w:hAnsi="Arial" w:cs="Arial"/>
          <w:color w:val="000000"/>
        </w:rPr>
        <w:t>podpisan</w:t>
      </w:r>
      <w:r w:rsidRPr="00286A90">
        <w:rPr>
          <w:rFonts w:ascii="Arial" w:eastAsia="MS Mincho" w:hAnsi="Arial" w:cs="Arial"/>
          <w:color w:val="000000"/>
        </w:rPr>
        <w:t xml:space="preserve"> prijavni obrazec</w:t>
      </w:r>
      <w:r w:rsidR="00677F94" w:rsidRPr="00286A90">
        <w:rPr>
          <w:rFonts w:ascii="Arial" w:eastAsia="MS Mincho" w:hAnsi="Arial" w:cs="Arial"/>
          <w:color w:val="000000"/>
        </w:rPr>
        <w:t xml:space="preserve">, ki </w:t>
      </w:r>
      <w:r w:rsidR="00B721F7" w:rsidRPr="00286A90">
        <w:rPr>
          <w:rFonts w:ascii="Arial" w:eastAsia="MS Mincho" w:hAnsi="Arial" w:cs="Arial"/>
          <w:color w:val="000000"/>
        </w:rPr>
        <w:t>je</w:t>
      </w:r>
      <w:r w:rsidR="00677F94" w:rsidRPr="00286A90">
        <w:rPr>
          <w:rFonts w:ascii="Arial" w:eastAsia="MS Mincho" w:hAnsi="Arial" w:cs="Arial"/>
          <w:color w:val="000000"/>
        </w:rPr>
        <w:t xml:space="preserve"> del razpisne dokumentacije</w:t>
      </w:r>
      <w:r w:rsidR="00AF213D" w:rsidRPr="00286A90">
        <w:rPr>
          <w:rFonts w:ascii="Arial" w:eastAsia="MS Mincho" w:hAnsi="Arial" w:cs="Arial"/>
          <w:color w:val="000000"/>
        </w:rPr>
        <w:t>;</w:t>
      </w:r>
    </w:p>
    <w:p w14:paraId="712A560E" w14:textId="3207F03E" w:rsidR="00BC7246" w:rsidRPr="00286A90" w:rsidRDefault="00D312A3" w:rsidP="00D9501D">
      <w:pPr>
        <w:pStyle w:val="Golobesedilo"/>
        <w:numPr>
          <w:ilvl w:val="0"/>
          <w:numId w:val="61"/>
        </w:numPr>
        <w:ind w:left="993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 xml:space="preserve">izpolnjeno, </w:t>
      </w:r>
      <w:r w:rsidR="0054744D" w:rsidRPr="00286A90">
        <w:rPr>
          <w:rFonts w:ascii="Arial" w:eastAsia="MS Mincho" w:hAnsi="Arial" w:cs="Arial"/>
          <w:color w:val="000000"/>
        </w:rPr>
        <w:t xml:space="preserve">podpisano in žigosano </w:t>
      </w:r>
      <w:r w:rsidR="00067082" w:rsidRPr="00286A90">
        <w:rPr>
          <w:rFonts w:ascii="Arial" w:eastAsia="MS Mincho" w:hAnsi="Arial" w:cs="Arial"/>
          <w:color w:val="000000"/>
        </w:rPr>
        <w:t>izjavo</w:t>
      </w:r>
      <w:r w:rsidR="00BC7246" w:rsidRPr="00286A90">
        <w:rPr>
          <w:rFonts w:ascii="Arial" w:eastAsia="MS Mincho" w:hAnsi="Arial" w:cs="Arial"/>
          <w:color w:val="000000"/>
        </w:rPr>
        <w:t xml:space="preserve"> vlagatelja; </w:t>
      </w:r>
    </w:p>
    <w:p w14:paraId="3D91A2BA" w14:textId="42FF7F8F" w:rsidR="00567C83" w:rsidRPr="00286A90" w:rsidRDefault="00567C83" w:rsidP="00D9501D">
      <w:pPr>
        <w:pStyle w:val="Odstavekseznama"/>
        <w:numPr>
          <w:ilvl w:val="0"/>
          <w:numId w:val="61"/>
        </w:numPr>
        <w:shd w:val="clear" w:color="auto" w:fill="FFFFFF" w:themeFill="background1"/>
        <w:ind w:left="993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86A90">
        <w:rPr>
          <w:rFonts w:ascii="Arial" w:eastAsia="MS Mincho" w:hAnsi="Arial" w:cs="Arial"/>
          <w:color w:val="000000"/>
          <w:sz w:val="20"/>
          <w:szCs w:val="20"/>
        </w:rPr>
        <w:t xml:space="preserve">dokazilo o registraciji vlagatelja za izvajanje rednega izobraževanja s praktičnim poukom ali </w:t>
      </w:r>
      <w:r w:rsidRPr="00286A90">
        <w:rPr>
          <w:rFonts w:ascii="Arial" w:eastAsia="MS Mincho" w:hAnsi="Arial" w:cs="Arial"/>
          <w:sz w:val="20"/>
          <w:szCs w:val="20"/>
        </w:rPr>
        <w:t xml:space="preserve">raziskovanja </w:t>
      </w:r>
      <w:r w:rsidRPr="00286A90">
        <w:rPr>
          <w:rFonts w:ascii="Arial" w:eastAsia="MS Mincho" w:hAnsi="Arial" w:cs="Arial"/>
          <w:color w:val="000000" w:themeColor="text1"/>
          <w:sz w:val="20"/>
          <w:szCs w:val="20"/>
        </w:rPr>
        <w:t xml:space="preserve">s področja </w:t>
      </w:r>
      <w:r w:rsidR="00B57959" w:rsidRPr="00286A90">
        <w:rPr>
          <w:rFonts w:ascii="Arial" w:eastAsia="MS Mincho" w:hAnsi="Arial" w:cs="Arial"/>
          <w:color w:val="000000" w:themeColor="text1"/>
          <w:sz w:val="20"/>
          <w:szCs w:val="20"/>
        </w:rPr>
        <w:t>agroživilstva, gozdarstva, veterinarstva in živilstva;</w:t>
      </w:r>
    </w:p>
    <w:p w14:paraId="31F859A7" w14:textId="2A1933A2" w:rsidR="00067082" w:rsidRPr="00286A90" w:rsidRDefault="00067082" w:rsidP="00D9501D">
      <w:pPr>
        <w:pStyle w:val="Odstavekseznama"/>
        <w:numPr>
          <w:ilvl w:val="0"/>
          <w:numId w:val="61"/>
        </w:numPr>
        <w:shd w:val="clear" w:color="auto" w:fill="FFFFFF" w:themeFill="background1"/>
        <w:ind w:left="993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86A90">
        <w:rPr>
          <w:rFonts w:ascii="Arial" w:eastAsia="MS Mincho" w:hAnsi="Arial" w:cs="Arial"/>
          <w:color w:val="000000"/>
          <w:sz w:val="20"/>
          <w:szCs w:val="20"/>
        </w:rPr>
        <w:lastRenderedPageBreak/>
        <w:t>dokazilo o lastništvu objekta, v katerega bo</w:t>
      </w:r>
      <w:r w:rsidR="00C41731" w:rsidRPr="00286A90">
        <w:rPr>
          <w:rFonts w:ascii="Arial" w:eastAsia="MS Mincho" w:hAnsi="Arial" w:cs="Arial"/>
          <w:color w:val="000000"/>
          <w:sz w:val="20"/>
          <w:szCs w:val="20"/>
        </w:rPr>
        <w:t>do</w:t>
      </w:r>
      <w:r w:rsidRPr="00286A90">
        <w:rPr>
          <w:rFonts w:ascii="Arial" w:eastAsia="MS Mincho" w:hAnsi="Arial" w:cs="Arial"/>
          <w:color w:val="000000"/>
          <w:sz w:val="20"/>
          <w:szCs w:val="20"/>
        </w:rPr>
        <w:t xml:space="preserve"> postavljen</w:t>
      </w:r>
      <w:r w:rsidR="00C41731" w:rsidRPr="00286A90">
        <w:rPr>
          <w:rFonts w:ascii="Arial" w:eastAsia="MS Mincho" w:hAnsi="Arial" w:cs="Arial"/>
          <w:color w:val="000000"/>
          <w:sz w:val="20"/>
          <w:szCs w:val="20"/>
        </w:rPr>
        <w:t>i</w:t>
      </w:r>
      <w:r w:rsidRPr="00286A90">
        <w:rPr>
          <w:rFonts w:ascii="Arial" w:eastAsia="MS Mincho" w:hAnsi="Arial" w:cs="Arial"/>
          <w:color w:val="000000"/>
          <w:sz w:val="20"/>
          <w:szCs w:val="20"/>
        </w:rPr>
        <w:t xml:space="preserve"> oprema</w:t>
      </w:r>
      <w:r w:rsidR="00983EEC" w:rsidRPr="00286A90">
        <w:rPr>
          <w:rFonts w:ascii="Arial" w:eastAsia="MS Mincho" w:hAnsi="Arial" w:cs="Arial"/>
          <w:color w:val="000000"/>
          <w:sz w:val="20"/>
          <w:szCs w:val="20"/>
        </w:rPr>
        <w:t>, stroji in naprave</w:t>
      </w:r>
      <w:r w:rsidRPr="00286A90">
        <w:rPr>
          <w:rFonts w:ascii="Arial" w:eastAsia="MS Mincho" w:hAnsi="Arial" w:cs="Arial"/>
          <w:color w:val="000000"/>
          <w:sz w:val="20"/>
          <w:szCs w:val="20"/>
        </w:rPr>
        <w:t>. V primeru, da vlagatelj ni lastnik objekta, mora k vlogi priložiti najemno pogodbo, sklenjeno za obdobje najmanj petih let od oddaje vloge na javni razpis;</w:t>
      </w:r>
    </w:p>
    <w:p w14:paraId="164E61C6" w14:textId="5CCF6839" w:rsidR="00A035AD" w:rsidRPr="00286A90" w:rsidRDefault="00067082" w:rsidP="00D9501D">
      <w:pPr>
        <w:pStyle w:val="Odstavekseznama"/>
        <w:numPr>
          <w:ilvl w:val="0"/>
          <w:numId w:val="61"/>
        </w:numPr>
        <w:shd w:val="clear" w:color="auto" w:fill="FFFFFF" w:themeFill="background1"/>
        <w:ind w:left="993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86A90">
        <w:rPr>
          <w:rFonts w:ascii="Arial" w:hAnsi="Arial" w:cs="Arial"/>
          <w:color w:val="000000"/>
          <w:sz w:val="20"/>
          <w:szCs w:val="20"/>
        </w:rPr>
        <w:t>uporabno dovoljenje objekta v katerem bo</w:t>
      </w:r>
      <w:r w:rsidR="003101FB" w:rsidRPr="00286A90">
        <w:rPr>
          <w:rFonts w:ascii="Arial" w:hAnsi="Arial" w:cs="Arial"/>
          <w:color w:val="000000"/>
          <w:sz w:val="20"/>
          <w:szCs w:val="20"/>
        </w:rPr>
        <w:t>do</w:t>
      </w:r>
      <w:r w:rsidRPr="00286A90">
        <w:rPr>
          <w:rFonts w:ascii="Arial" w:hAnsi="Arial" w:cs="Arial"/>
          <w:color w:val="000000"/>
          <w:sz w:val="20"/>
          <w:szCs w:val="20"/>
        </w:rPr>
        <w:t xml:space="preserve"> nameščen</w:t>
      </w:r>
      <w:r w:rsidR="003101FB" w:rsidRPr="00286A90">
        <w:rPr>
          <w:rFonts w:ascii="Arial" w:hAnsi="Arial" w:cs="Arial"/>
          <w:color w:val="000000"/>
          <w:sz w:val="20"/>
          <w:szCs w:val="20"/>
        </w:rPr>
        <w:t>i</w:t>
      </w:r>
      <w:r w:rsidRPr="00286A90">
        <w:rPr>
          <w:rFonts w:ascii="Arial" w:hAnsi="Arial" w:cs="Arial"/>
          <w:color w:val="000000"/>
          <w:sz w:val="20"/>
          <w:szCs w:val="20"/>
        </w:rPr>
        <w:t xml:space="preserve"> </w:t>
      </w:r>
      <w:r w:rsidR="003101FB" w:rsidRPr="00286A90">
        <w:rPr>
          <w:rFonts w:ascii="Arial" w:hAnsi="Arial" w:cs="Arial"/>
          <w:color w:val="000000"/>
          <w:sz w:val="20"/>
          <w:szCs w:val="20"/>
        </w:rPr>
        <w:t>aparati</w:t>
      </w:r>
      <w:r w:rsidR="00BF1A36" w:rsidRPr="00286A90">
        <w:rPr>
          <w:rFonts w:ascii="Arial" w:hAnsi="Arial" w:cs="Arial"/>
          <w:color w:val="000000"/>
          <w:sz w:val="20"/>
          <w:szCs w:val="20"/>
        </w:rPr>
        <w:t>,</w:t>
      </w:r>
      <w:r w:rsidR="003101FB" w:rsidRPr="00286A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6A90">
        <w:rPr>
          <w:rFonts w:ascii="Arial" w:hAnsi="Arial" w:cs="Arial"/>
          <w:color w:val="000000"/>
          <w:sz w:val="20"/>
          <w:szCs w:val="20"/>
        </w:rPr>
        <w:t>oprema</w:t>
      </w:r>
      <w:r w:rsidR="00624709" w:rsidRPr="00286A90">
        <w:rPr>
          <w:rFonts w:ascii="Arial" w:hAnsi="Arial" w:cs="Arial"/>
          <w:color w:val="000000"/>
          <w:sz w:val="20"/>
          <w:szCs w:val="20"/>
        </w:rPr>
        <w:t xml:space="preserve"> in naprave</w:t>
      </w:r>
      <w:r w:rsidRPr="00286A90">
        <w:rPr>
          <w:rFonts w:ascii="Arial" w:hAnsi="Arial" w:cs="Arial"/>
          <w:color w:val="000000"/>
          <w:sz w:val="20"/>
          <w:szCs w:val="20"/>
        </w:rPr>
        <w:t xml:space="preserve">, ki </w:t>
      </w:r>
      <w:r w:rsidR="003101FB" w:rsidRPr="00286A90">
        <w:rPr>
          <w:rFonts w:ascii="Arial" w:hAnsi="Arial" w:cs="Arial"/>
          <w:color w:val="000000"/>
          <w:sz w:val="20"/>
          <w:szCs w:val="20"/>
        </w:rPr>
        <w:t xml:space="preserve">so </w:t>
      </w:r>
      <w:r w:rsidRPr="00286A90">
        <w:rPr>
          <w:rFonts w:ascii="Arial" w:hAnsi="Arial" w:cs="Arial"/>
          <w:color w:val="000000"/>
          <w:sz w:val="20"/>
          <w:szCs w:val="20"/>
        </w:rPr>
        <w:t xml:space="preserve">predmet </w:t>
      </w:r>
      <w:r w:rsidR="00A035AD" w:rsidRPr="00286A90">
        <w:rPr>
          <w:rFonts w:ascii="Arial" w:hAnsi="Arial" w:cs="Arial"/>
          <w:color w:val="000000"/>
          <w:sz w:val="20"/>
          <w:szCs w:val="20"/>
        </w:rPr>
        <w:t>vloge</w:t>
      </w:r>
      <w:r w:rsidR="00636EBE" w:rsidRPr="00286A90">
        <w:rPr>
          <w:rFonts w:ascii="Arial" w:hAnsi="Arial" w:cs="Arial"/>
          <w:color w:val="000000"/>
          <w:sz w:val="20"/>
          <w:szCs w:val="20"/>
        </w:rPr>
        <w:t>. V primeru nakupa priključkov, kot so določeni v 3. točki tega javnega razpisa, uporabno dovoljenje za objekt ni potrebno</w:t>
      </w:r>
      <w:r w:rsidR="00DB46E8">
        <w:rPr>
          <w:rFonts w:ascii="Arial" w:hAnsi="Arial" w:cs="Arial"/>
          <w:color w:val="000000"/>
          <w:sz w:val="20"/>
          <w:szCs w:val="20"/>
        </w:rPr>
        <w:t>;</w:t>
      </w:r>
    </w:p>
    <w:p w14:paraId="4EF7B17B" w14:textId="70240C40" w:rsidR="00D44028" w:rsidRPr="00286A90" w:rsidRDefault="00DB46E8" w:rsidP="00D9501D">
      <w:pPr>
        <w:pStyle w:val="Golobesedilo"/>
        <w:numPr>
          <w:ilvl w:val="0"/>
          <w:numId w:val="61"/>
        </w:numPr>
        <w:ind w:left="993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 xml:space="preserve">informativni </w:t>
      </w:r>
      <w:r w:rsidR="00C13631" w:rsidRPr="00286A90">
        <w:rPr>
          <w:rFonts w:ascii="Arial" w:eastAsia="MS Mincho" w:hAnsi="Arial" w:cs="Arial"/>
          <w:color w:val="000000"/>
        </w:rPr>
        <w:t xml:space="preserve">predračun za </w:t>
      </w:r>
      <w:r w:rsidR="00C41731" w:rsidRPr="00286A90">
        <w:rPr>
          <w:rFonts w:ascii="Arial" w:eastAsia="MS Mincho" w:hAnsi="Arial" w:cs="Arial"/>
          <w:color w:val="000000"/>
        </w:rPr>
        <w:t>investicije</w:t>
      </w:r>
      <w:r w:rsidR="00D047D9" w:rsidRPr="00286A90">
        <w:rPr>
          <w:rFonts w:ascii="Arial" w:eastAsia="MS Mincho" w:hAnsi="Arial" w:cs="Arial"/>
          <w:color w:val="000000"/>
        </w:rPr>
        <w:t xml:space="preserve">, ki je </w:t>
      </w:r>
      <w:r w:rsidR="00067082" w:rsidRPr="00286A90">
        <w:rPr>
          <w:rFonts w:ascii="Arial" w:eastAsia="MS Mincho" w:hAnsi="Arial" w:cs="Arial"/>
          <w:color w:val="000000"/>
        </w:rPr>
        <w:t>predmet prijave na javni razpis</w:t>
      </w:r>
      <w:r w:rsidR="00AD5376" w:rsidRPr="00286A90">
        <w:rPr>
          <w:rFonts w:ascii="Arial" w:eastAsia="MS Mincho" w:hAnsi="Arial" w:cs="Arial"/>
          <w:color w:val="000000"/>
        </w:rPr>
        <w:t>;</w:t>
      </w:r>
    </w:p>
    <w:p w14:paraId="6410795F" w14:textId="25399DA9" w:rsidR="00D44028" w:rsidRPr="00286A90" w:rsidRDefault="00D44028" w:rsidP="00D9501D">
      <w:pPr>
        <w:pStyle w:val="Golobesedilo"/>
        <w:numPr>
          <w:ilvl w:val="0"/>
          <w:numId w:val="61"/>
        </w:numPr>
        <w:ind w:left="993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>izjavo o zaprtosti finančne konstrukcije, pri čemer se poleg lastnih sredstev vlagatelja upošteva tudi pričakovana javna podpora, za katero vlagatelj zaproša ob vložitvi vloge na javni razpis;</w:t>
      </w:r>
    </w:p>
    <w:p w14:paraId="7301C042" w14:textId="5B9B2DA5" w:rsidR="00D44028" w:rsidRPr="00286A90" w:rsidRDefault="00D44028" w:rsidP="00D9501D">
      <w:pPr>
        <w:pStyle w:val="Golobesedilo"/>
        <w:numPr>
          <w:ilvl w:val="0"/>
          <w:numId w:val="61"/>
        </w:numPr>
        <w:ind w:left="993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>dogovor o sofinanciranju ali predpogodba ali pogodba o sofinanciranju, ki jo podpiše sofinancer in v kateri je naveden znesek sofinanciranja</w:t>
      </w:r>
      <w:r w:rsidR="00624709" w:rsidRPr="00286A90">
        <w:rPr>
          <w:rFonts w:ascii="Arial" w:eastAsia="MS Mincho" w:hAnsi="Arial" w:cs="Arial"/>
          <w:color w:val="000000"/>
        </w:rPr>
        <w:t>.</w:t>
      </w:r>
    </w:p>
    <w:p w14:paraId="0D467C05" w14:textId="77777777" w:rsidR="00D44028" w:rsidRPr="00286A90" w:rsidRDefault="00D44028" w:rsidP="001E0082">
      <w:pPr>
        <w:pStyle w:val="Golobesedilo"/>
        <w:rPr>
          <w:rFonts w:ascii="Arial" w:eastAsia="MS Mincho" w:hAnsi="Arial" w:cs="Arial"/>
          <w:color w:val="000000"/>
        </w:rPr>
      </w:pPr>
    </w:p>
    <w:p w14:paraId="474C5762" w14:textId="219814BE" w:rsidR="00246891" w:rsidRPr="00837A6B" w:rsidRDefault="00D9501D" w:rsidP="00837A6B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>Vlagatelj lahko n</w:t>
      </w:r>
      <w:r w:rsidR="008307AE" w:rsidRPr="00837A6B">
        <w:rPr>
          <w:rFonts w:ascii="Arial" w:eastAsia="MS Mincho" w:hAnsi="Arial" w:cs="Arial"/>
          <w:sz w:val="20"/>
          <w:szCs w:val="20"/>
        </w:rPr>
        <w:t>a javni razpis vloži samo eno vlogo za vse projekte, ki jih izvaja.</w:t>
      </w:r>
      <w:r w:rsidR="00246891" w:rsidRPr="00837A6B">
        <w:rPr>
          <w:rFonts w:ascii="Arial" w:eastAsia="MS Mincho" w:hAnsi="Arial" w:cs="Arial"/>
          <w:sz w:val="20"/>
          <w:szCs w:val="20"/>
        </w:rPr>
        <w:t xml:space="preserve"> </w:t>
      </w:r>
      <w:r w:rsidR="00246891" w:rsidRPr="00837A6B">
        <w:rPr>
          <w:rFonts w:ascii="Arial" w:hAnsi="Arial" w:cs="Arial"/>
          <w:color w:val="000000"/>
          <w:sz w:val="20"/>
          <w:szCs w:val="20"/>
        </w:rPr>
        <w:t>Investicija mora biti skladna s predmetom tega javnega razpisa.</w:t>
      </w:r>
    </w:p>
    <w:p w14:paraId="1095B202" w14:textId="32AAA427" w:rsidR="003047E0" w:rsidRPr="00286A90" w:rsidRDefault="00C41731" w:rsidP="00D9501D">
      <w:pPr>
        <w:pStyle w:val="Golobesedilo"/>
        <w:tabs>
          <w:tab w:val="left" w:pos="2340"/>
        </w:tabs>
        <w:rPr>
          <w:rFonts w:ascii="Arial" w:eastAsia="MS Mincho" w:hAnsi="Arial" w:cs="Arial"/>
        </w:rPr>
      </w:pPr>
      <w:r w:rsidRPr="00286A90">
        <w:rPr>
          <w:rFonts w:ascii="Arial" w:eastAsia="MS Mincho" w:hAnsi="Arial" w:cs="Arial"/>
        </w:rPr>
        <w:t xml:space="preserve"> </w:t>
      </w:r>
    </w:p>
    <w:p w14:paraId="576844F5" w14:textId="77777777" w:rsidR="000B760E" w:rsidRPr="00286A90" w:rsidRDefault="000B760E" w:rsidP="00D9501D">
      <w:pPr>
        <w:pStyle w:val="Golobesedilo"/>
        <w:tabs>
          <w:tab w:val="left" w:pos="2340"/>
        </w:tabs>
        <w:rPr>
          <w:rFonts w:ascii="Arial" w:eastAsia="MS Mincho" w:hAnsi="Arial" w:cs="Arial"/>
        </w:rPr>
      </w:pPr>
    </w:p>
    <w:p w14:paraId="651F1F38" w14:textId="78CA4816" w:rsidR="00AF213D" w:rsidRPr="00837A6B" w:rsidRDefault="00AF213D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 xml:space="preserve">FINANČNI POGOJI </w:t>
      </w:r>
      <w:r w:rsidR="00A62256" w:rsidRPr="00837A6B">
        <w:rPr>
          <w:rFonts w:eastAsia="MS Mincho" w:cs="Arial"/>
          <w:sz w:val="20"/>
        </w:rPr>
        <w:t>ZA DODELITEV SREDSTEV</w:t>
      </w:r>
    </w:p>
    <w:p w14:paraId="44E45142" w14:textId="77777777" w:rsidR="002703E2" w:rsidRPr="00286A90" w:rsidRDefault="002703E2" w:rsidP="00837A6B">
      <w:pPr>
        <w:pStyle w:val="Golobesedilo"/>
        <w:rPr>
          <w:rFonts w:ascii="Arial" w:eastAsia="MS Mincho" w:hAnsi="Arial" w:cs="Arial"/>
          <w:color w:val="000000"/>
        </w:rPr>
      </w:pPr>
    </w:p>
    <w:p w14:paraId="4F4FFBF8" w14:textId="77777777" w:rsidR="00D9501D" w:rsidRPr="00286A90" w:rsidRDefault="00AF213D" w:rsidP="00837A6B">
      <w:pPr>
        <w:pStyle w:val="Golobesedilo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 xml:space="preserve">Delež dodeljenih nepovratnih sredstev znaša do 50 odstotkov priznane </w:t>
      </w:r>
      <w:r w:rsidR="00606A6D" w:rsidRPr="00286A90">
        <w:rPr>
          <w:rFonts w:ascii="Arial" w:eastAsia="MS Mincho" w:hAnsi="Arial" w:cs="Arial"/>
          <w:color w:val="000000"/>
        </w:rPr>
        <w:t xml:space="preserve">vrednosti </w:t>
      </w:r>
      <w:r w:rsidRPr="00286A90">
        <w:rPr>
          <w:rFonts w:ascii="Arial" w:eastAsia="MS Mincho" w:hAnsi="Arial" w:cs="Arial"/>
          <w:color w:val="000000"/>
        </w:rPr>
        <w:t>programa.</w:t>
      </w:r>
    </w:p>
    <w:p w14:paraId="41D91F0E" w14:textId="77777777" w:rsidR="00D9501D" w:rsidRPr="00286A90" w:rsidRDefault="00D9501D" w:rsidP="00D9501D">
      <w:pPr>
        <w:pStyle w:val="Golobesedilo"/>
        <w:rPr>
          <w:rFonts w:ascii="Arial" w:eastAsia="MS Mincho" w:hAnsi="Arial" w:cs="Arial"/>
          <w:color w:val="000000"/>
        </w:rPr>
      </w:pPr>
    </w:p>
    <w:p w14:paraId="2060150E" w14:textId="1DF72C35" w:rsidR="00A871E8" w:rsidRPr="00286A90" w:rsidRDefault="005521B5" w:rsidP="00837A6B">
      <w:pPr>
        <w:pStyle w:val="Golobesedilo"/>
        <w:rPr>
          <w:rFonts w:ascii="Arial" w:eastAsia="MS Mincho" w:hAnsi="Arial" w:cs="Arial"/>
          <w:color w:val="000000"/>
        </w:rPr>
      </w:pPr>
      <w:r w:rsidRPr="00286A90">
        <w:rPr>
          <w:rFonts w:ascii="Arial" w:eastAsia="MS Mincho" w:hAnsi="Arial" w:cs="Arial"/>
          <w:color w:val="000000"/>
        </w:rPr>
        <w:t>Najvišja višina dodeljenih sredstev na posamezno vlogo</w:t>
      </w:r>
      <w:r w:rsidR="00540C3C" w:rsidRPr="00286A90">
        <w:rPr>
          <w:rFonts w:ascii="Arial" w:eastAsia="MS Mincho" w:hAnsi="Arial" w:cs="Arial"/>
          <w:color w:val="000000"/>
        </w:rPr>
        <w:t>,</w:t>
      </w:r>
      <w:r w:rsidRPr="00286A90">
        <w:rPr>
          <w:rFonts w:ascii="Arial" w:eastAsia="MS Mincho" w:hAnsi="Arial" w:cs="Arial"/>
          <w:color w:val="000000"/>
        </w:rPr>
        <w:t xml:space="preserve"> je </w:t>
      </w:r>
      <w:r w:rsidR="001367FA" w:rsidRPr="00286A90">
        <w:rPr>
          <w:rFonts w:ascii="Arial" w:eastAsia="MS Mincho" w:hAnsi="Arial" w:cs="Arial"/>
          <w:color w:val="000000"/>
        </w:rPr>
        <w:t>3</w:t>
      </w:r>
      <w:r w:rsidRPr="00286A90">
        <w:rPr>
          <w:rFonts w:ascii="Arial" w:eastAsia="MS Mincho" w:hAnsi="Arial" w:cs="Arial"/>
          <w:color w:val="000000"/>
        </w:rPr>
        <w:t xml:space="preserve">0.000 </w:t>
      </w:r>
      <w:r w:rsidR="004C1486" w:rsidRPr="00286A90">
        <w:rPr>
          <w:rFonts w:ascii="Arial" w:eastAsia="MS Mincho" w:hAnsi="Arial" w:cs="Arial"/>
          <w:color w:val="000000"/>
        </w:rPr>
        <w:t>e</w:t>
      </w:r>
      <w:r w:rsidR="006A4F82" w:rsidRPr="00286A90">
        <w:rPr>
          <w:rFonts w:ascii="Arial" w:eastAsia="MS Mincho" w:hAnsi="Arial" w:cs="Arial"/>
          <w:color w:val="000000"/>
        </w:rPr>
        <w:t>u</w:t>
      </w:r>
      <w:r w:rsidR="001679DE" w:rsidRPr="00286A90">
        <w:rPr>
          <w:rFonts w:ascii="Arial" w:eastAsia="MS Mincho" w:hAnsi="Arial" w:cs="Arial"/>
          <w:color w:val="000000"/>
        </w:rPr>
        <w:t>rov</w:t>
      </w:r>
      <w:r w:rsidRPr="00286A90">
        <w:rPr>
          <w:rFonts w:ascii="Arial" w:eastAsia="MS Mincho" w:hAnsi="Arial" w:cs="Arial"/>
          <w:color w:val="000000"/>
        </w:rPr>
        <w:t xml:space="preserve">. </w:t>
      </w:r>
      <w:r w:rsidR="00AF213D" w:rsidRPr="00286A90">
        <w:rPr>
          <w:rFonts w:ascii="Arial" w:eastAsia="MS Mincho" w:hAnsi="Arial" w:cs="Arial"/>
          <w:color w:val="000000"/>
        </w:rPr>
        <w:t>Sofinancira</w:t>
      </w:r>
      <w:r w:rsidR="00B501C1" w:rsidRPr="00286A90">
        <w:rPr>
          <w:rFonts w:ascii="Arial" w:eastAsia="MS Mincho" w:hAnsi="Arial" w:cs="Arial"/>
          <w:color w:val="000000"/>
        </w:rPr>
        <w:t>jo se</w:t>
      </w:r>
      <w:r w:rsidR="00AF213D" w:rsidRPr="00286A90">
        <w:rPr>
          <w:rFonts w:ascii="Arial" w:eastAsia="MS Mincho" w:hAnsi="Arial" w:cs="Arial"/>
          <w:color w:val="000000"/>
        </w:rPr>
        <w:t xml:space="preserve"> vloge, ki na podlagi ocenjenih meril dose</w:t>
      </w:r>
      <w:r w:rsidR="00B501C1" w:rsidRPr="00286A90">
        <w:rPr>
          <w:rFonts w:ascii="Arial" w:eastAsia="MS Mincho" w:hAnsi="Arial" w:cs="Arial"/>
          <w:color w:val="000000"/>
        </w:rPr>
        <w:t>žejo</w:t>
      </w:r>
      <w:r w:rsidR="00AF213D" w:rsidRPr="00286A90">
        <w:rPr>
          <w:rFonts w:ascii="Arial" w:eastAsia="MS Mincho" w:hAnsi="Arial" w:cs="Arial"/>
          <w:color w:val="000000"/>
        </w:rPr>
        <w:t xml:space="preserve"> najmanj 50 točk.</w:t>
      </w:r>
      <w:r w:rsidR="008307AE" w:rsidRPr="00286A90">
        <w:rPr>
          <w:rFonts w:ascii="Arial" w:eastAsia="MS Mincho" w:hAnsi="Arial" w:cs="Arial"/>
        </w:rPr>
        <w:t xml:space="preserve"> V primeru, da</w:t>
      </w:r>
      <w:r w:rsidR="00B501C1" w:rsidRPr="00286A90">
        <w:rPr>
          <w:rFonts w:ascii="Arial" w:eastAsia="MS Mincho" w:hAnsi="Arial" w:cs="Arial"/>
        </w:rPr>
        <w:t xml:space="preserve"> razpoložljiva sredstva ne </w:t>
      </w:r>
      <w:r w:rsidR="008307AE" w:rsidRPr="00286A90">
        <w:rPr>
          <w:rFonts w:ascii="Arial" w:eastAsia="MS Mincho" w:hAnsi="Arial" w:cs="Arial"/>
        </w:rPr>
        <w:t>zadost</w:t>
      </w:r>
      <w:r w:rsidR="00B501C1" w:rsidRPr="00286A90">
        <w:rPr>
          <w:rFonts w:ascii="Arial" w:eastAsia="MS Mincho" w:hAnsi="Arial" w:cs="Arial"/>
        </w:rPr>
        <w:t>ujejo</w:t>
      </w:r>
      <w:r w:rsidR="008307AE" w:rsidRPr="00286A90">
        <w:rPr>
          <w:rFonts w:ascii="Arial" w:eastAsia="MS Mincho" w:hAnsi="Arial" w:cs="Arial"/>
        </w:rPr>
        <w:t xml:space="preserve"> za 50 odstotno sofinanciranje vseh pozitivno ocenjenih vlog, se vsem </w:t>
      </w:r>
      <w:r w:rsidR="00616C59" w:rsidRPr="00286A90">
        <w:rPr>
          <w:rFonts w:ascii="Arial" w:eastAsia="MS Mincho" w:hAnsi="Arial" w:cs="Arial"/>
        </w:rPr>
        <w:t xml:space="preserve">upravičencem </w:t>
      </w:r>
      <w:r w:rsidR="008307AE" w:rsidRPr="00286A90">
        <w:rPr>
          <w:rFonts w:ascii="Arial" w:eastAsia="MS Mincho" w:hAnsi="Arial" w:cs="Arial"/>
        </w:rPr>
        <w:t>sredstva s</w:t>
      </w:r>
      <w:r w:rsidR="005A1C3A" w:rsidRPr="00286A90">
        <w:rPr>
          <w:rFonts w:ascii="Arial" w:eastAsia="MS Mincho" w:hAnsi="Arial" w:cs="Arial"/>
        </w:rPr>
        <w:t>ofinanciranja sorazmerno znižajo</w:t>
      </w:r>
      <w:r w:rsidR="008307AE" w:rsidRPr="00286A90">
        <w:rPr>
          <w:rFonts w:ascii="Arial" w:eastAsia="MS Mincho" w:hAnsi="Arial" w:cs="Arial"/>
        </w:rPr>
        <w:t>.</w:t>
      </w:r>
      <w:r w:rsidR="00A75156" w:rsidRPr="00286A90">
        <w:rPr>
          <w:rFonts w:ascii="Arial" w:eastAsia="MS Mincho" w:hAnsi="Arial" w:cs="Arial"/>
        </w:rPr>
        <w:t xml:space="preserve"> </w:t>
      </w:r>
    </w:p>
    <w:p w14:paraId="4D5C29BA" w14:textId="77777777" w:rsidR="00D9501D" w:rsidRPr="00286A90" w:rsidRDefault="00D9501D" w:rsidP="00A871E8">
      <w:pPr>
        <w:pStyle w:val="Golobesedilo"/>
        <w:rPr>
          <w:rFonts w:ascii="Arial" w:eastAsia="MS Mincho" w:hAnsi="Arial" w:cs="Arial"/>
          <w:color w:val="000000"/>
        </w:rPr>
      </w:pPr>
    </w:p>
    <w:p w14:paraId="3DA6E2AF" w14:textId="0FA5884A" w:rsidR="00A871E8" w:rsidRPr="00286A90" w:rsidRDefault="00AF213D" w:rsidP="00837A6B">
      <w:pPr>
        <w:pStyle w:val="Golobesedilo"/>
        <w:rPr>
          <w:rFonts w:ascii="Arial" w:eastAsia="MS Mincho" w:hAnsi="Arial" w:cs="Arial"/>
        </w:rPr>
      </w:pPr>
      <w:r w:rsidRPr="00286A90">
        <w:rPr>
          <w:rFonts w:ascii="Arial" w:eastAsia="MS Mincho" w:hAnsi="Arial" w:cs="Arial"/>
        </w:rPr>
        <w:t>Sredstva upravičenci koristi</w:t>
      </w:r>
      <w:r w:rsidR="0066416D" w:rsidRPr="00286A90">
        <w:rPr>
          <w:rFonts w:ascii="Arial" w:eastAsia="MS Mincho" w:hAnsi="Arial" w:cs="Arial"/>
        </w:rPr>
        <w:t>jo</w:t>
      </w:r>
      <w:r w:rsidRPr="00286A90">
        <w:rPr>
          <w:rFonts w:ascii="Arial" w:eastAsia="MS Mincho" w:hAnsi="Arial" w:cs="Arial"/>
        </w:rPr>
        <w:t xml:space="preserve"> na podlagi sklenjenih pogodb.</w:t>
      </w:r>
      <w:r w:rsidR="004E61EA" w:rsidRPr="00286A90">
        <w:rPr>
          <w:rFonts w:ascii="Arial" w:eastAsia="MS Mincho" w:hAnsi="Arial" w:cs="Arial"/>
        </w:rPr>
        <w:t xml:space="preserve"> </w:t>
      </w:r>
    </w:p>
    <w:p w14:paraId="5104FC2F" w14:textId="77777777" w:rsidR="00D9501D" w:rsidRPr="00286A90" w:rsidRDefault="00D9501D" w:rsidP="00A871E8">
      <w:pPr>
        <w:pStyle w:val="Golobesedilo"/>
        <w:ind w:left="360"/>
        <w:rPr>
          <w:rFonts w:ascii="Arial" w:eastAsia="MS Mincho" w:hAnsi="Arial" w:cs="Arial"/>
        </w:rPr>
      </w:pPr>
    </w:p>
    <w:p w14:paraId="5F7DB3A0" w14:textId="377078F5" w:rsidR="004E61EA" w:rsidRPr="00286A90" w:rsidRDefault="00511F9F" w:rsidP="00837A6B">
      <w:pPr>
        <w:pStyle w:val="Golobesedil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Predmet sofinanciranja so investicije,</w:t>
      </w:r>
      <w:r w:rsidR="004E61EA" w:rsidRPr="00286A90">
        <w:rPr>
          <w:rFonts w:ascii="Arial" w:eastAsia="MS Mincho" w:hAnsi="Arial" w:cs="Arial"/>
        </w:rPr>
        <w:t xml:space="preserve"> ki so izveden</w:t>
      </w:r>
      <w:r>
        <w:rPr>
          <w:rFonts w:ascii="Arial" w:eastAsia="MS Mincho" w:hAnsi="Arial" w:cs="Arial"/>
        </w:rPr>
        <w:t>e</w:t>
      </w:r>
      <w:r w:rsidR="004E61EA" w:rsidRPr="00286A90">
        <w:rPr>
          <w:rFonts w:ascii="Arial" w:eastAsia="MS Mincho" w:hAnsi="Arial" w:cs="Arial"/>
        </w:rPr>
        <w:t xml:space="preserve"> </w:t>
      </w:r>
      <w:r w:rsidR="004D0C0D" w:rsidRPr="00286A90">
        <w:rPr>
          <w:rFonts w:ascii="Arial" w:eastAsia="MS Mincho" w:hAnsi="Arial" w:cs="Arial"/>
        </w:rPr>
        <w:t>in dobavljen</w:t>
      </w:r>
      <w:r>
        <w:rPr>
          <w:rFonts w:ascii="Arial" w:eastAsia="MS Mincho" w:hAnsi="Arial" w:cs="Arial"/>
        </w:rPr>
        <w:t>e</w:t>
      </w:r>
      <w:r w:rsidR="004D0C0D" w:rsidRPr="00286A90">
        <w:rPr>
          <w:rFonts w:ascii="Arial" w:eastAsia="MS Mincho" w:hAnsi="Arial" w:cs="Arial"/>
        </w:rPr>
        <w:t xml:space="preserve"> </w:t>
      </w:r>
      <w:r w:rsidR="004E61EA" w:rsidRPr="00286A90">
        <w:rPr>
          <w:rFonts w:ascii="Arial" w:eastAsia="MS Mincho" w:hAnsi="Arial" w:cs="Arial"/>
        </w:rPr>
        <w:t>v letu 2021</w:t>
      </w:r>
      <w:r w:rsidR="004D0C0D" w:rsidRPr="00286A90">
        <w:rPr>
          <w:rFonts w:ascii="Arial" w:eastAsia="MS Mincho" w:hAnsi="Arial" w:cs="Arial"/>
        </w:rPr>
        <w:t xml:space="preserve">, </w:t>
      </w:r>
      <w:r w:rsidR="001E0082" w:rsidRPr="00286A90">
        <w:rPr>
          <w:rFonts w:ascii="Arial" w:eastAsia="MS Mincho" w:hAnsi="Arial" w:cs="Arial"/>
        </w:rPr>
        <w:t xml:space="preserve">vendar </w:t>
      </w:r>
      <w:r w:rsidR="004D0C0D" w:rsidRPr="00286A90">
        <w:rPr>
          <w:rFonts w:ascii="Arial" w:eastAsia="MS Mincho" w:hAnsi="Arial" w:cs="Arial"/>
        </w:rPr>
        <w:t>najkasneje do 20. septembra 2021</w:t>
      </w:r>
      <w:r w:rsidR="004E61EA" w:rsidRPr="00286A90">
        <w:rPr>
          <w:rFonts w:ascii="Arial" w:eastAsia="MS Mincho" w:hAnsi="Arial" w:cs="Arial"/>
        </w:rPr>
        <w:t>.</w:t>
      </w:r>
    </w:p>
    <w:p w14:paraId="18CABD63" w14:textId="5C18E8D4" w:rsidR="0050480C" w:rsidRPr="00286A90" w:rsidRDefault="0050480C" w:rsidP="00303DFA">
      <w:pPr>
        <w:jc w:val="both"/>
        <w:rPr>
          <w:rFonts w:ascii="Arial" w:eastAsia="MS Mincho" w:hAnsi="Arial" w:cs="Arial"/>
          <w:sz w:val="20"/>
          <w:szCs w:val="20"/>
        </w:rPr>
      </w:pPr>
    </w:p>
    <w:p w14:paraId="6D50A69F" w14:textId="405D5058" w:rsidR="008B05F5" w:rsidRPr="00837A6B" w:rsidRDefault="008B05F5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MERILA</w:t>
      </w:r>
      <w:r w:rsidR="00D9501D" w:rsidRPr="00837A6B">
        <w:rPr>
          <w:rFonts w:eastAsia="MS Mincho" w:cs="Arial"/>
          <w:sz w:val="20"/>
        </w:rPr>
        <w:t xml:space="preserve"> ZA OCENJEVANJE VLOG</w:t>
      </w:r>
    </w:p>
    <w:p w14:paraId="4A150DF5" w14:textId="77777777" w:rsidR="008B05F5" w:rsidRPr="00286A90" w:rsidRDefault="008B05F5">
      <w:pPr>
        <w:pStyle w:val="Naslov1"/>
        <w:numPr>
          <w:ilvl w:val="0"/>
          <w:numId w:val="0"/>
        </w:numPr>
        <w:ind w:left="720"/>
        <w:rPr>
          <w:rFonts w:eastAsia="MS Mincho" w:cs="Arial"/>
          <w:sz w:val="20"/>
        </w:rPr>
      </w:pPr>
    </w:p>
    <w:p w14:paraId="04FEB19C" w14:textId="5C6A301C" w:rsidR="008B05F5" w:rsidRPr="00286A90" w:rsidRDefault="008B05F5" w:rsidP="00303DFA">
      <w:pPr>
        <w:jc w:val="both"/>
        <w:rPr>
          <w:rFonts w:ascii="Arial" w:hAnsi="Arial" w:cs="Arial"/>
          <w:sz w:val="20"/>
          <w:szCs w:val="20"/>
        </w:rPr>
      </w:pPr>
      <w:r w:rsidRPr="00286A90">
        <w:rPr>
          <w:rFonts w:ascii="Arial" w:eastAsia="MS Mincho" w:hAnsi="Arial" w:cs="Arial"/>
          <w:color w:val="000000"/>
          <w:sz w:val="20"/>
          <w:szCs w:val="20"/>
        </w:rPr>
        <w:t>Vlogam se dodelijo točke v skladu z naslednjimi merili:</w:t>
      </w:r>
    </w:p>
    <w:tbl>
      <w:tblPr>
        <w:tblW w:w="8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314"/>
        <w:gridCol w:w="2172"/>
      </w:tblGrid>
      <w:tr w:rsidR="008B05F5" w:rsidRPr="00286A90" w14:paraId="017ADC05" w14:textId="77777777" w:rsidTr="00303DFA">
        <w:trPr>
          <w:trHeight w:val="50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742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18C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A9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7693" w14:textId="1FF4129C" w:rsidR="008B05F5" w:rsidRPr="00286A90" w:rsidRDefault="00283C9F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Najvišje </w:t>
            </w:r>
            <w:r w:rsidR="008B05F5" w:rsidRPr="00286A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štev. točk </w:t>
            </w:r>
          </w:p>
        </w:tc>
      </w:tr>
      <w:tr w:rsidR="008B05F5" w:rsidRPr="00286A90" w14:paraId="02373C4D" w14:textId="77777777" w:rsidTr="00303DFA">
        <w:trPr>
          <w:trHeight w:val="2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4D88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6A9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091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6A90">
              <w:rPr>
                <w:rFonts w:ascii="Arial" w:hAnsi="Arial" w:cs="Arial"/>
                <w:sz w:val="20"/>
                <w:szCs w:val="20"/>
              </w:rPr>
              <w:t>Delež lastne udeležbe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C123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6A9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B05F5" w:rsidRPr="00286A90" w14:paraId="46B15922" w14:textId="77777777" w:rsidTr="00303DFA">
        <w:trPr>
          <w:trHeight w:val="255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10E9F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6A9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AA987" w14:textId="0BC67ECD" w:rsidR="008B05F5" w:rsidRPr="00286A90" w:rsidRDefault="00283C9F" w:rsidP="00837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8B05F5" w:rsidRPr="00286A90">
              <w:rPr>
                <w:rFonts w:ascii="Arial" w:hAnsi="Arial" w:cs="Arial"/>
                <w:sz w:val="20"/>
                <w:szCs w:val="20"/>
              </w:rPr>
              <w:t>tevilo dijakov oziroma študentov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vključenih v izobraževanje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6809F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6A9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B05F5" w:rsidRPr="00286A90" w14:paraId="1B9C48E3" w14:textId="77777777" w:rsidTr="00303DFA">
        <w:trPr>
          <w:trHeight w:val="255"/>
        </w:trPr>
        <w:tc>
          <w:tcPr>
            <w:tcW w:w="493" w:type="dxa"/>
            <w:tcBorders>
              <w:top w:val="nil"/>
            </w:tcBorders>
            <w:shd w:val="clear" w:color="auto" w:fill="auto"/>
            <w:vAlign w:val="center"/>
          </w:tcPr>
          <w:p w14:paraId="1CB5537B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ind w:left="283" w:hanging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286A90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314" w:type="dxa"/>
            <w:tcBorders>
              <w:top w:val="nil"/>
            </w:tcBorders>
            <w:shd w:val="clear" w:color="auto" w:fill="auto"/>
            <w:vAlign w:val="center"/>
          </w:tcPr>
          <w:p w14:paraId="73505F43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6A90">
              <w:rPr>
                <w:rFonts w:ascii="Arial" w:hAnsi="Arial" w:cs="Arial"/>
                <w:sz w:val="20"/>
                <w:szCs w:val="20"/>
              </w:rPr>
              <w:t>Število hektarov kmetijskih zemljišč ali gozdnih zemljišč ali št. učnih delavnic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  <w:vAlign w:val="center"/>
          </w:tcPr>
          <w:p w14:paraId="6D63756A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6A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05F5" w:rsidRPr="00286A90" w14:paraId="6E0C30A1" w14:textId="77777777" w:rsidTr="00303DFA">
        <w:trPr>
          <w:trHeight w:val="509"/>
        </w:trPr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A4FD29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19F75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A90">
              <w:rPr>
                <w:rFonts w:ascii="Arial" w:hAnsi="Arial" w:cs="Arial"/>
                <w:b/>
                <w:bCs/>
                <w:sz w:val="20"/>
                <w:szCs w:val="20"/>
              </w:rPr>
              <w:t>Skupaj:</w:t>
            </w:r>
          </w:p>
        </w:tc>
        <w:tc>
          <w:tcPr>
            <w:tcW w:w="21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B1335D" w14:textId="77777777" w:rsidR="008B05F5" w:rsidRPr="00286A90" w:rsidRDefault="008B05F5" w:rsidP="0030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A9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64B27304" w14:textId="77777777" w:rsidR="008B05F5" w:rsidRPr="00286A90" w:rsidRDefault="008B05F5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0F00E805" w14:textId="58FB46A1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86A90">
        <w:rPr>
          <w:rFonts w:ascii="Arial" w:hAnsi="Arial" w:cs="Arial"/>
          <w:b/>
          <w:sz w:val="20"/>
          <w:szCs w:val="20"/>
        </w:rPr>
        <w:t>Delež lastne udeležbe:</w:t>
      </w:r>
    </w:p>
    <w:p w14:paraId="30D1B0A7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b/>
          <w:sz w:val="20"/>
          <w:szCs w:val="20"/>
        </w:rPr>
        <w:tab/>
      </w:r>
      <w:r w:rsidRPr="00286A90">
        <w:rPr>
          <w:rFonts w:ascii="Arial" w:hAnsi="Arial" w:cs="Arial"/>
          <w:sz w:val="20"/>
          <w:szCs w:val="20"/>
        </w:rPr>
        <w:t>10 točk – od 50 % do vključno 55 % lastne udeležbe</w:t>
      </w:r>
    </w:p>
    <w:p w14:paraId="7772D047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sz w:val="20"/>
          <w:szCs w:val="20"/>
        </w:rPr>
        <w:tab/>
        <w:t>20 točk – nad 55 % do vključno 60 % lastne udeležbe</w:t>
      </w:r>
    </w:p>
    <w:p w14:paraId="0AAD3D4A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sz w:val="20"/>
          <w:szCs w:val="20"/>
        </w:rPr>
        <w:tab/>
        <w:t>30 točk – nad 60 % do vključno 65 % lastne udeležbe</w:t>
      </w:r>
    </w:p>
    <w:p w14:paraId="3314FF59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sz w:val="20"/>
          <w:szCs w:val="20"/>
        </w:rPr>
        <w:tab/>
        <w:t>40 točk – nad 65 % lastne udeležbe.</w:t>
      </w:r>
    </w:p>
    <w:p w14:paraId="4794CD67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298BA9E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86A90">
        <w:rPr>
          <w:rFonts w:ascii="Arial" w:hAnsi="Arial" w:cs="Arial"/>
          <w:b/>
          <w:sz w:val="20"/>
          <w:szCs w:val="20"/>
        </w:rPr>
        <w:t>Število dijakov oziroma študentov, ki so vključeni v izobraževanje:</w:t>
      </w:r>
    </w:p>
    <w:p w14:paraId="283BFCD7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b/>
          <w:sz w:val="20"/>
          <w:szCs w:val="20"/>
        </w:rPr>
        <w:tab/>
      </w:r>
      <w:r w:rsidRPr="00286A90">
        <w:rPr>
          <w:rFonts w:ascii="Arial" w:hAnsi="Arial" w:cs="Arial"/>
          <w:sz w:val="20"/>
          <w:szCs w:val="20"/>
        </w:rPr>
        <w:t>10 točk – do vključno 100 dijakov oziroma študentov</w:t>
      </w:r>
    </w:p>
    <w:p w14:paraId="205F9BD9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sz w:val="20"/>
          <w:szCs w:val="20"/>
        </w:rPr>
        <w:tab/>
        <w:t>20 točk – od 101 do vključno 250 dijakov oziroma študentov</w:t>
      </w:r>
    </w:p>
    <w:p w14:paraId="0EEAA236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sz w:val="20"/>
          <w:szCs w:val="20"/>
        </w:rPr>
        <w:tab/>
        <w:t>30 točk – od 251 do vključno 500 dijakov oziroma študentov</w:t>
      </w:r>
    </w:p>
    <w:p w14:paraId="5A5DA4F1" w14:textId="77777777" w:rsidR="008B05F5" w:rsidRPr="00286A90" w:rsidRDefault="008B0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sz w:val="20"/>
          <w:szCs w:val="20"/>
        </w:rPr>
        <w:tab/>
        <w:t>40 točk – več kot 501 dijak oziroma študent.</w:t>
      </w:r>
    </w:p>
    <w:p w14:paraId="21BA046A" w14:textId="77777777" w:rsidR="00303DFA" w:rsidRPr="00286A90" w:rsidRDefault="00303D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49910F0" w14:textId="77777777" w:rsidR="008B05F5" w:rsidRPr="00286A90" w:rsidRDefault="008B05F5">
      <w:pPr>
        <w:numPr>
          <w:ilvl w:val="12"/>
          <w:numId w:val="0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86A90">
        <w:rPr>
          <w:rFonts w:ascii="Arial" w:hAnsi="Arial" w:cs="Arial"/>
          <w:b/>
          <w:bCs/>
          <w:iCs/>
          <w:sz w:val="20"/>
          <w:szCs w:val="20"/>
        </w:rPr>
        <w:t>Število hektarov kmetijskih ali gozdnih zemljišč ali število učnih delavnic:</w:t>
      </w:r>
    </w:p>
    <w:p w14:paraId="6F2B94A9" w14:textId="77777777" w:rsidR="008B05F5" w:rsidRPr="00286A90" w:rsidRDefault="008B05F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bCs/>
          <w:sz w:val="20"/>
          <w:szCs w:val="20"/>
        </w:rPr>
        <w:t xml:space="preserve">10 točk </w:t>
      </w:r>
      <w:r w:rsidRPr="00286A90">
        <w:rPr>
          <w:rFonts w:ascii="Arial" w:hAnsi="Arial" w:cs="Arial"/>
          <w:sz w:val="20"/>
          <w:szCs w:val="20"/>
        </w:rPr>
        <w:t>– do vključno 10 ha zemljišč ali do vključno 3 delavnice</w:t>
      </w:r>
    </w:p>
    <w:p w14:paraId="75F3108D" w14:textId="77777777" w:rsidR="008B05F5" w:rsidRPr="00286A90" w:rsidRDefault="008B05F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286A90">
        <w:rPr>
          <w:rFonts w:ascii="Arial" w:hAnsi="Arial" w:cs="Arial"/>
          <w:bCs/>
          <w:sz w:val="20"/>
          <w:szCs w:val="20"/>
        </w:rPr>
        <w:t>20 točk</w:t>
      </w:r>
      <w:r w:rsidRPr="00286A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6A90">
        <w:rPr>
          <w:rFonts w:ascii="Arial" w:hAnsi="Arial" w:cs="Arial"/>
          <w:sz w:val="20"/>
          <w:szCs w:val="20"/>
        </w:rPr>
        <w:t>– nad 10 ha zemljišč ali več kot 3 delavnice.</w:t>
      </w:r>
    </w:p>
    <w:p w14:paraId="24C554EF" w14:textId="24B16C7C" w:rsidR="00AF2318" w:rsidRDefault="00AF2318">
      <w:pPr>
        <w:rPr>
          <w:rFonts w:ascii="Arial" w:eastAsia="MS Mincho" w:hAnsi="Arial" w:cs="Arial"/>
          <w:b/>
          <w:sz w:val="20"/>
          <w:szCs w:val="20"/>
          <w:lang w:eastAsia="en-US"/>
        </w:rPr>
      </w:pPr>
      <w:r>
        <w:rPr>
          <w:rFonts w:eastAsia="MS Mincho" w:cs="Arial"/>
          <w:sz w:val="20"/>
        </w:rPr>
        <w:br w:type="page"/>
      </w:r>
    </w:p>
    <w:p w14:paraId="7F315978" w14:textId="0E26557E" w:rsidR="00AF213D" w:rsidRPr="00837A6B" w:rsidRDefault="00303DFA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lastRenderedPageBreak/>
        <w:t>VLOGA</w:t>
      </w:r>
    </w:p>
    <w:p w14:paraId="23424BB4" w14:textId="77777777" w:rsidR="00AF213D" w:rsidRPr="00286A90" w:rsidRDefault="00AF213D">
      <w:pPr>
        <w:pStyle w:val="Golobesedilo"/>
        <w:rPr>
          <w:rFonts w:ascii="Arial" w:eastAsia="MS Mincho" w:hAnsi="Arial" w:cs="Arial"/>
          <w:b/>
          <w:bCs/>
          <w:color w:val="000000"/>
        </w:rPr>
      </w:pPr>
    </w:p>
    <w:p w14:paraId="415EFCA7" w14:textId="256E4D78" w:rsidR="00937648" w:rsidRPr="00286A90" w:rsidRDefault="00937648" w:rsidP="00837A6B">
      <w:pPr>
        <w:pStyle w:val="Golobesedilo"/>
        <w:rPr>
          <w:rFonts w:ascii="Arial" w:hAnsi="Arial" w:cs="Arial"/>
          <w:b/>
          <w:lang w:eastAsia="en-US"/>
        </w:rPr>
      </w:pPr>
      <w:r w:rsidRPr="00286A90">
        <w:rPr>
          <w:rFonts w:ascii="Arial" w:hAnsi="Arial" w:cs="Arial"/>
        </w:rPr>
        <w:t>Vlog</w:t>
      </w:r>
      <w:r w:rsidR="00303DFA" w:rsidRPr="00286A90">
        <w:rPr>
          <w:rFonts w:ascii="Arial" w:hAnsi="Arial" w:cs="Arial"/>
        </w:rPr>
        <w:t>o na javni razpis je potrebno vložiti v pisni obliki</w:t>
      </w:r>
      <w:r w:rsidR="002703E2" w:rsidRPr="00286A90">
        <w:rPr>
          <w:rFonts w:ascii="Arial" w:hAnsi="Arial" w:cs="Arial"/>
        </w:rPr>
        <w:t>,</w:t>
      </w:r>
      <w:r w:rsidR="00A844CA" w:rsidRPr="00286A90">
        <w:rPr>
          <w:rFonts w:ascii="Arial" w:hAnsi="Arial" w:cs="Arial"/>
        </w:rPr>
        <w:t xml:space="preserve"> </w:t>
      </w:r>
      <w:r w:rsidRPr="00286A90">
        <w:rPr>
          <w:rFonts w:ascii="Arial" w:hAnsi="Arial" w:cs="Arial"/>
        </w:rPr>
        <w:t xml:space="preserve">na </w:t>
      </w:r>
      <w:r w:rsidR="00540C3C" w:rsidRPr="00286A90">
        <w:rPr>
          <w:rFonts w:ascii="Arial" w:hAnsi="Arial" w:cs="Arial"/>
        </w:rPr>
        <w:t xml:space="preserve">prijavnem </w:t>
      </w:r>
      <w:r w:rsidRPr="00286A90">
        <w:rPr>
          <w:rFonts w:ascii="Arial" w:hAnsi="Arial" w:cs="Arial"/>
        </w:rPr>
        <w:t>obrazcu, ki je sestavni del razpisne dokumentacije tega javnega razpisa</w:t>
      </w:r>
      <w:r w:rsidR="00286A90" w:rsidRPr="00286A90">
        <w:rPr>
          <w:rFonts w:ascii="Arial" w:hAnsi="Arial" w:cs="Arial"/>
        </w:rPr>
        <w:t>.</w:t>
      </w:r>
      <w:r w:rsidR="00303DFA" w:rsidRPr="00286A90">
        <w:rPr>
          <w:rFonts w:ascii="Arial" w:hAnsi="Arial" w:cs="Arial"/>
        </w:rPr>
        <w:t xml:space="preserve"> Vloga mora vsebovati podatke o vlagatelju,</w:t>
      </w:r>
      <w:r w:rsidRPr="00286A90">
        <w:rPr>
          <w:rFonts w:ascii="Arial" w:hAnsi="Arial" w:cs="Arial"/>
        </w:rPr>
        <w:t xml:space="preserve"> podpisa</w:t>
      </w:r>
      <w:r w:rsidR="00BC2B95" w:rsidRPr="00286A90">
        <w:rPr>
          <w:rFonts w:ascii="Arial" w:hAnsi="Arial" w:cs="Arial"/>
        </w:rPr>
        <w:t>no in žigosano izjavo vlagatelja</w:t>
      </w:r>
      <w:r w:rsidRPr="00286A90">
        <w:rPr>
          <w:rFonts w:ascii="Arial" w:hAnsi="Arial" w:cs="Arial"/>
        </w:rPr>
        <w:t xml:space="preserve"> ter  vs</w:t>
      </w:r>
      <w:r w:rsidR="00303DFA" w:rsidRPr="00286A90">
        <w:rPr>
          <w:rFonts w:ascii="Arial" w:hAnsi="Arial" w:cs="Arial"/>
        </w:rPr>
        <w:t>e</w:t>
      </w:r>
      <w:r w:rsidRPr="00286A90">
        <w:rPr>
          <w:rFonts w:ascii="Arial" w:hAnsi="Arial" w:cs="Arial"/>
        </w:rPr>
        <w:t xml:space="preserve"> </w:t>
      </w:r>
      <w:r w:rsidR="00BC2B95" w:rsidRPr="00286A90">
        <w:rPr>
          <w:rFonts w:ascii="Arial" w:hAnsi="Arial" w:cs="Arial"/>
        </w:rPr>
        <w:t>potrebn</w:t>
      </w:r>
      <w:r w:rsidR="00303DFA" w:rsidRPr="00286A90">
        <w:rPr>
          <w:rFonts w:ascii="Arial" w:hAnsi="Arial" w:cs="Arial"/>
        </w:rPr>
        <w:t>e</w:t>
      </w:r>
      <w:r w:rsidR="00A844CA" w:rsidRPr="00286A90">
        <w:rPr>
          <w:rFonts w:ascii="Arial" w:hAnsi="Arial" w:cs="Arial"/>
        </w:rPr>
        <w:t xml:space="preserve"> </w:t>
      </w:r>
      <w:r w:rsidRPr="00286A90">
        <w:rPr>
          <w:rFonts w:ascii="Arial" w:hAnsi="Arial" w:cs="Arial"/>
        </w:rPr>
        <w:t>prilog</w:t>
      </w:r>
      <w:r w:rsidR="00303DFA" w:rsidRPr="00286A90">
        <w:rPr>
          <w:rFonts w:ascii="Arial" w:hAnsi="Arial" w:cs="Arial"/>
        </w:rPr>
        <w:t>e</w:t>
      </w:r>
      <w:r w:rsidRPr="00286A90">
        <w:rPr>
          <w:rFonts w:ascii="Arial" w:hAnsi="Arial" w:cs="Arial"/>
        </w:rPr>
        <w:t xml:space="preserve"> in dokazi</w:t>
      </w:r>
      <w:r w:rsidR="00303DFA" w:rsidRPr="00286A90">
        <w:rPr>
          <w:rFonts w:ascii="Arial" w:hAnsi="Arial" w:cs="Arial"/>
        </w:rPr>
        <w:t>la</w:t>
      </w:r>
      <w:r w:rsidRPr="00286A90">
        <w:rPr>
          <w:rFonts w:ascii="Arial" w:hAnsi="Arial" w:cs="Arial"/>
        </w:rPr>
        <w:t xml:space="preserve"> iz razpisne dokumentacije.</w:t>
      </w:r>
    </w:p>
    <w:p w14:paraId="740F5859" w14:textId="77777777" w:rsidR="00937648" w:rsidRPr="00286A90" w:rsidRDefault="00937648">
      <w:pPr>
        <w:pStyle w:val="Golobesedilo"/>
        <w:rPr>
          <w:rFonts w:ascii="Arial" w:hAnsi="Arial" w:cs="Arial"/>
          <w:lang w:eastAsia="en-US"/>
        </w:rPr>
      </w:pPr>
    </w:p>
    <w:p w14:paraId="0BBD4BB1" w14:textId="0C09A837" w:rsidR="00937648" w:rsidRPr="00286A90" w:rsidRDefault="00937648" w:rsidP="00837A6B">
      <w:pPr>
        <w:pStyle w:val="Golobesedilo"/>
        <w:rPr>
          <w:rFonts w:ascii="Arial" w:hAnsi="Arial" w:cs="Arial"/>
          <w:lang w:eastAsia="en-US"/>
        </w:rPr>
      </w:pPr>
      <w:r w:rsidRPr="00286A90">
        <w:rPr>
          <w:rFonts w:ascii="Arial" w:hAnsi="Arial" w:cs="Arial"/>
          <w:lang w:eastAsia="en-US"/>
        </w:rPr>
        <w:t xml:space="preserve">Razpisna dokumentacija je vlagateljem na voljo </w:t>
      </w:r>
      <w:r w:rsidR="00303DFA" w:rsidRPr="00286A90">
        <w:rPr>
          <w:rFonts w:ascii="Arial" w:hAnsi="Arial" w:cs="Arial"/>
          <w:lang w:eastAsia="en-US"/>
        </w:rPr>
        <w:t>na Osrednjem spletnem mestu državne uprave GOV.SI.</w:t>
      </w:r>
      <w:r w:rsidR="00286A90" w:rsidRPr="00286A90">
        <w:rPr>
          <w:rFonts w:ascii="Arial" w:hAnsi="Arial" w:cs="Arial"/>
          <w:lang w:eastAsia="en-US"/>
        </w:rPr>
        <w:t xml:space="preserve"> </w:t>
      </w:r>
      <w:r w:rsidRPr="00286A90">
        <w:rPr>
          <w:rFonts w:ascii="Arial" w:hAnsi="Arial" w:cs="Arial"/>
          <w:lang w:eastAsia="en-US"/>
        </w:rPr>
        <w:t>od dneva objave javnega razpisa v Uradnem listu Republike Slovenije</w:t>
      </w:r>
      <w:r w:rsidR="00BC2B95" w:rsidRPr="00286A90">
        <w:rPr>
          <w:rFonts w:ascii="Arial" w:hAnsi="Arial" w:cs="Arial"/>
          <w:lang w:eastAsia="en-US"/>
        </w:rPr>
        <w:t>.</w:t>
      </w:r>
      <w:r w:rsidRPr="00286A90">
        <w:rPr>
          <w:rFonts w:ascii="Arial" w:hAnsi="Arial" w:cs="Arial"/>
          <w:lang w:eastAsia="en-US"/>
        </w:rPr>
        <w:t xml:space="preserve"> </w:t>
      </w:r>
    </w:p>
    <w:p w14:paraId="780D746D" w14:textId="77777777" w:rsidR="00937648" w:rsidRPr="00286A90" w:rsidRDefault="00937648" w:rsidP="001E0082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E184E77" w14:textId="7853C3BC" w:rsidR="00AF213D" w:rsidRPr="00286A90" w:rsidRDefault="00937648" w:rsidP="00837A6B">
      <w:pPr>
        <w:pStyle w:val="Golobesedilo"/>
        <w:rPr>
          <w:rFonts w:ascii="Arial" w:hAnsi="Arial" w:cs="Arial"/>
          <w:lang w:eastAsia="en-US"/>
        </w:rPr>
      </w:pPr>
      <w:r w:rsidRPr="00286A90">
        <w:rPr>
          <w:rFonts w:ascii="Arial" w:hAnsi="Arial" w:cs="Arial"/>
          <w:lang w:eastAsia="en-US"/>
        </w:rPr>
        <w:t xml:space="preserve">Informacije v </w:t>
      </w:r>
      <w:r w:rsidR="003B2105" w:rsidRPr="00286A90">
        <w:rPr>
          <w:rFonts w:ascii="Arial" w:hAnsi="Arial" w:cs="Arial"/>
          <w:lang w:eastAsia="en-US"/>
        </w:rPr>
        <w:t>zvezi z javnim razpisom</w:t>
      </w:r>
      <w:r w:rsidR="00540C3C" w:rsidRPr="00286A90">
        <w:rPr>
          <w:rFonts w:ascii="Arial" w:hAnsi="Arial" w:cs="Arial"/>
          <w:lang w:eastAsia="en-US"/>
        </w:rPr>
        <w:t>,</w:t>
      </w:r>
      <w:r w:rsidR="003B2105" w:rsidRPr="00286A90">
        <w:rPr>
          <w:rFonts w:ascii="Arial" w:hAnsi="Arial" w:cs="Arial"/>
          <w:lang w:eastAsia="en-US"/>
        </w:rPr>
        <w:t xml:space="preserve"> je mogoče</w:t>
      </w:r>
      <w:r w:rsidRPr="00286A90">
        <w:rPr>
          <w:rFonts w:ascii="Arial" w:hAnsi="Arial" w:cs="Arial"/>
          <w:lang w:eastAsia="en-US"/>
        </w:rPr>
        <w:t xml:space="preserve"> dobiti na </w:t>
      </w:r>
      <w:r w:rsidR="00A871E8" w:rsidRPr="00286A90">
        <w:rPr>
          <w:rFonts w:ascii="Arial" w:hAnsi="Arial" w:cs="Arial"/>
          <w:bCs/>
          <w:color w:val="000000"/>
        </w:rPr>
        <w:t>Ministrstvu za kmetijstvo, gozdarstvo in prehrano</w:t>
      </w:r>
      <w:r w:rsidR="00A871E8" w:rsidRPr="00286A90">
        <w:rPr>
          <w:rFonts w:ascii="Arial" w:hAnsi="Arial" w:cs="Arial"/>
          <w:lang w:eastAsia="en-US"/>
        </w:rPr>
        <w:t xml:space="preserve"> (v nadaljnjem besedilu: </w:t>
      </w:r>
      <w:r w:rsidR="00CE7BA4" w:rsidRPr="00286A90">
        <w:rPr>
          <w:rFonts w:ascii="Arial" w:hAnsi="Arial" w:cs="Arial"/>
          <w:lang w:eastAsia="en-US"/>
        </w:rPr>
        <w:t>m</w:t>
      </w:r>
      <w:r w:rsidRPr="00286A90">
        <w:rPr>
          <w:rFonts w:ascii="Arial" w:hAnsi="Arial" w:cs="Arial"/>
          <w:lang w:eastAsia="en-US"/>
        </w:rPr>
        <w:t>inistrstv</w:t>
      </w:r>
      <w:r w:rsidR="00A871E8" w:rsidRPr="00286A90">
        <w:rPr>
          <w:rFonts w:ascii="Arial" w:hAnsi="Arial" w:cs="Arial"/>
          <w:lang w:eastAsia="en-US"/>
        </w:rPr>
        <w:t>o)</w:t>
      </w:r>
      <w:r w:rsidRPr="00286A90">
        <w:rPr>
          <w:rFonts w:ascii="Arial" w:hAnsi="Arial" w:cs="Arial"/>
          <w:lang w:eastAsia="en-US"/>
        </w:rPr>
        <w:t xml:space="preserve"> </w:t>
      </w:r>
      <w:r w:rsidR="003B2105" w:rsidRPr="00286A90">
        <w:rPr>
          <w:rFonts w:ascii="Arial" w:hAnsi="Arial" w:cs="Arial"/>
          <w:lang w:eastAsia="en-US"/>
        </w:rPr>
        <w:t xml:space="preserve">v času uradnih ur za poslovanje s strankami. Kontaktna oseba je </w:t>
      </w:r>
      <w:r w:rsidR="00046CCA" w:rsidRPr="00286A90">
        <w:rPr>
          <w:rFonts w:ascii="Arial" w:hAnsi="Arial" w:cs="Arial"/>
          <w:lang w:eastAsia="en-US"/>
        </w:rPr>
        <w:t>Martina Šilc Žužek</w:t>
      </w:r>
      <w:r w:rsidR="003B2105" w:rsidRPr="00286A90">
        <w:rPr>
          <w:rFonts w:ascii="Arial" w:hAnsi="Arial" w:cs="Arial"/>
          <w:lang w:eastAsia="en-US"/>
        </w:rPr>
        <w:t>,</w:t>
      </w:r>
      <w:r w:rsidRPr="00286A90">
        <w:rPr>
          <w:rFonts w:ascii="Arial" w:hAnsi="Arial" w:cs="Arial"/>
          <w:lang w:eastAsia="en-US"/>
        </w:rPr>
        <w:t xml:space="preserve"> tel. 01/</w:t>
      </w:r>
      <w:r w:rsidR="003B2105" w:rsidRPr="00286A90">
        <w:rPr>
          <w:rFonts w:ascii="Arial" w:hAnsi="Arial" w:cs="Arial"/>
          <w:lang w:eastAsia="en-US"/>
        </w:rPr>
        <w:t>478</w:t>
      </w:r>
      <w:r w:rsidRPr="00286A90">
        <w:rPr>
          <w:rFonts w:ascii="Arial" w:hAnsi="Arial" w:cs="Arial"/>
          <w:lang w:eastAsia="en-US"/>
        </w:rPr>
        <w:t>-</w:t>
      </w:r>
      <w:r w:rsidR="003B2105" w:rsidRPr="00286A90">
        <w:rPr>
          <w:rFonts w:ascii="Arial" w:hAnsi="Arial" w:cs="Arial"/>
          <w:lang w:eastAsia="en-US"/>
        </w:rPr>
        <w:t>9</w:t>
      </w:r>
      <w:r w:rsidR="00840052" w:rsidRPr="00286A90">
        <w:rPr>
          <w:rFonts w:ascii="Arial" w:hAnsi="Arial" w:cs="Arial"/>
          <w:lang w:eastAsia="en-US"/>
        </w:rPr>
        <w:t>3</w:t>
      </w:r>
      <w:r w:rsidRPr="00286A90">
        <w:rPr>
          <w:rFonts w:ascii="Arial" w:hAnsi="Arial" w:cs="Arial"/>
          <w:lang w:eastAsia="en-US"/>
        </w:rPr>
        <w:t>-</w:t>
      </w:r>
      <w:r w:rsidR="00046CCA" w:rsidRPr="00286A90">
        <w:rPr>
          <w:rFonts w:ascii="Arial" w:hAnsi="Arial" w:cs="Arial"/>
          <w:lang w:eastAsia="en-US"/>
        </w:rPr>
        <w:t>49</w:t>
      </w:r>
      <w:r w:rsidRPr="00286A90">
        <w:rPr>
          <w:rFonts w:ascii="Arial" w:hAnsi="Arial" w:cs="Arial"/>
          <w:lang w:eastAsia="en-US"/>
        </w:rPr>
        <w:t xml:space="preserve">, </w:t>
      </w:r>
      <w:r w:rsidR="00840052" w:rsidRPr="00286A90">
        <w:rPr>
          <w:rFonts w:ascii="Arial" w:hAnsi="Arial" w:cs="Arial"/>
          <w:lang w:eastAsia="en-US"/>
        </w:rPr>
        <w:t> </w:t>
      </w:r>
      <w:hyperlink r:id="rId7" w:history="1">
        <w:r w:rsidR="00046CCA" w:rsidRPr="00286A90">
          <w:rPr>
            <w:rStyle w:val="Hiperpovezava"/>
            <w:rFonts w:ascii="Arial" w:hAnsi="Arial" w:cs="Arial"/>
            <w:lang w:eastAsia="en-US"/>
          </w:rPr>
          <w:t>martina.silc-zuzek@gov.si</w:t>
        </w:r>
      </w:hyperlink>
      <w:r w:rsidR="00392296" w:rsidRPr="00286A90">
        <w:rPr>
          <w:rFonts w:ascii="Arial" w:hAnsi="Arial" w:cs="Arial"/>
          <w:lang w:eastAsia="en-US"/>
        </w:rPr>
        <w:t>.</w:t>
      </w:r>
    </w:p>
    <w:p w14:paraId="0DF28141" w14:textId="77777777" w:rsidR="003047E0" w:rsidRPr="00286A90" w:rsidRDefault="003047E0">
      <w:pPr>
        <w:pStyle w:val="Golobesedilo"/>
        <w:ind w:left="284"/>
        <w:rPr>
          <w:rFonts w:ascii="Arial" w:hAnsi="Arial" w:cs="Arial"/>
          <w:lang w:eastAsia="en-US"/>
        </w:rPr>
      </w:pPr>
    </w:p>
    <w:p w14:paraId="32D3548E" w14:textId="77777777" w:rsidR="00800DC7" w:rsidRPr="00286A90" w:rsidRDefault="00800DC7">
      <w:pPr>
        <w:pStyle w:val="Golobesedilo"/>
        <w:ind w:left="284"/>
        <w:rPr>
          <w:rFonts w:ascii="Arial" w:hAnsi="Arial" w:cs="Arial"/>
          <w:lang w:eastAsia="en-US"/>
        </w:rPr>
      </w:pPr>
    </w:p>
    <w:p w14:paraId="1D9DC0AA" w14:textId="06F9F94C" w:rsidR="00BC2B95" w:rsidRPr="00837A6B" w:rsidRDefault="00BC2B95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ROK IN NAČIN PRIJAVE</w:t>
      </w:r>
    </w:p>
    <w:p w14:paraId="47F4FAB8" w14:textId="77777777" w:rsidR="00BC2B95" w:rsidRPr="00286A90" w:rsidRDefault="00BC2B95">
      <w:pPr>
        <w:jc w:val="both"/>
        <w:rPr>
          <w:rFonts w:ascii="Arial" w:eastAsia="MS Mincho" w:hAnsi="Arial" w:cs="Arial"/>
          <w:b/>
          <w:bCs/>
          <w:color w:val="000000"/>
          <w:sz w:val="20"/>
          <w:szCs w:val="20"/>
          <w:u w:val="single"/>
        </w:rPr>
      </w:pPr>
    </w:p>
    <w:p w14:paraId="1C435131" w14:textId="4089061F" w:rsidR="00CC745E" w:rsidRPr="00286A90" w:rsidRDefault="00CC745E" w:rsidP="00837A6B">
      <w:pPr>
        <w:pStyle w:val="Golobesedilo"/>
        <w:rPr>
          <w:rFonts w:ascii="Arial" w:eastAsia="MS Mincho" w:hAnsi="Arial" w:cs="Arial"/>
          <w:bCs/>
          <w:color w:val="000000"/>
        </w:rPr>
      </w:pPr>
      <w:r w:rsidRPr="00286A90">
        <w:rPr>
          <w:rFonts w:ascii="Arial" w:eastAsia="MS Mincho" w:hAnsi="Arial" w:cs="Arial"/>
          <w:bCs/>
          <w:color w:val="000000"/>
        </w:rPr>
        <w:t>Rok za oddajo vlog začne teči z naslednjim dnem po objavi javnega razpisa v Uradnem listu Republike Slovenije</w:t>
      </w:r>
      <w:r w:rsidR="004A1CF9" w:rsidRPr="00286A90">
        <w:rPr>
          <w:rFonts w:ascii="Arial" w:eastAsia="MS Mincho" w:hAnsi="Arial" w:cs="Arial"/>
          <w:bCs/>
          <w:color w:val="000000"/>
        </w:rPr>
        <w:t>,</w:t>
      </w:r>
      <w:r w:rsidRPr="00286A90">
        <w:rPr>
          <w:rFonts w:ascii="Arial" w:eastAsia="MS Mincho" w:hAnsi="Arial" w:cs="Arial"/>
          <w:bCs/>
          <w:color w:val="000000"/>
        </w:rPr>
        <w:t xml:space="preserve"> do </w:t>
      </w:r>
      <w:r w:rsidRPr="00C65EEE">
        <w:rPr>
          <w:rFonts w:ascii="Arial" w:eastAsia="MS Mincho" w:hAnsi="Arial" w:cs="Arial"/>
          <w:bCs/>
          <w:color w:val="000000"/>
        </w:rPr>
        <w:t xml:space="preserve">vključno </w:t>
      </w:r>
      <w:r w:rsidR="001E76D3" w:rsidRPr="00C65EEE">
        <w:rPr>
          <w:rFonts w:ascii="Arial" w:eastAsia="MS Mincho" w:hAnsi="Arial" w:cs="Arial"/>
          <w:bCs/>
          <w:color w:val="000000"/>
        </w:rPr>
        <w:t xml:space="preserve">9. aprila </w:t>
      </w:r>
      <w:r w:rsidRPr="00C65EEE">
        <w:rPr>
          <w:rFonts w:ascii="Arial" w:eastAsia="MS Mincho" w:hAnsi="Arial" w:cs="Arial"/>
          <w:bCs/>
          <w:color w:val="000000"/>
        </w:rPr>
        <w:t>202</w:t>
      </w:r>
      <w:r w:rsidR="004057BC" w:rsidRPr="00C65EEE">
        <w:rPr>
          <w:rFonts w:ascii="Arial" w:eastAsia="MS Mincho" w:hAnsi="Arial" w:cs="Arial"/>
          <w:bCs/>
          <w:color w:val="000000"/>
        </w:rPr>
        <w:t>1</w:t>
      </w:r>
      <w:r w:rsidR="006A4F82" w:rsidRPr="00C65EEE">
        <w:rPr>
          <w:rFonts w:ascii="Arial" w:eastAsia="MS Mincho" w:hAnsi="Arial" w:cs="Arial"/>
          <w:bCs/>
          <w:color w:val="000000"/>
        </w:rPr>
        <w:t>, do 23.59 ure</w:t>
      </w:r>
      <w:r w:rsidRPr="00C65EEE">
        <w:rPr>
          <w:rFonts w:ascii="Arial" w:eastAsia="MS Mincho" w:hAnsi="Arial" w:cs="Arial"/>
          <w:bCs/>
          <w:color w:val="000000"/>
        </w:rPr>
        <w:t>.</w:t>
      </w:r>
    </w:p>
    <w:p w14:paraId="5D8E914D" w14:textId="67E139A6" w:rsidR="00CC745E" w:rsidRPr="00286A90" w:rsidRDefault="00CC745E">
      <w:pPr>
        <w:pStyle w:val="Golobesedilo"/>
        <w:rPr>
          <w:rFonts w:ascii="Arial" w:eastAsia="MS Mincho" w:hAnsi="Arial" w:cs="Arial"/>
          <w:bCs/>
          <w:color w:val="000000"/>
        </w:rPr>
      </w:pPr>
    </w:p>
    <w:p w14:paraId="242A1C5F" w14:textId="63BCB2CB" w:rsidR="00303DFA" w:rsidRPr="00286A90" w:rsidRDefault="003C282F" w:rsidP="00837A6B">
      <w:pPr>
        <w:pStyle w:val="Golobesedilo"/>
        <w:rPr>
          <w:rFonts w:ascii="Arial" w:eastAsia="MS Mincho" w:hAnsi="Arial" w:cs="Arial"/>
          <w:bCs/>
          <w:color w:val="000000"/>
        </w:rPr>
      </w:pPr>
      <w:r w:rsidRPr="00286A90">
        <w:rPr>
          <w:rFonts w:ascii="Arial" w:eastAsia="MS Mincho" w:hAnsi="Arial" w:cs="Arial"/>
          <w:bCs/>
          <w:color w:val="000000"/>
        </w:rPr>
        <w:t xml:space="preserve">Vlogo na javni razpis je potrebno poslati </w:t>
      </w:r>
      <w:r w:rsidR="00E4628D" w:rsidRPr="00286A90">
        <w:rPr>
          <w:rFonts w:ascii="Arial" w:eastAsia="MS Mincho" w:hAnsi="Arial" w:cs="Arial"/>
          <w:bCs/>
          <w:color w:val="000000"/>
        </w:rPr>
        <w:t>po pošti</w:t>
      </w:r>
      <w:r w:rsidRPr="00286A90">
        <w:rPr>
          <w:rFonts w:ascii="Arial" w:eastAsia="MS Mincho" w:hAnsi="Arial" w:cs="Arial"/>
          <w:bCs/>
          <w:color w:val="000000"/>
        </w:rPr>
        <w:t xml:space="preserve"> na naslov: </w:t>
      </w:r>
    </w:p>
    <w:p w14:paraId="1F2FEE45" w14:textId="16DE0123" w:rsidR="00303DFA" w:rsidRPr="00286A90" w:rsidRDefault="003C282F" w:rsidP="00837A6B">
      <w:pPr>
        <w:pStyle w:val="Golobesedilo"/>
        <w:rPr>
          <w:rFonts w:ascii="Arial" w:eastAsia="MS Mincho" w:hAnsi="Arial" w:cs="Arial"/>
          <w:bCs/>
          <w:color w:val="000000"/>
        </w:rPr>
      </w:pPr>
      <w:r w:rsidRPr="00286A90">
        <w:rPr>
          <w:rFonts w:ascii="Arial" w:eastAsia="MS Mincho" w:hAnsi="Arial" w:cs="Arial"/>
          <w:b/>
          <w:bCs/>
          <w:color w:val="000000"/>
        </w:rPr>
        <w:t>Ministrstvo za kmetijstvo, gozdarstvo in prehrano, Dunajska 22, 1000 Ljubljana</w:t>
      </w:r>
      <w:r w:rsidRPr="00286A90">
        <w:rPr>
          <w:rFonts w:ascii="Arial" w:eastAsia="MS Mincho" w:hAnsi="Arial" w:cs="Arial"/>
          <w:bCs/>
          <w:color w:val="000000"/>
        </w:rPr>
        <w:t>,</w:t>
      </w:r>
    </w:p>
    <w:p w14:paraId="17DFBC8A" w14:textId="77777777" w:rsidR="00A871E8" w:rsidRPr="00286A90" w:rsidRDefault="003C282F" w:rsidP="00303DFA">
      <w:pPr>
        <w:pStyle w:val="Golobesedilo"/>
        <w:rPr>
          <w:rFonts w:ascii="Arial" w:eastAsia="MS Mincho" w:hAnsi="Arial" w:cs="Arial"/>
          <w:bCs/>
          <w:color w:val="000000"/>
        </w:rPr>
      </w:pPr>
      <w:r w:rsidRPr="00286A90">
        <w:rPr>
          <w:rFonts w:ascii="Arial" w:eastAsia="MS Mincho" w:hAnsi="Arial" w:cs="Arial"/>
          <w:bCs/>
          <w:color w:val="000000"/>
        </w:rPr>
        <w:t>ali vložiti neposredno v vložišču ministrstva v času uradnih ur.</w:t>
      </w:r>
      <w:r w:rsidR="00E4628D" w:rsidRPr="00286A90">
        <w:rPr>
          <w:rFonts w:ascii="Arial" w:eastAsia="MS Mincho" w:hAnsi="Arial" w:cs="Arial"/>
          <w:bCs/>
          <w:color w:val="000000"/>
        </w:rPr>
        <w:t xml:space="preserve"> </w:t>
      </w:r>
    </w:p>
    <w:p w14:paraId="492A3936" w14:textId="77777777" w:rsidR="00A871E8" w:rsidRPr="00286A90" w:rsidRDefault="00A871E8" w:rsidP="00303DFA">
      <w:pPr>
        <w:pStyle w:val="Golobesedilo"/>
        <w:rPr>
          <w:rFonts w:ascii="Arial" w:eastAsia="MS Mincho" w:hAnsi="Arial" w:cs="Arial"/>
          <w:bCs/>
          <w:color w:val="000000"/>
        </w:rPr>
      </w:pPr>
    </w:p>
    <w:p w14:paraId="739A9E94" w14:textId="5924064A" w:rsidR="003C282F" w:rsidRPr="00286A90" w:rsidRDefault="00D41437" w:rsidP="00837A6B">
      <w:pPr>
        <w:pStyle w:val="Golobesedilo"/>
        <w:rPr>
          <w:rFonts w:ascii="Arial" w:eastAsia="MS Mincho" w:hAnsi="Arial" w:cs="Arial"/>
          <w:bCs/>
          <w:color w:val="000000"/>
        </w:rPr>
      </w:pPr>
      <w:r w:rsidRPr="00286A90">
        <w:rPr>
          <w:rFonts w:ascii="Arial" w:eastAsia="MS Mincho" w:hAnsi="Arial" w:cs="Arial"/>
          <w:bCs/>
          <w:color w:val="000000"/>
        </w:rPr>
        <w:t>V primeru, da je vlo</w:t>
      </w:r>
      <w:r w:rsidR="00283C9F">
        <w:rPr>
          <w:rFonts w:ascii="Arial" w:eastAsia="MS Mincho" w:hAnsi="Arial" w:cs="Arial"/>
          <w:bCs/>
          <w:color w:val="000000"/>
        </w:rPr>
        <w:t>ga oddana s priporočeno pošto</w:t>
      </w:r>
      <w:r w:rsidR="00624709" w:rsidRPr="00286A90">
        <w:rPr>
          <w:rFonts w:ascii="Arial" w:eastAsia="MS Mincho" w:hAnsi="Arial" w:cs="Arial"/>
          <w:bCs/>
          <w:color w:val="000000"/>
        </w:rPr>
        <w:t>,</w:t>
      </w:r>
      <w:r w:rsidRPr="00286A90">
        <w:rPr>
          <w:rFonts w:ascii="Arial" w:eastAsia="MS Mincho" w:hAnsi="Arial" w:cs="Arial"/>
          <w:bCs/>
          <w:color w:val="000000"/>
        </w:rPr>
        <w:t xml:space="preserve"> se upošteva</w:t>
      </w:r>
      <w:r w:rsidR="00283C9F">
        <w:rPr>
          <w:rFonts w:ascii="Arial" w:eastAsia="MS Mincho" w:hAnsi="Arial" w:cs="Arial"/>
          <w:bCs/>
          <w:color w:val="000000"/>
        </w:rPr>
        <w:t>ta</w:t>
      </w:r>
      <w:r w:rsidRPr="00286A90">
        <w:rPr>
          <w:rFonts w:ascii="Arial" w:eastAsia="MS Mincho" w:hAnsi="Arial" w:cs="Arial"/>
          <w:bCs/>
          <w:color w:val="000000"/>
        </w:rPr>
        <w:t xml:space="preserve"> datum in ura oddaje vloge na pošti. </w:t>
      </w:r>
      <w:r w:rsidR="00E4628D" w:rsidRPr="00286A90">
        <w:rPr>
          <w:rFonts w:ascii="Arial" w:eastAsia="MS Mincho" w:hAnsi="Arial" w:cs="Arial"/>
          <w:bCs/>
          <w:color w:val="000000"/>
        </w:rPr>
        <w:t>V primeru, da je vloga posredovana po navadni pošti</w:t>
      </w:r>
      <w:r w:rsidR="007C3FDC" w:rsidRPr="00286A90">
        <w:rPr>
          <w:rFonts w:ascii="Arial" w:eastAsia="MS Mincho" w:hAnsi="Arial" w:cs="Arial"/>
          <w:bCs/>
          <w:color w:val="000000"/>
        </w:rPr>
        <w:t>,</w:t>
      </w:r>
      <w:r w:rsidR="00283C9F">
        <w:rPr>
          <w:rFonts w:ascii="Arial" w:eastAsia="MS Mincho" w:hAnsi="Arial" w:cs="Arial"/>
          <w:bCs/>
          <w:color w:val="000000"/>
        </w:rPr>
        <w:t xml:space="preserve"> se kot datum prejema</w:t>
      </w:r>
      <w:r w:rsidR="00E4628D" w:rsidRPr="00286A90">
        <w:rPr>
          <w:rFonts w:ascii="Arial" w:eastAsia="MS Mincho" w:hAnsi="Arial" w:cs="Arial"/>
          <w:bCs/>
          <w:color w:val="000000"/>
        </w:rPr>
        <w:t xml:space="preserve"> upošteva</w:t>
      </w:r>
      <w:r w:rsidR="00283C9F">
        <w:rPr>
          <w:rFonts w:ascii="Arial" w:eastAsia="MS Mincho" w:hAnsi="Arial" w:cs="Arial"/>
          <w:bCs/>
          <w:color w:val="000000"/>
        </w:rPr>
        <w:t>ta</w:t>
      </w:r>
      <w:r w:rsidR="00E4628D" w:rsidRPr="00286A90">
        <w:rPr>
          <w:rFonts w:ascii="Arial" w:eastAsia="MS Mincho" w:hAnsi="Arial" w:cs="Arial"/>
          <w:bCs/>
          <w:color w:val="000000"/>
        </w:rPr>
        <w:t xml:space="preserve"> datum in ura prejema v </w:t>
      </w:r>
      <w:r w:rsidR="00283C9F">
        <w:rPr>
          <w:rFonts w:ascii="Arial" w:eastAsia="MS Mincho" w:hAnsi="Arial" w:cs="Arial"/>
          <w:bCs/>
          <w:color w:val="000000"/>
        </w:rPr>
        <w:t>vložišču ministrstva</w:t>
      </w:r>
      <w:r w:rsidR="00E4628D" w:rsidRPr="00286A90">
        <w:rPr>
          <w:rFonts w:ascii="Arial" w:eastAsia="MS Mincho" w:hAnsi="Arial" w:cs="Arial"/>
          <w:bCs/>
          <w:color w:val="000000"/>
        </w:rPr>
        <w:t>.</w:t>
      </w:r>
      <w:r w:rsidRPr="00286A90">
        <w:rPr>
          <w:rFonts w:ascii="Arial" w:eastAsia="MS Mincho" w:hAnsi="Arial" w:cs="Arial"/>
          <w:bCs/>
          <w:color w:val="000000"/>
        </w:rPr>
        <w:t xml:space="preserve"> </w:t>
      </w:r>
    </w:p>
    <w:p w14:paraId="79548F19" w14:textId="14B8C2DD" w:rsidR="00CC745E" w:rsidRPr="00286A90" w:rsidRDefault="00CC745E">
      <w:pPr>
        <w:pStyle w:val="Golobesedilo"/>
        <w:rPr>
          <w:rFonts w:ascii="Arial" w:eastAsia="MS Mincho" w:hAnsi="Arial" w:cs="Arial"/>
          <w:bCs/>
          <w:color w:val="000000"/>
        </w:rPr>
      </w:pPr>
    </w:p>
    <w:p w14:paraId="12F8FE8D" w14:textId="7FAC11F0" w:rsidR="00CC745E" w:rsidRPr="00286A90" w:rsidRDefault="00CC745E" w:rsidP="00837A6B">
      <w:pPr>
        <w:pStyle w:val="Golobesedilo"/>
        <w:rPr>
          <w:rFonts w:ascii="Arial" w:eastAsia="MS Mincho" w:hAnsi="Arial" w:cs="Arial"/>
          <w:b/>
          <w:bCs/>
          <w:color w:val="000000"/>
        </w:rPr>
      </w:pPr>
      <w:r w:rsidRPr="00286A90">
        <w:rPr>
          <w:rFonts w:ascii="Arial" w:eastAsia="MS Mincho" w:hAnsi="Arial" w:cs="Arial"/>
          <w:bCs/>
          <w:color w:val="000000"/>
        </w:rPr>
        <w:t>Na ovojnici vloge</w:t>
      </w:r>
      <w:r w:rsidR="004A1CF9" w:rsidRPr="00286A90">
        <w:rPr>
          <w:rFonts w:ascii="Arial" w:eastAsia="MS Mincho" w:hAnsi="Arial" w:cs="Arial"/>
          <w:bCs/>
          <w:color w:val="000000"/>
        </w:rPr>
        <w:t>,</w:t>
      </w:r>
      <w:r w:rsidRPr="00286A90">
        <w:rPr>
          <w:rFonts w:ascii="Arial" w:eastAsia="MS Mincho" w:hAnsi="Arial" w:cs="Arial"/>
          <w:bCs/>
          <w:color w:val="000000"/>
        </w:rPr>
        <w:t xml:space="preserve"> morajo biti razvidni datum oddaje vloge označen s strani izvajalca poštnih storitev, oziroma vložišča ministrstva, naziv in naslov vlagatelja ter oznaka javnega razpisa na k</w:t>
      </w:r>
      <w:r w:rsidR="00026C0E">
        <w:rPr>
          <w:rFonts w:ascii="Arial" w:eastAsia="MS Mincho" w:hAnsi="Arial" w:cs="Arial"/>
          <w:bCs/>
          <w:color w:val="000000"/>
        </w:rPr>
        <w:t>aterega se prijavlja, na način:</w:t>
      </w:r>
      <w:r w:rsidR="002703E2" w:rsidRPr="00286A90">
        <w:rPr>
          <w:rFonts w:ascii="Arial" w:eastAsia="MS Mincho" w:hAnsi="Arial" w:cs="Arial"/>
          <w:bCs/>
          <w:color w:val="000000"/>
        </w:rPr>
        <w:t xml:space="preserve"> </w:t>
      </w:r>
      <w:r w:rsidRPr="00286A90">
        <w:rPr>
          <w:rFonts w:ascii="Arial" w:eastAsia="MS Mincho" w:hAnsi="Arial" w:cs="Arial"/>
          <w:b/>
          <w:bCs/>
          <w:color w:val="000000"/>
        </w:rPr>
        <w:t>»NE ODPIRAJ - Vloga za javni razpis</w:t>
      </w:r>
      <w:r w:rsidRPr="00286A90">
        <w:rPr>
          <w:rFonts w:ascii="Arial" w:hAnsi="Arial" w:cs="Arial"/>
          <w:b/>
        </w:rPr>
        <w:t xml:space="preserve"> </w:t>
      </w:r>
      <w:r w:rsidR="00786D0A" w:rsidRPr="00286A90">
        <w:rPr>
          <w:rFonts w:ascii="Arial" w:eastAsia="MS Mincho" w:hAnsi="Arial" w:cs="Arial"/>
          <w:b/>
          <w:bCs/>
          <w:color w:val="000000"/>
        </w:rPr>
        <w:t>za sofinanciranje usposobitve zavodov in razvojnih centrov v kmetijstvu</w:t>
      </w:r>
      <w:r w:rsidR="00385BFC">
        <w:rPr>
          <w:rFonts w:ascii="Arial" w:eastAsia="MS Mincho" w:hAnsi="Arial" w:cs="Arial"/>
          <w:b/>
          <w:bCs/>
          <w:color w:val="000000"/>
        </w:rPr>
        <w:t>, gozdarstvu in prehrani</w:t>
      </w:r>
      <w:r w:rsidR="00786D0A" w:rsidRPr="00286A90">
        <w:rPr>
          <w:rFonts w:ascii="Arial" w:eastAsia="MS Mincho" w:hAnsi="Arial" w:cs="Arial"/>
          <w:b/>
          <w:bCs/>
          <w:color w:val="000000"/>
        </w:rPr>
        <w:t xml:space="preserve"> v letu 2021</w:t>
      </w:r>
      <w:r w:rsidRPr="00286A90">
        <w:rPr>
          <w:rFonts w:ascii="Arial" w:eastAsia="MS Mincho" w:hAnsi="Arial" w:cs="Arial"/>
          <w:b/>
          <w:bCs/>
          <w:color w:val="000000"/>
        </w:rPr>
        <w:t>«.</w:t>
      </w:r>
    </w:p>
    <w:p w14:paraId="22F3F15C" w14:textId="77777777" w:rsidR="00D86338" w:rsidRPr="00286A90" w:rsidRDefault="00D86338" w:rsidP="001E0082">
      <w:pPr>
        <w:jc w:val="both"/>
        <w:rPr>
          <w:rFonts w:ascii="Arial" w:eastAsia="MS Mincho" w:hAnsi="Arial" w:cs="Arial"/>
          <w:b/>
          <w:bCs/>
          <w:color w:val="000000"/>
          <w:sz w:val="20"/>
          <w:szCs w:val="20"/>
        </w:rPr>
      </w:pPr>
    </w:p>
    <w:p w14:paraId="037F087A" w14:textId="022F2AF8" w:rsidR="00D86338" w:rsidRPr="00837A6B" w:rsidRDefault="00D41437" w:rsidP="00837A6B">
      <w:pPr>
        <w:jc w:val="both"/>
        <w:rPr>
          <w:rFonts w:ascii="Arial" w:eastAsia="MS Mincho" w:hAnsi="Arial" w:cs="Arial"/>
          <w:bCs/>
          <w:color w:val="000000"/>
          <w:sz w:val="20"/>
          <w:szCs w:val="20"/>
        </w:rPr>
      </w:pPr>
      <w:r w:rsidRPr="00837A6B">
        <w:rPr>
          <w:rFonts w:ascii="Arial" w:eastAsia="MS Mincho" w:hAnsi="Arial" w:cs="Arial"/>
          <w:bCs/>
          <w:color w:val="000000"/>
          <w:sz w:val="20"/>
          <w:szCs w:val="20"/>
        </w:rPr>
        <w:t xml:space="preserve">Prepoznih </w:t>
      </w:r>
      <w:r w:rsidR="00D86338" w:rsidRPr="00837A6B">
        <w:rPr>
          <w:rFonts w:ascii="Arial" w:eastAsia="MS Mincho" w:hAnsi="Arial" w:cs="Arial"/>
          <w:bCs/>
          <w:color w:val="000000"/>
          <w:sz w:val="20"/>
          <w:szCs w:val="20"/>
        </w:rPr>
        <w:t>in nepravilno označenih prijav (ni razvidno, da gre za prijavo na razpis, ali na kateri razpis se prijava nanaša, ali ni razviden prijavitelj) strokovna komisija ne bo obravnavala in bodo s spremnim dopisom neodprte vrnjene prijaviteljem (razen v primeru, da iz ovojnice ni mogoče razbrati prijavitelja in se prijava odpre). Prijava se šteje za popolno, če je oddana na predpisanih obrazcih in v predpisani obliki ter vsebuje vse zahtevane podatke in priloge, kot jih določa ta javni razpis.</w:t>
      </w:r>
    </w:p>
    <w:p w14:paraId="754A30F3" w14:textId="562A4E35" w:rsidR="00CC745E" w:rsidRPr="00286A90" w:rsidRDefault="00CC745E">
      <w:pPr>
        <w:pStyle w:val="Golobesedilo"/>
        <w:rPr>
          <w:rFonts w:ascii="Arial" w:eastAsia="MS Mincho" w:hAnsi="Arial" w:cs="Arial"/>
          <w:bCs/>
          <w:color w:val="000000"/>
        </w:rPr>
      </w:pPr>
    </w:p>
    <w:p w14:paraId="300733FA" w14:textId="77777777" w:rsidR="000B760E" w:rsidRPr="00286A90" w:rsidRDefault="000B760E">
      <w:pPr>
        <w:pStyle w:val="Golobesedilo"/>
        <w:rPr>
          <w:rFonts w:ascii="Arial" w:eastAsia="MS Mincho" w:hAnsi="Arial" w:cs="Arial"/>
          <w:bCs/>
          <w:color w:val="000000"/>
        </w:rPr>
      </w:pPr>
    </w:p>
    <w:p w14:paraId="0700ACC1" w14:textId="052D014C" w:rsidR="00AF213D" w:rsidRPr="00837A6B" w:rsidRDefault="00AF213D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ODPIRANJE IN OBRAVNAVA VLOG</w:t>
      </w:r>
    </w:p>
    <w:p w14:paraId="3FF01CA3" w14:textId="77777777" w:rsidR="00AF213D" w:rsidRPr="00286A90" w:rsidRDefault="00AF213D">
      <w:pPr>
        <w:pStyle w:val="Golobesedilo"/>
        <w:rPr>
          <w:rFonts w:ascii="Arial" w:eastAsia="MS Mincho" w:hAnsi="Arial" w:cs="Arial"/>
          <w:color w:val="000000"/>
        </w:rPr>
      </w:pPr>
    </w:p>
    <w:p w14:paraId="79877FB7" w14:textId="04E87B73" w:rsidR="00CC745E" w:rsidRPr="00837A6B" w:rsidRDefault="00AF213D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>Odpiranje in obravnava pr</w:t>
      </w:r>
      <w:r w:rsidR="00F63DD8" w:rsidRPr="00837A6B">
        <w:rPr>
          <w:rFonts w:ascii="Arial" w:eastAsia="MS Mincho" w:hAnsi="Arial" w:cs="Arial"/>
          <w:sz w:val="20"/>
          <w:szCs w:val="20"/>
        </w:rPr>
        <w:t>avočasno prispelih vlog</w:t>
      </w:r>
      <w:r w:rsidR="004A1CF9" w:rsidRPr="00837A6B">
        <w:rPr>
          <w:rFonts w:ascii="Arial" w:eastAsia="MS Mincho" w:hAnsi="Arial" w:cs="Arial"/>
          <w:sz w:val="20"/>
          <w:szCs w:val="20"/>
        </w:rPr>
        <w:t>,</w:t>
      </w:r>
      <w:r w:rsidR="00F63DD8" w:rsidRPr="00837A6B">
        <w:rPr>
          <w:rFonts w:ascii="Arial" w:eastAsia="MS Mincho" w:hAnsi="Arial" w:cs="Arial"/>
          <w:sz w:val="20"/>
          <w:szCs w:val="20"/>
        </w:rPr>
        <w:t xml:space="preserve"> bo</w:t>
      </w:r>
      <w:r w:rsidR="00283C9F">
        <w:rPr>
          <w:rFonts w:ascii="Arial" w:eastAsia="MS Mincho" w:hAnsi="Arial" w:cs="Arial"/>
          <w:sz w:val="20"/>
          <w:szCs w:val="20"/>
        </w:rPr>
        <w:t>sta</w:t>
      </w:r>
      <w:r w:rsidR="00F63DD8" w:rsidRPr="00837A6B">
        <w:rPr>
          <w:rFonts w:ascii="Arial" w:eastAsia="MS Mincho" w:hAnsi="Arial" w:cs="Arial"/>
          <w:sz w:val="20"/>
          <w:szCs w:val="20"/>
        </w:rPr>
        <w:t xml:space="preserve"> </w:t>
      </w:r>
      <w:r w:rsidR="001E76D3" w:rsidRPr="00C65EEE">
        <w:rPr>
          <w:rFonts w:ascii="Arial" w:hAnsi="Arial" w:cs="Arial"/>
          <w:sz w:val="20"/>
          <w:szCs w:val="20"/>
        </w:rPr>
        <w:t>15</w:t>
      </w:r>
      <w:r w:rsidR="005A1C3A" w:rsidRPr="00C65EEE">
        <w:rPr>
          <w:rFonts w:ascii="Arial" w:hAnsi="Arial" w:cs="Arial"/>
          <w:sz w:val="20"/>
          <w:szCs w:val="20"/>
        </w:rPr>
        <w:t>. aprila</w:t>
      </w:r>
      <w:r w:rsidR="007C713A" w:rsidRPr="00C65EEE">
        <w:rPr>
          <w:rFonts w:ascii="Arial" w:hAnsi="Arial" w:cs="Arial"/>
          <w:sz w:val="20"/>
          <w:szCs w:val="20"/>
        </w:rPr>
        <w:t xml:space="preserve"> 20</w:t>
      </w:r>
      <w:r w:rsidR="00840052" w:rsidRPr="00C65EEE">
        <w:rPr>
          <w:rFonts w:ascii="Arial" w:hAnsi="Arial" w:cs="Arial"/>
          <w:sz w:val="20"/>
          <w:szCs w:val="20"/>
        </w:rPr>
        <w:t>2</w:t>
      </w:r>
      <w:r w:rsidR="00510EB9" w:rsidRPr="00C65EEE">
        <w:rPr>
          <w:rFonts w:ascii="Arial" w:hAnsi="Arial" w:cs="Arial"/>
          <w:sz w:val="20"/>
          <w:szCs w:val="20"/>
        </w:rPr>
        <w:t>1</w:t>
      </w:r>
      <w:r w:rsidR="0069300B" w:rsidRPr="00C65EEE">
        <w:rPr>
          <w:rFonts w:ascii="Arial" w:eastAsia="MS Mincho" w:hAnsi="Arial" w:cs="Arial"/>
          <w:sz w:val="20"/>
          <w:szCs w:val="20"/>
        </w:rPr>
        <w:t xml:space="preserve"> </w:t>
      </w:r>
      <w:r w:rsidR="00034329" w:rsidRPr="00C65EEE">
        <w:rPr>
          <w:rFonts w:ascii="Arial" w:eastAsia="MS Mincho" w:hAnsi="Arial" w:cs="Arial"/>
          <w:sz w:val="20"/>
          <w:szCs w:val="20"/>
        </w:rPr>
        <w:t>v</w:t>
      </w:r>
      <w:r w:rsidR="00034329" w:rsidRPr="00837A6B">
        <w:rPr>
          <w:rFonts w:ascii="Arial" w:eastAsia="MS Mincho" w:hAnsi="Arial" w:cs="Arial"/>
          <w:sz w:val="20"/>
          <w:szCs w:val="20"/>
        </w:rPr>
        <w:t xml:space="preserve"> </w:t>
      </w:r>
      <w:r w:rsidR="008A2A06" w:rsidRPr="00837A6B">
        <w:rPr>
          <w:rFonts w:ascii="Arial" w:eastAsia="MS Mincho" w:hAnsi="Arial" w:cs="Arial"/>
          <w:sz w:val="20"/>
          <w:szCs w:val="20"/>
        </w:rPr>
        <w:t xml:space="preserve">prostorih </w:t>
      </w:r>
      <w:r w:rsidR="00283C9F">
        <w:rPr>
          <w:rFonts w:ascii="Arial" w:eastAsia="MS Mincho" w:hAnsi="Arial" w:cs="Arial"/>
          <w:sz w:val="20"/>
          <w:szCs w:val="20"/>
        </w:rPr>
        <w:t>ministrstva</w:t>
      </w:r>
      <w:r w:rsidR="00BA1BE0">
        <w:rPr>
          <w:rFonts w:ascii="Arial" w:eastAsia="MS Mincho" w:hAnsi="Arial" w:cs="Arial"/>
          <w:sz w:val="20"/>
          <w:szCs w:val="20"/>
        </w:rPr>
        <w:t>.</w:t>
      </w:r>
      <w:r w:rsidR="00283C9F">
        <w:rPr>
          <w:rFonts w:ascii="Arial" w:eastAsia="MS Mincho" w:hAnsi="Arial" w:cs="Arial"/>
          <w:sz w:val="20"/>
          <w:szCs w:val="20"/>
        </w:rPr>
        <w:t xml:space="preserve"> </w:t>
      </w:r>
      <w:r w:rsidR="004F1DCD" w:rsidRPr="00837A6B">
        <w:rPr>
          <w:rFonts w:ascii="Arial" w:eastAsia="MS Mincho" w:hAnsi="Arial" w:cs="Arial"/>
          <w:sz w:val="20"/>
          <w:szCs w:val="20"/>
        </w:rPr>
        <w:t xml:space="preserve">Odpiranje vlog ni javno. </w:t>
      </w:r>
    </w:p>
    <w:p w14:paraId="5E3B7BE6" w14:textId="77777777" w:rsidR="00AF213D" w:rsidRPr="00286A90" w:rsidRDefault="00AF213D" w:rsidP="00286A90">
      <w:pPr>
        <w:jc w:val="both"/>
        <w:rPr>
          <w:rFonts w:ascii="Arial" w:eastAsia="MS Mincho" w:hAnsi="Arial" w:cs="Arial"/>
          <w:sz w:val="20"/>
          <w:szCs w:val="20"/>
        </w:rPr>
      </w:pPr>
    </w:p>
    <w:p w14:paraId="09CBDD9E" w14:textId="4AFAA152" w:rsidR="00A871E8" w:rsidRPr="00837A6B" w:rsidRDefault="00677F94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Postopek </w:t>
      </w:r>
      <w:r w:rsidR="00A871E8" w:rsidRPr="00837A6B">
        <w:rPr>
          <w:rFonts w:ascii="Arial" w:eastAsia="MS Mincho" w:hAnsi="Arial" w:cs="Arial"/>
          <w:sz w:val="20"/>
          <w:szCs w:val="20"/>
        </w:rPr>
        <w:t xml:space="preserve">odpiranja in obravnave vlog </w:t>
      </w:r>
      <w:r w:rsidRPr="00837A6B">
        <w:rPr>
          <w:rFonts w:ascii="Arial" w:eastAsia="MS Mincho" w:hAnsi="Arial" w:cs="Arial"/>
          <w:sz w:val="20"/>
          <w:szCs w:val="20"/>
        </w:rPr>
        <w:t>vodi strokovna komisija, ki jo s sklepom imenuje minist</w:t>
      </w:r>
      <w:r w:rsidR="00510EB9" w:rsidRPr="00837A6B">
        <w:rPr>
          <w:rFonts w:ascii="Arial" w:eastAsia="MS Mincho" w:hAnsi="Arial" w:cs="Arial"/>
          <w:sz w:val="20"/>
          <w:szCs w:val="20"/>
        </w:rPr>
        <w:t>er</w:t>
      </w:r>
      <w:r w:rsidR="00283C9F">
        <w:rPr>
          <w:rFonts w:ascii="Arial" w:eastAsia="MS Mincho" w:hAnsi="Arial" w:cs="Arial"/>
          <w:sz w:val="20"/>
          <w:szCs w:val="20"/>
        </w:rPr>
        <w:t xml:space="preserve"> za kmetijstvo, gozdarstvo in prehrano (v nadaljnjem besedilu: minister)</w:t>
      </w:r>
      <w:r w:rsidRPr="00837A6B">
        <w:rPr>
          <w:rFonts w:ascii="Arial" w:eastAsia="MS Mincho" w:hAnsi="Arial" w:cs="Arial"/>
          <w:sz w:val="20"/>
          <w:szCs w:val="20"/>
        </w:rPr>
        <w:t xml:space="preserve">. Komisijo sestavljajo predsednik in </w:t>
      </w:r>
      <w:r w:rsidR="00D41437" w:rsidRPr="00837A6B">
        <w:rPr>
          <w:rFonts w:ascii="Arial" w:eastAsia="MS Mincho" w:hAnsi="Arial" w:cs="Arial"/>
          <w:sz w:val="20"/>
          <w:szCs w:val="20"/>
        </w:rPr>
        <w:t xml:space="preserve">trije </w:t>
      </w:r>
      <w:r w:rsidRPr="00837A6B">
        <w:rPr>
          <w:rFonts w:ascii="Arial" w:eastAsia="MS Mincho" w:hAnsi="Arial" w:cs="Arial"/>
          <w:sz w:val="20"/>
          <w:szCs w:val="20"/>
        </w:rPr>
        <w:t>član</w:t>
      </w:r>
      <w:r w:rsidR="00D41437" w:rsidRPr="00837A6B">
        <w:rPr>
          <w:rFonts w:ascii="Arial" w:eastAsia="MS Mincho" w:hAnsi="Arial" w:cs="Arial"/>
          <w:sz w:val="20"/>
          <w:szCs w:val="20"/>
        </w:rPr>
        <w:t>i</w:t>
      </w:r>
      <w:r w:rsidRPr="00837A6B">
        <w:rPr>
          <w:rFonts w:ascii="Arial" w:eastAsia="MS Mincho" w:hAnsi="Arial" w:cs="Arial"/>
          <w:sz w:val="20"/>
          <w:szCs w:val="20"/>
        </w:rPr>
        <w:t>. Predsednik in član</w:t>
      </w:r>
      <w:r w:rsidR="00BA1BE0">
        <w:rPr>
          <w:rFonts w:ascii="Arial" w:eastAsia="MS Mincho" w:hAnsi="Arial" w:cs="Arial"/>
          <w:sz w:val="20"/>
          <w:szCs w:val="20"/>
        </w:rPr>
        <w:t>i</w:t>
      </w:r>
      <w:r w:rsidRPr="00837A6B">
        <w:rPr>
          <w:rFonts w:ascii="Arial" w:eastAsia="MS Mincho" w:hAnsi="Arial" w:cs="Arial"/>
          <w:sz w:val="20"/>
          <w:szCs w:val="20"/>
        </w:rPr>
        <w:t xml:space="preserve"> komisije</w:t>
      </w:r>
      <w:r w:rsidR="00006367" w:rsidRPr="00837A6B">
        <w:rPr>
          <w:rFonts w:ascii="Arial" w:eastAsia="MS Mincho" w:hAnsi="Arial" w:cs="Arial"/>
          <w:sz w:val="20"/>
          <w:szCs w:val="20"/>
        </w:rPr>
        <w:t xml:space="preserve"> ne smejo biti s prejemniki interesno povezani v smislu poslovne povezanosti, sorodstvenega razmerja (v ravni vrsti ali v stranski vrsti do vštetega četrtega kolena), v zakonski zvezi ali v svaštvu do vštetega drugega kolena, četudi je zakonska zveza že prenehala ali v </w:t>
      </w:r>
      <w:r w:rsidR="00510EB9" w:rsidRPr="00837A6B">
        <w:rPr>
          <w:rFonts w:ascii="Arial" w:eastAsia="MS Mincho" w:hAnsi="Arial" w:cs="Arial"/>
          <w:sz w:val="20"/>
          <w:szCs w:val="20"/>
        </w:rPr>
        <w:t>izven zakonski</w:t>
      </w:r>
      <w:r w:rsidR="00006367" w:rsidRPr="00837A6B">
        <w:rPr>
          <w:rFonts w:ascii="Arial" w:eastAsia="MS Mincho" w:hAnsi="Arial" w:cs="Arial"/>
          <w:sz w:val="20"/>
          <w:szCs w:val="20"/>
        </w:rPr>
        <w:t xml:space="preserve"> skupnosti. </w:t>
      </w:r>
      <w:r w:rsidRPr="00837A6B">
        <w:rPr>
          <w:rFonts w:ascii="Arial" w:eastAsia="MS Mincho" w:hAnsi="Arial" w:cs="Arial"/>
          <w:sz w:val="20"/>
          <w:szCs w:val="20"/>
        </w:rPr>
        <w:t>Komisija lahko k sodelovanju povabi še druge neodvisne strokovnjake s posameznega strokovnega področja.</w:t>
      </w:r>
    </w:p>
    <w:p w14:paraId="06478EE6" w14:textId="77777777" w:rsidR="00A871E8" w:rsidRPr="00286A90" w:rsidRDefault="00A871E8" w:rsidP="00286A90">
      <w:pPr>
        <w:pStyle w:val="Odstavekseznama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5E687660" w14:textId="0C0BA846" w:rsidR="00825F6F" w:rsidRPr="00837A6B" w:rsidRDefault="00677F94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>Strokovna komisija pregleda in oceni prispele vloge, preveri ali so</w:t>
      </w:r>
      <w:r w:rsidR="00F83403" w:rsidRPr="00837A6B">
        <w:rPr>
          <w:rFonts w:ascii="Arial" w:eastAsia="MS Mincho" w:hAnsi="Arial" w:cs="Arial"/>
          <w:sz w:val="20"/>
          <w:szCs w:val="20"/>
        </w:rPr>
        <w:t xml:space="preserve"> </w:t>
      </w:r>
      <w:r w:rsidRPr="00837A6B">
        <w:rPr>
          <w:rFonts w:ascii="Arial" w:eastAsia="MS Mincho" w:hAnsi="Arial" w:cs="Arial"/>
          <w:sz w:val="20"/>
          <w:szCs w:val="20"/>
        </w:rPr>
        <w:t xml:space="preserve">vlogi priložena vsa zahtevana dokazila oziroma dokumenti v obliki, obsegu in na način, kot je zahtevano z </w:t>
      </w:r>
      <w:r w:rsidR="0051638A" w:rsidRPr="00837A6B">
        <w:rPr>
          <w:rFonts w:ascii="Arial" w:eastAsia="MS Mincho" w:hAnsi="Arial" w:cs="Arial"/>
          <w:sz w:val="20"/>
          <w:szCs w:val="20"/>
        </w:rPr>
        <w:t>javnim razpisom</w:t>
      </w:r>
      <w:r w:rsidRPr="00837A6B">
        <w:rPr>
          <w:rFonts w:ascii="Arial" w:eastAsia="MS Mincho" w:hAnsi="Arial" w:cs="Arial"/>
          <w:sz w:val="20"/>
          <w:szCs w:val="20"/>
        </w:rPr>
        <w:t>, ugotovi izpolnjevanje pogojev in pripravi zapisnik o odpiranju in ocenitvi vlog.</w:t>
      </w:r>
    </w:p>
    <w:p w14:paraId="1C5597FC" w14:textId="77777777" w:rsidR="00B536C9" w:rsidRPr="00286A90" w:rsidRDefault="00B536C9" w:rsidP="00286A90">
      <w:pPr>
        <w:pStyle w:val="Odstavekseznama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4D225616" w14:textId="48B0DAC4" w:rsidR="00AF213D" w:rsidRPr="00837A6B" w:rsidRDefault="00283C9F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283C9F">
        <w:rPr>
          <w:rFonts w:ascii="Arial" w:eastAsia="MS Mincho" w:hAnsi="Arial" w:cs="Arial"/>
          <w:sz w:val="20"/>
          <w:szCs w:val="20"/>
        </w:rPr>
        <w:t xml:space="preserve">Strokovna komisija lahko vlagatelje pozove k dopolnitvi vloge. </w:t>
      </w:r>
      <w:r w:rsidR="00677F94" w:rsidRPr="00837A6B">
        <w:rPr>
          <w:rFonts w:ascii="Arial" w:eastAsia="MS Mincho" w:hAnsi="Arial" w:cs="Arial"/>
          <w:sz w:val="20"/>
          <w:szCs w:val="20"/>
        </w:rPr>
        <w:t>Vloga</w:t>
      </w:r>
      <w:r w:rsidR="00825F6F" w:rsidRPr="00837A6B">
        <w:rPr>
          <w:rFonts w:ascii="Arial" w:eastAsia="MS Mincho" w:hAnsi="Arial" w:cs="Arial"/>
          <w:sz w:val="20"/>
          <w:szCs w:val="20"/>
        </w:rPr>
        <w:t xml:space="preserve">, ki jo vlagatelj v </w:t>
      </w:r>
      <w:r w:rsidR="00BD612E" w:rsidRPr="00837A6B">
        <w:rPr>
          <w:rFonts w:ascii="Arial" w:eastAsia="MS Mincho" w:hAnsi="Arial" w:cs="Arial"/>
          <w:sz w:val="20"/>
          <w:szCs w:val="20"/>
        </w:rPr>
        <w:t xml:space="preserve">zahtevanem </w:t>
      </w:r>
      <w:r w:rsidR="00825F6F" w:rsidRPr="00837A6B">
        <w:rPr>
          <w:rFonts w:ascii="Arial" w:eastAsia="MS Mincho" w:hAnsi="Arial" w:cs="Arial"/>
          <w:sz w:val="20"/>
          <w:szCs w:val="20"/>
        </w:rPr>
        <w:t xml:space="preserve">roku ne </w:t>
      </w:r>
      <w:r w:rsidR="005A1C3A" w:rsidRPr="00837A6B">
        <w:rPr>
          <w:rFonts w:ascii="Arial" w:eastAsia="MS Mincho" w:hAnsi="Arial" w:cs="Arial"/>
          <w:sz w:val="20"/>
          <w:szCs w:val="20"/>
        </w:rPr>
        <w:t>dopolni</w:t>
      </w:r>
      <w:r w:rsidR="00825F6F" w:rsidRPr="00837A6B">
        <w:rPr>
          <w:rFonts w:ascii="Arial" w:eastAsia="MS Mincho" w:hAnsi="Arial" w:cs="Arial"/>
          <w:sz w:val="20"/>
          <w:szCs w:val="20"/>
        </w:rPr>
        <w:t xml:space="preserve">, </w:t>
      </w:r>
      <w:r w:rsidR="005A1C3A" w:rsidRPr="00837A6B">
        <w:rPr>
          <w:rFonts w:ascii="Arial" w:eastAsia="MS Mincho" w:hAnsi="Arial" w:cs="Arial"/>
          <w:sz w:val="20"/>
          <w:szCs w:val="20"/>
        </w:rPr>
        <w:t>se</w:t>
      </w:r>
      <w:r w:rsidR="00825F6F" w:rsidRPr="00837A6B">
        <w:rPr>
          <w:rFonts w:ascii="Arial" w:eastAsia="MS Mincho" w:hAnsi="Arial" w:cs="Arial"/>
          <w:sz w:val="20"/>
          <w:szCs w:val="20"/>
        </w:rPr>
        <w:t xml:space="preserve"> zavrže</w:t>
      </w:r>
      <w:r w:rsidR="00510EB9" w:rsidRPr="00837A6B">
        <w:rPr>
          <w:rFonts w:ascii="Arial" w:eastAsia="MS Mincho" w:hAnsi="Arial" w:cs="Arial"/>
          <w:sz w:val="20"/>
          <w:szCs w:val="20"/>
        </w:rPr>
        <w:t xml:space="preserve"> kot nepopolna</w:t>
      </w:r>
      <w:r w:rsidR="005A1C3A" w:rsidRPr="00837A6B">
        <w:rPr>
          <w:rFonts w:ascii="Arial" w:eastAsia="MS Mincho" w:hAnsi="Arial" w:cs="Arial"/>
          <w:sz w:val="20"/>
          <w:szCs w:val="20"/>
        </w:rPr>
        <w:t>.</w:t>
      </w:r>
    </w:p>
    <w:p w14:paraId="5617480F" w14:textId="56345E22" w:rsidR="00510EB9" w:rsidRPr="00286A90" w:rsidRDefault="00510EB9" w:rsidP="00286A90">
      <w:pPr>
        <w:pStyle w:val="Odstavekseznama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123FD88E" w14:textId="77777777" w:rsidR="00AC48AA" w:rsidRPr="00837A6B" w:rsidRDefault="0082427D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>Komisija pripravi predlog prejemnikov sredstev</w:t>
      </w:r>
      <w:r w:rsidR="00AC48AA" w:rsidRPr="00837A6B">
        <w:rPr>
          <w:rFonts w:ascii="Arial" w:eastAsia="MS Mincho" w:hAnsi="Arial" w:cs="Arial"/>
          <w:sz w:val="20"/>
          <w:szCs w:val="20"/>
        </w:rPr>
        <w:t>.</w:t>
      </w:r>
    </w:p>
    <w:p w14:paraId="7452E36A" w14:textId="77777777" w:rsidR="004E61EA" w:rsidRPr="00286A90" w:rsidRDefault="004E61EA" w:rsidP="00A871E8">
      <w:pPr>
        <w:pStyle w:val="Odstavekseznama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320C33C4" w14:textId="4BCC91F0" w:rsidR="00510EB9" w:rsidRPr="00837A6B" w:rsidRDefault="00510EB9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>Vloge, ki ne bodo ustrezale pogojem javnega razpisa, se zavr</w:t>
      </w:r>
      <w:r w:rsidR="0051638A" w:rsidRPr="00837A6B">
        <w:rPr>
          <w:rFonts w:ascii="Arial" w:eastAsia="MS Mincho" w:hAnsi="Arial" w:cs="Arial"/>
          <w:sz w:val="20"/>
          <w:szCs w:val="20"/>
        </w:rPr>
        <w:t>nejo</w:t>
      </w:r>
      <w:r w:rsidRPr="00837A6B">
        <w:rPr>
          <w:rFonts w:ascii="Arial" w:eastAsia="MS Mincho" w:hAnsi="Arial" w:cs="Arial"/>
          <w:sz w:val="20"/>
          <w:szCs w:val="20"/>
        </w:rPr>
        <w:t>.</w:t>
      </w:r>
    </w:p>
    <w:p w14:paraId="00F76444" w14:textId="77777777" w:rsidR="004D0C0D" w:rsidRPr="00286A90" w:rsidRDefault="004D0C0D" w:rsidP="00A871E8">
      <w:pPr>
        <w:pStyle w:val="Odstavekseznama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 w14:paraId="5A3CFAAB" w14:textId="77777777" w:rsidR="004D0C0D" w:rsidRPr="00286A90" w:rsidRDefault="004D0C0D">
      <w:pPr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1569BD5A" w14:textId="364344F8" w:rsidR="004D0C0D" w:rsidRPr="00837A6B" w:rsidRDefault="004D0C0D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POGOJI, KI JIH MORA IZPOLNJEVATI UPRAVIČENEC V ZVEZI S PREDMETOM PODPORE OD IZDAJE SKLEPA DO VLOŽITVE ZAHTEVKA</w:t>
      </w:r>
    </w:p>
    <w:p w14:paraId="3C751FF9" w14:textId="77777777" w:rsidR="00DB46E8" w:rsidRPr="00837A6B" w:rsidRDefault="00DB46E8" w:rsidP="00837A6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S Mincho" w:hAnsi="Arial" w:cs="Arial"/>
          <w:sz w:val="20"/>
          <w:szCs w:val="20"/>
        </w:rPr>
      </w:pPr>
    </w:p>
    <w:p w14:paraId="38F7CDA9" w14:textId="69001B6D" w:rsidR="004D0C0D" w:rsidRPr="00837A6B" w:rsidRDefault="004D0C0D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Upravičencu se pogodbena sredstva izplačajo na podlagi vložitve zahtevka za izplačilo sredstev. K zahtevku za izplačilo sredstev je potrebno priložiti poročilo o izvedeni investiciji ter dokazila o izvedbi investicije (računi in dokazila o njihovem plačilu). </w:t>
      </w:r>
    </w:p>
    <w:p w14:paraId="17FA0D5A" w14:textId="77777777" w:rsidR="004D0C0D" w:rsidRPr="00286A90" w:rsidRDefault="004D0C0D" w:rsidP="00286A9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S Mincho" w:hAnsi="Arial" w:cs="Arial"/>
          <w:color w:val="000000"/>
          <w:sz w:val="20"/>
          <w:szCs w:val="20"/>
        </w:rPr>
      </w:pPr>
    </w:p>
    <w:p w14:paraId="6EDEF7C8" w14:textId="442908C7" w:rsidR="004D0C0D" w:rsidRPr="00837A6B" w:rsidRDefault="004D0C0D" w:rsidP="00837A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Rok za vložitev zahtevka je </w:t>
      </w:r>
      <w:r w:rsidR="00D41437" w:rsidRPr="00837A6B">
        <w:rPr>
          <w:rFonts w:ascii="Arial" w:eastAsia="MS Mincho" w:hAnsi="Arial" w:cs="Arial"/>
          <w:sz w:val="20"/>
          <w:szCs w:val="20"/>
        </w:rPr>
        <w:t xml:space="preserve">najkasneje do </w:t>
      </w:r>
      <w:r w:rsidRPr="00837A6B">
        <w:rPr>
          <w:rFonts w:ascii="Arial" w:eastAsia="MS Mincho" w:hAnsi="Arial" w:cs="Arial"/>
          <w:sz w:val="20"/>
          <w:szCs w:val="20"/>
        </w:rPr>
        <w:t>20. septemb</w:t>
      </w:r>
      <w:r w:rsidR="00D41437" w:rsidRPr="00837A6B">
        <w:rPr>
          <w:rFonts w:ascii="Arial" w:eastAsia="MS Mincho" w:hAnsi="Arial" w:cs="Arial"/>
          <w:sz w:val="20"/>
          <w:szCs w:val="20"/>
        </w:rPr>
        <w:t>ra</w:t>
      </w:r>
      <w:r w:rsidRPr="00837A6B">
        <w:rPr>
          <w:rFonts w:ascii="Arial" w:eastAsia="MS Mincho" w:hAnsi="Arial" w:cs="Arial"/>
          <w:sz w:val="20"/>
          <w:szCs w:val="20"/>
        </w:rPr>
        <w:t xml:space="preserve"> 2021.</w:t>
      </w:r>
    </w:p>
    <w:p w14:paraId="474C24D3" w14:textId="77777777" w:rsidR="00636EBE" w:rsidRPr="00286A90" w:rsidRDefault="00636EBE" w:rsidP="00286A9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S Mincho" w:hAnsi="Arial" w:cs="Arial"/>
          <w:sz w:val="20"/>
          <w:szCs w:val="20"/>
        </w:rPr>
      </w:pPr>
    </w:p>
    <w:p w14:paraId="3F6081F0" w14:textId="2E60F2F2" w:rsidR="004D0C0D" w:rsidRPr="00837A6B" w:rsidRDefault="00BB5BDE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Skupna višina </w:t>
      </w:r>
      <w:r w:rsidR="00E14FC9" w:rsidRPr="00837A6B">
        <w:rPr>
          <w:rFonts w:ascii="Arial" w:eastAsia="MS Mincho" w:hAnsi="Arial" w:cs="Arial"/>
          <w:sz w:val="20"/>
          <w:szCs w:val="20"/>
        </w:rPr>
        <w:t>prejetih</w:t>
      </w:r>
      <w:r w:rsidRPr="00837A6B">
        <w:rPr>
          <w:rFonts w:ascii="Arial" w:eastAsia="MS Mincho" w:hAnsi="Arial" w:cs="Arial"/>
          <w:sz w:val="20"/>
          <w:szCs w:val="20"/>
        </w:rPr>
        <w:t xml:space="preserve"> sredstev</w:t>
      </w:r>
      <w:r w:rsidR="00E14FC9" w:rsidRPr="00837A6B">
        <w:rPr>
          <w:rFonts w:ascii="Arial" w:eastAsia="MS Mincho" w:hAnsi="Arial" w:cs="Arial"/>
          <w:sz w:val="20"/>
          <w:szCs w:val="20"/>
        </w:rPr>
        <w:t xml:space="preserve"> iz državnega proračuna Republike Slovenije,</w:t>
      </w:r>
      <w:r w:rsidR="00F83403" w:rsidRPr="00837A6B">
        <w:rPr>
          <w:rFonts w:ascii="Arial" w:eastAsia="MS Mincho" w:hAnsi="Arial" w:cs="Arial"/>
          <w:sz w:val="20"/>
          <w:szCs w:val="20"/>
        </w:rPr>
        <w:t xml:space="preserve"> sredstev</w:t>
      </w:r>
      <w:r w:rsidR="00E14FC9" w:rsidRPr="00837A6B">
        <w:rPr>
          <w:rFonts w:ascii="Arial" w:eastAsia="MS Mincho" w:hAnsi="Arial" w:cs="Arial"/>
          <w:sz w:val="20"/>
          <w:szCs w:val="20"/>
        </w:rPr>
        <w:t xml:space="preserve"> Evropske unije oz. druga javna sredstva</w:t>
      </w:r>
      <w:r w:rsidR="00511F9F">
        <w:rPr>
          <w:rFonts w:ascii="Arial" w:eastAsia="MS Mincho" w:hAnsi="Arial" w:cs="Arial"/>
          <w:sz w:val="20"/>
          <w:szCs w:val="20"/>
        </w:rPr>
        <w:t xml:space="preserve"> </w:t>
      </w:r>
      <w:r w:rsidR="00511F9F" w:rsidRPr="00837A6B">
        <w:rPr>
          <w:rFonts w:ascii="Arial" w:eastAsia="MS Mincho" w:hAnsi="Arial" w:cs="Arial"/>
          <w:sz w:val="20"/>
          <w:szCs w:val="20"/>
        </w:rPr>
        <w:t>za iste upravičene stroške</w:t>
      </w:r>
      <w:r w:rsidR="00903D7C" w:rsidRPr="00837A6B">
        <w:rPr>
          <w:rFonts w:ascii="Arial" w:eastAsia="MS Mincho" w:hAnsi="Arial" w:cs="Arial"/>
          <w:sz w:val="20"/>
          <w:szCs w:val="20"/>
        </w:rPr>
        <w:t xml:space="preserve"> ne </w:t>
      </w:r>
      <w:r w:rsidR="00511F9F">
        <w:rPr>
          <w:rFonts w:ascii="Arial" w:eastAsia="MS Mincho" w:hAnsi="Arial" w:cs="Arial"/>
          <w:sz w:val="20"/>
          <w:szCs w:val="20"/>
        </w:rPr>
        <w:t>sme</w:t>
      </w:r>
      <w:r w:rsidR="00996399">
        <w:rPr>
          <w:rFonts w:ascii="Arial" w:eastAsia="MS Mincho" w:hAnsi="Arial" w:cs="Arial"/>
          <w:sz w:val="20"/>
          <w:szCs w:val="20"/>
        </w:rPr>
        <w:t xml:space="preserve"> presegati </w:t>
      </w:r>
      <w:r w:rsidR="00903D7C" w:rsidRPr="00837A6B">
        <w:rPr>
          <w:rFonts w:ascii="Arial" w:eastAsia="MS Mincho" w:hAnsi="Arial" w:cs="Arial"/>
          <w:sz w:val="20"/>
          <w:szCs w:val="20"/>
        </w:rPr>
        <w:t xml:space="preserve"> vrednosti naložbe</w:t>
      </w:r>
      <w:r w:rsidR="00E14FC9" w:rsidRPr="00837A6B">
        <w:rPr>
          <w:rFonts w:ascii="Arial" w:eastAsia="MS Mincho" w:hAnsi="Arial" w:cs="Arial"/>
          <w:sz w:val="20"/>
          <w:szCs w:val="20"/>
        </w:rPr>
        <w:t xml:space="preserve"> </w:t>
      </w:r>
      <w:r w:rsidR="004D0C0D" w:rsidRPr="00837A6B">
        <w:rPr>
          <w:rFonts w:ascii="Arial" w:eastAsia="MS Mincho" w:hAnsi="Arial" w:cs="Arial"/>
          <w:sz w:val="20"/>
          <w:szCs w:val="20"/>
        </w:rPr>
        <w:t xml:space="preserve">kot </w:t>
      </w:r>
      <w:r w:rsidR="00511F9F">
        <w:rPr>
          <w:rFonts w:ascii="Arial" w:eastAsia="MS Mincho" w:hAnsi="Arial" w:cs="Arial"/>
          <w:sz w:val="20"/>
          <w:szCs w:val="20"/>
        </w:rPr>
        <w:t>so navedeni</w:t>
      </w:r>
      <w:r w:rsidR="004D0C0D" w:rsidRPr="00837A6B">
        <w:rPr>
          <w:rFonts w:ascii="Arial" w:eastAsia="MS Mincho" w:hAnsi="Arial" w:cs="Arial"/>
          <w:sz w:val="20"/>
          <w:szCs w:val="20"/>
        </w:rPr>
        <w:t xml:space="preserve"> v vlogi na tem javnem razpisu in zahtevku za izplačilo sredstev</w:t>
      </w:r>
      <w:r w:rsidR="00E14FC9" w:rsidRPr="00837A6B">
        <w:rPr>
          <w:rFonts w:ascii="Arial" w:eastAsia="MS Mincho" w:hAnsi="Arial" w:cs="Arial"/>
          <w:sz w:val="20"/>
          <w:szCs w:val="20"/>
        </w:rPr>
        <w:t xml:space="preserve">. </w:t>
      </w:r>
      <w:r w:rsidR="004D0C0D" w:rsidRPr="00837A6B">
        <w:rPr>
          <w:rFonts w:ascii="Arial" w:eastAsia="MS Mincho" w:hAnsi="Arial" w:cs="Arial"/>
          <w:sz w:val="20"/>
          <w:szCs w:val="20"/>
        </w:rPr>
        <w:t xml:space="preserve"> </w:t>
      </w:r>
    </w:p>
    <w:p w14:paraId="790446CD" w14:textId="77777777" w:rsidR="004D0C0D" w:rsidRPr="00286A90" w:rsidRDefault="004D0C0D" w:rsidP="00286A90">
      <w:pPr>
        <w:jc w:val="both"/>
        <w:rPr>
          <w:rFonts w:ascii="Arial" w:eastAsia="MS Mincho" w:hAnsi="Arial" w:cs="Arial"/>
          <w:sz w:val="20"/>
          <w:szCs w:val="20"/>
        </w:rPr>
      </w:pPr>
    </w:p>
    <w:p w14:paraId="341D166B" w14:textId="77777777" w:rsidR="004D0C0D" w:rsidRPr="00286A90" w:rsidRDefault="004D0C0D">
      <w:pPr>
        <w:jc w:val="both"/>
        <w:rPr>
          <w:rFonts w:ascii="Arial" w:eastAsia="MS Mincho" w:hAnsi="Arial" w:cs="Arial"/>
          <w:sz w:val="20"/>
          <w:szCs w:val="20"/>
        </w:rPr>
      </w:pPr>
    </w:p>
    <w:p w14:paraId="7D700197" w14:textId="5CE210ED" w:rsidR="004D0C0D" w:rsidRPr="00837A6B" w:rsidRDefault="004D0C0D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OBVEZNOSTI, KI JIH MORA IZPOLNJEVATI UPRAVIČENEC PO IZPLAČILU ODOBRENIH SREDSTEV</w:t>
      </w:r>
    </w:p>
    <w:p w14:paraId="4CF9EBC6" w14:textId="77777777" w:rsidR="004D0C0D" w:rsidRPr="00286A90" w:rsidRDefault="004D0C0D">
      <w:pPr>
        <w:jc w:val="both"/>
        <w:rPr>
          <w:rFonts w:ascii="Arial" w:eastAsia="MS Mincho" w:hAnsi="Arial" w:cs="Arial"/>
          <w:sz w:val="20"/>
          <w:szCs w:val="20"/>
        </w:rPr>
      </w:pPr>
    </w:p>
    <w:p w14:paraId="48748C8B" w14:textId="67B03DD2" w:rsidR="00A871E8" w:rsidRPr="00837A6B" w:rsidRDefault="004D0C0D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Predmet podpore </w:t>
      </w:r>
      <w:r w:rsidR="00A871E8" w:rsidRPr="00837A6B">
        <w:rPr>
          <w:rFonts w:ascii="Arial" w:eastAsia="MS Mincho" w:hAnsi="Arial" w:cs="Arial"/>
          <w:sz w:val="20"/>
          <w:szCs w:val="20"/>
        </w:rPr>
        <w:t xml:space="preserve">iz tega javnega razpisa, </w:t>
      </w:r>
      <w:r w:rsidRPr="00837A6B">
        <w:rPr>
          <w:rFonts w:ascii="Arial" w:eastAsia="MS Mincho" w:hAnsi="Arial" w:cs="Arial"/>
          <w:sz w:val="20"/>
          <w:szCs w:val="20"/>
        </w:rPr>
        <w:t>se mora uporabljati izključno za namen in dejavnost, ki je predmet sofinanciranja.</w:t>
      </w:r>
    </w:p>
    <w:p w14:paraId="5FC8E465" w14:textId="77777777" w:rsidR="00A871E8" w:rsidRPr="00286A90" w:rsidRDefault="00A871E8" w:rsidP="00286A90">
      <w:pPr>
        <w:jc w:val="both"/>
        <w:rPr>
          <w:rFonts w:ascii="Arial" w:eastAsia="MS Mincho" w:hAnsi="Arial" w:cs="Arial"/>
          <w:sz w:val="20"/>
          <w:szCs w:val="20"/>
        </w:rPr>
      </w:pPr>
    </w:p>
    <w:p w14:paraId="0971E250" w14:textId="6F408671" w:rsidR="004D0C0D" w:rsidRPr="00837A6B" w:rsidRDefault="004D0C0D" w:rsidP="00837A6B">
      <w:pPr>
        <w:jc w:val="both"/>
        <w:rPr>
          <w:rFonts w:ascii="Arial" w:eastAsia="MS Mincho" w:hAnsi="Arial" w:cs="Arial"/>
          <w:sz w:val="20"/>
          <w:szCs w:val="20"/>
        </w:rPr>
      </w:pPr>
      <w:r w:rsidRPr="00837A6B">
        <w:rPr>
          <w:rFonts w:ascii="Arial" w:eastAsia="MS Mincho" w:hAnsi="Arial" w:cs="Arial"/>
          <w:sz w:val="20"/>
          <w:szCs w:val="20"/>
        </w:rPr>
        <w:t xml:space="preserve">Upravičenec ne sme odtujiti naložbe </w:t>
      </w:r>
      <w:r w:rsidR="00DB46E8">
        <w:rPr>
          <w:rFonts w:ascii="Arial" w:eastAsia="MS Mincho" w:hAnsi="Arial" w:cs="Arial"/>
          <w:sz w:val="20"/>
          <w:szCs w:val="20"/>
        </w:rPr>
        <w:t>najmanj</w:t>
      </w:r>
      <w:r w:rsidRPr="00837A6B">
        <w:rPr>
          <w:rFonts w:ascii="Arial" w:eastAsia="MS Mincho" w:hAnsi="Arial" w:cs="Arial"/>
          <w:sz w:val="20"/>
          <w:szCs w:val="20"/>
        </w:rPr>
        <w:t xml:space="preserve"> pet let po izplačilu sredstev. V tem obdobju mora naložbo uporabljati v skladu z namenom dodeljenih sredstev, sicer jih mora vrniti v proračun Republike Slovenije skupaj z zakonitimi zamudnimi obrestmi od dneva, ko je obveščen o obveznosti povračila.</w:t>
      </w:r>
    </w:p>
    <w:p w14:paraId="2DCE3110" w14:textId="77777777" w:rsidR="004D0C0D" w:rsidRPr="00286A90" w:rsidRDefault="004D0C0D" w:rsidP="00286A90">
      <w:pPr>
        <w:pStyle w:val="Golobesedilo"/>
        <w:rPr>
          <w:rFonts w:ascii="Arial" w:eastAsia="MS Mincho" w:hAnsi="Arial" w:cs="Arial"/>
          <w:color w:val="000000"/>
        </w:rPr>
      </w:pPr>
    </w:p>
    <w:p w14:paraId="31E2150F" w14:textId="77777777" w:rsidR="003047E0" w:rsidRPr="00286A90" w:rsidRDefault="003047E0">
      <w:pPr>
        <w:pStyle w:val="Golobesedilo"/>
        <w:rPr>
          <w:rFonts w:ascii="Arial" w:eastAsia="MS Mincho" w:hAnsi="Arial" w:cs="Arial"/>
        </w:rPr>
      </w:pPr>
    </w:p>
    <w:p w14:paraId="42D57BC8" w14:textId="53DC2CF2" w:rsidR="00AF213D" w:rsidRPr="00837A6B" w:rsidRDefault="00AF213D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OBVESTILO O IZIDU JAVNEGA RAZPISA</w:t>
      </w:r>
    </w:p>
    <w:p w14:paraId="12FA6D6B" w14:textId="77777777" w:rsidR="00AF213D" w:rsidRPr="00286A90" w:rsidRDefault="00AF213D" w:rsidP="001E0082">
      <w:pPr>
        <w:jc w:val="both"/>
        <w:rPr>
          <w:rFonts w:ascii="Arial" w:eastAsia="MS Mincho" w:hAnsi="Arial" w:cs="Arial"/>
          <w:sz w:val="20"/>
          <w:szCs w:val="20"/>
        </w:rPr>
      </w:pPr>
    </w:p>
    <w:p w14:paraId="2C445978" w14:textId="09603CBF" w:rsidR="00175719" w:rsidRPr="00286A90" w:rsidRDefault="00DB46E8" w:rsidP="00837A6B">
      <w:pPr>
        <w:pStyle w:val="Golobesedilo"/>
        <w:rPr>
          <w:rFonts w:ascii="Arial" w:eastAsia="MS Mincho" w:hAnsi="Arial" w:cs="Arial"/>
        </w:rPr>
      </w:pPr>
      <w:r w:rsidRPr="00DB46E8">
        <w:rPr>
          <w:rFonts w:ascii="Arial" w:eastAsia="MS Mincho" w:hAnsi="Arial" w:cs="Arial"/>
        </w:rPr>
        <w:t xml:space="preserve">V roku 60 dni od datuma zaključka javnega razpisa bo minister </w:t>
      </w:r>
      <w:r>
        <w:rPr>
          <w:rFonts w:ascii="Arial" w:eastAsia="MS Mincho" w:hAnsi="Arial" w:cs="Arial"/>
        </w:rPr>
        <w:t>n</w:t>
      </w:r>
      <w:r w:rsidR="00AF213D" w:rsidRPr="00286A90">
        <w:rPr>
          <w:rFonts w:ascii="Arial" w:eastAsia="MS Mincho" w:hAnsi="Arial" w:cs="Arial"/>
        </w:rPr>
        <w:t>a podlagi predl</w:t>
      </w:r>
      <w:r w:rsidR="00DD5D54" w:rsidRPr="00286A90">
        <w:rPr>
          <w:rFonts w:ascii="Arial" w:eastAsia="MS Mincho" w:hAnsi="Arial" w:cs="Arial"/>
        </w:rPr>
        <w:t xml:space="preserve">oga komisije </w:t>
      </w:r>
      <w:r w:rsidR="0082427D" w:rsidRPr="00286A90">
        <w:rPr>
          <w:rFonts w:ascii="Arial" w:eastAsia="MS Mincho" w:hAnsi="Arial" w:cs="Arial"/>
        </w:rPr>
        <w:t>izda</w:t>
      </w:r>
      <w:r w:rsidR="00CC1210" w:rsidRPr="00286A90">
        <w:rPr>
          <w:rFonts w:ascii="Arial" w:eastAsia="MS Mincho" w:hAnsi="Arial" w:cs="Arial"/>
        </w:rPr>
        <w:t>l</w:t>
      </w:r>
      <w:r w:rsidR="0082427D" w:rsidRPr="00286A90">
        <w:rPr>
          <w:rFonts w:ascii="Arial" w:eastAsia="MS Mincho" w:hAnsi="Arial" w:cs="Arial"/>
        </w:rPr>
        <w:t xml:space="preserve"> sklepe o izboru prejemnikov sredstev</w:t>
      </w:r>
      <w:r w:rsidR="00AF213D" w:rsidRPr="00286A90">
        <w:rPr>
          <w:rFonts w:ascii="Arial" w:eastAsia="MS Mincho" w:hAnsi="Arial" w:cs="Arial"/>
        </w:rPr>
        <w:t>.</w:t>
      </w:r>
    </w:p>
    <w:p w14:paraId="552921E4" w14:textId="77777777" w:rsidR="00AF213D" w:rsidRPr="00286A90" w:rsidRDefault="00AF213D">
      <w:pPr>
        <w:pStyle w:val="Golobesedilo"/>
        <w:rPr>
          <w:rFonts w:ascii="Arial" w:eastAsia="MS Mincho" w:hAnsi="Arial" w:cs="Arial"/>
        </w:rPr>
      </w:pPr>
    </w:p>
    <w:p w14:paraId="260604BE" w14:textId="73A5DC6D" w:rsidR="00F8313B" w:rsidRPr="00286A90" w:rsidRDefault="00F8313B" w:rsidP="00837A6B">
      <w:pPr>
        <w:pStyle w:val="Golobesedilo"/>
        <w:rPr>
          <w:rFonts w:ascii="Arial" w:hAnsi="Arial" w:cs="Arial"/>
        </w:rPr>
      </w:pPr>
      <w:r w:rsidRPr="00286A90">
        <w:rPr>
          <w:rFonts w:ascii="Arial" w:hAnsi="Arial" w:cs="Arial"/>
        </w:rPr>
        <w:t xml:space="preserve">Zoper sklep </w:t>
      </w:r>
      <w:r w:rsidR="00DB46E8">
        <w:rPr>
          <w:rFonts w:ascii="Arial" w:hAnsi="Arial" w:cs="Arial"/>
        </w:rPr>
        <w:t>o izboru</w:t>
      </w:r>
      <w:r w:rsidR="001B7AAE" w:rsidRPr="00286A90">
        <w:rPr>
          <w:rFonts w:ascii="Arial" w:hAnsi="Arial" w:cs="Arial"/>
        </w:rPr>
        <w:t xml:space="preserve"> </w:t>
      </w:r>
      <w:r w:rsidRPr="00286A90">
        <w:rPr>
          <w:rFonts w:ascii="Arial" w:hAnsi="Arial" w:cs="Arial"/>
        </w:rPr>
        <w:t xml:space="preserve">ni dopustna pritožba, </w:t>
      </w:r>
      <w:r w:rsidR="003219EA" w:rsidRPr="00286A90">
        <w:rPr>
          <w:rFonts w:ascii="Arial" w:hAnsi="Arial" w:cs="Arial"/>
        </w:rPr>
        <w:t>dopust</w:t>
      </w:r>
      <w:r w:rsidR="001B7AAE" w:rsidRPr="00286A90">
        <w:rPr>
          <w:rFonts w:ascii="Arial" w:hAnsi="Arial" w:cs="Arial"/>
        </w:rPr>
        <w:t xml:space="preserve">no pa je vložiti tožbo v </w:t>
      </w:r>
      <w:r w:rsidR="003219EA" w:rsidRPr="00286A90">
        <w:rPr>
          <w:rFonts w:ascii="Arial" w:hAnsi="Arial" w:cs="Arial"/>
        </w:rPr>
        <w:t>upravn</w:t>
      </w:r>
      <w:r w:rsidR="001B7AAE" w:rsidRPr="00286A90">
        <w:rPr>
          <w:rFonts w:ascii="Arial" w:hAnsi="Arial" w:cs="Arial"/>
        </w:rPr>
        <w:t>em</w:t>
      </w:r>
      <w:r w:rsidR="003219EA" w:rsidRPr="00286A90">
        <w:rPr>
          <w:rFonts w:ascii="Arial" w:hAnsi="Arial" w:cs="Arial"/>
        </w:rPr>
        <w:t xml:space="preserve"> spor</w:t>
      </w:r>
      <w:r w:rsidR="001B7AAE" w:rsidRPr="00286A90">
        <w:rPr>
          <w:rFonts w:ascii="Arial" w:hAnsi="Arial" w:cs="Arial"/>
        </w:rPr>
        <w:t>u</w:t>
      </w:r>
      <w:r w:rsidR="003219EA" w:rsidRPr="00286A90">
        <w:rPr>
          <w:rFonts w:ascii="Arial" w:hAnsi="Arial" w:cs="Arial"/>
        </w:rPr>
        <w:t xml:space="preserve"> pri </w:t>
      </w:r>
      <w:r w:rsidR="00950D07" w:rsidRPr="00286A90">
        <w:rPr>
          <w:rFonts w:ascii="Arial" w:hAnsi="Arial" w:cs="Arial"/>
        </w:rPr>
        <w:t>u</w:t>
      </w:r>
      <w:r w:rsidR="003219EA" w:rsidRPr="00286A90">
        <w:rPr>
          <w:rFonts w:ascii="Arial" w:hAnsi="Arial" w:cs="Arial"/>
        </w:rPr>
        <w:t>pravnem sodišču Republike Slovenije</w:t>
      </w:r>
      <w:r w:rsidR="00E26BDC" w:rsidRPr="00286A90">
        <w:rPr>
          <w:rFonts w:ascii="Arial" w:hAnsi="Arial" w:cs="Arial"/>
        </w:rPr>
        <w:t xml:space="preserve"> v roku 30 dni po prejemu sklepa o odločitvi</w:t>
      </w:r>
      <w:r w:rsidR="003219EA" w:rsidRPr="00286A90">
        <w:rPr>
          <w:rFonts w:ascii="Arial" w:hAnsi="Arial" w:cs="Arial"/>
        </w:rPr>
        <w:t>.</w:t>
      </w:r>
    </w:p>
    <w:p w14:paraId="6A26CD4E" w14:textId="77777777" w:rsidR="002C29DB" w:rsidRPr="00286A90" w:rsidRDefault="002C29DB" w:rsidP="001E0082">
      <w:pPr>
        <w:pStyle w:val="Golobesedilo"/>
        <w:rPr>
          <w:rFonts w:ascii="Arial" w:hAnsi="Arial" w:cs="Arial"/>
        </w:rPr>
      </w:pPr>
    </w:p>
    <w:p w14:paraId="212AD403" w14:textId="77777777" w:rsidR="00AC48AA" w:rsidRPr="00286A90" w:rsidRDefault="00AC48AA" w:rsidP="001E0082">
      <w:pPr>
        <w:pStyle w:val="Golobesedilo"/>
        <w:rPr>
          <w:rFonts w:ascii="Arial" w:hAnsi="Arial" w:cs="Arial"/>
        </w:rPr>
      </w:pPr>
    </w:p>
    <w:p w14:paraId="4FF0A97D" w14:textId="6D8032B9" w:rsidR="00AF213D" w:rsidRPr="00837A6B" w:rsidRDefault="002C29DB" w:rsidP="00837A6B">
      <w:pPr>
        <w:pStyle w:val="Naslov1"/>
        <w:rPr>
          <w:rFonts w:eastAsia="MS Mincho" w:cs="Arial"/>
          <w:sz w:val="20"/>
        </w:rPr>
      </w:pPr>
      <w:r w:rsidRPr="00837A6B">
        <w:rPr>
          <w:rFonts w:eastAsia="MS Mincho" w:cs="Arial"/>
          <w:sz w:val="20"/>
        </w:rPr>
        <w:t>SANKCIJE V PRIMERU UGOTOVLJENIH NEPRAVILNOSTI</w:t>
      </w:r>
    </w:p>
    <w:p w14:paraId="2829FA9D" w14:textId="77777777" w:rsidR="002C29DB" w:rsidRPr="00286A90" w:rsidRDefault="002C29DB">
      <w:pPr>
        <w:pStyle w:val="Golobesedilo"/>
        <w:rPr>
          <w:rFonts w:ascii="Arial" w:hAnsi="Arial" w:cs="Arial"/>
        </w:rPr>
      </w:pPr>
    </w:p>
    <w:p w14:paraId="5EA310A7" w14:textId="31346888" w:rsidR="00AF213D" w:rsidRPr="00286A90" w:rsidRDefault="00286A90" w:rsidP="001E0082">
      <w:pPr>
        <w:pStyle w:val="Golobesedil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Č</w:t>
      </w:r>
      <w:r w:rsidR="00AF213D" w:rsidRPr="00286A90">
        <w:rPr>
          <w:rFonts w:ascii="Arial" w:eastAsia="MS Mincho" w:hAnsi="Arial" w:cs="Arial"/>
        </w:rPr>
        <w:t xml:space="preserve">e </w:t>
      </w:r>
      <w:r w:rsidR="00CE7BA4" w:rsidRPr="00286A90">
        <w:rPr>
          <w:rFonts w:ascii="Arial" w:eastAsia="MS Mincho" w:hAnsi="Arial" w:cs="Arial"/>
        </w:rPr>
        <w:t>m</w:t>
      </w:r>
      <w:r w:rsidR="005A1C3A" w:rsidRPr="00286A90">
        <w:rPr>
          <w:rFonts w:ascii="Arial" w:eastAsia="MS Mincho" w:hAnsi="Arial" w:cs="Arial"/>
        </w:rPr>
        <w:t>inistrstvo ugotovi</w:t>
      </w:r>
      <w:r w:rsidR="00AF213D" w:rsidRPr="00286A90">
        <w:rPr>
          <w:rFonts w:ascii="Arial" w:eastAsia="MS Mincho" w:hAnsi="Arial" w:cs="Arial"/>
        </w:rPr>
        <w:t>, da so</w:t>
      </w:r>
      <w:r w:rsidR="00DB46E8">
        <w:rPr>
          <w:rFonts w:ascii="Arial" w:eastAsia="MS Mincho" w:hAnsi="Arial" w:cs="Arial"/>
        </w:rPr>
        <w:t xml:space="preserve"> bila</w:t>
      </w:r>
      <w:r w:rsidR="00AF213D" w:rsidRPr="00286A90">
        <w:rPr>
          <w:rFonts w:ascii="Arial" w:eastAsia="MS Mincho" w:hAnsi="Arial" w:cs="Arial"/>
        </w:rPr>
        <w:t xml:space="preserve"> sredstva </w:t>
      </w:r>
      <w:r w:rsidR="001764D9" w:rsidRPr="00286A90">
        <w:rPr>
          <w:rFonts w:ascii="Arial" w:eastAsia="MS Mincho" w:hAnsi="Arial" w:cs="Arial"/>
        </w:rPr>
        <w:t xml:space="preserve">odobrena oziroma izplačana </w:t>
      </w:r>
      <w:r w:rsidR="005662CD" w:rsidRPr="00286A90">
        <w:rPr>
          <w:rFonts w:ascii="Arial" w:eastAsia="MS Mincho" w:hAnsi="Arial" w:cs="Arial"/>
        </w:rPr>
        <w:t>na podlagi neresničnih podatkov</w:t>
      </w:r>
      <w:r w:rsidR="00AF213D" w:rsidRPr="00286A90">
        <w:rPr>
          <w:rFonts w:ascii="Arial" w:eastAsia="MS Mincho" w:hAnsi="Arial" w:cs="Arial"/>
        </w:rPr>
        <w:t xml:space="preserve"> ali nenamensko porabljena, ima pravico zahtevati takojšne vračilo sredstev </w:t>
      </w:r>
      <w:r w:rsidR="00A30DF2" w:rsidRPr="00286A90">
        <w:rPr>
          <w:rFonts w:ascii="Arial" w:eastAsia="MS Mincho" w:hAnsi="Arial" w:cs="Arial"/>
        </w:rPr>
        <w:t xml:space="preserve">z zakonsko določenimi </w:t>
      </w:r>
      <w:r w:rsidR="00AF213D" w:rsidRPr="00286A90">
        <w:rPr>
          <w:rFonts w:ascii="Arial" w:eastAsia="MS Mincho" w:hAnsi="Arial" w:cs="Arial"/>
        </w:rPr>
        <w:t>zamudnimi obrestmi</w:t>
      </w:r>
      <w:r w:rsidR="001B7AAE" w:rsidRPr="00286A90">
        <w:rPr>
          <w:rFonts w:ascii="Arial" w:eastAsia="MS Mincho" w:hAnsi="Arial" w:cs="Arial"/>
        </w:rPr>
        <w:t>,</w:t>
      </w:r>
      <w:r w:rsidR="00AF213D" w:rsidRPr="00286A90">
        <w:rPr>
          <w:rFonts w:ascii="Arial" w:eastAsia="MS Mincho" w:hAnsi="Arial" w:cs="Arial"/>
        </w:rPr>
        <w:t xml:space="preserve"> za obdobje od dneva nakazila do dneva vračila.</w:t>
      </w:r>
    </w:p>
    <w:p w14:paraId="09749993" w14:textId="77777777" w:rsidR="002C29DB" w:rsidRPr="00286A90" w:rsidRDefault="002C29DB" w:rsidP="001E0082">
      <w:pPr>
        <w:pStyle w:val="Golobesedilo"/>
        <w:rPr>
          <w:rFonts w:ascii="Arial" w:eastAsia="MS Mincho" w:hAnsi="Arial" w:cs="Arial"/>
        </w:rPr>
      </w:pPr>
    </w:p>
    <w:p w14:paraId="593448FC" w14:textId="77777777" w:rsidR="002C29DB" w:rsidRPr="00286A90" w:rsidRDefault="002C29DB" w:rsidP="001E0082">
      <w:pPr>
        <w:pStyle w:val="Golobesedilo"/>
        <w:rPr>
          <w:rFonts w:ascii="Arial" w:eastAsia="MS Mincho" w:hAnsi="Arial" w:cs="Arial"/>
        </w:rPr>
      </w:pPr>
    </w:p>
    <w:p w14:paraId="45E0C84F" w14:textId="77777777" w:rsidR="002C29DB" w:rsidRPr="00286A90" w:rsidRDefault="002C29DB" w:rsidP="001E0082">
      <w:pPr>
        <w:pStyle w:val="Golobesedilo"/>
        <w:rPr>
          <w:rFonts w:ascii="Arial" w:eastAsia="MS Mincho" w:hAnsi="Arial" w:cs="Arial"/>
        </w:rPr>
      </w:pPr>
    </w:p>
    <w:p w14:paraId="5B715397" w14:textId="77777777" w:rsidR="002C29DB" w:rsidRPr="00286A90" w:rsidRDefault="002C29DB" w:rsidP="001E0082">
      <w:pPr>
        <w:pStyle w:val="Golobesedilo"/>
        <w:rPr>
          <w:rFonts w:ascii="Arial" w:eastAsia="MS Mincho" w:hAnsi="Arial" w:cs="Arial"/>
        </w:rPr>
      </w:pPr>
    </w:p>
    <w:p w14:paraId="25A0C058" w14:textId="77777777" w:rsidR="002C29DB" w:rsidRPr="00286A90" w:rsidRDefault="002C29DB" w:rsidP="001E0082">
      <w:pPr>
        <w:pStyle w:val="Golobesedilo"/>
        <w:rPr>
          <w:rFonts w:ascii="Arial" w:eastAsia="MS Mincho" w:hAnsi="Arial" w:cs="Arial"/>
        </w:rPr>
      </w:pPr>
    </w:p>
    <w:p w14:paraId="198DE6AE" w14:textId="1E93540C" w:rsidR="00AF213D" w:rsidRPr="00286A90" w:rsidRDefault="00AF213D">
      <w:pPr>
        <w:pStyle w:val="Golobesedilo"/>
        <w:rPr>
          <w:rFonts w:ascii="Arial" w:eastAsia="MS Mincho" w:hAnsi="Arial" w:cs="Arial"/>
        </w:rPr>
      </w:pPr>
    </w:p>
    <w:p w14:paraId="73D76CA9" w14:textId="77777777" w:rsidR="00AF213D" w:rsidRPr="00286A90" w:rsidRDefault="00AF213D">
      <w:pPr>
        <w:pStyle w:val="Golobesedilo"/>
        <w:rPr>
          <w:rFonts w:ascii="Arial" w:eastAsia="MS Mincho" w:hAnsi="Arial" w:cs="Arial"/>
        </w:rPr>
      </w:pPr>
    </w:p>
    <w:p w14:paraId="2A708C3A" w14:textId="587CABBC" w:rsidR="00AF213D" w:rsidRPr="00286A90" w:rsidRDefault="007C713A">
      <w:pPr>
        <w:pStyle w:val="Golobesedilo"/>
        <w:ind w:left="5760"/>
        <w:rPr>
          <w:rFonts w:ascii="Arial" w:eastAsia="MS Mincho" w:hAnsi="Arial" w:cs="Arial"/>
        </w:rPr>
      </w:pPr>
      <w:r w:rsidRPr="00286A90">
        <w:rPr>
          <w:rFonts w:ascii="Arial" w:eastAsia="MS Mincho" w:hAnsi="Arial" w:cs="Arial"/>
        </w:rPr>
        <w:t xml:space="preserve">Dr. </w:t>
      </w:r>
      <w:r w:rsidR="00E26BDC" w:rsidRPr="00286A90">
        <w:rPr>
          <w:rFonts w:ascii="Arial" w:eastAsia="MS Mincho" w:hAnsi="Arial" w:cs="Arial"/>
        </w:rPr>
        <w:t>Jože Podgoršek</w:t>
      </w:r>
    </w:p>
    <w:p w14:paraId="000563AB" w14:textId="7E3E6C93" w:rsidR="00813E27" w:rsidRPr="00286A90" w:rsidRDefault="00231925">
      <w:pPr>
        <w:pStyle w:val="Golobesedilo"/>
        <w:ind w:left="5760"/>
        <w:rPr>
          <w:rFonts w:ascii="Arial" w:eastAsia="MS Mincho" w:hAnsi="Arial" w:cs="Arial"/>
        </w:rPr>
      </w:pPr>
      <w:r w:rsidRPr="00286A90">
        <w:rPr>
          <w:rFonts w:ascii="Arial" w:eastAsia="MS Mincho" w:hAnsi="Arial" w:cs="Arial"/>
        </w:rPr>
        <w:t xml:space="preserve">          </w:t>
      </w:r>
      <w:r w:rsidR="001679DE" w:rsidRPr="00286A90">
        <w:rPr>
          <w:rFonts w:ascii="Arial" w:eastAsia="MS Mincho" w:hAnsi="Arial" w:cs="Arial"/>
        </w:rPr>
        <w:t>m</w:t>
      </w:r>
      <w:r w:rsidR="007A5E7E" w:rsidRPr="00286A90">
        <w:rPr>
          <w:rFonts w:ascii="Arial" w:eastAsia="MS Mincho" w:hAnsi="Arial" w:cs="Arial"/>
        </w:rPr>
        <w:t>inist</w:t>
      </w:r>
      <w:r w:rsidR="00E26BDC" w:rsidRPr="00286A90">
        <w:rPr>
          <w:rFonts w:ascii="Arial" w:eastAsia="MS Mincho" w:hAnsi="Arial" w:cs="Arial"/>
        </w:rPr>
        <w:t>er</w:t>
      </w:r>
    </w:p>
    <w:sectPr w:rsidR="00813E27" w:rsidRPr="00286A90" w:rsidSect="00DD5D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D071AB" w15:done="0"/>
  <w15:commentEx w15:paraId="25450176" w15:paraIdParent="51D071AB" w15:done="0"/>
  <w15:commentEx w15:paraId="7E2FD7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D071AB" w16cid:durableId="23EA03FB"/>
  <w16cid:commentId w16cid:paraId="25450176" w16cid:durableId="23EA03FD"/>
  <w16cid:commentId w16cid:paraId="7E2FD757" w16cid:durableId="23EA04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0C"/>
    <w:multiLevelType w:val="multilevel"/>
    <w:tmpl w:val="D9B21F8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1">
    <w:nsid w:val="090E1BF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B63AE"/>
    <w:multiLevelType w:val="multilevel"/>
    <w:tmpl w:val="B400E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1831A4"/>
    <w:multiLevelType w:val="multilevel"/>
    <w:tmpl w:val="58B6B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EC7A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08357E"/>
    <w:multiLevelType w:val="hybridMultilevel"/>
    <w:tmpl w:val="AC84D01A"/>
    <w:lvl w:ilvl="0" w:tplc="4ECEB1A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71D5"/>
    <w:multiLevelType w:val="hybridMultilevel"/>
    <w:tmpl w:val="E6527446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6DAB"/>
    <w:multiLevelType w:val="hybridMultilevel"/>
    <w:tmpl w:val="F99425BC"/>
    <w:lvl w:ilvl="0" w:tplc="5BDA4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FF6AEB"/>
    <w:multiLevelType w:val="multilevel"/>
    <w:tmpl w:val="5966258A"/>
    <w:lvl w:ilvl="0">
      <w:start w:val="1"/>
      <w:numFmt w:val="ordinal"/>
      <w:pStyle w:val="Naslov1"/>
      <w:lvlText w:val="%1"/>
      <w:lvlJc w:val="left"/>
      <w:pPr>
        <w:ind w:left="644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slov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slov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slov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slov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slov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74308AF"/>
    <w:multiLevelType w:val="hybridMultilevel"/>
    <w:tmpl w:val="8B748D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0FF"/>
    <w:multiLevelType w:val="hybridMultilevel"/>
    <w:tmpl w:val="591AA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674D8"/>
    <w:multiLevelType w:val="hybridMultilevel"/>
    <w:tmpl w:val="4188564C"/>
    <w:lvl w:ilvl="0" w:tplc="9B9632B2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48E0C4A"/>
    <w:multiLevelType w:val="multilevel"/>
    <w:tmpl w:val="D9B21F8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13">
    <w:nsid w:val="26996C58"/>
    <w:multiLevelType w:val="hybridMultilevel"/>
    <w:tmpl w:val="7E2275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4168A"/>
    <w:multiLevelType w:val="hybridMultilevel"/>
    <w:tmpl w:val="B45CA928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52DF1"/>
    <w:multiLevelType w:val="hybridMultilevel"/>
    <w:tmpl w:val="550634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B3A8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34096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3D2487"/>
    <w:multiLevelType w:val="hybridMultilevel"/>
    <w:tmpl w:val="2292B3C0"/>
    <w:lvl w:ilvl="0" w:tplc="0424001B">
      <w:start w:val="1"/>
      <w:numFmt w:val="lowerRoman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2EE9690E"/>
    <w:multiLevelType w:val="hybridMultilevel"/>
    <w:tmpl w:val="2FD6838C"/>
    <w:lvl w:ilvl="0" w:tplc="7CC04D6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2F86578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68526A"/>
    <w:multiLevelType w:val="multilevel"/>
    <w:tmpl w:val="D5522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EF0AA8"/>
    <w:multiLevelType w:val="hybridMultilevel"/>
    <w:tmpl w:val="C02029FA"/>
    <w:lvl w:ilvl="0" w:tplc="AD1A4188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36E11025"/>
    <w:multiLevelType w:val="hybridMultilevel"/>
    <w:tmpl w:val="3194613A"/>
    <w:lvl w:ilvl="0" w:tplc="7CC04D6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72F3E1D"/>
    <w:multiLevelType w:val="hybridMultilevel"/>
    <w:tmpl w:val="2E9EF2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A229D"/>
    <w:multiLevelType w:val="multilevel"/>
    <w:tmpl w:val="75B06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B582D4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F13609C"/>
    <w:multiLevelType w:val="multilevel"/>
    <w:tmpl w:val="2BDE60F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28">
    <w:nsid w:val="50587E37"/>
    <w:multiLevelType w:val="multilevel"/>
    <w:tmpl w:val="C1D225F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 w:val="0"/>
        <w:sz w:val="24"/>
      </w:rPr>
    </w:lvl>
  </w:abstractNum>
  <w:abstractNum w:abstractNumId="29">
    <w:nsid w:val="51E92804"/>
    <w:multiLevelType w:val="hybridMultilevel"/>
    <w:tmpl w:val="776CDD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741DD"/>
    <w:multiLevelType w:val="hybridMultilevel"/>
    <w:tmpl w:val="D642483E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C26B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88631A"/>
    <w:multiLevelType w:val="multilevel"/>
    <w:tmpl w:val="37366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A663493"/>
    <w:multiLevelType w:val="hybridMultilevel"/>
    <w:tmpl w:val="41E67D14"/>
    <w:lvl w:ilvl="0" w:tplc="F1F277EA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907DF4"/>
    <w:multiLevelType w:val="multilevel"/>
    <w:tmpl w:val="881C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EF2270"/>
    <w:multiLevelType w:val="hybridMultilevel"/>
    <w:tmpl w:val="9B302A18"/>
    <w:lvl w:ilvl="0" w:tplc="95209ABC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0AB50DA"/>
    <w:multiLevelType w:val="hybridMultilevel"/>
    <w:tmpl w:val="CAE43C5C"/>
    <w:lvl w:ilvl="0" w:tplc="9A5EB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C39A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2477A0"/>
    <w:multiLevelType w:val="hybridMultilevel"/>
    <w:tmpl w:val="05C47F92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A37DF"/>
    <w:multiLevelType w:val="hybridMultilevel"/>
    <w:tmpl w:val="5E02F042"/>
    <w:lvl w:ilvl="0" w:tplc="AD1A4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C1036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9292319"/>
    <w:multiLevelType w:val="hybridMultilevel"/>
    <w:tmpl w:val="3B069E08"/>
    <w:lvl w:ilvl="0" w:tplc="F1F277EA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BF7B0B"/>
    <w:multiLevelType w:val="hybridMultilevel"/>
    <w:tmpl w:val="6CD820B6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B538E"/>
    <w:multiLevelType w:val="hybridMultilevel"/>
    <w:tmpl w:val="6BD8BA20"/>
    <w:lvl w:ilvl="0" w:tplc="F05A71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B3604"/>
    <w:multiLevelType w:val="hybridMultilevel"/>
    <w:tmpl w:val="0F8A774E"/>
    <w:lvl w:ilvl="0" w:tplc="61E4E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377C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424FB1"/>
    <w:multiLevelType w:val="hybridMultilevel"/>
    <w:tmpl w:val="DF5EAF00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9"/>
  </w:num>
  <w:num w:numId="4">
    <w:abstractNumId w:val="7"/>
  </w:num>
  <w:num w:numId="5">
    <w:abstractNumId w:val="0"/>
  </w:num>
  <w:num w:numId="6">
    <w:abstractNumId w:val="46"/>
  </w:num>
  <w:num w:numId="7">
    <w:abstractNumId w:val="43"/>
  </w:num>
  <w:num w:numId="8">
    <w:abstractNumId w:val="14"/>
  </w:num>
  <w:num w:numId="9">
    <w:abstractNumId w:val="36"/>
  </w:num>
  <w:num w:numId="10">
    <w:abstractNumId w:val="18"/>
  </w:num>
  <w:num w:numId="11">
    <w:abstractNumId w:val="38"/>
  </w:num>
  <w:num w:numId="12">
    <w:abstractNumId w:val="23"/>
  </w:num>
  <w:num w:numId="13">
    <w:abstractNumId w:val="19"/>
  </w:num>
  <w:num w:numId="14">
    <w:abstractNumId w:val="13"/>
  </w:num>
  <w:num w:numId="15">
    <w:abstractNumId w:val="40"/>
  </w:num>
  <w:num w:numId="16">
    <w:abstractNumId w:val="27"/>
  </w:num>
  <w:num w:numId="17">
    <w:abstractNumId w:val="17"/>
  </w:num>
  <w:num w:numId="18">
    <w:abstractNumId w:val="26"/>
  </w:num>
  <w:num w:numId="19">
    <w:abstractNumId w:val="45"/>
  </w:num>
  <w:num w:numId="20">
    <w:abstractNumId w:val="37"/>
  </w:num>
  <w:num w:numId="21">
    <w:abstractNumId w:val="31"/>
  </w:num>
  <w:num w:numId="22">
    <w:abstractNumId w:val="20"/>
  </w:num>
  <w:num w:numId="23">
    <w:abstractNumId w:val="16"/>
  </w:num>
  <w:num w:numId="24">
    <w:abstractNumId w:val="4"/>
  </w:num>
  <w:num w:numId="25">
    <w:abstractNumId w:val="10"/>
  </w:num>
  <w:num w:numId="26">
    <w:abstractNumId w:val="1"/>
  </w:num>
  <w:num w:numId="27">
    <w:abstractNumId w:val="24"/>
  </w:num>
  <w:num w:numId="28">
    <w:abstractNumId w:val="9"/>
  </w:num>
  <w:num w:numId="29">
    <w:abstractNumId w:val="29"/>
  </w:num>
  <w:num w:numId="30">
    <w:abstractNumId w:val="35"/>
  </w:num>
  <w:num w:numId="31">
    <w:abstractNumId w:val="11"/>
  </w:num>
  <w:num w:numId="32">
    <w:abstractNumId w:val="15"/>
  </w:num>
  <w:num w:numId="33">
    <w:abstractNumId w:val="12"/>
  </w:num>
  <w:num w:numId="34">
    <w:abstractNumId w:val="25"/>
  </w:num>
  <w:num w:numId="35">
    <w:abstractNumId w:val="29"/>
    <w:lvlOverride w:ilvl="0">
      <w:lvl w:ilvl="0" w:tplc="0424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240019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 w:tplc="0424001B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 w:tplc="04240019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 w:tplc="0424001B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 w:tplc="04240019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 w:tplc="0424001B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30"/>
  </w:num>
  <w:num w:numId="37">
    <w:abstractNumId w:val="42"/>
  </w:num>
  <w:num w:numId="38">
    <w:abstractNumId w:val="6"/>
  </w:num>
  <w:num w:numId="39">
    <w:abstractNumId w:val="5"/>
  </w:num>
  <w:num w:numId="40">
    <w:abstractNumId w:val="33"/>
  </w:num>
  <w:num w:numId="41">
    <w:abstractNumId w:val="41"/>
  </w:num>
  <w:num w:numId="42">
    <w:abstractNumId w:val="32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 w:numId="51">
    <w:abstractNumId w:val="8"/>
  </w:num>
  <w:num w:numId="52">
    <w:abstractNumId w:val="8"/>
  </w:num>
  <w:num w:numId="53">
    <w:abstractNumId w:val="8"/>
  </w:num>
  <w:num w:numId="54">
    <w:abstractNumId w:val="8"/>
  </w:num>
  <w:num w:numId="55">
    <w:abstractNumId w:val="8"/>
  </w:num>
  <w:num w:numId="56">
    <w:abstractNumId w:val="8"/>
  </w:num>
  <w:num w:numId="57">
    <w:abstractNumId w:val="8"/>
  </w:num>
  <w:num w:numId="58">
    <w:abstractNumId w:val="2"/>
  </w:num>
  <w:num w:numId="59">
    <w:abstractNumId w:val="34"/>
  </w:num>
  <w:num w:numId="60">
    <w:abstractNumId w:val="21"/>
  </w:num>
  <w:num w:numId="61">
    <w:abstractNumId w:val="44"/>
  </w:num>
  <w:num w:numId="62">
    <w:abstractNumId w:val="28"/>
  </w:num>
  <w:num w:numId="63">
    <w:abstractNumId w:val="8"/>
  </w:num>
  <w:num w:numId="64">
    <w:abstractNumId w:val="3"/>
  </w:num>
  <w:num w:numId="65">
    <w:abstractNumId w:val="8"/>
  </w:num>
  <w:num w:numId="66">
    <w:abstractNumId w:val="8"/>
  </w:num>
  <w:num w:numId="67">
    <w:abstractNumId w:val="8"/>
  </w:num>
  <w:num w:numId="68">
    <w:abstractNumId w:val="8"/>
  </w:num>
  <w:num w:numId="69">
    <w:abstractNumId w:val="8"/>
  </w:num>
  <w:num w:numId="70">
    <w:abstractNumId w:val="8"/>
  </w:num>
  <w:num w:numId="71">
    <w:abstractNumId w:val="8"/>
  </w:num>
  <w:num w:numId="72">
    <w:abstractNumId w:val="8"/>
  </w:num>
  <w:num w:numId="73">
    <w:abstractNumId w:val="8"/>
  </w:num>
  <w:num w:numId="74">
    <w:abstractNumId w:val="8"/>
  </w:num>
  <w:num w:numId="75">
    <w:abstractNumId w:val="8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a Žnidarič">
    <w15:presenceInfo w15:providerId="AD" w15:userId="S-1-5-21-2043430618-2407129832-2781068167-4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4"/>
    <w:rsid w:val="00006367"/>
    <w:rsid w:val="000152C7"/>
    <w:rsid w:val="00020C8A"/>
    <w:rsid w:val="00021C10"/>
    <w:rsid w:val="00022C31"/>
    <w:rsid w:val="00026C0E"/>
    <w:rsid w:val="0002757F"/>
    <w:rsid w:val="00034329"/>
    <w:rsid w:val="000420C1"/>
    <w:rsid w:val="0004638F"/>
    <w:rsid w:val="00046CCA"/>
    <w:rsid w:val="00055A06"/>
    <w:rsid w:val="0005763D"/>
    <w:rsid w:val="00063759"/>
    <w:rsid w:val="00067082"/>
    <w:rsid w:val="00072C92"/>
    <w:rsid w:val="000750BE"/>
    <w:rsid w:val="00076C93"/>
    <w:rsid w:val="00077448"/>
    <w:rsid w:val="00084469"/>
    <w:rsid w:val="0008543B"/>
    <w:rsid w:val="000856F4"/>
    <w:rsid w:val="0008653D"/>
    <w:rsid w:val="0009444F"/>
    <w:rsid w:val="00097769"/>
    <w:rsid w:val="00097EE6"/>
    <w:rsid w:val="000B760E"/>
    <w:rsid w:val="000C4BE8"/>
    <w:rsid w:val="000D48BC"/>
    <w:rsid w:val="000E1F74"/>
    <w:rsid w:val="000F3F80"/>
    <w:rsid w:val="000F50B6"/>
    <w:rsid w:val="001058A0"/>
    <w:rsid w:val="0011050F"/>
    <w:rsid w:val="00112CD1"/>
    <w:rsid w:val="0012529F"/>
    <w:rsid w:val="00130558"/>
    <w:rsid w:val="00131B9C"/>
    <w:rsid w:val="001331FF"/>
    <w:rsid w:val="00134C0C"/>
    <w:rsid w:val="001367FA"/>
    <w:rsid w:val="001510EF"/>
    <w:rsid w:val="00152948"/>
    <w:rsid w:val="00156A91"/>
    <w:rsid w:val="00156B44"/>
    <w:rsid w:val="00161202"/>
    <w:rsid w:val="00162F55"/>
    <w:rsid w:val="001679DE"/>
    <w:rsid w:val="0017126D"/>
    <w:rsid w:val="00175719"/>
    <w:rsid w:val="001764D9"/>
    <w:rsid w:val="001958C8"/>
    <w:rsid w:val="001B7AAE"/>
    <w:rsid w:val="001C0F8C"/>
    <w:rsid w:val="001C29DC"/>
    <w:rsid w:val="001E0082"/>
    <w:rsid w:val="001E76D3"/>
    <w:rsid w:val="001F2609"/>
    <w:rsid w:val="002305FF"/>
    <w:rsid w:val="00231925"/>
    <w:rsid w:val="00234E4C"/>
    <w:rsid w:val="00246855"/>
    <w:rsid w:val="00246891"/>
    <w:rsid w:val="00246A5D"/>
    <w:rsid w:val="002472FA"/>
    <w:rsid w:val="002629B7"/>
    <w:rsid w:val="002703E2"/>
    <w:rsid w:val="0027397D"/>
    <w:rsid w:val="002764FA"/>
    <w:rsid w:val="00283C9F"/>
    <w:rsid w:val="00286A90"/>
    <w:rsid w:val="002952A7"/>
    <w:rsid w:val="002A3EA8"/>
    <w:rsid w:val="002A5696"/>
    <w:rsid w:val="002B5F8F"/>
    <w:rsid w:val="002C1605"/>
    <w:rsid w:val="002C2770"/>
    <w:rsid w:val="002C29DB"/>
    <w:rsid w:val="002C2E1F"/>
    <w:rsid w:val="002D4E66"/>
    <w:rsid w:val="002D7A23"/>
    <w:rsid w:val="002E0DE7"/>
    <w:rsid w:val="002E54D3"/>
    <w:rsid w:val="002E6363"/>
    <w:rsid w:val="002E66D6"/>
    <w:rsid w:val="002E79CC"/>
    <w:rsid w:val="002F5AB8"/>
    <w:rsid w:val="002F7034"/>
    <w:rsid w:val="0030349C"/>
    <w:rsid w:val="00303DFA"/>
    <w:rsid w:val="003047E0"/>
    <w:rsid w:val="00306015"/>
    <w:rsid w:val="00307A06"/>
    <w:rsid w:val="003101FB"/>
    <w:rsid w:val="003133E5"/>
    <w:rsid w:val="00313FF9"/>
    <w:rsid w:val="00314D57"/>
    <w:rsid w:val="003219EA"/>
    <w:rsid w:val="0034196C"/>
    <w:rsid w:val="00343458"/>
    <w:rsid w:val="0035012A"/>
    <w:rsid w:val="00352189"/>
    <w:rsid w:val="003525FD"/>
    <w:rsid w:val="00362175"/>
    <w:rsid w:val="00364186"/>
    <w:rsid w:val="0037717A"/>
    <w:rsid w:val="00383CAD"/>
    <w:rsid w:val="00385BFC"/>
    <w:rsid w:val="0038732A"/>
    <w:rsid w:val="00392296"/>
    <w:rsid w:val="003A0DF4"/>
    <w:rsid w:val="003B15C2"/>
    <w:rsid w:val="003B2105"/>
    <w:rsid w:val="003B2B64"/>
    <w:rsid w:val="003B417C"/>
    <w:rsid w:val="003C05CE"/>
    <w:rsid w:val="003C282F"/>
    <w:rsid w:val="003C556D"/>
    <w:rsid w:val="003C5CB0"/>
    <w:rsid w:val="003D40EE"/>
    <w:rsid w:val="003E0E13"/>
    <w:rsid w:val="003F303B"/>
    <w:rsid w:val="003F3F26"/>
    <w:rsid w:val="003F44A6"/>
    <w:rsid w:val="00402EB2"/>
    <w:rsid w:val="004042EB"/>
    <w:rsid w:val="004057BC"/>
    <w:rsid w:val="00413945"/>
    <w:rsid w:val="00422B6C"/>
    <w:rsid w:val="004347CD"/>
    <w:rsid w:val="0043790F"/>
    <w:rsid w:val="00441B7C"/>
    <w:rsid w:val="00442DFA"/>
    <w:rsid w:val="004434C4"/>
    <w:rsid w:val="00444FBE"/>
    <w:rsid w:val="004606FE"/>
    <w:rsid w:val="00460B3F"/>
    <w:rsid w:val="0046225A"/>
    <w:rsid w:val="0047232F"/>
    <w:rsid w:val="00475ED0"/>
    <w:rsid w:val="0048745A"/>
    <w:rsid w:val="00487505"/>
    <w:rsid w:val="004928E6"/>
    <w:rsid w:val="004A1CF9"/>
    <w:rsid w:val="004A2570"/>
    <w:rsid w:val="004A46ED"/>
    <w:rsid w:val="004A69D5"/>
    <w:rsid w:val="004B5858"/>
    <w:rsid w:val="004C1486"/>
    <w:rsid w:val="004D0C0D"/>
    <w:rsid w:val="004E61EA"/>
    <w:rsid w:val="004F1DCD"/>
    <w:rsid w:val="004F1E3E"/>
    <w:rsid w:val="0050480C"/>
    <w:rsid w:val="00510EB9"/>
    <w:rsid w:val="00511F9F"/>
    <w:rsid w:val="0051638A"/>
    <w:rsid w:val="0052259A"/>
    <w:rsid w:val="00540C3C"/>
    <w:rsid w:val="00542E2E"/>
    <w:rsid w:val="00544F30"/>
    <w:rsid w:val="0054744D"/>
    <w:rsid w:val="005521B5"/>
    <w:rsid w:val="00564682"/>
    <w:rsid w:val="005662CD"/>
    <w:rsid w:val="00566CF8"/>
    <w:rsid w:val="00567C83"/>
    <w:rsid w:val="00577CC6"/>
    <w:rsid w:val="005A0F67"/>
    <w:rsid w:val="005A1C3A"/>
    <w:rsid w:val="005A3ECB"/>
    <w:rsid w:val="005C07AF"/>
    <w:rsid w:val="005C26CA"/>
    <w:rsid w:val="00606A6D"/>
    <w:rsid w:val="00611358"/>
    <w:rsid w:val="00612FC3"/>
    <w:rsid w:val="00616C59"/>
    <w:rsid w:val="00621512"/>
    <w:rsid w:val="0062188B"/>
    <w:rsid w:val="00624709"/>
    <w:rsid w:val="006274F7"/>
    <w:rsid w:val="00627A6D"/>
    <w:rsid w:val="006315F3"/>
    <w:rsid w:val="00636EBE"/>
    <w:rsid w:val="0065194A"/>
    <w:rsid w:val="006528B0"/>
    <w:rsid w:val="006534BE"/>
    <w:rsid w:val="0066416D"/>
    <w:rsid w:val="00664218"/>
    <w:rsid w:val="00677B98"/>
    <w:rsid w:val="00677F94"/>
    <w:rsid w:val="006800E0"/>
    <w:rsid w:val="00682860"/>
    <w:rsid w:val="0068609E"/>
    <w:rsid w:val="0069130B"/>
    <w:rsid w:val="0069300B"/>
    <w:rsid w:val="0069669F"/>
    <w:rsid w:val="006A4DFD"/>
    <w:rsid w:val="006A4F82"/>
    <w:rsid w:val="006B5B97"/>
    <w:rsid w:val="006C61C9"/>
    <w:rsid w:val="006D1311"/>
    <w:rsid w:val="006E0886"/>
    <w:rsid w:val="006E3E13"/>
    <w:rsid w:val="006F49A4"/>
    <w:rsid w:val="007205A5"/>
    <w:rsid w:val="00720697"/>
    <w:rsid w:val="00725934"/>
    <w:rsid w:val="00725AF7"/>
    <w:rsid w:val="00734248"/>
    <w:rsid w:val="0074309D"/>
    <w:rsid w:val="0074602B"/>
    <w:rsid w:val="00766375"/>
    <w:rsid w:val="00771289"/>
    <w:rsid w:val="00784E69"/>
    <w:rsid w:val="007866B6"/>
    <w:rsid w:val="00786D0A"/>
    <w:rsid w:val="007934B3"/>
    <w:rsid w:val="00793751"/>
    <w:rsid w:val="00796F2A"/>
    <w:rsid w:val="007A1782"/>
    <w:rsid w:val="007A5E7E"/>
    <w:rsid w:val="007B14CC"/>
    <w:rsid w:val="007B45A3"/>
    <w:rsid w:val="007C3FDC"/>
    <w:rsid w:val="007C54C6"/>
    <w:rsid w:val="007C713A"/>
    <w:rsid w:val="007D2212"/>
    <w:rsid w:val="007D4B1C"/>
    <w:rsid w:val="007E138F"/>
    <w:rsid w:val="007E2D7B"/>
    <w:rsid w:val="007E424C"/>
    <w:rsid w:val="00800DC7"/>
    <w:rsid w:val="008045DA"/>
    <w:rsid w:val="00813E27"/>
    <w:rsid w:val="008156C3"/>
    <w:rsid w:val="0082427D"/>
    <w:rsid w:val="00825F6F"/>
    <w:rsid w:val="008307AE"/>
    <w:rsid w:val="00837A6B"/>
    <w:rsid w:val="00840052"/>
    <w:rsid w:val="00845141"/>
    <w:rsid w:val="0084630A"/>
    <w:rsid w:val="00860A79"/>
    <w:rsid w:val="008624DC"/>
    <w:rsid w:val="008636D3"/>
    <w:rsid w:val="00865671"/>
    <w:rsid w:val="008659FA"/>
    <w:rsid w:val="008A2A06"/>
    <w:rsid w:val="008B05F5"/>
    <w:rsid w:val="008C1C68"/>
    <w:rsid w:val="008C26F6"/>
    <w:rsid w:val="008E3275"/>
    <w:rsid w:val="008F4D1F"/>
    <w:rsid w:val="00903D7C"/>
    <w:rsid w:val="00905779"/>
    <w:rsid w:val="00905AAC"/>
    <w:rsid w:val="00912AE7"/>
    <w:rsid w:val="00925E37"/>
    <w:rsid w:val="00926338"/>
    <w:rsid w:val="00936F72"/>
    <w:rsid w:val="00937648"/>
    <w:rsid w:val="00940EF5"/>
    <w:rsid w:val="00941578"/>
    <w:rsid w:val="00946169"/>
    <w:rsid w:val="00946F6D"/>
    <w:rsid w:val="00950D07"/>
    <w:rsid w:val="00955165"/>
    <w:rsid w:val="00957EE3"/>
    <w:rsid w:val="00961D5C"/>
    <w:rsid w:val="009738AE"/>
    <w:rsid w:val="00983ED5"/>
    <w:rsid w:val="00983EEC"/>
    <w:rsid w:val="00996399"/>
    <w:rsid w:val="009A0532"/>
    <w:rsid w:val="009A1E76"/>
    <w:rsid w:val="009A54ED"/>
    <w:rsid w:val="009B4D0D"/>
    <w:rsid w:val="009C6B39"/>
    <w:rsid w:val="009D06D8"/>
    <w:rsid w:val="009D319F"/>
    <w:rsid w:val="009D680F"/>
    <w:rsid w:val="009E033C"/>
    <w:rsid w:val="009E4FF8"/>
    <w:rsid w:val="009E7311"/>
    <w:rsid w:val="009F4AC7"/>
    <w:rsid w:val="00A035AD"/>
    <w:rsid w:val="00A07963"/>
    <w:rsid w:val="00A12A14"/>
    <w:rsid w:val="00A1304B"/>
    <w:rsid w:val="00A1454A"/>
    <w:rsid w:val="00A26749"/>
    <w:rsid w:val="00A30110"/>
    <w:rsid w:val="00A30DF2"/>
    <w:rsid w:val="00A33C4E"/>
    <w:rsid w:val="00A36491"/>
    <w:rsid w:val="00A421F4"/>
    <w:rsid w:val="00A50B64"/>
    <w:rsid w:val="00A62256"/>
    <w:rsid w:val="00A65FAF"/>
    <w:rsid w:val="00A7020C"/>
    <w:rsid w:val="00A75156"/>
    <w:rsid w:val="00A844CA"/>
    <w:rsid w:val="00A85DDC"/>
    <w:rsid w:val="00A86ED7"/>
    <w:rsid w:val="00A871E8"/>
    <w:rsid w:val="00AA461F"/>
    <w:rsid w:val="00AB413F"/>
    <w:rsid w:val="00AC37FE"/>
    <w:rsid w:val="00AC47D2"/>
    <w:rsid w:val="00AC48AA"/>
    <w:rsid w:val="00AC6420"/>
    <w:rsid w:val="00AD29CA"/>
    <w:rsid w:val="00AD50C5"/>
    <w:rsid w:val="00AD5376"/>
    <w:rsid w:val="00AE5C94"/>
    <w:rsid w:val="00AF120C"/>
    <w:rsid w:val="00AF213D"/>
    <w:rsid w:val="00AF2318"/>
    <w:rsid w:val="00B04121"/>
    <w:rsid w:val="00B054B9"/>
    <w:rsid w:val="00B20130"/>
    <w:rsid w:val="00B21D07"/>
    <w:rsid w:val="00B224F3"/>
    <w:rsid w:val="00B30D07"/>
    <w:rsid w:val="00B45E74"/>
    <w:rsid w:val="00B501C1"/>
    <w:rsid w:val="00B502AC"/>
    <w:rsid w:val="00B536C9"/>
    <w:rsid w:val="00B57959"/>
    <w:rsid w:val="00B616D1"/>
    <w:rsid w:val="00B61997"/>
    <w:rsid w:val="00B721F7"/>
    <w:rsid w:val="00B733FF"/>
    <w:rsid w:val="00B854F4"/>
    <w:rsid w:val="00B94F8B"/>
    <w:rsid w:val="00BA1BE0"/>
    <w:rsid w:val="00BA546C"/>
    <w:rsid w:val="00BB2A57"/>
    <w:rsid w:val="00BB59DC"/>
    <w:rsid w:val="00BB5BDE"/>
    <w:rsid w:val="00BB74BE"/>
    <w:rsid w:val="00BC2B95"/>
    <w:rsid w:val="00BC7246"/>
    <w:rsid w:val="00BC7B76"/>
    <w:rsid w:val="00BD42A1"/>
    <w:rsid w:val="00BD612E"/>
    <w:rsid w:val="00BD7C51"/>
    <w:rsid w:val="00BD7CD5"/>
    <w:rsid w:val="00BE3F5C"/>
    <w:rsid w:val="00BF1A36"/>
    <w:rsid w:val="00BF4F4B"/>
    <w:rsid w:val="00BF6A9B"/>
    <w:rsid w:val="00BF7D31"/>
    <w:rsid w:val="00C0698C"/>
    <w:rsid w:val="00C11A87"/>
    <w:rsid w:val="00C13631"/>
    <w:rsid w:val="00C204F3"/>
    <w:rsid w:val="00C21C11"/>
    <w:rsid w:val="00C21D97"/>
    <w:rsid w:val="00C35B4F"/>
    <w:rsid w:val="00C41731"/>
    <w:rsid w:val="00C509BC"/>
    <w:rsid w:val="00C52EA5"/>
    <w:rsid w:val="00C623EB"/>
    <w:rsid w:val="00C62577"/>
    <w:rsid w:val="00C65EEE"/>
    <w:rsid w:val="00C66AFA"/>
    <w:rsid w:val="00C7588C"/>
    <w:rsid w:val="00C77255"/>
    <w:rsid w:val="00C82E72"/>
    <w:rsid w:val="00C84DC7"/>
    <w:rsid w:val="00C944DE"/>
    <w:rsid w:val="00CA240E"/>
    <w:rsid w:val="00CB1F85"/>
    <w:rsid w:val="00CC1210"/>
    <w:rsid w:val="00CC5C98"/>
    <w:rsid w:val="00CC7337"/>
    <w:rsid w:val="00CC745E"/>
    <w:rsid w:val="00CE7BA4"/>
    <w:rsid w:val="00CF1226"/>
    <w:rsid w:val="00CF3361"/>
    <w:rsid w:val="00D0282B"/>
    <w:rsid w:val="00D047D9"/>
    <w:rsid w:val="00D10A13"/>
    <w:rsid w:val="00D1158B"/>
    <w:rsid w:val="00D171DD"/>
    <w:rsid w:val="00D312A3"/>
    <w:rsid w:val="00D354BA"/>
    <w:rsid w:val="00D4083A"/>
    <w:rsid w:val="00D41437"/>
    <w:rsid w:val="00D44028"/>
    <w:rsid w:val="00D53C2A"/>
    <w:rsid w:val="00D5705D"/>
    <w:rsid w:val="00D82E48"/>
    <w:rsid w:val="00D8557A"/>
    <w:rsid w:val="00D86338"/>
    <w:rsid w:val="00D879C6"/>
    <w:rsid w:val="00D9501D"/>
    <w:rsid w:val="00DB46E8"/>
    <w:rsid w:val="00DC4425"/>
    <w:rsid w:val="00DC6EB6"/>
    <w:rsid w:val="00DD1253"/>
    <w:rsid w:val="00DD5D54"/>
    <w:rsid w:val="00DE46BC"/>
    <w:rsid w:val="00DF4A09"/>
    <w:rsid w:val="00DF7CD4"/>
    <w:rsid w:val="00E14FC9"/>
    <w:rsid w:val="00E16CCF"/>
    <w:rsid w:val="00E2044C"/>
    <w:rsid w:val="00E26BDC"/>
    <w:rsid w:val="00E4628D"/>
    <w:rsid w:val="00E540C3"/>
    <w:rsid w:val="00E744A8"/>
    <w:rsid w:val="00E80107"/>
    <w:rsid w:val="00E9713F"/>
    <w:rsid w:val="00EA021D"/>
    <w:rsid w:val="00EA28DC"/>
    <w:rsid w:val="00EA3FE1"/>
    <w:rsid w:val="00EA7715"/>
    <w:rsid w:val="00EB6C1C"/>
    <w:rsid w:val="00EC643E"/>
    <w:rsid w:val="00EC6EB1"/>
    <w:rsid w:val="00ED6FF4"/>
    <w:rsid w:val="00EE6327"/>
    <w:rsid w:val="00EE63B0"/>
    <w:rsid w:val="00EF639B"/>
    <w:rsid w:val="00F16730"/>
    <w:rsid w:val="00F21855"/>
    <w:rsid w:val="00F24C02"/>
    <w:rsid w:val="00F24C60"/>
    <w:rsid w:val="00F371B1"/>
    <w:rsid w:val="00F40CCA"/>
    <w:rsid w:val="00F42BEB"/>
    <w:rsid w:val="00F4504F"/>
    <w:rsid w:val="00F47187"/>
    <w:rsid w:val="00F53651"/>
    <w:rsid w:val="00F61D6F"/>
    <w:rsid w:val="00F624A8"/>
    <w:rsid w:val="00F63DD8"/>
    <w:rsid w:val="00F6681D"/>
    <w:rsid w:val="00F66D36"/>
    <w:rsid w:val="00F76008"/>
    <w:rsid w:val="00F76753"/>
    <w:rsid w:val="00F8313B"/>
    <w:rsid w:val="00F83403"/>
    <w:rsid w:val="00F948FF"/>
    <w:rsid w:val="00FA0FD1"/>
    <w:rsid w:val="00FA3668"/>
    <w:rsid w:val="00FA7A69"/>
    <w:rsid w:val="00FC4A7A"/>
    <w:rsid w:val="00FD3F2B"/>
    <w:rsid w:val="00FE0757"/>
    <w:rsid w:val="00FE5782"/>
    <w:rsid w:val="00FE6027"/>
    <w:rsid w:val="00FE71DC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0F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347CD"/>
    <w:pPr>
      <w:keepNext/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 w:val="22"/>
      <w:szCs w:val="20"/>
      <w:lang w:eastAsia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sz w:val="23"/>
      <w:szCs w:val="20"/>
      <w:lang w:eastAsia="en-US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outlineLvl w:val="2"/>
    </w:pPr>
    <w:rPr>
      <w:bCs/>
      <w:i/>
      <w:iCs/>
      <w:szCs w:val="20"/>
      <w:lang w:eastAsia="en-US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bCs/>
      <w:lang w:eastAsia="en-US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bCs/>
      <w:i/>
      <w:iCs/>
      <w:lang w:eastAsia="en-US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styleId="Telobesedila">
    <w:name w:val="Body Text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paragraph" w:customStyle="1" w:styleId="Telobesedila31">
    <w:name w:val="Telo besedila 31"/>
    <w:basedOn w:val="Navaden"/>
    <w:pPr>
      <w:widowControl w:val="0"/>
      <w:tabs>
        <w:tab w:val="left" w:pos="0"/>
      </w:tabs>
      <w:suppressAutoHyphens/>
      <w:jc w:val="both"/>
    </w:pPr>
    <w:rPr>
      <w:rFonts w:ascii="Century Schoolbook" w:hAnsi="Century Schoolbook"/>
      <w:spacing w:val="-3"/>
      <w:szCs w:val="20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bCs/>
      <w:szCs w:val="20"/>
      <w:lang w:eastAsia="en-US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lang w:val="en-GB" w:eastAsia="en-US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styleId="Telobesedila2">
    <w:name w:val="Body Text 2"/>
    <w:basedOn w:val="Navaden"/>
    <w:rPr>
      <w:color w:val="FF0000"/>
    </w:rPr>
  </w:style>
  <w:style w:type="paragraph" w:styleId="Telobesedila-zamik">
    <w:name w:val="Body Text Indent"/>
    <w:basedOn w:val="Navaden"/>
    <w:pPr>
      <w:widowControl w:val="0"/>
      <w:overflowPunct w:val="0"/>
      <w:autoSpaceDE w:val="0"/>
      <w:autoSpaceDN w:val="0"/>
      <w:adjustRightInd w:val="0"/>
      <w:ind w:left="426" w:hanging="143"/>
      <w:jc w:val="both"/>
      <w:textAlignment w:val="baseline"/>
    </w:pPr>
    <w:rPr>
      <w:sz w:val="20"/>
      <w:szCs w:val="20"/>
    </w:rPr>
  </w:style>
  <w:style w:type="paragraph" w:styleId="Telobesedila3">
    <w:name w:val="Body Text 3"/>
    <w:basedOn w:val="Navaden"/>
    <w:pPr>
      <w:jc w:val="both"/>
    </w:pPr>
    <w:rPr>
      <w:rFonts w:eastAsia="MS Mincho"/>
      <w:color w:val="000000"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664218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487505"/>
    <w:rPr>
      <w:b/>
      <w:bCs/>
    </w:rPr>
  </w:style>
  <w:style w:type="character" w:customStyle="1" w:styleId="GolobesediloZnak">
    <w:name w:val="Golo besedilo Znak"/>
    <w:link w:val="Golobesedilo"/>
    <w:rsid w:val="00937648"/>
    <w:rPr>
      <w:rFonts w:ascii="Courier New" w:hAnsi="Courier New" w:cs="Courier New"/>
    </w:rPr>
  </w:style>
  <w:style w:type="paragraph" w:styleId="Odstavekseznama">
    <w:name w:val="List Paragraph"/>
    <w:basedOn w:val="Navaden"/>
    <w:uiPriority w:val="34"/>
    <w:qFormat/>
    <w:rsid w:val="00937648"/>
    <w:pPr>
      <w:ind w:left="708"/>
    </w:pPr>
  </w:style>
  <w:style w:type="paragraph" w:customStyle="1" w:styleId="ZnakZnak">
    <w:name w:val="Znak Znak"/>
    <w:basedOn w:val="Navaden"/>
    <w:rsid w:val="00FD3F2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F948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347CD"/>
    <w:pPr>
      <w:keepNext/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 w:val="22"/>
      <w:szCs w:val="20"/>
      <w:lang w:eastAsia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sz w:val="23"/>
      <w:szCs w:val="20"/>
      <w:lang w:eastAsia="en-US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outlineLvl w:val="2"/>
    </w:pPr>
    <w:rPr>
      <w:bCs/>
      <w:i/>
      <w:iCs/>
      <w:szCs w:val="20"/>
      <w:lang w:eastAsia="en-US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bCs/>
      <w:lang w:eastAsia="en-US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bCs/>
      <w:i/>
      <w:iCs/>
      <w:lang w:eastAsia="en-US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styleId="Telobesedila">
    <w:name w:val="Body Text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paragraph" w:customStyle="1" w:styleId="Telobesedila31">
    <w:name w:val="Telo besedila 31"/>
    <w:basedOn w:val="Navaden"/>
    <w:pPr>
      <w:widowControl w:val="0"/>
      <w:tabs>
        <w:tab w:val="left" w:pos="0"/>
      </w:tabs>
      <w:suppressAutoHyphens/>
      <w:jc w:val="both"/>
    </w:pPr>
    <w:rPr>
      <w:rFonts w:ascii="Century Schoolbook" w:hAnsi="Century Schoolbook"/>
      <w:spacing w:val="-3"/>
      <w:szCs w:val="20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bCs/>
      <w:szCs w:val="20"/>
      <w:lang w:eastAsia="en-US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lang w:val="en-GB" w:eastAsia="en-US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styleId="Telobesedila2">
    <w:name w:val="Body Text 2"/>
    <w:basedOn w:val="Navaden"/>
    <w:rPr>
      <w:color w:val="FF0000"/>
    </w:rPr>
  </w:style>
  <w:style w:type="paragraph" w:styleId="Telobesedila-zamik">
    <w:name w:val="Body Text Indent"/>
    <w:basedOn w:val="Navaden"/>
    <w:pPr>
      <w:widowControl w:val="0"/>
      <w:overflowPunct w:val="0"/>
      <w:autoSpaceDE w:val="0"/>
      <w:autoSpaceDN w:val="0"/>
      <w:adjustRightInd w:val="0"/>
      <w:ind w:left="426" w:hanging="143"/>
      <w:jc w:val="both"/>
      <w:textAlignment w:val="baseline"/>
    </w:pPr>
    <w:rPr>
      <w:sz w:val="20"/>
      <w:szCs w:val="20"/>
    </w:rPr>
  </w:style>
  <w:style w:type="paragraph" w:styleId="Telobesedila3">
    <w:name w:val="Body Text 3"/>
    <w:basedOn w:val="Navaden"/>
    <w:pPr>
      <w:jc w:val="both"/>
    </w:pPr>
    <w:rPr>
      <w:rFonts w:eastAsia="MS Mincho"/>
      <w:color w:val="000000"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664218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487505"/>
    <w:rPr>
      <w:b/>
      <w:bCs/>
    </w:rPr>
  </w:style>
  <w:style w:type="character" w:customStyle="1" w:styleId="GolobesediloZnak">
    <w:name w:val="Golo besedilo Znak"/>
    <w:link w:val="Golobesedilo"/>
    <w:rsid w:val="00937648"/>
    <w:rPr>
      <w:rFonts w:ascii="Courier New" w:hAnsi="Courier New" w:cs="Courier New"/>
    </w:rPr>
  </w:style>
  <w:style w:type="paragraph" w:styleId="Odstavekseznama">
    <w:name w:val="List Paragraph"/>
    <w:basedOn w:val="Navaden"/>
    <w:uiPriority w:val="34"/>
    <w:qFormat/>
    <w:rsid w:val="00937648"/>
    <w:pPr>
      <w:ind w:left="708"/>
    </w:pPr>
  </w:style>
  <w:style w:type="paragraph" w:customStyle="1" w:styleId="ZnakZnak">
    <w:name w:val="Znak Znak"/>
    <w:basedOn w:val="Navaden"/>
    <w:rsid w:val="00FD3F2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F94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martina.silc-zuzek@gov.si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B993-F69A-4F01-8CDB-B75B15CC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1627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IX</vt:lpstr>
    </vt:vector>
  </TitlesOfParts>
  <Company>ARSKTRP</Company>
  <LinksUpToDate>false</LinksUpToDate>
  <CharactersWithSpaces>11304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mailto:martina.silc-zuzek@gov.si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</dc:title>
  <dc:creator>mvintar</dc:creator>
  <cp:lastModifiedBy>Martina Šilc Žužek</cp:lastModifiedBy>
  <cp:revision>5</cp:revision>
  <cp:lastPrinted>2020-02-18T10:07:00Z</cp:lastPrinted>
  <dcterms:created xsi:type="dcterms:W3CDTF">2021-03-04T10:45:00Z</dcterms:created>
  <dcterms:modified xsi:type="dcterms:W3CDTF">2021-03-04T10:54:00Z</dcterms:modified>
</cp:coreProperties>
</file>