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8C45F5">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8C45F5">
              <w:rPr>
                <w:rFonts w:ascii="Arial" w:hAnsi="Arial" w:cs="Arial"/>
                <w:b/>
                <w:bCs/>
                <w:sz w:val="32"/>
                <w:szCs w:val="32"/>
              </w:rPr>
              <w:t>8</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 xml:space="preserve">Član partnerstva iz </w:t>
      </w:r>
      <w:r w:rsidR="00B867B3">
        <w:rPr>
          <w:rFonts w:ascii="Arial" w:hAnsi="Arial" w:cs="Arial"/>
          <w:sz w:val="20"/>
          <w:szCs w:val="20"/>
        </w:rPr>
        <w:t xml:space="preserve">prve in druge </w:t>
      </w:r>
      <w:r w:rsidR="00BA1132">
        <w:rPr>
          <w:rFonts w:ascii="Arial" w:hAnsi="Arial" w:cs="Arial"/>
          <w:sz w:val="20"/>
          <w:szCs w:val="20"/>
        </w:rPr>
        <w:t xml:space="preserve">alineje </w:t>
      </w:r>
      <w:r w:rsidRPr="00466829">
        <w:rPr>
          <w:rFonts w:ascii="Arial" w:hAnsi="Arial" w:cs="Arial"/>
          <w:sz w:val="20"/>
          <w:szCs w:val="20"/>
        </w:rPr>
        <w:t xml:space="preserve">3. točke prvega odstavka </w:t>
      </w:r>
      <w:r w:rsidR="00F12170">
        <w:rPr>
          <w:rFonts w:ascii="Arial" w:hAnsi="Arial" w:cs="Arial"/>
          <w:sz w:val="20"/>
          <w:szCs w:val="20"/>
        </w:rPr>
        <w:t>8</w:t>
      </w:r>
      <w:r w:rsidRPr="00466829">
        <w:rPr>
          <w:rFonts w:ascii="Arial" w:hAnsi="Arial" w:cs="Arial"/>
          <w:sz w:val="20"/>
          <w:szCs w:val="20"/>
        </w:rPr>
        <w:t>. člena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r w:rsidR="00B3115C">
              <w:rPr>
                <w:rFonts w:ascii="Arial" w:hAnsi="Arial" w:cs="Arial"/>
                <w:b/>
              </w:rPr>
              <w:t>DD.MM.LLLL</w:t>
            </w:r>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13546">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footnoteReference w:id="1"/>
            </w:r>
          </w:p>
        </w:tc>
        <w:tc>
          <w:tcPr>
            <w:tcW w:w="1559" w:type="dxa"/>
          </w:tcPr>
          <w:p w:rsidR="00F95999" w:rsidRPr="00466829" w:rsidRDefault="00F95999" w:rsidP="00F13546">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2"/>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93" w:rsidRDefault="003B4393" w:rsidP="00F95999">
      <w:pPr>
        <w:spacing w:after="0" w:line="240" w:lineRule="auto"/>
      </w:pPr>
      <w:r>
        <w:separator/>
      </w:r>
    </w:p>
  </w:endnote>
  <w:endnote w:type="continuationSeparator" w:id="0">
    <w:p w:rsidR="003B4393" w:rsidRDefault="003B4393"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93" w:rsidRDefault="003B4393" w:rsidP="00F95999">
      <w:pPr>
        <w:spacing w:after="0" w:line="240" w:lineRule="auto"/>
      </w:pPr>
      <w:r>
        <w:separator/>
      </w:r>
    </w:p>
  </w:footnote>
  <w:footnote w:type="continuationSeparator" w:id="0">
    <w:p w:rsidR="003B4393" w:rsidRDefault="003B4393" w:rsidP="00F95999">
      <w:pPr>
        <w:spacing w:after="0" w:line="240" w:lineRule="auto"/>
      </w:pPr>
      <w:r>
        <w:continuationSeparator/>
      </w:r>
    </w:p>
  </w:footnote>
  <w:footnote w:id="1">
    <w:p w:rsidR="004975BC" w:rsidRPr="00041D85" w:rsidRDefault="00554997" w:rsidP="004975BC">
      <w:pPr>
        <w:pStyle w:val="Sprotnaopomba-besedilo"/>
        <w:spacing w:after="0"/>
        <w:rPr>
          <w:rStyle w:val="Sprotnaopomba-sklic"/>
          <w:rFonts w:ascii="Arial" w:hAnsi="Arial" w:cs="Arial"/>
        </w:rPr>
      </w:pPr>
      <w:r>
        <w:rPr>
          <w:rFonts w:ascii="Arial" w:hAnsi="Arial" w:cs="Arial"/>
          <w:vertAlign w:val="superscript"/>
        </w:rPr>
        <w:t>1</w:t>
      </w:r>
      <w:r w:rsidR="00F95999" w:rsidRPr="00041D85">
        <w:rPr>
          <w:rStyle w:val="Sprotnaopomba-sklic"/>
          <w:rFonts w:ascii="Arial" w:hAnsi="Arial" w:cs="Arial"/>
        </w:rPr>
        <w:t xml:space="preserve"> </w:t>
      </w:r>
      <w:r w:rsidR="004975BC" w:rsidRPr="004975BC">
        <w:rPr>
          <w:rStyle w:val="Sprotnaopomba-sklic"/>
          <w:rFonts w:ascii="Arial" w:hAnsi="Arial" w:cs="Arial"/>
        </w:rPr>
        <w:t>V skladu s</w:t>
      </w:r>
      <w:r w:rsidR="004975BC" w:rsidRPr="004975BC">
        <w:rPr>
          <w:rFonts w:ascii="Arial" w:hAnsi="Arial" w:cs="Arial"/>
          <w:vertAlign w:val="superscript"/>
        </w:rPr>
        <w:t xml:space="preserve"> </w:t>
      </w:r>
      <w:r w:rsidR="00753F54">
        <w:rPr>
          <w:rFonts w:ascii="Arial" w:hAnsi="Arial" w:cs="Arial"/>
          <w:vertAlign w:val="superscript"/>
        </w:rPr>
        <w:t>4</w:t>
      </w:r>
      <w:r w:rsidR="004975BC" w:rsidRPr="004975BC">
        <w:rPr>
          <w:rFonts w:ascii="Arial" w:hAnsi="Arial" w:cs="Arial"/>
          <w:vertAlign w:val="superscript"/>
        </w:rPr>
        <w:t xml:space="preserve">. točko </w:t>
      </w:r>
      <w:r w:rsidR="00753F54">
        <w:rPr>
          <w:rFonts w:ascii="Arial" w:hAnsi="Arial" w:cs="Arial"/>
          <w:vertAlign w:val="superscript"/>
        </w:rPr>
        <w:t>5. poglavja</w:t>
      </w:r>
      <w:r w:rsidR="004975BC" w:rsidRPr="004975BC">
        <w:rPr>
          <w:rFonts w:ascii="Arial" w:hAnsi="Arial" w:cs="Arial"/>
          <w:vertAlign w:val="superscript"/>
        </w:rPr>
        <w:t xml:space="preserve">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B72F98" w:rsidRPr="005C0F12" w:rsidRDefault="00FA1764" w:rsidP="004975BC">
      <w:pPr>
        <w:tabs>
          <w:tab w:val="left" w:pos="284"/>
        </w:tabs>
        <w:spacing w:after="0" w:line="240" w:lineRule="auto"/>
        <w:jc w:val="both"/>
        <w:rPr>
          <w:rFonts w:ascii="Arial" w:hAnsi="Arial" w:cs="Arial"/>
          <w:sz w:val="20"/>
          <w:szCs w:val="20"/>
          <w:vertAlign w:val="superscript"/>
          <w:lang w:val="x-none"/>
        </w:rPr>
      </w:pPr>
      <w:r w:rsidRPr="00FA1764">
        <w:rPr>
          <w:rStyle w:val="Sprotnaopomba-sklic"/>
          <w:rFonts w:ascii="Arial" w:hAnsi="Arial" w:cs="Arial"/>
          <w:sz w:val="20"/>
          <w:szCs w:val="20"/>
        </w:rPr>
        <w:t xml:space="preserve">- </w:t>
      </w:r>
      <w:r w:rsidRPr="00FA1764">
        <w:rPr>
          <w:rStyle w:val="Sprotnaopomba-sklic"/>
          <w:rFonts w:ascii="Arial" w:hAnsi="Arial" w:cs="Arial"/>
          <w:b/>
          <w:i/>
          <w:sz w:val="20"/>
          <w:szCs w:val="20"/>
        </w:rPr>
        <w:t>kmetijstva</w:t>
      </w:r>
      <w:r w:rsidRPr="00FA1764">
        <w:rPr>
          <w:rStyle w:val="Sprotnaopomba-sklic"/>
          <w:rFonts w:ascii="Arial" w:hAnsi="Arial" w:cs="Arial"/>
          <w:sz w:val="20"/>
          <w:szCs w:val="20"/>
        </w:rPr>
        <w:t>, če se nanaša na pridelovanje kmetijskih rastlin oziroma živinorejo, predel</w:t>
      </w:r>
      <w:r w:rsidRPr="00FA1764">
        <w:rPr>
          <w:rFonts w:ascii="Arial" w:hAnsi="Arial" w:cs="Arial"/>
          <w:sz w:val="20"/>
          <w:szCs w:val="20"/>
          <w:vertAlign w:val="superscript"/>
        </w:rPr>
        <w:t>o</w:t>
      </w:r>
      <w:r w:rsidRPr="00FA1764">
        <w:rPr>
          <w:rStyle w:val="Sprotnaopomba-sklic"/>
          <w:rFonts w:ascii="Arial" w:hAnsi="Arial" w:cs="Arial"/>
          <w:sz w:val="20"/>
          <w:szCs w:val="20"/>
        </w:rPr>
        <w:t>v</w:t>
      </w:r>
      <w:r w:rsidRPr="00FA1764">
        <w:rPr>
          <w:rFonts w:ascii="Arial" w:hAnsi="Arial" w:cs="Arial"/>
          <w:sz w:val="20"/>
          <w:szCs w:val="20"/>
          <w:vertAlign w:val="superscript"/>
        </w:rPr>
        <w:t>anje</w:t>
      </w:r>
      <w:r w:rsidRPr="00FA1764">
        <w:rPr>
          <w:rStyle w:val="Sprotnaopomba-sklic"/>
          <w:rFonts w:ascii="Arial" w:hAnsi="Arial" w:cs="Arial"/>
          <w:sz w:val="20"/>
          <w:szCs w:val="20"/>
        </w:rPr>
        <w:t xml:space="preserve"> kmetijskih proizvodov</w:t>
      </w:r>
      <w:r w:rsidRPr="00FA1764">
        <w:rPr>
          <w:rFonts w:ascii="Arial" w:hAnsi="Arial" w:cs="Arial"/>
          <w:sz w:val="20"/>
          <w:szCs w:val="20"/>
          <w:vertAlign w:val="superscript"/>
        </w:rPr>
        <w:t xml:space="preserve">, </w:t>
      </w:r>
      <w:r w:rsidRPr="00FA1764">
        <w:rPr>
          <w:rStyle w:val="Sprotnaopomba-sklic"/>
          <w:rFonts w:ascii="Arial" w:hAnsi="Arial" w:cs="Arial"/>
          <w:sz w:val="20"/>
          <w:szCs w:val="20"/>
        </w:rPr>
        <w:t>storitve za rastlinsko pridelavo oziroma živinorejo, razen veterinarskih storitev</w:t>
      </w:r>
      <w:r w:rsidRPr="00FA1764">
        <w:rPr>
          <w:rFonts w:ascii="Arial" w:hAnsi="Arial" w:cs="Arial"/>
          <w:sz w:val="20"/>
          <w:szCs w:val="20"/>
          <w:vertAlign w:val="superscript"/>
        </w:rPr>
        <w:t xml:space="preserve"> ali na </w:t>
      </w:r>
      <w:r w:rsidRPr="00FA1764">
        <w:rPr>
          <w:rFonts w:ascii="Arial" w:hAnsi="Arial" w:cs="Arial"/>
          <w:sz w:val="20"/>
          <w:szCs w:val="20"/>
          <w:vertAlign w:val="superscript"/>
          <w:lang w:val="x-none"/>
        </w:rPr>
        <w:t>dejavnosti, ki so v predpisih, ki urejajo standardno klasifikacijo dejavnosti, navedene pod »01.1 Pridelovanje netrajnih rastlin«, »01.2 Gojenje trajnih nasadov«, »01.3 Razmnoževanje rastlin«, »01.4 Živinoreja«, »01.5</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Mešano kmetijstvo«</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 xml:space="preserve">»01.6 Storitve za kmetijsko </w:t>
      </w:r>
      <w:r w:rsidRPr="005C0F12">
        <w:rPr>
          <w:rFonts w:ascii="Arial" w:hAnsi="Arial" w:cs="Arial"/>
          <w:sz w:val="20"/>
          <w:szCs w:val="20"/>
          <w:vertAlign w:val="superscript"/>
          <w:lang w:val="x-none"/>
        </w:rPr>
        <w:t>proizvodnjo in priprava pridelkov«</w:t>
      </w:r>
    </w:p>
    <w:p w:rsidR="004975BC" w:rsidRPr="005C0F12" w:rsidRDefault="00B72F98" w:rsidP="00B72F98">
      <w:pPr>
        <w:pStyle w:val="Sprotnaopomba-besedilo"/>
        <w:spacing w:after="0"/>
        <w:rPr>
          <w:rFonts w:ascii="Arial" w:hAnsi="Arial" w:cs="Arial"/>
          <w:vertAlign w:val="superscript"/>
        </w:rPr>
      </w:pPr>
      <w:r w:rsidRPr="005C0F12">
        <w:rPr>
          <w:rStyle w:val="Sprotnaopomba-sklic"/>
          <w:rFonts w:ascii="Arial" w:hAnsi="Arial" w:cs="Arial"/>
        </w:rPr>
        <w:t xml:space="preserve">- </w:t>
      </w:r>
      <w:r w:rsidRPr="005C0F12">
        <w:rPr>
          <w:rStyle w:val="Sprotnaopomba-sklic"/>
          <w:rFonts w:ascii="Arial" w:hAnsi="Arial" w:cs="Arial"/>
          <w:b/>
          <w:i/>
        </w:rPr>
        <w:t>živilstva</w:t>
      </w:r>
      <w:r w:rsidRPr="005C0F12">
        <w:rPr>
          <w:rStyle w:val="Sprotnaopomba-sklic"/>
          <w:rFonts w:ascii="Arial" w:hAnsi="Arial" w:cs="Arial"/>
        </w:rPr>
        <w:t>,</w:t>
      </w:r>
      <w:r w:rsidRPr="005C0F12">
        <w:rPr>
          <w:rFonts w:ascii="Arial" w:hAnsi="Arial" w:cs="Arial"/>
          <w:vertAlign w:val="superscript"/>
        </w:rPr>
        <w:t xml:space="preserve"> če se nanaša na predelovanje kmetijskih proizvodov v kmetijske ali v nekmetijske proizvode, ki so namenjeni prehrani ljudi</w:t>
      </w:r>
      <w:r w:rsidR="004975BC" w:rsidRPr="005C0F12">
        <w:rPr>
          <w:rFonts w:ascii="Arial" w:hAnsi="Arial" w:cs="Arial"/>
          <w:vertAlign w:val="superscript"/>
        </w:rPr>
        <w:t xml:space="preserve">. </w:t>
      </w:r>
    </w:p>
    <w:p w:rsidR="005C0F12" w:rsidRDefault="005C0F12" w:rsidP="00B72F98">
      <w:pPr>
        <w:pStyle w:val="Sprotnaopomba-besedilo"/>
        <w:spacing w:after="0"/>
        <w:rPr>
          <w:rFonts w:ascii="Arial" w:hAnsi="Arial" w:cs="Arial"/>
        </w:rPr>
      </w:pP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Če upravičenec do podpore pri projektu EIP uveljavlja merilo Heterogenost </w:t>
      </w:r>
      <w:r w:rsidR="00CC1E05">
        <w:rPr>
          <w:rStyle w:val="Sprotnaopomba-sklic"/>
          <w:rFonts w:ascii="Arial" w:hAnsi="Arial" w:cs="Arial"/>
        </w:rPr>
        <w:t>sestave partnerstva iz 8. poglavja</w:t>
      </w:r>
      <w:bookmarkStart w:id="0" w:name="_GoBack"/>
      <w:bookmarkEnd w:id="0"/>
      <w:r w:rsidRPr="005C0F12">
        <w:rPr>
          <w:rStyle w:val="Sprotnaopomba-sklic"/>
          <w:rFonts w:ascii="Arial" w:hAnsi="Arial" w:cs="Arial"/>
        </w:rPr>
        <w:t xml:space="preserve"> tega javnega razpisa in član partnerstva opravlja dejavnost svetovanja na področju varstva okolja, ohranjanja narave ali varstva voda</w:t>
      </w:r>
      <w:r w:rsidRPr="00F13546">
        <w:rPr>
          <w:rStyle w:val="Sprotnaopomba-sklic"/>
        </w:rPr>
        <w:t>,</w:t>
      </w:r>
      <w:r w:rsidRPr="005C0F12">
        <w:rPr>
          <w:rStyle w:val="Sprotnaopomba-sklic"/>
          <w:rFonts w:ascii="Arial" w:hAnsi="Arial" w:cs="Arial"/>
        </w:rPr>
        <w:t xml:space="preserve"> se šteje, da se svetovanje nanaša na področje:</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okolja</w:t>
      </w:r>
      <w:r w:rsidRPr="005C0F12">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ohranjanja narave</w:t>
      </w:r>
      <w:r w:rsidRPr="005C0F12">
        <w:rPr>
          <w:rStyle w:val="Sprotnaopomba-sklic"/>
          <w:rFonts w:ascii="Arial" w:hAnsi="Arial" w:cs="Arial"/>
        </w:rPr>
        <w:t>, če se nanaša na ohranjanje biotske raznovrstnosti ali varstvo naravnih vrednost;</w:t>
      </w:r>
    </w:p>
    <w:p w:rsidR="00B72F98" w:rsidRPr="005C0F12" w:rsidRDefault="00B72F98" w:rsidP="00B72F98">
      <w:pPr>
        <w:pStyle w:val="Sprotnaopomba-besedilo"/>
        <w:spacing w:after="0"/>
        <w:rPr>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voda</w:t>
      </w:r>
      <w:r w:rsidRPr="005C0F12">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2">
    <w:p w:rsidR="00F95999" w:rsidRPr="00041D85" w:rsidRDefault="00554997" w:rsidP="00F800B2">
      <w:pPr>
        <w:pStyle w:val="Sprotnaopomba-besedilo"/>
        <w:spacing w:after="0"/>
        <w:rPr>
          <w:rStyle w:val="Sprotnaopomba-sklic"/>
        </w:rPr>
      </w:pPr>
      <w:r>
        <w:rPr>
          <w:rFonts w:ascii="Arial" w:hAnsi="Arial" w:cs="Arial"/>
          <w:vertAlign w:val="superscript"/>
        </w:rPr>
        <w:t>2</w:t>
      </w:r>
      <w:r w:rsidR="00F95999" w:rsidRPr="00041D85">
        <w:rPr>
          <w:rStyle w:val="Sprotnaopomba-sklic"/>
          <w:rFonts w:ascii="Arial" w:hAnsi="Arial" w:cs="Arial"/>
        </w:rPr>
        <w:t xml:space="preserve"> </w:t>
      </w:r>
      <w:r w:rsidR="004975BC" w:rsidRPr="004975BC">
        <w:rPr>
          <w:rFonts w:ascii="Arial" w:hAnsi="Arial" w:cs="Arial"/>
          <w:vertAlign w:val="superscript"/>
        </w:rPr>
        <w:t xml:space="preserve">Iz kratkega opisa vsebine opravljenega svetovanja mora biti razvidno področje svetovanja iz prejšnje točke (npr. svetovanje na področju gojenja </w:t>
      </w:r>
      <w:r w:rsidR="00527566">
        <w:rPr>
          <w:rFonts w:ascii="Arial" w:hAnsi="Arial" w:cs="Arial"/>
          <w:vertAlign w:val="superscript"/>
        </w:rPr>
        <w:t>trajnih nasadov</w:t>
      </w:r>
      <w:r w:rsidR="004975BC" w:rsidRPr="004975BC">
        <w:rPr>
          <w:rFonts w:ascii="Arial" w:hAnsi="Arial" w:cs="Arial"/>
          <w:vertAlign w:val="superscript"/>
        </w:rPr>
        <w:t xml:space="preserve">). </w:t>
      </w:r>
      <w:r w:rsidR="004975BC" w:rsidRPr="004975BC">
        <w:rPr>
          <w:rStyle w:val="Sprotnaopomba-sklic"/>
          <w:rFonts w:ascii="Arial" w:hAnsi="Arial" w:cs="Arial"/>
        </w:rPr>
        <w:t xml:space="preserve">V skladu s </w:t>
      </w:r>
      <w:r w:rsidR="00933FCD">
        <w:rPr>
          <w:rStyle w:val="Sprotnaopomba-sklic"/>
          <w:rFonts w:ascii="Arial" w:hAnsi="Arial" w:cs="Arial"/>
        </w:rPr>
        <w:t>3</w:t>
      </w:r>
      <w:r w:rsidR="004975BC" w:rsidRPr="004975BC">
        <w:rPr>
          <w:rStyle w:val="Sprotnaopomba-sklic"/>
          <w:rFonts w:ascii="Arial" w:hAnsi="Arial" w:cs="Arial"/>
        </w:rPr>
        <w:t xml:space="preserve">. točko </w:t>
      </w:r>
      <w:r w:rsidR="00B72F98">
        <w:rPr>
          <w:rFonts w:ascii="Arial" w:hAnsi="Arial" w:cs="Arial"/>
          <w:vertAlign w:val="superscript"/>
        </w:rPr>
        <w:t xml:space="preserve">5 </w:t>
      </w:r>
      <w:r w:rsidR="004975BC" w:rsidRPr="004975BC">
        <w:rPr>
          <w:rStyle w:val="Sprotnaopomba-sklic"/>
          <w:rFonts w:ascii="Arial" w:hAnsi="Arial" w:cs="Arial"/>
        </w:rPr>
        <w:t xml:space="preserve">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04A8C"/>
    <w:rsid w:val="00160540"/>
    <w:rsid w:val="001D7D04"/>
    <w:rsid w:val="0024063A"/>
    <w:rsid w:val="00352D74"/>
    <w:rsid w:val="003814F4"/>
    <w:rsid w:val="003B4393"/>
    <w:rsid w:val="003E4347"/>
    <w:rsid w:val="003F5FAB"/>
    <w:rsid w:val="003F62FE"/>
    <w:rsid w:val="00402155"/>
    <w:rsid w:val="004653E6"/>
    <w:rsid w:val="00487EDA"/>
    <w:rsid w:val="004975BC"/>
    <w:rsid w:val="004B7439"/>
    <w:rsid w:val="00527566"/>
    <w:rsid w:val="00536DD3"/>
    <w:rsid w:val="00554997"/>
    <w:rsid w:val="00590ABA"/>
    <w:rsid w:val="005C0F12"/>
    <w:rsid w:val="006535CE"/>
    <w:rsid w:val="006E366E"/>
    <w:rsid w:val="006F5D2C"/>
    <w:rsid w:val="00724948"/>
    <w:rsid w:val="00753F54"/>
    <w:rsid w:val="007B62E3"/>
    <w:rsid w:val="007D0497"/>
    <w:rsid w:val="008173CC"/>
    <w:rsid w:val="00826342"/>
    <w:rsid w:val="00851CA9"/>
    <w:rsid w:val="008C45F5"/>
    <w:rsid w:val="00933FCD"/>
    <w:rsid w:val="00B02E47"/>
    <w:rsid w:val="00B3115C"/>
    <w:rsid w:val="00B72F98"/>
    <w:rsid w:val="00B75A0E"/>
    <w:rsid w:val="00B867B3"/>
    <w:rsid w:val="00BA1132"/>
    <w:rsid w:val="00C40DA1"/>
    <w:rsid w:val="00C632BB"/>
    <w:rsid w:val="00CC1E05"/>
    <w:rsid w:val="00CD028B"/>
    <w:rsid w:val="00D25FEE"/>
    <w:rsid w:val="00D91A69"/>
    <w:rsid w:val="00E31F90"/>
    <w:rsid w:val="00F10E4A"/>
    <w:rsid w:val="00F12170"/>
    <w:rsid w:val="00F13546"/>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4E0C"/>
  <w15:docId w15:val="{FBB04EC4-23E5-4311-93B5-1DA3402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236</Words>
  <Characters>1347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51</cp:revision>
  <dcterms:created xsi:type="dcterms:W3CDTF">2018-11-14T13:26:00Z</dcterms:created>
  <dcterms:modified xsi:type="dcterms:W3CDTF">2021-10-14T07:39:00Z</dcterms:modified>
</cp:coreProperties>
</file>