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E49C9" w:rsidRPr="0032033E" w:rsidTr="00465FD2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BE49C9" w:rsidRPr="0032033E" w:rsidRDefault="00BE49C9" w:rsidP="00BE49C9">
            <w:pPr>
              <w:spacing w:line="240" w:lineRule="auto"/>
              <w:jc w:val="right"/>
              <w:rPr>
                <w:rFonts w:eastAsia="Times New Roman"/>
                <w:b/>
                <w:bCs/>
                <w:sz w:val="32"/>
                <w:szCs w:val="32"/>
                <w:lang w:eastAsia="sl-SI"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lang w:eastAsia="sl-SI"/>
              </w:rPr>
              <w:t>Priloga</w:t>
            </w:r>
            <w:r w:rsidRPr="0032033E">
              <w:rPr>
                <w:rFonts w:eastAsia="Times New Roman"/>
                <w:b/>
                <w:bCs/>
                <w:sz w:val="32"/>
                <w:szCs w:val="32"/>
                <w:lang w:eastAsia="sl-SI"/>
              </w:rPr>
              <w:t xml:space="preserve"> </w:t>
            </w:r>
            <w:r>
              <w:rPr>
                <w:rFonts w:eastAsia="Times New Roman"/>
                <w:b/>
                <w:bCs/>
                <w:sz w:val="32"/>
                <w:szCs w:val="32"/>
              </w:rPr>
              <w:t>26</w:t>
            </w:r>
          </w:p>
        </w:tc>
      </w:tr>
    </w:tbl>
    <w:p w:rsidR="00BE49C9" w:rsidRDefault="00BE49C9" w:rsidP="00BE49C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E49C9" w:rsidRPr="003D659C" w:rsidRDefault="00BE49C9" w:rsidP="00BE49C9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3D659C">
        <w:rPr>
          <w:rFonts w:ascii="Arial" w:hAnsi="Arial" w:cs="Arial"/>
          <w:b/>
          <w:sz w:val="20"/>
          <w:szCs w:val="20"/>
        </w:rPr>
        <w:t>INFORMATIVNI SEZNAM KMETIJSKIH PROIZVODOV</w:t>
      </w:r>
    </w:p>
    <w:p w:rsidR="00BE49C9" w:rsidRDefault="00BE49C9" w:rsidP="00D31F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B4A68" w:rsidRDefault="00B46417" w:rsidP="00D31F9C">
      <w:pPr>
        <w:pStyle w:val="Default"/>
        <w:jc w:val="both"/>
        <w:rPr>
          <w:i/>
          <w:iCs/>
        </w:rPr>
      </w:pPr>
      <w:r w:rsidRPr="007B4A68">
        <w:rPr>
          <w:rFonts w:ascii="Arial" w:hAnsi="Arial" w:cs="Arial"/>
          <w:sz w:val="20"/>
          <w:szCs w:val="20"/>
        </w:rPr>
        <w:t>Seznam kmetijskih proizvodov je objavljen v prilogi I k Pogodbi o delovanju Evropske unije UL C 326,</w:t>
      </w:r>
      <w:bookmarkStart w:id="0" w:name="_GoBack"/>
      <w:bookmarkEnd w:id="0"/>
      <w:r w:rsidRPr="007B4A68">
        <w:rPr>
          <w:rFonts w:ascii="Arial" w:hAnsi="Arial" w:cs="Arial"/>
          <w:sz w:val="20"/>
          <w:szCs w:val="20"/>
        </w:rPr>
        <w:t xml:space="preserve"> 26. 10. 2012, str. 1, ki določa kmetijske proizvode in je dostopen tukaj: </w:t>
      </w:r>
    </w:p>
    <w:p w:rsidR="00FB1C83" w:rsidRDefault="00FB1C83" w:rsidP="00B46417">
      <w:pPr>
        <w:autoSpaceDE w:val="0"/>
        <w:autoSpaceDN w:val="0"/>
        <w:adjustRightInd w:val="0"/>
        <w:spacing w:line="240" w:lineRule="auto"/>
        <w:jc w:val="left"/>
        <w:rPr>
          <w:i/>
          <w:iCs/>
        </w:rPr>
      </w:pPr>
    </w:p>
    <w:p w:rsidR="00FB1C83" w:rsidRPr="00FB1C83" w:rsidRDefault="00BE49C9" w:rsidP="00B46417">
      <w:pPr>
        <w:autoSpaceDE w:val="0"/>
        <w:autoSpaceDN w:val="0"/>
        <w:adjustRightInd w:val="0"/>
        <w:spacing w:line="240" w:lineRule="auto"/>
        <w:jc w:val="left"/>
        <w:rPr>
          <w:iCs/>
        </w:rPr>
      </w:pPr>
      <w:hyperlink r:id="rId5" w:history="1">
        <w:r w:rsidR="00FB1C83" w:rsidRPr="00FB1C83">
          <w:rPr>
            <w:rStyle w:val="Hiperpovezava"/>
            <w:iCs/>
          </w:rPr>
          <w:t>https://www.ecb.europa.eu/ecb/legal/pdf/c_32620121026sl.pdf</w:t>
        </w:r>
      </w:hyperlink>
      <w:r w:rsidR="00FB1C83" w:rsidRPr="00FB1C83">
        <w:rPr>
          <w:iCs/>
        </w:rPr>
        <w:t xml:space="preserve"> </w:t>
      </w:r>
    </w:p>
    <w:p w:rsidR="00FB1C83" w:rsidRPr="007B4A68" w:rsidRDefault="00FB1C83" w:rsidP="00B46417">
      <w:pPr>
        <w:autoSpaceDE w:val="0"/>
        <w:autoSpaceDN w:val="0"/>
        <w:adjustRightInd w:val="0"/>
        <w:spacing w:line="240" w:lineRule="auto"/>
        <w:jc w:val="left"/>
        <w:rPr>
          <w:i/>
          <w:iCs/>
        </w:rPr>
      </w:pPr>
    </w:p>
    <w:p w:rsidR="00B46417" w:rsidRPr="007B4A68" w:rsidRDefault="00B46417" w:rsidP="007B4A68">
      <w:pPr>
        <w:autoSpaceDE w:val="0"/>
        <w:autoSpaceDN w:val="0"/>
        <w:adjustRightInd w:val="0"/>
        <w:spacing w:line="240" w:lineRule="auto"/>
        <w:jc w:val="center"/>
        <w:rPr>
          <w:i/>
          <w:iCs/>
        </w:rPr>
      </w:pPr>
      <w:r w:rsidRPr="007B4A68">
        <w:rPr>
          <w:i/>
          <w:iCs/>
        </w:rPr>
        <w:t>PRILOGA I</w:t>
      </w:r>
    </w:p>
    <w:p w:rsidR="00B46417" w:rsidRPr="007B4A68" w:rsidRDefault="00B46417" w:rsidP="007B4A68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7B4A68">
        <w:rPr>
          <w:b/>
          <w:bCs/>
        </w:rPr>
        <w:t xml:space="preserve">SEZNAM IZ </w:t>
      </w:r>
      <w:r w:rsidRPr="007B4A68">
        <w:rPr>
          <w:rFonts w:eastAsia="EUAlbertina-Bold-Identity-H"/>
          <w:b/>
          <w:bCs/>
        </w:rPr>
        <w:t>Č</w:t>
      </w:r>
      <w:r w:rsidRPr="007B4A68">
        <w:rPr>
          <w:b/>
          <w:bCs/>
        </w:rPr>
        <w:t>LENA 38 POGODBE O DELOVANJU EVROPSKE UNIJE</w:t>
      </w:r>
    </w:p>
    <w:p w:rsidR="007B4A68" w:rsidRPr="007B4A68" w:rsidRDefault="007B4A68" w:rsidP="00B46417">
      <w:pPr>
        <w:autoSpaceDE w:val="0"/>
        <w:autoSpaceDN w:val="0"/>
        <w:adjustRightInd w:val="0"/>
        <w:spacing w:line="240" w:lineRule="auto"/>
        <w:jc w:val="left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6804"/>
      </w:tblGrid>
      <w:tr w:rsidR="007B4A68" w:rsidRPr="007B4A68" w:rsidTr="002706A6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– 1 –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– 2 –</w:t>
            </w:r>
          </w:p>
        </w:tc>
      </w:tr>
      <w:tr w:rsidR="007B4A68" w:rsidRPr="007B4A68" w:rsidTr="002706A6"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 xml:space="preserve">Številka Bruseljske 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nomenklature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Poimenovanje</w:t>
            </w:r>
          </w:p>
        </w:tc>
      </w:tr>
      <w:tr w:rsidR="007B4A68" w:rsidRPr="007B4A68" w:rsidTr="00225BAB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Žive živali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Meso in užitni klavni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ni izdelki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Ribe, raki in mehkužci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Poglavje 4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Mleko in mle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ni izdelki; pti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ja jajca; naravni med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05.04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Živalska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reva, mehurji in želodci živali (razen ribjih), celi ali v kosih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05.15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Proizvodi živalskega porekla, ki niso navedeni ne zajeti na drugem mestu; mrtve živali iz 1. ali 3. poglavja, neuporabne za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loveško prehrano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6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Živo drevje in druge rastline;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ebulice, korenine in podobno; rezano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cvetje in okrasno listje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Užitne vrtnine in nekateri koreni in gomolji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8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Užitno sadje in oreš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ki; lupine agrumov ali dinj in lubenic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9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Kava,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aj in za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 xml:space="preserve">imbe, razen maté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aja (št. 09.03)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Žita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Proizvodi mlinske industrije; slad in škrob; gluten; </w:t>
            </w:r>
            <w:proofErr w:type="spellStart"/>
            <w:r w:rsidRPr="007B4A68">
              <w:t>inulin</w:t>
            </w:r>
            <w:proofErr w:type="spellEnd"/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Oljna semena in plodovi; razno zrnje, semena in plodovi; industrijske in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zdravilne rastline; slama in krma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proofErr w:type="spellStart"/>
            <w:r w:rsidRPr="007B4A68">
              <w:t>ex</w:t>
            </w:r>
            <w:proofErr w:type="spellEnd"/>
            <w:r w:rsidRPr="007B4A68">
              <w:t xml:space="preserve"> 13.03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Pektin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Masti in druge praši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je maš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obe, stiskane ali topljene;</w:t>
            </w:r>
            <w:r>
              <w:t xml:space="preserve"> </w:t>
            </w:r>
            <w:r w:rsidRPr="007B4A68">
              <w:t>perutninske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maš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obe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Maš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obe živali vrste goved, ovac in koz; surove ali topljene (vklju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no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„premier </w:t>
            </w:r>
            <w:proofErr w:type="spellStart"/>
            <w:r w:rsidRPr="007B4A68">
              <w:t>jus</w:t>
            </w:r>
            <w:proofErr w:type="spellEnd"/>
            <w:r w:rsidRPr="007B4A68">
              <w:t>“)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Stearin iz užitne praši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 xml:space="preserve">je masti, </w:t>
            </w:r>
            <w:proofErr w:type="spellStart"/>
            <w:r w:rsidRPr="007B4A68">
              <w:t>oleostearin</w:t>
            </w:r>
            <w:proofErr w:type="spellEnd"/>
            <w:r w:rsidRPr="007B4A68">
              <w:t>, olje iz užitne praši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je masti;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olje iz loja in </w:t>
            </w:r>
            <w:proofErr w:type="spellStart"/>
            <w:r w:rsidRPr="007B4A68">
              <w:t>oleo</w:t>
            </w:r>
            <w:proofErr w:type="spellEnd"/>
            <w:r w:rsidRPr="007B4A68">
              <w:t xml:space="preserve">-olje, </w:t>
            </w:r>
            <w:proofErr w:type="spellStart"/>
            <w:r w:rsidRPr="007B4A68">
              <w:t>neemulgirani</w:t>
            </w:r>
            <w:proofErr w:type="spellEnd"/>
            <w:r w:rsidRPr="007B4A68">
              <w:t xml:space="preserve">, </w:t>
            </w:r>
            <w:proofErr w:type="spellStart"/>
            <w:r w:rsidRPr="007B4A68">
              <w:t>nemešani</w:t>
            </w:r>
            <w:proofErr w:type="spellEnd"/>
            <w:r w:rsidRPr="007B4A68">
              <w:t xml:space="preserve"> ali kako druga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 pripravljeni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Masti in olja rib in morskih sesalcev, pre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iš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eni ali nepre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iš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eni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Nehlapna rastlinska olja, teko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a ali trdna, surova, rafinirana ali pre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iš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ena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15.12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Živalske ali rastlinske masti in olja, hidrogenirani, rafinirani ali nerafinirani,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toda nadalje nepredelani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15.13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Margarine, preparati iz masti ali olj živalskega ali rastlinskega izvora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15.17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Ostanki, dobljeni pri predelavi maš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ob ali voskov živalskega ali rastlinskega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izvora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16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Izdelki iz mesa, rib, rakov ali mehkužcev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17.01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Sladkor iz sladkorne pese in sladkornega trsa, v trdnem stanju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17.02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Drugi sladkorji; sirupi; umetni med in mešanice umetnega in naravnega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lastRenderedPageBreak/>
              <w:t>medu; karamelni sladkor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lastRenderedPageBreak/>
              <w:t>17.03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Melase, z dodatkom ali brez dodatka barvil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17.05 (*)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Sladkorji, sirupi in melase, z dodatki za aromatiziranje ali barvili, razen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sadnih sokov, ki vsebujejo poljubno maso dodanega sladkorja</w:t>
            </w:r>
          </w:p>
        </w:tc>
      </w:tr>
      <w:tr w:rsidR="002706A6" w:rsidRPr="007B4A68" w:rsidTr="002706A6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– 1 –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– 2 –</w:t>
            </w:r>
          </w:p>
        </w:tc>
      </w:tr>
      <w:tr w:rsidR="002706A6" w:rsidRPr="007B4A68" w:rsidTr="002706A6"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 xml:space="preserve">Številka Bruseljske </w:t>
            </w:r>
          </w:p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nomenklature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Poimenovanje</w:t>
            </w:r>
          </w:p>
        </w:tc>
      </w:tr>
      <w:tr w:rsidR="002706A6" w:rsidRPr="007B4A68" w:rsidTr="00225BAB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18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18.01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Kakav v zrnu, cel ali zdrobljen, surov ali pražen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18.02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Lupine, skorje, opne in drugi odpadki kakava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20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Proizvodi iz vrtnin, sadja, lupinastega sadja ali drugih delov rastlin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22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22.04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Grozdni mošt, delno fermentiran, katerega fermentacija je ustavljena brez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dodajanja alkohola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22.05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Vino iz svežega grozdja; grozdni mošt, katerega fermentacija je ustavljena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z dodajanjem alkohola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22.07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Druge fermentirane pija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 (npr. jabol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nik, hruškovec in medica)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Default="002706A6" w:rsidP="00A85627">
            <w:pPr>
              <w:autoSpaceDE w:val="0"/>
              <w:autoSpaceDN w:val="0"/>
              <w:adjustRightInd w:val="0"/>
              <w:jc w:val="left"/>
            </w:pPr>
            <w:proofErr w:type="spellStart"/>
            <w:r w:rsidRPr="007B4A68">
              <w:t>ex</w:t>
            </w:r>
            <w:proofErr w:type="spellEnd"/>
            <w:r w:rsidRPr="007B4A68">
              <w:t xml:space="preserve"> 22.08 (*)</w:t>
            </w:r>
          </w:p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proofErr w:type="spellStart"/>
            <w:r w:rsidRPr="007B4A68">
              <w:t>ex</w:t>
            </w:r>
            <w:proofErr w:type="spellEnd"/>
            <w:r w:rsidRPr="007B4A68">
              <w:t xml:space="preserve"> 22.09 (*)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Etanol in destilirane pija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 xml:space="preserve">e, denaturirane in </w:t>
            </w:r>
            <w:proofErr w:type="spellStart"/>
            <w:r w:rsidRPr="007B4A68">
              <w:t>nedenaturirane</w:t>
            </w:r>
            <w:proofErr w:type="spellEnd"/>
            <w:r w:rsidRPr="007B4A68">
              <w:t>, s katero koli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vsebnostjo etanola, pridelane iz kmetijskih proizvodov iz Priloge I k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Pogodbi, razen likerjev in drugih alkoholnih pija</w:t>
            </w:r>
            <w:r w:rsidRPr="007B4A68">
              <w:rPr>
                <w:rFonts w:eastAsia="EUAlbertina-Regu-Identity-H"/>
              </w:rPr>
              <w:t xml:space="preserve">č </w:t>
            </w:r>
            <w:r w:rsidRPr="007B4A68">
              <w:t>in mešanih alkoholnih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pripravkov - esenc - za proizvodnjo pija</w:t>
            </w:r>
            <w:r w:rsidRPr="007B4A68">
              <w:rPr>
                <w:rFonts w:eastAsia="EUAlbertina-Regu-Identity-H"/>
              </w:rPr>
              <w:t>č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22.10 (*)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Kis in nadomestki kisa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23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Ostanki in odpadki živilske industrije; pripravljena krma za živali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24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24.01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Nepredelan tobak; toba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ni odpadki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45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45.01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Pluta, naravna, surova ali enostavno obdelana; zdrobljena, drobljena ali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zmleta pluta; odpadki plute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54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54.01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Lan, surov ali predelan, toda nepreden; laneno predivo in odpadki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(vklju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no z odpadki preje in razvlaknjenimi tekstilnimi surovinami)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57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57.01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Konoplja (</w:t>
            </w:r>
            <w:proofErr w:type="spellStart"/>
            <w:r w:rsidRPr="007B4A68">
              <w:t>Cannabis</w:t>
            </w:r>
            <w:proofErr w:type="spellEnd"/>
            <w:r w:rsidRPr="007B4A68">
              <w:t xml:space="preserve"> </w:t>
            </w:r>
            <w:proofErr w:type="spellStart"/>
            <w:r w:rsidRPr="007B4A68">
              <w:t>sativa</w:t>
            </w:r>
            <w:proofErr w:type="spellEnd"/>
            <w:r w:rsidRPr="007B4A68">
              <w:t>), surova ali predelana, toda nepredena; konopljeno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predivo in odpadki (vklju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no z odpadki preje in razvlaknjenimi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tekstilnimi surovinami)</w:t>
            </w:r>
          </w:p>
        </w:tc>
      </w:tr>
      <w:tr w:rsidR="002706A6" w:rsidRPr="007B4A68" w:rsidTr="00225BAB">
        <w:tc>
          <w:tcPr>
            <w:tcW w:w="86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 xml:space="preserve">(*) Vnos dodan s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lenom 1 Uredbe št. 7a Sveta Evropske gospodarske skupnosti z dne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18. decembra 1959 (UL št. 7, 30.1.1961, str. 71/61)</w:t>
            </w:r>
          </w:p>
        </w:tc>
      </w:tr>
    </w:tbl>
    <w:p w:rsidR="00B46417" w:rsidRPr="007B4A68" w:rsidRDefault="00B46417" w:rsidP="00B46417">
      <w:pPr>
        <w:autoSpaceDE w:val="0"/>
        <w:autoSpaceDN w:val="0"/>
        <w:adjustRightInd w:val="0"/>
        <w:spacing w:line="240" w:lineRule="auto"/>
        <w:jc w:val="left"/>
      </w:pPr>
    </w:p>
    <w:p w:rsidR="00B46417" w:rsidRPr="007B4A68" w:rsidRDefault="00B46417" w:rsidP="00D31F9C">
      <w:pPr>
        <w:pStyle w:val="CM3"/>
        <w:spacing w:before="60" w:after="60"/>
        <w:jc w:val="both"/>
        <w:rPr>
          <w:rFonts w:ascii="Arial" w:hAnsi="Arial" w:cs="Arial"/>
          <w:sz w:val="20"/>
          <w:szCs w:val="20"/>
        </w:rPr>
      </w:pPr>
      <w:r w:rsidRPr="007B4A68">
        <w:rPr>
          <w:rFonts w:ascii="Arial" w:hAnsi="Arial" w:cs="Arial"/>
          <w:sz w:val="20"/>
          <w:szCs w:val="20"/>
        </w:rPr>
        <w:t xml:space="preserve">Podrobnejši seznam kmetijskih proizvodov po sektorjih se nahaja v prilogi I k </w:t>
      </w:r>
      <w:r w:rsidR="00225BAB">
        <w:rPr>
          <w:rFonts w:ascii="Arial" w:hAnsi="Arial" w:cs="Arial"/>
          <w:bCs/>
          <w:color w:val="000000"/>
          <w:sz w:val="20"/>
          <w:szCs w:val="20"/>
        </w:rPr>
        <w:t>Uredbi</w:t>
      </w:r>
      <w:r w:rsidRPr="00225BAB">
        <w:rPr>
          <w:rFonts w:ascii="Arial" w:hAnsi="Arial" w:cs="Arial"/>
          <w:bCs/>
          <w:color w:val="000000"/>
          <w:sz w:val="20"/>
          <w:szCs w:val="20"/>
        </w:rPr>
        <w:t xml:space="preserve"> (EU) št. 1308/2013 </w:t>
      </w:r>
      <w:r w:rsidR="00225BAB">
        <w:rPr>
          <w:rFonts w:ascii="Arial" w:hAnsi="Arial" w:cs="Arial"/>
          <w:bCs/>
          <w:color w:val="000000"/>
          <w:sz w:val="20"/>
          <w:szCs w:val="20"/>
        </w:rPr>
        <w:t>E</w:t>
      </w:r>
      <w:r w:rsidR="00225BAB" w:rsidRPr="00225BAB">
        <w:rPr>
          <w:rFonts w:ascii="Arial" w:hAnsi="Arial" w:cs="Arial"/>
          <w:bCs/>
          <w:color w:val="000000"/>
          <w:sz w:val="20"/>
          <w:szCs w:val="20"/>
        </w:rPr>
        <w:t xml:space="preserve">vropskega parlamenta in </w:t>
      </w:r>
      <w:r w:rsidR="00225BAB">
        <w:rPr>
          <w:rFonts w:ascii="Arial" w:hAnsi="Arial" w:cs="Arial"/>
          <w:bCs/>
          <w:color w:val="000000"/>
          <w:sz w:val="20"/>
          <w:szCs w:val="20"/>
        </w:rPr>
        <w:t>S</w:t>
      </w:r>
      <w:r w:rsidR="00225BAB" w:rsidRPr="00225BAB">
        <w:rPr>
          <w:rFonts w:ascii="Arial" w:hAnsi="Arial" w:cs="Arial"/>
          <w:bCs/>
          <w:color w:val="000000"/>
          <w:sz w:val="20"/>
          <w:szCs w:val="20"/>
        </w:rPr>
        <w:t xml:space="preserve">veta </w:t>
      </w:r>
      <w:r w:rsidRPr="00225BAB">
        <w:rPr>
          <w:rFonts w:ascii="Arial" w:hAnsi="Arial" w:cs="Arial"/>
          <w:bCs/>
          <w:color w:val="000000"/>
          <w:sz w:val="20"/>
          <w:szCs w:val="20"/>
        </w:rPr>
        <w:t>z dne 17. decembra 2013 o vzpostavitvi skupne ureditve trgov kmetijskih proizvodov in razveljavitvi uredb Sveta (EGS) št. 922/72, (EGS) št. 234/79, (ES) št. 1037/2001 in (ES) št. 1234/2007</w:t>
      </w:r>
      <w:r w:rsidR="00225BAB">
        <w:rPr>
          <w:rFonts w:ascii="Arial" w:hAnsi="Arial" w:cs="Arial"/>
          <w:bCs/>
          <w:color w:val="000000"/>
          <w:sz w:val="20"/>
          <w:szCs w:val="20"/>
        </w:rPr>
        <w:t xml:space="preserve"> in</w:t>
      </w:r>
      <w:r w:rsidRPr="00225BAB">
        <w:rPr>
          <w:rFonts w:ascii="Arial" w:hAnsi="Arial" w:cs="Arial"/>
          <w:bCs/>
          <w:color w:val="000000"/>
          <w:sz w:val="20"/>
          <w:szCs w:val="20"/>
        </w:rPr>
        <w:t xml:space="preserve"> je dostop</w:t>
      </w:r>
      <w:r w:rsidR="00225BAB">
        <w:rPr>
          <w:rFonts w:ascii="Arial" w:hAnsi="Arial" w:cs="Arial"/>
          <w:bCs/>
          <w:color w:val="000000"/>
          <w:sz w:val="20"/>
          <w:szCs w:val="20"/>
        </w:rPr>
        <w:t>e</w:t>
      </w:r>
      <w:r w:rsidRPr="00225BAB">
        <w:rPr>
          <w:rFonts w:ascii="Arial" w:hAnsi="Arial" w:cs="Arial"/>
          <w:bCs/>
          <w:color w:val="000000"/>
          <w:sz w:val="20"/>
          <w:szCs w:val="20"/>
        </w:rPr>
        <w:t>n tukaj</w:t>
      </w:r>
      <w:r w:rsidRPr="007B4A68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:rsidR="00225BAB" w:rsidRDefault="00225BAB" w:rsidP="00B46417"/>
    <w:p w:rsidR="00225BAB" w:rsidRDefault="00BE49C9" w:rsidP="00B46417">
      <w:hyperlink r:id="rId6" w:history="1">
        <w:r w:rsidR="00FB1C83" w:rsidRPr="00541E53">
          <w:rPr>
            <w:rStyle w:val="Hiperpovezava"/>
          </w:rPr>
          <w:t>http://eur-lex.europa.eu/legal-content/SL/TXT/?uri=uriserv:OJ.L_.2013.347.01.0671.01.SLV&amp;toc=OJ:L:2013:347:TOC</w:t>
        </w:r>
      </w:hyperlink>
    </w:p>
    <w:p w:rsidR="00FB1C83" w:rsidRDefault="00FB1C83" w:rsidP="00B46417"/>
    <w:p w:rsidR="00225BAB" w:rsidRDefault="00225BAB" w:rsidP="00B46417"/>
    <w:p w:rsidR="00225BAB" w:rsidRDefault="00225BAB" w:rsidP="00B46417"/>
    <w:p w:rsidR="00B46417" w:rsidRPr="007B4A68" w:rsidRDefault="00225BAB" w:rsidP="00B46417">
      <w:r>
        <w:t>Ta p</w:t>
      </w:r>
      <w:r w:rsidR="00B46417" w:rsidRPr="007B4A68">
        <w:t xml:space="preserve">riloga je informativnega značaja. </w:t>
      </w:r>
    </w:p>
    <w:p w:rsidR="00B46417" w:rsidRPr="007B4A68" w:rsidRDefault="00B46417" w:rsidP="00B46417"/>
    <w:sectPr w:rsidR="00B46417" w:rsidRPr="007B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-Bold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Albertina-Regu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17"/>
    <w:rsid w:val="001B1D04"/>
    <w:rsid w:val="00225BAB"/>
    <w:rsid w:val="002706A6"/>
    <w:rsid w:val="00582C80"/>
    <w:rsid w:val="005F4FF5"/>
    <w:rsid w:val="007B4A68"/>
    <w:rsid w:val="00B0134D"/>
    <w:rsid w:val="00B46417"/>
    <w:rsid w:val="00BE49C9"/>
    <w:rsid w:val="00D31F9C"/>
    <w:rsid w:val="00EA66E1"/>
    <w:rsid w:val="00FB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6417"/>
    <w:pPr>
      <w:spacing w:after="0" w:line="260" w:lineRule="atLeast"/>
      <w:jc w:val="both"/>
    </w:pPr>
    <w:rPr>
      <w:rFonts w:ascii="Arial" w:hAnsi="Arial" w:cs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46417"/>
    <w:rPr>
      <w:color w:val="0000FF" w:themeColor="hyperlink"/>
      <w:u w:val="single"/>
    </w:rPr>
  </w:style>
  <w:style w:type="paragraph" w:customStyle="1" w:styleId="Default">
    <w:name w:val="Default"/>
    <w:rsid w:val="00B4641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4641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B46417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B46417"/>
    <w:rPr>
      <w:rFonts w:cstheme="minorBidi"/>
      <w:color w:val="auto"/>
    </w:rPr>
  </w:style>
  <w:style w:type="table" w:styleId="Tabelamrea">
    <w:name w:val="Table Grid"/>
    <w:basedOn w:val="Navadnatabela"/>
    <w:uiPriority w:val="59"/>
    <w:rsid w:val="007B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FB1C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6417"/>
    <w:pPr>
      <w:spacing w:after="0" w:line="260" w:lineRule="atLeast"/>
      <w:jc w:val="both"/>
    </w:pPr>
    <w:rPr>
      <w:rFonts w:ascii="Arial" w:hAnsi="Arial" w:cs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46417"/>
    <w:rPr>
      <w:color w:val="0000FF" w:themeColor="hyperlink"/>
      <w:u w:val="single"/>
    </w:rPr>
  </w:style>
  <w:style w:type="paragraph" w:customStyle="1" w:styleId="Default">
    <w:name w:val="Default"/>
    <w:rsid w:val="00B4641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4641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B46417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B46417"/>
    <w:rPr>
      <w:rFonts w:cstheme="minorBidi"/>
      <w:color w:val="auto"/>
    </w:rPr>
  </w:style>
  <w:style w:type="table" w:styleId="Tabelamrea">
    <w:name w:val="Table Grid"/>
    <w:basedOn w:val="Navadnatabela"/>
    <w:uiPriority w:val="59"/>
    <w:rsid w:val="007B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FB1C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ur-lex.europa.eu/legal-content/SL/TXT/?uri=uriserv:OJ.L_.2013.347.01.0671.01.SLV&amp;toc=OJ:L:2013:347:TOC" TargetMode="External"/><Relationship Id="rId5" Type="http://schemas.openxmlformats.org/officeDocument/2006/relationships/hyperlink" Target="https://www.ecb.europa.eu/ecb/legal/pdf/c_32620121026s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MKGP1</cp:lastModifiedBy>
  <cp:revision>5</cp:revision>
  <dcterms:created xsi:type="dcterms:W3CDTF">2017-08-04T08:42:00Z</dcterms:created>
  <dcterms:modified xsi:type="dcterms:W3CDTF">2018-12-04T15:52:00Z</dcterms:modified>
</cp:coreProperties>
</file>