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6E" w:rsidRPr="00636C46" w:rsidRDefault="00ED236E" w:rsidP="00EA7FD1">
      <w:pPr>
        <w:pStyle w:val="Naslov1"/>
        <w:numPr>
          <w:ilvl w:val="0"/>
          <w:numId w:val="0"/>
        </w:numPr>
        <w:rPr>
          <w:rFonts w:cs="Arial"/>
          <w:color w:val="auto"/>
        </w:rPr>
      </w:pPr>
      <w:r w:rsidRPr="00636C46">
        <w:rPr>
          <w:rFonts w:cs="Arial"/>
          <w:color w:val="auto"/>
        </w:rPr>
        <w:t xml:space="preserve">Ministrstvo za kmetijstvo, gozdarstvo in prehrano, Dunajska 22, 1000 Ljubljana (v nadaljnjem besedilu: ministrstvo) objavlja </w:t>
      </w:r>
    </w:p>
    <w:p w:rsidR="00A952D8" w:rsidRPr="00636C46" w:rsidRDefault="00ED236E" w:rsidP="00636C46">
      <w:pPr>
        <w:pStyle w:val="Naslov1"/>
        <w:numPr>
          <w:ilvl w:val="0"/>
          <w:numId w:val="0"/>
        </w:numPr>
        <w:jc w:val="center"/>
        <w:rPr>
          <w:rFonts w:cs="Arial"/>
          <w:color w:val="auto"/>
        </w:rPr>
      </w:pPr>
      <w:r w:rsidRPr="00636C46">
        <w:rPr>
          <w:rFonts w:cs="Arial"/>
          <w:color w:val="auto"/>
        </w:rPr>
        <w:t>POPRAVEK JAVNEGA NATEČAJA</w:t>
      </w:r>
      <w:r w:rsidR="00A952D8" w:rsidRPr="00636C46">
        <w:rPr>
          <w:rFonts w:cs="Arial"/>
          <w:color w:val="auto"/>
        </w:rPr>
        <w:t xml:space="preserve"> </w:t>
      </w:r>
    </w:p>
    <w:p w:rsidR="00EA7FD1" w:rsidRPr="00636C46" w:rsidRDefault="00A952D8" w:rsidP="00636C46">
      <w:pPr>
        <w:pStyle w:val="Naslov1"/>
        <w:numPr>
          <w:ilvl w:val="0"/>
          <w:numId w:val="0"/>
        </w:numPr>
        <w:jc w:val="center"/>
        <w:rPr>
          <w:color w:val="auto"/>
        </w:rPr>
      </w:pPr>
      <w:r w:rsidRPr="00636C46">
        <w:rPr>
          <w:rFonts w:cs="Arial"/>
          <w:color w:val="auto"/>
        </w:rPr>
        <w:t>za izbiro ustanovitelja Nacionalnega inštituta za hrano kot osrednjega stebra inovacijskega ekosistema v verigah preskrbe s hrano</w:t>
      </w:r>
      <w:r w:rsidRPr="00636C46">
        <w:rPr>
          <w:color w:val="auto"/>
        </w:rPr>
        <w:t xml:space="preserve"> </w:t>
      </w:r>
    </w:p>
    <w:p w:rsidR="00A952D8" w:rsidRPr="00636C46" w:rsidRDefault="00A952D8" w:rsidP="00636C46">
      <w:pPr>
        <w:jc w:val="center"/>
      </w:pPr>
      <w:r w:rsidRPr="00636C46">
        <w:t>(objavljenega na spletni strani ministrstva 13. 2. 2023)</w:t>
      </w:r>
    </w:p>
    <w:p w:rsidR="00A952D8" w:rsidRPr="00636C46" w:rsidRDefault="00A952D8" w:rsidP="00636C46">
      <w:pPr>
        <w:jc w:val="center"/>
      </w:pPr>
    </w:p>
    <w:p w:rsidR="00EA7FD1" w:rsidRPr="00636C46" w:rsidRDefault="00EA7FD1" w:rsidP="00EA7FD1">
      <w:pPr>
        <w:pStyle w:val="Brezrazmikov"/>
        <w:jc w:val="both"/>
        <w:rPr>
          <w:rFonts w:ascii="Arial Narrow" w:hAnsi="Arial Narrow" w:cs="Arial"/>
        </w:rPr>
      </w:pPr>
      <w:r w:rsidRPr="00636C46">
        <w:rPr>
          <w:rFonts w:ascii="Arial Narrow" w:hAnsi="Arial Narrow" w:cs="Arial"/>
        </w:rPr>
        <w:t xml:space="preserve">1. V poglavju II. OPIS IZVEDBE UKREPA v točki 4. 3. Faza – investicija v opremo prostorov in laboratorijev NIH </w:t>
      </w:r>
      <w:r w:rsidR="00940CD1" w:rsidRPr="00636C46">
        <w:rPr>
          <w:rFonts w:ascii="Arial Narrow" w:hAnsi="Arial Narrow" w:cs="Arial"/>
        </w:rPr>
        <w:t xml:space="preserve">se </w:t>
      </w:r>
      <w:r w:rsidRPr="00636C46">
        <w:rPr>
          <w:rFonts w:ascii="Arial Narrow" w:hAnsi="Arial Narrow" w:cs="Arial"/>
        </w:rPr>
        <w:t>v prvi alineji četrtega odstavka</w:t>
      </w:r>
      <w:r w:rsidR="00940CD1" w:rsidRPr="00636C46">
        <w:rPr>
          <w:rFonts w:ascii="Arial Narrow" w:hAnsi="Arial Narrow" w:cs="Arial"/>
        </w:rPr>
        <w:t xml:space="preserve"> </w:t>
      </w:r>
      <w:r w:rsidRPr="00636C46">
        <w:rPr>
          <w:rFonts w:ascii="Arial Narrow" w:hAnsi="Arial Narrow" w:cs="Arial"/>
        </w:rPr>
        <w:t xml:space="preserve">besedilo </w:t>
      </w:r>
      <w:r w:rsidR="00A952D8" w:rsidRPr="00636C46">
        <w:rPr>
          <w:rFonts w:ascii="Arial Narrow" w:hAnsi="Arial Narrow" w:cs="Arial"/>
        </w:rPr>
        <w:t>»</w:t>
      </w:r>
      <w:r w:rsidR="00A952D8" w:rsidRPr="00636C46">
        <w:rPr>
          <w:rFonts w:ascii="Arial Narrow" w:eastAsia="Calibri" w:hAnsi="Arial Narrow" w:cs="Arial"/>
          <w:szCs w:val="20"/>
          <w:lang w:eastAsia="sl-SI"/>
        </w:rPr>
        <w:t>(GOI)« črta.</w:t>
      </w:r>
      <w:r w:rsidRPr="00636C46">
        <w:rPr>
          <w:rFonts w:ascii="Arial Narrow" w:eastAsia="Calibri" w:hAnsi="Arial Narrow" w:cs="Arial"/>
          <w:szCs w:val="20"/>
          <w:lang w:eastAsia="sl-SI"/>
        </w:rPr>
        <w:t>.</w:t>
      </w:r>
    </w:p>
    <w:p w:rsidR="00EA7FD1" w:rsidRPr="00636C46" w:rsidRDefault="00EA7FD1" w:rsidP="00EA7FD1">
      <w:pPr>
        <w:pStyle w:val="Brezrazmikov"/>
        <w:jc w:val="both"/>
        <w:rPr>
          <w:rFonts w:ascii="Arial Narrow" w:hAnsi="Arial Narrow" w:cs="Arial"/>
        </w:rPr>
      </w:pPr>
    </w:p>
    <w:p w:rsidR="00EA7FD1" w:rsidRPr="00636C46" w:rsidRDefault="00EA7FD1" w:rsidP="00EA7FD1">
      <w:pPr>
        <w:contextualSpacing/>
        <w:jc w:val="both"/>
        <w:textAlignment w:val="baseline"/>
        <w:rPr>
          <w:rFonts w:ascii="Arial Narrow" w:eastAsia="Calibri" w:hAnsi="Arial Narrow" w:cs="Arial"/>
          <w:szCs w:val="20"/>
          <w:lang w:eastAsia="sl-SI"/>
        </w:rPr>
      </w:pPr>
      <w:r w:rsidRPr="00636C46">
        <w:rPr>
          <w:rFonts w:ascii="Arial Narrow" w:eastAsia="Calibri" w:hAnsi="Arial Narrow" w:cs="Arial"/>
          <w:szCs w:val="20"/>
          <w:lang w:eastAsia="sl-SI"/>
        </w:rPr>
        <w:t xml:space="preserve">2. </w:t>
      </w:r>
    </w:p>
    <w:p w:rsidR="00EA7FD1" w:rsidRPr="00636C46" w:rsidRDefault="00EA7FD1" w:rsidP="00BD7AF5">
      <w:pPr>
        <w:jc w:val="both"/>
        <w:rPr>
          <w:rFonts w:ascii="Arial Narrow" w:hAnsi="Arial Narrow" w:cs="Arial"/>
        </w:rPr>
      </w:pPr>
      <w:r w:rsidRPr="00636C46">
        <w:rPr>
          <w:rFonts w:ascii="Arial Narrow" w:hAnsi="Arial Narrow" w:cs="Arial"/>
        </w:rPr>
        <w:t>V poglavju IV. PODROBNEJŠA PREDSTAVITEV MERIL ZA OCENJEVANJE se v tabeli meril pri Merilu 1 (razvidno iz točke 5. pod e. 4. točke III. poglavja) besedilo »živilstva in prehrane« nadomesti z besedilom »kmetijstva, biologije, živilstva in prehrane«.</w:t>
      </w:r>
    </w:p>
    <w:p w:rsidR="00EA7FD1" w:rsidRPr="00636C46" w:rsidRDefault="00EA7FD1" w:rsidP="00EA7FD1">
      <w:pPr>
        <w:spacing w:after="0" w:line="260" w:lineRule="atLeast"/>
        <w:contextualSpacing/>
        <w:jc w:val="both"/>
        <w:rPr>
          <w:rFonts w:ascii="Arial Narrow" w:hAnsi="Arial Narrow" w:cs="Arial"/>
        </w:rPr>
      </w:pPr>
    </w:p>
    <w:tbl>
      <w:tblPr>
        <w:tblW w:w="86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5812"/>
        <w:gridCol w:w="1134"/>
      </w:tblGrid>
      <w:tr w:rsidR="00636C46" w:rsidRPr="00636C46" w:rsidTr="008865FF">
        <w:tc>
          <w:tcPr>
            <w:tcW w:w="1691" w:type="dxa"/>
          </w:tcPr>
          <w:p w:rsidR="00EA7FD1" w:rsidRPr="00636C46" w:rsidRDefault="00EA7FD1" w:rsidP="008865F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Številka merila</w:t>
            </w:r>
          </w:p>
        </w:tc>
        <w:tc>
          <w:tcPr>
            <w:tcW w:w="5812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MERILO</w:t>
            </w:r>
          </w:p>
        </w:tc>
        <w:tc>
          <w:tcPr>
            <w:tcW w:w="1134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TOČKE</w:t>
            </w:r>
          </w:p>
        </w:tc>
      </w:tr>
      <w:tr w:rsidR="00636C46" w:rsidRPr="00636C46" w:rsidTr="008865FF">
        <w:tc>
          <w:tcPr>
            <w:tcW w:w="1691" w:type="dxa"/>
          </w:tcPr>
          <w:p w:rsidR="00EA7FD1" w:rsidRPr="00636C46" w:rsidRDefault="00EA7FD1" w:rsidP="008865F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Merilo 1 (razvidno iz točke 5. pod</w:t>
            </w:r>
            <w:r w:rsidRPr="00636C46">
              <w:rPr>
                <w:rFonts w:ascii="Arial Narrow" w:hAnsi="Arial Narrow"/>
                <w:b/>
                <w:sz w:val="20"/>
                <w:szCs w:val="20"/>
              </w:rPr>
              <w:t xml:space="preserve"> e. 4. točke III. poglavja)</w:t>
            </w:r>
          </w:p>
        </w:tc>
        <w:tc>
          <w:tcPr>
            <w:tcW w:w="5812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Kadrovske kapacitete prijavitelja in zagotavljanje kadrovskih resursov za delovanje na </w:t>
            </w:r>
            <w:r w:rsidRPr="00F3110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področju </w:t>
            </w:r>
            <w:r w:rsidR="00E14F18" w:rsidRPr="00F31100">
              <w:rPr>
                <w:rFonts w:ascii="Arial Narrow" w:eastAsia="Times New Roman" w:hAnsi="Arial Narrow" w:cs="Times New Roman"/>
                <w:b/>
              </w:rPr>
              <w:t>kmetijstva, biologije</w:t>
            </w:r>
            <w:r w:rsidR="00940CD1" w:rsidRPr="00F31100">
              <w:rPr>
                <w:rFonts w:ascii="Arial Narrow" w:eastAsia="Times New Roman" w:hAnsi="Arial Narrow" w:cs="Times New Roman"/>
                <w:b/>
              </w:rPr>
              <w:t>,</w:t>
            </w:r>
            <w:r w:rsidR="00E14F18" w:rsidRPr="00F3110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F3110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živilstva</w:t>
            </w:r>
            <w:r w:rsidRPr="00636C4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in prehrane </w:t>
            </w:r>
            <w:r w:rsidRPr="00636C46">
              <w:rPr>
                <w:rFonts w:ascii="Arial Narrow" w:hAnsi="Arial Narrow" w:cs="Tms Rmn"/>
                <w:b/>
                <w:i/>
                <w:sz w:val="20"/>
                <w:szCs w:val="20"/>
              </w:rPr>
              <w:t>(število zaposlenih se na polni delovni čas izračuna tako, da se delovni čas zaposlenih, ki delajo krajši delovni čas, sešteva do polnega delovnega časa.)</w:t>
            </w:r>
            <w:r w:rsidRPr="00636C4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20 točk</w:t>
            </w:r>
          </w:p>
        </w:tc>
      </w:tr>
      <w:tr w:rsidR="00636C46" w:rsidRPr="00636C46" w:rsidTr="008865FF">
        <w:tc>
          <w:tcPr>
            <w:tcW w:w="1691" w:type="dxa"/>
          </w:tcPr>
          <w:p w:rsidR="00EA7FD1" w:rsidRPr="00636C46" w:rsidRDefault="00EA7FD1" w:rsidP="008865F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Zaposlenih 20 ali več strokovnjakov za polni delovni čas s področja </w:t>
            </w:r>
            <w:r w:rsidR="00E14F18" w:rsidRPr="00636C46">
              <w:rPr>
                <w:rFonts w:ascii="Arial Narrow" w:eastAsia="Times New Roman" w:hAnsi="Arial Narrow" w:cs="Times New Roman"/>
              </w:rPr>
              <w:t>kmetijstva, biologije</w:t>
            </w:r>
            <w:r w:rsidR="00940CD1" w:rsidRPr="00636C46">
              <w:rPr>
                <w:rFonts w:ascii="Arial Narrow" w:eastAsia="Times New Roman" w:hAnsi="Arial Narrow" w:cs="Times New Roman"/>
              </w:rPr>
              <w:t>,</w:t>
            </w:r>
            <w:r w:rsidR="00E14F18"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živilstva in preh</w:t>
            </w:r>
            <w:bookmarkStart w:id="0" w:name="_GoBack"/>
            <w:bookmarkEnd w:id="0"/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rane </w:t>
            </w:r>
          </w:p>
        </w:tc>
        <w:tc>
          <w:tcPr>
            <w:tcW w:w="1134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20 točk</w:t>
            </w:r>
          </w:p>
        </w:tc>
      </w:tr>
      <w:tr w:rsidR="00636C46" w:rsidRPr="00636C46" w:rsidTr="008865FF">
        <w:tc>
          <w:tcPr>
            <w:tcW w:w="1691" w:type="dxa"/>
          </w:tcPr>
          <w:p w:rsidR="00EA7FD1" w:rsidRPr="00636C46" w:rsidRDefault="00EA7FD1" w:rsidP="008865F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Zaposlenih 10 do 19 strokovnjakov za polni delovni čas s področja </w:t>
            </w:r>
            <w:r w:rsidR="00E14F18" w:rsidRPr="00636C46">
              <w:rPr>
                <w:rFonts w:ascii="Arial Narrow" w:eastAsia="Times New Roman" w:hAnsi="Arial Narrow" w:cs="Times New Roman"/>
              </w:rPr>
              <w:t>kmetijstva, biologije,</w:t>
            </w:r>
            <w:r w:rsidR="00E14F18"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živilstva in prehrane</w:t>
            </w:r>
          </w:p>
        </w:tc>
        <w:tc>
          <w:tcPr>
            <w:tcW w:w="1134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10 točk</w:t>
            </w:r>
          </w:p>
        </w:tc>
      </w:tr>
      <w:tr w:rsidR="00636C46" w:rsidRPr="00636C46" w:rsidTr="008865FF">
        <w:tc>
          <w:tcPr>
            <w:tcW w:w="1691" w:type="dxa"/>
          </w:tcPr>
          <w:p w:rsidR="00EA7FD1" w:rsidRPr="00636C46" w:rsidRDefault="00EA7FD1" w:rsidP="008865F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Zaposlenih 5 do 9 strokovnjakov za polni delovni čas s področja </w:t>
            </w:r>
            <w:r w:rsidR="00E14F18" w:rsidRPr="00636C46">
              <w:rPr>
                <w:rFonts w:ascii="Arial Narrow" w:eastAsia="Times New Roman" w:hAnsi="Arial Narrow" w:cs="Times New Roman"/>
              </w:rPr>
              <w:t>kmetijstva, biologije,</w:t>
            </w:r>
            <w:r w:rsidR="00E14F18"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živilstva in prehrane</w:t>
            </w:r>
          </w:p>
        </w:tc>
        <w:tc>
          <w:tcPr>
            <w:tcW w:w="1134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5 točk</w:t>
            </w:r>
          </w:p>
        </w:tc>
      </w:tr>
      <w:tr w:rsidR="00636C46" w:rsidRPr="00636C46" w:rsidTr="008865FF">
        <w:tc>
          <w:tcPr>
            <w:tcW w:w="1691" w:type="dxa"/>
          </w:tcPr>
          <w:p w:rsidR="00EA7FD1" w:rsidRPr="00636C46" w:rsidRDefault="00EA7FD1" w:rsidP="008865F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Zaposlen najmanj en in manj kot 5 strokovnjakov za polni delovni čas s področja </w:t>
            </w:r>
            <w:r w:rsidR="00E14F18" w:rsidRPr="00636C46">
              <w:rPr>
                <w:rFonts w:ascii="Arial Narrow" w:eastAsia="Times New Roman" w:hAnsi="Arial Narrow" w:cs="Times New Roman"/>
              </w:rPr>
              <w:t>kmetijstva, biologije,</w:t>
            </w:r>
            <w:r w:rsidR="00E14F18"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živilstva in prehrane</w:t>
            </w:r>
          </w:p>
        </w:tc>
        <w:tc>
          <w:tcPr>
            <w:tcW w:w="1134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3 točke</w:t>
            </w:r>
          </w:p>
        </w:tc>
      </w:tr>
      <w:tr w:rsidR="00636C46" w:rsidRPr="00636C46" w:rsidTr="008865FF">
        <w:tc>
          <w:tcPr>
            <w:tcW w:w="1691" w:type="dxa"/>
          </w:tcPr>
          <w:p w:rsidR="00EA7FD1" w:rsidRPr="00636C46" w:rsidRDefault="00EA7FD1" w:rsidP="008865F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A7FD1" w:rsidRPr="00636C46" w:rsidRDefault="00EA7FD1" w:rsidP="008865F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Ni zaposlenih strokovnjakov za polni delovni čas s področja </w:t>
            </w:r>
            <w:r w:rsidR="00E14F18" w:rsidRPr="00636C46">
              <w:rPr>
                <w:rFonts w:ascii="Arial Narrow" w:eastAsia="Times New Roman" w:hAnsi="Arial Narrow" w:cs="Times New Roman"/>
              </w:rPr>
              <w:t>kmetijstva, biologije,</w:t>
            </w:r>
            <w:r w:rsidR="00E14F18"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živilstva in prehrane</w:t>
            </w:r>
          </w:p>
        </w:tc>
        <w:tc>
          <w:tcPr>
            <w:tcW w:w="1134" w:type="dxa"/>
          </w:tcPr>
          <w:p w:rsidR="00EA7FD1" w:rsidRPr="00636C46" w:rsidRDefault="00636C46" w:rsidP="00636C4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0 </w:t>
            </w:r>
            <w:r w:rsidR="00EA7FD1" w:rsidRPr="00636C46">
              <w:rPr>
                <w:rFonts w:ascii="Arial Narrow" w:eastAsia="Times New Roman" w:hAnsi="Arial Narrow" w:cs="Times New Roman"/>
                <w:sz w:val="20"/>
                <w:szCs w:val="20"/>
              </w:rPr>
              <w:t>točk</w:t>
            </w:r>
          </w:p>
        </w:tc>
      </w:tr>
    </w:tbl>
    <w:p w:rsidR="00EA7FD1" w:rsidRPr="00636C46" w:rsidRDefault="00EA7FD1"/>
    <w:p w:rsidR="00940CD1" w:rsidRPr="00636C46" w:rsidRDefault="00940CD1"/>
    <w:p w:rsidR="00940CD1" w:rsidRPr="00636C46" w:rsidRDefault="00940CD1" w:rsidP="00636C46">
      <w:pPr>
        <w:spacing w:after="0" w:line="240" w:lineRule="auto"/>
        <w:jc w:val="both"/>
      </w:pPr>
      <w:r w:rsidRPr="00636C46">
        <w:t>3. Popravek javnega natečaja se uporablja tudi za že prispele vloge ponudnikov.</w:t>
      </w:r>
    </w:p>
    <w:p w:rsidR="00940CD1" w:rsidRPr="00636C46" w:rsidRDefault="00940CD1" w:rsidP="00940CD1">
      <w:pPr>
        <w:pStyle w:val="Default"/>
        <w:rPr>
          <w:color w:val="auto"/>
        </w:rPr>
      </w:pPr>
    </w:p>
    <w:p w:rsidR="00940CD1" w:rsidRPr="00636C46" w:rsidRDefault="00940CD1" w:rsidP="00636C46">
      <w:pPr>
        <w:spacing w:after="0" w:line="240" w:lineRule="auto"/>
        <w:jc w:val="both"/>
      </w:pPr>
      <w:r w:rsidRPr="00636C46">
        <w:t>4. Besedilo popravka javnega natečaja se objavi na spletni strani ministrstva.</w:t>
      </w:r>
    </w:p>
    <w:p w:rsidR="00636C46" w:rsidRPr="00636C46" w:rsidRDefault="00636C46" w:rsidP="00636C46">
      <w:pPr>
        <w:spacing w:after="0" w:line="240" w:lineRule="auto"/>
      </w:pPr>
    </w:p>
    <w:p w:rsidR="00940CD1" w:rsidRPr="00636C46" w:rsidRDefault="00940CD1" w:rsidP="00636C46">
      <w:pPr>
        <w:spacing w:after="0" w:line="240" w:lineRule="auto"/>
      </w:pPr>
      <w:r w:rsidRPr="00636C46">
        <w:t xml:space="preserve">5. </w:t>
      </w:r>
      <w:r w:rsidR="00B9670F" w:rsidRPr="00636C46">
        <w:t>Ostale določbe javnega</w:t>
      </w:r>
      <w:r w:rsidRPr="00636C46">
        <w:t xml:space="preserve"> natečaj</w:t>
      </w:r>
      <w:r w:rsidR="00B9670F" w:rsidRPr="00636C46">
        <w:t>a ostanejo</w:t>
      </w:r>
      <w:r w:rsidRPr="00636C46">
        <w:t xml:space="preserve"> nespremenjen</w:t>
      </w:r>
      <w:r w:rsidR="00B9670F" w:rsidRPr="00636C46">
        <w:t>e</w:t>
      </w:r>
      <w:r w:rsidRPr="00636C46">
        <w:t xml:space="preserve"> in v veljavi.</w:t>
      </w:r>
    </w:p>
    <w:sectPr w:rsidR="00940CD1" w:rsidRPr="0063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3FF1"/>
    <w:multiLevelType w:val="multilevel"/>
    <w:tmpl w:val="3300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eastAsiaTheme="minorHAnsi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HAns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HAnsi" w:cs="Arial" w:hint="default"/>
      </w:rPr>
    </w:lvl>
  </w:abstractNum>
  <w:abstractNum w:abstractNumId="1" w15:restartNumberingAfterBreak="0">
    <w:nsid w:val="0E992EFA"/>
    <w:multiLevelType w:val="hybridMultilevel"/>
    <w:tmpl w:val="47747F56"/>
    <w:lvl w:ilvl="0" w:tplc="3AEA8282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44642"/>
    <w:multiLevelType w:val="hybridMultilevel"/>
    <w:tmpl w:val="3A3EBEA8"/>
    <w:lvl w:ilvl="0" w:tplc="9012AB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D7C77"/>
    <w:multiLevelType w:val="hybridMultilevel"/>
    <w:tmpl w:val="8090BA3E"/>
    <w:lvl w:ilvl="0" w:tplc="C4965B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2687A"/>
    <w:multiLevelType w:val="hybridMultilevel"/>
    <w:tmpl w:val="A60463DC"/>
    <w:lvl w:ilvl="0" w:tplc="BEFC76A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b w:val="0"/>
      </w:r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F19C3"/>
    <w:multiLevelType w:val="hybridMultilevel"/>
    <w:tmpl w:val="C472DDC2"/>
    <w:lvl w:ilvl="0" w:tplc="E8D4A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20C40"/>
    <w:multiLevelType w:val="hybridMultilevel"/>
    <w:tmpl w:val="A3626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168A4"/>
    <w:multiLevelType w:val="multilevel"/>
    <w:tmpl w:val="C12896FC"/>
    <w:lvl w:ilvl="0">
      <w:start w:val="2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4703C42"/>
    <w:multiLevelType w:val="hybridMultilevel"/>
    <w:tmpl w:val="A44C698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D1"/>
    <w:rsid w:val="00006BA0"/>
    <w:rsid w:val="005E4408"/>
    <w:rsid w:val="00636C46"/>
    <w:rsid w:val="00940CD1"/>
    <w:rsid w:val="009565F6"/>
    <w:rsid w:val="00A952D8"/>
    <w:rsid w:val="00B9670F"/>
    <w:rsid w:val="00BD7AF5"/>
    <w:rsid w:val="00E14F18"/>
    <w:rsid w:val="00EA7FD1"/>
    <w:rsid w:val="00ED236E"/>
    <w:rsid w:val="00F3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3F56"/>
  <w15:chartTrackingRefBased/>
  <w15:docId w15:val="{1E386B1C-E024-463C-9FBE-E8B4FC1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7FD1"/>
  </w:style>
  <w:style w:type="paragraph" w:styleId="Naslov1">
    <w:name w:val="heading 1"/>
    <w:basedOn w:val="Navaden"/>
    <w:next w:val="Navaden"/>
    <w:link w:val="Naslov1Znak"/>
    <w:uiPriority w:val="9"/>
    <w:qFormat/>
    <w:rsid w:val="00EA7FD1"/>
    <w:pPr>
      <w:keepNext/>
      <w:keepLines/>
      <w:numPr>
        <w:numId w:val="4"/>
      </w:numPr>
      <w:spacing w:before="240" w:after="240"/>
      <w:outlineLvl w:val="0"/>
    </w:pPr>
    <w:rPr>
      <w:rFonts w:ascii="Arial Narrow" w:eastAsiaTheme="majorEastAsia" w:hAnsi="Arial Narrow" w:cstheme="majorBidi"/>
      <w:b/>
      <w:color w:val="000000" w:themeColor="text1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A7FD1"/>
    <w:pPr>
      <w:keepNext/>
      <w:numPr>
        <w:ilvl w:val="1"/>
        <w:numId w:val="4"/>
      </w:numPr>
      <w:spacing w:before="240" w:after="60" w:line="276" w:lineRule="auto"/>
      <w:outlineLvl w:val="1"/>
    </w:pPr>
    <w:rPr>
      <w:rFonts w:ascii="Arial Narrow" w:eastAsia="Times New Roman" w:hAnsi="Arial Narrow" w:cs="Times New Roman"/>
      <w:b/>
      <w:bCs/>
      <w:i/>
      <w:iCs/>
      <w:szCs w:val="28"/>
    </w:rPr>
  </w:style>
  <w:style w:type="paragraph" w:styleId="Naslov3">
    <w:name w:val="heading 3"/>
    <w:aliases w:val="lena Naslov 3"/>
    <w:basedOn w:val="Navaden"/>
    <w:next w:val="Navaden"/>
    <w:link w:val="Naslov3Znak"/>
    <w:unhideWhenUsed/>
    <w:qFormat/>
    <w:rsid w:val="00EA7FD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7FD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7FD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7FD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7FD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7FD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7FD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A7FD1"/>
    <w:pPr>
      <w:spacing w:after="0" w:line="240" w:lineRule="auto"/>
    </w:p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EA7FD1"/>
    <w:pPr>
      <w:ind w:left="720"/>
      <w:contextualSpacing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EA7FD1"/>
  </w:style>
  <w:style w:type="character" w:customStyle="1" w:styleId="Naslov1Znak">
    <w:name w:val="Naslov 1 Znak"/>
    <w:basedOn w:val="Privzetapisavaodstavka"/>
    <w:link w:val="Naslov1"/>
    <w:uiPriority w:val="9"/>
    <w:rsid w:val="00EA7FD1"/>
    <w:rPr>
      <w:rFonts w:ascii="Arial Narrow" w:eastAsiaTheme="majorEastAsia" w:hAnsi="Arial Narrow" w:cstheme="majorBidi"/>
      <w:b/>
      <w:color w:val="000000" w:themeColor="text1"/>
    </w:rPr>
  </w:style>
  <w:style w:type="character" w:customStyle="1" w:styleId="Naslov2Znak">
    <w:name w:val="Naslov 2 Znak"/>
    <w:basedOn w:val="Privzetapisavaodstavka"/>
    <w:link w:val="Naslov2"/>
    <w:uiPriority w:val="9"/>
    <w:rsid w:val="00EA7FD1"/>
    <w:rPr>
      <w:rFonts w:ascii="Arial Narrow" w:eastAsia="Times New Roman" w:hAnsi="Arial Narrow" w:cs="Times New Roman"/>
      <w:b/>
      <w:bCs/>
      <w:i/>
      <w:iCs/>
      <w:szCs w:val="28"/>
    </w:rPr>
  </w:style>
  <w:style w:type="character" w:customStyle="1" w:styleId="Naslov3Znak">
    <w:name w:val="Naslov 3 Znak"/>
    <w:aliases w:val="lena Naslov 3 Znak"/>
    <w:basedOn w:val="Privzetapisavaodstavka"/>
    <w:link w:val="Naslov3"/>
    <w:rsid w:val="00EA7F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A7F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7F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7F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7F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7F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7F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povezava">
    <w:name w:val="Hyperlink"/>
    <w:basedOn w:val="Privzetapisavaodstavka"/>
    <w:uiPriority w:val="99"/>
    <w:semiHidden/>
    <w:unhideWhenUsed/>
    <w:rsid w:val="00ED236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236E"/>
    <w:rPr>
      <w:color w:val="954F72" w:themeColor="followedHyperlink"/>
      <w:u w:val="single"/>
    </w:rPr>
  </w:style>
  <w:style w:type="paragraph" w:customStyle="1" w:styleId="Default">
    <w:name w:val="Default"/>
    <w:rsid w:val="00940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6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Breznik</dc:creator>
  <cp:keywords/>
  <dc:description/>
  <cp:lastModifiedBy>Leni Breznik</cp:lastModifiedBy>
  <cp:revision>4</cp:revision>
  <dcterms:created xsi:type="dcterms:W3CDTF">2023-03-06T08:51:00Z</dcterms:created>
  <dcterms:modified xsi:type="dcterms:W3CDTF">2023-03-06T08:56:00Z</dcterms:modified>
</cp:coreProperties>
</file>