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83" w:rsidRPr="00AB46B1" w:rsidRDefault="00DF5583" w:rsidP="00E84CC9">
      <w:pPr>
        <w:spacing w:line="276" w:lineRule="auto"/>
        <w:jc w:val="center"/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</w:pPr>
      <w:r w:rsidRPr="00AB46B1"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  <w:t xml:space="preserve">OBRAZEC </w:t>
      </w:r>
      <w:r w:rsidR="00EC2082" w:rsidRPr="00AB46B1"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  <w:t xml:space="preserve">ZA </w:t>
      </w:r>
      <w:r w:rsidRPr="00AB46B1"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  <w:t>PRIGLASIT</w:t>
      </w:r>
      <w:r w:rsidR="009C77D1"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  <w:t>E</w:t>
      </w:r>
      <w:r w:rsidRPr="00AB46B1"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  <w:t>V</w:t>
      </w:r>
    </w:p>
    <w:p w:rsidR="00EC2082" w:rsidRPr="00100C92" w:rsidRDefault="00330A46" w:rsidP="00E84CC9">
      <w:pPr>
        <w:spacing w:line="276" w:lineRule="auto"/>
        <w:jc w:val="center"/>
        <w:rPr>
          <w:rFonts w:ascii="Century Gothic" w:hAnsi="Century Gothic"/>
          <w:b/>
          <w:color w:val="548DD4" w:themeColor="text2" w:themeTint="99"/>
          <w:sz w:val="28"/>
          <w:szCs w:val="32"/>
          <w:lang w:val="sl-SI"/>
        </w:rPr>
      </w:pPr>
      <w:r>
        <w:rPr>
          <w:rFonts w:ascii="Century Gothic" w:hAnsi="Century Gothic"/>
          <w:b/>
          <w:color w:val="548DD4" w:themeColor="text2" w:themeTint="99"/>
          <w:sz w:val="28"/>
          <w:szCs w:val="32"/>
          <w:lang w:val="sl-SI"/>
        </w:rPr>
        <w:t xml:space="preserve">načrta </w:t>
      </w:r>
      <w:r w:rsidR="00100C92" w:rsidRPr="00100C92">
        <w:rPr>
          <w:rFonts w:ascii="Century Gothic" w:hAnsi="Century Gothic"/>
          <w:b/>
          <w:color w:val="548DD4" w:themeColor="text2" w:themeTint="99"/>
          <w:sz w:val="28"/>
          <w:szCs w:val="32"/>
          <w:lang w:val="sl-SI"/>
        </w:rPr>
        <w:t xml:space="preserve">pomoči </w:t>
      </w:r>
      <w:r w:rsidR="00EC2082" w:rsidRPr="00100C92">
        <w:rPr>
          <w:rFonts w:ascii="Century Gothic" w:hAnsi="Century Gothic"/>
          <w:b/>
          <w:color w:val="548DD4" w:themeColor="text2" w:themeTint="99"/>
          <w:sz w:val="28"/>
          <w:szCs w:val="32"/>
          <w:lang w:val="sl-SI"/>
        </w:rPr>
        <w:t xml:space="preserve">de </w:t>
      </w:r>
      <w:proofErr w:type="spellStart"/>
      <w:r w:rsidR="00EC2082" w:rsidRPr="00100C92">
        <w:rPr>
          <w:rFonts w:ascii="Century Gothic" w:hAnsi="Century Gothic"/>
          <w:b/>
          <w:color w:val="548DD4" w:themeColor="text2" w:themeTint="99"/>
          <w:sz w:val="28"/>
          <w:szCs w:val="32"/>
          <w:lang w:val="sl-SI"/>
        </w:rPr>
        <w:t>minimis</w:t>
      </w:r>
      <w:proofErr w:type="spellEnd"/>
      <w:r>
        <w:rPr>
          <w:rFonts w:ascii="Century Gothic" w:hAnsi="Century Gothic"/>
          <w:b/>
          <w:color w:val="548DD4" w:themeColor="text2" w:themeTint="99"/>
          <w:sz w:val="28"/>
          <w:szCs w:val="32"/>
          <w:lang w:val="sl-SI"/>
        </w:rPr>
        <w:t xml:space="preserve"> v primarni kmetijski proizvodnji</w:t>
      </w:r>
    </w:p>
    <w:p w:rsidR="00A81AAA" w:rsidRPr="00AB46B1" w:rsidRDefault="00EC2082" w:rsidP="00E84CC9">
      <w:pPr>
        <w:spacing w:line="276" w:lineRule="auto"/>
        <w:jc w:val="center"/>
        <w:rPr>
          <w:rFonts w:ascii="Century Gothic" w:hAnsi="Century Gothic"/>
          <w:b/>
          <w:sz w:val="28"/>
          <w:szCs w:val="32"/>
          <w:lang w:val="sl-SI"/>
        </w:rPr>
      </w:pPr>
      <w:r w:rsidRPr="00AB46B1">
        <w:rPr>
          <w:rFonts w:ascii="Century Gothic" w:hAnsi="Century Gothic"/>
          <w:b/>
          <w:sz w:val="28"/>
          <w:szCs w:val="32"/>
          <w:lang w:val="sl-SI"/>
        </w:rPr>
        <w:t>(</w:t>
      </w:r>
      <w:r w:rsidR="00A81AAA" w:rsidRPr="00AB46B1">
        <w:rPr>
          <w:rFonts w:ascii="Century Gothic" w:hAnsi="Century Gothic"/>
          <w:b/>
          <w:sz w:val="28"/>
          <w:szCs w:val="32"/>
          <w:lang w:val="sl-SI"/>
        </w:rPr>
        <w:t>v skladu s pogoji Uredbe</w:t>
      </w:r>
      <w:r w:rsidR="00F70BCC">
        <w:rPr>
          <w:rFonts w:ascii="Century Gothic" w:hAnsi="Century Gothic"/>
          <w:b/>
          <w:sz w:val="28"/>
          <w:szCs w:val="32"/>
          <w:lang w:val="sl-SI"/>
        </w:rPr>
        <w:t xml:space="preserve"> Komisije</w:t>
      </w:r>
      <w:bookmarkStart w:id="0" w:name="_GoBack"/>
      <w:bookmarkEnd w:id="0"/>
      <w:r w:rsidR="00A81AAA" w:rsidRPr="00AB46B1">
        <w:rPr>
          <w:rFonts w:ascii="Century Gothic" w:hAnsi="Century Gothic"/>
          <w:b/>
          <w:sz w:val="28"/>
          <w:szCs w:val="32"/>
          <w:lang w:val="sl-SI"/>
        </w:rPr>
        <w:t xml:space="preserve"> (EU) št. </w:t>
      </w:r>
      <w:r w:rsidR="00C90B60" w:rsidRPr="00AB46B1">
        <w:rPr>
          <w:rFonts w:ascii="Century Gothic" w:hAnsi="Century Gothic"/>
          <w:b/>
          <w:sz w:val="28"/>
          <w:szCs w:val="32"/>
          <w:lang w:val="sl-SI"/>
        </w:rPr>
        <w:t>140</w:t>
      </w:r>
      <w:r w:rsidR="003E0274">
        <w:rPr>
          <w:rFonts w:ascii="Century Gothic" w:hAnsi="Century Gothic"/>
          <w:b/>
          <w:sz w:val="28"/>
          <w:szCs w:val="32"/>
          <w:lang w:val="sl-SI"/>
        </w:rPr>
        <w:t>8</w:t>
      </w:r>
      <w:r w:rsidR="00A81AAA" w:rsidRPr="00AB46B1">
        <w:rPr>
          <w:rFonts w:ascii="Century Gothic" w:hAnsi="Century Gothic"/>
          <w:b/>
          <w:sz w:val="28"/>
          <w:szCs w:val="32"/>
          <w:lang w:val="sl-SI"/>
        </w:rPr>
        <w:t>/201</w:t>
      </w:r>
      <w:r w:rsidR="00C90B60" w:rsidRPr="00AB46B1">
        <w:rPr>
          <w:rFonts w:ascii="Century Gothic" w:hAnsi="Century Gothic"/>
          <w:b/>
          <w:sz w:val="28"/>
          <w:szCs w:val="32"/>
          <w:lang w:val="sl-SI"/>
        </w:rPr>
        <w:t>3</w:t>
      </w:r>
      <w:r w:rsidR="003E0274">
        <w:rPr>
          <w:rStyle w:val="Sprotnaopomba-sklic"/>
          <w:rFonts w:ascii="Century Gothic" w:hAnsi="Century Gothic"/>
          <w:b/>
          <w:sz w:val="28"/>
          <w:szCs w:val="32"/>
          <w:lang w:val="sl-SI"/>
        </w:rPr>
        <w:footnoteReference w:id="1"/>
      </w:r>
      <w:r w:rsidRPr="00AB46B1">
        <w:rPr>
          <w:rFonts w:ascii="Century Gothic" w:hAnsi="Century Gothic"/>
          <w:b/>
          <w:sz w:val="28"/>
          <w:szCs w:val="32"/>
          <w:lang w:val="sl-SI"/>
        </w:rPr>
        <w:t>)</w:t>
      </w:r>
    </w:p>
    <w:p w:rsidR="00C90B60" w:rsidRPr="00AB46B1" w:rsidRDefault="00C90B60" w:rsidP="00E84CC9">
      <w:pPr>
        <w:spacing w:line="276" w:lineRule="auto"/>
        <w:jc w:val="center"/>
        <w:rPr>
          <w:rFonts w:ascii="Century Gothic" w:hAnsi="Century Gothic"/>
          <w:b/>
          <w:sz w:val="28"/>
          <w:szCs w:val="3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D0931" w:rsidRPr="00AB46B1" w:rsidTr="003D0931">
        <w:trPr>
          <w:trHeight w:val="419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3D0931" w:rsidRPr="00AB46B1" w:rsidRDefault="003D0931" w:rsidP="003D0931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  <w:szCs w:val="32"/>
                <w:lang w:val="sl-SI"/>
              </w:rPr>
            </w:pPr>
            <w:r w:rsidRPr="00AB46B1">
              <w:rPr>
                <w:rFonts w:ascii="Century Gothic" w:hAnsi="Century Gothic"/>
                <w:b/>
                <w:sz w:val="24"/>
                <w:szCs w:val="32"/>
                <w:lang w:val="sl-SI"/>
              </w:rPr>
              <w:t>SPLOŠNE INFORMACIJE</w:t>
            </w:r>
          </w:p>
        </w:tc>
      </w:tr>
    </w:tbl>
    <w:p w:rsidR="00DB2455" w:rsidRPr="00AB46B1" w:rsidRDefault="00DB245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434"/>
      </w:tblGrid>
      <w:tr w:rsidR="003D0931" w:rsidRPr="00330A46" w:rsidTr="001544C7">
        <w:tc>
          <w:tcPr>
            <w:tcW w:w="4605" w:type="dxa"/>
            <w:tcBorders>
              <w:bottom w:val="single" w:sz="4" w:space="0" w:color="auto"/>
            </w:tcBorders>
          </w:tcPr>
          <w:p w:rsidR="003D0931" w:rsidRPr="00895AE6" w:rsidRDefault="003D0931" w:rsidP="003D0931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360"/>
              <w:jc w:val="left"/>
              <w:rPr>
                <w:rFonts w:ascii="Century Gothic" w:hAnsi="Century Gothic"/>
                <w:sz w:val="20"/>
                <w:szCs w:val="20"/>
                <w:lang w:val="sl-SI"/>
              </w:rPr>
            </w:pPr>
            <w:r w:rsidRPr="00895AE6"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  <w:t xml:space="preserve">Naziv </w:t>
            </w:r>
            <w:r w:rsidR="00731F37"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  <w:t xml:space="preserve">in naslov </w:t>
            </w:r>
            <w:r w:rsidRPr="00895AE6"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  <w:t>priglasitelja/upravljavca</w:t>
            </w:r>
          </w:p>
          <w:p w:rsidR="003D0931" w:rsidRPr="00895AE6" w:rsidRDefault="003D0931" w:rsidP="003D0931">
            <w:pPr>
              <w:pStyle w:val="Odstavekseznama"/>
              <w:spacing w:line="276" w:lineRule="auto"/>
              <w:ind w:left="360"/>
              <w:jc w:val="left"/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</w:pPr>
            <w:r w:rsidRPr="00895AE6">
              <w:rPr>
                <w:rFonts w:ascii="Century Gothic" w:hAnsi="Century Gothic"/>
                <w:i/>
                <w:sz w:val="20"/>
                <w:szCs w:val="20"/>
                <w:lang w:val="sl-SI"/>
              </w:rPr>
              <w:t>(ministrstvo, občina, agencija, urad, javni zavod idr.)</w:t>
            </w:r>
            <w:r w:rsidRPr="00895AE6">
              <w:rPr>
                <w:rFonts w:ascii="Century Gothic" w:hAnsi="Century Gothic"/>
                <w:sz w:val="20"/>
                <w:szCs w:val="20"/>
                <w:lang w:val="sl-SI"/>
              </w:rPr>
              <w:t>: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3D0931" w:rsidRPr="00895AE6" w:rsidRDefault="003D0931" w:rsidP="003D0931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</w:pPr>
            <w:r w:rsidRPr="00895AE6"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  <w:t>Matična številka priglasitelja</w:t>
            </w:r>
          </w:p>
          <w:p w:rsidR="003D0931" w:rsidRPr="00895AE6" w:rsidRDefault="0031394E" w:rsidP="003D0931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lang w:val="sl-SI"/>
              </w:rPr>
              <w:t>(10-mestna</w:t>
            </w:r>
            <w:r w:rsidR="003D0931" w:rsidRPr="00895AE6">
              <w:rPr>
                <w:rFonts w:ascii="Century Gothic" w:hAnsi="Century Gothic"/>
                <w:i/>
                <w:sz w:val="20"/>
                <w:szCs w:val="20"/>
                <w:lang w:val="sl-SI"/>
              </w:rPr>
              <w:t xml:space="preserve"> št.):</w:t>
            </w:r>
          </w:p>
        </w:tc>
      </w:tr>
      <w:tr w:rsidR="006069F4" w:rsidRPr="00330A46" w:rsidTr="001544C7">
        <w:tc>
          <w:tcPr>
            <w:tcW w:w="4605" w:type="dxa"/>
            <w:shd w:val="clear" w:color="auto" w:fill="D9D9D9" w:themeFill="background1" w:themeFillShade="D9"/>
          </w:tcPr>
          <w:p w:rsidR="00952597" w:rsidRPr="00895AE6" w:rsidRDefault="00952597" w:rsidP="00952597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sl-SI"/>
              </w:rPr>
            </w:pPr>
          </w:p>
          <w:p w:rsidR="00D7056D" w:rsidRPr="00895AE6" w:rsidRDefault="00D7056D" w:rsidP="00952597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sl-SI"/>
              </w:rPr>
            </w:pPr>
          </w:p>
        </w:tc>
        <w:tc>
          <w:tcPr>
            <w:tcW w:w="4434" w:type="dxa"/>
            <w:shd w:val="clear" w:color="auto" w:fill="D9D9D9" w:themeFill="background1" w:themeFillShade="D9"/>
          </w:tcPr>
          <w:p w:rsidR="006069F4" w:rsidRPr="00895AE6" w:rsidRDefault="006069F4" w:rsidP="00CA5F20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sl-SI"/>
              </w:rPr>
            </w:pPr>
          </w:p>
        </w:tc>
      </w:tr>
    </w:tbl>
    <w:p w:rsidR="00831FB3" w:rsidRPr="00AB46B1" w:rsidRDefault="00831FB3" w:rsidP="00E84CC9">
      <w:pPr>
        <w:spacing w:line="276" w:lineRule="auto"/>
        <w:rPr>
          <w:rFonts w:ascii="Century Gothic" w:hAnsi="Century Gothic"/>
          <w:sz w:val="20"/>
          <w:lang w:val="sl-SI"/>
        </w:rPr>
      </w:pPr>
    </w:p>
    <w:p w:rsidR="00831FB3" w:rsidRPr="00AB46B1" w:rsidRDefault="0031394E" w:rsidP="0009299D">
      <w:pPr>
        <w:pStyle w:val="Odstavekseznama"/>
        <w:numPr>
          <w:ilvl w:val="0"/>
          <w:numId w:val="12"/>
        </w:numPr>
        <w:spacing w:line="276" w:lineRule="auto"/>
        <w:rPr>
          <w:rFonts w:ascii="Century Gothic" w:hAnsi="Century Gothic"/>
          <w:b/>
          <w:i/>
          <w:sz w:val="20"/>
          <w:lang w:val="sl-SI"/>
        </w:rPr>
      </w:pPr>
      <w:r>
        <w:rPr>
          <w:rFonts w:ascii="Century Gothic" w:hAnsi="Century Gothic"/>
          <w:b/>
          <w:i/>
          <w:sz w:val="20"/>
          <w:lang w:val="sl-SI"/>
        </w:rPr>
        <w:t>Naziv sheme</w:t>
      </w:r>
      <w:r w:rsidR="00C90B60" w:rsidRPr="00AB46B1">
        <w:rPr>
          <w:rFonts w:ascii="Century Gothic" w:hAnsi="Century Gothic"/>
          <w:b/>
          <w:i/>
          <w:sz w:val="20"/>
          <w:lang w:val="sl-SI"/>
        </w:rPr>
        <w:t xml:space="preserve"> pomoči</w:t>
      </w:r>
      <w:r>
        <w:rPr>
          <w:rFonts w:ascii="Century Gothic" w:hAnsi="Century Gothic"/>
          <w:b/>
          <w:i/>
          <w:sz w:val="20"/>
          <w:lang w:val="sl-SI"/>
        </w:rPr>
        <w:t xml:space="preserve"> ali individualne pomoči</w:t>
      </w:r>
      <w:r w:rsidR="00C90B60" w:rsidRPr="00AB46B1">
        <w:rPr>
          <w:rFonts w:ascii="Century Gothic" w:hAnsi="Century Gothic"/>
          <w:b/>
          <w:i/>
          <w:sz w:val="20"/>
          <w:lang w:val="sl-SI"/>
        </w:rPr>
        <w:t>:</w:t>
      </w:r>
    </w:p>
    <w:tbl>
      <w:tblPr>
        <w:tblStyle w:val="Tabelamre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3"/>
      </w:tblGrid>
      <w:tr w:rsidR="00831FB3" w:rsidRPr="00330A46" w:rsidTr="001544C7">
        <w:tc>
          <w:tcPr>
            <w:tcW w:w="9073" w:type="dxa"/>
            <w:shd w:val="clear" w:color="auto" w:fill="D9D9D9" w:themeFill="background1" w:themeFillShade="D9"/>
          </w:tcPr>
          <w:p w:rsidR="00831FB3" w:rsidRPr="00AB46B1" w:rsidRDefault="00831FB3" w:rsidP="00E84CC9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D7056D" w:rsidRPr="00AB46B1" w:rsidRDefault="00D7056D" w:rsidP="00E84CC9">
            <w:pPr>
              <w:spacing w:line="276" w:lineRule="auto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</w:tr>
    </w:tbl>
    <w:p w:rsidR="00EC5519" w:rsidRPr="00AB46B1" w:rsidRDefault="00EC5519" w:rsidP="00EC5519">
      <w:pPr>
        <w:pStyle w:val="Odstavekseznama"/>
        <w:spacing w:line="276" w:lineRule="auto"/>
        <w:ind w:left="502"/>
        <w:jc w:val="left"/>
        <w:rPr>
          <w:rFonts w:ascii="Century Gothic" w:hAnsi="Century Gothic"/>
          <w:sz w:val="20"/>
          <w:lang w:val="sl-SI"/>
        </w:rPr>
      </w:pPr>
    </w:p>
    <w:p w:rsidR="00EC5519" w:rsidRPr="00AB46B1" w:rsidRDefault="00EC5519" w:rsidP="00EC5519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sz w:val="18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Nacionalna pravna podlaga </w:t>
      </w:r>
      <w:r w:rsidRPr="00AB46B1">
        <w:rPr>
          <w:rFonts w:ascii="Century Gothic" w:hAnsi="Century Gothic"/>
          <w:i/>
          <w:sz w:val="18"/>
          <w:lang w:val="sl-SI"/>
        </w:rPr>
        <w:t>(zakon, uredba, sklep, pravilnik, odlok idr.</w:t>
      </w:r>
      <w:r w:rsidRPr="00AB46B1">
        <w:rPr>
          <w:rFonts w:ascii="Century Gothic" w:hAnsi="Century Gothic"/>
          <w:sz w:val="18"/>
          <w:lang w:val="sl-SI"/>
        </w:rPr>
        <w:t>) in sklic na</w:t>
      </w:r>
      <w:r w:rsidR="0031394E">
        <w:rPr>
          <w:rFonts w:ascii="Century Gothic" w:hAnsi="Century Gothic"/>
          <w:sz w:val="18"/>
          <w:lang w:val="sl-SI"/>
        </w:rPr>
        <w:t xml:space="preserve"> uradno objavo pravne podlage</w:t>
      </w:r>
      <w:r w:rsidRPr="00AB46B1">
        <w:rPr>
          <w:rFonts w:ascii="Century Gothic" w:hAnsi="Century Gothic"/>
          <w:sz w:val="18"/>
          <w:lang w:val="sl-SI"/>
        </w:rPr>
        <w:t>:</w:t>
      </w:r>
      <w:r w:rsidRPr="00AB46B1">
        <w:rPr>
          <w:rFonts w:ascii="Century Gothic" w:hAnsi="Century Gothic"/>
          <w:b/>
          <w:i/>
          <w:sz w:val="18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039"/>
      </w:tblGrid>
      <w:tr w:rsidR="00EC5519" w:rsidRPr="00F70BCC" w:rsidTr="00DB2455">
        <w:tc>
          <w:tcPr>
            <w:tcW w:w="9039" w:type="dxa"/>
            <w:shd w:val="clear" w:color="auto" w:fill="D9D9D9" w:themeFill="background1" w:themeFillShade="D9"/>
          </w:tcPr>
          <w:p w:rsidR="00D4315B" w:rsidRPr="00AB46B1" w:rsidRDefault="00D4315B" w:rsidP="00D4734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EC5519" w:rsidRPr="00AB46B1" w:rsidRDefault="00D80A0F" w:rsidP="00D80A0F">
            <w:pPr>
              <w:tabs>
                <w:tab w:val="left" w:pos="1372"/>
              </w:tabs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tab/>
            </w:r>
          </w:p>
        </w:tc>
      </w:tr>
    </w:tbl>
    <w:p w:rsidR="00831FB3" w:rsidRPr="00AB46B1" w:rsidRDefault="00831FB3" w:rsidP="00E84CC9">
      <w:pPr>
        <w:spacing w:line="276" w:lineRule="auto"/>
        <w:rPr>
          <w:rFonts w:ascii="Century Gothic" w:hAnsi="Century Gothic"/>
          <w:b/>
          <w:i/>
          <w:sz w:val="20"/>
          <w:lang w:val="sl-SI"/>
        </w:rPr>
      </w:pPr>
    </w:p>
    <w:p w:rsidR="00C90B60" w:rsidRPr="00AB46B1" w:rsidRDefault="00C90B60" w:rsidP="00C90B60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Oblika pomoči:</w:t>
      </w:r>
    </w:p>
    <w:p w:rsidR="00C90B60" w:rsidRPr="00AB46B1" w:rsidRDefault="00C90B60" w:rsidP="00C90B60">
      <w:pPr>
        <w:spacing w:line="276" w:lineRule="auto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F70BCC">
        <w:rPr>
          <w:rFonts w:ascii="Century Gothic" w:hAnsi="Century Gothic"/>
          <w:sz w:val="20"/>
          <w:lang w:val="sl-SI"/>
        </w:rPr>
      </w:r>
      <w:r w:rsidR="00F70BC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Shema pomoči (v naprej nedoločeni prejemniki)</w:t>
      </w:r>
    </w:p>
    <w:p w:rsidR="00C90B60" w:rsidRPr="00AB46B1" w:rsidRDefault="00C90B60" w:rsidP="00C90B60">
      <w:pPr>
        <w:spacing w:line="276" w:lineRule="auto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F70BCC">
        <w:rPr>
          <w:rFonts w:ascii="Century Gothic" w:hAnsi="Century Gothic"/>
          <w:sz w:val="20"/>
          <w:lang w:val="sl-SI"/>
        </w:rPr>
      </w:r>
      <w:r w:rsidR="00F70BC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Individualna pomoč (namenjena določenemu prejemniku):</w:t>
      </w:r>
    </w:p>
    <w:p w:rsidR="00C90B60" w:rsidRPr="00AB46B1" w:rsidRDefault="00C90B60" w:rsidP="00C90B60">
      <w:pPr>
        <w:spacing w:line="276" w:lineRule="auto"/>
        <w:ind w:firstLine="708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t>Naziv upravičenca individualne pomoči:</w:t>
      </w:r>
    </w:p>
    <w:tbl>
      <w:tblPr>
        <w:tblStyle w:val="Tabelamrea"/>
        <w:tblW w:w="0" w:type="auto"/>
        <w:tblInd w:w="67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64"/>
      </w:tblGrid>
      <w:tr w:rsidR="00C90B60" w:rsidRPr="00330A46" w:rsidTr="001544C7">
        <w:tc>
          <w:tcPr>
            <w:tcW w:w="8364" w:type="dxa"/>
            <w:shd w:val="clear" w:color="auto" w:fill="D9D9D9" w:themeFill="background1" w:themeFillShade="D9"/>
          </w:tcPr>
          <w:p w:rsidR="00C90B60" w:rsidRPr="00AB46B1" w:rsidRDefault="00C90B60" w:rsidP="006A00D1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C90B60" w:rsidRPr="00AB46B1" w:rsidRDefault="00C90B60" w:rsidP="006A00D1">
            <w:pPr>
              <w:spacing w:line="276" w:lineRule="auto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</w:tr>
    </w:tbl>
    <w:p w:rsidR="00C90B60" w:rsidRPr="00AB46B1" w:rsidRDefault="00C90B60" w:rsidP="00C90B60">
      <w:pPr>
        <w:pStyle w:val="Odstavekseznama"/>
        <w:spacing w:line="276" w:lineRule="auto"/>
        <w:ind w:left="360"/>
        <w:jc w:val="left"/>
        <w:rPr>
          <w:rFonts w:ascii="Century Gothic" w:hAnsi="Century Gothic"/>
          <w:b/>
          <w:i/>
          <w:sz w:val="20"/>
          <w:lang w:val="sl-SI"/>
        </w:rPr>
      </w:pPr>
    </w:p>
    <w:p w:rsidR="000D66C4" w:rsidRPr="00AB46B1" w:rsidRDefault="00370EFB" w:rsidP="00CD2FF1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Ali gre za novo </w:t>
      </w:r>
      <w:r w:rsidR="000D66C4" w:rsidRPr="00AB46B1">
        <w:rPr>
          <w:rFonts w:ascii="Century Gothic" w:hAnsi="Century Gothic"/>
          <w:b/>
          <w:i/>
          <w:sz w:val="20"/>
          <w:lang w:val="sl-SI"/>
        </w:rPr>
        <w:t>pomoč:</w:t>
      </w:r>
    </w:p>
    <w:p w:rsidR="00370EFB" w:rsidRPr="00AB46B1" w:rsidRDefault="00370EFB" w:rsidP="00370EFB">
      <w:pPr>
        <w:pStyle w:val="Odstavekseznama"/>
        <w:spacing w:line="276" w:lineRule="auto"/>
        <w:ind w:left="0"/>
        <w:contextualSpacing w:val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F70BCC">
        <w:rPr>
          <w:rFonts w:ascii="Century Gothic" w:hAnsi="Century Gothic"/>
          <w:sz w:val="20"/>
          <w:lang w:val="sl-SI"/>
        </w:rPr>
      </w:r>
      <w:r w:rsidR="00F70BC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Da.</w:t>
      </w:r>
    </w:p>
    <w:p w:rsidR="00370EFB" w:rsidRPr="00AB46B1" w:rsidRDefault="00370EFB" w:rsidP="00370EFB">
      <w:pPr>
        <w:pStyle w:val="Odstavekseznama"/>
        <w:spacing w:line="276" w:lineRule="auto"/>
        <w:ind w:left="0"/>
        <w:contextualSpacing w:val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F70BCC">
        <w:rPr>
          <w:rFonts w:ascii="Century Gothic" w:hAnsi="Century Gothic"/>
          <w:sz w:val="20"/>
          <w:lang w:val="sl-SI"/>
        </w:rPr>
      </w:r>
      <w:r w:rsidR="00F70BC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Ne, gre za:</w:t>
      </w:r>
    </w:p>
    <w:p w:rsidR="00D27DE4" w:rsidRPr="00AB46B1" w:rsidRDefault="00D27DE4" w:rsidP="00370EFB">
      <w:pPr>
        <w:spacing w:line="276" w:lineRule="auto"/>
        <w:ind w:left="1416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F70BCC">
        <w:rPr>
          <w:rFonts w:ascii="Century Gothic" w:hAnsi="Century Gothic"/>
          <w:sz w:val="20"/>
          <w:lang w:val="sl-SI"/>
        </w:rPr>
      </w:r>
      <w:r w:rsidR="00F70BC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Podaljšanje</w:t>
      </w:r>
    </w:p>
    <w:p w:rsidR="00D27DE4" w:rsidRPr="00AB46B1" w:rsidRDefault="00D27DE4" w:rsidP="00370EFB">
      <w:pPr>
        <w:spacing w:line="276" w:lineRule="auto"/>
        <w:ind w:left="1416"/>
        <w:rPr>
          <w:rFonts w:ascii="Century Gothic" w:hAnsi="Century Gothic"/>
          <w:i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F70BCC">
        <w:rPr>
          <w:rFonts w:ascii="Century Gothic" w:hAnsi="Century Gothic"/>
          <w:sz w:val="20"/>
          <w:lang w:val="sl-SI"/>
        </w:rPr>
      </w:r>
      <w:r w:rsidR="00F70BC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="00081B2B" w:rsidRPr="00AB46B1">
        <w:rPr>
          <w:rFonts w:ascii="Century Gothic" w:hAnsi="Century Gothic"/>
          <w:sz w:val="20"/>
          <w:lang w:val="sl-SI"/>
        </w:rPr>
        <w:t xml:space="preserve"> Spremembo</w:t>
      </w:r>
      <w:r w:rsidR="00081B2B" w:rsidRPr="00AB46B1">
        <w:rPr>
          <w:rStyle w:val="Sprotnaopomba-sklic"/>
          <w:rFonts w:ascii="Century Gothic" w:hAnsi="Century Gothic"/>
          <w:sz w:val="20"/>
          <w:lang w:val="sl-SI"/>
        </w:rPr>
        <w:footnoteReference w:id="2"/>
      </w:r>
      <w:r w:rsidR="00081B2B" w:rsidRPr="00AB46B1">
        <w:rPr>
          <w:rFonts w:ascii="Century Gothic" w:hAnsi="Century Gothic"/>
          <w:sz w:val="20"/>
          <w:lang w:val="sl-SI"/>
        </w:rPr>
        <w:t>:</w:t>
      </w:r>
      <w:r w:rsidR="006A00D1" w:rsidRPr="00AB46B1">
        <w:rPr>
          <w:rFonts w:ascii="Century Gothic" w:hAnsi="Century Gothic"/>
          <w:sz w:val="20"/>
          <w:lang w:val="sl-SI"/>
        </w:rPr>
        <w:t xml:space="preserve"> </w:t>
      </w:r>
      <w:sdt>
        <w:sdtPr>
          <w:rPr>
            <w:rFonts w:ascii="Century Gothic" w:hAnsi="Century Gothic"/>
            <w:sz w:val="20"/>
            <w:lang w:val="sl-SI"/>
          </w:rPr>
          <w:id w:val="-1359578278"/>
          <w:placeholder>
            <w:docPart w:val="DefaultPlaceholder_1082065158"/>
          </w:placeholder>
          <w:text/>
        </w:sdtPr>
        <w:sdtEndPr/>
        <w:sdtContent>
          <w:r w:rsidR="009E3DC7" w:rsidRPr="00AB46B1">
            <w:rPr>
              <w:rFonts w:ascii="Century Gothic" w:hAnsi="Century Gothic"/>
              <w:sz w:val="20"/>
              <w:lang w:val="sl-SI"/>
            </w:rPr>
            <w:t>_____________________________</w:t>
          </w:r>
        </w:sdtContent>
      </w:sdt>
      <w:r w:rsidR="006A00D1" w:rsidRPr="00AB46B1">
        <w:rPr>
          <w:rFonts w:ascii="Century Gothic" w:hAnsi="Century Gothic"/>
          <w:sz w:val="20"/>
          <w:lang w:val="sl-SI"/>
        </w:rPr>
        <w:t xml:space="preserve"> </w:t>
      </w:r>
    </w:p>
    <w:p w:rsidR="00370EFB" w:rsidRPr="00AB46B1" w:rsidRDefault="00370EFB" w:rsidP="00370EFB">
      <w:pPr>
        <w:spacing w:line="276" w:lineRule="auto"/>
        <w:ind w:left="1416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F70BCC">
        <w:rPr>
          <w:rFonts w:ascii="Century Gothic" w:hAnsi="Century Gothic"/>
          <w:sz w:val="20"/>
          <w:lang w:val="sl-SI"/>
        </w:rPr>
      </w:r>
      <w:r w:rsidR="00F70BC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</w:t>
      </w:r>
      <w:r w:rsidR="00B85C9B" w:rsidRPr="00AB46B1">
        <w:rPr>
          <w:rFonts w:ascii="Century Gothic" w:hAnsi="Century Gothic"/>
          <w:sz w:val="20"/>
          <w:lang w:val="sl-SI"/>
        </w:rPr>
        <w:t>D</w:t>
      </w:r>
      <w:r w:rsidRPr="00AB46B1">
        <w:rPr>
          <w:rFonts w:ascii="Century Gothic" w:hAnsi="Century Gothic"/>
          <w:sz w:val="20"/>
          <w:lang w:val="sl-SI"/>
        </w:rPr>
        <w:t>ru</w:t>
      </w:r>
      <w:r w:rsidR="003C3DBE" w:rsidRPr="00AB46B1">
        <w:rPr>
          <w:rFonts w:ascii="Century Gothic" w:hAnsi="Century Gothic"/>
          <w:sz w:val="20"/>
          <w:lang w:val="sl-SI"/>
        </w:rPr>
        <w:t xml:space="preserve">go: </w:t>
      </w:r>
      <w:sdt>
        <w:sdtPr>
          <w:rPr>
            <w:rFonts w:ascii="Century Gothic" w:hAnsi="Century Gothic"/>
            <w:sz w:val="20"/>
            <w:lang w:val="sl-SI"/>
          </w:rPr>
          <w:id w:val="1823234971"/>
          <w:placeholder>
            <w:docPart w:val="DefaultPlaceholder_1082065158"/>
          </w:placeholder>
          <w:text/>
        </w:sdtPr>
        <w:sdtEndPr/>
        <w:sdtContent>
          <w:r w:rsidR="009E3DC7" w:rsidRPr="00AB46B1">
            <w:rPr>
              <w:rFonts w:ascii="Century Gothic" w:hAnsi="Century Gothic"/>
              <w:sz w:val="20"/>
              <w:lang w:val="sl-SI"/>
            </w:rPr>
            <w:t>_________________________</w:t>
          </w:r>
        </w:sdtContent>
      </w:sdt>
    </w:p>
    <w:p w:rsidR="00D27DE4" w:rsidRPr="00AB46B1" w:rsidRDefault="00D27DE4" w:rsidP="00E84CC9">
      <w:pPr>
        <w:spacing w:line="276" w:lineRule="auto"/>
        <w:jc w:val="left"/>
        <w:rPr>
          <w:rFonts w:ascii="Century Gothic" w:hAnsi="Century Gothic"/>
          <w:b/>
          <w:sz w:val="20"/>
          <w:lang w:val="sl-SI"/>
        </w:rPr>
      </w:pPr>
    </w:p>
    <w:p w:rsidR="00AC0612" w:rsidRPr="00AB46B1" w:rsidRDefault="00AC0612" w:rsidP="00937C3E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Raven izvajanja pomoči:</w:t>
      </w:r>
    </w:p>
    <w:p w:rsidR="00AC0612" w:rsidRPr="00AB46B1" w:rsidRDefault="00AC0612" w:rsidP="00AC0612">
      <w:pPr>
        <w:pStyle w:val="Odstavekseznama"/>
        <w:spacing w:line="276" w:lineRule="auto"/>
        <w:ind w:left="0"/>
        <w:contextualSpacing w:val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F70BCC">
        <w:rPr>
          <w:rFonts w:ascii="Century Gothic" w:hAnsi="Century Gothic"/>
          <w:sz w:val="20"/>
          <w:lang w:val="sl-SI"/>
        </w:rPr>
      </w:r>
      <w:r w:rsidR="00F70BC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državna raven</w:t>
      </w:r>
    </w:p>
    <w:p w:rsidR="00AC0612" w:rsidRPr="00AB46B1" w:rsidRDefault="00AC0612" w:rsidP="00AC0612">
      <w:pPr>
        <w:pStyle w:val="Odstavekseznama"/>
        <w:spacing w:line="276" w:lineRule="auto"/>
        <w:ind w:left="0"/>
        <w:contextualSpacing w:val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F70BCC">
        <w:rPr>
          <w:rFonts w:ascii="Century Gothic" w:hAnsi="Century Gothic"/>
          <w:sz w:val="20"/>
          <w:lang w:val="sl-SI"/>
        </w:rPr>
      </w:r>
      <w:r w:rsidR="00F70BC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lokalna raven</w:t>
      </w:r>
    </w:p>
    <w:p w:rsidR="00AC0612" w:rsidRPr="00AB46B1" w:rsidRDefault="00AC0612" w:rsidP="00AC0612">
      <w:pPr>
        <w:spacing w:line="276" w:lineRule="auto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F70BCC">
        <w:rPr>
          <w:rFonts w:ascii="Century Gothic" w:hAnsi="Century Gothic"/>
          <w:sz w:val="20"/>
          <w:lang w:val="sl-SI"/>
        </w:rPr>
      </w:r>
      <w:r w:rsidR="00F70BC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več lokalnih ravni</w:t>
      </w:r>
    </w:p>
    <w:p w:rsidR="00AC0612" w:rsidRPr="00AB46B1" w:rsidRDefault="00AC0612" w:rsidP="00AC0612">
      <w:pPr>
        <w:spacing w:line="276" w:lineRule="auto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F70BCC">
        <w:rPr>
          <w:rFonts w:ascii="Century Gothic" w:hAnsi="Century Gothic"/>
          <w:sz w:val="20"/>
          <w:lang w:val="sl-SI"/>
        </w:rPr>
      </w:r>
      <w:r w:rsidR="00F70BC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drugo: </w:t>
      </w:r>
      <w:sdt>
        <w:sdtPr>
          <w:rPr>
            <w:rFonts w:ascii="Century Gothic" w:hAnsi="Century Gothic"/>
            <w:sz w:val="20"/>
            <w:lang w:val="sl-SI"/>
          </w:rPr>
          <w:id w:val="-968507680"/>
          <w:placeholder>
            <w:docPart w:val="DefaultPlaceholder_1082065158"/>
          </w:placeholder>
          <w:text/>
        </w:sdtPr>
        <w:sdtEndPr/>
        <w:sdtContent>
          <w:r w:rsidR="009E3DC7" w:rsidRPr="00AB46B1">
            <w:rPr>
              <w:rFonts w:ascii="Century Gothic" w:hAnsi="Century Gothic"/>
              <w:sz w:val="20"/>
              <w:lang w:val="sl-SI"/>
            </w:rPr>
            <w:t>_________________________</w:t>
          </w:r>
        </w:sdtContent>
      </w:sdt>
    </w:p>
    <w:p w:rsidR="00AC0612" w:rsidRPr="00AB46B1" w:rsidRDefault="00AC0612" w:rsidP="00E84CC9">
      <w:pPr>
        <w:spacing w:line="276" w:lineRule="auto"/>
        <w:jc w:val="left"/>
        <w:rPr>
          <w:rFonts w:ascii="Century Gothic" w:hAnsi="Century Gothic"/>
          <w:b/>
          <w:sz w:val="20"/>
          <w:lang w:val="sl-SI"/>
        </w:rPr>
      </w:pPr>
    </w:p>
    <w:p w:rsidR="00F263F6" w:rsidRPr="00AB46B1" w:rsidRDefault="00F263F6" w:rsidP="006E29C9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lastRenderedPageBreak/>
        <w:t>Trajanje</w:t>
      </w:r>
      <w:r w:rsidR="00B85C9B" w:rsidRPr="00AB46B1">
        <w:rPr>
          <w:rFonts w:ascii="Century Gothic" w:hAnsi="Century Gothic"/>
          <w:b/>
          <w:i/>
          <w:sz w:val="20"/>
          <w:lang w:val="sl-SI"/>
        </w:rPr>
        <w:t xml:space="preserve"> pomoči</w:t>
      </w:r>
      <w:r w:rsidRPr="00AB46B1">
        <w:rPr>
          <w:rFonts w:ascii="Century Gothic" w:hAnsi="Century Gothic"/>
          <w:b/>
          <w:i/>
          <w:sz w:val="20"/>
          <w:lang w:val="sl-SI"/>
        </w:rPr>
        <w:t>:</w:t>
      </w:r>
    </w:p>
    <w:p w:rsidR="00F263F6" w:rsidRPr="00AB46B1" w:rsidRDefault="0031394E" w:rsidP="00F263F6">
      <w:pPr>
        <w:spacing w:line="276" w:lineRule="auto"/>
        <w:rPr>
          <w:rFonts w:ascii="Century Gothic" w:hAnsi="Century Gothic"/>
          <w:sz w:val="20"/>
          <w:lang w:val="sl-SI"/>
        </w:rPr>
      </w:pPr>
      <w:r>
        <w:rPr>
          <w:rFonts w:ascii="Century Gothic" w:hAnsi="Century Gothic"/>
          <w:sz w:val="20"/>
          <w:lang w:val="sl-SI"/>
        </w:rPr>
        <w:t>do dne (</w:t>
      </w:r>
      <w:r w:rsidR="00F263F6" w:rsidRPr="00AB46B1">
        <w:rPr>
          <w:rFonts w:ascii="Century Gothic" w:hAnsi="Century Gothic"/>
          <w:sz w:val="20"/>
          <w:lang w:val="sl-SI"/>
        </w:rPr>
        <w:t>d.</w:t>
      </w:r>
      <w:r>
        <w:rPr>
          <w:rFonts w:ascii="Century Gothic" w:hAnsi="Century Gothic"/>
          <w:sz w:val="20"/>
          <w:lang w:val="sl-SI"/>
        </w:rPr>
        <w:t> m</w:t>
      </w:r>
      <w:r w:rsidR="00F263F6" w:rsidRPr="00AB46B1">
        <w:rPr>
          <w:rFonts w:ascii="Century Gothic" w:hAnsi="Century Gothic"/>
          <w:sz w:val="20"/>
          <w:lang w:val="sl-SI"/>
        </w:rPr>
        <w:t>.</w:t>
      </w:r>
      <w:r>
        <w:rPr>
          <w:rFonts w:ascii="Century Gothic" w:hAnsi="Century Gothic"/>
          <w:sz w:val="20"/>
          <w:lang w:val="sl-SI"/>
        </w:rPr>
        <w:t> </w:t>
      </w:r>
      <w:proofErr w:type="spellStart"/>
      <w:r w:rsidR="00F263F6" w:rsidRPr="00AB46B1">
        <w:rPr>
          <w:rFonts w:ascii="Century Gothic" w:hAnsi="Century Gothic"/>
          <w:sz w:val="20"/>
          <w:lang w:val="sl-SI"/>
        </w:rPr>
        <w:t>llll</w:t>
      </w:r>
      <w:proofErr w:type="spellEnd"/>
      <w:r w:rsidR="00F263F6" w:rsidRPr="00AB46B1">
        <w:rPr>
          <w:rFonts w:ascii="Century Gothic" w:hAnsi="Century Gothic"/>
          <w:sz w:val="20"/>
          <w:lang w:val="sl-SI"/>
        </w:rPr>
        <w:t xml:space="preserve">) </w:t>
      </w:r>
      <w:sdt>
        <w:sdtPr>
          <w:rPr>
            <w:rFonts w:ascii="Century Gothic" w:hAnsi="Century Gothic"/>
            <w:sz w:val="20"/>
            <w:lang w:val="sl-SI"/>
          </w:rPr>
          <w:id w:val="795568581"/>
          <w:placeholder>
            <w:docPart w:val="DefaultPlaceholder_1082065158"/>
          </w:placeholder>
          <w:text/>
        </w:sdtPr>
        <w:sdtEndPr/>
        <w:sdtContent>
          <w:r w:rsidR="009E3DC7" w:rsidRPr="00AB46B1">
            <w:rPr>
              <w:rFonts w:ascii="Century Gothic" w:hAnsi="Century Gothic"/>
              <w:sz w:val="20"/>
              <w:lang w:val="sl-SI"/>
            </w:rPr>
            <w:t>______________________________</w:t>
          </w:r>
        </w:sdtContent>
      </w:sdt>
    </w:p>
    <w:p w:rsidR="00A53AA2" w:rsidRPr="00AB46B1" w:rsidRDefault="00A53AA2" w:rsidP="00A53AA2">
      <w:pPr>
        <w:pStyle w:val="Odstavekseznama"/>
        <w:spacing w:line="276" w:lineRule="auto"/>
        <w:ind w:left="0"/>
        <w:contextualSpacing w:val="0"/>
        <w:jc w:val="left"/>
        <w:rPr>
          <w:rFonts w:ascii="Century Gothic" w:hAnsi="Century Gothic"/>
          <w:b/>
          <w:i/>
          <w:sz w:val="20"/>
          <w:lang w:val="sl-SI"/>
        </w:rPr>
      </w:pPr>
    </w:p>
    <w:p w:rsidR="00A53AA2" w:rsidRPr="00AB46B1" w:rsidRDefault="00DA2323" w:rsidP="00DA715C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18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Predvideno število prejemnikov </w:t>
      </w:r>
      <w:r w:rsidR="0031394E">
        <w:rPr>
          <w:rFonts w:ascii="Century Gothic" w:hAnsi="Century Gothic"/>
          <w:i/>
          <w:sz w:val="18"/>
          <w:lang w:val="sl-SI"/>
        </w:rPr>
        <w:t>(navedite od</w:t>
      </w:r>
      <w:r w:rsidRPr="00AB46B1">
        <w:rPr>
          <w:rFonts w:ascii="Century Gothic" w:hAnsi="Century Gothic"/>
          <w:i/>
          <w:sz w:val="18"/>
          <w:lang w:val="sl-SI"/>
        </w:rPr>
        <w:t xml:space="preserve">– </w:t>
      </w:r>
      <w:r w:rsidR="00AC51E4" w:rsidRPr="00AB46B1">
        <w:rPr>
          <w:rFonts w:ascii="Century Gothic" w:hAnsi="Century Gothic"/>
          <w:i/>
          <w:sz w:val="18"/>
          <w:lang w:val="sl-SI"/>
        </w:rPr>
        <w:t>do):</w:t>
      </w:r>
    </w:p>
    <w:tbl>
      <w:tblPr>
        <w:tblStyle w:val="Tabelamre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1"/>
      </w:tblGrid>
      <w:tr w:rsidR="00A53AA2" w:rsidRPr="00AB46B1" w:rsidTr="001544C7">
        <w:tc>
          <w:tcPr>
            <w:tcW w:w="8931" w:type="dxa"/>
            <w:shd w:val="clear" w:color="auto" w:fill="D9D9D9" w:themeFill="background1" w:themeFillShade="D9"/>
          </w:tcPr>
          <w:p w:rsidR="00A53AA2" w:rsidRPr="00AB46B1" w:rsidRDefault="00A53AA2" w:rsidP="00FE1DAC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A53AA2" w:rsidRPr="00AB46B1" w:rsidRDefault="00A53AA2" w:rsidP="00FE1DAC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</w:tbl>
    <w:p w:rsidR="00DD65FD" w:rsidRPr="00AB46B1" w:rsidRDefault="00DD65FD" w:rsidP="00DD65FD">
      <w:pPr>
        <w:pStyle w:val="Odstavekseznama"/>
        <w:spacing w:line="276" w:lineRule="auto"/>
        <w:ind w:left="0"/>
        <w:contextualSpacing w:val="0"/>
        <w:jc w:val="left"/>
        <w:rPr>
          <w:rFonts w:ascii="Century Gothic" w:hAnsi="Century Gothic"/>
          <w:sz w:val="20"/>
        </w:rPr>
      </w:pPr>
    </w:p>
    <w:p w:rsidR="00EC5519" w:rsidRPr="00AB46B1" w:rsidRDefault="00EC5519" w:rsidP="00EC5519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Proračun priglasitve </w:t>
      </w:r>
      <w:r w:rsidRPr="00AB46B1">
        <w:rPr>
          <w:rFonts w:ascii="Century Gothic" w:hAnsi="Century Gothic"/>
          <w:i/>
          <w:sz w:val="18"/>
          <w:lang w:val="sl-SI"/>
        </w:rPr>
        <w:t>(navedite znesk</w:t>
      </w:r>
      <w:r w:rsidR="00166BDE" w:rsidRPr="00AB46B1">
        <w:rPr>
          <w:rFonts w:ascii="Century Gothic" w:hAnsi="Century Gothic"/>
          <w:i/>
          <w:sz w:val="18"/>
          <w:lang w:val="sl-SI"/>
        </w:rPr>
        <w:t>e predvidenih sredstev po letih)</w:t>
      </w:r>
      <w:r w:rsidRPr="00AB46B1">
        <w:rPr>
          <w:rFonts w:ascii="Century Gothic" w:hAnsi="Century Gothic"/>
          <w:b/>
          <w:i/>
          <w:sz w:val="18"/>
          <w:lang w:val="sl-SI"/>
        </w:rPr>
        <w:t>:</w:t>
      </w:r>
    </w:p>
    <w:tbl>
      <w:tblPr>
        <w:tblStyle w:val="Tabelamrea"/>
        <w:tblW w:w="8931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1"/>
      </w:tblGrid>
      <w:tr w:rsidR="00EC5519" w:rsidRPr="00AB46B1" w:rsidTr="001544C7">
        <w:tc>
          <w:tcPr>
            <w:tcW w:w="8931" w:type="dxa"/>
            <w:shd w:val="clear" w:color="auto" w:fill="D9D9D9" w:themeFill="background1" w:themeFillShade="D9"/>
          </w:tcPr>
          <w:p w:rsidR="00EC5519" w:rsidRPr="00AB46B1" w:rsidRDefault="00EC5519" w:rsidP="00A70A75">
            <w:pPr>
              <w:spacing w:line="276" w:lineRule="auto"/>
              <w:jc w:val="left"/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p w:rsidR="00EC5519" w:rsidRPr="00AB46B1" w:rsidRDefault="00EC5519" w:rsidP="00A70A75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EC5519" w:rsidRPr="00AB46B1" w:rsidRDefault="00EC5519" w:rsidP="00A70A75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</w:tbl>
    <w:p w:rsidR="00EC5519" w:rsidRPr="00AB46B1" w:rsidRDefault="00EC5519" w:rsidP="00F263F6">
      <w:pPr>
        <w:spacing w:line="276" w:lineRule="auto"/>
        <w:rPr>
          <w:rFonts w:ascii="Century Gothic" w:hAnsi="Century Gothic"/>
          <w:sz w:val="20"/>
          <w:lang w:val="sl-SI"/>
        </w:rPr>
      </w:pPr>
    </w:p>
    <w:p w:rsidR="00AC51E4" w:rsidRPr="00AB46B1" w:rsidRDefault="00AC51E4" w:rsidP="00AC51E4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Ali se sofinancira iz skladov EU?</w:t>
      </w:r>
    </w:p>
    <w:p w:rsidR="00AC51E4" w:rsidRPr="00AB46B1" w:rsidRDefault="00AC51E4" w:rsidP="00AC51E4">
      <w:pPr>
        <w:pStyle w:val="Odstavekseznama"/>
        <w:spacing w:line="276" w:lineRule="auto"/>
        <w:ind w:left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F70BCC">
        <w:rPr>
          <w:rFonts w:ascii="Century Gothic" w:hAnsi="Century Gothic"/>
          <w:sz w:val="20"/>
          <w:lang w:val="sl-SI"/>
        </w:rPr>
      </w:r>
      <w:r w:rsidR="00F70BC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ne </w:t>
      </w:r>
    </w:p>
    <w:p w:rsidR="00AC51E4" w:rsidRPr="00AB46B1" w:rsidRDefault="00AC51E4" w:rsidP="00AC51E4">
      <w:pPr>
        <w:pStyle w:val="Odstavekseznama"/>
        <w:spacing w:line="276" w:lineRule="auto"/>
        <w:ind w:left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F70BCC">
        <w:rPr>
          <w:rFonts w:ascii="Century Gothic" w:hAnsi="Century Gothic"/>
          <w:sz w:val="20"/>
          <w:lang w:val="sl-SI"/>
        </w:rPr>
      </w:r>
      <w:r w:rsidR="00F70BC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da, navedite:</w:t>
      </w:r>
    </w:p>
    <w:p w:rsidR="00AC51E4" w:rsidRPr="00AB46B1" w:rsidRDefault="00AC51E4" w:rsidP="00D17F8B">
      <w:pPr>
        <w:spacing w:line="276" w:lineRule="auto"/>
        <w:ind w:left="708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Naziv sklada EU: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8222"/>
      </w:tblGrid>
      <w:tr w:rsidR="00AC51E4" w:rsidRPr="0031394E" w:rsidTr="00D17F8B">
        <w:tc>
          <w:tcPr>
            <w:tcW w:w="8222" w:type="dxa"/>
            <w:shd w:val="clear" w:color="auto" w:fill="D9D9D9" w:themeFill="background1" w:themeFillShade="D9"/>
          </w:tcPr>
          <w:p w:rsidR="00AC51E4" w:rsidRPr="00AB46B1" w:rsidRDefault="00AC51E4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AC51E4" w:rsidRPr="00AB46B1" w:rsidRDefault="00AC51E4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</w:tc>
      </w:tr>
    </w:tbl>
    <w:p w:rsidR="00AC51E4" w:rsidRPr="00AB46B1" w:rsidRDefault="00AC51E4" w:rsidP="00AC51E4">
      <w:pPr>
        <w:spacing w:line="276" w:lineRule="auto"/>
        <w:ind w:left="708"/>
        <w:jc w:val="left"/>
        <w:rPr>
          <w:rFonts w:ascii="Century Gothic" w:hAnsi="Century Gothic"/>
          <w:b/>
          <w:sz w:val="20"/>
          <w:lang w:val="sl-SI"/>
        </w:rPr>
      </w:pPr>
    </w:p>
    <w:tbl>
      <w:tblPr>
        <w:tblStyle w:val="Tabelamre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257"/>
      </w:tblGrid>
      <w:tr w:rsidR="008355D1" w:rsidRPr="00AB46B1" w:rsidTr="00AC51E4">
        <w:tc>
          <w:tcPr>
            <w:tcW w:w="4605" w:type="dxa"/>
            <w:hideMark/>
          </w:tcPr>
          <w:p w:rsidR="00AC51E4" w:rsidRPr="00AB46B1" w:rsidRDefault="001044BE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Skupni z</w:t>
            </w:r>
            <w:r w:rsidR="00AC51E4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nesek 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in delež iz </w:t>
            </w:r>
            <w:r w:rsidR="00AC51E4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sklad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a</w:t>
            </w:r>
            <w:r w:rsidR="00AC51E4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EU:</w:t>
            </w:r>
          </w:p>
          <w:tbl>
            <w:tblPr>
              <w:tblStyle w:val="Tabelamrea"/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973"/>
              <w:gridCol w:w="1067"/>
            </w:tblGrid>
            <w:tr w:rsidR="001044BE" w:rsidRPr="00AB46B1" w:rsidTr="00AD7775">
              <w:trPr>
                <w:trHeight w:val="652"/>
              </w:trPr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</w:p>
                <w:p w:rsidR="001044BE" w:rsidRPr="00AB46B1" w:rsidRDefault="00F70BCC" w:rsidP="008355D1">
                  <w:pPr>
                    <w:spacing w:line="276" w:lineRule="auto"/>
                    <w:jc w:val="right"/>
                    <w:rPr>
                      <w:rFonts w:ascii="Century Gothic" w:hAnsi="Century Gothic"/>
                      <w:sz w:val="20"/>
                      <w:lang w:val="sl-SI"/>
                    </w:rPr>
                  </w:pPr>
                  <w:sdt>
                    <w:sdtPr>
                      <w:rPr>
                        <w:rFonts w:ascii="Century Gothic" w:hAnsi="Century Gothic"/>
                        <w:sz w:val="20"/>
                        <w:lang w:val="sl-SI"/>
                      </w:rPr>
                      <w:id w:val="14512157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8355D1" w:rsidRPr="00AB46B1">
                        <w:rPr>
                          <w:rFonts w:ascii="Century Gothic" w:hAnsi="Century Gothic"/>
                          <w:sz w:val="20"/>
                          <w:lang w:val="sl-SI"/>
                        </w:rPr>
                        <w:t>______________________</w:t>
                      </w:r>
                    </w:sdtContent>
                  </w:sdt>
                  <w:r w:rsidR="008355D1" w:rsidRPr="00AB46B1">
                    <w:rPr>
                      <w:rFonts w:ascii="Century Gothic" w:hAnsi="Century Gothic"/>
                      <w:sz w:val="20"/>
                      <w:lang w:val="sl-SI"/>
                    </w:rPr>
                    <w:t xml:space="preserve"> EUR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</w:p>
                <w:p w:rsidR="001044BE" w:rsidRPr="00AB46B1" w:rsidRDefault="008355D1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  <w:r w:rsidRPr="00AB46B1">
                    <w:rPr>
                      <w:rFonts w:ascii="Century Gothic" w:hAnsi="Century Gothic"/>
                      <w:b/>
                      <w:sz w:val="20"/>
                      <w:lang w:val="sl-SI"/>
                    </w:rPr>
                    <w:t xml:space="preserve">   </w:t>
                  </w:r>
                  <w:sdt>
                    <w:sdtPr>
                      <w:rPr>
                        <w:rFonts w:ascii="Century Gothic" w:hAnsi="Century Gothic"/>
                        <w:sz w:val="20"/>
                        <w:lang w:val="sl-SI"/>
                      </w:rPr>
                      <w:id w:val="1668830354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Pr="00AB46B1">
                        <w:rPr>
                          <w:rFonts w:ascii="Century Gothic" w:hAnsi="Century Gothic"/>
                          <w:sz w:val="20"/>
                          <w:lang w:val="sl-SI"/>
                        </w:rPr>
                        <w:t>____</w:t>
                      </w:r>
                    </w:sdtContent>
                  </w:sdt>
                  <w:r w:rsidR="001044BE" w:rsidRPr="00AB46B1">
                    <w:rPr>
                      <w:rFonts w:ascii="Century Gothic" w:hAnsi="Century Gothic"/>
                      <w:b/>
                      <w:sz w:val="20"/>
                      <w:lang w:val="sl-SI"/>
                    </w:rPr>
                    <w:t xml:space="preserve"> %</w:t>
                  </w:r>
                </w:p>
                <w:p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</w:p>
              </w:tc>
            </w:tr>
          </w:tbl>
          <w:p w:rsidR="00AC51E4" w:rsidRPr="00AB46B1" w:rsidRDefault="00AC51E4">
            <w:pPr>
              <w:spacing w:line="276" w:lineRule="auto"/>
              <w:jc w:val="left"/>
              <w:rPr>
                <w:rFonts w:ascii="Century Gothic" w:hAnsi="Century Gothic"/>
                <w:b/>
                <w:sz w:val="20"/>
                <w:lang w:val="sl-SI"/>
              </w:rPr>
            </w:pPr>
          </w:p>
        </w:tc>
        <w:tc>
          <w:tcPr>
            <w:tcW w:w="4605" w:type="dxa"/>
            <w:hideMark/>
          </w:tcPr>
          <w:p w:rsidR="00AC51E4" w:rsidRPr="00AB46B1" w:rsidRDefault="00AC51E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Nacionalna </w:t>
            </w:r>
            <w:r w:rsidR="001044BE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udeležba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(znesek </w:t>
            </w:r>
            <w:r w:rsidR="001044BE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in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delež):</w:t>
            </w:r>
          </w:p>
          <w:tbl>
            <w:tblPr>
              <w:tblStyle w:val="Tabelamrea"/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640"/>
              <w:gridCol w:w="1257"/>
            </w:tblGrid>
            <w:tr w:rsidR="008355D1" w:rsidRPr="00AB46B1" w:rsidTr="00D17F8B"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i/>
                      <w:sz w:val="20"/>
                      <w:lang w:val="sl-SI"/>
                    </w:rPr>
                  </w:pPr>
                </w:p>
                <w:p w:rsidR="001044BE" w:rsidRPr="00AB46B1" w:rsidRDefault="00F70BCC" w:rsidP="008355D1">
                  <w:pPr>
                    <w:spacing w:line="276" w:lineRule="auto"/>
                    <w:jc w:val="right"/>
                    <w:rPr>
                      <w:rFonts w:ascii="Century Gothic" w:hAnsi="Century Gothic"/>
                      <w:i/>
                      <w:sz w:val="20"/>
                      <w:lang w:val="sl-SI"/>
                    </w:rPr>
                  </w:pPr>
                  <w:sdt>
                    <w:sdtPr>
                      <w:rPr>
                        <w:rFonts w:ascii="Century Gothic" w:hAnsi="Century Gothic"/>
                        <w:sz w:val="20"/>
                        <w:lang w:val="sl-SI"/>
                      </w:rPr>
                      <w:id w:val="-57175351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8355D1" w:rsidRPr="00AB46B1">
                        <w:rPr>
                          <w:rFonts w:ascii="Century Gothic" w:hAnsi="Century Gothic"/>
                          <w:sz w:val="20"/>
                          <w:lang w:val="sl-SI"/>
                        </w:rPr>
                        <w:t>___________________</w:t>
                      </w:r>
                    </w:sdtContent>
                  </w:sdt>
                  <w:r w:rsidR="008355D1" w:rsidRPr="00AB46B1">
                    <w:rPr>
                      <w:rFonts w:ascii="Century Gothic" w:hAnsi="Century Gothic"/>
                      <w:i/>
                      <w:sz w:val="20"/>
                      <w:lang w:val="sl-SI"/>
                    </w:rPr>
                    <w:t xml:space="preserve"> </w:t>
                  </w:r>
                  <w:r w:rsidR="008355D1" w:rsidRPr="00AB46B1">
                    <w:rPr>
                      <w:rFonts w:ascii="Century Gothic" w:hAnsi="Century Gothic"/>
                      <w:sz w:val="20"/>
                      <w:lang w:val="sl-SI"/>
                    </w:rPr>
                    <w:t>EUR</w:t>
                  </w:r>
                </w:p>
                <w:p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i/>
                      <w:sz w:val="20"/>
                      <w:lang w:val="sl-SI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i/>
                      <w:sz w:val="20"/>
                      <w:lang w:val="sl-SI"/>
                    </w:rPr>
                  </w:pPr>
                </w:p>
                <w:p w:rsidR="001044BE" w:rsidRPr="00AB46B1" w:rsidRDefault="00F70BCC" w:rsidP="008355D1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  <w:sdt>
                    <w:sdtPr>
                      <w:rPr>
                        <w:rFonts w:ascii="Century Gothic" w:hAnsi="Century Gothic"/>
                        <w:sz w:val="20"/>
                        <w:lang w:val="sl-SI"/>
                      </w:rPr>
                      <w:id w:val="1699197539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8355D1" w:rsidRPr="00AB46B1">
                        <w:rPr>
                          <w:rFonts w:ascii="Century Gothic" w:hAnsi="Century Gothic"/>
                          <w:sz w:val="20"/>
                          <w:lang w:val="sl-SI"/>
                        </w:rPr>
                        <w:t xml:space="preserve"> ____</w:t>
                      </w:r>
                    </w:sdtContent>
                  </w:sdt>
                  <w:r w:rsidR="008355D1" w:rsidRPr="00AB46B1">
                    <w:rPr>
                      <w:rFonts w:ascii="Century Gothic" w:hAnsi="Century Gothic"/>
                      <w:b/>
                      <w:sz w:val="20"/>
                      <w:lang w:val="sl-SI"/>
                    </w:rPr>
                    <w:t xml:space="preserve"> </w:t>
                  </w:r>
                  <w:r w:rsidR="001044BE" w:rsidRPr="00AB46B1">
                    <w:rPr>
                      <w:rFonts w:ascii="Century Gothic" w:hAnsi="Century Gothic"/>
                      <w:b/>
                      <w:sz w:val="20"/>
                      <w:lang w:val="sl-SI"/>
                    </w:rPr>
                    <w:t>%</w:t>
                  </w:r>
                </w:p>
              </w:tc>
            </w:tr>
          </w:tbl>
          <w:p w:rsidR="00AC51E4" w:rsidRPr="00AB46B1" w:rsidRDefault="00AC51E4">
            <w:pPr>
              <w:spacing w:line="276" w:lineRule="auto"/>
              <w:jc w:val="left"/>
              <w:rPr>
                <w:rFonts w:ascii="Century Gothic" w:hAnsi="Century Gothic"/>
                <w:b/>
                <w:sz w:val="20"/>
                <w:lang w:val="sl-SI"/>
              </w:rPr>
            </w:pPr>
          </w:p>
        </w:tc>
      </w:tr>
    </w:tbl>
    <w:p w:rsidR="00AC51E4" w:rsidRPr="00AB46B1" w:rsidRDefault="00AC51E4" w:rsidP="00F263F6">
      <w:pPr>
        <w:spacing w:line="276" w:lineRule="auto"/>
        <w:rPr>
          <w:rFonts w:ascii="Century Gothic" w:hAnsi="Century Gothic"/>
          <w:sz w:val="20"/>
          <w:lang w:val="sl-SI"/>
        </w:rPr>
      </w:pPr>
    </w:p>
    <w:p w:rsidR="00DD65FD" w:rsidRPr="00AB46B1" w:rsidRDefault="001044BE" w:rsidP="00DD65FD">
      <w:pPr>
        <w:pStyle w:val="Odstavekseznama"/>
        <w:numPr>
          <w:ilvl w:val="0"/>
          <w:numId w:val="12"/>
        </w:numPr>
        <w:spacing w:line="276" w:lineRule="auto"/>
        <w:contextualSpacing w:val="0"/>
        <w:jc w:val="left"/>
        <w:rPr>
          <w:rFonts w:ascii="Century Gothic" w:hAnsi="Century Gothic"/>
          <w:sz w:val="18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Ukrepi in s</w:t>
      </w:r>
      <w:r w:rsidR="00DD65FD" w:rsidRPr="00AB46B1">
        <w:rPr>
          <w:rFonts w:ascii="Century Gothic" w:hAnsi="Century Gothic"/>
          <w:b/>
          <w:i/>
          <w:sz w:val="20"/>
          <w:lang w:val="sl-SI"/>
        </w:rPr>
        <w:t xml:space="preserve">troški, ki so upravičeni do sofinanciranja na podlagi te pomoči </w:t>
      </w:r>
      <w:r w:rsidR="00DD65FD" w:rsidRPr="00AB46B1">
        <w:rPr>
          <w:rFonts w:ascii="Century Gothic" w:hAnsi="Century Gothic"/>
          <w:i/>
          <w:sz w:val="18"/>
          <w:lang w:val="sl-SI"/>
        </w:rPr>
        <w:t xml:space="preserve">(npr. za </w:t>
      </w:r>
      <w:r w:rsidR="003C0BAF" w:rsidRPr="00AB46B1">
        <w:rPr>
          <w:rFonts w:ascii="Century Gothic" w:hAnsi="Century Gothic"/>
          <w:i/>
          <w:sz w:val="18"/>
          <w:lang w:val="sl-SI"/>
        </w:rPr>
        <w:t xml:space="preserve">strošek </w:t>
      </w:r>
      <w:r w:rsidR="00DD65FD" w:rsidRPr="00AB46B1">
        <w:rPr>
          <w:rFonts w:ascii="Century Gothic" w:hAnsi="Century Gothic"/>
          <w:i/>
          <w:sz w:val="18"/>
          <w:lang w:val="sl-SI"/>
        </w:rPr>
        <w:t>zemljišč</w:t>
      </w:r>
      <w:r w:rsidR="003C0BAF" w:rsidRPr="00AB46B1">
        <w:rPr>
          <w:rFonts w:ascii="Century Gothic" w:hAnsi="Century Gothic"/>
          <w:i/>
          <w:sz w:val="18"/>
          <w:lang w:val="sl-SI"/>
        </w:rPr>
        <w:t>a</w:t>
      </w:r>
      <w:r w:rsidR="00DD65FD" w:rsidRPr="00AB46B1">
        <w:rPr>
          <w:rFonts w:ascii="Century Gothic" w:hAnsi="Century Gothic"/>
          <w:i/>
          <w:sz w:val="18"/>
          <w:lang w:val="sl-SI"/>
        </w:rPr>
        <w:t xml:space="preserve">, </w:t>
      </w:r>
      <w:r w:rsidR="003C0BAF" w:rsidRPr="00AB46B1">
        <w:rPr>
          <w:rFonts w:ascii="Century Gothic" w:hAnsi="Century Gothic"/>
          <w:i/>
          <w:sz w:val="18"/>
          <w:lang w:val="sl-SI"/>
        </w:rPr>
        <w:t>nepremičnine, opreme</w:t>
      </w:r>
      <w:r w:rsidR="00DD65FD" w:rsidRPr="00AB46B1">
        <w:rPr>
          <w:rFonts w:ascii="Century Gothic" w:hAnsi="Century Gothic"/>
          <w:i/>
          <w:sz w:val="18"/>
          <w:lang w:val="sl-SI"/>
        </w:rPr>
        <w:t>,</w:t>
      </w:r>
      <w:r w:rsidR="00C0248E" w:rsidRPr="00AB46B1">
        <w:rPr>
          <w:rFonts w:ascii="Century Gothic" w:hAnsi="Century Gothic"/>
          <w:i/>
          <w:sz w:val="18"/>
          <w:lang w:val="sl-SI"/>
        </w:rPr>
        <w:t>zaposlitev</w:t>
      </w:r>
      <w:r w:rsidR="00DD65FD" w:rsidRPr="00AB46B1">
        <w:rPr>
          <w:rFonts w:ascii="Century Gothic" w:hAnsi="Century Gothic"/>
          <w:i/>
          <w:sz w:val="18"/>
          <w:lang w:val="sl-SI"/>
        </w:rPr>
        <w:t>)</w:t>
      </w:r>
      <w:r w:rsidR="00DD65FD" w:rsidRPr="00AB46B1">
        <w:rPr>
          <w:rFonts w:ascii="Century Gothic" w:hAnsi="Century Gothic"/>
          <w:sz w:val="18"/>
          <w:lang w:val="sl-SI"/>
        </w:rPr>
        <w:t>:</w:t>
      </w:r>
    </w:p>
    <w:tbl>
      <w:tblPr>
        <w:tblStyle w:val="Tabelamre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1"/>
      </w:tblGrid>
      <w:tr w:rsidR="00DD65FD" w:rsidRPr="00F70BCC" w:rsidTr="001544C7">
        <w:tc>
          <w:tcPr>
            <w:tcW w:w="8931" w:type="dxa"/>
            <w:shd w:val="clear" w:color="auto" w:fill="D9D9D9" w:themeFill="background1" w:themeFillShade="D9"/>
          </w:tcPr>
          <w:p w:rsidR="00DD65FD" w:rsidRPr="00AB46B1" w:rsidRDefault="00DD65FD" w:rsidP="00CE102B">
            <w:pPr>
              <w:pStyle w:val="Odstavekseznama"/>
              <w:spacing w:line="276" w:lineRule="auto"/>
              <w:ind w:left="0"/>
              <w:contextualSpacing w:val="0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DD65FD" w:rsidRPr="00AB46B1" w:rsidRDefault="00DD65FD" w:rsidP="00CE102B">
            <w:pPr>
              <w:pStyle w:val="Odstavekseznama"/>
              <w:spacing w:line="276" w:lineRule="auto"/>
              <w:ind w:left="0"/>
              <w:contextualSpacing w:val="0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3D0931" w:rsidRPr="00AB46B1" w:rsidRDefault="003D0931" w:rsidP="00CE102B">
            <w:pPr>
              <w:pStyle w:val="Odstavekseznama"/>
              <w:spacing w:line="276" w:lineRule="auto"/>
              <w:ind w:left="0"/>
              <w:contextualSpacing w:val="0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3D0931" w:rsidRPr="00AB46B1" w:rsidRDefault="003D0931" w:rsidP="00CE102B">
            <w:pPr>
              <w:pStyle w:val="Odstavekseznama"/>
              <w:spacing w:line="276" w:lineRule="auto"/>
              <w:ind w:left="0"/>
              <w:contextualSpacing w:val="0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</w:tbl>
    <w:p w:rsidR="001839D5" w:rsidRPr="00AB46B1" w:rsidRDefault="001839D5" w:rsidP="0032432B">
      <w:pPr>
        <w:pStyle w:val="Odstavekseznama"/>
        <w:spacing w:line="276" w:lineRule="auto"/>
        <w:ind w:left="0"/>
        <w:contextualSpacing w:val="0"/>
        <w:jc w:val="left"/>
        <w:rPr>
          <w:rFonts w:ascii="Century Gothic" w:hAnsi="Century Gothic"/>
          <w:b/>
          <w:sz w:val="20"/>
          <w:lang w:val="sl-SI"/>
        </w:rPr>
      </w:pPr>
    </w:p>
    <w:tbl>
      <w:tblPr>
        <w:tblStyle w:val="Tabelamre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962"/>
        <w:gridCol w:w="1134"/>
      </w:tblGrid>
      <w:tr w:rsidR="001839D5" w:rsidRPr="00F70BCC" w:rsidTr="003D0931">
        <w:trPr>
          <w:trHeight w:val="555"/>
        </w:trPr>
        <w:tc>
          <w:tcPr>
            <w:tcW w:w="8931" w:type="dxa"/>
            <w:gridSpan w:val="3"/>
            <w:shd w:val="clear" w:color="auto" w:fill="95B3D7" w:themeFill="accent1" w:themeFillTint="99"/>
            <w:vAlign w:val="center"/>
          </w:tcPr>
          <w:p w:rsidR="001839D5" w:rsidRPr="00AB46B1" w:rsidRDefault="001839D5" w:rsidP="003D0931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8"/>
                <w:lang w:val="sl-SI"/>
              </w:rPr>
            </w:pPr>
            <w:r w:rsidRPr="00AB46B1">
              <w:rPr>
                <w:rFonts w:ascii="Century Gothic" w:hAnsi="Century Gothic"/>
                <w:b/>
                <w:sz w:val="24"/>
                <w:szCs w:val="28"/>
                <w:lang w:val="sl-SI"/>
              </w:rPr>
              <w:t>Informacije o podjetju oz. prejemniku pomoči</w:t>
            </w:r>
          </w:p>
        </w:tc>
      </w:tr>
      <w:tr w:rsidR="00CB042A" w:rsidRPr="0031394E" w:rsidTr="006253EE">
        <w:tc>
          <w:tcPr>
            <w:tcW w:w="2835" w:type="dxa"/>
            <w:tcBorders>
              <w:bottom w:val="single" w:sz="4" w:space="0" w:color="auto"/>
            </w:tcBorders>
          </w:tcPr>
          <w:p w:rsidR="00CB042A" w:rsidRPr="00AB46B1" w:rsidRDefault="00CB042A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Ali je pomoč namenjena samo podjetjem</w:t>
            </w:r>
            <w:r w:rsidR="00847A56">
              <w:rPr>
                <w:rFonts w:ascii="Century Gothic" w:hAnsi="Century Gothic"/>
                <w:b/>
                <w:i/>
                <w:sz w:val="20"/>
                <w:lang w:val="sl-SI"/>
              </w:rPr>
              <w:t>, dejavnim v primarni kmetijski proizvodnji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?</w:t>
            </w:r>
          </w:p>
          <w:p w:rsidR="001308E4" w:rsidRPr="00AB46B1" w:rsidRDefault="001308E4" w:rsidP="00FD023A">
            <w:pPr>
              <w:pStyle w:val="Odstavekseznama"/>
              <w:spacing w:line="276" w:lineRule="auto"/>
              <w:ind w:left="502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E511FF" w:rsidRPr="00AB46B1" w:rsidRDefault="00E511FF" w:rsidP="00CB042A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</w:p>
          <w:p w:rsidR="00CB042A" w:rsidRPr="00AB46B1" w:rsidRDefault="00CB042A" w:rsidP="00CB042A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  <w:r w:rsidR="006F3D0A" w:rsidRPr="00AB46B1">
              <w:rPr>
                <w:rFonts w:ascii="Century Gothic" w:hAnsi="Century Gothic"/>
                <w:sz w:val="20"/>
                <w:lang w:val="sl-SI"/>
              </w:rPr>
              <w:t xml:space="preserve"> </w:t>
            </w:r>
            <w:r w:rsidR="00847A56">
              <w:rPr>
                <w:rFonts w:ascii="Century Gothic" w:hAnsi="Century Gothic"/>
                <w:sz w:val="20"/>
                <w:lang w:val="sl-SI"/>
              </w:rPr>
              <w:t>Da</w:t>
            </w:r>
          </w:p>
          <w:p w:rsidR="00CB042A" w:rsidRPr="00AB46B1" w:rsidRDefault="00CB042A" w:rsidP="0031394E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 </w:t>
            </w:r>
            <w:r w:rsidR="00847A56">
              <w:rPr>
                <w:rFonts w:ascii="Century Gothic" w:hAnsi="Century Gothic"/>
                <w:sz w:val="20"/>
                <w:lang w:val="sl-SI"/>
              </w:rPr>
              <w:t>Ne, dejavni so tudi (navedite</w:t>
            </w:r>
            <w:r w:rsidR="001F6586">
              <w:rPr>
                <w:rFonts w:ascii="Century Gothic" w:hAnsi="Century Gothic"/>
                <w:sz w:val="20"/>
                <w:lang w:val="sl-SI"/>
              </w:rPr>
              <w:t xml:space="preserve"> dejavnost iz </w:t>
            </w:r>
            <w:r w:rsidR="0031394E">
              <w:rPr>
                <w:rFonts w:ascii="Century Gothic" w:hAnsi="Century Gothic"/>
                <w:sz w:val="20"/>
                <w:lang w:val="sl-SI"/>
              </w:rPr>
              <w:t xml:space="preserve">13. </w:t>
            </w:r>
            <w:r w:rsidR="001F6586">
              <w:rPr>
                <w:rFonts w:ascii="Century Gothic" w:hAnsi="Century Gothic"/>
                <w:sz w:val="20"/>
                <w:lang w:val="sl-SI"/>
              </w:rPr>
              <w:t>točke</w:t>
            </w:r>
            <w:r w:rsidR="00847A56">
              <w:rPr>
                <w:rFonts w:ascii="Century Gothic" w:hAnsi="Century Gothic"/>
                <w:sz w:val="20"/>
                <w:lang w:val="sl-SI"/>
              </w:rPr>
              <w:t>)</w:t>
            </w:r>
            <w:sdt>
              <w:sdtPr>
                <w:rPr>
                  <w:rFonts w:ascii="Century Gothic" w:hAnsi="Century Gothic"/>
                  <w:sz w:val="20"/>
                  <w:lang w:val="sl-SI"/>
                </w:rPr>
                <w:id w:val="-1711793902"/>
                <w:placeholder>
                  <w:docPart w:val="DefaultPlaceholder_1082065158"/>
                </w:placeholder>
                <w:text/>
              </w:sdtPr>
              <w:sdtEndPr/>
              <w:sdtContent>
                <w:r w:rsidR="00E511FF" w:rsidRPr="00AB46B1">
                  <w:rPr>
                    <w:rFonts w:ascii="Century Gothic" w:hAnsi="Century Gothic"/>
                    <w:sz w:val="20"/>
                    <w:lang w:val="sl-SI"/>
                  </w:rPr>
                  <w:t>_____________________________</w:t>
                </w:r>
              </w:sdtContent>
            </w:sdt>
          </w:p>
        </w:tc>
      </w:tr>
      <w:tr w:rsidR="009A5B4E" w:rsidRPr="00AB46B1" w:rsidTr="004807FD">
        <w:tc>
          <w:tcPr>
            <w:tcW w:w="2835" w:type="dxa"/>
            <w:tcBorders>
              <w:bottom w:val="dashed" w:sz="4" w:space="0" w:color="auto"/>
            </w:tcBorders>
          </w:tcPr>
          <w:p w:rsidR="009A5B4E" w:rsidRPr="001A3F4D" w:rsidRDefault="0031394E" w:rsidP="0031394E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proofErr w:type="spellStart"/>
            <w:r w:rsidRPr="00330A46">
              <w:rPr>
                <w:rFonts w:ascii="Century Gothic" w:hAnsi="Century Gothic"/>
                <w:b/>
                <w:i/>
                <w:sz w:val="20"/>
              </w:rPr>
              <w:t>Če</w:t>
            </w:r>
            <w:proofErr w:type="spellEnd"/>
            <w:r w:rsidR="009A5B4E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pomoč </w:t>
            </w:r>
            <w:proofErr w:type="gramStart"/>
            <w:r w:rsidR="009A5B4E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ni</w:t>
            </w:r>
            <w:proofErr w:type="gramEnd"/>
            <w:r w:rsidR="009A5B4E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namenjena </w:t>
            </w:r>
            <w:r w:rsidR="00C56460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samo podjetjem, ki </w:t>
            </w:r>
            <w:r w:rsidR="001A3F4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so </w:t>
            </w:r>
            <w:r w:rsidR="00C56460">
              <w:rPr>
                <w:rFonts w:ascii="Century Gothic" w:hAnsi="Century Gothic"/>
                <w:b/>
                <w:i/>
                <w:sz w:val="20"/>
                <w:lang w:val="sl-SI"/>
              </w:rPr>
              <w:t>dejavni v</w:t>
            </w:r>
            <w:r w:rsidR="001A3F4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</w:t>
            </w:r>
            <w:r w:rsidR="00C56460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primarni </w:t>
            </w:r>
            <w:r w:rsidR="001A3F4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proizvodnji kmetijskih proizvodov </w:t>
            </w:r>
            <w:r w:rsidR="001A3F4D" w:rsidRPr="0031394E">
              <w:rPr>
                <w:rFonts w:ascii="Century Gothic" w:hAnsi="Century Gothic"/>
                <w:b/>
                <w:i/>
                <w:sz w:val="20"/>
                <w:lang w:val="sl-SI"/>
              </w:rPr>
              <w:t>potrdite,</w:t>
            </w:r>
            <w:r w:rsidR="001A3F4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da je z ločitvijo dejavnosti </w:t>
            </w:r>
            <w:r>
              <w:rPr>
                <w:rFonts w:ascii="Century Gothic" w:hAnsi="Century Gothic"/>
                <w:b/>
                <w:i/>
                <w:sz w:val="20"/>
                <w:lang w:val="sl-SI"/>
              </w:rPr>
              <w:t>ali stroškov zagotovljeno, da je</w:t>
            </w:r>
            <w:r w:rsidR="001A3F4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</w:t>
            </w:r>
            <w:r w:rsidR="001A3F4D">
              <w:rPr>
                <w:rFonts w:ascii="Century Gothic" w:hAnsi="Century Gothic"/>
                <w:b/>
                <w:i/>
                <w:sz w:val="20"/>
                <w:lang w:val="sl-SI"/>
              </w:rPr>
              <w:lastRenderedPageBreak/>
              <w:t>pomoč</w:t>
            </w:r>
            <w:r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po Uredbi (EU) št. 1408/2013 namenjena</w:t>
            </w:r>
            <w:r w:rsidR="001A3F4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dejavnostim primarne proizvodnje kmetijskih proizvodov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:rsidR="003B4965" w:rsidRDefault="001F6586" w:rsidP="003B4965">
            <w:pPr>
              <w:pStyle w:val="Odstavekseznama"/>
              <w:spacing w:line="276" w:lineRule="auto"/>
              <w:ind w:left="360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>
              <w:rPr>
                <w:rFonts w:ascii="Century Gothic" w:hAnsi="Century Gothic"/>
                <w:i/>
                <w:sz w:val="20"/>
                <w:lang w:val="sl-SI"/>
              </w:rPr>
              <w:lastRenderedPageBreak/>
              <w:t>Druge dejavnosti podjetij</w:t>
            </w:r>
            <w:r w:rsidR="003B4965">
              <w:rPr>
                <w:rFonts w:ascii="Century Gothic" w:hAnsi="Century Gothic"/>
                <w:i/>
                <w:sz w:val="20"/>
                <w:lang w:val="sl-SI"/>
              </w:rPr>
              <w:t>:</w:t>
            </w:r>
          </w:p>
          <w:p w:rsidR="001F6586" w:rsidRPr="003B4965" w:rsidRDefault="001F6586" w:rsidP="001F6586">
            <w:pPr>
              <w:pStyle w:val="Odstavekseznama"/>
              <w:numPr>
                <w:ilvl w:val="0"/>
                <w:numId w:val="21"/>
              </w:num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3B4965">
              <w:rPr>
                <w:rFonts w:ascii="Century Gothic" w:hAnsi="Century Gothic"/>
                <w:i/>
                <w:sz w:val="20"/>
                <w:lang w:val="sl-SI"/>
              </w:rPr>
              <w:t>predelav</w:t>
            </w:r>
            <w:r>
              <w:rPr>
                <w:rFonts w:ascii="Century Gothic" w:hAnsi="Century Gothic"/>
                <w:i/>
                <w:sz w:val="20"/>
                <w:lang w:val="sl-SI"/>
              </w:rPr>
              <w:t>a</w:t>
            </w:r>
            <w:r w:rsidRPr="003B4965">
              <w:rPr>
                <w:rFonts w:ascii="Century Gothic" w:hAnsi="Century Gothic"/>
                <w:i/>
                <w:sz w:val="20"/>
                <w:lang w:val="sl-SI"/>
              </w:rPr>
              <w:t xml:space="preserve"> in trženja kmetijskih proizvodov </w:t>
            </w:r>
          </w:p>
          <w:p w:rsidR="009A5B4E" w:rsidRPr="00AB46B1" w:rsidRDefault="001F6586" w:rsidP="009A5B4E">
            <w:pPr>
              <w:pStyle w:val="Odstavekseznama"/>
              <w:numPr>
                <w:ilvl w:val="0"/>
                <w:numId w:val="21"/>
              </w:num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>
              <w:rPr>
                <w:rFonts w:ascii="Century Gothic" w:hAnsi="Century Gothic"/>
                <w:i/>
                <w:sz w:val="20"/>
                <w:lang w:val="sl-SI"/>
              </w:rPr>
              <w:t xml:space="preserve">dejavnosti </w:t>
            </w:r>
            <w:r w:rsidR="003B4965">
              <w:rPr>
                <w:rFonts w:ascii="Century Gothic" w:hAnsi="Century Gothic"/>
                <w:i/>
                <w:sz w:val="20"/>
                <w:lang w:val="sl-SI"/>
              </w:rPr>
              <w:t xml:space="preserve">v </w:t>
            </w:r>
            <w:r w:rsidR="009A5B4E" w:rsidRPr="00AB46B1">
              <w:rPr>
                <w:rFonts w:ascii="Century Gothic" w:hAnsi="Century Gothic"/>
                <w:i/>
                <w:sz w:val="20"/>
                <w:lang w:val="sl-SI"/>
              </w:rPr>
              <w:t>sektorju ribištva ali akvakulture</w:t>
            </w:r>
          </w:p>
          <w:p w:rsidR="003B4965" w:rsidRDefault="00382DBD" w:rsidP="001F6586">
            <w:pPr>
              <w:pStyle w:val="Odstavekseznama"/>
              <w:numPr>
                <w:ilvl w:val="0"/>
                <w:numId w:val="21"/>
              </w:num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>
              <w:rPr>
                <w:rFonts w:ascii="Century Gothic" w:hAnsi="Century Gothic"/>
                <w:i/>
                <w:sz w:val="20"/>
                <w:lang w:val="sl-SI"/>
              </w:rPr>
              <w:t xml:space="preserve">druge </w:t>
            </w:r>
            <w:r w:rsidR="001F6586">
              <w:rPr>
                <w:rFonts w:ascii="Century Gothic" w:hAnsi="Century Gothic"/>
                <w:i/>
                <w:sz w:val="20"/>
                <w:lang w:val="sl-SI"/>
              </w:rPr>
              <w:t>gospodarske dejavnosti, ki spadajo na področje uporabe Uredbe (EU) št. 1407/2013</w:t>
            </w:r>
          </w:p>
          <w:p w:rsidR="001F6586" w:rsidRPr="00AB46B1" w:rsidRDefault="001F6586" w:rsidP="001F6586">
            <w:pPr>
              <w:pStyle w:val="Odstavekseznama"/>
              <w:spacing w:line="276" w:lineRule="auto"/>
              <w:ind w:left="360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CB042A" w:rsidRPr="00AB46B1" w:rsidRDefault="00CB042A" w:rsidP="00BF54F4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CB042A" w:rsidRPr="00AB46B1" w:rsidRDefault="00CB042A" w:rsidP="00BF54F4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9A5B4E" w:rsidRPr="00AB46B1" w:rsidRDefault="00CB042A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347922" w:rsidRPr="00F70BCC" w:rsidTr="004807FD">
        <w:tc>
          <w:tcPr>
            <w:tcW w:w="2835" w:type="dxa"/>
            <w:tcBorders>
              <w:top w:val="dashed" w:sz="4" w:space="0" w:color="auto"/>
            </w:tcBorders>
          </w:tcPr>
          <w:p w:rsidR="001308E4" w:rsidRPr="00AB46B1" w:rsidRDefault="00E511FF" w:rsidP="009A5B4E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lastRenderedPageBreak/>
              <w:t>Kje v pravni podlagi je to opredeljeno?</w:t>
            </w:r>
          </w:p>
          <w:p w:rsidR="001308E4" w:rsidRPr="00AB46B1" w:rsidRDefault="001308E4" w:rsidP="009A5B4E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tc>
          <w:tcPr>
            <w:tcW w:w="6096" w:type="dxa"/>
            <w:gridSpan w:val="2"/>
            <w:tcBorders>
              <w:top w:val="dashed" w:sz="4" w:space="0" w:color="auto"/>
            </w:tcBorders>
          </w:tcPr>
          <w:p w:rsidR="00347922" w:rsidRPr="00AB46B1" w:rsidRDefault="00347922" w:rsidP="00DD775F">
            <w:pPr>
              <w:pStyle w:val="Odstavekseznama"/>
              <w:spacing w:line="276" w:lineRule="auto"/>
              <w:ind w:left="0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</w:tr>
      <w:tr w:rsidR="00347922" w:rsidRPr="00AB46B1" w:rsidTr="004807FD">
        <w:tc>
          <w:tcPr>
            <w:tcW w:w="2835" w:type="dxa"/>
            <w:tcBorders>
              <w:bottom w:val="dashed" w:sz="4" w:space="0" w:color="auto"/>
            </w:tcBorders>
          </w:tcPr>
          <w:p w:rsidR="00347922" w:rsidRPr="00AB46B1" w:rsidRDefault="00347922" w:rsidP="00ED2B91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Potrdite da imate v </w:t>
            </w:r>
            <w:r w:rsidR="0031394E">
              <w:rPr>
                <w:rFonts w:ascii="Century Gothic" w:hAnsi="Century Gothic"/>
                <w:b/>
                <w:i/>
                <w:sz w:val="20"/>
                <w:lang w:val="sl-SI"/>
              </w:rPr>
              <w:t>svoji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pravni podlagi opredeljeno definicijo enotnega podjetja</w:t>
            </w:r>
            <w:r w:rsidR="0031394E">
              <w:rPr>
                <w:rFonts w:ascii="Century Gothic" w:hAnsi="Century Gothic"/>
                <w:b/>
                <w:i/>
                <w:sz w:val="20"/>
                <w:lang w:val="sl-SI"/>
              </w:rPr>
              <w:t>,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skladno z Uredbo</w:t>
            </w:r>
            <w:r w:rsidR="009A4F35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(EU) št. 140</w:t>
            </w:r>
            <w:r w:rsidR="0039357E">
              <w:rPr>
                <w:rFonts w:ascii="Century Gothic" w:hAnsi="Century Gothic"/>
                <w:b/>
                <w:i/>
                <w:sz w:val="20"/>
                <w:lang w:val="sl-SI"/>
              </w:rPr>
              <w:t>8</w:t>
            </w:r>
            <w:r w:rsidR="009A4F35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/2013</w:t>
            </w:r>
          </w:p>
          <w:p w:rsidR="00347922" w:rsidRPr="00AB46B1" w:rsidRDefault="00347922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:rsidR="00347922" w:rsidRPr="0051676D" w:rsidRDefault="00347922" w:rsidP="00BF54F4">
            <w:p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 w:rsidRPr="0051676D">
              <w:rPr>
                <w:rFonts w:ascii="Century Gothic" w:hAnsi="Century Gothic"/>
                <w:i/>
                <w:sz w:val="18"/>
                <w:lang w:val="sl-SI"/>
              </w:rPr>
              <w:t>Enotno podjetje je definirano kot vsa podjetja, ki so med seboj najmanj v enem od naslednjih razmerij:</w:t>
            </w:r>
          </w:p>
          <w:p w:rsidR="00347922" w:rsidRPr="00AB46B1" w:rsidRDefault="00347922" w:rsidP="002522D3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 xml:space="preserve">eno podjetje ima večino glasovalnih pravic delničarjev ali družbenikov drugega podjetja </w:t>
            </w:r>
          </w:p>
          <w:p w:rsidR="00347922" w:rsidRPr="00AB46B1" w:rsidRDefault="00347922" w:rsidP="002522D3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>eno podjetje ima pravico imenovati ali odpoklicati večino članov upravnega, poslovodnega ali nadzornega organa drugega podjetja</w:t>
            </w:r>
          </w:p>
          <w:p w:rsidR="00347922" w:rsidRPr="00AB46B1" w:rsidRDefault="00347922" w:rsidP="002522D3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>pogodba med podjetjema ali določba v njuni družbeni pogodbi ali statutu, daje pravico enemu podjetju, da izvršuje prevladujoč vpliv na drugo podjetje</w:t>
            </w:r>
          </w:p>
          <w:p w:rsidR="00347922" w:rsidRPr="00AB46B1" w:rsidRDefault="00347922" w:rsidP="002522D3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>eno podjetje, ki je delničar ali družbenik drugega podjetja, na podlagi dogovora</w:t>
            </w:r>
            <w:r w:rsidR="0051676D">
              <w:rPr>
                <w:rFonts w:ascii="Century Gothic" w:hAnsi="Century Gothic"/>
                <w:i/>
                <w:sz w:val="18"/>
                <w:lang w:val="sl-SI"/>
              </w:rPr>
              <w:t xml:space="preserve"> z drugimi delničarji ali družbeniki navedenega podjetja s</w:t>
            </w:r>
            <w:r w:rsidR="0051676D" w:rsidRPr="0051676D">
              <w:rPr>
                <w:rFonts w:ascii="Century Gothic" w:hAnsi="Century Gothic"/>
                <w:i/>
                <w:sz w:val="18"/>
                <w:lang w:val="sl-SI"/>
              </w:rPr>
              <w:t>á</w:t>
            </w:r>
            <w:r w:rsidR="0051676D">
              <w:rPr>
                <w:rFonts w:ascii="Century Gothic" w:hAnsi="Century Gothic"/>
                <w:i/>
                <w:sz w:val="18"/>
                <w:lang w:val="sl-SI"/>
              </w:rPr>
              <w:t>mo nadzoruje</w:t>
            </w: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 xml:space="preserve"> večino glasovalnih pravic</w:t>
            </w:r>
            <w:r w:rsidR="0051676D">
              <w:rPr>
                <w:rFonts w:ascii="Century Gothic" w:hAnsi="Century Gothic"/>
                <w:i/>
                <w:sz w:val="18"/>
                <w:lang w:val="sl-SI"/>
              </w:rPr>
              <w:t xml:space="preserve"> delničarjev ali družbenikov navedenega podjetja</w:t>
            </w:r>
          </w:p>
          <w:p w:rsidR="00347922" w:rsidRPr="0051676D" w:rsidRDefault="00347922" w:rsidP="003D0931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>podjetja, ki so v katerem koli razmerju, iz prejšnjih alinej, preko enega ali več drugih podjetij, so prav tako »enotno« podjetje.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347922" w:rsidRPr="00AB46B1" w:rsidRDefault="00347922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  <w:p w:rsidR="009A4F35" w:rsidRPr="00AB46B1" w:rsidRDefault="009A4F35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  <w:p w:rsidR="009A4F35" w:rsidRPr="00AB46B1" w:rsidRDefault="009A4F35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9A4F35" w:rsidRPr="00F70BCC" w:rsidTr="004807FD">
        <w:tc>
          <w:tcPr>
            <w:tcW w:w="2835" w:type="dxa"/>
            <w:tcBorders>
              <w:top w:val="dashed" w:sz="4" w:space="0" w:color="auto"/>
            </w:tcBorders>
          </w:tcPr>
          <w:p w:rsidR="001308E4" w:rsidRPr="00AB46B1" w:rsidRDefault="00E511FF" w:rsidP="00BF54F4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FD023A" w:rsidRPr="00AB46B1" w:rsidRDefault="00FD023A" w:rsidP="00BF54F4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tc>
          <w:tcPr>
            <w:tcW w:w="6096" w:type="dxa"/>
            <w:gridSpan w:val="2"/>
            <w:tcBorders>
              <w:top w:val="dashed" w:sz="4" w:space="0" w:color="auto"/>
            </w:tcBorders>
          </w:tcPr>
          <w:p w:rsidR="009A4F35" w:rsidRPr="00AB46B1" w:rsidRDefault="009A4F35" w:rsidP="00DD775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</w:tr>
    </w:tbl>
    <w:p w:rsidR="002E118B" w:rsidRPr="00AB46B1" w:rsidRDefault="002E118B" w:rsidP="00822478">
      <w:pPr>
        <w:spacing w:line="276" w:lineRule="auto"/>
        <w:rPr>
          <w:rFonts w:ascii="Century Gothic" w:hAnsi="Century Gothic"/>
          <w:sz w:val="20"/>
          <w:lang w:val="sl-SI"/>
        </w:rPr>
      </w:pPr>
    </w:p>
    <w:p w:rsidR="002E118B" w:rsidRPr="00AB46B1" w:rsidRDefault="002E118B" w:rsidP="00822478">
      <w:pPr>
        <w:spacing w:line="276" w:lineRule="auto"/>
        <w:rPr>
          <w:rFonts w:ascii="Century Gothic" w:hAnsi="Century Gothic"/>
          <w:sz w:val="20"/>
          <w:lang w:val="sl-SI"/>
        </w:rPr>
      </w:pPr>
    </w:p>
    <w:tbl>
      <w:tblPr>
        <w:tblStyle w:val="Tabelamre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244"/>
        <w:gridCol w:w="993"/>
      </w:tblGrid>
      <w:tr w:rsidR="001D027E" w:rsidRPr="00AB46B1" w:rsidTr="00FD023A">
        <w:trPr>
          <w:trHeight w:val="413"/>
        </w:trPr>
        <w:tc>
          <w:tcPr>
            <w:tcW w:w="8931" w:type="dxa"/>
            <w:gridSpan w:val="3"/>
            <w:shd w:val="clear" w:color="auto" w:fill="95B3D7" w:themeFill="accent1" w:themeFillTint="99"/>
            <w:vAlign w:val="center"/>
          </w:tcPr>
          <w:p w:rsidR="001D027E" w:rsidRPr="00AB46B1" w:rsidRDefault="001D027E" w:rsidP="003D0931">
            <w:pPr>
              <w:spacing w:line="276" w:lineRule="auto"/>
              <w:jc w:val="center"/>
              <w:rPr>
                <w:rFonts w:ascii="Century Gothic" w:hAnsi="Century Gothic"/>
                <w:szCs w:val="24"/>
                <w:lang w:val="sl-SI"/>
              </w:rPr>
            </w:pPr>
            <w:r w:rsidRPr="00AB46B1">
              <w:rPr>
                <w:rFonts w:ascii="Century Gothic" w:hAnsi="Century Gothic"/>
                <w:b/>
                <w:sz w:val="24"/>
                <w:szCs w:val="28"/>
                <w:lang w:val="sl-SI"/>
              </w:rPr>
              <w:t>Informacije o pomoči</w:t>
            </w:r>
          </w:p>
        </w:tc>
      </w:tr>
      <w:tr w:rsidR="001D027E" w:rsidRPr="00AB46B1" w:rsidTr="00FD023A">
        <w:tc>
          <w:tcPr>
            <w:tcW w:w="2694" w:type="dxa"/>
            <w:tcBorders>
              <w:bottom w:val="dashed" w:sz="4" w:space="0" w:color="auto"/>
            </w:tcBorders>
          </w:tcPr>
          <w:p w:rsidR="001D027E" w:rsidRPr="00AB46B1" w:rsidRDefault="00D84B0F" w:rsidP="00E876DE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Potrdite, da</w:t>
            </w:r>
            <w:r w:rsidR="00382DB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je 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pomoč </w:t>
            </w:r>
            <w:r w:rsidR="00382DBD" w:rsidRPr="00382DBD">
              <w:rPr>
                <w:rFonts w:ascii="Century Gothic" w:hAnsi="Century Gothic"/>
                <w:b/>
                <w:i/>
                <w:sz w:val="20"/>
                <w:lang w:val="sl-SI"/>
              </w:rPr>
              <w:t>namenjena podjetje</w:t>
            </w:r>
            <w:r w:rsidR="00DC7DBB">
              <w:rPr>
                <w:rFonts w:ascii="Century Gothic" w:hAnsi="Century Gothic"/>
                <w:b/>
                <w:i/>
                <w:sz w:val="20"/>
                <w:lang w:val="sl-SI"/>
              </w:rPr>
              <w:t>m</w:t>
            </w:r>
            <w:r w:rsidR="00382DBD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, dejavnim v primarni proizvodnji kmetijskih proizvodov, </w:t>
            </w:r>
            <w:r w:rsidR="00382DBD" w:rsidRPr="0031394E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razen </w:t>
            </w:r>
            <w:r w:rsidR="00E876DE">
              <w:rPr>
                <w:rFonts w:ascii="Century Gothic" w:hAnsi="Century Gothic"/>
                <w:b/>
                <w:i/>
                <w:sz w:val="20"/>
                <w:lang w:val="sl-SI"/>
              </w:rPr>
              <w:t>za: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:rsidR="00E876DE" w:rsidRDefault="00E876DE" w:rsidP="00034B8B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i/>
                <w:sz w:val="20"/>
                <w:lang w:val="sl-SI"/>
              </w:rPr>
            </w:pPr>
            <w:r>
              <w:rPr>
                <w:rFonts w:ascii="Century Gothic" w:hAnsi="Century Gothic"/>
                <w:i/>
                <w:sz w:val="20"/>
                <w:lang w:val="sl-SI"/>
              </w:rPr>
              <w:t>Pomoč, katere znesek je določen na podlagi cene ali količine proizvodov, danih na trg</w:t>
            </w:r>
          </w:p>
          <w:p w:rsidR="001D027E" w:rsidRPr="00AB46B1" w:rsidRDefault="00034B8B" w:rsidP="00034B8B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dejavnosti povezane z izvozom v tretje države ali države članice</w:t>
            </w:r>
            <w:r w:rsidR="00382DBD">
              <w:rPr>
                <w:rFonts w:ascii="Century Gothic" w:hAnsi="Century Gothic"/>
                <w:i/>
                <w:sz w:val="20"/>
                <w:lang w:val="sl-SI"/>
              </w:rPr>
              <w:t>, in sicer pomoč, neposredno povezana z izvoženimi količinami, vzpostavitvijo in delovanjem distribucijske mreže ali drugimi tekočimi izdatki, povezanimi z izvozno dejavnostjo</w:t>
            </w:r>
          </w:p>
          <w:p w:rsidR="001044BE" w:rsidRPr="00E876DE" w:rsidRDefault="00034B8B" w:rsidP="00E876DE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pomoč se pogojuje s pogojem, da se daje prednost domačim proizvodom pred uvoženimi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1D027E" w:rsidRPr="00AB46B1" w:rsidRDefault="001D027E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9A4F35" w:rsidRPr="00AB46B1" w:rsidRDefault="009A4F35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9A4F35" w:rsidRPr="00F70BCC" w:rsidTr="00FD023A">
        <w:tc>
          <w:tcPr>
            <w:tcW w:w="2694" w:type="dxa"/>
            <w:tcBorders>
              <w:top w:val="dashed" w:sz="4" w:space="0" w:color="auto"/>
            </w:tcBorders>
          </w:tcPr>
          <w:p w:rsidR="009A4F35" w:rsidRPr="00AB46B1" w:rsidRDefault="00E511FF" w:rsidP="00034B8B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FD023A" w:rsidRPr="00AB46B1" w:rsidRDefault="00FD023A" w:rsidP="00034B8B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</w:tcBorders>
          </w:tcPr>
          <w:p w:rsidR="009A4F35" w:rsidRPr="00AB46B1" w:rsidRDefault="009A4F35" w:rsidP="00AB46B1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1D027E" w:rsidRPr="00AB46B1" w:rsidTr="00FD023A">
        <w:tc>
          <w:tcPr>
            <w:tcW w:w="2694" w:type="dxa"/>
            <w:tcBorders>
              <w:bottom w:val="dashed" w:sz="4" w:space="0" w:color="auto"/>
            </w:tcBorders>
          </w:tcPr>
          <w:p w:rsidR="001D027E" w:rsidRPr="00AB46B1" w:rsidRDefault="0055395A" w:rsidP="00760156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Potrdite, da je znesek pomoči v okviru dovoljene mejne vrednosti 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:rsidR="000C37C4" w:rsidRPr="00AB46B1" w:rsidRDefault="0031394E" w:rsidP="0031394E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>
              <w:rPr>
                <w:rFonts w:ascii="Century Gothic" w:hAnsi="Century Gothic"/>
                <w:sz w:val="20"/>
                <w:lang w:val="sl-SI"/>
              </w:rPr>
              <w:t>ne s</w:t>
            </w:r>
            <w:r w:rsidR="00AD5F30" w:rsidRPr="00AB46B1">
              <w:rPr>
                <w:rFonts w:ascii="Century Gothic" w:hAnsi="Century Gothic"/>
                <w:sz w:val="20"/>
                <w:lang w:val="sl-SI"/>
              </w:rPr>
              <w:t>m</w:t>
            </w:r>
            <w:r>
              <w:rPr>
                <w:rFonts w:ascii="Century Gothic" w:hAnsi="Century Gothic"/>
                <w:sz w:val="20"/>
                <w:lang w:val="sl-SI"/>
              </w:rPr>
              <w:t>e</w:t>
            </w:r>
            <w:r w:rsidR="00AD5F30" w:rsidRPr="00AB46B1">
              <w:rPr>
                <w:rFonts w:ascii="Century Gothic" w:hAnsi="Century Gothic"/>
                <w:sz w:val="20"/>
                <w:lang w:val="sl-SI"/>
              </w:rPr>
              <w:t xml:space="preserve"> preseči </w:t>
            </w:r>
            <w:r>
              <w:rPr>
                <w:rFonts w:ascii="Century Gothic" w:hAnsi="Century Gothic"/>
                <w:sz w:val="20"/>
                <w:lang w:val="sl-SI"/>
              </w:rPr>
              <w:t>zgornjih mej iz 3. člena Uredbe (EU) št. 1408/2013 (največ 2</w:t>
            </w:r>
            <w:r w:rsidR="0051676D">
              <w:rPr>
                <w:rFonts w:ascii="Century Gothic" w:hAnsi="Century Gothic"/>
                <w:sz w:val="20"/>
                <w:lang w:val="sl-SI"/>
              </w:rPr>
              <w:t>5</w:t>
            </w:r>
            <w:r w:rsidR="0055395A" w:rsidRPr="00AB46B1">
              <w:rPr>
                <w:rFonts w:ascii="Century Gothic" w:hAnsi="Century Gothic"/>
                <w:sz w:val="20"/>
                <w:lang w:val="sl-SI"/>
              </w:rPr>
              <w:t>.000 EUR na enotno podjetje v kat</w:t>
            </w:r>
            <w:r>
              <w:rPr>
                <w:rFonts w:ascii="Century Gothic" w:hAnsi="Century Gothic"/>
                <w:sz w:val="20"/>
                <w:lang w:val="sl-SI"/>
              </w:rPr>
              <w:t>erem koli obdobju treh</w:t>
            </w:r>
            <w:r w:rsidR="0055395A" w:rsidRPr="00AB46B1">
              <w:rPr>
                <w:rFonts w:ascii="Century Gothic" w:hAnsi="Century Gothic"/>
                <w:sz w:val="20"/>
                <w:lang w:val="sl-SI"/>
              </w:rPr>
              <w:t xml:space="preserve"> let</w:t>
            </w:r>
            <w:r>
              <w:rPr>
                <w:rFonts w:ascii="Century Gothic" w:hAnsi="Century Gothic"/>
                <w:sz w:val="20"/>
                <w:lang w:val="sl-SI"/>
              </w:rPr>
              <w:t>)</w:t>
            </w:r>
            <w:r w:rsidR="0055395A" w:rsidRPr="00AB46B1">
              <w:rPr>
                <w:rFonts w:ascii="Century Gothic" w:hAnsi="Century Gothic"/>
                <w:sz w:val="20"/>
                <w:lang w:val="sl-SI"/>
              </w:rPr>
              <w:t xml:space="preserve"> 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1D027E" w:rsidRPr="00AB46B1" w:rsidRDefault="001D027E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9A4F35" w:rsidRPr="00AB46B1" w:rsidRDefault="009A4F35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9A4F35" w:rsidRPr="00F70BCC" w:rsidTr="00FD023A">
        <w:tc>
          <w:tcPr>
            <w:tcW w:w="2694" w:type="dxa"/>
            <w:tcBorders>
              <w:top w:val="dashed" w:sz="4" w:space="0" w:color="auto"/>
            </w:tcBorders>
          </w:tcPr>
          <w:p w:rsidR="009A4F35" w:rsidRPr="00AB46B1" w:rsidRDefault="00E511FF" w:rsidP="006124AC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FD023A" w:rsidRPr="00AB46B1" w:rsidRDefault="00FD023A" w:rsidP="006124AC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</w:tcBorders>
          </w:tcPr>
          <w:p w:rsidR="009A4F35" w:rsidRPr="00AB46B1" w:rsidRDefault="009A4F35" w:rsidP="00AB46B1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357834" w:rsidRPr="00AB46B1" w:rsidTr="00FD023A">
        <w:tc>
          <w:tcPr>
            <w:tcW w:w="2694" w:type="dxa"/>
            <w:tcBorders>
              <w:bottom w:val="dashed" w:sz="4" w:space="0" w:color="auto"/>
            </w:tcBorders>
          </w:tcPr>
          <w:p w:rsidR="00E423BB" w:rsidRPr="00AB46B1" w:rsidRDefault="00E423BB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Ali se lahko isti upravičeni stroški financirajo tudi z drugimi vrstami pomoči</w:t>
            </w:r>
            <w:r w:rsidR="009A4F35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?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:rsidR="000C37C4" w:rsidRPr="00AB46B1" w:rsidRDefault="00357834" w:rsidP="0031394E">
            <w:pPr>
              <w:pStyle w:val="Naslov6"/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46B1">
              <w:rPr>
                <w:rFonts w:ascii="Century Gothic" w:hAnsi="Century Gothic"/>
                <w:b w:val="0"/>
                <w:sz w:val="20"/>
              </w:rPr>
              <w:t xml:space="preserve">Če obstaja za iste upravičene stroške drug vir državne </w:t>
            </w:r>
            <w:r w:rsidR="003D24A9" w:rsidRPr="00AB46B1">
              <w:rPr>
                <w:rFonts w:ascii="Century Gothic" w:hAnsi="Century Gothic"/>
                <w:b w:val="0"/>
                <w:sz w:val="20"/>
              </w:rPr>
              <w:t xml:space="preserve">ali de </w:t>
            </w:r>
            <w:proofErr w:type="spellStart"/>
            <w:r w:rsidR="003D24A9" w:rsidRPr="00AB46B1">
              <w:rPr>
                <w:rFonts w:ascii="Century Gothic" w:hAnsi="Century Gothic"/>
                <w:b w:val="0"/>
                <w:sz w:val="20"/>
              </w:rPr>
              <w:t>minimis</w:t>
            </w:r>
            <w:proofErr w:type="spellEnd"/>
            <w:r w:rsidR="003D24A9" w:rsidRPr="00AB46B1">
              <w:rPr>
                <w:rFonts w:ascii="Century Gothic" w:hAnsi="Century Gothic"/>
                <w:b w:val="0"/>
                <w:sz w:val="20"/>
              </w:rPr>
              <w:t xml:space="preserve"> </w:t>
            </w:r>
            <w:r w:rsidRPr="00AB46B1">
              <w:rPr>
                <w:rFonts w:ascii="Century Gothic" w:hAnsi="Century Gothic"/>
                <w:b w:val="0"/>
                <w:sz w:val="20"/>
              </w:rPr>
              <w:t>po</w:t>
            </w:r>
            <w:r w:rsidR="0031394E">
              <w:rPr>
                <w:rFonts w:ascii="Century Gothic" w:hAnsi="Century Gothic"/>
                <w:b w:val="0"/>
                <w:sz w:val="20"/>
              </w:rPr>
              <w:t xml:space="preserve">moči (javno financiranje), je </w:t>
            </w:r>
            <w:r w:rsidRPr="00AB46B1">
              <w:rPr>
                <w:rFonts w:ascii="Century Gothic" w:hAnsi="Century Gothic"/>
                <w:b w:val="0"/>
                <w:sz w:val="20"/>
              </w:rPr>
              <w:t>treb</w:t>
            </w:r>
            <w:r w:rsidR="0031394E">
              <w:rPr>
                <w:rFonts w:ascii="Century Gothic" w:hAnsi="Century Gothic"/>
                <w:b w:val="0"/>
                <w:sz w:val="20"/>
              </w:rPr>
              <w:t>a</w:t>
            </w:r>
            <w:r w:rsidRPr="00AB46B1">
              <w:rPr>
                <w:rFonts w:ascii="Century Gothic" w:hAnsi="Century Gothic"/>
                <w:b w:val="0"/>
                <w:sz w:val="20"/>
              </w:rPr>
              <w:t xml:space="preserve"> poskrbeti, da </w:t>
            </w:r>
            <w:proofErr w:type="spellStart"/>
            <w:r w:rsidRPr="00AB46B1">
              <w:rPr>
                <w:rFonts w:ascii="Century Gothic" w:hAnsi="Century Gothic"/>
                <w:b w:val="0"/>
                <w:sz w:val="20"/>
              </w:rPr>
              <w:t>kumulacija</w:t>
            </w:r>
            <w:proofErr w:type="spellEnd"/>
            <w:r w:rsidRPr="00AB46B1">
              <w:rPr>
                <w:rFonts w:ascii="Century Gothic" w:hAnsi="Century Gothic"/>
                <w:b w:val="0"/>
                <w:sz w:val="20"/>
              </w:rPr>
              <w:t xml:space="preserve"> teh pomoči ne bi presegla največje dovoljene intenzivnosti ali zneska pomoči</w:t>
            </w:r>
            <w:r w:rsidR="00E423BB" w:rsidRPr="00AB46B1">
              <w:rPr>
                <w:rFonts w:ascii="Century Gothic" w:hAnsi="Century Gothic"/>
                <w:b w:val="0"/>
                <w:sz w:val="20"/>
              </w:rPr>
              <w:t>.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5E1C19" w:rsidRPr="00AB46B1" w:rsidRDefault="005E1C19" w:rsidP="009A4F35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</w:p>
          <w:p w:rsidR="009A4F35" w:rsidRPr="00AB46B1" w:rsidRDefault="009A4F35" w:rsidP="009A4F35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  <w:r w:rsidR="0031394E">
              <w:rPr>
                <w:rFonts w:ascii="Century Gothic" w:hAnsi="Century Gothic"/>
                <w:sz w:val="20"/>
                <w:lang w:val="sl-SI"/>
              </w:rPr>
              <w:t xml:space="preserve"> Da</w:t>
            </w:r>
          </w:p>
          <w:p w:rsidR="00357834" w:rsidRPr="00AB46B1" w:rsidRDefault="009A4F35" w:rsidP="009A4F35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 Ne</w:t>
            </w:r>
          </w:p>
        </w:tc>
      </w:tr>
      <w:tr w:rsidR="009A4F35" w:rsidRPr="00F70BCC" w:rsidTr="00FD023A">
        <w:tc>
          <w:tcPr>
            <w:tcW w:w="2694" w:type="dxa"/>
            <w:tcBorders>
              <w:top w:val="dashed" w:sz="4" w:space="0" w:color="auto"/>
            </w:tcBorders>
          </w:tcPr>
          <w:p w:rsidR="009A4F35" w:rsidRPr="00AB46B1" w:rsidRDefault="00E511FF" w:rsidP="006124AC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FD023A" w:rsidRPr="00AB46B1" w:rsidRDefault="00FD023A" w:rsidP="006124AC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</w:tcBorders>
          </w:tcPr>
          <w:p w:rsidR="009A4F35" w:rsidRPr="00AB46B1" w:rsidRDefault="009A4F35" w:rsidP="00AB46B1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6F54F3" w:rsidRPr="00AB46B1" w:rsidTr="00FD023A">
        <w:tc>
          <w:tcPr>
            <w:tcW w:w="2694" w:type="dxa"/>
          </w:tcPr>
          <w:p w:rsidR="006F54F3" w:rsidRPr="00AB46B1" w:rsidRDefault="006F54F3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 instrument pomoči</w:t>
            </w:r>
          </w:p>
        </w:tc>
        <w:tc>
          <w:tcPr>
            <w:tcW w:w="6237" w:type="dxa"/>
            <w:gridSpan w:val="2"/>
          </w:tcPr>
          <w:p w:rsidR="006F54F3" w:rsidRPr="00AB46B1" w:rsidRDefault="006F54F3" w:rsidP="006F54F3">
            <w:pPr>
              <w:pStyle w:val="Naslov6"/>
              <w:outlineLvl w:val="5"/>
              <w:rPr>
                <w:rFonts w:ascii="Century Gothic" w:hAnsi="Century Gothic"/>
                <w:sz w:val="18"/>
                <w:szCs w:val="20"/>
              </w:rPr>
            </w:pPr>
            <w:r w:rsidRPr="00AB46B1">
              <w:rPr>
                <w:rFonts w:ascii="Century Gothic" w:hAnsi="Century Gothic"/>
                <w:sz w:val="18"/>
                <w:szCs w:val="20"/>
              </w:rPr>
              <w:t>SKUPINA A1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="003D0931"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dotacije 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="003D0931"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subvencionirane obrestne mere 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odpis dolga poslujočih podjetij iz kreditnih razmerij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prisilna poravnava in stečaj podjetij</w:t>
            </w:r>
          </w:p>
          <w:p w:rsidR="006F54F3" w:rsidRPr="00AB46B1" w:rsidRDefault="006F54F3" w:rsidP="006F54F3">
            <w:pPr>
              <w:ind w:left="720"/>
              <w:rPr>
                <w:rFonts w:ascii="Century Gothic" w:hAnsi="Century Gothic"/>
                <w:sz w:val="18"/>
                <w:szCs w:val="20"/>
                <w:lang w:val="sl-SI"/>
              </w:rPr>
            </w:pPr>
          </w:p>
          <w:p w:rsidR="006F54F3" w:rsidRPr="00AB46B1" w:rsidRDefault="006F54F3" w:rsidP="006F54F3">
            <w:pPr>
              <w:pStyle w:val="Naslov6"/>
              <w:outlineLvl w:val="5"/>
              <w:rPr>
                <w:rFonts w:ascii="Century Gothic" w:hAnsi="Century Gothic"/>
                <w:sz w:val="18"/>
                <w:szCs w:val="20"/>
              </w:rPr>
            </w:pPr>
            <w:r w:rsidRPr="00AB46B1">
              <w:rPr>
                <w:rFonts w:ascii="Century Gothic" w:hAnsi="Century Gothic"/>
                <w:sz w:val="18"/>
                <w:szCs w:val="20"/>
              </w:rPr>
              <w:t>SKUPINA A2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odlog plačila davkov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davčne oprostitve in olajšave</w:t>
            </w:r>
            <w:r w:rsidRPr="00AB46B1">
              <w:rPr>
                <w:rStyle w:val="Sprotnaopomba-sklic"/>
                <w:rFonts w:ascii="Century Gothic" w:hAnsi="Century Gothic"/>
                <w:sz w:val="18"/>
                <w:szCs w:val="20"/>
                <w:lang w:val="sl-SI"/>
              </w:rPr>
              <w:footnoteReference w:id="3"/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oprostitve in olajšave pri plačilu prispevkov za socialno varnost</w:t>
            </w:r>
            <w:r w:rsidRPr="00AB46B1">
              <w:rPr>
                <w:rStyle w:val="Sprotnaopomba-sklic"/>
                <w:rFonts w:ascii="Century Gothic" w:hAnsi="Century Gothic"/>
                <w:sz w:val="18"/>
                <w:szCs w:val="20"/>
                <w:lang w:val="sl-SI"/>
              </w:rPr>
              <w:footnoteReference w:id="4"/>
            </w:r>
          </w:p>
          <w:p w:rsidR="006F54F3" w:rsidRPr="00AB46B1" w:rsidRDefault="006F54F3" w:rsidP="006F54F3">
            <w:pPr>
              <w:ind w:left="1428"/>
              <w:rPr>
                <w:rFonts w:ascii="Century Gothic" w:hAnsi="Century Gothic"/>
                <w:sz w:val="18"/>
                <w:szCs w:val="20"/>
                <w:lang w:val="sl-SI"/>
              </w:rPr>
            </w:pPr>
          </w:p>
          <w:p w:rsidR="006F54F3" w:rsidRPr="00AB46B1" w:rsidRDefault="006F54F3" w:rsidP="006F54F3">
            <w:pPr>
              <w:pStyle w:val="Noga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  <w:t>SKUPINA B1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kapitalske naložbe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konverzija terjatev v kapitalske naložbe 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ugodne prodaje državnega premoženja 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odpoved oz. zmanjšanje na udeležbi na dobičku podjetja</w:t>
            </w:r>
          </w:p>
          <w:p w:rsidR="006F54F3" w:rsidRPr="00AB46B1" w:rsidRDefault="006F54F3" w:rsidP="006F54F3">
            <w:pPr>
              <w:ind w:left="1428"/>
              <w:rPr>
                <w:rFonts w:ascii="Century Gothic" w:hAnsi="Century Gothic"/>
                <w:sz w:val="18"/>
                <w:szCs w:val="20"/>
                <w:lang w:val="sl-SI"/>
              </w:rPr>
            </w:pPr>
          </w:p>
          <w:p w:rsidR="006F54F3" w:rsidRPr="00AB46B1" w:rsidRDefault="006F54F3" w:rsidP="006F54F3">
            <w:pPr>
              <w:pStyle w:val="Noga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  <w:t>SKUPINA C1</w:t>
            </w:r>
            <w:r w:rsidR="00722DA1" w:rsidRPr="00AB46B1">
              <w:rPr>
                <w:rStyle w:val="Sprotnaopomba-sklic"/>
                <w:rFonts w:ascii="Century Gothic" w:hAnsi="Century Gothic"/>
                <w:b/>
                <w:bCs/>
                <w:sz w:val="18"/>
                <w:szCs w:val="20"/>
                <w:lang w:val="sl-SI"/>
              </w:rPr>
              <w:footnoteReference w:id="5"/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ugodna posojila</w:t>
            </w:r>
          </w:p>
          <w:p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posojila podjetjem v težavah </w:t>
            </w:r>
          </w:p>
          <w:p w:rsidR="006F54F3" w:rsidRPr="00AB46B1" w:rsidRDefault="006F54F3" w:rsidP="006F54F3">
            <w:pPr>
              <w:ind w:left="708"/>
              <w:rPr>
                <w:rFonts w:ascii="Century Gothic" w:hAnsi="Century Gothic"/>
                <w:sz w:val="18"/>
                <w:szCs w:val="20"/>
                <w:lang w:val="sl-SI"/>
              </w:rPr>
            </w:pPr>
          </w:p>
          <w:p w:rsidR="006F54F3" w:rsidRPr="00AB46B1" w:rsidRDefault="006F54F3" w:rsidP="006F54F3">
            <w:pPr>
              <w:pStyle w:val="Noga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  <w:t>Skupina D</w:t>
            </w:r>
          </w:p>
          <w:p w:rsidR="000C37C4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F70BC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garancije (jamstva)</w:t>
            </w:r>
          </w:p>
          <w:p w:rsidR="001D61ED" w:rsidRPr="00AB46B1" w:rsidRDefault="001D61ED" w:rsidP="006F54F3">
            <w:pPr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2243DC" w:rsidRPr="00AB46B1" w:rsidTr="00FD023A">
        <w:tc>
          <w:tcPr>
            <w:tcW w:w="2694" w:type="dxa"/>
            <w:vMerge w:val="restart"/>
          </w:tcPr>
          <w:p w:rsidR="002243DC" w:rsidRPr="0031394E" w:rsidRDefault="0031394E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proofErr w:type="spellStart"/>
            <w:r w:rsidRPr="0031394E">
              <w:rPr>
                <w:rFonts w:ascii="Century Gothic" w:hAnsi="Century Gothic"/>
                <w:b/>
                <w:i/>
                <w:sz w:val="20"/>
                <w:lang w:val="de-DE"/>
              </w:rPr>
              <w:t>Če</w:t>
            </w:r>
            <w:proofErr w:type="spellEnd"/>
            <w:r w:rsidR="002243DC" w:rsidRPr="004C559E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gre za primer pomoči v obliki </w:t>
            </w:r>
            <w:r w:rsidR="002243DC" w:rsidRPr="0031394E">
              <w:rPr>
                <w:rFonts w:ascii="Century Gothic" w:hAnsi="Century Gothic"/>
                <w:b/>
                <w:i/>
                <w:sz w:val="20"/>
                <w:lang w:val="sl-SI"/>
              </w:rPr>
              <w:t>posojil</w:t>
            </w:r>
            <w:r>
              <w:rPr>
                <w:rFonts w:ascii="Century Gothic" w:hAnsi="Century Gothic"/>
                <w:b/>
                <w:i/>
                <w:sz w:val="20"/>
                <w:lang w:val="sl-SI"/>
              </w:rPr>
              <w:t>,</w:t>
            </w:r>
            <w:r w:rsidR="002243DC" w:rsidRPr="0031394E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</w:t>
            </w:r>
            <w:r w:rsidR="00FB589C" w:rsidRPr="0031394E">
              <w:rPr>
                <w:rFonts w:ascii="Century Gothic" w:hAnsi="Century Gothic"/>
                <w:b/>
                <w:i/>
                <w:sz w:val="20"/>
                <w:lang w:val="sl-SI"/>
              </w:rPr>
              <w:t>potrdite</w:t>
            </w:r>
            <w:r w:rsidR="005E1C19" w:rsidRPr="0031394E">
              <w:rPr>
                <w:rFonts w:ascii="Century Gothic" w:hAnsi="Century Gothic"/>
                <w:b/>
                <w:i/>
                <w:sz w:val="20"/>
                <w:lang w:val="sl-SI"/>
              </w:rPr>
              <w:t>,</w:t>
            </w:r>
            <w:r w:rsidR="00FB589C" w:rsidRPr="0031394E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da imate v </w:t>
            </w:r>
            <w:r w:rsidR="005E1C19" w:rsidRPr="0031394E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pravni podlagi </w:t>
            </w:r>
            <w:r w:rsidR="00FB589C" w:rsidRPr="0031394E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opredeljeno </w:t>
            </w:r>
          </w:p>
          <w:p w:rsidR="00FD023A" w:rsidRPr="004C559E" w:rsidRDefault="00FD023A" w:rsidP="00FD023A">
            <w:pPr>
              <w:pStyle w:val="Odstavekseznama"/>
              <w:spacing w:line="276" w:lineRule="auto"/>
              <w:ind w:left="502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bottom w:val="dotted" w:sz="4" w:space="0" w:color="auto"/>
            </w:tcBorders>
          </w:tcPr>
          <w:p w:rsidR="002243DC" w:rsidRPr="00AB6025" w:rsidRDefault="002243DC" w:rsidP="005E1C19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6025">
              <w:rPr>
                <w:rFonts w:ascii="Century Gothic" w:hAnsi="Century Gothic"/>
                <w:b w:val="0"/>
                <w:sz w:val="20"/>
              </w:rPr>
              <w:t>da upravičenec pomoči ni podjetje v težavah</w:t>
            </w:r>
            <w:r w:rsidR="005E1C19" w:rsidRPr="00AB6025">
              <w:rPr>
                <w:rFonts w:ascii="Century Gothic" w:hAnsi="Century Gothic"/>
                <w:b w:val="0"/>
                <w:sz w:val="20"/>
              </w:rPr>
              <w:t xml:space="preserve"> oz. ni v </w:t>
            </w:r>
            <w:proofErr w:type="spellStart"/>
            <w:r w:rsidR="005E1C19" w:rsidRPr="00AB6025">
              <w:rPr>
                <w:rFonts w:ascii="Century Gothic" w:hAnsi="Century Gothic"/>
                <w:b w:val="0"/>
                <w:sz w:val="20"/>
              </w:rPr>
              <w:t>insolvenčnem</w:t>
            </w:r>
            <w:proofErr w:type="spellEnd"/>
            <w:r w:rsidR="005E1C19" w:rsidRPr="00AB6025">
              <w:rPr>
                <w:rFonts w:ascii="Century Gothic" w:hAnsi="Century Gothic"/>
                <w:b w:val="0"/>
                <w:sz w:val="20"/>
              </w:rPr>
              <w:t xml:space="preserve"> postopku</w:t>
            </w:r>
          </w:p>
        </w:tc>
        <w:tc>
          <w:tcPr>
            <w:tcW w:w="993" w:type="dxa"/>
            <w:tcBorders>
              <w:bottom w:val="dotted" w:sz="2" w:space="0" w:color="auto"/>
            </w:tcBorders>
          </w:tcPr>
          <w:p w:rsidR="002243DC" w:rsidRPr="00AB46B1" w:rsidRDefault="002243DC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:rsidTr="00FD023A">
        <w:tc>
          <w:tcPr>
            <w:tcW w:w="2694" w:type="dxa"/>
            <w:vMerge/>
          </w:tcPr>
          <w:p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2243DC" w:rsidRPr="00AB6025" w:rsidRDefault="002243DC" w:rsidP="00606620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6025">
              <w:rPr>
                <w:rFonts w:ascii="Century Gothic" w:hAnsi="Century Gothic"/>
                <w:b w:val="0"/>
                <w:sz w:val="20"/>
              </w:rPr>
              <w:t>da je, v primeru ve</w:t>
            </w:r>
            <w:r w:rsidR="00606620">
              <w:rPr>
                <w:rFonts w:ascii="Century Gothic" w:hAnsi="Century Gothic"/>
                <w:b w:val="0"/>
                <w:sz w:val="20"/>
              </w:rPr>
              <w:t>likih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 podjetij, upravičenec v položaju, primerljivem kreditni oceni vsaj B-</w:t>
            </w:r>
            <w:r w:rsidR="00E423BB" w:rsidRPr="00AB6025">
              <w:rPr>
                <w:rFonts w:ascii="Century Gothic" w:hAnsi="Century Gothic"/>
                <w:b w:val="0"/>
                <w:sz w:val="20"/>
              </w:rPr>
              <w:t xml:space="preserve"> oz</w:t>
            </w:r>
            <w:r w:rsidR="005E1C19" w:rsidRPr="00AB6025">
              <w:rPr>
                <w:rFonts w:ascii="Century Gothic" w:hAnsi="Century Gothic"/>
                <w:b w:val="0"/>
                <w:sz w:val="20"/>
              </w:rPr>
              <w:t>.</w:t>
            </w:r>
            <w:r w:rsidR="00E423BB" w:rsidRPr="00AB6025">
              <w:rPr>
                <w:rFonts w:ascii="Century Gothic" w:hAnsi="Century Gothic"/>
                <w:b w:val="0"/>
                <w:sz w:val="20"/>
              </w:rPr>
              <w:t xml:space="preserve"> </w:t>
            </w:r>
            <w:r w:rsidR="000E0B31" w:rsidRPr="00AB6025">
              <w:rPr>
                <w:rFonts w:ascii="Century Gothic" w:hAnsi="Century Gothic"/>
                <w:b w:val="0"/>
                <w:sz w:val="20"/>
              </w:rPr>
              <w:t xml:space="preserve">višji od </w:t>
            </w:r>
            <w:r w:rsidR="00E423BB" w:rsidRPr="00AB6025">
              <w:rPr>
                <w:rFonts w:ascii="Century Gothic" w:hAnsi="Century Gothic"/>
                <w:b w:val="0"/>
                <w:sz w:val="20"/>
              </w:rPr>
              <w:t xml:space="preserve">SB10 </w:t>
            </w:r>
            <w:r w:rsidR="006253EE" w:rsidRPr="00AB6025">
              <w:rPr>
                <w:rFonts w:ascii="Century Gothic" w:hAnsi="Century Gothic"/>
                <w:b w:val="0"/>
                <w:sz w:val="20"/>
              </w:rPr>
              <w:t xml:space="preserve">oz. vsaj SB09 </w:t>
            </w:r>
            <w:r w:rsidR="00E423BB" w:rsidRPr="00AB6025">
              <w:rPr>
                <w:rFonts w:ascii="Century Gothic" w:hAnsi="Century Gothic"/>
                <w:b w:val="0"/>
                <w:sz w:val="20"/>
              </w:rPr>
              <w:t xml:space="preserve">po  </w:t>
            </w:r>
            <w:proofErr w:type="spellStart"/>
            <w:r w:rsidR="00E423BB" w:rsidRPr="00AB6025">
              <w:rPr>
                <w:rFonts w:ascii="Century Gothic" w:hAnsi="Century Gothic"/>
                <w:b w:val="0"/>
                <w:sz w:val="20"/>
              </w:rPr>
              <w:t>S.BON</w:t>
            </w:r>
            <w:proofErr w:type="spellEnd"/>
            <w:r w:rsidR="00E423BB" w:rsidRPr="00AB6025">
              <w:rPr>
                <w:rFonts w:ascii="Century Gothic" w:hAnsi="Century Gothic"/>
                <w:b w:val="0"/>
                <w:sz w:val="20"/>
              </w:rPr>
              <w:t xml:space="preserve"> AJPESU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2243DC" w:rsidRPr="00AB46B1" w:rsidRDefault="002243DC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:rsidTr="00FD023A">
        <w:tc>
          <w:tcPr>
            <w:tcW w:w="2694" w:type="dxa"/>
            <w:vMerge/>
          </w:tcPr>
          <w:p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2243DC" w:rsidRPr="00AB6025" w:rsidRDefault="002243DC" w:rsidP="005E1C19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6025">
              <w:rPr>
                <w:rFonts w:ascii="Century Gothic" w:hAnsi="Century Gothic"/>
                <w:b w:val="0"/>
                <w:sz w:val="20"/>
              </w:rPr>
              <w:t xml:space="preserve">da je posojilo zavarovano z zavarovanjem, ki pokriva vsaj 50% posojila in posojilo znaša </w:t>
            </w:r>
            <w:r w:rsidR="004C559E" w:rsidRPr="00AB6025">
              <w:rPr>
                <w:rFonts w:ascii="Century Gothic" w:hAnsi="Century Gothic"/>
                <w:b w:val="0"/>
                <w:sz w:val="20"/>
              </w:rPr>
              <w:t>75.000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 EUR za obdobje 5 let </w:t>
            </w:r>
            <w:r w:rsidRPr="00AB6025">
              <w:rPr>
                <w:rFonts w:ascii="Century Gothic" w:hAnsi="Century Gothic"/>
                <w:sz w:val="20"/>
              </w:rPr>
              <w:t>ali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 </w:t>
            </w:r>
            <w:r w:rsidR="004C559E" w:rsidRPr="00AB6025">
              <w:rPr>
                <w:rFonts w:ascii="Century Gothic" w:hAnsi="Century Gothic"/>
                <w:b w:val="0"/>
                <w:sz w:val="20"/>
              </w:rPr>
              <w:t>37</w:t>
            </w:r>
            <w:r w:rsidRPr="00AB6025">
              <w:rPr>
                <w:rFonts w:ascii="Century Gothic" w:hAnsi="Century Gothic"/>
                <w:b w:val="0"/>
                <w:sz w:val="20"/>
              </w:rPr>
              <w:t>.</w:t>
            </w:r>
            <w:r w:rsidR="004C559E" w:rsidRPr="00AB6025">
              <w:rPr>
                <w:rFonts w:ascii="Century Gothic" w:hAnsi="Century Gothic"/>
                <w:b w:val="0"/>
                <w:sz w:val="20"/>
              </w:rPr>
              <w:t>5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00 EUR za obdobje 10 let </w:t>
            </w:r>
          </w:p>
          <w:p w:rsidR="002243DC" w:rsidRPr="00AB6025" w:rsidRDefault="002243DC" w:rsidP="004C559E">
            <w:pPr>
              <w:pStyle w:val="Naslov6"/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6025">
              <w:rPr>
                <w:rFonts w:ascii="Century Gothic" w:hAnsi="Century Gothic"/>
                <w:b w:val="0"/>
                <w:sz w:val="20"/>
              </w:rPr>
              <w:t xml:space="preserve">*V primeru, da je znesek nižji od zgornjih zneskov in/ali je dodeljeno za manj kot 5 oz. 10 let se bruto ekvivalent tega posojila izračuna kot odgovarjajoči delež ustrezne zgornje meje – </w:t>
            </w:r>
            <w:r w:rsidR="00100C92">
              <w:rPr>
                <w:rFonts w:ascii="Century Gothic" w:hAnsi="Century Gothic"/>
                <w:b w:val="0"/>
                <w:sz w:val="20"/>
              </w:rPr>
              <w:t>2</w:t>
            </w:r>
            <w:r w:rsidR="004C559E" w:rsidRPr="00AB6025">
              <w:rPr>
                <w:rFonts w:ascii="Century Gothic" w:hAnsi="Century Gothic"/>
                <w:b w:val="0"/>
                <w:sz w:val="20"/>
              </w:rPr>
              <w:t>5</w:t>
            </w:r>
            <w:r w:rsidRPr="00AB6025">
              <w:rPr>
                <w:rFonts w:ascii="Century Gothic" w:hAnsi="Century Gothic"/>
                <w:b w:val="0"/>
                <w:sz w:val="20"/>
              </w:rPr>
              <w:t>.000 EUR</w:t>
            </w:r>
            <w:r w:rsidR="005E1C19" w:rsidRPr="00AB6025">
              <w:rPr>
                <w:rFonts w:ascii="Century Gothic" w:hAnsi="Century Gothic"/>
                <w:b w:val="0"/>
                <w:sz w:val="20"/>
              </w:rPr>
              <w:t>.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2243DC" w:rsidRPr="00AB46B1" w:rsidRDefault="002243DC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:rsidTr="00FD023A">
        <w:tc>
          <w:tcPr>
            <w:tcW w:w="2694" w:type="dxa"/>
            <w:vMerge/>
            <w:tcBorders>
              <w:bottom w:val="dashed" w:sz="4" w:space="0" w:color="auto"/>
            </w:tcBorders>
          </w:tcPr>
          <w:p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ashed" w:sz="4" w:space="0" w:color="auto"/>
            </w:tcBorders>
          </w:tcPr>
          <w:p w:rsidR="002243DC" w:rsidRPr="006F603F" w:rsidRDefault="002243DC" w:rsidP="005E1C19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6F603F">
              <w:rPr>
                <w:rFonts w:ascii="Century Gothic" w:hAnsi="Century Gothic"/>
                <w:b w:val="0"/>
                <w:sz w:val="20"/>
              </w:rPr>
              <w:t xml:space="preserve">da je bruto ekvivalent nepovratnih sredstev izračunan na podlagi referenčne obrestne mere, ki se </w:t>
            </w:r>
            <w:r w:rsidR="00363ECD" w:rsidRPr="006F603F">
              <w:rPr>
                <w:rFonts w:ascii="Century Gothic" w:hAnsi="Century Gothic"/>
                <w:b w:val="0"/>
                <w:sz w:val="20"/>
              </w:rPr>
              <w:t>je u</w:t>
            </w:r>
            <w:r w:rsidR="005E1C19" w:rsidRPr="006F603F">
              <w:rPr>
                <w:rFonts w:ascii="Century Gothic" w:hAnsi="Century Gothic"/>
                <w:b w:val="0"/>
                <w:sz w:val="20"/>
              </w:rPr>
              <w:t>porabljala ob njihovi dodelitvi</w:t>
            </w:r>
          </w:p>
          <w:p w:rsidR="00FD023A" w:rsidRPr="006F603F" w:rsidRDefault="00FD023A" w:rsidP="00FD023A">
            <w:pPr>
              <w:rPr>
                <w:lang w:val="sl-SI" w:eastAsia="en-US"/>
              </w:rPr>
            </w:pPr>
          </w:p>
        </w:tc>
        <w:tc>
          <w:tcPr>
            <w:tcW w:w="993" w:type="dxa"/>
            <w:tcBorders>
              <w:top w:val="dotted" w:sz="2" w:space="0" w:color="auto"/>
              <w:bottom w:val="dashed" w:sz="4" w:space="0" w:color="auto"/>
            </w:tcBorders>
          </w:tcPr>
          <w:p w:rsidR="002243DC" w:rsidRPr="00AB46B1" w:rsidRDefault="002243DC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E511FF" w:rsidRPr="00F70BCC" w:rsidTr="00FD023A">
        <w:tc>
          <w:tcPr>
            <w:tcW w:w="2694" w:type="dxa"/>
            <w:tcBorders>
              <w:top w:val="dashed" w:sz="4" w:space="0" w:color="auto"/>
              <w:bottom w:val="single" w:sz="4" w:space="0" w:color="auto"/>
            </w:tcBorders>
          </w:tcPr>
          <w:p w:rsidR="00E511FF" w:rsidRPr="00AB46B1" w:rsidRDefault="00E511FF" w:rsidP="003D0931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FD023A" w:rsidRPr="00AB46B1" w:rsidRDefault="00FD023A" w:rsidP="003D0931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511FF" w:rsidRPr="006F603F" w:rsidRDefault="00E511FF" w:rsidP="00AB46B1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2243DC" w:rsidRPr="00AB46B1" w:rsidTr="00FD023A">
        <w:tc>
          <w:tcPr>
            <w:tcW w:w="2694" w:type="dxa"/>
            <w:vMerge w:val="restart"/>
          </w:tcPr>
          <w:p w:rsidR="002243DC" w:rsidRPr="00AB6025" w:rsidRDefault="00100C92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>
              <w:rPr>
                <w:rFonts w:ascii="Century Gothic" w:hAnsi="Century Gothic"/>
                <w:b/>
                <w:i/>
                <w:sz w:val="20"/>
                <w:lang w:val="sl-SI"/>
              </w:rPr>
              <w:t>Če</w:t>
            </w:r>
            <w:r w:rsidR="002243DC" w:rsidRPr="004C559E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gre za primer  pomoči v obliki </w:t>
            </w:r>
            <w:r w:rsidR="002243DC" w:rsidRPr="00100C92">
              <w:rPr>
                <w:rFonts w:ascii="Century Gothic" w:hAnsi="Century Gothic"/>
                <w:b/>
                <w:i/>
                <w:sz w:val="20"/>
                <w:lang w:val="sl-SI"/>
              </w:rPr>
              <w:t>jamstev</w:t>
            </w:r>
            <w:r w:rsidR="00E664B7" w:rsidRPr="00100C92">
              <w:rPr>
                <w:rFonts w:ascii="Century Gothic" w:hAnsi="Century Gothic"/>
                <w:b/>
                <w:i/>
                <w:sz w:val="20"/>
                <w:lang w:val="sl-SI"/>
              </w:rPr>
              <w:t>, potrdite</w:t>
            </w:r>
          </w:p>
        </w:tc>
        <w:tc>
          <w:tcPr>
            <w:tcW w:w="5244" w:type="dxa"/>
            <w:tcBorders>
              <w:bottom w:val="dotted" w:sz="4" w:space="0" w:color="auto"/>
            </w:tcBorders>
          </w:tcPr>
          <w:p w:rsidR="002243DC" w:rsidRPr="006F603F" w:rsidRDefault="002243DC" w:rsidP="00E664B7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6F603F">
              <w:rPr>
                <w:rFonts w:ascii="Century Gothic" w:hAnsi="Century Gothic"/>
                <w:b w:val="0"/>
                <w:sz w:val="20"/>
              </w:rPr>
              <w:t>da upravičenec pomoči ni podjetje v težavah</w:t>
            </w:r>
            <w:r w:rsidR="00E664B7" w:rsidRPr="006F603F">
              <w:rPr>
                <w:rFonts w:ascii="Century Gothic" w:hAnsi="Century Gothic"/>
                <w:b w:val="0"/>
                <w:sz w:val="20"/>
              </w:rPr>
              <w:t xml:space="preserve"> oz. ni v </w:t>
            </w:r>
            <w:proofErr w:type="spellStart"/>
            <w:r w:rsidR="00E664B7" w:rsidRPr="006F603F">
              <w:rPr>
                <w:rFonts w:ascii="Century Gothic" w:hAnsi="Century Gothic"/>
                <w:b w:val="0"/>
                <w:sz w:val="20"/>
              </w:rPr>
              <w:t>insolvenčnem</w:t>
            </w:r>
            <w:proofErr w:type="spellEnd"/>
            <w:r w:rsidR="00E664B7" w:rsidRPr="006F603F">
              <w:rPr>
                <w:rFonts w:ascii="Century Gothic" w:hAnsi="Century Gothic"/>
                <w:b w:val="0"/>
                <w:sz w:val="20"/>
              </w:rPr>
              <w:t xml:space="preserve"> postopku</w:t>
            </w:r>
          </w:p>
        </w:tc>
        <w:tc>
          <w:tcPr>
            <w:tcW w:w="993" w:type="dxa"/>
            <w:tcBorders>
              <w:bottom w:val="dotted" w:sz="2" w:space="0" w:color="auto"/>
            </w:tcBorders>
          </w:tcPr>
          <w:p w:rsidR="00E664B7" w:rsidRPr="00AB46B1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2243DC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:rsidTr="00FD023A">
        <w:tc>
          <w:tcPr>
            <w:tcW w:w="2694" w:type="dxa"/>
            <w:vMerge/>
          </w:tcPr>
          <w:p w:rsidR="002243DC" w:rsidRPr="00AB6025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2" w:space="0" w:color="auto"/>
            </w:tcBorders>
          </w:tcPr>
          <w:p w:rsidR="002243DC" w:rsidRPr="006F603F" w:rsidRDefault="002243DC" w:rsidP="00606620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6F603F">
              <w:rPr>
                <w:rFonts w:ascii="Century Gothic" w:hAnsi="Century Gothic"/>
                <w:b w:val="0"/>
                <w:sz w:val="20"/>
              </w:rPr>
              <w:t>da je, v primeru ve</w:t>
            </w:r>
            <w:r w:rsidR="00606620">
              <w:rPr>
                <w:rFonts w:ascii="Century Gothic" w:hAnsi="Century Gothic"/>
                <w:b w:val="0"/>
                <w:sz w:val="20"/>
              </w:rPr>
              <w:t>likih</w:t>
            </w:r>
            <w:r w:rsidRPr="006F603F">
              <w:rPr>
                <w:rFonts w:ascii="Century Gothic" w:hAnsi="Century Gothic"/>
                <w:b w:val="0"/>
                <w:sz w:val="20"/>
              </w:rPr>
              <w:t xml:space="preserve"> podjetij, upravičenec v položaju, primerljivem kreditni oceni vsaj B-</w:t>
            </w:r>
            <w:r w:rsidR="00E664B7" w:rsidRPr="006F603F">
              <w:rPr>
                <w:rFonts w:ascii="Century Gothic" w:hAnsi="Century Gothic"/>
                <w:b w:val="0"/>
                <w:sz w:val="20"/>
              </w:rPr>
              <w:t xml:space="preserve"> oz. </w:t>
            </w:r>
            <w:r w:rsidR="000E0B31" w:rsidRPr="006F603F">
              <w:rPr>
                <w:rFonts w:ascii="Century Gothic" w:hAnsi="Century Gothic"/>
                <w:b w:val="0"/>
                <w:sz w:val="20"/>
              </w:rPr>
              <w:t xml:space="preserve">višji od </w:t>
            </w:r>
            <w:r w:rsidR="00E664B7" w:rsidRPr="006F603F">
              <w:rPr>
                <w:rFonts w:ascii="Century Gothic" w:hAnsi="Century Gothic"/>
                <w:b w:val="0"/>
                <w:sz w:val="20"/>
              </w:rPr>
              <w:t xml:space="preserve">SB10 </w:t>
            </w:r>
            <w:r w:rsidR="00B26357" w:rsidRPr="006F603F">
              <w:rPr>
                <w:rFonts w:ascii="Century Gothic" w:hAnsi="Century Gothic"/>
                <w:b w:val="0"/>
                <w:sz w:val="20"/>
              </w:rPr>
              <w:t xml:space="preserve">oz. vsaj SB09 </w:t>
            </w:r>
            <w:r w:rsidR="00E664B7" w:rsidRPr="006F603F">
              <w:rPr>
                <w:rFonts w:ascii="Century Gothic" w:hAnsi="Century Gothic"/>
                <w:b w:val="0"/>
                <w:sz w:val="20"/>
              </w:rPr>
              <w:t xml:space="preserve">po  </w:t>
            </w:r>
            <w:proofErr w:type="spellStart"/>
            <w:r w:rsidR="00E664B7" w:rsidRPr="006F603F">
              <w:rPr>
                <w:rFonts w:ascii="Century Gothic" w:hAnsi="Century Gothic"/>
                <w:b w:val="0"/>
                <w:sz w:val="20"/>
              </w:rPr>
              <w:t>S.BON</w:t>
            </w:r>
            <w:proofErr w:type="spellEnd"/>
            <w:r w:rsidR="00E664B7" w:rsidRPr="006F603F">
              <w:rPr>
                <w:rFonts w:ascii="Century Gothic" w:hAnsi="Century Gothic"/>
                <w:b w:val="0"/>
                <w:sz w:val="20"/>
              </w:rPr>
              <w:t xml:space="preserve"> AJPESU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E664B7" w:rsidRPr="00AB6025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2243DC" w:rsidRPr="00AB6025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6025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025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6025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:rsidTr="00FD023A">
        <w:tc>
          <w:tcPr>
            <w:tcW w:w="2694" w:type="dxa"/>
            <w:vMerge/>
          </w:tcPr>
          <w:p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2" w:space="0" w:color="auto"/>
              <w:bottom w:val="dotted" w:sz="4" w:space="0" w:color="auto"/>
            </w:tcBorders>
          </w:tcPr>
          <w:p w:rsidR="002243DC" w:rsidRPr="00AB6025" w:rsidRDefault="002243DC" w:rsidP="00E664B7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6025">
              <w:rPr>
                <w:rFonts w:ascii="Century Gothic" w:hAnsi="Century Gothic"/>
                <w:b w:val="0"/>
                <w:sz w:val="20"/>
              </w:rPr>
              <w:t xml:space="preserve">da jamstvo ne presega 80% zadevnega posojila in jamstvo znaša </w:t>
            </w:r>
            <w:r w:rsidR="004C559E" w:rsidRPr="00AB6025">
              <w:rPr>
                <w:rFonts w:ascii="Century Gothic" w:hAnsi="Century Gothic"/>
                <w:b w:val="0"/>
                <w:sz w:val="20"/>
              </w:rPr>
              <w:t>112.500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 EUR ter traja za obdobje 5 let  </w:t>
            </w:r>
            <w:r w:rsidRPr="00AB6025">
              <w:rPr>
                <w:rFonts w:ascii="Century Gothic" w:hAnsi="Century Gothic"/>
                <w:sz w:val="20"/>
              </w:rPr>
              <w:t>ali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 jamstvo znaša </w:t>
            </w:r>
            <w:r w:rsidR="004C559E" w:rsidRPr="00AB6025">
              <w:rPr>
                <w:rFonts w:ascii="Century Gothic" w:hAnsi="Century Gothic"/>
                <w:b w:val="0"/>
                <w:sz w:val="20"/>
              </w:rPr>
              <w:t>56.250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 EUR ter traja 10 let </w:t>
            </w:r>
          </w:p>
          <w:p w:rsidR="002243DC" w:rsidRPr="00AB6025" w:rsidRDefault="002243DC" w:rsidP="004C559E">
            <w:pPr>
              <w:pStyle w:val="Naslov6"/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6025">
              <w:rPr>
                <w:rFonts w:ascii="Century Gothic" w:hAnsi="Century Gothic"/>
                <w:b w:val="0"/>
                <w:sz w:val="20"/>
              </w:rPr>
              <w:t xml:space="preserve">*V primeru, da je jamstvo nižje od zgornjih zneskov in/ali traja manj kot 5 oz. 10 let se bruto ekvivalent tega posojila izračuna kot odgovarjajoči delež ustrezne zgornje meje – </w:t>
            </w:r>
            <w:r w:rsidR="00100C92">
              <w:rPr>
                <w:rFonts w:ascii="Century Gothic" w:hAnsi="Century Gothic"/>
                <w:b w:val="0"/>
                <w:sz w:val="20"/>
              </w:rPr>
              <w:t>2</w:t>
            </w:r>
            <w:r w:rsidR="004C559E" w:rsidRPr="00AB6025">
              <w:rPr>
                <w:rFonts w:ascii="Century Gothic" w:hAnsi="Century Gothic"/>
                <w:b w:val="0"/>
                <w:sz w:val="20"/>
              </w:rPr>
              <w:t>5</w:t>
            </w:r>
            <w:r w:rsidRPr="00AB6025">
              <w:rPr>
                <w:rFonts w:ascii="Century Gothic" w:hAnsi="Century Gothic"/>
                <w:b w:val="0"/>
                <w:sz w:val="20"/>
              </w:rPr>
              <w:t xml:space="preserve">.000 EUR 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E664B7" w:rsidRPr="00AB6025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E664B7" w:rsidRPr="00AB6025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2243DC" w:rsidRPr="00AB6025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6025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025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6025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:rsidTr="00FD023A">
        <w:tc>
          <w:tcPr>
            <w:tcW w:w="2694" w:type="dxa"/>
            <w:vMerge/>
            <w:tcBorders>
              <w:bottom w:val="dashed" w:sz="4" w:space="0" w:color="auto"/>
            </w:tcBorders>
          </w:tcPr>
          <w:p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ashed" w:sz="4" w:space="0" w:color="auto"/>
            </w:tcBorders>
          </w:tcPr>
          <w:p w:rsidR="002243DC" w:rsidRPr="00AB6025" w:rsidRDefault="002243DC" w:rsidP="00E664B7">
            <w:pPr>
              <w:pStyle w:val="Naslov6"/>
              <w:numPr>
                <w:ilvl w:val="0"/>
                <w:numId w:val="29"/>
              </w:numPr>
              <w:outlineLvl w:val="5"/>
              <w:rPr>
                <w:rFonts w:ascii="Century Gothic" w:hAnsi="Century Gothic"/>
                <w:b w:val="0"/>
                <w:sz w:val="20"/>
              </w:rPr>
            </w:pPr>
            <w:r w:rsidRPr="00AB6025">
              <w:rPr>
                <w:rFonts w:ascii="Century Gothic" w:hAnsi="Century Gothic"/>
                <w:b w:val="0"/>
                <w:sz w:val="20"/>
              </w:rPr>
              <w:t>da je bruto ekvivalent nepovratnih sredstev izračunan</w:t>
            </w:r>
            <w:r w:rsidR="00363ECD" w:rsidRPr="00AB6025">
              <w:rPr>
                <w:rFonts w:ascii="Century Gothic" w:hAnsi="Century Gothic"/>
                <w:b w:val="0"/>
                <w:sz w:val="20"/>
              </w:rPr>
              <w:t xml:space="preserve"> na podlagi premij varnega pristana iz obvestila Komisije</w:t>
            </w:r>
          </w:p>
          <w:p w:rsidR="00FD023A" w:rsidRPr="00AB6025" w:rsidRDefault="00FD023A" w:rsidP="00FD023A">
            <w:pPr>
              <w:rPr>
                <w:lang w:val="sl-SI" w:eastAsia="en-US"/>
              </w:rPr>
            </w:pPr>
          </w:p>
        </w:tc>
        <w:tc>
          <w:tcPr>
            <w:tcW w:w="993" w:type="dxa"/>
            <w:tcBorders>
              <w:top w:val="dotted" w:sz="2" w:space="0" w:color="auto"/>
              <w:bottom w:val="dashed" w:sz="4" w:space="0" w:color="auto"/>
            </w:tcBorders>
          </w:tcPr>
          <w:p w:rsidR="00E664B7" w:rsidRPr="00AB6025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:rsidR="002243DC" w:rsidRPr="00AB6025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6025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025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6025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3A42ED" w:rsidRPr="00F70BCC" w:rsidTr="00FD023A">
        <w:tc>
          <w:tcPr>
            <w:tcW w:w="2694" w:type="dxa"/>
            <w:tcBorders>
              <w:top w:val="dashed" w:sz="4" w:space="0" w:color="auto"/>
            </w:tcBorders>
          </w:tcPr>
          <w:p w:rsidR="00E511FF" w:rsidRPr="00AB46B1" w:rsidRDefault="00E511FF" w:rsidP="002C1078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25470E" w:rsidRPr="00AB46B1" w:rsidRDefault="0025470E" w:rsidP="002C1078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</w:tcBorders>
          </w:tcPr>
          <w:p w:rsidR="003A42ED" w:rsidRPr="00AB6025" w:rsidRDefault="003A42ED" w:rsidP="00AB46B1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3A42ED" w:rsidRPr="00F70BCC" w:rsidTr="005F4643">
        <w:tc>
          <w:tcPr>
            <w:tcW w:w="2694" w:type="dxa"/>
            <w:tcBorders>
              <w:bottom w:val="dashed" w:sz="4" w:space="0" w:color="auto"/>
            </w:tcBorders>
          </w:tcPr>
          <w:p w:rsidR="003A42ED" w:rsidRPr="00AB46B1" w:rsidRDefault="003A42ED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Navedite kdaj je na podlagi vaše pravne podlage de </w:t>
            </w:r>
            <w:proofErr w:type="spellStart"/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minimis</w:t>
            </w:r>
            <w:proofErr w:type="spellEnd"/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pomoč dejansko dodeljena?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</w:tcPr>
          <w:p w:rsidR="003A42ED" w:rsidRPr="00AB46B1" w:rsidRDefault="003A42ED" w:rsidP="00AB46B1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5F4643" w:rsidRPr="00F70BCC" w:rsidTr="003E6DAF">
        <w:tc>
          <w:tcPr>
            <w:tcW w:w="2694" w:type="dxa"/>
            <w:tcBorders>
              <w:top w:val="dashed" w:sz="4" w:space="0" w:color="auto"/>
            </w:tcBorders>
          </w:tcPr>
          <w:p w:rsidR="005F4643" w:rsidRPr="00AB46B1" w:rsidRDefault="005F4643" w:rsidP="003E6DAF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5F4643" w:rsidRPr="00AB46B1" w:rsidRDefault="005F4643" w:rsidP="003E6DA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</w:tcBorders>
          </w:tcPr>
          <w:p w:rsidR="005F4643" w:rsidRPr="00AB46B1" w:rsidRDefault="005F4643" w:rsidP="003E6DAF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</w:tc>
      </w:tr>
    </w:tbl>
    <w:p w:rsidR="00137492" w:rsidRPr="00330A46" w:rsidRDefault="00137492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  <w:lang w:val="fr-FR"/>
        </w:rPr>
      </w:pPr>
    </w:p>
    <w:p w:rsidR="001F0CA2" w:rsidRPr="00AB46B1" w:rsidRDefault="001F0CA2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  <w:lang w:val="sl-SI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3"/>
        <w:gridCol w:w="5221"/>
        <w:gridCol w:w="993"/>
      </w:tblGrid>
      <w:tr w:rsidR="001544C7" w:rsidRPr="00AB46B1" w:rsidTr="00506FC4">
        <w:trPr>
          <w:trHeight w:val="534"/>
        </w:trPr>
        <w:tc>
          <w:tcPr>
            <w:tcW w:w="8931" w:type="dxa"/>
            <w:gridSpan w:val="4"/>
            <w:shd w:val="clear" w:color="auto" w:fill="95B3D7" w:themeFill="accent1" w:themeFillTint="99"/>
            <w:vAlign w:val="center"/>
          </w:tcPr>
          <w:p w:rsidR="003B32DE" w:rsidRPr="00AB46B1" w:rsidRDefault="003A42ED" w:rsidP="00506FC4">
            <w:pPr>
              <w:pStyle w:val="Odstavekseznama"/>
              <w:shd w:val="clear" w:color="auto" w:fill="95B3D7" w:themeFill="accent1" w:themeFillTint="99"/>
              <w:spacing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lang w:val="sl-SI"/>
              </w:rPr>
            </w:pPr>
            <w:r w:rsidRPr="00AB46B1">
              <w:rPr>
                <w:rFonts w:ascii="Century Gothic" w:hAnsi="Century Gothic"/>
                <w:b/>
                <w:lang w:val="sl-SI"/>
              </w:rPr>
              <w:t>Izjave in s</w:t>
            </w:r>
            <w:r w:rsidR="003B32DE" w:rsidRPr="00AB46B1">
              <w:rPr>
                <w:rFonts w:ascii="Century Gothic" w:hAnsi="Century Gothic"/>
                <w:b/>
                <w:lang w:val="sl-SI"/>
              </w:rPr>
              <w:t>premljanje pomoči</w:t>
            </w:r>
          </w:p>
        </w:tc>
      </w:tr>
      <w:tr w:rsidR="001F0CA2" w:rsidRPr="00AB46B1" w:rsidTr="00FD023A">
        <w:tc>
          <w:tcPr>
            <w:tcW w:w="2694" w:type="dxa"/>
            <w:vMerge w:val="restart"/>
          </w:tcPr>
          <w:p w:rsidR="001F0CA2" w:rsidRPr="00AB46B1" w:rsidRDefault="001F0CA2" w:rsidP="00100C92">
            <w:pPr>
              <w:pStyle w:val="Odstavekseznama"/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Potrdite, da boste od prejemnika pomoči zahtevali:</w:t>
            </w:r>
          </w:p>
        </w:tc>
        <w:tc>
          <w:tcPr>
            <w:tcW w:w="5244" w:type="dxa"/>
            <w:gridSpan w:val="2"/>
            <w:tcBorders>
              <w:bottom w:val="dotted" w:sz="4" w:space="0" w:color="auto"/>
            </w:tcBorders>
          </w:tcPr>
          <w:p w:rsidR="001F0CA2" w:rsidRPr="00AB46B1" w:rsidRDefault="001F0CA2" w:rsidP="00100C92">
            <w:pPr>
              <w:pStyle w:val="Odstavekseznama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izjavo </w:t>
            </w:r>
            <w:r w:rsidR="003A42ED" w:rsidRPr="00AB46B1">
              <w:rPr>
                <w:rFonts w:ascii="Century Gothic" w:hAnsi="Century Gothic"/>
                <w:sz w:val="20"/>
                <w:lang w:val="sl-SI"/>
              </w:rPr>
              <w:t xml:space="preserve">potencialnega </w:t>
            </w:r>
            <w:r w:rsidR="00100C92">
              <w:rPr>
                <w:rFonts w:ascii="Century Gothic" w:hAnsi="Century Gothic"/>
                <w:sz w:val="20"/>
                <w:lang w:val="sl-SI"/>
              </w:rPr>
              <w:t xml:space="preserve">prejemnika </w:t>
            </w: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v pisni obliki o vseh drugih pomočeh de </w:t>
            </w:r>
            <w:proofErr w:type="spellStart"/>
            <w:r w:rsidRPr="00AB46B1">
              <w:rPr>
                <w:rFonts w:ascii="Century Gothic" w:hAnsi="Century Gothic"/>
                <w:sz w:val="20"/>
                <w:lang w:val="sl-SI"/>
              </w:rPr>
              <w:t>minimis</w:t>
            </w:r>
            <w:proofErr w:type="spellEnd"/>
            <w:r w:rsidRPr="00AB46B1">
              <w:rPr>
                <w:rFonts w:ascii="Century Gothic" w:hAnsi="Century Gothic"/>
                <w:sz w:val="20"/>
                <w:lang w:val="sl-SI"/>
              </w:rPr>
              <w:t>, ki jih je že prejel na podlagi te ali drugih u</w:t>
            </w:r>
            <w:r w:rsidR="00100C92">
              <w:rPr>
                <w:rFonts w:ascii="Century Gothic" w:hAnsi="Century Gothic"/>
                <w:sz w:val="20"/>
                <w:lang w:val="sl-SI"/>
              </w:rPr>
              <w:t xml:space="preserve">redb de </w:t>
            </w:r>
            <w:proofErr w:type="spellStart"/>
            <w:r w:rsidR="00100C92">
              <w:rPr>
                <w:rFonts w:ascii="Century Gothic" w:hAnsi="Century Gothic"/>
                <w:sz w:val="20"/>
                <w:lang w:val="sl-SI"/>
              </w:rPr>
              <w:t>minimis</w:t>
            </w:r>
            <w:proofErr w:type="spellEnd"/>
            <w:r w:rsidR="00100C92">
              <w:rPr>
                <w:rFonts w:ascii="Century Gothic" w:hAnsi="Century Gothic"/>
                <w:sz w:val="20"/>
                <w:lang w:val="sl-SI"/>
              </w:rPr>
              <w:t xml:space="preserve"> v predhodnih </w:t>
            </w:r>
            <w:r w:rsidRPr="00AB46B1">
              <w:rPr>
                <w:rFonts w:ascii="Century Gothic" w:hAnsi="Century Gothic"/>
                <w:sz w:val="20"/>
                <w:lang w:val="sl-SI"/>
              </w:rPr>
              <w:t>dveh poslovnih letih in v tekočem poslovnem letu</w:t>
            </w:r>
            <w:r w:rsidRPr="00AB46B1">
              <w:rPr>
                <w:rStyle w:val="Sprotnaopomba-sklic"/>
                <w:rFonts w:ascii="Century Gothic" w:hAnsi="Century Gothic"/>
                <w:sz w:val="20"/>
                <w:lang w:val="sl-SI"/>
              </w:rPr>
              <w:footnoteReference w:id="6"/>
            </w:r>
          </w:p>
        </w:tc>
        <w:tc>
          <w:tcPr>
            <w:tcW w:w="993" w:type="dxa"/>
            <w:tcBorders>
              <w:bottom w:val="dotted" w:sz="2" w:space="0" w:color="auto"/>
            </w:tcBorders>
          </w:tcPr>
          <w:p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lang w:val="sl-SI"/>
              </w:rPr>
            </w:pPr>
          </w:p>
          <w:p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1F0CA2" w:rsidRPr="00AB46B1" w:rsidTr="00FD023A">
        <w:tc>
          <w:tcPr>
            <w:tcW w:w="2694" w:type="dxa"/>
            <w:vMerge/>
          </w:tcPr>
          <w:p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lang w:val="sl-SI"/>
              </w:rPr>
            </w:pPr>
          </w:p>
        </w:tc>
        <w:tc>
          <w:tcPr>
            <w:tcW w:w="52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F0CA2" w:rsidRPr="00AB46B1" w:rsidRDefault="001F0CA2" w:rsidP="00100C92">
            <w:pPr>
              <w:pStyle w:val="Odstavekseznama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izjavo prejemnika v pisni obliki, ali gre za primer pripojenega podjetja ali delitve podjetja (pomembno zaradi </w:t>
            </w:r>
            <w:proofErr w:type="spellStart"/>
            <w:r w:rsidRPr="00AB46B1">
              <w:rPr>
                <w:rFonts w:ascii="Century Gothic" w:hAnsi="Century Gothic"/>
                <w:sz w:val="20"/>
                <w:lang w:val="sl-SI"/>
              </w:rPr>
              <w:t>kumulacije</w:t>
            </w:r>
            <w:proofErr w:type="spellEnd"/>
            <w:r w:rsidRPr="00AB46B1">
              <w:rPr>
                <w:rFonts w:ascii="Century Gothic" w:hAnsi="Century Gothic"/>
                <w:sz w:val="20"/>
                <w:lang w:val="sl-SI"/>
              </w:rPr>
              <w:t xml:space="preserve"> pomoči)</w:t>
            </w:r>
            <w:r w:rsidR="00ED2B91" w:rsidRPr="00AB46B1">
              <w:rPr>
                <w:rStyle w:val="Sprotnaopomba-sklic"/>
                <w:rFonts w:ascii="Century Gothic" w:hAnsi="Century Gothic"/>
                <w:sz w:val="20"/>
                <w:lang w:val="sl-SI"/>
              </w:rPr>
              <w:footnoteReference w:id="7"/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</w:p>
          <w:p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3A42ED" w:rsidRPr="00AB46B1" w:rsidTr="00FD023A">
        <w:tc>
          <w:tcPr>
            <w:tcW w:w="2694" w:type="dxa"/>
            <w:vMerge/>
          </w:tcPr>
          <w:p w:rsidR="003A42ED" w:rsidRPr="00AB46B1" w:rsidRDefault="003A42ED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lang w:val="sl-SI"/>
              </w:rPr>
            </w:pPr>
          </w:p>
        </w:tc>
        <w:tc>
          <w:tcPr>
            <w:tcW w:w="5244" w:type="dxa"/>
            <w:gridSpan w:val="2"/>
            <w:tcBorders>
              <w:top w:val="dotted" w:sz="4" w:space="0" w:color="auto"/>
            </w:tcBorders>
          </w:tcPr>
          <w:p w:rsidR="003A42ED" w:rsidRPr="00AB46B1" w:rsidRDefault="003A42ED" w:rsidP="00100C92">
            <w:pPr>
              <w:pStyle w:val="Odstavekseznama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t>iz</w:t>
            </w:r>
            <w:r w:rsidR="00100C92">
              <w:rPr>
                <w:rFonts w:ascii="Century Gothic" w:hAnsi="Century Gothic"/>
                <w:sz w:val="20"/>
                <w:lang w:val="sl-SI"/>
              </w:rPr>
              <w:t>javo prejemnika s seznamom vseh</w:t>
            </w: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 z njim  povezanih podjetij</w:t>
            </w:r>
          </w:p>
        </w:tc>
        <w:tc>
          <w:tcPr>
            <w:tcW w:w="993" w:type="dxa"/>
            <w:tcBorders>
              <w:top w:val="dotted" w:sz="2" w:space="0" w:color="auto"/>
            </w:tcBorders>
          </w:tcPr>
          <w:p w:rsidR="003A42ED" w:rsidRPr="00AB46B1" w:rsidRDefault="006253EE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66484" w:rsidRPr="00AB46B1" w:rsidTr="00FD023A">
        <w:tc>
          <w:tcPr>
            <w:tcW w:w="7938" w:type="dxa"/>
            <w:gridSpan w:val="3"/>
            <w:tcBorders>
              <w:bottom w:val="dashed" w:sz="4" w:space="0" w:color="auto"/>
            </w:tcBorders>
          </w:tcPr>
          <w:p w:rsidR="00266484" w:rsidRPr="00AB46B1" w:rsidRDefault="00506FC4" w:rsidP="00506FC4">
            <w:pPr>
              <w:pStyle w:val="Odstavekseznama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Potrdite, da boste prejemnika pisno obvestili, da je prejel pomoč po</w:t>
            </w:r>
            <w:r w:rsidR="002C1078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pravilu  </w:t>
            </w:r>
            <w:r w:rsidR="002C1078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de </w:t>
            </w:r>
            <w:proofErr w:type="spellStart"/>
            <w:r w:rsidR="002C1078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minimis</w:t>
            </w:r>
            <w:proofErr w:type="spellEnd"/>
            <w:r w:rsidR="002C1078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</w:t>
            </w:r>
            <w:r w:rsidR="00100C92">
              <w:rPr>
                <w:rFonts w:ascii="Century Gothic" w:hAnsi="Century Gothic"/>
                <w:b/>
                <w:i/>
                <w:sz w:val="20"/>
                <w:lang w:val="sl-SI"/>
              </w:rPr>
              <w:t>v skladu z Uredbo (EU) št.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140</w:t>
            </w:r>
            <w:r w:rsidR="00760156">
              <w:rPr>
                <w:rFonts w:ascii="Century Gothic" w:hAnsi="Century Gothic"/>
                <w:b/>
                <w:i/>
                <w:sz w:val="20"/>
                <w:lang w:val="sl-SI"/>
              </w:rPr>
              <w:t>8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/2013.</w:t>
            </w:r>
          </w:p>
          <w:p w:rsidR="0025470E" w:rsidRPr="00AB46B1" w:rsidRDefault="0025470E" w:rsidP="0025470E">
            <w:pPr>
              <w:pStyle w:val="Odstavekseznama"/>
              <w:spacing w:line="276" w:lineRule="auto"/>
              <w:ind w:left="502"/>
              <w:contextualSpacing w:val="0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266484" w:rsidRPr="00AB46B1" w:rsidRDefault="00266484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C1078" w:rsidRPr="00F70BCC" w:rsidTr="000C679A">
        <w:trPr>
          <w:trHeight w:val="681"/>
        </w:trPr>
        <w:tc>
          <w:tcPr>
            <w:tcW w:w="27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C1078" w:rsidRPr="00AB46B1" w:rsidRDefault="002C1078" w:rsidP="002C1078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25470E" w:rsidRPr="00AB46B1" w:rsidRDefault="0025470E" w:rsidP="002C1078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  <w:tc>
          <w:tcPr>
            <w:tcW w:w="62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2C1078" w:rsidRPr="00AB46B1" w:rsidRDefault="002C1078" w:rsidP="00AB46B1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C06650" w:rsidRPr="00AB46B1" w:rsidTr="00FD023A">
        <w:tc>
          <w:tcPr>
            <w:tcW w:w="7938" w:type="dxa"/>
            <w:gridSpan w:val="3"/>
            <w:tcBorders>
              <w:bottom w:val="dashed" w:sz="4" w:space="0" w:color="auto"/>
            </w:tcBorders>
          </w:tcPr>
          <w:p w:rsidR="00C06650" w:rsidRPr="00AB46B1" w:rsidRDefault="00C06650" w:rsidP="00100C92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Potrdite, da boste kot dajalec pomoči evidence o </w:t>
            </w:r>
            <w:r w:rsidR="00100C92">
              <w:rPr>
                <w:rFonts w:ascii="Century Gothic" w:hAnsi="Century Gothic"/>
                <w:b/>
                <w:i/>
                <w:sz w:val="20"/>
                <w:lang w:val="sl-SI"/>
              </w:rPr>
              <w:t>dodeljeni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pomoči hranili 10 poslovnih let od datuma dodelitve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C06650" w:rsidRPr="00AB46B1" w:rsidRDefault="00C06650" w:rsidP="00956CEF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F70BCC">
              <w:rPr>
                <w:rFonts w:ascii="Century Gothic" w:hAnsi="Century Gothic"/>
                <w:sz w:val="20"/>
                <w:lang w:val="sl-SI"/>
              </w:rPr>
            </w:r>
            <w:r w:rsidR="00F70BC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C06650" w:rsidRPr="00F70BCC" w:rsidTr="000C679A">
        <w:trPr>
          <w:trHeight w:val="681"/>
        </w:trPr>
        <w:tc>
          <w:tcPr>
            <w:tcW w:w="27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06650" w:rsidRPr="00AB46B1" w:rsidRDefault="00C06650" w:rsidP="00956CEF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25470E" w:rsidRPr="00AB46B1" w:rsidRDefault="0025470E" w:rsidP="00956CEF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  <w:tc>
          <w:tcPr>
            <w:tcW w:w="62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C06650" w:rsidRPr="00AB46B1" w:rsidRDefault="00C06650" w:rsidP="00AB46B1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</w:tbl>
    <w:p w:rsidR="001D61ED" w:rsidRPr="00330A46" w:rsidRDefault="001D61ED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  <w:lang w:val="fr-FR"/>
        </w:rPr>
      </w:pPr>
    </w:p>
    <w:p w:rsidR="003D0931" w:rsidRPr="00AB46B1" w:rsidRDefault="003D0931" w:rsidP="00C06650">
      <w:pPr>
        <w:pStyle w:val="Odstavekseznama"/>
        <w:numPr>
          <w:ilvl w:val="0"/>
          <w:numId w:val="12"/>
        </w:numPr>
        <w:spacing w:line="276" w:lineRule="auto"/>
        <w:contextualSpacing w:val="0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Navedite kateri ukrepi so predvideni v naslednjih primerih: </w:t>
      </w:r>
    </w:p>
    <w:tbl>
      <w:tblPr>
        <w:tblStyle w:val="Tabelamre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95"/>
        <w:gridCol w:w="4536"/>
      </w:tblGrid>
      <w:tr w:rsidR="003D0931" w:rsidRPr="00F70BCC" w:rsidTr="003D0931">
        <w:trPr>
          <w:trHeight w:val="285"/>
        </w:trPr>
        <w:tc>
          <w:tcPr>
            <w:tcW w:w="439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0931" w:rsidRPr="00AB46B1" w:rsidRDefault="003D0931" w:rsidP="00D6290D">
            <w:pPr>
              <w:pStyle w:val="Odstavekseznama"/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da prejemnik pomoči projekta</w:t>
            </w:r>
            <w:r w:rsidR="00760156">
              <w:rPr>
                <w:rFonts w:ascii="Century Gothic" w:hAnsi="Century Gothic"/>
                <w:b/>
                <w:i/>
                <w:sz w:val="20"/>
                <w:lang w:val="sl-SI"/>
              </w:rPr>
              <w:t>/aktivnosti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ne izvede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0931" w:rsidRPr="00AB46B1" w:rsidRDefault="003D0931" w:rsidP="00D6290D">
            <w:pPr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1D61ED" w:rsidRPr="00AB46B1" w:rsidRDefault="001D61ED" w:rsidP="00D6290D">
            <w:pPr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1D61ED" w:rsidRPr="00AB46B1" w:rsidRDefault="001D61ED" w:rsidP="00D6290D">
            <w:pPr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3D0931" w:rsidRPr="00F70BCC" w:rsidTr="00E511FF">
        <w:trPr>
          <w:trHeight w:val="1420"/>
        </w:trPr>
        <w:tc>
          <w:tcPr>
            <w:tcW w:w="4395" w:type="dxa"/>
            <w:tcBorders>
              <w:top w:val="dotted" w:sz="4" w:space="0" w:color="auto"/>
              <w:bottom w:val="dotted" w:sz="2" w:space="0" w:color="auto"/>
            </w:tcBorders>
            <w:shd w:val="clear" w:color="auto" w:fill="FFFFFF" w:themeFill="background1"/>
          </w:tcPr>
          <w:p w:rsidR="003D0931" w:rsidRPr="00AB46B1" w:rsidRDefault="003D0931" w:rsidP="00D6290D">
            <w:pPr>
              <w:pStyle w:val="Odstavekseznama"/>
              <w:numPr>
                <w:ilvl w:val="0"/>
                <w:numId w:val="20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da prejemnik nima poravnanih vseh obveznosti zaradi sklepa Komisije o razglasitvi pomoči za nezakonito in nezdružljivo z notranjim trgom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2" w:space="0" w:color="auto"/>
            </w:tcBorders>
            <w:shd w:val="clear" w:color="auto" w:fill="D9D9D9" w:themeFill="background1" w:themeFillShade="D9"/>
          </w:tcPr>
          <w:p w:rsidR="003D0931" w:rsidRPr="00AB46B1" w:rsidRDefault="003D0931" w:rsidP="00AB46B1">
            <w:pPr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3D0931" w:rsidRPr="00F70BCC" w:rsidTr="000C679A">
        <w:tc>
          <w:tcPr>
            <w:tcW w:w="4395" w:type="dxa"/>
            <w:tcBorders>
              <w:top w:val="dott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3D0931" w:rsidRPr="00AB46B1" w:rsidRDefault="003D0931" w:rsidP="00D6290D">
            <w:pPr>
              <w:pStyle w:val="Odstavekseznama"/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da prejemnik pomoči ob sklenitvi pogodbe ni dal pravih podatkov oz. zavajajoče izjave ter drugih kršitev in nepravilnosti</w:t>
            </w:r>
          </w:p>
        </w:tc>
        <w:tc>
          <w:tcPr>
            <w:tcW w:w="4536" w:type="dxa"/>
            <w:tcBorders>
              <w:top w:val="dotted" w:sz="2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D0931" w:rsidRPr="00AB46B1" w:rsidRDefault="003D0931" w:rsidP="00D6290D">
            <w:pPr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:rsidR="003D0931" w:rsidRPr="00AB46B1" w:rsidRDefault="003D0931" w:rsidP="00D6290D">
            <w:pPr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3D0931" w:rsidRPr="00F70BCC" w:rsidTr="000C679A">
        <w:trPr>
          <w:trHeight w:val="673"/>
        </w:trPr>
        <w:tc>
          <w:tcPr>
            <w:tcW w:w="4395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3D0931" w:rsidRPr="00AB46B1" w:rsidRDefault="00E511FF" w:rsidP="00D6290D">
            <w:pPr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:rsidR="000C679A" w:rsidRPr="00AB46B1" w:rsidRDefault="000C679A" w:rsidP="00D6290D">
            <w:pPr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  <w:p w:rsidR="000C679A" w:rsidRPr="00AB46B1" w:rsidRDefault="000C679A" w:rsidP="00D6290D">
            <w:pPr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3D0931" w:rsidRPr="00AB46B1" w:rsidRDefault="003D0931" w:rsidP="00EB088B">
            <w:pPr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</w:tr>
    </w:tbl>
    <w:p w:rsidR="003D0931" w:rsidRPr="00330A46" w:rsidRDefault="003D0931" w:rsidP="003D0931">
      <w:pPr>
        <w:pStyle w:val="Odstavekseznama"/>
        <w:spacing w:line="276" w:lineRule="auto"/>
        <w:ind w:left="0"/>
        <w:contextualSpacing w:val="0"/>
        <w:jc w:val="left"/>
        <w:rPr>
          <w:rFonts w:ascii="Century Gothic" w:hAnsi="Century Gothic"/>
          <w:sz w:val="20"/>
          <w:lang w:val="fr-FR"/>
        </w:rPr>
      </w:pPr>
    </w:p>
    <w:p w:rsidR="003D0931" w:rsidRPr="00330A46" w:rsidRDefault="003D0931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  <w:lang w:val="fr-FR"/>
        </w:rPr>
      </w:pPr>
    </w:p>
    <w:p w:rsidR="001544C7" w:rsidRPr="00AB46B1" w:rsidRDefault="001544C7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  <w:lang w:val="sl-SI"/>
        </w:rPr>
      </w:pPr>
    </w:p>
    <w:p w:rsidR="00DF5583" w:rsidRPr="00D4315B" w:rsidRDefault="00DF5583" w:rsidP="00E84CC9">
      <w:pPr>
        <w:tabs>
          <w:tab w:val="center" w:pos="6521"/>
        </w:tabs>
        <w:spacing w:line="276" w:lineRule="auto"/>
        <w:ind w:left="1276" w:hanging="992"/>
        <w:rPr>
          <w:rFonts w:ascii="Century Gothic" w:hAnsi="Century Gothic" w:cs="Arial"/>
          <w:sz w:val="20"/>
        </w:rPr>
      </w:pPr>
      <w:r w:rsidRPr="00AB46B1">
        <w:rPr>
          <w:rFonts w:ascii="Century Gothic" w:hAnsi="Century Gothic" w:cs="Arial"/>
          <w:sz w:val="20"/>
        </w:rPr>
        <w:t>Datum:</w:t>
      </w:r>
      <w:r w:rsidR="006C7140" w:rsidRPr="00AB46B1">
        <w:rPr>
          <w:rFonts w:ascii="Century Gothic" w:hAnsi="Century Gothic" w:cs="Arial"/>
          <w:sz w:val="20"/>
        </w:rPr>
        <w:t xml:space="preserve"> </w:t>
      </w:r>
      <w:sdt>
        <w:sdtPr>
          <w:rPr>
            <w:rFonts w:ascii="Century Gothic" w:hAnsi="Century Gothic" w:cs="Arial"/>
            <w:sz w:val="20"/>
          </w:rPr>
          <w:id w:val="-1830978790"/>
          <w:placeholder>
            <w:docPart w:val="DefaultPlaceholder_1082065158"/>
          </w:placeholder>
          <w:text/>
        </w:sdtPr>
        <w:sdtEndPr/>
        <w:sdtContent>
          <w:r w:rsidR="006C7140" w:rsidRPr="00AB46B1">
            <w:rPr>
              <w:rFonts w:ascii="Century Gothic" w:hAnsi="Century Gothic" w:cs="Arial"/>
              <w:sz w:val="20"/>
            </w:rPr>
            <w:t>______________</w:t>
          </w:r>
        </w:sdtContent>
      </w:sdt>
      <w:r w:rsidR="00866CA4" w:rsidRPr="00AB46B1">
        <w:rPr>
          <w:rFonts w:ascii="Century Gothic" w:hAnsi="Century Gothic" w:cs="Arial"/>
          <w:sz w:val="20"/>
        </w:rPr>
        <w:tab/>
      </w:r>
      <w:r w:rsidR="00866CA4" w:rsidRPr="00AB46B1">
        <w:rPr>
          <w:rFonts w:ascii="Century Gothic" w:hAnsi="Century Gothic" w:cs="Arial"/>
          <w:sz w:val="20"/>
          <w:lang w:val="sl-SI"/>
        </w:rPr>
        <w:t>Podpis odgovorne osebe</w:t>
      </w:r>
    </w:p>
    <w:sectPr w:rsidR="00DF5583" w:rsidRPr="00D4315B" w:rsidSect="00AD7775">
      <w:footerReference w:type="default" r:id="rId9"/>
      <w:type w:val="continuous"/>
      <w:pgSz w:w="11906" w:h="16838" w:code="9"/>
      <w:pgMar w:top="1418" w:right="1418" w:bottom="1276" w:left="1418" w:header="709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A3" w:rsidRDefault="00E259A3" w:rsidP="00C367FE">
      <w:r>
        <w:separator/>
      </w:r>
    </w:p>
  </w:endnote>
  <w:endnote w:type="continuationSeparator" w:id="0">
    <w:p w:rsidR="00E259A3" w:rsidRDefault="00E259A3" w:rsidP="00C3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Sans Serif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0F" w:rsidRPr="00D80A0F" w:rsidRDefault="00D80A0F" w:rsidP="00D80A0F">
    <w:pPr>
      <w:pStyle w:val="Noga"/>
      <w:pBdr>
        <w:top w:val="single" w:sz="4" w:space="1" w:color="auto"/>
      </w:pBdr>
      <w:jc w:val="center"/>
      <w:rPr>
        <w:rFonts w:ascii="Century Gothic" w:hAnsi="Century Gothic"/>
        <w:sz w:val="18"/>
        <w:szCs w:val="18"/>
      </w:rPr>
    </w:pPr>
    <w:proofErr w:type="spellStart"/>
    <w:r w:rsidRPr="00D80A0F">
      <w:rPr>
        <w:rFonts w:ascii="Century Gothic" w:hAnsi="Century Gothic"/>
        <w:sz w:val="18"/>
        <w:szCs w:val="18"/>
      </w:rPr>
      <w:t>Stran</w:t>
    </w:r>
    <w:proofErr w:type="spellEnd"/>
    <w:sdt>
      <w:sdtPr>
        <w:rPr>
          <w:rFonts w:ascii="Century Gothic" w:hAnsi="Century Gothic"/>
          <w:sz w:val="18"/>
          <w:szCs w:val="18"/>
        </w:rPr>
        <w:id w:val="5458035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D80A0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F70BCC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</w: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D80A0F">
              <w:rPr>
                <w:rFonts w:ascii="Century Gothic" w:hAnsi="Century Gothic"/>
                <w:sz w:val="18"/>
                <w:szCs w:val="18"/>
              </w:rPr>
              <w:t xml:space="preserve"> o</w:t>
            </w:r>
            <w:r w:rsidR="00CA18F5">
              <w:rPr>
                <w:rFonts w:ascii="Century Gothic" w:hAnsi="Century Gothic"/>
                <w:sz w:val="18"/>
                <w:szCs w:val="18"/>
              </w:rPr>
              <w:t>d</w:t>
            </w:r>
            <w:r w:rsidRPr="00D80A0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F70BCC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6</w: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6A00D1" w:rsidRDefault="006A00D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A3" w:rsidRDefault="00E259A3" w:rsidP="00C367FE">
      <w:r>
        <w:separator/>
      </w:r>
    </w:p>
  </w:footnote>
  <w:footnote w:type="continuationSeparator" w:id="0">
    <w:p w:rsidR="00E259A3" w:rsidRDefault="00E259A3" w:rsidP="00C367FE">
      <w:r>
        <w:continuationSeparator/>
      </w:r>
    </w:p>
  </w:footnote>
  <w:footnote w:id="1">
    <w:p w:rsidR="003E0274" w:rsidRPr="004F0D29" w:rsidRDefault="003E0274" w:rsidP="003E0274">
      <w:pPr>
        <w:pStyle w:val="Default"/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</w:pP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footnoteRef/>
      </w: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 Uredba Komisije (EU)</w:t>
      </w:r>
      <w:r w:rsidR="0031394E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 št. </w:t>
      </w:r>
      <w:r w:rsidR="00490ACC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1408/2013 </w:t>
      </w:r>
      <w:r w:rsidRPr="003E0274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z dne 18. decembra 2013 </w:t>
      </w: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o uporabi členov 107 in 108 Pogodbe o delovanju Evropske unije pri pomoči de </w:t>
      </w:r>
      <w:proofErr w:type="spellStart"/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minimis</w:t>
      </w:r>
      <w:proofErr w:type="spellEnd"/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 v kmetijskem sektorju (UL L št. 352 z dne 24.</w:t>
      </w:r>
      <w:r w:rsidR="0031394E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 </w:t>
      </w: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12.</w:t>
      </w:r>
      <w:r w:rsidR="0031394E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 </w:t>
      </w: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2013, s</w:t>
      </w:r>
      <w:r w:rsidR="0031394E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tr</w:t>
      </w:r>
      <w:r w:rsidRPr="004F0D29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. 9)</w:t>
      </w:r>
      <w:r w:rsidR="0031394E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, zadnjič spremenjena z Uredbo Komisije (EU) št. </w:t>
      </w:r>
      <w:r w:rsidR="0031394E" w:rsidRPr="0031394E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2019/316 z dne 21. februarja 2019 o spremembi Uredbe (EU) št. 1408/2013 o uporabi členov 107 in 108 Pogodbe o delovanju Evropske unije pri pomoči de </w:t>
      </w:r>
      <w:proofErr w:type="spellStart"/>
      <w:r w:rsidR="0031394E" w:rsidRPr="0031394E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minimis</w:t>
      </w:r>
      <w:proofErr w:type="spellEnd"/>
      <w:r w:rsidR="0031394E" w:rsidRPr="0031394E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 xml:space="preserve"> v kmetijskem sektorju (UL L št. 51 I z dne 22. 2. 2019, str. 1)</w:t>
      </w:r>
      <w:r w:rsidR="0031394E">
        <w:rPr>
          <w:rFonts w:ascii="Century Gothic" w:hAnsi="Century Gothic" w:cs="Times New Roman"/>
          <w:i/>
          <w:color w:val="auto"/>
          <w:sz w:val="16"/>
          <w:szCs w:val="16"/>
          <w:lang w:eastAsia="sl-SI"/>
        </w:rPr>
        <w:t>.</w:t>
      </w:r>
    </w:p>
  </w:footnote>
  <w:footnote w:id="2">
    <w:p w:rsidR="00081B2B" w:rsidRPr="00E511FF" w:rsidRDefault="00081B2B">
      <w:pPr>
        <w:pStyle w:val="Sprotnaopomba-besedilo"/>
        <w:rPr>
          <w:i/>
          <w:sz w:val="16"/>
          <w:szCs w:val="16"/>
          <w:lang w:val="sl-SI"/>
        </w:rPr>
      </w:pPr>
      <w:r w:rsidRPr="004F0D29">
        <w:rPr>
          <w:rFonts w:ascii="Century Gothic" w:hAnsi="Century Gothic"/>
          <w:i/>
          <w:lang w:val="sl-SI"/>
        </w:rPr>
        <w:footnoteRef/>
      </w:r>
      <w:r w:rsidR="00CD5E92" w:rsidRPr="004F0D29">
        <w:rPr>
          <w:rFonts w:ascii="Century Gothic" w:hAnsi="Century Gothic"/>
          <w:i/>
          <w:sz w:val="16"/>
          <w:szCs w:val="16"/>
          <w:lang w:val="sl-SI"/>
        </w:rPr>
        <w:t xml:space="preserve"> D</w:t>
      </w:r>
      <w:r w:rsidR="00CD5E92" w:rsidRPr="00E511FF">
        <w:rPr>
          <w:rFonts w:ascii="Century Gothic" w:hAnsi="Century Gothic"/>
          <w:i/>
          <w:sz w:val="16"/>
          <w:szCs w:val="16"/>
          <w:lang w:val="sl-SI"/>
        </w:rPr>
        <w:t>opolniti</w:t>
      </w:r>
      <w:r w:rsidRPr="00E511FF">
        <w:rPr>
          <w:rFonts w:ascii="Century Gothic" w:hAnsi="Century Gothic"/>
          <w:i/>
          <w:sz w:val="16"/>
          <w:szCs w:val="16"/>
          <w:lang w:val="sl-SI"/>
        </w:rPr>
        <w:t xml:space="preserve"> z naslovom in številko obstoječe pomoči, ki se spreminja oz. dopolnjuje.</w:t>
      </w:r>
      <w:r w:rsidR="00C96FEE" w:rsidRPr="00E511FF">
        <w:rPr>
          <w:rFonts w:ascii="Century Gothic" w:hAnsi="Century Gothic"/>
          <w:i/>
          <w:sz w:val="16"/>
          <w:szCs w:val="16"/>
          <w:lang w:val="sl-SI"/>
        </w:rPr>
        <w:t xml:space="preserve"> V primeru spremembe ali dopolnitve </w:t>
      </w:r>
      <w:r w:rsidR="00116FB6" w:rsidRPr="00E511FF">
        <w:rPr>
          <w:rFonts w:ascii="Century Gothic" w:hAnsi="Century Gothic"/>
          <w:i/>
          <w:sz w:val="16"/>
          <w:szCs w:val="16"/>
          <w:lang w:val="sl-SI"/>
        </w:rPr>
        <w:t xml:space="preserve">»de </w:t>
      </w:r>
      <w:proofErr w:type="spellStart"/>
      <w:r w:rsidR="00116FB6" w:rsidRPr="00E511FF">
        <w:rPr>
          <w:rFonts w:ascii="Century Gothic" w:hAnsi="Century Gothic"/>
          <w:i/>
          <w:sz w:val="16"/>
          <w:szCs w:val="16"/>
          <w:lang w:val="sl-SI"/>
        </w:rPr>
        <w:t>minimis</w:t>
      </w:r>
      <w:proofErr w:type="spellEnd"/>
      <w:r w:rsidR="00116FB6" w:rsidRPr="00E511FF">
        <w:rPr>
          <w:rFonts w:ascii="Century Gothic" w:hAnsi="Century Gothic"/>
          <w:i/>
          <w:sz w:val="16"/>
          <w:szCs w:val="16"/>
          <w:lang w:val="sl-SI"/>
        </w:rPr>
        <w:t>« pomoči se v obrazcu izpolnijo samo tisti deli, ki se spreminjajo ali dopolnjujejo.</w:t>
      </w:r>
    </w:p>
  </w:footnote>
  <w:footnote w:id="3">
    <w:p w:rsidR="006F54F3" w:rsidRPr="00722DA1" w:rsidRDefault="006F54F3" w:rsidP="006F54F3">
      <w:pPr>
        <w:rPr>
          <w:rFonts w:ascii="Century Gothic" w:hAnsi="Century Gothic"/>
          <w:sz w:val="16"/>
          <w:szCs w:val="16"/>
          <w:lang w:val="sl-SI"/>
        </w:rPr>
      </w:pPr>
      <w:r w:rsidRPr="00722DA1">
        <w:rPr>
          <w:rStyle w:val="Sprotnaopomba-sklic"/>
          <w:rFonts w:ascii="Century Gothic" w:hAnsi="Century Gothic"/>
          <w:sz w:val="16"/>
          <w:szCs w:val="16"/>
        </w:rPr>
        <w:footnoteRef/>
      </w:r>
      <w:r w:rsidRPr="00722DA1">
        <w:rPr>
          <w:rFonts w:ascii="Century Gothic" w:hAnsi="Century Gothic"/>
          <w:sz w:val="16"/>
          <w:szCs w:val="16"/>
          <w:lang w:val="sl-SI"/>
        </w:rPr>
        <w:t xml:space="preserve"> Med davčne oprostitve in olajšave ne sodijo vse tiste olajšave, ki imajo splošni značaj (npr.: olajšave davka na dobiček zaradi investiranja, olajšave iz naslova pokrivanja izgub iz preteklih let, ipd), temveč le olajšave, ki so specifične za določeno podjetje ali skupino podjetij; element državne pomoči je celoten ocenjen znesek oprostitev in olajšav.</w:t>
      </w:r>
    </w:p>
  </w:footnote>
  <w:footnote w:id="4">
    <w:p w:rsidR="006F54F3" w:rsidRPr="00722DA1" w:rsidRDefault="006F54F3" w:rsidP="003D0931">
      <w:pPr>
        <w:rPr>
          <w:rFonts w:ascii="Century Gothic" w:hAnsi="Century Gothic"/>
          <w:sz w:val="16"/>
          <w:szCs w:val="16"/>
          <w:lang w:val="sl-SI"/>
        </w:rPr>
      </w:pPr>
      <w:r w:rsidRPr="00722DA1">
        <w:rPr>
          <w:rStyle w:val="Sprotnaopomba-sklic"/>
          <w:rFonts w:ascii="Century Gothic" w:hAnsi="Century Gothic"/>
          <w:sz w:val="16"/>
          <w:szCs w:val="16"/>
        </w:rPr>
        <w:footnoteRef/>
      </w:r>
      <w:r w:rsidRPr="00722DA1">
        <w:rPr>
          <w:rFonts w:ascii="Century Gothic" w:hAnsi="Century Gothic"/>
          <w:sz w:val="16"/>
          <w:szCs w:val="16"/>
          <w:lang w:val="sl-SI"/>
        </w:rPr>
        <w:t xml:space="preserve"> Med oprostitve in olajšave pri plačilu prispevkov za socialno varnost velja enaka logi</w:t>
      </w:r>
      <w:r w:rsidR="0031394E">
        <w:rPr>
          <w:rFonts w:ascii="Century Gothic" w:hAnsi="Century Gothic"/>
          <w:sz w:val="16"/>
          <w:szCs w:val="16"/>
          <w:lang w:val="sl-SI"/>
        </w:rPr>
        <w:t>ka kot pri davčnih oprostitvah –</w:t>
      </w:r>
      <w:r w:rsidRPr="00722DA1">
        <w:rPr>
          <w:rFonts w:ascii="Century Gothic" w:hAnsi="Century Gothic"/>
          <w:sz w:val="16"/>
          <w:szCs w:val="16"/>
          <w:lang w:val="sl-SI"/>
        </w:rPr>
        <w:t xml:space="preserve"> med državne pomoči ne sodijo vse tiste olajšave, ki imajo splošni značaj; element pomoči je celoten ocenjen znesek oprostitev in olajšav</w:t>
      </w:r>
      <w:r w:rsidR="0031394E">
        <w:rPr>
          <w:rFonts w:ascii="Century Gothic" w:hAnsi="Century Gothic"/>
          <w:sz w:val="16"/>
          <w:szCs w:val="16"/>
          <w:lang w:val="sl-SI"/>
        </w:rPr>
        <w:t>.</w:t>
      </w:r>
    </w:p>
  </w:footnote>
  <w:footnote w:id="5">
    <w:p w:rsidR="00722DA1" w:rsidRPr="001544C7" w:rsidRDefault="00722DA1">
      <w:pPr>
        <w:pStyle w:val="Sprotnaopomba-besedilo"/>
        <w:rPr>
          <w:rFonts w:ascii="Century Gothic" w:hAnsi="Century Gothic"/>
          <w:b/>
          <w:sz w:val="16"/>
          <w:szCs w:val="16"/>
          <w:lang w:val="sl-SI"/>
        </w:rPr>
      </w:pPr>
      <w:r w:rsidRPr="003A42ED">
        <w:rPr>
          <w:rStyle w:val="Sprotnaopomba-sklic"/>
          <w:rFonts w:ascii="Century Gothic" w:hAnsi="Century Gothic"/>
          <w:sz w:val="16"/>
          <w:szCs w:val="16"/>
        </w:rPr>
        <w:footnoteRef/>
      </w:r>
      <w:r w:rsidRPr="003A42ED">
        <w:rPr>
          <w:rFonts w:ascii="Century Gothic" w:hAnsi="Century Gothic"/>
          <w:sz w:val="16"/>
          <w:szCs w:val="16"/>
          <w:lang w:val="sl-SI"/>
        </w:rPr>
        <w:t xml:space="preserve"> Uredba (EU) št. 140</w:t>
      </w:r>
      <w:r w:rsidR="00DC7DBB">
        <w:rPr>
          <w:rFonts w:ascii="Century Gothic" w:hAnsi="Century Gothic"/>
          <w:sz w:val="16"/>
          <w:szCs w:val="16"/>
          <w:lang w:val="sl-SI"/>
        </w:rPr>
        <w:t>8</w:t>
      </w:r>
      <w:r w:rsidR="00100C92">
        <w:rPr>
          <w:rFonts w:ascii="Century Gothic" w:hAnsi="Century Gothic"/>
          <w:sz w:val="16"/>
          <w:szCs w:val="16"/>
          <w:lang w:val="sl-SI"/>
        </w:rPr>
        <w:t>/2013 v šestem odstavku</w:t>
      </w:r>
      <w:r w:rsidRPr="003A42ED">
        <w:rPr>
          <w:rFonts w:ascii="Century Gothic" w:hAnsi="Century Gothic"/>
          <w:sz w:val="16"/>
          <w:szCs w:val="16"/>
          <w:lang w:val="sl-SI"/>
        </w:rPr>
        <w:t xml:space="preserve"> </w:t>
      </w:r>
      <w:r w:rsidR="00DC7DBB" w:rsidRPr="003A42ED">
        <w:rPr>
          <w:rFonts w:ascii="Century Gothic" w:hAnsi="Century Gothic"/>
          <w:sz w:val="16"/>
          <w:szCs w:val="16"/>
          <w:lang w:val="sl-SI"/>
        </w:rPr>
        <w:t>3. člen</w:t>
      </w:r>
      <w:r w:rsidR="00DC7DBB">
        <w:rPr>
          <w:rFonts w:ascii="Century Gothic" w:hAnsi="Century Gothic"/>
          <w:sz w:val="16"/>
          <w:szCs w:val="16"/>
          <w:lang w:val="sl-SI"/>
        </w:rPr>
        <w:t>a</w:t>
      </w:r>
      <w:r w:rsidR="00DC7DBB" w:rsidRPr="003A42ED">
        <w:rPr>
          <w:rFonts w:ascii="Century Gothic" w:hAnsi="Century Gothic"/>
          <w:sz w:val="16"/>
          <w:szCs w:val="16"/>
          <w:lang w:val="sl-SI"/>
        </w:rPr>
        <w:t xml:space="preserve"> </w:t>
      </w:r>
      <w:r w:rsidR="00800C1F" w:rsidRPr="003A42ED">
        <w:rPr>
          <w:rFonts w:ascii="Century Gothic" w:hAnsi="Century Gothic"/>
          <w:sz w:val="16"/>
          <w:szCs w:val="16"/>
          <w:lang w:val="sl-SI"/>
        </w:rPr>
        <w:t>določa</w:t>
      </w:r>
      <w:r w:rsidR="001544C7" w:rsidRPr="003A42ED">
        <w:rPr>
          <w:rFonts w:ascii="Century Gothic" w:hAnsi="Century Gothic"/>
          <w:sz w:val="16"/>
          <w:szCs w:val="16"/>
          <w:lang w:val="sl-SI"/>
        </w:rPr>
        <w:t xml:space="preserve">, da se pomoč, plačljiva v več obrokih, diskontira na vrednost, ki jo je imela ob dodelitvi. </w:t>
      </w:r>
      <w:r w:rsidR="001544C7" w:rsidRPr="003A42ED">
        <w:rPr>
          <w:rFonts w:ascii="Century Gothic" w:hAnsi="Century Gothic"/>
          <w:b/>
          <w:sz w:val="16"/>
          <w:szCs w:val="16"/>
          <w:lang w:val="sl-SI"/>
        </w:rPr>
        <w:t>To posledično pomeni, da se poroča v enkratnem znesku in ne mesečno oz. po obrokih.</w:t>
      </w:r>
    </w:p>
  </w:footnote>
  <w:footnote w:id="6">
    <w:p w:rsidR="00ED2B91" w:rsidRPr="00424842" w:rsidRDefault="001F0CA2">
      <w:pPr>
        <w:pStyle w:val="Sprotnaopomba-besedilo"/>
        <w:rPr>
          <w:rFonts w:ascii="Century Gothic" w:hAnsi="Century Gothic"/>
          <w:sz w:val="16"/>
          <w:szCs w:val="16"/>
          <w:lang w:val="sl-SI"/>
        </w:rPr>
      </w:pPr>
      <w:r w:rsidRPr="00424842">
        <w:rPr>
          <w:rStyle w:val="Sprotnaopomba-sklic"/>
          <w:rFonts w:ascii="Century Gothic" w:hAnsi="Century Gothic"/>
          <w:sz w:val="16"/>
          <w:szCs w:val="16"/>
        </w:rPr>
        <w:footnoteRef/>
      </w:r>
      <w:r w:rsidRPr="00424842">
        <w:rPr>
          <w:rFonts w:ascii="Century Gothic" w:hAnsi="Century Gothic"/>
          <w:sz w:val="16"/>
          <w:szCs w:val="16"/>
          <w:lang w:val="sl-SI"/>
        </w:rPr>
        <w:t xml:space="preserve"> Nova de </w:t>
      </w:r>
      <w:proofErr w:type="spellStart"/>
      <w:r w:rsidRPr="00424842">
        <w:rPr>
          <w:rFonts w:ascii="Century Gothic" w:hAnsi="Century Gothic"/>
          <w:sz w:val="16"/>
          <w:szCs w:val="16"/>
          <w:lang w:val="sl-SI"/>
        </w:rPr>
        <w:t>minimis</w:t>
      </w:r>
      <w:proofErr w:type="spellEnd"/>
      <w:r w:rsidRPr="00424842">
        <w:rPr>
          <w:rFonts w:ascii="Century Gothic" w:hAnsi="Century Gothic"/>
          <w:sz w:val="16"/>
          <w:szCs w:val="16"/>
          <w:lang w:val="sl-SI"/>
        </w:rPr>
        <w:t xml:space="preserve"> pomoč se lahko dodeli šele po tem, ko se preveri, da skupni znesek pomoči de </w:t>
      </w:r>
      <w:proofErr w:type="spellStart"/>
      <w:r w:rsidRPr="00424842">
        <w:rPr>
          <w:rFonts w:ascii="Century Gothic" w:hAnsi="Century Gothic"/>
          <w:sz w:val="16"/>
          <w:szCs w:val="16"/>
          <w:lang w:val="sl-SI"/>
        </w:rPr>
        <w:t>minimis</w:t>
      </w:r>
      <w:proofErr w:type="spellEnd"/>
      <w:r w:rsidRPr="00424842">
        <w:rPr>
          <w:rFonts w:ascii="Century Gothic" w:hAnsi="Century Gothic"/>
          <w:sz w:val="16"/>
          <w:szCs w:val="16"/>
          <w:lang w:val="sl-SI"/>
        </w:rPr>
        <w:t>, dodeljen zadevnemu prejemniku, ne bo presegel zgornje meje.</w:t>
      </w:r>
    </w:p>
  </w:footnote>
  <w:footnote w:id="7">
    <w:p w:rsidR="00ED2B91" w:rsidRPr="00ED2B91" w:rsidRDefault="00ED2B91">
      <w:pPr>
        <w:pStyle w:val="Sprotnaopomba-besedilo"/>
        <w:rPr>
          <w:sz w:val="16"/>
          <w:szCs w:val="16"/>
          <w:lang w:val="sl-SI"/>
        </w:rPr>
      </w:pPr>
      <w:r w:rsidRPr="00ED2B91">
        <w:rPr>
          <w:rStyle w:val="Sprotnaopomba-sklic"/>
          <w:sz w:val="16"/>
          <w:szCs w:val="16"/>
        </w:rPr>
        <w:footnoteRef/>
      </w:r>
      <w:r w:rsidRPr="00ED2B91">
        <w:rPr>
          <w:sz w:val="16"/>
          <w:szCs w:val="16"/>
          <w:lang w:val="sl-SI"/>
        </w:rPr>
        <w:t xml:space="preserve"> </w:t>
      </w:r>
      <w:r w:rsidR="00100C92">
        <w:rPr>
          <w:rFonts w:ascii="Century Gothic" w:hAnsi="Century Gothic"/>
          <w:sz w:val="16"/>
          <w:szCs w:val="16"/>
          <w:lang w:val="sl-SI"/>
        </w:rPr>
        <w:t xml:space="preserve">V tem primeru se vse prejšnje pomoči </w:t>
      </w:r>
      <w:r w:rsidRPr="00ED2B91">
        <w:rPr>
          <w:rFonts w:ascii="Century Gothic" w:hAnsi="Century Gothic"/>
          <w:sz w:val="16"/>
          <w:szCs w:val="16"/>
          <w:lang w:val="sl-SI"/>
        </w:rPr>
        <w:t xml:space="preserve">de </w:t>
      </w:r>
      <w:proofErr w:type="spellStart"/>
      <w:r w:rsidRPr="00ED2B91">
        <w:rPr>
          <w:rFonts w:ascii="Century Gothic" w:hAnsi="Century Gothic"/>
          <w:sz w:val="16"/>
          <w:szCs w:val="16"/>
          <w:lang w:val="sl-SI"/>
        </w:rPr>
        <w:t>minimis</w:t>
      </w:r>
      <w:proofErr w:type="spellEnd"/>
      <w:r w:rsidRPr="00ED2B91">
        <w:rPr>
          <w:rFonts w:ascii="Century Gothic" w:hAnsi="Century Gothic"/>
          <w:sz w:val="16"/>
          <w:szCs w:val="16"/>
          <w:lang w:val="sl-SI"/>
        </w:rPr>
        <w:t xml:space="preserve"> kateregakoli združenega ali pripojenega podjetja upoštevajo p</w:t>
      </w:r>
      <w:r w:rsidR="00100C92">
        <w:rPr>
          <w:rFonts w:ascii="Century Gothic" w:hAnsi="Century Gothic"/>
          <w:sz w:val="16"/>
          <w:szCs w:val="16"/>
          <w:lang w:val="sl-SI"/>
        </w:rPr>
        <w:t xml:space="preserve">ri ugotavljanju ali nova pomoč </w:t>
      </w:r>
      <w:r w:rsidRPr="00ED2B91">
        <w:rPr>
          <w:rFonts w:ascii="Century Gothic" w:hAnsi="Century Gothic"/>
          <w:sz w:val="16"/>
          <w:szCs w:val="16"/>
          <w:lang w:val="sl-SI"/>
        </w:rPr>
        <w:t xml:space="preserve">de </w:t>
      </w:r>
      <w:proofErr w:type="spellStart"/>
      <w:r w:rsidRPr="00ED2B91">
        <w:rPr>
          <w:rFonts w:ascii="Century Gothic" w:hAnsi="Century Gothic"/>
          <w:sz w:val="16"/>
          <w:szCs w:val="16"/>
          <w:lang w:val="sl-SI"/>
        </w:rPr>
        <w:t>minimis</w:t>
      </w:r>
      <w:proofErr w:type="spellEnd"/>
      <w:r w:rsidRPr="00ED2B91">
        <w:rPr>
          <w:rFonts w:ascii="Century Gothic" w:hAnsi="Century Gothic"/>
          <w:sz w:val="16"/>
          <w:szCs w:val="16"/>
          <w:lang w:val="sl-SI"/>
        </w:rPr>
        <w:t xml:space="preserve"> novemu ali prevzemnemu podjetju presega dovoljeno zgornjo mejo.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040"/>
    <w:multiLevelType w:val="hybridMultilevel"/>
    <w:tmpl w:val="FE8614E8"/>
    <w:lvl w:ilvl="0" w:tplc="AB5A3B56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9635927"/>
    <w:multiLevelType w:val="hybridMultilevel"/>
    <w:tmpl w:val="DADCDB9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A70172"/>
    <w:multiLevelType w:val="hybridMultilevel"/>
    <w:tmpl w:val="484AAB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0F326C"/>
    <w:multiLevelType w:val="hybridMultilevel"/>
    <w:tmpl w:val="DC22C34E"/>
    <w:lvl w:ilvl="0" w:tplc="40F42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62E3B"/>
    <w:multiLevelType w:val="hybridMultilevel"/>
    <w:tmpl w:val="93E666E0"/>
    <w:lvl w:ilvl="0" w:tplc="CA6C0664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F54AAF"/>
    <w:multiLevelType w:val="hybridMultilevel"/>
    <w:tmpl w:val="DB90DB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CB664F"/>
    <w:multiLevelType w:val="hybridMultilevel"/>
    <w:tmpl w:val="93E666E0"/>
    <w:lvl w:ilvl="0" w:tplc="CA6C0664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CC70AB"/>
    <w:multiLevelType w:val="hybridMultilevel"/>
    <w:tmpl w:val="0E42670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4B4AFD"/>
    <w:multiLevelType w:val="hybridMultilevel"/>
    <w:tmpl w:val="03CC21E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1546C7"/>
    <w:multiLevelType w:val="hybridMultilevel"/>
    <w:tmpl w:val="E98E9D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B56ADC"/>
    <w:multiLevelType w:val="hybridMultilevel"/>
    <w:tmpl w:val="0666B7D2"/>
    <w:lvl w:ilvl="0" w:tplc="56B61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33AE"/>
    <w:multiLevelType w:val="hybridMultilevel"/>
    <w:tmpl w:val="CEF2AD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FC771D"/>
    <w:multiLevelType w:val="hybridMultilevel"/>
    <w:tmpl w:val="BFB898EA"/>
    <w:lvl w:ilvl="0" w:tplc="4A1C8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84C4F23"/>
    <w:multiLevelType w:val="hybridMultilevel"/>
    <w:tmpl w:val="3F841E24"/>
    <w:lvl w:ilvl="0" w:tplc="3ECED238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499F0CC3"/>
    <w:multiLevelType w:val="hybridMultilevel"/>
    <w:tmpl w:val="DD6ABFD8"/>
    <w:lvl w:ilvl="0" w:tplc="AB5A3B5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873C03"/>
    <w:multiLevelType w:val="hybridMultilevel"/>
    <w:tmpl w:val="1832A7A0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6">
    <w:nsid w:val="4C6A4D9C"/>
    <w:multiLevelType w:val="hybridMultilevel"/>
    <w:tmpl w:val="2F5AE4AE"/>
    <w:lvl w:ilvl="0" w:tplc="3392C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AC04ABF"/>
    <w:multiLevelType w:val="hybridMultilevel"/>
    <w:tmpl w:val="72302A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4D49F4"/>
    <w:multiLevelType w:val="hybridMultilevel"/>
    <w:tmpl w:val="56E64E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F6429"/>
    <w:multiLevelType w:val="hybridMultilevel"/>
    <w:tmpl w:val="790A1946"/>
    <w:lvl w:ilvl="0" w:tplc="120A51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20">
    <w:nsid w:val="661C112C"/>
    <w:multiLevelType w:val="hybridMultilevel"/>
    <w:tmpl w:val="E87EC528"/>
    <w:lvl w:ilvl="0" w:tplc="1B0057D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964F6"/>
    <w:multiLevelType w:val="hybridMultilevel"/>
    <w:tmpl w:val="FF60C6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53546E"/>
    <w:multiLevelType w:val="multilevel"/>
    <w:tmpl w:val="B49A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81E5F"/>
    <w:multiLevelType w:val="hybridMultilevel"/>
    <w:tmpl w:val="8AD23EA4"/>
    <w:lvl w:ilvl="0" w:tplc="22ECF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743F41"/>
    <w:multiLevelType w:val="hybridMultilevel"/>
    <w:tmpl w:val="AE3CB8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BA7714"/>
    <w:multiLevelType w:val="hybridMultilevel"/>
    <w:tmpl w:val="48348A56"/>
    <w:lvl w:ilvl="0" w:tplc="302EC8A0">
      <w:start w:val="1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05295"/>
    <w:multiLevelType w:val="hybridMultilevel"/>
    <w:tmpl w:val="C422FD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68AD"/>
    <w:multiLevelType w:val="hybridMultilevel"/>
    <w:tmpl w:val="00B43884"/>
    <w:lvl w:ilvl="0" w:tplc="DDF0E3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0B1606"/>
    <w:multiLevelType w:val="hybridMultilevel"/>
    <w:tmpl w:val="1318E430"/>
    <w:lvl w:ilvl="0" w:tplc="3D14A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C3D0C6A"/>
    <w:multiLevelType w:val="hybridMultilevel"/>
    <w:tmpl w:val="FD4CEC9E"/>
    <w:lvl w:ilvl="0" w:tplc="0424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0"/>
  </w:num>
  <w:num w:numId="5">
    <w:abstractNumId w:val="19"/>
  </w:num>
  <w:num w:numId="6">
    <w:abstractNumId w:val="18"/>
  </w:num>
  <w:num w:numId="7">
    <w:abstractNumId w:val="13"/>
  </w:num>
  <w:num w:numId="8">
    <w:abstractNumId w:val="22"/>
  </w:num>
  <w:num w:numId="9">
    <w:abstractNumId w:val="3"/>
  </w:num>
  <w:num w:numId="10">
    <w:abstractNumId w:val="10"/>
  </w:num>
  <w:num w:numId="11">
    <w:abstractNumId w:val="27"/>
  </w:num>
  <w:num w:numId="12">
    <w:abstractNumId w:val="4"/>
  </w:num>
  <w:num w:numId="13">
    <w:abstractNumId w:val="25"/>
  </w:num>
  <w:num w:numId="14">
    <w:abstractNumId w:val="26"/>
  </w:num>
  <w:num w:numId="15">
    <w:abstractNumId w:val="12"/>
  </w:num>
  <w:num w:numId="16">
    <w:abstractNumId w:val="29"/>
  </w:num>
  <w:num w:numId="17">
    <w:abstractNumId w:val="28"/>
  </w:num>
  <w:num w:numId="18">
    <w:abstractNumId w:val="16"/>
  </w:num>
  <w:num w:numId="19">
    <w:abstractNumId w:val="15"/>
  </w:num>
  <w:num w:numId="20">
    <w:abstractNumId w:val="21"/>
  </w:num>
  <w:num w:numId="21">
    <w:abstractNumId w:val="9"/>
  </w:num>
  <w:num w:numId="22">
    <w:abstractNumId w:val="8"/>
  </w:num>
  <w:num w:numId="23">
    <w:abstractNumId w:val="17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5"/>
  </w:num>
  <w:num w:numId="29">
    <w:abstractNumId w:val="7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7D"/>
    <w:rsid w:val="00001305"/>
    <w:rsid w:val="00010C2F"/>
    <w:rsid w:val="00024292"/>
    <w:rsid w:val="00033334"/>
    <w:rsid w:val="00034B8B"/>
    <w:rsid w:val="000419D4"/>
    <w:rsid w:val="00042E6E"/>
    <w:rsid w:val="00052C04"/>
    <w:rsid w:val="00060DBC"/>
    <w:rsid w:val="00062848"/>
    <w:rsid w:val="00071CAE"/>
    <w:rsid w:val="00081B2B"/>
    <w:rsid w:val="00083D25"/>
    <w:rsid w:val="00084AE7"/>
    <w:rsid w:val="00086732"/>
    <w:rsid w:val="0009299D"/>
    <w:rsid w:val="000A5CF1"/>
    <w:rsid w:val="000A7BC7"/>
    <w:rsid w:val="000B6FE1"/>
    <w:rsid w:val="000C33D6"/>
    <w:rsid w:val="000C37C4"/>
    <w:rsid w:val="000C679A"/>
    <w:rsid w:val="000D00F6"/>
    <w:rsid w:val="000D0F55"/>
    <w:rsid w:val="000D216A"/>
    <w:rsid w:val="000D35B3"/>
    <w:rsid w:val="000D66C4"/>
    <w:rsid w:val="000E0B31"/>
    <w:rsid w:val="000E3DBC"/>
    <w:rsid w:val="000E4602"/>
    <w:rsid w:val="000E7668"/>
    <w:rsid w:val="000F4027"/>
    <w:rsid w:val="000F76F1"/>
    <w:rsid w:val="00100C92"/>
    <w:rsid w:val="00101BE5"/>
    <w:rsid w:val="001021AA"/>
    <w:rsid w:val="001024B0"/>
    <w:rsid w:val="001044BE"/>
    <w:rsid w:val="00113ADD"/>
    <w:rsid w:val="00116FB6"/>
    <w:rsid w:val="00117DCE"/>
    <w:rsid w:val="0012007C"/>
    <w:rsid w:val="0012658C"/>
    <w:rsid w:val="001308E4"/>
    <w:rsid w:val="00131856"/>
    <w:rsid w:val="001365DE"/>
    <w:rsid w:val="00137492"/>
    <w:rsid w:val="00141CA1"/>
    <w:rsid w:val="001463EF"/>
    <w:rsid w:val="00146DAC"/>
    <w:rsid w:val="0015247C"/>
    <w:rsid w:val="00153516"/>
    <w:rsid w:val="001544C7"/>
    <w:rsid w:val="00154A2E"/>
    <w:rsid w:val="00166BDE"/>
    <w:rsid w:val="001737A2"/>
    <w:rsid w:val="0018037B"/>
    <w:rsid w:val="001839D5"/>
    <w:rsid w:val="00185F73"/>
    <w:rsid w:val="00196B0E"/>
    <w:rsid w:val="001A3F4D"/>
    <w:rsid w:val="001A500D"/>
    <w:rsid w:val="001A6278"/>
    <w:rsid w:val="001C26F8"/>
    <w:rsid w:val="001D027E"/>
    <w:rsid w:val="001D03FA"/>
    <w:rsid w:val="001D61ED"/>
    <w:rsid w:val="001F0CA2"/>
    <w:rsid w:val="001F0F76"/>
    <w:rsid w:val="001F4334"/>
    <w:rsid w:val="001F6586"/>
    <w:rsid w:val="00200EBC"/>
    <w:rsid w:val="00202741"/>
    <w:rsid w:val="002132B7"/>
    <w:rsid w:val="00214C2C"/>
    <w:rsid w:val="00222BE6"/>
    <w:rsid w:val="002243DC"/>
    <w:rsid w:val="0023013B"/>
    <w:rsid w:val="00230285"/>
    <w:rsid w:val="00245724"/>
    <w:rsid w:val="002522D3"/>
    <w:rsid w:val="0025470E"/>
    <w:rsid w:val="00254B64"/>
    <w:rsid w:val="00257ADF"/>
    <w:rsid w:val="0026247A"/>
    <w:rsid w:val="00266484"/>
    <w:rsid w:val="00286B23"/>
    <w:rsid w:val="00287ED5"/>
    <w:rsid w:val="002A0160"/>
    <w:rsid w:val="002A7DB9"/>
    <w:rsid w:val="002B2279"/>
    <w:rsid w:val="002B4895"/>
    <w:rsid w:val="002C1078"/>
    <w:rsid w:val="002C3A4E"/>
    <w:rsid w:val="002C754D"/>
    <w:rsid w:val="002D0C21"/>
    <w:rsid w:val="002D6C12"/>
    <w:rsid w:val="002E118B"/>
    <w:rsid w:val="002E1ED5"/>
    <w:rsid w:val="002E3024"/>
    <w:rsid w:val="002E424D"/>
    <w:rsid w:val="002F120F"/>
    <w:rsid w:val="002F2753"/>
    <w:rsid w:val="002F3A76"/>
    <w:rsid w:val="002F555E"/>
    <w:rsid w:val="002F614F"/>
    <w:rsid w:val="002F7B15"/>
    <w:rsid w:val="0030168F"/>
    <w:rsid w:val="00312497"/>
    <w:rsid w:val="0031394E"/>
    <w:rsid w:val="00314DAB"/>
    <w:rsid w:val="0032432B"/>
    <w:rsid w:val="0032686E"/>
    <w:rsid w:val="00326A99"/>
    <w:rsid w:val="00330A46"/>
    <w:rsid w:val="00345035"/>
    <w:rsid w:val="00347922"/>
    <w:rsid w:val="00350CF7"/>
    <w:rsid w:val="00357834"/>
    <w:rsid w:val="00363ECD"/>
    <w:rsid w:val="0036726B"/>
    <w:rsid w:val="00367F25"/>
    <w:rsid w:val="00370805"/>
    <w:rsid w:val="00370EFB"/>
    <w:rsid w:val="00372B91"/>
    <w:rsid w:val="003776E5"/>
    <w:rsid w:val="00382DBD"/>
    <w:rsid w:val="00391DF1"/>
    <w:rsid w:val="0039357E"/>
    <w:rsid w:val="003935F5"/>
    <w:rsid w:val="00393A99"/>
    <w:rsid w:val="003A42ED"/>
    <w:rsid w:val="003B2383"/>
    <w:rsid w:val="003B32DE"/>
    <w:rsid w:val="003B42F8"/>
    <w:rsid w:val="003B4965"/>
    <w:rsid w:val="003C0BAF"/>
    <w:rsid w:val="003C3DBE"/>
    <w:rsid w:val="003C7EA5"/>
    <w:rsid w:val="003D0931"/>
    <w:rsid w:val="003D2242"/>
    <w:rsid w:val="003D24A9"/>
    <w:rsid w:val="003D4CAB"/>
    <w:rsid w:val="003E0274"/>
    <w:rsid w:val="00401A3B"/>
    <w:rsid w:val="00401EF9"/>
    <w:rsid w:val="004021B7"/>
    <w:rsid w:val="004024BE"/>
    <w:rsid w:val="0040335A"/>
    <w:rsid w:val="004036FD"/>
    <w:rsid w:val="004062B7"/>
    <w:rsid w:val="004156AF"/>
    <w:rsid w:val="00416ABF"/>
    <w:rsid w:val="00424842"/>
    <w:rsid w:val="00433F9E"/>
    <w:rsid w:val="00436098"/>
    <w:rsid w:val="004425EF"/>
    <w:rsid w:val="00446530"/>
    <w:rsid w:val="00451356"/>
    <w:rsid w:val="004528C1"/>
    <w:rsid w:val="0046621A"/>
    <w:rsid w:val="004807FD"/>
    <w:rsid w:val="00480BCF"/>
    <w:rsid w:val="00482276"/>
    <w:rsid w:val="00490ACC"/>
    <w:rsid w:val="0049346A"/>
    <w:rsid w:val="004959B6"/>
    <w:rsid w:val="004963D5"/>
    <w:rsid w:val="004A0B5D"/>
    <w:rsid w:val="004A19EF"/>
    <w:rsid w:val="004A2D81"/>
    <w:rsid w:val="004A526E"/>
    <w:rsid w:val="004B74CA"/>
    <w:rsid w:val="004C559E"/>
    <w:rsid w:val="004C5F1E"/>
    <w:rsid w:val="004D4C2D"/>
    <w:rsid w:val="004E1FBB"/>
    <w:rsid w:val="004E5AA5"/>
    <w:rsid w:val="004E63BE"/>
    <w:rsid w:val="004F0D29"/>
    <w:rsid w:val="00501056"/>
    <w:rsid w:val="00506FC4"/>
    <w:rsid w:val="0051676D"/>
    <w:rsid w:val="005247F4"/>
    <w:rsid w:val="00527ABB"/>
    <w:rsid w:val="00530C69"/>
    <w:rsid w:val="005418CC"/>
    <w:rsid w:val="005438A0"/>
    <w:rsid w:val="005439E9"/>
    <w:rsid w:val="00544D16"/>
    <w:rsid w:val="0055395A"/>
    <w:rsid w:val="005556E6"/>
    <w:rsid w:val="00570595"/>
    <w:rsid w:val="00570D4D"/>
    <w:rsid w:val="00583157"/>
    <w:rsid w:val="005929AA"/>
    <w:rsid w:val="0059364E"/>
    <w:rsid w:val="00593870"/>
    <w:rsid w:val="00594F89"/>
    <w:rsid w:val="005A141C"/>
    <w:rsid w:val="005B15D1"/>
    <w:rsid w:val="005B26F1"/>
    <w:rsid w:val="005D203A"/>
    <w:rsid w:val="005E1C19"/>
    <w:rsid w:val="005F214E"/>
    <w:rsid w:val="005F3F58"/>
    <w:rsid w:val="005F4643"/>
    <w:rsid w:val="00603125"/>
    <w:rsid w:val="00604992"/>
    <w:rsid w:val="00606620"/>
    <w:rsid w:val="006069F4"/>
    <w:rsid w:val="00617347"/>
    <w:rsid w:val="00624C8A"/>
    <w:rsid w:val="006253EE"/>
    <w:rsid w:val="0063155D"/>
    <w:rsid w:val="00636DFF"/>
    <w:rsid w:val="0065016F"/>
    <w:rsid w:val="006531C4"/>
    <w:rsid w:val="00671F62"/>
    <w:rsid w:val="006A00D1"/>
    <w:rsid w:val="006A3E61"/>
    <w:rsid w:val="006B2904"/>
    <w:rsid w:val="006B3658"/>
    <w:rsid w:val="006C2571"/>
    <w:rsid w:val="006C529A"/>
    <w:rsid w:val="006C5887"/>
    <w:rsid w:val="006C7140"/>
    <w:rsid w:val="006D7AAC"/>
    <w:rsid w:val="006E0031"/>
    <w:rsid w:val="006E09CB"/>
    <w:rsid w:val="006E29C9"/>
    <w:rsid w:val="006E2E75"/>
    <w:rsid w:val="006F2CEE"/>
    <w:rsid w:val="006F3D0A"/>
    <w:rsid w:val="006F54F3"/>
    <w:rsid w:val="006F5CA0"/>
    <w:rsid w:val="006F603F"/>
    <w:rsid w:val="00712B0B"/>
    <w:rsid w:val="0071332D"/>
    <w:rsid w:val="00722DA1"/>
    <w:rsid w:val="00727856"/>
    <w:rsid w:val="00730A81"/>
    <w:rsid w:val="00731F37"/>
    <w:rsid w:val="00732A36"/>
    <w:rsid w:val="00744723"/>
    <w:rsid w:val="00760156"/>
    <w:rsid w:val="00765949"/>
    <w:rsid w:val="0076680F"/>
    <w:rsid w:val="00774690"/>
    <w:rsid w:val="00781176"/>
    <w:rsid w:val="00781211"/>
    <w:rsid w:val="007864E6"/>
    <w:rsid w:val="0079454C"/>
    <w:rsid w:val="00796B8E"/>
    <w:rsid w:val="00797765"/>
    <w:rsid w:val="007A456A"/>
    <w:rsid w:val="007B7588"/>
    <w:rsid w:val="007C0A46"/>
    <w:rsid w:val="007D32E1"/>
    <w:rsid w:val="007D4EB5"/>
    <w:rsid w:val="007E1FDB"/>
    <w:rsid w:val="00800C1F"/>
    <w:rsid w:val="008052AE"/>
    <w:rsid w:val="0080637B"/>
    <w:rsid w:val="00807C35"/>
    <w:rsid w:val="00822478"/>
    <w:rsid w:val="00822811"/>
    <w:rsid w:val="00823735"/>
    <w:rsid w:val="008264DA"/>
    <w:rsid w:val="0083176A"/>
    <w:rsid w:val="00831FB3"/>
    <w:rsid w:val="008355D1"/>
    <w:rsid w:val="00843D6F"/>
    <w:rsid w:val="0084531C"/>
    <w:rsid w:val="00847A56"/>
    <w:rsid w:val="00852D56"/>
    <w:rsid w:val="00866CA4"/>
    <w:rsid w:val="008738FC"/>
    <w:rsid w:val="0087527B"/>
    <w:rsid w:val="00877FD2"/>
    <w:rsid w:val="00892261"/>
    <w:rsid w:val="00893732"/>
    <w:rsid w:val="00895AE6"/>
    <w:rsid w:val="008B2DD4"/>
    <w:rsid w:val="008B522C"/>
    <w:rsid w:val="008C1BD0"/>
    <w:rsid w:val="008C3DAD"/>
    <w:rsid w:val="008D0C8D"/>
    <w:rsid w:val="008D0FE9"/>
    <w:rsid w:val="008D3565"/>
    <w:rsid w:val="008D69AB"/>
    <w:rsid w:val="008D72BC"/>
    <w:rsid w:val="008E3C42"/>
    <w:rsid w:val="008F0542"/>
    <w:rsid w:val="008F3E0A"/>
    <w:rsid w:val="009016DB"/>
    <w:rsid w:val="00903306"/>
    <w:rsid w:val="00904712"/>
    <w:rsid w:val="0090489A"/>
    <w:rsid w:val="00905649"/>
    <w:rsid w:val="00905A8E"/>
    <w:rsid w:val="009137D6"/>
    <w:rsid w:val="00930035"/>
    <w:rsid w:val="00933DEF"/>
    <w:rsid w:val="00937C3E"/>
    <w:rsid w:val="009417FD"/>
    <w:rsid w:val="00952597"/>
    <w:rsid w:val="00960D7C"/>
    <w:rsid w:val="009633DA"/>
    <w:rsid w:val="00975EA3"/>
    <w:rsid w:val="00977301"/>
    <w:rsid w:val="009778D3"/>
    <w:rsid w:val="00977C90"/>
    <w:rsid w:val="00985030"/>
    <w:rsid w:val="00985A57"/>
    <w:rsid w:val="00991033"/>
    <w:rsid w:val="009A4E65"/>
    <w:rsid w:val="009A4F35"/>
    <w:rsid w:val="009A5B4E"/>
    <w:rsid w:val="009A6A16"/>
    <w:rsid w:val="009B280E"/>
    <w:rsid w:val="009C5AE0"/>
    <w:rsid w:val="009C77D1"/>
    <w:rsid w:val="009D170C"/>
    <w:rsid w:val="009E3DC7"/>
    <w:rsid w:val="009E4E1A"/>
    <w:rsid w:val="009F0746"/>
    <w:rsid w:val="009F0973"/>
    <w:rsid w:val="00A025BF"/>
    <w:rsid w:val="00A07C4F"/>
    <w:rsid w:val="00A140E1"/>
    <w:rsid w:val="00A20E06"/>
    <w:rsid w:val="00A217A8"/>
    <w:rsid w:val="00A34814"/>
    <w:rsid w:val="00A412EB"/>
    <w:rsid w:val="00A53AA2"/>
    <w:rsid w:val="00A65ADA"/>
    <w:rsid w:val="00A6776B"/>
    <w:rsid w:val="00A73EC4"/>
    <w:rsid w:val="00A81AAA"/>
    <w:rsid w:val="00A83354"/>
    <w:rsid w:val="00A93A19"/>
    <w:rsid w:val="00AA0871"/>
    <w:rsid w:val="00AB46B1"/>
    <w:rsid w:val="00AB6025"/>
    <w:rsid w:val="00AB70F3"/>
    <w:rsid w:val="00AC0612"/>
    <w:rsid w:val="00AC45C5"/>
    <w:rsid w:val="00AC51E4"/>
    <w:rsid w:val="00AD5F30"/>
    <w:rsid w:val="00AD7775"/>
    <w:rsid w:val="00AF0F87"/>
    <w:rsid w:val="00B25113"/>
    <w:rsid w:val="00B26357"/>
    <w:rsid w:val="00B41CD3"/>
    <w:rsid w:val="00B47739"/>
    <w:rsid w:val="00B51D3D"/>
    <w:rsid w:val="00B53C7D"/>
    <w:rsid w:val="00B8547D"/>
    <w:rsid w:val="00B85C9B"/>
    <w:rsid w:val="00B924B0"/>
    <w:rsid w:val="00B9507B"/>
    <w:rsid w:val="00B97398"/>
    <w:rsid w:val="00BA24F7"/>
    <w:rsid w:val="00BA49C5"/>
    <w:rsid w:val="00BA7B64"/>
    <w:rsid w:val="00BB270C"/>
    <w:rsid w:val="00BB5775"/>
    <w:rsid w:val="00BB6889"/>
    <w:rsid w:val="00BB6913"/>
    <w:rsid w:val="00BB7688"/>
    <w:rsid w:val="00BC3583"/>
    <w:rsid w:val="00BD2FAE"/>
    <w:rsid w:val="00BE04CF"/>
    <w:rsid w:val="00BF35F9"/>
    <w:rsid w:val="00BF54F4"/>
    <w:rsid w:val="00C00EC3"/>
    <w:rsid w:val="00C0248E"/>
    <w:rsid w:val="00C02719"/>
    <w:rsid w:val="00C037E0"/>
    <w:rsid w:val="00C04E89"/>
    <w:rsid w:val="00C06650"/>
    <w:rsid w:val="00C1214D"/>
    <w:rsid w:val="00C12157"/>
    <w:rsid w:val="00C23385"/>
    <w:rsid w:val="00C35EF5"/>
    <w:rsid w:val="00C367FE"/>
    <w:rsid w:val="00C40790"/>
    <w:rsid w:val="00C46194"/>
    <w:rsid w:val="00C54D0F"/>
    <w:rsid w:val="00C56460"/>
    <w:rsid w:val="00C65A6B"/>
    <w:rsid w:val="00C81201"/>
    <w:rsid w:val="00C90B60"/>
    <w:rsid w:val="00C95710"/>
    <w:rsid w:val="00C96140"/>
    <w:rsid w:val="00C969EC"/>
    <w:rsid w:val="00C96FEE"/>
    <w:rsid w:val="00CA18F5"/>
    <w:rsid w:val="00CA5DB5"/>
    <w:rsid w:val="00CA5F20"/>
    <w:rsid w:val="00CB042A"/>
    <w:rsid w:val="00CB5B6E"/>
    <w:rsid w:val="00CB5E84"/>
    <w:rsid w:val="00CC0E69"/>
    <w:rsid w:val="00CC76FA"/>
    <w:rsid w:val="00CD0BD0"/>
    <w:rsid w:val="00CD21E6"/>
    <w:rsid w:val="00CD2FF1"/>
    <w:rsid w:val="00CD5700"/>
    <w:rsid w:val="00CD5E92"/>
    <w:rsid w:val="00CE0932"/>
    <w:rsid w:val="00CF00B1"/>
    <w:rsid w:val="00CF6136"/>
    <w:rsid w:val="00D020E8"/>
    <w:rsid w:val="00D047EB"/>
    <w:rsid w:val="00D17F8B"/>
    <w:rsid w:val="00D23766"/>
    <w:rsid w:val="00D27DE4"/>
    <w:rsid w:val="00D34E6F"/>
    <w:rsid w:val="00D36926"/>
    <w:rsid w:val="00D4315B"/>
    <w:rsid w:val="00D64ACC"/>
    <w:rsid w:val="00D7056D"/>
    <w:rsid w:val="00D7165A"/>
    <w:rsid w:val="00D7523C"/>
    <w:rsid w:val="00D80A0F"/>
    <w:rsid w:val="00D84B0F"/>
    <w:rsid w:val="00DA2323"/>
    <w:rsid w:val="00DA6220"/>
    <w:rsid w:val="00DA715C"/>
    <w:rsid w:val="00DB2455"/>
    <w:rsid w:val="00DB7782"/>
    <w:rsid w:val="00DC1D38"/>
    <w:rsid w:val="00DC207A"/>
    <w:rsid w:val="00DC5DA7"/>
    <w:rsid w:val="00DC70D1"/>
    <w:rsid w:val="00DC7DBB"/>
    <w:rsid w:val="00DD515A"/>
    <w:rsid w:val="00DD63A0"/>
    <w:rsid w:val="00DD65FD"/>
    <w:rsid w:val="00DD7433"/>
    <w:rsid w:val="00DD775F"/>
    <w:rsid w:val="00DF0C8B"/>
    <w:rsid w:val="00DF5583"/>
    <w:rsid w:val="00E07C2A"/>
    <w:rsid w:val="00E161F3"/>
    <w:rsid w:val="00E2427A"/>
    <w:rsid w:val="00E259A3"/>
    <w:rsid w:val="00E423BB"/>
    <w:rsid w:val="00E511FF"/>
    <w:rsid w:val="00E64B55"/>
    <w:rsid w:val="00E664B7"/>
    <w:rsid w:val="00E66834"/>
    <w:rsid w:val="00E7150F"/>
    <w:rsid w:val="00E8313C"/>
    <w:rsid w:val="00E84CC9"/>
    <w:rsid w:val="00E876DE"/>
    <w:rsid w:val="00E91B9E"/>
    <w:rsid w:val="00E97DB8"/>
    <w:rsid w:val="00EA648B"/>
    <w:rsid w:val="00EA6A23"/>
    <w:rsid w:val="00EB088B"/>
    <w:rsid w:val="00EB258E"/>
    <w:rsid w:val="00EB75F2"/>
    <w:rsid w:val="00EC2082"/>
    <w:rsid w:val="00EC5519"/>
    <w:rsid w:val="00ED27D9"/>
    <w:rsid w:val="00ED2B91"/>
    <w:rsid w:val="00ED5C91"/>
    <w:rsid w:val="00EE066C"/>
    <w:rsid w:val="00EE0CF6"/>
    <w:rsid w:val="00EE1AE1"/>
    <w:rsid w:val="00EE5A1E"/>
    <w:rsid w:val="00EF5FB0"/>
    <w:rsid w:val="00F03F3B"/>
    <w:rsid w:val="00F04CB2"/>
    <w:rsid w:val="00F05B48"/>
    <w:rsid w:val="00F12E02"/>
    <w:rsid w:val="00F13CCB"/>
    <w:rsid w:val="00F1595F"/>
    <w:rsid w:val="00F1706F"/>
    <w:rsid w:val="00F23DFC"/>
    <w:rsid w:val="00F263F6"/>
    <w:rsid w:val="00F2766B"/>
    <w:rsid w:val="00F309CD"/>
    <w:rsid w:val="00F327B4"/>
    <w:rsid w:val="00F4035B"/>
    <w:rsid w:val="00F42C81"/>
    <w:rsid w:val="00F45674"/>
    <w:rsid w:val="00F70BCC"/>
    <w:rsid w:val="00F75AA2"/>
    <w:rsid w:val="00F97628"/>
    <w:rsid w:val="00FA26DA"/>
    <w:rsid w:val="00FA572B"/>
    <w:rsid w:val="00FA7978"/>
    <w:rsid w:val="00FB589C"/>
    <w:rsid w:val="00FB6D7E"/>
    <w:rsid w:val="00FC3348"/>
    <w:rsid w:val="00FC4FF8"/>
    <w:rsid w:val="00FD023A"/>
    <w:rsid w:val="00FD0B90"/>
    <w:rsid w:val="00FD2869"/>
    <w:rsid w:val="00FE0C8F"/>
    <w:rsid w:val="00FE11D1"/>
    <w:rsid w:val="00FF2FE2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47D"/>
    <w:pPr>
      <w:jc w:val="both"/>
    </w:pPr>
    <w:rPr>
      <w:rFonts w:ascii="Arial" w:hAnsi="Arial"/>
      <w:sz w:val="22"/>
      <w:szCs w:val="22"/>
      <w:lang w:val="en-US"/>
    </w:rPr>
  </w:style>
  <w:style w:type="paragraph" w:styleId="Naslov6">
    <w:name w:val="heading 6"/>
    <w:basedOn w:val="Navaden"/>
    <w:next w:val="Navaden"/>
    <w:link w:val="Naslov6Znak"/>
    <w:qFormat/>
    <w:locked/>
    <w:rsid w:val="00797765"/>
    <w:pPr>
      <w:keepNext/>
      <w:outlineLvl w:val="5"/>
    </w:pPr>
    <w:rPr>
      <w:rFonts w:cs="Arial"/>
      <w:b/>
      <w:bCs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B8547D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544D1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C367FE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C367FE"/>
    <w:rPr>
      <w:rFonts w:ascii="Arial" w:hAnsi="Arial"/>
      <w:sz w:val="20"/>
      <w:lang w:val="en-US" w:eastAsia="sl-SI"/>
    </w:rPr>
  </w:style>
  <w:style w:type="character" w:styleId="Sprotnaopomba-sklic">
    <w:name w:val="footnote reference"/>
    <w:aliases w:val="Footnote symbol,Footnote Reference - Carlos,Footnote,Fussnota"/>
    <w:rsid w:val="00C367FE"/>
    <w:rPr>
      <w:vertAlign w:val="superscript"/>
    </w:rPr>
  </w:style>
  <w:style w:type="paragraph" w:customStyle="1" w:styleId="Default">
    <w:name w:val="Default"/>
    <w:rsid w:val="001365D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1365D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365D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365DE"/>
    <w:rPr>
      <w:rFonts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5D203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D203A"/>
    <w:rPr>
      <w:rFonts w:ascii="Arial" w:hAnsi="Arial"/>
      <w:sz w:val="22"/>
      <w:szCs w:val="22"/>
      <w:lang w:val="en-US"/>
    </w:rPr>
  </w:style>
  <w:style w:type="paragraph" w:styleId="Noga">
    <w:name w:val="footer"/>
    <w:basedOn w:val="Navaden"/>
    <w:link w:val="NogaZnak"/>
    <w:uiPriority w:val="99"/>
    <w:unhideWhenUsed/>
    <w:rsid w:val="005D203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D203A"/>
    <w:rPr>
      <w:rFonts w:ascii="Arial" w:hAnsi="Arial"/>
      <w:sz w:val="22"/>
      <w:szCs w:val="22"/>
      <w:lang w:val="en-US"/>
    </w:rPr>
  </w:style>
  <w:style w:type="character" w:styleId="Hiperpovezava">
    <w:name w:val="Hyperlink"/>
    <w:uiPriority w:val="99"/>
    <w:unhideWhenUsed/>
    <w:rsid w:val="00BC3583"/>
    <w:rPr>
      <w:color w:val="0000FF"/>
      <w:u w:val="single"/>
    </w:rPr>
  </w:style>
  <w:style w:type="character" w:customStyle="1" w:styleId="tocnumber2">
    <w:name w:val="tocnumber2"/>
    <w:rsid w:val="00BC3583"/>
  </w:style>
  <w:style w:type="character" w:customStyle="1" w:styleId="toctext">
    <w:name w:val="toctext"/>
    <w:rsid w:val="00BC3583"/>
  </w:style>
  <w:style w:type="character" w:styleId="SledenaHiperpovezava">
    <w:name w:val="FollowedHyperlink"/>
    <w:basedOn w:val="Privzetapisavaodstavka"/>
    <w:uiPriority w:val="99"/>
    <w:semiHidden/>
    <w:unhideWhenUsed/>
    <w:rsid w:val="00DC5DA7"/>
    <w:rPr>
      <w:color w:val="800080" w:themeColor="followedHyperlink"/>
      <w:u w:val="single"/>
    </w:rPr>
  </w:style>
  <w:style w:type="character" w:customStyle="1" w:styleId="Naslov6Znak">
    <w:name w:val="Naslov 6 Znak"/>
    <w:basedOn w:val="Privzetapisavaodstavka"/>
    <w:link w:val="Naslov6"/>
    <w:rsid w:val="00797765"/>
    <w:rPr>
      <w:rFonts w:ascii="Arial" w:hAnsi="Arial" w:cs="Arial"/>
      <w:b/>
      <w:bCs/>
      <w:sz w:val="22"/>
      <w:szCs w:val="22"/>
      <w:lang w:eastAsia="en-US"/>
    </w:rPr>
  </w:style>
  <w:style w:type="paragraph" w:styleId="Konnaopomba-besedilo">
    <w:name w:val="endnote text"/>
    <w:basedOn w:val="Navaden"/>
    <w:link w:val="Konnaopomba-besediloZnak"/>
    <w:semiHidden/>
    <w:rsid w:val="00797765"/>
    <w:pPr>
      <w:ind w:left="180"/>
      <w:jc w:val="left"/>
    </w:pPr>
    <w:rPr>
      <w:rFonts w:ascii="MS Sans Serif" w:hAnsi="MS Sans Serif" w:cs="MS Sans Serif"/>
      <w:color w:val="000000"/>
      <w:sz w:val="18"/>
      <w:szCs w:val="18"/>
      <w:lang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797765"/>
    <w:rPr>
      <w:rFonts w:ascii="MS Sans Serif" w:hAnsi="MS Sans Serif" w:cs="MS Sans Serif"/>
      <w:color w:val="000000"/>
      <w:sz w:val="18"/>
      <w:szCs w:val="18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18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1856"/>
    <w:rPr>
      <w:rFonts w:ascii="Tahoma" w:hAnsi="Tahoma" w:cs="Tahoma"/>
      <w:sz w:val="16"/>
      <w:szCs w:val="16"/>
      <w:lang w:val="en-US"/>
    </w:rPr>
  </w:style>
  <w:style w:type="character" w:styleId="Besediloograde">
    <w:name w:val="Placeholder Text"/>
    <w:basedOn w:val="Privzetapisavaodstavka"/>
    <w:uiPriority w:val="99"/>
    <w:semiHidden/>
    <w:rsid w:val="001265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47D"/>
    <w:pPr>
      <w:jc w:val="both"/>
    </w:pPr>
    <w:rPr>
      <w:rFonts w:ascii="Arial" w:hAnsi="Arial"/>
      <w:sz w:val="22"/>
      <w:szCs w:val="22"/>
      <w:lang w:val="en-US"/>
    </w:rPr>
  </w:style>
  <w:style w:type="paragraph" w:styleId="Naslov6">
    <w:name w:val="heading 6"/>
    <w:basedOn w:val="Navaden"/>
    <w:next w:val="Navaden"/>
    <w:link w:val="Naslov6Znak"/>
    <w:qFormat/>
    <w:locked/>
    <w:rsid w:val="00797765"/>
    <w:pPr>
      <w:keepNext/>
      <w:outlineLvl w:val="5"/>
    </w:pPr>
    <w:rPr>
      <w:rFonts w:cs="Arial"/>
      <w:b/>
      <w:bCs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B8547D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544D1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C367FE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C367FE"/>
    <w:rPr>
      <w:rFonts w:ascii="Arial" w:hAnsi="Arial"/>
      <w:sz w:val="20"/>
      <w:lang w:val="en-US" w:eastAsia="sl-SI"/>
    </w:rPr>
  </w:style>
  <w:style w:type="character" w:styleId="Sprotnaopomba-sklic">
    <w:name w:val="footnote reference"/>
    <w:aliases w:val="Footnote symbol,Footnote Reference - Carlos,Footnote,Fussnota"/>
    <w:rsid w:val="00C367FE"/>
    <w:rPr>
      <w:vertAlign w:val="superscript"/>
    </w:rPr>
  </w:style>
  <w:style w:type="paragraph" w:customStyle="1" w:styleId="Default">
    <w:name w:val="Default"/>
    <w:rsid w:val="001365D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1365D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365D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365DE"/>
    <w:rPr>
      <w:rFonts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5D203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D203A"/>
    <w:rPr>
      <w:rFonts w:ascii="Arial" w:hAnsi="Arial"/>
      <w:sz w:val="22"/>
      <w:szCs w:val="22"/>
      <w:lang w:val="en-US"/>
    </w:rPr>
  </w:style>
  <w:style w:type="paragraph" w:styleId="Noga">
    <w:name w:val="footer"/>
    <w:basedOn w:val="Navaden"/>
    <w:link w:val="NogaZnak"/>
    <w:uiPriority w:val="99"/>
    <w:unhideWhenUsed/>
    <w:rsid w:val="005D203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D203A"/>
    <w:rPr>
      <w:rFonts w:ascii="Arial" w:hAnsi="Arial"/>
      <w:sz w:val="22"/>
      <w:szCs w:val="22"/>
      <w:lang w:val="en-US"/>
    </w:rPr>
  </w:style>
  <w:style w:type="character" w:styleId="Hiperpovezava">
    <w:name w:val="Hyperlink"/>
    <w:uiPriority w:val="99"/>
    <w:unhideWhenUsed/>
    <w:rsid w:val="00BC3583"/>
    <w:rPr>
      <w:color w:val="0000FF"/>
      <w:u w:val="single"/>
    </w:rPr>
  </w:style>
  <w:style w:type="character" w:customStyle="1" w:styleId="tocnumber2">
    <w:name w:val="tocnumber2"/>
    <w:rsid w:val="00BC3583"/>
  </w:style>
  <w:style w:type="character" w:customStyle="1" w:styleId="toctext">
    <w:name w:val="toctext"/>
    <w:rsid w:val="00BC3583"/>
  </w:style>
  <w:style w:type="character" w:styleId="SledenaHiperpovezava">
    <w:name w:val="FollowedHyperlink"/>
    <w:basedOn w:val="Privzetapisavaodstavka"/>
    <w:uiPriority w:val="99"/>
    <w:semiHidden/>
    <w:unhideWhenUsed/>
    <w:rsid w:val="00DC5DA7"/>
    <w:rPr>
      <w:color w:val="800080" w:themeColor="followedHyperlink"/>
      <w:u w:val="single"/>
    </w:rPr>
  </w:style>
  <w:style w:type="character" w:customStyle="1" w:styleId="Naslov6Znak">
    <w:name w:val="Naslov 6 Znak"/>
    <w:basedOn w:val="Privzetapisavaodstavka"/>
    <w:link w:val="Naslov6"/>
    <w:rsid w:val="00797765"/>
    <w:rPr>
      <w:rFonts w:ascii="Arial" w:hAnsi="Arial" w:cs="Arial"/>
      <w:b/>
      <w:bCs/>
      <w:sz w:val="22"/>
      <w:szCs w:val="22"/>
      <w:lang w:eastAsia="en-US"/>
    </w:rPr>
  </w:style>
  <w:style w:type="paragraph" w:styleId="Konnaopomba-besedilo">
    <w:name w:val="endnote text"/>
    <w:basedOn w:val="Navaden"/>
    <w:link w:val="Konnaopomba-besediloZnak"/>
    <w:semiHidden/>
    <w:rsid w:val="00797765"/>
    <w:pPr>
      <w:ind w:left="180"/>
      <w:jc w:val="left"/>
    </w:pPr>
    <w:rPr>
      <w:rFonts w:ascii="MS Sans Serif" w:hAnsi="MS Sans Serif" w:cs="MS Sans Serif"/>
      <w:color w:val="000000"/>
      <w:sz w:val="18"/>
      <w:szCs w:val="18"/>
      <w:lang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797765"/>
    <w:rPr>
      <w:rFonts w:ascii="MS Sans Serif" w:hAnsi="MS Sans Serif" w:cs="MS Sans Serif"/>
      <w:color w:val="000000"/>
      <w:sz w:val="18"/>
      <w:szCs w:val="18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18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1856"/>
    <w:rPr>
      <w:rFonts w:ascii="Tahoma" w:hAnsi="Tahoma" w:cs="Tahoma"/>
      <w:sz w:val="16"/>
      <w:szCs w:val="16"/>
      <w:lang w:val="en-US"/>
    </w:rPr>
  </w:style>
  <w:style w:type="character" w:styleId="Besediloograde">
    <w:name w:val="Placeholder Text"/>
    <w:basedOn w:val="Privzetapisavaodstavka"/>
    <w:uiPriority w:val="99"/>
    <w:semiHidden/>
    <w:rsid w:val="001265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512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561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87C4-DF81-4B8F-A08D-A2B502740B0E}"/>
      </w:docPartPr>
      <w:docPartBody>
        <w:p w:rsidR="00BA345D" w:rsidRDefault="0079590B">
          <w:r w:rsidRPr="006F3BB3">
            <w:rPr>
              <w:rStyle w:val="Besediloograd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Sans Serif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0B"/>
    <w:rsid w:val="00054203"/>
    <w:rsid w:val="002144D9"/>
    <w:rsid w:val="00217AB9"/>
    <w:rsid w:val="00371D88"/>
    <w:rsid w:val="005B35AC"/>
    <w:rsid w:val="0066668A"/>
    <w:rsid w:val="0079590B"/>
    <w:rsid w:val="00936EAF"/>
    <w:rsid w:val="00BA345D"/>
    <w:rsid w:val="00EB5827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66668A"/>
    <w:rPr>
      <w:color w:val="808080"/>
    </w:rPr>
  </w:style>
  <w:style w:type="paragraph" w:customStyle="1" w:styleId="701E9455B56445DF82E6770CAD9527F1">
    <w:name w:val="701E9455B56445DF82E6770CAD9527F1"/>
    <w:rsid w:val="006666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66668A"/>
    <w:rPr>
      <w:color w:val="808080"/>
    </w:rPr>
  </w:style>
  <w:style w:type="paragraph" w:customStyle="1" w:styleId="701E9455B56445DF82E6770CAD9527F1">
    <w:name w:val="701E9455B56445DF82E6770CAD9527F1"/>
    <w:rsid w:val="00666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D040-AEE5-40AB-8C14-C7FFAD00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1204</Words>
  <Characters>7684</Characters>
  <Application>Microsoft Office Word</Application>
  <DocSecurity>0</DocSecurity>
  <Lines>64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PRIGLASITVE</vt:lpstr>
      <vt:lpstr>OBRAZEC PRIGLASITVE</vt:lpstr>
    </vt:vector>
  </TitlesOfParts>
  <Company>MKGP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Plešej</cp:lastModifiedBy>
  <cp:revision>3</cp:revision>
  <cp:lastPrinted>2014-11-10T10:37:00Z</cp:lastPrinted>
  <dcterms:created xsi:type="dcterms:W3CDTF">2020-01-15T15:57:00Z</dcterms:created>
  <dcterms:modified xsi:type="dcterms:W3CDTF">2020-01-15T16:10:00Z</dcterms:modified>
</cp:coreProperties>
</file>