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585F29B2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C7769C">
        <w:rPr>
          <w:rFonts w:ascii="Verdana" w:hAnsi="Verdana"/>
          <w:b/>
        </w:rPr>
        <w:t>8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83354B">
        <w:rPr>
          <w:rFonts w:ascii="Verdana" w:hAnsi="Verdana"/>
          <w:b/>
        </w:rPr>
        <w:t xml:space="preserve">višji </w:t>
      </w:r>
      <w:r w:rsidR="00C81672">
        <w:rPr>
          <w:rFonts w:ascii="Verdana" w:hAnsi="Verdana"/>
          <w:b/>
        </w:rPr>
        <w:t xml:space="preserve">svetovalec v </w:t>
      </w:r>
      <w:r w:rsidR="00A1570B">
        <w:rPr>
          <w:rFonts w:ascii="Verdana" w:hAnsi="Verdana"/>
          <w:b/>
        </w:rPr>
        <w:t xml:space="preserve">Službi za </w:t>
      </w:r>
      <w:r w:rsidR="001E184F">
        <w:rPr>
          <w:rFonts w:ascii="Verdana" w:hAnsi="Verdana"/>
          <w:b/>
        </w:rPr>
        <w:t>strateški načrt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C7769C">
        <w:rPr>
          <w:rFonts w:ascii="Verdana" w:hAnsi="Verdana"/>
          <w:b/>
          <w:color w:val="000000" w:themeColor="text1"/>
        </w:rPr>
        <w:t>23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352BBA" w:rsidRPr="00730D4B" w14:paraId="0555CF87" w14:textId="77777777" w:rsidTr="00624DE0">
        <w:trPr>
          <w:trHeight w:val="326"/>
        </w:trPr>
        <w:tc>
          <w:tcPr>
            <w:tcW w:w="9351" w:type="dxa"/>
            <w:shd w:val="clear" w:color="auto" w:fill="CCFF99"/>
          </w:tcPr>
          <w:p w14:paraId="0E04ECC8" w14:textId="77777777" w:rsidR="00352BBA" w:rsidRPr="00730D4B" w:rsidRDefault="00352BBA" w:rsidP="00624DE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14:paraId="6DFC5BAC" w14:textId="77777777" w:rsidR="00352BBA" w:rsidRPr="00730D4B" w:rsidRDefault="00352BBA" w:rsidP="00624DE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352BBA" w:rsidRPr="00730D4B" w14:paraId="032D3FBC" w14:textId="77777777" w:rsidTr="00624DE0">
        <w:tblPrEx>
          <w:shd w:val="clear" w:color="auto" w:fill="auto"/>
        </w:tblPrEx>
        <w:trPr>
          <w:trHeight w:val="2583"/>
        </w:trPr>
        <w:tc>
          <w:tcPr>
            <w:tcW w:w="9351" w:type="dxa"/>
            <w:shd w:val="clear" w:color="auto" w:fill="FFFFFF"/>
          </w:tcPr>
          <w:p w14:paraId="46A36B55" w14:textId="77777777" w:rsidR="00352BBA" w:rsidRDefault="00352BBA" w:rsidP="00352BBA">
            <w:pPr>
              <w:spacing w:before="100" w:beforeAutospacing="1" w:after="100" w:afterAutospacing="1"/>
              <w:rPr>
                <w:rFonts w:cs="Arial"/>
                <w:iCs/>
                <w:szCs w:val="20"/>
                <w:lang w:eastAsia="ar-SA"/>
              </w:rPr>
            </w:pPr>
            <w:r>
              <w:rPr>
                <w:rFonts w:cs="Arial"/>
                <w:iCs/>
                <w:szCs w:val="20"/>
                <w:lang w:eastAsia="ar-SA"/>
              </w:rPr>
              <w:t>Prednost pri izbiri bodo imeli kandidati z izkušnjami z izvajanjem javnih naročil in organizacijo dogodkov.</w:t>
            </w:r>
          </w:p>
          <w:p w14:paraId="552D7685" w14:textId="77777777" w:rsidR="00352BBA" w:rsidRDefault="00352BBA" w:rsidP="00624DE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  <w:lang w:eastAsia="sl-SI"/>
              </w:rPr>
            </w:pPr>
          </w:p>
          <w:p w14:paraId="4C28BDD5" w14:textId="77777777" w:rsidR="00352BBA" w:rsidRPr="00393591" w:rsidRDefault="00352BBA" w:rsidP="00624DE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14:paraId="52077556" w14:textId="77777777" w:rsidR="00352BBA" w:rsidRPr="00681E32" w:rsidRDefault="00352BBA" w:rsidP="00624DE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</w:tc>
      </w:tr>
    </w:tbl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lastRenderedPageBreak/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lastRenderedPageBreak/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184F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52BBA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354B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570B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7769C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29</cp:revision>
  <cp:lastPrinted>2023-06-26T05:01:00Z</cp:lastPrinted>
  <dcterms:created xsi:type="dcterms:W3CDTF">2023-06-28T10:59:00Z</dcterms:created>
  <dcterms:modified xsi:type="dcterms:W3CDTF">2025-05-15T11:47:00Z</dcterms:modified>
</cp:coreProperties>
</file>