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6EBC" w14:textId="77777777" w:rsidR="00D45B27" w:rsidRPr="00430CFB" w:rsidRDefault="000864D0" w:rsidP="00D45B27">
      <w:pPr>
        <w:pStyle w:val="Brezrazmikov"/>
        <w:jc w:val="center"/>
        <w:rPr>
          <w:rFonts w:ascii="Arial" w:hAnsi="Arial" w:cs="Arial"/>
          <w:b/>
          <w:sz w:val="32"/>
          <w:szCs w:val="32"/>
          <w:u w:val="single"/>
          <w:lang w:val="en-GB"/>
        </w:rPr>
      </w:pPr>
      <w:bookmarkStart w:id="0" w:name="_GoBack"/>
      <w:bookmarkEnd w:id="0"/>
      <w:r w:rsidRPr="00430CFB">
        <w:rPr>
          <w:rFonts w:ascii="Arial" w:hAnsi="Arial" w:cs="Arial"/>
          <w:b/>
          <w:sz w:val="32"/>
          <w:szCs w:val="32"/>
          <w:u w:val="single"/>
          <w:lang w:val="en-GB"/>
        </w:rPr>
        <w:t xml:space="preserve"> </w:t>
      </w:r>
    </w:p>
    <w:p w14:paraId="2F92E8CE" w14:textId="77777777" w:rsidR="00D7435E" w:rsidRPr="00430CFB" w:rsidRDefault="00D7435E" w:rsidP="00D7435E">
      <w:pPr>
        <w:jc w:val="center"/>
        <w:rPr>
          <w:rFonts w:ascii="Arial" w:hAnsi="Arial" w:cs="Arial"/>
          <w:b/>
          <w:sz w:val="32"/>
          <w:szCs w:val="32"/>
          <w:u w:val="single"/>
          <w:lang w:val="en-GB"/>
        </w:rPr>
      </w:pPr>
    </w:p>
    <w:p w14:paraId="31F9FDC1" w14:textId="7134AD38" w:rsidR="00D45B27" w:rsidRPr="00F840B1" w:rsidRDefault="00D7435E" w:rsidP="00D7435E">
      <w:pPr>
        <w:jc w:val="center"/>
        <w:rPr>
          <w:rFonts w:ascii="Arial" w:hAnsi="Arial" w:cs="Arial"/>
          <w:b/>
          <w:sz w:val="32"/>
          <w:szCs w:val="32"/>
          <w:u w:val="single"/>
          <w:lang w:val="en-GB"/>
        </w:rPr>
      </w:pPr>
      <w:r w:rsidRPr="00D83C44">
        <w:rPr>
          <w:rFonts w:ascii="Arial" w:hAnsi="Arial" w:cs="Arial"/>
          <w:b/>
          <w:sz w:val="32"/>
          <w:szCs w:val="32"/>
          <w:u w:val="single"/>
          <w:lang w:val="en-GB"/>
        </w:rPr>
        <w:t>KYPRIA INTERNATIONAL FESTIVAL 202</w:t>
      </w:r>
      <w:r w:rsidR="00430CFB" w:rsidRPr="00F840B1">
        <w:rPr>
          <w:rFonts w:ascii="Arial" w:hAnsi="Arial" w:cs="Arial"/>
          <w:b/>
          <w:sz w:val="32"/>
          <w:szCs w:val="32"/>
          <w:u w:val="single"/>
          <w:lang w:val="en-GB"/>
        </w:rPr>
        <w:t>1</w:t>
      </w:r>
    </w:p>
    <w:p w14:paraId="5E88A390" w14:textId="77777777" w:rsidR="004F640D" w:rsidRPr="00D7435E" w:rsidRDefault="004F640D" w:rsidP="00D45B27">
      <w:pPr>
        <w:pStyle w:val="Podnaslov"/>
        <w:jc w:val="center"/>
        <w:rPr>
          <w:rFonts w:ascii="Arial" w:hAnsi="Arial" w:cs="Arial"/>
          <w:b/>
          <w:color w:val="auto"/>
          <w:sz w:val="28"/>
          <w:szCs w:val="28"/>
          <w:lang w:val="en-US"/>
        </w:rPr>
      </w:pPr>
      <w:r w:rsidRPr="00D7435E">
        <w:rPr>
          <w:rFonts w:ascii="Arial" w:hAnsi="Arial" w:cs="Arial"/>
          <w:b/>
          <w:color w:val="auto"/>
          <w:sz w:val="28"/>
          <w:szCs w:val="28"/>
          <w:lang w:val="en-US"/>
        </w:rPr>
        <w:t>OPEN CALL FOR PROPOSALS</w:t>
      </w:r>
    </w:p>
    <w:p w14:paraId="3AF7ABF8" w14:textId="25A83928" w:rsidR="004F640D" w:rsidRPr="004F640D" w:rsidRDefault="004F640D" w:rsidP="004F640D">
      <w:pPr>
        <w:pStyle w:val="Brezrazmikov"/>
        <w:jc w:val="both"/>
        <w:rPr>
          <w:rStyle w:val="Krepko"/>
          <w:rFonts w:ascii="Arial" w:hAnsi="Arial" w:cs="Arial"/>
          <w:lang w:val="en-GB"/>
        </w:rPr>
      </w:pPr>
      <w:r w:rsidRPr="004F640D">
        <w:rPr>
          <w:rStyle w:val="Krepko"/>
          <w:rFonts w:ascii="Arial" w:hAnsi="Arial" w:cs="Arial"/>
          <w:lang w:val="en-GB"/>
        </w:rPr>
        <w:t>The</w:t>
      </w:r>
      <w:r w:rsidRPr="004F640D">
        <w:rPr>
          <w:rStyle w:val="Krepko"/>
          <w:rFonts w:ascii="Arial" w:hAnsi="Arial" w:cs="Arial"/>
          <w:lang w:val="en-US"/>
        </w:rPr>
        <w:t xml:space="preserve"> </w:t>
      </w:r>
      <w:r w:rsidRPr="004F640D">
        <w:rPr>
          <w:rStyle w:val="Krepko"/>
          <w:rFonts w:ascii="Arial" w:hAnsi="Arial" w:cs="Arial"/>
          <w:lang w:val="en-GB"/>
        </w:rPr>
        <w:t>Artistic</w:t>
      </w:r>
      <w:r w:rsidRPr="004F640D">
        <w:rPr>
          <w:rStyle w:val="Krepko"/>
          <w:rFonts w:ascii="Arial" w:hAnsi="Arial" w:cs="Arial"/>
          <w:lang w:val="en-US"/>
        </w:rPr>
        <w:t xml:space="preserve"> </w:t>
      </w:r>
      <w:r w:rsidRPr="004F640D">
        <w:rPr>
          <w:rStyle w:val="Krepko"/>
          <w:rFonts w:ascii="Arial" w:hAnsi="Arial" w:cs="Arial"/>
          <w:lang w:val="en-GB"/>
        </w:rPr>
        <w:t>Director</w:t>
      </w:r>
      <w:r w:rsidRPr="004F640D">
        <w:rPr>
          <w:rStyle w:val="Krepko"/>
          <w:rFonts w:ascii="Arial" w:hAnsi="Arial" w:cs="Arial"/>
          <w:lang w:val="en-US"/>
        </w:rPr>
        <w:t xml:space="preserve"> </w:t>
      </w:r>
      <w:r w:rsidRPr="004F640D">
        <w:rPr>
          <w:rStyle w:val="Krepko"/>
          <w:rFonts w:ascii="Arial" w:hAnsi="Arial" w:cs="Arial"/>
          <w:lang w:val="en-GB"/>
        </w:rPr>
        <w:t>of</w:t>
      </w:r>
      <w:r w:rsidRPr="004F640D">
        <w:rPr>
          <w:rStyle w:val="Krepko"/>
          <w:rFonts w:ascii="Arial" w:hAnsi="Arial" w:cs="Arial"/>
          <w:lang w:val="en-US"/>
        </w:rPr>
        <w:t xml:space="preserve"> </w:t>
      </w:r>
      <w:r w:rsidRPr="004F640D">
        <w:rPr>
          <w:rStyle w:val="Krepko"/>
          <w:rFonts w:ascii="Arial" w:hAnsi="Arial" w:cs="Arial"/>
          <w:lang w:val="en-GB"/>
        </w:rPr>
        <w:t>the</w:t>
      </w:r>
      <w:r w:rsidRPr="004F640D">
        <w:rPr>
          <w:rStyle w:val="Krepko"/>
          <w:rFonts w:ascii="Arial" w:hAnsi="Arial" w:cs="Arial"/>
          <w:lang w:val="en-US"/>
        </w:rPr>
        <w:t xml:space="preserve"> </w:t>
      </w:r>
      <w:r w:rsidRPr="004F640D">
        <w:rPr>
          <w:rStyle w:val="Krepko"/>
          <w:rFonts w:ascii="Arial" w:hAnsi="Arial" w:cs="Arial"/>
          <w:lang w:val="en-GB"/>
        </w:rPr>
        <w:t>KYPRIA</w:t>
      </w:r>
      <w:r w:rsidRPr="004F640D">
        <w:rPr>
          <w:rStyle w:val="Krepko"/>
          <w:rFonts w:ascii="Arial" w:hAnsi="Arial" w:cs="Arial"/>
          <w:lang w:val="en-US"/>
        </w:rPr>
        <w:t xml:space="preserve"> </w:t>
      </w:r>
      <w:r w:rsidRPr="004F640D">
        <w:rPr>
          <w:rStyle w:val="Krepko"/>
          <w:rFonts w:ascii="Arial" w:hAnsi="Arial" w:cs="Arial"/>
          <w:lang w:val="en-GB"/>
        </w:rPr>
        <w:t>International</w:t>
      </w:r>
      <w:r w:rsidRPr="004F640D">
        <w:rPr>
          <w:rStyle w:val="Krepko"/>
          <w:rFonts w:ascii="Arial" w:hAnsi="Arial" w:cs="Arial"/>
          <w:lang w:val="en-US"/>
        </w:rPr>
        <w:t xml:space="preserve"> </w:t>
      </w:r>
      <w:r w:rsidRPr="004F640D">
        <w:rPr>
          <w:rStyle w:val="Krepko"/>
          <w:rFonts w:ascii="Arial" w:hAnsi="Arial" w:cs="Arial"/>
          <w:lang w:val="en-GB"/>
        </w:rPr>
        <w:t>Festival</w:t>
      </w:r>
      <w:r w:rsidRPr="004F640D">
        <w:rPr>
          <w:rStyle w:val="Krepko"/>
          <w:rFonts w:ascii="Arial" w:hAnsi="Arial" w:cs="Arial"/>
          <w:lang w:val="en-US"/>
        </w:rPr>
        <w:t xml:space="preserve"> is issuing an international open call for proposals to select </w:t>
      </w:r>
      <w:r w:rsidRPr="004F640D">
        <w:rPr>
          <w:rStyle w:val="Krepko"/>
          <w:rFonts w:ascii="Arial" w:hAnsi="Arial" w:cs="Arial"/>
          <w:lang w:val="en-GB"/>
        </w:rPr>
        <w:t xml:space="preserve">performing arts shows for the </w:t>
      </w:r>
      <w:r w:rsidRPr="004F640D">
        <w:rPr>
          <w:rStyle w:val="Krepko"/>
          <w:rFonts w:ascii="Arial" w:hAnsi="Arial" w:cs="Arial"/>
          <w:lang w:val="en-US"/>
        </w:rPr>
        <w:t>upcoming Festival</w:t>
      </w:r>
      <w:r w:rsidRPr="004F640D">
        <w:rPr>
          <w:rStyle w:val="Krepko"/>
          <w:rFonts w:ascii="Arial" w:hAnsi="Arial" w:cs="Arial"/>
          <w:lang w:val="en-GB"/>
        </w:rPr>
        <w:t xml:space="preserve"> that will take place in September </w:t>
      </w:r>
      <w:r>
        <w:rPr>
          <w:rStyle w:val="Krepko"/>
          <w:rFonts w:ascii="Arial" w:hAnsi="Arial" w:cs="Arial"/>
          <w:lang w:val="en-GB"/>
        </w:rPr>
        <w:t>and the 1st week of October 202</w:t>
      </w:r>
      <w:r w:rsidR="00F840B1" w:rsidRPr="00F840B1">
        <w:rPr>
          <w:rStyle w:val="Krepko"/>
          <w:rFonts w:ascii="Arial" w:hAnsi="Arial" w:cs="Arial"/>
          <w:lang w:val="en-GB"/>
        </w:rPr>
        <w:t>1</w:t>
      </w:r>
      <w:r w:rsidRPr="004F640D">
        <w:rPr>
          <w:rStyle w:val="Krepko"/>
          <w:rFonts w:ascii="Arial" w:hAnsi="Arial" w:cs="Arial"/>
          <w:lang w:val="en-GB"/>
        </w:rPr>
        <w:t>.</w:t>
      </w:r>
    </w:p>
    <w:p w14:paraId="4A8D2F12" w14:textId="77777777" w:rsidR="004F640D" w:rsidRPr="004F640D" w:rsidRDefault="004F640D" w:rsidP="004F640D">
      <w:pPr>
        <w:pStyle w:val="Brezrazmikov"/>
        <w:jc w:val="both"/>
        <w:rPr>
          <w:rFonts w:ascii="Arial" w:hAnsi="Arial" w:cs="Arial"/>
          <w:lang w:val="en-US"/>
        </w:rPr>
      </w:pPr>
    </w:p>
    <w:p w14:paraId="2553A78C" w14:textId="77777777" w:rsidR="004F640D" w:rsidRPr="004F640D" w:rsidRDefault="004F640D" w:rsidP="004F640D">
      <w:pPr>
        <w:pStyle w:val="Brezrazmikov"/>
        <w:jc w:val="both"/>
        <w:rPr>
          <w:rFonts w:ascii="Arial" w:hAnsi="Arial" w:cs="Arial"/>
          <w:lang w:val="en-US"/>
        </w:rPr>
      </w:pPr>
      <w:r w:rsidRPr="004F640D">
        <w:rPr>
          <w:rFonts w:ascii="Arial" w:hAnsi="Arial" w:cs="Arial"/>
          <w:lang w:val="en-US"/>
        </w:rPr>
        <w:t>Interested parties, artists and organizations from Cyprus and abroad, are invited to submit their performing arts proposals (genres: theatre, dance, music, opera</w:t>
      </w:r>
      <w:r w:rsidR="00D7435E">
        <w:rPr>
          <w:rFonts w:ascii="Arial" w:hAnsi="Arial" w:cs="Arial"/>
          <w:lang w:val="en-US"/>
        </w:rPr>
        <w:t>, musical, performances for children</w:t>
      </w:r>
      <w:r w:rsidRPr="004F640D">
        <w:rPr>
          <w:rFonts w:ascii="Arial" w:hAnsi="Arial" w:cs="Arial"/>
          <w:lang w:val="en-US"/>
        </w:rPr>
        <w:t>, site-specific performances or any combination of the above) plus proposals for performances in non-conventional venues (street theatre, town squares, etc.).</w:t>
      </w:r>
    </w:p>
    <w:p w14:paraId="154F6FD1" w14:textId="77777777" w:rsidR="004F640D" w:rsidRPr="004F640D" w:rsidRDefault="004F640D" w:rsidP="004F640D">
      <w:pPr>
        <w:pStyle w:val="Brezrazmikov"/>
        <w:jc w:val="both"/>
        <w:rPr>
          <w:rFonts w:ascii="Arial" w:hAnsi="Arial" w:cs="Arial"/>
          <w:lang w:val="en-US"/>
        </w:rPr>
      </w:pPr>
    </w:p>
    <w:p w14:paraId="2381631E" w14:textId="41A56941" w:rsidR="004F640D" w:rsidRPr="004F640D" w:rsidRDefault="004F640D" w:rsidP="004F640D">
      <w:pPr>
        <w:pStyle w:val="Brezrazmikov"/>
        <w:jc w:val="both"/>
        <w:rPr>
          <w:rFonts w:ascii="Arial" w:hAnsi="Arial" w:cs="Arial"/>
          <w:lang w:val="en-US"/>
        </w:rPr>
      </w:pPr>
      <w:r>
        <w:rPr>
          <w:rFonts w:ascii="Arial" w:hAnsi="Arial" w:cs="Arial"/>
          <w:lang w:val="en-US"/>
        </w:rPr>
        <w:t>According to the</w:t>
      </w:r>
      <w:r w:rsidRPr="004F640D">
        <w:rPr>
          <w:rFonts w:ascii="Arial" w:hAnsi="Arial" w:cs="Arial"/>
          <w:lang w:val="en-US"/>
        </w:rPr>
        <w:t xml:space="preserve"> Festival procedures, the Artistic Director is also endorsed to address cooperation proposals directly to acknowledged artistic groups/organizations and artists and/or invite them to submit their proposals or even suggest specific coll</w:t>
      </w:r>
      <w:r w:rsidR="00D7435E">
        <w:rPr>
          <w:rFonts w:ascii="Arial" w:hAnsi="Arial" w:cs="Arial"/>
          <w:lang w:val="en-US"/>
        </w:rPr>
        <w:t>aborations. The aim is to provid</w:t>
      </w:r>
      <w:r w:rsidRPr="004F640D">
        <w:rPr>
          <w:rFonts w:ascii="Arial" w:hAnsi="Arial" w:cs="Arial"/>
          <w:lang w:val="en-US"/>
        </w:rPr>
        <w:t xml:space="preserve">e the best possible Festival program, characterized by boldness, innovation and original structure but mainly by quality and aesthetic completeness of its productions. </w:t>
      </w:r>
    </w:p>
    <w:p w14:paraId="35C44699" w14:textId="77777777" w:rsidR="004F640D" w:rsidRPr="004F640D" w:rsidRDefault="004F640D" w:rsidP="004F640D">
      <w:pPr>
        <w:pStyle w:val="Brezrazmikov"/>
        <w:jc w:val="both"/>
        <w:rPr>
          <w:rFonts w:ascii="Arial" w:hAnsi="Arial" w:cs="Arial"/>
          <w:lang w:val="en-US"/>
        </w:rPr>
      </w:pPr>
    </w:p>
    <w:p w14:paraId="45D5271C" w14:textId="77777777" w:rsidR="004F640D" w:rsidRPr="004F640D" w:rsidRDefault="004F640D" w:rsidP="004F640D">
      <w:pPr>
        <w:spacing w:after="0" w:line="240" w:lineRule="auto"/>
        <w:jc w:val="both"/>
        <w:rPr>
          <w:rFonts w:ascii="Arial" w:hAnsi="Arial" w:cs="Arial"/>
          <w:lang w:val="en-US"/>
        </w:rPr>
      </w:pPr>
      <w:r w:rsidRPr="004F640D">
        <w:rPr>
          <w:rFonts w:ascii="Arial" w:hAnsi="Arial" w:cs="Arial"/>
          <w:lang w:val="en-US"/>
        </w:rPr>
        <w:t xml:space="preserve">KYPRIA International Festival aims to present a collection of new performing arts productions characterized by the following: </w:t>
      </w:r>
    </w:p>
    <w:p w14:paraId="1D4A3A9C" w14:textId="15A18E8B" w:rsidR="004F640D" w:rsidRPr="004F640D" w:rsidRDefault="004F640D" w:rsidP="004F640D">
      <w:pPr>
        <w:pStyle w:val="Odstavekseznama"/>
        <w:numPr>
          <w:ilvl w:val="0"/>
          <w:numId w:val="13"/>
        </w:numPr>
        <w:spacing w:after="0" w:line="240" w:lineRule="auto"/>
        <w:contextualSpacing w:val="0"/>
        <w:jc w:val="both"/>
        <w:rPr>
          <w:rFonts w:ascii="Arial" w:hAnsi="Arial" w:cs="Arial"/>
          <w:lang w:val="en-US"/>
        </w:rPr>
      </w:pPr>
      <w:r w:rsidRPr="004F640D">
        <w:rPr>
          <w:rFonts w:ascii="Arial" w:hAnsi="Arial" w:cs="Arial"/>
          <w:lang w:val="en-US"/>
        </w:rPr>
        <w:t xml:space="preserve">productions of high quality, </w:t>
      </w:r>
    </w:p>
    <w:p w14:paraId="43B7398E" w14:textId="77777777" w:rsidR="004F640D" w:rsidRPr="004F640D" w:rsidRDefault="004F640D" w:rsidP="004F640D">
      <w:pPr>
        <w:pStyle w:val="Odstavekseznama"/>
        <w:numPr>
          <w:ilvl w:val="0"/>
          <w:numId w:val="13"/>
        </w:numPr>
        <w:spacing w:after="0" w:line="240" w:lineRule="auto"/>
        <w:contextualSpacing w:val="0"/>
        <w:jc w:val="both"/>
        <w:rPr>
          <w:rFonts w:ascii="Arial" w:hAnsi="Arial" w:cs="Arial"/>
          <w:lang w:val="en-US"/>
        </w:rPr>
      </w:pPr>
      <w:r w:rsidRPr="004F640D">
        <w:rPr>
          <w:rFonts w:ascii="Arial" w:hAnsi="Arial" w:cs="Arial"/>
          <w:lang w:val="en-US"/>
        </w:rPr>
        <w:t xml:space="preserve">productions that display universal values and reflect on social and political phenomena of our time through a timeless approach, </w:t>
      </w:r>
    </w:p>
    <w:p w14:paraId="6727CFFB" w14:textId="77777777" w:rsidR="004F640D" w:rsidRPr="004F640D" w:rsidRDefault="004F640D" w:rsidP="004F640D">
      <w:pPr>
        <w:pStyle w:val="Odstavekseznama"/>
        <w:numPr>
          <w:ilvl w:val="0"/>
          <w:numId w:val="13"/>
        </w:numPr>
        <w:spacing w:after="0" w:line="240" w:lineRule="auto"/>
        <w:contextualSpacing w:val="0"/>
        <w:jc w:val="both"/>
        <w:rPr>
          <w:rFonts w:ascii="Arial" w:hAnsi="Arial" w:cs="Arial"/>
          <w:lang w:val="en-US"/>
        </w:rPr>
      </w:pPr>
      <w:r w:rsidRPr="004F640D">
        <w:rPr>
          <w:rFonts w:ascii="Arial" w:hAnsi="Arial" w:cs="Arial"/>
          <w:lang w:val="en-US"/>
        </w:rPr>
        <w:t>productions that are original and modern by means of conceptions and execution, and</w:t>
      </w:r>
    </w:p>
    <w:p w14:paraId="7D62B063" w14:textId="77777777" w:rsidR="004F640D" w:rsidRPr="004F640D" w:rsidRDefault="004F640D" w:rsidP="004F640D">
      <w:pPr>
        <w:pStyle w:val="Odstavekseznama"/>
        <w:numPr>
          <w:ilvl w:val="0"/>
          <w:numId w:val="13"/>
        </w:numPr>
        <w:spacing w:after="0" w:line="240" w:lineRule="auto"/>
        <w:contextualSpacing w:val="0"/>
        <w:jc w:val="both"/>
        <w:rPr>
          <w:rFonts w:ascii="Arial" w:hAnsi="Arial" w:cs="Arial"/>
          <w:lang w:val="en-US"/>
        </w:rPr>
      </w:pPr>
      <w:r w:rsidRPr="004F640D">
        <w:rPr>
          <w:rFonts w:ascii="Arial" w:hAnsi="Arial" w:cs="Arial"/>
          <w:lang w:val="en-US"/>
        </w:rPr>
        <w:t xml:space="preserve">‘outside the box’ productions that operate in a controversial but also creative way and cover the whole spectrum of performing arts. </w:t>
      </w:r>
    </w:p>
    <w:p w14:paraId="4E15CEDC" w14:textId="77777777" w:rsidR="004F640D" w:rsidRPr="004F640D" w:rsidRDefault="004F640D" w:rsidP="004F640D">
      <w:pPr>
        <w:spacing w:after="0" w:line="240" w:lineRule="auto"/>
        <w:jc w:val="both"/>
        <w:rPr>
          <w:rFonts w:ascii="Arial" w:hAnsi="Arial" w:cs="Arial"/>
          <w:lang w:val="en-US"/>
        </w:rPr>
      </w:pPr>
    </w:p>
    <w:p w14:paraId="35ADA25E" w14:textId="77777777" w:rsidR="004F640D" w:rsidRPr="004F640D" w:rsidRDefault="009B3777" w:rsidP="004F640D">
      <w:pPr>
        <w:spacing w:after="0" w:line="240" w:lineRule="auto"/>
        <w:jc w:val="both"/>
        <w:rPr>
          <w:rFonts w:ascii="Arial" w:hAnsi="Arial" w:cs="Arial"/>
          <w:lang w:val="en-US"/>
        </w:rPr>
      </w:pPr>
      <w:r>
        <w:rPr>
          <w:rFonts w:ascii="Arial" w:hAnsi="Arial" w:cs="Arial"/>
          <w:lang w:val="en-US"/>
        </w:rPr>
        <w:t>E</w:t>
      </w:r>
      <w:r w:rsidR="004F640D" w:rsidRPr="004F640D">
        <w:rPr>
          <w:rFonts w:ascii="Arial" w:hAnsi="Arial" w:cs="Arial"/>
          <w:lang w:val="en-US"/>
        </w:rPr>
        <w:t>mphasis will also be given to innovative approaches. The open call for proposals encourages collaborations between Cypriot and f</w:t>
      </w:r>
      <w:r>
        <w:rPr>
          <w:rFonts w:ascii="Arial" w:hAnsi="Arial" w:cs="Arial"/>
          <w:lang w:val="en-US"/>
        </w:rPr>
        <w:t>oreign artists in order to imbue</w:t>
      </w:r>
      <w:r w:rsidR="004F640D" w:rsidRPr="004F640D">
        <w:rPr>
          <w:rFonts w:ascii="Arial" w:hAnsi="Arial" w:cs="Arial"/>
          <w:lang w:val="en-US"/>
        </w:rPr>
        <w:t xml:space="preserve"> Cypriot creation with new ideas and approaches. The final Festival program should</w:t>
      </w:r>
      <w:r>
        <w:rPr>
          <w:rFonts w:ascii="Arial" w:hAnsi="Arial" w:cs="Arial"/>
          <w:lang w:val="en-US"/>
        </w:rPr>
        <w:t xml:space="preserve"> display an</w:t>
      </w:r>
      <w:r w:rsidR="004F640D" w:rsidRPr="004F640D">
        <w:rPr>
          <w:rFonts w:ascii="Arial" w:hAnsi="Arial" w:cs="Arial"/>
          <w:lang w:val="en-US"/>
        </w:rPr>
        <w:t xml:space="preserve"> international character. </w:t>
      </w:r>
    </w:p>
    <w:p w14:paraId="613ABED2" w14:textId="77777777" w:rsidR="004F640D" w:rsidRPr="004F640D" w:rsidRDefault="004F640D" w:rsidP="004F640D">
      <w:pPr>
        <w:spacing w:after="0" w:line="240" w:lineRule="auto"/>
        <w:jc w:val="both"/>
        <w:rPr>
          <w:rFonts w:ascii="Arial" w:hAnsi="Arial" w:cs="Arial"/>
          <w:lang w:val="en-US"/>
        </w:rPr>
      </w:pPr>
    </w:p>
    <w:p w14:paraId="25B773DA" w14:textId="77777777" w:rsidR="004F640D" w:rsidRPr="004F640D" w:rsidRDefault="004F640D" w:rsidP="004F640D">
      <w:pPr>
        <w:spacing w:after="0" w:line="240" w:lineRule="auto"/>
        <w:jc w:val="both"/>
        <w:rPr>
          <w:rFonts w:ascii="Arial" w:hAnsi="Arial" w:cs="Arial"/>
          <w:lang w:val="en-US"/>
        </w:rPr>
      </w:pPr>
      <w:r w:rsidRPr="004F640D">
        <w:rPr>
          <w:rFonts w:ascii="Arial" w:hAnsi="Arial" w:cs="Arial"/>
          <w:lang w:val="en-US"/>
        </w:rPr>
        <w:t xml:space="preserve">Local productions that are financed by other institutions (THYMELI program, Ministry of Education and Culture, etc.) will not be accepted for participation in the Festival. </w:t>
      </w:r>
    </w:p>
    <w:p w14:paraId="09E44BD0" w14:textId="77777777" w:rsidR="004F640D" w:rsidRPr="004F640D" w:rsidRDefault="004F640D" w:rsidP="004F640D">
      <w:pPr>
        <w:spacing w:after="0" w:line="240" w:lineRule="auto"/>
        <w:jc w:val="both"/>
        <w:rPr>
          <w:rFonts w:ascii="Arial" w:hAnsi="Arial" w:cs="Arial"/>
          <w:lang w:val="en-US"/>
        </w:rPr>
      </w:pPr>
    </w:p>
    <w:p w14:paraId="163D2755" w14:textId="77777777" w:rsidR="004F640D" w:rsidRPr="004F640D" w:rsidRDefault="004F640D" w:rsidP="004F640D">
      <w:pPr>
        <w:spacing w:after="0" w:line="240" w:lineRule="auto"/>
        <w:jc w:val="both"/>
        <w:rPr>
          <w:rFonts w:ascii="Arial" w:hAnsi="Arial" w:cs="Arial"/>
          <w:lang w:val="en-US"/>
        </w:rPr>
      </w:pPr>
      <w:r w:rsidRPr="004F640D">
        <w:rPr>
          <w:rFonts w:ascii="Arial" w:hAnsi="Arial" w:cs="Arial"/>
          <w:lang w:val="en-US"/>
        </w:rPr>
        <w:t xml:space="preserve">The Artistic Director, who will prepare the final program taking into consideration all aspects, including the available budget and the overall goals of the Festival, will evaluate all proposals and the Director of the Cultural Services of the Ministry of Education and Culture will approve the final outcome. </w:t>
      </w:r>
    </w:p>
    <w:p w14:paraId="431AA745" w14:textId="77777777" w:rsidR="004F640D" w:rsidRPr="004F640D" w:rsidRDefault="004F640D" w:rsidP="004F640D">
      <w:pPr>
        <w:spacing w:after="0" w:line="240" w:lineRule="auto"/>
        <w:jc w:val="both"/>
        <w:rPr>
          <w:rFonts w:ascii="Arial" w:hAnsi="Arial" w:cs="Arial"/>
          <w:lang w:val="en-US"/>
        </w:rPr>
      </w:pPr>
    </w:p>
    <w:p w14:paraId="708FCF2A" w14:textId="77777777" w:rsidR="004F640D" w:rsidRPr="004F640D" w:rsidRDefault="004F640D" w:rsidP="004F640D">
      <w:pPr>
        <w:pStyle w:val="Naslov1"/>
        <w:rPr>
          <w:rFonts w:ascii="Arial" w:hAnsi="Arial" w:cs="Arial"/>
          <w:color w:val="auto"/>
          <w:sz w:val="22"/>
          <w:szCs w:val="22"/>
          <w:u w:val="single"/>
          <w:lang w:val="en-US"/>
        </w:rPr>
      </w:pPr>
      <w:r w:rsidRPr="004F640D">
        <w:rPr>
          <w:rFonts w:ascii="Arial" w:hAnsi="Arial" w:cs="Arial"/>
          <w:color w:val="auto"/>
          <w:sz w:val="22"/>
          <w:szCs w:val="22"/>
          <w:u w:val="single"/>
          <w:lang w:val="en-US"/>
        </w:rPr>
        <w:lastRenderedPageBreak/>
        <w:t>PROPOSAL SUBMISSION PROCEDURE</w:t>
      </w:r>
    </w:p>
    <w:p w14:paraId="31722A60" w14:textId="3C9BD49B" w:rsidR="004F640D" w:rsidRDefault="004F640D" w:rsidP="004F640D">
      <w:pPr>
        <w:spacing w:after="0" w:line="240" w:lineRule="auto"/>
        <w:jc w:val="both"/>
        <w:rPr>
          <w:rFonts w:ascii="Arial" w:hAnsi="Arial" w:cs="Arial"/>
          <w:lang w:val="en-US"/>
        </w:rPr>
      </w:pPr>
      <w:r w:rsidRPr="004F640D">
        <w:rPr>
          <w:rFonts w:ascii="Arial" w:hAnsi="Arial" w:cs="Arial"/>
          <w:lang w:val="en-US"/>
        </w:rPr>
        <w:t xml:space="preserve">All proposals must be submitted electronically to </w:t>
      </w:r>
      <w:hyperlink r:id="rId8" w:history="1">
        <w:r w:rsidRPr="004F640D">
          <w:rPr>
            <w:rStyle w:val="Hiperpovezava"/>
            <w:rFonts w:ascii="Arial" w:hAnsi="Arial" w:cs="Arial"/>
            <w:lang w:val="en-GB"/>
          </w:rPr>
          <w:t>andy</w:t>
        </w:r>
        <w:r w:rsidRPr="004F640D">
          <w:rPr>
            <w:rStyle w:val="Hiperpovezava"/>
            <w:rFonts w:ascii="Arial" w:hAnsi="Arial" w:cs="Arial"/>
            <w:lang w:val="en-US"/>
          </w:rPr>
          <w:t>@</w:t>
        </w:r>
        <w:r w:rsidRPr="004F640D">
          <w:rPr>
            <w:rStyle w:val="Hiperpovezava"/>
            <w:rFonts w:ascii="Arial" w:hAnsi="Arial" w:cs="Arial"/>
            <w:lang w:val="en-GB"/>
          </w:rPr>
          <w:t>bargilly</w:t>
        </w:r>
        <w:r w:rsidRPr="004F640D">
          <w:rPr>
            <w:rStyle w:val="Hiperpovezava"/>
            <w:rFonts w:ascii="Arial" w:hAnsi="Arial" w:cs="Arial"/>
            <w:lang w:val="en-US"/>
          </w:rPr>
          <w:t>.</w:t>
        </w:r>
        <w:r w:rsidRPr="004F640D">
          <w:rPr>
            <w:rStyle w:val="Hiperpovezava"/>
            <w:rFonts w:ascii="Arial" w:hAnsi="Arial" w:cs="Arial"/>
            <w:lang w:val="en-GB"/>
          </w:rPr>
          <w:t>com</w:t>
        </w:r>
      </w:hyperlink>
      <w:r w:rsidRPr="004F640D">
        <w:rPr>
          <w:rFonts w:ascii="Arial" w:hAnsi="Arial" w:cs="Arial"/>
          <w:lang w:val="en-US"/>
        </w:rPr>
        <w:t xml:space="preserve">, by </w:t>
      </w:r>
      <w:r w:rsidR="00430CFB">
        <w:rPr>
          <w:rFonts w:ascii="Arial" w:hAnsi="Arial" w:cs="Arial"/>
          <w:b/>
          <w:lang w:val="en-US"/>
        </w:rPr>
        <w:t>1</w:t>
      </w:r>
      <w:r>
        <w:rPr>
          <w:rFonts w:ascii="Arial" w:hAnsi="Arial" w:cs="Arial"/>
          <w:b/>
          <w:lang w:val="en-US"/>
        </w:rPr>
        <w:t xml:space="preserve"> February 202</w:t>
      </w:r>
      <w:r w:rsidR="00430CFB">
        <w:rPr>
          <w:rFonts w:ascii="Arial" w:hAnsi="Arial" w:cs="Arial"/>
          <w:b/>
          <w:lang w:val="en-US"/>
        </w:rPr>
        <w:t>1</w:t>
      </w:r>
      <w:r w:rsidRPr="004F640D">
        <w:rPr>
          <w:rFonts w:ascii="Arial" w:hAnsi="Arial" w:cs="Arial"/>
          <w:lang w:val="en-US"/>
        </w:rPr>
        <w:t xml:space="preserve"> and include the following:</w:t>
      </w:r>
    </w:p>
    <w:p w14:paraId="03D07CB2" w14:textId="77777777" w:rsidR="004F640D" w:rsidRPr="004F640D" w:rsidRDefault="004F640D" w:rsidP="004F640D">
      <w:pPr>
        <w:spacing w:after="0" w:line="240" w:lineRule="auto"/>
        <w:jc w:val="both"/>
        <w:rPr>
          <w:rFonts w:ascii="Arial" w:hAnsi="Arial" w:cs="Arial"/>
          <w:lang w:val="en-US"/>
        </w:rPr>
      </w:pPr>
    </w:p>
    <w:p w14:paraId="704C67A4" w14:textId="77777777" w:rsidR="004F640D" w:rsidRPr="004F640D" w:rsidRDefault="004F640D" w:rsidP="004F640D">
      <w:pPr>
        <w:pStyle w:val="Odstavekseznama"/>
        <w:numPr>
          <w:ilvl w:val="0"/>
          <w:numId w:val="14"/>
        </w:numPr>
        <w:spacing w:after="0" w:line="240" w:lineRule="auto"/>
        <w:ind w:hanging="720"/>
        <w:contextualSpacing w:val="0"/>
        <w:jc w:val="both"/>
        <w:rPr>
          <w:rFonts w:ascii="Arial" w:hAnsi="Arial" w:cs="Arial"/>
          <w:lang w:val="en-US"/>
        </w:rPr>
      </w:pPr>
      <w:r w:rsidRPr="004F640D">
        <w:rPr>
          <w:rFonts w:ascii="Arial" w:hAnsi="Arial" w:cs="Arial"/>
          <w:lang w:val="en-US"/>
        </w:rPr>
        <w:t xml:space="preserve">Analytical description of the proposal with </w:t>
      </w:r>
    </w:p>
    <w:p w14:paraId="3E30FA83" w14:textId="77777777" w:rsidR="004F640D" w:rsidRPr="004F640D" w:rsidRDefault="004F640D" w:rsidP="004F640D">
      <w:pPr>
        <w:pStyle w:val="Odstavekseznama"/>
        <w:numPr>
          <w:ilvl w:val="1"/>
          <w:numId w:val="14"/>
        </w:numPr>
        <w:spacing w:after="0" w:line="240" w:lineRule="auto"/>
        <w:ind w:left="1276" w:hanging="567"/>
        <w:contextualSpacing w:val="0"/>
        <w:jc w:val="both"/>
        <w:rPr>
          <w:rFonts w:ascii="Arial" w:hAnsi="Arial" w:cs="Arial"/>
          <w:lang w:val="en-US"/>
        </w:rPr>
      </w:pPr>
      <w:r w:rsidRPr="004F640D">
        <w:rPr>
          <w:rFonts w:ascii="Arial" w:hAnsi="Arial" w:cs="Arial"/>
          <w:lang w:val="en-US"/>
        </w:rPr>
        <w:t xml:space="preserve">Reference to the director’s approach and the reasoning behind the production (2-3 pages long) </w:t>
      </w:r>
    </w:p>
    <w:p w14:paraId="780737D9" w14:textId="77777777" w:rsidR="004F640D" w:rsidRPr="004F640D" w:rsidRDefault="004F640D" w:rsidP="004F640D">
      <w:pPr>
        <w:pStyle w:val="Odstavekseznama"/>
        <w:numPr>
          <w:ilvl w:val="1"/>
          <w:numId w:val="14"/>
        </w:numPr>
        <w:spacing w:after="0" w:line="240" w:lineRule="auto"/>
        <w:ind w:left="1276" w:hanging="567"/>
        <w:contextualSpacing w:val="0"/>
        <w:jc w:val="both"/>
        <w:rPr>
          <w:rFonts w:ascii="Arial" w:hAnsi="Arial" w:cs="Arial"/>
        </w:rPr>
      </w:pPr>
      <w:r w:rsidRPr="004F640D">
        <w:rPr>
          <w:rFonts w:ascii="Arial" w:hAnsi="Arial" w:cs="Arial"/>
          <w:lang w:val="en-US"/>
        </w:rPr>
        <w:t xml:space="preserve">Duration </w:t>
      </w:r>
    </w:p>
    <w:p w14:paraId="47F66BE1" w14:textId="77777777" w:rsidR="004F640D" w:rsidRPr="004F640D" w:rsidRDefault="004F640D" w:rsidP="004F640D">
      <w:pPr>
        <w:pStyle w:val="Odstavekseznama"/>
        <w:numPr>
          <w:ilvl w:val="1"/>
          <w:numId w:val="14"/>
        </w:numPr>
        <w:spacing w:after="0" w:line="240" w:lineRule="auto"/>
        <w:ind w:left="1276" w:hanging="567"/>
        <w:contextualSpacing w:val="0"/>
        <w:jc w:val="both"/>
        <w:rPr>
          <w:rFonts w:ascii="Arial" w:hAnsi="Arial" w:cs="Arial"/>
          <w:lang w:val="en-US"/>
        </w:rPr>
      </w:pPr>
      <w:r w:rsidRPr="004F640D">
        <w:rPr>
          <w:rFonts w:ascii="Arial" w:hAnsi="Arial" w:cs="Arial"/>
          <w:lang w:val="en-US"/>
        </w:rPr>
        <w:t>Number of the performances and proposed dates.</w:t>
      </w:r>
    </w:p>
    <w:p w14:paraId="53956DE1" w14:textId="77777777" w:rsidR="004F640D" w:rsidRPr="004F640D" w:rsidRDefault="004F640D" w:rsidP="004F640D">
      <w:pPr>
        <w:pStyle w:val="Odstavekseznama"/>
        <w:numPr>
          <w:ilvl w:val="1"/>
          <w:numId w:val="14"/>
        </w:numPr>
        <w:spacing w:after="0" w:line="240" w:lineRule="auto"/>
        <w:ind w:left="1276" w:hanging="567"/>
        <w:contextualSpacing w:val="0"/>
        <w:jc w:val="both"/>
        <w:rPr>
          <w:rFonts w:ascii="Arial" w:hAnsi="Arial" w:cs="Arial"/>
          <w:lang w:val="en-US"/>
        </w:rPr>
      </w:pPr>
      <w:r w:rsidRPr="004F640D">
        <w:rPr>
          <w:rFonts w:ascii="Arial" w:hAnsi="Arial" w:cs="Arial"/>
          <w:lang w:val="en-US"/>
        </w:rPr>
        <w:t>Statement of how the proposal is consistent with the character and goals of the Festival</w:t>
      </w:r>
    </w:p>
    <w:p w14:paraId="26A53418" w14:textId="77777777" w:rsidR="004F640D" w:rsidRPr="004F640D" w:rsidRDefault="004F640D" w:rsidP="004F640D">
      <w:pPr>
        <w:pStyle w:val="Odstavekseznama"/>
        <w:numPr>
          <w:ilvl w:val="1"/>
          <w:numId w:val="14"/>
        </w:numPr>
        <w:spacing w:after="0" w:line="240" w:lineRule="auto"/>
        <w:ind w:left="1276" w:hanging="567"/>
        <w:contextualSpacing w:val="0"/>
        <w:jc w:val="both"/>
        <w:rPr>
          <w:rFonts w:ascii="Arial" w:hAnsi="Arial" w:cs="Arial"/>
          <w:lang w:val="en-US"/>
        </w:rPr>
      </w:pPr>
      <w:r w:rsidRPr="004F640D">
        <w:rPr>
          <w:rFonts w:ascii="Arial" w:hAnsi="Arial" w:cs="Arial"/>
          <w:lang w:val="en-US"/>
        </w:rPr>
        <w:t xml:space="preserve">Supporting material, i.e. videos and photographs of the actual show (or material from previous shows of the same group/artist in case it is a new production), reviews and any other useful information. </w:t>
      </w:r>
    </w:p>
    <w:p w14:paraId="2ACC5104" w14:textId="77777777" w:rsidR="004F640D" w:rsidRPr="004F640D" w:rsidRDefault="004F640D" w:rsidP="004F640D">
      <w:pPr>
        <w:pStyle w:val="Odstavekseznama"/>
        <w:numPr>
          <w:ilvl w:val="0"/>
          <w:numId w:val="14"/>
        </w:numPr>
        <w:spacing w:after="0" w:line="240" w:lineRule="auto"/>
        <w:ind w:hanging="720"/>
        <w:contextualSpacing w:val="0"/>
        <w:jc w:val="both"/>
        <w:rPr>
          <w:rFonts w:ascii="Arial" w:hAnsi="Arial" w:cs="Arial"/>
          <w:lang w:val="en-US"/>
        </w:rPr>
      </w:pPr>
      <w:r w:rsidRPr="004F640D">
        <w:rPr>
          <w:rFonts w:ascii="Arial" w:hAnsi="Arial" w:cs="Arial"/>
          <w:lang w:val="en-US"/>
        </w:rPr>
        <w:t xml:space="preserve">A complete list of names and CVs of the artists and the names of the technical staff, if any. </w:t>
      </w:r>
    </w:p>
    <w:p w14:paraId="7B4CC730" w14:textId="77777777" w:rsidR="004F640D" w:rsidRPr="004F640D" w:rsidRDefault="004F640D" w:rsidP="004F640D">
      <w:pPr>
        <w:pStyle w:val="Odstavekseznama"/>
        <w:numPr>
          <w:ilvl w:val="0"/>
          <w:numId w:val="14"/>
        </w:numPr>
        <w:spacing w:after="0" w:line="240" w:lineRule="auto"/>
        <w:ind w:hanging="720"/>
        <w:contextualSpacing w:val="0"/>
        <w:jc w:val="both"/>
        <w:rPr>
          <w:rFonts w:ascii="Arial" w:hAnsi="Arial" w:cs="Arial"/>
          <w:lang w:val="en-US"/>
        </w:rPr>
      </w:pPr>
      <w:r w:rsidRPr="004F640D">
        <w:rPr>
          <w:rFonts w:ascii="Arial" w:hAnsi="Arial" w:cs="Arial"/>
          <w:lang w:val="en-US"/>
        </w:rPr>
        <w:t xml:space="preserve">A detailed budget including all production expenses: salaries, rights, fees, production expenses, travel expenses, accommodation, fee of the production office that should not exceed 10% of the total budget (minimum fee 1,000€), per diem, technical support, VAT, sets, etc. </w:t>
      </w:r>
    </w:p>
    <w:p w14:paraId="4B827A3E" w14:textId="77777777" w:rsidR="004F640D" w:rsidRPr="004F640D" w:rsidRDefault="004F640D" w:rsidP="004F640D">
      <w:pPr>
        <w:pStyle w:val="Odstavekseznama"/>
        <w:numPr>
          <w:ilvl w:val="0"/>
          <w:numId w:val="14"/>
        </w:numPr>
        <w:spacing w:after="0" w:line="240" w:lineRule="auto"/>
        <w:ind w:hanging="720"/>
        <w:contextualSpacing w:val="0"/>
        <w:jc w:val="both"/>
        <w:rPr>
          <w:rFonts w:ascii="Arial" w:hAnsi="Arial" w:cs="Arial"/>
          <w:lang w:val="en-US"/>
        </w:rPr>
      </w:pPr>
      <w:r w:rsidRPr="004F640D">
        <w:rPr>
          <w:rFonts w:ascii="Arial" w:hAnsi="Arial" w:cs="Arial"/>
          <w:lang w:val="en-US"/>
        </w:rPr>
        <w:t>Short profile of the production office (organization, company, institution or person) submitting the proposal (1 page).</w:t>
      </w:r>
    </w:p>
    <w:p w14:paraId="67987576" w14:textId="77777777" w:rsidR="004F640D" w:rsidRPr="004F640D" w:rsidRDefault="004F640D" w:rsidP="004F640D">
      <w:pPr>
        <w:spacing w:after="0" w:line="240" w:lineRule="auto"/>
        <w:jc w:val="both"/>
        <w:rPr>
          <w:rFonts w:ascii="Arial" w:hAnsi="Arial" w:cs="Arial"/>
          <w:lang w:val="en-US"/>
        </w:rPr>
      </w:pPr>
    </w:p>
    <w:p w14:paraId="5EDF2102" w14:textId="77777777" w:rsidR="004F640D" w:rsidRPr="00D45B27" w:rsidRDefault="004F640D" w:rsidP="004F640D">
      <w:pPr>
        <w:spacing w:after="0" w:line="240" w:lineRule="auto"/>
        <w:jc w:val="both"/>
        <w:rPr>
          <w:rFonts w:ascii="Arial" w:hAnsi="Arial" w:cs="Arial"/>
          <w:b/>
          <w:lang w:val="en-US"/>
        </w:rPr>
      </w:pPr>
      <w:r w:rsidRPr="00D45B27">
        <w:rPr>
          <w:rFonts w:ascii="Arial" w:hAnsi="Arial" w:cs="Arial"/>
          <w:b/>
          <w:lang w:val="en-US"/>
        </w:rPr>
        <w:t>Each proposal should be sent in one electronic file, otherwise will not be taken into consideration.</w:t>
      </w:r>
    </w:p>
    <w:p w14:paraId="31022E35" w14:textId="77777777" w:rsidR="004F640D" w:rsidRDefault="004F640D" w:rsidP="004F640D">
      <w:pPr>
        <w:spacing w:after="0" w:line="240" w:lineRule="auto"/>
        <w:jc w:val="both"/>
        <w:rPr>
          <w:rFonts w:ascii="Arial" w:hAnsi="Arial" w:cs="Arial"/>
          <w:lang w:val="en-US"/>
        </w:rPr>
      </w:pPr>
    </w:p>
    <w:p w14:paraId="3BB370FC" w14:textId="6C762AB1" w:rsidR="004F640D" w:rsidRDefault="00D45B27" w:rsidP="004F640D">
      <w:pPr>
        <w:spacing w:after="0" w:line="240" w:lineRule="auto"/>
        <w:jc w:val="both"/>
        <w:rPr>
          <w:rFonts w:ascii="Arial" w:hAnsi="Arial" w:cs="Arial"/>
          <w:lang w:val="en-US"/>
        </w:rPr>
      </w:pPr>
      <w:r>
        <w:rPr>
          <w:rFonts w:ascii="Arial" w:hAnsi="Arial" w:cs="Arial"/>
          <w:lang w:val="en-US"/>
        </w:rPr>
        <w:t>The legal representative of each of the selected proposals</w:t>
      </w:r>
      <w:r w:rsidR="009B3777">
        <w:rPr>
          <w:rFonts w:ascii="Arial" w:hAnsi="Arial" w:cs="Arial"/>
          <w:lang w:val="en-US"/>
        </w:rPr>
        <w:t xml:space="preserve"> will be asked to sign a related</w:t>
      </w:r>
      <w:r>
        <w:rPr>
          <w:rFonts w:ascii="Arial" w:hAnsi="Arial" w:cs="Arial"/>
          <w:lang w:val="en-US"/>
        </w:rPr>
        <w:t xml:space="preserve"> contract with the Ministry of Education, Culture, Sports and Youth</w:t>
      </w:r>
      <w:r w:rsidR="00430CFB">
        <w:rPr>
          <w:rFonts w:ascii="Arial" w:hAnsi="Arial" w:cs="Arial"/>
          <w:lang w:val="en-US"/>
        </w:rPr>
        <w:t>, which is attached.</w:t>
      </w:r>
    </w:p>
    <w:p w14:paraId="6E024331" w14:textId="77777777" w:rsidR="004F640D" w:rsidRDefault="004F640D" w:rsidP="004F640D">
      <w:pPr>
        <w:spacing w:after="0" w:line="240" w:lineRule="auto"/>
        <w:jc w:val="both"/>
        <w:rPr>
          <w:rFonts w:ascii="Arial" w:hAnsi="Arial" w:cs="Arial"/>
          <w:lang w:val="en-US"/>
        </w:rPr>
      </w:pPr>
    </w:p>
    <w:p w14:paraId="67D8B239" w14:textId="77777777" w:rsidR="004F640D" w:rsidRPr="004F640D" w:rsidRDefault="004F640D" w:rsidP="004F640D">
      <w:pPr>
        <w:spacing w:after="0" w:line="240" w:lineRule="auto"/>
        <w:jc w:val="both"/>
        <w:rPr>
          <w:rFonts w:ascii="Arial" w:hAnsi="Arial" w:cs="Arial"/>
          <w:lang w:val="en-US"/>
        </w:rPr>
      </w:pPr>
      <w:r w:rsidRPr="004F640D">
        <w:rPr>
          <w:rFonts w:ascii="Arial" w:hAnsi="Arial" w:cs="Arial"/>
          <w:lang w:val="en-US"/>
        </w:rPr>
        <w:t xml:space="preserve">The Festival has the exclusive right to find sponsors. </w:t>
      </w:r>
    </w:p>
    <w:p w14:paraId="7F3A259F" w14:textId="77777777" w:rsidR="004F640D" w:rsidRPr="004F640D" w:rsidRDefault="004F640D" w:rsidP="004F640D">
      <w:pPr>
        <w:pStyle w:val="Brezrazmikov"/>
        <w:jc w:val="both"/>
        <w:rPr>
          <w:rFonts w:ascii="Arial" w:hAnsi="Arial" w:cs="Arial"/>
          <w:lang w:val="en-US"/>
        </w:rPr>
      </w:pPr>
    </w:p>
    <w:p w14:paraId="74C23AB2" w14:textId="77777777" w:rsidR="004F640D" w:rsidRPr="004F640D" w:rsidRDefault="004F640D" w:rsidP="00D45B27">
      <w:pPr>
        <w:spacing w:after="120"/>
        <w:jc w:val="both"/>
        <w:rPr>
          <w:rFonts w:ascii="Arial" w:hAnsi="Arial" w:cs="Arial"/>
          <w:lang w:val="en-US"/>
        </w:rPr>
      </w:pPr>
      <w:r w:rsidRPr="004F640D">
        <w:rPr>
          <w:rFonts w:ascii="Arial" w:hAnsi="Arial" w:cs="Arial"/>
          <w:lang w:val="en-US"/>
        </w:rPr>
        <w:t xml:space="preserve">For further information or clarifications, interested parties may call the Artistic Director Mr. Andy </w:t>
      </w:r>
      <w:proofErr w:type="spellStart"/>
      <w:r w:rsidRPr="004F640D">
        <w:rPr>
          <w:rFonts w:ascii="Arial" w:hAnsi="Arial" w:cs="Arial"/>
          <w:lang w:val="en-US"/>
        </w:rPr>
        <w:t>Bargilly</w:t>
      </w:r>
      <w:proofErr w:type="spellEnd"/>
      <w:r w:rsidRPr="004F640D">
        <w:rPr>
          <w:rFonts w:ascii="Arial" w:hAnsi="Arial" w:cs="Arial"/>
          <w:lang w:val="en-US"/>
        </w:rPr>
        <w:t xml:space="preserve"> at </w:t>
      </w:r>
      <w:r>
        <w:rPr>
          <w:rFonts w:ascii="Arial" w:hAnsi="Arial" w:cs="Arial"/>
          <w:b/>
          <w:lang w:val="en-US"/>
        </w:rPr>
        <w:t>+</w:t>
      </w:r>
      <w:r w:rsidRPr="004F640D">
        <w:rPr>
          <w:rFonts w:ascii="Arial" w:hAnsi="Arial" w:cs="Arial"/>
          <w:b/>
          <w:lang w:val="en-US"/>
        </w:rPr>
        <w:t>357</w:t>
      </w:r>
      <w:r w:rsidRPr="004F640D">
        <w:rPr>
          <w:rFonts w:ascii="Arial" w:hAnsi="Arial" w:cs="Arial"/>
          <w:lang w:val="en-US"/>
        </w:rPr>
        <w:t xml:space="preserve"> </w:t>
      </w:r>
      <w:r w:rsidRPr="004F640D">
        <w:rPr>
          <w:rFonts w:ascii="Arial" w:hAnsi="Arial" w:cs="Arial"/>
          <w:b/>
          <w:lang w:val="en-US"/>
        </w:rPr>
        <w:t>99 689 543</w:t>
      </w:r>
      <w:r w:rsidRPr="004F640D">
        <w:rPr>
          <w:rFonts w:ascii="Arial" w:hAnsi="Arial" w:cs="Arial"/>
          <w:lang w:val="en-US"/>
        </w:rPr>
        <w:t xml:space="preserve"> (09.00-13.30 </w:t>
      </w:r>
      <w:r w:rsidRPr="004F640D">
        <w:rPr>
          <w:rFonts w:ascii="Arial" w:hAnsi="Arial" w:cs="Arial"/>
        </w:rPr>
        <w:t>και</w:t>
      </w:r>
      <w:r w:rsidR="005414A7">
        <w:rPr>
          <w:rFonts w:ascii="Arial" w:hAnsi="Arial" w:cs="Arial"/>
          <w:lang w:val="en-US"/>
        </w:rPr>
        <w:t xml:space="preserve"> 16.00-18.00</w:t>
      </w:r>
      <w:r w:rsidRPr="004F640D">
        <w:rPr>
          <w:rFonts w:ascii="Arial" w:hAnsi="Arial" w:cs="Arial"/>
          <w:lang w:val="en-US"/>
        </w:rPr>
        <w:t xml:space="preserve"> daily</w:t>
      </w:r>
      <w:r w:rsidR="005414A7">
        <w:rPr>
          <w:rFonts w:ascii="Arial" w:hAnsi="Arial" w:cs="Arial"/>
          <w:lang w:val="en-US"/>
        </w:rPr>
        <w:t>,</w:t>
      </w:r>
      <w:r w:rsidRPr="004F640D">
        <w:rPr>
          <w:rFonts w:ascii="Arial" w:hAnsi="Arial" w:cs="Arial"/>
          <w:lang w:val="en-US"/>
        </w:rPr>
        <w:t xml:space="preserve"> excluding the weekend) or email at</w:t>
      </w:r>
      <w:r w:rsidRPr="004F640D">
        <w:rPr>
          <w:rFonts w:ascii="Arial" w:hAnsi="Arial" w:cs="Arial"/>
          <w:b/>
          <w:lang w:val="en-US"/>
        </w:rPr>
        <w:t xml:space="preserve"> </w:t>
      </w:r>
      <w:hyperlink r:id="rId9" w:history="1">
        <w:r w:rsidRPr="004F640D">
          <w:rPr>
            <w:rStyle w:val="Hiperpovezava"/>
            <w:rFonts w:ascii="Arial" w:hAnsi="Arial" w:cs="Arial"/>
            <w:b/>
            <w:lang w:val="en-GB"/>
          </w:rPr>
          <w:t>andy</w:t>
        </w:r>
        <w:r w:rsidRPr="004F640D">
          <w:rPr>
            <w:rStyle w:val="Hiperpovezava"/>
            <w:rFonts w:ascii="Arial" w:hAnsi="Arial" w:cs="Arial"/>
            <w:b/>
            <w:lang w:val="en-US"/>
          </w:rPr>
          <w:t>@</w:t>
        </w:r>
        <w:r w:rsidRPr="004F640D">
          <w:rPr>
            <w:rStyle w:val="Hiperpovezava"/>
            <w:rFonts w:ascii="Arial" w:hAnsi="Arial" w:cs="Arial"/>
            <w:b/>
            <w:lang w:val="en-GB"/>
          </w:rPr>
          <w:t>bargilly</w:t>
        </w:r>
        <w:r w:rsidRPr="004F640D">
          <w:rPr>
            <w:rStyle w:val="Hiperpovezava"/>
            <w:rFonts w:ascii="Arial" w:hAnsi="Arial" w:cs="Arial"/>
            <w:b/>
            <w:lang w:val="en-US"/>
          </w:rPr>
          <w:t>.</w:t>
        </w:r>
        <w:r w:rsidRPr="004F640D">
          <w:rPr>
            <w:rStyle w:val="Hiperpovezava"/>
            <w:rFonts w:ascii="Arial" w:hAnsi="Arial" w:cs="Arial"/>
            <w:b/>
            <w:lang w:val="en-GB"/>
          </w:rPr>
          <w:t>com</w:t>
        </w:r>
      </w:hyperlink>
    </w:p>
    <w:p w14:paraId="5A52BB45" w14:textId="77777777" w:rsidR="004F640D" w:rsidRPr="004F640D" w:rsidRDefault="004F640D" w:rsidP="004F640D">
      <w:pPr>
        <w:spacing w:after="120"/>
        <w:jc w:val="right"/>
        <w:rPr>
          <w:rFonts w:ascii="Arial" w:hAnsi="Arial" w:cs="Arial"/>
          <w:lang w:val="en-US"/>
        </w:rPr>
      </w:pPr>
    </w:p>
    <w:p w14:paraId="32E7229B" w14:textId="77777777" w:rsidR="00C80C0B" w:rsidRPr="004F640D" w:rsidRDefault="00F836E6" w:rsidP="00D83C44">
      <w:pPr>
        <w:pStyle w:val="Brezrazmikov"/>
        <w:rPr>
          <w:rFonts w:ascii="Arial" w:hAnsi="Arial" w:cs="Arial"/>
          <w:b/>
          <w:sz w:val="24"/>
          <w:szCs w:val="24"/>
          <w:lang w:val="en-GB"/>
        </w:rPr>
      </w:pPr>
      <w:r w:rsidRPr="004F640D">
        <w:rPr>
          <w:rFonts w:ascii="Arial" w:hAnsi="Arial" w:cs="Arial"/>
          <w:b/>
          <w:sz w:val="24"/>
          <w:szCs w:val="24"/>
          <w:lang w:val="en-GB"/>
        </w:rPr>
        <w:t xml:space="preserve"> </w:t>
      </w:r>
    </w:p>
    <w:sectPr w:rsidR="00C80C0B" w:rsidRPr="004F640D" w:rsidSect="00F65A5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F238D" w14:textId="77777777" w:rsidR="00EB3F94" w:rsidRDefault="00EB3F94" w:rsidP="0034283F">
      <w:pPr>
        <w:spacing w:after="0" w:line="240" w:lineRule="auto"/>
      </w:pPr>
      <w:r>
        <w:separator/>
      </w:r>
    </w:p>
  </w:endnote>
  <w:endnote w:type="continuationSeparator" w:id="0">
    <w:p w14:paraId="362E4603" w14:textId="77777777" w:rsidR="00EB3F94" w:rsidRDefault="00EB3F94" w:rsidP="0034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F3AB" w14:textId="77777777" w:rsidR="009A048B" w:rsidRDefault="009A04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7647" w14:textId="77777777" w:rsidR="009A048B" w:rsidRPr="009A048B" w:rsidRDefault="00053D41" w:rsidP="00053D41">
    <w:pPr>
      <w:pStyle w:val="Noga"/>
      <w:jc w:val="center"/>
      <w:rPr>
        <w:noProof/>
        <w:sz w:val="18"/>
        <w:szCs w:val="18"/>
        <w:lang w:val="en-US" w:eastAsia="en-GB"/>
      </w:rPr>
    </w:pPr>
    <w:r w:rsidRPr="00053D41">
      <w:rPr>
        <w:noProof/>
        <w:sz w:val="18"/>
        <w:szCs w:val="18"/>
        <w:lang w:val="en-GB" w:eastAsia="en-GB"/>
      </w:rPr>
      <w:drawing>
        <wp:inline distT="0" distB="0" distL="0" distR="0" wp14:anchorId="740EC6CB" wp14:editId="75ED439E">
          <wp:extent cx="5274310" cy="367830"/>
          <wp:effectExtent l="0" t="0" r="2540" b="0"/>
          <wp:docPr id="1" name="Picture 1" descr="C:\Users\Andy Bargilly\Desktop\kypria new logo - letterhead, cards, manual\Footer-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 Bargilly\Desktop\kypria new logo - letterhead, cards, manual\Footer-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78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07E0" w14:textId="77777777" w:rsidR="009A048B" w:rsidRDefault="009A04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5B083" w14:textId="77777777" w:rsidR="00EB3F94" w:rsidRDefault="00EB3F94" w:rsidP="0034283F">
      <w:pPr>
        <w:spacing w:after="0" w:line="240" w:lineRule="auto"/>
      </w:pPr>
      <w:r>
        <w:separator/>
      </w:r>
    </w:p>
  </w:footnote>
  <w:footnote w:type="continuationSeparator" w:id="0">
    <w:p w14:paraId="18050332" w14:textId="77777777" w:rsidR="00EB3F94" w:rsidRDefault="00EB3F94" w:rsidP="0034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D3F7" w14:textId="77777777" w:rsidR="009A048B" w:rsidRDefault="009A048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6EAC" w14:textId="77777777" w:rsidR="0034283F" w:rsidRDefault="00053D41">
    <w:pPr>
      <w:pStyle w:val="Glava"/>
    </w:pPr>
    <w:r w:rsidRPr="00053D41">
      <w:rPr>
        <w:noProof/>
        <w:lang w:val="en-GB" w:eastAsia="en-GB"/>
      </w:rPr>
      <w:drawing>
        <wp:inline distT="0" distB="0" distL="0" distR="0" wp14:anchorId="71B96D1A" wp14:editId="719B761A">
          <wp:extent cx="5274310" cy="928531"/>
          <wp:effectExtent l="0" t="0" r="2540" b="5080"/>
          <wp:docPr id="4" name="Picture 4" descr="C:\Users\Andy Bargilly\Desktop\kypria new logo - letterhead, cards, manual\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y Bargilly\Desktop\kypria new logo - letterhead, cards, manual\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285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A520" w14:textId="77777777" w:rsidR="009A048B" w:rsidRDefault="009A048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CBD"/>
    <w:multiLevelType w:val="hybridMultilevel"/>
    <w:tmpl w:val="4F94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070B6"/>
    <w:multiLevelType w:val="hybridMultilevel"/>
    <w:tmpl w:val="6BDEB99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9B91DD3"/>
    <w:multiLevelType w:val="hybridMultilevel"/>
    <w:tmpl w:val="2402E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7297C"/>
    <w:multiLevelType w:val="hybridMultilevel"/>
    <w:tmpl w:val="583ED6D4"/>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327330F7"/>
    <w:multiLevelType w:val="hybridMultilevel"/>
    <w:tmpl w:val="79B2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62AF4"/>
    <w:multiLevelType w:val="hybridMultilevel"/>
    <w:tmpl w:val="0C742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51CB1"/>
    <w:multiLevelType w:val="hybridMultilevel"/>
    <w:tmpl w:val="2EF25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62603"/>
    <w:multiLevelType w:val="hybridMultilevel"/>
    <w:tmpl w:val="B882E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C2A41"/>
    <w:multiLevelType w:val="hybridMultilevel"/>
    <w:tmpl w:val="67EE7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A55EF5"/>
    <w:multiLevelType w:val="hybridMultilevel"/>
    <w:tmpl w:val="2FB8F84A"/>
    <w:lvl w:ilvl="0" w:tplc="15AA9E58">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70F63"/>
    <w:multiLevelType w:val="hybridMultilevel"/>
    <w:tmpl w:val="D750C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DD0A6B"/>
    <w:multiLevelType w:val="hybridMultilevel"/>
    <w:tmpl w:val="F886E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75329"/>
    <w:multiLevelType w:val="hybridMultilevel"/>
    <w:tmpl w:val="2A521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94292"/>
    <w:multiLevelType w:val="hybridMultilevel"/>
    <w:tmpl w:val="9266C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6"/>
  </w:num>
  <w:num w:numId="5">
    <w:abstractNumId w:val="7"/>
  </w:num>
  <w:num w:numId="6">
    <w:abstractNumId w:val="2"/>
  </w:num>
  <w:num w:numId="7">
    <w:abstractNumId w:val="0"/>
  </w:num>
  <w:num w:numId="8">
    <w:abstractNumId w:val="13"/>
  </w:num>
  <w:num w:numId="9">
    <w:abstractNumId w:val="4"/>
  </w:num>
  <w:num w:numId="10">
    <w:abstractNumId w:val="12"/>
  </w:num>
  <w:num w:numId="11">
    <w:abstractNumId w:val="10"/>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41"/>
    <w:rsid w:val="00050B94"/>
    <w:rsid w:val="00053D41"/>
    <w:rsid w:val="0006297E"/>
    <w:rsid w:val="000864D0"/>
    <w:rsid w:val="000B4401"/>
    <w:rsid w:val="000E27AD"/>
    <w:rsid w:val="001429AD"/>
    <w:rsid w:val="00143A35"/>
    <w:rsid w:val="00162935"/>
    <w:rsid w:val="001957D0"/>
    <w:rsid w:val="001E0E91"/>
    <w:rsid w:val="002045F7"/>
    <w:rsid w:val="00240814"/>
    <w:rsid w:val="002851C9"/>
    <w:rsid w:val="002B7F68"/>
    <w:rsid w:val="002D1BA4"/>
    <w:rsid w:val="002D2271"/>
    <w:rsid w:val="0031078B"/>
    <w:rsid w:val="0034283F"/>
    <w:rsid w:val="0037293A"/>
    <w:rsid w:val="00387469"/>
    <w:rsid w:val="003A165D"/>
    <w:rsid w:val="003D3596"/>
    <w:rsid w:val="00411EDA"/>
    <w:rsid w:val="00430CFB"/>
    <w:rsid w:val="00442F58"/>
    <w:rsid w:val="0044799C"/>
    <w:rsid w:val="00451179"/>
    <w:rsid w:val="0048690C"/>
    <w:rsid w:val="004C2A52"/>
    <w:rsid w:val="004D7007"/>
    <w:rsid w:val="004E3509"/>
    <w:rsid w:val="004E5863"/>
    <w:rsid w:val="004F3140"/>
    <w:rsid w:val="004F3FBC"/>
    <w:rsid w:val="004F640D"/>
    <w:rsid w:val="00515521"/>
    <w:rsid w:val="005414A7"/>
    <w:rsid w:val="0054558F"/>
    <w:rsid w:val="00550ECA"/>
    <w:rsid w:val="00552E21"/>
    <w:rsid w:val="00591CE6"/>
    <w:rsid w:val="00595A60"/>
    <w:rsid w:val="005A5762"/>
    <w:rsid w:val="005A6F8B"/>
    <w:rsid w:val="005B40FD"/>
    <w:rsid w:val="005E0800"/>
    <w:rsid w:val="005F5317"/>
    <w:rsid w:val="0062242B"/>
    <w:rsid w:val="00624A71"/>
    <w:rsid w:val="00625DC4"/>
    <w:rsid w:val="00650A88"/>
    <w:rsid w:val="006712F9"/>
    <w:rsid w:val="00673E2A"/>
    <w:rsid w:val="00675339"/>
    <w:rsid w:val="006A37E9"/>
    <w:rsid w:val="006B2BB4"/>
    <w:rsid w:val="006B339C"/>
    <w:rsid w:val="006D0CD2"/>
    <w:rsid w:val="00716ED6"/>
    <w:rsid w:val="00730CAD"/>
    <w:rsid w:val="00760EC4"/>
    <w:rsid w:val="0076740C"/>
    <w:rsid w:val="00780091"/>
    <w:rsid w:val="007822BC"/>
    <w:rsid w:val="007A2878"/>
    <w:rsid w:val="007B0B71"/>
    <w:rsid w:val="007B0C7D"/>
    <w:rsid w:val="007B31A4"/>
    <w:rsid w:val="007F04F6"/>
    <w:rsid w:val="007F0DB6"/>
    <w:rsid w:val="00825E44"/>
    <w:rsid w:val="0087644E"/>
    <w:rsid w:val="00880B55"/>
    <w:rsid w:val="008934E7"/>
    <w:rsid w:val="008A3E4B"/>
    <w:rsid w:val="008A5072"/>
    <w:rsid w:val="008D0B12"/>
    <w:rsid w:val="008F7FB8"/>
    <w:rsid w:val="0090034E"/>
    <w:rsid w:val="00911AAD"/>
    <w:rsid w:val="00930078"/>
    <w:rsid w:val="00936E89"/>
    <w:rsid w:val="00937579"/>
    <w:rsid w:val="00977EE4"/>
    <w:rsid w:val="00980661"/>
    <w:rsid w:val="00980A2C"/>
    <w:rsid w:val="00982146"/>
    <w:rsid w:val="009A048B"/>
    <w:rsid w:val="009A5B33"/>
    <w:rsid w:val="009B1652"/>
    <w:rsid w:val="009B3777"/>
    <w:rsid w:val="009C2612"/>
    <w:rsid w:val="009D2775"/>
    <w:rsid w:val="009E1C79"/>
    <w:rsid w:val="009F02C1"/>
    <w:rsid w:val="00A05988"/>
    <w:rsid w:val="00A06338"/>
    <w:rsid w:val="00A70B19"/>
    <w:rsid w:val="00A72779"/>
    <w:rsid w:val="00A758F3"/>
    <w:rsid w:val="00AC7766"/>
    <w:rsid w:val="00AD7924"/>
    <w:rsid w:val="00AF4072"/>
    <w:rsid w:val="00B30CA3"/>
    <w:rsid w:val="00B32E71"/>
    <w:rsid w:val="00B6058A"/>
    <w:rsid w:val="00BC099A"/>
    <w:rsid w:val="00BE266E"/>
    <w:rsid w:val="00C22BF1"/>
    <w:rsid w:val="00C24F6F"/>
    <w:rsid w:val="00C27C99"/>
    <w:rsid w:val="00C43F36"/>
    <w:rsid w:val="00C5158A"/>
    <w:rsid w:val="00C51DA2"/>
    <w:rsid w:val="00C64108"/>
    <w:rsid w:val="00C675E8"/>
    <w:rsid w:val="00C80C0B"/>
    <w:rsid w:val="00C84D46"/>
    <w:rsid w:val="00C92206"/>
    <w:rsid w:val="00C97F0C"/>
    <w:rsid w:val="00CA6B69"/>
    <w:rsid w:val="00CB239B"/>
    <w:rsid w:val="00CB5FD5"/>
    <w:rsid w:val="00CC24EB"/>
    <w:rsid w:val="00CC2E8F"/>
    <w:rsid w:val="00CE1059"/>
    <w:rsid w:val="00CE7CEE"/>
    <w:rsid w:val="00CF3CEE"/>
    <w:rsid w:val="00D06C7F"/>
    <w:rsid w:val="00D200B3"/>
    <w:rsid w:val="00D2517A"/>
    <w:rsid w:val="00D35BEA"/>
    <w:rsid w:val="00D43865"/>
    <w:rsid w:val="00D45B27"/>
    <w:rsid w:val="00D56DC1"/>
    <w:rsid w:val="00D7435E"/>
    <w:rsid w:val="00D82CD6"/>
    <w:rsid w:val="00D83C44"/>
    <w:rsid w:val="00D97E81"/>
    <w:rsid w:val="00DA47EE"/>
    <w:rsid w:val="00DD2BFF"/>
    <w:rsid w:val="00DD2F18"/>
    <w:rsid w:val="00DD44D2"/>
    <w:rsid w:val="00E200AF"/>
    <w:rsid w:val="00E32BBF"/>
    <w:rsid w:val="00E74417"/>
    <w:rsid w:val="00E8035B"/>
    <w:rsid w:val="00E9315E"/>
    <w:rsid w:val="00E93B06"/>
    <w:rsid w:val="00E953FB"/>
    <w:rsid w:val="00E9681F"/>
    <w:rsid w:val="00EB3F94"/>
    <w:rsid w:val="00EC231E"/>
    <w:rsid w:val="00ED377A"/>
    <w:rsid w:val="00EE3E50"/>
    <w:rsid w:val="00EF7218"/>
    <w:rsid w:val="00F37B6B"/>
    <w:rsid w:val="00F472B9"/>
    <w:rsid w:val="00F65A53"/>
    <w:rsid w:val="00F836E6"/>
    <w:rsid w:val="00F840B1"/>
    <w:rsid w:val="00FB2131"/>
    <w:rsid w:val="00FB681F"/>
    <w:rsid w:val="00FC7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13032"/>
  <w15:docId w15:val="{3DFF938A-7A46-405C-AB13-78FC7F7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65A53"/>
  </w:style>
  <w:style w:type="paragraph" w:styleId="Naslov1">
    <w:name w:val="heading 1"/>
    <w:basedOn w:val="Navaden"/>
    <w:next w:val="Navaden"/>
    <w:link w:val="Naslov1Znak"/>
    <w:uiPriority w:val="9"/>
    <w:qFormat/>
    <w:rsid w:val="004F640D"/>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283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283F"/>
    <w:rPr>
      <w:rFonts w:ascii="Tahoma" w:hAnsi="Tahoma" w:cs="Tahoma"/>
      <w:sz w:val="16"/>
      <w:szCs w:val="16"/>
    </w:rPr>
  </w:style>
  <w:style w:type="paragraph" w:styleId="Glava">
    <w:name w:val="header"/>
    <w:basedOn w:val="Navaden"/>
    <w:link w:val="GlavaZnak"/>
    <w:uiPriority w:val="99"/>
    <w:unhideWhenUsed/>
    <w:rsid w:val="0034283F"/>
    <w:pPr>
      <w:tabs>
        <w:tab w:val="center" w:pos="4153"/>
        <w:tab w:val="right" w:pos="8306"/>
      </w:tabs>
      <w:spacing w:after="0" w:line="240" w:lineRule="auto"/>
    </w:pPr>
  </w:style>
  <w:style w:type="character" w:customStyle="1" w:styleId="GlavaZnak">
    <w:name w:val="Glava Znak"/>
    <w:basedOn w:val="Privzetapisavaodstavka"/>
    <w:link w:val="Glava"/>
    <w:uiPriority w:val="99"/>
    <w:rsid w:val="0034283F"/>
  </w:style>
  <w:style w:type="paragraph" w:styleId="Noga">
    <w:name w:val="footer"/>
    <w:basedOn w:val="Navaden"/>
    <w:link w:val="NogaZnak"/>
    <w:uiPriority w:val="99"/>
    <w:unhideWhenUsed/>
    <w:rsid w:val="0034283F"/>
    <w:pPr>
      <w:tabs>
        <w:tab w:val="center" w:pos="4153"/>
        <w:tab w:val="right" w:pos="8306"/>
      </w:tabs>
      <w:spacing w:after="0" w:line="240" w:lineRule="auto"/>
    </w:pPr>
  </w:style>
  <w:style w:type="character" w:customStyle="1" w:styleId="NogaZnak">
    <w:name w:val="Noga Znak"/>
    <w:basedOn w:val="Privzetapisavaodstavka"/>
    <w:link w:val="Noga"/>
    <w:uiPriority w:val="99"/>
    <w:rsid w:val="0034283F"/>
  </w:style>
  <w:style w:type="paragraph" w:styleId="Brezrazmikov">
    <w:name w:val="No Spacing"/>
    <w:uiPriority w:val="1"/>
    <w:qFormat/>
    <w:rsid w:val="00C5158A"/>
    <w:pPr>
      <w:spacing w:after="0" w:line="240" w:lineRule="auto"/>
    </w:pPr>
  </w:style>
  <w:style w:type="table" w:styleId="Tabelamrea">
    <w:name w:val="Table Grid"/>
    <w:basedOn w:val="Navadnatabela"/>
    <w:uiPriority w:val="59"/>
    <w:rsid w:val="000E27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52E21"/>
    <w:pPr>
      <w:ind w:left="720"/>
      <w:contextualSpacing/>
    </w:pPr>
  </w:style>
  <w:style w:type="character" w:styleId="Hiperpovezava">
    <w:name w:val="Hyperlink"/>
    <w:basedOn w:val="Privzetapisavaodstavka"/>
    <w:uiPriority w:val="99"/>
    <w:unhideWhenUsed/>
    <w:rsid w:val="00F836E6"/>
    <w:rPr>
      <w:color w:val="0000FF" w:themeColor="hyperlink"/>
      <w:u w:val="single"/>
    </w:rPr>
  </w:style>
  <w:style w:type="character" w:customStyle="1" w:styleId="Naslov1Znak">
    <w:name w:val="Naslov 1 Znak"/>
    <w:basedOn w:val="Privzetapisavaodstavka"/>
    <w:link w:val="Naslov1"/>
    <w:uiPriority w:val="9"/>
    <w:rsid w:val="004F640D"/>
    <w:rPr>
      <w:rFonts w:asciiTheme="majorHAnsi" w:eastAsiaTheme="majorEastAsia" w:hAnsiTheme="majorHAnsi" w:cstheme="majorBidi"/>
      <w:color w:val="365F91" w:themeColor="accent1" w:themeShade="BF"/>
      <w:sz w:val="32"/>
      <w:szCs w:val="32"/>
      <w:lang w:val="en-GB"/>
    </w:rPr>
  </w:style>
  <w:style w:type="paragraph" w:styleId="Podnaslov">
    <w:name w:val="Subtitle"/>
    <w:basedOn w:val="Navaden"/>
    <w:next w:val="Navaden"/>
    <w:link w:val="PodnaslovZnak"/>
    <w:uiPriority w:val="11"/>
    <w:qFormat/>
    <w:rsid w:val="004F640D"/>
    <w:pPr>
      <w:spacing w:after="160" w:line="254" w:lineRule="auto"/>
    </w:pPr>
    <w:rPr>
      <w:rFonts w:eastAsiaTheme="minorEastAsia"/>
      <w:color w:val="5A5A5A" w:themeColor="text1" w:themeTint="A5"/>
      <w:spacing w:val="15"/>
      <w:lang w:val="en-GB"/>
    </w:rPr>
  </w:style>
  <w:style w:type="character" w:customStyle="1" w:styleId="PodnaslovZnak">
    <w:name w:val="Podnaslov Znak"/>
    <w:basedOn w:val="Privzetapisavaodstavka"/>
    <w:link w:val="Podnaslov"/>
    <w:uiPriority w:val="11"/>
    <w:rsid w:val="004F640D"/>
    <w:rPr>
      <w:rFonts w:eastAsiaTheme="minorEastAsia"/>
      <w:color w:val="5A5A5A" w:themeColor="text1" w:themeTint="A5"/>
      <w:spacing w:val="15"/>
      <w:lang w:val="en-GB"/>
    </w:rPr>
  </w:style>
  <w:style w:type="character" w:styleId="Krepko">
    <w:name w:val="Strong"/>
    <w:basedOn w:val="Privzetapisavaodstavka"/>
    <w:uiPriority w:val="22"/>
    <w:qFormat/>
    <w:rsid w:val="004F6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3602">
      <w:bodyDiv w:val="1"/>
      <w:marLeft w:val="0"/>
      <w:marRight w:val="0"/>
      <w:marTop w:val="0"/>
      <w:marBottom w:val="0"/>
      <w:divBdr>
        <w:top w:val="none" w:sz="0" w:space="0" w:color="auto"/>
        <w:left w:val="none" w:sz="0" w:space="0" w:color="auto"/>
        <w:bottom w:val="none" w:sz="0" w:space="0" w:color="auto"/>
        <w:right w:val="none" w:sz="0" w:space="0" w:color="auto"/>
      </w:divBdr>
    </w:div>
    <w:div w:id="8620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bargill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y@bargilly.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20Bargilly\Desktop\letterhead%20new%20-%20kyp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A5C0-F87D-42FE-B86E-9B8F2ABF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new - kypria</Template>
  <TotalTime>1</TotalTime>
  <Pages>2</Pages>
  <Words>619</Words>
  <Characters>3532</Characters>
  <Application>Microsoft Office Word</Application>
  <DocSecurity>4</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Tjaša Atlagič Razdevšek</cp:lastModifiedBy>
  <cp:revision>2</cp:revision>
  <cp:lastPrinted>2019-03-22T07:18:00Z</cp:lastPrinted>
  <dcterms:created xsi:type="dcterms:W3CDTF">2021-01-29T13:15:00Z</dcterms:created>
  <dcterms:modified xsi:type="dcterms:W3CDTF">2021-01-29T13:15:00Z</dcterms:modified>
</cp:coreProperties>
</file>