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B990" w14:textId="0DA58678" w:rsidR="00397AA9" w:rsidRPr="009B52AE" w:rsidRDefault="00397AA9" w:rsidP="004F127C">
      <w:pPr>
        <w:pStyle w:val="datumtevilka"/>
        <w:jc w:val="both"/>
        <w:rPr>
          <w:rFonts w:eastAsia="Arial" w:cs="Arial"/>
        </w:rPr>
      </w:pPr>
    </w:p>
    <w:p w14:paraId="6EE40597" w14:textId="77777777" w:rsidR="00703923" w:rsidRPr="009B52AE" w:rsidRDefault="00703923" w:rsidP="004F127C">
      <w:pPr>
        <w:spacing w:line="240" w:lineRule="auto"/>
        <w:jc w:val="both"/>
        <w:rPr>
          <w:rFonts w:cs="Arial"/>
          <w:lang w:val="sl-SI" w:eastAsia="sl-SI"/>
        </w:rPr>
      </w:pPr>
    </w:p>
    <w:p w14:paraId="521E76EC" w14:textId="77777777" w:rsidR="0030399D" w:rsidRPr="009B52AE" w:rsidRDefault="0030399D" w:rsidP="004F127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46"/>
          <w:szCs w:val="46"/>
        </w:rPr>
      </w:pPr>
      <w:r w:rsidRPr="009B52AE">
        <w:rPr>
          <w:rFonts w:ascii="Arial" w:hAnsi="Arial" w:cs="Arial"/>
          <w:sz w:val="46"/>
          <w:szCs w:val="46"/>
        </w:rPr>
        <w:t xml:space="preserve">     </w:t>
      </w:r>
    </w:p>
    <w:p w14:paraId="2768DC97" w14:textId="77777777" w:rsidR="0030399D" w:rsidRPr="009B52AE" w:rsidRDefault="0030399D" w:rsidP="004F127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46"/>
          <w:szCs w:val="46"/>
        </w:rPr>
      </w:pPr>
    </w:p>
    <w:p w14:paraId="3807AD72" w14:textId="77777777" w:rsidR="0030399D" w:rsidRPr="009B52AE" w:rsidRDefault="0030399D" w:rsidP="004F127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46"/>
          <w:szCs w:val="46"/>
        </w:rPr>
      </w:pPr>
    </w:p>
    <w:p w14:paraId="1F44D8EA" w14:textId="77777777" w:rsidR="0030399D" w:rsidRPr="009B52AE" w:rsidRDefault="0030399D" w:rsidP="004F127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46"/>
          <w:szCs w:val="46"/>
        </w:rPr>
      </w:pPr>
    </w:p>
    <w:p w14:paraId="1A9E7827" w14:textId="77777777" w:rsidR="0030399D" w:rsidRPr="009B52AE" w:rsidRDefault="0030399D" w:rsidP="004F127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46"/>
          <w:szCs w:val="46"/>
        </w:rPr>
      </w:pPr>
    </w:p>
    <w:p w14:paraId="3CB761B9" w14:textId="799A09BA" w:rsidR="00703923" w:rsidRPr="00E14322" w:rsidRDefault="0030399D" w:rsidP="004F127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46"/>
          <w:szCs w:val="46"/>
        </w:rPr>
      </w:pPr>
      <w:r w:rsidRPr="009B52AE">
        <w:rPr>
          <w:rFonts w:ascii="Arial" w:hAnsi="Arial" w:cs="Arial"/>
          <w:sz w:val="46"/>
          <w:szCs w:val="46"/>
        </w:rPr>
        <w:t xml:space="preserve">    </w:t>
      </w:r>
      <w:r w:rsidR="00703923" w:rsidRPr="00E14322">
        <w:rPr>
          <w:rFonts w:ascii="Arial" w:hAnsi="Arial" w:cs="Arial"/>
          <w:sz w:val="46"/>
          <w:szCs w:val="46"/>
        </w:rPr>
        <w:t>Razvojna strategija za sodobni ples</w:t>
      </w:r>
    </w:p>
    <w:p w14:paraId="622CD763" w14:textId="294AA6D9" w:rsidR="00703923" w:rsidRPr="00E14322" w:rsidRDefault="0084008C" w:rsidP="004F127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46"/>
          <w:szCs w:val="46"/>
        </w:rPr>
      </w:pPr>
      <w:r w:rsidRPr="00E14322">
        <w:rPr>
          <w:rFonts w:ascii="Arial" w:hAnsi="Arial" w:cs="Arial"/>
          <w:sz w:val="46"/>
          <w:szCs w:val="46"/>
        </w:rPr>
        <w:tab/>
      </w:r>
      <w:r w:rsidRPr="00E14322">
        <w:rPr>
          <w:rFonts w:ascii="Arial" w:hAnsi="Arial" w:cs="Arial"/>
          <w:sz w:val="46"/>
          <w:szCs w:val="46"/>
        </w:rPr>
        <w:tab/>
      </w:r>
      <w:r w:rsidRPr="00E14322">
        <w:rPr>
          <w:rFonts w:ascii="Arial" w:hAnsi="Arial" w:cs="Arial"/>
          <w:sz w:val="46"/>
          <w:szCs w:val="46"/>
        </w:rPr>
        <w:tab/>
      </w:r>
      <w:r w:rsidRPr="00E14322">
        <w:rPr>
          <w:rFonts w:ascii="Arial" w:hAnsi="Arial" w:cs="Arial"/>
          <w:sz w:val="46"/>
          <w:szCs w:val="46"/>
        </w:rPr>
        <w:tab/>
        <w:t>2024</w:t>
      </w:r>
      <w:r w:rsidR="00D54E1D" w:rsidRPr="00E14322">
        <w:rPr>
          <w:rFonts w:ascii="Arial" w:hAnsi="Arial" w:cs="Arial"/>
          <w:sz w:val="46"/>
          <w:szCs w:val="46"/>
        </w:rPr>
        <w:t>–</w:t>
      </w:r>
      <w:r w:rsidRPr="00E14322">
        <w:rPr>
          <w:rFonts w:ascii="Arial" w:hAnsi="Arial" w:cs="Arial"/>
          <w:sz w:val="46"/>
          <w:szCs w:val="46"/>
        </w:rPr>
        <w:t>2028</w:t>
      </w:r>
      <w:r w:rsidR="00D54E1D" w:rsidRPr="00E14322">
        <w:rPr>
          <w:rFonts w:ascii="Arial" w:hAnsi="Arial" w:cs="Arial"/>
          <w:sz w:val="46"/>
          <w:szCs w:val="46"/>
        </w:rPr>
        <w:t xml:space="preserve"> </w:t>
      </w:r>
    </w:p>
    <w:p w14:paraId="5916D8A3" w14:textId="77777777" w:rsidR="000B5909" w:rsidRPr="00E14322" w:rsidRDefault="000B5909" w:rsidP="004F127C">
      <w:pPr>
        <w:pStyle w:val="Navadensplet"/>
        <w:spacing w:before="0" w:beforeAutospacing="0" w:after="0" w:afterAutospacing="0"/>
        <w:jc w:val="both"/>
        <w:rPr>
          <w:rFonts w:ascii="Arial" w:hAnsi="Arial" w:cs="Arial"/>
        </w:rPr>
      </w:pPr>
    </w:p>
    <w:p w14:paraId="159C9AC6" w14:textId="77777777" w:rsidR="0030399D" w:rsidRPr="00E14322" w:rsidRDefault="0030399D" w:rsidP="004F127C">
      <w:pPr>
        <w:pStyle w:val="Navadensplet"/>
        <w:spacing w:before="0" w:beforeAutospacing="0" w:after="0" w:afterAutospacing="0"/>
        <w:jc w:val="both"/>
        <w:rPr>
          <w:rFonts w:ascii="Arial" w:hAnsi="Arial" w:cs="Arial"/>
        </w:rPr>
      </w:pPr>
    </w:p>
    <w:p w14:paraId="40BD4362" w14:textId="77777777" w:rsidR="0030399D" w:rsidRPr="00E14322" w:rsidRDefault="0030399D" w:rsidP="004F127C">
      <w:pPr>
        <w:pStyle w:val="Navadensplet"/>
        <w:spacing w:before="0" w:beforeAutospacing="0" w:after="0" w:afterAutospacing="0"/>
        <w:jc w:val="both"/>
        <w:rPr>
          <w:rFonts w:ascii="Arial" w:hAnsi="Arial" w:cs="Arial"/>
        </w:rPr>
      </w:pPr>
    </w:p>
    <w:p w14:paraId="6D4FE15B" w14:textId="3BA21EB2" w:rsidR="00703923" w:rsidRPr="00E14322" w:rsidRDefault="000B5909" w:rsidP="004F127C">
      <w:pPr>
        <w:pStyle w:val="Navadensplet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 w:rsidRPr="00E14322"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30399D" w:rsidRPr="00E14322">
        <w:rPr>
          <w:rFonts w:ascii="Arial" w:hAnsi="Arial" w:cs="Arial"/>
          <w:sz w:val="22"/>
          <w:szCs w:val="22"/>
        </w:rPr>
        <w:tab/>
        <w:t xml:space="preserve"> </w:t>
      </w:r>
    </w:p>
    <w:p w14:paraId="10B15FC9" w14:textId="77777777" w:rsidR="00703923" w:rsidRPr="00E14322" w:rsidRDefault="00703923" w:rsidP="004F127C">
      <w:pPr>
        <w:jc w:val="both"/>
        <w:rPr>
          <w:rFonts w:cs="Arial"/>
          <w:lang w:val="sl-SI"/>
        </w:rPr>
      </w:pPr>
    </w:p>
    <w:p w14:paraId="5E4A72E3" w14:textId="77777777" w:rsidR="0030399D" w:rsidRPr="00E14322" w:rsidRDefault="0030399D" w:rsidP="004F127C">
      <w:pPr>
        <w:jc w:val="both"/>
        <w:rPr>
          <w:rFonts w:cs="Arial"/>
          <w:lang w:val="sl-SI"/>
        </w:rPr>
      </w:pPr>
    </w:p>
    <w:p w14:paraId="0028E20D" w14:textId="77777777" w:rsidR="0030399D" w:rsidRPr="00E14322" w:rsidRDefault="0030399D" w:rsidP="004F127C">
      <w:pPr>
        <w:jc w:val="both"/>
        <w:rPr>
          <w:rFonts w:cs="Arial"/>
          <w:lang w:val="sl-SI"/>
        </w:rPr>
      </w:pPr>
    </w:p>
    <w:p w14:paraId="07D063C9" w14:textId="77777777" w:rsidR="0030399D" w:rsidRPr="00E14322" w:rsidRDefault="0030399D" w:rsidP="004F127C">
      <w:pPr>
        <w:jc w:val="both"/>
        <w:rPr>
          <w:rFonts w:cs="Arial"/>
          <w:lang w:val="sl-SI"/>
        </w:rPr>
      </w:pPr>
    </w:p>
    <w:p w14:paraId="2B80D67A" w14:textId="77777777" w:rsidR="0030399D" w:rsidRPr="00E14322" w:rsidRDefault="0030399D" w:rsidP="004F127C">
      <w:pPr>
        <w:jc w:val="both"/>
        <w:rPr>
          <w:rFonts w:cs="Arial"/>
          <w:lang w:val="sl-SI"/>
        </w:rPr>
      </w:pPr>
    </w:p>
    <w:p w14:paraId="028C0DFA" w14:textId="77777777" w:rsidR="0030399D" w:rsidRPr="00E14322" w:rsidRDefault="0030399D" w:rsidP="004F127C">
      <w:pPr>
        <w:jc w:val="both"/>
        <w:rPr>
          <w:rFonts w:cs="Arial"/>
          <w:lang w:val="sl-SI"/>
        </w:rPr>
      </w:pPr>
    </w:p>
    <w:p w14:paraId="0997EFB5" w14:textId="77777777" w:rsidR="0030399D" w:rsidRPr="00E14322" w:rsidRDefault="0030399D" w:rsidP="004F127C">
      <w:pPr>
        <w:jc w:val="both"/>
        <w:rPr>
          <w:rFonts w:cs="Arial"/>
          <w:lang w:val="sl-SI"/>
        </w:rPr>
      </w:pPr>
    </w:p>
    <w:p w14:paraId="65BCC131" w14:textId="77777777" w:rsidR="0030399D" w:rsidRPr="00E14322" w:rsidRDefault="0030399D" w:rsidP="004F127C">
      <w:pPr>
        <w:jc w:val="both"/>
        <w:rPr>
          <w:rFonts w:cs="Arial"/>
          <w:lang w:val="sl-SI"/>
        </w:rPr>
      </w:pPr>
    </w:p>
    <w:p w14:paraId="2D8E22F0" w14:textId="77777777" w:rsidR="0030399D" w:rsidRPr="00E14322" w:rsidRDefault="0030399D" w:rsidP="004F127C">
      <w:pPr>
        <w:jc w:val="both"/>
        <w:rPr>
          <w:rFonts w:cs="Arial"/>
          <w:lang w:val="sl-SI"/>
        </w:rPr>
      </w:pPr>
    </w:p>
    <w:p w14:paraId="4B51CAEC" w14:textId="77777777" w:rsidR="0030399D" w:rsidRPr="00E14322" w:rsidRDefault="0030399D" w:rsidP="004F127C">
      <w:pPr>
        <w:jc w:val="both"/>
        <w:rPr>
          <w:rFonts w:cs="Arial"/>
          <w:lang w:val="sl-SI"/>
        </w:rPr>
      </w:pPr>
    </w:p>
    <w:p w14:paraId="6152553E" w14:textId="77777777" w:rsidR="0030399D" w:rsidRPr="00E14322" w:rsidRDefault="0030399D" w:rsidP="004F127C">
      <w:pPr>
        <w:jc w:val="both"/>
        <w:rPr>
          <w:rFonts w:cs="Arial"/>
          <w:lang w:val="sl-SI"/>
        </w:rPr>
      </w:pPr>
    </w:p>
    <w:p w14:paraId="5AFA3A67" w14:textId="77777777" w:rsidR="0030399D" w:rsidRPr="00E14322" w:rsidRDefault="0030399D" w:rsidP="004F127C">
      <w:pPr>
        <w:jc w:val="both"/>
        <w:rPr>
          <w:rFonts w:cs="Arial"/>
          <w:lang w:val="sl-SI"/>
        </w:rPr>
      </w:pPr>
    </w:p>
    <w:p w14:paraId="18884422" w14:textId="77777777" w:rsidR="0030399D" w:rsidRPr="00E14322" w:rsidRDefault="0030399D" w:rsidP="004F127C">
      <w:pPr>
        <w:jc w:val="both"/>
        <w:rPr>
          <w:rFonts w:cs="Arial"/>
          <w:lang w:val="sl-SI"/>
        </w:rPr>
      </w:pPr>
    </w:p>
    <w:p w14:paraId="312CD4B4" w14:textId="77777777" w:rsidR="0030399D" w:rsidRPr="00E14322" w:rsidRDefault="0030399D" w:rsidP="004F127C">
      <w:pPr>
        <w:jc w:val="both"/>
        <w:rPr>
          <w:rFonts w:cs="Arial"/>
          <w:lang w:val="sl-SI"/>
        </w:rPr>
      </w:pPr>
    </w:p>
    <w:p w14:paraId="76B218A6" w14:textId="77777777" w:rsidR="0030399D" w:rsidRPr="00E14322" w:rsidRDefault="0030399D" w:rsidP="004F127C">
      <w:pPr>
        <w:jc w:val="both"/>
        <w:rPr>
          <w:rFonts w:cs="Arial"/>
          <w:lang w:val="sl-SI"/>
        </w:rPr>
      </w:pPr>
    </w:p>
    <w:p w14:paraId="2A95FD15" w14:textId="77777777" w:rsidR="0030399D" w:rsidRPr="00E14322" w:rsidRDefault="0030399D" w:rsidP="004F127C">
      <w:pPr>
        <w:jc w:val="both"/>
        <w:rPr>
          <w:rFonts w:cs="Arial"/>
          <w:lang w:val="sl-SI"/>
        </w:rPr>
      </w:pPr>
    </w:p>
    <w:p w14:paraId="3EC53039" w14:textId="77777777" w:rsidR="0030399D" w:rsidRPr="00E14322" w:rsidRDefault="0030399D" w:rsidP="004F127C">
      <w:pPr>
        <w:jc w:val="both"/>
        <w:rPr>
          <w:rFonts w:cs="Arial"/>
          <w:lang w:val="sl-SI"/>
        </w:rPr>
      </w:pPr>
    </w:p>
    <w:p w14:paraId="4AD9BDDA" w14:textId="77777777" w:rsidR="0030399D" w:rsidRPr="00E14322" w:rsidRDefault="0030399D" w:rsidP="004F127C">
      <w:pPr>
        <w:jc w:val="both"/>
        <w:rPr>
          <w:rFonts w:cs="Arial"/>
          <w:lang w:val="sl-SI"/>
        </w:rPr>
      </w:pPr>
    </w:p>
    <w:p w14:paraId="45217D73" w14:textId="77777777" w:rsidR="0030399D" w:rsidRPr="00E14322" w:rsidRDefault="0030399D" w:rsidP="004F127C">
      <w:pPr>
        <w:jc w:val="both"/>
        <w:rPr>
          <w:rFonts w:cs="Arial"/>
          <w:lang w:val="sl-SI"/>
        </w:rPr>
      </w:pPr>
    </w:p>
    <w:p w14:paraId="30459F40" w14:textId="77777777" w:rsidR="0030399D" w:rsidRPr="00E14322" w:rsidRDefault="0030399D" w:rsidP="004F127C">
      <w:pPr>
        <w:jc w:val="both"/>
        <w:rPr>
          <w:rFonts w:cs="Arial"/>
          <w:lang w:val="sl-SI"/>
        </w:rPr>
      </w:pPr>
    </w:p>
    <w:p w14:paraId="35ED3DD0" w14:textId="77777777" w:rsidR="0030399D" w:rsidRPr="00E14322" w:rsidRDefault="0030399D" w:rsidP="004F127C">
      <w:pPr>
        <w:jc w:val="both"/>
        <w:rPr>
          <w:rFonts w:cs="Arial"/>
          <w:lang w:val="sl-SI"/>
        </w:rPr>
      </w:pPr>
    </w:p>
    <w:p w14:paraId="004BD7F1" w14:textId="77777777" w:rsidR="0030399D" w:rsidRPr="00E14322" w:rsidRDefault="0030399D" w:rsidP="004F127C">
      <w:pPr>
        <w:jc w:val="both"/>
        <w:rPr>
          <w:rFonts w:cs="Arial"/>
          <w:lang w:val="sl-SI"/>
        </w:rPr>
      </w:pPr>
    </w:p>
    <w:p w14:paraId="5EA9081C" w14:textId="77777777" w:rsidR="0030399D" w:rsidRPr="00E14322" w:rsidRDefault="0030399D" w:rsidP="004F127C">
      <w:pPr>
        <w:jc w:val="both"/>
        <w:rPr>
          <w:rFonts w:cs="Arial"/>
          <w:lang w:val="sl-SI"/>
        </w:rPr>
      </w:pPr>
    </w:p>
    <w:p w14:paraId="0F83134C" w14:textId="77777777" w:rsidR="0030399D" w:rsidRPr="00E14322" w:rsidRDefault="0030399D" w:rsidP="004F127C">
      <w:pPr>
        <w:jc w:val="both"/>
        <w:rPr>
          <w:rFonts w:cs="Arial"/>
          <w:lang w:val="sl-SI"/>
        </w:rPr>
      </w:pPr>
    </w:p>
    <w:p w14:paraId="27115952" w14:textId="77777777" w:rsidR="0030399D" w:rsidRPr="00E14322" w:rsidRDefault="0030399D" w:rsidP="004F127C">
      <w:pPr>
        <w:jc w:val="both"/>
        <w:rPr>
          <w:rFonts w:cs="Arial"/>
          <w:lang w:val="sl-SI"/>
        </w:rPr>
      </w:pPr>
    </w:p>
    <w:p w14:paraId="0D517241" w14:textId="77777777" w:rsidR="0030399D" w:rsidRPr="00E14322" w:rsidRDefault="0030399D" w:rsidP="004F127C">
      <w:pPr>
        <w:jc w:val="both"/>
        <w:rPr>
          <w:rFonts w:cs="Arial"/>
          <w:lang w:val="sl-SI"/>
        </w:rPr>
      </w:pPr>
    </w:p>
    <w:p w14:paraId="6CC33FE2" w14:textId="5AC6FF85" w:rsidR="0030399D" w:rsidRPr="00E14322" w:rsidRDefault="0030399D" w:rsidP="004F127C">
      <w:pPr>
        <w:jc w:val="both"/>
        <w:rPr>
          <w:rFonts w:cs="Arial"/>
          <w:lang w:val="sl-SI"/>
        </w:rPr>
      </w:pPr>
      <w:r w:rsidRPr="00E14322">
        <w:rPr>
          <w:rFonts w:cs="Arial"/>
          <w:lang w:val="sl-SI"/>
        </w:rPr>
        <w:tab/>
      </w:r>
      <w:r w:rsidRPr="00E14322">
        <w:rPr>
          <w:rFonts w:cs="Arial"/>
          <w:lang w:val="sl-SI"/>
        </w:rPr>
        <w:tab/>
      </w:r>
      <w:r w:rsidRPr="00E14322">
        <w:rPr>
          <w:rFonts w:cs="Arial"/>
          <w:lang w:val="sl-SI"/>
        </w:rPr>
        <w:tab/>
      </w:r>
      <w:r w:rsidRPr="00E14322">
        <w:rPr>
          <w:rFonts w:cs="Arial"/>
          <w:lang w:val="sl-SI"/>
        </w:rPr>
        <w:tab/>
      </w:r>
      <w:r w:rsidRPr="00E14322">
        <w:rPr>
          <w:rFonts w:cs="Arial"/>
          <w:lang w:val="sl-SI"/>
        </w:rPr>
        <w:tab/>
      </w:r>
      <w:r w:rsidR="003A3A0B" w:rsidRPr="00E14322">
        <w:rPr>
          <w:rFonts w:cs="Arial"/>
          <w:lang w:val="sl-SI"/>
        </w:rPr>
        <w:t>Junij</w:t>
      </w:r>
      <w:r w:rsidRPr="00E14322">
        <w:rPr>
          <w:rFonts w:cs="Arial"/>
          <w:lang w:val="sl-SI"/>
        </w:rPr>
        <w:t xml:space="preserve"> 2024</w:t>
      </w:r>
    </w:p>
    <w:p w14:paraId="22DBF6A1" w14:textId="2F5E7E88" w:rsidR="00BA22E5" w:rsidRPr="00E14322" w:rsidRDefault="00BA22E5" w:rsidP="00BA22E5">
      <w:pPr>
        <w:spacing w:before="100" w:beforeAutospacing="1" w:after="100" w:afterAutospacing="1" w:line="240" w:lineRule="auto"/>
        <w:rPr>
          <w:rFonts w:cs="Arial"/>
          <w:b/>
          <w:bCs/>
          <w:sz w:val="28"/>
          <w:szCs w:val="28"/>
          <w:lang w:val="sl-SI" w:eastAsia="sl-SI"/>
        </w:rPr>
      </w:pPr>
      <w:r w:rsidRPr="00E14322">
        <w:rPr>
          <w:rFonts w:cs="Arial"/>
          <w:b/>
          <w:bCs/>
          <w:sz w:val="28"/>
          <w:szCs w:val="28"/>
          <w:lang w:val="sl-SI" w:eastAsia="sl-SI"/>
        </w:rPr>
        <w:lastRenderedPageBreak/>
        <w:t>U</w:t>
      </w:r>
      <w:r w:rsidR="00ED2025" w:rsidRPr="00E14322">
        <w:rPr>
          <w:rFonts w:cs="Arial"/>
          <w:b/>
          <w:bCs/>
          <w:sz w:val="28"/>
          <w:szCs w:val="28"/>
          <w:lang w:val="sl-SI" w:eastAsia="sl-SI"/>
        </w:rPr>
        <w:t>vod</w:t>
      </w:r>
    </w:p>
    <w:p w14:paraId="6B914A03" w14:textId="18C968AB" w:rsidR="00BA22E5" w:rsidRPr="00E14322" w:rsidRDefault="00BA22E5" w:rsidP="00A308BB">
      <w:pPr>
        <w:spacing w:before="100" w:beforeAutospacing="1" w:after="100" w:afterAutospacing="1" w:line="240" w:lineRule="auto"/>
        <w:jc w:val="both"/>
        <w:rPr>
          <w:rFonts w:cs="Arial"/>
          <w:sz w:val="22"/>
          <w:szCs w:val="22"/>
          <w:lang w:val="sl-SI" w:eastAsia="sl-SI"/>
        </w:rPr>
      </w:pPr>
      <w:r w:rsidRPr="00E14322">
        <w:rPr>
          <w:rFonts w:cs="Arial"/>
          <w:sz w:val="22"/>
          <w:szCs w:val="22"/>
          <w:lang w:val="sl-SI" w:eastAsia="sl-SI"/>
        </w:rPr>
        <w:t>Razvojna strategija za sodobni ples</w:t>
      </w:r>
      <w:r w:rsidR="00B447D7">
        <w:rPr>
          <w:rFonts w:cs="Arial"/>
          <w:sz w:val="22"/>
          <w:szCs w:val="22"/>
          <w:lang w:val="sl-SI" w:eastAsia="sl-SI"/>
        </w:rPr>
        <w:t xml:space="preserve"> predstavlja</w:t>
      </w:r>
      <w:r w:rsidRPr="00E14322">
        <w:rPr>
          <w:rFonts w:cs="Arial"/>
          <w:sz w:val="22"/>
          <w:szCs w:val="22"/>
          <w:lang w:val="sl-SI" w:eastAsia="sl-SI"/>
        </w:rPr>
        <w:t xml:space="preserve"> kratek zgodovinski pregled in trenutno stanje, ključne izzive, vizijo, poslanstvo </w:t>
      </w:r>
      <w:r w:rsidR="00D6183C">
        <w:rPr>
          <w:rFonts w:cs="Arial"/>
          <w:sz w:val="22"/>
          <w:szCs w:val="22"/>
          <w:lang w:val="sl-SI" w:eastAsia="sl-SI"/>
        </w:rPr>
        <w:t>ter</w:t>
      </w:r>
      <w:r w:rsidR="00D6183C" w:rsidRPr="00E14322">
        <w:rPr>
          <w:rFonts w:cs="Arial"/>
          <w:sz w:val="22"/>
          <w:szCs w:val="22"/>
          <w:lang w:val="sl-SI" w:eastAsia="sl-SI"/>
        </w:rPr>
        <w:t xml:space="preserve"> </w:t>
      </w:r>
      <w:r w:rsidRPr="00E14322">
        <w:rPr>
          <w:rFonts w:cs="Arial"/>
          <w:sz w:val="22"/>
          <w:szCs w:val="22"/>
          <w:lang w:val="sl-SI" w:eastAsia="sl-SI"/>
        </w:rPr>
        <w:t xml:space="preserve">smernice razvoja in vpenjanja področja sodobnega plesa v širši družbeni okvir. </w:t>
      </w:r>
    </w:p>
    <w:p w14:paraId="3FD158E4" w14:textId="06FD76BC" w:rsidR="00BA22E5" w:rsidRPr="00E14322" w:rsidRDefault="00BA22E5" w:rsidP="00A308BB">
      <w:pPr>
        <w:spacing w:before="100" w:beforeAutospacing="1" w:after="100" w:afterAutospacing="1" w:line="240" w:lineRule="auto"/>
        <w:jc w:val="both"/>
        <w:rPr>
          <w:rFonts w:cs="Arial"/>
          <w:sz w:val="22"/>
          <w:szCs w:val="22"/>
          <w:lang w:val="sl-SI" w:eastAsia="sl-SI"/>
        </w:rPr>
      </w:pPr>
      <w:r w:rsidRPr="00E14322">
        <w:rPr>
          <w:rFonts w:cs="Arial"/>
          <w:sz w:val="22"/>
          <w:szCs w:val="22"/>
          <w:lang w:val="sl-SI" w:eastAsia="sl-SI"/>
        </w:rPr>
        <w:t xml:space="preserve">K sooblikovanju razvojne strategije za sodobni ples je ministrica za kulturo dr. Asta Vrečko povabila posameznice in posameznike, ki že vrsto let aktivno delujejo na različnih </w:t>
      </w:r>
      <w:r w:rsidR="00D6183C">
        <w:rPr>
          <w:rFonts w:cs="Arial"/>
          <w:sz w:val="22"/>
          <w:szCs w:val="22"/>
          <w:lang w:val="sl-SI" w:eastAsia="sl-SI"/>
        </w:rPr>
        <w:t>področjih</w:t>
      </w:r>
      <w:r w:rsidR="00D6183C" w:rsidRPr="00E14322">
        <w:rPr>
          <w:rFonts w:cs="Arial"/>
          <w:sz w:val="22"/>
          <w:szCs w:val="22"/>
          <w:lang w:val="sl-SI" w:eastAsia="sl-SI"/>
        </w:rPr>
        <w:t xml:space="preserve"> </w:t>
      </w:r>
      <w:r w:rsidRPr="00E14322">
        <w:rPr>
          <w:rFonts w:cs="Arial"/>
          <w:sz w:val="22"/>
          <w:szCs w:val="22"/>
          <w:lang w:val="sl-SI" w:eastAsia="sl-SI"/>
        </w:rPr>
        <w:t>sodobnega plesa</w:t>
      </w:r>
      <w:r w:rsidR="00D6183C">
        <w:rPr>
          <w:rFonts w:cs="Arial"/>
          <w:sz w:val="22"/>
          <w:szCs w:val="22"/>
          <w:lang w:val="sl-SI" w:eastAsia="sl-SI"/>
        </w:rPr>
        <w:t>, to so</w:t>
      </w:r>
      <w:r w:rsidRPr="00E14322">
        <w:rPr>
          <w:rFonts w:cs="Arial"/>
          <w:sz w:val="22"/>
          <w:szCs w:val="22"/>
          <w:lang w:val="sl-SI" w:eastAsia="sl-SI"/>
        </w:rPr>
        <w:t xml:space="preserve"> </w:t>
      </w:r>
      <w:r w:rsidR="00DC5795" w:rsidRPr="00E14322">
        <w:rPr>
          <w:rFonts w:cs="Arial"/>
          <w:sz w:val="22"/>
          <w:szCs w:val="22"/>
          <w:lang w:val="sl-SI" w:eastAsia="sl-SI"/>
        </w:rPr>
        <w:t xml:space="preserve">Tamara Bračič Vidmar, Nastja Bremec, Petra Hazabent, </w:t>
      </w:r>
      <w:r w:rsidRPr="00E14322">
        <w:rPr>
          <w:rFonts w:cs="Arial"/>
          <w:sz w:val="22"/>
          <w:szCs w:val="22"/>
          <w:lang w:val="sl-SI" w:eastAsia="sl-SI"/>
        </w:rPr>
        <w:t xml:space="preserve">dr. Andreja Kopač, </w:t>
      </w:r>
      <w:r w:rsidR="00DC5795" w:rsidRPr="00E14322">
        <w:rPr>
          <w:rFonts w:cs="Arial"/>
          <w:sz w:val="22"/>
          <w:szCs w:val="22"/>
          <w:lang w:val="sl-SI" w:eastAsia="sl-SI"/>
        </w:rPr>
        <w:t xml:space="preserve">Nina Meško, </w:t>
      </w:r>
      <w:r w:rsidRPr="00E14322">
        <w:rPr>
          <w:rFonts w:cs="Arial"/>
          <w:sz w:val="22"/>
          <w:szCs w:val="22"/>
          <w:lang w:val="sl-SI" w:eastAsia="sl-SI"/>
        </w:rPr>
        <w:t>Maša Radi Buh, Teja Reba</w:t>
      </w:r>
      <w:r w:rsidR="00DC5795" w:rsidRPr="00E14322">
        <w:rPr>
          <w:rFonts w:cs="Arial"/>
          <w:sz w:val="22"/>
          <w:szCs w:val="22"/>
          <w:lang w:val="sl-SI" w:eastAsia="sl-SI"/>
        </w:rPr>
        <w:t>, Dejan Srhoj</w:t>
      </w:r>
      <w:r w:rsidR="00D6183C">
        <w:rPr>
          <w:rFonts w:cs="Arial"/>
          <w:sz w:val="22"/>
          <w:szCs w:val="22"/>
          <w:lang w:val="sl-SI" w:eastAsia="sl-SI"/>
        </w:rPr>
        <w:t xml:space="preserve"> in</w:t>
      </w:r>
      <w:r w:rsidR="00DC5795" w:rsidRPr="00E14322">
        <w:rPr>
          <w:rFonts w:cs="Arial"/>
          <w:sz w:val="22"/>
          <w:szCs w:val="22"/>
          <w:lang w:val="sl-SI" w:eastAsia="sl-SI"/>
        </w:rPr>
        <w:t xml:space="preserve">  Rok Vevar</w:t>
      </w:r>
      <w:r w:rsidRPr="00E14322">
        <w:rPr>
          <w:rFonts w:cs="Arial"/>
          <w:sz w:val="22"/>
          <w:szCs w:val="22"/>
          <w:lang w:val="sl-SI" w:eastAsia="sl-SI"/>
        </w:rPr>
        <w:t xml:space="preserve">. Slednji so </w:t>
      </w:r>
      <w:r w:rsidR="00D6183C">
        <w:rPr>
          <w:rFonts w:cs="Arial"/>
          <w:sz w:val="22"/>
          <w:szCs w:val="22"/>
          <w:lang w:val="sl-SI" w:eastAsia="sl-SI"/>
        </w:rPr>
        <w:t>na</w:t>
      </w:r>
      <w:r w:rsidR="00D6183C" w:rsidRPr="00E14322">
        <w:rPr>
          <w:rFonts w:cs="Arial"/>
          <w:sz w:val="22"/>
          <w:szCs w:val="22"/>
          <w:lang w:val="sl-SI" w:eastAsia="sl-SI"/>
        </w:rPr>
        <w:t xml:space="preserve"> </w:t>
      </w:r>
      <w:r w:rsidR="00D6183C">
        <w:rPr>
          <w:rFonts w:cs="Arial"/>
          <w:sz w:val="22"/>
          <w:szCs w:val="22"/>
          <w:lang w:val="sl-SI" w:eastAsia="sl-SI"/>
        </w:rPr>
        <w:t>več</w:t>
      </w:r>
      <w:r w:rsidRPr="00E14322">
        <w:rPr>
          <w:rFonts w:cs="Arial"/>
          <w:sz w:val="22"/>
          <w:szCs w:val="22"/>
          <w:lang w:val="sl-SI" w:eastAsia="sl-SI"/>
        </w:rPr>
        <w:t xml:space="preserve"> srečanj</w:t>
      </w:r>
      <w:r w:rsidR="00D6183C">
        <w:rPr>
          <w:rFonts w:cs="Arial"/>
          <w:sz w:val="22"/>
          <w:szCs w:val="22"/>
          <w:lang w:val="sl-SI" w:eastAsia="sl-SI"/>
        </w:rPr>
        <w:t>ih</w:t>
      </w:r>
      <w:r w:rsidRPr="00E14322">
        <w:rPr>
          <w:rFonts w:cs="Arial"/>
          <w:sz w:val="22"/>
          <w:szCs w:val="22"/>
          <w:lang w:val="sl-SI" w:eastAsia="sl-SI"/>
        </w:rPr>
        <w:t xml:space="preserve"> delovne skupine v let</w:t>
      </w:r>
      <w:r w:rsidR="00CD7050">
        <w:rPr>
          <w:rFonts w:cs="Arial"/>
          <w:sz w:val="22"/>
          <w:szCs w:val="22"/>
          <w:lang w:val="sl-SI" w:eastAsia="sl-SI"/>
        </w:rPr>
        <w:t>ih</w:t>
      </w:r>
      <w:r w:rsidRPr="00E14322">
        <w:rPr>
          <w:rFonts w:cs="Arial"/>
          <w:sz w:val="22"/>
          <w:szCs w:val="22"/>
          <w:lang w:val="sl-SI" w:eastAsia="sl-SI"/>
        </w:rPr>
        <w:t xml:space="preserve"> 2023 </w:t>
      </w:r>
      <w:r w:rsidR="003D01EF" w:rsidRPr="00E14322">
        <w:rPr>
          <w:rFonts w:cs="Arial"/>
          <w:sz w:val="22"/>
          <w:szCs w:val="22"/>
          <w:lang w:val="sl-SI" w:eastAsia="sl-SI"/>
        </w:rPr>
        <w:t xml:space="preserve">in 2024 </w:t>
      </w:r>
      <w:r w:rsidRPr="00E14322">
        <w:rPr>
          <w:rFonts w:cs="Arial"/>
          <w:sz w:val="22"/>
          <w:szCs w:val="22"/>
          <w:lang w:val="sl-SI" w:eastAsia="sl-SI"/>
        </w:rPr>
        <w:t>skupaj s predstavnicami Ministrstva za kulturo Kim Komljanec, Tjaš</w:t>
      </w:r>
      <w:r w:rsidR="00D6183C">
        <w:rPr>
          <w:rFonts w:cs="Arial"/>
          <w:sz w:val="22"/>
          <w:szCs w:val="22"/>
          <w:lang w:val="sl-SI" w:eastAsia="sl-SI"/>
        </w:rPr>
        <w:t>o</w:t>
      </w:r>
      <w:r w:rsidRPr="00E14322">
        <w:rPr>
          <w:rFonts w:cs="Arial"/>
          <w:sz w:val="22"/>
          <w:szCs w:val="22"/>
          <w:lang w:val="sl-SI" w:eastAsia="sl-SI"/>
        </w:rPr>
        <w:t xml:space="preserve"> Pureber</w:t>
      </w:r>
      <w:r w:rsidR="00D6183C">
        <w:rPr>
          <w:rFonts w:cs="Arial"/>
          <w:sz w:val="22"/>
          <w:szCs w:val="22"/>
          <w:lang w:val="sl-SI" w:eastAsia="sl-SI"/>
        </w:rPr>
        <w:t xml:space="preserve"> in</w:t>
      </w:r>
      <w:r w:rsidRPr="00E14322">
        <w:rPr>
          <w:rFonts w:cs="Arial"/>
          <w:sz w:val="22"/>
          <w:szCs w:val="22"/>
          <w:lang w:val="sl-SI" w:eastAsia="sl-SI"/>
        </w:rPr>
        <w:t xml:space="preserve"> Mojc</w:t>
      </w:r>
      <w:r w:rsidR="00D6183C">
        <w:rPr>
          <w:rFonts w:cs="Arial"/>
          <w:sz w:val="22"/>
          <w:szCs w:val="22"/>
          <w:lang w:val="sl-SI" w:eastAsia="sl-SI"/>
        </w:rPr>
        <w:t>o</w:t>
      </w:r>
      <w:r w:rsidRPr="00E14322">
        <w:rPr>
          <w:rFonts w:cs="Arial"/>
          <w:sz w:val="22"/>
          <w:szCs w:val="22"/>
          <w:lang w:val="sl-SI" w:eastAsia="sl-SI"/>
        </w:rPr>
        <w:t xml:space="preserve"> Jan Zoran iskali najprimernejše pristope za reševanje ključnih izzivov</w:t>
      </w:r>
      <w:r w:rsidR="00D6183C">
        <w:rPr>
          <w:rFonts w:cs="Arial"/>
          <w:sz w:val="22"/>
          <w:szCs w:val="22"/>
          <w:lang w:val="sl-SI" w:eastAsia="sl-SI"/>
        </w:rPr>
        <w:t xml:space="preserve"> na </w:t>
      </w:r>
      <w:r w:rsidRPr="00E14322">
        <w:rPr>
          <w:rFonts w:cs="Arial"/>
          <w:sz w:val="22"/>
          <w:szCs w:val="22"/>
          <w:lang w:val="sl-SI" w:eastAsia="sl-SI"/>
        </w:rPr>
        <w:t>področj</w:t>
      </w:r>
      <w:r w:rsidR="00D6183C">
        <w:rPr>
          <w:rFonts w:cs="Arial"/>
          <w:sz w:val="22"/>
          <w:szCs w:val="22"/>
          <w:lang w:val="sl-SI" w:eastAsia="sl-SI"/>
        </w:rPr>
        <w:t>u</w:t>
      </w:r>
      <w:r w:rsidRPr="00E14322">
        <w:rPr>
          <w:rFonts w:cs="Arial"/>
          <w:sz w:val="22"/>
          <w:szCs w:val="22"/>
          <w:lang w:val="sl-SI" w:eastAsia="sl-SI"/>
        </w:rPr>
        <w:t xml:space="preserve"> sodobnega plesa. </w:t>
      </w:r>
    </w:p>
    <w:p w14:paraId="5D4BE9C9" w14:textId="760B148F" w:rsidR="00BA22E5" w:rsidRPr="00E14322" w:rsidRDefault="00BA22E5" w:rsidP="00A308BB">
      <w:pPr>
        <w:spacing w:before="100" w:beforeAutospacing="1" w:after="100" w:afterAutospacing="1" w:line="240" w:lineRule="auto"/>
        <w:jc w:val="both"/>
        <w:rPr>
          <w:rFonts w:cs="Arial"/>
          <w:sz w:val="22"/>
          <w:szCs w:val="22"/>
          <w:lang w:val="sl-SI" w:eastAsia="sl-SI"/>
        </w:rPr>
      </w:pPr>
      <w:r w:rsidRPr="00E14322">
        <w:rPr>
          <w:rFonts w:cs="Arial"/>
          <w:sz w:val="22"/>
          <w:szCs w:val="22"/>
          <w:lang w:val="sl-SI" w:eastAsia="sl-SI"/>
        </w:rPr>
        <w:t xml:space="preserve">Strategija za sodobni ples je del širših sprememb kulturnega modela in </w:t>
      </w:r>
      <w:r w:rsidR="003D01EF" w:rsidRPr="00E14322">
        <w:rPr>
          <w:rFonts w:cs="Arial"/>
          <w:sz w:val="22"/>
          <w:szCs w:val="22"/>
          <w:lang w:val="sl-SI" w:eastAsia="sl-SI"/>
        </w:rPr>
        <w:t xml:space="preserve">je </w:t>
      </w:r>
      <w:r w:rsidRPr="00E14322">
        <w:rPr>
          <w:rFonts w:cs="Arial"/>
          <w:sz w:val="22"/>
          <w:szCs w:val="22"/>
          <w:lang w:val="sl-SI" w:eastAsia="sl-SI"/>
        </w:rPr>
        <w:t>nastaja</w:t>
      </w:r>
      <w:r w:rsidR="003D01EF" w:rsidRPr="00E14322">
        <w:rPr>
          <w:rFonts w:cs="Arial"/>
          <w:sz w:val="22"/>
          <w:szCs w:val="22"/>
          <w:lang w:val="sl-SI" w:eastAsia="sl-SI"/>
        </w:rPr>
        <w:t>la</w:t>
      </w:r>
      <w:r w:rsidRPr="00E14322">
        <w:rPr>
          <w:rFonts w:cs="Arial"/>
          <w:sz w:val="22"/>
          <w:szCs w:val="22"/>
          <w:lang w:val="sl-SI" w:eastAsia="sl-SI"/>
        </w:rPr>
        <w:t xml:space="preserve"> </w:t>
      </w:r>
      <w:r w:rsidR="00D6183C">
        <w:rPr>
          <w:rFonts w:cs="Arial"/>
          <w:sz w:val="22"/>
          <w:szCs w:val="22"/>
          <w:lang w:val="sl-SI" w:eastAsia="sl-SI"/>
        </w:rPr>
        <w:t>sočasno</w:t>
      </w:r>
      <w:r w:rsidR="00D6183C" w:rsidRPr="00E14322">
        <w:rPr>
          <w:rFonts w:cs="Arial"/>
          <w:sz w:val="22"/>
          <w:szCs w:val="22"/>
          <w:lang w:val="sl-SI" w:eastAsia="sl-SI"/>
        </w:rPr>
        <w:t xml:space="preserve"> </w:t>
      </w:r>
      <w:r w:rsidR="003D01EF" w:rsidRPr="00E14322">
        <w:rPr>
          <w:rFonts w:cs="Arial"/>
          <w:sz w:val="22"/>
          <w:szCs w:val="22"/>
          <w:lang w:val="sl-SI" w:eastAsia="sl-SI"/>
        </w:rPr>
        <w:t>z novo</w:t>
      </w:r>
      <w:r w:rsidRPr="00E14322">
        <w:rPr>
          <w:rFonts w:cs="Arial"/>
          <w:sz w:val="22"/>
          <w:szCs w:val="22"/>
          <w:lang w:val="sl-SI" w:eastAsia="sl-SI"/>
        </w:rPr>
        <w:t xml:space="preserve"> Resolucijo o Nacionalnem programu za kulturo 2024–2031 s spremljajočim akcijskim načrtom. Osrednji cilj </w:t>
      </w:r>
      <w:r w:rsidR="003D01EF" w:rsidRPr="00E14322">
        <w:rPr>
          <w:rFonts w:cs="Arial"/>
          <w:sz w:val="22"/>
          <w:szCs w:val="22"/>
          <w:lang w:val="sl-SI" w:eastAsia="sl-SI"/>
        </w:rPr>
        <w:t xml:space="preserve">teh </w:t>
      </w:r>
      <w:r w:rsidRPr="00E14322">
        <w:rPr>
          <w:rFonts w:cs="Arial"/>
          <w:sz w:val="22"/>
          <w:szCs w:val="22"/>
          <w:lang w:val="sl-SI" w:eastAsia="sl-SI"/>
        </w:rPr>
        <w:t>dokumentov je gradnja solidarne, vključujoče, ustvarjalne in trajnostne družbe.</w:t>
      </w:r>
    </w:p>
    <w:p w14:paraId="3D92CBF6" w14:textId="5AB6BEA3" w:rsidR="00974A3A" w:rsidRPr="00E14322" w:rsidRDefault="00974A3A" w:rsidP="004F127C">
      <w:pPr>
        <w:spacing w:line="240" w:lineRule="auto"/>
        <w:jc w:val="both"/>
        <w:rPr>
          <w:rStyle w:val="cf01"/>
          <w:rFonts w:ascii="Arial" w:hAnsi="Arial" w:cs="Arial"/>
          <w:b/>
          <w:bCs/>
          <w:color w:val="auto"/>
          <w:sz w:val="28"/>
          <w:szCs w:val="28"/>
          <w:lang w:val="sl-SI"/>
        </w:rPr>
      </w:pPr>
      <w:r w:rsidRPr="00E14322">
        <w:rPr>
          <w:rStyle w:val="cf01"/>
          <w:rFonts w:ascii="Arial" w:hAnsi="Arial" w:cs="Arial"/>
          <w:b/>
          <w:bCs/>
          <w:color w:val="auto"/>
          <w:sz w:val="28"/>
          <w:szCs w:val="28"/>
          <w:lang w:val="sl-SI"/>
        </w:rPr>
        <w:t>Kratka zgodovina sodobnega plesa v Sloveniji</w:t>
      </w:r>
    </w:p>
    <w:p w14:paraId="15D5D44B" w14:textId="77777777" w:rsidR="00FE30E1" w:rsidRPr="00E14322" w:rsidRDefault="00FE30E1" w:rsidP="004F127C">
      <w:pPr>
        <w:spacing w:line="240" w:lineRule="auto"/>
        <w:jc w:val="both"/>
        <w:rPr>
          <w:rStyle w:val="cf01"/>
          <w:rFonts w:ascii="Arial" w:hAnsi="Arial" w:cs="Arial"/>
          <w:color w:val="auto"/>
          <w:sz w:val="22"/>
          <w:szCs w:val="22"/>
          <w:lang w:val="sl-SI"/>
        </w:rPr>
      </w:pPr>
    </w:p>
    <w:p w14:paraId="6B8F5042" w14:textId="31E7E843" w:rsidR="00974A3A" w:rsidRPr="00E14322" w:rsidRDefault="00595BC8" w:rsidP="004F127C">
      <w:pPr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E14322">
        <w:rPr>
          <w:rStyle w:val="cf01"/>
          <w:rFonts w:ascii="Arial" w:hAnsi="Arial" w:cs="Arial"/>
          <w:color w:val="auto"/>
          <w:sz w:val="22"/>
          <w:szCs w:val="22"/>
          <w:lang w:val="sl-SI"/>
        </w:rPr>
        <w:t xml:space="preserve">Začetki sodobnega plesa na območju Slovenije segajo v obdobje po prvi svetovni vojni. V tridesetih letih 20. stoletja so ustvarjalci Pia in Pino Mlakar, Meta Vidmar, Katja Delak in Marta Paulin - Brina pretresli konvencionalni balet in na </w:t>
      </w:r>
      <w:r w:rsidR="00D6183C">
        <w:rPr>
          <w:rStyle w:val="cf01"/>
          <w:rFonts w:ascii="Arial" w:hAnsi="Arial" w:cs="Arial"/>
          <w:color w:val="auto"/>
          <w:sz w:val="22"/>
          <w:szCs w:val="22"/>
          <w:lang w:val="sl-SI"/>
        </w:rPr>
        <w:t>področju</w:t>
      </w:r>
      <w:r w:rsidRPr="00E14322">
        <w:rPr>
          <w:rStyle w:val="cf01"/>
          <w:rFonts w:ascii="Arial" w:hAnsi="Arial" w:cs="Arial"/>
          <w:color w:val="auto"/>
          <w:sz w:val="22"/>
          <w:szCs w:val="22"/>
          <w:lang w:val="sl-SI"/>
        </w:rPr>
        <w:t xml:space="preserve"> uprizoritvenih umetnosti ustvarili dinamična nasprotja med akademsko tradicijo in plesno sodobnostjo. </w:t>
      </w:r>
      <w:r w:rsidR="000746A0" w:rsidRPr="00E14322">
        <w:rPr>
          <w:rFonts w:cs="Arial"/>
          <w:sz w:val="22"/>
          <w:szCs w:val="22"/>
          <w:lang w:val="sl-SI"/>
        </w:rPr>
        <w:t>Ljubljana je do leta 1942 veljala za prestižno mesto gostovanja in imela nekaj izjemnih kritikov za sodobn</w:t>
      </w:r>
      <w:r w:rsidR="00D6183C">
        <w:rPr>
          <w:rFonts w:cs="Arial"/>
          <w:sz w:val="22"/>
          <w:szCs w:val="22"/>
          <w:lang w:val="sl-SI"/>
        </w:rPr>
        <w:t>i</w:t>
      </w:r>
      <w:r w:rsidR="000746A0" w:rsidRPr="00E14322">
        <w:rPr>
          <w:rFonts w:cs="Arial"/>
          <w:sz w:val="22"/>
          <w:szCs w:val="22"/>
          <w:lang w:val="sl-SI"/>
        </w:rPr>
        <w:t xml:space="preserve"> ples </w:t>
      </w:r>
      <w:r w:rsidR="000B5909" w:rsidRPr="00E14322">
        <w:rPr>
          <w:rFonts w:cs="Arial"/>
          <w:sz w:val="22"/>
          <w:szCs w:val="22"/>
          <w:lang w:val="sl-SI"/>
        </w:rPr>
        <w:t>in</w:t>
      </w:r>
      <w:r w:rsidR="000746A0" w:rsidRPr="00E14322">
        <w:rPr>
          <w:rFonts w:cs="Arial"/>
          <w:sz w:val="22"/>
          <w:szCs w:val="22"/>
          <w:lang w:val="sl-SI"/>
        </w:rPr>
        <w:t xml:space="preserve"> balet. Štirideset let </w:t>
      </w:r>
      <w:r w:rsidR="00D6183C">
        <w:rPr>
          <w:rFonts w:cs="Arial"/>
          <w:sz w:val="22"/>
          <w:szCs w:val="22"/>
          <w:lang w:val="sl-SI"/>
        </w:rPr>
        <w:t>poz</w:t>
      </w:r>
      <w:r w:rsidR="000746A0" w:rsidRPr="00E14322">
        <w:rPr>
          <w:rFonts w:cs="Arial"/>
          <w:sz w:val="22"/>
          <w:szCs w:val="22"/>
          <w:lang w:val="sl-SI"/>
        </w:rPr>
        <w:t xml:space="preserve">neje je v Sloveniji delovalo okoli petdeset skupin različnih usmeritev, od sodobnega ali izraznega plesa </w:t>
      </w:r>
      <w:r w:rsidR="0002649F" w:rsidRPr="00E14322">
        <w:rPr>
          <w:rFonts w:cs="Arial"/>
          <w:sz w:val="22"/>
          <w:szCs w:val="22"/>
          <w:lang w:val="sl-SI"/>
        </w:rPr>
        <w:t xml:space="preserve">do </w:t>
      </w:r>
      <w:r w:rsidR="000746A0" w:rsidRPr="00E14322">
        <w:rPr>
          <w:rFonts w:cs="Arial"/>
          <w:sz w:val="22"/>
          <w:szCs w:val="22"/>
          <w:lang w:val="sl-SI"/>
        </w:rPr>
        <w:t>revijskega plesa</w:t>
      </w:r>
      <w:r w:rsidR="000B5909" w:rsidRPr="00E14322">
        <w:rPr>
          <w:rFonts w:cs="Arial"/>
          <w:sz w:val="22"/>
          <w:szCs w:val="22"/>
          <w:lang w:val="sl-SI"/>
        </w:rPr>
        <w:t xml:space="preserve"> in </w:t>
      </w:r>
      <w:r w:rsidR="000746A0" w:rsidRPr="00E14322">
        <w:rPr>
          <w:rFonts w:cs="Arial"/>
          <w:sz w:val="22"/>
          <w:szCs w:val="22"/>
          <w:lang w:val="sl-SI"/>
        </w:rPr>
        <w:t>baleta, ki so bile povezane v Združenje plesnih skupin Slovenije</w:t>
      </w:r>
      <w:r w:rsidR="000B5909" w:rsidRPr="00E14322">
        <w:rPr>
          <w:rFonts w:cs="Arial"/>
          <w:sz w:val="22"/>
          <w:szCs w:val="22"/>
          <w:lang w:val="sl-SI"/>
        </w:rPr>
        <w:t>.</w:t>
      </w:r>
      <w:r w:rsidR="00FE30E1" w:rsidRPr="00E14322">
        <w:rPr>
          <w:rFonts w:cs="Arial"/>
          <w:sz w:val="22"/>
          <w:szCs w:val="22"/>
          <w:lang w:val="sl-SI"/>
        </w:rPr>
        <w:t xml:space="preserve"> </w:t>
      </w:r>
      <w:r w:rsidR="000B5909" w:rsidRPr="00E14322">
        <w:rPr>
          <w:rFonts w:cs="Arial"/>
          <w:sz w:val="22"/>
          <w:szCs w:val="22"/>
          <w:lang w:val="sl-SI"/>
        </w:rPr>
        <w:t>Z</w:t>
      </w:r>
      <w:r w:rsidR="000746A0" w:rsidRPr="00E14322">
        <w:rPr>
          <w:rFonts w:cs="Arial"/>
          <w:sz w:val="22"/>
          <w:szCs w:val="22"/>
          <w:lang w:val="sl-SI"/>
        </w:rPr>
        <w:t>a spodbujanj</w:t>
      </w:r>
      <w:r w:rsidR="000B5909" w:rsidRPr="00E14322">
        <w:rPr>
          <w:rFonts w:cs="Arial"/>
          <w:sz w:val="22"/>
          <w:szCs w:val="22"/>
          <w:lang w:val="sl-SI"/>
        </w:rPr>
        <w:t>e</w:t>
      </w:r>
      <w:r w:rsidR="000746A0" w:rsidRPr="00E14322">
        <w:rPr>
          <w:rFonts w:cs="Arial"/>
          <w:sz w:val="22"/>
          <w:szCs w:val="22"/>
          <w:lang w:val="sl-SI"/>
        </w:rPr>
        <w:t xml:space="preserve"> plesne dejavnosti </w:t>
      </w:r>
      <w:r w:rsidR="000B5909" w:rsidRPr="00E14322">
        <w:rPr>
          <w:rFonts w:cs="Arial"/>
          <w:sz w:val="22"/>
          <w:szCs w:val="22"/>
          <w:lang w:val="sl-SI"/>
        </w:rPr>
        <w:t xml:space="preserve">sta </w:t>
      </w:r>
      <w:r w:rsidR="000746A0" w:rsidRPr="00E14322">
        <w:rPr>
          <w:rFonts w:cs="Arial"/>
          <w:sz w:val="22"/>
          <w:szCs w:val="22"/>
          <w:lang w:val="sl-SI"/>
        </w:rPr>
        <w:t>skrbel</w:t>
      </w:r>
      <w:r w:rsidR="00D6183C">
        <w:rPr>
          <w:rFonts w:cs="Arial"/>
          <w:sz w:val="22"/>
          <w:szCs w:val="22"/>
          <w:lang w:val="sl-SI"/>
        </w:rPr>
        <w:t>a</w:t>
      </w:r>
      <w:r w:rsidR="000746A0" w:rsidRPr="00E14322">
        <w:rPr>
          <w:rFonts w:cs="Arial"/>
          <w:sz w:val="22"/>
          <w:szCs w:val="22"/>
          <w:lang w:val="sl-SI"/>
        </w:rPr>
        <w:t xml:space="preserve"> strokovna služba in odbor za plesno dejavnost pri </w:t>
      </w:r>
      <w:r w:rsidR="00BD01FB">
        <w:rPr>
          <w:rFonts w:cs="Arial"/>
          <w:sz w:val="22"/>
          <w:szCs w:val="22"/>
          <w:lang w:val="sl-SI"/>
        </w:rPr>
        <w:t>Zvezi kulturnih organizacij Slovenije</w:t>
      </w:r>
      <w:r w:rsidR="0069236F">
        <w:rPr>
          <w:rFonts w:cs="Arial"/>
          <w:sz w:val="22"/>
          <w:szCs w:val="22"/>
          <w:lang w:val="sl-SI"/>
        </w:rPr>
        <w:t xml:space="preserve"> –</w:t>
      </w:r>
      <w:r w:rsidR="00BD01FB">
        <w:rPr>
          <w:rFonts w:cs="Arial"/>
          <w:sz w:val="22"/>
          <w:szCs w:val="22"/>
          <w:lang w:val="sl-SI"/>
        </w:rPr>
        <w:t xml:space="preserve"> </w:t>
      </w:r>
      <w:r w:rsidR="000746A0" w:rsidRPr="00E14322">
        <w:rPr>
          <w:rFonts w:cs="Arial"/>
          <w:sz w:val="22"/>
          <w:szCs w:val="22"/>
          <w:lang w:val="sl-SI"/>
        </w:rPr>
        <w:t>ZKOS (</w:t>
      </w:r>
      <w:r w:rsidR="00D6183C">
        <w:rPr>
          <w:rFonts w:cs="Arial"/>
          <w:sz w:val="22"/>
          <w:szCs w:val="22"/>
          <w:lang w:val="sl-SI"/>
        </w:rPr>
        <w:t>poz</w:t>
      </w:r>
      <w:r w:rsidR="000746A0" w:rsidRPr="00E14322">
        <w:rPr>
          <w:rFonts w:cs="Arial"/>
          <w:sz w:val="22"/>
          <w:szCs w:val="22"/>
          <w:lang w:val="sl-SI"/>
        </w:rPr>
        <w:t xml:space="preserve">neje </w:t>
      </w:r>
      <w:r w:rsidR="00D6183C">
        <w:rPr>
          <w:rFonts w:cs="Arial"/>
          <w:sz w:val="22"/>
          <w:szCs w:val="22"/>
          <w:lang w:val="sl-SI"/>
        </w:rPr>
        <w:t xml:space="preserve">Javna agencija </w:t>
      </w:r>
      <w:r w:rsidR="0069236F">
        <w:rPr>
          <w:rFonts w:cs="Arial"/>
          <w:sz w:val="22"/>
          <w:szCs w:val="22"/>
          <w:lang w:val="sl-SI"/>
        </w:rPr>
        <w:t xml:space="preserve">Republike Slovenije </w:t>
      </w:r>
      <w:r w:rsidR="00D6183C">
        <w:rPr>
          <w:rFonts w:cs="Arial"/>
          <w:sz w:val="22"/>
          <w:szCs w:val="22"/>
          <w:lang w:val="sl-SI"/>
        </w:rPr>
        <w:t xml:space="preserve">za kulturne </w:t>
      </w:r>
      <w:r w:rsidR="0069236F">
        <w:rPr>
          <w:rFonts w:cs="Arial"/>
          <w:sz w:val="22"/>
          <w:szCs w:val="22"/>
          <w:lang w:val="sl-SI"/>
        </w:rPr>
        <w:t xml:space="preserve">dejavnosti – </w:t>
      </w:r>
      <w:r w:rsidR="000746A0" w:rsidRPr="00E14322">
        <w:rPr>
          <w:rFonts w:cs="Arial"/>
          <w:sz w:val="22"/>
          <w:szCs w:val="22"/>
          <w:lang w:val="sl-SI"/>
        </w:rPr>
        <w:t xml:space="preserve">JSKD). </w:t>
      </w:r>
    </w:p>
    <w:p w14:paraId="08328BEB" w14:textId="77777777" w:rsidR="00974A3A" w:rsidRPr="00E14322" w:rsidRDefault="00974A3A" w:rsidP="004F127C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53CC190D" w14:textId="3BD3830B" w:rsidR="00974A3A" w:rsidRPr="00E14322" w:rsidRDefault="000746A0" w:rsidP="004F127C">
      <w:pPr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E14322">
        <w:rPr>
          <w:rFonts w:cs="Arial"/>
          <w:sz w:val="22"/>
          <w:szCs w:val="22"/>
          <w:lang w:val="sl-SI"/>
        </w:rPr>
        <w:t xml:space="preserve">V osemdesetih letih prejšnjega stoletja je Ksenija Hribar s soplesalci ustanovila Plesni teater Ljubljana, ki je postavil temelje </w:t>
      </w:r>
      <w:r w:rsidR="00BD01FB">
        <w:rPr>
          <w:rFonts w:cs="Arial"/>
          <w:sz w:val="22"/>
          <w:szCs w:val="22"/>
          <w:lang w:val="sl-SI"/>
        </w:rPr>
        <w:t xml:space="preserve">za </w:t>
      </w:r>
      <w:r w:rsidRPr="00E14322">
        <w:rPr>
          <w:rFonts w:cs="Arial"/>
          <w:sz w:val="22"/>
          <w:szCs w:val="22"/>
          <w:lang w:val="sl-SI"/>
        </w:rPr>
        <w:t>profesionalizacij</w:t>
      </w:r>
      <w:r w:rsidR="00BD01FB">
        <w:rPr>
          <w:rFonts w:cs="Arial"/>
          <w:sz w:val="22"/>
          <w:szCs w:val="22"/>
          <w:lang w:val="sl-SI"/>
        </w:rPr>
        <w:t>o</w:t>
      </w:r>
      <w:r w:rsidRPr="00E14322">
        <w:rPr>
          <w:rFonts w:cs="Arial"/>
          <w:sz w:val="22"/>
          <w:szCs w:val="22"/>
          <w:lang w:val="sl-SI"/>
        </w:rPr>
        <w:t xml:space="preserve"> sodobn</w:t>
      </w:r>
      <w:r w:rsidR="00D0591B" w:rsidRPr="00E14322">
        <w:rPr>
          <w:rFonts w:cs="Arial"/>
          <w:sz w:val="22"/>
          <w:szCs w:val="22"/>
          <w:lang w:val="sl-SI"/>
        </w:rPr>
        <w:t xml:space="preserve">e </w:t>
      </w:r>
      <w:r w:rsidRPr="00E14322">
        <w:rPr>
          <w:rFonts w:cs="Arial"/>
          <w:sz w:val="22"/>
          <w:szCs w:val="22"/>
          <w:lang w:val="sl-SI"/>
        </w:rPr>
        <w:t>plesne umetnosti in</w:t>
      </w:r>
      <w:r w:rsidR="00BD01FB">
        <w:rPr>
          <w:rFonts w:cs="Arial"/>
          <w:sz w:val="22"/>
          <w:szCs w:val="22"/>
          <w:lang w:val="sl-SI"/>
        </w:rPr>
        <w:t xml:space="preserve"> je</w:t>
      </w:r>
      <w:r w:rsidRPr="00E14322">
        <w:rPr>
          <w:rFonts w:cs="Arial"/>
          <w:sz w:val="22"/>
          <w:szCs w:val="22"/>
          <w:lang w:val="sl-SI"/>
        </w:rPr>
        <w:t xml:space="preserve"> imel pionirsko vlogo v prizadevanjih za razvoj in priznanje te umetniške zvrsti. Od </w:t>
      </w:r>
      <w:r w:rsidR="000B5909" w:rsidRPr="00E14322">
        <w:rPr>
          <w:rFonts w:cs="Arial"/>
          <w:sz w:val="22"/>
          <w:szCs w:val="22"/>
          <w:lang w:val="sl-SI"/>
        </w:rPr>
        <w:t xml:space="preserve">leta </w:t>
      </w:r>
      <w:r w:rsidRPr="00E14322">
        <w:rPr>
          <w:rFonts w:cs="Arial"/>
          <w:sz w:val="22"/>
          <w:szCs w:val="22"/>
          <w:lang w:val="sl-SI"/>
        </w:rPr>
        <w:t>1990 je zanimanje za sodobni ples še naraslo, številne iniciative plesalcev in koreografov so se organizirale v društva in zasebne zavode. Sodobni ples je takrat doživel internacionalizacijo</w:t>
      </w:r>
      <w:r w:rsidR="004B7281">
        <w:rPr>
          <w:rFonts w:cs="Arial"/>
          <w:sz w:val="22"/>
          <w:szCs w:val="22"/>
          <w:lang w:val="sl-SI"/>
        </w:rPr>
        <w:t xml:space="preserve"> ter bil uspešen v mednarodnih koprodukcijah in na mednarodnih festivalih. </w:t>
      </w:r>
      <w:r w:rsidR="00540E34" w:rsidRPr="00E14322">
        <w:rPr>
          <w:rFonts w:cs="Arial"/>
          <w:sz w:val="22"/>
          <w:szCs w:val="22"/>
          <w:lang w:val="sl-SI"/>
        </w:rPr>
        <w:t>Svojo prepoznavnost je zgradi</w:t>
      </w:r>
      <w:r w:rsidR="00B40E00">
        <w:rPr>
          <w:rFonts w:cs="Arial"/>
          <w:sz w:val="22"/>
          <w:szCs w:val="22"/>
          <w:lang w:val="sl-SI"/>
        </w:rPr>
        <w:t>l</w:t>
      </w:r>
      <w:r w:rsidR="00540E34" w:rsidRPr="00E14322">
        <w:rPr>
          <w:rFonts w:cs="Arial"/>
          <w:sz w:val="22"/>
          <w:szCs w:val="22"/>
          <w:lang w:val="sl-SI"/>
        </w:rPr>
        <w:t xml:space="preserve"> tudi z</w:t>
      </w:r>
      <w:r w:rsidRPr="00E14322">
        <w:rPr>
          <w:rFonts w:cs="Arial"/>
          <w:sz w:val="22"/>
          <w:szCs w:val="22"/>
          <w:lang w:val="sl-SI"/>
        </w:rPr>
        <w:t xml:space="preserve"> razmahom založništva, periodike in prevodnih del. </w:t>
      </w:r>
    </w:p>
    <w:p w14:paraId="45A15A88" w14:textId="77777777" w:rsidR="00974A3A" w:rsidRPr="00E14322" w:rsidRDefault="00974A3A" w:rsidP="004F127C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4A290746" w14:textId="4C5425CE" w:rsidR="000746A0" w:rsidRPr="00E14322" w:rsidRDefault="000746A0" w:rsidP="004F127C">
      <w:pPr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E14322">
        <w:rPr>
          <w:rFonts w:cs="Arial"/>
          <w:sz w:val="22"/>
          <w:szCs w:val="22"/>
          <w:lang w:val="sl-SI"/>
        </w:rPr>
        <w:t>V devetdesetih</w:t>
      </w:r>
      <w:r w:rsidR="00B40E00">
        <w:rPr>
          <w:rFonts w:cs="Arial"/>
          <w:sz w:val="22"/>
          <w:szCs w:val="22"/>
          <w:lang w:val="sl-SI"/>
        </w:rPr>
        <w:t xml:space="preserve"> letih</w:t>
      </w:r>
      <w:r w:rsidRPr="00E14322">
        <w:rPr>
          <w:rFonts w:cs="Arial"/>
          <w:sz w:val="22"/>
          <w:szCs w:val="22"/>
          <w:lang w:val="sl-SI"/>
        </w:rPr>
        <w:t xml:space="preserve">, ko </w:t>
      </w:r>
      <w:r w:rsidR="000B5909" w:rsidRPr="00E14322">
        <w:rPr>
          <w:rFonts w:cs="Arial"/>
          <w:sz w:val="22"/>
          <w:szCs w:val="22"/>
          <w:lang w:val="sl-SI"/>
        </w:rPr>
        <w:t xml:space="preserve">je </w:t>
      </w:r>
      <w:r w:rsidR="00540E34" w:rsidRPr="00E14322">
        <w:rPr>
          <w:rFonts w:cs="Arial"/>
          <w:sz w:val="22"/>
          <w:szCs w:val="22"/>
          <w:lang w:val="sl-SI"/>
        </w:rPr>
        <w:t xml:space="preserve">bilo </w:t>
      </w:r>
      <w:r w:rsidRPr="00E14322">
        <w:rPr>
          <w:rFonts w:cs="Arial"/>
          <w:sz w:val="22"/>
          <w:szCs w:val="22"/>
          <w:lang w:val="sl-SI"/>
        </w:rPr>
        <w:t>ustanov</w:t>
      </w:r>
      <w:r w:rsidR="00540E34" w:rsidRPr="00E14322">
        <w:rPr>
          <w:rFonts w:cs="Arial"/>
          <w:sz w:val="22"/>
          <w:szCs w:val="22"/>
          <w:lang w:val="sl-SI"/>
        </w:rPr>
        <w:t>ljeno</w:t>
      </w:r>
      <w:r w:rsidRPr="00E14322">
        <w:rPr>
          <w:rFonts w:cs="Arial"/>
          <w:sz w:val="22"/>
          <w:szCs w:val="22"/>
          <w:lang w:val="sl-SI"/>
        </w:rPr>
        <w:t xml:space="preserve"> Društvo za sodobni ples Slovenije, </w:t>
      </w:r>
      <w:r w:rsidR="000B5909" w:rsidRPr="00E14322">
        <w:rPr>
          <w:rFonts w:cs="Arial"/>
          <w:sz w:val="22"/>
          <w:szCs w:val="22"/>
          <w:lang w:val="sl-SI"/>
        </w:rPr>
        <w:t xml:space="preserve">ki je še vedno </w:t>
      </w:r>
      <w:r w:rsidRPr="00E14322">
        <w:rPr>
          <w:rFonts w:cs="Arial"/>
          <w:sz w:val="22"/>
          <w:szCs w:val="22"/>
          <w:lang w:val="sl-SI"/>
        </w:rPr>
        <w:t>edina stanovska organizacija na tem področju, s</w:t>
      </w:r>
      <w:r w:rsidR="000B5909" w:rsidRPr="00E14322">
        <w:rPr>
          <w:rFonts w:cs="Arial"/>
          <w:sz w:val="22"/>
          <w:szCs w:val="22"/>
          <w:lang w:val="sl-SI"/>
        </w:rPr>
        <w:t xml:space="preserve">o se začela </w:t>
      </w:r>
      <w:r w:rsidRPr="00E14322">
        <w:rPr>
          <w:rFonts w:cs="Arial"/>
          <w:sz w:val="22"/>
          <w:szCs w:val="22"/>
          <w:lang w:val="sl-SI"/>
        </w:rPr>
        <w:t xml:space="preserve">prva resna pogajanja za ustanovitev javnega zavoda na področju sodobnega plesa, ki trajajo še danes. Medtem je </w:t>
      </w:r>
      <w:r w:rsidR="00540E34" w:rsidRPr="00E14322">
        <w:rPr>
          <w:rFonts w:cs="Arial"/>
          <w:sz w:val="22"/>
          <w:szCs w:val="22"/>
          <w:lang w:val="sl-SI"/>
        </w:rPr>
        <w:t xml:space="preserve">bila </w:t>
      </w:r>
      <w:r w:rsidRPr="00E14322">
        <w:rPr>
          <w:rFonts w:cs="Arial"/>
          <w:sz w:val="22"/>
          <w:szCs w:val="22"/>
          <w:lang w:val="sl-SI"/>
        </w:rPr>
        <w:t>ustanov</w:t>
      </w:r>
      <w:r w:rsidR="00540E34" w:rsidRPr="00E14322">
        <w:rPr>
          <w:rFonts w:cs="Arial"/>
          <w:sz w:val="22"/>
          <w:szCs w:val="22"/>
          <w:lang w:val="sl-SI"/>
        </w:rPr>
        <w:t>ljena</w:t>
      </w:r>
      <w:r w:rsidRPr="00E14322">
        <w:rPr>
          <w:rFonts w:cs="Arial"/>
          <w:sz w:val="22"/>
          <w:szCs w:val="22"/>
          <w:lang w:val="sl-SI"/>
        </w:rPr>
        <w:t xml:space="preserve"> </w:t>
      </w:r>
      <w:r w:rsidR="000B5909" w:rsidRPr="00E14322">
        <w:rPr>
          <w:rFonts w:cs="Arial"/>
          <w:sz w:val="22"/>
          <w:szCs w:val="22"/>
          <w:lang w:val="sl-SI"/>
        </w:rPr>
        <w:t xml:space="preserve">tudi </w:t>
      </w:r>
      <w:r w:rsidRPr="00E14322">
        <w:rPr>
          <w:rFonts w:cs="Arial"/>
          <w:sz w:val="22"/>
          <w:szCs w:val="22"/>
          <w:lang w:val="sl-SI"/>
        </w:rPr>
        <w:t>Umetniška gimnazija Ljubljana</w:t>
      </w:r>
      <w:r w:rsidR="000B5909" w:rsidRPr="00E14322">
        <w:rPr>
          <w:rFonts w:cs="Arial"/>
          <w:sz w:val="22"/>
          <w:szCs w:val="22"/>
          <w:lang w:val="sl-SI"/>
        </w:rPr>
        <w:t xml:space="preserve"> s</w:t>
      </w:r>
      <w:r w:rsidRPr="00E14322">
        <w:rPr>
          <w:rFonts w:cs="Arial"/>
          <w:sz w:val="22"/>
          <w:szCs w:val="22"/>
          <w:lang w:val="sl-SI"/>
        </w:rPr>
        <w:t xml:space="preserve"> smer</w:t>
      </w:r>
      <w:r w:rsidR="000B5909" w:rsidRPr="00E14322">
        <w:rPr>
          <w:rFonts w:cs="Arial"/>
          <w:sz w:val="22"/>
          <w:szCs w:val="22"/>
          <w:lang w:val="sl-SI"/>
        </w:rPr>
        <w:t>jo</w:t>
      </w:r>
      <w:r w:rsidRPr="00E14322">
        <w:rPr>
          <w:rFonts w:cs="Arial"/>
          <w:sz w:val="22"/>
          <w:szCs w:val="22"/>
          <w:lang w:val="sl-SI"/>
        </w:rPr>
        <w:t xml:space="preserve"> za sodobni ples, veliko mladih plesalk in plesalcev pa je</w:t>
      </w:r>
      <w:r w:rsidR="000B5909" w:rsidRPr="00E14322">
        <w:rPr>
          <w:rFonts w:cs="Arial"/>
          <w:sz w:val="22"/>
          <w:szCs w:val="22"/>
          <w:lang w:val="sl-SI"/>
        </w:rPr>
        <w:t xml:space="preserve"> medtem</w:t>
      </w:r>
      <w:r w:rsidRPr="00E14322">
        <w:rPr>
          <w:rFonts w:cs="Arial"/>
          <w:sz w:val="22"/>
          <w:szCs w:val="22"/>
          <w:lang w:val="sl-SI"/>
        </w:rPr>
        <w:t xml:space="preserve"> odšlo študirat v tujino, </w:t>
      </w:r>
      <w:r w:rsidR="00B40E00">
        <w:rPr>
          <w:rFonts w:cs="Arial"/>
          <w:sz w:val="22"/>
          <w:szCs w:val="22"/>
          <w:lang w:val="sl-SI"/>
        </w:rPr>
        <w:t>ker</w:t>
      </w:r>
      <w:r w:rsidR="00B40E00" w:rsidRPr="00E14322">
        <w:rPr>
          <w:rFonts w:cs="Arial"/>
          <w:sz w:val="22"/>
          <w:szCs w:val="22"/>
          <w:lang w:val="sl-SI"/>
        </w:rPr>
        <w:t xml:space="preserve"> </w:t>
      </w:r>
      <w:r w:rsidRPr="00E14322">
        <w:rPr>
          <w:rFonts w:cs="Arial"/>
          <w:sz w:val="22"/>
          <w:szCs w:val="22"/>
          <w:lang w:val="sl-SI"/>
        </w:rPr>
        <w:t xml:space="preserve">študija v </w:t>
      </w:r>
      <w:r w:rsidR="000B5909" w:rsidRPr="00E14322">
        <w:rPr>
          <w:rFonts w:cs="Arial"/>
          <w:sz w:val="22"/>
          <w:szCs w:val="22"/>
          <w:lang w:val="sl-SI"/>
        </w:rPr>
        <w:t>Sloveniji</w:t>
      </w:r>
      <w:r w:rsidRPr="00E14322">
        <w:rPr>
          <w:rFonts w:cs="Arial"/>
          <w:sz w:val="22"/>
          <w:szCs w:val="22"/>
          <w:lang w:val="sl-SI"/>
        </w:rPr>
        <w:t xml:space="preserve"> ni bilo</w:t>
      </w:r>
      <w:r w:rsidR="00540E34" w:rsidRPr="00E14322">
        <w:rPr>
          <w:rFonts w:cs="Arial"/>
          <w:sz w:val="22"/>
          <w:szCs w:val="22"/>
          <w:lang w:val="sl-SI"/>
        </w:rPr>
        <w:t xml:space="preserve"> na voljo</w:t>
      </w:r>
      <w:r w:rsidRPr="00E14322">
        <w:rPr>
          <w:rFonts w:cs="Arial"/>
          <w:sz w:val="22"/>
          <w:szCs w:val="22"/>
          <w:lang w:val="sl-SI"/>
        </w:rPr>
        <w:t>.</w:t>
      </w:r>
    </w:p>
    <w:p w14:paraId="7C2AFD8E" w14:textId="77777777" w:rsidR="00974A3A" w:rsidRPr="00E14322" w:rsidRDefault="00974A3A" w:rsidP="004F127C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20A8935F" w14:textId="2675F3BF" w:rsidR="00595BC8" w:rsidRPr="00E14322" w:rsidRDefault="00595BC8" w:rsidP="004F127C">
      <w:pPr>
        <w:pStyle w:val="pf0"/>
        <w:spacing w:before="0" w:beforeAutospacing="0" w:after="0" w:afterAutospacing="0"/>
        <w:jc w:val="both"/>
        <w:rPr>
          <w:rStyle w:val="cf01"/>
          <w:rFonts w:ascii="Arial" w:hAnsi="Arial" w:cs="Arial"/>
          <w:b/>
          <w:bCs/>
          <w:color w:val="auto"/>
          <w:sz w:val="28"/>
          <w:szCs w:val="28"/>
        </w:rPr>
      </w:pPr>
      <w:r w:rsidRPr="00E14322">
        <w:rPr>
          <w:rStyle w:val="cf01"/>
          <w:rFonts w:ascii="Arial" w:hAnsi="Arial" w:cs="Arial"/>
          <w:b/>
          <w:bCs/>
          <w:color w:val="auto"/>
          <w:sz w:val="28"/>
          <w:szCs w:val="28"/>
        </w:rPr>
        <w:t xml:space="preserve">Sodobni ples danes </w:t>
      </w:r>
    </w:p>
    <w:p w14:paraId="53AD8CF1" w14:textId="77777777" w:rsidR="00FE30E1" w:rsidRPr="00E14322" w:rsidRDefault="00FE30E1" w:rsidP="004F127C">
      <w:pPr>
        <w:pStyle w:val="pf0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9A46F14" w14:textId="5516A216" w:rsidR="005741D9" w:rsidRPr="00E14322" w:rsidRDefault="00595BC8" w:rsidP="00A308BB">
      <w:pPr>
        <w:pStyle w:val="pf0"/>
        <w:jc w:val="both"/>
        <w:rPr>
          <w:rFonts w:ascii="Arial" w:hAnsi="Arial" w:cs="Arial"/>
          <w:sz w:val="22"/>
          <w:szCs w:val="22"/>
        </w:rPr>
      </w:pPr>
      <w:r w:rsidRPr="00E14322">
        <w:rPr>
          <w:rStyle w:val="cf01"/>
          <w:rFonts w:ascii="Arial" w:hAnsi="Arial" w:cs="Arial"/>
          <w:color w:val="auto"/>
          <w:sz w:val="22"/>
          <w:szCs w:val="22"/>
        </w:rPr>
        <w:lastRenderedPageBreak/>
        <w:t>Sodobni ples je danes eno izmed</w:t>
      </w:r>
      <w:r w:rsidR="004B7281">
        <w:rPr>
          <w:rStyle w:val="cf01"/>
          <w:rFonts w:ascii="Arial" w:hAnsi="Arial" w:cs="Arial"/>
          <w:color w:val="auto"/>
          <w:sz w:val="22"/>
          <w:szCs w:val="22"/>
        </w:rPr>
        <w:t xml:space="preserve"> bistvenih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področij v umetnosti</w:t>
      </w:r>
      <w:r w:rsidR="00791682"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. </w:t>
      </w:r>
      <w:r w:rsidR="00BB7DDF">
        <w:rPr>
          <w:rStyle w:val="cf01"/>
          <w:rFonts w:ascii="Arial" w:hAnsi="Arial" w:cs="Arial"/>
          <w:color w:val="auto"/>
          <w:sz w:val="22"/>
          <w:szCs w:val="22"/>
        </w:rPr>
        <w:t>K</w:t>
      </w:r>
      <w:r w:rsidR="00974A3A" w:rsidRPr="00E14322">
        <w:rPr>
          <w:rStyle w:val="cf01"/>
          <w:rFonts w:ascii="Arial" w:hAnsi="Arial" w:cs="Arial"/>
          <w:color w:val="auto"/>
          <w:sz w:val="22"/>
          <w:szCs w:val="22"/>
        </w:rPr>
        <w:t>ljub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stoletni zgodovini in številnim uspehom </w:t>
      </w:r>
      <w:r w:rsidR="004B7281">
        <w:rPr>
          <w:rStyle w:val="cf01"/>
          <w:rFonts w:ascii="Arial" w:hAnsi="Arial" w:cs="Arial"/>
          <w:color w:val="auto"/>
          <w:sz w:val="22"/>
          <w:szCs w:val="22"/>
        </w:rPr>
        <w:t xml:space="preserve">pa 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je </w:t>
      </w:r>
      <w:r w:rsidR="004B7281">
        <w:rPr>
          <w:rStyle w:val="cf01"/>
          <w:rFonts w:ascii="Arial" w:hAnsi="Arial" w:cs="Arial"/>
          <w:color w:val="auto"/>
          <w:sz w:val="22"/>
          <w:szCs w:val="22"/>
        </w:rPr>
        <w:t xml:space="preserve">tudi 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eno najbolj </w:t>
      </w:r>
      <w:proofErr w:type="spellStart"/>
      <w:r w:rsidRPr="00E14322">
        <w:rPr>
          <w:rStyle w:val="cf01"/>
          <w:rFonts w:ascii="Arial" w:hAnsi="Arial" w:cs="Arial"/>
          <w:color w:val="auto"/>
          <w:sz w:val="22"/>
          <w:szCs w:val="22"/>
        </w:rPr>
        <w:t>prekariziranih</w:t>
      </w:r>
      <w:proofErr w:type="spellEnd"/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</w:t>
      </w:r>
      <w:r w:rsidR="0002649F"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področij </w:t>
      </w:r>
      <w:r w:rsidR="00974A3A"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kulture 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v Sloveniji. </w:t>
      </w:r>
      <w:r w:rsidR="00974A3A" w:rsidRPr="00E14322">
        <w:rPr>
          <w:rStyle w:val="cf01"/>
          <w:rFonts w:ascii="Arial" w:hAnsi="Arial" w:cs="Arial"/>
          <w:color w:val="auto"/>
          <w:sz w:val="22"/>
          <w:szCs w:val="22"/>
        </w:rPr>
        <w:t>Ustvarjalci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večinoma delujejo v neprimernih delovnih in uprizoritvenih prostorih, njihova podpora je negotova in</w:t>
      </w:r>
      <w:r w:rsidR="004B7281">
        <w:rPr>
          <w:rStyle w:val="cf01"/>
          <w:rFonts w:ascii="Arial" w:hAnsi="Arial" w:cs="Arial"/>
          <w:color w:val="auto"/>
          <w:sz w:val="22"/>
          <w:szCs w:val="22"/>
        </w:rPr>
        <w:t xml:space="preserve"> močno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odvisna od kratkotrajne projektne logike javnih razpisov za nevladne organizacije</w:t>
      </w:r>
      <w:r w:rsidR="00974A3A"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</w:t>
      </w:r>
      <w:r w:rsidR="00EE0A73">
        <w:rPr>
          <w:rStyle w:val="cf01"/>
          <w:rFonts w:ascii="Arial" w:hAnsi="Arial" w:cs="Arial"/>
          <w:color w:val="auto"/>
          <w:sz w:val="22"/>
          <w:szCs w:val="22"/>
        </w:rPr>
        <w:t xml:space="preserve">(NVO) </w:t>
      </w:r>
      <w:r w:rsidR="00974A3A" w:rsidRPr="00E14322">
        <w:rPr>
          <w:rStyle w:val="cf01"/>
          <w:rFonts w:ascii="Arial" w:hAnsi="Arial" w:cs="Arial"/>
          <w:color w:val="auto"/>
          <w:sz w:val="22"/>
          <w:szCs w:val="22"/>
        </w:rPr>
        <w:t>in samozaposlene v kulturi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. Večina delujočih na strokovnem </w:t>
      </w:r>
      <w:r w:rsidR="00BB7DDF">
        <w:rPr>
          <w:rStyle w:val="cf01"/>
          <w:rFonts w:ascii="Arial" w:hAnsi="Arial" w:cs="Arial"/>
          <w:color w:val="auto"/>
          <w:sz w:val="22"/>
          <w:szCs w:val="22"/>
        </w:rPr>
        <w:t>področju</w:t>
      </w:r>
      <w:r w:rsidR="00BB7DDF"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ima status samozaposlenih v kulturi z izrazito nizkimi in nestanovitnimi prihodki, hkrati pa morajo </w:t>
      </w:r>
      <w:r w:rsidR="00974A3A"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ustvarjalci 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praviloma opravljati tudi številne podporne </w:t>
      </w:r>
      <w:r w:rsidR="00BB7DDF">
        <w:rPr>
          <w:rStyle w:val="cf01"/>
          <w:rFonts w:ascii="Arial" w:hAnsi="Arial" w:cs="Arial"/>
          <w:color w:val="auto"/>
          <w:sz w:val="22"/>
          <w:szCs w:val="22"/>
        </w:rPr>
        <w:t>dej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avnosti (tehnične, administrativne, upraviteljske, producentske itn.). </w:t>
      </w:r>
      <w:r w:rsidR="00BB7DDF">
        <w:rPr>
          <w:rStyle w:val="cf01"/>
          <w:rFonts w:ascii="Arial" w:hAnsi="Arial" w:cs="Arial"/>
          <w:color w:val="auto"/>
          <w:sz w:val="22"/>
          <w:szCs w:val="22"/>
        </w:rPr>
        <w:t>Če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podporni kader </w:t>
      </w:r>
      <w:r w:rsidR="00BB7DDF">
        <w:rPr>
          <w:rStyle w:val="cf01"/>
          <w:rFonts w:ascii="Arial" w:hAnsi="Arial" w:cs="Arial"/>
          <w:color w:val="auto"/>
          <w:sz w:val="22"/>
          <w:szCs w:val="22"/>
        </w:rPr>
        <w:t>na zadevnem področju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deluje, je </w:t>
      </w:r>
      <w:r w:rsidR="0002649F"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– 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>enako kot ustvarjalci</w:t>
      </w:r>
      <w:r w:rsidR="00BB7DDF">
        <w:rPr>
          <w:rStyle w:val="cf01"/>
          <w:rFonts w:ascii="Arial" w:hAnsi="Arial" w:cs="Arial"/>
          <w:color w:val="auto"/>
          <w:sz w:val="22"/>
          <w:szCs w:val="22"/>
        </w:rPr>
        <w:t xml:space="preserve"> </w:t>
      </w:r>
      <w:r w:rsidR="0002649F" w:rsidRPr="00E14322">
        <w:rPr>
          <w:rStyle w:val="cf01"/>
          <w:rFonts w:ascii="Arial" w:hAnsi="Arial" w:cs="Arial"/>
          <w:color w:val="auto"/>
          <w:sz w:val="22"/>
          <w:szCs w:val="22"/>
        </w:rPr>
        <w:t>–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izrazito</w:t>
      </w:r>
      <w:r w:rsidR="0002649F"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E14322">
        <w:rPr>
          <w:rStyle w:val="cf01"/>
          <w:rFonts w:ascii="Arial" w:hAnsi="Arial" w:cs="Arial"/>
          <w:color w:val="auto"/>
          <w:sz w:val="22"/>
          <w:szCs w:val="22"/>
        </w:rPr>
        <w:t>podplačan</w:t>
      </w:r>
      <w:proofErr w:type="spellEnd"/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. Prav tako ni vzpostavljena vertikala javnega šolanja za sodobni ples od začetne do visokošolske ravni, kot velik manko pa se </w:t>
      </w:r>
      <w:r w:rsidR="00BB7DDF">
        <w:rPr>
          <w:rStyle w:val="cf01"/>
          <w:rFonts w:ascii="Arial" w:hAnsi="Arial" w:cs="Arial"/>
          <w:color w:val="auto"/>
          <w:sz w:val="22"/>
          <w:szCs w:val="22"/>
        </w:rPr>
        <w:t xml:space="preserve">že 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leta kaže odsotnost osrednje javne institucije, </w:t>
      </w:r>
      <w:r w:rsidR="00BA22E5" w:rsidRPr="00E14322">
        <w:rPr>
          <w:rFonts w:ascii="Arial" w:hAnsi="Arial" w:cs="Arial"/>
          <w:sz w:val="22"/>
          <w:szCs w:val="22"/>
        </w:rPr>
        <w:t>ki bi zagotavljala primerne finančne in prostorske pogoje za nastajanje vrhunske umetniške produkcije, podporn</w:t>
      </w:r>
      <w:r w:rsidR="00234897" w:rsidRPr="00E14322">
        <w:rPr>
          <w:rFonts w:ascii="Arial" w:hAnsi="Arial" w:cs="Arial"/>
          <w:sz w:val="22"/>
          <w:szCs w:val="22"/>
        </w:rPr>
        <w:t>e</w:t>
      </w:r>
      <w:r w:rsidR="00BA22E5" w:rsidRPr="00E14322">
        <w:rPr>
          <w:rFonts w:ascii="Arial" w:hAnsi="Arial" w:cs="Arial"/>
          <w:sz w:val="22"/>
          <w:szCs w:val="22"/>
        </w:rPr>
        <w:t xml:space="preserve"> dejavnosti in mednarodn</w:t>
      </w:r>
      <w:r w:rsidR="00234897" w:rsidRPr="00E14322">
        <w:rPr>
          <w:rFonts w:ascii="Arial" w:hAnsi="Arial" w:cs="Arial"/>
          <w:sz w:val="22"/>
          <w:szCs w:val="22"/>
        </w:rPr>
        <w:t>o</w:t>
      </w:r>
      <w:r w:rsidR="00BA22E5" w:rsidRPr="00E14322">
        <w:rPr>
          <w:rFonts w:ascii="Arial" w:hAnsi="Arial" w:cs="Arial"/>
          <w:sz w:val="22"/>
          <w:szCs w:val="22"/>
        </w:rPr>
        <w:t xml:space="preserve"> sodelovanj</w:t>
      </w:r>
      <w:r w:rsidR="00234897" w:rsidRPr="00E14322">
        <w:rPr>
          <w:rFonts w:ascii="Arial" w:hAnsi="Arial" w:cs="Arial"/>
          <w:sz w:val="22"/>
          <w:szCs w:val="22"/>
        </w:rPr>
        <w:t>e</w:t>
      </w:r>
      <w:r w:rsidR="00BA22E5" w:rsidRPr="00E14322">
        <w:rPr>
          <w:rFonts w:ascii="Arial" w:hAnsi="Arial" w:cs="Arial"/>
          <w:sz w:val="22"/>
          <w:szCs w:val="22"/>
        </w:rPr>
        <w:t xml:space="preserve"> ter se vzpostavila kot vozlišče za razvoj ustvarjalcev, raziskovalcev in producentov iz Slovenije in mednarodnega prostora.</w:t>
      </w:r>
      <w:r w:rsidR="00AB0445" w:rsidRPr="00E14322">
        <w:rPr>
          <w:rFonts w:ascii="Arial" w:hAnsi="Arial" w:cs="Arial"/>
          <w:sz w:val="22"/>
          <w:szCs w:val="22"/>
        </w:rPr>
        <w:t xml:space="preserve"> </w:t>
      </w:r>
      <w:r w:rsidR="00974A3A" w:rsidRPr="00E14322">
        <w:rPr>
          <w:rFonts w:ascii="Arial" w:hAnsi="Arial" w:cs="Arial"/>
          <w:sz w:val="22"/>
          <w:szCs w:val="22"/>
        </w:rPr>
        <w:t>    </w:t>
      </w:r>
    </w:p>
    <w:p w14:paraId="4FFE64AC" w14:textId="427CB3CB" w:rsidR="00775DD6" w:rsidRPr="00E14322" w:rsidRDefault="00775DD6" w:rsidP="00775DD6">
      <w:pPr>
        <w:spacing w:line="276" w:lineRule="auto"/>
        <w:jc w:val="both"/>
        <w:rPr>
          <w:sz w:val="22"/>
          <w:szCs w:val="22"/>
          <w:lang w:val="sl-SI"/>
        </w:rPr>
      </w:pPr>
      <w:r w:rsidRPr="00E14322">
        <w:rPr>
          <w:rFonts w:eastAsia="Calibri" w:cs="Arial"/>
          <w:sz w:val="22"/>
          <w:szCs w:val="22"/>
          <w:lang w:val="sl-SI"/>
        </w:rPr>
        <w:t xml:space="preserve">Ker specializiranega javnega zavoda na </w:t>
      </w:r>
      <w:r w:rsidR="00BB7DDF">
        <w:rPr>
          <w:rFonts w:eastAsia="Calibri" w:cs="Arial"/>
          <w:sz w:val="22"/>
          <w:szCs w:val="22"/>
          <w:lang w:val="sl-SI"/>
        </w:rPr>
        <w:t>področju</w:t>
      </w:r>
      <w:r w:rsidR="00BB7DDF" w:rsidRPr="00E14322">
        <w:rPr>
          <w:rFonts w:eastAsia="Calibri" w:cs="Arial"/>
          <w:sz w:val="22"/>
          <w:szCs w:val="22"/>
          <w:lang w:val="sl-SI"/>
        </w:rPr>
        <w:t xml:space="preserve"> </w:t>
      </w:r>
      <w:r w:rsidRPr="00E14322">
        <w:rPr>
          <w:rFonts w:eastAsia="Calibri" w:cs="Arial"/>
          <w:sz w:val="22"/>
          <w:szCs w:val="22"/>
          <w:lang w:val="sl-SI"/>
        </w:rPr>
        <w:t xml:space="preserve">sodobnega plesa ni, ministrstvo </w:t>
      </w:r>
      <w:r w:rsidR="00BB7DDF">
        <w:rPr>
          <w:rFonts w:eastAsia="Calibri" w:cs="Arial"/>
          <w:sz w:val="22"/>
          <w:szCs w:val="22"/>
          <w:lang w:val="sl-SI"/>
        </w:rPr>
        <w:t xml:space="preserve">to </w:t>
      </w:r>
      <w:r w:rsidRPr="00E14322">
        <w:rPr>
          <w:rFonts w:eastAsia="Calibri" w:cs="Arial"/>
          <w:sz w:val="22"/>
          <w:szCs w:val="22"/>
          <w:lang w:val="sl-SI"/>
        </w:rPr>
        <w:t>področje pretežno podpira</w:t>
      </w:r>
      <w:r w:rsidR="004B7281">
        <w:rPr>
          <w:rFonts w:eastAsia="Calibri" w:cs="Arial"/>
          <w:sz w:val="22"/>
          <w:szCs w:val="22"/>
          <w:lang w:val="sl-SI"/>
        </w:rPr>
        <w:t xml:space="preserve"> z r</w:t>
      </w:r>
      <w:r w:rsidRPr="00E14322">
        <w:rPr>
          <w:rFonts w:eastAsia="Calibri" w:cs="Arial"/>
          <w:sz w:val="22"/>
          <w:szCs w:val="22"/>
          <w:lang w:val="sl-SI"/>
        </w:rPr>
        <w:t>azpis</w:t>
      </w:r>
      <w:r w:rsidR="004B7281">
        <w:rPr>
          <w:rFonts w:eastAsia="Calibri" w:cs="Arial"/>
          <w:sz w:val="22"/>
          <w:szCs w:val="22"/>
          <w:lang w:val="sl-SI"/>
        </w:rPr>
        <w:t>i</w:t>
      </w:r>
      <w:r w:rsidRPr="00E14322">
        <w:rPr>
          <w:rFonts w:eastAsia="Calibri" w:cs="Arial"/>
          <w:sz w:val="22"/>
          <w:szCs w:val="22"/>
          <w:lang w:val="sl-SI"/>
        </w:rPr>
        <w:t xml:space="preserve"> za programe in projekte nevladnega sektorja in samozaposlenih v kulturi. Spodnji pre</w:t>
      </w:r>
      <w:r w:rsidR="008C059B" w:rsidRPr="00E14322">
        <w:rPr>
          <w:rFonts w:eastAsia="Calibri" w:cs="Arial"/>
          <w:sz w:val="22"/>
          <w:szCs w:val="22"/>
          <w:lang w:val="sl-SI"/>
        </w:rPr>
        <w:t>sek</w:t>
      </w:r>
      <w:r w:rsidRPr="00E14322">
        <w:rPr>
          <w:rFonts w:eastAsia="Calibri" w:cs="Arial"/>
          <w:sz w:val="22"/>
          <w:szCs w:val="22"/>
          <w:lang w:val="sl-SI"/>
        </w:rPr>
        <w:t xml:space="preserve"> financiranja sodobnega plesa za leto 2023 vključuje zgolj </w:t>
      </w:r>
      <w:r w:rsidR="00BB7DDF">
        <w:rPr>
          <w:rFonts w:eastAsia="Calibri" w:cs="Arial"/>
          <w:sz w:val="22"/>
          <w:szCs w:val="22"/>
          <w:lang w:val="sl-SI"/>
        </w:rPr>
        <w:t>dej</w:t>
      </w:r>
      <w:r w:rsidRPr="00E14322">
        <w:rPr>
          <w:rFonts w:eastAsia="Calibri" w:cs="Arial"/>
          <w:sz w:val="22"/>
          <w:szCs w:val="22"/>
          <w:lang w:val="sl-SI"/>
        </w:rPr>
        <w:t xml:space="preserve">avnosti ministrstva, pri čemer področje podpirajo tudi </w:t>
      </w:r>
      <w:r w:rsidR="00BA22E5" w:rsidRPr="00E14322">
        <w:rPr>
          <w:rFonts w:eastAsia="Calibri" w:cs="Arial"/>
          <w:sz w:val="22"/>
          <w:szCs w:val="22"/>
          <w:lang w:val="sl-SI"/>
        </w:rPr>
        <w:t xml:space="preserve">nekatere </w:t>
      </w:r>
      <w:r w:rsidRPr="00E14322">
        <w:rPr>
          <w:rFonts w:eastAsia="Calibri" w:cs="Arial"/>
          <w:sz w:val="22"/>
          <w:szCs w:val="22"/>
          <w:lang w:val="sl-SI"/>
        </w:rPr>
        <w:t xml:space="preserve">lokalne skupnosti. </w:t>
      </w:r>
    </w:p>
    <w:p w14:paraId="6D68ECFA" w14:textId="77777777" w:rsidR="00775DD6" w:rsidRPr="00E14322" w:rsidRDefault="00775DD6" w:rsidP="00775DD6">
      <w:pPr>
        <w:spacing w:line="276" w:lineRule="auto"/>
        <w:jc w:val="both"/>
        <w:rPr>
          <w:sz w:val="22"/>
          <w:szCs w:val="22"/>
          <w:lang w:val="sl-SI"/>
        </w:rPr>
      </w:pPr>
    </w:p>
    <w:p w14:paraId="6D58327F" w14:textId="734F972D" w:rsidR="00775DD6" w:rsidRPr="00E14322" w:rsidRDefault="00775DD6" w:rsidP="00775DD6">
      <w:pPr>
        <w:spacing w:line="276" w:lineRule="auto"/>
        <w:jc w:val="both"/>
        <w:rPr>
          <w:rFonts w:cs="Arial"/>
          <w:bCs/>
          <w:sz w:val="22"/>
          <w:szCs w:val="22"/>
          <w:lang w:val="sl-SI" w:eastAsia="sl-SI"/>
        </w:rPr>
      </w:pPr>
      <w:r w:rsidRPr="00E14322">
        <w:rPr>
          <w:sz w:val="22"/>
          <w:szCs w:val="22"/>
          <w:lang w:val="sl-SI"/>
        </w:rPr>
        <w:t>Med enajstimi izvajalci štiriletnih programov v obdobju 2022–2025 na področju uprizoritvenih umetnosti je pet izvajalcev s področja sodobnega plesa</w:t>
      </w:r>
      <w:r w:rsidR="00BB7DDF">
        <w:rPr>
          <w:sz w:val="22"/>
          <w:szCs w:val="22"/>
          <w:lang w:val="sl-SI"/>
        </w:rPr>
        <w:t>:</w:t>
      </w:r>
      <w:r w:rsidRPr="00E14322">
        <w:rPr>
          <w:sz w:val="22"/>
          <w:szCs w:val="22"/>
          <w:lang w:val="sl-SI"/>
        </w:rPr>
        <w:t xml:space="preserve"> Zavod Flota – Murska Sobota, Plesni teater Ljubljana, EN-KNAP, Društvo </w:t>
      </w:r>
      <w:proofErr w:type="spellStart"/>
      <w:r w:rsidRPr="00E14322">
        <w:rPr>
          <w:sz w:val="22"/>
          <w:szCs w:val="22"/>
          <w:lang w:val="sl-SI"/>
        </w:rPr>
        <w:t>Pekinpah</w:t>
      </w:r>
      <w:proofErr w:type="spellEnd"/>
      <w:r w:rsidRPr="00E14322">
        <w:rPr>
          <w:sz w:val="22"/>
          <w:szCs w:val="22"/>
          <w:lang w:val="sl-SI"/>
        </w:rPr>
        <w:t xml:space="preserve"> in Zavod Emanat, ki razvija svojo dejavnost tudi v smer</w:t>
      </w:r>
      <w:r w:rsidR="00BB7DDF">
        <w:rPr>
          <w:sz w:val="22"/>
          <w:szCs w:val="22"/>
          <w:lang w:val="sl-SI"/>
        </w:rPr>
        <w:t>i</w:t>
      </w:r>
      <w:r w:rsidRPr="00E14322">
        <w:rPr>
          <w:sz w:val="22"/>
          <w:szCs w:val="22"/>
          <w:lang w:val="sl-SI"/>
        </w:rPr>
        <w:t xml:space="preserve"> multidisciplinarnih sodobnih </w:t>
      </w:r>
      <w:proofErr w:type="spellStart"/>
      <w:r w:rsidRPr="00E14322">
        <w:rPr>
          <w:sz w:val="22"/>
          <w:szCs w:val="22"/>
          <w:lang w:val="sl-SI"/>
        </w:rPr>
        <w:t>performativnih</w:t>
      </w:r>
      <w:proofErr w:type="spellEnd"/>
      <w:r w:rsidRPr="00E14322">
        <w:rPr>
          <w:sz w:val="22"/>
          <w:szCs w:val="22"/>
          <w:lang w:val="sl-SI"/>
        </w:rPr>
        <w:t xml:space="preserve"> umetniških praks, a izhaja s področja sodobnega plesa, zato ga prištevamo med izvajalce s tega področja. Ministrstvo je navedene programe v letu 2023 na področju uprizoritvene umetnosti sofinanciralo v skupni</w:t>
      </w:r>
      <w:r w:rsidR="004B7281">
        <w:rPr>
          <w:sz w:val="22"/>
          <w:szCs w:val="22"/>
          <w:lang w:val="sl-SI"/>
        </w:rPr>
        <w:t xml:space="preserve"> vrednosti</w:t>
      </w:r>
      <w:r w:rsidRPr="00E14322">
        <w:rPr>
          <w:sz w:val="22"/>
          <w:szCs w:val="22"/>
          <w:lang w:val="sl-SI"/>
        </w:rPr>
        <w:t xml:space="preserve"> 655.500 evrov. Ob navedenih pa projekte s področja sodobnega plesa v svoje programe vključujejo tudi nekateri drugi programski izvajalci</w:t>
      </w:r>
      <w:r w:rsidR="00BB7DDF">
        <w:rPr>
          <w:sz w:val="22"/>
          <w:szCs w:val="22"/>
          <w:lang w:val="sl-SI"/>
        </w:rPr>
        <w:t>, na primer</w:t>
      </w:r>
      <w:r w:rsidR="008C059B" w:rsidRPr="00E14322">
        <w:rPr>
          <w:sz w:val="22"/>
          <w:szCs w:val="22"/>
          <w:lang w:val="sl-SI"/>
        </w:rPr>
        <w:t xml:space="preserve"> </w:t>
      </w:r>
      <w:r w:rsidRPr="00E14322">
        <w:rPr>
          <w:sz w:val="22"/>
          <w:szCs w:val="22"/>
          <w:lang w:val="sl-SI"/>
        </w:rPr>
        <w:t>Zavod Bunker</w:t>
      </w:r>
      <w:r w:rsidR="008C059B" w:rsidRPr="00E14322">
        <w:rPr>
          <w:sz w:val="22"/>
          <w:szCs w:val="22"/>
          <w:lang w:val="sl-SI"/>
        </w:rPr>
        <w:t xml:space="preserve"> in</w:t>
      </w:r>
      <w:r w:rsidRPr="00E14322">
        <w:rPr>
          <w:sz w:val="22"/>
          <w:szCs w:val="22"/>
          <w:lang w:val="sl-SI"/>
        </w:rPr>
        <w:t xml:space="preserve"> Kulturno društvo Moment. V letu 2023 so programski izvajalci izve</w:t>
      </w:r>
      <w:r w:rsidR="000C704D" w:rsidRPr="00E14322">
        <w:rPr>
          <w:sz w:val="22"/>
          <w:szCs w:val="22"/>
          <w:lang w:val="sl-SI"/>
        </w:rPr>
        <w:t xml:space="preserve">dli </w:t>
      </w:r>
      <w:r w:rsidR="00BA22E5" w:rsidRPr="00E14322">
        <w:rPr>
          <w:sz w:val="22"/>
          <w:szCs w:val="22"/>
          <w:lang w:val="sl-SI"/>
        </w:rPr>
        <w:t>114 javnih dogodkov</w:t>
      </w:r>
      <w:r w:rsidR="000A5C68" w:rsidRPr="00E14322">
        <w:rPr>
          <w:sz w:val="22"/>
          <w:szCs w:val="22"/>
          <w:lang w:val="sl-SI"/>
        </w:rPr>
        <w:t xml:space="preserve"> s področja sodobnega plesa</w:t>
      </w:r>
      <w:r w:rsidR="00BA22E5" w:rsidRPr="00E14322">
        <w:rPr>
          <w:sz w:val="22"/>
          <w:szCs w:val="22"/>
          <w:lang w:val="sl-SI"/>
        </w:rPr>
        <w:t xml:space="preserve">, od tega </w:t>
      </w:r>
      <w:r w:rsidR="000C704D" w:rsidRPr="00E14322">
        <w:rPr>
          <w:sz w:val="22"/>
          <w:szCs w:val="22"/>
          <w:lang w:val="sl-SI"/>
        </w:rPr>
        <w:t>36 premier plesnih predstav</w:t>
      </w:r>
      <w:r w:rsidR="00BA22E5" w:rsidRPr="00E14322">
        <w:rPr>
          <w:sz w:val="22"/>
          <w:szCs w:val="22"/>
          <w:lang w:val="sl-SI"/>
        </w:rPr>
        <w:t>. Izvedli so tudi</w:t>
      </w:r>
      <w:r w:rsidRPr="00E14322">
        <w:rPr>
          <w:sz w:val="22"/>
          <w:szCs w:val="22"/>
          <w:lang w:val="sl-SI"/>
        </w:rPr>
        <w:t xml:space="preserve"> štiri mednarodne festivale.</w:t>
      </w:r>
      <w:r w:rsidRPr="00E14322">
        <w:rPr>
          <w:rStyle w:val="Sprotnaopomba-sklic"/>
          <w:rFonts w:cs="Arial"/>
          <w:bCs/>
          <w:sz w:val="22"/>
          <w:szCs w:val="22"/>
          <w:lang w:val="sl-SI" w:eastAsia="sl-SI"/>
        </w:rPr>
        <w:footnoteReference w:id="2"/>
      </w:r>
      <w:r w:rsidR="004E3EFB" w:rsidRPr="00E14322">
        <w:rPr>
          <w:sz w:val="22"/>
          <w:szCs w:val="22"/>
          <w:lang w:val="sl-SI"/>
        </w:rPr>
        <w:t xml:space="preserve"> </w:t>
      </w:r>
    </w:p>
    <w:p w14:paraId="6B961FC1" w14:textId="77777777" w:rsidR="00775DD6" w:rsidRPr="00E14322" w:rsidRDefault="00775DD6" w:rsidP="00775DD6">
      <w:pPr>
        <w:spacing w:line="276" w:lineRule="auto"/>
        <w:jc w:val="both"/>
        <w:rPr>
          <w:sz w:val="22"/>
          <w:szCs w:val="22"/>
          <w:lang w:val="sl-SI"/>
        </w:rPr>
      </w:pPr>
    </w:p>
    <w:p w14:paraId="794D256C" w14:textId="365DF243" w:rsidR="00775DD6" w:rsidRPr="00E14322" w:rsidRDefault="00775DD6" w:rsidP="00775DD6">
      <w:pPr>
        <w:spacing w:line="276" w:lineRule="auto"/>
        <w:jc w:val="both"/>
        <w:rPr>
          <w:sz w:val="22"/>
          <w:szCs w:val="22"/>
          <w:lang w:val="sl-SI"/>
        </w:rPr>
      </w:pPr>
      <w:r w:rsidRPr="00E14322">
        <w:rPr>
          <w:sz w:val="22"/>
          <w:szCs w:val="22"/>
          <w:lang w:val="sl-SI"/>
        </w:rPr>
        <w:t xml:space="preserve">Med devetimi izbranimi štiriletnimi projekti v obdobju 2022–2025, sprejetimi v sofinanciranje na področju uprizoritvenih umetnosti, so štirje projekti – mednarodni festivali s področja sodobnega plesa: Gibanica (Društvo za sodobni ples), </w:t>
      </w:r>
      <w:proofErr w:type="spellStart"/>
      <w:r w:rsidRPr="00E14322">
        <w:rPr>
          <w:sz w:val="22"/>
          <w:szCs w:val="22"/>
          <w:lang w:val="sl-SI"/>
        </w:rPr>
        <w:t>CoFestival</w:t>
      </w:r>
      <w:proofErr w:type="spellEnd"/>
      <w:r w:rsidRPr="00E14322">
        <w:rPr>
          <w:sz w:val="22"/>
          <w:szCs w:val="22"/>
          <w:lang w:val="sl-SI"/>
        </w:rPr>
        <w:t xml:space="preserve"> (Kino Šiška in Nomad Dance </w:t>
      </w:r>
      <w:proofErr w:type="spellStart"/>
      <w:r w:rsidRPr="00E14322">
        <w:rPr>
          <w:sz w:val="22"/>
          <w:szCs w:val="22"/>
          <w:lang w:val="sl-SI"/>
        </w:rPr>
        <w:t>Academy</w:t>
      </w:r>
      <w:proofErr w:type="spellEnd"/>
      <w:r w:rsidRPr="00E14322">
        <w:rPr>
          <w:sz w:val="22"/>
          <w:szCs w:val="22"/>
          <w:lang w:val="sl-SI"/>
        </w:rPr>
        <w:t xml:space="preserve">), Festival Rdeči revirji (Zavod </w:t>
      </w:r>
      <w:proofErr w:type="spellStart"/>
      <w:r w:rsidRPr="00E14322">
        <w:rPr>
          <w:sz w:val="22"/>
          <w:szCs w:val="22"/>
          <w:lang w:val="sl-SI"/>
        </w:rPr>
        <w:t>Vitkar</w:t>
      </w:r>
      <w:proofErr w:type="spellEnd"/>
      <w:r w:rsidRPr="00E14322">
        <w:rPr>
          <w:sz w:val="22"/>
          <w:szCs w:val="22"/>
          <w:lang w:val="sl-SI"/>
        </w:rPr>
        <w:t>) in Platforma sodobnega plesa (Zavod Moja kreacija). Ministrstvo je navedene projekte v letu 2023 na področju uprizoritvenih umetnosti sofinanciralo v skupni v</w:t>
      </w:r>
      <w:r w:rsidR="004B7281">
        <w:rPr>
          <w:sz w:val="22"/>
          <w:szCs w:val="22"/>
          <w:lang w:val="sl-SI"/>
        </w:rPr>
        <w:t>rednosti</w:t>
      </w:r>
      <w:r w:rsidRPr="00E14322">
        <w:rPr>
          <w:sz w:val="22"/>
          <w:szCs w:val="22"/>
          <w:lang w:val="sl-SI"/>
        </w:rPr>
        <w:t xml:space="preserve"> 91.655 evrov. V letu 2023 je bilo v okviru navedenih projektov izvedenih 38 različnih festivalskih produkcij.</w:t>
      </w:r>
      <w:r w:rsidRPr="00E14322">
        <w:rPr>
          <w:rStyle w:val="Sprotnaopomba-sklic"/>
          <w:sz w:val="22"/>
          <w:szCs w:val="22"/>
          <w:lang w:val="sl-SI"/>
        </w:rPr>
        <w:footnoteReference w:id="3"/>
      </w:r>
      <w:r w:rsidR="004E3EFB" w:rsidRPr="00E14322">
        <w:rPr>
          <w:sz w:val="22"/>
          <w:szCs w:val="22"/>
          <w:lang w:val="sl-SI"/>
        </w:rPr>
        <w:t xml:space="preserve"> </w:t>
      </w:r>
    </w:p>
    <w:p w14:paraId="1FA1993F" w14:textId="77777777" w:rsidR="00775DD6" w:rsidRPr="00E14322" w:rsidRDefault="00775DD6" w:rsidP="00775DD6">
      <w:pPr>
        <w:spacing w:line="276" w:lineRule="auto"/>
        <w:jc w:val="both"/>
        <w:rPr>
          <w:sz w:val="22"/>
          <w:szCs w:val="22"/>
          <w:lang w:val="sl-SI"/>
        </w:rPr>
      </w:pPr>
    </w:p>
    <w:p w14:paraId="1580C6DA" w14:textId="20951F8C" w:rsidR="00775DD6" w:rsidRPr="00E14322" w:rsidRDefault="00775DD6" w:rsidP="00775DD6">
      <w:pPr>
        <w:spacing w:line="276" w:lineRule="auto"/>
        <w:jc w:val="both"/>
        <w:rPr>
          <w:sz w:val="22"/>
          <w:szCs w:val="22"/>
          <w:lang w:val="sl-SI"/>
        </w:rPr>
      </w:pPr>
      <w:r w:rsidRPr="00E14322">
        <w:rPr>
          <w:sz w:val="22"/>
          <w:szCs w:val="22"/>
          <w:lang w:val="sl-SI"/>
        </w:rPr>
        <w:t xml:space="preserve">Med štirinajstimi dvoletnimi avtorskimi opusi v obdobju 2022–2023, sprejetimi v sofinanciranje na področju uprizoritvenih umetnosti, je osem avtorskih opusov s področja sodobnega plesa sedmih samostojnih avtoric in avtorjev ter </w:t>
      </w:r>
      <w:r w:rsidR="00234897" w:rsidRPr="00E14322">
        <w:rPr>
          <w:sz w:val="22"/>
          <w:szCs w:val="22"/>
          <w:lang w:val="sl-SI"/>
        </w:rPr>
        <w:t xml:space="preserve">enega </w:t>
      </w:r>
      <w:r w:rsidRPr="00E14322">
        <w:rPr>
          <w:sz w:val="22"/>
          <w:szCs w:val="22"/>
          <w:lang w:val="sl-SI"/>
        </w:rPr>
        <w:t>avtorskega kolektiva. Ministrstvo je navedene avtorske opuse v letu 2023 na področju uprizoritven</w:t>
      </w:r>
      <w:r w:rsidR="00BB7DDF">
        <w:rPr>
          <w:sz w:val="22"/>
          <w:szCs w:val="22"/>
          <w:lang w:val="sl-SI"/>
        </w:rPr>
        <w:t>ih</w:t>
      </w:r>
      <w:r w:rsidRPr="00E14322">
        <w:rPr>
          <w:sz w:val="22"/>
          <w:szCs w:val="22"/>
          <w:lang w:val="sl-SI"/>
        </w:rPr>
        <w:t xml:space="preserve"> </w:t>
      </w:r>
      <w:r w:rsidRPr="00E14322">
        <w:rPr>
          <w:sz w:val="22"/>
          <w:szCs w:val="22"/>
          <w:lang w:val="sl-SI"/>
        </w:rPr>
        <w:lastRenderedPageBreak/>
        <w:t>umetnosti sofinanciralo v skupni v</w:t>
      </w:r>
      <w:r w:rsidR="004B7281">
        <w:rPr>
          <w:sz w:val="22"/>
          <w:szCs w:val="22"/>
          <w:lang w:val="sl-SI"/>
        </w:rPr>
        <w:t>rednosti</w:t>
      </w:r>
      <w:r w:rsidRPr="00E14322">
        <w:rPr>
          <w:sz w:val="22"/>
          <w:szCs w:val="22"/>
          <w:lang w:val="sl-SI"/>
        </w:rPr>
        <w:t xml:space="preserve"> 107.610 evrov. V letu 2023 je bilo v okviru navedenih projektov izvedenih 10 premier </w:t>
      </w:r>
      <w:proofErr w:type="spellStart"/>
      <w:r w:rsidRPr="00E14322">
        <w:rPr>
          <w:sz w:val="22"/>
          <w:szCs w:val="22"/>
          <w:lang w:val="sl-SI"/>
        </w:rPr>
        <w:t>sodobnoplesnih</w:t>
      </w:r>
      <w:proofErr w:type="spellEnd"/>
      <w:r w:rsidRPr="00E14322">
        <w:rPr>
          <w:sz w:val="22"/>
          <w:szCs w:val="22"/>
          <w:lang w:val="sl-SI"/>
        </w:rPr>
        <w:t xml:space="preserve"> predstav.</w:t>
      </w:r>
      <w:r w:rsidRPr="00E14322">
        <w:rPr>
          <w:rStyle w:val="Sprotnaopomba-sklic"/>
          <w:sz w:val="22"/>
          <w:szCs w:val="22"/>
          <w:lang w:val="sl-SI"/>
        </w:rPr>
        <w:footnoteReference w:id="4"/>
      </w:r>
      <w:r w:rsidR="004E3EFB" w:rsidRPr="00E14322">
        <w:rPr>
          <w:sz w:val="22"/>
          <w:szCs w:val="22"/>
          <w:lang w:val="sl-SI"/>
        </w:rPr>
        <w:t xml:space="preserve"> </w:t>
      </w:r>
    </w:p>
    <w:p w14:paraId="08595F2F" w14:textId="77777777" w:rsidR="00775DD6" w:rsidRPr="00E14322" w:rsidRDefault="00775DD6" w:rsidP="00775DD6">
      <w:pPr>
        <w:spacing w:line="276" w:lineRule="auto"/>
        <w:jc w:val="both"/>
        <w:rPr>
          <w:sz w:val="22"/>
          <w:szCs w:val="22"/>
          <w:lang w:val="sl-SI"/>
        </w:rPr>
      </w:pPr>
    </w:p>
    <w:p w14:paraId="67A53436" w14:textId="02D04DDC" w:rsidR="00775DD6" w:rsidRPr="00E14322" w:rsidRDefault="00775DD6" w:rsidP="00775DD6">
      <w:pPr>
        <w:spacing w:line="276" w:lineRule="auto"/>
        <w:jc w:val="both"/>
        <w:rPr>
          <w:sz w:val="22"/>
          <w:szCs w:val="22"/>
          <w:lang w:val="sl-SI"/>
        </w:rPr>
      </w:pPr>
      <w:r w:rsidRPr="00E14322">
        <w:rPr>
          <w:sz w:val="22"/>
          <w:szCs w:val="22"/>
          <w:lang w:val="sl-SI"/>
        </w:rPr>
        <w:t>Med štiridesetimi projekti v letu 2023, sprejetimi v sofinanciranje na področju uprizoritvenih umetnosti v okviru letnega projektnega razpisa</w:t>
      </w:r>
      <w:r w:rsidR="009A2298" w:rsidRPr="00E14322">
        <w:rPr>
          <w:sz w:val="22"/>
          <w:szCs w:val="22"/>
          <w:lang w:val="sl-SI"/>
        </w:rPr>
        <w:t>, je bilo s področja sodobnega plesa skupno sprejetih enaindvajset projektov v skupni v</w:t>
      </w:r>
      <w:r w:rsidR="004B7281">
        <w:rPr>
          <w:sz w:val="22"/>
          <w:szCs w:val="22"/>
          <w:lang w:val="sl-SI"/>
        </w:rPr>
        <w:t>rednosti</w:t>
      </w:r>
      <w:r w:rsidR="009A2298" w:rsidRPr="00E14322">
        <w:rPr>
          <w:sz w:val="22"/>
          <w:szCs w:val="22"/>
          <w:lang w:val="sl-SI"/>
        </w:rPr>
        <w:t xml:space="preserve"> 219.450 evrov. Od tega jih je bilo na </w:t>
      </w:r>
      <w:proofErr w:type="spellStart"/>
      <w:r w:rsidR="009A2298" w:rsidRPr="00E14322">
        <w:rPr>
          <w:sz w:val="22"/>
          <w:szCs w:val="22"/>
          <w:lang w:val="sl-SI"/>
        </w:rPr>
        <w:t>podpodročju</w:t>
      </w:r>
      <w:proofErr w:type="spellEnd"/>
      <w:r w:rsidR="009A2298" w:rsidRPr="00E14322">
        <w:rPr>
          <w:sz w:val="22"/>
          <w:szCs w:val="22"/>
          <w:lang w:val="sl-SI"/>
        </w:rPr>
        <w:t xml:space="preserve"> </w:t>
      </w:r>
      <w:r w:rsidRPr="00E14322">
        <w:rPr>
          <w:sz w:val="22"/>
          <w:szCs w:val="22"/>
          <w:lang w:val="sl-SI"/>
        </w:rPr>
        <w:t>produkcija</w:t>
      </w:r>
      <w:r w:rsidR="009A2298" w:rsidRPr="00E14322">
        <w:rPr>
          <w:sz w:val="22"/>
          <w:szCs w:val="22"/>
          <w:lang w:val="sl-SI"/>
        </w:rPr>
        <w:t xml:space="preserve"> sprejetih 13 (od skupno 24), na </w:t>
      </w:r>
      <w:proofErr w:type="spellStart"/>
      <w:r w:rsidR="009A2298" w:rsidRPr="00E14322">
        <w:rPr>
          <w:sz w:val="22"/>
          <w:szCs w:val="22"/>
          <w:lang w:val="sl-SI"/>
        </w:rPr>
        <w:t>postprodukciji</w:t>
      </w:r>
      <w:proofErr w:type="spellEnd"/>
      <w:r w:rsidR="009A2298" w:rsidRPr="00E14322">
        <w:rPr>
          <w:sz w:val="22"/>
          <w:szCs w:val="22"/>
          <w:lang w:val="sl-SI"/>
        </w:rPr>
        <w:t xml:space="preserve"> 7 (od skupno 12) in eden </w:t>
      </w:r>
      <w:r w:rsidR="00234897" w:rsidRPr="00E14322">
        <w:rPr>
          <w:sz w:val="22"/>
          <w:szCs w:val="22"/>
          <w:lang w:val="sl-SI"/>
        </w:rPr>
        <w:t>(</w:t>
      </w:r>
      <w:r w:rsidR="009A2298" w:rsidRPr="00E14322">
        <w:rPr>
          <w:sz w:val="22"/>
          <w:szCs w:val="22"/>
          <w:lang w:val="sl-SI"/>
        </w:rPr>
        <w:t xml:space="preserve">od </w:t>
      </w:r>
      <w:r w:rsidR="00234897" w:rsidRPr="00E14322">
        <w:rPr>
          <w:sz w:val="22"/>
          <w:szCs w:val="22"/>
          <w:lang w:val="sl-SI"/>
        </w:rPr>
        <w:t xml:space="preserve">skupno </w:t>
      </w:r>
      <w:r w:rsidR="009A2298" w:rsidRPr="00E14322">
        <w:rPr>
          <w:sz w:val="22"/>
          <w:szCs w:val="22"/>
          <w:lang w:val="sl-SI"/>
        </w:rPr>
        <w:t>treh</w:t>
      </w:r>
      <w:r w:rsidR="00234897" w:rsidRPr="00E14322">
        <w:rPr>
          <w:sz w:val="22"/>
          <w:szCs w:val="22"/>
          <w:lang w:val="sl-SI"/>
        </w:rPr>
        <w:t>)</w:t>
      </w:r>
      <w:r w:rsidR="009A2298" w:rsidRPr="00E14322">
        <w:rPr>
          <w:sz w:val="22"/>
          <w:szCs w:val="22"/>
          <w:lang w:val="sl-SI"/>
        </w:rPr>
        <w:t xml:space="preserve"> med prvimi projekti mladega avtorja. </w:t>
      </w:r>
      <w:r w:rsidRPr="00E14322">
        <w:rPr>
          <w:sz w:val="22"/>
          <w:szCs w:val="22"/>
          <w:lang w:val="sl-SI"/>
        </w:rPr>
        <w:t>V letu 2023 je bilo v okviru navedenih projektov produkcije in prv</w:t>
      </w:r>
      <w:r w:rsidR="00AC2CAF">
        <w:rPr>
          <w:sz w:val="22"/>
          <w:szCs w:val="22"/>
          <w:lang w:val="sl-SI"/>
        </w:rPr>
        <w:t>ega</w:t>
      </w:r>
      <w:r w:rsidRPr="00E14322">
        <w:rPr>
          <w:sz w:val="22"/>
          <w:szCs w:val="22"/>
          <w:lang w:val="sl-SI"/>
        </w:rPr>
        <w:t xml:space="preserve"> projekt</w:t>
      </w:r>
      <w:r w:rsidR="00AC2CAF">
        <w:rPr>
          <w:sz w:val="22"/>
          <w:szCs w:val="22"/>
          <w:lang w:val="sl-SI"/>
        </w:rPr>
        <w:t>a</w:t>
      </w:r>
      <w:r w:rsidRPr="00E14322">
        <w:rPr>
          <w:sz w:val="22"/>
          <w:szCs w:val="22"/>
          <w:lang w:val="sl-SI"/>
        </w:rPr>
        <w:t xml:space="preserve"> avtorja izvedenih 22 premier plesnih predstav (posamezni izvajalci so znotraj enega projekta </w:t>
      </w:r>
      <w:r w:rsidR="009A2298" w:rsidRPr="00E14322">
        <w:rPr>
          <w:sz w:val="22"/>
          <w:szCs w:val="22"/>
          <w:lang w:val="sl-SI"/>
        </w:rPr>
        <w:t xml:space="preserve">izvedli </w:t>
      </w:r>
      <w:r w:rsidRPr="00E14322">
        <w:rPr>
          <w:sz w:val="22"/>
          <w:szCs w:val="22"/>
          <w:lang w:val="sl-SI"/>
        </w:rPr>
        <w:t xml:space="preserve">več premier), v okviru projektov </w:t>
      </w:r>
      <w:proofErr w:type="spellStart"/>
      <w:r w:rsidRPr="00E14322">
        <w:rPr>
          <w:sz w:val="22"/>
          <w:szCs w:val="22"/>
          <w:lang w:val="sl-SI"/>
        </w:rPr>
        <w:t>postprodukcije</w:t>
      </w:r>
      <w:proofErr w:type="spellEnd"/>
      <w:r w:rsidRPr="00E14322">
        <w:rPr>
          <w:sz w:val="22"/>
          <w:szCs w:val="22"/>
          <w:lang w:val="sl-SI"/>
        </w:rPr>
        <w:t xml:space="preserve"> pa 40 izvedb plesnih predstav.</w:t>
      </w:r>
      <w:r w:rsidRPr="00E14322">
        <w:rPr>
          <w:rStyle w:val="Sprotnaopomba-sklic"/>
          <w:sz w:val="22"/>
          <w:szCs w:val="22"/>
          <w:lang w:val="sl-SI"/>
        </w:rPr>
        <w:footnoteReference w:id="5"/>
      </w:r>
    </w:p>
    <w:p w14:paraId="47D0E6EA" w14:textId="77777777" w:rsidR="00775DD6" w:rsidRPr="00E14322" w:rsidRDefault="00775DD6" w:rsidP="00775DD6">
      <w:pPr>
        <w:spacing w:line="276" w:lineRule="auto"/>
        <w:jc w:val="both"/>
        <w:rPr>
          <w:sz w:val="22"/>
          <w:szCs w:val="22"/>
          <w:lang w:val="sl-SI"/>
        </w:rPr>
      </w:pPr>
    </w:p>
    <w:p w14:paraId="34377D0B" w14:textId="49FD6C96" w:rsidR="00775DD6" w:rsidRPr="00E14322" w:rsidRDefault="00775DD6" w:rsidP="00775DD6">
      <w:pPr>
        <w:spacing w:line="276" w:lineRule="auto"/>
        <w:jc w:val="both"/>
        <w:rPr>
          <w:sz w:val="22"/>
          <w:szCs w:val="22"/>
          <w:lang w:val="sl-SI"/>
        </w:rPr>
      </w:pPr>
      <w:r w:rsidRPr="00E14322">
        <w:rPr>
          <w:sz w:val="22"/>
          <w:szCs w:val="22"/>
          <w:lang w:val="sl-SI"/>
        </w:rPr>
        <w:t xml:space="preserve">Področje sodobnega plesa je zastopano tudi v programu Stare mestne elektrarne Elektra Ljubljana (SMEEL), katere programski upravitelj v obdobju 2022–2026 je Zavod Bunker. V SMEEL se realizirajo in občinstvu predstavljajo dogodki s področja sodobne scenske umetnosti, ki so večinoma tudi sofinancirani na razpisih ministrstva (kar pa ni pogoj). Delovanje SMEEL sofinancirata Ministrstvo za kulturo in Mestna občina Ljubljana. Ministrstvo je navedeni program v letu 2023 na področju uprizoritvene umetnosti sofinanciralo </w:t>
      </w:r>
      <w:r w:rsidR="007D0AFF">
        <w:rPr>
          <w:sz w:val="22"/>
          <w:szCs w:val="22"/>
          <w:lang w:val="sl-SI"/>
        </w:rPr>
        <w:t>s</w:t>
      </w:r>
      <w:r w:rsidRPr="00E14322">
        <w:rPr>
          <w:sz w:val="22"/>
          <w:szCs w:val="22"/>
          <w:lang w:val="sl-SI"/>
        </w:rPr>
        <w:t xml:space="preserve"> 100.004 evr</w:t>
      </w:r>
      <w:r w:rsidR="007D0AFF">
        <w:rPr>
          <w:sz w:val="22"/>
          <w:szCs w:val="22"/>
          <w:lang w:val="sl-SI"/>
        </w:rPr>
        <w:t>i</w:t>
      </w:r>
      <w:r w:rsidRPr="00E14322">
        <w:rPr>
          <w:sz w:val="22"/>
          <w:szCs w:val="22"/>
          <w:lang w:val="sl-SI"/>
        </w:rPr>
        <w:t xml:space="preserve"> (80.000 evrov programsko upravljanje – Zavod Bunker; 20.004 evr</w:t>
      </w:r>
      <w:r w:rsidR="00CD7050">
        <w:rPr>
          <w:sz w:val="22"/>
          <w:szCs w:val="22"/>
          <w:lang w:val="sl-SI"/>
        </w:rPr>
        <w:t>i</w:t>
      </w:r>
      <w:r w:rsidRPr="00E14322">
        <w:rPr>
          <w:sz w:val="22"/>
          <w:szCs w:val="22"/>
          <w:lang w:val="sl-SI"/>
        </w:rPr>
        <w:t xml:space="preserve"> najem prostora – Elektro Ljubljana). V letu 2023 je bilo v SMEEL 20 javnih dogodkov s področja sodobnega plesa: 19 predstav, od tega 5 premier in </w:t>
      </w:r>
      <w:r w:rsidR="00CD7050">
        <w:rPr>
          <w:sz w:val="22"/>
          <w:szCs w:val="22"/>
          <w:lang w:val="sl-SI"/>
        </w:rPr>
        <w:t>1</w:t>
      </w:r>
      <w:r w:rsidR="00CD7050" w:rsidRPr="00E14322">
        <w:rPr>
          <w:sz w:val="22"/>
          <w:szCs w:val="22"/>
          <w:lang w:val="sl-SI"/>
        </w:rPr>
        <w:t xml:space="preserve"> </w:t>
      </w:r>
      <w:r w:rsidRPr="00E14322">
        <w:rPr>
          <w:sz w:val="22"/>
          <w:szCs w:val="22"/>
          <w:lang w:val="sl-SI"/>
        </w:rPr>
        <w:t>poletna delavnica, s 4 dogodki je v SMEEL gostoval tudi festival Gibanica.</w:t>
      </w:r>
      <w:r w:rsidRPr="00E14322">
        <w:rPr>
          <w:rStyle w:val="Sprotnaopomba-sklic"/>
          <w:sz w:val="22"/>
          <w:szCs w:val="22"/>
          <w:lang w:val="sl-SI"/>
        </w:rPr>
        <w:footnoteReference w:id="6"/>
      </w:r>
      <w:r w:rsidR="008D1DB0" w:rsidRPr="00E14322">
        <w:rPr>
          <w:sz w:val="22"/>
          <w:szCs w:val="22"/>
          <w:lang w:val="sl-SI"/>
        </w:rPr>
        <w:t xml:space="preserve"> </w:t>
      </w:r>
    </w:p>
    <w:p w14:paraId="4FC4E743" w14:textId="77777777" w:rsidR="00775DD6" w:rsidRPr="00E14322" w:rsidRDefault="00775DD6" w:rsidP="00775DD6">
      <w:pPr>
        <w:spacing w:line="276" w:lineRule="auto"/>
        <w:jc w:val="both"/>
        <w:rPr>
          <w:sz w:val="22"/>
          <w:szCs w:val="22"/>
          <w:lang w:val="sl-SI"/>
        </w:rPr>
      </w:pPr>
    </w:p>
    <w:p w14:paraId="489C2B06" w14:textId="132E8897" w:rsidR="00BA22E5" w:rsidRPr="00E14322" w:rsidRDefault="00775DD6" w:rsidP="00775DD6">
      <w:pPr>
        <w:spacing w:line="276" w:lineRule="auto"/>
        <w:jc w:val="both"/>
        <w:rPr>
          <w:sz w:val="22"/>
          <w:szCs w:val="22"/>
          <w:lang w:val="sl-SI"/>
        </w:rPr>
      </w:pPr>
      <w:r w:rsidRPr="00E14322">
        <w:rPr>
          <w:sz w:val="22"/>
          <w:szCs w:val="22"/>
          <w:lang w:val="sl-SI"/>
        </w:rPr>
        <w:t xml:space="preserve">Med javnimi zavodi na področju uprizoritvene umetnosti največ </w:t>
      </w:r>
      <w:r w:rsidR="00BA22E5" w:rsidRPr="00E14322">
        <w:rPr>
          <w:sz w:val="22"/>
          <w:szCs w:val="22"/>
          <w:lang w:val="sl-SI"/>
        </w:rPr>
        <w:t xml:space="preserve">programskega </w:t>
      </w:r>
      <w:r w:rsidRPr="00E14322">
        <w:rPr>
          <w:sz w:val="22"/>
          <w:szCs w:val="22"/>
          <w:lang w:val="sl-SI"/>
        </w:rPr>
        <w:t>prostora sodobnemu plesu in plesnim produkcijam namenja</w:t>
      </w:r>
      <w:r w:rsidR="00BA22E5" w:rsidRPr="00E14322">
        <w:rPr>
          <w:sz w:val="22"/>
          <w:szCs w:val="22"/>
          <w:lang w:val="sl-SI"/>
        </w:rPr>
        <w:t>ta</w:t>
      </w:r>
      <w:r w:rsidRPr="00E14322">
        <w:rPr>
          <w:sz w:val="22"/>
          <w:szCs w:val="22"/>
          <w:lang w:val="sl-SI"/>
        </w:rPr>
        <w:t xml:space="preserve"> Anton Podbevšek Teater iz Novega mesta</w:t>
      </w:r>
      <w:r w:rsidR="00BA22E5" w:rsidRPr="00E14322">
        <w:rPr>
          <w:sz w:val="22"/>
          <w:szCs w:val="22"/>
          <w:lang w:val="sl-SI"/>
        </w:rPr>
        <w:t xml:space="preserve"> ter Slovensko narodno gledališče v Novi Gorici,</w:t>
      </w:r>
      <w:r w:rsidRPr="00E14322">
        <w:rPr>
          <w:sz w:val="22"/>
          <w:szCs w:val="22"/>
          <w:lang w:val="sl-SI"/>
        </w:rPr>
        <w:t xml:space="preserve"> ki produkcije s področja sodobnega plesa vključuje</w:t>
      </w:r>
      <w:r w:rsidR="00BA22E5" w:rsidRPr="00E14322">
        <w:rPr>
          <w:sz w:val="22"/>
          <w:szCs w:val="22"/>
          <w:lang w:val="sl-SI"/>
        </w:rPr>
        <w:t>ta</w:t>
      </w:r>
      <w:r w:rsidRPr="00E14322">
        <w:rPr>
          <w:sz w:val="22"/>
          <w:szCs w:val="22"/>
          <w:lang w:val="sl-SI"/>
        </w:rPr>
        <w:t xml:space="preserve"> v svoj</w:t>
      </w:r>
      <w:r w:rsidR="00BA22E5" w:rsidRPr="00E14322">
        <w:rPr>
          <w:sz w:val="22"/>
          <w:szCs w:val="22"/>
          <w:lang w:val="sl-SI"/>
        </w:rPr>
        <w:t>e</w:t>
      </w:r>
      <w:r w:rsidRPr="00E14322">
        <w:rPr>
          <w:sz w:val="22"/>
          <w:szCs w:val="22"/>
          <w:lang w:val="sl-SI"/>
        </w:rPr>
        <w:t xml:space="preserve"> redn</w:t>
      </w:r>
      <w:r w:rsidR="00BA22E5" w:rsidRPr="00E14322">
        <w:rPr>
          <w:sz w:val="22"/>
          <w:szCs w:val="22"/>
          <w:lang w:val="sl-SI"/>
        </w:rPr>
        <w:t>e</w:t>
      </w:r>
      <w:r w:rsidRPr="00E14322">
        <w:rPr>
          <w:sz w:val="22"/>
          <w:szCs w:val="22"/>
          <w:lang w:val="sl-SI"/>
        </w:rPr>
        <w:t xml:space="preserve"> program</w:t>
      </w:r>
      <w:r w:rsidR="00BA22E5" w:rsidRPr="00E14322">
        <w:rPr>
          <w:sz w:val="22"/>
          <w:szCs w:val="22"/>
          <w:lang w:val="sl-SI"/>
        </w:rPr>
        <w:t>e. Anton Podbevšek Teater</w:t>
      </w:r>
      <w:r w:rsidRPr="00E14322">
        <w:rPr>
          <w:sz w:val="22"/>
          <w:szCs w:val="22"/>
          <w:lang w:val="sl-SI"/>
        </w:rPr>
        <w:t xml:space="preserve"> v program kot zunanje sodelavke in sodelavce redno </w:t>
      </w:r>
      <w:r w:rsidR="00707CE7" w:rsidRPr="00E14322">
        <w:rPr>
          <w:sz w:val="22"/>
          <w:szCs w:val="22"/>
          <w:lang w:val="sl-SI"/>
        </w:rPr>
        <w:t xml:space="preserve">vključuje </w:t>
      </w:r>
      <w:r w:rsidRPr="00E14322">
        <w:rPr>
          <w:sz w:val="22"/>
          <w:szCs w:val="22"/>
          <w:lang w:val="sl-SI"/>
        </w:rPr>
        <w:t>tudi ustvarjalke in ustvarjalce s področja sodobnega plesa.</w:t>
      </w:r>
      <w:r w:rsidR="00C3671A" w:rsidRPr="00E14322">
        <w:rPr>
          <w:sz w:val="22"/>
          <w:szCs w:val="22"/>
          <w:lang w:val="sl-SI"/>
        </w:rPr>
        <w:t xml:space="preserve"> </w:t>
      </w:r>
    </w:p>
    <w:p w14:paraId="4FE8CE21" w14:textId="07CA5C5C" w:rsidR="00775DD6" w:rsidRPr="00E14322" w:rsidRDefault="00BA22E5" w:rsidP="00A308BB">
      <w:pPr>
        <w:pStyle w:val="pf0"/>
        <w:jc w:val="both"/>
        <w:rPr>
          <w:rFonts w:ascii="Arial" w:hAnsi="Arial" w:cs="Arial"/>
          <w:sz w:val="22"/>
          <w:szCs w:val="22"/>
        </w:rPr>
      </w:pPr>
      <w:r w:rsidRPr="00E14322">
        <w:rPr>
          <w:rFonts w:ascii="Arial" w:hAnsi="Arial" w:cs="Arial"/>
          <w:sz w:val="22"/>
          <w:szCs w:val="22"/>
        </w:rPr>
        <w:t>Sodobni ples v svoj program vključuje tudi ljubljanski Cankarjev dom. V letu 2023 je bilo v Cankarjevem domu v okviru programa v javnem interesu izvedenih 22 slovenskih koprodukcij s področja sodobnega plesa, na odrih Cankarjevega doma je gostovalo 6 predstav sodobnega plesa iz tujine.</w:t>
      </w:r>
    </w:p>
    <w:p w14:paraId="660C6385" w14:textId="6C31C031" w:rsidR="00775DD6" w:rsidRPr="00E14322" w:rsidRDefault="00775DD6" w:rsidP="00775DD6">
      <w:pPr>
        <w:spacing w:line="276" w:lineRule="auto"/>
        <w:jc w:val="both"/>
        <w:rPr>
          <w:sz w:val="22"/>
          <w:szCs w:val="22"/>
          <w:lang w:val="sl-SI"/>
        </w:rPr>
      </w:pPr>
      <w:r w:rsidRPr="00E14322">
        <w:rPr>
          <w:sz w:val="22"/>
          <w:szCs w:val="22"/>
          <w:lang w:val="sl-SI"/>
        </w:rPr>
        <w:t xml:space="preserve">Ministrstvo za kulturo je za izvajanje projektov s področja podpornih dejavnosti </w:t>
      </w:r>
      <w:r w:rsidR="00982A0F" w:rsidRPr="00E14322">
        <w:rPr>
          <w:sz w:val="22"/>
          <w:szCs w:val="22"/>
          <w:lang w:val="sl-SI"/>
        </w:rPr>
        <w:t xml:space="preserve">v letu 2023 podprlo tudi nevladne organizacije s področja sodobnega plesa, in sicer </w:t>
      </w:r>
      <w:r w:rsidRPr="00E14322">
        <w:rPr>
          <w:sz w:val="22"/>
          <w:szCs w:val="22"/>
          <w:lang w:val="sl-SI"/>
        </w:rPr>
        <w:t xml:space="preserve">Društvo za sodobni ples </w:t>
      </w:r>
      <w:r w:rsidR="00E36E61">
        <w:rPr>
          <w:sz w:val="22"/>
          <w:szCs w:val="22"/>
          <w:lang w:val="sl-SI"/>
        </w:rPr>
        <w:t>z</w:t>
      </w:r>
      <w:r w:rsidR="00982A0F" w:rsidRPr="00E14322">
        <w:rPr>
          <w:sz w:val="22"/>
          <w:szCs w:val="22"/>
          <w:lang w:val="sl-SI"/>
        </w:rPr>
        <w:t xml:space="preserve"> 9.000 evr</w:t>
      </w:r>
      <w:r w:rsidR="00E36E61">
        <w:rPr>
          <w:sz w:val="22"/>
          <w:szCs w:val="22"/>
          <w:lang w:val="sl-SI"/>
        </w:rPr>
        <w:t>i</w:t>
      </w:r>
      <w:r w:rsidR="00982A0F" w:rsidRPr="00E14322">
        <w:rPr>
          <w:sz w:val="22"/>
          <w:szCs w:val="22"/>
          <w:lang w:val="sl-SI"/>
        </w:rPr>
        <w:t xml:space="preserve"> </w:t>
      </w:r>
      <w:r w:rsidRPr="00E14322">
        <w:rPr>
          <w:sz w:val="22"/>
          <w:szCs w:val="22"/>
          <w:lang w:val="sl-SI"/>
        </w:rPr>
        <w:t xml:space="preserve">in </w:t>
      </w:r>
      <w:r w:rsidR="00982A0F" w:rsidRPr="00E14322">
        <w:rPr>
          <w:sz w:val="22"/>
          <w:szCs w:val="22"/>
          <w:lang w:val="sl-SI"/>
        </w:rPr>
        <w:t xml:space="preserve">Umetniško društvo Nomad Dance </w:t>
      </w:r>
      <w:proofErr w:type="spellStart"/>
      <w:r w:rsidR="00982A0F" w:rsidRPr="00E14322">
        <w:rPr>
          <w:sz w:val="22"/>
          <w:szCs w:val="22"/>
          <w:lang w:val="sl-SI"/>
        </w:rPr>
        <w:t>Academy</w:t>
      </w:r>
      <w:proofErr w:type="spellEnd"/>
      <w:r w:rsidR="00982A0F" w:rsidRPr="00E14322">
        <w:rPr>
          <w:sz w:val="22"/>
          <w:szCs w:val="22"/>
          <w:lang w:val="sl-SI"/>
        </w:rPr>
        <w:t xml:space="preserve"> </w:t>
      </w:r>
      <w:r w:rsidR="00E36E61">
        <w:rPr>
          <w:sz w:val="22"/>
          <w:szCs w:val="22"/>
          <w:lang w:val="sl-SI"/>
        </w:rPr>
        <w:t>z</w:t>
      </w:r>
      <w:r w:rsidRPr="00E14322">
        <w:rPr>
          <w:sz w:val="22"/>
          <w:szCs w:val="22"/>
          <w:lang w:val="sl-SI"/>
        </w:rPr>
        <w:t xml:space="preserve"> 8.500 evr</w:t>
      </w:r>
      <w:r w:rsidR="00E36E61">
        <w:rPr>
          <w:sz w:val="22"/>
          <w:szCs w:val="22"/>
          <w:lang w:val="sl-SI"/>
        </w:rPr>
        <w:t>i</w:t>
      </w:r>
      <w:r w:rsidR="00707CE7" w:rsidRPr="00E14322">
        <w:rPr>
          <w:sz w:val="22"/>
          <w:szCs w:val="22"/>
          <w:lang w:val="sl-SI"/>
        </w:rPr>
        <w:t>.</w:t>
      </w:r>
      <w:r w:rsidRPr="00E14322">
        <w:rPr>
          <w:sz w:val="22"/>
          <w:szCs w:val="22"/>
          <w:lang w:val="sl-SI"/>
        </w:rPr>
        <w:t xml:space="preserve">  </w:t>
      </w:r>
    </w:p>
    <w:p w14:paraId="0452D4AA" w14:textId="77777777" w:rsidR="00775DD6" w:rsidRPr="00E14322" w:rsidRDefault="00775DD6" w:rsidP="00775DD6">
      <w:pPr>
        <w:spacing w:line="276" w:lineRule="auto"/>
        <w:jc w:val="both"/>
        <w:rPr>
          <w:sz w:val="22"/>
          <w:szCs w:val="22"/>
          <w:lang w:val="sl-SI"/>
        </w:rPr>
      </w:pPr>
    </w:p>
    <w:p w14:paraId="19E485A9" w14:textId="20875FCA" w:rsidR="009E4540" w:rsidRPr="00E14322" w:rsidRDefault="00775DD6" w:rsidP="009E4540">
      <w:pPr>
        <w:spacing w:line="276" w:lineRule="auto"/>
        <w:jc w:val="both"/>
        <w:rPr>
          <w:rFonts w:ascii="Calibri" w:hAnsi="Calibri"/>
          <w:color w:val="111111"/>
          <w:sz w:val="22"/>
          <w:lang w:val="sl-SI" w:eastAsia="sl-SI"/>
        </w:rPr>
      </w:pPr>
      <w:r w:rsidRPr="00E14322">
        <w:rPr>
          <w:sz w:val="22"/>
          <w:szCs w:val="22"/>
          <w:lang w:val="sl-SI"/>
        </w:rPr>
        <w:t xml:space="preserve">V letu 2023 je bilo v </w:t>
      </w:r>
      <w:r w:rsidR="00E36E61">
        <w:rPr>
          <w:sz w:val="22"/>
          <w:szCs w:val="22"/>
          <w:lang w:val="sl-SI"/>
        </w:rPr>
        <w:t>R</w:t>
      </w:r>
      <w:r w:rsidRPr="00E14322">
        <w:rPr>
          <w:sz w:val="22"/>
          <w:szCs w:val="22"/>
          <w:lang w:val="sl-SI"/>
        </w:rPr>
        <w:t>azvid samozaposlenih v kulturi vpisanih 151 koreografov, od tega 94 s pravico do plačevanja socialnih prispevkov, ter 234 plesalcev, od tega 124 s pravico do plačevanja socialnih prispevkov.</w:t>
      </w:r>
      <w:r w:rsidR="009E4540" w:rsidRPr="00E14322">
        <w:rPr>
          <w:sz w:val="22"/>
          <w:szCs w:val="22"/>
          <w:lang w:val="sl-SI"/>
        </w:rPr>
        <w:t xml:space="preserve"> </w:t>
      </w:r>
      <w:r w:rsidR="009E4540" w:rsidRPr="00E14322">
        <w:rPr>
          <w:color w:val="111111"/>
          <w:sz w:val="22"/>
          <w:szCs w:val="28"/>
          <w:lang w:val="sl-SI" w:eastAsia="sl-SI"/>
        </w:rPr>
        <w:t>Skup</w:t>
      </w:r>
      <w:r w:rsidR="00E36E61">
        <w:rPr>
          <w:color w:val="111111"/>
          <w:sz w:val="22"/>
          <w:szCs w:val="28"/>
          <w:lang w:val="sl-SI" w:eastAsia="sl-SI"/>
        </w:rPr>
        <w:t>e</w:t>
      </w:r>
      <w:r w:rsidR="009E4540" w:rsidRPr="00E14322">
        <w:rPr>
          <w:color w:val="111111"/>
          <w:sz w:val="22"/>
          <w:szCs w:val="28"/>
          <w:lang w:val="sl-SI" w:eastAsia="sl-SI"/>
        </w:rPr>
        <w:t xml:space="preserve">n znesek plačanih prispevkov iz državnega </w:t>
      </w:r>
      <w:r w:rsidR="009E4540" w:rsidRPr="00E14322">
        <w:rPr>
          <w:color w:val="111111"/>
          <w:sz w:val="22"/>
          <w:szCs w:val="28"/>
          <w:lang w:val="sl-SI" w:eastAsia="sl-SI"/>
        </w:rPr>
        <w:lastRenderedPageBreak/>
        <w:t>proračuna za socialno varnost za samozaposlenega v kulturi, ki je imel in uveljavljal pravico do plačila prispevkov za polni delovni čas brez prekinitev za obdobje od 1. 1. do 31. 12. 2023</w:t>
      </w:r>
      <w:r w:rsidR="00982A0F" w:rsidRPr="00E14322">
        <w:rPr>
          <w:color w:val="111111"/>
          <w:sz w:val="22"/>
          <w:szCs w:val="28"/>
          <w:lang w:val="sl-SI" w:eastAsia="sl-SI"/>
        </w:rPr>
        <w:t>,</w:t>
      </w:r>
      <w:r w:rsidR="009E4540" w:rsidRPr="00E14322">
        <w:rPr>
          <w:color w:val="111111"/>
          <w:sz w:val="22"/>
          <w:szCs w:val="28"/>
          <w:lang w:val="sl-SI" w:eastAsia="sl-SI"/>
        </w:rPr>
        <w:t xml:space="preserve"> je </w:t>
      </w:r>
      <w:r w:rsidR="007D0AFF">
        <w:rPr>
          <w:color w:val="111111"/>
          <w:sz w:val="22"/>
          <w:szCs w:val="28"/>
          <w:lang w:val="sl-SI" w:eastAsia="sl-SI"/>
        </w:rPr>
        <w:t>bil</w:t>
      </w:r>
      <w:r w:rsidR="007D0AFF" w:rsidRPr="00E14322">
        <w:rPr>
          <w:color w:val="111111"/>
          <w:sz w:val="22"/>
          <w:szCs w:val="28"/>
          <w:lang w:val="sl-SI" w:eastAsia="sl-SI"/>
        </w:rPr>
        <w:t> </w:t>
      </w:r>
      <w:r w:rsidR="009E4540" w:rsidRPr="00E14322">
        <w:rPr>
          <w:color w:val="111111"/>
          <w:sz w:val="22"/>
          <w:szCs w:val="28"/>
          <w:bdr w:val="none" w:sz="0" w:space="0" w:color="auto" w:frame="1"/>
          <w:lang w:val="sl-SI" w:eastAsia="sl-SI"/>
        </w:rPr>
        <w:t>5.55</w:t>
      </w:r>
      <w:r w:rsidR="00982A0F" w:rsidRPr="00E14322">
        <w:rPr>
          <w:color w:val="111111"/>
          <w:sz w:val="22"/>
          <w:szCs w:val="28"/>
          <w:bdr w:val="none" w:sz="0" w:space="0" w:color="auto" w:frame="1"/>
          <w:lang w:val="sl-SI" w:eastAsia="sl-SI"/>
        </w:rPr>
        <w:t>4</w:t>
      </w:r>
      <w:r w:rsidR="009E4540" w:rsidRPr="00E14322">
        <w:rPr>
          <w:color w:val="111111"/>
          <w:sz w:val="22"/>
          <w:szCs w:val="28"/>
          <w:lang w:val="sl-SI" w:eastAsia="sl-SI"/>
        </w:rPr>
        <w:t> </w:t>
      </w:r>
      <w:r w:rsidR="009E4540" w:rsidRPr="00E14322">
        <w:rPr>
          <w:color w:val="111111"/>
          <w:sz w:val="22"/>
          <w:szCs w:val="28"/>
          <w:bdr w:val="none" w:sz="0" w:space="0" w:color="auto" w:frame="1"/>
          <w:lang w:val="sl-SI" w:eastAsia="sl-SI"/>
        </w:rPr>
        <w:t>evrov</w:t>
      </w:r>
      <w:r w:rsidR="009E4540" w:rsidRPr="00E14322">
        <w:rPr>
          <w:b/>
          <w:bCs/>
          <w:color w:val="111111"/>
          <w:sz w:val="22"/>
          <w:szCs w:val="28"/>
          <w:bdr w:val="none" w:sz="0" w:space="0" w:color="auto" w:frame="1"/>
          <w:lang w:val="sl-SI" w:eastAsia="sl-SI"/>
        </w:rPr>
        <w:t>.</w:t>
      </w:r>
    </w:p>
    <w:p w14:paraId="0B6666CA" w14:textId="77777777" w:rsidR="00340CCC" w:rsidRPr="00E14322" w:rsidRDefault="00340CCC" w:rsidP="00775DD6">
      <w:pPr>
        <w:spacing w:line="276" w:lineRule="auto"/>
        <w:jc w:val="both"/>
        <w:rPr>
          <w:sz w:val="22"/>
          <w:szCs w:val="22"/>
          <w:lang w:val="sl-SI"/>
        </w:rPr>
      </w:pPr>
    </w:p>
    <w:p w14:paraId="119CEAD7" w14:textId="0A9F2444" w:rsidR="00340CCC" w:rsidRPr="00E14322" w:rsidRDefault="004C0A1C" w:rsidP="00775DD6">
      <w:pPr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E14322">
        <w:rPr>
          <w:rFonts w:cs="Arial"/>
          <w:sz w:val="22"/>
          <w:szCs w:val="22"/>
          <w:lang w:val="sl-SI"/>
        </w:rPr>
        <w:t>Za primerjavo</w:t>
      </w:r>
      <w:r w:rsidR="00982A0F" w:rsidRPr="00E14322">
        <w:rPr>
          <w:rFonts w:cs="Arial"/>
          <w:sz w:val="22"/>
          <w:szCs w:val="22"/>
          <w:lang w:val="sl-SI"/>
        </w:rPr>
        <w:t>:</w:t>
      </w:r>
      <w:r w:rsidRPr="00E14322">
        <w:rPr>
          <w:rFonts w:cs="Arial"/>
          <w:sz w:val="22"/>
          <w:szCs w:val="22"/>
          <w:lang w:val="sl-SI"/>
        </w:rPr>
        <w:t xml:space="preserve"> </w:t>
      </w:r>
      <w:r w:rsidR="00340CCC" w:rsidRPr="00E14322">
        <w:rPr>
          <w:rFonts w:cs="Arial"/>
          <w:sz w:val="22"/>
          <w:szCs w:val="22"/>
          <w:lang w:val="sl-SI"/>
        </w:rPr>
        <w:t>Ministrstvo za kulturo je za javne zavode, ki so producenti na področju scenske umetnosti</w:t>
      </w:r>
      <w:r w:rsidRPr="00E14322">
        <w:rPr>
          <w:rFonts w:cs="Arial"/>
          <w:sz w:val="22"/>
          <w:szCs w:val="22"/>
          <w:lang w:val="sl-SI"/>
        </w:rPr>
        <w:t>,</w:t>
      </w:r>
      <w:r w:rsidR="00340CCC" w:rsidRPr="00E14322">
        <w:rPr>
          <w:rFonts w:cs="Arial"/>
          <w:sz w:val="22"/>
          <w:szCs w:val="22"/>
          <w:lang w:val="sl-SI"/>
        </w:rPr>
        <w:t xml:space="preserve"> v letu 2023 namenilo sredstva v višini</w:t>
      </w:r>
      <w:r w:rsidRPr="00E14322">
        <w:rPr>
          <w:rFonts w:cs="Arial"/>
          <w:sz w:val="22"/>
          <w:szCs w:val="22"/>
          <w:lang w:val="sl-SI"/>
        </w:rPr>
        <w:t xml:space="preserve"> iz spodnje</w:t>
      </w:r>
      <w:r w:rsidR="00340CCC" w:rsidRPr="00E14322">
        <w:rPr>
          <w:rFonts w:cs="Arial"/>
          <w:sz w:val="22"/>
          <w:szCs w:val="22"/>
          <w:lang w:val="sl-SI"/>
        </w:rPr>
        <w:t xml:space="preserve"> </w:t>
      </w:r>
      <w:r w:rsidRPr="00E14322">
        <w:rPr>
          <w:rFonts w:cs="Arial"/>
          <w:sz w:val="22"/>
          <w:szCs w:val="22"/>
          <w:lang w:val="sl-SI"/>
        </w:rPr>
        <w:t>preglednice.</w:t>
      </w:r>
      <w:r w:rsidR="007E2BFB" w:rsidRPr="00E14322">
        <w:rPr>
          <w:rFonts w:cs="Arial"/>
          <w:sz w:val="22"/>
          <w:szCs w:val="22"/>
          <w:lang w:val="sl-SI"/>
        </w:rPr>
        <w:t xml:space="preserve"> V preglednici so navedeni tako zavodi, katerih ustanovitelj je država, kakor tudi zavodi, ki so jih ustanovile lokalne skupnosti</w:t>
      </w:r>
      <w:r w:rsidR="000F49F1" w:rsidRPr="00E14322">
        <w:rPr>
          <w:rFonts w:cs="Arial"/>
          <w:sz w:val="22"/>
          <w:szCs w:val="22"/>
          <w:lang w:val="sl-SI"/>
        </w:rPr>
        <w:t>, a jih sofinancira tudi ministrstvo</w:t>
      </w:r>
      <w:r w:rsidR="007E2BFB" w:rsidRPr="00E14322">
        <w:rPr>
          <w:rFonts w:cs="Arial"/>
          <w:sz w:val="22"/>
          <w:szCs w:val="22"/>
          <w:lang w:val="sl-SI"/>
        </w:rPr>
        <w:t>. Imena slednjih so v preglednici zapisana ležeče.</w:t>
      </w:r>
    </w:p>
    <w:p w14:paraId="629CA8AE" w14:textId="77777777" w:rsidR="007B4A5D" w:rsidRPr="00E14322" w:rsidRDefault="007B4A5D" w:rsidP="00775DD6">
      <w:pPr>
        <w:spacing w:line="276" w:lineRule="auto"/>
        <w:jc w:val="both"/>
        <w:rPr>
          <w:sz w:val="22"/>
          <w:szCs w:val="22"/>
          <w:lang w:val="sl-SI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416"/>
        <w:gridCol w:w="1449"/>
        <w:gridCol w:w="1632"/>
        <w:gridCol w:w="1315"/>
      </w:tblGrid>
      <w:tr w:rsidR="009E4540" w:rsidRPr="00E14322" w14:paraId="004911AC" w14:textId="77777777" w:rsidTr="00FF3B2F">
        <w:trPr>
          <w:trHeight w:val="330"/>
        </w:trPr>
        <w:tc>
          <w:tcPr>
            <w:tcW w:w="2972" w:type="dxa"/>
            <w:vMerge w:val="restart"/>
            <w:shd w:val="clear" w:color="auto" w:fill="auto"/>
            <w:noWrap/>
            <w:vAlign w:val="bottom"/>
          </w:tcPr>
          <w:p w14:paraId="0BFC26CB" w14:textId="77777777" w:rsidR="009E4540" w:rsidRPr="00E14322" w:rsidRDefault="009E4540" w:rsidP="00546C9D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6" w:type="dxa"/>
            <w:vMerge w:val="restart"/>
            <w:shd w:val="clear" w:color="auto" w:fill="auto"/>
            <w:noWrap/>
            <w:vAlign w:val="center"/>
          </w:tcPr>
          <w:p w14:paraId="4000CBFD" w14:textId="77777777" w:rsidR="009E4540" w:rsidRPr="00E14322" w:rsidRDefault="009E4540" w:rsidP="007F2E2C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color w:val="000000"/>
                <w:sz w:val="18"/>
                <w:szCs w:val="18"/>
                <w:lang w:eastAsia="sl-SI"/>
              </w:rPr>
              <w:t>PLAČE ZAPOSLENIH</w:t>
            </w:r>
          </w:p>
          <w:p w14:paraId="6368EA00" w14:textId="6655A56E" w:rsidR="009E4540" w:rsidRPr="00E14322" w:rsidRDefault="009E4540" w:rsidP="007F2E2C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(v </w:t>
            </w:r>
            <w:proofErr w:type="spellStart"/>
            <w:r w:rsidRPr="00E14322">
              <w:rPr>
                <w:rFonts w:cs="Arial"/>
                <w:color w:val="000000"/>
                <w:sz w:val="18"/>
                <w:szCs w:val="18"/>
                <w:lang w:eastAsia="sl-SI"/>
              </w:rPr>
              <w:t>evrih</w:t>
            </w:r>
            <w:proofErr w:type="spellEnd"/>
            <w:r w:rsidRPr="00E14322">
              <w:rPr>
                <w:rFonts w:cs="Arial"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3081" w:type="dxa"/>
            <w:gridSpan w:val="2"/>
            <w:shd w:val="clear" w:color="auto" w:fill="auto"/>
            <w:noWrap/>
            <w:vAlign w:val="center"/>
          </w:tcPr>
          <w:p w14:paraId="5CD4E931" w14:textId="53E112E3" w:rsidR="009E4540" w:rsidRPr="00E14322" w:rsidRDefault="009E4540" w:rsidP="002274C2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MATERIALNI STROŠKI (v </w:t>
            </w:r>
            <w:proofErr w:type="spellStart"/>
            <w:r w:rsidRPr="00E14322">
              <w:rPr>
                <w:rFonts w:cs="Arial"/>
                <w:color w:val="000000"/>
                <w:sz w:val="18"/>
                <w:szCs w:val="18"/>
                <w:lang w:eastAsia="sl-SI"/>
              </w:rPr>
              <w:t>evrih</w:t>
            </w:r>
            <w:proofErr w:type="spellEnd"/>
            <w:r w:rsidRPr="00E14322">
              <w:rPr>
                <w:rFonts w:cs="Arial"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315" w:type="dxa"/>
            <w:vMerge w:val="restart"/>
            <w:shd w:val="clear" w:color="auto" w:fill="auto"/>
            <w:noWrap/>
            <w:vAlign w:val="center"/>
          </w:tcPr>
          <w:p w14:paraId="7F0BBC70" w14:textId="4285B604" w:rsidR="009E4540" w:rsidRPr="00E14322" w:rsidRDefault="009E4540" w:rsidP="002274C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SKUPAJ (</w:t>
            </w:r>
            <w:proofErr w:type="spellStart"/>
            <w:r w:rsidRPr="00E14322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evrov</w:t>
            </w:r>
            <w:proofErr w:type="spellEnd"/>
            <w:r w:rsidRPr="00E14322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)</w:t>
            </w:r>
          </w:p>
        </w:tc>
      </w:tr>
      <w:tr w:rsidR="009E4540" w:rsidRPr="00E14322" w14:paraId="13C55978" w14:textId="77777777" w:rsidTr="00FF3B2F">
        <w:trPr>
          <w:trHeight w:val="330"/>
        </w:trPr>
        <w:tc>
          <w:tcPr>
            <w:tcW w:w="2972" w:type="dxa"/>
            <w:vMerge/>
            <w:shd w:val="clear" w:color="auto" w:fill="auto"/>
            <w:noWrap/>
            <w:vAlign w:val="bottom"/>
          </w:tcPr>
          <w:p w14:paraId="3EDE28C4" w14:textId="77777777" w:rsidR="009E4540" w:rsidRPr="00E14322" w:rsidRDefault="009E4540" w:rsidP="00546C9D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6" w:type="dxa"/>
            <w:vMerge/>
            <w:shd w:val="clear" w:color="auto" w:fill="auto"/>
            <w:noWrap/>
            <w:vAlign w:val="bottom"/>
          </w:tcPr>
          <w:p w14:paraId="6BCEC682" w14:textId="0BF9BA8F" w:rsidR="009E4540" w:rsidRPr="00E14322" w:rsidRDefault="009E4540" w:rsidP="00546C9D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14:paraId="76A26B39" w14:textId="26C41BF4" w:rsidR="009E4540" w:rsidRPr="00E14322" w:rsidRDefault="009E4540" w:rsidP="007F2E2C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color w:val="000000"/>
                <w:sz w:val="18"/>
                <w:szCs w:val="18"/>
                <w:lang w:eastAsia="sl-SI"/>
              </w:rPr>
              <w:t>SPLOŠNI STROŠKI DELOVANJA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4FF86F9A" w14:textId="5DADB382" w:rsidR="009E4540" w:rsidRPr="00E14322" w:rsidRDefault="009E4540" w:rsidP="007F2E2C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color w:val="000000"/>
                <w:sz w:val="18"/>
                <w:szCs w:val="18"/>
                <w:lang w:eastAsia="sl-SI"/>
              </w:rPr>
              <w:t>PROGRAMSKI STROŠKI</w:t>
            </w:r>
          </w:p>
        </w:tc>
        <w:tc>
          <w:tcPr>
            <w:tcW w:w="1315" w:type="dxa"/>
            <w:vMerge/>
            <w:shd w:val="clear" w:color="auto" w:fill="auto"/>
            <w:noWrap/>
            <w:vAlign w:val="bottom"/>
          </w:tcPr>
          <w:p w14:paraId="54D20960" w14:textId="77777777" w:rsidR="009E4540" w:rsidRPr="00E14322" w:rsidRDefault="009E4540" w:rsidP="00546C9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7F2E2C" w:rsidRPr="00E14322" w14:paraId="1631720F" w14:textId="77777777" w:rsidTr="009E4540">
        <w:trPr>
          <w:trHeight w:val="33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770F4BA5" w14:textId="77777777" w:rsidR="007F2E2C" w:rsidRPr="00E14322" w:rsidRDefault="007F2E2C" w:rsidP="00546C9D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color w:val="000000"/>
                <w:sz w:val="18"/>
                <w:szCs w:val="18"/>
                <w:lang w:eastAsia="sl-SI"/>
              </w:rPr>
              <w:t>SNG DRAMA LJUBLJANA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0D5DD93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color w:val="000000"/>
                <w:sz w:val="18"/>
                <w:szCs w:val="18"/>
                <w:lang w:eastAsia="sl-SI"/>
              </w:rPr>
              <w:t>4.839.646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47A201C8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color w:val="000000"/>
                <w:sz w:val="18"/>
                <w:szCs w:val="18"/>
                <w:lang w:eastAsia="sl-SI"/>
              </w:rPr>
              <w:t>502.423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2D2B2408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color w:val="000000"/>
                <w:sz w:val="18"/>
                <w:szCs w:val="18"/>
                <w:lang w:eastAsia="sl-SI"/>
              </w:rPr>
              <w:t>929.495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31795152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6.271.564</w:t>
            </w:r>
          </w:p>
        </w:tc>
      </w:tr>
      <w:tr w:rsidR="007F2E2C" w:rsidRPr="00E14322" w14:paraId="41382304" w14:textId="77777777" w:rsidTr="009E4540">
        <w:trPr>
          <w:trHeight w:val="33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01F176EE" w14:textId="292B8F61" w:rsidR="007F2E2C" w:rsidRPr="00E14322" w:rsidRDefault="007F2E2C" w:rsidP="00546C9D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color w:val="000000"/>
                <w:sz w:val="18"/>
                <w:szCs w:val="18"/>
                <w:lang w:eastAsia="sl-SI"/>
              </w:rPr>
              <w:t>SNG MARIBOR*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76C34E5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color w:val="000000"/>
                <w:sz w:val="18"/>
                <w:szCs w:val="18"/>
                <w:lang w:eastAsia="sl-SI"/>
              </w:rPr>
              <w:t>11.698.511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7D360404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color w:val="000000"/>
                <w:sz w:val="18"/>
                <w:szCs w:val="18"/>
                <w:lang w:eastAsia="sl-SI"/>
              </w:rPr>
              <w:t>816.686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1C450198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color w:val="000000"/>
                <w:sz w:val="18"/>
                <w:szCs w:val="18"/>
                <w:lang w:eastAsia="sl-SI"/>
              </w:rPr>
              <w:t>1.945.755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21367520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14.460.953</w:t>
            </w:r>
          </w:p>
        </w:tc>
      </w:tr>
      <w:tr w:rsidR="007F2E2C" w:rsidRPr="00E14322" w14:paraId="5518FBB4" w14:textId="77777777" w:rsidTr="009E4540">
        <w:trPr>
          <w:trHeight w:val="33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21A43ADA" w14:textId="77777777" w:rsidR="007F2E2C" w:rsidRPr="00E14322" w:rsidRDefault="007F2E2C" w:rsidP="00546C9D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color w:val="000000"/>
                <w:sz w:val="18"/>
                <w:szCs w:val="18"/>
                <w:lang w:eastAsia="sl-SI"/>
              </w:rPr>
              <w:t>SNG NOVA GORICA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4729457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color w:val="000000"/>
                <w:sz w:val="18"/>
                <w:szCs w:val="18"/>
                <w:lang w:eastAsia="sl-SI"/>
              </w:rPr>
              <w:t>2.619.304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2AB18A99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color w:val="000000"/>
                <w:sz w:val="18"/>
                <w:szCs w:val="18"/>
                <w:lang w:eastAsia="sl-SI"/>
              </w:rPr>
              <w:t>405.020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781EE3E0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color w:val="000000"/>
                <w:sz w:val="18"/>
                <w:szCs w:val="18"/>
                <w:lang w:eastAsia="sl-SI"/>
              </w:rPr>
              <w:t>580.700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5BA7F2C3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3.605.024</w:t>
            </w:r>
          </w:p>
        </w:tc>
      </w:tr>
      <w:tr w:rsidR="007F2E2C" w:rsidRPr="00E14322" w14:paraId="737721E1" w14:textId="77777777" w:rsidTr="009E4540">
        <w:trPr>
          <w:trHeight w:val="33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3A7D1291" w14:textId="586DAF01" w:rsidR="007F2E2C" w:rsidRPr="00E14322" w:rsidRDefault="007F2E2C" w:rsidP="00546C9D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color w:val="000000"/>
                <w:sz w:val="18"/>
                <w:szCs w:val="18"/>
                <w:lang w:eastAsia="sl-SI"/>
              </w:rPr>
              <w:t>SNG OPERA IN BALET LJ</w:t>
            </w:r>
            <w:r w:rsidR="004C0A1C" w:rsidRPr="00E14322">
              <w:rPr>
                <w:rFonts w:cs="Arial"/>
                <w:color w:val="000000"/>
                <w:sz w:val="18"/>
                <w:szCs w:val="18"/>
                <w:lang w:eastAsia="sl-SI"/>
              </w:rPr>
              <w:t>UBLJANA</w:t>
            </w:r>
            <w:r w:rsidRPr="00E14322">
              <w:rPr>
                <w:rFonts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B3E06E9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color w:val="000000"/>
                <w:sz w:val="18"/>
                <w:szCs w:val="18"/>
                <w:lang w:eastAsia="sl-SI"/>
              </w:rPr>
              <w:t>11.091.635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459C085D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color w:val="000000"/>
                <w:sz w:val="18"/>
                <w:szCs w:val="18"/>
                <w:lang w:eastAsia="sl-SI"/>
              </w:rPr>
              <w:t>936.390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0DF9AB09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color w:val="000000"/>
                <w:sz w:val="18"/>
                <w:szCs w:val="18"/>
                <w:lang w:eastAsia="sl-SI"/>
              </w:rPr>
              <w:t>1.380.000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652FBD1E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13.408.025</w:t>
            </w:r>
          </w:p>
        </w:tc>
      </w:tr>
      <w:tr w:rsidR="007F2E2C" w:rsidRPr="00E14322" w14:paraId="4167AFD4" w14:textId="77777777" w:rsidTr="009E4540">
        <w:trPr>
          <w:trHeight w:val="33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3C5BA9DA" w14:textId="77777777" w:rsidR="007F2E2C" w:rsidRPr="00E14322" w:rsidRDefault="007F2E2C" w:rsidP="00546C9D">
            <w:pPr>
              <w:spacing w:line="240" w:lineRule="auto"/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  <w:t>SLG CELJE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38FE671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  <w:t>2.327.455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62883326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  <w:t>162.047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1E1F1831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  <w:t>413.000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6F739D55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2.902.502</w:t>
            </w:r>
          </w:p>
        </w:tc>
      </w:tr>
      <w:tr w:rsidR="007F2E2C" w:rsidRPr="00E14322" w14:paraId="060DCA48" w14:textId="77777777" w:rsidTr="009E4540">
        <w:trPr>
          <w:trHeight w:val="33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41D12BDC" w14:textId="4B3971A7" w:rsidR="007F2E2C" w:rsidRPr="00E14322" w:rsidRDefault="007F2E2C" w:rsidP="00546C9D">
            <w:pPr>
              <w:spacing w:line="240" w:lineRule="auto"/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  <w:t>MESTNO GLEDALIŠČE LJ</w:t>
            </w:r>
            <w:r w:rsidR="004C0A1C" w:rsidRPr="00E14322"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  <w:t>UBLJANA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08C7A94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  <w:t>4.165.850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78474991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  <w:t>213.193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61DE3CA8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  <w:t>540.877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4A89083C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4.919.920</w:t>
            </w:r>
          </w:p>
        </w:tc>
      </w:tr>
      <w:tr w:rsidR="007F2E2C" w:rsidRPr="00E14322" w14:paraId="26661DDC" w14:textId="77777777" w:rsidTr="009E4540">
        <w:trPr>
          <w:trHeight w:val="33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5A15CF85" w14:textId="7BADCD92" w:rsidR="007F2E2C" w:rsidRPr="00E14322" w:rsidRDefault="007F2E2C" w:rsidP="00546C9D">
            <w:pPr>
              <w:spacing w:line="240" w:lineRule="auto"/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  <w:t>SLOV</w:t>
            </w:r>
            <w:r w:rsidR="004C0A1C" w:rsidRPr="00E14322"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  <w:t>ENSKO</w:t>
            </w:r>
            <w:r w:rsidRPr="00E14322"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  <w:t xml:space="preserve"> MLAD</w:t>
            </w:r>
            <w:r w:rsidR="004C0A1C" w:rsidRPr="00E14322"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  <w:t>INSKO</w:t>
            </w:r>
            <w:r w:rsidRPr="00E14322"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  <w:t xml:space="preserve"> GLEDALIŠČE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1C71755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  <w:t>2.493.986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1DD6CE94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  <w:t>200.000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54BFCE2B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  <w:t>407.000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2810C519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3.100.986</w:t>
            </w:r>
          </w:p>
        </w:tc>
      </w:tr>
      <w:tr w:rsidR="007F2E2C" w:rsidRPr="00E14322" w14:paraId="05F86B3E" w14:textId="77777777" w:rsidTr="009E4540">
        <w:trPr>
          <w:trHeight w:val="33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3694493B" w14:textId="776D0115" w:rsidR="007F2E2C" w:rsidRPr="00E14322" w:rsidRDefault="007F2E2C" w:rsidP="00546C9D">
            <w:pPr>
              <w:spacing w:line="240" w:lineRule="auto"/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  <w:t xml:space="preserve">LUTKOVNO </w:t>
            </w:r>
            <w:r w:rsidR="000F49F1" w:rsidRPr="00E14322"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  <w:t>GLEDALIŠČE LJUBLJANA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1CA1AC5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  <w:t>1.834.621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7171FC90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  <w:t>167.574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3CF30A09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  <w:t>311.764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4BB55130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2.313.958</w:t>
            </w:r>
          </w:p>
        </w:tc>
      </w:tr>
      <w:tr w:rsidR="007F2E2C" w:rsidRPr="00E14322" w14:paraId="02486BB0" w14:textId="77777777" w:rsidTr="009E4540">
        <w:trPr>
          <w:trHeight w:val="33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2636E3F8" w14:textId="202E4CC3" w:rsidR="007F2E2C" w:rsidRPr="00E14322" w:rsidRDefault="007F2E2C" w:rsidP="00546C9D">
            <w:pPr>
              <w:spacing w:line="240" w:lineRule="auto"/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  <w:t xml:space="preserve">LUTKOVNO </w:t>
            </w:r>
            <w:r w:rsidR="000F49F1" w:rsidRPr="00E14322"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  <w:t>GLEDALIŠČE MARIBOR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2D46EA6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  <w:t>553.378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4AA589B5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  <w:t>155.019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4BA0AF75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  <w:t>325.528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0B98DC4F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1.033.925</w:t>
            </w:r>
          </w:p>
        </w:tc>
      </w:tr>
      <w:tr w:rsidR="007F2E2C" w:rsidRPr="00E14322" w14:paraId="18297726" w14:textId="77777777" w:rsidTr="009E4540">
        <w:trPr>
          <w:trHeight w:val="33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2F580020" w14:textId="2189ACBF" w:rsidR="007F2E2C" w:rsidRPr="00E14322" w:rsidRDefault="007F2E2C" w:rsidP="00546C9D">
            <w:pPr>
              <w:spacing w:line="240" w:lineRule="auto"/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  <w:t>PREŠER</w:t>
            </w:r>
            <w:r w:rsidR="004C0A1C" w:rsidRPr="00E14322"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  <w:t xml:space="preserve">NOVO </w:t>
            </w:r>
            <w:r w:rsidRPr="00E14322"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  <w:t>GLEDALIŠČE KRANJ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E09A684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3345ED19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1CA59513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  <w:t>345.500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2B773B44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345.500</w:t>
            </w:r>
          </w:p>
        </w:tc>
      </w:tr>
      <w:tr w:rsidR="007F2E2C" w:rsidRPr="00E14322" w14:paraId="36A9D729" w14:textId="77777777" w:rsidTr="009E4540">
        <w:trPr>
          <w:trHeight w:val="33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09CC9F4F" w14:textId="77777777" w:rsidR="007F2E2C" w:rsidRPr="00E14322" w:rsidRDefault="007F2E2C" w:rsidP="00546C9D">
            <w:pPr>
              <w:spacing w:line="240" w:lineRule="auto"/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  <w:t>GLEDALIŠČE KOPER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0A085D83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7DF82CD3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34DC8A5F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  <w:t>161.000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4142B1C0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161.000</w:t>
            </w:r>
          </w:p>
        </w:tc>
      </w:tr>
      <w:tr w:rsidR="007F2E2C" w:rsidRPr="00E14322" w14:paraId="6B789F30" w14:textId="77777777" w:rsidTr="009E4540">
        <w:trPr>
          <w:trHeight w:val="33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2CB01384" w14:textId="77777777" w:rsidR="007F2E2C" w:rsidRPr="00E14322" w:rsidRDefault="007F2E2C" w:rsidP="00546C9D">
            <w:pPr>
              <w:spacing w:line="240" w:lineRule="auto"/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  <w:t>MESTNO GLEDALIŠČE PTUJ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9E97DB3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0D883890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3DEE9B98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  <w:t>142.700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2C76FA9A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142.700</w:t>
            </w:r>
          </w:p>
        </w:tc>
      </w:tr>
      <w:tr w:rsidR="007F2E2C" w:rsidRPr="00E14322" w14:paraId="46E2FDA8" w14:textId="77777777" w:rsidTr="009E4540">
        <w:trPr>
          <w:trHeight w:val="33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0D7FEBF4" w14:textId="220CFF5F" w:rsidR="007F2E2C" w:rsidRPr="00E14322" w:rsidRDefault="007F2E2C" w:rsidP="00546C9D">
            <w:pPr>
              <w:spacing w:line="240" w:lineRule="auto"/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  <w:t xml:space="preserve">ANTON PODBEVŠEK TEATER 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F8B9853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295F9A32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53AB3552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i/>
                <w:iCs/>
                <w:color w:val="000000"/>
                <w:sz w:val="18"/>
                <w:szCs w:val="18"/>
                <w:lang w:eastAsia="sl-SI"/>
              </w:rPr>
              <w:t>213.000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54C93AD6" w14:textId="77777777" w:rsidR="007F2E2C" w:rsidRPr="00E14322" w:rsidRDefault="007F2E2C" w:rsidP="00546C9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E14322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213.000</w:t>
            </w:r>
          </w:p>
        </w:tc>
      </w:tr>
    </w:tbl>
    <w:p w14:paraId="35240BB7" w14:textId="77777777" w:rsidR="007B4A5D" w:rsidRPr="00E14322" w:rsidRDefault="007B4A5D" w:rsidP="00775DD6">
      <w:pPr>
        <w:spacing w:line="276" w:lineRule="auto"/>
        <w:jc w:val="both"/>
        <w:rPr>
          <w:sz w:val="22"/>
          <w:szCs w:val="22"/>
          <w:lang w:val="sl-SI"/>
        </w:rPr>
      </w:pPr>
    </w:p>
    <w:p w14:paraId="4C6FCBBF" w14:textId="1E57E5B9" w:rsidR="007B4A5D" w:rsidRPr="00E14322" w:rsidRDefault="007F2E2C" w:rsidP="00775DD6">
      <w:pPr>
        <w:spacing w:line="276" w:lineRule="auto"/>
        <w:jc w:val="both"/>
        <w:rPr>
          <w:sz w:val="22"/>
          <w:szCs w:val="22"/>
          <w:lang w:val="sl-SI"/>
        </w:rPr>
      </w:pPr>
      <w:r w:rsidRPr="00E14322">
        <w:rPr>
          <w:sz w:val="22"/>
          <w:szCs w:val="22"/>
          <w:lang w:val="sl-SI"/>
        </w:rPr>
        <w:t>*</w:t>
      </w:r>
      <w:r w:rsidR="00E36E61">
        <w:rPr>
          <w:sz w:val="22"/>
          <w:szCs w:val="22"/>
          <w:lang w:val="sl-SI"/>
        </w:rPr>
        <w:t xml:space="preserve"> </w:t>
      </w:r>
      <w:r w:rsidRPr="00E14322">
        <w:rPr>
          <w:sz w:val="22"/>
          <w:szCs w:val="22"/>
          <w:lang w:val="sl-SI"/>
        </w:rPr>
        <w:t xml:space="preserve">Pri javnih zavodih SNG </w:t>
      </w:r>
      <w:r w:rsidR="009E4540" w:rsidRPr="00E14322">
        <w:rPr>
          <w:sz w:val="22"/>
          <w:szCs w:val="22"/>
          <w:lang w:val="sl-SI"/>
        </w:rPr>
        <w:t xml:space="preserve">Opera in balet Ljubljana ter SNG </w:t>
      </w:r>
      <w:r w:rsidRPr="00E14322">
        <w:rPr>
          <w:sz w:val="22"/>
          <w:szCs w:val="22"/>
          <w:lang w:val="sl-SI"/>
        </w:rPr>
        <w:t xml:space="preserve">Maribor </w:t>
      </w:r>
      <w:r w:rsidR="009E4540" w:rsidRPr="00E14322">
        <w:rPr>
          <w:sz w:val="22"/>
          <w:szCs w:val="22"/>
          <w:lang w:val="sl-SI"/>
        </w:rPr>
        <w:t xml:space="preserve">je </w:t>
      </w:r>
      <w:r w:rsidRPr="00E14322">
        <w:rPr>
          <w:sz w:val="22"/>
          <w:szCs w:val="22"/>
          <w:lang w:val="sl-SI"/>
        </w:rPr>
        <w:t>navedena skupna</w:t>
      </w:r>
      <w:r w:rsidR="004C0A1C" w:rsidRPr="00E14322">
        <w:rPr>
          <w:sz w:val="22"/>
          <w:szCs w:val="22"/>
          <w:lang w:val="sl-SI"/>
        </w:rPr>
        <w:t xml:space="preserve"> </w:t>
      </w:r>
      <w:r w:rsidR="009E4540" w:rsidRPr="00E14322">
        <w:rPr>
          <w:sz w:val="22"/>
          <w:szCs w:val="22"/>
          <w:lang w:val="sl-SI"/>
        </w:rPr>
        <w:t xml:space="preserve">višina </w:t>
      </w:r>
      <w:r w:rsidRPr="00E14322">
        <w:rPr>
          <w:sz w:val="22"/>
          <w:szCs w:val="22"/>
          <w:lang w:val="sl-SI"/>
        </w:rPr>
        <w:t>sredst</w:t>
      </w:r>
      <w:r w:rsidR="009E4540" w:rsidRPr="00E14322">
        <w:rPr>
          <w:sz w:val="22"/>
          <w:szCs w:val="22"/>
          <w:lang w:val="sl-SI"/>
        </w:rPr>
        <w:t>ev</w:t>
      </w:r>
      <w:r w:rsidRPr="00E14322">
        <w:rPr>
          <w:sz w:val="22"/>
          <w:szCs w:val="22"/>
          <w:lang w:val="sl-SI"/>
        </w:rPr>
        <w:t xml:space="preserve"> za</w:t>
      </w:r>
      <w:r w:rsidR="00340CCC" w:rsidRPr="00E14322">
        <w:rPr>
          <w:sz w:val="22"/>
          <w:szCs w:val="22"/>
          <w:lang w:val="sl-SI"/>
        </w:rPr>
        <w:t xml:space="preserve"> vse sektorje posameznega zavoda (</w:t>
      </w:r>
      <w:r w:rsidR="004C0A1C" w:rsidRPr="00E14322">
        <w:rPr>
          <w:sz w:val="22"/>
          <w:szCs w:val="22"/>
          <w:lang w:val="sl-SI"/>
        </w:rPr>
        <w:t>o</w:t>
      </w:r>
      <w:r w:rsidR="00340CCC" w:rsidRPr="00E14322">
        <w:rPr>
          <w:sz w:val="22"/>
          <w:szCs w:val="22"/>
          <w:lang w:val="sl-SI"/>
        </w:rPr>
        <w:t xml:space="preserve">pera, </w:t>
      </w:r>
      <w:r w:rsidR="004C0A1C" w:rsidRPr="00E14322">
        <w:rPr>
          <w:sz w:val="22"/>
          <w:szCs w:val="22"/>
          <w:lang w:val="sl-SI"/>
        </w:rPr>
        <w:t>b</w:t>
      </w:r>
      <w:r w:rsidR="00340CCC" w:rsidRPr="00E14322">
        <w:rPr>
          <w:sz w:val="22"/>
          <w:szCs w:val="22"/>
          <w:lang w:val="sl-SI"/>
        </w:rPr>
        <w:t xml:space="preserve">alet, </w:t>
      </w:r>
      <w:r w:rsidR="009E4540" w:rsidRPr="00E14322">
        <w:rPr>
          <w:sz w:val="22"/>
          <w:szCs w:val="22"/>
          <w:lang w:val="sl-SI"/>
        </w:rPr>
        <w:t xml:space="preserve">pri SNG MB tudi </w:t>
      </w:r>
      <w:r w:rsidR="004C0A1C" w:rsidRPr="00E14322">
        <w:rPr>
          <w:sz w:val="22"/>
          <w:szCs w:val="22"/>
          <w:lang w:val="sl-SI"/>
        </w:rPr>
        <w:t>d</w:t>
      </w:r>
      <w:r w:rsidR="00340CCC" w:rsidRPr="00E14322">
        <w:rPr>
          <w:sz w:val="22"/>
          <w:szCs w:val="22"/>
          <w:lang w:val="sl-SI"/>
        </w:rPr>
        <w:t>rama</w:t>
      </w:r>
      <w:r w:rsidR="009E4540" w:rsidRPr="00E14322">
        <w:rPr>
          <w:sz w:val="22"/>
          <w:szCs w:val="22"/>
          <w:lang w:val="sl-SI"/>
        </w:rPr>
        <w:t xml:space="preserve"> in</w:t>
      </w:r>
      <w:r w:rsidR="00340CCC" w:rsidRPr="00E14322">
        <w:rPr>
          <w:sz w:val="22"/>
          <w:szCs w:val="22"/>
          <w:lang w:val="sl-SI"/>
        </w:rPr>
        <w:t xml:space="preserve"> Festival Borštnikovo srečanje)</w:t>
      </w:r>
      <w:r w:rsidR="009E4540" w:rsidRPr="00E14322">
        <w:rPr>
          <w:sz w:val="22"/>
          <w:szCs w:val="22"/>
          <w:lang w:val="sl-SI"/>
        </w:rPr>
        <w:t xml:space="preserve">. </w:t>
      </w:r>
    </w:p>
    <w:p w14:paraId="39DBC0C0" w14:textId="77777777" w:rsidR="007B4A5D" w:rsidRPr="00E14322" w:rsidRDefault="007B4A5D" w:rsidP="00775DD6">
      <w:pPr>
        <w:spacing w:line="276" w:lineRule="auto"/>
        <w:jc w:val="both"/>
        <w:rPr>
          <w:sz w:val="22"/>
          <w:szCs w:val="22"/>
          <w:lang w:val="sl-SI"/>
        </w:rPr>
      </w:pPr>
    </w:p>
    <w:p w14:paraId="55BFA34B" w14:textId="77777777" w:rsidR="000C704D" w:rsidRPr="00E14322" w:rsidRDefault="000C704D" w:rsidP="00775DD6">
      <w:pPr>
        <w:spacing w:line="276" w:lineRule="auto"/>
        <w:jc w:val="both"/>
        <w:rPr>
          <w:sz w:val="22"/>
          <w:szCs w:val="22"/>
          <w:lang w:val="sl-SI"/>
        </w:rPr>
      </w:pPr>
    </w:p>
    <w:p w14:paraId="705FBCE3" w14:textId="65054E37" w:rsidR="00703923" w:rsidRPr="00E14322" w:rsidRDefault="00791682" w:rsidP="00135410">
      <w:pPr>
        <w:pStyle w:val="Naslov1"/>
        <w:rPr>
          <w:kern w:val="0"/>
          <w:sz w:val="20"/>
          <w:szCs w:val="24"/>
          <w:lang w:eastAsia="en-US"/>
        </w:rPr>
      </w:pPr>
      <w:r w:rsidRPr="00E14322">
        <w:t xml:space="preserve">Analiza stanja: </w:t>
      </w:r>
      <w:r w:rsidR="00703923" w:rsidRPr="00E14322">
        <w:t>Prednosti, slabosti, priložnosti in nevarnosti</w:t>
      </w:r>
      <w:r w:rsidR="00703923" w:rsidRPr="00E14322">
        <w:rPr>
          <w:kern w:val="0"/>
          <w:sz w:val="20"/>
          <w:szCs w:val="24"/>
          <w:lang w:eastAsia="en-US"/>
        </w:rPr>
        <w:t> </w:t>
      </w:r>
    </w:p>
    <w:tbl>
      <w:tblPr>
        <w:tblW w:w="90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6"/>
        <w:gridCol w:w="4920"/>
      </w:tblGrid>
      <w:tr w:rsidR="004F127C" w:rsidRPr="00E14322" w14:paraId="73C7E989" w14:textId="77777777" w:rsidTr="005C13F3">
        <w:tc>
          <w:tcPr>
            <w:tcW w:w="415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DE46EE" w14:textId="77777777" w:rsidR="00703923" w:rsidRPr="00E14322" w:rsidRDefault="00703923" w:rsidP="004F127C">
            <w:pPr>
              <w:jc w:val="both"/>
              <w:rPr>
                <w:rFonts w:cs="Arial"/>
                <w:lang w:val="sl-SI"/>
              </w:rPr>
            </w:pPr>
          </w:p>
          <w:p w14:paraId="2153D2AF" w14:textId="230AC039" w:rsidR="00703923" w:rsidRPr="00E14322" w:rsidRDefault="00703923" w:rsidP="004F127C">
            <w:pPr>
              <w:pStyle w:val="Navadensple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14322">
              <w:rPr>
                <w:rFonts w:ascii="Arial" w:hAnsi="Arial" w:cs="Arial"/>
                <w:b/>
                <w:bCs/>
                <w:sz w:val="22"/>
                <w:szCs w:val="22"/>
              </w:rPr>
              <w:t>PREDNOSTI</w:t>
            </w:r>
            <w:r w:rsidR="00A808A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63C39" w14:textId="77777777" w:rsidR="00703923" w:rsidRPr="00E14322" w:rsidRDefault="00703923" w:rsidP="004F127C">
            <w:pPr>
              <w:jc w:val="both"/>
              <w:rPr>
                <w:rFonts w:cs="Arial"/>
                <w:lang w:val="sl-SI"/>
              </w:rPr>
            </w:pPr>
          </w:p>
          <w:p w14:paraId="7B011678" w14:textId="52F5BDB2" w:rsidR="00703923" w:rsidRPr="00E14322" w:rsidRDefault="00703923" w:rsidP="004F127C">
            <w:pPr>
              <w:pStyle w:val="Navadensple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14322">
              <w:rPr>
                <w:rFonts w:ascii="Arial" w:hAnsi="Arial" w:cs="Arial"/>
                <w:b/>
                <w:bCs/>
                <w:sz w:val="22"/>
                <w:szCs w:val="22"/>
              </w:rPr>
              <w:t>SLABOSTI</w:t>
            </w:r>
            <w:r w:rsidR="00A808A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4F127C" w:rsidRPr="00E375AE" w14:paraId="31FAF1F8" w14:textId="77777777" w:rsidTr="005C13F3">
        <w:tc>
          <w:tcPr>
            <w:tcW w:w="415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5714FE" w14:textId="04727DE3" w:rsidR="00703923" w:rsidRPr="00E14322" w:rsidRDefault="00A808A4" w:rsidP="004F127C">
            <w:pPr>
              <w:pStyle w:val="Navadensplet"/>
              <w:numPr>
                <w:ilvl w:val="0"/>
                <w:numId w:val="14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</w:t>
            </w:r>
            <w:r w:rsidR="00703923" w:rsidRPr="00E14322">
              <w:rPr>
                <w:rFonts w:ascii="Arial" w:hAnsi="Arial" w:cs="Arial"/>
                <w:sz w:val="22"/>
                <w:szCs w:val="22"/>
              </w:rPr>
              <w:t>tevilni angažirani in visoko usposobljeni ustvarjalci in ustvarjalke (plesalci, koreografi, producenti, kritiki, teoretiki itn.)</w:t>
            </w:r>
            <w:r w:rsidR="00A51D6B" w:rsidRPr="00E1432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2CD4797" w14:textId="07C8E8C7" w:rsidR="00703923" w:rsidRPr="00E14322" w:rsidRDefault="00703923" w:rsidP="004F127C">
            <w:pPr>
              <w:pStyle w:val="Navadensplet"/>
              <w:numPr>
                <w:ilvl w:val="0"/>
                <w:numId w:val="14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14322">
              <w:rPr>
                <w:rFonts w:ascii="Arial" w:hAnsi="Arial" w:cs="Arial"/>
                <w:sz w:val="22"/>
                <w:szCs w:val="22"/>
              </w:rPr>
              <w:t>geografska pozicija Slovenije na presečišču raznolikih skupnosti</w:t>
            </w:r>
            <w:r w:rsidR="00A51D6B" w:rsidRPr="00E1432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840343C" w14:textId="2BC0DB25" w:rsidR="00703923" w:rsidRPr="00E14322" w:rsidRDefault="00703923" w:rsidP="004F127C">
            <w:pPr>
              <w:pStyle w:val="Navadensplet"/>
              <w:numPr>
                <w:ilvl w:val="0"/>
                <w:numId w:val="14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14322">
              <w:rPr>
                <w:rFonts w:ascii="Arial" w:hAnsi="Arial" w:cs="Arial"/>
                <w:sz w:val="22"/>
                <w:szCs w:val="22"/>
              </w:rPr>
              <w:t>obstoječe mreže, organizacije in akumulirano znanje</w:t>
            </w:r>
            <w:r w:rsidR="00A51D6B" w:rsidRPr="00E1432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EB5CEDE" w14:textId="390DACAC" w:rsidR="00703923" w:rsidRPr="00E14322" w:rsidRDefault="00703923" w:rsidP="004F127C">
            <w:pPr>
              <w:pStyle w:val="Navadensplet"/>
              <w:numPr>
                <w:ilvl w:val="0"/>
                <w:numId w:val="14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14322">
              <w:rPr>
                <w:rFonts w:ascii="Arial" w:hAnsi="Arial" w:cs="Arial"/>
                <w:sz w:val="22"/>
                <w:szCs w:val="22"/>
              </w:rPr>
              <w:lastRenderedPageBreak/>
              <w:t>visoka prepoznavnost posameznih ustvarjalcev, projektov in festivalov v mednarodnem prostoru</w:t>
            </w:r>
            <w:r w:rsidR="00A51D6B" w:rsidRPr="00E1432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A4E2BF7" w14:textId="35B049E5" w:rsidR="003165B7" w:rsidRPr="00E14322" w:rsidRDefault="003165B7" w:rsidP="004F127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E14322">
              <w:rPr>
                <w:rFonts w:cs="Arial"/>
                <w:sz w:val="22"/>
                <w:szCs w:val="22"/>
                <w:lang w:val="sl-SI"/>
              </w:rPr>
              <w:t>sodobni ples kot potencial medsektorskega povezovanja na področju zdravja, sociale in izobraževanja</w:t>
            </w:r>
            <w:r w:rsidR="00A51D6B" w:rsidRPr="00E14322">
              <w:rPr>
                <w:rFonts w:cs="Arial"/>
                <w:sz w:val="22"/>
                <w:szCs w:val="22"/>
                <w:lang w:val="sl-SI"/>
              </w:rPr>
              <w:t>;</w:t>
            </w:r>
          </w:p>
          <w:p w14:paraId="3220CD78" w14:textId="20AB3DC5" w:rsidR="003165B7" w:rsidRPr="00E14322" w:rsidRDefault="003165B7" w:rsidP="004F127C">
            <w:pPr>
              <w:pStyle w:val="Navadensplet"/>
              <w:numPr>
                <w:ilvl w:val="0"/>
                <w:numId w:val="14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14322">
              <w:rPr>
                <w:rFonts w:ascii="Arial" w:hAnsi="Arial" w:cs="Arial"/>
                <w:sz w:val="22"/>
                <w:szCs w:val="22"/>
              </w:rPr>
              <w:t xml:space="preserve">sodobni ples kot področje, ki </w:t>
            </w:r>
            <w:r w:rsidR="00A808A4">
              <w:rPr>
                <w:rFonts w:ascii="Arial" w:hAnsi="Arial" w:cs="Arial"/>
                <w:sz w:val="22"/>
                <w:szCs w:val="22"/>
              </w:rPr>
              <w:t>se odziva na</w:t>
            </w:r>
            <w:r w:rsidR="00A808A4" w:rsidRPr="00E143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4322">
              <w:rPr>
                <w:rFonts w:ascii="Arial" w:hAnsi="Arial" w:cs="Arial"/>
                <w:sz w:val="22"/>
                <w:szCs w:val="22"/>
              </w:rPr>
              <w:t xml:space="preserve">izzive in </w:t>
            </w:r>
            <w:r w:rsidR="00A808A4">
              <w:rPr>
                <w:rFonts w:ascii="Arial" w:hAnsi="Arial" w:cs="Arial"/>
                <w:sz w:val="22"/>
                <w:szCs w:val="22"/>
              </w:rPr>
              <w:t>prispeva</w:t>
            </w:r>
            <w:r w:rsidR="00A808A4" w:rsidRPr="00E143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4322">
              <w:rPr>
                <w:rFonts w:ascii="Arial" w:hAnsi="Arial" w:cs="Arial"/>
                <w:sz w:val="22"/>
                <w:szCs w:val="22"/>
              </w:rPr>
              <w:t>k ciljem trajnostnega razvoja Agende 2030</w:t>
            </w:r>
            <w:r w:rsidR="00A51D6B" w:rsidRPr="00E1432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74F1C" w14:textId="20347761" w:rsidR="00703923" w:rsidRPr="00E14322" w:rsidRDefault="00A808A4" w:rsidP="004F127C">
            <w:pPr>
              <w:pStyle w:val="Navadensplet"/>
              <w:numPr>
                <w:ilvl w:val="0"/>
                <w:numId w:val="15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n</w:t>
            </w:r>
            <w:r w:rsidR="00703923" w:rsidRPr="00E14322">
              <w:rPr>
                <w:rFonts w:ascii="Arial" w:hAnsi="Arial" w:cs="Arial"/>
                <w:sz w:val="22"/>
                <w:szCs w:val="22"/>
              </w:rPr>
              <w:t>eobstoj osrednje javne institucije</w:t>
            </w:r>
            <w:r w:rsidR="00A51D6B" w:rsidRPr="00E1432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FEE7863" w14:textId="0B69521B" w:rsidR="003165B7" w:rsidRPr="00E14322" w:rsidRDefault="00A51D6B" w:rsidP="004F127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E14322">
              <w:rPr>
                <w:rFonts w:cs="Arial"/>
                <w:sz w:val="22"/>
                <w:szCs w:val="22"/>
                <w:lang w:val="sl-SI"/>
              </w:rPr>
              <w:t>nizka</w:t>
            </w:r>
            <w:r w:rsidR="003165B7" w:rsidRPr="00E14322">
              <w:rPr>
                <w:rFonts w:cs="Arial"/>
                <w:sz w:val="22"/>
                <w:szCs w:val="22"/>
                <w:lang w:val="sl-SI"/>
              </w:rPr>
              <w:t xml:space="preserve"> sredstv</w:t>
            </w:r>
            <w:r w:rsidR="0058456C" w:rsidRPr="00E14322">
              <w:rPr>
                <w:rFonts w:cs="Arial"/>
                <w:sz w:val="22"/>
                <w:szCs w:val="22"/>
                <w:lang w:val="sl-SI"/>
              </w:rPr>
              <w:t>a</w:t>
            </w:r>
            <w:r w:rsidR="003165B7" w:rsidRPr="00E14322">
              <w:rPr>
                <w:rFonts w:cs="Arial"/>
                <w:sz w:val="22"/>
                <w:szCs w:val="22"/>
                <w:lang w:val="sl-SI"/>
              </w:rPr>
              <w:t xml:space="preserve"> za podporo profesionalnim nevladnim organizacijam in samozaposlenim v kulturi</w:t>
            </w:r>
            <w:r w:rsidR="0058456C" w:rsidRPr="00E14322">
              <w:rPr>
                <w:rFonts w:cs="Arial"/>
                <w:sz w:val="22"/>
                <w:szCs w:val="22"/>
                <w:lang w:val="sl-SI"/>
              </w:rPr>
              <w:t>, ki ne omogočajo visokih profesionalnih standardov in trajnostnih pogojev za delo</w:t>
            </w:r>
            <w:r w:rsidRPr="00E14322">
              <w:rPr>
                <w:rFonts w:cs="Arial"/>
                <w:sz w:val="22"/>
                <w:szCs w:val="22"/>
                <w:lang w:val="sl-SI"/>
              </w:rPr>
              <w:t>;</w:t>
            </w:r>
          </w:p>
          <w:p w14:paraId="797C5951" w14:textId="0F6CFE14" w:rsidR="003165B7" w:rsidRPr="00E14322" w:rsidRDefault="003165B7" w:rsidP="004F127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E14322">
              <w:rPr>
                <w:rFonts w:cs="Arial"/>
                <w:sz w:val="22"/>
                <w:szCs w:val="22"/>
                <w:lang w:val="sl-SI"/>
              </w:rPr>
              <w:t xml:space="preserve">sistem </w:t>
            </w:r>
            <w:r w:rsidR="0058456C" w:rsidRPr="00E14322">
              <w:rPr>
                <w:rFonts w:cs="Arial"/>
                <w:sz w:val="22"/>
                <w:szCs w:val="22"/>
                <w:lang w:val="sl-SI"/>
              </w:rPr>
              <w:t>so</w:t>
            </w:r>
            <w:r w:rsidRPr="00E14322">
              <w:rPr>
                <w:rFonts w:cs="Arial"/>
                <w:sz w:val="22"/>
                <w:szCs w:val="22"/>
                <w:lang w:val="sl-SI"/>
              </w:rPr>
              <w:t xml:space="preserve">financiranja za NVO in samozaposlene v kulturi, ki </w:t>
            </w:r>
            <w:r w:rsidR="0058456C" w:rsidRPr="00E14322">
              <w:rPr>
                <w:rFonts w:cs="Arial"/>
                <w:sz w:val="22"/>
                <w:szCs w:val="22"/>
                <w:lang w:val="sl-SI"/>
              </w:rPr>
              <w:t xml:space="preserve">povzroča </w:t>
            </w:r>
            <w:r w:rsidRPr="00E14322">
              <w:rPr>
                <w:rFonts w:cs="Arial"/>
                <w:sz w:val="22"/>
                <w:szCs w:val="22"/>
                <w:lang w:val="sl-SI"/>
              </w:rPr>
              <w:lastRenderedPageBreak/>
              <w:t>hiperprodukcij</w:t>
            </w:r>
            <w:r w:rsidR="0058456C" w:rsidRPr="00E14322">
              <w:rPr>
                <w:rFonts w:cs="Arial"/>
                <w:sz w:val="22"/>
                <w:szCs w:val="22"/>
                <w:lang w:val="sl-SI"/>
              </w:rPr>
              <w:t xml:space="preserve">o, hkrati pa ne spodbuja </w:t>
            </w:r>
            <w:r w:rsidRPr="00E14322">
              <w:rPr>
                <w:rFonts w:cs="Arial"/>
                <w:sz w:val="22"/>
                <w:szCs w:val="22"/>
                <w:lang w:val="sl-SI"/>
              </w:rPr>
              <w:t>procesn</w:t>
            </w:r>
            <w:r w:rsidR="0048786C" w:rsidRPr="00E14322">
              <w:rPr>
                <w:rFonts w:cs="Arial"/>
                <w:sz w:val="22"/>
                <w:szCs w:val="22"/>
                <w:lang w:val="sl-SI"/>
              </w:rPr>
              <w:t>ega</w:t>
            </w:r>
            <w:r w:rsidRPr="00E14322">
              <w:rPr>
                <w:rFonts w:cs="Arial"/>
                <w:sz w:val="22"/>
                <w:szCs w:val="22"/>
                <w:lang w:val="sl-SI"/>
              </w:rPr>
              <w:t xml:space="preserve"> in poglobljen</w:t>
            </w:r>
            <w:r w:rsidR="0048786C" w:rsidRPr="00E14322">
              <w:rPr>
                <w:rFonts w:cs="Arial"/>
                <w:sz w:val="22"/>
                <w:szCs w:val="22"/>
                <w:lang w:val="sl-SI"/>
              </w:rPr>
              <w:t>ega</w:t>
            </w:r>
            <w:r w:rsidRPr="00E14322">
              <w:rPr>
                <w:rFonts w:cs="Arial"/>
                <w:sz w:val="22"/>
                <w:szCs w:val="22"/>
                <w:lang w:val="sl-SI"/>
              </w:rPr>
              <w:t xml:space="preserve"> ustvarjaln</w:t>
            </w:r>
            <w:r w:rsidR="0048786C" w:rsidRPr="00E14322">
              <w:rPr>
                <w:rFonts w:cs="Arial"/>
                <w:sz w:val="22"/>
                <w:szCs w:val="22"/>
                <w:lang w:val="sl-SI"/>
              </w:rPr>
              <w:t>ega</w:t>
            </w:r>
            <w:r w:rsidRPr="00E14322">
              <w:rPr>
                <w:rFonts w:cs="Arial"/>
                <w:sz w:val="22"/>
                <w:szCs w:val="22"/>
                <w:lang w:val="sl-SI"/>
              </w:rPr>
              <w:t xml:space="preserve"> del</w:t>
            </w:r>
            <w:r w:rsidR="0048786C" w:rsidRPr="00E14322">
              <w:rPr>
                <w:rFonts w:cs="Arial"/>
                <w:sz w:val="22"/>
                <w:szCs w:val="22"/>
                <w:lang w:val="sl-SI"/>
              </w:rPr>
              <w:t>a</w:t>
            </w:r>
            <w:r w:rsidR="0058456C" w:rsidRPr="00E14322">
              <w:rPr>
                <w:rFonts w:cs="Arial"/>
                <w:sz w:val="22"/>
                <w:szCs w:val="22"/>
                <w:lang w:val="sl-SI"/>
              </w:rPr>
              <w:t>;</w:t>
            </w:r>
            <w:r w:rsidRPr="00E14322">
              <w:rPr>
                <w:rFonts w:cs="Arial"/>
                <w:sz w:val="22"/>
                <w:szCs w:val="22"/>
                <w:lang w:val="sl-SI"/>
              </w:rPr>
              <w:t xml:space="preserve"> </w:t>
            </w:r>
          </w:p>
          <w:p w14:paraId="0F22A8D6" w14:textId="72B33410" w:rsidR="00703923" w:rsidRPr="00E14322" w:rsidRDefault="0058456C" w:rsidP="004F127C">
            <w:pPr>
              <w:pStyle w:val="Navadensplet"/>
              <w:numPr>
                <w:ilvl w:val="0"/>
                <w:numId w:val="15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14322">
              <w:rPr>
                <w:rFonts w:ascii="Arial" w:hAnsi="Arial" w:cs="Arial"/>
                <w:sz w:val="22"/>
                <w:szCs w:val="22"/>
              </w:rPr>
              <w:t>nizka sredstva</w:t>
            </w:r>
            <w:r w:rsidR="00703923" w:rsidRPr="00E14322">
              <w:rPr>
                <w:rFonts w:ascii="Arial" w:hAnsi="Arial" w:cs="Arial"/>
                <w:sz w:val="22"/>
                <w:szCs w:val="22"/>
              </w:rPr>
              <w:t xml:space="preserve"> za sistemsko podporo mednarodnim </w:t>
            </w:r>
            <w:r w:rsidR="00EE0A73">
              <w:rPr>
                <w:rFonts w:ascii="Arial" w:hAnsi="Arial" w:cs="Arial"/>
                <w:sz w:val="22"/>
                <w:szCs w:val="22"/>
              </w:rPr>
              <w:t>dej</w:t>
            </w:r>
            <w:r w:rsidR="00703923" w:rsidRPr="00E14322">
              <w:rPr>
                <w:rFonts w:ascii="Arial" w:hAnsi="Arial" w:cs="Arial"/>
                <w:sz w:val="22"/>
                <w:szCs w:val="22"/>
              </w:rPr>
              <w:t>avnostim</w:t>
            </w:r>
            <w:r w:rsidRPr="00E1432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FB3CE0B" w14:textId="528C4AE8" w:rsidR="00703923" w:rsidRPr="00E14322" w:rsidRDefault="0058456C" w:rsidP="004F127C">
            <w:pPr>
              <w:pStyle w:val="Navadensplet"/>
              <w:numPr>
                <w:ilvl w:val="0"/>
                <w:numId w:val="15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14322">
              <w:rPr>
                <w:rFonts w:ascii="Arial" w:hAnsi="Arial" w:cs="Arial"/>
                <w:sz w:val="22"/>
                <w:szCs w:val="22"/>
              </w:rPr>
              <w:t>pomanjk</w:t>
            </w:r>
            <w:r w:rsidR="00562479" w:rsidRPr="00E14322">
              <w:rPr>
                <w:rFonts w:ascii="Arial" w:hAnsi="Arial" w:cs="Arial"/>
                <w:sz w:val="22"/>
                <w:szCs w:val="22"/>
              </w:rPr>
              <w:t>anje</w:t>
            </w:r>
            <w:r w:rsidR="00703923" w:rsidRPr="00E143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2479" w:rsidRPr="00E14322">
              <w:rPr>
                <w:rFonts w:ascii="Arial" w:hAnsi="Arial" w:cs="Arial"/>
                <w:sz w:val="22"/>
                <w:szCs w:val="22"/>
              </w:rPr>
              <w:t xml:space="preserve">primerne </w:t>
            </w:r>
            <w:r w:rsidR="00703923" w:rsidRPr="00E14322">
              <w:rPr>
                <w:rFonts w:ascii="Arial" w:hAnsi="Arial" w:cs="Arial"/>
                <w:sz w:val="22"/>
                <w:szCs w:val="22"/>
              </w:rPr>
              <w:t>infrastruktur</w:t>
            </w:r>
            <w:r w:rsidR="00562479" w:rsidRPr="00E14322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703923" w:rsidRPr="00E14322">
              <w:rPr>
                <w:rFonts w:ascii="Arial" w:hAnsi="Arial" w:cs="Arial"/>
                <w:sz w:val="22"/>
                <w:szCs w:val="22"/>
              </w:rPr>
              <w:t xml:space="preserve"> (vadbeni in uprizoritveni prostori)</w:t>
            </w:r>
            <w:r w:rsidRPr="00E1432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F154DCA" w14:textId="71BEF306" w:rsidR="003165B7" w:rsidRPr="00E14322" w:rsidRDefault="003165B7" w:rsidP="004F127C">
            <w:pPr>
              <w:numPr>
                <w:ilvl w:val="0"/>
                <w:numId w:val="15"/>
              </w:numPr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E14322">
              <w:rPr>
                <w:rFonts w:cs="Arial"/>
                <w:sz w:val="22"/>
                <w:szCs w:val="22"/>
                <w:lang w:val="sl-SI"/>
              </w:rPr>
              <w:t xml:space="preserve">nerazvit sistem </w:t>
            </w:r>
            <w:r w:rsidR="0048786C" w:rsidRPr="00E14322">
              <w:rPr>
                <w:rFonts w:cs="Arial"/>
                <w:sz w:val="22"/>
                <w:szCs w:val="22"/>
                <w:lang w:val="sl-SI"/>
              </w:rPr>
              <w:t xml:space="preserve">javnega </w:t>
            </w:r>
            <w:r w:rsidRPr="00E14322">
              <w:rPr>
                <w:rFonts w:cs="Arial"/>
                <w:sz w:val="22"/>
                <w:szCs w:val="22"/>
                <w:lang w:val="sl-SI"/>
              </w:rPr>
              <w:t xml:space="preserve">visokošolskega izobraževanja </w:t>
            </w:r>
            <w:r w:rsidR="00E971FE" w:rsidRPr="00E14322">
              <w:rPr>
                <w:rFonts w:cs="Arial"/>
                <w:sz w:val="22"/>
                <w:szCs w:val="22"/>
                <w:lang w:val="sl-SI"/>
              </w:rPr>
              <w:t>za sodobni ples;</w:t>
            </w:r>
            <w:r w:rsidRPr="00E14322">
              <w:rPr>
                <w:rFonts w:cs="Arial"/>
                <w:sz w:val="22"/>
                <w:szCs w:val="22"/>
                <w:lang w:val="sl-SI"/>
              </w:rPr>
              <w:t xml:space="preserve"> </w:t>
            </w:r>
          </w:p>
          <w:p w14:paraId="6FF44D97" w14:textId="71807CA8" w:rsidR="00703923" w:rsidRPr="00E14322" w:rsidRDefault="00703923" w:rsidP="004F127C">
            <w:pPr>
              <w:pStyle w:val="Navadensplet"/>
              <w:numPr>
                <w:ilvl w:val="0"/>
                <w:numId w:val="15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14322">
              <w:rPr>
                <w:rFonts w:ascii="Arial" w:hAnsi="Arial" w:cs="Arial"/>
                <w:sz w:val="22"/>
                <w:szCs w:val="22"/>
              </w:rPr>
              <w:t>zmanjševanje umetniškega dela na račun prevzemanja nalog podpornih dejavnosti s strani ustvarjalcev</w:t>
            </w:r>
            <w:r w:rsidR="00E971FE" w:rsidRPr="00E1432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A5192A5" w14:textId="458D7D37" w:rsidR="00703923" w:rsidRPr="00E14322" w:rsidRDefault="00703923" w:rsidP="004F127C">
            <w:pPr>
              <w:pStyle w:val="Navadensplet"/>
              <w:numPr>
                <w:ilvl w:val="0"/>
                <w:numId w:val="15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4322">
              <w:rPr>
                <w:rFonts w:ascii="Arial" w:hAnsi="Arial" w:cs="Arial"/>
                <w:sz w:val="22"/>
                <w:szCs w:val="22"/>
              </w:rPr>
              <w:t>prekarizacija</w:t>
            </w:r>
            <w:proofErr w:type="spellEnd"/>
            <w:r w:rsidRPr="00E14322">
              <w:rPr>
                <w:rFonts w:ascii="Arial" w:hAnsi="Arial" w:cs="Arial"/>
                <w:sz w:val="22"/>
                <w:szCs w:val="22"/>
              </w:rPr>
              <w:t xml:space="preserve"> delavcev in nizka plačila za delo</w:t>
            </w:r>
            <w:r w:rsidR="00E971FE" w:rsidRPr="00E1432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6736FEC" w14:textId="600975CE" w:rsidR="00703923" w:rsidRPr="00E14322" w:rsidRDefault="00703923" w:rsidP="004F127C">
            <w:pPr>
              <w:pStyle w:val="Navadensplet"/>
              <w:numPr>
                <w:ilvl w:val="0"/>
                <w:numId w:val="15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14322">
              <w:rPr>
                <w:rFonts w:ascii="Arial" w:hAnsi="Arial" w:cs="Arial"/>
                <w:sz w:val="22"/>
                <w:szCs w:val="22"/>
              </w:rPr>
              <w:t xml:space="preserve">koncentracija dela in delavcev v večjih središčih </w:t>
            </w:r>
            <w:r w:rsidR="00EE0A73">
              <w:rPr>
                <w:rFonts w:ascii="Arial" w:hAnsi="Arial" w:cs="Arial"/>
                <w:sz w:val="22"/>
                <w:szCs w:val="22"/>
              </w:rPr>
              <w:t>ter</w:t>
            </w:r>
            <w:r w:rsidR="00EE0A73" w:rsidRPr="00E143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4322">
              <w:rPr>
                <w:rFonts w:ascii="Arial" w:hAnsi="Arial" w:cs="Arial"/>
                <w:sz w:val="22"/>
                <w:szCs w:val="22"/>
              </w:rPr>
              <w:t>geografska nedostopnost produkcije</w:t>
            </w:r>
            <w:r w:rsidR="00E971FE" w:rsidRPr="00E1432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599A27A" w14:textId="77777777" w:rsidR="00703923" w:rsidRPr="00E14322" w:rsidRDefault="00703923" w:rsidP="004F127C">
            <w:pPr>
              <w:jc w:val="both"/>
              <w:rPr>
                <w:rFonts w:cs="Arial"/>
                <w:sz w:val="24"/>
                <w:lang w:val="sl-SI"/>
              </w:rPr>
            </w:pPr>
          </w:p>
        </w:tc>
      </w:tr>
      <w:tr w:rsidR="004F127C" w:rsidRPr="00E14322" w14:paraId="665494D3" w14:textId="77777777" w:rsidTr="005C13F3">
        <w:tc>
          <w:tcPr>
            <w:tcW w:w="415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219429" w14:textId="77775B95" w:rsidR="00703923" w:rsidRPr="00E14322" w:rsidRDefault="00703923" w:rsidP="004F127C">
            <w:pPr>
              <w:pStyle w:val="Navadensple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1432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PRILOŽNOSTI</w:t>
            </w:r>
            <w:r w:rsidR="00EE0A7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3D8CF0" w14:textId="3679D916" w:rsidR="00703923" w:rsidRPr="00E14322" w:rsidRDefault="00703923" w:rsidP="004F127C">
            <w:pPr>
              <w:pStyle w:val="Navadensple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14322">
              <w:rPr>
                <w:rFonts w:ascii="Arial" w:hAnsi="Arial" w:cs="Arial"/>
                <w:b/>
                <w:bCs/>
                <w:sz w:val="22"/>
                <w:szCs w:val="22"/>
              </w:rPr>
              <w:t>NEVARNOSTI</w:t>
            </w:r>
            <w:r w:rsidR="00EE0A7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4F127C" w:rsidRPr="00E375AE" w14:paraId="5EBC60B7" w14:textId="77777777" w:rsidTr="005C13F3">
        <w:tc>
          <w:tcPr>
            <w:tcW w:w="415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4BB406" w14:textId="57C0A684" w:rsidR="00E971FE" w:rsidRPr="00E14322" w:rsidRDefault="00EE0A73" w:rsidP="004F127C">
            <w:pPr>
              <w:pStyle w:val="Navadensplet"/>
              <w:numPr>
                <w:ilvl w:val="0"/>
                <w:numId w:val="16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703923" w:rsidRPr="00E14322">
              <w:rPr>
                <w:rFonts w:ascii="Arial" w:hAnsi="Arial" w:cs="Arial"/>
                <w:sz w:val="22"/>
                <w:szCs w:val="22"/>
              </w:rPr>
              <w:t>stanovitev javnega zavoda kot preizkus sodobnega modela upravljanja javne institucije</w:t>
            </w:r>
            <w:r w:rsidR="00E971FE" w:rsidRPr="00E14322">
              <w:rPr>
                <w:rFonts w:ascii="Arial" w:hAnsi="Arial" w:cs="Arial"/>
                <w:sz w:val="22"/>
                <w:szCs w:val="22"/>
              </w:rPr>
              <w:t>;</w:t>
            </w:r>
            <w:r w:rsidR="00703923" w:rsidRPr="00E1432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4DE26FFB" w14:textId="48CDC9F1" w:rsidR="00703923" w:rsidRPr="00E14322" w:rsidRDefault="00703923" w:rsidP="004F127C">
            <w:pPr>
              <w:pStyle w:val="Navadensplet"/>
              <w:numPr>
                <w:ilvl w:val="0"/>
                <w:numId w:val="16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14322">
              <w:rPr>
                <w:rFonts w:ascii="Arial" w:hAnsi="Arial" w:cs="Arial"/>
                <w:sz w:val="22"/>
                <w:szCs w:val="22"/>
              </w:rPr>
              <w:t>novi vadbeni in uprizoritveni prostori</w:t>
            </w:r>
            <w:r w:rsidR="00A95DE1" w:rsidRPr="00E1432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3FA37DD" w14:textId="1A0938E4" w:rsidR="00FB56CA" w:rsidRPr="00E14322" w:rsidRDefault="00FB56CA" w:rsidP="004F127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E14322">
              <w:rPr>
                <w:rFonts w:cs="Arial"/>
                <w:sz w:val="22"/>
                <w:szCs w:val="22"/>
                <w:lang w:val="sl-SI"/>
              </w:rPr>
              <w:t>nove zaposlitvene možnosti in razvoj zmogljivosti sektorja</w:t>
            </w:r>
            <w:r w:rsidR="00A95DE1" w:rsidRPr="00E14322">
              <w:rPr>
                <w:rFonts w:cs="Arial"/>
                <w:sz w:val="22"/>
                <w:szCs w:val="22"/>
                <w:lang w:val="sl-SI"/>
              </w:rPr>
              <w:t>;</w:t>
            </w:r>
          </w:p>
          <w:p w14:paraId="260802C6" w14:textId="750A0E8F" w:rsidR="0084008C" w:rsidRPr="00E14322" w:rsidRDefault="00FB56CA" w:rsidP="004F127C">
            <w:pPr>
              <w:pStyle w:val="Navadensplet"/>
              <w:numPr>
                <w:ilvl w:val="0"/>
                <w:numId w:val="16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14322">
              <w:rPr>
                <w:rFonts w:ascii="Arial" w:hAnsi="Arial" w:cs="Arial"/>
                <w:sz w:val="22"/>
                <w:szCs w:val="22"/>
              </w:rPr>
              <w:t>diverzifikacija kulturne ponudbe</w:t>
            </w:r>
            <w:r w:rsidR="00A95DE1" w:rsidRPr="00E1432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4701AD1" w14:textId="0D4941F0" w:rsidR="00FB56CA" w:rsidRPr="00E14322" w:rsidRDefault="00FB56CA" w:rsidP="004F127C">
            <w:pPr>
              <w:pStyle w:val="Navadensplet"/>
              <w:numPr>
                <w:ilvl w:val="0"/>
                <w:numId w:val="16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14322">
              <w:rPr>
                <w:rFonts w:ascii="Arial" w:hAnsi="Arial" w:cs="Arial"/>
                <w:sz w:val="22"/>
                <w:szCs w:val="22"/>
              </w:rPr>
              <w:t>razvoj novih občinstev</w:t>
            </w:r>
            <w:r w:rsidR="00A95DE1" w:rsidRPr="00E1432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107D47B" w14:textId="7C41985B" w:rsidR="00703923" w:rsidRPr="00E14322" w:rsidRDefault="00703923" w:rsidP="004F127C">
            <w:pPr>
              <w:pStyle w:val="Navadensplet"/>
              <w:numPr>
                <w:ilvl w:val="0"/>
                <w:numId w:val="16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14322">
              <w:rPr>
                <w:rFonts w:ascii="Arial" w:hAnsi="Arial" w:cs="Arial"/>
                <w:sz w:val="22"/>
                <w:szCs w:val="22"/>
              </w:rPr>
              <w:t>medresorsko povezovanje</w:t>
            </w:r>
            <w:r w:rsidR="00A95DE1" w:rsidRPr="00E1432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EFF961D" w14:textId="666E43CD" w:rsidR="00703923" w:rsidRPr="00E14322" w:rsidRDefault="00FB56CA" w:rsidP="004F127C">
            <w:pPr>
              <w:pStyle w:val="Navadensplet"/>
              <w:numPr>
                <w:ilvl w:val="0"/>
                <w:numId w:val="16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14322">
              <w:rPr>
                <w:rFonts w:ascii="Arial" w:hAnsi="Arial" w:cs="Arial"/>
                <w:sz w:val="22"/>
                <w:szCs w:val="22"/>
              </w:rPr>
              <w:t>decentraliziran razvoj kulture z novo kulturno ponudbo</w:t>
            </w:r>
            <w:r w:rsidR="00A95DE1" w:rsidRPr="00E1432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DDBA7EF" w14:textId="22FFD540" w:rsidR="00FB56CA" w:rsidRPr="00E14322" w:rsidRDefault="000F16CD" w:rsidP="004F127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E14322">
              <w:rPr>
                <w:rFonts w:cs="Arial"/>
                <w:sz w:val="22"/>
                <w:szCs w:val="22"/>
                <w:lang w:val="sl-SI"/>
              </w:rPr>
              <w:t>usposobljenost in izkušenost pri pridobivanju izvenproračunskih virov, ki omogočajo širši razvoj</w:t>
            </w:r>
            <w:r w:rsidR="00A95DE1" w:rsidRPr="00E14322">
              <w:rPr>
                <w:rFonts w:cs="Arial"/>
                <w:sz w:val="22"/>
                <w:szCs w:val="22"/>
                <w:lang w:val="sl-SI"/>
              </w:rPr>
              <w:t>;</w:t>
            </w:r>
          </w:p>
          <w:p w14:paraId="6EC67B33" w14:textId="3A966419" w:rsidR="00FB56CA" w:rsidRPr="00E14322" w:rsidRDefault="00FB56CA" w:rsidP="004F127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E14322">
              <w:rPr>
                <w:rFonts w:cs="Arial"/>
                <w:sz w:val="22"/>
                <w:szCs w:val="22"/>
                <w:lang w:val="sl-SI"/>
              </w:rPr>
              <w:t>večja prepoznavnost kulture v mednarodnem prostoru</w:t>
            </w:r>
            <w:r w:rsidR="00A95DE1" w:rsidRPr="00E14322">
              <w:rPr>
                <w:rFonts w:cs="Arial"/>
                <w:sz w:val="22"/>
                <w:szCs w:val="22"/>
                <w:lang w:val="sl-SI"/>
              </w:rPr>
              <w:t>;</w:t>
            </w:r>
          </w:p>
          <w:p w14:paraId="421BFC53" w14:textId="085F6CE2" w:rsidR="00FB56CA" w:rsidRPr="00E14322" w:rsidRDefault="00F42916" w:rsidP="004F127C">
            <w:pPr>
              <w:pStyle w:val="Navadensplet"/>
              <w:numPr>
                <w:ilvl w:val="0"/>
                <w:numId w:val="16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14322">
              <w:rPr>
                <w:rFonts w:ascii="Arial" w:hAnsi="Arial" w:cs="Arial"/>
                <w:sz w:val="22"/>
                <w:szCs w:val="22"/>
              </w:rPr>
              <w:t xml:space="preserve">nadgradnja </w:t>
            </w:r>
            <w:r w:rsidR="00FB56CA" w:rsidRPr="00E14322">
              <w:rPr>
                <w:rFonts w:ascii="Arial" w:hAnsi="Arial" w:cs="Arial"/>
                <w:sz w:val="22"/>
                <w:szCs w:val="22"/>
              </w:rPr>
              <w:t>financiranja</w:t>
            </w:r>
            <w:r w:rsidR="00CB0A5D" w:rsidRPr="00E143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30C5" w:rsidRPr="00E14322">
              <w:rPr>
                <w:rFonts w:ascii="Arial" w:hAnsi="Arial" w:cs="Arial"/>
                <w:sz w:val="22"/>
                <w:szCs w:val="22"/>
              </w:rPr>
              <w:t>za vse ključne pravno</w:t>
            </w:r>
            <w:r w:rsidR="00C71762">
              <w:rPr>
                <w:rFonts w:ascii="Arial" w:hAnsi="Arial" w:cs="Arial"/>
                <w:sz w:val="22"/>
                <w:szCs w:val="22"/>
              </w:rPr>
              <w:t>-</w:t>
            </w:r>
            <w:r w:rsidR="00E630C5" w:rsidRPr="00E14322">
              <w:rPr>
                <w:rFonts w:ascii="Arial" w:hAnsi="Arial" w:cs="Arial"/>
                <w:sz w:val="22"/>
                <w:szCs w:val="22"/>
              </w:rPr>
              <w:t xml:space="preserve">formalne oblike delovanja deležnikov na področju </w:t>
            </w:r>
            <w:r w:rsidR="00CB0A5D" w:rsidRPr="00E14322">
              <w:rPr>
                <w:rFonts w:ascii="Arial" w:hAnsi="Arial" w:cs="Arial"/>
                <w:sz w:val="22"/>
                <w:szCs w:val="22"/>
              </w:rPr>
              <w:t>sodobnega plesa</w:t>
            </w:r>
            <w:r w:rsidR="006B5EC2" w:rsidRPr="00E1432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46F23FD" w14:textId="394C7767" w:rsidR="006B5EC2" w:rsidRPr="00E14322" w:rsidRDefault="006B5EC2" w:rsidP="004F127C">
            <w:pPr>
              <w:pStyle w:val="Navadensplet"/>
              <w:numPr>
                <w:ilvl w:val="0"/>
                <w:numId w:val="16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14322">
              <w:rPr>
                <w:rFonts w:ascii="Arial" w:hAnsi="Arial" w:cs="Arial"/>
                <w:sz w:val="22"/>
                <w:szCs w:val="22"/>
              </w:rPr>
              <w:t>vzpostavitev mosta med izobraževanjem in profesionalno kariero s podpiranjem mladih ustvarjalcev.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47F51" w14:textId="09D98159" w:rsidR="00703923" w:rsidRPr="00E14322" w:rsidRDefault="00EE0A73" w:rsidP="004F127C">
            <w:pPr>
              <w:pStyle w:val="Navadensplet"/>
              <w:numPr>
                <w:ilvl w:val="0"/>
                <w:numId w:val="17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703923" w:rsidRPr="00E14322">
              <w:rPr>
                <w:rFonts w:ascii="Arial" w:hAnsi="Arial" w:cs="Arial"/>
                <w:sz w:val="22"/>
                <w:szCs w:val="22"/>
              </w:rPr>
              <w:t>ogost sistema javnega sektorja</w:t>
            </w:r>
            <w:r w:rsidR="00CB0A5D" w:rsidRPr="00E14322">
              <w:rPr>
                <w:rFonts w:ascii="Arial" w:hAnsi="Arial" w:cs="Arial"/>
                <w:sz w:val="22"/>
                <w:szCs w:val="22"/>
              </w:rPr>
              <w:t xml:space="preserve"> ob ustanovitvi javnega zavoda za področje sodobnega plesa;</w:t>
            </w:r>
          </w:p>
          <w:p w14:paraId="6B554188" w14:textId="448615E9" w:rsidR="00703923" w:rsidRPr="00E14322" w:rsidRDefault="00703923" w:rsidP="004F127C">
            <w:pPr>
              <w:pStyle w:val="Navadensplet"/>
              <w:numPr>
                <w:ilvl w:val="0"/>
                <w:numId w:val="17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14322">
              <w:rPr>
                <w:rFonts w:ascii="Arial" w:hAnsi="Arial" w:cs="Arial"/>
                <w:sz w:val="22"/>
                <w:szCs w:val="22"/>
              </w:rPr>
              <w:t>neuspešna decentralizacija</w:t>
            </w:r>
            <w:r w:rsidR="00CB0A5D" w:rsidRPr="00E14322">
              <w:rPr>
                <w:rFonts w:ascii="Arial" w:hAnsi="Arial" w:cs="Arial"/>
                <w:sz w:val="22"/>
                <w:szCs w:val="22"/>
              </w:rPr>
              <w:t xml:space="preserve"> področja;</w:t>
            </w:r>
            <w:r w:rsidRPr="00E1432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40BFE908" w14:textId="7C3D6D63" w:rsidR="00703923" w:rsidRPr="00E14322" w:rsidRDefault="00703923" w:rsidP="004F127C">
            <w:pPr>
              <w:pStyle w:val="Navadensplet"/>
              <w:numPr>
                <w:ilvl w:val="0"/>
                <w:numId w:val="17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14322">
              <w:rPr>
                <w:rFonts w:ascii="Arial" w:hAnsi="Arial" w:cs="Arial"/>
                <w:sz w:val="22"/>
                <w:szCs w:val="22"/>
              </w:rPr>
              <w:t>drobljenje sredstev na različna področja</w:t>
            </w:r>
            <w:r w:rsidR="00CB0A5D" w:rsidRPr="00E1432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32D3E6C" w14:textId="61E0864D" w:rsidR="00703923" w:rsidRPr="00E14322" w:rsidRDefault="00CB0A5D" w:rsidP="004F127C">
            <w:pPr>
              <w:pStyle w:val="Navadensplet"/>
              <w:numPr>
                <w:ilvl w:val="0"/>
                <w:numId w:val="17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14322">
              <w:rPr>
                <w:rFonts w:ascii="Arial" w:hAnsi="Arial" w:cs="Arial"/>
                <w:sz w:val="22"/>
                <w:szCs w:val="22"/>
              </w:rPr>
              <w:t xml:space="preserve">neuspešno sodelovanje novega </w:t>
            </w:r>
            <w:r w:rsidR="00703923" w:rsidRPr="00E14322">
              <w:rPr>
                <w:rFonts w:ascii="Arial" w:hAnsi="Arial" w:cs="Arial"/>
                <w:sz w:val="22"/>
                <w:szCs w:val="22"/>
              </w:rPr>
              <w:t>javn</w:t>
            </w:r>
            <w:r w:rsidRPr="00E14322">
              <w:rPr>
                <w:rFonts w:ascii="Arial" w:hAnsi="Arial" w:cs="Arial"/>
                <w:sz w:val="22"/>
                <w:szCs w:val="22"/>
              </w:rPr>
              <w:t>ega</w:t>
            </w:r>
            <w:r w:rsidR="00703923" w:rsidRPr="00E14322">
              <w:rPr>
                <w:rFonts w:ascii="Arial" w:hAnsi="Arial" w:cs="Arial"/>
                <w:sz w:val="22"/>
                <w:szCs w:val="22"/>
              </w:rPr>
              <w:t xml:space="preserve"> zavod</w:t>
            </w:r>
            <w:r w:rsidRPr="00E14322">
              <w:rPr>
                <w:rFonts w:ascii="Arial" w:hAnsi="Arial" w:cs="Arial"/>
                <w:sz w:val="22"/>
                <w:szCs w:val="22"/>
              </w:rPr>
              <w:t xml:space="preserve">a z </w:t>
            </w:r>
            <w:r w:rsidR="00723EB5">
              <w:rPr>
                <w:rFonts w:ascii="Arial" w:hAnsi="Arial" w:cs="Arial"/>
                <w:sz w:val="22"/>
                <w:szCs w:val="22"/>
              </w:rPr>
              <w:t>drug</w:t>
            </w:r>
            <w:r w:rsidRPr="00E14322">
              <w:rPr>
                <w:rFonts w:ascii="Arial" w:hAnsi="Arial" w:cs="Arial"/>
                <w:sz w:val="22"/>
                <w:szCs w:val="22"/>
              </w:rPr>
              <w:t xml:space="preserve">imi deležniki sodobnega plesa (NVO, samozaposleni v kulturi); </w:t>
            </w:r>
            <w:r w:rsidR="00703923" w:rsidRPr="00E1432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EAE5493" w14:textId="3E41A475" w:rsidR="00CB0A5D" w:rsidRPr="00E14322" w:rsidRDefault="00FB56CA" w:rsidP="004F127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E14322">
              <w:rPr>
                <w:rFonts w:cs="Arial"/>
                <w:sz w:val="22"/>
                <w:szCs w:val="22"/>
                <w:lang w:val="sl-SI"/>
              </w:rPr>
              <w:t>zniževanje sredstev za NVO in samozaposlene v kulturi</w:t>
            </w:r>
            <w:r w:rsidR="00CB0A5D" w:rsidRPr="00E14322">
              <w:rPr>
                <w:rFonts w:cs="Arial"/>
                <w:sz w:val="22"/>
                <w:szCs w:val="22"/>
                <w:lang w:val="sl-SI"/>
              </w:rPr>
              <w:t>;</w:t>
            </w:r>
            <w:r w:rsidRPr="00E14322">
              <w:rPr>
                <w:rFonts w:cs="Arial"/>
                <w:sz w:val="22"/>
                <w:szCs w:val="22"/>
                <w:lang w:val="sl-SI"/>
              </w:rPr>
              <w:t xml:space="preserve"> </w:t>
            </w:r>
          </w:p>
          <w:p w14:paraId="1D5B9DAB" w14:textId="766FA296" w:rsidR="00FB56CA" w:rsidRPr="00E14322" w:rsidRDefault="00CB0A5D" w:rsidP="004F127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E14322">
              <w:rPr>
                <w:rFonts w:cs="Arial"/>
                <w:sz w:val="22"/>
                <w:szCs w:val="22"/>
                <w:lang w:val="sl-SI"/>
              </w:rPr>
              <w:t xml:space="preserve">težave pri decentraliziranem delovanju mrežne strukture javnega zavoda. </w:t>
            </w:r>
          </w:p>
        </w:tc>
      </w:tr>
    </w:tbl>
    <w:p w14:paraId="2C4E68F3" w14:textId="77777777" w:rsidR="00CB0A5D" w:rsidRPr="00E14322" w:rsidRDefault="00CB0A5D" w:rsidP="00135410">
      <w:pPr>
        <w:pStyle w:val="Naslov1"/>
      </w:pPr>
    </w:p>
    <w:p w14:paraId="0C5DF5FE" w14:textId="56E6E835" w:rsidR="00703923" w:rsidRPr="00E14322" w:rsidRDefault="00703923" w:rsidP="00135410">
      <w:pPr>
        <w:pStyle w:val="Naslov1"/>
      </w:pPr>
      <w:r w:rsidRPr="00E14322">
        <w:t>Izzivi sodobnega plesa</w:t>
      </w:r>
    </w:p>
    <w:p w14:paraId="5D8DBDF8" w14:textId="77777777" w:rsidR="003719DC" w:rsidRPr="00E14322" w:rsidRDefault="003719DC" w:rsidP="004F127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C3D7DF9" w14:textId="54C493E8" w:rsidR="007E1626" w:rsidRPr="00E14322" w:rsidRDefault="00E971FE" w:rsidP="004F127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14322">
        <w:rPr>
          <w:rFonts w:ascii="Arial" w:hAnsi="Arial" w:cs="Arial"/>
          <w:sz w:val="22"/>
          <w:szCs w:val="22"/>
        </w:rPr>
        <w:t xml:space="preserve">Strategija na </w:t>
      </w:r>
      <w:r w:rsidR="00703923" w:rsidRPr="00E14322">
        <w:rPr>
          <w:rFonts w:ascii="Arial" w:hAnsi="Arial" w:cs="Arial"/>
          <w:sz w:val="22"/>
          <w:szCs w:val="22"/>
        </w:rPr>
        <w:t xml:space="preserve">področju sodobnega plesa </w:t>
      </w:r>
      <w:r w:rsidRPr="00E14322">
        <w:rPr>
          <w:rFonts w:ascii="Arial" w:hAnsi="Arial" w:cs="Arial"/>
          <w:sz w:val="22"/>
          <w:szCs w:val="22"/>
        </w:rPr>
        <w:t xml:space="preserve">prepoznava </w:t>
      </w:r>
      <w:r w:rsidR="00703923" w:rsidRPr="00E14322">
        <w:rPr>
          <w:rFonts w:ascii="Arial" w:hAnsi="Arial" w:cs="Arial"/>
          <w:sz w:val="22"/>
          <w:szCs w:val="22"/>
        </w:rPr>
        <w:t xml:space="preserve">šest </w:t>
      </w:r>
      <w:r w:rsidR="00443FCE">
        <w:rPr>
          <w:rFonts w:ascii="Arial" w:hAnsi="Arial" w:cs="Arial"/>
          <w:sz w:val="22"/>
          <w:szCs w:val="22"/>
        </w:rPr>
        <w:t>glavnih</w:t>
      </w:r>
      <w:r w:rsidR="00703923" w:rsidRPr="00E14322">
        <w:rPr>
          <w:rFonts w:ascii="Arial" w:hAnsi="Arial" w:cs="Arial"/>
          <w:sz w:val="22"/>
          <w:szCs w:val="22"/>
        </w:rPr>
        <w:t xml:space="preserve"> izzivov</w:t>
      </w:r>
      <w:r w:rsidR="00135410">
        <w:rPr>
          <w:rFonts w:ascii="Arial" w:hAnsi="Arial" w:cs="Arial"/>
          <w:sz w:val="22"/>
          <w:szCs w:val="22"/>
        </w:rPr>
        <w:t xml:space="preserve"> in za  njih </w:t>
      </w:r>
      <w:r w:rsidR="00DE0A0D">
        <w:rPr>
          <w:rFonts w:ascii="Arial" w:hAnsi="Arial" w:cs="Arial"/>
          <w:sz w:val="22"/>
          <w:szCs w:val="22"/>
        </w:rPr>
        <w:t>načrtuje</w:t>
      </w:r>
      <w:r w:rsidRPr="00E14322">
        <w:rPr>
          <w:rFonts w:ascii="Arial" w:hAnsi="Arial" w:cs="Arial"/>
          <w:sz w:val="22"/>
          <w:szCs w:val="22"/>
        </w:rPr>
        <w:t xml:space="preserve"> konkretn</w:t>
      </w:r>
      <w:r w:rsidR="00135410">
        <w:rPr>
          <w:rFonts w:ascii="Arial" w:hAnsi="Arial" w:cs="Arial"/>
          <w:sz w:val="22"/>
          <w:szCs w:val="22"/>
        </w:rPr>
        <w:t>e</w:t>
      </w:r>
      <w:r w:rsidRPr="00E14322">
        <w:rPr>
          <w:rFonts w:ascii="Arial" w:hAnsi="Arial" w:cs="Arial"/>
          <w:sz w:val="22"/>
          <w:szCs w:val="22"/>
        </w:rPr>
        <w:t xml:space="preserve"> ukrep</w:t>
      </w:r>
      <w:r w:rsidR="00135410">
        <w:rPr>
          <w:rFonts w:ascii="Arial" w:hAnsi="Arial" w:cs="Arial"/>
          <w:sz w:val="22"/>
          <w:szCs w:val="22"/>
        </w:rPr>
        <w:t>e</w:t>
      </w:r>
      <w:r w:rsidR="00703923" w:rsidRPr="00E14322">
        <w:rPr>
          <w:rFonts w:ascii="Arial" w:hAnsi="Arial" w:cs="Arial"/>
          <w:sz w:val="22"/>
          <w:szCs w:val="22"/>
        </w:rPr>
        <w:t>.</w:t>
      </w:r>
    </w:p>
    <w:p w14:paraId="658BBBE7" w14:textId="23100638" w:rsidR="00703923" w:rsidRPr="00E14322" w:rsidRDefault="00703923" w:rsidP="004F127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CB46A81" w14:textId="635535FB" w:rsidR="00703923" w:rsidRPr="00E14322" w:rsidRDefault="00703923" w:rsidP="004F127C">
      <w:pPr>
        <w:pStyle w:val="Navadensplet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E14322">
        <w:rPr>
          <w:rFonts w:ascii="Arial" w:hAnsi="Arial" w:cs="Arial"/>
          <w:b/>
          <w:bCs/>
          <w:sz w:val="22"/>
          <w:szCs w:val="22"/>
        </w:rPr>
        <w:t xml:space="preserve">Potreba po redefiniciji </w:t>
      </w:r>
      <w:r w:rsidR="004F127C" w:rsidRPr="00E14322">
        <w:rPr>
          <w:rFonts w:ascii="Arial" w:hAnsi="Arial" w:cs="Arial"/>
          <w:b/>
          <w:bCs/>
          <w:sz w:val="22"/>
          <w:szCs w:val="22"/>
        </w:rPr>
        <w:t xml:space="preserve">kulturnega </w:t>
      </w:r>
      <w:r w:rsidRPr="00E14322">
        <w:rPr>
          <w:rFonts w:ascii="Arial" w:hAnsi="Arial" w:cs="Arial"/>
          <w:b/>
          <w:bCs/>
          <w:sz w:val="22"/>
          <w:szCs w:val="22"/>
        </w:rPr>
        <w:t>ekosistema sodobnega plesa</w:t>
      </w:r>
      <w:r w:rsidR="00FB56CA" w:rsidRPr="00E14322">
        <w:rPr>
          <w:rFonts w:ascii="Arial" w:hAnsi="Arial" w:cs="Arial"/>
          <w:b/>
          <w:bCs/>
          <w:sz w:val="22"/>
          <w:szCs w:val="22"/>
        </w:rPr>
        <w:t xml:space="preserve"> v okviru uprizoritvenih umetnosti</w:t>
      </w:r>
    </w:p>
    <w:p w14:paraId="6363EDBC" w14:textId="3DEBF3CD" w:rsidR="00B94269" w:rsidRPr="00E14322" w:rsidRDefault="0092525B" w:rsidP="004F127C">
      <w:pPr>
        <w:pStyle w:val="Navadensplet"/>
        <w:spacing w:before="0" w:beforeAutospacing="0" w:after="0" w:afterAutospacing="0"/>
        <w:jc w:val="both"/>
        <w:rPr>
          <w:rFonts w:ascii="Arial" w:hAnsi="Arial" w:cs="Arial"/>
        </w:rPr>
      </w:pPr>
      <w:r w:rsidRPr="00E14322">
        <w:rPr>
          <w:rStyle w:val="cf01"/>
          <w:rFonts w:ascii="Arial" w:hAnsi="Arial" w:cs="Arial"/>
          <w:color w:val="auto"/>
          <w:sz w:val="22"/>
          <w:szCs w:val="22"/>
        </w:rPr>
        <w:lastRenderedPageBreak/>
        <w:t>Uprizoritvene umetnosti</w:t>
      </w:r>
      <w:r w:rsidR="00404E82"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</w:t>
      </w:r>
      <w:r w:rsidR="00443FCE">
        <w:rPr>
          <w:rStyle w:val="cf01"/>
          <w:rFonts w:ascii="Arial" w:hAnsi="Arial" w:cs="Arial"/>
          <w:color w:val="auto"/>
          <w:sz w:val="22"/>
          <w:szCs w:val="22"/>
        </w:rPr>
        <w:t>obsegajo</w:t>
      </w:r>
      <w:r w:rsidR="00404E82"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več področ</w:t>
      </w:r>
      <w:r w:rsidR="007677BC" w:rsidRPr="00E14322">
        <w:rPr>
          <w:rStyle w:val="cf01"/>
          <w:rFonts w:ascii="Arial" w:hAnsi="Arial" w:cs="Arial"/>
          <w:color w:val="auto"/>
          <w:sz w:val="22"/>
          <w:szCs w:val="22"/>
        </w:rPr>
        <w:t>ij</w:t>
      </w:r>
      <w:r w:rsidR="00404E82" w:rsidRPr="00E14322">
        <w:rPr>
          <w:rStyle w:val="cf01"/>
          <w:rFonts w:ascii="Arial" w:hAnsi="Arial" w:cs="Arial"/>
          <w:color w:val="auto"/>
          <w:sz w:val="22"/>
          <w:szCs w:val="22"/>
        </w:rPr>
        <w:t>, ki so različno razvit</w:t>
      </w:r>
      <w:r w:rsidR="007D0AFF">
        <w:rPr>
          <w:rStyle w:val="cf01"/>
          <w:rFonts w:ascii="Arial" w:hAnsi="Arial" w:cs="Arial"/>
          <w:color w:val="auto"/>
          <w:sz w:val="22"/>
          <w:szCs w:val="22"/>
        </w:rPr>
        <w:t>a</w:t>
      </w:r>
      <w:r w:rsidR="00404E82"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. 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>Ve</w:t>
      </w:r>
      <w:r w:rsidR="00443FCE">
        <w:rPr>
          <w:rStyle w:val="cf01"/>
          <w:rFonts w:ascii="Arial" w:hAnsi="Arial" w:cs="Arial"/>
          <w:color w:val="auto"/>
          <w:sz w:val="22"/>
          <w:szCs w:val="22"/>
        </w:rPr>
        <w:t>liko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javnih zavodov skrbi za izvajanje in razvoj gledališke in baletne dejavnosti. </w:t>
      </w:r>
      <w:r w:rsidR="005E1CC5" w:rsidRPr="00E14322">
        <w:rPr>
          <w:rFonts w:ascii="Arial" w:hAnsi="Arial" w:cs="Arial"/>
          <w:sz w:val="22"/>
          <w:szCs w:val="22"/>
          <w:lang w:eastAsia="en-US"/>
        </w:rPr>
        <w:t xml:space="preserve">Področje sodobnega plesa, podobno kot sodobni cirkus in eksperimentalno ter </w:t>
      </w:r>
      <w:proofErr w:type="spellStart"/>
      <w:r w:rsidR="005E1CC5" w:rsidRPr="00E14322">
        <w:rPr>
          <w:rFonts w:ascii="Arial" w:hAnsi="Arial" w:cs="Arial"/>
          <w:sz w:val="22"/>
          <w:szCs w:val="22"/>
          <w:lang w:eastAsia="en-US"/>
        </w:rPr>
        <w:t>improvizacijsko</w:t>
      </w:r>
      <w:proofErr w:type="spellEnd"/>
      <w:r w:rsidR="005E1CC5" w:rsidRPr="00E14322">
        <w:rPr>
          <w:rFonts w:ascii="Arial" w:hAnsi="Arial" w:cs="Arial"/>
          <w:sz w:val="22"/>
          <w:szCs w:val="22"/>
          <w:lang w:eastAsia="en-US"/>
        </w:rPr>
        <w:t xml:space="preserve"> gledališče</w:t>
      </w:r>
      <w:r w:rsidR="0018210F" w:rsidRPr="00E14322">
        <w:rPr>
          <w:rFonts w:ascii="Arial" w:hAnsi="Arial" w:cs="Arial"/>
          <w:sz w:val="22"/>
          <w:szCs w:val="22"/>
          <w:lang w:eastAsia="en-US"/>
        </w:rPr>
        <w:t>,</w:t>
      </w:r>
      <w:r w:rsidR="005E1CC5" w:rsidRPr="00E14322">
        <w:rPr>
          <w:rFonts w:ascii="Arial" w:hAnsi="Arial" w:cs="Arial"/>
          <w:sz w:val="22"/>
          <w:szCs w:val="22"/>
          <w:lang w:eastAsia="en-US"/>
        </w:rPr>
        <w:t xml:space="preserve"> kot tretji steber uprizoritvenih umetnosti nima javne institucije in se razvija izključno v nevladnem sektorju, ki ga zaznamuje</w:t>
      </w:r>
      <w:r w:rsidR="008D72EE" w:rsidRPr="00E14322">
        <w:rPr>
          <w:rFonts w:ascii="Arial" w:hAnsi="Arial" w:cs="Arial"/>
          <w:sz w:val="22"/>
          <w:szCs w:val="22"/>
          <w:lang w:eastAsia="en-US"/>
        </w:rPr>
        <w:t>ta</w:t>
      </w:r>
      <w:r w:rsidR="005E1CC5" w:rsidRPr="00E14322">
        <w:rPr>
          <w:rFonts w:ascii="Arial" w:hAnsi="Arial" w:cs="Arial"/>
          <w:sz w:val="22"/>
          <w:szCs w:val="22"/>
          <w:lang w:eastAsia="en-US"/>
        </w:rPr>
        <w:t xml:space="preserve"> finančna podhranjenost in projektna nestabilnost.</w:t>
      </w:r>
      <w:r w:rsidR="005E1CC5" w:rsidRPr="00E14322">
        <w:rPr>
          <w:rFonts w:ascii="Segoe UI" w:hAnsi="Segoe UI" w:cs="Segoe UI"/>
          <w:sz w:val="18"/>
          <w:szCs w:val="18"/>
          <w:lang w:eastAsia="en-US"/>
        </w:rPr>
        <w:t xml:space="preserve"> 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>Sredstva</w:t>
      </w:r>
      <w:r w:rsidR="00334D52" w:rsidRPr="00E14322">
        <w:rPr>
          <w:rStyle w:val="cf01"/>
          <w:rFonts w:ascii="Arial" w:hAnsi="Arial" w:cs="Arial"/>
          <w:color w:val="auto"/>
          <w:sz w:val="22"/>
          <w:szCs w:val="22"/>
        </w:rPr>
        <w:t>,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namenjena sodobnemu plesu</w:t>
      </w:r>
      <w:r w:rsidR="00423F4E">
        <w:rPr>
          <w:rStyle w:val="cf01"/>
          <w:rFonts w:ascii="Arial" w:hAnsi="Arial" w:cs="Arial"/>
          <w:color w:val="auto"/>
          <w:sz w:val="22"/>
          <w:szCs w:val="22"/>
        </w:rPr>
        <w:t>,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so v primerjavi z gledališkim in baletnim sektorjem </w:t>
      </w:r>
      <w:r w:rsidR="00A36024"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bistveno manjša. 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>Za delujoči ekosistem je potrebna vzpostavitev modela, ki bo zagotavljal celost</w:t>
      </w:r>
      <w:r w:rsidR="007D0AFF">
        <w:rPr>
          <w:rStyle w:val="cf01"/>
          <w:rFonts w:ascii="Arial" w:hAnsi="Arial" w:cs="Arial"/>
          <w:color w:val="auto"/>
          <w:sz w:val="22"/>
          <w:szCs w:val="22"/>
        </w:rPr>
        <w:t>e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n razvoj </w:t>
      </w:r>
      <w:r w:rsidR="00C53291" w:rsidRPr="00E14322">
        <w:rPr>
          <w:rStyle w:val="cf01"/>
          <w:rFonts w:ascii="Arial" w:hAnsi="Arial" w:cs="Arial"/>
          <w:color w:val="auto"/>
          <w:sz w:val="22"/>
          <w:szCs w:val="22"/>
        </w:rPr>
        <w:t>sodobnega plesa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znotraj in v sodelovanju med javnimi zavodi, p</w:t>
      </w:r>
      <w:r w:rsidR="00C53291" w:rsidRPr="00E14322">
        <w:rPr>
          <w:rStyle w:val="cf01"/>
          <w:rFonts w:ascii="Arial" w:hAnsi="Arial" w:cs="Arial"/>
          <w:color w:val="auto"/>
          <w:sz w:val="22"/>
          <w:szCs w:val="22"/>
        </w:rPr>
        <w:t>oklicnimi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in ljubiteljskimi NVO, samozaposlenimi v kulturi in izobraževalnimi institucijami. Javna sredstva </w:t>
      </w:r>
      <w:r w:rsidR="00C53291"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za 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>sodobn</w:t>
      </w:r>
      <w:r w:rsidR="00C53291" w:rsidRPr="00E14322">
        <w:rPr>
          <w:rStyle w:val="cf01"/>
          <w:rFonts w:ascii="Arial" w:hAnsi="Arial" w:cs="Arial"/>
          <w:color w:val="auto"/>
          <w:sz w:val="22"/>
          <w:szCs w:val="22"/>
        </w:rPr>
        <w:t>i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ples morajo biti </w:t>
      </w:r>
      <w:r w:rsidR="00B94269"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zadostna za razvoj celotnega ekosistema. </w:t>
      </w:r>
      <w:r w:rsidR="00B94269" w:rsidRPr="00E14322">
        <w:rPr>
          <w:rFonts w:ascii="Arial" w:hAnsi="Arial" w:cs="Arial"/>
          <w:sz w:val="22"/>
          <w:szCs w:val="22"/>
        </w:rPr>
        <w:t>Z vzpostavitvijo osrednje javne institucije za sodobni ples</w:t>
      </w:r>
      <w:r w:rsidR="00BD6E32" w:rsidRPr="00E14322">
        <w:rPr>
          <w:rFonts w:ascii="Arial" w:hAnsi="Arial" w:cs="Arial"/>
          <w:sz w:val="22"/>
          <w:szCs w:val="22"/>
        </w:rPr>
        <w:t>, ki bo s sodobnim upravljavskim modelom in trajnostno usmerjenim delovanjem izvajal</w:t>
      </w:r>
      <w:r w:rsidR="008D72EE" w:rsidRPr="00E14322">
        <w:rPr>
          <w:rFonts w:ascii="Arial" w:hAnsi="Arial" w:cs="Arial"/>
          <w:sz w:val="22"/>
          <w:szCs w:val="22"/>
        </w:rPr>
        <w:t>a</w:t>
      </w:r>
      <w:r w:rsidR="00BD6E32" w:rsidRPr="00E14322">
        <w:rPr>
          <w:rFonts w:ascii="Arial" w:hAnsi="Arial" w:cs="Arial"/>
          <w:sz w:val="22"/>
          <w:szCs w:val="22"/>
        </w:rPr>
        <w:t xml:space="preserve"> javno službo, je</w:t>
      </w:r>
      <w:r w:rsidR="00B94269" w:rsidRPr="00E14322">
        <w:rPr>
          <w:rFonts w:ascii="Arial" w:hAnsi="Arial" w:cs="Arial"/>
          <w:sz w:val="22"/>
          <w:szCs w:val="22"/>
        </w:rPr>
        <w:t xml:space="preserve"> </w:t>
      </w:r>
      <w:r w:rsidR="00423F4E">
        <w:rPr>
          <w:rFonts w:ascii="Arial" w:hAnsi="Arial" w:cs="Arial"/>
          <w:sz w:val="22"/>
          <w:szCs w:val="22"/>
        </w:rPr>
        <w:t>treba</w:t>
      </w:r>
      <w:r w:rsidR="00423F4E" w:rsidRPr="00E14322">
        <w:rPr>
          <w:rFonts w:ascii="Arial" w:hAnsi="Arial" w:cs="Arial"/>
          <w:sz w:val="22"/>
          <w:szCs w:val="22"/>
        </w:rPr>
        <w:t xml:space="preserve"> </w:t>
      </w:r>
      <w:r w:rsidR="00B94269" w:rsidRPr="00E14322">
        <w:rPr>
          <w:rFonts w:ascii="Arial" w:hAnsi="Arial" w:cs="Arial"/>
          <w:sz w:val="22"/>
          <w:szCs w:val="22"/>
        </w:rPr>
        <w:t xml:space="preserve">na novo začrtati </w:t>
      </w:r>
      <w:r w:rsidR="00BD6E32" w:rsidRPr="00E14322">
        <w:rPr>
          <w:rFonts w:ascii="Arial" w:hAnsi="Arial" w:cs="Arial"/>
          <w:sz w:val="22"/>
          <w:szCs w:val="22"/>
        </w:rPr>
        <w:t xml:space="preserve">celoten </w:t>
      </w:r>
      <w:r w:rsidR="00B94269" w:rsidRPr="00E14322">
        <w:rPr>
          <w:rFonts w:ascii="Arial" w:hAnsi="Arial" w:cs="Arial"/>
          <w:sz w:val="22"/>
          <w:szCs w:val="22"/>
        </w:rPr>
        <w:t>ekosistem sodobnega plesa in poskrbeti za vključitev raznolikih že obstoječih in potencialnih novih akterjev ter ga utemeljiti na vključujočih nacionalnih in evropskih smernicah kulturnih politik.</w:t>
      </w:r>
    </w:p>
    <w:p w14:paraId="0DC6F1DD" w14:textId="4D57E642" w:rsidR="0092525B" w:rsidRPr="00E14322" w:rsidRDefault="0092525B" w:rsidP="004F127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4C8779A" w14:textId="7E0042FB" w:rsidR="00703923" w:rsidRPr="00E14322" w:rsidRDefault="00703923" w:rsidP="004F127C">
      <w:pPr>
        <w:pStyle w:val="Navadensplet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proofErr w:type="spellStart"/>
      <w:r w:rsidRPr="00E14322">
        <w:rPr>
          <w:rFonts w:ascii="Arial" w:hAnsi="Arial" w:cs="Arial"/>
          <w:b/>
          <w:bCs/>
          <w:sz w:val="22"/>
          <w:szCs w:val="22"/>
        </w:rPr>
        <w:t>Prekarizacija</w:t>
      </w:r>
      <w:proofErr w:type="spellEnd"/>
      <w:r w:rsidRPr="00E14322">
        <w:rPr>
          <w:rFonts w:ascii="Arial" w:hAnsi="Arial" w:cs="Arial"/>
          <w:b/>
          <w:bCs/>
          <w:sz w:val="22"/>
          <w:szCs w:val="22"/>
        </w:rPr>
        <w:t xml:space="preserve"> in negotovi pogoji </w:t>
      </w:r>
      <w:r w:rsidR="00C05BAE">
        <w:rPr>
          <w:rFonts w:ascii="Arial" w:hAnsi="Arial" w:cs="Arial"/>
          <w:b/>
          <w:bCs/>
          <w:sz w:val="22"/>
          <w:szCs w:val="22"/>
        </w:rPr>
        <w:t xml:space="preserve">za </w:t>
      </w:r>
      <w:r w:rsidRPr="00E14322">
        <w:rPr>
          <w:rFonts w:ascii="Arial" w:hAnsi="Arial" w:cs="Arial"/>
          <w:b/>
          <w:bCs/>
          <w:sz w:val="22"/>
          <w:szCs w:val="22"/>
        </w:rPr>
        <w:t>del</w:t>
      </w:r>
      <w:r w:rsidR="00C05BAE">
        <w:rPr>
          <w:rFonts w:ascii="Arial" w:hAnsi="Arial" w:cs="Arial"/>
          <w:b/>
          <w:bCs/>
          <w:sz w:val="22"/>
          <w:szCs w:val="22"/>
        </w:rPr>
        <w:t>o</w:t>
      </w:r>
    </w:p>
    <w:p w14:paraId="05DA137C" w14:textId="1AC77737" w:rsidR="008874CC" w:rsidRPr="00E14322" w:rsidRDefault="00173DB9" w:rsidP="004F127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eastAsia="en-US"/>
        </w:rPr>
      </w:pPr>
      <w:r w:rsidRPr="00E14322">
        <w:rPr>
          <w:rFonts w:ascii="Arial" w:hAnsi="Arial" w:cs="Arial"/>
          <w:sz w:val="22"/>
          <w:szCs w:val="22"/>
          <w:lang w:eastAsia="en-US"/>
        </w:rPr>
        <w:t xml:space="preserve">Področje sodobnega plesa je med uprizoritvenimi umetnostmi v Sloveniji </w:t>
      </w:r>
      <w:r w:rsidR="005E1CC5" w:rsidRPr="00E14322">
        <w:rPr>
          <w:rFonts w:ascii="Arial" w:hAnsi="Arial" w:cs="Arial"/>
          <w:sz w:val="22"/>
          <w:szCs w:val="22"/>
          <w:lang w:eastAsia="en-US"/>
        </w:rPr>
        <w:t xml:space="preserve">eno </w:t>
      </w:r>
      <w:r w:rsidRPr="00E14322">
        <w:rPr>
          <w:rFonts w:ascii="Arial" w:hAnsi="Arial" w:cs="Arial"/>
          <w:sz w:val="22"/>
          <w:szCs w:val="22"/>
          <w:lang w:eastAsia="en-US"/>
        </w:rPr>
        <w:t>najbolj finančno podhranjen</w:t>
      </w:r>
      <w:r w:rsidR="005E1CC5" w:rsidRPr="00E14322">
        <w:rPr>
          <w:rFonts w:ascii="Arial" w:hAnsi="Arial" w:cs="Arial"/>
          <w:sz w:val="22"/>
          <w:szCs w:val="22"/>
          <w:lang w:eastAsia="en-US"/>
        </w:rPr>
        <w:t>ih</w:t>
      </w:r>
      <w:r w:rsidRPr="00E14322">
        <w:rPr>
          <w:rFonts w:ascii="Arial" w:hAnsi="Arial" w:cs="Arial"/>
          <w:sz w:val="22"/>
          <w:szCs w:val="22"/>
          <w:lang w:eastAsia="en-US"/>
        </w:rPr>
        <w:t xml:space="preserve"> in </w:t>
      </w:r>
      <w:r w:rsidR="005E1CC5" w:rsidRPr="00E14322">
        <w:rPr>
          <w:rFonts w:ascii="Arial" w:hAnsi="Arial" w:cs="Arial"/>
          <w:sz w:val="22"/>
          <w:szCs w:val="22"/>
          <w:lang w:eastAsia="en-US"/>
        </w:rPr>
        <w:t xml:space="preserve">je </w:t>
      </w:r>
      <w:r w:rsidRPr="00E14322">
        <w:rPr>
          <w:rFonts w:ascii="Arial" w:hAnsi="Arial" w:cs="Arial"/>
          <w:sz w:val="22"/>
          <w:szCs w:val="22"/>
          <w:lang w:eastAsia="en-US"/>
        </w:rPr>
        <w:t xml:space="preserve">izrazito </w:t>
      </w:r>
      <w:proofErr w:type="spellStart"/>
      <w:r w:rsidRPr="00E14322">
        <w:rPr>
          <w:rFonts w:ascii="Arial" w:hAnsi="Arial" w:cs="Arial"/>
          <w:sz w:val="22"/>
          <w:szCs w:val="22"/>
          <w:lang w:eastAsia="en-US"/>
        </w:rPr>
        <w:t>prekarizirano</w:t>
      </w:r>
      <w:proofErr w:type="spellEnd"/>
      <w:r w:rsidRPr="00E14322">
        <w:rPr>
          <w:rFonts w:ascii="Arial" w:hAnsi="Arial" w:cs="Arial"/>
          <w:sz w:val="22"/>
          <w:szCs w:val="22"/>
          <w:lang w:eastAsia="en-US"/>
        </w:rPr>
        <w:t xml:space="preserve">. Za zajezitev </w:t>
      </w:r>
      <w:proofErr w:type="spellStart"/>
      <w:r w:rsidRPr="00E14322">
        <w:rPr>
          <w:rFonts w:ascii="Arial" w:hAnsi="Arial" w:cs="Arial"/>
          <w:sz w:val="22"/>
          <w:szCs w:val="22"/>
          <w:lang w:eastAsia="en-US"/>
        </w:rPr>
        <w:t>prekarizacije</w:t>
      </w:r>
      <w:proofErr w:type="spellEnd"/>
      <w:r w:rsidRPr="00E14322">
        <w:rPr>
          <w:rFonts w:ascii="Arial" w:hAnsi="Arial" w:cs="Arial"/>
          <w:sz w:val="22"/>
          <w:szCs w:val="22"/>
          <w:lang w:eastAsia="en-US"/>
        </w:rPr>
        <w:t xml:space="preserve">, revščine in slabih delovnih pogojev so potrebni sistemski premiki, vezani na ureditev statusa samozaposlenih v kulturi s pravico do plačila prispevkov, povišanje javnih sredstev za sodobni ples in zagotavljanje honorarjev, ki bodo skladno z določili Zakona o </w:t>
      </w:r>
      <w:r w:rsidR="008874CC" w:rsidRPr="00E14322">
        <w:rPr>
          <w:rFonts w:ascii="Arial" w:hAnsi="Arial" w:cs="Arial"/>
          <w:sz w:val="22"/>
          <w:szCs w:val="22"/>
          <w:lang w:eastAsia="en-US"/>
        </w:rPr>
        <w:t>uresničevanju</w:t>
      </w:r>
      <w:r w:rsidRPr="00E14322">
        <w:rPr>
          <w:rFonts w:ascii="Arial" w:hAnsi="Arial" w:cs="Arial"/>
          <w:sz w:val="22"/>
          <w:szCs w:val="22"/>
          <w:lang w:eastAsia="en-US"/>
        </w:rPr>
        <w:t xml:space="preserve"> javnega interesa za kulturo primerljivi s plačami javnih uslužbencev v kulturnem sektorju. Veliko ustvarjalcev se zaradi narave dela sooča s fizičnimi omejitvami in </w:t>
      </w:r>
      <w:r w:rsidR="008874CC" w:rsidRPr="00E14322">
        <w:rPr>
          <w:rFonts w:ascii="Arial" w:hAnsi="Arial" w:cs="Arial"/>
          <w:sz w:val="22"/>
          <w:szCs w:val="22"/>
          <w:lang w:eastAsia="en-US"/>
        </w:rPr>
        <w:t xml:space="preserve">trajnimi posledicami številnih </w:t>
      </w:r>
      <w:r w:rsidRPr="00E14322">
        <w:rPr>
          <w:rFonts w:ascii="Arial" w:hAnsi="Arial" w:cs="Arial"/>
          <w:sz w:val="22"/>
          <w:szCs w:val="22"/>
          <w:lang w:eastAsia="en-US"/>
        </w:rPr>
        <w:t xml:space="preserve">poškodb, iz česar izhaja potreba po uvedbi </w:t>
      </w:r>
      <w:r w:rsidR="00B14B43" w:rsidRPr="00E14322">
        <w:rPr>
          <w:rFonts w:ascii="Arial" w:hAnsi="Arial" w:cs="Arial"/>
          <w:sz w:val="22"/>
          <w:szCs w:val="22"/>
          <w:lang w:eastAsia="en-US"/>
        </w:rPr>
        <w:t xml:space="preserve">sistema </w:t>
      </w:r>
      <w:r w:rsidRPr="00E14322">
        <w:rPr>
          <w:rFonts w:ascii="Arial" w:hAnsi="Arial" w:cs="Arial"/>
          <w:sz w:val="22"/>
          <w:szCs w:val="22"/>
          <w:lang w:eastAsia="en-US"/>
        </w:rPr>
        <w:t>prekvalifikacij</w:t>
      </w:r>
      <w:r w:rsidR="00B14B43" w:rsidRPr="00E14322">
        <w:rPr>
          <w:rFonts w:ascii="Arial" w:hAnsi="Arial" w:cs="Arial"/>
          <w:sz w:val="22"/>
          <w:szCs w:val="22"/>
          <w:lang w:eastAsia="en-US"/>
        </w:rPr>
        <w:t>, celostn</w:t>
      </w:r>
      <w:r w:rsidR="005C39FE" w:rsidRPr="00E14322">
        <w:rPr>
          <w:rFonts w:ascii="Arial" w:hAnsi="Arial" w:cs="Arial"/>
          <w:sz w:val="22"/>
          <w:szCs w:val="22"/>
          <w:lang w:eastAsia="en-US"/>
        </w:rPr>
        <w:t>i</w:t>
      </w:r>
      <w:r w:rsidR="00B14B43" w:rsidRPr="00E14322">
        <w:rPr>
          <w:rFonts w:ascii="Arial" w:hAnsi="Arial" w:cs="Arial"/>
          <w:sz w:val="22"/>
          <w:szCs w:val="22"/>
          <w:lang w:eastAsia="en-US"/>
        </w:rPr>
        <w:t xml:space="preserve"> ureditv</w:t>
      </w:r>
      <w:r w:rsidR="005C39FE" w:rsidRPr="00E14322">
        <w:rPr>
          <w:rFonts w:ascii="Arial" w:hAnsi="Arial" w:cs="Arial"/>
          <w:sz w:val="22"/>
          <w:szCs w:val="22"/>
          <w:lang w:eastAsia="en-US"/>
        </w:rPr>
        <w:t>i</w:t>
      </w:r>
      <w:r w:rsidR="00B14B43" w:rsidRPr="00E14322">
        <w:rPr>
          <w:rFonts w:ascii="Arial" w:hAnsi="Arial" w:cs="Arial"/>
          <w:sz w:val="22"/>
          <w:szCs w:val="22"/>
          <w:lang w:eastAsia="en-US"/>
        </w:rPr>
        <w:t xml:space="preserve"> obdobj</w:t>
      </w:r>
      <w:r w:rsidR="007677BC" w:rsidRPr="00E14322">
        <w:rPr>
          <w:rFonts w:ascii="Arial" w:hAnsi="Arial" w:cs="Arial"/>
          <w:sz w:val="22"/>
          <w:szCs w:val="22"/>
          <w:lang w:eastAsia="en-US"/>
        </w:rPr>
        <w:t>a</w:t>
      </w:r>
      <w:r w:rsidR="00B14B43" w:rsidRPr="00E14322">
        <w:rPr>
          <w:rFonts w:ascii="Arial" w:hAnsi="Arial" w:cs="Arial"/>
          <w:sz w:val="22"/>
          <w:szCs w:val="22"/>
          <w:lang w:eastAsia="en-US"/>
        </w:rPr>
        <w:t xml:space="preserve"> pred upokojevanjem na podlagi specifik poklica sodobnega plesalca</w:t>
      </w:r>
      <w:r w:rsidRPr="00E14322">
        <w:rPr>
          <w:rFonts w:ascii="Arial" w:hAnsi="Arial" w:cs="Arial"/>
          <w:sz w:val="22"/>
          <w:szCs w:val="22"/>
          <w:lang w:eastAsia="en-US"/>
        </w:rPr>
        <w:t xml:space="preserve"> in razvoju zmogljivosti za nove zaposlitvene možnosti znotraj področja dela</w:t>
      </w:r>
      <w:r w:rsidR="008874CC" w:rsidRPr="00E14322">
        <w:rPr>
          <w:rFonts w:ascii="Arial" w:hAnsi="Arial" w:cs="Arial"/>
          <w:sz w:val="22"/>
          <w:szCs w:val="22"/>
          <w:lang w:eastAsia="en-US"/>
        </w:rPr>
        <w:t>.</w:t>
      </w:r>
    </w:p>
    <w:p w14:paraId="37F109D2" w14:textId="15838D35" w:rsidR="00703923" w:rsidRPr="00E14322" w:rsidRDefault="00703923" w:rsidP="004F127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5128931" w14:textId="77777777" w:rsidR="00703923" w:rsidRPr="00E14322" w:rsidRDefault="00703923" w:rsidP="004F127C">
      <w:pPr>
        <w:pStyle w:val="Navadensplet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E14322">
        <w:rPr>
          <w:rFonts w:ascii="Arial" w:hAnsi="Arial" w:cs="Arial"/>
          <w:b/>
          <w:bCs/>
          <w:sz w:val="22"/>
          <w:szCs w:val="22"/>
        </w:rPr>
        <w:t>Pomanjkanje vadbenih, produkcijskih in uprizoritvenih prostorov</w:t>
      </w:r>
    </w:p>
    <w:p w14:paraId="1C511E2C" w14:textId="1E906173" w:rsidR="00B14B43" w:rsidRPr="00E14322" w:rsidRDefault="00B14B43" w:rsidP="004F127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14322">
        <w:rPr>
          <w:rFonts w:ascii="Arial" w:hAnsi="Arial" w:cs="Arial"/>
          <w:sz w:val="22"/>
          <w:szCs w:val="22"/>
        </w:rPr>
        <w:t xml:space="preserve">Na področju sodobnega plesa primanjkuje 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namenskih delovnih prostorov za sodobni ples. Tržni najemi ter občasna uporaba, ki onemogočajo </w:t>
      </w:r>
      <w:r w:rsidR="00C711B1"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kontinuirano 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profesionalno delo, so za </w:t>
      </w:r>
      <w:proofErr w:type="spellStart"/>
      <w:r w:rsidRPr="00E14322">
        <w:rPr>
          <w:rStyle w:val="cf01"/>
          <w:rFonts w:ascii="Arial" w:hAnsi="Arial" w:cs="Arial"/>
          <w:color w:val="auto"/>
          <w:sz w:val="22"/>
          <w:szCs w:val="22"/>
        </w:rPr>
        <w:t>prekarizirano</w:t>
      </w:r>
      <w:proofErr w:type="spellEnd"/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področje nevzdržni. Zadostno število in primerna opremljenost profesionalnih vadišč </w:t>
      </w:r>
      <w:r w:rsidR="00C711B1" w:rsidRPr="00E14322">
        <w:rPr>
          <w:rStyle w:val="cf01"/>
          <w:rFonts w:ascii="Arial" w:hAnsi="Arial" w:cs="Arial"/>
          <w:color w:val="auto"/>
          <w:sz w:val="22"/>
          <w:szCs w:val="22"/>
        </w:rPr>
        <w:t>sta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predpogoj</w:t>
      </w:r>
      <w:r w:rsidR="00C711B1" w:rsidRPr="00E14322">
        <w:rPr>
          <w:rStyle w:val="cf01"/>
          <w:rFonts w:ascii="Arial" w:hAnsi="Arial" w:cs="Arial"/>
          <w:color w:val="auto"/>
          <w:sz w:val="22"/>
          <w:szCs w:val="22"/>
        </w:rPr>
        <w:t>a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za </w:t>
      </w:r>
      <w:r w:rsidR="00104AF1">
        <w:rPr>
          <w:rStyle w:val="cf01"/>
          <w:rFonts w:ascii="Arial" w:hAnsi="Arial" w:cs="Arial"/>
          <w:color w:val="auto"/>
          <w:sz w:val="22"/>
          <w:szCs w:val="22"/>
        </w:rPr>
        <w:t>kakovostno</w:t>
      </w:r>
      <w:r w:rsidR="00104AF1"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>umetniško produkcijo.</w:t>
      </w:r>
      <w:r w:rsidR="00C52F61"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Prav tako je </w:t>
      </w:r>
      <w:r w:rsidR="00104AF1">
        <w:rPr>
          <w:rStyle w:val="cf01"/>
          <w:rFonts w:ascii="Arial" w:hAnsi="Arial" w:cs="Arial"/>
          <w:color w:val="auto"/>
          <w:sz w:val="22"/>
          <w:szCs w:val="22"/>
        </w:rPr>
        <w:t>treba</w:t>
      </w:r>
      <w:r w:rsidR="00104AF1"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</w:t>
      </w:r>
      <w:r w:rsidR="00C52F61"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za kakovostno delo in dostopnost zagotoviti 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>primerno tehnično opremljen</w:t>
      </w:r>
      <w:r w:rsidR="00C52F61" w:rsidRPr="00E14322">
        <w:rPr>
          <w:rStyle w:val="cf01"/>
          <w:rFonts w:ascii="Arial" w:hAnsi="Arial" w:cs="Arial"/>
          <w:color w:val="auto"/>
          <w:sz w:val="22"/>
          <w:szCs w:val="22"/>
        </w:rPr>
        <w:t>e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in prostorsko modularn</w:t>
      </w:r>
      <w:r w:rsidR="00C52F61"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e 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>uprizoritven</w:t>
      </w:r>
      <w:r w:rsidR="00C52F61" w:rsidRPr="00E14322">
        <w:rPr>
          <w:rStyle w:val="cf01"/>
          <w:rFonts w:ascii="Arial" w:hAnsi="Arial" w:cs="Arial"/>
          <w:color w:val="auto"/>
          <w:sz w:val="22"/>
          <w:szCs w:val="22"/>
        </w:rPr>
        <w:t>e prostore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. </w:t>
      </w:r>
      <w:r w:rsidR="00875742"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Zato je </w:t>
      </w:r>
      <w:r w:rsidR="00104AF1">
        <w:rPr>
          <w:rStyle w:val="cf01"/>
          <w:rFonts w:ascii="Arial" w:hAnsi="Arial" w:cs="Arial"/>
          <w:color w:val="auto"/>
          <w:sz w:val="22"/>
          <w:szCs w:val="22"/>
        </w:rPr>
        <w:t>treba</w:t>
      </w:r>
      <w:r w:rsidR="00104AF1"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>vzpostavit</w:t>
      </w:r>
      <w:r w:rsidR="00875742" w:rsidRPr="00E14322">
        <w:rPr>
          <w:rStyle w:val="cf01"/>
          <w:rFonts w:ascii="Arial" w:hAnsi="Arial" w:cs="Arial"/>
          <w:color w:val="auto"/>
          <w:sz w:val="22"/>
          <w:szCs w:val="22"/>
        </w:rPr>
        <w:t>i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javno podprt</w:t>
      </w:r>
      <w:r w:rsidR="00875742" w:rsidRPr="00E14322">
        <w:rPr>
          <w:rStyle w:val="cf01"/>
          <w:rFonts w:ascii="Arial" w:hAnsi="Arial" w:cs="Arial"/>
          <w:color w:val="auto"/>
          <w:sz w:val="22"/>
          <w:szCs w:val="22"/>
        </w:rPr>
        <w:t>a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</w:t>
      </w:r>
      <w:r w:rsidR="00875742"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decentralizirana </w:t>
      </w:r>
      <w:proofErr w:type="spellStart"/>
      <w:r w:rsidRPr="00E14322">
        <w:rPr>
          <w:rStyle w:val="cf01"/>
          <w:rFonts w:ascii="Arial" w:hAnsi="Arial" w:cs="Arial"/>
          <w:color w:val="auto"/>
          <w:sz w:val="22"/>
          <w:szCs w:val="22"/>
        </w:rPr>
        <w:t>sodobnoplesn</w:t>
      </w:r>
      <w:r w:rsidR="00875742" w:rsidRPr="00E14322">
        <w:rPr>
          <w:rStyle w:val="cf01"/>
          <w:rFonts w:ascii="Arial" w:hAnsi="Arial" w:cs="Arial"/>
          <w:color w:val="auto"/>
          <w:sz w:val="22"/>
          <w:szCs w:val="22"/>
        </w:rPr>
        <w:t>a</w:t>
      </w:r>
      <w:proofErr w:type="spellEnd"/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središč</w:t>
      </w:r>
      <w:r w:rsidR="00875742" w:rsidRPr="00E14322">
        <w:rPr>
          <w:rStyle w:val="cf01"/>
          <w:rFonts w:ascii="Arial" w:hAnsi="Arial" w:cs="Arial"/>
          <w:color w:val="auto"/>
          <w:sz w:val="22"/>
          <w:szCs w:val="22"/>
        </w:rPr>
        <w:t>a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>, ki bodo vključevala vadbene prostore</w:t>
      </w:r>
      <w:r w:rsidR="00875742" w:rsidRPr="00E14322">
        <w:rPr>
          <w:rStyle w:val="cf01"/>
          <w:rFonts w:ascii="Arial" w:hAnsi="Arial" w:cs="Arial"/>
          <w:color w:val="auto"/>
          <w:sz w:val="22"/>
          <w:szCs w:val="22"/>
        </w:rPr>
        <w:t>, rezidence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in odre</w:t>
      </w:r>
      <w:r w:rsidR="00875742"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za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ustvarjal</w:t>
      </w:r>
      <w:r w:rsidR="00875742" w:rsidRPr="00E14322">
        <w:rPr>
          <w:rStyle w:val="cf01"/>
          <w:rFonts w:ascii="Arial" w:hAnsi="Arial" w:cs="Arial"/>
          <w:color w:val="auto"/>
          <w:sz w:val="22"/>
          <w:szCs w:val="22"/>
        </w:rPr>
        <w:t>ce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ne glede na njihov status (NVO, samozaposleni v kulturi it</w:t>
      </w:r>
      <w:r w:rsidR="00875742" w:rsidRPr="00E14322">
        <w:rPr>
          <w:rStyle w:val="cf01"/>
          <w:rFonts w:ascii="Arial" w:hAnsi="Arial" w:cs="Arial"/>
          <w:color w:val="auto"/>
          <w:sz w:val="22"/>
          <w:szCs w:val="22"/>
        </w:rPr>
        <w:t>n.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>).</w:t>
      </w:r>
    </w:p>
    <w:p w14:paraId="0276A320" w14:textId="77777777" w:rsidR="00703923" w:rsidRPr="00E14322" w:rsidRDefault="00703923" w:rsidP="004F127C">
      <w:pPr>
        <w:pStyle w:val="Navadensplet"/>
        <w:spacing w:before="0" w:beforeAutospacing="0" w:after="0" w:afterAutospacing="0"/>
        <w:jc w:val="both"/>
        <w:rPr>
          <w:rFonts w:ascii="Arial" w:hAnsi="Arial" w:cs="Arial"/>
        </w:rPr>
      </w:pPr>
      <w:r w:rsidRPr="00E14322">
        <w:rPr>
          <w:rFonts w:ascii="Arial" w:hAnsi="Arial" w:cs="Arial"/>
          <w:sz w:val="22"/>
          <w:szCs w:val="22"/>
        </w:rPr>
        <w:t> </w:t>
      </w:r>
    </w:p>
    <w:p w14:paraId="0A37CBEC" w14:textId="77777777" w:rsidR="00031FB1" w:rsidRPr="00E14322" w:rsidRDefault="00703923" w:rsidP="004F127C">
      <w:pPr>
        <w:pStyle w:val="Navadensplet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E14322">
        <w:rPr>
          <w:rFonts w:ascii="Arial" w:hAnsi="Arial" w:cs="Arial"/>
          <w:b/>
          <w:bCs/>
          <w:sz w:val="22"/>
          <w:szCs w:val="22"/>
        </w:rPr>
        <w:t>Neobstoj osrednje javne institucije</w:t>
      </w:r>
    </w:p>
    <w:p w14:paraId="25518707" w14:textId="6137716F" w:rsidR="00031FB1" w:rsidRPr="00E14322" w:rsidRDefault="00031FB1" w:rsidP="004F127C">
      <w:pPr>
        <w:pStyle w:val="pf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14322">
        <w:rPr>
          <w:rFonts w:ascii="Arial" w:hAnsi="Arial" w:cs="Arial"/>
          <w:sz w:val="22"/>
          <w:szCs w:val="22"/>
        </w:rPr>
        <w:t xml:space="preserve">Ustvarjalci na področju sodobnega plesa si že tri desetletja prizadevajo za ustanovitev 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javnega zavoda za sodobni ples. </w:t>
      </w:r>
      <w:r w:rsidR="0018274C"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Ta je bil ustanovljen leta 2011 in ukinjen leto </w:t>
      </w:r>
      <w:r w:rsidR="00104AF1">
        <w:rPr>
          <w:rStyle w:val="cf01"/>
          <w:rFonts w:ascii="Arial" w:hAnsi="Arial" w:cs="Arial"/>
          <w:color w:val="auto"/>
          <w:sz w:val="22"/>
          <w:szCs w:val="22"/>
        </w:rPr>
        <w:t>poz</w:t>
      </w:r>
      <w:r w:rsidR="0018274C"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neje. 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Javna institucija je eden </w:t>
      </w:r>
      <w:r w:rsidR="00104AF1">
        <w:rPr>
          <w:rStyle w:val="cf01"/>
          <w:rFonts w:ascii="Arial" w:hAnsi="Arial" w:cs="Arial"/>
          <w:color w:val="auto"/>
          <w:sz w:val="22"/>
          <w:szCs w:val="22"/>
        </w:rPr>
        <w:t>temeljnih</w:t>
      </w:r>
      <w:r w:rsidR="00104AF1"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pogojev za kontinuiran, stabilen in trajnostni razvoj sodobnega plesa in na tem področju delujočih delavcev. </w:t>
      </w:r>
      <w:r w:rsidR="005E1CC5" w:rsidRPr="00E14322">
        <w:rPr>
          <w:rFonts w:ascii="Arial" w:hAnsi="Arial" w:cs="Arial"/>
          <w:sz w:val="22"/>
          <w:szCs w:val="22"/>
        </w:rPr>
        <w:t>Z ustanovitvijo javnega zavoda, ki bo stabilno javno financiran in bo zagotavljal zadostno prostorsko infrastrukturo, bo področju sodobnega plesa omogočen trajnostni razvoj.</w:t>
      </w:r>
    </w:p>
    <w:p w14:paraId="25AF94F6" w14:textId="73F0CFA6" w:rsidR="00703923" w:rsidRPr="00E14322" w:rsidRDefault="00703923" w:rsidP="004F127C">
      <w:pPr>
        <w:jc w:val="both"/>
        <w:rPr>
          <w:rFonts w:cs="Arial"/>
          <w:lang w:val="sl-SI"/>
        </w:rPr>
      </w:pPr>
    </w:p>
    <w:p w14:paraId="5BF27609" w14:textId="27078B0A" w:rsidR="00703923" w:rsidRPr="00E14322" w:rsidRDefault="00703923" w:rsidP="004F127C">
      <w:pPr>
        <w:pStyle w:val="Navadensplet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E14322">
        <w:rPr>
          <w:rFonts w:ascii="Arial" w:hAnsi="Arial" w:cs="Arial"/>
          <w:b/>
          <w:bCs/>
          <w:sz w:val="22"/>
          <w:szCs w:val="22"/>
        </w:rPr>
        <w:t xml:space="preserve">Pomanjkanje celostnega pristopa k podpornim, mednarodnim in drugim </w:t>
      </w:r>
      <w:r w:rsidR="003D2825">
        <w:rPr>
          <w:rFonts w:ascii="Arial" w:hAnsi="Arial" w:cs="Arial"/>
          <w:b/>
          <w:bCs/>
          <w:sz w:val="22"/>
          <w:szCs w:val="22"/>
        </w:rPr>
        <w:t>dej</w:t>
      </w:r>
      <w:r w:rsidRPr="00E14322">
        <w:rPr>
          <w:rFonts w:ascii="Arial" w:hAnsi="Arial" w:cs="Arial"/>
          <w:b/>
          <w:bCs/>
          <w:sz w:val="22"/>
          <w:szCs w:val="22"/>
        </w:rPr>
        <w:t>avnostim</w:t>
      </w:r>
    </w:p>
    <w:p w14:paraId="3A71758C" w14:textId="0BAEE2DF" w:rsidR="00031FB1" w:rsidRPr="00E14322" w:rsidRDefault="00031FB1" w:rsidP="004F127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K razvoju mednarodnih in podpornih </w:t>
      </w:r>
      <w:r w:rsidR="003D2825">
        <w:rPr>
          <w:rStyle w:val="cf01"/>
          <w:rFonts w:ascii="Arial" w:hAnsi="Arial" w:cs="Arial"/>
          <w:color w:val="auto"/>
          <w:sz w:val="22"/>
          <w:szCs w:val="22"/>
        </w:rPr>
        <w:t>dej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avnosti so NVO in samozaposleni v kulturi na področju sodobnega plesa do zdaj prispevali predvsem </w:t>
      </w:r>
      <w:r w:rsidR="005C39FE" w:rsidRPr="00E14322">
        <w:rPr>
          <w:rStyle w:val="cf01"/>
          <w:rFonts w:ascii="Arial" w:hAnsi="Arial" w:cs="Arial"/>
          <w:color w:val="auto"/>
          <w:sz w:val="22"/>
          <w:szCs w:val="22"/>
        </w:rPr>
        <w:t>z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izjemni</w:t>
      </w:r>
      <w:r w:rsidR="005C39FE" w:rsidRPr="00E14322">
        <w:rPr>
          <w:rStyle w:val="cf01"/>
          <w:rFonts w:ascii="Arial" w:hAnsi="Arial" w:cs="Arial"/>
          <w:color w:val="auto"/>
          <w:sz w:val="22"/>
          <w:szCs w:val="22"/>
        </w:rPr>
        <w:t>mi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uspeh</w:t>
      </w:r>
      <w:r w:rsidR="005C39FE" w:rsidRPr="00E14322">
        <w:rPr>
          <w:rStyle w:val="cf01"/>
          <w:rFonts w:ascii="Arial" w:hAnsi="Arial" w:cs="Arial"/>
          <w:color w:val="auto"/>
          <w:sz w:val="22"/>
          <w:szCs w:val="22"/>
        </w:rPr>
        <w:t>i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pri pridobivanju evropskih sredstev, k</w:t>
      </w:r>
      <w:r w:rsidR="003D2825">
        <w:rPr>
          <w:rStyle w:val="cf01"/>
          <w:rFonts w:ascii="Arial" w:hAnsi="Arial" w:cs="Arial"/>
          <w:color w:val="auto"/>
          <w:sz w:val="22"/>
          <w:szCs w:val="22"/>
        </w:rPr>
        <w:t>akovos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>tni</w:t>
      </w:r>
      <w:r w:rsidR="005C39FE" w:rsidRPr="00E14322">
        <w:rPr>
          <w:rStyle w:val="cf01"/>
          <w:rFonts w:ascii="Arial" w:hAnsi="Arial" w:cs="Arial"/>
          <w:color w:val="auto"/>
          <w:sz w:val="22"/>
          <w:szCs w:val="22"/>
        </w:rPr>
        <w:t>mi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produkcij</w:t>
      </w:r>
      <w:r w:rsidR="005C39FE" w:rsidRPr="00E14322">
        <w:rPr>
          <w:rStyle w:val="cf01"/>
          <w:rFonts w:ascii="Arial" w:hAnsi="Arial" w:cs="Arial"/>
          <w:color w:val="auto"/>
          <w:sz w:val="22"/>
          <w:szCs w:val="22"/>
        </w:rPr>
        <w:t>ami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>, ki jih je prepoznala mednarodna javnost</w:t>
      </w:r>
      <w:r w:rsidR="0061668C" w:rsidRPr="00E14322">
        <w:rPr>
          <w:rStyle w:val="cf01"/>
          <w:rFonts w:ascii="Arial" w:hAnsi="Arial" w:cs="Arial"/>
          <w:color w:val="auto"/>
          <w:sz w:val="22"/>
          <w:szCs w:val="22"/>
        </w:rPr>
        <w:t>,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ter </w:t>
      </w:r>
      <w:r w:rsidR="005C39FE"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z 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>medsebojn</w:t>
      </w:r>
      <w:r w:rsidR="005C39FE" w:rsidRPr="00E14322">
        <w:rPr>
          <w:rStyle w:val="cf01"/>
          <w:rFonts w:ascii="Arial" w:hAnsi="Arial" w:cs="Arial"/>
          <w:color w:val="auto"/>
          <w:sz w:val="22"/>
          <w:szCs w:val="22"/>
        </w:rPr>
        <w:t>im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sodelovanj</w:t>
      </w:r>
      <w:r w:rsidR="005C39FE" w:rsidRPr="00E14322">
        <w:rPr>
          <w:rStyle w:val="cf01"/>
          <w:rFonts w:ascii="Arial" w:hAnsi="Arial" w:cs="Arial"/>
          <w:color w:val="auto"/>
          <w:sz w:val="22"/>
          <w:szCs w:val="22"/>
        </w:rPr>
        <w:t>em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za vzpostavitev nekaterih 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lastRenderedPageBreak/>
        <w:t>podpornih programov na področju kulturno</w:t>
      </w:r>
      <w:r w:rsidR="001A02EF" w:rsidRPr="00E14322">
        <w:rPr>
          <w:rStyle w:val="cf01"/>
          <w:rFonts w:ascii="Arial" w:hAnsi="Arial" w:cs="Arial"/>
          <w:color w:val="auto"/>
          <w:sz w:val="22"/>
          <w:szCs w:val="22"/>
        </w:rPr>
        <w:t>-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>umetn</w:t>
      </w:r>
      <w:r w:rsidR="004D519C" w:rsidRPr="00E14322">
        <w:rPr>
          <w:rStyle w:val="cf01"/>
          <w:rFonts w:ascii="Arial" w:hAnsi="Arial" w:cs="Arial"/>
          <w:color w:val="auto"/>
          <w:sz w:val="22"/>
          <w:szCs w:val="22"/>
        </w:rPr>
        <w:t>ostne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vzgoje</w:t>
      </w:r>
      <w:r w:rsidR="00E934E5"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(KUV)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, kritike, teorije in </w:t>
      </w:r>
      <w:proofErr w:type="spellStart"/>
      <w:r w:rsidRPr="00E14322">
        <w:rPr>
          <w:rStyle w:val="cf01"/>
          <w:rFonts w:ascii="Arial" w:hAnsi="Arial" w:cs="Arial"/>
          <w:color w:val="auto"/>
          <w:sz w:val="22"/>
          <w:szCs w:val="22"/>
        </w:rPr>
        <w:t>zgodovinjenja</w:t>
      </w:r>
      <w:proofErr w:type="spellEnd"/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plesa. </w:t>
      </w:r>
      <w:r w:rsidR="003D2825">
        <w:rPr>
          <w:rStyle w:val="cf01"/>
          <w:rFonts w:ascii="Arial" w:hAnsi="Arial" w:cs="Arial"/>
          <w:color w:val="auto"/>
          <w:sz w:val="22"/>
          <w:szCs w:val="22"/>
        </w:rPr>
        <w:t>Treba</w:t>
      </w:r>
      <w:r w:rsidR="003D2825"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</w:t>
      </w:r>
      <w:r w:rsidR="006601B6"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pa 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je vzpostaviti sistemsko ureditev za primerno sofinanciranje vseh vsebin, ki krepijo mednarodno sodelovanje in izmenjavo, kulturno diplomacijo, promocijo in predstavitev sodobnega plesa v </w:t>
      </w:r>
      <w:r w:rsidR="0061668C" w:rsidRPr="00E14322">
        <w:rPr>
          <w:rStyle w:val="cf01"/>
          <w:rFonts w:ascii="Arial" w:hAnsi="Arial" w:cs="Arial"/>
          <w:color w:val="auto"/>
          <w:sz w:val="22"/>
          <w:szCs w:val="22"/>
        </w:rPr>
        <w:t>mednarodnem prostoru, razvijati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kulturno-umetn</w:t>
      </w:r>
      <w:r w:rsidR="004D519C" w:rsidRPr="00E14322">
        <w:rPr>
          <w:rStyle w:val="cf01"/>
          <w:rFonts w:ascii="Arial" w:hAnsi="Arial" w:cs="Arial"/>
          <w:color w:val="auto"/>
          <w:sz w:val="22"/>
          <w:szCs w:val="22"/>
        </w:rPr>
        <w:t>ostno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vzgoj</w:t>
      </w:r>
      <w:r w:rsidR="0061668C" w:rsidRPr="00E14322">
        <w:rPr>
          <w:rStyle w:val="cf01"/>
          <w:rFonts w:ascii="Arial" w:hAnsi="Arial" w:cs="Arial"/>
          <w:color w:val="auto"/>
          <w:sz w:val="22"/>
          <w:szCs w:val="22"/>
        </w:rPr>
        <w:t>o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in </w:t>
      </w:r>
      <w:r w:rsidR="0061668C"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modele 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razvoja občinstev </w:t>
      </w:r>
      <w:r w:rsidR="0061668C"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ter 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nove produkcijske, </w:t>
      </w:r>
      <w:proofErr w:type="spellStart"/>
      <w:r w:rsidRPr="00E14322">
        <w:rPr>
          <w:rStyle w:val="cf01"/>
          <w:rFonts w:ascii="Arial" w:hAnsi="Arial" w:cs="Arial"/>
          <w:color w:val="auto"/>
          <w:sz w:val="22"/>
          <w:szCs w:val="22"/>
        </w:rPr>
        <w:t>postprodukcijske</w:t>
      </w:r>
      <w:proofErr w:type="spellEnd"/>
      <w:r w:rsidRPr="00E14322">
        <w:rPr>
          <w:rStyle w:val="cf01"/>
          <w:rFonts w:ascii="Arial" w:hAnsi="Arial" w:cs="Arial"/>
          <w:color w:val="auto"/>
          <w:sz w:val="22"/>
          <w:szCs w:val="22"/>
        </w:rPr>
        <w:t>, izobraževalne ter zaposlitvene modele in strukture.</w:t>
      </w:r>
    </w:p>
    <w:p w14:paraId="48BDE008" w14:textId="5E6A32F0" w:rsidR="00703923" w:rsidRPr="00E14322" w:rsidRDefault="00703923" w:rsidP="004F127C">
      <w:pPr>
        <w:jc w:val="both"/>
        <w:rPr>
          <w:rFonts w:cs="Arial"/>
          <w:lang w:val="sl-SI"/>
        </w:rPr>
      </w:pPr>
    </w:p>
    <w:p w14:paraId="37486DA5" w14:textId="7A54A941" w:rsidR="00703923" w:rsidRPr="00E14322" w:rsidRDefault="00703923" w:rsidP="004F127C">
      <w:pPr>
        <w:pStyle w:val="Navadensplet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E14322">
        <w:rPr>
          <w:rFonts w:ascii="Arial" w:hAnsi="Arial" w:cs="Arial"/>
          <w:b/>
          <w:bCs/>
          <w:sz w:val="22"/>
          <w:szCs w:val="22"/>
        </w:rPr>
        <w:t xml:space="preserve">Potreba po </w:t>
      </w:r>
      <w:r w:rsidR="004620DE" w:rsidRPr="00E14322">
        <w:rPr>
          <w:rFonts w:ascii="Arial" w:hAnsi="Arial" w:cs="Arial"/>
          <w:b/>
          <w:bCs/>
          <w:sz w:val="22"/>
          <w:szCs w:val="22"/>
        </w:rPr>
        <w:t>skladne</w:t>
      </w:r>
      <w:r w:rsidR="00A6762E" w:rsidRPr="00E14322">
        <w:rPr>
          <w:rFonts w:ascii="Arial" w:hAnsi="Arial" w:cs="Arial"/>
          <w:b/>
          <w:bCs/>
          <w:sz w:val="22"/>
          <w:szCs w:val="22"/>
        </w:rPr>
        <w:t>m</w:t>
      </w:r>
      <w:r w:rsidR="004620DE" w:rsidRPr="00E14322">
        <w:rPr>
          <w:rFonts w:ascii="Arial" w:hAnsi="Arial" w:cs="Arial"/>
          <w:b/>
          <w:bCs/>
          <w:sz w:val="22"/>
          <w:szCs w:val="22"/>
        </w:rPr>
        <w:t xml:space="preserve"> regionalne</w:t>
      </w:r>
      <w:r w:rsidR="00A6762E" w:rsidRPr="00E14322">
        <w:rPr>
          <w:rFonts w:ascii="Arial" w:hAnsi="Arial" w:cs="Arial"/>
          <w:b/>
          <w:bCs/>
          <w:sz w:val="22"/>
          <w:szCs w:val="22"/>
        </w:rPr>
        <w:t>m</w:t>
      </w:r>
      <w:r w:rsidR="004620DE" w:rsidRPr="00E14322">
        <w:rPr>
          <w:rFonts w:ascii="Arial" w:hAnsi="Arial" w:cs="Arial"/>
          <w:b/>
          <w:bCs/>
          <w:sz w:val="22"/>
          <w:szCs w:val="22"/>
        </w:rPr>
        <w:t xml:space="preserve"> razvoj</w:t>
      </w:r>
      <w:r w:rsidR="00A6762E" w:rsidRPr="00E14322">
        <w:rPr>
          <w:rFonts w:ascii="Arial" w:hAnsi="Arial" w:cs="Arial"/>
          <w:b/>
          <w:bCs/>
          <w:sz w:val="22"/>
          <w:szCs w:val="22"/>
        </w:rPr>
        <w:t>u sodobnega plesa</w:t>
      </w:r>
    </w:p>
    <w:p w14:paraId="418A30C1" w14:textId="5CFBDD4B" w:rsidR="00722E86" w:rsidRPr="00E14322" w:rsidRDefault="00703923" w:rsidP="004F127C">
      <w:pPr>
        <w:pStyle w:val="Navadensplet"/>
        <w:spacing w:before="0" w:beforeAutospacing="0" w:after="0" w:afterAutospacing="0"/>
        <w:jc w:val="both"/>
        <w:rPr>
          <w:rStyle w:val="cf01"/>
          <w:rFonts w:ascii="Arial" w:hAnsi="Arial" w:cs="Arial"/>
          <w:color w:val="auto"/>
          <w:sz w:val="22"/>
          <w:szCs w:val="22"/>
        </w:rPr>
      </w:pPr>
      <w:r w:rsidRPr="00E14322">
        <w:rPr>
          <w:rFonts w:ascii="Arial" w:hAnsi="Arial" w:cs="Arial"/>
          <w:sz w:val="22"/>
          <w:szCs w:val="22"/>
        </w:rPr>
        <w:t>Sodobni ples</w:t>
      </w:r>
      <w:r w:rsidR="00722E86" w:rsidRPr="00E14322">
        <w:rPr>
          <w:rFonts w:ascii="Arial" w:hAnsi="Arial" w:cs="Arial"/>
          <w:sz w:val="22"/>
          <w:szCs w:val="22"/>
        </w:rPr>
        <w:t xml:space="preserve"> se kljub pomanjkanju celostne podpore razvija v številnih mestih po Sloveniji, a ne </w:t>
      </w:r>
      <w:r w:rsidR="00D9531B">
        <w:rPr>
          <w:rFonts w:ascii="Arial" w:hAnsi="Arial" w:cs="Arial"/>
          <w:sz w:val="22"/>
          <w:szCs w:val="22"/>
        </w:rPr>
        <w:t>tako</w:t>
      </w:r>
      <w:r w:rsidR="00722E86" w:rsidRPr="00E14322">
        <w:rPr>
          <w:rFonts w:ascii="Arial" w:hAnsi="Arial" w:cs="Arial"/>
          <w:sz w:val="22"/>
          <w:szCs w:val="22"/>
        </w:rPr>
        <w:t xml:space="preserve">, </w:t>
      </w:r>
      <w:r w:rsidR="00722E86"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da bi lahko kontinuirano zagotavljal poklicno delo in razvijal nova občinstva. </w:t>
      </w:r>
      <w:r w:rsidR="00DE0A0D">
        <w:rPr>
          <w:rStyle w:val="cf01"/>
          <w:rFonts w:ascii="Arial" w:hAnsi="Arial" w:cs="Arial"/>
          <w:color w:val="auto"/>
          <w:sz w:val="22"/>
          <w:szCs w:val="22"/>
        </w:rPr>
        <w:t>Treba</w:t>
      </w:r>
      <w:r w:rsidR="00DE0A0D"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</w:t>
      </w:r>
      <w:r w:rsidR="00722E86" w:rsidRPr="00E14322">
        <w:rPr>
          <w:rStyle w:val="cf01"/>
          <w:rFonts w:ascii="Arial" w:hAnsi="Arial" w:cs="Arial"/>
          <w:color w:val="auto"/>
          <w:sz w:val="22"/>
          <w:szCs w:val="22"/>
        </w:rPr>
        <w:t>je spodbuditi oblikovanje kulturnih strategij občin, ki bodo vključevale področje sodobnega plesa, oblikovati ciljne razpise za razvoj sodobnega plesa v lokalnih okoljih ter horizontalno povezati ponudnike in izvajalce po celotnem ozemlju R</w:t>
      </w:r>
      <w:r w:rsidR="00A6762E" w:rsidRPr="00E14322">
        <w:rPr>
          <w:rStyle w:val="cf01"/>
          <w:rFonts w:ascii="Arial" w:hAnsi="Arial" w:cs="Arial"/>
          <w:color w:val="auto"/>
          <w:sz w:val="22"/>
          <w:szCs w:val="22"/>
        </w:rPr>
        <w:t>epublike Slovenije</w:t>
      </w:r>
      <w:r w:rsidR="00722E86"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. Slednje bo ponudilo možnost </w:t>
      </w:r>
      <w:r w:rsidR="00DE0A0D">
        <w:rPr>
          <w:rStyle w:val="cf01"/>
          <w:rFonts w:ascii="Arial" w:hAnsi="Arial" w:cs="Arial"/>
          <w:color w:val="auto"/>
          <w:sz w:val="22"/>
          <w:szCs w:val="22"/>
        </w:rPr>
        <w:t xml:space="preserve">za </w:t>
      </w:r>
      <w:r w:rsidR="00722E86"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razvoj gostovanj sodobnega plesa, večje število ponovitev in zajezitev hiperprodukcije. Posebno pozornost je pri tem </w:t>
      </w:r>
      <w:r w:rsidR="00DE0A0D">
        <w:rPr>
          <w:rStyle w:val="cf01"/>
          <w:rFonts w:ascii="Arial" w:hAnsi="Arial" w:cs="Arial"/>
          <w:color w:val="auto"/>
          <w:sz w:val="22"/>
          <w:szCs w:val="22"/>
        </w:rPr>
        <w:t>treba</w:t>
      </w:r>
      <w:r w:rsidR="00722E86"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nameniti razvoju občinstev prek podpornih vsebin.</w:t>
      </w:r>
    </w:p>
    <w:p w14:paraId="5769AFF6" w14:textId="58F971EF" w:rsidR="00722E86" w:rsidRPr="00E14322" w:rsidRDefault="00722E86" w:rsidP="004F127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14322">
        <w:rPr>
          <w:rFonts w:ascii="Arial" w:hAnsi="Arial" w:cs="Arial"/>
          <w:sz w:val="22"/>
          <w:szCs w:val="22"/>
        </w:rPr>
        <w:br/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Na </w:t>
      </w:r>
      <w:r w:rsidR="00DE0A0D">
        <w:rPr>
          <w:rStyle w:val="cf01"/>
          <w:rFonts w:ascii="Arial" w:hAnsi="Arial" w:cs="Arial"/>
          <w:color w:val="auto"/>
          <w:sz w:val="22"/>
          <w:szCs w:val="22"/>
        </w:rPr>
        <w:t>področju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sodobnega plesa se sicer kažejo še številni drugi izzivi, predvsem manj izkoriščen potencial pri medsektorskem povezovanju (predvsem sodelovanje na področjih zdravja, sociale in izobraževanja), </w:t>
      </w:r>
      <w:r w:rsidR="005E1CC5" w:rsidRPr="00E14322">
        <w:rPr>
          <w:rStyle w:val="cf01"/>
          <w:rFonts w:ascii="Arial" w:hAnsi="Arial" w:cs="Arial"/>
          <w:color w:val="auto"/>
          <w:sz w:val="22"/>
          <w:szCs w:val="22"/>
        </w:rPr>
        <w:t>odsotnost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 javnega </w:t>
      </w:r>
      <w:r w:rsidR="004D519C"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visokošolskega </w:t>
      </w:r>
      <w:r w:rsidRPr="00E14322">
        <w:rPr>
          <w:rStyle w:val="cf01"/>
          <w:rFonts w:ascii="Arial" w:hAnsi="Arial" w:cs="Arial"/>
          <w:color w:val="auto"/>
          <w:sz w:val="22"/>
          <w:szCs w:val="22"/>
        </w:rPr>
        <w:t xml:space="preserve">programa in vključevanja sodobnega plesa v predšolske in osnovnošolske programe. </w:t>
      </w:r>
    </w:p>
    <w:p w14:paraId="0BCC7250" w14:textId="0B6DB850" w:rsidR="00722E86" w:rsidRPr="00E14322" w:rsidRDefault="00722E86" w:rsidP="004F127C">
      <w:pPr>
        <w:jc w:val="both"/>
        <w:rPr>
          <w:rFonts w:cs="Arial"/>
          <w:lang w:val="sl-SI"/>
        </w:rPr>
      </w:pPr>
    </w:p>
    <w:p w14:paraId="77287298" w14:textId="6A5FC7A9" w:rsidR="00703923" w:rsidRPr="00E14322" w:rsidRDefault="00703923" w:rsidP="004F127C">
      <w:pPr>
        <w:pStyle w:val="Naslov2"/>
        <w:spacing w:before="0"/>
        <w:jc w:val="both"/>
        <w:rPr>
          <w:rFonts w:ascii="Arial" w:hAnsi="Arial" w:cs="Arial"/>
          <w:color w:val="auto"/>
          <w:sz w:val="28"/>
          <w:szCs w:val="28"/>
          <w:lang w:val="sl-SI"/>
        </w:rPr>
      </w:pPr>
      <w:r w:rsidRPr="00E14322">
        <w:rPr>
          <w:rFonts w:ascii="Arial" w:hAnsi="Arial" w:cs="Arial"/>
          <w:b/>
          <w:bCs/>
          <w:color w:val="auto"/>
          <w:sz w:val="28"/>
          <w:szCs w:val="28"/>
          <w:lang w:val="sl-SI"/>
        </w:rPr>
        <w:t>Vizija</w:t>
      </w:r>
    </w:p>
    <w:p w14:paraId="21BDBBEC" w14:textId="77777777" w:rsidR="003719DC" w:rsidRPr="00E14322" w:rsidRDefault="003719DC" w:rsidP="004F127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3E7C78A" w14:textId="1665B3A5" w:rsidR="004F127C" w:rsidRPr="00E14322" w:rsidRDefault="007C0E1E" w:rsidP="004F127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14322">
        <w:rPr>
          <w:rFonts w:ascii="Arial" w:hAnsi="Arial" w:cs="Arial"/>
          <w:sz w:val="22"/>
          <w:szCs w:val="22"/>
        </w:rPr>
        <w:t>S</w:t>
      </w:r>
      <w:r w:rsidR="00703923" w:rsidRPr="00E14322">
        <w:rPr>
          <w:rFonts w:ascii="Arial" w:hAnsi="Arial" w:cs="Arial"/>
          <w:sz w:val="22"/>
          <w:szCs w:val="22"/>
        </w:rPr>
        <w:t>trategij</w:t>
      </w:r>
      <w:r w:rsidRPr="00E14322">
        <w:rPr>
          <w:rFonts w:ascii="Arial" w:hAnsi="Arial" w:cs="Arial"/>
          <w:sz w:val="22"/>
          <w:szCs w:val="22"/>
        </w:rPr>
        <w:t>a</w:t>
      </w:r>
      <w:r w:rsidR="00703923" w:rsidRPr="00E14322">
        <w:rPr>
          <w:rFonts w:ascii="Arial" w:hAnsi="Arial" w:cs="Arial"/>
          <w:sz w:val="22"/>
          <w:szCs w:val="22"/>
        </w:rPr>
        <w:t xml:space="preserve"> si </w:t>
      </w:r>
      <w:r w:rsidRPr="00E14322">
        <w:rPr>
          <w:rFonts w:ascii="Arial" w:hAnsi="Arial" w:cs="Arial"/>
          <w:sz w:val="22"/>
          <w:szCs w:val="22"/>
        </w:rPr>
        <w:t xml:space="preserve">je </w:t>
      </w:r>
      <w:r w:rsidR="00703923" w:rsidRPr="00E14322">
        <w:rPr>
          <w:rFonts w:ascii="Arial" w:hAnsi="Arial" w:cs="Arial"/>
          <w:sz w:val="22"/>
          <w:szCs w:val="22"/>
        </w:rPr>
        <w:t>zastavil</w:t>
      </w:r>
      <w:r w:rsidRPr="00E14322">
        <w:rPr>
          <w:rFonts w:ascii="Arial" w:hAnsi="Arial" w:cs="Arial"/>
          <w:sz w:val="22"/>
          <w:szCs w:val="22"/>
        </w:rPr>
        <w:t>a</w:t>
      </w:r>
      <w:r w:rsidR="00703923" w:rsidRPr="00E14322">
        <w:rPr>
          <w:rFonts w:ascii="Arial" w:hAnsi="Arial" w:cs="Arial"/>
          <w:sz w:val="22"/>
          <w:szCs w:val="22"/>
        </w:rPr>
        <w:t xml:space="preserve"> dva ključna mejnika: prvi do izteka </w:t>
      </w:r>
      <w:r w:rsidR="0095412C" w:rsidRPr="00E14322">
        <w:rPr>
          <w:rFonts w:ascii="Arial" w:hAnsi="Arial" w:cs="Arial"/>
          <w:sz w:val="22"/>
          <w:szCs w:val="22"/>
        </w:rPr>
        <w:t xml:space="preserve">nove </w:t>
      </w:r>
      <w:r w:rsidR="00703923" w:rsidRPr="00E14322">
        <w:rPr>
          <w:rFonts w:ascii="Arial" w:hAnsi="Arial" w:cs="Arial"/>
          <w:sz w:val="22"/>
          <w:szCs w:val="22"/>
        </w:rPr>
        <w:t>Resolucije o nacionalnem programu za kulturo 202</w:t>
      </w:r>
      <w:r w:rsidR="004F127C" w:rsidRPr="00E14322">
        <w:rPr>
          <w:rFonts w:ascii="Arial" w:hAnsi="Arial" w:cs="Arial"/>
          <w:sz w:val="22"/>
          <w:szCs w:val="22"/>
        </w:rPr>
        <w:t>4</w:t>
      </w:r>
      <w:r w:rsidR="004D519C" w:rsidRPr="00E14322">
        <w:rPr>
          <w:rFonts w:ascii="Arial" w:hAnsi="Arial" w:cs="Arial"/>
          <w:sz w:val="22"/>
          <w:szCs w:val="22"/>
        </w:rPr>
        <w:t>–</w:t>
      </w:r>
      <w:r w:rsidR="00703923" w:rsidRPr="00E14322">
        <w:rPr>
          <w:rFonts w:ascii="Arial" w:hAnsi="Arial" w:cs="Arial"/>
          <w:sz w:val="22"/>
          <w:szCs w:val="22"/>
        </w:rPr>
        <w:t>20</w:t>
      </w:r>
      <w:r w:rsidR="004F127C" w:rsidRPr="00E14322">
        <w:rPr>
          <w:rFonts w:ascii="Arial" w:hAnsi="Arial" w:cs="Arial"/>
          <w:sz w:val="22"/>
          <w:szCs w:val="22"/>
        </w:rPr>
        <w:t>31</w:t>
      </w:r>
      <w:r w:rsidR="00703923" w:rsidRPr="00E14322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703923" w:rsidRPr="00E14322">
        <w:rPr>
          <w:rFonts w:ascii="Arial" w:hAnsi="Arial" w:cs="Arial"/>
          <w:sz w:val="22"/>
          <w:szCs w:val="22"/>
        </w:rPr>
        <w:t>ReNPK</w:t>
      </w:r>
      <w:proofErr w:type="spellEnd"/>
      <w:r w:rsidR="00703923" w:rsidRPr="00E14322">
        <w:rPr>
          <w:rFonts w:ascii="Arial" w:hAnsi="Arial" w:cs="Arial"/>
          <w:sz w:val="22"/>
          <w:szCs w:val="22"/>
        </w:rPr>
        <w:t xml:space="preserve"> 2</w:t>
      </w:r>
      <w:r w:rsidR="004F127C" w:rsidRPr="00E14322">
        <w:rPr>
          <w:rFonts w:ascii="Arial" w:hAnsi="Arial" w:cs="Arial"/>
          <w:sz w:val="22"/>
          <w:szCs w:val="22"/>
        </w:rPr>
        <w:t>4</w:t>
      </w:r>
      <w:r w:rsidR="004D519C" w:rsidRPr="00E14322">
        <w:rPr>
          <w:rFonts w:ascii="Arial" w:hAnsi="Arial" w:cs="Arial"/>
          <w:sz w:val="22"/>
          <w:szCs w:val="22"/>
        </w:rPr>
        <w:t>–</w:t>
      </w:r>
      <w:r w:rsidR="004F127C" w:rsidRPr="00E14322">
        <w:rPr>
          <w:rFonts w:ascii="Arial" w:hAnsi="Arial" w:cs="Arial"/>
          <w:sz w:val="22"/>
          <w:szCs w:val="22"/>
        </w:rPr>
        <w:t>31</w:t>
      </w:r>
      <w:r w:rsidR="00703923" w:rsidRPr="00E14322">
        <w:rPr>
          <w:rFonts w:ascii="Arial" w:hAnsi="Arial" w:cs="Arial"/>
          <w:sz w:val="22"/>
          <w:szCs w:val="22"/>
        </w:rPr>
        <w:t xml:space="preserve">), </w:t>
      </w:r>
      <w:r w:rsidR="004F127C" w:rsidRPr="00E14322">
        <w:rPr>
          <w:rFonts w:ascii="Arial" w:hAnsi="Arial" w:cs="Arial"/>
          <w:sz w:val="22"/>
          <w:szCs w:val="22"/>
        </w:rPr>
        <w:t>ki je trenutno v fazi sprejemanja</w:t>
      </w:r>
      <w:r w:rsidR="0095412C" w:rsidRPr="00E14322">
        <w:rPr>
          <w:rFonts w:ascii="Arial" w:hAnsi="Arial" w:cs="Arial"/>
          <w:sz w:val="22"/>
          <w:szCs w:val="22"/>
        </w:rPr>
        <w:t xml:space="preserve"> v Državnem zboru Republike Slovenije</w:t>
      </w:r>
      <w:r w:rsidR="004F127C" w:rsidRPr="00E14322">
        <w:rPr>
          <w:rFonts w:ascii="Arial" w:hAnsi="Arial" w:cs="Arial"/>
          <w:sz w:val="22"/>
          <w:szCs w:val="22"/>
        </w:rPr>
        <w:t xml:space="preserve">, </w:t>
      </w:r>
      <w:r w:rsidR="00703923" w:rsidRPr="00E14322">
        <w:rPr>
          <w:rFonts w:ascii="Arial" w:hAnsi="Arial" w:cs="Arial"/>
          <w:sz w:val="22"/>
          <w:szCs w:val="22"/>
        </w:rPr>
        <w:t xml:space="preserve">drugi do leta 2050. Slednji se veže na vizijo </w:t>
      </w:r>
      <w:proofErr w:type="spellStart"/>
      <w:r w:rsidR="00703923" w:rsidRPr="00E14322">
        <w:rPr>
          <w:rFonts w:ascii="Arial" w:hAnsi="Arial" w:cs="Arial"/>
          <w:sz w:val="22"/>
          <w:szCs w:val="22"/>
        </w:rPr>
        <w:t>ReNPK</w:t>
      </w:r>
      <w:proofErr w:type="spellEnd"/>
      <w:r w:rsidR="00703923" w:rsidRPr="00E14322">
        <w:rPr>
          <w:rFonts w:ascii="Arial" w:hAnsi="Arial" w:cs="Arial"/>
          <w:sz w:val="22"/>
          <w:szCs w:val="22"/>
        </w:rPr>
        <w:t xml:space="preserve"> 2</w:t>
      </w:r>
      <w:r w:rsidR="004F127C" w:rsidRPr="00E14322">
        <w:rPr>
          <w:rFonts w:ascii="Arial" w:hAnsi="Arial" w:cs="Arial"/>
          <w:sz w:val="22"/>
          <w:szCs w:val="22"/>
        </w:rPr>
        <w:t>4</w:t>
      </w:r>
      <w:r w:rsidR="004D519C" w:rsidRPr="00E14322">
        <w:rPr>
          <w:rFonts w:ascii="Arial" w:hAnsi="Arial" w:cs="Arial"/>
          <w:sz w:val="22"/>
          <w:szCs w:val="22"/>
        </w:rPr>
        <w:t>–</w:t>
      </w:r>
      <w:r w:rsidR="004F127C" w:rsidRPr="00E14322">
        <w:rPr>
          <w:rFonts w:ascii="Arial" w:hAnsi="Arial" w:cs="Arial"/>
          <w:sz w:val="22"/>
          <w:szCs w:val="22"/>
        </w:rPr>
        <w:t>31</w:t>
      </w:r>
      <w:r w:rsidR="00703923" w:rsidRPr="00E14322">
        <w:rPr>
          <w:rFonts w:ascii="Arial" w:hAnsi="Arial" w:cs="Arial"/>
          <w:sz w:val="22"/>
          <w:szCs w:val="22"/>
        </w:rPr>
        <w:t>, ki želi do te prelomnice transformirati obstoječ kulturni model.  </w:t>
      </w:r>
    </w:p>
    <w:p w14:paraId="7DDF4C1C" w14:textId="77777777" w:rsidR="004F127C" w:rsidRPr="00E14322" w:rsidRDefault="004F127C" w:rsidP="004F127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EC12AB6" w14:textId="0B01B852" w:rsidR="004F127C" w:rsidRPr="00E14322" w:rsidRDefault="00703923" w:rsidP="004F127C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E14322">
        <w:rPr>
          <w:rFonts w:ascii="Arial" w:hAnsi="Arial" w:cs="Arial"/>
          <w:b/>
          <w:bCs/>
          <w:sz w:val="22"/>
          <w:szCs w:val="22"/>
        </w:rPr>
        <w:t>Vizija 20</w:t>
      </w:r>
      <w:r w:rsidR="004F127C" w:rsidRPr="00E14322">
        <w:rPr>
          <w:rFonts w:ascii="Arial" w:hAnsi="Arial" w:cs="Arial"/>
          <w:b/>
          <w:bCs/>
          <w:sz w:val="22"/>
          <w:szCs w:val="22"/>
        </w:rPr>
        <w:t>31</w:t>
      </w:r>
    </w:p>
    <w:p w14:paraId="39F23379" w14:textId="1243059E" w:rsidR="00FC2DE6" w:rsidRPr="00E14322" w:rsidRDefault="007C0E1E" w:rsidP="004F127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14322">
        <w:rPr>
          <w:rFonts w:ascii="Arial" w:hAnsi="Arial" w:cs="Arial"/>
          <w:sz w:val="22"/>
          <w:szCs w:val="22"/>
        </w:rPr>
        <w:t xml:space="preserve">Osrednja javna institucija za sodobni ples s stabilnim financiranjem in decentraliziranim načinom delovanja skupaj z nevladnimi organizacijami in samozaposlenimi v kulturi uspešno tvori kolektivni ekosistem na področju sodobnega plesa in je katalizator razvojnih procesov v njem. Pogoji za delo se izboljšujejo, sistemsko se razvijajo medsektorske povezave predvsem na področju zdravja in dobrega počutja ter kulturno-umetnostne vzgoje za različne generacije s poudarkom na vključevanju raznolikih skupnosti, tudi tistih z manjšinskimi izkušnjami. Skladno z razvojno naravnano zeleno transformacijo družbe področje razpolaga z javnimi </w:t>
      </w:r>
      <w:r w:rsidR="00B037FA" w:rsidRPr="00E14322">
        <w:rPr>
          <w:rFonts w:ascii="Arial" w:hAnsi="Arial" w:cs="Arial"/>
          <w:sz w:val="22"/>
          <w:szCs w:val="22"/>
        </w:rPr>
        <w:t>viri</w:t>
      </w:r>
      <w:r w:rsidRPr="00E14322">
        <w:rPr>
          <w:rFonts w:ascii="Arial" w:hAnsi="Arial" w:cs="Arial"/>
          <w:sz w:val="22"/>
          <w:szCs w:val="22"/>
        </w:rPr>
        <w:t xml:space="preserve"> za minimaliziranje </w:t>
      </w:r>
      <w:proofErr w:type="spellStart"/>
      <w:r w:rsidRPr="00E14322">
        <w:rPr>
          <w:rFonts w:ascii="Arial" w:hAnsi="Arial" w:cs="Arial"/>
          <w:sz w:val="22"/>
          <w:szCs w:val="22"/>
        </w:rPr>
        <w:t>ogljičnega</w:t>
      </w:r>
      <w:proofErr w:type="spellEnd"/>
      <w:r w:rsidRPr="00E14322">
        <w:rPr>
          <w:rFonts w:ascii="Arial" w:hAnsi="Arial" w:cs="Arial"/>
          <w:sz w:val="22"/>
          <w:szCs w:val="22"/>
        </w:rPr>
        <w:t xml:space="preserve"> odtisa v vseh segmentih delovanja. Sistemsko podprta mreža za gostovanja po Sloveniji zagotavlja </w:t>
      </w:r>
      <w:r w:rsidR="00DE0A0D">
        <w:rPr>
          <w:rFonts w:ascii="Arial" w:hAnsi="Arial" w:cs="Arial"/>
          <w:sz w:val="22"/>
          <w:szCs w:val="22"/>
        </w:rPr>
        <w:t>kakovostno</w:t>
      </w:r>
      <w:r w:rsidR="00532199" w:rsidRPr="00E14322">
        <w:rPr>
          <w:rFonts w:ascii="Arial" w:hAnsi="Arial" w:cs="Arial"/>
          <w:sz w:val="22"/>
          <w:szCs w:val="22"/>
        </w:rPr>
        <w:t xml:space="preserve"> </w:t>
      </w:r>
      <w:r w:rsidRPr="00E14322">
        <w:rPr>
          <w:rFonts w:ascii="Arial" w:hAnsi="Arial" w:cs="Arial"/>
          <w:sz w:val="22"/>
          <w:szCs w:val="22"/>
        </w:rPr>
        <w:t>decentralizirano in dostopno ponudbo sodobnega plesa, enakomeren in kontinuiran razvoj občinstev v vseh regijah ter s tem omogoča večje število gostovanj plesnih predstav, večjo stabilnost izvajalcev</w:t>
      </w:r>
      <w:r w:rsidR="00FC2DE6" w:rsidRPr="00E14322">
        <w:rPr>
          <w:rFonts w:ascii="Arial" w:hAnsi="Arial" w:cs="Arial"/>
          <w:sz w:val="22"/>
          <w:szCs w:val="22"/>
        </w:rPr>
        <w:t xml:space="preserve"> in</w:t>
      </w:r>
      <w:r w:rsidRPr="00E14322">
        <w:rPr>
          <w:rFonts w:ascii="Arial" w:hAnsi="Arial" w:cs="Arial"/>
          <w:sz w:val="22"/>
          <w:szCs w:val="22"/>
        </w:rPr>
        <w:t xml:space="preserve"> zajezitev hiperprodukcije</w:t>
      </w:r>
      <w:r w:rsidR="00FC2DE6" w:rsidRPr="00E14322">
        <w:rPr>
          <w:rFonts w:ascii="Arial" w:hAnsi="Arial" w:cs="Arial"/>
          <w:sz w:val="22"/>
          <w:szCs w:val="22"/>
        </w:rPr>
        <w:t xml:space="preserve"> ter zagotavlja vzdržno in trajnostno produkcijo z ustreznim razmerjem med novo produkcijo in </w:t>
      </w:r>
      <w:proofErr w:type="spellStart"/>
      <w:r w:rsidR="00FC2DE6" w:rsidRPr="00E14322">
        <w:rPr>
          <w:rFonts w:ascii="Arial" w:hAnsi="Arial" w:cs="Arial"/>
          <w:sz w:val="22"/>
          <w:szCs w:val="22"/>
        </w:rPr>
        <w:t>postprodukcijo</w:t>
      </w:r>
      <w:proofErr w:type="spellEnd"/>
      <w:r w:rsidRPr="00E14322">
        <w:rPr>
          <w:rFonts w:ascii="Arial" w:hAnsi="Arial" w:cs="Arial"/>
          <w:sz w:val="22"/>
          <w:szCs w:val="22"/>
        </w:rPr>
        <w:t xml:space="preserve">. </w:t>
      </w:r>
    </w:p>
    <w:p w14:paraId="54F6F7B7" w14:textId="77777777" w:rsidR="004F127C" w:rsidRPr="00E14322" w:rsidRDefault="004F127C" w:rsidP="004F127C">
      <w:pPr>
        <w:pStyle w:val="pf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C0E9481" w14:textId="25C0151E" w:rsidR="007C0E1E" w:rsidRPr="00E14322" w:rsidRDefault="007C0E1E" w:rsidP="004F127C">
      <w:pPr>
        <w:pStyle w:val="pf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14322">
        <w:rPr>
          <w:rFonts w:ascii="Arial" w:hAnsi="Arial" w:cs="Arial"/>
          <w:sz w:val="22"/>
          <w:szCs w:val="22"/>
        </w:rPr>
        <w:t>Javno financiranje mednarodnih sodelovanj je stabilno, dolgoročno načrtovano in hitro odzivno na vznike novih projektov. Ustvarjalci razpolagajo s primernimi delovnimi prostori (vadbeni</w:t>
      </w:r>
      <w:r w:rsidR="0034744B" w:rsidRPr="00E14322">
        <w:rPr>
          <w:rFonts w:ascii="Arial" w:hAnsi="Arial" w:cs="Arial"/>
          <w:sz w:val="22"/>
          <w:szCs w:val="22"/>
        </w:rPr>
        <w:t>mi</w:t>
      </w:r>
      <w:r w:rsidRPr="00E14322">
        <w:rPr>
          <w:rFonts w:ascii="Arial" w:hAnsi="Arial" w:cs="Arial"/>
          <w:sz w:val="22"/>
          <w:szCs w:val="22"/>
        </w:rPr>
        <w:t xml:space="preserve"> in uprizoritvenimi), </w:t>
      </w:r>
      <w:r w:rsidR="00362FAA" w:rsidRPr="00E14322">
        <w:rPr>
          <w:rFonts w:ascii="Arial" w:hAnsi="Arial" w:cs="Arial"/>
          <w:sz w:val="22"/>
          <w:szCs w:val="22"/>
        </w:rPr>
        <w:t xml:space="preserve">samozaposleni v kulturi imajo delavske pravice. </w:t>
      </w:r>
      <w:r w:rsidRPr="00E14322">
        <w:rPr>
          <w:rFonts w:ascii="Arial" w:hAnsi="Arial" w:cs="Arial"/>
          <w:sz w:val="22"/>
          <w:szCs w:val="22"/>
        </w:rPr>
        <w:t>Sektor krepi podporno okolje in s tem gradi svojo odpornost</w:t>
      </w:r>
      <w:r w:rsidR="00B037FA" w:rsidRPr="00E14322">
        <w:rPr>
          <w:rFonts w:ascii="Arial" w:hAnsi="Arial" w:cs="Arial"/>
          <w:sz w:val="22"/>
          <w:szCs w:val="22"/>
        </w:rPr>
        <w:t xml:space="preserve"> ter služi kot primer dobre prakse za sorodna področja</w:t>
      </w:r>
      <w:r w:rsidRPr="00E14322">
        <w:rPr>
          <w:rFonts w:ascii="Arial" w:hAnsi="Arial" w:cs="Arial"/>
          <w:sz w:val="22"/>
          <w:szCs w:val="22"/>
        </w:rPr>
        <w:t>.  </w:t>
      </w:r>
    </w:p>
    <w:p w14:paraId="0B09AB95" w14:textId="77777777" w:rsidR="00703923" w:rsidRPr="00E14322" w:rsidRDefault="00703923" w:rsidP="004F127C">
      <w:pPr>
        <w:jc w:val="both"/>
        <w:rPr>
          <w:rFonts w:cs="Arial"/>
          <w:lang w:val="sl-SI"/>
        </w:rPr>
      </w:pPr>
    </w:p>
    <w:p w14:paraId="0D082C4D" w14:textId="77777777" w:rsidR="00703923" w:rsidRPr="00E14322" w:rsidRDefault="00703923" w:rsidP="004F127C">
      <w:pPr>
        <w:pStyle w:val="Naslov3"/>
        <w:spacing w:before="0"/>
        <w:jc w:val="both"/>
        <w:rPr>
          <w:rFonts w:ascii="Arial" w:hAnsi="Arial" w:cs="Arial"/>
          <w:color w:val="auto"/>
          <w:sz w:val="22"/>
          <w:szCs w:val="22"/>
          <w:lang w:val="sl-SI"/>
        </w:rPr>
      </w:pPr>
      <w:r w:rsidRPr="00E14322">
        <w:rPr>
          <w:rFonts w:ascii="Arial" w:hAnsi="Arial" w:cs="Arial"/>
          <w:b/>
          <w:bCs/>
          <w:color w:val="auto"/>
          <w:sz w:val="22"/>
          <w:szCs w:val="22"/>
          <w:lang w:val="sl-SI"/>
        </w:rPr>
        <w:lastRenderedPageBreak/>
        <w:t>Vizija 2050</w:t>
      </w:r>
    </w:p>
    <w:p w14:paraId="579EE92F" w14:textId="7762E902" w:rsidR="00B96AF2" w:rsidRPr="00E14322" w:rsidRDefault="00B96AF2" w:rsidP="004F127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14322">
        <w:rPr>
          <w:rFonts w:ascii="Arial" w:hAnsi="Arial" w:cs="Arial"/>
          <w:sz w:val="22"/>
          <w:szCs w:val="22"/>
          <w:lang w:eastAsia="en-US"/>
        </w:rPr>
        <w:t xml:space="preserve">Področje sodobnega plesa je razvito, stabilno in </w:t>
      </w:r>
      <w:r w:rsidR="00E960ED">
        <w:rPr>
          <w:rFonts w:ascii="Arial" w:hAnsi="Arial" w:cs="Arial"/>
          <w:sz w:val="22"/>
          <w:szCs w:val="22"/>
          <w:lang w:eastAsia="en-US"/>
        </w:rPr>
        <w:t>ustrezno</w:t>
      </w:r>
      <w:r w:rsidRPr="00E14322">
        <w:rPr>
          <w:rFonts w:ascii="Arial" w:hAnsi="Arial" w:cs="Arial"/>
          <w:sz w:val="22"/>
          <w:szCs w:val="22"/>
          <w:lang w:eastAsia="en-US"/>
        </w:rPr>
        <w:t xml:space="preserve"> podprto z javnimi sredstvi, s katerimi zagotavlja </w:t>
      </w:r>
      <w:r w:rsidR="00352C3F" w:rsidRPr="00E14322">
        <w:rPr>
          <w:rFonts w:ascii="Arial" w:hAnsi="Arial" w:cs="Arial"/>
          <w:sz w:val="22"/>
          <w:szCs w:val="22"/>
          <w:lang w:eastAsia="en-US"/>
        </w:rPr>
        <w:t xml:space="preserve">decentralizirane </w:t>
      </w:r>
      <w:r w:rsidRPr="00E14322">
        <w:rPr>
          <w:rFonts w:ascii="Arial" w:hAnsi="Arial" w:cs="Arial"/>
          <w:sz w:val="22"/>
          <w:szCs w:val="22"/>
          <w:lang w:eastAsia="en-US"/>
        </w:rPr>
        <w:t xml:space="preserve">pogoje za razvoj </w:t>
      </w:r>
      <w:r w:rsidR="00DE0A0D">
        <w:rPr>
          <w:rFonts w:ascii="Arial" w:hAnsi="Arial" w:cs="Arial"/>
          <w:sz w:val="22"/>
          <w:szCs w:val="22"/>
          <w:lang w:eastAsia="en-US"/>
        </w:rPr>
        <w:t>kakovostne</w:t>
      </w:r>
      <w:r w:rsidR="00DE0A0D" w:rsidRPr="00E14322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E14322">
        <w:rPr>
          <w:rFonts w:ascii="Arial" w:hAnsi="Arial" w:cs="Arial"/>
          <w:sz w:val="22"/>
          <w:szCs w:val="22"/>
          <w:lang w:eastAsia="en-US"/>
        </w:rPr>
        <w:t>in široko dostopne umetnosti, namenjene vsem generacijam. Je inovator na področju novih praks upravljanja, medsektorskega sodelovanja in mrežnega delovanja. Osrednja javna institucija sodobnega plesa je regijsko in evropsko uveljavljen akter, ki s članstv</w:t>
      </w:r>
      <w:r w:rsidR="00DE0A0D">
        <w:rPr>
          <w:rFonts w:ascii="Arial" w:hAnsi="Arial" w:cs="Arial"/>
          <w:sz w:val="22"/>
          <w:szCs w:val="22"/>
          <w:lang w:eastAsia="en-US"/>
        </w:rPr>
        <w:t>om</w:t>
      </w:r>
      <w:r w:rsidRPr="00E14322">
        <w:rPr>
          <w:rFonts w:ascii="Arial" w:hAnsi="Arial" w:cs="Arial"/>
          <w:sz w:val="22"/>
          <w:szCs w:val="22"/>
          <w:lang w:eastAsia="en-US"/>
        </w:rPr>
        <w:t xml:space="preserve"> v mednarodnih mrežah aktivno sodeluje pri snovanju zagovorniških, </w:t>
      </w:r>
      <w:proofErr w:type="spellStart"/>
      <w:r w:rsidRPr="00E14322">
        <w:rPr>
          <w:rFonts w:ascii="Arial" w:hAnsi="Arial" w:cs="Arial"/>
          <w:sz w:val="22"/>
          <w:szCs w:val="22"/>
          <w:lang w:eastAsia="en-US"/>
        </w:rPr>
        <w:t>mreženjskih</w:t>
      </w:r>
      <w:proofErr w:type="spellEnd"/>
      <w:r w:rsidRPr="00E14322">
        <w:rPr>
          <w:rFonts w:ascii="Arial" w:hAnsi="Arial" w:cs="Arial"/>
          <w:sz w:val="22"/>
          <w:szCs w:val="22"/>
          <w:lang w:eastAsia="en-US"/>
        </w:rPr>
        <w:t xml:space="preserve"> in podpornih </w:t>
      </w:r>
      <w:r w:rsidR="00DE0A0D">
        <w:rPr>
          <w:rFonts w:ascii="Arial" w:hAnsi="Arial" w:cs="Arial"/>
          <w:sz w:val="22"/>
          <w:szCs w:val="22"/>
          <w:lang w:eastAsia="en-US"/>
        </w:rPr>
        <w:t>dej</w:t>
      </w:r>
      <w:r w:rsidRPr="00E14322">
        <w:rPr>
          <w:rFonts w:ascii="Arial" w:hAnsi="Arial" w:cs="Arial"/>
          <w:sz w:val="22"/>
          <w:szCs w:val="22"/>
          <w:lang w:eastAsia="en-US"/>
        </w:rPr>
        <w:t>avnosti na mednarodn</w:t>
      </w:r>
      <w:r w:rsidR="00DE0A0D">
        <w:rPr>
          <w:rFonts w:ascii="Arial" w:hAnsi="Arial" w:cs="Arial"/>
          <w:sz w:val="22"/>
          <w:szCs w:val="22"/>
          <w:lang w:eastAsia="en-US"/>
        </w:rPr>
        <w:t>i</w:t>
      </w:r>
      <w:r w:rsidRPr="00E1432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E0A0D">
        <w:rPr>
          <w:rFonts w:ascii="Arial" w:hAnsi="Arial" w:cs="Arial"/>
          <w:sz w:val="22"/>
          <w:szCs w:val="22"/>
          <w:lang w:eastAsia="en-US"/>
        </w:rPr>
        <w:t>rav</w:t>
      </w:r>
      <w:r w:rsidRPr="00E14322">
        <w:rPr>
          <w:rFonts w:ascii="Arial" w:hAnsi="Arial" w:cs="Arial"/>
          <w:sz w:val="22"/>
          <w:szCs w:val="22"/>
          <w:lang w:eastAsia="en-US"/>
        </w:rPr>
        <w:t xml:space="preserve">ni. </w:t>
      </w:r>
      <w:r w:rsidR="00FC2DE6" w:rsidRPr="00E14322">
        <w:rPr>
          <w:rFonts w:ascii="Arial" w:hAnsi="Arial" w:cs="Arial"/>
          <w:sz w:val="22"/>
          <w:szCs w:val="22"/>
          <w:lang w:eastAsia="en-US"/>
        </w:rPr>
        <w:t>Področje sodobnega plesa je na ravni države in lokalnih skupnosti stabilno in v mednarodnem prostoru velja za primer dobre prakse</w:t>
      </w:r>
      <w:r w:rsidR="00FC2DE6" w:rsidRPr="00E14322">
        <w:rPr>
          <w:rFonts w:ascii="Segoe UI" w:hAnsi="Segoe UI" w:cs="Segoe UI"/>
          <w:sz w:val="18"/>
          <w:szCs w:val="18"/>
          <w:lang w:eastAsia="en-US"/>
        </w:rPr>
        <w:t xml:space="preserve">, </w:t>
      </w:r>
      <w:r w:rsidRPr="00E14322">
        <w:rPr>
          <w:rFonts w:ascii="Arial" w:hAnsi="Arial" w:cs="Arial"/>
          <w:sz w:val="22"/>
          <w:szCs w:val="22"/>
          <w:lang w:eastAsia="en-US"/>
        </w:rPr>
        <w:t>povečano je število mednarodnih gostovanj na refere</w:t>
      </w:r>
      <w:r w:rsidR="00D567A9" w:rsidRPr="00E14322">
        <w:rPr>
          <w:rFonts w:ascii="Arial" w:hAnsi="Arial" w:cs="Arial"/>
          <w:sz w:val="22"/>
          <w:szCs w:val="22"/>
          <w:lang w:eastAsia="en-US"/>
        </w:rPr>
        <w:t>n</w:t>
      </w:r>
      <w:r w:rsidRPr="00E14322">
        <w:rPr>
          <w:rFonts w:ascii="Arial" w:hAnsi="Arial" w:cs="Arial"/>
          <w:sz w:val="22"/>
          <w:szCs w:val="22"/>
          <w:lang w:eastAsia="en-US"/>
        </w:rPr>
        <w:t xml:space="preserve">čnih prizoriščih in festivalih ter </w:t>
      </w:r>
      <w:r w:rsidR="00DE0A0D">
        <w:rPr>
          <w:rFonts w:ascii="Arial" w:hAnsi="Arial" w:cs="Arial"/>
          <w:sz w:val="22"/>
          <w:szCs w:val="22"/>
          <w:lang w:eastAsia="en-US"/>
        </w:rPr>
        <w:t xml:space="preserve">v </w:t>
      </w:r>
      <w:r w:rsidRPr="00E14322">
        <w:rPr>
          <w:rFonts w:ascii="Arial" w:hAnsi="Arial" w:cs="Arial"/>
          <w:sz w:val="22"/>
          <w:szCs w:val="22"/>
          <w:lang w:eastAsia="en-US"/>
        </w:rPr>
        <w:t>mednarodnih koprodukci</w:t>
      </w:r>
      <w:r w:rsidR="00D567A9" w:rsidRPr="00E14322">
        <w:rPr>
          <w:rFonts w:ascii="Arial" w:hAnsi="Arial" w:cs="Arial"/>
          <w:sz w:val="22"/>
          <w:szCs w:val="22"/>
          <w:lang w:eastAsia="en-US"/>
        </w:rPr>
        <w:t>jah</w:t>
      </w:r>
      <w:r w:rsidRPr="00E14322">
        <w:rPr>
          <w:rFonts w:ascii="Arial" w:hAnsi="Arial" w:cs="Arial"/>
          <w:sz w:val="22"/>
          <w:szCs w:val="22"/>
          <w:lang w:eastAsia="en-US"/>
        </w:rPr>
        <w:t>. Področje je tehnološko, raziskovalno in umetniško razvito ter poleg umetniške funkcije opravlja tudi vlogo družbenega, medgeneracijskega in medkulturnega povezovalca.  V družbi sodobni ples uživa ugled, vsi</w:t>
      </w:r>
      <w:r w:rsidR="00FC2DE6" w:rsidRPr="00E14322">
        <w:rPr>
          <w:rFonts w:ascii="Arial" w:hAnsi="Arial" w:cs="Arial"/>
          <w:sz w:val="22"/>
          <w:szCs w:val="22"/>
          <w:lang w:eastAsia="en-US"/>
        </w:rPr>
        <w:t xml:space="preserve"> delavci v sektorju </w:t>
      </w:r>
      <w:r w:rsidRPr="00E14322">
        <w:rPr>
          <w:rFonts w:ascii="Arial" w:hAnsi="Arial" w:cs="Arial"/>
          <w:sz w:val="22"/>
          <w:szCs w:val="22"/>
          <w:lang w:eastAsia="en-US"/>
        </w:rPr>
        <w:t>lahko</w:t>
      </w:r>
      <w:r w:rsidR="00FC2DE6" w:rsidRPr="00E14322">
        <w:rPr>
          <w:rFonts w:ascii="Arial" w:hAnsi="Arial" w:cs="Arial"/>
          <w:sz w:val="22"/>
          <w:szCs w:val="22"/>
          <w:lang w:eastAsia="en-US"/>
        </w:rPr>
        <w:t xml:space="preserve"> od svojega dela dostojno živijo.</w:t>
      </w:r>
      <w:r w:rsidRPr="00E14322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2747BB44" w14:textId="77777777" w:rsidR="00703923" w:rsidRPr="00E14322" w:rsidRDefault="00703923" w:rsidP="004F127C">
      <w:pPr>
        <w:jc w:val="both"/>
        <w:rPr>
          <w:rFonts w:cs="Arial"/>
          <w:lang w:val="sl-SI"/>
        </w:rPr>
      </w:pPr>
    </w:p>
    <w:p w14:paraId="50CE7230" w14:textId="7C61F216" w:rsidR="005741D9" w:rsidRPr="00E14322" w:rsidRDefault="00703923" w:rsidP="00135410">
      <w:pPr>
        <w:pStyle w:val="Naslov1"/>
      </w:pPr>
      <w:r w:rsidRPr="00E14322">
        <w:t>Temeljni razvojni cilji sodobnega plesa</w:t>
      </w:r>
      <w:r w:rsidR="009C7891" w:rsidRPr="00E14322">
        <w:t xml:space="preserve"> 2024–2028</w:t>
      </w:r>
      <w:r w:rsidR="00C55802" w:rsidRPr="00E14322">
        <w:rPr>
          <w:rStyle w:val="Sprotnaopomba-sklic"/>
        </w:rPr>
        <w:footnoteReference w:id="7"/>
      </w:r>
    </w:p>
    <w:p w14:paraId="2C242049" w14:textId="0AFA4217" w:rsidR="00703923" w:rsidRPr="00E14322" w:rsidRDefault="009C7891" w:rsidP="00135410">
      <w:pPr>
        <w:pStyle w:val="Naslov1"/>
      </w:pPr>
      <w:r w:rsidRPr="00E14322">
        <w:t xml:space="preserve"> </w:t>
      </w:r>
    </w:p>
    <w:p w14:paraId="00F76365" w14:textId="0E9FA814" w:rsidR="00703923" w:rsidRPr="00E14322" w:rsidRDefault="00703923" w:rsidP="004F127C">
      <w:pPr>
        <w:pStyle w:val="Naslov2"/>
        <w:spacing w:before="0"/>
        <w:jc w:val="both"/>
        <w:rPr>
          <w:rFonts w:ascii="Arial" w:hAnsi="Arial" w:cs="Arial"/>
          <w:b/>
          <w:bCs/>
          <w:color w:val="auto"/>
          <w:sz w:val="22"/>
          <w:szCs w:val="22"/>
          <w:lang w:val="sl-SI"/>
        </w:rPr>
      </w:pPr>
      <w:r w:rsidRPr="00E14322">
        <w:rPr>
          <w:rFonts w:ascii="Arial" w:hAnsi="Arial" w:cs="Arial"/>
          <w:b/>
          <w:bCs/>
          <w:color w:val="auto"/>
          <w:sz w:val="22"/>
          <w:szCs w:val="22"/>
          <w:lang w:val="sl-SI"/>
        </w:rPr>
        <w:t xml:space="preserve">Razvojni cilj 1: </w:t>
      </w:r>
      <w:r w:rsidR="005741D9" w:rsidRPr="00E14322">
        <w:rPr>
          <w:rFonts w:ascii="Arial" w:hAnsi="Arial" w:cs="Arial"/>
          <w:b/>
          <w:bCs/>
          <w:color w:val="auto"/>
          <w:sz w:val="22"/>
          <w:szCs w:val="22"/>
          <w:lang w:val="sl-SI"/>
        </w:rPr>
        <w:t>S</w:t>
      </w:r>
      <w:r w:rsidRPr="00E14322">
        <w:rPr>
          <w:rFonts w:ascii="Arial" w:hAnsi="Arial" w:cs="Arial"/>
          <w:b/>
          <w:bCs/>
          <w:color w:val="auto"/>
          <w:sz w:val="22"/>
          <w:szCs w:val="22"/>
          <w:lang w:val="sl-SI"/>
        </w:rPr>
        <w:t xml:space="preserve">istemska podpora za sodobni ples </w:t>
      </w:r>
    </w:p>
    <w:p w14:paraId="42CA071E" w14:textId="77777777" w:rsidR="005741D9" w:rsidRPr="00E14322" w:rsidRDefault="005741D9" w:rsidP="004F127C">
      <w:pPr>
        <w:spacing w:line="240" w:lineRule="auto"/>
        <w:jc w:val="both"/>
        <w:rPr>
          <w:rFonts w:cs="Arial"/>
          <w:b/>
          <w:bCs/>
          <w:sz w:val="22"/>
          <w:szCs w:val="22"/>
          <w:lang w:val="sl-SI" w:eastAsia="sl-SI"/>
        </w:rPr>
      </w:pPr>
    </w:p>
    <w:p w14:paraId="6CD77C70" w14:textId="217C90C1" w:rsidR="005741D9" w:rsidRPr="00E14322" w:rsidRDefault="005741D9" w:rsidP="004F127C">
      <w:pPr>
        <w:spacing w:line="240" w:lineRule="auto"/>
        <w:jc w:val="both"/>
        <w:rPr>
          <w:rFonts w:cs="Arial"/>
          <w:b/>
          <w:bCs/>
          <w:sz w:val="22"/>
          <w:szCs w:val="22"/>
          <w:lang w:val="sl-SI" w:eastAsia="sl-SI"/>
        </w:rPr>
      </w:pPr>
      <w:r w:rsidRPr="00E14322">
        <w:rPr>
          <w:rFonts w:cs="Arial"/>
          <w:b/>
          <w:bCs/>
          <w:sz w:val="22"/>
          <w:szCs w:val="22"/>
          <w:lang w:val="sl-SI" w:eastAsia="sl-SI"/>
        </w:rPr>
        <w:t>Ukrep 1.1: Ustanovitev javnega zavoda za sodobni ples s pripadajočo infrastrukturo</w:t>
      </w:r>
    </w:p>
    <w:p w14:paraId="32130A33" w14:textId="760E83E3" w:rsidR="008A68A3" w:rsidRPr="00E14322" w:rsidRDefault="008A68A3" w:rsidP="004F127C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  <w:r w:rsidRPr="00E14322">
        <w:rPr>
          <w:rFonts w:cs="Arial"/>
          <w:sz w:val="22"/>
          <w:szCs w:val="22"/>
          <w:lang w:val="sl-SI" w:eastAsia="sl-SI"/>
        </w:rPr>
        <w:t xml:space="preserve">Javni zavod bo ustvarjalno, raziskovalno, rezidenčno, skupnostno, medgeneracijsko, izobraževalno in vključujoče stičišče na področju sodobnega plesa. </w:t>
      </w:r>
      <w:r w:rsidR="00C55802" w:rsidRPr="00E14322">
        <w:rPr>
          <w:rFonts w:cs="Arial"/>
          <w:sz w:val="22"/>
          <w:szCs w:val="22"/>
          <w:lang w:val="sl-SI" w:eastAsia="sl-SI"/>
        </w:rPr>
        <w:t>Omogočil bo trajno izvajanje javne službe na področju sodobnega plesa s celostnim</w:t>
      </w:r>
      <w:r w:rsidRPr="00E14322">
        <w:rPr>
          <w:rFonts w:cs="Arial"/>
          <w:sz w:val="22"/>
          <w:szCs w:val="22"/>
          <w:lang w:val="sl-SI" w:eastAsia="sl-SI"/>
        </w:rPr>
        <w:t xml:space="preserve"> razvoj</w:t>
      </w:r>
      <w:r w:rsidR="00C55802" w:rsidRPr="00E14322">
        <w:rPr>
          <w:rFonts w:cs="Arial"/>
          <w:sz w:val="22"/>
          <w:szCs w:val="22"/>
          <w:lang w:val="sl-SI" w:eastAsia="sl-SI"/>
        </w:rPr>
        <w:t>em</w:t>
      </w:r>
      <w:r w:rsidRPr="00E14322">
        <w:rPr>
          <w:rFonts w:cs="Arial"/>
          <w:sz w:val="22"/>
          <w:szCs w:val="22"/>
          <w:lang w:val="sl-SI" w:eastAsia="sl-SI"/>
        </w:rPr>
        <w:t xml:space="preserve"> </w:t>
      </w:r>
      <w:r w:rsidR="00C55802" w:rsidRPr="00E14322">
        <w:rPr>
          <w:rFonts w:cs="Arial"/>
          <w:sz w:val="22"/>
          <w:szCs w:val="22"/>
          <w:lang w:val="sl-SI" w:eastAsia="sl-SI"/>
        </w:rPr>
        <w:t xml:space="preserve">tega </w:t>
      </w:r>
      <w:r w:rsidRPr="00E14322">
        <w:rPr>
          <w:rFonts w:cs="Arial"/>
          <w:sz w:val="22"/>
          <w:szCs w:val="22"/>
          <w:lang w:val="sl-SI" w:eastAsia="sl-SI"/>
        </w:rPr>
        <w:t>področja</w:t>
      </w:r>
      <w:r w:rsidR="00C55802" w:rsidRPr="00E14322">
        <w:rPr>
          <w:rFonts w:cs="Arial"/>
          <w:sz w:val="22"/>
          <w:szCs w:val="22"/>
          <w:lang w:val="sl-SI" w:eastAsia="sl-SI"/>
        </w:rPr>
        <w:t>. Skrbel bo za</w:t>
      </w:r>
      <w:r w:rsidRPr="00E14322">
        <w:rPr>
          <w:rFonts w:cs="Arial"/>
          <w:sz w:val="22"/>
          <w:szCs w:val="22"/>
          <w:lang w:val="sl-SI" w:eastAsia="sl-SI"/>
        </w:rPr>
        <w:t xml:space="preserve"> umetniško produkcijo, profesionalni razvoj ustvarjalcev, medsektorsko </w:t>
      </w:r>
      <w:r w:rsidR="00FC2DE6" w:rsidRPr="00E14322">
        <w:rPr>
          <w:rFonts w:cs="Arial"/>
          <w:sz w:val="22"/>
          <w:szCs w:val="22"/>
          <w:lang w:val="sl-SI" w:eastAsia="sl-SI"/>
        </w:rPr>
        <w:t xml:space="preserve">in </w:t>
      </w:r>
      <w:proofErr w:type="spellStart"/>
      <w:r w:rsidR="00FC2DE6" w:rsidRPr="00E14322">
        <w:rPr>
          <w:rFonts w:cs="Arial"/>
          <w:sz w:val="22"/>
          <w:szCs w:val="22"/>
          <w:lang w:val="sl-SI" w:eastAsia="sl-SI"/>
        </w:rPr>
        <w:t>medpodročno</w:t>
      </w:r>
      <w:proofErr w:type="spellEnd"/>
      <w:r w:rsidR="00FC2DE6" w:rsidRPr="00E14322">
        <w:rPr>
          <w:rFonts w:cs="Arial"/>
          <w:sz w:val="22"/>
          <w:szCs w:val="22"/>
          <w:lang w:val="sl-SI" w:eastAsia="sl-SI"/>
        </w:rPr>
        <w:t xml:space="preserve"> </w:t>
      </w:r>
      <w:r w:rsidRPr="00E14322">
        <w:rPr>
          <w:rFonts w:cs="Arial"/>
          <w:sz w:val="22"/>
          <w:szCs w:val="22"/>
          <w:lang w:val="sl-SI" w:eastAsia="sl-SI"/>
        </w:rPr>
        <w:t xml:space="preserve">povezovanje </w:t>
      </w:r>
      <w:r w:rsidR="001A02EF" w:rsidRPr="00E14322">
        <w:rPr>
          <w:rFonts w:cs="Arial"/>
          <w:sz w:val="22"/>
          <w:szCs w:val="22"/>
          <w:lang w:val="sl-SI" w:eastAsia="sl-SI"/>
        </w:rPr>
        <w:t xml:space="preserve">ter </w:t>
      </w:r>
      <w:r w:rsidRPr="00E14322">
        <w:rPr>
          <w:rFonts w:cs="Arial"/>
          <w:sz w:val="22"/>
          <w:szCs w:val="22"/>
          <w:lang w:val="sl-SI" w:eastAsia="sl-SI"/>
        </w:rPr>
        <w:t>spodbujanje projektov na področju zdravja in dobrega počutja,</w:t>
      </w:r>
      <w:r w:rsidR="001A02EF" w:rsidRPr="00E14322">
        <w:rPr>
          <w:rFonts w:cs="Arial"/>
          <w:sz w:val="22"/>
          <w:szCs w:val="22"/>
          <w:lang w:val="sl-SI" w:eastAsia="sl-SI"/>
        </w:rPr>
        <w:t xml:space="preserve"> razvijal bo</w:t>
      </w:r>
      <w:r w:rsidRPr="00E14322">
        <w:rPr>
          <w:rFonts w:cs="Arial"/>
          <w:sz w:val="22"/>
          <w:szCs w:val="22"/>
          <w:lang w:val="sl-SI" w:eastAsia="sl-SI"/>
        </w:rPr>
        <w:t xml:space="preserve"> kulturno-umetnostno vzgojo, medgeneracijsko sodelovanje, mednarodno povezovanje in promocijo sodobnega plesa ter zeleni prehod. Delovanje javnega zavoda bo lokalno umeščeno, vendar utemeljeno z regijskimi, evropskimi in mednarodnimi ambicijami glede povezovanja, sodelovanja in trajnostnih ciljev. Program bo javni zavod razvijal v sodelovanju z nevladnimi organizacijami ter samozaposlenimi v kulturi</w:t>
      </w:r>
      <w:r w:rsidR="00960B71" w:rsidRPr="00E14322">
        <w:rPr>
          <w:rFonts w:cs="Arial"/>
          <w:sz w:val="22"/>
          <w:szCs w:val="22"/>
          <w:lang w:val="sl-SI" w:eastAsia="sl-SI"/>
        </w:rPr>
        <w:t>.</w:t>
      </w:r>
      <w:r w:rsidRPr="00E14322">
        <w:rPr>
          <w:rFonts w:cs="Arial"/>
          <w:sz w:val="22"/>
          <w:szCs w:val="22"/>
          <w:lang w:val="sl-SI" w:eastAsia="sl-SI"/>
        </w:rPr>
        <w:t xml:space="preserve"> </w:t>
      </w:r>
      <w:r w:rsidR="00960B71" w:rsidRPr="00E14322">
        <w:rPr>
          <w:rFonts w:cs="Arial"/>
          <w:sz w:val="22"/>
          <w:szCs w:val="22"/>
          <w:lang w:val="sl-SI" w:eastAsia="sl-SI"/>
        </w:rPr>
        <w:t>O</w:t>
      </w:r>
      <w:r w:rsidRPr="00E14322">
        <w:rPr>
          <w:rFonts w:cs="Arial"/>
          <w:sz w:val="22"/>
          <w:szCs w:val="22"/>
          <w:lang w:val="sl-SI" w:eastAsia="sl-SI"/>
        </w:rPr>
        <w:t xml:space="preserve">bstoječe iniciative, programe in projekte bo povezoval, nadgrajeval in jim omogočal večjo izvedbeno kakovost, boljše pogoje </w:t>
      </w:r>
      <w:r w:rsidR="00E375AE">
        <w:rPr>
          <w:rFonts w:cs="Arial"/>
          <w:sz w:val="22"/>
          <w:szCs w:val="22"/>
          <w:lang w:val="sl-SI" w:eastAsia="sl-SI"/>
        </w:rPr>
        <w:t xml:space="preserve">za </w:t>
      </w:r>
      <w:r w:rsidRPr="00E14322">
        <w:rPr>
          <w:rFonts w:cs="Arial"/>
          <w:sz w:val="22"/>
          <w:szCs w:val="22"/>
          <w:lang w:val="sl-SI" w:eastAsia="sl-SI"/>
        </w:rPr>
        <w:t>del</w:t>
      </w:r>
      <w:r w:rsidR="00E375AE">
        <w:rPr>
          <w:rFonts w:cs="Arial"/>
          <w:sz w:val="22"/>
          <w:szCs w:val="22"/>
          <w:lang w:val="sl-SI" w:eastAsia="sl-SI"/>
        </w:rPr>
        <w:t>o</w:t>
      </w:r>
      <w:r w:rsidRPr="00E14322">
        <w:rPr>
          <w:rFonts w:cs="Arial"/>
          <w:sz w:val="22"/>
          <w:szCs w:val="22"/>
          <w:lang w:val="sl-SI" w:eastAsia="sl-SI"/>
        </w:rPr>
        <w:t xml:space="preserve"> in večjo vidnost.</w:t>
      </w:r>
      <w:r w:rsidR="00C216BE" w:rsidRPr="00E14322">
        <w:rPr>
          <w:rFonts w:cs="Arial"/>
          <w:sz w:val="22"/>
          <w:szCs w:val="22"/>
          <w:lang w:val="sl-SI" w:eastAsia="sl-SI"/>
        </w:rPr>
        <w:t xml:space="preserve"> </w:t>
      </w:r>
      <w:r w:rsidRPr="00E14322">
        <w:rPr>
          <w:rFonts w:cs="Arial"/>
          <w:sz w:val="22"/>
          <w:szCs w:val="22"/>
          <w:lang w:val="sl-SI" w:eastAsia="sl-SI"/>
        </w:rPr>
        <w:t>Javni zavod bo razpolagal s primerno infrastrukturo</w:t>
      </w:r>
      <w:r w:rsidR="00287DB7" w:rsidRPr="00E14322">
        <w:rPr>
          <w:rFonts w:cs="Arial"/>
          <w:sz w:val="22"/>
          <w:szCs w:val="22"/>
          <w:lang w:val="sl-SI" w:eastAsia="sl-SI"/>
        </w:rPr>
        <w:t xml:space="preserve"> </w:t>
      </w:r>
      <w:r w:rsidRPr="00E14322">
        <w:rPr>
          <w:rFonts w:cs="Arial"/>
          <w:sz w:val="22"/>
          <w:szCs w:val="22"/>
          <w:lang w:val="sl-SI" w:eastAsia="sl-SI"/>
        </w:rPr>
        <w:t xml:space="preserve">(več vadbenih prostorov, uprizoritveni in produkcijski prostor, multimedijska dvorana, specializirana knjižnica s čitalnico in arhivsko zbirko, skupnostni delovni prostor, razstavno-konferenčni prostor, </w:t>
      </w:r>
      <w:r w:rsidR="00C216BE" w:rsidRPr="00E14322">
        <w:rPr>
          <w:rFonts w:cs="Arial"/>
          <w:sz w:val="22"/>
          <w:szCs w:val="22"/>
          <w:lang w:val="sl-SI" w:eastAsia="sl-SI"/>
        </w:rPr>
        <w:t>administrativn</w:t>
      </w:r>
      <w:r w:rsidR="005F4DDB" w:rsidRPr="00E14322">
        <w:rPr>
          <w:rFonts w:cs="Arial"/>
          <w:sz w:val="22"/>
          <w:szCs w:val="22"/>
          <w:lang w:val="sl-SI" w:eastAsia="sl-SI"/>
        </w:rPr>
        <w:t>i</w:t>
      </w:r>
      <w:r w:rsidR="00C216BE" w:rsidRPr="00E14322">
        <w:rPr>
          <w:rFonts w:cs="Arial"/>
          <w:sz w:val="22"/>
          <w:szCs w:val="22"/>
          <w:lang w:val="sl-SI" w:eastAsia="sl-SI"/>
        </w:rPr>
        <w:t xml:space="preserve"> prostor</w:t>
      </w:r>
      <w:r w:rsidR="005F4DDB" w:rsidRPr="00E14322">
        <w:rPr>
          <w:rFonts w:cs="Arial"/>
          <w:sz w:val="22"/>
          <w:szCs w:val="22"/>
          <w:lang w:val="sl-SI" w:eastAsia="sl-SI"/>
        </w:rPr>
        <w:t>i</w:t>
      </w:r>
      <w:r w:rsidR="00C216BE" w:rsidRPr="00E14322">
        <w:rPr>
          <w:rFonts w:cs="Arial"/>
          <w:sz w:val="22"/>
          <w:szCs w:val="22"/>
          <w:lang w:val="sl-SI" w:eastAsia="sl-SI"/>
        </w:rPr>
        <w:t xml:space="preserve">, </w:t>
      </w:r>
      <w:r w:rsidRPr="00E14322">
        <w:rPr>
          <w:rFonts w:cs="Arial"/>
          <w:sz w:val="22"/>
          <w:szCs w:val="22"/>
          <w:lang w:val="sl-SI" w:eastAsia="sl-SI"/>
        </w:rPr>
        <w:t>rezidenčn</w:t>
      </w:r>
      <w:r w:rsidR="00960B71" w:rsidRPr="00E14322">
        <w:rPr>
          <w:rFonts w:cs="Arial"/>
          <w:sz w:val="22"/>
          <w:szCs w:val="22"/>
          <w:lang w:val="sl-SI" w:eastAsia="sl-SI"/>
        </w:rPr>
        <w:t>a</w:t>
      </w:r>
      <w:r w:rsidRPr="00E14322">
        <w:rPr>
          <w:rFonts w:cs="Arial"/>
          <w:sz w:val="22"/>
          <w:szCs w:val="22"/>
          <w:lang w:val="sl-SI" w:eastAsia="sl-SI"/>
        </w:rPr>
        <w:t xml:space="preserve"> stanovanj</w:t>
      </w:r>
      <w:r w:rsidR="00960B71" w:rsidRPr="00E14322">
        <w:rPr>
          <w:rFonts w:cs="Arial"/>
          <w:sz w:val="22"/>
          <w:szCs w:val="22"/>
          <w:lang w:val="sl-SI" w:eastAsia="sl-SI"/>
        </w:rPr>
        <w:t>a</w:t>
      </w:r>
      <w:r w:rsidRPr="00E14322">
        <w:rPr>
          <w:rFonts w:cs="Arial"/>
          <w:sz w:val="22"/>
          <w:szCs w:val="22"/>
          <w:lang w:val="sl-SI" w:eastAsia="sl-SI"/>
        </w:rPr>
        <w:t xml:space="preserve"> ipd</w:t>
      </w:r>
      <w:r w:rsidR="001A02EF" w:rsidRPr="00E14322">
        <w:rPr>
          <w:rFonts w:cs="Arial"/>
          <w:sz w:val="22"/>
          <w:szCs w:val="22"/>
          <w:lang w:val="sl-SI" w:eastAsia="sl-SI"/>
        </w:rPr>
        <w:t>.</w:t>
      </w:r>
      <w:r w:rsidRPr="00E14322">
        <w:rPr>
          <w:rFonts w:cs="Arial"/>
          <w:sz w:val="22"/>
          <w:szCs w:val="22"/>
          <w:lang w:val="sl-SI" w:eastAsia="sl-SI"/>
        </w:rPr>
        <w:t xml:space="preserve">). Deloval bo decentralizirano in imel prostore v </w:t>
      </w:r>
      <w:r w:rsidR="00287DB7" w:rsidRPr="00E14322">
        <w:rPr>
          <w:rFonts w:cs="Arial"/>
          <w:sz w:val="22"/>
          <w:szCs w:val="22"/>
          <w:lang w:val="sl-SI" w:eastAsia="sl-SI"/>
        </w:rPr>
        <w:t>več</w:t>
      </w:r>
      <w:r w:rsidRPr="00E14322">
        <w:rPr>
          <w:rFonts w:cs="Arial"/>
          <w:sz w:val="22"/>
          <w:szCs w:val="22"/>
          <w:lang w:val="sl-SI" w:eastAsia="sl-SI"/>
        </w:rPr>
        <w:t xml:space="preserve"> občinah. Kot tak bo primer sodobnega modela upravljanja</w:t>
      </w:r>
      <w:r w:rsidR="00287DB7" w:rsidRPr="00E14322">
        <w:rPr>
          <w:rFonts w:cs="Arial"/>
          <w:sz w:val="22"/>
          <w:szCs w:val="22"/>
          <w:lang w:val="sl-SI" w:eastAsia="sl-SI"/>
        </w:rPr>
        <w:t>, ki bo med drugim vključeval različne regionalne enote, možnost kolektivnega umetniškega vodenja</w:t>
      </w:r>
      <w:r w:rsidR="00323B3D" w:rsidRPr="00E14322">
        <w:rPr>
          <w:rFonts w:cs="Arial"/>
          <w:sz w:val="22"/>
          <w:szCs w:val="22"/>
          <w:lang w:val="sl-SI" w:eastAsia="sl-SI"/>
        </w:rPr>
        <w:t xml:space="preserve"> ter načela trajnostnega upravljanja, enakosti spolov, medgeneracijskega sodelovanja </w:t>
      </w:r>
      <w:r w:rsidR="00DE0A0D">
        <w:rPr>
          <w:rFonts w:cs="Arial"/>
          <w:sz w:val="22"/>
          <w:szCs w:val="22"/>
          <w:lang w:val="sl-SI" w:eastAsia="sl-SI"/>
        </w:rPr>
        <w:t>in</w:t>
      </w:r>
      <w:r w:rsidR="00DE0A0D" w:rsidRPr="00E14322">
        <w:rPr>
          <w:rFonts w:cs="Arial"/>
          <w:sz w:val="22"/>
          <w:szCs w:val="22"/>
          <w:lang w:val="sl-SI" w:eastAsia="sl-SI"/>
        </w:rPr>
        <w:t xml:space="preserve"> </w:t>
      </w:r>
      <w:r w:rsidR="00323B3D" w:rsidRPr="00E14322">
        <w:rPr>
          <w:rFonts w:cs="Arial"/>
          <w:sz w:val="22"/>
          <w:szCs w:val="22"/>
          <w:lang w:val="sl-SI" w:eastAsia="sl-SI"/>
        </w:rPr>
        <w:t>medresorskega delovanja</w:t>
      </w:r>
      <w:r w:rsidRPr="00E14322">
        <w:rPr>
          <w:rFonts w:cs="Arial"/>
          <w:sz w:val="22"/>
          <w:szCs w:val="22"/>
          <w:lang w:val="sl-SI" w:eastAsia="sl-SI"/>
        </w:rPr>
        <w:t>.</w:t>
      </w:r>
      <w:r w:rsidR="00323B3D" w:rsidRPr="00E14322">
        <w:rPr>
          <w:rFonts w:cs="Arial"/>
          <w:sz w:val="22"/>
          <w:szCs w:val="22"/>
          <w:lang w:val="sl-SI" w:eastAsia="sl-SI"/>
        </w:rPr>
        <w:t xml:space="preserve"> </w:t>
      </w:r>
      <w:r w:rsidR="00F02ADD" w:rsidRPr="00E14322">
        <w:rPr>
          <w:rFonts w:cs="Arial"/>
          <w:sz w:val="22"/>
          <w:szCs w:val="22"/>
          <w:lang w:val="sl-SI" w:eastAsia="sl-SI"/>
        </w:rPr>
        <w:t xml:space="preserve">Javni zavod bo </w:t>
      </w:r>
      <w:proofErr w:type="spellStart"/>
      <w:r w:rsidR="00F02ADD" w:rsidRPr="00E14322">
        <w:rPr>
          <w:rFonts w:cs="Arial"/>
          <w:sz w:val="22"/>
          <w:szCs w:val="22"/>
          <w:lang w:val="sl-SI" w:eastAsia="sl-SI"/>
        </w:rPr>
        <w:t>p</w:t>
      </w:r>
      <w:r w:rsidRPr="00E14322">
        <w:rPr>
          <w:rFonts w:cs="Arial"/>
          <w:sz w:val="22"/>
          <w:szCs w:val="22"/>
          <w:lang w:val="sl-SI" w:eastAsia="sl-SI"/>
        </w:rPr>
        <w:t>rekarnost</w:t>
      </w:r>
      <w:proofErr w:type="spellEnd"/>
      <w:r w:rsidRPr="00E14322">
        <w:rPr>
          <w:rFonts w:cs="Arial"/>
          <w:sz w:val="22"/>
          <w:szCs w:val="22"/>
          <w:lang w:val="sl-SI" w:eastAsia="sl-SI"/>
        </w:rPr>
        <w:t xml:space="preserve"> </w:t>
      </w:r>
      <w:r w:rsidR="00DE0A0D">
        <w:rPr>
          <w:rFonts w:cs="Arial"/>
          <w:sz w:val="22"/>
          <w:szCs w:val="22"/>
          <w:lang w:val="sl-SI" w:eastAsia="sl-SI"/>
        </w:rPr>
        <w:t>urejal</w:t>
      </w:r>
      <w:r w:rsidR="00DE0A0D" w:rsidRPr="00E14322">
        <w:rPr>
          <w:rFonts w:cs="Arial"/>
          <w:sz w:val="22"/>
          <w:szCs w:val="22"/>
          <w:lang w:val="sl-SI" w:eastAsia="sl-SI"/>
        </w:rPr>
        <w:t xml:space="preserve"> </w:t>
      </w:r>
      <w:r w:rsidRPr="00E14322">
        <w:rPr>
          <w:rFonts w:cs="Arial"/>
          <w:sz w:val="22"/>
          <w:szCs w:val="22"/>
          <w:lang w:val="sl-SI" w:eastAsia="sl-SI"/>
        </w:rPr>
        <w:t xml:space="preserve">z dobrimi pogoji </w:t>
      </w:r>
      <w:r w:rsidR="00E375AE">
        <w:rPr>
          <w:rFonts w:cs="Arial"/>
          <w:sz w:val="22"/>
          <w:szCs w:val="22"/>
          <w:lang w:val="sl-SI" w:eastAsia="sl-SI"/>
        </w:rPr>
        <w:t xml:space="preserve">za </w:t>
      </w:r>
      <w:r w:rsidRPr="00E14322">
        <w:rPr>
          <w:rFonts w:cs="Arial"/>
          <w:sz w:val="22"/>
          <w:szCs w:val="22"/>
          <w:lang w:val="sl-SI" w:eastAsia="sl-SI"/>
        </w:rPr>
        <w:t>del</w:t>
      </w:r>
      <w:r w:rsidR="00E375AE">
        <w:rPr>
          <w:rFonts w:cs="Arial"/>
          <w:sz w:val="22"/>
          <w:szCs w:val="22"/>
          <w:lang w:val="sl-SI" w:eastAsia="sl-SI"/>
        </w:rPr>
        <w:t>o</w:t>
      </w:r>
      <w:r w:rsidRPr="00E14322">
        <w:rPr>
          <w:rFonts w:cs="Arial"/>
          <w:sz w:val="22"/>
          <w:szCs w:val="22"/>
          <w:lang w:val="sl-SI" w:eastAsia="sl-SI"/>
        </w:rPr>
        <w:t>, vključno z razvojem zmogljivosti za vse generacije in z mentorskimi shemami, znotraj katerih bo omogočal rast in nadgradnjo znanja predvsem mlajših ustvarjalk in ustvarjalcev</w:t>
      </w:r>
      <w:r w:rsidR="00C55802" w:rsidRPr="00E14322">
        <w:rPr>
          <w:rFonts w:cs="Arial"/>
          <w:sz w:val="22"/>
          <w:szCs w:val="22"/>
          <w:lang w:val="sl-SI" w:eastAsia="sl-SI"/>
        </w:rPr>
        <w:t xml:space="preserve"> ter tako predstavljal most med študijem in profesionalno kariero</w:t>
      </w:r>
      <w:r w:rsidRPr="00E14322">
        <w:rPr>
          <w:rFonts w:cs="Arial"/>
          <w:sz w:val="22"/>
          <w:szCs w:val="22"/>
          <w:lang w:val="sl-SI" w:eastAsia="sl-SI"/>
        </w:rPr>
        <w:t xml:space="preserve">. Nadgrajeval bo tudi obstoječe iniciative s področja teorije, </w:t>
      </w:r>
      <w:proofErr w:type="spellStart"/>
      <w:r w:rsidRPr="00E14322">
        <w:rPr>
          <w:rFonts w:cs="Arial"/>
          <w:sz w:val="22"/>
          <w:szCs w:val="22"/>
          <w:lang w:val="sl-SI" w:eastAsia="sl-SI"/>
        </w:rPr>
        <w:t>zgodovinjenja</w:t>
      </w:r>
      <w:proofErr w:type="spellEnd"/>
      <w:r w:rsidRPr="00E14322">
        <w:rPr>
          <w:rFonts w:cs="Arial"/>
          <w:sz w:val="22"/>
          <w:szCs w:val="22"/>
          <w:lang w:val="sl-SI" w:eastAsia="sl-SI"/>
        </w:rPr>
        <w:t>, kritike in arhiviranja. Deloval bo skupnostno in z različnimi ciljnimi skupinami, vključno s tistimi z manjšinskimi izkušnjami.</w:t>
      </w:r>
    </w:p>
    <w:p w14:paraId="0EE28EA8" w14:textId="5BFE7948" w:rsidR="008A68A3" w:rsidRPr="00E14322" w:rsidRDefault="008A68A3" w:rsidP="004F127C">
      <w:pPr>
        <w:spacing w:line="240" w:lineRule="auto"/>
        <w:jc w:val="both"/>
        <w:rPr>
          <w:rFonts w:cs="Arial"/>
          <w:b/>
          <w:bCs/>
          <w:sz w:val="22"/>
          <w:szCs w:val="22"/>
          <w:lang w:val="sl-SI" w:eastAsia="sl-SI"/>
        </w:rPr>
      </w:pPr>
    </w:p>
    <w:p w14:paraId="6C07DC94" w14:textId="67FF7F19" w:rsidR="008A68A3" w:rsidRPr="00E14322" w:rsidRDefault="005741D9" w:rsidP="004F127C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  <w:proofErr w:type="spellStart"/>
      <w:r w:rsidRPr="00E14322">
        <w:rPr>
          <w:rFonts w:cs="Arial"/>
          <w:b/>
          <w:bCs/>
          <w:sz w:val="22"/>
          <w:szCs w:val="22"/>
          <w:lang w:val="sl-SI" w:eastAsia="sl-SI"/>
        </w:rPr>
        <w:t>Časovnica</w:t>
      </w:r>
      <w:proofErr w:type="spellEnd"/>
      <w:r w:rsidRPr="00E14322">
        <w:rPr>
          <w:rFonts w:cs="Arial"/>
          <w:b/>
          <w:bCs/>
          <w:sz w:val="22"/>
          <w:szCs w:val="22"/>
          <w:lang w:val="sl-SI" w:eastAsia="sl-SI"/>
        </w:rPr>
        <w:t>:</w:t>
      </w:r>
      <w:r w:rsidRPr="00E14322">
        <w:rPr>
          <w:rFonts w:cs="Arial"/>
          <w:sz w:val="22"/>
          <w:szCs w:val="22"/>
          <w:lang w:val="sl-SI" w:eastAsia="sl-SI"/>
        </w:rPr>
        <w:t xml:space="preserve"> 2024</w:t>
      </w:r>
      <w:r w:rsidR="001A02EF" w:rsidRPr="00E14322">
        <w:rPr>
          <w:rFonts w:cs="Arial"/>
          <w:sz w:val="22"/>
          <w:szCs w:val="22"/>
          <w:lang w:val="sl-SI" w:eastAsia="sl-SI"/>
        </w:rPr>
        <w:t>–</w:t>
      </w:r>
      <w:r w:rsidRPr="00E14322">
        <w:rPr>
          <w:rFonts w:cs="Arial"/>
          <w:sz w:val="22"/>
          <w:szCs w:val="22"/>
          <w:lang w:val="sl-SI" w:eastAsia="sl-SI"/>
        </w:rPr>
        <w:t>202</w:t>
      </w:r>
      <w:r w:rsidR="00323B3D" w:rsidRPr="00E14322">
        <w:rPr>
          <w:rFonts w:cs="Arial"/>
          <w:sz w:val="22"/>
          <w:szCs w:val="22"/>
          <w:lang w:val="sl-SI" w:eastAsia="sl-SI"/>
        </w:rPr>
        <w:t>6</w:t>
      </w:r>
      <w:r w:rsidR="00E5282B">
        <w:rPr>
          <w:rFonts w:cs="Arial"/>
          <w:sz w:val="22"/>
          <w:szCs w:val="22"/>
          <w:lang w:val="sl-SI" w:eastAsia="sl-SI"/>
        </w:rPr>
        <w:t>.</w:t>
      </w:r>
    </w:p>
    <w:p w14:paraId="2368ACC7" w14:textId="5004B969" w:rsidR="00541192" w:rsidRPr="00E14322" w:rsidRDefault="005741D9" w:rsidP="004F127C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  <w:r w:rsidRPr="00E14322">
        <w:rPr>
          <w:rFonts w:cs="Arial"/>
          <w:b/>
          <w:bCs/>
          <w:sz w:val="22"/>
          <w:szCs w:val="22"/>
          <w:lang w:val="sl-SI" w:eastAsia="sl-SI"/>
        </w:rPr>
        <w:t>Kazalnik:</w:t>
      </w:r>
      <w:r w:rsidR="008A68A3" w:rsidRPr="00E14322">
        <w:rPr>
          <w:rFonts w:cs="Arial"/>
          <w:sz w:val="22"/>
          <w:szCs w:val="22"/>
          <w:lang w:val="sl-SI" w:eastAsia="sl-SI"/>
        </w:rPr>
        <w:t xml:space="preserve"> </w:t>
      </w:r>
      <w:r w:rsidR="00DE0A0D">
        <w:rPr>
          <w:rFonts w:cs="Arial"/>
          <w:sz w:val="22"/>
          <w:szCs w:val="22"/>
          <w:lang w:val="sl-SI" w:eastAsia="sl-SI"/>
        </w:rPr>
        <w:t>u</w:t>
      </w:r>
      <w:r w:rsidR="008A68A3" w:rsidRPr="00E14322">
        <w:rPr>
          <w:rFonts w:cs="Arial"/>
          <w:sz w:val="22"/>
          <w:szCs w:val="22"/>
          <w:lang w:val="sl-SI" w:eastAsia="sl-SI"/>
        </w:rPr>
        <w:t>stanovitev javnega zavoda</w:t>
      </w:r>
      <w:r w:rsidR="00E5282B">
        <w:rPr>
          <w:rFonts w:cs="Arial"/>
          <w:sz w:val="22"/>
          <w:szCs w:val="22"/>
          <w:lang w:val="sl-SI" w:eastAsia="sl-SI"/>
        </w:rPr>
        <w:t>.</w:t>
      </w:r>
    </w:p>
    <w:p w14:paraId="3F89864C" w14:textId="6049C031" w:rsidR="005741D9" w:rsidRPr="00E14322" w:rsidRDefault="005741D9" w:rsidP="004F127C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  <w:r w:rsidRPr="00E14322">
        <w:rPr>
          <w:rFonts w:cs="Arial"/>
          <w:sz w:val="22"/>
          <w:szCs w:val="22"/>
          <w:lang w:val="sl-SI" w:eastAsia="sl-SI"/>
        </w:rPr>
        <w:lastRenderedPageBreak/>
        <w:br/>
      </w:r>
      <w:r w:rsidRPr="00E14322">
        <w:rPr>
          <w:rFonts w:cs="Arial"/>
          <w:b/>
          <w:bCs/>
          <w:sz w:val="22"/>
          <w:szCs w:val="22"/>
          <w:lang w:val="sl-SI" w:eastAsia="sl-SI"/>
        </w:rPr>
        <w:t xml:space="preserve">Ukrep 1.2: </w:t>
      </w:r>
      <w:r w:rsidR="00D57799" w:rsidRPr="00E14322">
        <w:rPr>
          <w:rFonts w:cs="Arial"/>
          <w:b/>
          <w:bCs/>
          <w:sz w:val="22"/>
          <w:szCs w:val="22"/>
          <w:lang w:val="sl-SI" w:eastAsia="sl-SI"/>
        </w:rPr>
        <w:t xml:space="preserve">Podpora </w:t>
      </w:r>
      <w:r w:rsidRPr="00E14322">
        <w:rPr>
          <w:rFonts w:cs="Arial"/>
          <w:b/>
          <w:bCs/>
          <w:sz w:val="22"/>
          <w:szCs w:val="22"/>
          <w:lang w:val="sl-SI" w:eastAsia="sl-SI"/>
        </w:rPr>
        <w:t>sodelovanj</w:t>
      </w:r>
      <w:r w:rsidR="00D57799" w:rsidRPr="00E14322">
        <w:rPr>
          <w:rFonts w:cs="Arial"/>
          <w:b/>
          <w:bCs/>
          <w:sz w:val="22"/>
          <w:szCs w:val="22"/>
          <w:lang w:val="sl-SI" w:eastAsia="sl-SI"/>
        </w:rPr>
        <w:t>a</w:t>
      </w:r>
      <w:r w:rsidRPr="00E14322">
        <w:rPr>
          <w:rFonts w:cs="Arial"/>
          <w:b/>
          <w:bCs/>
          <w:sz w:val="22"/>
          <w:szCs w:val="22"/>
          <w:lang w:val="sl-SI" w:eastAsia="sl-SI"/>
        </w:rPr>
        <w:t xml:space="preserve"> </w:t>
      </w:r>
      <w:r w:rsidR="00D57799" w:rsidRPr="00E14322">
        <w:rPr>
          <w:rFonts w:cs="Arial"/>
          <w:b/>
          <w:bCs/>
          <w:sz w:val="22"/>
          <w:szCs w:val="22"/>
          <w:lang w:val="sl-SI" w:eastAsia="sl-SI"/>
        </w:rPr>
        <w:t>med javnimi zavodi,</w:t>
      </w:r>
      <w:r w:rsidRPr="00E14322">
        <w:rPr>
          <w:rFonts w:cs="Arial"/>
          <w:b/>
          <w:bCs/>
          <w:sz w:val="22"/>
          <w:szCs w:val="22"/>
          <w:lang w:val="sl-SI" w:eastAsia="sl-SI"/>
        </w:rPr>
        <w:t xml:space="preserve"> NVO in samozaposlenimi v kulturi s področja sodobnega plesa</w:t>
      </w:r>
    </w:p>
    <w:p w14:paraId="6CFC9AFD" w14:textId="050EE6F0" w:rsidR="00260340" w:rsidRPr="00E14322" w:rsidRDefault="00D57799" w:rsidP="004F127C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  <w:r w:rsidRPr="00E14322">
        <w:rPr>
          <w:rFonts w:cs="Arial"/>
          <w:sz w:val="22"/>
          <w:szCs w:val="22"/>
          <w:lang w:val="sl-SI" w:eastAsia="sl-SI"/>
        </w:rPr>
        <w:t xml:space="preserve">Ministrstvo bo </w:t>
      </w:r>
      <w:r w:rsidR="000C0734" w:rsidRPr="00E14322">
        <w:rPr>
          <w:rFonts w:cs="Arial"/>
          <w:sz w:val="22"/>
          <w:szCs w:val="22"/>
          <w:lang w:val="sl-SI" w:eastAsia="sl-SI"/>
        </w:rPr>
        <w:t xml:space="preserve">prek razpisov za nevladne organizacije in samozaposlene ter </w:t>
      </w:r>
      <w:r w:rsidR="00DA3278" w:rsidRPr="00E14322">
        <w:rPr>
          <w:rFonts w:cs="Arial"/>
          <w:sz w:val="22"/>
          <w:szCs w:val="22"/>
          <w:lang w:val="sl-SI" w:eastAsia="sl-SI"/>
        </w:rPr>
        <w:t xml:space="preserve">smernic v </w:t>
      </w:r>
      <w:r w:rsidR="000C0734" w:rsidRPr="00E14322">
        <w:rPr>
          <w:rFonts w:cs="Arial"/>
          <w:sz w:val="22"/>
          <w:szCs w:val="22"/>
          <w:lang w:val="sl-SI" w:eastAsia="sl-SI"/>
        </w:rPr>
        <w:t>poziv</w:t>
      </w:r>
      <w:r w:rsidR="00DA3278" w:rsidRPr="00E14322">
        <w:rPr>
          <w:rFonts w:cs="Arial"/>
          <w:sz w:val="22"/>
          <w:szCs w:val="22"/>
          <w:lang w:val="sl-SI" w:eastAsia="sl-SI"/>
        </w:rPr>
        <w:t>ih</w:t>
      </w:r>
      <w:r w:rsidR="000C0734" w:rsidRPr="00E14322">
        <w:rPr>
          <w:rFonts w:cs="Arial"/>
          <w:sz w:val="22"/>
          <w:szCs w:val="22"/>
          <w:lang w:val="sl-SI" w:eastAsia="sl-SI"/>
        </w:rPr>
        <w:t xml:space="preserve"> za javne zavode</w:t>
      </w:r>
      <w:r w:rsidR="00C20388" w:rsidRPr="00E14322">
        <w:rPr>
          <w:rFonts w:cs="Arial"/>
          <w:sz w:val="22"/>
          <w:szCs w:val="22"/>
          <w:lang w:val="sl-SI" w:eastAsia="sl-SI"/>
        </w:rPr>
        <w:t xml:space="preserve"> na uprizoritvenem področju</w:t>
      </w:r>
      <w:r w:rsidR="000C0734" w:rsidRPr="00E14322">
        <w:rPr>
          <w:rFonts w:cs="Arial"/>
          <w:sz w:val="22"/>
          <w:szCs w:val="22"/>
          <w:lang w:val="sl-SI" w:eastAsia="sl-SI"/>
        </w:rPr>
        <w:t xml:space="preserve"> </w:t>
      </w:r>
      <w:r w:rsidRPr="00E14322">
        <w:rPr>
          <w:rFonts w:cs="Arial"/>
          <w:sz w:val="22"/>
          <w:szCs w:val="22"/>
          <w:lang w:val="sl-SI" w:eastAsia="sl-SI"/>
        </w:rPr>
        <w:t>podpiralo raznolika sodelovanja in koprodukcije med j</w:t>
      </w:r>
      <w:r w:rsidR="00260340" w:rsidRPr="00E14322">
        <w:rPr>
          <w:rFonts w:cs="Arial"/>
          <w:sz w:val="22"/>
          <w:szCs w:val="22"/>
          <w:lang w:val="sl-SI" w:eastAsia="sl-SI"/>
        </w:rPr>
        <w:t>avni</w:t>
      </w:r>
      <w:r w:rsidRPr="00E14322">
        <w:rPr>
          <w:rFonts w:cs="Arial"/>
          <w:sz w:val="22"/>
          <w:szCs w:val="22"/>
          <w:lang w:val="sl-SI" w:eastAsia="sl-SI"/>
        </w:rPr>
        <w:t>mi</w:t>
      </w:r>
      <w:r w:rsidR="00260340" w:rsidRPr="00E14322">
        <w:rPr>
          <w:rFonts w:cs="Arial"/>
          <w:sz w:val="22"/>
          <w:szCs w:val="22"/>
          <w:lang w:val="sl-SI" w:eastAsia="sl-SI"/>
        </w:rPr>
        <w:t xml:space="preserve"> zavodi</w:t>
      </w:r>
      <w:r w:rsidRPr="00E14322">
        <w:rPr>
          <w:rFonts w:cs="Arial"/>
          <w:sz w:val="22"/>
          <w:szCs w:val="22"/>
          <w:lang w:val="sl-SI" w:eastAsia="sl-SI"/>
        </w:rPr>
        <w:t>, NVO in samozaposlenimi.</w:t>
      </w:r>
      <w:r w:rsidR="00323B3D" w:rsidRPr="00E14322">
        <w:rPr>
          <w:rFonts w:cs="Arial"/>
          <w:sz w:val="22"/>
          <w:szCs w:val="22"/>
          <w:lang w:val="sl-SI" w:eastAsia="sl-SI"/>
        </w:rPr>
        <w:t xml:space="preserve"> </w:t>
      </w:r>
      <w:r w:rsidR="007F24E1" w:rsidRPr="00E14322">
        <w:rPr>
          <w:rFonts w:cs="Arial"/>
          <w:sz w:val="22"/>
          <w:szCs w:val="22"/>
          <w:lang w:val="sl-SI" w:eastAsia="sl-SI"/>
        </w:rPr>
        <w:t>Z u</w:t>
      </w:r>
      <w:r w:rsidR="00260340" w:rsidRPr="00E14322">
        <w:rPr>
          <w:rFonts w:cs="Arial"/>
          <w:sz w:val="22"/>
          <w:szCs w:val="22"/>
          <w:lang w:val="sl-SI" w:eastAsia="sl-SI"/>
        </w:rPr>
        <w:t>krep</w:t>
      </w:r>
      <w:r w:rsidR="007F24E1" w:rsidRPr="00E14322">
        <w:rPr>
          <w:rFonts w:cs="Arial"/>
          <w:sz w:val="22"/>
          <w:szCs w:val="22"/>
          <w:lang w:val="sl-SI" w:eastAsia="sl-SI"/>
        </w:rPr>
        <w:t xml:space="preserve">om se bo izboljšalo </w:t>
      </w:r>
      <w:r w:rsidR="00260340" w:rsidRPr="00E14322">
        <w:rPr>
          <w:rFonts w:cs="Arial"/>
          <w:sz w:val="22"/>
          <w:szCs w:val="22"/>
          <w:lang w:val="sl-SI" w:eastAsia="sl-SI"/>
        </w:rPr>
        <w:t>sodelovanje med področji</w:t>
      </w:r>
      <w:r w:rsidR="007F24E1" w:rsidRPr="00E14322">
        <w:rPr>
          <w:rFonts w:cs="Arial"/>
          <w:sz w:val="22"/>
          <w:szCs w:val="22"/>
          <w:lang w:val="sl-SI" w:eastAsia="sl-SI"/>
        </w:rPr>
        <w:t xml:space="preserve"> ter medsebojno širilo občinstvo. </w:t>
      </w:r>
    </w:p>
    <w:p w14:paraId="73E22D36" w14:textId="70D463BA" w:rsidR="00260340" w:rsidRPr="00E14322" w:rsidRDefault="005741D9" w:rsidP="004F127C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  <w:r w:rsidRPr="00E14322">
        <w:rPr>
          <w:rFonts w:cs="Arial"/>
          <w:sz w:val="22"/>
          <w:szCs w:val="22"/>
          <w:lang w:val="sl-SI" w:eastAsia="sl-SI"/>
        </w:rPr>
        <w:br/>
      </w:r>
      <w:proofErr w:type="spellStart"/>
      <w:r w:rsidRPr="00E14322">
        <w:rPr>
          <w:rFonts w:cs="Arial"/>
          <w:b/>
          <w:bCs/>
          <w:sz w:val="22"/>
          <w:szCs w:val="22"/>
          <w:lang w:val="sl-SI" w:eastAsia="sl-SI"/>
        </w:rPr>
        <w:t>Časovnica</w:t>
      </w:r>
      <w:proofErr w:type="spellEnd"/>
      <w:r w:rsidR="00260340" w:rsidRPr="00E14322">
        <w:rPr>
          <w:rFonts w:cs="Arial"/>
          <w:b/>
          <w:bCs/>
          <w:sz w:val="22"/>
          <w:szCs w:val="22"/>
          <w:lang w:val="sl-SI" w:eastAsia="sl-SI"/>
        </w:rPr>
        <w:t>:</w:t>
      </w:r>
      <w:r w:rsidR="00260340" w:rsidRPr="00E14322">
        <w:rPr>
          <w:rFonts w:cs="Arial"/>
          <w:sz w:val="22"/>
          <w:szCs w:val="22"/>
          <w:lang w:val="sl-SI" w:eastAsia="sl-SI"/>
        </w:rPr>
        <w:t xml:space="preserve"> </w:t>
      </w:r>
      <w:r w:rsidRPr="00E14322">
        <w:rPr>
          <w:rFonts w:cs="Arial"/>
          <w:sz w:val="22"/>
          <w:szCs w:val="22"/>
          <w:lang w:val="sl-SI" w:eastAsia="sl-SI"/>
        </w:rPr>
        <w:t>202</w:t>
      </w:r>
      <w:r w:rsidR="00405745" w:rsidRPr="00E14322">
        <w:rPr>
          <w:rFonts w:cs="Arial"/>
          <w:sz w:val="22"/>
          <w:szCs w:val="22"/>
          <w:lang w:val="sl-SI" w:eastAsia="sl-SI"/>
        </w:rPr>
        <w:t>5</w:t>
      </w:r>
      <w:r w:rsidR="001A02EF" w:rsidRPr="00E14322">
        <w:rPr>
          <w:rFonts w:cs="Arial"/>
          <w:sz w:val="22"/>
          <w:szCs w:val="22"/>
          <w:lang w:val="sl-SI" w:eastAsia="sl-SI"/>
        </w:rPr>
        <w:t>–</w:t>
      </w:r>
      <w:r w:rsidRPr="00E14322">
        <w:rPr>
          <w:rFonts w:cs="Arial"/>
          <w:sz w:val="22"/>
          <w:szCs w:val="22"/>
          <w:lang w:val="sl-SI" w:eastAsia="sl-SI"/>
        </w:rPr>
        <w:t>2028</w:t>
      </w:r>
      <w:r w:rsidR="00E5282B">
        <w:rPr>
          <w:rFonts w:cs="Arial"/>
          <w:sz w:val="22"/>
          <w:szCs w:val="22"/>
          <w:lang w:val="sl-SI" w:eastAsia="sl-SI"/>
        </w:rPr>
        <w:t>.</w:t>
      </w:r>
    </w:p>
    <w:p w14:paraId="19F1F857" w14:textId="26D0533A" w:rsidR="005741D9" w:rsidRPr="00E14322" w:rsidRDefault="005741D9" w:rsidP="004F127C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  <w:r w:rsidRPr="00E14322">
        <w:rPr>
          <w:rFonts w:cs="Arial"/>
          <w:b/>
          <w:bCs/>
          <w:sz w:val="22"/>
          <w:szCs w:val="22"/>
          <w:lang w:val="sl-SI" w:eastAsia="sl-SI"/>
        </w:rPr>
        <w:t>Kazalnik:</w:t>
      </w:r>
      <w:r w:rsidR="00260340" w:rsidRPr="00E14322">
        <w:rPr>
          <w:rFonts w:cs="Arial"/>
          <w:sz w:val="22"/>
          <w:szCs w:val="22"/>
          <w:lang w:val="sl-SI" w:eastAsia="sl-SI"/>
        </w:rPr>
        <w:t xml:space="preserve"> </w:t>
      </w:r>
      <w:r w:rsidR="00DE0A0D">
        <w:rPr>
          <w:rFonts w:cs="Arial"/>
          <w:sz w:val="22"/>
          <w:szCs w:val="22"/>
          <w:lang w:val="sl-SI" w:eastAsia="sl-SI"/>
        </w:rPr>
        <w:t>o</w:t>
      </w:r>
      <w:r w:rsidR="00C20388" w:rsidRPr="00E14322">
        <w:rPr>
          <w:rFonts w:cs="Arial"/>
          <w:sz w:val="22"/>
          <w:szCs w:val="22"/>
          <w:lang w:val="sl-SI" w:eastAsia="sl-SI"/>
        </w:rPr>
        <w:t>bseg povečanja števila izvedenih koprodukcij na sezono</w:t>
      </w:r>
      <w:r w:rsidR="00E5282B">
        <w:rPr>
          <w:rFonts w:cs="Arial"/>
          <w:sz w:val="22"/>
          <w:szCs w:val="22"/>
          <w:lang w:val="sl-SI" w:eastAsia="sl-SI"/>
        </w:rPr>
        <w:t>.</w:t>
      </w:r>
      <w:r w:rsidR="00C20388" w:rsidRPr="00E14322">
        <w:rPr>
          <w:rFonts w:cs="Arial"/>
          <w:sz w:val="22"/>
          <w:szCs w:val="22"/>
          <w:lang w:val="sl-SI" w:eastAsia="sl-SI"/>
        </w:rPr>
        <w:t xml:space="preserve"> </w:t>
      </w:r>
    </w:p>
    <w:p w14:paraId="2C60ED2E" w14:textId="77777777" w:rsidR="00541192" w:rsidRPr="00E14322" w:rsidRDefault="00541192" w:rsidP="006E1800">
      <w:pPr>
        <w:spacing w:line="240" w:lineRule="auto"/>
        <w:jc w:val="both"/>
        <w:rPr>
          <w:rFonts w:cs="Arial"/>
          <w:b/>
          <w:bCs/>
          <w:sz w:val="22"/>
          <w:szCs w:val="22"/>
          <w:lang w:val="sl-SI" w:eastAsia="sl-SI"/>
        </w:rPr>
      </w:pPr>
    </w:p>
    <w:p w14:paraId="20E1400A" w14:textId="6DFEE46B" w:rsidR="006E1800" w:rsidRPr="00E14322" w:rsidRDefault="00C20388" w:rsidP="006E1800">
      <w:pPr>
        <w:spacing w:line="240" w:lineRule="auto"/>
        <w:jc w:val="both"/>
        <w:rPr>
          <w:rFonts w:cs="Arial"/>
          <w:b/>
          <w:bCs/>
          <w:sz w:val="22"/>
          <w:szCs w:val="22"/>
          <w:lang w:val="sl-SI" w:eastAsia="sl-SI"/>
        </w:rPr>
      </w:pPr>
      <w:r w:rsidRPr="00E14322">
        <w:rPr>
          <w:rFonts w:cs="Arial"/>
          <w:b/>
          <w:bCs/>
          <w:sz w:val="22"/>
          <w:szCs w:val="22"/>
          <w:lang w:val="sl-SI" w:eastAsia="sl-SI"/>
        </w:rPr>
        <w:t xml:space="preserve">Ukrep 1.3: Zagotavljanje začasnih vadbenih prostorov </w:t>
      </w:r>
      <w:r w:rsidR="006E1800" w:rsidRPr="00E14322">
        <w:rPr>
          <w:rFonts w:cs="Arial"/>
          <w:b/>
          <w:bCs/>
          <w:sz w:val="22"/>
          <w:szCs w:val="22"/>
          <w:lang w:val="sl-SI" w:eastAsia="sl-SI"/>
        </w:rPr>
        <w:t>v</w:t>
      </w:r>
      <w:r w:rsidRPr="00E14322">
        <w:rPr>
          <w:rFonts w:cs="Arial"/>
          <w:b/>
          <w:bCs/>
          <w:sz w:val="22"/>
          <w:szCs w:val="22"/>
          <w:lang w:val="sl-SI" w:eastAsia="sl-SI"/>
        </w:rPr>
        <w:t xml:space="preserve"> obdobj</w:t>
      </w:r>
      <w:r w:rsidR="006E1800" w:rsidRPr="00E14322">
        <w:rPr>
          <w:rFonts w:cs="Arial"/>
          <w:b/>
          <w:bCs/>
          <w:sz w:val="22"/>
          <w:szCs w:val="22"/>
          <w:lang w:val="sl-SI" w:eastAsia="sl-SI"/>
        </w:rPr>
        <w:t>u</w:t>
      </w:r>
      <w:r w:rsidRPr="00E14322">
        <w:rPr>
          <w:rFonts w:cs="Arial"/>
          <w:b/>
          <w:bCs/>
          <w:sz w:val="22"/>
          <w:szCs w:val="22"/>
          <w:lang w:val="sl-SI" w:eastAsia="sl-SI"/>
        </w:rPr>
        <w:t xml:space="preserve"> vzpostavljanja infrastrukture javnega zavoda</w:t>
      </w:r>
    </w:p>
    <w:p w14:paraId="7A1805EA" w14:textId="15902AC0" w:rsidR="00C20388" w:rsidRPr="00E14322" w:rsidRDefault="00C20388" w:rsidP="006E1800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  <w:r w:rsidRPr="00E14322">
        <w:rPr>
          <w:rFonts w:cs="Arial"/>
          <w:sz w:val="22"/>
          <w:szCs w:val="22"/>
          <w:lang w:val="sl-SI" w:eastAsia="sl-SI"/>
        </w:rPr>
        <w:t xml:space="preserve">Ministrstvo bo v okviru </w:t>
      </w:r>
      <w:r w:rsidR="006E1800" w:rsidRPr="00E14322">
        <w:rPr>
          <w:rFonts w:cs="Arial"/>
          <w:sz w:val="22"/>
          <w:szCs w:val="22"/>
          <w:lang w:val="sl-SI" w:eastAsia="sl-SI"/>
        </w:rPr>
        <w:t>javno</w:t>
      </w:r>
      <w:r w:rsidRPr="00E14322">
        <w:rPr>
          <w:rFonts w:cs="Arial"/>
          <w:sz w:val="22"/>
          <w:szCs w:val="22"/>
          <w:lang w:val="sl-SI" w:eastAsia="sl-SI"/>
        </w:rPr>
        <w:t>finančnih zmožnosti za čas vzpostavljanja trajne infrastrukture javnega zavoda omogočalo vadbo samozaposlenim in nevladnim organizacijam v začasnih vadbenih prostorih.</w:t>
      </w:r>
    </w:p>
    <w:p w14:paraId="670FA00B" w14:textId="77777777" w:rsidR="006E1800" w:rsidRPr="00E14322" w:rsidRDefault="006E1800" w:rsidP="006E1800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</w:p>
    <w:p w14:paraId="3FDACCE9" w14:textId="21F28268" w:rsidR="006E1800" w:rsidRPr="00E14322" w:rsidRDefault="006E1800" w:rsidP="006E1800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  <w:proofErr w:type="spellStart"/>
      <w:r w:rsidRPr="00E14322">
        <w:rPr>
          <w:rFonts w:cs="Arial"/>
          <w:b/>
          <w:bCs/>
          <w:sz w:val="22"/>
          <w:szCs w:val="22"/>
          <w:lang w:val="sl-SI" w:eastAsia="sl-SI"/>
        </w:rPr>
        <w:t>Časovnica</w:t>
      </w:r>
      <w:proofErr w:type="spellEnd"/>
      <w:r w:rsidRPr="00E14322">
        <w:rPr>
          <w:rFonts w:cs="Arial"/>
          <w:b/>
          <w:bCs/>
          <w:sz w:val="22"/>
          <w:szCs w:val="22"/>
          <w:lang w:val="sl-SI" w:eastAsia="sl-SI"/>
        </w:rPr>
        <w:t>:</w:t>
      </w:r>
      <w:r w:rsidRPr="00E14322">
        <w:rPr>
          <w:rFonts w:cs="Arial"/>
          <w:sz w:val="22"/>
          <w:szCs w:val="22"/>
          <w:lang w:val="sl-SI" w:eastAsia="sl-SI"/>
        </w:rPr>
        <w:t xml:space="preserve"> 2024–2026</w:t>
      </w:r>
      <w:r w:rsidR="00E5282B">
        <w:rPr>
          <w:rFonts w:cs="Arial"/>
          <w:sz w:val="22"/>
          <w:szCs w:val="22"/>
          <w:lang w:val="sl-SI" w:eastAsia="sl-SI"/>
        </w:rPr>
        <w:t>.</w:t>
      </w:r>
    </w:p>
    <w:p w14:paraId="6F46B38A" w14:textId="7C02C0D8" w:rsidR="00C20388" w:rsidRPr="00E14322" w:rsidRDefault="00C20388" w:rsidP="006E1800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  <w:r w:rsidRPr="00E14322">
        <w:rPr>
          <w:rFonts w:cs="Arial"/>
          <w:b/>
          <w:bCs/>
          <w:sz w:val="22"/>
          <w:szCs w:val="22"/>
          <w:lang w:val="sl-SI" w:eastAsia="sl-SI"/>
        </w:rPr>
        <w:t>Kazalnik:</w:t>
      </w:r>
      <w:r w:rsidRPr="00E14322">
        <w:rPr>
          <w:rFonts w:cs="Arial"/>
          <w:sz w:val="22"/>
          <w:szCs w:val="22"/>
          <w:lang w:val="sl-SI" w:eastAsia="sl-SI"/>
        </w:rPr>
        <w:t xml:space="preserve"> </w:t>
      </w:r>
      <w:r w:rsidR="00DE0A0D">
        <w:rPr>
          <w:rFonts w:cs="Arial"/>
          <w:sz w:val="22"/>
          <w:szCs w:val="22"/>
          <w:lang w:val="sl-SI" w:eastAsia="sl-SI"/>
        </w:rPr>
        <w:t>š</w:t>
      </w:r>
      <w:r w:rsidRPr="00E14322">
        <w:rPr>
          <w:rFonts w:cs="Arial"/>
          <w:sz w:val="22"/>
          <w:szCs w:val="22"/>
          <w:lang w:val="sl-SI" w:eastAsia="sl-SI"/>
        </w:rPr>
        <w:t>tevilo uporabnikov začasnih vadbenih prostorov v posameznem letu</w:t>
      </w:r>
      <w:r w:rsidR="00E5282B">
        <w:rPr>
          <w:rFonts w:cs="Arial"/>
          <w:sz w:val="22"/>
          <w:szCs w:val="22"/>
          <w:lang w:val="sl-SI" w:eastAsia="sl-SI"/>
        </w:rPr>
        <w:t>.</w:t>
      </w:r>
    </w:p>
    <w:p w14:paraId="36863D83" w14:textId="77777777" w:rsidR="00403F6E" w:rsidRPr="00E14322" w:rsidRDefault="00403F6E" w:rsidP="006E1800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</w:p>
    <w:p w14:paraId="2EC5F2B4" w14:textId="10AD184E" w:rsidR="00403F6E" w:rsidRPr="00E14322" w:rsidRDefault="00403F6E" w:rsidP="00403F6E">
      <w:pPr>
        <w:spacing w:line="240" w:lineRule="auto"/>
        <w:jc w:val="both"/>
        <w:rPr>
          <w:rFonts w:cs="Arial"/>
          <w:b/>
          <w:bCs/>
          <w:sz w:val="22"/>
          <w:szCs w:val="22"/>
          <w:lang w:val="sl-SI" w:eastAsia="sl-SI"/>
        </w:rPr>
      </w:pPr>
      <w:r w:rsidRPr="00E14322">
        <w:rPr>
          <w:rFonts w:cs="Arial"/>
          <w:b/>
          <w:bCs/>
          <w:sz w:val="22"/>
          <w:szCs w:val="22"/>
          <w:lang w:val="sl-SI" w:eastAsia="sl-SI"/>
        </w:rPr>
        <w:t xml:space="preserve">Ukrep 1.4: Krepitev </w:t>
      </w:r>
      <w:r w:rsidR="002321C2" w:rsidRPr="00E14322">
        <w:rPr>
          <w:rFonts w:cs="Arial"/>
          <w:b/>
          <w:bCs/>
          <w:sz w:val="22"/>
          <w:szCs w:val="22"/>
          <w:lang w:val="sl-SI" w:eastAsia="sl-SI"/>
        </w:rPr>
        <w:t xml:space="preserve">delovanja </w:t>
      </w:r>
      <w:r w:rsidRPr="00E14322">
        <w:rPr>
          <w:rFonts w:cs="Arial"/>
          <w:b/>
          <w:bCs/>
          <w:sz w:val="22"/>
          <w:szCs w:val="22"/>
          <w:lang w:val="sl-SI" w:eastAsia="sl-SI"/>
        </w:rPr>
        <w:t xml:space="preserve">nevladnih organizacij </w:t>
      </w:r>
      <w:r w:rsidR="002321C2" w:rsidRPr="00E14322">
        <w:rPr>
          <w:rFonts w:cs="Arial"/>
          <w:b/>
          <w:bCs/>
          <w:sz w:val="22"/>
          <w:szCs w:val="22"/>
          <w:lang w:val="sl-SI" w:eastAsia="sl-SI"/>
        </w:rPr>
        <w:t>na</w:t>
      </w:r>
      <w:r w:rsidRPr="00E14322">
        <w:rPr>
          <w:rFonts w:cs="Arial"/>
          <w:b/>
          <w:bCs/>
          <w:sz w:val="22"/>
          <w:szCs w:val="22"/>
          <w:lang w:val="sl-SI" w:eastAsia="sl-SI"/>
        </w:rPr>
        <w:t xml:space="preserve"> področju sodobnega plesa </w:t>
      </w:r>
    </w:p>
    <w:p w14:paraId="7AFCBD4D" w14:textId="5B8A294C" w:rsidR="00403F6E" w:rsidRPr="00E14322" w:rsidRDefault="00403F6E" w:rsidP="00403F6E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  <w:r w:rsidRPr="00E14322">
        <w:rPr>
          <w:rFonts w:cs="Arial"/>
          <w:sz w:val="22"/>
          <w:szCs w:val="22"/>
          <w:lang w:val="sl-SI" w:eastAsia="sl-SI"/>
        </w:rPr>
        <w:t xml:space="preserve">Ministrstvo bo v okviru javnofinančnih zmožnosti </w:t>
      </w:r>
      <w:r w:rsidR="002321C2" w:rsidRPr="00E14322">
        <w:rPr>
          <w:rFonts w:cs="Arial"/>
          <w:sz w:val="22"/>
          <w:szCs w:val="22"/>
          <w:lang w:val="sl-SI" w:eastAsia="sl-SI"/>
        </w:rPr>
        <w:t>krepilo sofinanciranje projektov in programov nevladnih organizacij na področju sodobnega ple</w:t>
      </w:r>
      <w:r w:rsidR="0097760B" w:rsidRPr="00E14322">
        <w:rPr>
          <w:rFonts w:cs="Arial"/>
          <w:sz w:val="22"/>
          <w:szCs w:val="22"/>
          <w:lang w:val="sl-SI" w:eastAsia="sl-SI"/>
        </w:rPr>
        <w:t xml:space="preserve">sa ter </w:t>
      </w:r>
      <w:r w:rsidR="001D0CF5" w:rsidRPr="00E14322">
        <w:rPr>
          <w:rFonts w:cs="Arial"/>
          <w:sz w:val="22"/>
          <w:szCs w:val="22"/>
          <w:lang w:val="sl-SI" w:eastAsia="sl-SI"/>
        </w:rPr>
        <w:t xml:space="preserve">bo pri tem </w:t>
      </w:r>
      <w:r w:rsidR="0097760B" w:rsidRPr="00E14322">
        <w:rPr>
          <w:rFonts w:cs="Arial"/>
          <w:sz w:val="22"/>
          <w:szCs w:val="22"/>
          <w:lang w:val="sl-SI" w:eastAsia="sl-SI"/>
        </w:rPr>
        <w:t>zasle</w:t>
      </w:r>
      <w:r w:rsidR="002321C2" w:rsidRPr="00E14322">
        <w:rPr>
          <w:rFonts w:cs="Arial"/>
          <w:sz w:val="22"/>
          <w:szCs w:val="22"/>
          <w:lang w:val="sl-SI" w:eastAsia="sl-SI"/>
        </w:rPr>
        <w:t>d</w:t>
      </w:r>
      <w:r w:rsidR="0097760B" w:rsidRPr="00E14322">
        <w:rPr>
          <w:rFonts w:cs="Arial"/>
          <w:sz w:val="22"/>
          <w:szCs w:val="22"/>
          <w:lang w:val="sl-SI" w:eastAsia="sl-SI"/>
        </w:rPr>
        <w:t>o</w:t>
      </w:r>
      <w:r w:rsidR="002321C2" w:rsidRPr="00E14322">
        <w:rPr>
          <w:rFonts w:cs="Arial"/>
          <w:sz w:val="22"/>
          <w:szCs w:val="22"/>
          <w:lang w:val="sl-SI" w:eastAsia="sl-SI"/>
        </w:rPr>
        <w:t>va</w:t>
      </w:r>
      <w:r w:rsidR="001D0CF5" w:rsidRPr="00E14322">
        <w:rPr>
          <w:rFonts w:cs="Arial"/>
          <w:sz w:val="22"/>
          <w:szCs w:val="22"/>
          <w:lang w:val="sl-SI" w:eastAsia="sl-SI"/>
        </w:rPr>
        <w:t>lo</w:t>
      </w:r>
      <w:r w:rsidR="002321C2" w:rsidRPr="00E14322">
        <w:rPr>
          <w:rFonts w:cs="Arial"/>
          <w:sz w:val="22"/>
          <w:szCs w:val="22"/>
          <w:lang w:val="sl-SI" w:eastAsia="sl-SI"/>
        </w:rPr>
        <w:t xml:space="preserve"> tako </w:t>
      </w:r>
      <w:r w:rsidR="00DE0A0D">
        <w:rPr>
          <w:rFonts w:cs="Arial"/>
          <w:sz w:val="22"/>
          <w:szCs w:val="22"/>
          <w:lang w:val="sl-SI" w:eastAsia="sl-SI"/>
        </w:rPr>
        <w:t>kakovost</w:t>
      </w:r>
      <w:r w:rsidR="00DE0A0D" w:rsidRPr="00E14322">
        <w:rPr>
          <w:rFonts w:cs="Arial"/>
          <w:sz w:val="22"/>
          <w:szCs w:val="22"/>
          <w:lang w:val="sl-SI" w:eastAsia="sl-SI"/>
        </w:rPr>
        <w:t xml:space="preserve"> </w:t>
      </w:r>
      <w:r w:rsidR="002321C2" w:rsidRPr="00E14322">
        <w:rPr>
          <w:rFonts w:cs="Arial"/>
          <w:sz w:val="22"/>
          <w:szCs w:val="22"/>
          <w:lang w:val="sl-SI" w:eastAsia="sl-SI"/>
        </w:rPr>
        <w:t>kot skladen regionalni razvoj</w:t>
      </w:r>
      <w:r w:rsidRPr="00E14322">
        <w:rPr>
          <w:rFonts w:cs="Arial"/>
          <w:sz w:val="22"/>
          <w:szCs w:val="22"/>
          <w:lang w:val="sl-SI" w:eastAsia="sl-SI"/>
        </w:rPr>
        <w:t>.</w:t>
      </w:r>
    </w:p>
    <w:p w14:paraId="4CF731FA" w14:textId="77777777" w:rsidR="00403F6E" w:rsidRPr="00E14322" w:rsidRDefault="00403F6E" w:rsidP="00403F6E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</w:p>
    <w:p w14:paraId="4245192A" w14:textId="09A29999" w:rsidR="00403F6E" w:rsidRPr="00E14322" w:rsidRDefault="00403F6E" w:rsidP="00403F6E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  <w:proofErr w:type="spellStart"/>
      <w:r w:rsidRPr="00E14322">
        <w:rPr>
          <w:rFonts w:cs="Arial"/>
          <w:b/>
          <w:bCs/>
          <w:sz w:val="22"/>
          <w:szCs w:val="22"/>
          <w:lang w:val="sl-SI" w:eastAsia="sl-SI"/>
        </w:rPr>
        <w:t>Časovnica</w:t>
      </w:r>
      <w:proofErr w:type="spellEnd"/>
      <w:r w:rsidRPr="00E14322">
        <w:rPr>
          <w:rFonts w:cs="Arial"/>
          <w:b/>
          <w:bCs/>
          <w:sz w:val="22"/>
          <w:szCs w:val="22"/>
          <w:lang w:val="sl-SI" w:eastAsia="sl-SI"/>
        </w:rPr>
        <w:t>:</w:t>
      </w:r>
      <w:r w:rsidRPr="00E14322">
        <w:rPr>
          <w:rFonts w:cs="Arial"/>
          <w:sz w:val="22"/>
          <w:szCs w:val="22"/>
          <w:lang w:val="sl-SI" w:eastAsia="sl-SI"/>
        </w:rPr>
        <w:t xml:space="preserve"> 2024–202</w:t>
      </w:r>
      <w:r w:rsidR="002321C2" w:rsidRPr="00E14322">
        <w:rPr>
          <w:rFonts w:cs="Arial"/>
          <w:sz w:val="22"/>
          <w:szCs w:val="22"/>
          <w:lang w:val="sl-SI" w:eastAsia="sl-SI"/>
        </w:rPr>
        <w:t>8</w:t>
      </w:r>
    </w:p>
    <w:p w14:paraId="6FE335D3" w14:textId="30B42A15" w:rsidR="00403F6E" w:rsidRPr="00E14322" w:rsidRDefault="00403F6E" w:rsidP="00403F6E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  <w:r w:rsidRPr="00E14322">
        <w:rPr>
          <w:rFonts w:cs="Arial"/>
          <w:b/>
          <w:bCs/>
          <w:sz w:val="22"/>
          <w:szCs w:val="22"/>
          <w:lang w:val="sl-SI" w:eastAsia="sl-SI"/>
        </w:rPr>
        <w:t>Kazalnik:</w:t>
      </w:r>
      <w:r w:rsidRPr="00E14322">
        <w:rPr>
          <w:rFonts w:cs="Arial"/>
          <w:sz w:val="22"/>
          <w:szCs w:val="22"/>
          <w:lang w:val="sl-SI" w:eastAsia="sl-SI"/>
        </w:rPr>
        <w:t xml:space="preserve"> </w:t>
      </w:r>
      <w:r w:rsidR="00DE0A0D">
        <w:rPr>
          <w:rFonts w:cs="Arial"/>
          <w:sz w:val="22"/>
          <w:szCs w:val="22"/>
          <w:lang w:val="sl-SI" w:eastAsia="sl-SI"/>
        </w:rPr>
        <w:t>š</w:t>
      </w:r>
      <w:r w:rsidRPr="00E14322">
        <w:rPr>
          <w:rFonts w:cs="Arial"/>
          <w:sz w:val="22"/>
          <w:szCs w:val="22"/>
          <w:lang w:val="sl-SI" w:eastAsia="sl-SI"/>
        </w:rPr>
        <w:t>tevilo</w:t>
      </w:r>
      <w:r w:rsidR="002321C2" w:rsidRPr="00E14322">
        <w:rPr>
          <w:rFonts w:cs="Arial"/>
          <w:sz w:val="22"/>
          <w:szCs w:val="22"/>
          <w:lang w:val="sl-SI" w:eastAsia="sl-SI"/>
        </w:rPr>
        <w:t xml:space="preserve"> sofinanciranih nevladnih organizacij na področju sodobnega plesa</w:t>
      </w:r>
      <w:r w:rsidR="00276940" w:rsidRPr="00E14322">
        <w:rPr>
          <w:rFonts w:cs="Arial"/>
          <w:sz w:val="22"/>
          <w:szCs w:val="22"/>
          <w:lang w:val="sl-SI" w:eastAsia="sl-SI"/>
        </w:rPr>
        <w:t xml:space="preserve"> na </w:t>
      </w:r>
      <w:r w:rsidR="00DE0A0D">
        <w:rPr>
          <w:rFonts w:cs="Arial"/>
          <w:sz w:val="22"/>
          <w:szCs w:val="22"/>
          <w:lang w:val="sl-SI" w:eastAsia="sl-SI"/>
        </w:rPr>
        <w:t xml:space="preserve">podlagi </w:t>
      </w:r>
      <w:r w:rsidR="00276940" w:rsidRPr="00E14322">
        <w:rPr>
          <w:rFonts w:cs="Arial"/>
          <w:sz w:val="22"/>
          <w:szCs w:val="22"/>
          <w:lang w:val="sl-SI" w:eastAsia="sl-SI"/>
        </w:rPr>
        <w:t>programske</w:t>
      </w:r>
      <w:r w:rsidR="00DE0A0D">
        <w:rPr>
          <w:rFonts w:cs="Arial"/>
          <w:sz w:val="22"/>
          <w:szCs w:val="22"/>
          <w:lang w:val="sl-SI" w:eastAsia="sl-SI"/>
        </w:rPr>
        <w:t>ga</w:t>
      </w:r>
      <w:r w:rsidR="00276940" w:rsidRPr="00E14322">
        <w:rPr>
          <w:rFonts w:cs="Arial"/>
          <w:sz w:val="22"/>
          <w:szCs w:val="22"/>
          <w:lang w:val="sl-SI" w:eastAsia="sl-SI"/>
        </w:rPr>
        <w:t>, večletne</w:t>
      </w:r>
      <w:r w:rsidR="00DE0A0D">
        <w:rPr>
          <w:rFonts w:cs="Arial"/>
          <w:sz w:val="22"/>
          <w:szCs w:val="22"/>
          <w:lang w:val="sl-SI" w:eastAsia="sl-SI"/>
        </w:rPr>
        <w:t>ga</w:t>
      </w:r>
      <w:r w:rsidR="00276940" w:rsidRPr="00E14322">
        <w:rPr>
          <w:rFonts w:cs="Arial"/>
          <w:sz w:val="22"/>
          <w:szCs w:val="22"/>
          <w:lang w:val="sl-SI" w:eastAsia="sl-SI"/>
        </w:rPr>
        <w:t xml:space="preserve"> in enoletne</w:t>
      </w:r>
      <w:r w:rsidR="00DE0A0D">
        <w:rPr>
          <w:rFonts w:cs="Arial"/>
          <w:sz w:val="22"/>
          <w:szCs w:val="22"/>
          <w:lang w:val="sl-SI" w:eastAsia="sl-SI"/>
        </w:rPr>
        <w:t>ga</w:t>
      </w:r>
      <w:r w:rsidR="00276940" w:rsidRPr="00E14322">
        <w:rPr>
          <w:rFonts w:cs="Arial"/>
          <w:sz w:val="22"/>
          <w:szCs w:val="22"/>
          <w:lang w:val="sl-SI" w:eastAsia="sl-SI"/>
        </w:rPr>
        <w:t xml:space="preserve"> razpis</w:t>
      </w:r>
      <w:r w:rsidR="00DE0A0D">
        <w:rPr>
          <w:rFonts w:cs="Arial"/>
          <w:sz w:val="22"/>
          <w:szCs w:val="22"/>
          <w:lang w:val="sl-SI" w:eastAsia="sl-SI"/>
        </w:rPr>
        <w:t>a</w:t>
      </w:r>
      <w:r w:rsidR="00276940" w:rsidRPr="00E14322">
        <w:rPr>
          <w:rFonts w:cs="Arial"/>
          <w:sz w:val="22"/>
          <w:szCs w:val="22"/>
          <w:lang w:val="sl-SI" w:eastAsia="sl-SI"/>
        </w:rPr>
        <w:t>.</w:t>
      </w:r>
      <w:r w:rsidR="002321C2" w:rsidRPr="00E14322">
        <w:rPr>
          <w:rFonts w:cs="Arial"/>
          <w:sz w:val="22"/>
          <w:szCs w:val="22"/>
          <w:lang w:val="sl-SI" w:eastAsia="sl-SI"/>
        </w:rPr>
        <w:t xml:space="preserve"> </w:t>
      </w:r>
    </w:p>
    <w:p w14:paraId="7A94CA1F" w14:textId="77777777" w:rsidR="00403F6E" w:rsidRPr="00E14322" w:rsidRDefault="00403F6E" w:rsidP="00403F6E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</w:p>
    <w:p w14:paraId="35217711" w14:textId="77777777" w:rsidR="00703923" w:rsidRPr="00E14322" w:rsidRDefault="00703923" w:rsidP="004F127C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5FE19EFE" w14:textId="77777777" w:rsidR="00703923" w:rsidRPr="00E14322" w:rsidRDefault="00703923" w:rsidP="004F127C">
      <w:pPr>
        <w:pStyle w:val="Naslov2"/>
        <w:spacing w:before="0"/>
        <w:jc w:val="both"/>
        <w:rPr>
          <w:rFonts w:ascii="Arial" w:hAnsi="Arial" w:cs="Arial"/>
          <w:color w:val="auto"/>
          <w:lang w:val="sl-SI"/>
        </w:rPr>
      </w:pPr>
      <w:r w:rsidRPr="00E14322">
        <w:rPr>
          <w:rFonts w:ascii="Arial" w:hAnsi="Arial" w:cs="Arial"/>
          <w:b/>
          <w:bCs/>
          <w:color w:val="auto"/>
          <w:sz w:val="32"/>
          <w:szCs w:val="32"/>
          <w:lang w:val="sl-SI"/>
        </w:rPr>
        <w:t>Razvojni cilj 2: Internacionalizacija</w:t>
      </w:r>
    </w:p>
    <w:p w14:paraId="49DD3A43" w14:textId="77777777" w:rsidR="00703923" w:rsidRPr="00E14322" w:rsidRDefault="00703923" w:rsidP="004F127C">
      <w:pPr>
        <w:jc w:val="both"/>
        <w:rPr>
          <w:rFonts w:cs="Arial"/>
          <w:lang w:val="sl-SI"/>
        </w:rPr>
      </w:pPr>
    </w:p>
    <w:p w14:paraId="471107B6" w14:textId="7A70235D" w:rsidR="00703923" w:rsidRPr="00E14322" w:rsidRDefault="00703923" w:rsidP="004F127C">
      <w:pPr>
        <w:pStyle w:val="Naslov4"/>
        <w:spacing w:before="0"/>
        <w:jc w:val="both"/>
        <w:rPr>
          <w:rFonts w:ascii="Arial" w:hAnsi="Arial" w:cs="Arial"/>
          <w:i w:val="0"/>
          <w:iCs w:val="0"/>
          <w:color w:val="auto"/>
          <w:lang w:val="sl-SI"/>
        </w:rPr>
      </w:pPr>
      <w:r w:rsidRPr="00E14322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  <w:lang w:val="sl-SI"/>
        </w:rPr>
        <w:t>Ukrep</w:t>
      </w:r>
      <w:r w:rsidR="00C6426A" w:rsidRPr="00E14322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  <w:lang w:val="sl-SI"/>
        </w:rPr>
        <w:t xml:space="preserve"> 2.1</w:t>
      </w:r>
      <w:r w:rsidRPr="00E14322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  <w:lang w:val="sl-SI"/>
        </w:rPr>
        <w:t>: Sofinanciranje projektov</w:t>
      </w:r>
      <w:r w:rsidR="008D11C7" w:rsidRPr="00E14322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  <w:lang w:val="sl-SI"/>
        </w:rPr>
        <w:t xml:space="preserve"> za spodbujanje mednarodnega sodelovanja </w:t>
      </w:r>
      <w:r w:rsidRPr="00E14322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  <w:lang w:val="sl-SI"/>
        </w:rPr>
        <w:t xml:space="preserve"> (mobilnost, gostovanja, izmenjave, </w:t>
      </w:r>
      <w:r w:rsidR="009C7891" w:rsidRPr="00E14322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  <w:lang w:val="sl-SI"/>
        </w:rPr>
        <w:t xml:space="preserve">koprodukcije, </w:t>
      </w:r>
      <w:r w:rsidRPr="00E14322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  <w:lang w:val="sl-SI"/>
        </w:rPr>
        <w:t>rezidence, mreženje</w:t>
      </w:r>
      <w:r w:rsidR="009C7891" w:rsidRPr="00E14322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  <w:lang w:val="sl-SI"/>
        </w:rPr>
        <w:t>, mednarodni festivali</w:t>
      </w:r>
      <w:r w:rsidRPr="00E14322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  <w:lang w:val="sl-SI"/>
        </w:rPr>
        <w:t>)</w:t>
      </w:r>
    </w:p>
    <w:p w14:paraId="36B6F54F" w14:textId="77C4682A" w:rsidR="008D11C7" w:rsidRPr="00E14322" w:rsidRDefault="008D11C7" w:rsidP="004F127C">
      <w:pPr>
        <w:pStyle w:val="Navadensplet"/>
        <w:spacing w:before="0" w:beforeAutospacing="0" w:after="0" w:afterAutospacing="0"/>
        <w:jc w:val="both"/>
        <w:rPr>
          <w:rFonts w:ascii="Arial" w:hAnsi="Arial" w:cs="Arial"/>
        </w:rPr>
      </w:pPr>
      <w:r w:rsidRPr="00E14322">
        <w:rPr>
          <w:rFonts w:ascii="Arial" w:hAnsi="Arial" w:cs="Arial"/>
          <w:sz w:val="22"/>
          <w:szCs w:val="22"/>
        </w:rPr>
        <w:t xml:space="preserve">Področje sodobnega plesa se skladno s smernicami celostne kulturne politike na mednarodnem področju osredotoča na vključevanje v regijske, evropske in </w:t>
      </w:r>
      <w:r w:rsidR="00DE0A0D">
        <w:rPr>
          <w:rFonts w:ascii="Arial" w:hAnsi="Arial" w:cs="Arial"/>
          <w:sz w:val="22"/>
          <w:szCs w:val="22"/>
        </w:rPr>
        <w:t>druge</w:t>
      </w:r>
      <w:r w:rsidR="00DE0A0D" w:rsidRPr="00E14322">
        <w:rPr>
          <w:rFonts w:ascii="Arial" w:hAnsi="Arial" w:cs="Arial"/>
          <w:sz w:val="22"/>
          <w:szCs w:val="22"/>
        </w:rPr>
        <w:t xml:space="preserve"> </w:t>
      </w:r>
      <w:r w:rsidRPr="00E14322">
        <w:rPr>
          <w:rFonts w:ascii="Arial" w:hAnsi="Arial" w:cs="Arial"/>
          <w:sz w:val="22"/>
          <w:szCs w:val="22"/>
        </w:rPr>
        <w:t xml:space="preserve">mednarodne projekte, mreže oziroma platforme. Posebna pozornost bo namenjena tudi krepitvi </w:t>
      </w:r>
      <w:r w:rsidR="00DE0A0D" w:rsidRPr="00E14322">
        <w:rPr>
          <w:rFonts w:ascii="Arial" w:hAnsi="Arial" w:cs="Arial"/>
          <w:sz w:val="22"/>
          <w:szCs w:val="22"/>
        </w:rPr>
        <w:t xml:space="preserve">mednarodnih </w:t>
      </w:r>
      <w:r w:rsidRPr="00E14322">
        <w:rPr>
          <w:rFonts w:ascii="Arial" w:hAnsi="Arial" w:cs="Arial"/>
          <w:sz w:val="22"/>
          <w:szCs w:val="22"/>
        </w:rPr>
        <w:t>festivalov. Cilj se bo razvijal skladno z vidiki zelenega prehoda, podnebne pravičnosti in trajnostne produkcije. Uresničeval se bo prek pozivov oziroma razpis</w:t>
      </w:r>
      <w:r w:rsidR="00E77AE1" w:rsidRPr="00E14322">
        <w:rPr>
          <w:rFonts w:ascii="Arial" w:hAnsi="Arial" w:cs="Arial"/>
          <w:sz w:val="22"/>
          <w:szCs w:val="22"/>
        </w:rPr>
        <w:t>ov</w:t>
      </w:r>
      <w:r w:rsidRPr="00E14322">
        <w:rPr>
          <w:rFonts w:ascii="Arial" w:hAnsi="Arial" w:cs="Arial"/>
          <w:sz w:val="22"/>
          <w:szCs w:val="22"/>
        </w:rPr>
        <w:t xml:space="preserve"> za mobilnost, gostovanja</w:t>
      </w:r>
      <w:r w:rsidR="00D23FA1" w:rsidRPr="00E14322">
        <w:rPr>
          <w:rFonts w:ascii="Arial" w:hAnsi="Arial" w:cs="Arial"/>
          <w:sz w:val="22"/>
          <w:szCs w:val="22"/>
        </w:rPr>
        <w:t xml:space="preserve">, </w:t>
      </w:r>
      <w:r w:rsidRPr="00E14322">
        <w:rPr>
          <w:rFonts w:ascii="Arial" w:hAnsi="Arial" w:cs="Arial"/>
          <w:sz w:val="22"/>
          <w:szCs w:val="22"/>
        </w:rPr>
        <w:t>rezidenčne programe</w:t>
      </w:r>
      <w:r w:rsidR="00D23FA1" w:rsidRPr="00E14322">
        <w:rPr>
          <w:rFonts w:ascii="Arial" w:hAnsi="Arial" w:cs="Arial"/>
          <w:sz w:val="22"/>
          <w:szCs w:val="22"/>
        </w:rPr>
        <w:t xml:space="preserve"> </w:t>
      </w:r>
      <w:r w:rsidR="00E5282B">
        <w:rPr>
          <w:rFonts w:ascii="Arial" w:hAnsi="Arial" w:cs="Arial"/>
          <w:sz w:val="22"/>
          <w:szCs w:val="22"/>
        </w:rPr>
        <w:t>in</w:t>
      </w:r>
      <w:r w:rsidR="00E5282B" w:rsidRPr="00E14322">
        <w:rPr>
          <w:rFonts w:ascii="Arial" w:hAnsi="Arial" w:cs="Arial"/>
          <w:sz w:val="22"/>
          <w:szCs w:val="22"/>
        </w:rPr>
        <w:t xml:space="preserve"> </w:t>
      </w:r>
      <w:r w:rsidR="00D23FA1" w:rsidRPr="00E14322">
        <w:rPr>
          <w:rFonts w:ascii="Arial" w:hAnsi="Arial" w:cs="Arial"/>
          <w:sz w:val="22"/>
          <w:szCs w:val="22"/>
        </w:rPr>
        <w:t>podpore sektorju pri uspešnem pridobivanju evropskih sredstev iz programa Ustvarjalna Evropa</w:t>
      </w:r>
      <w:r w:rsidRPr="00E14322">
        <w:rPr>
          <w:rFonts w:ascii="Arial" w:hAnsi="Arial" w:cs="Arial"/>
          <w:sz w:val="22"/>
          <w:szCs w:val="22"/>
        </w:rPr>
        <w:t xml:space="preserve"> ter </w:t>
      </w:r>
      <w:r w:rsidR="00E77AE1" w:rsidRPr="00E14322">
        <w:rPr>
          <w:rFonts w:ascii="Arial" w:hAnsi="Arial" w:cs="Arial"/>
          <w:sz w:val="22"/>
          <w:szCs w:val="22"/>
        </w:rPr>
        <w:t xml:space="preserve">prek </w:t>
      </w:r>
      <w:r w:rsidRPr="00E14322">
        <w:rPr>
          <w:rFonts w:ascii="Arial" w:hAnsi="Arial" w:cs="Arial"/>
          <w:sz w:val="22"/>
          <w:szCs w:val="22"/>
        </w:rPr>
        <w:t>ustrezni</w:t>
      </w:r>
      <w:r w:rsidR="00E77AE1" w:rsidRPr="00E14322">
        <w:rPr>
          <w:rFonts w:ascii="Arial" w:hAnsi="Arial" w:cs="Arial"/>
          <w:sz w:val="22"/>
          <w:szCs w:val="22"/>
        </w:rPr>
        <w:t>h</w:t>
      </w:r>
      <w:r w:rsidRPr="00E14322">
        <w:rPr>
          <w:rFonts w:ascii="Arial" w:hAnsi="Arial" w:cs="Arial"/>
          <w:sz w:val="22"/>
          <w:szCs w:val="22"/>
        </w:rPr>
        <w:t xml:space="preserve"> podporni</w:t>
      </w:r>
      <w:r w:rsidR="00E77AE1" w:rsidRPr="00E14322">
        <w:rPr>
          <w:rFonts w:ascii="Arial" w:hAnsi="Arial" w:cs="Arial"/>
          <w:sz w:val="22"/>
          <w:szCs w:val="22"/>
        </w:rPr>
        <w:t>h</w:t>
      </w:r>
      <w:r w:rsidRPr="00E14322">
        <w:rPr>
          <w:rFonts w:ascii="Arial" w:hAnsi="Arial" w:cs="Arial"/>
          <w:sz w:val="22"/>
          <w:szCs w:val="22"/>
        </w:rPr>
        <w:t xml:space="preserve"> mehanizm</w:t>
      </w:r>
      <w:r w:rsidR="00E77AE1" w:rsidRPr="00E14322">
        <w:rPr>
          <w:rFonts w:ascii="Arial" w:hAnsi="Arial" w:cs="Arial"/>
          <w:sz w:val="22"/>
          <w:szCs w:val="22"/>
        </w:rPr>
        <w:t>ov</w:t>
      </w:r>
      <w:r w:rsidRPr="00E14322">
        <w:rPr>
          <w:rFonts w:ascii="Arial" w:hAnsi="Arial" w:cs="Arial"/>
          <w:sz w:val="22"/>
          <w:szCs w:val="22"/>
        </w:rPr>
        <w:t xml:space="preserve"> za ustvarjalce, NVO in javni zavod na področju sodobnega plesa.</w:t>
      </w:r>
      <w:r w:rsidR="00C55802" w:rsidRPr="00E14322">
        <w:rPr>
          <w:rFonts w:ascii="Arial" w:hAnsi="Arial" w:cs="Arial"/>
          <w:sz w:val="22"/>
          <w:szCs w:val="22"/>
        </w:rPr>
        <w:t xml:space="preserve"> </w:t>
      </w:r>
    </w:p>
    <w:p w14:paraId="27BD989D" w14:textId="3EB38DD7" w:rsidR="009C7891" w:rsidRPr="00E14322" w:rsidRDefault="009C7891" w:rsidP="004F127C">
      <w:pPr>
        <w:pStyle w:val="Naslov4"/>
        <w:spacing w:before="0"/>
        <w:jc w:val="both"/>
        <w:rPr>
          <w:rFonts w:ascii="Arial" w:hAnsi="Arial" w:cs="Arial"/>
          <w:b/>
          <w:bCs/>
          <w:color w:val="auto"/>
          <w:sz w:val="22"/>
          <w:szCs w:val="22"/>
          <w:lang w:val="sl-SI"/>
        </w:rPr>
      </w:pPr>
    </w:p>
    <w:p w14:paraId="7361B61E" w14:textId="35918A98" w:rsidR="00703923" w:rsidRPr="00E14322" w:rsidRDefault="00703923" w:rsidP="004F127C">
      <w:pPr>
        <w:pStyle w:val="Naslov4"/>
        <w:spacing w:before="0"/>
        <w:jc w:val="both"/>
        <w:rPr>
          <w:rFonts w:ascii="Arial" w:hAnsi="Arial" w:cs="Arial"/>
          <w:i w:val="0"/>
          <w:iCs w:val="0"/>
          <w:color w:val="auto"/>
          <w:sz w:val="22"/>
          <w:szCs w:val="22"/>
          <w:lang w:val="sl-SI"/>
        </w:rPr>
      </w:pPr>
      <w:proofErr w:type="spellStart"/>
      <w:r w:rsidRPr="00E14322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  <w:lang w:val="sl-SI"/>
        </w:rPr>
        <w:t>Časovnica</w:t>
      </w:r>
      <w:proofErr w:type="spellEnd"/>
      <w:r w:rsidRPr="00E14322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  <w:lang w:val="sl-SI"/>
        </w:rPr>
        <w:t xml:space="preserve">: </w:t>
      </w:r>
      <w:r w:rsidRPr="00E14322">
        <w:rPr>
          <w:rFonts w:ascii="Arial" w:hAnsi="Arial" w:cs="Arial"/>
          <w:i w:val="0"/>
          <w:iCs w:val="0"/>
          <w:color w:val="auto"/>
          <w:sz w:val="22"/>
          <w:szCs w:val="22"/>
          <w:lang w:val="sl-SI"/>
        </w:rPr>
        <w:t>202</w:t>
      </w:r>
      <w:r w:rsidR="002C5A62" w:rsidRPr="00E14322">
        <w:rPr>
          <w:rFonts w:ascii="Arial" w:hAnsi="Arial" w:cs="Arial"/>
          <w:i w:val="0"/>
          <w:iCs w:val="0"/>
          <w:color w:val="auto"/>
          <w:sz w:val="22"/>
          <w:szCs w:val="22"/>
          <w:lang w:val="sl-SI"/>
        </w:rPr>
        <w:t>4</w:t>
      </w:r>
      <w:r w:rsidR="001A02EF" w:rsidRPr="00E14322">
        <w:rPr>
          <w:rFonts w:ascii="Arial" w:hAnsi="Arial" w:cs="Arial"/>
          <w:i w:val="0"/>
          <w:iCs w:val="0"/>
          <w:color w:val="auto"/>
          <w:sz w:val="22"/>
          <w:szCs w:val="22"/>
          <w:lang w:val="sl-SI"/>
        </w:rPr>
        <w:t>–</w:t>
      </w:r>
      <w:r w:rsidRPr="00E14322">
        <w:rPr>
          <w:rFonts w:ascii="Arial" w:hAnsi="Arial" w:cs="Arial"/>
          <w:i w:val="0"/>
          <w:iCs w:val="0"/>
          <w:color w:val="auto"/>
          <w:sz w:val="22"/>
          <w:szCs w:val="22"/>
          <w:lang w:val="sl-SI"/>
        </w:rPr>
        <w:t>202</w:t>
      </w:r>
      <w:r w:rsidR="009C7891" w:rsidRPr="00E14322">
        <w:rPr>
          <w:rFonts w:ascii="Arial" w:hAnsi="Arial" w:cs="Arial"/>
          <w:i w:val="0"/>
          <w:iCs w:val="0"/>
          <w:color w:val="auto"/>
          <w:sz w:val="22"/>
          <w:szCs w:val="22"/>
          <w:lang w:val="sl-SI"/>
        </w:rPr>
        <w:t>8</w:t>
      </w:r>
      <w:r w:rsidR="00E5282B">
        <w:rPr>
          <w:rFonts w:ascii="Arial" w:hAnsi="Arial" w:cs="Arial"/>
          <w:i w:val="0"/>
          <w:iCs w:val="0"/>
          <w:color w:val="auto"/>
          <w:sz w:val="22"/>
          <w:szCs w:val="22"/>
          <w:lang w:val="sl-SI"/>
        </w:rPr>
        <w:t>.</w:t>
      </w:r>
      <w:r w:rsidR="001A02EF" w:rsidRPr="00E14322">
        <w:rPr>
          <w:rFonts w:ascii="Arial" w:hAnsi="Arial" w:cs="Arial"/>
          <w:i w:val="0"/>
          <w:iCs w:val="0"/>
          <w:color w:val="auto"/>
          <w:sz w:val="22"/>
          <w:szCs w:val="22"/>
          <w:lang w:val="sl-SI"/>
        </w:rPr>
        <w:t xml:space="preserve"> </w:t>
      </w:r>
    </w:p>
    <w:p w14:paraId="34018878" w14:textId="043FF3E1" w:rsidR="00703923" w:rsidRPr="00E14322" w:rsidRDefault="00703923" w:rsidP="004F127C">
      <w:pPr>
        <w:pStyle w:val="Naslov4"/>
        <w:spacing w:before="0"/>
        <w:jc w:val="both"/>
        <w:rPr>
          <w:rFonts w:ascii="Arial" w:hAnsi="Arial" w:cs="Arial"/>
          <w:i w:val="0"/>
          <w:iCs w:val="0"/>
          <w:color w:val="auto"/>
          <w:sz w:val="22"/>
          <w:szCs w:val="22"/>
          <w:lang w:val="sl-SI"/>
        </w:rPr>
      </w:pPr>
      <w:r w:rsidRPr="00E14322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  <w:lang w:val="sl-SI"/>
        </w:rPr>
        <w:t>Kazalniki</w:t>
      </w:r>
      <w:r w:rsidR="008D11C7" w:rsidRPr="00E14322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  <w:lang w:val="sl-SI"/>
        </w:rPr>
        <w:t>:</w:t>
      </w:r>
      <w:r w:rsidR="008D11C7" w:rsidRPr="00E14322">
        <w:rPr>
          <w:rFonts w:ascii="Arial" w:hAnsi="Arial" w:cs="Arial"/>
          <w:b/>
          <w:bCs/>
          <w:color w:val="auto"/>
          <w:sz w:val="22"/>
          <w:szCs w:val="22"/>
          <w:lang w:val="sl-SI"/>
        </w:rPr>
        <w:t xml:space="preserve"> </w:t>
      </w:r>
      <w:r w:rsidR="00E5282B">
        <w:rPr>
          <w:rFonts w:ascii="Arial" w:hAnsi="Arial" w:cs="Arial"/>
          <w:i w:val="0"/>
          <w:iCs w:val="0"/>
          <w:color w:val="auto"/>
          <w:sz w:val="22"/>
          <w:szCs w:val="22"/>
          <w:lang w:val="sl-SI"/>
        </w:rPr>
        <w:t>š</w:t>
      </w:r>
      <w:r w:rsidR="009C7891" w:rsidRPr="00E14322">
        <w:rPr>
          <w:rFonts w:ascii="Arial" w:hAnsi="Arial" w:cs="Arial"/>
          <w:i w:val="0"/>
          <w:iCs w:val="0"/>
          <w:color w:val="auto"/>
          <w:sz w:val="22"/>
          <w:szCs w:val="22"/>
          <w:lang w:val="sl-SI"/>
        </w:rPr>
        <w:t>tevilo razpisov in pozivov za podporo mednarodnega sodelovanja</w:t>
      </w:r>
      <w:r w:rsidR="00E5282B">
        <w:rPr>
          <w:rFonts w:ascii="Arial" w:hAnsi="Arial" w:cs="Arial"/>
          <w:i w:val="0"/>
          <w:iCs w:val="0"/>
          <w:color w:val="auto"/>
          <w:sz w:val="22"/>
          <w:szCs w:val="22"/>
          <w:lang w:val="sl-SI"/>
        </w:rPr>
        <w:t>,</w:t>
      </w:r>
      <w:r w:rsidR="008D11C7" w:rsidRPr="00E14322">
        <w:rPr>
          <w:rFonts w:ascii="Arial" w:hAnsi="Arial" w:cs="Arial"/>
          <w:i w:val="0"/>
          <w:iCs w:val="0"/>
          <w:color w:val="auto"/>
          <w:sz w:val="22"/>
          <w:szCs w:val="22"/>
          <w:lang w:val="sl-SI"/>
        </w:rPr>
        <w:t xml:space="preserve"> š</w:t>
      </w:r>
      <w:r w:rsidRPr="00E14322">
        <w:rPr>
          <w:rFonts w:ascii="Arial" w:hAnsi="Arial" w:cs="Arial"/>
          <w:i w:val="0"/>
          <w:iCs w:val="0"/>
          <w:color w:val="auto"/>
          <w:sz w:val="22"/>
          <w:szCs w:val="22"/>
          <w:lang w:val="sl-SI"/>
        </w:rPr>
        <w:t xml:space="preserve">tevilo podprtih </w:t>
      </w:r>
      <w:r w:rsidR="009C7891" w:rsidRPr="00E14322">
        <w:rPr>
          <w:rFonts w:ascii="Arial" w:hAnsi="Arial" w:cs="Arial"/>
          <w:i w:val="0"/>
          <w:iCs w:val="0"/>
          <w:color w:val="auto"/>
          <w:sz w:val="22"/>
          <w:szCs w:val="22"/>
          <w:lang w:val="sl-SI"/>
        </w:rPr>
        <w:t xml:space="preserve">mednarodnih </w:t>
      </w:r>
      <w:r w:rsidRPr="00E14322">
        <w:rPr>
          <w:rFonts w:ascii="Arial" w:hAnsi="Arial" w:cs="Arial"/>
          <w:i w:val="0"/>
          <w:iCs w:val="0"/>
          <w:color w:val="auto"/>
          <w:sz w:val="22"/>
          <w:szCs w:val="22"/>
          <w:lang w:val="sl-SI"/>
        </w:rPr>
        <w:t>projektov s področja sodobnega plesa</w:t>
      </w:r>
      <w:r w:rsidR="00E5282B">
        <w:rPr>
          <w:rFonts w:ascii="Arial" w:hAnsi="Arial" w:cs="Arial"/>
          <w:i w:val="0"/>
          <w:iCs w:val="0"/>
          <w:color w:val="auto"/>
          <w:sz w:val="22"/>
          <w:szCs w:val="22"/>
          <w:lang w:val="sl-SI"/>
        </w:rPr>
        <w:t>,</w:t>
      </w:r>
      <w:r w:rsidR="008D11C7" w:rsidRPr="00E14322">
        <w:rPr>
          <w:rFonts w:ascii="Arial" w:hAnsi="Arial" w:cs="Arial"/>
          <w:i w:val="0"/>
          <w:iCs w:val="0"/>
          <w:color w:val="auto"/>
          <w:sz w:val="22"/>
          <w:szCs w:val="22"/>
          <w:lang w:val="sl-SI"/>
        </w:rPr>
        <w:t xml:space="preserve"> š</w:t>
      </w:r>
      <w:r w:rsidRPr="00E14322">
        <w:rPr>
          <w:rFonts w:ascii="Arial" w:hAnsi="Arial" w:cs="Arial"/>
          <w:i w:val="0"/>
          <w:iCs w:val="0"/>
          <w:color w:val="auto"/>
          <w:sz w:val="22"/>
          <w:szCs w:val="22"/>
          <w:lang w:val="sl-SI"/>
        </w:rPr>
        <w:t>tevilo podprtih izmenjav, mobilnosti in gostovanj s področja sodobnega plesa</w:t>
      </w:r>
      <w:r w:rsidR="008D11C7" w:rsidRPr="00E14322">
        <w:rPr>
          <w:rFonts w:ascii="Arial" w:hAnsi="Arial" w:cs="Arial"/>
          <w:i w:val="0"/>
          <w:iCs w:val="0"/>
          <w:color w:val="auto"/>
          <w:sz w:val="22"/>
          <w:szCs w:val="22"/>
          <w:lang w:val="sl-SI"/>
        </w:rPr>
        <w:t>.</w:t>
      </w:r>
    </w:p>
    <w:p w14:paraId="6A67D316" w14:textId="77777777" w:rsidR="008F2DC8" w:rsidRPr="00E14322" w:rsidRDefault="008F2DC8" w:rsidP="008F2DC8">
      <w:pPr>
        <w:spacing w:line="240" w:lineRule="auto"/>
        <w:jc w:val="both"/>
        <w:rPr>
          <w:rFonts w:cs="Arial"/>
          <w:b/>
          <w:bCs/>
          <w:sz w:val="22"/>
          <w:szCs w:val="22"/>
          <w:lang w:val="sl-SI" w:eastAsia="sl-SI"/>
        </w:rPr>
      </w:pPr>
    </w:p>
    <w:p w14:paraId="66774281" w14:textId="247BA361" w:rsidR="008F2DC8" w:rsidRPr="00E14322" w:rsidRDefault="004B58FE" w:rsidP="008F2DC8">
      <w:pPr>
        <w:spacing w:line="240" w:lineRule="auto"/>
        <w:jc w:val="both"/>
        <w:rPr>
          <w:rFonts w:cs="Arial"/>
          <w:b/>
          <w:bCs/>
          <w:sz w:val="22"/>
          <w:szCs w:val="22"/>
          <w:lang w:val="sl-SI" w:eastAsia="sl-SI"/>
        </w:rPr>
      </w:pPr>
      <w:r w:rsidRPr="00E14322">
        <w:rPr>
          <w:rFonts w:cs="Arial"/>
          <w:b/>
          <w:bCs/>
          <w:sz w:val="22"/>
          <w:szCs w:val="22"/>
          <w:lang w:val="sl-SI" w:eastAsia="sl-SI"/>
        </w:rPr>
        <w:t xml:space="preserve">Ukrep 2.2: </w:t>
      </w:r>
      <w:r w:rsidR="008F2DC8" w:rsidRPr="00E14322">
        <w:rPr>
          <w:rFonts w:cs="Arial"/>
          <w:b/>
          <w:bCs/>
          <w:sz w:val="22"/>
          <w:szCs w:val="22"/>
          <w:lang w:val="sl-SI" w:eastAsia="sl-SI"/>
        </w:rPr>
        <w:t>S</w:t>
      </w:r>
      <w:r w:rsidRPr="00E14322">
        <w:rPr>
          <w:rFonts w:cs="Arial"/>
          <w:b/>
          <w:bCs/>
          <w:sz w:val="22"/>
          <w:szCs w:val="22"/>
          <w:lang w:val="sl-SI" w:eastAsia="sl-SI"/>
        </w:rPr>
        <w:t>istematičn</w:t>
      </w:r>
      <w:r w:rsidR="008F2DC8" w:rsidRPr="00E14322">
        <w:rPr>
          <w:rFonts w:cs="Arial"/>
          <w:b/>
          <w:bCs/>
          <w:sz w:val="22"/>
          <w:szCs w:val="22"/>
          <w:lang w:val="sl-SI" w:eastAsia="sl-SI"/>
        </w:rPr>
        <w:t>a</w:t>
      </w:r>
      <w:r w:rsidRPr="00E14322">
        <w:rPr>
          <w:rFonts w:cs="Arial"/>
          <w:b/>
          <w:bCs/>
          <w:sz w:val="22"/>
          <w:szCs w:val="22"/>
          <w:lang w:val="sl-SI" w:eastAsia="sl-SI"/>
        </w:rPr>
        <w:t xml:space="preserve"> podpor</w:t>
      </w:r>
      <w:r w:rsidR="008F2DC8" w:rsidRPr="00E14322">
        <w:rPr>
          <w:rFonts w:cs="Arial"/>
          <w:b/>
          <w:bCs/>
          <w:sz w:val="22"/>
          <w:szCs w:val="22"/>
          <w:lang w:val="sl-SI" w:eastAsia="sl-SI"/>
        </w:rPr>
        <w:t>a</w:t>
      </w:r>
      <w:r w:rsidRPr="00E14322">
        <w:rPr>
          <w:rFonts w:cs="Arial"/>
          <w:b/>
          <w:bCs/>
          <w:sz w:val="22"/>
          <w:szCs w:val="22"/>
          <w:lang w:val="sl-SI" w:eastAsia="sl-SI"/>
        </w:rPr>
        <w:t xml:space="preserve"> mednarodnemu uveljavljanju kulture </w:t>
      </w:r>
      <w:r w:rsidR="008F2DC8" w:rsidRPr="00E14322">
        <w:rPr>
          <w:rFonts w:cs="Arial"/>
          <w:b/>
          <w:bCs/>
          <w:sz w:val="22"/>
          <w:szCs w:val="22"/>
          <w:lang w:val="sl-SI" w:eastAsia="sl-SI"/>
        </w:rPr>
        <w:t>s fokusom na sodobn</w:t>
      </w:r>
      <w:r w:rsidR="008D2613" w:rsidRPr="00E14322">
        <w:rPr>
          <w:rFonts w:cs="Arial"/>
          <w:b/>
          <w:bCs/>
          <w:sz w:val="22"/>
          <w:szCs w:val="22"/>
          <w:lang w:val="sl-SI" w:eastAsia="sl-SI"/>
        </w:rPr>
        <w:t>em</w:t>
      </w:r>
      <w:r w:rsidR="008F2DC8" w:rsidRPr="00E14322">
        <w:rPr>
          <w:rFonts w:cs="Arial"/>
          <w:b/>
          <w:bCs/>
          <w:sz w:val="22"/>
          <w:szCs w:val="22"/>
          <w:lang w:val="sl-SI" w:eastAsia="sl-SI"/>
        </w:rPr>
        <w:t xml:space="preserve"> ples</w:t>
      </w:r>
      <w:r w:rsidR="008D2613" w:rsidRPr="00E14322">
        <w:rPr>
          <w:rFonts w:cs="Arial"/>
          <w:b/>
          <w:bCs/>
          <w:sz w:val="22"/>
          <w:szCs w:val="22"/>
          <w:lang w:val="sl-SI" w:eastAsia="sl-SI"/>
        </w:rPr>
        <w:t>u</w:t>
      </w:r>
      <w:r w:rsidRPr="00E14322">
        <w:rPr>
          <w:rFonts w:cs="Arial"/>
          <w:b/>
          <w:bCs/>
          <w:sz w:val="22"/>
          <w:szCs w:val="22"/>
          <w:lang w:val="sl-SI" w:eastAsia="sl-SI"/>
        </w:rPr>
        <w:t xml:space="preserve"> </w:t>
      </w:r>
    </w:p>
    <w:p w14:paraId="5D5C5E4D" w14:textId="36379342" w:rsidR="008F2DC8" w:rsidRPr="00E14322" w:rsidRDefault="008F2DC8" w:rsidP="008F2DC8">
      <w:pPr>
        <w:spacing w:line="240" w:lineRule="auto"/>
        <w:jc w:val="both"/>
        <w:rPr>
          <w:rFonts w:cs="Arial"/>
          <w:b/>
          <w:bCs/>
          <w:sz w:val="22"/>
          <w:szCs w:val="22"/>
          <w:lang w:val="sl-SI" w:eastAsia="sl-SI"/>
        </w:rPr>
      </w:pPr>
      <w:r w:rsidRPr="00E14322">
        <w:rPr>
          <w:rFonts w:cs="Arial"/>
          <w:sz w:val="22"/>
          <w:szCs w:val="22"/>
          <w:lang w:val="sl-SI"/>
        </w:rPr>
        <w:t xml:space="preserve">Ministrstvo za zunanje in evropske zadeve v sodelovanju z </w:t>
      </w:r>
      <w:r w:rsidR="00D02C5A" w:rsidRPr="00E14322">
        <w:rPr>
          <w:rFonts w:cs="Arial"/>
          <w:sz w:val="22"/>
          <w:szCs w:val="22"/>
          <w:lang w:val="sl-SI"/>
        </w:rPr>
        <w:t>M</w:t>
      </w:r>
      <w:r w:rsidRPr="00E14322">
        <w:rPr>
          <w:rFonts w:cs="Arial"/>
          <w:sz w:val="22"/>
          <w:szCs w:val="22"/>
          <w:lang w:val="sl-SI"/>
        </w:rPr>
        <w:t>inistrstvom</w:t>
      </w:r>
      <w:r w:rsidR="00D02C5A" w:rsidRPr="00E14322">
        <w:rPr>
          <w:rFonts w:cs="Arial"/>
          <w:sz w:val="22"/>
          <w:szCs w:val="22"/>
          <w:lang w:val="sl-SI"/>
        </w:rPr>
        <w:t xml:space="preserve"> za kulturo</w:t>
      </w:r>
      <w:r w:rsidR="00042B4B" w:rsidRPr="00E14322">
        <w:rPr>
          <w:rFonts w:cs="Arial"/>
          <w:sz w:val="22"/>
          <w:szCs w:val="22"/>
          <w:lang w:val="sl-SI"/>
        </w:rPr>
        <w:t xml:space="preserve"> nudi sistematično zunanjepolitično podporo kulturi</w:t>
      </w:r>
      <w:r w:rsidRPr="00E14322">
        <w:rPr>
          <w:rFonts w:cs="Arial"/>
          <w:sz w:val="22"/>
          <w:szCs w:val="22"/>
          <w:lang w:val="sl-SI"/>
        </w:rPr>
        <w:t xml:space="preserve"> prek sofinanciranja in širitve kulturno-</w:t>
      </w:r>
      <w:r w:rsidRPr="00E14322">
        <w:rPr>
          <w:rFonts w:cs="Arial"/>
          <w:sz w:val="22"/>
          <w:szCs w:val="22"/>
          <w:lang w:val="sl-SI"/>
        </w:rPr>
        <w:lastRenderedPageBreak/>
        <w:t xml:space="preserve">informacijskih centrov (SKIC) ter skupnega kulturnega sklada obeh ministrstev za sofinanciranje kulturnih projektov, ki jih izvajajo diplomatsko-konzularna predstavništva Republike Slovenije za promocijo kulture v mednarodnem prostoru. Ministrstvo za kulturo </w:t>
      </w:r>
      <w:r w:rsidR="00042B4B" w:rsidRPr="00E14322">
        <w:rPr>
          <w:rFonts w:cs="Arial"/>
          <w:sz w:val="22"/>
          <w:szCs w:val="22"/>
          <w:lang w:val="sl-SI"/>
        </w:rPr>
        <w:t xml:space="preserve">bo prek Službe za evropske zadeve in mednarodno sodelovanje </w:t>
      </w:r>
      <w:r w:rsidRPr="00E14322">
        <w:rPr>
          <w:rFonts w:cs="Arial"/>
          <w:sz w:val="22"/>
          <w:szCs w:val="22"/>
          <w:lang w:val="sl-SI"/>
        </w:rPr>
        <w:t>podpira</w:t>
      </w:r>
      <w:r w:rsidR="00042B4B" w:rsidRPr="00E14322">
        <w:rPr>
          <w:rFonts w:cs="Arial"/>
          <w:sz w:val="22"/>
          <w:szCs w:val="22"/>
          <w:lang w:val="sl-SI"/>
        </w:rPr>
        <w:t>lo</w:t>
      </w:r>
      <w:r w:rsidRPr="00E14322">
        <w:rPr>
          <w:rFonts w:cs="Arial"/>
          <w:sz w:val="22"/>
          <w:szCs w:val="22"/>
          <w:lang w:val="sl-SI"/>
        </w:rPr>
        <w:t xml:space="preserve"> sodobn</w:t>
      </w:r>
      <w:r w:rsidR="00042B4B" w:rsidRPr="00E14322">
        <w:rPr>
          <w:rFonts w:cs="Arial"/>
          <w:sz w:val="22"/>
          <w:szCs w:val="22"/>
          <w:lang w:val="sl-SI"/>
        </w:rPr>
        <w:t>i</w:t>
      </w:r>
      <w:r w:rsidRPr="00E14322">
        <w:rPr>
          <w:rFonts w:cs="Arial"/>
          <w:sz w:val="22"/>
          <w:szCs w:val="22"/>
          <w:lang w:val="sl-SI"/>
        </w:rPr>
        <w:t xml:space="preserve"> ples</w:t>
      </w:r>
      <w:r w:rsidR="00042B4B" w:rsidRPr="00E14322">
        <w:rPr>
          <w:rFonts w:cs="Arial"/>
          <w:sz w:val="22"/>
          <w:szCs w:val="22"/>
          <w:lang w:val="sl-SI"/>
        </w:rPr>
        <w:t xml:space="preserve"> v kontekstu</w:t>
      </w:r>
      <w:r w:rsidRPr="00E14322">
        <w:rPr>
          <w:rFonts w:cs="Arial"/>
          <w:sz w:val="22"/>
          <w:szCs w:val="22"/>
          <w:lang w:val="sl-SI"/>
        </w:rPr>
        <w:t xml:space="preserve"> promocij</w:t>
      </w:r>
      <w:r w:rsidR="00042B4B" w:rsidRPr="00E14322">
        <w:rPr>
          <w:rFonts w:cs="Arial"/>
          <w:sz w:val="22"/>
          <w:szCs w:val="22"/>
          <w:lang w:val="sl-SI"/>
        </w:rPr>
        <w:t>e</w:t>
      </w:r>
      <w:r w:rsidRPr="00E14322">
        <w:rPr>
          <w:rFonts w:cs="Arial"/>
          <w:sz w:val="22"/>
          <w:szCs w:val="22"/>
          <w:lang w:val="sl-SI"/>
        </w:rPr>
        <w:t xml:space="preserve"> kulture v mednarodnem prostoru</w:t>
      </w:r>
      <w:r w:rsidR="00042B4B" w:rsidRPr="00E14322">
        <w:rPr>
          <w:rFonts w:cs="Arial"/>
          <w:sz w:val="22"/>
          <w:szCs w:val="22"/>
          <w:lang w:val="sl-SI"/>
        </w:rPr>
        <w:t>.</w:t>
      </w:r>
    </w:p>
    <w:p w14:paraId="7ABEB4E5" w14:textId="77777777" w:rsidR="008F2DC8" w:rsidRPr="00E14322" w:rsidRDefault="008F2DC8" w:rsidP="008F2DC8">
      <w:pPr>
        <w:spacing w:line="240" w:lineRule="auto"/>
        <w:jc w:val="both"/>
        <w:rPr>
          <w:rFonts w:cs="Arial"/>
          <w:b/>
          <w:bCs/>
          <w:sz w:val="22"/>
          <w:szCs w:val="22"/>
          <w:lang w:val="sl-SI" w:eastAsia="sl-SI"/>
        </w:rPr>
      </w:pPr>
    </w:p>
    <w:p w14:paraId="0F7D8E41" w14:textId="245CF5BB" w:rsidR="008F2DC8" w:rsidRPr="00E14322" w:rsidRDefault="008F2DC8" w:rsidP="008F2DC8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  <w:proofErr w:type="spellStart"/>
      <w:r w:rsidRPr="00E14322">
        <w:rPr>
          <w:rFonts w:cs="Arial"/>
          <w:b/>
          <w:bCs/>
          <w:sz w:val="22"/>
          <w:szCs w:val="22"/>
          <w:lang w:val="sl-SI" w:eastAsia="sl-SI"/>
        </w:rPr>
        <w:t>Časovnica</w:t>
      </w:r>
      <w:proofErr w:type="spellEnd"/>
      <w:r w:rsidRPr="00E14322">
        <w:rPr>
          <w:rFonts w:cs="Arial"/>
          <w:b/>
          <w:bCs/>
          <w:sz w:val="22"/>
          <w:szCs w:val="22"/>
          <w:lang w:val="sl-SI" w:eastAsia="sl-SI"/>
        </w:rPr>
        <w:t>:</w:t>
      </w:r>
      <w:r w:rsidRPr="00E14322">
        <w:rPr>
          <w:rFonts w:cs="Arial"/>
          <w:sz w:val="22"/>
          <w:szCs w:val="22"/>
          <w:lang w:val="sl-SI" w:eastAsia="sl-SI"/>
        </w:rPr>
        <w:t xml:space="preserve"> 2024</w:t>
      </w:r>
      <w:r w:rsidR="00097BF3" w:rsidRPr="00E14322">
        <w:rPr>
          <w:rFonts w:cs="Arial"/>
          <w:sz w:val="22"/>
          <w:szCs w:val="22"/>
          <w:lang w:val="sl-SI"/>
        </w:rPr>
        <w:t>–</w:t>
      </w:r>
      <w:r w:rsidRPr="00E14322">
        <w:rPr>
          <w:rFonts w:cs="Arial"/>
          <w:sz w:val="22"/>
          <w:szCs w:val="22"/>
          <w:lang w:val="sl-SI" w:eastAsia="sl-SI"/>
        </w:rPr>
        <w:t>2028</w:t>
      </w:r>
      <w:r w:rsidR="00E5282B">
        <w:rPr>
          <w:rFonts w:cs="Arial"/>
          <w:sz w:val="22"/>
          <w:szCs w:val="22"/>
          <w:lang w:val="sl-SI" w:eastAsia="sl-SI"/>
        </w:rPr>
        <w:t>.</w:t>
      </w:r>
    </w:p>
    <w:p w14:paraId="0F53C8B1" w14:textId="753A8108" w:rsidR="004B58FE" w:rsidRPr="00E14322" w:rsidRDefault="004B58FE" w:rsidP="008F2DC8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  <w:r w:rsidRPr="00E14322">
        <w:rPr>
          <w:rFonts w:cs="Arial"/>
          <w:b/>
          <w:bCs/>
          <w:sz w:val="22"/>
          <w:szCs w:val="22"/>
          <w:lang w:val="sl-SI" w:eastAsia="sl-SI"/>
        </w:rPr>
        <w:t>Kazalnik:</w:t>
      </w:r>
      <w:r w:rsidRPr="00E14322">
        <w:rPr>
          <w:rFonts w:cs="Arial"/>
          <w:sz w:val="22"/>
          <w:szCs w:val="22"/>
          <w:lang w:val="sl-SI" w:eastAsia="sl-SI"/>
        </w:rPr>
        <w:t xml:space="preserve"> </w:t>
      </w:r>
      <w:r w:rsidR="00E5282B">
        <w:rPr>
          <w:rFonts w:cs="Arial"/>
          <w:sz w:val="22"/>
          <w:szCs w:val="22"/>
          <w:lang w:val="sl-SI" w:eastAsia="sl-SI"/>
        </w:rPr>
        <w:t>š</w:t>
      </w:r>
      <w:r w:rsidRPr="00E14322">
        <w:rPr>
          <w:rFonts w:cs="Arial"/>
          <w:sz w:val="22"/>
          <w:szCs w:val="22"/>
          <w:lang w:val="sl-SI" w:eastAsia="sl-SI"/>
        </w:rPr>
        <w:t>tevilo</w:t>
      </w:r>
      <w:r w:rsidR="00097BF3" w:rsidRPr="00E14322">
        <w:rPr>
          <w:rFonts w:cs="Arial"/>
          <w:sz w:val="22"/>
          <w:szCs w:val="22"/>
          <w:lang w:val="sl-SI" w:eastAsia="sl-SI"/>
        </w:rPr>
        <w:t xml:space="preserve"> posameznikov</w:t>
      </w:r>
      <w:r w:rsidRPr="00E14322">
        <w:rPr>
          <w:rFonts w:cs="Arial"/>
          <w:sz w:val="22"/>
          <w:szCs w:val="22"/>
          <w:lang w:val="sl-SI" w:eastAsia="sl-SI"/>
        </w:rPr>
        <w:t xml:space="preserve">, ki delujejo na področju sodobnega plesa in bodo ob podpori MK predstavili svoje delo mednarodni javnosti. </w:t>
      </w:r>
    </w:p>
    <w:p w14:paraId="28DCA7A2" w14:textId="77777777" w:rsidR="004B58FE" w:rsidRPr="00E14322" w:rsidRDefault="004B58FE" w:rsidP="004B58FE">
      <w:pPr>
        <w:rPr>
          <w:lang w:val="sl-SI"/>
        </w:rPr>
      </w:pPr>
    </w:p>
    <w:p w14:paraId="76AA6715" w14:textId="77777777" w:rsidR="00703923" w:rsidRPr="00E14322" w:rsidRDefault="00703923" w:rsidP="004F127C">
      <w:pPr>
        <w:jc w:val="both"/>
        <w:rPr>
          <w:rFonts w:cs="Arial"/>
          <w:sz w:val="24"/>
          <w:lang w:val="sl-SI"/>
        </w:rPr>
      </w:pPr>
    </w:p>
    <w:p w14:paraId="0241788F" w14:textId="77777777" w:rsidR="00703923" w:rsidRPr="00E14322" w:rsidRDefault="00703923" w:rsidP="004F127C">
      <w:pPr>
        <w:pStyle w:val="Naslov2"/>
        <w:spacing w:before="0"/>
        <w:jc w:val="both"/>
        <w:rPr>
          <w:rFonts w:ascii="Arial" w:hAnsi="Arial" w:cs="Arial"/>
          <w:color w:val="auto"/>
          <w:lang w:val="sl-SI"/>
        </w:rPr>
      </w:pPr>
      <w:r w:rsidRPr="00E14322">
        <w:rPr>
          <w:rFonts w:ascii="Arial" w:hAnsi="Arial" w:cs="Arial"/>
          <w:b/>
          <w:bCs/>
          <w:color w:val="auto"/>
          <w:sz w:val="32"/>
          <w:szCs w:val="32"/>
          <w:lang w:val="sl-SI"/>
        </w:rPr>
        <w:t>Razvojni cilj 3: Medsektorsko povezovanje</w:t>
      </w:r>
    </w:p>
    <w:p w14:paraId="65CF9689" w14:textId="77777777" w:rsidR="005068A7" w:rsidRPr="00E14322" w:rsidRDefault="005068A7" w:rsidP="004F127C">
      <w:pPr>
        <w:pStyle w:val="Naslov4"/>
        <w:spacing w:before="0"/>
        <w:jc w:val="both"/>
        <w:rPr>
          <w:rFonts w:ascii="Arial" w:hAnsi="Arial" w:cs="Arial"/>
          <w:b/>
          <w:bCs/>
          <w:color w:val="auto"/>
          <w:sz w:val="22"/>
          <w:szCs w:val="22"/>
          <w:lang w:val="sl-SI"/>
        </w:rPr>
      </w:pPr>
    </w:p>
    <w:p w14:paraId="5D9634C1" w14:textId="42582F07" w:rsidR="006B593B" w:rsidRPr="00E14322" w:rsidRDefault="006B593B" w:rsidP="006B593B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  <w:r w:rsidRPr="00E14322">
        <w:rPr>
          <w:rFonts w:cs="Arial"/>
          <w:sz w:val="22"/>
          <w:szCs w:val="22"/>
          <w:lang w:val="sl-SI" w:eastAsia="sl-SI"/>
        </w:rPr>
        <w:t>Sodobni ples zaradi</w:t>
      </w:r>
      <w:r w:rsidR="00B460BB">
        <w:rPr>
          <w:rFonts w:cs="Arial"/>
          <w:sz w:val="22"/>
          <w:szCs w:val="22"/>
          <w:lang w:val="sl-SI" w:eastAsia="sl-SI"/>
        </w:rPr>
        <w:t xml:space="preserve"> svojevrstnosti</w:t>
      </w:r>
      <w:r w:rsidRPr="00E14322">
        <w:rPr>
          <w:rFonts w:cs="Arial"/>
          <w:sz w:val="22"/>
          <w:szCs w:val="22"/>
          <w:lang w:val="sl-SI" w:eastAsia="sl-SI"/>
        </w:rPr>
        <w:t xml:space="preserve"> področja že zdaj pogosto presega sektor kulture in s svojimi </w:t>
      </w:r>
      <w:r w:rsidR="00E5282B">
        <w:rPr>
          <w:rFonts w:cs="Arial"/>
          <w:sz w:val="22"/>
          <w:szCs w:val="22"/>
          <w:lang w:val="sl-SI" w:eastAsia="sl-SI"/>
        </w:rPr>
        <w:t>dej</w:t>
      </w:r>
      <w:r w:rsidRPr="00E14322">
        <w:rPr>
          <w:rFonts w:cs="Arial"/>
          <w:sz w:val="22"/>
          <w:szCs w:val="22"/>
          <w:lang w:val="sl-SI" w:eastAsia="sl-SI"/>
        </w:rPr>
        <w:t>avnostmi povezuje različne sektorje, zlasti zdravje in izobraževanje. Ukrepi medsektorskega povezovanja, ki jih predlaga ta strategija</w:t>
      </w:r>
      <w:r w:rsidR="00E5282B">
        <w:rPr>
          <w:rFonts w:cs="Arial"/>
          <w:sz w:val="22"/>
          <w:szCs w:val="22"/>
          <w:lang w:val="sl-SI" w:eastAsia="sl-SI"/>
        </w:rPr>
        <w:t>,</w:t>
      </w:r>
      <w:r w:rsidRPr="00E14322">
        <w:rPr>
          <w:rFonts w:cs="Arial"/>
          <w:sz w:val="22"/>
          <w:szCs w:val="22"/>
          <w:lang w:val="sl-SI" w:eastAsia="sl-SI"/>
        </w:rPr>
        <w:t xml:space="preserve"> pa bodo omogočili več sistemske podpore samostojnim ustvarjalcem, nevladnim organizacijam in javnim zavodom, da </w:t>
      </w:r>
      <w:r w:rsidR="00E375AE">
        <w:rPr>
          <w:rFonts w:cs="Arial"/>
          <w:sz w:val="22"/>
          <w:szCs w:val="22"/>
          <w:lang w:val="sl-SI" w:eastAsia="sl-SI"/>
        </w:rPr>
        <w:t xml:space="preserve">bodo lahko </w:t>
      </w:r>
      <w:r w:rsidRPr="00E14322">
        <w:rPr>
          <w:rFonts w:cs="Arial"/>
          <w:sz w:val="22"/>
          <w:szCs w:val="22"/>
          <w:lang w:val="sl-SI" w:eastAsia="sl-SI"/>
        </w:rPr>
        <w:t>uresnič</w:t>
      </w:r>
      <w:r w:rsidR="00E375AE">
        <w:rPr>
          <w:rFonts w:cs="Arial"/>
          <w:sz w:val="22"/>
          <w:szCs w:val="22"/>
          <w:lang w:val="sl-SI" w:eastAsia="sl-SI"/>
        </w:rPr>
        <w:t>evali</w:t>
      </w:r>
      <w:r w:rsidRPr="00E14322">
        <w:rPr>
          <w:rFonts w:cs="Arial"/>
          <w:sz w:val="22"/>
          <w:szCs w:val="22"/>
          <w:lang w:val="sl-SI" w:eastAsia="sl-SI"/>
        </w:rPr>
        <w:t xml:space="preserve"> projekte in programe medsektorskega vpenjanja sodobnega plesa za dobrobit celotne družbe.</w:t>
      </w:r>
    </w:p>
    <w:p w14:paraId="5941F80D" w14:textId="77777777" w:rsidR="006B593B" w:rsidRPr="00E14322" w:rsidRDefault="006B593B" w:rsidP="006B593B">
      <w:pPr>
        <w:rPr>
          <w:lang w:val="sl-SI"/>
        </w:rPr>
      </w:pPr>
    </w:p>
    <w:p w14:paraId="741137F8" w14:textId="4F074ADB" w:rsidR="005068A7" w:rsidRPr="00E14322" w:rsidRDefault="005068A7" w:rsidP="004F127C">
      <w:pPr>
        <w:pStyle w:val="Naslov4"/>
        <w:spacing w:before="0"/>
        <w:jc w:val="both"/>
        <w:rPr>
          <w:rFonts w:ascii="Arial" w:hAnsi="Arial" w:cs="Arial"/>
          <w:i w:val="0"/>
          <w:iCs w:val="0"/>
          <w:color w:val="auto"/>
          <w:lang w:val="sl-SI"/>
        </w:rPr>
      </w:pPr>
      <w:r w:rsidRPr="00E14322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  <w:lang w:val="sl-SI"/>
        </w:rPr>
        <w:t>Ukrep 3.1: Oblikovanje medresorskih ukrepov in razpisov, ki vključujejo sodobni ples</w:t>
      </w:r>
    </w:p>
    <w:p w14:paraId="61382035" w14:textId="5680F6AA" w:rsidR="00A24CFA" w:rsidRPr="00E14322" w:rsidRDefault="00A24CFA" w:rsidP="004F127C">
      <w:pPr>
        <w:pStyle w:val="Navadensplet"/>
        <w:spacing w:before="0" w:beforeAutospacing="0" w:after="0" w:afterAutospacing="0"/>
        <w:jc w:val="both"/>
        <w:rPr>
          <w:rFonts w:ascii="Arial" w:hAnsi="Arial" w:cs="Arial"/>
        </w:rPr>
      </w:pPr>
      <w:r w:rsidRPr="00E14322">
        <w:rPr>
          <w:rFonts w:ascii="Arial" w:hAnsi="Arial" w:cs="Arial"/>
          <w:sz w:val="22"/>
          <w:szCs w:val="22"/>
        </w:rPr>
        <w:t xml:space="preserve">Deležniki na področju sodobnega plesa bodo aktivno vključeni v izvedbo raznolikih medsektorskih projektov na področjih zdravja, sociale, </w:t>
      </w:r>
      <w:r w:rsidR="00A8424A" w:rsidRPr="00E14322">
        <w:rPr>
          <w:rFonts w:ascii="Arial" w:hAnsi="Arial" w:cs="Arial"/>
          <w:sz w:val="22"/>
          <w:szCs w:val="22"/>
        </w:rPr>
        <w:t xml:space="preserve">zelenega prehoda, </w:t>
      </w:r>
      <w:r w:rsidRPr="00E14322">
        <w:rPr>
          <w:rFonts w:ascii="Arial" w:hAnsi="Arial" w:cs="Arial"/>
          <w:sz w:val="22"/>
          <w:szCs w:val="22"/>
        </w:rPr>
        <w:t xml:space="preserve">šolstva ter tehnologije in digitalizacije. Cilji razpisov bodo medsebojno sodelovanje in krepitev zmogljivosti, razvoj skupnostnih projektov s </w:t>
      </w:r>
      <w:r w:rsidR="00E934E5" w:rsidRPr="00E14322">
        <w:rPr>
          <w:rFonts w:ascii="Arial" w:hAnsi="Arial" w:cs="Arial"/>
          <w:sz w:val="22"/>
          <w:szCs w:val="22"/>
        </w:rPr>
        <w:t xml:space="preserve">specifičnimi </w:t>
      </w:r>
      <w:r w:rsidRPr="00E14322">
        <w:rPr>
          <w:rFonts w:ascii="Arial" w:hAnsi="Arial" w:cs="Arial"/>
          <w:sz w:val="22"/>
          <w:szCs w:val="22"/>
        </w:rPr>
        <w:t>ciljnimi skupinami, zagotavljanje dostopnosti plesa različnim skupnostim</w:t>
      </w:r>
      <w:r w:rsidR="00A8424A" w:rsidRPr="00E14322">
        <w:rPr>
          <w:rFonts w:ascii="Arial" w:hAnsi="Arial" w:cs="Arial"/>
          <w:sz w:val="22"/>
          <w:szCs w:val="22"/>
        </w:rPr>
        <w:t xml:space="preserve"> z manjšinskimi izkušnjami</w:t>
      </w:r>
      <w:r w:rsidRPr="00E14322">
        <w:rPr>
          <w:rFonts w:ascii="Arial" w:hAnsi="Arial" w:cs="Arial"/>
          <w:sz w:val="22"/>
          <w:szCs w:val="22"/>
        </w:rPr>
        <w:t>, vključevanje plesa v projekte zdravja in dobrega počutja</w:t>
      </w:r>
      <w:r w:rsidR="00A8424A" w:rsidRPr="00E14322">
        <w:rPr>
          <w:rFonts w:ascii="Arial" w:hAnsi="Arial" w:cs="Arial"/>
          <w:sz w:val="22"/>
          <w:szCs w:val="22"/>
        </w:rPr>
        <w:t xml:space="preserve"> </w:t>
      </w:r>
      <w:r w:rsidR="00E5282B">
        <w:rPr>
          <w:rFonts w:ascii="Arial" w:hAnsi="Arial" w:cs="Arial"/>
          <w:sz w:val="22"/>
          <w:szCs w:val="22"/>
        </w:rPr>
        <w:t>ter</w:t>
      </w:r>
      <w:r w:rsidR="00E5282B" w:rsidRPr="00E14322">
        <w:rPr>
          <w:rFonts w:ascii="Arial" w:hAnsi="Arial" w:cs="Arial"/>
          <w:sz w:val="22"/>
          <w:szCs w:val="22"/>
        </w:rPr>
        <w:t xml:space="preserve"> </w:t>
      </w:r>
      <w:r w:rsidR="00A8424A" w:rsidRPr="00E14322">
        <w:rPr>
          <w:rFonts w:ascii="Arial" w:hAnsi="Arial" w:cs="Arial"/>
          <w:sz w:val="22"/>
          <w:szCs w:val="22"/>
        </w:rPr>
        <w:t>drug</w:t>
      </w:r>
      <w:r w:rsidR="00E375AE">
        <w:rPr>
          <w:rFonts w:ascii="Arial" w:hAnsi="Arial" w:cs="Arial"/>
          <w:sz w:val="22"/>
          <w:szCs w:val="22"/>
        </w:rPr>
        <w:t>i</w:t>
      </w:r>
      <w:r w:rsidRPr="00E14322">
        <w:rPr>
          <w:rFonts w:ascii="Arial" w:hAnsi="Arial" w:cs="Arial"/>
          <w:sz w:val="22"/>
          <w:szCs w:val="22"/>
        </w:rPr>
        <w:t>. </w:t>
      </w:r>
    </w:p>
    <w:p w14:paraId="711F948C" w14:textId="77777777" w:rsidR="00A24CFA" w:rsidRPr="00E14322" w:rsidRDefault="00A24CFA" w:rsidP="004F127C">
      <w:pPr>
        <w:jc w:val="both"/>
        <w:rPr>
          <w:lang w:val="sl-SI"/>
        </w:rPr>
      </w:pPr>
    </w:p>
    <w:p w14:paraId="742837D9" w14:textId="0074D948" w:rsidR="005068A7" w:rsidRPr="00E14322" w:rsidRDefault="005068A7" w:rsidP="004F127C">
      <w:pPr>
        <w:pStyle w:val="Naslov4"/>
        <w:spacing w:before="0"/>
        <w:jc w:val="both"/>
        <w:rPr>
          <w:rFonts w:ascii="Arial" w:hAnsi="Arial" w:cs="Arial"/>
          <w:i w:val="0"/>
          <w:iCs w:val="0"/>
          <w:color w:val="auto"/>
          <w:lang w:val="sl-SI"/>
        </w:rPr>
      </w:pPr>
      <w:proofErr w:type="spellStart"/>
      <w:r w:rsidRPr="00E14322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  <w:lang w:val="sl-SI"/>
        </w:rPr>
        <w:t>Časovnica</w:t>
      </w:r>
      <w:proofErr w:type="spellEnd"/>
      <w:r w:rsidRPr="00E14322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  <w:lang w:val="sl-SI"/>
        </w:rPr>
        <w:t xml:space="preserve">: </w:t>
      </w:r>
      <w:r w:rsidRPr="00E14322">
        <w:rPr>
          <w:rFonts w:ascii="Arial" w:hAnsi="Arial" w:cs="Arial"/>
          <w:i w:val="0"/>
          <w:iCs w:val="0"/>
          <w:color w:val="auto"/>
          <w:sz w:val="22"/>
          <w:szCs w:val="22"/>
          <w:lang w:val="sl-SI"/>
        </w:rPr>
        <w:t>202</w:t>
      </w:r>
      <w:r w:rsidR="002C5A62" w:rsidRPr="00E14322">
        <w:rPr>
          <w:rFonts w:ascii="Arial" w:hAnsi="Arial" w:cs="Arial"/>
          <w:i w:val="0"/>
          <w:iCs w:val="0"/>
          <w:color w:val="auto"/>
          <w:sz w:val="22"/>
          <w:szCs w:val="22"/>
          <w:lang w:val="sl-SI"/>
        </w:rPr>
        <w:t>4</w:t>
      </w:r>
      <w:r w:rsidR="001A02EF" w:rsidRPr="00E14322">
        <w:rPr>
          <w:rFonts w:ascii="Arial" w:hAnsi="Arial" w:cs="Arial"/>
          <w:i w:val="0"/>
          <w:iCs w:val="0"/>
          <w:color w:val="auto"/>
          <w:sz w:val="22"/>
          <w:szCs w:val="22"/>
          <w:lang w:val="sl-SI"/>
        </w:rPr>
        <w:t>–</w:t>
      </w:r>
      <w:r w:rsidRPr="00E14322">
        <w:rPr>
          <w:rFonts w:ascii="Arial" w:hAnsi="Arial" w:cs="Arial"/>
          <w:i w:val="0"/>
          <w:iCs w:val="0"/>
          <w:color w:val="auto"/>
          <w:sz w:val="22"/>
          <w:szCs w:val="22"/>
          <w:lang w:val="sl-SI"/>
        </w:rPr>
        <w:t>202</w:t>
      </w:r>
      <w:r w:rsidR="00F4189B">
        <w:rPr>
          <w:rFonts w:ascii="Arial" w:hAnsi="Arial" w:cs="Arial"/>
          <w:i w:val="0"/>
          <w:iCs w:val="0"/>
          <w:color w:val="auto"/>
          <w:sz w:val="22"/>
          <w:szCs w:val="22"/>
          <w:lang w:val="sl-SI"/>
        </w:rPr>
        <w:t>8</w:t>
      </w:r>
      <w:r w:rsidR="00E5282B">
        <w:rPr>
          <w:rFonts w:ascii="Arial" w:hAnsi="Arial" w:cs="Arial"/>
          <w:i w:val="0"/>
          <w:iCs w:val="0"/>
          <w:color w:val="auto"/>
          <w:sz w:val="22"/>
          <w:szCs w:val="22"/>
          <w:lang w:val="sl-SI"/>
        </w:rPr>
        <w:t>.</w:t>
      </w:r>
    </w:p>
    <w:p w14:paraId="2A0C6069" w14:textId="6B8C29CF" w:rsidR="00703923" w:rsidRPr="00E14322" w:rsidRDefault="005068A7" w:rsidP="004F127C">
      <w:pPr>
        <w:pStyle w:val="Naslov4"/>
        <w:spacing w:before="0"/>
        <w:jc w:val="both"/>
        <w:rPr>
          <w:rFonts w:ascii="Arial" w:hAnsi="Arial" w:cs="Arial"/>
          <w:i w:val="0"/>
          <w:iCs w:val="0"/>
          <w:color w:val="auto"/>
          <w:lang w:val="sl-SI"/>
        </w:rPr>
      </w:pPr>
      <w:r w:rsidRPr="00E14322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  <w:lang w:val="sl-SI"/>
        </w:rPr>
        <w:t>Kazalniki:</w:t>
      </w:r>
      <w:r w:rsidR="00A24CFA" w:rsidRPr="00E14322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  <w:lang w:val="sl-SI"/>
        </w:rPr>
        <w:t xml:space="preserve"> </w:t>
      </w:r>
      <w:r w:rsidR="00E5282B">
        <w:rPr>
          <w:rFonts w:ascii="Arial" w:hAnsi="Arial" w:cs="Arial"/>
          <w:i w:val="0"/>
          <w:iCs w:val="0"/>
          <w:color w:val="auto"/>
          <w:sz w:val="22"/>
          <w:szCs w:val="22"/>
          <w:lang w:val="sl-SI"/>
        </w:rPr>
        <w:t>š</w:t>
      </w:r>
      <w:r w:rsidRPr="00E14322">
        <w:rPr>
          <w:rFonts w:ascii="Arial" w:hAnsi="Arial" w:cs="Arial"/>
          <w:i w:val="0"/>
          <w:iCs w:val="0"/>
          <w:color w:val="auto"/>
          <w:sz w:val="22"/>
          <w:szCs w:val="22"/>
          <w:lang w:val="sl-SI"/>
        </w:rPr>
        <w:t xml:space="preserve">tevilo podprtih </w:t>
      </w:r>
      <w:r w:rsidR="00A24CFA" w:rsidRPr="00E14322">
        <w:rPr>
          <w:rFonts w:ascii="Arial" w:hAnsi="Arial" w:cs="Arial"/>
          <w:i w:val="0"/>
          <w:iCs w:val="0"/>
          <w:color w:val="auto"/>
          <w:sz w:val="22"/>
          <w:szCs w:val="22"/>
          <w:lang w:val="sl-SI"/>
        </w:rPr>
        <w:t xml:space="preserve">medsektorskih </w:t>
      </w:r>
      <w:r w:rsidRPr="00E14322">
        <w:rPr>
          <w:rFonts w:ascii="Arial" w:hAnsi="Arial" w:cs="Arial"/>
          <w:i w:val="0"/>
          <w:iCs w:val="0"/>
          <w:color w:val="auto"/>
          <w:sz w:val="22"/>
          <w:szCs w:val="22"/>
          <w:lang w:val="sl-SI"/>
        </w:rPr>
        <w:t xml:space="preserve">projektov s področja </w:t>
      </w:r>
      <w:r w:rsidR="00A24CFA" w:rsidRPr="00E14322">
        <w:rPr>
          <w:rFonts w:ascii="Arial" w:hAnsi="Arial" w:cs="Arial"/>
          <w:i w:val="0"/>
          <w:iCs w:val="0"/>
          <w:color w:val="auto"/>
          <w:sz w:val="22"/>
          <w:szCs w:val="22"/>
          <w:lang w:val="sl-SI"/>
        </w:rPr>
        <w:t xml:space="preserve">sodobnega </w:t>
      </w:r>
      <w:r w:rsidRPr="00E14322">
        <w:rPr>
          <w:rFonts w:ascii="Arial" w:hAnsi="Arial" w:cs="Arial"/>
          <w:i w:val="0"/>
          <w:iCs w:val="0"/>
          <w:color w:val="auto"/>
          <w:sz w:val="22"/>
          <w:szCs w:val="22"/>
          <w:lang w:val="sl-SI"/>
        </w:rPr>
        <w:t>plesa</w:t>
      </w:r>
      <w:r w:rsidR="00A24CFA" w:rsidRPr="00E14322">
        <w:rPr>
          <w:rFonts w:ascii="Arial" w:hAnsi="Arial" w:cs="Arial"/>
          <w:i w:val="0"/>
          <w:iCs w:val="0"/>
          <w:color w:val="auto"/>
          <w:sz w:val="22"/>
          <w:szCs w:val="22"/>
          <w:lang w:val="sl-SI"/>
        </w:rPr>
        <w:t>.</w:t>
      </w:r>
    </w:p>
    <w:p w14:paraId="52B0B045" w14:textId="77777777" w:rsidR="00703923" w:rsidRPr="00E14322" w:rsidRDefault="00703923" w:rsidP="004F127C">
      <w:pPr>
        <w:jc w:val="both"/>
        <w:rPr>
          <w:rFonts w:cs="Arial"/>
          <w:sz w:val="24"/>
          <w:lang w:val="sl-SI"/>
        </w:rPr>
      </w:pPr>
    </w:p>
    <w:p w14:paraId="5F6715D0" w14:textId="268DE71E" w:rsidR="00703923" w:rsidRPr="00E14322" w:rsidRDefault="00703923" w:rsidP="004F127C">
      <w:pPr>
        <w:pStyle w:val="Naslov2"/>
        <w:spacing w:before="0"/>
        <w:jc w:val="both"/>
        <w:rPr>
          <w:rFonts w:ascii="Arial" w:hAnsi="Arial" w:cs="Arial"/>
          <w:color w:val="auto"/>
          <w:sz w:val="32"/>
          <w:szCs w:val="32"/>
          <w:lang w:val="sl-SI"/>
        </w:rPr>
      </w:pPr>
      <w:r w:rsidRPr="00E14322">
        <w:rPr>
          <w:rFonts w:ascii="Arial" w:hAnsi="Arial" w:cs="Arial"/>
          <w:b/>
          <w:bCs/>
          <w:color w:val="auto"/>
          <w:sz w:val="32"/>
          <w:szCs w:val="32"/>
          <w:lang w:val="sl-SI"/>
        </w:rPr>
        <w:t xml:space="preserve">Razvojni cilj 4: </w:t>
      </w:r>
      <w:r w:rsidR="004620DE" w:rsidRPr="00E14322">
        <w:rPr>
          <w:rFonts w:ascii="Arial" w:hAnsi="Arial" w:cs="Arial"/>
          <w:b/>
          <w:bCs/>
          <w:color w:val="auto"/>
          <w:sz w:val="32"/>
          <w:szCs w:val="32"/>
          <w:lang w:val="sl-SI"/>
        </w:rPr>
        <w:t>Skladen regionalni razvoj na po</w:t>
      </w:r>
      <w:r w:rsidR="00C73E3A" w:rsidRPr="00E14322">
        <w:rPr>
          <w:rFonts w:ascii="Arial" w:hAnsi="Arial" w:cs="Arial"/>
          <w:b/>
          <w:bCs/>
          <w:color w:val="auto"/>
          <w:sz w:val="32"/>
          <w:szCs w:val="32"/>
          <w:lang w:val="sl-SI"/>
        </w:rPr>
        <w:t>dročju</w:t>
      </w:r>
      <w:r w:rsidR="004620DE" w:rsidRPr="00E14322">
        <w:rPr>
          <w:rFonts w:ascii="Arial" w:hAnsi="Arial" w:cs="Arial"/>
          <w:b/>
          <w:bCs/>
          <w:color w:val="auto"/>
          <w:sz w:val="32"/>
          <w:szCs w:val="32"/>
          <w:lang w:val="sl-SI"/>
        </w:rPr>
        <w:t xml:space="preserve"> sodobnega plesa</w:t>
      </w:r>
    </w:p>
    <w:p w14:paraId="5C3FD64D" w14:textId="77777777" w:rsidR="004620DE" w:rsidRPr="00E14322" w:rsidRDefault="004620DE" w:rsidP="004F127C">
      <w:pPr>
        <w:pStyle w:val="Navadensplet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94324C5" w14:textId="4E47F772" w:rsidR="004620DE" w:rsidRPr="00E14322" w:rsidRDefault="004620DE" w:rsidP="004620DE">
      <w:pPr>
        <w:spacing w:line="240" w:lineRule="auto"/>
        <w:rPr>
          <w:rFonts w:cs="Arial"/>
          <w:b/>
          <w:bCs/>
          <w:sz w:val="22"/>
          <w:szCs w:val="22"/>
          <w:lang w:val="sl-SI" w:eastAsia="sl-SI"/>
        </w:rPr>
      </w:pPr>
      <w:r w:rsidRPr="00E14322">
        <w:rPr>
          <w:rFonts w:cs="Arial"/>
          <w:b/>
          <w:bCs/>
          <w:sz w:val="22"/>
          <w:szCs w:val="22"/>
          <w:lang w:val="sl-SI" w:eastAsia="sl-SI"/>
        </w:rPr>
        <w:t xml:space="preserve">Ukrep 4.1: Vzpostavitev mreže za gostovanja </w:t>
      </w:r>
    </w:p>
    <w:p w14:paraId="4FE68A68" w14:textId="1179EC1A" w:rsidR="004620DE" w:rsidRPr="00E14322" w:rsidRDefault="004620DE" w:rsidP="004620DE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  <w:r w:rsidRPr="00E14322">
        <w:rPr>
          <w:rFonts w:cs="Arial"/>
          <w:sz w:val="22"/>
          <w:szCs w:val="22"/>
          <w:lang w:val="sl-SI" w:eastAsia="sl-SI"/>
        </w:rPr>
        <w:t>Deležniki na po</w:t>
      </w:r>
      <w:r w:rsidR="00E5282B">
        <w:rPr>
          <w:rFonts w:cs="Arial"/>
          <w:sz w:val="22"/>
          <w:szCs w:val="22"/>
          <w:lang w:val="sl-SI" w:eastAsia="sl-SI"/>
        </w:rPr>
        <w:t>droč</w:t>
      </w:r>
      <w:r w:rsidRPr="00E14322">
        <w:rPr>
          <w:rFonts w:cs="Arial"/>
          <w:sz w:val="22"/>
          <w:szCs w:val="22"/>
          <w:lang w:val="sl-SI" w:eastAsia="sl-SI"/>
        </w:rPr>
        <w:t xml:space="preserve">ju sodobnega plesa bodo del mreže za gostovanja, ki bo omogočila razvoj gostovalne politike, večjega obsega </w:t>
      </w:r>
      <w:proofErr w:type="spellStart"/>
      <w:r w:rsidRPr="00E14322">
        <w:rPr>
          <w:rFonts w:cs="Arial"/>
          <w:sz w:val="22"/>
          <w:szCs w:val="22"/>
          <w:lang w:val="sl-SI" w:eastAsia="sl-SI"/>
        </w:rPr>
        <w:t>postprodukcije</w:t>
      </w:r>
      <w:proofErr w:type="spellEnd"/>
      <w:r w:rsidRPr="00E14322">
        <w:rPr>
          <w:rFonts w:cs="Arial"/>
          <w:sz w:val="22"/>
          <w:szCs w:val="22"/>
          <w:lang w:val="sl-SI" w:eastAsia="sl-SI"/>
        </w:rPr>
        <w:t xml:space="preserve"> (ponovitev predstav) in razvoja občinstva v </w:t>
      </w:r>
      <w:r w:rsidR="00C73E3A" w:rsidRPr="00E14322">
        <w:rPr>
          <w:rFonts w:cs="Arial"/>
          <w:sz w:val="22"/>
          <w:szCs w:val="22"/>
          <w:lang w:val="sl-SI" w:eastAsia="sl-SI"/>
        </w:rPr>
        <w:t>različnih</w:t>
      </w:r>
      <w:r w:rsidRPr="00E14322">
        <w:rPr>
          <w:rFonts w:cs="Arial"/>
          <w:sz w:val="22"/>
          <w:szCs w:val="22"/>
          <w:lang w:val="sl-SI" w:eastAsia="sl-SI"/>
        </w:rPr>
        <w:t xml:space="preserve"> lokalnih okoljih. Posred</w:t>
      </w:r>
      <w:r w:rsidR="00E5282B">
        <w:rPr>
          <w:rFonts w:cs="Arial"/>
          <w:sz w:val="22"/>
          <w:szCs w:val="22"/>
          <w:lang w:val="sl-SI" w:eastAsia="sl-SI"/>
        </w:rPr>
        <w:t>e</w:t>
      </w:r>
      <w:r w:rsidRPr="00E14322">
        <w:rPr>
          <w:rFonts w:cs="Arial"/>
          <w:sz w:val="22"/>
          <w:szCs w:val="22"/>
          <w:lang w:val="sl-SI" w:eastAsia="sl-SI"/>
        </w:rPr>
        <w:t xml:space="preserve">n učinek tega ukrepa bo tudi </w:t>
      </w:r>
      <w:r w:rsidR="00C73E3A" w:rsidRPr="00E14322">
        <w:rPr>
          <w:rFonts w:cs="Arial"/>
          <w:sz w:val="22"/>
          <w:szCs w:val="22"/>
          <w:lang w:val="sl-SI" w:eastAsia="sl-SI"/>
        </w:rPr>
        <w:t xml:space="preserve">vzdržna produkcija in </w:t>
      </w:r>
      <w:r w:rsidRPr="00E14322">
        <w:rPr>
          <w:rFonts w:cs="Arial"/>
          <w:sz w:val="22"/>
          <w:szCs w:val="22"/>
          <w:lang w:val="sl-SI" w:eastAsia="sl-SI"/>
        </w:rPr>
        <w:t xml:space="preserve">izboljšanje ekonomskega položaja ustvarjalcev na področju sodobnega plesa. Mreža bo usmerjena v zagotavljanje kakovostne umetniške ponudbe </w:t>
      </w:r>
      <w:r w:rsidR="00C73E3A" w:rsidRPr="00E14322">
        <w:rPr>
          <w:rFonts w:cs="Arial"/>
          <w:sz w:val="22"/>
          <w:szCs w:val="22"/>
          <w:lang w:val="sl-SI" w:eastAsia="sl-SI"/>
        </w:rPr>
        <w:t>na celotnem območju Republike Slovenije</w:t>
      </w:r>
      <w:r w:rsidRPr="00E14322">
        <w:rPr>
          <w:rFonts w:cs="Arial"/>
          <w:sz w:val="22"/>
          <w:szCs w:val="22"/>
          <w:lang w:val="sl-SI" w:eastAsia="sl-SI"/>
        </w:rPr>
        <w:t xml:space="preserve">. </w:t>
      </w:r>
    </w:p>
    <w:p w14:paraId="192DA79F" w14:textId="77777777" w:rsidR="004620DE" w:rsidRPr="00E14322" w:rsidRDefault="004620DE" w:rsidP="004620DE">
      <w:pPr>
        <w:spacing w:line="240" w:lineRule="auto"/>
        <w:jc w:val="both"/>
        <w:rPr>
          <w:rFonts w:cs="Arial"/>
          <w:b/>
          <w:bCs/>
          <w:sz w:val="22"/>
          <w:szCs w:val="22"/>
          <w:lang w:val="sl-SI" w:eastAsia="sl-SI"/>
        </w:rPr>
      </w:pPr>
    </w:p>
    <w:p w14:paraId="07843683" w14:textId="06C18C53" w:rsidR="004620DE" w:rsidRPr="00E14322" w:rsidRDefault="004620DE" w:rsidP="004620DE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  <w:proofErr w:type="spellStart"/>
      <w:r w:rsidRPr="00E14322">
        <w:rPr>
          <w:rFonts w:cs="Arial"/>
          <w:b/>
          <w:bCs/>
          <w:sz w:val="22"/>
          <w:szCs w:val="22"/>
          <w:lang w:val="sl-SI" w:eastAsia="sl-SI"/>
        </w:rPr>
        <w:t>Časovnica</w:t>
      </w:r>
      <w:proofErr w:type="spellEnd"/>
      <w:r w:rsidRPr="00E14322">
        <w:rPr>
          <w:rFonts w:cs="Arial"/>
          <w:b/>
          <w:bCs/>
          <w:sz w:val="22"/>
          <w:szCs w:val="22"/>
          <w:lang w:val="sl-SI" w:eastAsia="sl-SI"/>
        </w:rPr>
        <w:t xml:space="preserve">: </w:t>
      </w:r>
      <w:r w:rsidRPr="00E14322">
        <w:rPr>
          <w:rFonts w:cs="Arial"/>
          <w:sz w:val="22"/>
          <w:szCs w:val="22"/>
          <w:lang w:val="sl-SI" w:eastAsia="sl-SI"/>
        </w:rPr>
        <w:t>2025</w:t>
      </w:r>
      <w:r w:rsidR="00C73E3A" w:rsidRPr="00E14322">
        <w:rPr>
          <w:rFonts w:cs="Arial"/>
          <w:sz w:val="22"/>
          <w:szCs w:val="22"/>
          <w:lang w:val="sl-SI"/>
        </w:rPr>
        <w:t>–</w:t>
      </w:r>
      <w:r w:rsidRPr="00E14322">
        <w:rPr>
          <w:rFonts w:cs="Arial"/>
          <w:sz w:val="22"/>
          <w:szCs w:val="22"/>
          <w:lang w:val="sl-SI" w:eastAsia="sl-SI"/>
        </w:rPr>
        <w:t>2028</w:t>
      </w:r>
      <w:r w:rsidR="00E5282B">
        <w:rPr>
          <w:rFonts w:cs="Arial"/>
          <w:sz w:val="22"/>
          <w:szCs w:val="22"/>
          <w:lang w:val="sl-SI" w:eastAsia="sl-SI"/>
        </w:rPr>
        <w:t>.</w:t>
      </w:r>
    </w:p>
    <w:p w14:paraId="5A58A6C0" w14:textId="0D635D2B" w:rsidR="004620DE" w:rsidRPr="00E14322" w:rsidRDefault="004620DE" w:rsidP="004620DE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  <w:r w:rsidRPr="00E14322">
        <w:rPr>
          <w:rFonts w:cs="Arial"/>
          <w:b/>
          <w:bCs/>
          <w:sz w:val="22"/>
          <w:szCs w:val="22"/>
          <w:lang w:val="sl-SI" w:eastAsia="sl-SI"/>
        </w:rPr>
        <w:t>Kazalniki</w:t>
      </w:r>
      <w:r w:rsidRPr="00E14322">
        <w:rPr>
          <w:rFonts w:cs="Arial"/>
          <w:sz w:val="22"/>
          <w:szCs w:val="22"/>
          <w:lang w:val="sl-SI" w:eastAsia="sl-SI"/>
        </w:rPr>
        <w:t xml:space="preserve">: </w:t>
      </w:r>
      <w:r w:rsidR="00E5282B">
        <w:rPr>
          <w:rFonts w:cs="Arial"/>
          <w:sz w:val="22"/>
          <w:szCs w:val="22"/>
          <w:lang w:val="sl-SI" w:eastAsia="sl-SI"/>
        </w:rPr>
        <w:t>i</w:t>
      </w:r>
      <w:r w:rsidRPr="00E14322">
        <w:rPr>
          <w:rFonts w:cs="Arial"/>
          <w:sz w:val="22"/>
          <w:szCs w:val="22"/>
          <w:lang w:val="sl-SI" w:eastAsia="sl-SI"/>
        </w:rPr>
        <w:t>zveden razpis za podporo mreži za gostovanje, število vključenih partnerjev in prizorišč, ki gostijo sodobni ples</w:t>
      </w:r>
      <w:r w:rsidR="00E5282B">
        <w:rPr>
          <w:rFonts w:cs="Arial"/>
          <w:sz w:val="22"/>
          <w:szCs w:val="22"/>
          <w:lang w:val="sl-SI" w:eastAsia="sl-SI"/>
        </w:rPr>
        <w:t>.</w:t>
      </w:r>
    </w:p>
    <w:p w14:paraId="5502F083" w14:textId="77777777" w:rsidR="00C73E3A" w:rsidRPr="00E14322" w:rsidRDefault="00C73E3A" w:rsidP="00C73E3A">
      <w:pPr>
        <w:spacing w:line="240" w:lineRule="auto"/>
        <w:rPr>
          <w:rFonts w:cs="Arial"/>
          <w:b/>
          <w:bCs/>
          <w:sz w:val="22"/>
          <w:szCs w:val="22"/>
          <w:lang w:val="sl-SI" w:eastAsia="sl-SI"/>
        </w:rPr>
      </w:pPr>
    </w:p>
    <w:p w14:paraId="6312EAE1" w14:textId="1AC225BB" w:rsidR="004620DE" w:rsidRPr="00E14322" w:rsidRDefault="004620DE" w:rsidP="001D4116">
      <w:pPr>
        <w:spacing w:line="240" w:lineRule="auto"/>
        <w:jc w:val="both"/>
        <w:rPr>
          <w:rFonts w:cs="Arial"/>
          <w:b/>
          <w:bCs/>
          <w:sz w:val="22"/>
          <w:szCs w:val="22"/>
          <w:lang w:val="sl-SI" w:eastAsia="sl-SI"/>
        </w:rPr>
      </w:pPr>
      <w:r w:rsidRPr="00E14322">
        <w:rPr>
          <w:rFonts w:cs="Arial"/>
          <w:b/>
          <w:bCs/>
          <w:sz w:val="22"/>
          <w:szCs w:val="22"/>
          <w:lang w:val="sl-SI" w:eastAsia="sl-SI"/>
        </w:rPr>
        <w:t>Ukrep 4.2: Vzpostavitev mreže za kulturno-umetnostno vzgojo s specifično osjo za sodobni ples</w:t>
      </w:r>
    </w:p>
    <w:p w14:paraId="67C9A4E2" w14:textId="0CC2C5D7" w:rsidR="004620DE" w:rsidRPr="00E14322" w:rsidRDefault="004620DE" w:rsidP="001D4116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  <w:r w:rsidRPr="00E14322">
        <w:rPr>
          <w:rFonts w:cs="Arial"/>
          <w:sz w:val="22"/>
          <w:szCs w:val="22"/>
          <w:lang w:val="sl-SI" w:eastAsia="sl-SI"/>
        </w:rPr>
        <w:t>Deležniki na po</w:t>
      </w:r>
      <w:r w:rsidR="00E5282B">
        <w:rPr>
          <w:rFonts w:cs="Arial"/>
          <w:sz w:val="22"/>
          <w:szCs w:val="22"/>
          <w:lang w:val="sl-SI" w:eastAsia="sl-SI"/>
        </w:rPr>
        <w:t>droč</w:t>
      </w:r>
      <w:r w:rsidRPr="00E14322">
        <w:rPr>
          <w:rFonts w:cs="Arial"/>
          <w:sz w:val="22"/>
          <w:szCs w:val="22"/>
          <w:lang w:val="sl-SI" w:eastAsia="sl-SI"/>
        </w:rPr>
        <w:t xml:space="preserve">ju sodobnega plesa bodo del </w:t>
      </w:r>
      <w:r w:rsidR="00961EB9" w:rsidRPr="00E14322">
        <w:rPr>
          <w:rFonts w:cs="Arial"/>
          <w:sz w:val="22"/>
          <w:szCs w:val="22"/>
          <w:lang w:val="sl-SI" w:eastAsia="sl-SI"/>
        </w:rPr>
        <w:t xml:space="preserve">nacionalne </w:t>
      </w:r>
      <w:r w:rsidRPr="00E14322">
        <w:rPr>
          <w:rFonts w:cs="Arial"/>
          <w:sz w:val="22"/>
          <w:szCs w:val="22"/>
          <w:lang w:val="sl-SI" w:eastAsia="sl-SI"/>
        </w:rPr>
        <w:t>mreže za kulturno-umetnostno vzgojo, omogočeno bo</w:t>
      </w:r>
      <w:r w:rsidR="00961EB9" w:rsidRPr="00E14322">
        <w:rPr>
          <w:rFonts w:cs="Arial"/>
          <w:sz w:val="22"/>
          <w:szCs w:val="22"/>
          <w:lang w:val="sl-SI" w:eastAsia="sl-SI"/>
        </w:rPr>
        <w:t xml:space="preserve"> tudi</w:t>
      </w:r>
      <w:r w:rsidRPr="00E14322">
        <w:rPr>
          <w:rFonts w:cs="Arial"/>
          <w:sz w:val="22"/>
          <w:szCs w:val="22"/>
          <w:lang w:val="sl-SI" w:eastAsia="sl-SI"/>
        </w:rPr>
        <w:t xml:space="preserve"> izobraževanje za </w:t>
      </w:r>
      <w:r w:rsidR="00961EB9" w:rsidRPr="00E14322">
        <w:rPr>
          <w:rFonts w:cs="Arial"/>
          <w:sz w:val="22"/>
          <w:szCs w:val="22"/>
          <w:lang w:val="sl-SI" w:eastAsia="sl-SI"/>
        </w:rPr>
        <w:t>strokovne delavce v šolstvu in kulturi</w:t>
      </w:r>
      <w:r w:rsidRPr="00E14322">
        <w:rPr>
          <w:rFonts w:cs="Arial"/>
          <w:sz w:val="22"/>
          <w:szCs w:val="22"/>
          <w:lang w:val="sl-SI" w:eastAsia="sl-SI"/>
        </w:rPr>
        <w:t xml:space="preserve">. </w:t>
      </w:r>
      <w:r w:rsidR="00961EB9" w:rsidRPr="00E14322">
        <w:rPr>
          <w:rFonts w:cs="Arial"/>
          <w:sz w:val="22"/>
          <w:szCs w:val="22"/>
          <w:lang w:val="sl-SI" w:eastAsia="sl-SI"/>
        </w:rPr>
        <w:t>S</w:t>
      </w:r>
      <w:r w:rsidR="00E61F79">
        <w:rPr>
          <w:rFonts w:cs="Arial"/>
          <w:sz w:val="22"/>
          <w:szCs w:val="22"/>
          <w:lang w:val="sl-SI" w:eastAsia="sl-SI"/>
        </w:rPr>
        <w:t xml:space="preserve"> posebno osjo</w:t>
      </w:r>
      <w:r w:rsidR="00961EB9" w:rsidRPr="00E14322">
        <w:rPr>
          <w:rFonts w:cs="Arial"/>
          <w:sz w:val="22"/>
          <w:szCs w:val="22"/>
          <w:lang w:val="sl-SI" w:eastAsia="sl-SI"/>
        </w:rPr>
        <w:t xml:space="preserve"> bo podprta tudi mreža za sodobni ples na področju kulturno-umetnostne vzgoje, ki bo </w:t>
      </w:r>
      <w:r w:rsidRPr="00E14322">
        <w:rPr>
          <w:rFonts w:cs="Arial"/>
          <w:sz w:val="22"/>
          <w:szCs w:val="22"/>
          <w:lang w:val="sl-SI" w:eastAsia="sl-SI"/>
        </w:rPr>
        <w:t>omogočila</w:t>
      </w:r>
      <w:r w:rsidR="00961EB9" w:rsidRPr="00E14322">
        <w:rPr>
          <w:rFonts w:cs="Arial"/>
          <w:sz w:val="22"/>
          <w:szCs w:val="22"/>
          <w:lang w:val="sl-SI" w:eastAsia="sl-SI"/>
        </w:rPr>
        <w:t xml:space="preserve"> sodelovanje </w:t>
      </w:r>
      <w:r w:rsidR="00E934E5" w:rsidRPr="00E14322">
        <w:rPr>
          <w:rFonts w:cs="Arial"/>
          <w:sz w:val="22"/>
          <w:szCs w:val="22"/>
          <w:lang w:val="sl-SI" w:eastAsia="sl-SI"/>
        </w:rPr>
        <w:t xml:space="preserve">kulture </w:t>
      </w:r>
      <w:r w:rsidR="00961EB9" w:rsidRPr="00E14322">
        <w:rPr>
          <w:rFonts w:cs="Arial"/>
          <w:sz w:val="22"/>
          <w:szCs w:val="22"/>
          <w:lang w:val="sl-SI" w:eastAsia="sl-SI"/>
        </w:rPr>
        <w:t xml:space="preserve">s sektorjem vzgoje in </w:t>
      </w:r>
      <w:r w:rsidR="00961EB9" w:rsidRPr="00E14322">
        <w:rPr>
          <w:rFonts w:cs="Arial"/>
          <w:sz w:val="22"/>
          <w:szCs w:val="22"/>
          <w:lang w:val="sl-SI" w:eastAsia="sl-SI"/>
        </w:rPr>
        <w:lastRenderedPageBreak/>
        <w:t>izobraženja</w:t>
      </w:r>
      <w:r w:rsidR="00E5282B">
        <w:rPr>
          <w:rFonts w:cs="Arial"/>
          <w:sz w:val="22"/>
          <w:szCs w:val="22"/>
          <w:lang w:val="sl-SI" w:eastAsia="sl-SI"/>
        </w:rPr>
        <w:t xml:space="preserve"> ter</w:t>
      </w:r>
      <w:r w:rsidRPr="00E14322">
        <w:rPr>
          <w:rFonts w:cs="Arial"/>
          <w:sz w:val="22"/>
          <w:szCs w:val="22"/>
          <w:lang w:val="sl-SI" w:eastAsia="sl-SI"/>
        </w:rPr>
        <w:t xml:space="preserve"> razvoj in dostopnost podpornih vsebin </w:t>
      </w:r>
      <w:r w:rsidR="00961EB9" w:rsidRPr="00E14322">
        <w:rPr>
          <w:rFonts w:cs="Arial"/>
          <w:sz w:val="22"/>
          <w:szCs w:val="22"/>
          <w:lang w:val="sl-SI" w:eastAsia="sl-SI"/>
        </w:rPr>
        <w:t xml:space="preserve">KUV </w:t>
      </w:r>
      <w:r w:rsidRPr="00E14322">
        <w:rPr>
          <w:rFonts w:cs="Arial"/>
          <w:sz w:val="22"/>
          <w:szCs w:val="22"/>
          <w:lang w:val="sl-SI" w:eastAsia="sl-SI"/>
        </w:rPr>
        <w:t xml:space="preserve">za različne generacije, prispevala bo tudi k razvoju občinstev in sodelovanju z njimi. </w:t>
      </w:r>
    </w:p>
    <w:p w14:paraId="45E375E7" w14:textId="77777777" w:rsidR="00C73E3A" w:rsidRPr="00E14322" w:rsidRDefault="00C73E3A" w:rsidP="001D4116">
      <w:pPr>
        <w:spacing w:line="240" w:lineRule="auto"/>
        <w:jc w:val="both"/>
        <w:rPr>
          <w:rFonts w:cs="Arial"/>
          <w:b/>
          <w:bCs/>
          <w:sz w:val="22"/>
          <w:szCs w:val="22"/>
          <w:lang w:val="sl-SI" w:eastAsia="sl-SI"/>
        </w:rPr>
      </w:pPr>
    </w:p>
    <w:p w14:paraId="3EF39207" w14:textId="438A4491" w:rsidR="00C73E3A" w:rsidRPr="00E14322" w:rsidRDefault="00C73E3A" w:rsidP="001D4116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  <w:proofErr w:type="spellStart"/>
      <w:r w:rsidRPr="00E14322">
        <w:rPr>
          <w:rFonts w:cs="Arial"/>
          <w:b/>
          <w:bCs/>
          <w:sz w:val="22"/>
          <w:szCs w:val="22"/>
          <w:lang w:val="sl-SI" w:eastAsia="sl-SI"/>
        </w:rPr>
        <w:t>Časovnica</w:t>
      </w:r>
      <w:proofErr w:type="spellEnd"/>
      <w:r w:rsidRPr="00E14322">
        <w:rPr>
          <w:rFonts w:cs="Arial"/>
          <w:b/>
          <w:bCs/>
          <w:sz w:val="22"/>
          <w:szCs w:val="22"/>
          <w:lang w:val="sl-SI" w:eastAsia="sl-SI"/>
        </w:rPr>
        <w:t xml:space="preserve">: </w:t>
      </w:r>
      <w:r w:rsidRPr="00E14322">
        <w:rPr>
          <w:rFonts w:cs="Arial"/>
          <w:sz w:val="22"/>
          <w:szCs w:val="22"/>
          <w:lang w:val="sl-SI" w:eastAsia="sl-SI"/>
        </w:rPr>
        <w:t>2025</w:t>
      </w:r>
      <w:r w:rsidRPr="00E14322">
        <w:rPr>
          <w:rFonts w:cs="Arial"/>
          <w:sz w:val="22"/>
          <w:szCs w:val="22"/>
          <w:lang w:val="sl-SI"/>
        </w:rPr>
        <w:t>–</w:t>
      </w:r>
      <w:r w:rsidRPr="00E14322">
        <w:rPr>
          <w:rFonts w:cs="Arial"/>
          <w:sz w:val="22"/>
          <w:szCs w:val="22"/>
          <w:lang w:val="sl-SI" w:eastAsia="sl-SI"/>
        </w:rPr>
        <w:t>2028</w:t>
      </w:r>
      <w:r w:rsidR="00E5282B">
        <w:rPr>
          <w:rFonts w:cs="Arial"/>
          <w:sz w:val="22"/>
          <w:szCs w:val="22"/>
          <w:lang w:val="sl-SI" w:eastAsia="sl-SI"/>
        </w:rPr>
        <w:t>.</w:t>
      </w:r>
    </w:p>
    <w:p w14:paraId="3DC76890" w14:textId="272C7E28" w:rsidR="004620DE" w:rsidRPr="00E14322" w:rsidRDefault="004620DE" w:rsidP="001D4116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  <w:r w:rsidRPr="00E14322">
        <w:rPr>
          <w:rFonts w:cs="Arial"/>
          <w:b/>
          <w:bCs/>
          <w:sz w:val="22"/>
          <w:szCs w:val="22"/>
          <w:lang w:val="sl-SI" w:eastAsia="sl-SI"/>
        </w:rPr>
        <w:t>Kazalnik</w:t>
      </w:r>
      <w:r w:rsidRPr="00E14322">
        <w:rPr>
          <w:rFonts w:cs="Arial"/>
          <w:sz w:val="22"/>
          <w:szCs w:val="22"/>
          <w:lang w:val="sl-SI" w:eastAsia="sl-SI"/>
        </w:rPr>
        <w:t xml:space="preserve">: </w:t>
      </w:r>
      <w:r w:rsidR="00E5282B">
        <w:rPr>
          <w:rFonts w:cs="Arial"/>
          <w:sz w:val="22"/>
          <w:szCs w:val="22"/>
          <w:lang w:val="sl-SI" w:eastAsia="sl-SI"/>
        </w:rPr>
        <w:t>v</w:t>
      </w:r>
      <w:r w:rsidR="00677BC8" w:rsidRPr="00E14322">
        <w:rPr>
          <w:rFonts w:cs="Arial"/>
          <w:sz w:val="22"/>
          <w:szCs w:val="22"/>
          <w:lang w:val="sl-SI" w:eastAsia="sl-SI"/>
        </w:rPr>
        <w:t>zpostavljena</w:t>
      </w:r>
      <w:r w:rsidRPr="00E14322">
        <w:rPr>
          <w:rFonts w:cs="Arial"/>
          <w:sz w:val="22"/>
          <w:szCs w:val="22"/>
          <w:lang w:val="sl-SI" w:eastAsia="sl-SI"/>
        </w:rPr>
        <w:t xml:space="preserve"> mrež</w:t>
      </w:r>
      <w:r w:rsidR="00677BC8" w:rsidRPr="00E14322">
        <w:rPr>
          <w:rFonts w:cs="Arial"/>
          <w:sz w:val="22"/>
          <w:szCs w:val="22"/>
          <w:lang w:val="sl-SI" w:eastAsia="sl-SI"/>
        </w:rPr>
        <w:t>a</w:t>
      </w:r>
      <w:r w:rsidRPr="00E14322">
        <w:rPr>
          <w:rFonts w:cs="Arial"/>
          <w:sz w:val="22"/>
          <w:szCs w:val="22"/>
          <w:lang w:val="sl-SI" w:eastAsia="sl-SI"/>
        </w:rPr>
        <w:t xml:space="preserve"> za kulturno-umetnostno vzgojo, število izvedenih dogodkov s področja KUV</w:t>
      </w:r>
      <w:r w:rsidR="00BE1E8A">
        <w:rPr>
          <w:rFonts w:cs="Arial"/>
          <w:sz w:val="22"/>
          <w:szCs w:val="22"/>
          <w:lang w:val="sl-SI" w:eastAsia="sl-SI"/>
        </w:rPr>
        <w:t>.</w:t>
      </w:r>
    </w:p>
    <w:p w14:paraId="16D119D9" w14:textId="77777777" w:rsidR="00677BC8" w:rsidRPr="00E14322" w:rsidRDefault="00677BC8" w:rsidP="00677BC8">
      <w:pPr>
        <w:spacing w:line="240" w:lineRule="auto"/>
        <w:jc w:val="both"/>
        <w:rPr>
          <w:rFonts w:cs="Arial"/>
          <w:b/>
          <w:bCs/>
          <w:sz w:val="22"/>
          <w:szCs w:val="22"/>
          <w:lang w:val="sl-SI" w:eastAsia="sl-SI"/>
        </w:rPr>
      </w:pPr>
    </w:p>
    <w:p w14:paraId="65411C54" w14:textId="686E0EF6" w:rsidR="004620DE" w:rsidRPr="00E14322" w:rsidRDefault="004620DE" w:rsidP="00677BC8">
      <w:pPr>
        <w:spacing w:line="240" w:lineRule="auto"/>
        <w:jc w:val="both"/>
        <w:rPr>
          <w:rFonts w:cs="Arial"/>
          <w:b/>
          <w:bCs/>
          <w:sz w:val="22"/>
          <w:szCs w:val="22"/>
          <w:lang w:val="sl-SI" w:eastAsia="sl-SI"/>
        </w:rPr>
      </w:pPr>
      <w:r w:rsidRPr="00E14322">
        <w:rPr>
          <w:rFonts w:cs="Arial"/>
          <w:b/>
          <w:bCs/>
          <w:sz w:val="22"/>
          <w:szCs w:val="22"/>
          <w:lang w:val="sl-SI" w:eastAsia="sl-SI"/>
        </w:rPr>
        <w:t xml:space="preserve">Ukrep 4.3: </w:t>
      </w:r>
      <w:r w:rsidR="0031617A" w:rsidRPr="00E14322">
        <w:rPr>
          <w:rFonts w:cs="Arial"/>
          <w:b/>
          <w:bCs/>
          <w:sz w:val="22"/>
          <w:szCs w:val="22"/>
          <w:lang w:val="sl-SI" w:eastAsia="sl-SI"/>
        </w:rPr>
        <w:t>J</w:t>
      </w:r>
      <w:r w:rsidRPr="00E14322">
        <w:rPr>
          <w:rFonts w:cs="Arial"/>
          <w:b/>
          <w:bCs/>
          <w:sz w:val="22"/>
          <w:szCs w:val="22"/>
          <w:lang w:val="sl-SI" w:eastAsia="sl-SI"/>
        </w:rPr>
        <w:t>avn</w:t>
      </w:r>
      <w:r w:rsidR="0031617A" w:rsidRPr="00E14322">
        <w:rPr>
          <w:rFonts w:cs="Arial"/>
          <w:b/>
          <w:bCs/>
          <w:sz w:val="22"/>
          <w:szCs w:val="22"/>
          <w:lang w:val="sl-SI" w:eastAsia="sl-SI"/>
        </w:rPr>
        <w:t>i</w:t>
      </w:r>
      <w:r w:rsidRPr="00E14322">
        <w:rPr>
          <w:rFonts w:cs="Arial"/>
          <w:b/>
          <w:bCs/>
          <w:sz w:val="22"/>
          <w:szCs w:val="22"/>
          <w:lang w:val="sl-SI" w:eastAsia="sl-SI"/>
        </w:rPr>
        <w:t xml:space="preserve"> zavod za sodobni ples</w:t>
      </w:r>
      <w:r w:rsidR="0031617A" w:rsidRPr="00E14322">
        <w:rPr>
          <w:rFonts w:cs="Arial"/>
          <w:b/>
          <w:bCs/>
          <w:sz w:val="22"/>
          <w:szCs w:val="22"/>
          <w:lang w:val="sl-SI" w:eastAsia="sl-SI"/>
        </w:rPr>
        <w:t xml:space="preserve"> upravlja infrastrukturo </w:t>
      </w:r>
      <w:r w:rsidRPr="00E14322">
        <w:rPr>
          <w:rFonts w:cs="Arial"/>
          <w:b/>
          <w:bCs/>
          <w:sz w:val="22"/>
          <w:szCs w:val="22"/>
          <w:lang w:val="sl-SI" w:eastAsia="sl-SI"/>
        </w:rPr>
        <w:t xml:space="preserve">v </w:t>
      </w:r>
      <w:r w:rsidR="009B52AE" w:rsidRPr="00E14322">
        <w:rPr>
          <w:rFonts w:cs="Arial"/>
          <w:b/>
          <w:bCs/>
          <w:sz w:val="22"/>
          <w:szCs w:val="22"/>
          <w:lang w:val="sl-SI" w:eastAsia="sl-SI"/>
        </w:rPr>
        <w:t xml:space="preserve">različnih lokalnih </w:t>
      </w:r>
      <w:r w:rsidRPr="00E14322">
        <w:rPr>
          <w:rFonts w:cs="Arial"/>
          <w:b/>
          <w:bCs/>
          <w:sz w:val="22"/>
          <w:szCs w:val="22"/>
          <w:lang w:val="sl-SI" w:eastAsia="sl-SI"/>
        </w:rPr>
        <w:t>okoljih</w:t>
      </w:r>
    </w:p>
    <w:p w14:paraId="493C10D0" w14:textId="11AE5154" w:rsidR="009B52AE" w:rsidRPr="00E14322" w:rsidRDefault="009B52AE" w:rsidP="00677BC8">
      <w:pPr>
        <w:spacing w:line="240" w:lineRule="auto"/>
        <w:jc w:val="both"/>
        <w:rPr>
          <w:rFonts w:cs="Arial"/>
          <w:b/>
          <w:bCs/>
          <w:sz w:val="22"/>
          <w:szCs w:val="22"/>
          <w:lang w:val="sl-SI" w:eastAsia="sl-SI"/>
        </w:rPr>
      </w:pPr>
      <w:r w:rsidRPr="00E14322">
        <w:rPr>
          <w:rFonts w:cs="Arial"/>
          <w:sz w:val="22"/>
          <w:szCs w:val="22"/>
          <w:lang w:val="sl-SI"/>
        </w:rPr>
        <w:t>Javni zavod bo poleg osrednje infrastrukture, namenjene sodobnemu plesu, upravljal vsaj še dve lokaciji v različnih občinah. Tam se bo poleg zagotavljanja produkcijskih, vadbenih in rezidenčnih prostorov ustvarjalcem osredotočal na razvoj občinstva, razvoj zmogljivosti, skupnostnih projektov in povezovanj z organizacijami z drugih področij delovanja.</w:t>
      </w:r>
    </w:p>
    <w:p w14:paraId="4D20C773" w14:textId="77777777" w:rsidR="009B52AE" w:rsidRPr="00E14322" w:rsidRDefault="009B52AE" w:rsidP="00677BC8">
      <w:pPr>
        <w:spacing w:line="240" w:lineRule="auto"/>
        <w:jc w:val="both"/>
        <w:rPr>
          <w:rFonts w:cs="Arial"/>
          <w:b/>
          <w:bCs/>
          <w:sz w:val="22"/>
          <w:szCs w:val="22"/>
          <w:lang w:val="sl-SI" w:eastAsia="sl-SI"/>
        </w:rPr>
      </w:pPr>
    </w:p>
    <w:p w14:paraId="4957755C" w14:textId="7897F34B" w:rsidR="00677BC8" w:rsidRPr="00E14322" w:rsidRDefault="00677BC8" w:rsidP="00677BC8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  <w:proofErr w:type="spellStart"/>
      <w:r w:rsidRPr="00E14322">
        <w:rPr>
          <w:rFonts w:cs="Arial"/>
          <w:b/>
          <w:bCs/>
          <w:sz w:val="22"/>
          <w:szCs w:val="22"/>
          <w:lang w:val="sl-SI" w:eastAsia="sl-SI"/>
        </w:rPr>
        <w:t>Časovnica</w:t>
      </w:r>
      <w:proofErr w:type="spellEnd"/>
      <w:r w:rsidRPr="00E14322">
        <w:rPr>
          <w:rFonts w:cs="Arial"/>
          <w:b/>
          <w:bCs/>
          <w:sz w:val="22"/>
          <w:szCs w:val="22"/>
          <w:lang w:val="sl-SI" w:eastAsia="sl-SI"/>
        </w:rPr>
        <w:t>:</w:t>
      </w:r>
      <w:r w:rsidRPr="00E14322">
        <w:rPr>
          <w:rFonts w:cs="Arial"/>
          <w:sz w:val="22"/>
          <w:szCs w:val="22"/>
          <w:lang w:val="sl-SI" w:eastAsia="sl-SI"/>
        </w:rPr>
        <w:t xml:space="preserve"> 2024</w:t>
      </w:r>
      <w:r w:rsidR="00082D93" w:rsidRPr="00E14322">
        <w:rPr>
          <w:rFonts w:cs="Arial"/>
          <w:sz w:val="22"/>
          <w:szCs w:val="22"/>
          <w:lang w:val="sl-SI"/>
        </w:rPr>
        <w:t>–</w:t>
      </w:r>
      <w:r w:rsidRPr="00E14322">
        <w:rPr>
          <w:rFonts w:cs="Arial"/>
          <w:sz w:val="22"/>
          <w:szCs w:val="22"/>
          <w:lang w:val="sl-SI" w:eastAsia="sl-SI"/>
        </w:rPr>
        <w:t>2028</w:t>
      </w:r>
      <w:r w:rsidR="00BE1E8A">
        <w:rPr>
          <w:rFonts w:cs="Arial"/>
          <w:sz w:val="22"/>
          <w:szCs w:val="22"/>
          <w:lang w:val="sl-SI" w:eastAsia="sl-SI"/>
        </w:rPr>
        <w:t>.</w:t>
      </w:r>
    </w:p>
    <w:p w14:paraId="3238A469" w14:textId="51FC295E" w:rsidR="004620DE" w:rsidRPr="00E14322" w:rsidRDefault="004620DE" w:rsidP="00677BC8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  <w:r w:rsidRPr="00E14322">
        <w:rPr>
          <w:rFonts w:cs="Arial"/>
          <w:b/>
          <w:bCs/>
          <w:sz w:val="22"/>
          <w:szCs w:val="22"/>
          <w:lang w:val="sl-SI" w:eastAsia="sl-SI"/>
        </w:rPr>
        <w:t>Kazalnik:</w:t>
      </w:r>
      <w:r w:rsidRPr="00E14322">
        <w:rPr>
          <w:rFonts w:cs="Arial"/>
          <w:sz w:val="22"/>
          <w:szCs w:val="22"/>
          <w:lang w:val="sl-SI" w:eastAsia="sl-SI"/>
        </w:rPr>
        <w:t xml:space="preserve"> </w:t>
      </w:r>
      <w:r w:rsidR="00BE1E8A">
        <w:rPr>
          <w:rFonts w:cs="Arial"/>
          <w:sz w:val="22"/>
          <w:szCs w:val="22"/>
          <w:lang w:val="sl-SI" w:eastAsia="sl-SI"/>
        </w:rPr>
        <w:t>š</w:t>
      </w:r>
      <w:r w:rsidRPr="00E14322">
        <w:rPr>
          <w:rFonts w:cs="Arial"/>
          <w:sz w:val="22"/>
          <w:szCs w:val="22"/>
          <w:lang w:val="sl-SI" w:eastAsia="sl-SI"/>
        </w:rPr>
        <w:t>tevilo lokacij javnega zavoda za sodobni ples</w:t>
      </w:r>
      <w:r w:rsidR="00BE1E8A">
        <w:rPr>
          <w:rFonts w:cs="Arial"/>
          <w:sz w:val="22"/>
          <w:szCs w:val="22"/>
          <w:lang w:val="sl-SI" w:eastAsia="sl-SI"/>
        </w:rPr>
        <w:t>.</w:t>
      </w:r>
      <w:r w:rsidRPr="00E14322">
        <w:rPr>
          <w:rFonts w:cs="Arial"/>
          <w:sz w:val="22"/>
          <w:szCs w:val="22"/>
          <w:lang w:val="sl-SI" w:eastAsia="sl-SI"/>
        </w:rPr>
        <w:t xml:space="preserve"> </w:t>
      </w:r>
    </w:p>
    <w:p w14:paraId="75D544F8" w14:textId="359B7269" w:rsidR="00CA3DBD" w:rsidRPr="00E14322" w:rsidRDefault="00CA3DBD" w:rsidP="004F127C">
      <w:pPr>
        <w:tabs>
          <w:tab w:val="left" w:pos="1701"/>
        </w:tabs>
        <w:spacing w:line="260" w:lineRule="exact"/>
        <w:jc w:val="both"/>
        <w:rPr>
          <w:rFonts w:cs="Arial"/>
          <w:bCs/>
          <w:szCs w:val="20"/>
          <w:lang w:val="sl-SI" w:eastAsia="sl-SI"/>
        </w:rPr>
      </w:pPr>
    </w:p>
    <w:p w14:paraId="777670E4" w14:textId="77777777" w:rsidR="00FE30E1" w:rsidRPr="00E14322" w:rsidRDefault="00FE30E1" w:rsidP="004F127C">
      <w:pPr>
        <w:pStyle w:val="Naslov4"/>
        <w:spacing w:before="0"/>
        <w:jc w:val="both"/>
        <w:rPr>
          <w:rFonts w:ascii="Arial" w:eastAsia="Arial" w:hAnsi="Arial" w:cs="Arial"/>
          <w:b/>
          <w:i w:val="0"/>
          <w:iCs w:val="0"/>
          <w:color w:val="auto"/>
          <w:sz w:val="28"/>
          <w:szCs w:val="28"/>
          <w:lang w:val="sl-SI"/>
        </w:rPr>
      </w:pPr>
    </w:p>
    <w:p w14:paraId="1E9C51AA" w14:textId="01A404C7" w:rsidR="00CA3DBD" w:rsidRPr="00E14322" w:rsidRDefault="00CA3DBD" w:rsidP="004F127C">
      <w:pPr>
        <w:pStyle w:val="Naslov4"/>
        <w:spacing w:before="0"/>
        <w:jc w:val="both"/>
        <w:rPr>
          <w:rFonts w:ascii="Arial" w:hAnsi="Arial" w:cs="Arial"/>
          <w:i w:val="0"/>
          <w:iCs w:val="0"/>
          <w:color w:val="auto"/>
          <w:sz w:val="28"/>
          <w:szCs w:val="28"/>
          <w:lang w:val="sl-SI"/>
        </w:rPr>
      </w:pPr>
      <w:r w:rsidRPr="00E14322">
        <w:rPr>
          <w:rFonts w:ascii="Arial" w:eastAsia="Arial" w:hAnsi="Arial" w:cs="Arial"/>
          <w:b/>
          <w:i w:val="0"/>
          <w:iCs w:val="0"/>
          <w:color w:val="auto"/>
          <w:sz w:val="28"/>
          <w:szCs w:val="28"/>
          <w:lang w:val="sl-SI"/>
        </w:rPr>
        <w:t xml:space="preserve">Razvojni cilj 5: Izboljšanje pogojev </w:t>
      </w:r>
      <w:r w:rsidR="00E375AE">
        <w:rPr>
          <w:rFonts w:ascii="Arial" w:eastAsia="Arial" w:hAnsi="Arial" w:cs="Arial"/>
          <w:b/>
          <w:i w:val="0"/>
          <w:iCs w:val="0"/>
          <w:color w:val="auto"/>
          <w:sz w:val="28"/>
          <w:szCs w:val="28"/>
          <w:lang w:val="sl-SI"/>
        </w:rPr>
        <w:t xml:space="preserve">za </w:t>
      </w:r>
      <w:r w:rsidRPr="00E14322">
        <w:rPr>
          <w:rFonts w:ascii="Arial" w:eastAsia="Arial" w:hAnsi="Arial" w:cs="Arial"/>
          <w:b/>
          <w:i w:val="0"/>
          <w:iCs w:val="0"/>
          <w:color w:val="auto"/>
          <w:sz w:val="28"/>
          <w:szCs w:val="28"/>
          <w:lang w:val="sl-SI"/>
        </w:rPr>
        <w:t>del</w:t>
      </w:r>
      <w:r w:rsidR="00E375AE">
        <w:rPr>
          <w:rFonts w:ascii="Arial" w:eastAsia="Arial" w:hAnsi="Arial" w:cs="Arial"/>
          <w:b/>
          <w:i w:val="0"/>
          <w:iCs w:val="0"/>
          <w:color w:val="auto"/>
          <w:sz w:val="28"/>
          <w:szCs w:val="28"/>
          <w:lang w:val="sl-SI"/>
        </w:rPr>
        <w:t>o</w:t>
      </w:r>
      <w:r w:rsidRPr="00E14322">
        <w:rPr>
          <w:rFonts w:ascii="Arial" w:eastAsia="Arial" w:hAnsi="Arial" w:cs="Arial"/>
          <w:b/>
          <w:i w:val="0"/>
          <w:iCs w:val="0"/>
          <w:color w:val="auto"/>
          <w:sz w:val="28"/>
          <w:szCs w:val="28"/>
          <w:lang w:val="sl-SI"/>
        </w:rPr>
        <w:t xml:space="preserve"> </w:t>
      </w:r>
      <w:r w:rsidR="00786379" w:rsidRPr="00E14322">
        <w:rPr>
          <w:rFonts w:ascii="Arial" w:eastAsia="Arial" w:hAnsi="Arial" w:cs="Arial"/>
          <w:b/>
          <w:i w:val="0"/>
          <w:iCs w:val="0"/>
          <w:color w:val="auto"/>
          <w:sz w:val="28"/>
          <w:szCs w:val="28"/>
          <w:lang w:val="sl-SI"/>
        </w:rPr>
        <w:t xml:space="preserve">in pravic </w:t>
      </w:r>
      <w:r w:rsidRPr="00E14322">
        <w:rPr>
          <w:rFonts w:ascii="Arial" w:eastAsia="Arial" w:hAnsi="Arial" w:cs="Arial"/>
          <w:b/>
          <w:i w:val="0"/>
          <w:iCs w:val="0"/>
          <w:color w:val="auto"/>
          <w:sz w:val="28"/>
          <w:szCs w:val="28"/>
          <w:lang w:val="sl-SI"/>
        </w:rPr>
        <w:t>samozaposlenih</w:t>
      </w:r>
      <w:r w:rsidR="00786379" w:rsidRPr="00E14322">
        <w:rPr>
          <w:rFonts w:ascii="Arial" w:eastAsia="Arial" w:hAnsi="Arial" w:cs="Arial"/>
          <w:b/>
          <w:i w:val="0"/>
          <w:iCs w:val="0"/>
          <w:color w:val="auto"/>
          <w:sz w:val="28"/>
          <w:szCs w:val="28"/>
          <w:lang w:val="sl-SI"/>
        </w:rPr>
        <w:t xml:space="preserve"> v kulturi na področju sodobnega plesa</w:t>
      </w:r>
    </w:p>
    <w:p w14:paraId="6DF59EA7" w14:textId="77777777" w:rsidR="00CA3DBD" w:rsidRPr="00E14322" w:rsidRDefault="00CA3DBD" w:rsidP="004F127C">
      <w:pPr>
        <w:tabs>
          <w:tab w:val="left" w:pos="1701"/>
        </w:tabs>
        <w:spacing w:line="260" w:lineRule="auto"/>
        <w:jc w:val="both"/>
        <w:rPr>
          <w:rFonts w:cs="Arial"/>
          <w:sz w:val="28"/>
          <w:szCs w:val="28"/>
          <w:lang w:val="sl-SI"/>
        </w:rPr>
      </w:pPr>
    </w:p>
    <w:p w14:paraId="02D459D8" w14:textId="0FAFD0B7" w:rsidR="00CA3DBD" w:rsidRPr="00E14322" w:rsidRDefault="00CA3DBD" w:rsidP="004F127C">
      <w:pPr>
        <w:tabs>
          <w:tab w:val="left" w:pos="1701"/>
        </w:tabs>
        <w:spacing w:line="260" w:lineRule="auto"/>
        <w:jc w:val="both"/>
        <w:rPr>
          <w:rFonts w:cs="Arial"/>
          <w:b/>
          <w:iCs/>
          <w:sz w:val="22"/>
          <w:szCs w:val="22"/>
          <w:lang w:val="sl-SI"/>
        </w:rPr>
      </w:pPr>
      <w:r w:rsidRPr="00E14322">
        <w:rPr>
          <w:rFonts w:cs="Arial"/>
          <w:b/>
          <w:iCs/>
          <w:sz w:val="22"/>
          <w:szCs w:val="22"/>
          <w:lang w:val="sl-SI"/>
        </w:rPr>
        <w:t xml:space="preserve">Ukrep 5.1: Uvedba prekvalifikacij za poklice v sodobnem plesu </w:t>
      </w:r>
      <w:r w:rsidR="00786379" w:rsidRPr="00E14322">
        <w:rPr>
          <w:rFonts w:cs="Arial"/>
          <w:b/>
          <w:iCs/>
          <w:sz w:val="22"/>
          <w:szCs w:val="22"/>
          <w:lang w:val="sl-SI"/>
        </w:rPr>
        <w:t xml:space="preserve">ter upoštevanje </w:t>
      </w:r>
      <w:r w:rsidR="0000478D">
        <w:rPr>
          <w:rFonts w:cs="Arial"/>
          <w:b/>
          <w:iCs/>
          <w:sz w:val="22"/>
          <w:szCs w:val="22"/>
          <w:lang w:val="sl-SI"/>
        </w:rPr>
        <w:t>posebnosti</w:t>
      </w:r>
      <w:r w:rsidR="00786379" w:rsidRPr="00E14322">
        <w:rPr>
          <w:rFonts w:cs="Arial"/>
          <w:b/>
          <w:iCs/>
          <w:sz w:val="22"/>
          <w:szCs w:val="22"/>
          <w:lang w:val="sl-SI"/>
        </w:rPr>
        <w:t xml:space="preserve"> njihovega dela pri upokojevanju</w:t>
      </w:r>
    </w:p>
    <w:p w14:paraId="4A6E9960" w14:textId="087878B2" w:rsidR="00786379" w:rsidRPr="00E14322" w:rsidRDefault="00786379" w:rsidP="004F127C">
      <w:pPr>
        <w:tabs>
          <w:tab w:val="left" w:pos="1701"/>
        </w:tabs>
        <w:spacing w:line="260" w:lineRule="auto"/>
        <w:jc w:val="both"/>
        <w:rPr>
          <w:rFonts w:cs="Arial"/>
          <w:sz w:val="22"/>
          <w:szCs w:val="22"/>
          <w:lang w:val="sl-SI"/>
        </w:rPr>
      </w:pPr>
      <w:r w:rsidRPr="00E14322">
        <w:rPr>
          <w:rFonts w:cs="Arial"/>
          <w:sz w:val="22"/>
          <w:szCs w:val="22"/>
          <w:lang w:val="sl-SI"/>
        </w:rPr>
        <w:t xml:space="preserve">Razvit bo model prekvalifikacij za plesalce in koreografe, ki bo upošteval </w:t>
      </w:r>
      <w:r w:rsidR="0000478D">
        <w:rPr>
          <w:rFonts w:cs="Arial"/>
          <w:sz w:val="22"/>
          <w:szCs w:val="22"/>
          <w:lang w:val="sl-SI"/>
        </w:rPr>
        <w:t>posebnosti</w:t>
      </w:r>
      <w:r w:rsidRPr="00E14322">
        <w:rPr>
          <w:rFonts w:cs="Arial"/>
          <w:sz w:val="22"/>
          <w:szCs w:val="22"/>
          <w:lang w:val="sl-SI"/>
        </w:rPr>
        <w:t xml:space="preserve"> dela pri sistemu upokojevanja.  </w:t>
      </w:r>
    </w:p>
    <w:p w14:paraId="2787599C" w14:textId="77777777" w:rsidR="00CA3DBD" w:rsidRPr="00E14322" w:rsidRDefault="00CA3DBD" w:rsidP="004F127C">
      <w:pPr>
        <w:pStyle w:val="Naslov4"/>
        <w:spacing w:before="0"/>
        <w:jc w:val="both"/>
        <w:rPr>
          <w:rFonts w:ascii="Arial" w:eastAsia="Arial" w:hAnsi="Arial" w:cs="Arial"/>
          <w:b/>
          <w:color w:val="auto"/>
          <w:sz w:val="22"/>
          <w:szCs w:val="22"/>
          <w:lang w:val="sl-SI"/>
        </w:rPr>
      </w:pPr>
    </w:p>
    <w:p w14:paraId="31BD8159" w14:textId="022DB612" w:rsidR="00CA3DBD" w:rsidRPr="00E14322" w:rsidRDefault="00CA3DBD" w:rsidP="004F127C">
      <w:pPr>
        <w:pStyle w:val="Naslov4"/>
        <w:spacing w:before="0"/>
        <w:jc w:val="both"/>
        <w:rPr>
          <w:rFonts w:ascii="Arial" w:hAnsi="Arial" w:cs="Arial"/>
          <w:i w:val="0"/>
          <w:iCs w:val="0"/>
          <w:color w:val="auto"/>
          <w:sz w:val="22"/>
          <w:szCs w:val="22"/>
          <w:lang w:val="sl-SI"/>
        </w:rPr>
      </w:pPr>
      <w:bookmarkStart w:id="0" w:name="_heading=h.u8798ypr0xqq" w:colFirst="0" w:colLast="0"/>
      <w:bookmarkEnd w:id="0"/>
      <w:proofErr w:type="spellStart"/>
      <w:r w:rsidRPr="00E14322">
        <w:rPr>
          <w:rFonts w:ascii="Arial" w:eastAsia="Arial" w:hAnsi="Arial" w:cs="Arial"/>
          <w:b/>
          <w:i w:val="0"/>
          <w:iCs w:val="0"/>
          <w:color w:val="auto"/>
          <w:sz w:val="22"/>
          <w:szCs w:val="22"/>
          <w:lang w:val="sl-SI"/>
        </w:rPr>
        <w:t>Časovnica</w:t>
      </w:r>
      <w:proofErr w:type="spellEnd"/>
      <w:r w:rsidRPr="00E14322">
        <w:rPr>
          <w:rFonts w:ascii="Arial" w:eastAsia="Arial" w:hAnsi="Arial" w:cs="Arial"/>
          <w:b/>
          <w:i w:val="0"/>
          <w:iCs w:val="0"/>
          <w:color w:val="auto"/>
          <w:sz w:val="22"/>
          <w:szCs w:val="22"/>
          <w:lang w:val="sl-SI"/>
        </w:rPr>
        <w:t xml:space="preserve">: </w:t>
      </w:r>
      <w:r w:rsidRPr="00E14322">
        <w:rPr>
          <w:rFonts w:ascii="Arial" w:eastAsia="Arial" w:hAnsi="Arial" w:cs="Arial"/>
          <w:bCs/>
          <w:i w:val="0"/>
          <w:iCs w:val="0"/>
          <w:color w:val="auto"/>
          <w:sz w:val="22"/>
          <w:szCs w:val="22"/>
          <w:lang w:val="sl-SI"/>
        </w:rPr>
        <w:t>202</w:t>
      </w:r>
      <w:r w:rsidR="00786379" w:rsidRPr="00E14322">
        <w:rPr>
          <w:rFonts w:ascii="Arial" w:eastAsia="Arial" w:hAnsi="Arial" w:cs="Arial"/>
          <w:bCs/>
          <w:i w:val="0"/>
          <w:iCs w:val="0"/>
          <w:color w:val="auto"/>
          <w:sz w:val="22"/>
          <w:szCs w:val="22"/>
          <w:lang w:val="sl-SI"/>
        </w:rPr>
        <w:t>5</w:t>
      </w:r>
      <w:r w:rsidR="001A02EF" w:rsidRPr="00E14322">
        <w:rPr>
          <w:rFonts w:ascii="Arial" w:eastAsia="Arial" w:hAnsi="Arial" w:cs="Arial"/>
          <w:bCs/>
          <w:i w:val="0"/>
          <w:iCs w:val="0"/>
          <w:color w:val="auto"/>
          <w:sz w:val="22"/>
          <w:szCs w:val="22"/>
          <w:lang w:val="sl-SI"/>
        </w:rPr>
        <w:t>–</w:t>
      </w:r>
      <w:r w:rsidRPr="00E14322">
        <w:rPr>
          <w:rFonts w:ascii="Arial" w:eastAsia="Arial" w:hAnsi="Arial" w:cs="Arial"/>
          <w:bCs/>
          <w:i w:val="0"/>
          <w:iCs w:val="0"/>
          <w:color w:val="auto"/>
          <w:sz w:val="22"/>
          <w:szCs w:val="22"/>
          <w:lang w:val="sl-SI"/>
        </w:rPr>
        <w:t>202</w:t>
      </w:r>
      <w:r w:rsidR="00AF3217" w:rsidRPr="00E14322">
        <w:rPr>
          <w:rFonts w:ascii="Arial" w:eastAsia="Arial" w:hAnsi="Arial" w:cs="Arial"/>
          <w:bCs/>
          <w:i w:val="0"/>
          <w:iCs w:val="0"/>
          <w:color w:val="auto"/>
          <w:sz w:val="22"/>
          <w:szCs w:val="22"/>
          <w:lang w:val="sl-SI"/>
        </w:rPr>
        <w:t>8</w:t>
      </w:r>
      <w:r w:rsidR="00BE1E8A">
        <w:rPr>
          <w:rFonts w:ascii="Arial" w:eastAsia="Arial" w:hAnsi="Arial" w:cs="Arial"/>
          <w:bCs/>
          <w:i w:val="0"/>
          <w:iCs w:val="0"/>
          <w:color w:val="auto"/>
          <w:sz w:val="22"/>
          <w:szCs w:val="22"/>
          <w:lang w:val="sl-SI"/>
        </w:rPr>
        <w:t>.</w:t>
      </w:r>
    </w:p>
    <w:p w14:paraId="4E180288" w14:textId="10BAF825" w:rsidR="00CA3DBD" w:rsidRPr="00E14322" w:rsidRDefault="00CA3DBD" w:rsidP="004F127C">
      <w:pPr>
        <w:tabs>
          <w:tab w:val="left" w:pos="1701"/>
        </w:tabs>
        <w:spacing w:line="260" w:lineRule="auto"/>
        <w:jc w:val="both"/>
        <w:rPr>
          <w:rFonts w:cs="Arial"/>
          <w:b/>
          <w:bCs/>
          <w:sz w:val="22"/>
          <w:szCs w:val="22"/>
          <w:lang w:val="sl-SI"/>
        </w:rPr>
      </w:pPr>
      <w:r w:rsidRPr="00E14322">
        <w:rPr>
          <w:rFonts w:cs="Arial"/>
          <w:b/>
          <w:bCs/>
          <w:sz w:val="22"/>
          <w:szCs w:val="22"/>
          <w:lang w:val="sl-SI"/>
        </w:rPr>
        <w:t xml:space="preserve">Kazalniki: </w:t>
      </w:r>
      <w:r w:rsidR="00BE1E8A">
        <w:rPr>
          <w:rFonts w:cs="Arial"/>
          <w:sz w:val="22"/>
          <w:szCs w:val="22"/>
          <w:lang w:val="sl-SI"/>
        </w:rPr>
        <w:t>u</w:t>
      </w:r>
      <w:r w:rsidR="00786379" w:rsidRPr="00E14322">
        <w:rPr>
          <w:rFonts w:cs="Arial"/>
          <w:sz w:val="22"/>
          <w:szCs w:val="22"/>
          <w:lang w:val="sl-SI"/>
        </w:rPr>
        <w:t>vedba modela prekvalifikacij za sodobne plesalce.</w:t>
      </w:r>
    </w:p>
    <w:p w14:paraId="3DDF60AB" w14:textId="77777777" w:rsidR="00CA3DBD" w:rsidRPr="00E14322" w:rsidRDefault="00CA3DBD" w:rsidP="004F127C">
      <w:pPr>
        <w:tabs>
          <w:tab w:val="left" w:pos="1701"/>
        </w:tabs>
        <w:spacing w:line="260" w:lineRule="auto"/>
        <w:jc w:val="both"/>
        <w:rPr>
          <w:rFonts w:cs="Arial"/>
          <w:iCs/>
          <w:sz w:val="22"/>
          <w:szCs w:val="22"/>
          <w:lang w:val="sl-SI"/>
        </w:rPr>
      </w:pPr>
    </w:p>
    <w:p w14:paraId="3D8C4D5F" w14:textId="403A3A91" w:rsidR="00CA3DBD" w:rsidRPr="00E14322" w:rsidRDefault="00CA3DBD" w:rsidP="004A294D">
      <w:pPr>
        <w:tabs>
          <w:tab w:val="left" w:pos="1701"/>
        </w:tabs>
        <w:spacing w:line="260" w:lineRule="auto"/>
        <w:jc w:val="both"/>
        <w:rPr>
          <w:rFonts w:cs="Arial"/>
          <w:b/>
          <w:iCs/>
          <w:sz w:val="22"/>
          <w:szCs w:val="22"/>
          <w:lang w:val="sl-SI"/>
        </w:rPr>
      </w:pPr>
      <w:r w:rsidRPr="00E14322">
        <w:rPr>
          <w:rFonts w:cs="Arial"/>
          <w:b/>
          <w:iCs/>
          <w:sz w:val="22"/>
          <w:szCs w:val="22"/>
          <w:lang w:val="sl-SI"/>
        </w:rPr>
        <w:t xml:space="preserve">Ukrep 5.2: Izboljšanje statusa samozaposlenih v kulturi za poklice v sodobnem plesu </w:t>
      </w:r>
    </w:p>
    <w:p w14:paraId="4A8119C4" w14:textId="239CBA41" w:rsidR="00CA3DBD" w:rsidRPr="00E14322" w:rsidRDefault="004A294D" w:rsidP="004A294D">
      <w:pPr>
        <w:spacing w:after="100" w:afterAutospacing="1" w:line="240" w:lineRule="auto"/>
        <w:jc w:val="both"/>
        <w:rPr>
          <w:rFonts w:cs="Arial"/>
          <w:sz w:val="22"/>
          <w:szCs w:val="22"/>
          <w:lang w:val="sl-SI" w:eastAsia="sl-SI"/>
        </w:rPr>
      </w:pPr>
      <w:r w:rsidRPr="00E14322">
        <w:rPr>
          <w:rFonts w:cs="Arial"/>
          <w:sz w:val="22"/>
          <w:szCs w:val="22"/>
          <w:lang w:val="sl-SI" w:eastAsia="sl-SI"/>
        </w:rPr>
        <w:t xml:space="preserve">Skladno z načrtovanimi zakonodajnimi spremembami za vse samozaposlene v kulturi bodo statusne izboljšave </w:t>
      </w:r>
      <w:r w:rsidR="00BE1E8A">
        <w:rPr>
          <w:rFonts w:cs="Arial"/>
          <w:sz w:val="22"/>
          <w:szCs w:val="22"/>
          <w:lang w:val="sl-SI" w:eastAsia="sl-SI"/>
        </w:rPr>
        <w:t>obsegale</w:t>
      </w:r>
      <w:r w:rsidR="00BE1E8A" w:rsidRPr="00E14322">
        <w:rPr>
          <w:rFonts w:cs="Arial"/>
          <w:sz w:val="22"/>
          <w:szCs w:val="22"/>
          <w:lang w:val="sl-SI" w:eastAsia="sl-SI"/>
        </w:rPr>
        <w:t xml:space="preserve"> </w:t>
      </w:r>
      <w:r w:rsidRPr="00E14322">
        <w:rPr>
          <w:rFonts w:cs="Arial"/>
          <w:sz w:val="22"/>
          <w:szCs w:val="22"/>
          <w:lang w:val="sl-SI" w:eastAsia="sl-SI"/>
        </w:rPr>
        <w:t>tudi poklice na po</w:t>
      </w:r>
      <w:r w:rsidR="00BE1E8A">
        <w:rPr>
          <w:rFonts w:cs="Arial"/>
          <w:sz w:val="22"/>
          <w:szCs w:val="22"/>
          <w:lang w:val="sl-SI" w:eastAsia="sl-SI"/>
        </w:rPr>
        <w:t>droč</w:t>
      </w:r>
      <w:r w:rsidRPr="00E14322">
        <w:rPr>
          <w:rFonts w:cs="Arial"/>
          <w:sz w:val="22"/>
          <w:szCs w:val="22"/>
          <w:lang w:val="sl-SI" w:eastAsia="sl-SI"/>
        </w:rPr>
        <w:t xml:space="preserve">ju sodobnega plesa. </w:t>
      </w:r>
      <w:r w:rsidRPr="00E14322">
        <w:rPr>
          <w:rFonts w:cs="Arial"/>
          <w:sz w:val="22"/>
          <w:szCs w:val="22"/>
          <w:lang w:val="sl-SI"/>
        </w:rPr>
        <w:t xml:space="preserve">Uvedena bo možnost kolektivnega </w:t>
      </w:r>
      <w:r w:rsidR="0094421E" w:rsidRPr="00E14322">
        <w:rPr>
          <w:rFonts w:cs="Arial"/>
          <w:sz w:val="22"/>
          <w:szCs w:val="22"/>
          <w:lang w:val="sl-SI"/>
        </w:rPr>
        <w:t>urejanja</w:t>
      </w:r>
      <w:r w:rsidRPr="00E14322">
        <w:rPr>
          <w:rFonts w:cs="Arial"/>
          <w:sz w:val="22"/>
          <w:szCs w:val="22"/>
          <w:lang w:val="sl-SI"/>
        </w:rPr>
        <w:t xml:space="preserve"> minimalno zajamčen</w:t>
      </w:r>
      <w:r w:rsidR="0094421E" w:rsidRPr="00E14322">
        <w:rPr>
          <w:rFonts w:cs="Arial"/>
          <w:sz w:val="22"/>
          <w:szCs w:val="22"/>
          <w:lang w:val="sl-SI"/>
        </w:rPr>
        <w:t>ega</w:t>
      </w:r>
      <w:r w:rsidRPr="00E14322">
        <w:rPr>
          <w:rFonts w:cs="Arial"/>
          <w:sz w:val="22"/>
          <w:szCs w:val="22"/>
          <w:lang w:val="sl-SI"/>
        </w:rPr>
        <w:t xml:space="preserve"> plačil</w:t>
      </w:r>
      <w:r w:rsidR="0094421E" w:rsidRPr="00E14322">
        <w:rPr>
          <w:rFonts w:cs="Arial"/>
          <w:sz w:val="22"/>
          <w:szCs w:val="22"/>
          <w:lang w:val="sl-SI"/>
        </w:rPr>
        <w:t>a</w:t>
      </w:r>
      <w:r w:rsidRPr="00E14322">
        <w:rPr>
          <w:rFonts w:cs="Arial"/>
          <w:sz w:val="22"/>
          <w:szCs w:val="22"/>
          <w:lang w:val="sl-SI"/>
        </w:rPr>
        <w:t>,</w:t>
      </w:r>
      <w:r w:rsidRPr="00E14322">
        <w:rPr>
          <w:rFonts w:cs="Arial"/>
          <w:sz w:val="22"/>
          <w:szCs w:val="22"/>
          <w:lang w:val="sl-SI" w:eastAsia="sl-SI"/>
        </w:rPr>
        <w:t xml:space="preserve"> uvedena bo karierna dinamika, ki bo vezana na specifike različnih obdobij dela, </w:t>
      </w:r>
      <w:r w:rsidR="00E375AE">
        <w:rPr>
          <w:rFonts w:cs="Arial"/>
          <w:sz w:val="22"/>
          <w:szCs w:val="22"/>
          <w:lang w:val="sl-SI" w:eastAsia="sl-SI"/>
        </w:rPr>
        <w:t>merila</w:t>
      </w:r>
      <w:r w:rsidR="00E375AE" w:rsidRPr="00E14322">
        <w:rPr>
          <w:rFonts w:cs="Arial"/>
          <w:sz w:val="22"/>
          <w:szCs w:val="22"/>
          <w:lang w:val="sl-SI" w:eastAsia="sl-SI"/>
        </w:rPr>
        <w:t xml:space="preserve"> </w:t>
      </w:r>
      <w:r w:rsidRPr="00E14322">
        <w:rPr>
          <w:rFonts w:cs="Arial"/>
          <w:sz w:val="22"/>
          <w:szCs w:val="22"/>
          <w:lang w:val="sl-SI" w:eastAsia="sl-SI"/>
        </w:rPr>
        <w:t xml:space="preserve">za pridobitev pravice do plačila prispevkov bodo </w:t>
      </w:r>
      <w:r w:rsidR="00E375AE">
        <w:rPr>
          <w:rFonts w:cs="Arial"/>
          <w:sz w:val="22"/>
          <w:szCs w:val="22"/>
          <w:lang w:val="sl-SI" w:eastAsia="sl-SI"/>
        </w:rPr>
        <w:t>obseg</w:t>
      </w:r>
      <w:r w:rsidRPr="00E14322">
        <w:rPr>
          <w:rFonts w:cs="Arial"/>
          <w:sz w:val="22"/>
          <w:szCs w:val="22"/>
          <w:lang w:val="sl-SI" w:eastAsia="sl-SI"/>
        </w:rPr>
        <w:t>ali široko po</w:t>
      </w:r>
      <w:r w:rsidR="00BE1E8A">
        <w:rPr>
          <w:rFonts w:cs="Arial"/>
          <w:sz w:val="22"/>
          <w:szCs w:val="22"/>
          <w:lang w:val="sl-SI" w:eastAsia="sl-SI"/>
        </w:rPr>
        <w:t>droč</w:t>
      </w:r>
      <w:r w:rsidRPr="00E14322">
        <w:rPr>
          <w:rFonts w:cs="Arial"/>
          <w:sz w:val="22"/>
          <w:szCs w:val="22"/>
          <w:lang w:val="sl-SI" w:eastAsia="sl-SI"/>
        </w:rPr>
        <w:t xml:space="preserve">je delovanja samozaposlenih, tudi mentorstvo, </w:t>
      </w:r>
      <w:proofErr w:type="spellStart"/>
      <w:r w:rsidRPr="00E14322">
        <w:rPr>
          <w:rFonts w:cs="Arial"/>
          <w:sz w:val="22"/>
          <w:szCs w:val="22"/>
          <w:lang w:val="sl-SI" w:eastAsia="sl-SI"/>
        </w:rPr>
        <w:t>čezsektorsko</w:t>
      </w:r>
      <w:proofErr w:type="spellEnd"/>
      <w:r w:rsidRPr="00E14322">
        <w:rPr>
          <w:rFonts w:cs="Arial"/>
          <w:sz w:val="22"/>
          <w:szCs w:val="22"/>
          <w:lang w:val="sl-SI" w:eastAsia="sl-SI"/>
        </w:rPr>
        <w:t xml:space="preserve"> vpeto delo</w:t>
      </w:r>
      <w:r w:rsidR="0094421E" w:rsidRPr="00E14322">
        <w:rPr>
          <w:rFonts w:cs="Arial"/>
          <w:sz w:val="22"/>
          <w:szCs w:val="22"/>
          <w:lang w:val="sl-SI" w:eastAsia="sl-SI"/>
        </w:rPr>
        <w:t xml:space="preserve"> in</w:t>
      </w:r>
      <w:r w:rsidRPr="00E14322">
        <w:rPr>
          <w:rFonts w:cs="Arial"/>
          <w:sz w:val="22"/>
          <w:szCs w:val="22"/>
          <w:lang w:val="sl-SI" w:eastAsia="sl-SI"/>
        </w:rPr>
        <w:t xml:space="preserve"> prispevek k razvoju področja dela, vpeljan bo </w:t>
      </w:r>
      <w:r w:rsidR="006025A9" w:rsidRPr="00E14322">
        <w:rPr>
          <w:rFonts w:cs="Arial"/>
          <w:sz w:val="22"/>
          <w:szCs w:val="22"/>
          <w:lang w:val="sl-SI" w:eastAsia="sl-SI"/>
        </w:rPr>
        <w:t xml:space="preserve">drsni cenzus oziroma </w:t>
      </w:r>
      <w:r w:rsidRPr="00E14322">
        <w:rPr>
          <w:rFonts w:cs="Arial"/>
          <w:sz w:val="22"/>
          <w:szCs w:val="22"/>
          <w:lang w:val="sl-SI" w:eastAsia="sl-SI"/>
        </w:rPr>
        <w:t xml:space="preserve">dohodkovni prag, ki </w:t>
      </w:r>
      <w:r w:rsidR="00704D30">
        <w:rPr>
          <w:rFonts w:cs="Arial"/>
          <w:sz w:val="22"/>
          <w:szCs w:val="22"/>
          <w:lang w:val="sl-SI" w:eastAsia="sl-SI"/>
        </w:rPr>
        <w:t xml:space="preserve">bo </w:t>
      </w:r>
      <w:r w:rsidRPr="00E14322">
        <w:rPr>
          <w:rFonts w:cs="Arial"/>
          <w:sz w:val="22"/>
          <w:szCs w:val="22"/>
          <w:lang w:val="sl-SI" w:eastAsia="sl-SI"/>
        </w:rPr>
        <w:t>upošteva</w:t>
      </w:r>
      <w:r w:rsidR="00704D30">
        <w:rPr>
          <w:rFonts w:cs="Arial"/>
          <w:sz w:val="22"/>
          <w:szCs w:val="22"/>
          <w:lang w:val="sl-SI" w:eastAsia="sl-SI"/>
        </w:rPr>
        <w:t>l</w:t>
      </w:r>
      <w:r w:rsidRPr="00E14322">
        <w:rPr>
          <w:rFonts w:cs="Arial"/>
          <w:sz w:val="22"/>
          <w:szCs w:val="22"/>
          <w:lang w:val="sl-SI" w:eastAsia="sl-SI"/>
        </w:rPr>
        <w:t xml:space="preserve"> </w:t>
      </w:r>
      <w:r w:rsidR="006025A9" w:rsidRPr="00E14322">
        <w:rPr>
          <w:rFonts w:cs="Arial"/>
          <w:sz w:val="22"/>
          <w:szCs w:val="22"/>
          <w:lang w:val="sl-SI" w:eastAsia="sl-SI"/>
        </w:rPr>
        <w:t xml:space="preserve">štiri razrede </w:t>
      </w:r>
      <w:r w:rsidRPr="00E14322">
        <w:rPr>
          <w:rFonts w:cs="Arial"/>
          <w:sz w:val="22"/>
          <w:szCs w:val="22"/>
          <w:lang w:val="sl-SI" w:eastAsia="sl-SI"/>
        </w:rPr>
        <w:t>kariern</w:t>
      </w:r>
      <w:r w:rsidR="006025A9" w:rsidRPr="00E14322">
        <w:rPr>
          <w:rFonts w:cs="Arial"/>
          <w:sz w:val="22"/>
          <w:szCs w:val="22"/>
          <w:lang w:val="sl-SI" w:eastAsia="sl-SI"/>
        </w:rPr>
        <w:t>e</w:t>
      </w:r>
      <w:r w:rsidRPr="00E14322">
        <w:rPr>
          <w:rFonts w:cs="Arial"/>
          <w:sz w:val="22"/>
          <w:szCs w:val="22"/>
          <w:lang w:val="sl-SI" w:eastAsia="sl-SI"/>
        </w:rPr>
        <w:t xml:space="preserve"> dinamik</w:t>
      </w:r>
      <w:r w:rsidR="006025A9" w:rsidRPr="00E14322">
        <w:rPr>
          <w:rFonts w:cs="Arial"/>
          <w:sz w:val="22"/>
          <w:szCs w:val="22"/>
          <w:lang w:val="sl-SI" w:eastAsia="sl-SI"/>
        </w:rPr>
        <w:t>e</w:t>
      </w:r>
      <w:r w:rsidRPr="00E14322">
        <w:rPr>
          <w:rFonts w:cs="Arial"/>
          <w:sz w:val="22"/>
          <w:szCs w:val="22"/>
          <w:lang w:val="sl-SI" w:eastAsia="sl-SI"/>
        </w:rPr>
        <w:t xml:space="preserve">, </w:t>
      </w:r>
      <w:r w:rsidR="00B103B1" w:rsidRPr="00E14322">
        <w:rPr>
          <w:rFonts w:cs="Arial"/>
          <w:sz w:val="22"/>
          <w:szCs w:val="22"/>
          <w:lang w:val="sl-SI" w:eastAsia="sl-SI"/>
        </w:rPr>
        <w:t>upoštevane</w:t>
      </w:r>
      <w:r w:rsidRPr="00E14322">
        <w:rPr>
          <w:rFonts w:cs="Arial"/>
          <w:sz w:val="22"/>
          <w:szCs w:val="22"/>
          <w:lang w:val="sl-SI" w:eastAsia="sl-SI"/>
        </w:rPr>
        <w:t xml:space="preserve"> bodo tudi druge delavske pravice, predvsem tiste, povezane z zdravjem in upokojevanjem. </w:t>
      </w:r>
      <w:bookmarkStart w:id="1" w:name="_heading=h.vjt7ua5hfc0d" w:colFirst="0" w:colLast="0"/>
      <w:bookmarkEnd w:id="1"/>
      <w:r w:rsidR="00B103B1" w:rsidRPr="00E14322">
        <w:rPr>
          <w:rFonts w:cs="Arial"/>
          <w:sz w:val="22"/>
          <w:szCs w:val="22"/>
          <w:lang w:val="sl-SI" w:eastAsia="sl-SI"/>
        </w:rPr>
        <w:t xml:space="preserve">Ministrstvo bo zvišalo zneske posameznih delovnih štipendij, vključno za poklice </w:t>
      </w:r>
      <w:r w:rsidR="001C7951" w:rsidRPr="00E14322">
        <w:rPr>
          <w:rFonts w:cs="Arial"/>
          <w:sz w:val="22"/>
          <w:szCs w:val="22"/>
          <w:lang w:val="sl-SI" w:eastAsia="sl-SI"/>
        </w:rPr>
        <w:t>s</w:t>
      </w:r>
      <w:r w:rsidR="00B103B1" w:rsidRPr="00E14322">
        <w:rPr>
          <w:rFonts w:cs="Arial"/>
          <w:sz w:val="22"/>
          <w:szCs w:val="22"/>
          <w:lang w:val="sl-SI" w:eastAsia="sl-SI"/>
        </w:rPr>
        <w:t xml:space="preserve"> področja sodobnega plesa.</w:t>
      </w:r>
    </w:p>
    <w:p w14:paraId="33E08B57" w14:textId="2B7208D4" w:rsidR="00CA3DBD" w:rsidRPr="00E14322" w:rsidRDefault="00CA3DBD" w:rsidP="004A294D">
      <w:pPr>
        <w:tabs>
          <w:tab w:val="left" w:pos="1701"/>
        </w:tabs>
        <w:spacing w:line="260" w:lineRule="auto"/>
        <w:jc w:val="both"/>
        <w:rPr>
          <w:rFonts w:cs="Arial"/>
          <w:b/>
          <w:iCs/>
          <w:sz w:val="22"/>
          <w:szCs w:val="22"/>
          <w:lang w:val="sl-SI"/>
        </w:rPr>
      </w:pPr>
      <w:proofErr w:type="spellStart"/>
      <w:r w:rsidRPr="00E14322">
        <w:rPr>
          <w:rFonts w:cs="Arial"/>
          <w:b/>
          <w:iCs/>
          <w:sz w:val="22"/>
          <w:szCs w:val="22"/>
          <w:lang w:val="sl-SI"/>
        </w:rPr>
        <w:t>Časovnica</w:t>
      </w:r>
      <w:proofErr w:type="spellEnd"/>
      <w:r w:rsidRPr="00E14322">
        <w:rPr>
          <w:rFonts w:cs="Arial"/>
          <w:b/>
          <w:iCs/>
          <w:sz w:val="22"/>
          <w:szCs w:val="22"/>
          <w:lang w:val="sl-SI"/>
        </w:rPr>
        <w:t xml:space="preserve"> izvedbe: </w:t>
      </w:r>
      <w:r w:rsidRPr="00E14322">
        <w:rPr>
          <w:rFonts w:cs="Arial"/>
          <w:bCs/>
          <w:iCs/>
          <w:sz w:val="22"/>
          <w:szCs w:val="22"/>
          <w:lang w:val="sl-SI"/>
        </w:rPr>
        <w:t>202</w:t>
      </w:r>
      <w:r w:rsidR="0060492E" w:rsidRPr="00E14322">
        <w:rPr>
          <w:rFonts w:cs="Arial"/>
          <w:bCs/>
          <w:iCs/>
          <w:sz w:val="22"/>
          <w:szCs w:val="22"/>
          <w:lang w:val="sl-SI"/>
        </w:rPr>
        <w:t>4</w:t>
      </w:r>
      <w:r w:rsidR="00D62478" w:rsidRPr="00E14322">
        <w:rPr>
          <w:rFonts w:cs="Arial"/>
          <w:bCs/>
          <w:iCs/>
          <w:sz w:val="22"/>
          <w:szCs w:val="22"/>
          <w:lang w:val="sl-SI"/>
        </w:rPr>
        <w:t>–</w:t>
      </w:r>
      <w:r w:rsidRPr="00E14322">
        <w:rPr>
          <w:rFonts w:cs="Arial"/>
          <w:bCs/>
          <w:iCs/>
          <w:sz w:val="22"/>
          <w:szCs w:val="22"/>
          <w:lang w:val="sl-SI"/>
        </w:rPr>
        <w:t>202</w:t>
      </w:r>
      <w:r w:rsidR="0060492E" w:rsidRPr="00E14322">
        <w:rPr>
          <w:rFonts w:cs="Arial"/>
          <w:bCs/>
          <w:iCs/>
          <w:sz w:val="22"/>
          <w:szCs w:val="22"/>
          <w:lang w:val="sl-SI"/>
        </w:rPr>
        <w:t>8</w:t>
      </w:r>
      <w:r w:rsidR="00BE1E8A">
        <w:rPr>
          <w:rFonts w:cs="Arial"/>
          <w:bCs/>
          <w:iCs/>
          <w:sz w:val="22"/>
          <w:szCs w:val="22"/>
          <w:lang w:val="sl-SI"/>
        </w:rPr>
        <w:t>.</w:t>
      </w:r>
    </w:p>
    <w:p w14:paraId="484E648B" w14:textId="3142B385" w:rsidR="00CA3DBD" w:rsidRPr="009B52AE" w:rsidRDefault="00CA3DBD" w:rsidP="004A294D">
      <w:pPr>
        <w:tabs>
          <w:tab w:val="left" w:pos="1701"/>
        </w:tabs>
        <w:spacing w:line="260" w:lineRule="auto"/>
        <w:jc w:val="both"/>
        <w:rPr>
          <w:rFonts w:cs="Arial"/>
          <w:b/>
          <w:bCs/>
          <w:iCs/>
          <w:sz w:val="22"/>
          <w:szCs w:val="22"/>
          <w:lang w:val="sl-SI"/>
        </w:rPr>
      </w:pPr>
      <w:r w:rsidRPr="00E14322">
        <w:rPr>
          <w:rFonts w:cs="Arial"/>
          <w:b/>
          <w:bCs/>
          <w:iCs/>
          <w:sz w:val="22"/>
          <w:szCs w:val="22"/>
          <w:lang w:val="sl-SI"/>
        </w:rPr>
        <w:t xml:space="preserve">Kazalniki: </w:t>
      </w:r>
      <w:r w:rsidR="00BE1E8A">
        <w:rPr>
          <w:rFonts w:cs="Arial"/>
          <w:iCs/>
          <w:sz w:val="22"/>
          <w:szCs w:val="22"/>
          <w:lang w:val="sl-SI"/>
        </w:rPr>
        <w:t>z</w:t>
      </w:r>
      <w:r w:rsidR="00925A65" w:rsidRPr="00E14322">
        <w:rPr>
          <w:rFonts w:cs="Arial"/>
          <w:iCs/>
          <w:sz w:val="22"/>
          <w:szCs w:val="22"/>
          <w:lang w:val="sl-SI"/>
        </w:rPr>
        <w:t>akonodajne spremembe, ki uvajajo večje delavske pravice za samozaposlene v kulturi</w:t>
      </w:r>
      <w:r w:rsidR="00B103B1" w:rsidRPr="00E14322">
        <w:rPr>
          <w:rFonts w:cs="Arial"/>
          <w:iCs/>
          <w:sz w:val="22"/>
          <w:szCs w:val="22"/>
          <w:lang w:val="sl-SI"/>
        </w:rPr>
        <w:t>, zvišan znesek za posamezno delovno štipendijo ministrstva za vsaj 50</w:t>
      </w:r>
      <w:r w:rsidR="00BE1E8A">
        <w:rPr>
          <w:rFonts w:cs="Arial"/>
          <w:iCs/>
          <w:sz w:val="22"/>
          <w:szCs w:val="22"/>
          <w:lang w:val="sl-SI"/>
        </w:rPr>
        <w:t xml:space="preserve"> </w:t>
      </w:r>
      <w:r w:rsidR="00B103B1" w:rsidRPr="00E14322">
        <w:rPr>
          <w:rFonts w:cs="Arial"/>
          <w:iCs/>
          <w:sz w:val="22"/>
          <w:szCs w:val="22"/>
          <w:lang w:val="sl-SI"/>
        </w:rPr>
        <w:t>% do leta 2027</w:t>
      </w:r>
      <w:r w:rsidR="00BE1E8A">
        <w:rPr>
          <w:rFonts w:cs="Arial"/>
          <w:iCs/>
          <w:sz w:val="22"/>
          <w:szCs w:val="22"/>
          <w:lang w:val="sl-SI"/>
        </w:rPr>
        <w:t>.</w:t>
      </w:r>
    </w:p>
    <w:p w14:paraId="0273FD78" w14:textId="77777777" w:rsidR="00CA3DBD" w:rsidRPr="009B52AE" w:rsidRDefault="00CA3DBD" w:rsidP="004F127C">
      <w:pPr>
        <w:tabs>
          <w:tab w:val="left" w:pos="1701"/>
        </w:tabs>
        <w:spacing w:line="260" w:lineRule="auto"/>
        <w:jc w:val="both"/>
        <w:rPr>
          <w:rFonts w:cs="Arial"/>
          <w:sz w:val="22"/>
          <w:szCs w:val="22"/>
          <w:lang w:val="sl-SI"/>
        </w:rPr>
      </w:pPr>
    </w:p>
    <w:p w14:paraId="2780FB91" w14:textId="77777777" w:rsidR="00CA3DBD" w:rsidRPr="009B52AE" w:rsidRDefault="00CA3DBD" w:rsidP="004F127C">
      <w:pPr>
        <w:tabs>
          <w:tab w:val="left" w:pos="1701"/>
        </w:tabs>
        <w:spacing w:line="260" w:lineRule="exact"/>
        <w:jc w:val="both"/>
        <w:rPr>
          <w:rFonts w:cs="Arial"/>
          <w:bCs/>
          <w:szCs w:val="20"/>
          <w:lang w:val="sl-SI" w:eastAsia="sl-SI"/>
        </w:rPr>
      </w:pPr>
    </w:p>
    <w:sectPr w:rsidR="00CA3DBD" w:rsidRPr="009B52AE" w:rsidSect="00737D65">
      <w:headerReference w:type="default" r:id="rId9"/>
      <w:footerReference w:type="default" r:id="rId10"/>
      <w:headerReference w:type="first" r:id="rId1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6BA84" w14:textId="77777777" w:rsidR="008B4AB3" w:rsidRDefault="008B4AB3">
      <w:pPr>
        <w:spacing w:line="240" w:lineRule="auto"/>
      </w:pPr>
      <w:r>
        <w:separator/>
      </w:r>
    </w:p>
    <w:p w14:paraId="1E3115A0" w14:textId="77777777" w:rsidR="008B4AB3" w:rsidRDefault="008B4AB3"/>
  </w:endnote>
  <w:endnote w:type="continuationSeparator" w:id="0">
    <w:p w14:paraId="65EAB6E9" w14:textId="77777777" w:rsidR="008B4AB3" w:rsidRDefault="008B4AB3">
      <w:pPr>
        <w:spacing w:line="240" w:lineRule="auto"/>
      </w:pPr>
      <w:r>
        <w:continuationSeparator/>
      </w:r>
    </w:p>
    <w:p w14:paraId="58D98298" w14:textId="77777777" w:rsidR="008B4AB3" w:rsidRDefault="008B4AB3"/>
  </w:endnote>
  <w:endnote w:type="continuationNotice" w:id="1">
    <w:p w14:paraId="5A5D2DDE" w14:textId="77777777" w:rsidR="008B4AB3" w:rsidRDefault="008B4AB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D349" w14:textId="77777777" w:rsidR="008B4AB3" w:rsidRDefault="008B4AB3" w:rsidP="0072290F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 w:rsidR="002C1113">
      <w:rPr>
        <w:rFonts w:asciiTheme="minorHAnsi" w:eastAsiaTheme="minorHAnsi" w:hAnsiTheme="minorHAnsi" w:cstheme="minorBidi"/>
        <w:noProof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 w:rsidR="002C1113">
      <w:rPr>
        <w:rFonts w:asciiTheme="minorHAnsi" w:eastAsiaTheme="minorHAnsi" w:hAnsiTheme="minorHAnsi" w:cstheme="minorBidi"/>
        <w:noProof/>
        <w:sz w:val="22"/>
        <w:szCs w:val="20"/>
        <w:lang w:val="sl-SI"/>
      </w:rPr>
      <w:t>12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C09AB" w14:textId="77777777" w:rsidR="008B4AB3" w:rsidRDefault="008B4AB3">
      <w:pPr>
        <w:spacing w:line="240" w:lineRule="auto"/>
      </w:pPr>
      <w:r>
        <w:separator/>
      </w:r>
    </w:p>
    <w:p w14:paraId="76EEE5E7" w14:textId="77777777" w:rsidR="008B4AB3" w:rsidRDefault="008B4AB3"/>
  </w:footnote>
  <w:footnote w:type="continuationSeparator" w:id="0">
    <w:p w14:paraId="1E1D640F" w14:textId="77777777" w:rsidR="008B4AB3" w:rsidRDefault="008B4AB3">
      <w:pPr>
        <w:spacing w:line="240" w:lineRule="auto"/>
      </w:pPr>
      <w:r>
        <w:continuationSeparator/>
      </w:r>
    </w:p>
    <w:p w14:paraId="79F336A2" w14:textId="77777777" w:rsidR="008B4AB3" w:rsidRDefault="008B4AB3"/>
  </w:footnote>
  <w:footnote w:type="continuationNotice" w:id="1">
    <w:p w14:paraId="5C7081F5" w14:textId="77777777" w:rsidR="008B4AB3" w:rsidRDefault="008B4AB3">
      <w:pPr>
        <w:spacing w:line="240" w:lineRule="auto"/>
      </w:pPr>
    </w:p>
  </w:footnote>
  <w:footnote w:id="2">
    <w:p w14:paraId="59B5E1E6" w14:textId="77777777" w:rsidR="008B4AB3" w:rsidRPr="00853EBF" w:rsidRDefault="008B4AB3" w:rsidP="0067172A">
      <w:pPr>
        <w:pStyle w:val="Sprotnaopomba-besedilo"/>
        <w:jc w:val="both"/>
        <w:rPr>
          <w:sz w:val="16"/>
          <w:szCs w:val="16"/>
        </w:rPr>
      </w:pPr>
      <w:r w:rsidRPr="00853EBF">
        <w:rPr>
          <w:rStyle w:val="Sprotnaopomba-sklic"/>
          <w:sz w:val="16"/>
          <w:szCs w:val="16"/>
        </w:rPr>
        <w:footnoteRef/>
      </w:r>
      <w:r w:rsidRPr="00853EBF">
        <w:rPr>
          <w:sz w:val="16"/>
          <w:szCs w:val="16"/>
        </w:rPr>
        <w:t xml:space="preserve"> Podatki iz letnih poročil za leto 2023 programskih izvajalcev s področja sodobnega plesa.</w:t>
      </w:r>
    </w:p>
  </w:footnote>
  <w:footnote w:id="3">
    <w:p w14:paraId="31A82194" w14:textId="6A914115" w:rsidR="008B4AB3" w:rsidRDefault="008B4AB3" w:rsidP="0067172A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Pr="00853EBF">
        <w:rPr>
          <w:sz w:val="16"/>
          <w:szCs w:val="16"/>
        </w:rPr>
        <w:t xml:space="preserve">Podatki iz letnih poročil za leto 2023 </w:t>
      </w:r>
      <w:r>
        <w:rPr>
          <w:sz w:val="16"/>
          <w:szCs w:val="16"/>
        </w:rPr>
        <w:t xml:space="preserve">izvajalcev </w:t>
      </w:r>
      <w:r w:rsidR="008C059B">
        <w:rPr>
          <w:sz w:val="16"/>
          <w:szCs w:val="16"/>
        </w:rPr>
        <w:t>štiri</w:t>
      </w:r>
      <w:r>
        <w:rPr>
          <w:sz w:val="16"/>
          <w:szCs w:val="16"/>
        </w:rPr>
        <w:t>letnih projektov s področja sodobnega plesa</w:t>
      </w:r>
      <w:r w:rsidRPr="00853EBF">
        <w:rPr>
          <w:sz w:val="16"/>
          <w:szCs w:val="16"/>
        </w:rPr>
        <w:t>.</w:t>
      </w:r>
    </w:p>
  </w:footnote>
  <w:footnote w:id="4">
    <w:p w14:paraId="1A1CE942" w14:textId="4A5CC66C" w:rsidR="008B4AB3" w:rsidRDefault="008B4AB3" w:rsidP="0067172A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Pr="00853EBF">
        <w:rPr>
          <w:sz w:val="16"/>
          <w:szCs w:val="16"/>
        </w:rPr>
        <w:t xml:space="preserve">Podatki iz letnih poročil za leto 2023 </w:t>
      </w:r>
      <w:r>
        <w:rPr>
          <w:sz w:val="16"/>
          <w:szCs w:val="16"/>
        </w:rPr>
        <w:t xml:space="preserve">izvajalcev </w:t>
      </w:r>
      <w:r w:rsidR="00234897">
        <w:rPr>
          <w:sz w:val="16"/>
          <w:szCs w:val="16"/>
        </w:rPr>
        <w:t>dvo</w:t>
      </w:r>
      <w:r>
        <w:rPr>
          <w:sz w:val="16"/>
          <w:szCs w:val="16"/>
        </w:rPr>
        <w:t>letnih avtorskih opusov s področja sodobnega plesa.</w:t>
      </w:r>
    </w:p>
  </w:footnote>
  <w:footnote w:id="5">
    <w:p w14:paraId="622D4F2F" w14:textId="6FF7EAAE" w:rsidR="008B4AB3" w:rsidRDefault="008B4AB3" w:rsidP="0067172A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Pr="00853EBF">
        <w:rPr>
          <w:sz w:val="16"/>
          <w:szCs w:val="16"/>
        </w:rPr>
        <w:t xml:space="preserve">Podatki iz letnih poročil </w:t>
      </w:r>
      <w:r>
        <w:rPr>
          <w:sz w:val="16"/>
          <w:szCs w:val="16"/>
        </w:rPr>
        <w:t>izvajalcev, sofinanciranih v okviru letnega razpisa na področju uprizoritvenih umetnosti za leto 2023 s področja sodobnega plesa.</w:t>
      </w:r>
    </w:p>
  </w:footnote>
  <w:footnote w:id="6">
    <w:p w14:paraId="7F439F7A" w14:textId="77777777" w:rsidR="008B4AB3" w:rsidRPr="00AC4098" w:rsidRDefault="008B4AB3" w:rsidP="00775DD6">
      <w:pPr>
        <w:pStyle w:val="Sprotnaopomba-besedilo"/>
        <w:rPr>
          <w:sz w:val="16"/>
          <w:szCs w:val="16"/>
        </w:rPr>
      </w:pPr>
      <w:r w:rsidRPr="00105F22">
        <w:rPr>
          <w:vertAlign w:val="superscript"/>
        </w:rPr>
        <w:footnoteRef/>
      </w:r>
      <w:r w:rsidRPr="00AC4098">
        <w:rPr>
          <w:sz w:val="16"/>
          <w:szCs w:val="16"/>
        </w:rPr>
        <w:t xml:space="preserve"> Podatki iz letnega poročila programskega upravitelja SMEEL za leto 2023.</w:t>
      </w:r>
    </w:p>
  </w:footnote>
  <w:footnote w:id="7">
    <w:p w14:paraId="54911E84" w14:textId="436FA570" w:rsidR="008B4AB3" w:rsidRPr="00C55802" w:rsidRDefault="008B4AB3" w:rsidP="00C55802">
      <w:pPr>
        <w:pStyle w:val="Sprotnaopomba-besedilo"/>
        <w:jc w:val="both"/>
        <w:rPr>
          <w:sz w:val="16"/>
          <w:szCs w:val="16"/>
        </w:rPr>
      </w:pPr>
      <w:r w:rsidRPr="00C55802">
        <w:rPr>
          <w:rStyle w:val="Sprotnaopomba-sklic"/>
          <w:sz w:val="16"/>
          <w:szCs w:val="16"/>
        </w:rPr>
        <w:footnoteRef/>
      </w:r>
      <w:r w:rsidRPr="00C55802">
        <w:rPr>
          <w:sz w:val="16"/>
          <w:szCs w:val="16"/>
        </w:rPr>
        <w:t xml:space="preserve"> </w:t>
      </w:r>
      <w:r w:rsidR="00AB15ED">
        <w:rPr>
          <w:sz w:val="16"/>
          <w:szCs w:val="16"/>
        </w:rPr>
        <w:t xml:space="preserve">Ukrepi so del </w:t>
      </w:r>
      <w:r w:rsidR="001124C6">
        <w:rPr>
          <w:sz w:val="16"/>
          <w:szCs w:val="16"/>
        </w:rPr>
        <w:t xml:space="preserve">širših zavez </w:t>
      </w:r>
      <w:r w:rsidRPr="00C55802">
        <w:rPr>
          <w:sz w:val="16"/>
          <w:szCs w:val="16"/>
        </w:rPr>
        <w:t>Akcijskega načrta 2024</w:t>
      </w:r>
      <w:r w:rsidRPr="00C55802">
        <w:rPr>
          <w:rFonts w:cs="Arial"/>
          <w:sz w:val="16"/>
          <w:szCs w:val="16"/>
          <w:lang w:eastAsia="sl-SI"/>
        </w:rPr>
        <w:t>–2027 za Resolucijo o Nacionalnem programu za kulturo 2024–2031</w:t>
      </w:r>
      <w:r w:rsidR="00AB15ED">
        <w:rPr>
          <w:rFonts w:cs="Arial"/>
          <w:sz w:val="16"/>
          <w:szCs w:val="16"/>
          <w:lang w:eastAsia="sl-SI"/>
        </w:rPr>
        <w:t xml:space="preserve">, ki podrobneje opredeljuje kazalnike, </w:t>
      </w:r>
      <w:proofErr w:type="spellStart"/>
      <w:r w:rsidR="00AB15ED">
        <w:rPr>
          <w:rFonts w:cs="Arial"/>
          <w:sz w:val="16"/>
          <w:szCs w:val="16"/>
          <w:lang w:eastAsia="sl-SI"/>
        </w:rPr>
        <w:t>časovnice</w:t>
      </w:r>
      <w:proofErr w:type="spellEnd"/>
      <w:r w:rsidR="00AB15ED">
        <w:rPr>
          <w:rFonts w:cs="Arial"/>
          <w:sz w:val="16"/>
          <w:szCs w:val="16"/>
          <w:lang w:eastAsia="sl-SI"/>
        </w:rPr>
        <w:t xml:space="preserve"> in </w:t>
      </w:r>
      <w:r w:rsidR="00637364">
        <w:rPr>
          <w:rFonts w:cs="Arial"/>
          <w:sz w:val="16"/>
          <w:szCs w:val="16"/>
          <w:lang w:eastAsia="sl-SI"/>
        </w:rPr>
        <w:t>sredstva</w:t>
      </w:r>
      <w:r w:rsidRPr="00C55802">
        <w:rPr>
          <w:rFonts w:cs="Arial"/>
          <w:sz w:val="16"/>
          <w:szCs w:val="16"/>
          <w:lang w:eastAsia="sl-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A1A4" w14:textId="77777777" w:rsidR="008B4AB3" w:rsidRPr="00110CBD" w:rsidRDefault="008B4AB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383E" w14:textId="00EF5FD3" w:rsidR="008B4AB3" w:rsidRDefault="008B4AB3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04D257D" wp14:editId="1AA3EA4E">
          <wp:simplePos x="0" y="0"/>
          <wp:positionH relativeFrom="margin">
            <wp:align>right</wp:align>
          </wp:positionH>
          <wp:positionV relativeFrom="paragraph">
            <wp:posOffset>-753745</wp:posOffset>
          </wp:positionV>
          <wp:extent cx="5961380" cy="1638300"/>
          <wp:effectExtent l="0" t="0" r="1270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1380" cy="163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48403B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CEE2368" w:tentative="1">
      <w:start w:val="1"/>
      <w:numFmt w:val="lowerLetter"/>
      <w:lvlText w:val="%2."/>
      <w:lvlJc w:val="left"/>
      <w:pPr>
        <w:ind w:left="1800" w:hanging="360"/>
      </w:pPr>
    </w:lvl>
    <w:lvl w:ilvl="2" w:tplc="CE24DDEA" w:tentative="1">
      <w:start w:val="1"/>
      <w:numFmt w:val="lowerRoman"/>
      <w:lvlText w:val="%3."/>
      <w:lvlJc w:val="right"/>
      <w:pPr>
        <w:ind w:left="2520" w:hanging="180"/>
      </w:pPr>
    </w:lvl>
    <w:lvl w:ilvl="3" w:tplc="189439CA" w:tentative="1">
      <w:start w:val="1"/>
      <w:numFmt w:val="decimal"/>
      <w:lvlText w:val="%4."/>
      <w:lvlJc w:val="left"/>
      <w:pPr>
        <w:ind w:left="3240" w:hanging="360"/>
      </w:pPr>
    </w:lvl>
    <w:lvl w:ilvl="4" w:tplc="870EAED2" w:tentative="1">
      <w:start w:val="1"/>
      <w:numFmt w:val="lowerLetter"/>
      <w:lvlText w:val="%5."/>
      <w:lvlJc w:val="left"/>
      <w:pPr>
        <w:ind w:left="3960" w:hanging="360"/>
      </w:pPr>
    </w:lvl>
    <w:lvl w:ilvl="5" w:tplc="5D96C0E0" w:tentative="1">
      <w:start w:val="1"/>
      <w:numFmt w:val="lowerRoman"/>
      <w:lvlText w:val="%6."/>
      <w:lvlJc w:val="right"/>
      <w:pPr>
        <w:ind w:left="4680" w:hanging="180"/>
      </w:pPr>
    </w:lvl>
    <w:lvl w:ilvl="6" w:tplc="D5A49406" w:tentative="1">
      <w:start w:val="1"/>
      <w:numFmt w:val="decimal"/>
      <w:lvlText w:val="%7."/>
      <w:lvlJc w:val="left"/>
      <w:pPr>
        <w:ind w:left="5400" w:hanging="360"/>
      </w:pPr>
    </w:lvl>
    <w:lvl w:ilvl="7" w:tplc="1C809EFE" w:tentative="1">
      <w:start w:val="1"/>
      <w:numFmt w:val="lowerLetter"/>
      <w:lvlText w:val="%8."/>
      <w:lvlJc w:val="left"/>
      <w:pPr>
        <w:ind w:left="6120" w:hanging="360"/>
      </w:pPr>
    </w:lvl>
    <w:lvl w:ilvl="8" w:tplc="FE3C08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40D75"/>
    <w:multiLevelType w:val="hybridMultilevel"/>
    <w:tmpl w:val="F0E2ACF8"/>
    <w:lvl w:ilvl="0" w:tplc="AD4493B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708"/>
    <w:multiLevelType w:val="multilevel"/>
    <w:tmpl w:val="39A4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F3703"/>
    <w:multiLevelType w:val="hybridMultilevel"/>
    <w:tmpl w:val="C35667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E4FEF"/>
    <w:multiLevelType w:val="multilevel"/>
    <w:tmpl w:val="7214DD54"/>
    <w:lvl w:ilvl="0"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40F37E6"/>
    <w:multiLevelType w:val="hybridMultilevel"/>
    <w:tmpl w:val="661A76C4"/>
    <w:lvl w:ilvl="0" w:tplc="A21214F6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6FCE0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E62E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80C9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745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186D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800D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7272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E00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185C12"/>
    <w:multiLevelType w:val="hybridMultilevel"/>
    <w:tmpl w:val="BF06C40C"/>
    <w:lvl w:ilvl="0" w:tplc="F560F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EA07A8" w:tentative="1">
      <w:start w:val="1"/>
      <w:numFmt w:val="lowerLetter"/>
      <w:lvlText w:val="%2."/>
      <w:lvlJc w:val="left"/>
      <w:pPr>
        <w:ind w:left="1080" w:hanging="360"/>
      </w:pPr>
    </w:lvl>
    <w:lvl w:ilvl="2" w:tplc="0F00F8D0" w:tentative="1">
      <w:start w:val="1"/>
      <w:numFmt w:val="lowerRoman"/>
      <w:lvlText w:val="%3."/>
      <w:lvlJc w:val="right"/>
      <w:pPr>
        <w:ind w:left="1800" w:hanging="180"/>
      </w:pPr>
    </w:lvl>
    <w:lvl w:ilvl="3" w:tplc="E78A5A28" w:tentative="1">
      <w:start w:val="1"/>
      <w:numFmt w:val="decimal"/>
      <w:lvlText w:val="%4."/>
      <w:lvlJc w:val="left"/>
      <w:pPr>
        <w:ind w:left="2520" w:hanging="360"/>
      </w:pPr>
    </w:lvl>
    <w:lvl w:ilvl="4" w:tplc="1D80FF40" w:tentative="1">
      <w:start w:val="1"/>
      <w:numFmt w:val="lowerLetter"/>
      <w:lvlText w:val="%5."/>
      <w:lvlJc w:val="left"/>
      <w:pPr>
        <w:ind w:left="3240" w:hanging="360"/>
      </w:pPr>
    </w:lvl>
    <w:lvl w:ilvl="5" w:tplc="E74E4776" w:tentative="1">
      <w:start w:val="1"/>
      <w:numFmt w:val="lowerRoman"/>
      <w:lvlText w:val="%6."/>
      <w:lvlJc w:val="right"/>
      <w:pPr>
        <w:ind w:left="3960" w:hanging="180"/>
      </w:pPr>
    </w:lvl>
    <w:lvl w:ilvl="6" w:tplc="E5EE6130" w:tentative="1">
      <w:start w:val="1"/>
      <w:numFmt w:val="decimal"/>
      <w:lvlText w:val="%7."/>
      <w:lvlJc w:val="left"/>
      <w:pPr>
        <w:ind w:left="4680" w:hanging="360"/>
      </w:pPr>
    </w:lvl>
    <w:lvl w:ilvl="7" w:tplc="FA9A9F08" w:tentative="1">
      <w:start w:val="1"/>
      <w:numFmt w:val="lowerLetter"/>
      <w:lvlText w:val="%8."/>
      <w:lvlJc w:val="left"/>
      <w:pPr>
        <w:ind w:left="5400" w:hanging="360"/>
      </w:pPr>
    </w:lvl>
    <w:lvl w:ilvl="8" w:tplc="A6E4F6C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1E6D88"/>
    <w:multiLevelType w:val="hybridMultilevel"/>
    <w:tmpl w:val="7E60D03E"/>
    <w:lvl w:ilvl="0" w:tplc="F2DEEF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14903"/>
    <w:multiLevelType w:val="multilevel"/>
    <w:tmpl w:val="580AEF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1E834BF8"/>
    <w:multiLevelType w:val="multilevel"/>
    <w:tmpl w:val="5C00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6B68C7"/>
    <w:multiLevelType w:val="hybridMultilevel"/>
    <w:tmpl w:val="C2CEFA78"/>
    <w:lvl w:ilvl="0" w:tplc="380A20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100E6"/>
    <w:multiLevelType w:val="hybridMultilevel"/>
    <w:tmpl w:val="C35667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00661"/>
    <w:multiLevelType w:val="hybridMultilevel"/>
    <w:tmpl w:val="D8688BC4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E2199B"/>
    <w:multiLevelType w:val="hybridMultilevel"/>
    <w:tmpl w:val="1262BB72"/>
    <w:lvl w:ilvl="0" w:tplc="8774E50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F9E47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BA1B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44E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E82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B049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00F2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5A34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6BA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072372"/>
    <w:multiLevelType w:val="hybridMultilevel"/>
    <w:tmpl w:val="94FE8146"/>
    <w:lvl w:ilvl="0" w:tplc="EEDC2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B20F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9A6F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2EE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EA6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5456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4E77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EC77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34DA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5D0E0B"/>
    <w:multiLevelType w:val="multilevel"/>
    <w:tmpl w:val="E828D6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2F883283"/>
    <w:multiLevelType w:val="multilevel"/>
    <w:tmpl w:val="29F0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564775"/>
    <w:multiLevelType w:val="hybridMultilevel"/>
    <w:tmpl w:val="1EA03D36"/>
    <w:lvl w:ilvl="0" w:tplc="A01282B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6EE23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7C36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74E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568B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E27B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1C8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D208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587D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4B743C"/>
    <w:multiLevelType w:val="hybridMultilevel"/>
    <w:tmpl w:val="38789D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83FB0"/>
    <w:multiLevelType w:val="hybridMultilevel"/>
    <w:tmpl w:val="2D9E6B8A"/>
    <w:lvl w:ilvl="0" w:tplc="40987AA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715684"/>
    <w:multiLevelType w:val="multilevel"/>
    <w:tmpl w:val="8AA2D8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4EAE2281"/>
    <w:multiLevelType w:val="hybridMultilevel"/>
    <w:tmpl w:val="D530143E"/>
    <w:lvl w:ilvl="0" w:tplc="E01649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D8836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E7AD3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53A1D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E383D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B948A7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A1C19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62E8F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0CE84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3" w15:restartNumberingAfterBreak="0">
    <w:nsid w:val="50E64EC7"/>
    <w:multiLevelType w:val="multilevel"/>
    <w:tmpl w:val="F050D0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54394D39"/>
    <w:multiLevelType w:val="multilevel"/>
    <w:tmpl w:val="AC0AA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522870"/>
    <w:multiLevelType w:val="multilevel"/>
    <w:tmpl w:val="3C62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772D4E"/>
    <w:multiLevelType w:val="multilevel"/>
    <w:tmpl w:val="AC62B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2F4A92"/>
    <w:multiLevelType w:val="hybridMultilevel"/>
    <w:tmpl w:val="FC88B800"/>
    <w:lvl w:ilvl="0" w:tplc="51269706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B1299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108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78B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EE73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6CE3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9A27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9A52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6E96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AA4C44"/>
    <w:multiLevelType w:val="hybridMultilevel"/>
    <w:tmpl w:val="092E92F6"/>
    <w:lvl w:ilvl="0" w:tplc="ADD68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24F9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62A9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E8C6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2200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A804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C05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26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F044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49772B"/>
    <w:multiLevelType w:val="multilevel"/>
    <w:tmpl w:val="00F2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955EAB"/>
    <w:multiLevelType w:val="multilevel"/>
    <w:tmpl w:val="2FF89E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99F458B"/>
    <w:multiLevelType w:val="hybridMultilevel"/>
    <w:tmpl w:val="67048B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F71B8"/>
    <w:multiLevelType w:val="hybridMultilevel"/>
    <w:tmpl w:val="E0D4BC54"/>
    <w:lvl w:ilvl="0" w:tplc="90A20E7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37432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14EB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BED6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040C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F8E0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58C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C600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548D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DF1E48"/>
    <w:multiLevelType w:val="multilevel"/>
    <w:tmpl w:val="B72E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D53307"/>
    <w:multiLevelType w:val="multilevel"/>
    <w:tmpl w:val="A54A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930447">
    <w:abstractNumId w:val="28"/>
  </w:num>
  <w:num w:numId="2" w16cid:durableId="1042826681">
    <w:abstractNumId w:val="14"/>
  </w:num>
  <w:num w:numId="3" w16cid:durableId="2041544497">
    <w:abstractNumId w:val="20"/>
  </w:num>
  <w:num w:numId="4" w16cid:durableId="15934258">
    <w:abstractNumId w:val="0"/>
  </w:num>
  <w:num w:numId="5" w16cid:durableId="298263202">
    <w:abstractNumId w:val="6"/>
  </w:num>
  <w:num w:numId="6" w16cid:durableId="826364241">
    <w:abstractNumId w:val="7"/>
  </w:num>
  <w:num w:numId="7" w16cid:durableId="166605744">
    <w:abstractNumId w:val="12"/>
  </w:num>
  <w:num w:numId="8" w16cid:durableId="1003095226">
    <w:abstractNumId w:val="10"/>
  </w:num>
  <w:num w:numId="9" w16cid:durableId="2008560131">
    <w:abstractNumId w:val="1"/>
  </w:num>
  <w:num w:numId="10" w16cid:durableId="2083873579">
    <w:abstractNumId w:val="19"/>
  </w:num>
  <w:num w:numId="11" w16cid:durableId="1991210971">
    <w:abstractNumId w:val="11"/>
  </w:num>
  <w:num w:numId="12" w16cid:durableId="118568725">
    <w:abstractNumId w:val="3"/>
  </w:num>
  <w:num w:numId="13" w16cid:durableId="1176188317">
    <w:abstractNumId w:val="31"/>
  </w:num>
  <w:num w:numId="14" w16cid:durableId="1108085651">
    <w:abstractNumId w:val="33"/>
  </w:num>
  <w:num w:numId="15" w16cid:durableId="1011418807">
    <w:abstractNumId w:val="26"/>
  </w:num>
  <w:num w:numId="16" w16cid:durableId="1035960065">
    <w:abstractNumId w:val="29"/>
  </w:num>
  <w:num w:numId="17" w16cid:durableId="986785902">
    <w:abstractNumId w:val="2"/>
  </w:num>
  <w:num w:numId="18" w16cid:durableId="1031536704">
    <w:abstractNumId w:val="24"/>
    <w:lvlOverride w:ilvl="0">
      <w:lvl w:ilvl="0">
        <w:numFmt w:val="lowerLetter"/>
        <w:lvlText w:val="%1."/>
        <w:lvlJc w:val="left"/>
      </w:lvl>
    </w:lvlOverride>
  </w:num>
  <w:num w:numId="19" w16cid:durableId="1078361572">
    <w:abstractNumId w:val="13"/>
  </w:num>
  <w:num w:numId="20" w16cid:durableId="664212432">
    <w:abstractNumId w:val="17"/>
  </w:num>
  <w:num w:numId="21" w16cid:durableId="1429354132">
    <w:abstractNumId w:val="27"/>
  </w:num>
  <w:num w:numId="22" w16cid:durableId="1606617749">
    <w:abstractNumId w:val="5"/>
  </w:num>
  <w:num w:numId="23" w16cid:durableId="1799838062">
    <w:abstractNumId w:val="32"/>
  </w:num>
  <w:num w:numId="24" w16cid:durableId="1372723578">
    <w:abstractNumId w:val="16"/>
  </w:num>
  <w:num w:numId="25" w16cid:durableId="632254408">
    <w:abstractNumId w:val="9"/>
  </w:num>
  <w:num w:numId="26" w16cid:durableId="739131499">
    <w:abstractNumId w:val="25"/>
  </w:num>
  <w:num w:numId="27" w16cid:durableId="381831538">
    <w:abstractNumId w:val="34"/>
  </w:num>
  <w:num w:numId="28" w16cid:durableId="1893421533">
    <w:abstractNumId w:val="8"/>
  </w:num>
  <w:num w:numId="29" w16cid:durableId="1310089743">
    <w:abstractNumId w:val="4"/>
  </w:num>
  <w:num w:numId="30" w16cid:durableId="516772450">
    <w:abstractNumId w:val="15"/>
  </w:num>
  <w:num w:numId="31" w16cid:durableId="1169100263">
    <w:abstractNumId w:val="22"/>
  </w:num>
  <w:num w:numId="32" w16cid:durableId="893197009">
    <w:abstractNumId w:val="21"/>
  </w:num>
  <w:num w:numId="33" w16cid:durableId="1488129683">
    <w:abstractNumId w:val="30"/>
  </w:num>
  <w:num w:numId="34" w16cid:durableId="798839682">
    <w:abstractNumId w:val="23"/>
  </w:num>
  <w:num w:numId="35" w16cid:durableId="7732119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041D3"/>
    <w:rsid w:val="0000478D"/>
    <w:rsid w:val="00022D9A"/>
    <w:rsid w:val="00023A88"/>
    <w:rsid w:val="000243CD"/>
    <w:rsid w:val="00025C13"/>
    <w:rsid w:val="0002649F"/>
    <w:rsid w:val="00031FB1"/>
    <w:rsid w:val="0004122F"/>
    <w:rsid w:val="00042B4B"/>
    <w:rsid w:val="0004375B"/>
    <w:rsid w:val="00055D1C"/>
    <w:rsid w:val="00056EB0"/>
    <w:rsid w:val="000746A0"/>
    <w:rsid w:val="00077673"/>
    <w:rsid w:val="00082D93"/>
    <w:rsid w:val="00093F1D"/>
    <w:rsid w:val="00097BF3"/>
    <w:rsid w:val="000A5C68"/>
    <w:rsid w:val="000A7238"/>
    <w:rsid w:val="000B21D3"/>
    <w:rsid w:val="000B5909"/>
    <w:rsid w:val="000C0734"/>
    <w:rsid w:val="000C704D"/>
    <w:rsid w:val="000D379C"/>
    <w:rsid w:val="000E46D9"/>
    <w:rsid w:val="000E6AEF"/>
    <w:rsid w:val="000F16CD"/>
    <w:rsid w:val="000F3733"/>
    <w:rsid w:val="000F49F1"/>
    <w:rsid w:val="001038F1"/>
    <w:rsid w:val="00104AF1"/>
    <w:rsid w:val="00105F22"/>
    <w:rsid w:val="00110CBD"/>
    <w:rsid w:val="00112425"/>
    <w:rsid w:val="001124C6"/>
    <w:rsid w:val="00114C35"/>
    <w:rsid w:val="00124833"/>
    <w:rsid w:val="00134DD5"/>
    <w:rsid w:val="001353CB"/>
    <w:rsid w:val="00135410"/>
    <w:rsid w:val="001357B2"/>
    <w:rsid w:val="00146717"/>
    <w:rsid w:val="00156421"/>
    <w:rsid w:val="00164D9D"/>
    <w:rsid w:val="00165883"/>
    <w:rsid w:val="00173DB9"/>
    <w:rsid w:val="0017478F"/>
    <w:rsid w:val="00177E7D"/>
    <w:rsid w:val="0018210F"/>
    <w:rsid w:val="0018274C"/>
    <w:rsid w:val="00184B84"/>
    <w:rsid w:val="00194FAE"/>
    <w:rsid w:val="00197203"/>
    <w:rsid w:val="001A02EF"/>
    <w:rsid w:val="001A7335"/>
    <w:rsid w:val="001B210F"/>
    <w:rsid w:val="001B5F4C"/>
    <w:rsid w:val="001C0E2B"/>
    <w:rsid w:val="001C7951"/>
    <w:rsid w:val="001D0CF5"/>
    <w:rsid w:val="001D2408"/>
    <w:rsid w:val="001D4116"/>
    <w:rsid w:val="001E367F"/>
    <w:rsid w:val="001F2F4B"/>
    <w:rsid w:val="001F39FD"/>
    <w:rsid w:val="00202A77"/>
    <w:rsid w:val="00203923"/>
    <w:rsid w:val="00216BF5"/>
    <w:rsid w:val="00217F78"/>
    <w:rsid w:val="002241B2"/>
    <w:rsid w:val="002274C2"/>
    <w:rsid w:val="002321C2"/>
    <w:rsid w:val="002333F9"/>
    <w:rsid w:val="00234897"/>
    <w:rsid w:val="00234D6B"/>
    <w:rsid w:val="0024578F"/>
    <w:rsid w:val="00260340"/>
    <w:rsid w:val="00262E8F"/>
    <w:rsid w:val="00266660"/>
    <w:rsid w:val="00271CE5"/>
    <w:rsid w:val="002720DA"/>
    <w:rsid w:val="00272629"/>
    <w:rsid w:val="002728BC"/>
    <w:rsid w:val="002764A3"/>
    <w:rsid w:val="00276940"/>
    <w:rsid w:val="002770F0"/>
    <w:rsid w:val="00282020"/>
    <w:rsid w:val="00287DB7"/>
    <w:rsid w:val="0029124F"/>
    <w:rsid w:val="0029174F"/>
    <w:rsid w:val="002A2B69"/>
    <w:rsid w:val="002B142B"/>
    <w:rsid w:val="002B3F54"/>
    <w:rsid w:val="002B6160"/>
    <w:rsid w:val="002C1113"/>
    <w:rsid w:val="002C2382"/>
    <w:rsid w:val="002C346A"/>
    <w:rsid w:val="002C4749"/>
    <w:rsid w:val="002C5A62"/>
    <w:rsid w:val="002C642E"/>
    <w:rsid w:val="002D3E75"/>
    <w:rsid w:val="002E1416"/>
    <w:rsid w:val="002E28D2"/>
    <w:rsid w:val="002F300F"/>
    <w:rsid w:val="002F4886"/>
    <w:rsid w:val="0030399D"/>
    <w:rsid w:val="003116E3"/>
    <w:rsid w:val="0031617A"/>
    <w:rsid w:val="003165B7"/>
    <w:rsid w:val="00323B3D"/>
    <w:rsid w:val="0033137E"/>
    <w:rsid w:val="00334D52"/>
    <w:rsid w:val="00340CCC"/>
    <w:rsid w:val="0034744B"/>
    <w:rsid w:val="00352C3F"/>
    <w:rsid w:val="00362FAA"/>
    <w:rsid w:val="003633EF"/>
    <w:rsid w:val="003636BF"/>
    <w:rsid w:val="00371442"/>
    <w:rsid w:val="003719DC"/>
    <w:rsid w:val="00380189"/>
    <w:rsid w:val="00380AED"/>
    <w:rsid w:val="003845B4"/>
    <w:rsid w:val="00387B1A"/>
    <w:rsid w:val="00397AA9"/>
    <w:rsid w:val="003A0AC6"/>
    <w:rsid w:val="003A3A0B"/>
    <w:rsid w:val="003C5EE5"/>
    <w:rsid w:val="003D01EF"/>
    <w:rsid w:val="003D2825"/>
    <w:rsid w:val="003E1C74"/>
    <w:rsid w:val="003E5C45"/>
    <w:rsid w:val="003F1A1C"/>
    <w:rsid w:val="00400382"/>
    <w:rsid w:val="00403F6E"/>
    <w:rsid w:val="00404E82"/>
    <w:rsid w:val="00405745"/>
    <w:rsid w:val="004109A1"/>
    <w:rsid w:val="00423F4E"/>
    <w:rsid w:val="0042574A"/>
    <w:rsid w:val="00441584"/>
    <w:rsid w:val="00443FCE"/>
    <w:rsid w:val="004620DE"/>
    <w:rsid w:val="00463235"/>
    <w:rsid w:val="004657EE"/>
    <w:rsid w:val="00466670"/>
    <w:rsid w:val="00471909"/>
    <w:rsid w:val="0048786C"/>
    <w:rsid w:val="00495A0F"/>
    <w:rsid w:val="00497CF5"/>
    <w:rsid w:val="004A294D"/>
    <w:rsid w:val="004B3077"/>
    <w:rsid w:val="004B58FE"/>
    <w:rsid w:val="004B7281"/>
    <w:rsid w:val="004C03EA"/>
    <w:rsid w:val="004C0A1C"/>
    <w:rsid w:val="004D519C"/>
    <w:rsid w:val="004E3EFB"/>
    <w:rsid w:val="004F127C"/>
    <w:rsid w:val="004F372D"/>
    <w:rsid w:val="00500D49"/>
    <w:rsid w:val="0050243D"/>
    <w:rsid w:val="005068A7"/>
    <w:rsid w:val="005110DB"/>
    <w:rsid w:val="00513CA8"/>
    <w:rsid w:val="00525F1A"/>
    <w:rsid w:val="00526246"/>
    <w:rsid w:val="00532199"/>
    <w:rsid w:val="00540E34"/>
    <w:rsid w:val="00541192"/>
    <w:rsid w:val="00547693"/>
    <w:rsid w:val="0055763E"/>
    <w:rsid w:val="00562479"/>
    <w:rsid w:val="00567106"/>
    <w:rsid w:val="00567147"/>
    <w:rsid w:val="005741D9"/>
    <w:rsid w:val="005765BB"/>
    <w:rsid w:val="00577B8C"/>
    <w:rsid w:val="00580E30"/>
    <w:rsid w:val="0058132B"/>
    <w:rsid w:val="0058169B"/>
    <w:rsid w:val="00582170"/>
    <w:rsid w:val="0058456C"/>
    <w:rsid w:val="00595BC8"/>
    <w:rsid w:val="005A2669"/>
    <w:rsid w:val="005C13F3"/>
    <w:rsid w:val="005C39FE"/>
    <w:rsid w:val="005D3E7D"/>
    <w:rsid w:val="005E1CC5"/>
    <w:rsid w:val="005E1D3C"/>
    <w:rsid w:val="005E25C7"/>
    <w:rsid w:val="005F07A4"/>
    <w:rsid w:val="005F4DDB"/>
    <w:rsid w:val="005F61DB"/>
    <w:rsid w:val="006025A9"/>
    <w:rsid w:val="0060492E"/>
    <w:rsid w:val="0061668C"/>
    <w:rsid w:val="00625A47"/>
    <w:rsid w:val="00625AE6"/>
    <w:rsid w:val="00631A40"/>
    <w:rsid w:val="00632253"/>
    <w:rsid w:val="00637364"/>
    <w:rsid w:val="00637F84"/>
    <w:rsid w:val="00642714"/>
    <w:rsid w:val="006455CE"/>
    <w:rsid w:val="00651334"/>
    <w:rsid w:val="00655841"/>
    <w:rsid w:val="00660142"/>
    <w:rsid w:val="006601B6"/>
    <w:rsid w:val="00666D7B"/>
    <w:rsid w:val="0067172A"/>
    <w:rsid w:val="00677BC8"/>
    <w:rsid w:val="00683E3F"/>
    <w:rsid w:val="0068522A"/>
    <w:rsid w:val="00685B1C"/>
    <w:rsid w:val="006879EE"/>
    <w:rsid w:val="0069236F"/>
    <w:rsid w:val="00697729"/>
    <w:rsid w:val="006B0AD3"/>
    <w:rsid w:val="006B222C"/>
    <w:rsid w:val="006B593B"/>
    <w:rsid w:val="006B5EC2"/>
    <w:rsid w:val="006C5110"/>
    <w:rsid w:val="006E1800"/>
    <w:rsid w:val="006E208E"/>
    <w:rsid w:val="007001AB"/>
    <w:rsid w:val="00703923"/>
    <w:rsid w:val="00704D30"/>
    <w:rsid w:val="00707CE7"/>
    <w:rsid w:val="00711029"/>
    <w:rsid w:val="0072290F"/>
    <w:rsid w:val="00722E86"/>
    <w:rsid w:val="00723EB5"/>
    <w:rsid w:val="00733017"/>
    <w:rsid w:val="00737D65"/>
    <w:rsid w:val="00751902"/>
    <w:rsid w:val="00753290"/>
    <w:rsid w:val="007549CC"/>
    <w:rsid w:val="00761AE9"/>
    <w:rsid w:val="007677BC"/>
    <w:rsid w:val="00775DD6"/>
    <w:rsid w:val="00783310"/>
    <w:rsid w:val="00786379"/>
    <w:rsid w:val="00791682"/>
    <w:rsid w:val="0079232F"/>
    <w:rsid w:val="00793CDA"/>
    <w:rsid w:val="007949E2"/>
    <w:rsid w:val="007A4A6D"/>
    <w:rsid w:val="007B4A5D"/>
    <w:rsid w:val="007C0E1E"/>
    <w:rsid w:val="007C7688"/>
    <w:rsid w:val="007D0AFF"/>
    <w:rsid w:val="007D0DCD"/>
    <w:rsid w:val="007D1BCF"/>
    <w:rsid w:val="007D643F"/>
    <w:rsid w:val="007D75CF"/>
    <w:rsid w:val="007E0440"/>
    <w:rsid w:val="007E1626"/>
    <w:rsid w:val="007E2BFB"/>
    <w:rsid w:val="007E6DC5"/>
    <w:rsid w:val="007F24E1"/>
    <w:rsid w:val="007F2E2C"/>
    <w:rsid w:val="008006C9"/>
    <w:rsid w:val="00803124"/>
    <w:rsid w:val="00831BEE"/>
    <w:rsid w:val="00837C9B"/>
    <w:rsid w:val="0084008C"/>
    <w:rsid w:val="008424D9"/>
    <w:rsid w:val="008436F0"/>
    <w:rsid w:val="008446E5"/>
    <w:rsid w:val="00845A90"/>
    <w:rsid w:val="00866F49"/>
    <w:rsid w:val="00875742"/>
    <w:rsid w:val="0088043C"/>
    <w:rsid w:val="00884889"/>
    <w:rsid w:val="008874CC"/>
    <w:rsid w:val="008906C9"/>
    <w:rsid w:val="00895CD5"/>
    <w:rsid w:val="00896C84"/>
    <w:rsid w:val="008A2F13"/>
    <w:rsid w:val="008A40DA"/>
    <w:rsid w:val="008A68A3"/>
    <w:rsid w:val="008B3EF2"/>
    <w:rsid w:val="008B4AB3"/>
    <w:rsid w:val="008C059B"/>
    <w:rsid w:val="008C5738"/>
    <w:rsid w:val="008C7B05"/>
    <w:rsid w:val="008D04F0"/>
    <w:rsid w:val="008D11C7"/>
    <w:rsid w:val="008D1DB0"/>
    <w:rsid w:val="008D2613"/>
    <w:rsid w:val="008D72EE"/>
    <w:rsid w:val="008E0D92"/>
    <w:rsid w:val="008E1FFE"/>
    <w:rsid w:val="008E70B9"/>
    <w:rsid w:val="008F119C"/>
    <w:rsid w:val="008F1B25"/>
    <w:rsid w:val="008F2DC8"/>
    <w:rsid w:val="008F3500"/>
    <w:rsid w:val="008F585D"/>
    <w:rsid w:val="00905F4D"/>
    <w:rsid w:val="0092469A"/>
    <w:rsid w:val="00924E3C"/>
    <w:rsid w:val="0092525B"/>
    <w:rsid w:val="00925A65"/>
    <w:rsid w:val="0094421E"/>
    <w:rsid w:val="0095412C"/>
    <w:rsid w:val="00960B71"/>
    <w:rsid w:val="009612BB"/>
    <w:rsid w:val="00961363"/>
    <w:rsid w:val="00961EB9"/>
    <w:rsid w:val="009658CC"/>
    <w:rsid w:val="00974A3A"/>
    <w:rsid w:val="009769FD"/>
    <w:rsid w:val="0097760B"/>
    <w:rsid w:val="00982A0F"/>
    <w:rsid w:val="009945C3"/>
    <w:rsid w:val="009950D5"/>
    <w:rsid w:val="009A2298"/>
    <w:rsid w:val="009A2D89"/>
    <w:rsid w:val="009A38BB"/>
    <w:rsid w:val="009A467D"/>
    <w:rsid w:val="009B110B"/>
    <w:rsid w:val="009B232C"/>
    <w:rsid w:val="009B52AE"/>
    <w:rsid w:val="009C740A"/>
    <w:rsid w:val="009C7891"/>
    <w:rsid w:val="009E4540"/>
    <w:rsid w:val="00A00653"/>
    <w:rsid w:val="00A01377"/>
    <w:rsid w:val="00A03142"/>
    <w:rsid w:val="00A060DF"/>
    <w:rsid w:val="00A125C5"/>
    <w:rsid w:val="00A16AD6"/>
    <w:rsid w:val="00A240D4"/>
    <w:rsid w:val="00A2451C"/>
    <w:rsid w:val="00A24CFA"/>
    <w:rsid w:val="00A26292"/>
    <w:rsid w:val="00A308BB"/>
    <w:rsid w:val="00A30CAE"/>
    <w:rsid w:val="00A3573D"/>
    <w:rsid w:val="00A35B43"/>
    <w:rsid w:val="00A36024"/>
    <w:rsid w:val="00A51D6B"/>
    <w:rsid w:val="00A528E3"/>
    <w:rsid w:val="00A543B4"/>
    <w:rsid w:val="00A65EE7"/>
    <w:rsid w:val="00A6762E"/>
    <w:rsid w:val="00A70133"/>
    <w:rsid w:val="00A770A6"/>
    <w:rsid w:val="00A808A4"/>
    <w:rsid w:val="00A813B1"/>
    <w:rsid w:val="00A818A2"/>
    <w:rsid w:val="00A82E99"/>
    <w:rsid w:val="00A8424A"/>
    <w:rsid w:val="00A95DE1"/>
    <w:rsid w:val="00A96CE6"/>
    <w:rsid w:val="00AB0445"/>
    <w:rsid w:val="00AB15ED"/>
    <w:rsid w:val="00AB36C4"/>
    <w:rsid w:val="00AC2CAF"/>
    <w:rsid w:val="00AC32B2"/>
    <w:rsid w:val="00AD4215"/>
    <w:rsid w:val="00AE2A0C"/>
    <w:rsid w:val="00AE73B0"/>
    <w:rsid w:val="00AF3217"/>
    <w:rsid w:val="00B01916"/>
    <w:rsid w:val="00B02AF2"/>
    <w:rsid w:val="00B037FA"/>
    <w:rsid w:val="00B0635C"/>
    <w:rsid w:val="00B103B1"/>
    <w:rsid w:val="00B14B43"/>
    <w:rsid w:val="00B153DF"/>
    <w:rsid w:val="00B17141"/>
    <w:rsid w:val="00B31575"/>
    <w:rsid w:val="00B31B98"/>
    <w:rsid w:val="00B40E00"/>
    <w:rsid w:val="00B41228"/>
    <w:rsid w:val="00B447D7"/>
    <w:rsid w:val="00B460BB"/>
    <w:rsid w:val="00B61176"/>
    <w:rsid w:val="00B64F6C"/>
    <w:rsid w:val="00B65EA6"/>
    <w:rsid w:val="00B73C19"/>
    <w:rsid w:val="00B8547D"/>
    <w:rsid w:val="00B94269"/>
    <w:rsid w:val="00B960AC"/>
    <w:rsid w:val="00B96AF2"/>
    <w:rsid w:val="00BA09E4"/>
    <w:rsid w:val="00BA22E5"/>
    <w:rsid w:val="00BB4236"/>
    <w:rsid w:val="00BB64EB"/>
    <w:rsid w:val="00BB7DDF"/>
    <w:rsid w:val="00BC1003"/>
    <w:rsid w:val="00BD01FB"/>
    <w:rsid w:val="00BD6E32"/>
    <w:rsid w:val="00BD7970"/>
    <w:rsid w:val="00BE1E8A"/>
    <w:rsid w:val="00BE72E4"/>
    <w:rsid w:val="00BF5CF7"/>
    <w:rsid w:val="00C02F8D"/>
    <w:rsid w:val="00C03A2E"/>
    <w:rsid w:val="00C05BAE"/>
    <w:rsid w:val="00C20388"/>
    <w:rsid w:val="00C216BE"/>
    <w:rsid w:val="00C248E9"/>
    <w:rsid w:val="00C250D5"/>
    <w:rsid w:val="00C26429"/>
    <w:rsid w:val="00C35666"/>
    <w:rsid w:val="00C3671A"/>
    <w:rsid w:val="00C47BAC"/>
    <w:rsid w:val="00C52F61"/>
    <w:rsid w:val="00C53291"/>
    <w:rsid w:val="00C55802"/>
    <w:rsid w:val="00C56644"/>
    <w:rsid w:val="00C61BB8"/>
    <w:rsid w:val="00C6426A"/>
    <w:rsid w:val="00C711B1"/>
    <w:rsid w:val="00C71762"/>
    <w:rsid w:val="00C73E3A"/>
    <w:rsid w:val="00C76679"/>
    <w:rsid w:val="00C84276"/>
    <w:rsid w:val="00C92898"/>
    <w:rsid w:val="00C973F2"/>
    <w:rsid w:val="00CA3DBD"/>
    <w:rsid w:val="00CA4340"/>
    <w:rsid w:val="00CB0A5D"/>
    <w:rsid w:val="00CC2DAA"/>
    <w:rsid w:val="00CD65C4"/>
    <w:rsid w:val="00CD7050"/>
    <w:rsid w:val="00CE05D9"/>
    <w:rsid w:val="00CE5238"/>
    <w:rsid w:val="00CE7514"/>
    <w:rsid w:val="00D02C5A"/>
    <w:rsid w:val="00D0591B"/>
    <w:rsid w:val="00D208BE"/>
    <w:rsid w:val="00D23FA1"/>
    <w:rsid w:val="00D248DE"/>
    <w:rsid w:val="00D42315"/>
    <w:rsid w:val="00D54E1D"/>
    <w:rsid w:val="00D567A9"/>
    <w:rsid w:val="00D57799"/>
    <w:rsid w:val="00D6183C"/>
    <w:rsid w:val="00D62478"/>
    <w:rsid w:val="00D6487A"/>
    <w:rsid w:val="00D76109"/>
    <w:rsid w:val="00D8542D"/>
    <w:rsid w:val="00D85A93"/>
    <w:rsid w:val="00D9531B"/>
    <w:rsid w:val="00DA129A"/>
    <w:rsid w:val="00DA3278"/>
    <w:rsid w:val="00DA599E"/>
    <w:rsid w:val="00DA67EC"/>
    <w:rsid w:val="00DC5795"/>
    <w:rsid w:val="00DC6A71"/>
    <w:rsid w:val="00DD2063"/>
    <w:rsid w:val="00DD2EF7"/>
    <w:rsid w:val="00DE0A0D"/>
    <w:rsid w:val="00DE552E"/>
    <w:rsid w:val="00DE633D"/>
    <w:rsid w:val="00DE6351"/>
    <w:rsid w:val="00DF6A0B"/>
    <w:rsid w:val="00E02053"/>
    <w:rsid w:val="00E0357D"/>
    <w:rsid w:val="00E03D6D"/>
    <w:rsid w:val="00E071AE"/>
    <w:rsid w:val="00E11E0F"/>
    <w:rsid w:val="00E14322"/>
    <w:rsid w:val="00E17D2E"/>
    <w:rsid w:val="00E21C86"/>
    <w:rsid w:val="00E24259"/>
    <w:rsid w:val="00E36E61"/>
    <w:rsid w:val="00E375AE"/>
    <w:rsid w:val="00E5282B"/>
    <w:rsid w:val="00E55943"/>
    <w:rsid w:val="00E61F79"/>
    <w:rsid w:val="00E630C5"/>
    <w:rsid w:val="00E654E4"/>
    <w:rsid w:val="00E734EE"/>
    <w:rsid w:val="00E73D2E"/>
    <w:rsid w:val="00E77AE1"/>
    <w:rsid w:val="00E85CB5"/>
    <w:rsid w:val="00E907D8"/>
    <w:rsid w:val="00E934E5"/>
    <w:rsid w:val="00E960ED"/>
    <w:rsid w:val="00E971FE"/>
    <w:rsid w:val="00EA3CC2"/>
    <w:rsid w:val="00EB093D"/>
    <w:rsid w:val="00EB34FC"/>
    <w:rsid w:val="00EC1C62"/>
    <w:rsid w:val="00ED1C3E"/>
    <w:rsid w:val="00ED2025"/>
    <w:rsid w:val="00ED7350"/>
    <w:rsid w:val="00ED7C78"/>
    <w:rsid w:val="00EE0A73"/>
    <w:rsid w:val="00EE313A"/>
    <w:rsid w:val="00EE5430"/>
    <w:rsid w:val="00EE6195"/>
    <w:rsid w:val="00F02ADD"/>
    <w:rsid w:val="00F0698C"/>
    <w:rsid w:val="00F149D2"/>
    <w:rsid w:val="00F162D2"/>
    <w:rsid w:val="00F240BB"/>
    <w:rsid w:val="00F24942"/>
    <w:rsid w:val="00F31101"/>
    <w:rsid w:val="00F3436E"/>
    <w:rsid w:val="00F4189B"/>
    <w:rsid w:val="00F42916"/>
    <w:rsid w:val="00F5547D"/>
    <w:rsid w:val="00F57FED"/>
    <w:rsid w:val="00F65351"/>
    <w:rsid w:val="00FA24B6"/>
    <w:rsid w:val="00FB22DB"/>
    <w:rsid w:val="00FB56CA"/>
    <w:rsid w:val="00FB7888"/>
    <w:rsid w:val="00FC2DE6"/>
    <w:rsid w:val="00FD22A6"/>
    <w:rsid w:val="00FE02F0"/>
    <w:rsid w:val="00FE140A"/>
    <w:rsid w:val="00FE2555"/>
    <w:rsid w:val="00FE30E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16626BE9"/>
  <w15:docId w15:val="{1C02E454-2098-49CF-BA76-8A261EE9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135410"/>
    <w:pPr>
      <w:keepNext/>
      <w:jc w:val="both"/>
      <w:outlineLvl w:val="0"/>
    </w:pPr>
    <w:rPr>
      <w:rFonts w:cs="Arial"/>
      <w:b/>
      <w:kern w:val="32"/>
      <w:sz w:val="28"/>
      <w:szCs w:val="28"/>
      <w:lang w:val="sl-SI"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7039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nhideWhenUsed/>
    <w:qFormat/>
    <w:rsid w:val="007039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slov4">
    <w:name w:val="heading 4"/>
    <w:basedOn w:val="Navaden"/>
    <w:next w:val="Navaden"/>
    <w:link w:val="Naslov4Znak"/>
    <w:unhideWhenUsed/>
    <w:qFormat/>
    <w:rsid w:val="0070392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A26292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C76679"/>
    <w:pPr>
      <w:spacing w:line="260" w:lineRule="exact"/>
      <w:ind w:left="708"/>
    </w:pPr>
    <w:rPr>
      <w:lang w:val="sl-SI"/>
    </w:rPr>
  </w:style>
  <w:style w:type="character" w:customStyle="1" w:styleId="Naslov2Znak">
    <w:name w:val="Naslov 2 Znak"/>
    <w:basedOn w:val="Privzetapisavaodstavka"/>
    <w:link w:val="Naslov2"/>
    <w:semiHidden/>
    <w:rsid w:val="0070392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Naslov3Znak">
    <w:name w:val="Naslov 3 Znak"/>
    <w:basedOn w:val="Privzetapisavaodstavka"/>
    <w:link w:val="Naslov3"/>
    <w:rsid w:val="0070392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customStyle="1" w:styleId="Naslov4Znak">
    <w:name w:val="Naslov 4 Znak"/>
    <w:basedOn w:val="Privzetapisavaodstavka"/>
    <w:link w:val="Naslov4"/>
    <w:rsid w:val="00703923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val="en-US" w:eastAsia="en-US"/>
    </w:rPr>
  </w:style>
  <w:style w:type="paragraph" w:styleId="Navadensplet">
    <w:name w:val="Normal (Web)"/>
    <w:basedOn w:val="Navaden"/>
    <w:uiPriority w:val="99"/>
    <w:unhideWhenUsed/>
    <w:rsid w:val="00703923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apple-tab-span">
    <w:name w:val="apple-tab-span"/>
    <w:basedOn w:val="Privzetapisavaodstavka"/>
    <w:rsid w:val="00703923"/>
  </w:style>
  <w:style w:type="character" w:styleId="Pripombasklic">
    <w:name w:val="annotation reference"/>
    <w:basedOn w:val="Privzetapisavaodstavka"/>
    <w:rsid w:val="003165B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3165B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3165B7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3165B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3165B7"/>
    <w:rPr>
      <w:rFonts w:ascii="Arial" w:hAnsi="Arial"/>
      <w:b/>
      <w:bCs/>
      <w:lang w:val="en-US" w:eastAsia="en-US"/>
    </w:rPr>
  </w:style>
  <w:style w:type="paragraph" w:styleId="Revizija">
    <w:name w:val="Revision"/>
    <w:hidden/>
    <w:uiPriority w:val="99"/>
    <w:semiHidden/>
    <w:rsid w:val="003165B7"/>
    <w:rPr>
      <w:rFonts w:ascii="Arial" w:hAnsi="Arial"/>
      <w:szCs w:val="24"/>
      <w:lang w:val="en-US" w:eastAsia="en-US"/>
    </w:rPr>
  </w:style>
  <w:style w:type="paragraph" w:customStyle="1" w:styleId="pf0">
    <w:name w:val="pf0"/>
    <w:basedOn w:val="Navaden"/>
    <w:rsid w:val="00595BC8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cf01">
    <w:name w:val="cf01"/>
    <w:basedOn w:val="Privzetapisavaodstavka"/>
    <w:rsid w:val="00595BC8"/>
    <w:rPr>
      <w:rFonts w:ascii="Segoe UI" w:hAnsi="Segoe UI" w:cs="Segoe UI" w:hint="default"/>
      <w:color w:val="FF0000"/>
      <w:sz w:val="18"/>
      <w:szCs w:val="18"/>
    </w:rPr>
  </w:style>
  <w:style w:type="character" w:customStyle="1" w:styleId="cf11">
    <w:name w:val="cf11"/>
    <w:basedOn w:val="Privzetapisavaodstavka"/>
    <w:rsid w:val="00E971FE"/>
    <w:rPr>
      <w:rFonts w:ascii="Segoe UI" w:hAnsi="Segoe UI" w:cs="Segoe UI" w:hint="default"/>
      <w:color w:val="FF0000"/>
      <w:sz w:val="18"/>
      <w:szCs w:val="18"/>
    </w:rPr>
  </w:style>
  <w:style w:type="character" w:customStyle="1" w:styleId="cf21">
    <w:name w:val="cf21"/>
    <w:basedOn w:val="Privzetapisavaodstavka"/>
    <w:rsid w:val="00B96AF2"/>
    <w:rPr>
      <w:rFonts w:ascii="Segoe UI" w:hAnsi="Segoe UI" w:cs="Segoe UI" w:hint="default"/>
      <w:color w:val="FF0000"/>
      <w:sz w:val="18"/>
      <w:szCs w:val="18"/>
    </w:rPr>
  </w:style>
  <w:style w:type="character" w:customStyle="1" w:styleId="cf31">
    <w:name w:val="cf31"/>
    <w:basedOn w:val="Privzetapisavaodstavka"/>
    <w:rsid w:val="00B96AF2"/>
    <w:rPr>
      <w:rFonts w:ascii="Segoe UI" w:hAnsi="Segoe UI" w:cs="Segoe UI" w:hint="default"/>
      <w:color w:val="FF0000"/>
      <w:sz w:val="18"/>
      <w:szCs w:val="18"/>
    </w:rPr>
  </w:style>
  <w:style w:type="character" w:customStyle="1" w:styleId="cf41">
    <w:name w:val="cf41"/>
    <w:basedOn w:val="Privzetapisavaodstavka"/>
    <w:rsid w:val="005741D9"/>
    <w:rPr>
      <w:rFonts w:ascii="Segoe UI" w:hAnsi="Segoe UI" w:cs="Segoe UI" w:hint="default"/>
      <w:color w:val="38761D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056EB0"/>
    <w:pPr>
      <w:spacing w:line="240" w:lineRule="auto"/>
    </w:pPr>
    <w:rPr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056EB0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056E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9JBy+edg/XWNI87AXvUr+bFuig==">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438B0BE-FAD6-1E48-94FD-22305D81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12</Pages>
  <Words>4304</Words>
  <Characters>28479</Characters>
  <Application>Microsoft Office Word</Application>
  <DocSecurity>0</DocSecurity>
  <Lines>237</Lines>
  <Paragraphs>65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32718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Majda Bevk</dc:creator>
  <cp:lastModifiedBy>Tjaša Pureber</cp:lastModifiedBy>
  <cp:revision>34</cp:revision>
  <cp:lastPrinted>2019-04-10T12:46:00Z</cp:lastPrinted>
  <dcterms:created xsi:type="dcterms:W3CDTF">2024-06-12T08:58:00Z</dcterms:created>
  <dcterms:modified xsi:type="dcterms:W3CDTF">2024-06-12T21:41:00Z</dcterms:modified>
</cp:coreProperties>
</file>