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291C" w14:textId="77777777" w:rsidR="00AF16AC" w:rsidRPr="00CF4300" w:rsidRDefault="00AF16AC" w:rsidP="00AF16AC">
      <w:pPr>
        <w:pStyle w:val="Naslovpredpisa"/>
        <w:spacing w:before="0" w:after="0" w:line="288" w:lineRule="auto"/>
        <w:jc w:val="right"/>
        <w:rPr>
          <w:sz w:val="20"/>
          <w:szCs w:val="20"/>
        </w:rPr>
      </w:pPr>
      <w:r w:rsidRPr="00CF4300">
        <w:rPr>
          <w:sz w:val="20"/>
          <w:szCs w:val="20"/>
        </w:rPr>
        <w:t>PREDLOG</w:t>
      </w:r>
    </w:p>
    <w:p w14:paraId="65D3E28C" w14:textId="77777777" w:rsidR="00AF16AC" w:rsidRPr="00CF4300" w:rsidRDefault="00AF16AC" w:rsidP="00AF16AC">
      <w:pPr>
        <w:pStyle w:val="Naslovpredpisa"/>
        <w:spacing w:before="0" w:after="0" w:line="288" w:lineRule="auto"/>
        <w:jc w:val="right"/>
        <w:rPr>
          <w:sz w:val="20"/>
          <w:szCs w:val="20"/>
        </w:rPr>
      </w:pPr>
      <w:r w:rsidRPr="00CF4300">
        <w:rPr>
          <w:sz w:val="20"/>
          <w:szCs w:val="20"/>
        </w:rPr>
        <w:t>EVA 2024-3340-0003</w:t>
      </w:r>
    </w:p>
    <w:tbl>
      <w:tblPr>
        <w:tblW w:w="0" w:type="auto"/>
        <w:tblLook w:val="04A0" w:firstRow="1" w:lastRow="0" w:firstColumn="1" w:lastColumn="0" w:noHBand="0" w:noVBand="1"/>
      </w:tblPr>
      <w:tblGrid>
        <w:gridCol w:w="9072"/>
      </w:tblGrid>
      <w:tr w:rsidR="001D1CB0" w:rsidRPr="00CF4300" w14:paraId="5A85C06B" w14:textId="77777777" w:rsidTr="00563751">
        <w:tc>
          <w:tcPr>
            <w:tcW w:w="9072" w:type="dxa"/>
          </w:tcPr>
          <w:p w14:paraId="2B6553F5" w14:textId="77777777" w:rsidR="00AF16AC" w:rsidRDefault="00AF16AC" w:rsidP="00AF16AC">
            <w:pPr>
              <w:pStyle w:val="Vrstapredpisa"/>
              <w:spacing w:before="0" w:line="288" w:lineRule="auto"/>
              <w:rPr>
                <w:sz w:val="20"/>
                <w:szCs w:val="20"/>
              </w:rPr>
            </w:pPr>
          </w:p>
          <w:p w14:paraId="3AA56FA5" w14:textId="489F895B" w:rsidR="001D1CB0" w:rsidRPr="00CF4300" w:rsidRDefault="001D1CB0" w:rsidP="00AF16AC">
            <w:pPr>
              <w:pStyle w:val="Vrstapredpisa"/>
              <w:spacing w:before="0" w:line="288" w:lineRule="auto"/>
              <w:rPr>
                <w:sz w:val="20"/>
                <w:szCs w:val="20"/>
              </w:rPr>
            </w:pPr>
            <w:r w:rsidRPr="00CF4300">
              <w:rPr>
                <w:sz w:val="20"/>
                <w:szCs w:val="20"/>
              </w:rPr>
              <w:t>ZAKON</w:t>
            </w:r>
          </w:p>
          <w:p w14:paraId="77B8D04D" w14:textId="77777777" w:rsidR="001D1CB0" w:rsidRPr="00CF4300" w:rsidRDefault="001D1CB0" w:rsidP="00AF16AC">
            <w:pPr>
              <w:pStyle w:val="Naslovpredpisa"/>
              <w:spacing w:before="0" w:after="0" w:line="288" w:lineRule="auto"/>
              <w:rPr>
                <w:sz w:val="20"/>
                <w:szCs w:val="20"/>
              </w:rPr>
            </w:pPr>
            <w:r w:rsidRPr="00CF4300">
              <w:rPr>
                <w:sz w:val="20"/>
                <w:szCs w:val="20"/>
              </w:rPr>
              <w:t>O DODATKU K POKOJNINI ZA IZJEMNE DOSEŽKE NA PODROČJU UMETNOSTI (ZDPIDU)</w:t>
            </w:r>
          </w:p>
          <w:p w14:paraId="081BFF21" w14:textId="77777777" w:rsidR="001D1CB0" w:rsidRPr="00CF4300" w:rsidRDefault="001D1CB0" w:rsidP="00AF16AC">
            <w:pPr>
              <w:pStyle w:val="len"/>
              <w:spacing w:before="0" w:line="288" w:lineRule="auto"/>
              <w:rPr>
                <w:b w:val="0"/>
                <w:bCs/>
                <w:sz w:val="20"/>
                <w:szCs w:val="20"/>
              </w:rPr>
            </w:pPr>
          </w:p>
          <w:p w14:paraId="351750DB" w14:textId="77777777" w:rsidR="001D1CB0" w:rsidRPr="00CF4300" w:rsidRDefault="001D1CB0" w:rsidP="00AF16AC">
            <w:pPr>
              <w:pStyle w:val="len"/>
              <w:spacing w:before="0" w:line="288" w:lineRule="auto"/>
              <w:jc w:val="both"/>
              <w:rPr>
                <w:sz w:val="20"/>
                <w:szCs w:val="20"/>
              </w:rPr>
            </w:pPr>
          </w:p>
        </w:tc>
      </w:tr>
    </w:tbl>
    <w:p w14:paraId="5833A10F" w14:textId="77777777" w:rsidR="001D1CB0" w:rsidRPr="00CF4300" w:rsidRDefault="001D1CB0" w:rsidP="001D1CB0">
      <w:pPr>
        <w:pStyle w:val="len"/>
        <w:numPr>
          <w:ilvl w:val="0"/>
          <w:numId w:val="4"/>
        </w:numPr>
        <w:spacing w:before="0" w:line="288" w:lineRule="auto"/>
        <w:rPr>
          <w:sz w:val="20"/>
          <w:szCs w:val="20"/>
        </w:rPr>
      </w:pPr>
      <w:r w:rsidRPr="00CF4300">
        <w:rPr>
          <w:sz w:val="20"/>
          <w:szCs w:val="20"/>
        </w:rPr>
        <w:t>člen</w:t>
      </w:r>
    </w:p>
    <w:p w14:paraId="4FB6B4A2" w14:textId="77777777" w:rsidR="001D1CB0" w:rsidRPr="00CF4300" w:rsidRDefault="001D1CB0" w:rsidP="001D1CB0">
      <w:pPr>
        <w:pStyle w:val="lennaslov"/>
        <w:spacing w:line="288" w:lineRule="auto"/>
        <w:rPr>
          <w:sz w:val="20"/>
          <w:szCs w:val="20"/>
        </w:rPr>
      </w:pPr>
      <w:r w:rsidRPr="00CF4300">
        <w:rPr>
          <w:sz w:val="20"/>
          <w:szCs w:val="20"/>
        </w:rPr>
        <w:t>(vsebina zakona)</w:t>
      </w:r>
    </w:p>
    <w:p w14:paraId="2F3C922E" w14:textId="77777777" w:rsidR="001D1CB0" w:rsidRPr="00CF4300" w:rsidRDefault="001D1CB0" w:rsidP="001D1CB0">
      <w:pPr>
        <w:pStyle w:val="Odstavek"/>
        <w:spacing w:before="0" w:line="288" w:lineRule="auto"/>
        <w:ind w:firstLine="0"/>
        <w:rPr>
          <w:sz w:val="20"/>
          <w:szCs w:val="20"/>
        </w:rPr>
      </w:pPr>
    </w:p>
    <w:p w14:paraId="41C0B4B2" w14:textId="77777777" w:rsidR="001D1CB0" w:rsidRPr="00CF4300" w:rsidRDefault="001D1CB0" w:rsidP="001D1CB0">
      <w:pPr>
        <w:pStyle w:val="Odstavek"/>
        <w:spacing w:before="0" w:line="288" w:lineRule="auto"/>
        <w:ind w:firstLine="0"/>
        <w:rPr>
          <w:sz w:val="20"/>
          <w:szCs w:val="20"/>
        </w:rPr>
      </w:pPr>
      <w:r w:rsidRPr="00CF4300">
        <w:rPr>
          <w:sz w:val="20"/>
          <w:szCs w:val="20"/>
        </w:rPr>
        <w:t>Ta zakon ureja pravico do dodatka k pokojnini zaradi izjemnih dosežkov na področju umetnosti (v nadaljnjem besedilu: dodatek) ter določa pogoje in postopek za njeno priznanje.</w:t>
      </w:r>
    </w:p>
    <w:p w14:paraId="05917F8F" w14:textId="77777777" w:rsidR="001D1CB0" w:rsidRPr="00CF4300" w:rsidRDefault="001D1CB0" w:rsidP="001D1CB0">
      <w:pPr>
        <w:pStyle w:val="len"/>
        <w:spacing w:before="0" w:line="288" w:lineRule="auto"/>
        <w:rPr>
          <w:b w:val="0"/>
          <w:bCs/>
          <w:sz w:val="20"/>
          <w:szCs w:val="20"/>
        </w:rPr>
      </w:pPr>
    </w:p>
    <w:p w14:paraId="39D7489F" w14:textId="77777777" w:rsidR="001D1CB0" w:rsidRPr="00CF4300" w:rsidRDefault="001D1CB0" w:rsidP="001D1CB0">
      <w:pPr>
        <w:pStyle w:val="len"/>
        <w:numPr>
          <w:ilvl w:val="0"/>
          <w:numId w:val="4"/>
        </w:numPr>
        <w:spacing w:before="0" w:line="288" w:lineRule="auto"/>
        <w:rPr>
          <w:sz w:val="20"/>
          <w:szCs w:val="20"/>
        </w:rPr>
      </w:pPr>
      <w:r w:rsidRPr="00CF4300">
        <w:rPr>
          <w:sz w:val="20"/>
          <w:szCs w:val="20"/>
        </w:rPr>
        <w:t>člen</w:t>
      </w:r>
    </w:p>
    <w:p w14:paraId="1309D408" w14:textId="77777777" w:rsidR="001D1CB0" w:rsidRPr="00CF4300" w:rsidRDefault="001D1CB0" w:rsidP="001D1CB0">
      <w:pPr>
        <w:pStyle w:val="lennaslov"/>
        <w:spacing w:line="288" w:lineRule="auto"/>
        <w:rPr>
          <w:sz w:val="20"/>
          <w:szCs w:val="20"/>
        </w:rPr>
      </w:pPr>
      <w:r w:rsidRPr="00CF4300">
        <w:rPr>
          <w:sz w:val="20"/>
          <w:szCs w:val="20"/>
        </w:rPr>
        <w:t>(pogoji za priznanje pravice do dodatka)</w:t>
      </w:r>
    </w:p>
    <w:p w14:paraId="7B17E954" w14:textId="77777777" w:rsidR="001D1CB0" w:rsidRPr="00CF4300" w:rsidRDefault="001D1CB0" w:rsidP="001D1CB0">
      <w:pPr>
        <w:pStyle w:val="Odstavek"/>
        <w:spacing w:before="0" w:line="288" w:lineRule="auto"/>
        <w:ind w:firstLine="0"/>
        <w:rPr>
          <w:sz w:val="20"/>
          <w:szCs w:val="20"/>
        </w:rPr>
      </w:pPr>
    </w:p>
    <w:p w14:paraId="5F5F4515" w14:textId="77777777" w:rsidR="001D1CB0" w:rsidRPr="00CF4300" w:rsidRDefault="001D1CB0" w:rsidP="001D1CB0">
      <w:pPr>
        <w:pStyle w:val="Odstavek"/>
        <w:spacing w:before="0" w:line="288" w:lineRule="auto"/>
        <w:ind w:firstLine="0"/>
        <w:rPr>
          <w:sz w:val="20"/>
          <w:szCs w:val="20"/>
        </w:rPr>
      </w:pPr>
      <w:r w:rsidRPr="00CF4300">
        <w:rPr>
          <w:sz w:val="20"/>
          <w:szCs w:val="20"/>
        </w:rPr>
        <w:t>(1) Pravica do dodatka se prizna državljanu ali državljanki Republike Slovenije, ki z izjemnimi dosežki na področju umetnosti (v nadaljnjem besedilu: izjemni dosežki) izkazuje posebne zasluge za kakovost, pomen in prepoznavnost umetnosti v Republiki Sloveniji ali tujini ter je uživalec ali uživalka starostne ali invalidske pokojnine v skladu s predpisi o pokojninskem in invalidskem zavarovanju ali pokojnine iz tujine, če je z državo, iz katere prejema pokojnino, sklenjena mednarodna pogodba ali če ta država priznava pravico do izplačevanja pokojnine v tujino državljanom Republike Slovenije (v nadaljnjem besedilu: upravičenec).</w:t>
      </w:r>
    </w:p>
    <w:p w14:paraId="64EA2359" w14:textId="77777777" w:rsidR="001D1CB0" w:rsidRPr="00CF4300" w:rsidRDefault="001D1CB0" w:rsidP="001D1CB0">
      <w:pPr>
        <w:pStyle w:val="Odstavekseznama"/>
        <w:spacing w:after="0" w:line="288" w:lineRule="auto"/>
        <w:ind w:left="0"/>
        <w:rPr>
          <w:rFonts w:ascii="Arial" w:hAnsi="Arial" w:cs="Arial"/>
          <w:sz w:val="20"/>
          <w:szCs w:val="20"/>
        </w:rPr>
      </w:pPr>
    </w:p>
    <w:p w14:paraId="055AFCAE" w14:textId="77777777" w:rsidR="001D1CB0" w:rsidRPr="00CF4300" w:rsidRDefault="001D1CB0" w:rsidP="001D1CB0">
      <w:pPr>
        <w:pStyle w:val="Odstavek"/>
        <w:spacing w:before="0" w:line="288" w:lineRule="auto"/>
        <w:ind w:firstLine="0"/>
        <w:rPr>
          <w:sz w:val="20"/>
          <w:szCs w:val="20"/>
        </w:rPr>
      </w:pPr>
      <w:r w:rsidRPr="00CF4300">
        <w:rPr>
          <w:sz w:val="20"/>
          <w:szCs w:val="20"/>
        </w:rPr>
        <w:t>(2) Za upravičence po prvem odstavku tega člena, ki z izjemnimi dosežki izkazujejo posebne zasluge za kakovost, pomen in prepoznavnost umetnosti v Republiki Sloveniji ali tujini, štejejo:</w:t>
      </w:r>
    </w:p>
    <w:p w14:paraId="0E9C4F8B" w14:textId="77777777" w:rsidR="001D1CB0" w:rsidRPr="00CF4300" w:rsidRDefault="001D1CB0" w:rsidP="001D1CB0">
      <w:pPr>
        <w:pStyle w:val="Odstavek"/>
        <w:numPr>
          <w:ilvl w:val="0"/>
          <w:numId w:val="1"/>
        </w:numPr>
        <w:spacing w:before="0" w:line="288" w:lineRule="auto"/>
        <w:ind w:left="567" w:hanging="283"/>
        <w:rPr>
          <w:sz w:val="20"/>
          <w:szCs w:val="20"/>
        </w:rPr>
      </w:pPr>
      <w:r w:rsidRPr="00CF4300">
        <w:rPr>
          <w:sz w:val="20"/>
          <w:szCs w:val="20"/>
        </w:rPr>
        <w:t>prejemniki Prešernove nagrade za življenjsko delo;</w:t>
      </w:r>
    </w:p>
    <w:p w14:paraId="1DA4410B" w14:textId="77777777" w:rsidR="001D1CB0" w:rsidRPr="00CF4300" w:rsidRDefault="001D1CB0" w:rsidP="001D1CB0">
      <w:pPr>
        <w:pStyle w:val="Odstavek"/>
        <w:numPr>
          <w:ilvl w:val="0"/>
          <w:numId w:val="1"/>
        </w:numPr>
        <w:spacing w:before="0" w:line="288" w:lineRule="auto"/>
        <w:ind w:left="567" w:hanging="283"/>
        <w:rPr>
          <w:sz w:val="20"/>
          <w:szCs w:val="20"/>
        </w:rPr>
      </w:pPr>
      <w:r w:rsidRPr="00CF4300">
        <w:rPr>
          <w:sz w:val="20"/>
          <w:szCs w:val="20"/>
        </w:rPr>
        <w:t>prejemniki nagrade Prešernovega sklada, ki so poleg nje prejeli še vsaj eno nacionalno priznanje ali nagrado iz Priloge I ali vsaj eno od visokih mednarodnih priznanj ali nagrad;</w:t>
      </w:r>
    </w:p>
    <w:p w14:paraId="416009A7" w14:textId="77777777" w:rsidR="001D1CB0" w:rsidRPr="00CF4300" w:rsidRDefault="001D1CB0" w:rsidP="001D1CB0">
      <w:pPr>
        <w:pStyle w:val="Odstavek"/>
        <w:numPr>
          <w:ilvl w:val="0"/>
          <w:numId w:val="1"/>
        </w:numPr>
        <w:spacing w:before="0" w:line="288" w:lineRule="auto"/>
        <w:ind w:left="567" w:hanging="283"/>
        <w:rPr>
          <w:sz w:val="20"/>
          <w:szCs w:val="20"/>
        </w:rPr>
      </w:pPr>
      <w:r w:rsidRPr="00CF4300">
        <w:rPr>
          <w:color w:val="000000"/>
          <w:sz w:val="20"/>
          <w:szCs w:val="20"/>
        </w:rPr>
        <w:t>prejemniki odlikovanja na podlagi Zakona o odlikovanjih Republike Slovenije, pri katerih je iz utemeljitve razvidno, da je bilo to podeljeno za delo na področju umetnosti,</w:t>
      </w:r>
      <w:r w:rsidRPr="00CF4300">
        <w:rPr>
          <w:sz w:val="20"/>
          <w:szCs w:val="20"/>
        </w:rPr>
        <w:t xml:space="preserve"> in ki so poleg tega prejeli še vsaj eno nacionalno priznanje ali nagrado iz Priloge I ali vsaj eno od visokih mednarodnih priznanj ali nagrad.</w:t>
      </w:r>
    </w:p>
    <w:p w14:paraId="1C5F3086" w14:textId="77777777" w:rsidR="001D1CB0" w:rsidRPr="00CF4300" w:rsidRDefault="001D1CB0" w:rsidP="001D1CB0">
      <w:pPr>
        <w:pStyle w:val="Odstavek"/>
        <w:spacing w:before="0" w:line="288" w:lineRule="auto"/>
        <w:ind w:firstLine="0"/>
        <w:rPr>
          <w:sz w:val="20"/>
          <w:szCs w:val="20"/>
        </w:rPr>
      </w:pPr>
    </w:p>
    <w:p w14:paraId="0AD54AE4" w14:textId="77777777" w:rsidR="001D1CB0" w:rsidRPr="00CF4300" w:rsidRDefault="001D1CB0" w:rsidP="001D1CB0">
      <w:pPr>
        <w:pStyle w:val="Odstavek"/>
        <w:spacing w:before="0" w:line="288" w:lineRule="auto"/>
        <w:ind w:firstLine="0"/>
        <w:rPr>
          <w:sz w:val="20"/>
          <w:szCs w:val="20"/>
        </w:rPr>
      </w:pPr>
      <w:r w:rsidRPr="00CF4300">
        <w:rPr>
          <w:sz w:val="20"/>
          <w:szCs w:val="20"/>
        </w:rPr>
        <w:t xml:space="preserve">(3) Ne glede na prvi in drugi odstavek tega člena </w:t>
      </w:r>
      <w:bookmarkStart w:id="0" w:name="_Hlk169272248"/>
      <w:r w:rsidRPr="00CF4300">
        <w:rPr>
          <w:sz w:val="20"/>
          <w:szCs w:val="20"/>
        </w:rPr>
        <w:t>se pravica do dodatka ne prizna osebi</w:t>
      </w:r>
      <w:bookmarkEnd w:id="0"/>
      <w:r w:rsidRPr="00CF4300">
        <w:rPr>
          <w:sz w:val="20"/>
          <w:szCs w:val="20"/>
        </w:rPr>
        <w:t>, ki je bila pravnomočno obsojena na nepogojno kazen zapora za naklepno kaznivo dejanje, ki je daljša od šestih mesecev, pa ji obsodba še ni bila izbrisana.</w:t>
      </w:r>
    </w:p>
    <w:p w14:paraId="33A6C7DF" w14:textId="77777777" w:rsidR="001D1CB0" w:rsidRPr="00CF4300" w:rsidRDefault="001D1CB0" w:rsidP="001D1CB0">
      <w:pPr>
        <w:pStyle w:val="Odstavekseznama"/>
        <w:spacing w:after="0" w:line="288" w:lineRule="auto"/>
        <w:ind w:left="0"/>
        <w:rPr>
          <w:rFonts w:ascii="Arial" w:hAnsi="Arial" w:cs="Arial"/>
          <w:sz w:val="20"/>
          <w:szCs w:val="20"/>
        </w:rPr>
      </w:pPr>
    </w:p>
    <w:p w14:paraId="204E94F3" w14:textId="77777777" w:rsidR="001D1CB0" w:rsidRPr="00CF4300" w:rsidRDefault="001D1CB0" w:rsidP="001D1CB0">
      <w:pPr>
        <w:pStyle w:val="Odstavek"/>
        <w:spacing w:before="0" w:line="288" w:lineRule="auto"/>
        <w:ind w:firstLine="0"/>
        <w:rPr>
          <w:sz w:val="20"/>
          <w:szCs w:val="20"/>
        </w:rPr>
      </w:pPr>
      <w:r w:rsidRPr="00CF4300">
        <w:rPr>
          <w:sz w:val="20"/>
          <w:szCs w:val="20"/>
        </w:rPr>
        <w:t>(4) Ne glede na prvi in drugi odstavek tega člena do dodatka niso upravičene osebe, ki prejemajo pokojnino, ki jim je bila priznana na področju umetnosti v skladu z Zakonom o izjemnem priznanju in odmeri starostne pokojnine osebam, ki imajo posebne zasluge (Uradni list SRS, št. 18/74, Uradni list RS, št. 14/90 in 34/17 – ZDPIDŠ).</w:t>
      </w:r>
    </w:p>
    <w:p w14:paraId="01B4E714" w14:textId="77777777" w:rsidR="001D1CB0" w:rsidRPr="00CF4300" w:rsidRDefault="001D1CB0" w:rsidP="001D1CB0">
      <w:pPr>
        <w:pStyle w:val="len"/>
        <w:spacing w:before="0" w:line="288" w:lineRule="auto"/>
        <w:jc w:val="both"/>
        <w:rPr>
          <w:b w:val="0"/>
          <w:bCs/>
          <w:sz w:val="20"/>
          <w:szCs w:val="20"/>
        </w:rPr>
      </w:pPr>
    </w:p>
    <w:p w14:paraId="1411919B" w14:textId="77777777" w:rsidR="001D1CB0" w:rsidRPr="00CF4300" w:rsidRDefault="001D1CB0" w:rsidP="001D1CB0">
      <w:pPr>
        <w:pStyle w:val="len"/>
        <w:numPr>
          <w:ilvl w:val="0"/>
          <w:numId w:val="4"/>
        </w:numPr>
        <w:spacing w:before="0" w:line="288" w:lineRule="auto"/>
        <w:rPr>
          <w:sz w:val="20"/>
          <w:szCs w:val="20"/>
        </w:rPr>
      </w:pPr>
      <w:r w:rsidRPr="00CF4300">
        <w:rPr>
          <w:sz w:val="20"/>
          <w:szCs w:val="20"/>
        </w:rPr>
        <w:t>člen</w:t>
      </w:r>
    </w:p>
    <w:p w14:paraId="010BA8A7" w14:textId="77777777" w:rsidR="001D1CB0" w:rsidRPr="00736AA6" w:rsidRDefault="001D1CB0" w:rsidP="001D1CB0">
      <w:pPr>
        <w:pStyle w:val="lennaslov"/>
        <w:spacing w:line="288" w:lineRule="auto"/>
        <w:rPr>
          <w:sz w:val="20"/>
          <w:szCs w:val="20"/>
        </w:rPr>
      </w:pPr>
      <w:r w:rsidRPr="00736AA6">
        <w:rPr>
          <w:sz w:val="20"/>
          <w:szCs w:val="20"/>
        </w:rPr>
        <w:t>(izjemni dosežki)</w:t>
      </w:r>
    </w:p>
    <w:p w14:paraId="3751C1C5" w14:textId="77777777" w:rsidR="001D1CB0" w:rsidRPr="00736AA6" w:rsidRDefault="001D1CB0" w:rsidP="001D1CB0">
      <w:pPr>
        <w:pStyle w:val="Odstavek"/>
        <w:spacing w:before="0" w:line="288" w:lineRule="auto"/>
        <w:ind w:firstLine="0"/>
        <w:rPr>
          <w:sz w:val="20"/>
          <w:szCs w:val="20"/>
        </w:rPr>
      </w:pPr>
    </w:p>
    <w:p w14:paraId="568377C3" w14:textId="77777777" w:rsidR="001D1CB0" w:rsidRPr="00736AA6" w:rsidRDefault="001D1CB0" w:rsidP="001D1CB0">
      <w:pPr>
        <w:pStyle w:val="Odstavek"/>
        <w:spacing w:before="0" w:line="288" w:lineRule="auto"/>
        <w:ind w:firstLine="0"/>
        <w:rPr>
          <w:sz w:val="20"/>
          <w:szCs w:val="20"/>
        </w:rPr>
      </w:pPr>
      <w:r w:rsidRPr="00736AA6">
        <w:rPr>
          <w:sz w:val="20"/>
          <w:szCs w:val="20"/>
        </w:rPr>
        <w:t xml:space="preserve">(1) Za izjemne dosežke, ki izkazujejo posebne zasluge za kakovost, pomen in prepoznavnost umetnosti v Republiki Sloveniji ali tujini, štejejo prejeta nacionalna priznanja in nagrade, določene v Prilogi I, ki je priloga in sestavni del tega zakona, ter </w:t>
      </w:r>
      <w:bookmarkStart w:id="1" w:name="_Hlk168044823"/>
      <w:r w:rsidRPr="00736AA6">
        <w:rPr>
          <w:sz w:val="20"/>
          <w:szCs w:val="20"/>
        </w:rPr>
        <w:t>visoka mednarodna priznanja in nagrade</w:t>
      </w:r>
      <w:bookmarkEnd w:id="1"/>
      <w:r w:rsidRPr="00736AA6">
        <w:rPr>
          <w:sz w:val="20"/>
          <w:szCs w:val="20"/>
        </w:rPr>
        <w:t>.</w:t>
      </w:r>
    </w:p>
    <w:p w14:paraId="0C9646F0" w14:textId="77777777" w:rsidR="001D1CB0" w:rsidRPr="00736AA6" w:rsidRDefault="001D1CB0" w:rsidP="001D1CB0">
      <w:pPr>
        <w:pStyle w:val="Odstavek"/>
        <w:spacing w:before="0" w:line="288" w:lineRule="auto"/>
        <w:ind w:firstLine="0"/>
        <w:rPr>
          <w:sz w:val="20"/>
          <w:szCs w:val="20"/>
        </w:rPr>
      </w:pPr>
    </w:p>
    <w:p w14:paraId="7C2C2985" w14:textId="77777777" w:rsidR="001D1CB0" w:rsidRPr="004402E1" w:rsidRDefault="001D1CB0" w:rsidP="001D1CB0">
      <w:pPr>
        <w:pStyle w:val="Odstavek"/>
        <w:spacing w:before="0" w:line="288" w:lineRule="auto"/>
        <w:ind w:firstLine="0"/>
        <w:rPr>
          <w:sz w:val="20"/>
          <w:szCs w:val="20"/>
        </w:rPr>
      </w:pPr>
      <w:r w:rsidRPr="004402E1">
        <w:rPr>
          <w:sz w:val="20"/>
          <w:szCs w:val="20"/>
        </w:rPr>
        <w:lastRenderedPageBreak/>
        <w:t>(2) Visoka mednarodna priznanja in nagrade so priznanja in nagrade, ki ustrezajo naslednjim merilom:</w:t>
      </w:r>
    </w:p>
    <w:p w14:paraId="4541C655" w14:textId="77777777" w:rsidR="001D1CB0" w:rsidRPr="004402E1" w:rsidRDefault="001D1CB0" w:rsidP="001D1CB0">
      <w:pPr>
        <w:pStyle w:val="Odstavekseznama"/>
        <w:numPr>
          <w:ilvl w:val="0"/>
          <w:numId w:val="1"/>
        </w:numPr>
        <w:spacing w:after="0" w:line="288" w:lineRule="auto"/>
        <w:ind w:left="567" w:hanging="283"/>
        <w:jc w:val="both"/>
        <w:rPr>
          <w:rFonts w:ascii="Arial" w:hAnsi="Arial" w:cs="Arial"/>
          <w:sz w:val="20"/>
          <w:szCs w:val="20"/>
        </w:rPr>
      </w:pPr>
      <w:r w:rsidRPr="004402E1">
        <w:rPr>
          <w:rFonts w:ascii="Arial" w:hAnsi="Arial" w:cs="Arial"/>
          <w:sz w:val="20"/>
          <w:szCs w:val="20"/>
          <w:lang w:eastAsia="sl-SI"/>
        </w:rPr>
        <w:t xml:space="preserve">priznanje oziroma nagrado podeljuje </w:t>
      </w:r>
      <w:r w:rsidRPr="004402E1">
        <w:rPr>
          <w:rFonts w:ascii="Arial" w:hAnsi="Arial" w:cs="Arial"/>
          <w:sz w:val="20"/>
          <w:szCs w:val="20"/>
        </w:rPr>
        <w:t>državni ali mednarodni organ, državna ali mednarodna organizacija, pomembna kulturna, znanstvena ali izobraževalna organizacija oziroma kateri od najuglednejših festivalov v tuji državi</w:t>
      </w:r>
      <w:r w:rsidRPr="004402E1">
        <w:rPr>
          <w:rFonts w:ascii="Arial" w:hAnsi="Arial" w:cs="Arial"/>
          <w:sz w:val="20"/>
          <w:szCs w:val="20"/>
          <w:lang w:eastAsia="sl-SI"/>
        </w:rPr>
        <w:t>, na podlagi transparentnega in javno dostopnega statuta oziroma pravilnika o podeljevanju</w:t>
      </w:r>
      <w:r w:rsidRPr="004402E1">
        <w:rPr>
          <w:rFonts w:ascii="Arial" w:eastAsia="Times New Roman" w:hAnsi="Arial" w:cs="Arial"/>
          <w:sz w:val="20"/>
          <w:szCs w:val="20"/>
          <w:lang w:eastAsia="sl-SI"/>
        </w:rPr>
        <w:t>;</w:t>
      </w:r>
    </w:p>
    <w:p w14:paraId="07627DD4" w14:textId="77777777" w:rsidR="001D1CB0" w:rsidRPr="004402E1" w:rsidRDefault="001D1CB0" w:rsidP="001D1CB0">
      <w:pPr>
        <w:pStyle w:val="Odstavekseznama"/>
        <w:numPr>
          <w:ilvl w:val="0"/>
          <w:numId w:val="1"/>
        </w:numPr>
        <w:spacing w:after="0" w:line="288" w:lineRule="auto"/>
        <w:ind w:left="567" w:hanging="283"/>
        <w:jc w:val="both"/>
        <w:rPr>
          <w:rFonts w:ascii="Arial" w:eastAsia="Times New Roman" w:hAnsi="Arial" w:cs="Arial"/>
          <w:sz w:val="20"/>
          <w:szCs w:val="20"/>
          <w:lang w:eastAsia="sl-SI"/>
        </w:rPr>
      </w:pPr>
      <w:r w:rsidRPr="004402E1">
        <w:rPr>
          <w:rFonts w:ascii="Arial" w:eastAsia="Times New Roman" w:hAnsi="Arial" w:cs="Arial"/>
          <w:sz w:val="20"/>
          <w:szCs w:val="20"/>
          <w:lang w:eastAsia="sl-SI"/>
        </w:rPr>
        <w:t>priznanje oziroma nagrada se ne podeljuje na podlagi plačanih kotizacij ali drugih obveznih stroškov za pristop h kandidaturi oziroma nominaciji;</w:t>
      </w:r>
    </w:p>
    <w:p w14:paraId="6881E469" w14:textId="77777777" w:rsidR="001D1CB0" w:rsidRPr="004402E1" w:rsidRDefault="001D1CB0" w:rsidP="001D1CB0">
      <w:pPr>
        <w:pStyle w:val="Odstavekseznama"/>
        <w:numPr>
          <w:ilvl w:val="0"/>
          <w:numId w:val="1"/>
        </w:numPr>
        <w:spacing w:after="0" w:line="288" w:lineRule="auto"/>
        <w:ind w:left="567" w:hanging="283"/>
        <w:jc w:val="both"/>
        <w:rPr>
          <w:rFonts w:ascii="Arial" w:eastAsia="Times New Roman" w:hAnsi="Arial" w:cs="Arial"/>
          <w:sz w:val="20"/>
          <w:szCs w:val="20"/>
          <w:lang w:eastAsia="sl-SI"/>
        </w:rPr>
      </w:pPr>
      <w:r w:rsidRPr="004402E1">
        <w:rPr>
          <w:rFonts w:ascii="Arial" w:eastAsia="Times New Roman" w:hAnsi="Arial" w:cs="Arial"/>
          <w:sz w:val="20"/>
          <w:szCs w:val="20"/>
          <w:lang w:eastAsia="sl-SI"/>
        </w:rPr>
        <w:t>priznanje oziroma nagrada ima vsaj 10-letno tradicijo podeljevanja;</w:t>
      </w:r>
    </w:p>
    <w:p w14:paraId="5A248B66" w14:textId="77777777" w:rsidR="001D1CB0" w:rsidRPr="004402E1" w:rsidRDefault="001D1CB0" w:rsidP="001D1CB0">
      <w:pPr>
        <w:pStyle w:val="Odstavekseznama"/>
        <w:numPr>
          <w:ilvl w:val="0"/>
          <w:numId w:val="1"/>
        </w:numPr>
        <w:spacing w:after="0" w:line="288" w:lineRule="auto"/>
        <w:ind w:left="567" w:hanging="283"/>
        <w:jc w:val="both"/>
        <w:rPr>
          <w:rFonts w:ascii="Arial" w:eastAsia="Times New Roman" w:hAnsi="Arial" w:cs="Arial"/>
          <w:sz w:val="20"/>
          <w:szCs w:val="20"/>
          <w:lang w:eastAsia="sl-SI"/>
        </w:rPr>
      </w:pPr>
      <w:r w:rsidRPr="004402E1">
        <w:rPr>
          <w:rFonts w:ascii="Arial" w:eastAsia="Times New Roman" w:hAnsi="Arial" w:cs="Arial"/>
          <w:sz w:val="20"/>
          <w:szCs w:val="20"/>
          <w:lang w:eastAsia="sl-SI"/>
        </w:rPr>
        <w:t>priznanje oziroma nagrada se podeljuje za življenjsko delo ali dosežek, ki na področju umetnosti izstopa, npr. večletni opus ali izjemni doprinos k razvoju področja.</w:t>
      </w:r>
    </w:p>
    <w:p w14:paraId="4704C08A" w14:textId="77777777" w:rsidR="001D1CB0" w:rsidRPr="004402E1" w:rsidRDefault="001D1CB0" w:rsidP="001D1CB0">
      <w:pPr>
        <w:pStyle w:val="Odstavek"/>
        <w:spacing w:before="0" w:line="288" w:lineRule="auto"/>
        <w:ind w:firstLine="0"/>
        <w:rPr>
          <w:sz w:val="20"/>
          <w:szCs w:val="20"/>
        </w:rPr>
      </w:pPr>
    </w:p>
    <w:p w14:paraId="1C5B4AF9" w14:textId="77777777" w:rsidR="001D1CB0" w:rsidRPr="004402E1" w:rsidRDefault="001D1CB0" w:rsidP="001D1CB0">
      <w:pPr>
        <w:pStyle w:val="Odstavek"/>
        <w:spacing w:before="0" w:line="288" w:lineRule="auto"/>
        <w:ind w:firstLine="0"/>
        <w:rPr>
          <w:sz w:val="20"/>
          <w:szCs w:val="20"/>
        </w:rPr>
      </w:pPr>
      <w:r>
        <w:rPr>
          <w:sz w:val="20"/>
          <w:szCs w:val="20"/>
        </w:rPr>
        <w:t xml:space="preserve">(3) </w:t>
      </w:r>
      <w:r w:rsidRPr="004402E1">
        <w:rPr>
          <w:sz w:val="20"/>
          <w:szCs w:val="20"/>
        </w:rPr>
        <w:t xml:space="preserve">Mnenje o tem, ali gre v posameznem primeru za visoko mednarodno priznanje ali nagrado, za posamezno področje umetnosti poda strokovna komisija iz 20. člena Zakona o uresničevanju javnega interesa za kulturo </w:t>
      </w:r>
      <w:r w:rsidRPr="004402E1">
        <w:rPr>
          <w:rFonts w:eastAsia="Calibri"/>
          <w:color w:val="000000"/>
          <w:sz w:val="20"/>
          <w:szCs w:val="20"/>
        </w:rPr>
        <w:t xml:space="preserve">(Uradni list RS, št. 77/07- uradno prečiščeno besedilo, 56/08, 4/10, 20/11, 111/13, 68/16, 61/17, 21/18 – </w:t>
      </w:r>
      <w:proofErr w:type="spellStart"/>
      <w:r w:rsidRPr="004402E1">
        <w:rPr>
          <w:rFonts w:eastAsia="Calibri"/>
          <w:color w:val="000000"/>
          <w:sz w:val="20"/>
          <w:szCs w:val="20"/>
        </w:rPr>
        <w:t>ZNOrg</w:t>
      </w:r>
      <w:proofErr w:type="spellEnd"/>
      <w:r w:rsidRPr="004402E1">
        <w:rPr>
          <w:rFonts w:eastAsia="Calibri"/>
          <w:color w:val="000000"/>
          <w:sz w:val="20"/>
          <w:szCs w:val="20"/>
        </w:rPr>
        <w:t xml:space="preserve">, </w:t>
      </w:r>
      <w:r w:rsidRPr="004402E1">
        <w:rPr>
          <w:sz w:val="20"/>
          <w:szCs w:val="20"/>
        </w:rPr>
        <w:t xml:space="preserve">3/22 – </w:t>
      </w:r>
      <w:proofErr w:type="spellStart"/>
      <w:r w:rsidRPr="004402E1">
        <w:rPr>
          <w:sz w:val="20"/>
          <w:szCs w:val="20"/>
        </w:rPr>
        <w:t>ZDeb</w:t>
      </w:r>
      <w:proofErr w:type="spellEnd"/>
      <w:r w:rsidRPr="004402E1">
        <w:rPr>
          <w:sz w:val="20"/>
          <w:szCs w:val="20"/>
        </w:rPr>
        <w:t xml:space="preserve"> in 105/22 – ZZNŠPP), ki pri tem upošteva določbe Pravilnika o strokovnih komisijah (</w:t>
      </w:r>
      <w:r w:rsidRPr="004402E1">
        <w:rPr>
          <w:rFonts w:eastAsia="Calibri"/>
          <w:color w:val="000000"/>
          <w:sz w:val="20"/>
          <w:szCs w:val="20"/>
        </w:rPr>
        <w:t>Uradni list RS, št. 125/22).</w:t>
      </w:r>
    </w:p>
    <w:p w14:paraId="7557E7F4" w14:textId="77777777" w:rsidR="001D1CB0" w:rsidRPr="00CF4300" w:rsidRDefault="001D1CB0" w:rsidP="001D1CB0">
      <w:pPr>
        <w:pStyle w:val="Odstavek"/>
        <w:spacing w:before="0" w:line="288" w:lineRule="auto"/>
        <w:ind w:firstLine="0"/>
        <w:rPr>
          <w:sz w:val="20"/>
          <w:szCs w:val="20"/>
        </w:rPr>
      </w:pPr>
    </w:p>
    <w:p w14:paraId="486A7001" w14:textId="77777777" w:rsidR="001D1CB0" w:rsidRPr="00CF4300" w:rsidRDefault="001D1CB0" w:rsidP="001D1CB0">
      <w:pPr>
        <w:spacing w:after="0" w:line="288" w:lineRule="auto"/>
        <w:jc w:val="both"/>
        <w:rPr>
          <w:rFonts w:ascii="Arial" w:hAnsi="Arial" w:cs="Arial"/>
          <w:sz w:val="20"/>
          <w:szCs w:val="20"/>
        </w:rPr>
      </w:pPr>
      <w:r w:rsidRPr="00CF4300">
        <w:rPr>
          <w:rFonts w:ascii="Arial" w:hAnsi="Arial" w:cs="Arial"/>
          <w:sz w:val="20"/>
          <w:szCs w:val="20"/>
        </w:rPr>
        <w:t>(</w:t>
      </w:r>
      <w:r>
        <w:rPr>
          <w:rFonts w:ascii="Arial" w:hAnsi="Arial" w:cs="Arial"/>
          <w:sz w:val="20"/>
          <w:szCs w:val="20"/>
        </w:rPr>
        <w:t>4</w:t>
      </w:r>
      <w:r w:rsidRPr="00CF4300">
        <w:rPr>
          <w:rFonts w:ascii="Arial" w:hAnsi="Arial" w:cs="Arial"/>
          <w:sz w:val="20"/>
          <w:szCs w:val="20"/>
        </w:rPr>
        <w:t>)</w:t>
      </w:r>
      <w:r w:rsidRPr="00CF4300">
        <w:rPr>
          <w:sz w:val="20"/>
          <w:szCs w:val="20"/>
        </w:rPr>
        <w:t xml:space="preserve"> </w:t>
      </w:r>
      <w:r w:rsidRPr="00CF4300">
        <w:rPr>
          <w:rFonts w:ascii="Arial" w:hAnsi="Arial" w:cs="Arial"/>
          <w:sz w:val="20"/>
          <w:szCs w:val="20"/>
        </w:rPr>
        <w:t>Če je določeno priznanje ali nagrada podeljena skupini državljanov, se predlagatelj šteje za prejemnika tega priznanja ali nagrade, če nedvoumno izkaže, da je bil v času podelitve del te skupine državljanov. Če je določeno priznanje ali nagrada podeljena pravni osebi, se predlagatelj ne šteje za prejemnika tega priznanja.</w:t>
      </w:r>
    </w:p>
    <w:p w14:paraId="3657B3A6" w14:textId="77777777" w:rsidR="001D1CB0" w:rsidRPr="00CF4300" w:rsidRDefault="001D1CB0" w:rsidP="001D1CB0">
      <w:pPr>
        <w:spacing w:after="0" w:line="288" w:lineRule="auto"/>
        <w:jc w:val="both"/>
        <w:rPr>
          <w:rFonts w:ascii="Arial" w:hAnsi="Arial" w:cs="Arial"/>
          <w:sz w:val="20"/>
          <w:szCs w:val="20"/>
        </w:rPr>
      </w:pPr>
    </w:p>
    <w:p w14:paraId="5D93C69D" w14:textId="77777777" w:rsidR="001D1CB0" w:rsidRPr="00CF4300" w:rsidRDefault="001D1CB0" w:rsidP="001D1CB0">
      <w:pPr>
        <w:pStyle w:val="Odstavek"/>
        <w:spacing w:before="0" w:line="288" w:lineRule="auto"/>
        <w:ind w:firstLine="0"/>
        <w:rPr>
          <w:sz w:val="20"/>
          <w:szCs w:val="20"/>
        </w:rPr>
      </w:pPr>
      <w:r w:rsidRPr="00CF4300">
        <w:rPr>
          <w:sz w:val="20"/>
          <w:szCs w:val="20"/>
        </w:rPr>
        <w:t>(</w:t>
      </w:r>
      <w:r>
        <w:rPr>
          <w:sz w:val="20"/>
          <w:szCs w:val="20"/>
        </w:rPr>
        <w:t>5</w:t>
      </w:r>
      <w:r w:rsidRPr="00CF4300">
        <w:rPr>
          <w:sz w:val="20"/>
          <w:szCs w:val="20"/>
        </w:rPr>
        <w:t xml:space="preserve">) Ministrstvo, pristojno za kulturo (v nadaljnjem besedilu: ministrstvo), najmanj vsakih pet let pregleda prilogo </w:t>
      </w:r>
      <w:r w:rsidRPr="00CF4300">
        <w:rPr>
          <w:color w:val="000000"/>
          <w:sz w:val="20"/>
          <w:szCs w:val="20"/>
        </w:rPr>
        <w:t xml:space="preserve">iz prvega odstavka tega člena, </w:t>
      </w:r>
      <w:r w:rsidRPr="00CF4300">
        <w:rPr>
          <w:sz w:val="20"/>
          <w:szCs w:val="20"/>
        </w:rPr>
        <w:t>in če je to potrebno, pripravi predlog sprememb ali dopolnitev seznama nacionalnih priznanj in nagrad.</w:t>
      </w:r>
    </w:p>
    <w:p w14:paraId="093750AD" w14:textId="77777777" w:rsidR="001D1CB0" w:rsidRPr="00CF4300" w:rsidRDefault="001D1CB0" w:rsidP="001D1CB0">
      <w:pPr>
        <w:pStyle w:val="Odstavek"/>
        <w:spacing w:before="0" w:line="288" w:lineRule="auto"/>
        <w:ind w:firstLine="0"/>
        <w:rPr>
          <w:sz w:val="20"/>
          <w:szCs w:val="20"/>
        </w:rPr>
      </w:pPr>
    </w:p>
    <w:p w14:paraId="2A1EB5F2" w14:textId="77777777" w:rsidR="001D1CB0" w:rsidRPr="00CF4300" w:rsidRDefault="001D1CB0" w:rsidP="001D1CB0">
      <w:pPr>
        <w:pStyle w:val="len"/>
        <w:numPr>
          <w:ilvl w:val="0"/>
          <w:numId w:val="4"/>
        </w:numPr>
        <w:spacing w:before="0" w:line="288" w:lineRule="auto"/>
        <w:rPr>
          <w:sz w:val="20"/>
          <w:szCs w:val="20"/>
        </w:rPr>
      </w:pPr>
      <w:r w:rsidRPr="00CF4300">
        <w:rPr>
          <w:sz w:val="20"/>
          <w:szCs w:val="20"/>
        </w:rPr>
        <w:t>člen</w:t>
      </w:r>
    </w:p>
    <w:p w14:paraId="7736C81F" w14:textId="77777777" w:rsidR="001D1CB0" w:rsidRPr="00CF4300" w:rsidRDefault="001D1CB0" w:rsidP="001D1CB0">
      <w:pPr>
        <w:pStyle w:val="lennaslov"/>
        <w:spacing w:line="288" w:lineRule="auto"/>
        <w:rPr>
          <w:sz w:val="20"/>
          <w:szCs w:val="20"/>
        </w:rPr>
      </w:pPr>
      <w:r w:rsidRPr="00CF4300">
        <w:rPr>
          <w:sz w:val="20"/>
          <w:szCs w:val="20"/>
        </w:rPr>
        <w:t>(odmera dodatka)</w:t>
      </w:r>
    </w:p>
    <w:p w14:paraId="0BA84AD8" w14:textId="77777777" w:rsidR="001D1CB0" w:rsidRPr="00CF4300" w:rsidRDefault="001D1CB0" w:rsidP="001D1CB0">
      <w:pPr>
        <w:pStyle w:val="Odstavek"/>
        <w:spacing w:before="0" w:line="288" w:lineRule="auto"/>
        <w:ind w:firstLine="0"/>
        <w:rPr>
          <w:sz w:val="20"/>
          <w:szCs w:val="20"/>
        </w:rPr>
      </w:pPr>
    </w:p>
    <w:p w14:paraId="524C046E" w14:textId="77777777" w:rsidR="001D1CB0" w:rsidRPr="00CF4300" w:rsidRDefault="001D1CB0" w:rsidP="001D1CB0">
      <w:pPr>
        <w:pStyle w:val="Odstavek"/>
        <w:spacing w:before="0" w:line="288" w:lineRule="auto"/>
        <w:ind w:firstLine="0"/>
        <w:rPr>
          <w:sz w:val="20"/>
          <w:szCs w:val="20"/>
        </w:rPr>
      </w:pPr>
      <w:r w:rsidRPr="00CF4300">
        <w:rPr>
          <w:sz w:val="20"/>
          <w:szCs w:val="20"/>
        </w:rPr>
        <w:t>(1) Osnova za odmero dodatka je razlika med višino starostne ali invalidske pokojnine, ki jo prejema upravičenec, in zneskom starostne pokojnine, odmerjene od najvišje pokojninske osnove za 40 let pokojninske dobe, v skladu s predpisi o pokojninskem in invalidskem zavarovanju (v nadaljnjem besedilu: osnova).</w:t>
      </w:r>
    </w:p>
    <w:p w14:paraId="4952C022" w14:textId="77777777" w:rsidR="001D1CB0" w:rsidRPr="00CF4300" w:rsidRDefault="001D1CB0" w:rsidP="001D1CB0">
      <w:pPr>
        <w:pStyle w:val="Odstavek"/>
        <w:spacing w:before="0" w:line="288" w:lineRule="auto"/>
        <w:ind w:firstLine="0"/>
        <w:rPr>
          <w:sz w:val="20"/>
          <w:szCs w:val="20"/>
        </w:rPr>
      </w:pPr>
    </w:p>
    <w:p w14:paraId="06A1BFD5" w14:textId="77777777" w:rsidR="001D1CB0" w:rsidRPr="00CF4300" w:rsidRDefault="001D1CB0" w:rsidP="001D1CB0">
      <w:pPr>
        <w:pStyle w:val="Odstavek"/>
        <w:spacing w:before="0" w:line="288" w:lineRule="auto"/>
        <w:ind w:firstLine="0"/>
        <w:rPr>
          <w:sz w:val="20"/>
          <w:szCs w:val="20"/>
        </w:rPr>
      </w:pPr>
      <w:r w:rsidRPr="00CF4300">
        <w:rPr>
          <w:sz w:val="20"/>
          <w:szCs w:val="20"/>
        </w:rPr>
        <w:t>(2) Dodatek se odmeri v višini 50 ali 100 odstotkov osnove iz prejšnjega odstavka, in sicer glede na prejeta priznanja ali nagrade:</w:t>
      </w:r>
    </w:p>
    <w:p w14:paraId="0648FBF0" w14:textId="77777777" w:rsidR="001D1CB0" w:rsidRPr="00CF4300" w:rsidRDefault="001D1CB0" w:rsidP="001D1CB0">
      <w:pPr>
        <w:pStyle w:val="Odstavek"/>
        <w:numPr>
          <w:ilvl w:val="0"/>
          <w:numId w:val="3"/>
        </w:numPr>
        <w:spacing w:before="0" w:line="288" w:lineRule="auto"/>
        <w:ind w:left="567" w:hanging="283"/>
        <w:rPr>
          <w:sz w:val="20"/>
          <w:szCs w:val="20"/>
        </w:rPr>
      </w:pPr>
      <w:r w:rsidRPr="00CF4300">
        <w:rPr>
          <w:sz w:val="20"/>
          <w:szCs w:val="20"/>
        </w:rPr>
        <w:t>prejemnikom Prešernove nagrade za življenjsko delo se odmeri dodatek v višini 100 odstotkov osnove;</w:t>
      </w:r>
    </w:p>
    <w:p w14:paraId="38F5EA73" w14:textId="77777777" w:rsidR="001D1CB0" w:rsidRPr="00CF4300" w:rsidRDefault="001D1CB0" w:rsidP="001D1CB0">
      <w:pPr>
        <w:pStyle w:val="Odstavek"/>
        <w:numPr>
          <w:ilvl w:val="0"/>
          <w:numId w:val="3"/>
        </w:numPr>
        <w:spacing w:before="0" w:line="288" w:lineRule="auto"/>
        <w:ind w:left="567" w:hanging="283"/>
        <w:rPr>
          <w:sz w:val="20"/>
          <w:szCs w:val="20"/>
        </w:rPr>
      </w:pPr>
      <w:r w:rsidRPr="00CF4300">
        <w:rPr>
          <w:sz w:val="20"/>
          <w:szCs w:val="20"/>
        </w:rPr>
        <w:t>prejemnikom nagrade Prešernovega sklada, ki so poleg te prejeli še vsaj eno nacionalno priznanje ali nagrado iz Priloge I ali vsaj eno od visokih mednarodnih priznanj ali nagrad, se odmeri dodatek v višini 50 odstotkov osnove;</w:t>
      </w:r>
    </w:p>
    <w:p w14:paraId="4D300376" w14:textId="77777777" w:rsidR="001D1CB0" w:rsidRPr="00CF4300" w:rsidRDefault="001D1CB0" w:rsidP="001D1CB0">
      <w:pPr>
        <w:pStyle w:val="Odstavek"/>
        <w:numPr>
          <w:ilvl w:val="0"/>
          <w:numId w:val="3"/>
        </w:numPr>
        <w:spacing w:before="0" w:line="288" w:lineRule="auto"/>
        <w:ind w:left="567" w:hanging="283"/>
        <w:rPr>
          <w:sz w:val="20"/>
          <w:szCs w:val="20"/>
        </w:rPr>
      </w:pPr>
      <w:r w:rsidRPr="00CF4300">
        <w:rPr>
          <w:color w:val="000000"/>
          <w:sz w:val="20"/>
          <w:szCs w:val="20"/>
        </w:rPr>
        <w:t xml:space="preserve">prejemnikom odlikovanja na podlagi Zakona o odlikovanjih Republike Slovenije, pri katerih je iz utemeljitve razvidno, da jim je bilo to podeljeno za delo na področju umetnosti, in </w:t>
      </w:r>
      <w:r w:rsidRPr="00CF4300">
        <w:rPr>
          <w:sz w:val="20"/>
          <w:szCs w:val="20"/>
        </w:rPr>
        <w:t>ki so poleg tega prejeli še vsaj eno nacionalno priznanje ali nagrado iz Priloge I ali vsaj eno od visokih mednarodnih priznanj ali nagrad, se odmeri dodatek v višini 50 odstotkov osnove.</w:t>
      </w:r>
    </w:p>
    <w:p w14:paraId="46019CDC" w14:textId="77777777" w:rsidR="001D1CB0" w:rsidRPr="00CF4300" w:rsidRDefault="001D1CB0" w:rsidP="001D1CB0">
      <w:pPr>
        <w:pStyle w:val="Odstavek"/>
        <w:spacing w:before="0" w:line="288" w:lineRule="auto"/>
        <w:ind w:left="567" w:firstLine="0"/>
        <w:rPr>
          <w:sz w:val="20"/>
          <w:szCs w:val="20"/>
        </w:rPr>
      </w:pPr>
    </w:p>
    <w:p w14:paraId="46EB7957" w14:textId="77777777" w:rsidR="001D1CB0" w:rsidRPr="00CF4300" w:rsidRDefault="001D1CB0" w:rsidP="001D1CB0">
      <w:pPr>
        <w:pStyle w:val="Odstavek"/>
        <w:spacing w:before="0" w:line="288" w:lineRule="auto"/>
        <w:ind w:firstLine="0"/>
        <w:rPr>
          <w:sz w:val="20"/>
          <w:szCs w:val="20"/>
        </w:rPr>
      </w:pPr>
      <w:r w:rsidRPr="00CF4300">
        <w:rPr>
          <w:sz w:val="20"/>
          <w:szCs w:val="20"/>
        </w:rPr>
        <w:t xml:space="preserve">(3) Pri izračunu osnove za odmero dodatka se upošteva znesek pokojnine, ki jo upravičenec prejme v mesecu, v katerem je vložil predlog za priznanje pravice do dodatka, vključno z delom vdovske pokojnine, če ga prejema in zneskom morebitne pokojnine, ki jo upravičenec prejema v drugih državah, ter znesek starostne pokojnine za 40 let pokojninske dobe, odmerjene na dan vložitve predloga za </w:t>
      </w:r>
      <w:r w:rsidRPr="00CF4300">
        <w:rPr>
          <w:sz w:val="20"/>
          <w:szCs w:val="20"/>
        </w:rPr>
        <w:lastRenderedPageBreak/>
        <w:t>priznanje pravice do dodatka od najvišje pokojninske osnove, navedene v zadnjem uradno objavljenem sklepu Sveta Zavoda za pokojninsko in invalidsko zavarovanje Slovenije.</w:t>
      </w:r>
    </w:p>
    <w:p w14:paraId="19D5DA6F" w14:textId="77777777" w:rsidR="001D1CB0" w:rsidRPr="00CF4300" w:rsidRDefault="001D1CB0" w:rsidP="001D1CB0">
      <w:pPr>
        <w:pStyle w:val="len"/>
        <w:spacing w:before="0" w:line="288" w:lineRule="auto"/>
        <w:rPr>
          <w:b w:val="0"/>
          <w:bCs/>
          <w:sz w:val="20"/>
          <w:szCs w:val="20"/>
        </w:rPr>
      </w:pPr>
    </w:p>
    <w:p w14:paraId="3C298C72" w14:textId="77777777" w:rsidR="001D1CB0" w:rsidRPr="00CF4300" w:rsidRDefault="001D1CB0" w:rsidP="001D1CB0">
      <w:pPr>
        <w:pStyle w:val="len"/>
        <w:numPr>
          <w:ilvl w:val="0"/>
          <w:numId w:val="4"/>
        </w:numPr>
        <w:spacing w:before="0" w:line="288" w:lineRule="auto"/>
        <w:rPr>
          <w:sz w:val="20"/>
          <w:szCs w:val="20"/>
        </w:rPr>
      </w:pPr>
      <w:r w:rsidRPr="00CF4300">
        <w:rPr>
          <w:sz w:val="20"/>
          <w:szCs w:val="20"/>
        </w:rPr>
        <w:t>člen</w:t>
      </w:r>
    </w:p>
    <w:p w14:paraId="20FDCD21" w14:textId="77777777" w:rsidR="001D1CB0" w:rsidRPr="00CF4300" w:rsidRDefault="001D1CB0" w:rsidP="001D1CB0">
      <w:pPr>
        <w:pStyle w:val="lennaslov"/>
        <w:spacing w:line="288" w:lineRule="auto"/>
        <w:rPr>
          <w:sz w:val="20"/>
          <w:szCs w:val="20"/>
        </w:rPr>
      </w:pPr>
      <w:r w:rsidRPr="00CF4300">
        <w:rPr>
          <w:sz w:val="20"/>
          <w:szCs w:val="20"/>
        </w:rPr>
        <w:t>(postopek za priznanje pravice do dodatka)</w:t>
      </w:r>
    </w:p>
    <w:p w14:paraId="43B32B0D" w14:textId="77777777" w:rsidR="001D1CB0" w:rsidRPr="00CF4300" w:rsidRDefault="001D1CB0" w:rsidP="001D1CB0">
      <w:pPr>
        <w:pStyle w:val="Odstavek"/>
        <w:spacing w:before="0" w:line="288" w:lineRule="auto"/>
        <w:ind w:firstLine="0"/>
        <w:rPr>
          <w:sz w:val="20"/>
          <w:szCs w:val="20"/>
        </w:rPr>
      </w:pPr>
    </w:p>
    <w:p w14:paraId="4B87772D" w14:textId="77777777" w:rsidR="001D1CB0" w:rsidRPr="00CF4300" w:rsidRDefault="001D1CB0" w:rsidP="001D1CB0">
      <w:pPr>
        <w:pStyle w:val="Odstavek"/>
        <w:spacing w:before="0" w:line="288" w:lineRule="auto"/>
        <w:ind w:firstLine="0"/>
        <w:rPr>
          <w:sz w:val="20"/>
          <w:szCs w:val="20"/>
        </w:rPr>
      </w:pPr>
      <w:r w:rsidRPr="00CF4300">
        <w:rPr>
          <w:sz w:val="20"/>
          <w:szCs w:val="20"/>
        </w:rPr>
        <w:t>(1) Postopek za priznanje pravice do dodatka se začne na predlog osebe, ki meni, da izpolnjuje pogoje za priznanje pravice do dodatka v skladu z 2. in 3. členom zakona (v nadaljnjem besedilu: predlagatelj).</w:t>
      </w:r>
    </w:p>
    <w:p w14:paraId="26F3D0F1" w14:textId="77777777" w:rsidR="001D1CB0" w:rsidRPr="00CF4300" w:rsidRDefault="001D1CB0" w:rsidP="001D1CB0">
      <w:pPr>
        <w:pStyle w:val="Odstavek"/>
        <w:spacing w:before="0" w:line="288" w:lineRule="auto"/>
        <w:ind w:firstLine="0"/>
        <w:rPr>
          <w:sz w:val="20"/>
          <w:szCs w:val="20"/>
        </w:rPr>
      </w:pPr>
    </w:p>
    <w:p w14:paraId="72A36DFD" w14:textId="77777777" w:rsidR="001D1CB0" w:rsidRPr="00CF4300" w:rsidRDefault="001D1CB0" w:rsidP="001D1CB0">
      <w:pPr>
        <w:pStyle w:val="Odstavek"/>
        <w:spacing w:before="0" w:line="288" w:lineRule="auto"/>
        <w:ind w:firstLine="0"/>
        <w:rPr>
          <w:sz w:val="20"/>
          <w:szCs w:val="20"/>
        </w:rPr>
      </w:pPr>
      <w:r w:rsidRPr="00CF4300">
        <w:rPr>
          <w:sz w:val="20"/>
          <w:szCs w:val="20"/>
        </w:rPr>
        <w:t>(2) Predlogu za priznanje pravice do dodatka je treba priložiti dokazila o izjemnih dosežkih, na katere se sklicuje predlagatelj. Če ta prejema pokojnino v drugih državah, mora navesti tudi podatek o znesku te, sicer pa priložiti pisno izjavo, da v drugih državah ne prejema pokojnine.</w:t>
      </w:r>
    </w:p>
    <w:p w14:paraId="02BF64D8" w14:textId="77777777" w:rsidR="001D1CB0" w:rsidRPr="00CF4300" w:rsidRDefault="001D1CB0" w:rsidP="001D1CB0">
      <w:pPr>
        <w:pStyle w:val="Odstavek"/>
        <w:spacing w:before="0" w:line="288" w:lineRule="auto"/>
        <w:ind w:firstLine="0"/>
        <w:rPr>
          <w:sz w:val="20"/>
          <w:szCs w:val="20"/>
        </w:rPr>
      </w:pPr>
    </w:p>
    <w:p w14:paraId="038C7589" w14:textId="77777777" w:rsidR="001D1CB0" w:rsidRPr="00CF4300" w:rsidRDefault="001D1CB0" w:rsidP="001D1CB0">
      <w:pPr>
        <w:pStyle w:val="Odstavek"/>
        <w:spacing w:before="0" w:line="288" w:lineRule="auto"/>
        <w:ind w:firstLine="0"/>
        <w:rPr>
          <w:sz w:val="20"/>
          <w:szCs w:val="20"/>
        </w:rPr>
      </w:pPr>
      <w:r w:rsidRPr="00CF4300">
        <w:rPr>
          <w:sz w:val="20"/>
          <w:szCs w:val="20"/>
        </w:rPr>
        <w:t>(3) O predlogu za priznanje pravice do dodatka odloči ministrstvo z odločbo, s katero predlagatelju prizna pravico do dodatka ali njegov predlog zavrne.</w:t>
      </w:r>
    </w:p>
    <w:p w14:paraId="3E85ABB0" w14:textId="77777777" w:rsidR="001D1CB0" w:rsidRPr="00CF4300" w:rsidRDefault="001D1CB0" w:rsidP="001D1CB0">
      <w:pPr>
        <w:pStyle w:val="Odstavek"/>
        <w:spacing w:before="0" w:line="288" w:lineRule="auto"/>
        <w:ind w:firstLine="0"/>
        <w:rPr>
          <w:sz w:val="20"/>
          <w:szCs w:val="20"/>
        </w:rPr>
      </w:pPr>
    </w:p>
    <w:p w14:paraId="29186223" w14:textId="77777777" w:rsidR="001D1CB0" w:rsidRDefault="001D1CB0" w:rsidP="001D1CB0">
      <w:pPr>
        <w:pStyle w:val="Odstavek"/>
        <w:spacing w:before="0" w:line="288" w:lineRule="auto"/>
        <w:ind w:firstLine="0"/>
        <w:rPr>
          <w:sz w:val="20"/>
          <w:szCs w:val="20"/>
        </w:rPr>
      </w:pPr>
      <w:r w:rsidRPr="00CF4300">
        <w:rPr>
          <w:sz w:val="20"/>
          <w:szCs w:val="20"/>
        </w:rPr>
        <w:t>(4) V odločbi, s katero se predlagatelju prizna pravica do dodatka, se navedeta tudi višina odmere iz drugega odstavka 4. člena tega zakona in znesek dodatka ob začetku njegovega izplačevanja.</w:t>
      </w:r>
    </w:p>
    <w:p w14:paraId="27798FCA" w14:textId="77777777" w:rsidR="001D1CB0" w:rsidRPr="00CF4300" w:rsidRDefault="001D1CB0" w:rsidP="001D1CB0">
      <w:pPr>
        <w:pStyle w:val="Odstavek"/>
        <w:spacing w:before="0" w:line="288" w:lineRule="auto"/>
        <w:ind w:firstLine="0"/>
        <w:rPr>
          <w:sz w:val="20"/>
          <w:szCs w:val="20"/>
        </w:rPr>
      </w:pPr>
    </w:p>
    <w:p w14:paraId="7D8DFF43" w14:textId="77777777" w:rsidR="001D1CB0" w:rsidRPr="00CF4300" w:rsidRDefault="001D1CB0" w:rsidP="001D1CB0">
      <w:pPr>
        <w:pStyle w:val="Odstavek"/>
        <w:spacing w:before="0" w:line="288" w:lineRule="auto"/>
        <w:ind w:firstLine="0"/>
        <w:rPr>
          <w:sz w:val="20"/>
          <w:szCs w:val="20"/>
        </w:rPr>
      </w:pPr>
      <w:r w:rsidRPr="00CF4300">
        <w:rPr>
          <w:sz w:val="20"/>
          <w:szCs w:val="20"/>
        </w:rPr>
        <w:t>(5) Ministrstvo odločbo, s katero je predlagatelju priznalo pravico do dodatka, pošlje v izvršitev Zavodu za pokojninsko in invalidsko zavarovanje Slovenije (v nadaljnjem besedilu: ZPIZ).</w:t>
      </w:r>
    </w:p>
    <w:p w14:paraId="4B86A719" w14:textId="77777777" w:rsidR="001D1CB0" w:rsidRPr="00CF4300" w:rsidRDefault="001D1CB0" w:rsidP="001D1CB0">
      <w:pPr>
        <w:pStyle w:val="Odstavek"/>
        <w:spacing w:before="0" w:line="288" w:lineRule="auto"/>
        <w:ind w:firstLine="0"/>
        <w:rPr>
          <w:sz w:val="20"/>
          <w:szCs w:val="20"/>
        </w:rPr>
      </w:pPr>
    </w:p>
    <w:p w14:paraId="07C54A5E" w14:textId="77777777" w:rsidR="001D1CB0" w:rsidRPr="00CF4300" w:rsidRDefault="001D1CB0" w:rsidP="001D1CB0">
      <w:pPr>
        <w:pStyle w:val="Odstavek"/>
        <w:spacing w:before="0" w:line="288" w:lineRule="auto"/>
        <w:ind w:firstLine="0"/>
        <w:rPr>
          <w:sz w:val="20"/>
          <w:szCs w:val="20"/>
        </w:rPr>
      </w:pPr>
      <w:r w:rsidRPr="00CF4300">
        <w:rPr>
          <w:sz w:val="20"/>
          <w:szCs w:val="20"/>
        </w:rPr>
        <w:t>(6) Podatke o predlagateljevem državljanstvu in pokojnini ter podatke iz tretjega odstavka 2. člena zakona pridobi ministrstvo iz uradnih evidenc na podlagi določb zakona, ki ureja splošni upravni postopek.</w:t>
      </w:r>
    </w:p>
    <w:p w14:paraId="36C2BB49" w14:textId="77777777" w:rsidR="001D1CB0" w:rsidRPr="00CF4300" w:rsidRDefault="001D1CB0" w:rsidP="001D1CB0">
      <w:pPr>
        <w:pStyle w:val="Odstavek"/>
        <w:spacing w:before="0" w:line="288" w:lineRule="auto"/>
        <w:ind w:firstLine="0"/>
        <w:rPr>
          <w:sz w:val="20"/>
          <w:szCs w:val="20"/>
        </w:rPr>
      </w:pPr>
    </w:p>
    <w:p w14:paraId="6797AFC4" w14:textId="77777777" w:rsidR="001D1CB0" w:rsidRPr="00CF4300" w:rsidRDefault="001D1CB0" w:rsidP="001D1CB0">
      <w:pPr>
        <w:pStyle w:val="Odstavek"/>
        <w:spacing w:before="0" w:line="288" w:lineRule="auto"/>
        <w:ind w:firstLine="0"/>
        <w:rPr>
          <w:sz w:val="20"/>
          <w:szCs w:val="20"/>
        </w:rPr>
      </w:pPr>
      <w:r w:rsidRPr="00CF4300">
        <w:rPr>
          <w:sz w:val="20"/>
          <w:szCs w:val="20"/>
        </w:rPr>
        <w:t>(7) Če ministrstvo po izdaji odločbe iz tretjega odstavka tega člena ugotovi, da je predlagatelj v postopku za priznanje pravice do dodatka svoje izpolnjevanje pogojev izkazoval z neresničnimi dejstvi ali da je po izdaji odločbe prenehal izpolnjevati pogoje za priznanje pravice ali da so po izdaji odločbe nastopile okoliščine iz tretjega odstavka 2. člena tega zakona ali če upravičenec predloži pisno izjavo, da se odreka pravici do dodatka, se z odločbo ukine pravica do dodatka. V odločbi o ukinitvi pravice do dodatka se odloči tudi o morebitnem neupravičeno prejetem dodatku, torej o znesku dodatka, izplačanega v času, ko upravičenec ni izpolnjeval pogojev za priznanje pravice do dodatka. Neupravičeno prejet dodatek mora upravičenec vrniti izplačevalcu dodatka v 60 dneh od izvršljivosti odločbe. Odločbo o ukinitvi pravice do dodatka ministrstvo pošlje v seznanitev ZPIZ.</w:t>
      </w:r>
    </w:p>
    <w:p w14:paraId="413EE0A6" w14:textId="77777777" w:rsidR="001D1CB0" w:rsidRPr="00CF4300" w:rsidRDefault="001D1CB0" w:rsidP="001D1CB0">
      <w:pPr>
        <w:pStyle w:val="Odstavek"/>
        <w:spacing w:before="0" w:line="288" w:lineRule="auto"/>
        <w:ind w:firstLine="0"/>
        <w:rPr>
          <w:sz w:val="20"/>
          <w:szCs w:val="20"/>
        </w:rPr>
      </w:pPr>
    </w:p>
    <w:p w14:paraId="243D101B" w14:textId="77777777" w:rsidR="001D1CB0" w:rsidRPr="00CF4300" w:rsidRDefault="001D1CB0" w:rsidP="001D1CB0">
      <w:pPr>
        <w:pStyle w:val="Odstavek"/>
        <w:spacing w:before="0" w:line="288" w:lineRule="auto"/>
        <w:ind w:firstLine="0"/>
        <w:rPr>
          <w:sz w:val="20"/>
          <w:szCs w:val="20"/>
        </w:rPr>
      </w:pPr>
      <w:r w:rsidRPr="00CF4300">
        <w:rPr>
          <w:sz w:val="20"/>
          <w:szCs w:val="20"/>
        </w:rPr>
        <w:t>(9) Upravičenec mora ministrstvo nemudoma obvestiti o vseh dejstvih in okoliščinah, ki lahko vplivajo na pravico do dodatka in njegovo izplačevanje.</w:t>
      </w:r>
    </w:p>
    <w:p w14:paraId="559FA071" w14:textId="77777777" w:rsidR="001D1CB0" w:rsidRPr="00CF4300" w:rsidRDefault="001D1CB0" w:rsidP="001D1CB0">
      <w:pPr>
        <w:pStyle w:val="Odstavek"/>
        <w:spacing w:before="0" w:line="288" w:lineRule="auto"/>
        <w:ind w:firstLine="0"/>
        <w:rPr>
          <w:sz w:val="20"/>
          <w:szCs w:val="20"/>
        </w:rPr>
      </w:pPr>
    </w:p>
    <w:p w14:paraId="67DAF793" w14:textId="77777777" w:rsidR="001D1CB0" w:rsidRPr="00CF4300" w:rsidRDefault="001D1CB0" w:rsidP="001D1CB0">
      <w:pPr>
        <w:pStyle w:val="Odstavek"/>
        <w:spacing w:before="0" w:line="288" w:lineRule="auto"/>
        <w:ind w:firstLine="0"/>
        <w:rPr>
          <w:sz w:val="20"/>
          <w:szCs w:val="20"/>
        </w:rPr>
      </w:pPr>
      <w:r w:rsidRPr="00CF4300">
        <w:rPr>
          <w:sz w:val="20"/>
          <w:szCs w:val="20"/>
        </w:rPr>
        <w:t>(10) Upravičenec, ki mu je bila pravica do dodatka že priznana z odmero dodatka v višini 50 odstotkov osnove in ki pozneje prejme Prešernovo nagrado za življenjsko delo, lahko vloži predlog za naknadno odmero dodatka v višini 100 odstotkov osnove, o katerem ministrstvo odloči z odločbo po določbah tega zakona.</w:t>
      </w:r>
    </w:p>
    <w:p w14:paraId="5658AB27" w14:textId="77777777" w:rsidR="001D1CB0" w:rsidRPr="00CF4300" w:rsidRDefault="001D1CB0" w:rsidP="001D1CB0">
      <w:pPr>
        <w:pStyle w:val="Odstavek"/>
        <w:spacing w:before="0" w:line="288" w:lineRule="auto"/>
        <w:ind w:firstLine="0"/>
        <w:rPr>
          <w:sz w:val="20"/>
          <w:szCs w:val="20"/>
        </w:rPr>
      </w:pPr>
    </w:p>
    <w:p w14:paraId="22AACE76" w14:textId="77777777" w:rsidR="001D1CB0" w:rsidRPr="00CF4300" w:rsidRDefault="001D1CB0" w:rsidP="001D1CB0">
      <w:pPr>
        <w:pStyle w:val="Odstavek"/>
        <w:spacing w:before="0" w:line="288" w:lineRule="auto"/>
        <w:ind w:firstLine="0"/>
        <w:rPr>
          <w:sz w:val="20"/>
          <w:szCs w:val="20"/>
        </w:rPr>
      </w:pPr>
      <w:r w:rsidRPr="00CF4300">
        <w:rPr>
          <w:sz w:val="20"/>
          <w:szCs w:val="20"/>
        </w:rPr>
        <w:t>(11) Prejemnik republiške priznavalnine, dodeljene v skladu z Uredbo o republiških priznavalninah na področju kulture (Uradni list RS, št. 70/03 in 55/13), lahko vloži predlog za priznanje pravice do dodatka, vendar se prejemanje republiške priznavalnine in dodatka med seboj izključujeta. Če se prejemniku republiške priznavalnine z odločbo iz tretjega odstavka tega člena prizna pravica do dodatka, se mu z naslednjim mesecem po izdaji te odločbe republiška priznavalnina odvzame in preneha izplačevati. O odvzemu republiške priznavalnine izda ministrstvo posebno odločbo, ki jo pošlje v seznanitev ZPIZ.</w:t>
      </w:r>
    </w:p>
    <w:p w14:paraId="7F651128" w14:textId="77777777" w:rsidR="001D1CB0" w:rsidRDefault="001D1CB0" w:rsidP="001D1CB0">
      <w:pPr>
        <w:pStyle w:val="Odstavek"/>
        <w:spacing w:before="0" w:line="288" w:lineRule="auto"/>
        <w:ind w:firstLine="0"/>
        <w:rPr>
          <w:sz w:val="20"/>
          <w:szCs w:val="20"/>
        </w:rPr>
      </w:pPr>
      <w:r w:rsidRPr="00CF4300">
        <w:rPr>
          <w:sz w:val="20"/>
          <w:szCs w:val="20"/>
        </w:rPr>
        <w:lastRenderedPageBreak/>
        <w:t>(12) Za vprašanja postopka, ki jih zakon posebej ne ureja, se smiselno uporabljajo določbe zakona, ki ureja splošni upravni postopek.</w:t>
      </w:r>
    </w:p>
    <w:p w14:paraId="48AD6566" w14:textId="77777777" w:rsidR="00AF16AC" w:rsidRPr="00CF4300" w:rsidRDefault="00AF16AC" w:rsidP="001D1CB0">
      <w:pPr>
        <w:pStyle w:val="Odstavek"/>
        <w:spacing w:before="0" w:line="288" w:lineRule="auto"/>
        <w:ind w:firstLine="0"/>
        <w:rPr>
          <w:sz w:val="20"/>
          <w:szCs w:val="20"/>
        </w:rPr>
      </w:pPr>
    </w:p>
    <w:p w14:paraId="17C424F0" w14:textId="77777777" w:rsidR="001D1CB0" w:rsidRPr="00CF4300" w:rsidRDefault="001D1CB0" w:rsidP="001D1CB0">
      <w:pPr>
        <w:pStyle w:val="len"/>
        <w:numPr>
          <w:ilvl w:val="0"/>
          <w:numId w:val="4"/>
        </w:numPr>
        <w:spacing w:before="0" w:line="288" w:lineRule="auto"/>
        <w:rPr>
          <w:sz w:val="20"/>
          <w:szCs w:val="20"/>
        </w:rPr>
      </w:pPr>
      <w:r w:rsidRPr="00CF4300">
        <w:rPr>
          <w:sz w:val="20"/>
          <w:szCs w:val="20"/>
        </w:rPr>
        <w:t>člen</w:t>
      </w:r>
    </w:p>
    <w:p w14:paraId="5AC9C8C7" w14:textId="77777777" w:rsidR="001D1CB0" w:rsidRPr="00CF4300" w:rsidRDefault="001D1CB0" w:rsidP="001D1CB0">
      <w:pPr>
        <w:pStyle w:val="lennaslov"/>
        <w:spacing w:line="288" w:lineRule="auto"/>
        <w:rPr>
          <w:sz w:val="20"/>
          <w:szCs w:val="20"/>
        </w:rPr>
      </w:pPr>
      <w:r w:rsidRPr="00CF4300">
        <w:rPr>
          <w:sz w:val="20"/>
          <w:szCs w:val="20"/>
        </w:rPr>
        <w:t>(izplačevanje dodatka in zagotavljanje sredstev)</w:t>
      </w:r>
    </w:p>
    <w:p w14:paraId="0A285FF9" w14:textId="77777777" w:rsidR="001D1CB0" w:rsidRPr="00CF4300" w:rsidRDefault="001D1CB0" w:rsidP="001D1CB0">
      <w:pPr>
        <w:pStyle w:val="Odstavek"/>
        <w:spacing w:before="0" w:line="288" w:lineRule="auto"/>
        <w:ind w:left="426" w:hanging="426"/>
        <w:rPr>
          <w:sz w:val="20"/>
          <w:szCs w:val="20"/>
        </w:rPr>
      </w:pPr>
    </w:p>
    <w:p w14:paraId="49F69997" w14:textId="77777777" w:rsidR="001D1CB0" w:rsidRPr="00CF4300" w:rsidRDefault="001D1CB0" w:rsidP="001D1CB0">
      <w:pPr>
        <w:pStyle w:val="Odstavek"/>
        <w:spacing w:before="0" w:line="288" w:lineRule="auto"/>
        <w:ind w:firstLine="0"/>
        <w:rPr>
          <w:sz w:val="20"/>
          <w:szCs w:val="20"/>
        </w:rPr>
      </w:pPr>
      <w:r w:rsidRPr="00CF4300">
        <w:rPr>
          <w:sz w:val="20"/>
          <w:szCs w:val="20"/>
        </w:rPr>
        <w:t>(1) Dodatek izplačuje ZPIZ, upravičenec pa ga začne prejemati s prvim mesecem po izdaji odločbe iz tretjega odstavka prejšnjega člena, s katero mu je bila priznana pravica do dodatka. Dodatek v višini 100 odstotkov osnove na podlagi odločbe iz desetega odstavka prejšnjega člena, začne upravičenec prejemati s prvim mesecem po izdaji te odločbe. Dodatek se v nobenem primeru ne more uveljavljati za katerokoli obdobje pred priznanjem pravice do dodatka.</w:t>
      </w:r>
    </w:p>
    <w:p w14:paraId="146F104C" w14:textId="77777777" w:rsidR="001D1CB0" w:rsidRPr="00CF4300" w:rsidRDefault="001D1CB0" w:rsidP="001D1CB0">
      <w:pPr>
        <w:pStyle w:val="Odstavek"/>
        <w:spacing w:before="0" w:line="288" w:lineRule="auto"/>
        <w:ind w:firstLine="0"/>
        <w:rPr>
          <w:sz w:val="20"/>
          <w:szCs w:val="20"/>
        </w:rPr>
      </w:pPr>
    </w:p>
    <w:p w14:paraId="03D0F04E" w14:textId="77777777" w:rsidR="001D1CB0" w:rsidRPr="00CF4300" w:rsidRDefault="001D1CB0" w:rsidP="001D1CB0">
      <w:pPr>
        <w:pStyle w:val="Odstavek"/>
        <w:spacing w:before="0" w:line="288" w:lineRule="auto"/>
        <w:ind w:firstLine="0"/>
        <w:rPr>
          <w:sz w:val="20"/>
          <w:szCs w:val="20"/>
        </w:rPr>
      </w:pPr>
      <w:r w:rsidRPr="00CF4300">
        <w:rPr>
          <w:sz w:val="20"/>
          <w:szCs w:val="20"/>
        </w:rPr>
        <w:t>(2) Dodatek se izplačuje v mesečnih zneskih skupaj s pokojnino ter se usklajuje enako kot pokojnine v skladu s predpisi o pokojninskem in invalidskem zavarovanju.</w:t>
      </w:r>
    </w:p>
    <w:p w14:paraId="019F98C3" w14:textId="77777777" w:rsidR="001D1CB0" w:rsidRPr="00CF4300" w:rsidRDefault="001D1CB0" w:rsidP="001D1CB0">
      <w:pPr>
        <w:pStyle w:val="Odstavek"/>
        <w:spacing w:before="0" w:line="288" w:lineRule="auto"/>
        <w:ind w:left="426" w:hanging="426"/>
        <w:rPr>
          <w:sz w:val="20"/>
          <w:szCs w:val="20"/>
        </w:rPr>
      </w:pPr>
    </w:p>
    <w:p w14:paraId="62B41BB2" w14:textId="77777777" w:rsidR="001D1CB0" w:rsidRPr="00CF4300" w:rsidRDefault="001D1CB0" w:rsidP="001D1CB0">
      <w:pPr>
        <w:pStyle w:val="Odstavek"/>
        <w:spacing w:before="0" w:line="288" w:lineRule="auto"/>
        <w:ind w:firstLine="0"/>
        <w:rPr>
          <w:sz w:val="20"/>
          <w:szCs w:val="20"/>
        </w:rPr>
      </w:pPr>
      <w:r w:rsidRPr="00CF4300">
        <w:rPr>
          <w:sz w:val="20"/>
          <w:szCs w:val="20"/>
        </w:rPr>
        <w:t xml:space="preserve">(3) Sredstva za izplačevanje dodatka zagotavlja Republika Slovenija iz državnega proračuna, v skladu z zakonom, ki ureja </w:t>
      </w:r>
      <w:proofErr w:type="spellStart"/>
      <w:r w:rsidRPr="00CF4300">
        <w:rPr>
          <w:sz w:val="20"/>
          <w:szCs w:val="20"/>
        </w:rPr>
        <w:t>poračunavanje</w:t>
      </w:r>
      <w:proofErr w:type="spellEnd"/>
      <w:r w:rsidRPr="00CF4300">
        <w:rPr>
          <w:sz w:val="20"/>
          <w:szCs w:val="20"/>
        </w:rPr>
        <w:t xml:space="preserve"> finančnih obveznosti Republike Slovenije iz pokojninskega in invalidskega zavarovanja.</w:t>
      </w:r>
    </w:p>
    <w:p w14:paraId="329777F9" w14:textId="77777777" w:rsidR="001D1CB0" w:rsidRPr="00CF4300" w:rsidRDefault="001D1CB0" w:rsidP="001D1CB0">
      <w:pPr>
        <w:pStyle w:val="Odstavek"/>
        <w:spacing w:before="0" w:line="288" w:lineRule="auto"/>
        <w:ind w:left="426" w:hanging="426"/>
        <w:rPr>
          <w:sz w:val="20"/>
          <w:szCs w:val="20"/>
        </w:rPr>
      </w:pPr>
    </w:p>
    <w:p w14:paraId="77E25782" w14:textId="77777777" w:rsidR="001D1CB0" w:rsidRPr="00CF4300" w:rsidRDefault="001D1CB0" w:rsidP="001D1CB0">
      <w:pPr>
        <w:pStyle w:val="len"/>
        <w:numPr>
          <w:ilvl w:val="0"/>
          <w:numId w:val="4"/>
        </w:numPr>
        <w:spacing w:before="0" w:line="288" w:lineRule="auto"/>
        <w:rPr>
          <w:sz w:val="20"/>
          <w:szCs w:val="20"/>
        </w:rPr>
      </w:pPr>
      <w:r w:rsidRPr="00CF4300">
        <w:rPr>
          <w:sz w:val="20"/>
          <w:szCs w:val="20"/>
        </w:rPr>
        <w:t>člen</w:t>
      </w:r>
    </w:p>
    <w:p w14:paraId="4143FE14" w14:textId="77777777" w:rsidR="001D1CB0" w:rsidRPr="00CF4300" w:rsidRDefault="001D1CB0" w:rsidP="001D1CB0">
      <w:pPr>
        <w:pStyle w:val="lennaslov"/>
        <w:spacing w:line="288" w:lineRule="auto"/>
        <w:rPr>
          <w:sz w:val="20"/>
          <w:szCs w:val="20"/>
        </w:rPr>
      </w:pPr>
      <w:r w:rsidRPr="00CF4300">
        <w:rPr>
          <w:sz w:val="20"/>
          <w:szCs w:val="20"/>
        </w:rPr>
        <w:t>(prenehanje pravice do dodatka)</w:t>
      </w:r>
    </w:p>
    <w:p w14:paraId="687715D0" w14:textId="77777777" w:rsidR="001D1CB0" w:rsidRPr="00CF4300" w:rsidRDefault="001D1CB0" w:rsidP="001D1CB0">
      <w:pPr>
        <w:pStyle w:val="Odstavek"/>
        <w:spacing w:before="0" w:line="288" w:lineRule="auto"/>
        <w:ind w:firstLine="0"/>
        <w:rPr>
          <w:sz w:val="20"/>
          <w:szCs w:val="20"/>
        </w:rPr>
      </w:pPr>
    </w:p>
    <w:p w14:paraId="3B8CB084" w14:textId="77777777" w:rsidR="001D1CB0" w:rsidRDefault="001D1CB0" w:rsidP="001D1CB0">
      <w:pPr>
        <w:pStyle w:val="Odstavek"/>
        <w:spacing w:before="0" w:line="288" w:lineRule="auto"/>
        <w:ind w:firstLine="0"/>
        <w:rPr>
          <w:sz w:val="20"/>
          <w:szCs w:val="20"/>
        </w:rPr>
      </w:pPr>
      <w:r w:rsidRPr="00CF4300">
        <w:rPr>
          <w:sz w:val="20"/>
          <w:szCs w:val="20"/>
        </w:rPr>
        <w:t>(1) Pravica do dodatka preneha s smrtjo upravičenca in je ni mogoče prenesti na osebe, ki so upravičene do vdovske ali družinske pokojnine po upravičencu.</w:t>
      </w:r>
    </w:p>
    <w:p w14:paraId="1F5C9DA2" w14:textId="77777777" w:rsidR="001D1CB0" w:rsidRPr="00CF4300" w:rsidRDefault="001D1CB0" w:rsidP="001D1CB0">
      <w:pPr>
        <w:pStyle w:val="Odstavek"/>
        <w:spacing w:before="0" w:line="288" w:lineRule="auto"/>
        <w:ind w:firstLine="0"/>
        <w:rPr>
          <w:sz w:val="20"/>
          <w:szCs w:val="20"/>
        </w:rPr>
      </w:pPr>
    </w:p>
    <w:p w14:paraId="3F1815FC" w14:textId="77777777" w:rsidR="001D1CB0" w:rsidRDefault="001D1CB0" w:rsidP="001D1CB0">
      <w:pPr>
        <w:pStyle w:val="Odstavek"/>
        <w:spacing w:before="0" w:line="288" w:lineRule="auto"/>
        <w:ind w:firstLine="0"/>
        <w:rPr>
          <w:sz w:val="20"/>
          <w:szCs w:val="20"/>
        </w:rPr>
      </w:pPr>
      <w:r w:rsidRPr="00CF4300">
        <w:rPr>
          <w:sz w:val="20"/>
          <w:szCs w:val="20"/>
        </w:rPr>
        <w:t>(2) Pravica do dodatka preneha tudi v primeru izdaje odločbe o njeni ukinitvi, v skladu s sedmim odstavkom 5. člena zakona.</w:t>
      </w:r>
    </w:p>
    <w:p w14:paraId="1A103EFD" w14:textId="77777777" w:rsidR="001D1CB0" w:rsidRPr="00CF4300" w:rsidRDefault="001D1CB0" w:rsidP="001D1CB0">
      <w:pPr>
        <w:pStyle w:val="Odstavek"/>
        <w:spacing w:before="0" w:line="288" w:lineRule="auto"/>
        <w:ind w:firstLine="0"/>
        <w:rPr>
          <w:sz w:val="20"/>
          <w:szCs w:val="20"/>
        </w:rPr>
      </w:pPr>
    </w:p>
    <w:p w14:paraId="7C4D2C99" w14:textId="77777777" w:rsidR="001D1CB0" w:rsidRPr="00CF4300" w:rsidRDefault="001D1CB0" w:rsidP="001D1CB0">
      <w:pPr>
        <w:pStyle w:val="len"/>
        <w:numPr>
          <w:ilvl w:val="0"/>
          <w:numId w:val="4"/>
        </w:numPr>
        <w:spacing w:before="0" w:line="288" w:lineRule="auto"/>
        <w:rPr>
          <w:sz w:val="20"/>
          <w:szCs w:val="20"/>
        </w:rPr>
      </w:pPr>
      <w:r w:rsidRPr="00CF4300">
        <w:rPr>
          <w:sz w:val="20"/>
          <w:szCs w:val="20"/>
        </w:rPr>
        <w:t>člen</w:t>
      </w:r>
    </w:p>
    <w:p w14:paraId="37B4EEBB" w14:textId="77777777" w:rsidR="001D1CB0" w:rsidRPr="00CF4300" w:rsidRDefault="001D1CB0" w:rsidP="001D1CB0">
      <w:pPr>
        <w:pStyle w:val="lennaslov"/>
        <w:spacing w:line="288" w:lineRule="auto"/>
        <w:rPr>
          <w:sz w:val="20"/>
          <w:szCs w:val="20"/>
        </w:rPr>
      </w:pPr>
      <w:r w:rsidRPr="00CF4300">
        <w:rPr>
          <w:sz w:val="20"/>
          <w:szCs w:val="20"/>
        </w:rPr>
        <w:t>(evidenca upravičencev)</w:t>
      </w:r>
    </w:p>
    <w:p w14:paraId="33374D3B" w14:textId="77777777" w:rsidR="001D1CB0" w:rsidRPr="00CF4300" w:rsidRDefault="001D1CB0" w:rsidP="001D1CB0">
      <w:pPr>
        <w:pStyle w:val="Odstavek"/>
        <w:spacing w:before="0" w:line="288" w:lineRule="auto"/>
        <w:ind w:firstLine="0"/>
        <w:rPr>
          <w:sz w:val="20"/>
          <w:szCs w:val="20"/>
        </w:rPr>
      </w:pPr>
    </w:p>
    <w:p w14:paraId="6B9AAD58" w14:textId="77777777" w:rsidR="001D1CB0" w:rsidRPr="00CF4300" w:rsidRDefault="001D1CB0" w:rsidP="001D1CB0">
      <w:pPr>
        <w:pStyle w:val="Odstavek"/>
        <w:spacing w:before="0" w:line="288" w:lineRule="auto"/>
        <w:ind w:firstLine="0"/>
        <w:rPr>
          <w:sz w:val="20"/>
          <w:szCs w:val="20"/>
        </w:rPr>
      </w:pPr>
      <w:r w:rsidRPr="00CF4300">
        <w:rPr>
          <w:sz w:val="20"/>
          <w:szCs w:val="20"/>
        </w:rPr>
        <w:t>(1) Ministrstvo vzpostavi, vodi in upravlja enotno evidenco upravičencev do dodatka, v kateri se zbirajo ti podatki o upravičencih in njihovih dodatkih:</w:t>
      </w:r>
    </w:p>
    <w:p w14:paraId="27F8EBCD"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ime in priimek,</w:t>
      </w:r>
    </w:p>
    <w:p w14:paraId="137AE16E"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stalno prebivališče,</w:t>
      </w:r>
    </w:p>
    <w:p w14:paraId="6C26F726"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rojstni podatki,</w:t>
      </w:r>
    </w:p>
    <w:p w14:paraId="2DE463DE"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enotna matična številka občana,</w:t>
      </w:r>
    </w:p>
    <w:p w14:paraId="2DD80741"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številka in datum izdaje odločbe o priznanju pravice do dodatka,</w:t>
      </w:r>
    </w:p>
    <w:p w14:paraId="539B06A7"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podatki o izjemnih dosežkih iz 3. člena zakona,</w:t>
      </w:r>
    </w:p>
    <w:p w14:paraId="7D5B1DCA"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podatek o višini iz drugega odstavka 4. člena zakona,</w:t>
      </w:r>
    </w:p>
    <w:p w14:paraId="2B92C884"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podatek o znesku dodatka ob začetku njegovega izplačevanja,</w:t>
      </w:r>
    </w:p>
    <w:p w14:paraId="39234CCA"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številka in datum morebitne odločbe o ukinitvi pravice do dodatka iz sedmega odstavka 5. člena zakona,</w:t>
      </w:r>
    </w:p>
    <w:p w14:paraId="1A45BD3F" w14:textId="77777777" w:rsidR="001D1CB0" w:rsidRPr="00CF4300" w:rsidRDefault="001D1CB0" w:rsidP="001D1CB0">
      <w:pPr>
        <w:pStyle w:val="Alineazaodstavkom"/>
        <w:numPr>
          <w:ilvl w:val="0"/>
          <w:numId w:val="2"/>
        </w:numPr>
        <w:tabs>
          <w:tab w:val="clear" w:pos="425"/>
          <w:tab w:val="num" w:pos="709"/>
        </w:tabs>
        <w:overflowPunct/>
        <w:autoSpaceDE/>
        <w:autoSpaceDN/>
        <w:adjustRightInd/>
        <w:spacing w:line="288" w:lineRule="auto"/>
        <w:ind w:left="709" w:hanging="283"/>
        <w:textAlignment w:val="auto"/>
        <w:rPr>
          <w:sz w:val="20"/>
          <w:szCs w:val="20"/>
        </w:rPr>
      </w:pPr>
      <w:r w:rsidRPr="00CF4300">
        <w:rPr>
          <w:sz w:val="20"/>
          <w:szCs w:val="20"/>
        </w:rPr>
        <w:t>datum prenehanja pravice do dodatka in razlog prenehanja pravice do dodatka.</w:t>
      </w:r>
    </w:p>
    <w:p w14:paraId="0079E7E4" w14:textId="77777777" w:rsidR="001D1CB0" w:rsidRPr="00CF4300" w:rsidRDefault="001D1CB0" w:rsidP="001D1CB0">
      <w:pPr>
        <w:pStyle w:val="Odstavek"/>
        <w:spacing w:before="0" w:line="288" w:lineRule="auto"/>
        <w:ind w:firstLine="0"/>
        <w:rPr>
          <w:sz w:val="20"/>
          <w:szCs w:val="20"/>
        </w:rPr>
      </w:pPr>
    </w:p>
    <w:p w14:paraId="5FC1CCAD" w14:textId="77777777" w:rsidR="001D1CB0" w:rsidRPr="00CF4300" w:rsidRDefault="001D1CB0" w:rsidP="001D1CB0">
      <w:pPr>
        <w:pStyle w:val="Odstavek"/>
        <w:spacing w:before="0" w:line="288" w:lineRule="auto"/>
        <w:ind w:firstLine="0"/>
        <w:rPr>
          <w:sz w:val="20"/>
          <w:szCs w:val="20"/>
        </w:rPr>
      </w:pPr>
      <w:r w:rsidRPr="00CF4300">
        <w:rPr>
          <w:sz w:val="20"/>
          <w:szCs w:val="20"/>
        </w:rPr>
        <w:t>(2) Evidenca iz prejšnjega odstavka je javna, razen podatkov o stalnem prebivališču, rojstnih podatkov in enotne matične številke občana.</w:t>
      </w:r>
    </w:p>
    <w:p w14:paraId="28D5E131" w14:textId="77777777" w:rsidR="001D1CB0" w:rsidRPr="00CF4300" w:rsidRDefault="001D1CB0" w:rsidP="001D1CB0">
      <w:pPr>
        <w:pStyle w:val="Odstavek"/>
        <w:spacing w:before="0" w:line="288" w:lineRule="auto"/>
        <w:ind w:firstLine="0"/>
        <w:rPr>
          <w:sz w:val="20"/>
          <w:szCs w:val="20"/>
        </w:rPr>
      </w:pPr>
    </w:p>
    <w:p w14:paraId="302CD9A9" w14:textId="77777777" w:rsidR="001D1CB0" w:rsidRPr="00CF4300" w:rsidRDefault="001D1CB0" w:rsidP="001D1CB0">
      <w:pPr>
        <w:pStyle w:val="Odstavek"/>
        <w:spacing w:before="0" w:line="288" w:lineRule="auto"/>
        <w:ind w:firstLine="0"/>
        <w:rPr>
          <w:sz w:val="20"/>
          <w:szCs w:val="20"/>
        </w:rPr>
      </w:pPr>
      <w:r w:rsidRPr="00CF4300">
        <w:rPr>
          <w:sz w:val="20"/>
          <w:szCs w:val="20"/>
        </w:rPr>
        <w:lastRenderedPageBreak/>
        <w:t xml:space="preserve">(3) Osebni podatki iz tega člena se zbirajo, obdelujejo, shranjujejo in predložijo samo za odločanje o priznanju in prenehanju pravice do dodatka, evidentiranje izplačevanja dodatka in statistične namene. Pri izdelavi statističnih analiz se osebni podatki uporabljajo in obdelujejo v </w:t>
      </w:r>
      <w:proofErr w:type="spellStart"/>
      <w:r w:rsidRPr="00CF4300">
        <w:rPr>
          <w:sz w:val="20"/>
          <w:szCs w:val="20"/>
        </w:rPr>
        <w:t>anonimizirani</w:t>
      </w:r>
      <w:proofErr w:type="spellEnd"/>
      <w:r w:rsidRPr="00CF4300">
        <w:rPr>
          <w:sz w:val="20"/>
          <w:szCs w:val="20"/>
        </w:rPr>
        <w:t xml:space="preserve"> obliki.</w:t>
      </w:r>
    </w:p>
    <w:p w14:paraId="43A6FF76" w14:textId="77777777" w:rsidR="001D1CB0" w:rsidRPr="00CF4300" w:rsidRDefault="001D1CB0" w:rsidP="001D1CB0">
      <w:pPr>
        <w:pStyle w:val="Odstavek"/>
        <w:spacing w:before="0" w:line="288" w:lineRule="auto"/>
        <w:ind w:firstLine="0"/>
        <w:rPr>
          <w:sz w:val="20"/>
          <w:szCs w:val="20"/>
        </w:rPr>
      </w:pPr>
    </w:p>
    <w:p w14:paraId="78A32E40" w14:textId="77777777" w:rsidR="001D1CB0" w:rsidRPr="00CF4300" w:rsidRDefault="001D1CB0" w:rsidP="001D1CB0">
      <w:pPr>
        <w:pStyle w:val="Odstavek"/>
        <w:spacing w:before="0" w:line="288" w:lineRule="auto"/>
        <w:ind w:firstLine="0"/>
        <w:rPr>
          <w:sz w:val="20"/>
          <w:szCs w:val="20"/>
        </w:rPr>
      </w:pPr>
      <w:r w:rsidRPr="00CF4300">
        <w:rPr>
          <w:sz w:val="20"/>
          <w:szCs w:val="20"/>
        </w:rPr>
        <w:t>(4) Osebni in drugi podatki, ki se vpisujejo v evidenco, se pridobijo iz predloga za priznanje pravice do dodatka ali iz že obstoječih zbirk podatkov.</w:t>
      </w:r>
    </w:p>
    <w:p w14:paraId="26735E55" w14:textId="77777777" w:rsidR="001D1CB0" w:rsidRDefault="001D1CB0" w:rsidP="001D1CB0">
      <w:pPr>
        <w:pStyle w:val="Odstavek"/>
        <w:spacing w:before="0" w:line="288" w:lineRule="auto"/>
        <w:ind w:firstLine="0"/>
        <w:rPr>
          <w:sz w:val="20"/>
          <w:szCs w:val="20"/>
        </w:rPr>
      </w:pPr>
    </w:p>
    <w:p w14:paraId="27324C08" w14:textId="0F2F58EE" w:rsidR="001D1CB0" w:rsidRPr="00CF4300" w:rsidRDefault="001D1CB0" w:rsidP="001D1CB0">
      <w:pPr>
        <w:pStyle w:val="Odstavek"/>
        <w:spacing w:before="0" w:line="288" w:lineRule="auto"/>
        <w:ind w:firstLine="0"/>
        <w:rPr>
          <w:sz w:val="20"/>
          <w:szCs w:val="20"/>
        </w:rPr>
      </w:pPr>
      <w:r w:rsidRPr="00CF4300">
        <w:rPr>
          <w:sz w:val="20"/>
          <w:szCs w:val="20"/>
        </w:rPr>
        <w:t>(5) Podatki iz evidence se hranijo trajno v skladu s predpisi, ki urejajo varstvo osebnih podatkov.</w:t>
      </w:r>
    </w:p>
    <w:p w14:paraId="4F9B8F45" w14:textId="77777777" w:rsidR="001D1CB0" w:rsidRPr="00CF4300" w:rsidRDefault="001D1CB0" w:rsidP="001D1CB0">
      <w:pPr>
        <w:pStyle w:val="Poglavje"/>
        <w:spacing w:before="0" w:after="0" w:line="288" w:lineRule="auto"/>
        <w:rPr>
          <w:b w:val="0"/>
          <w:bCs/>
          <w:sz w:val="20"/>
          <w:szCs w:val="20"/>
        </w:rPr>
      </w:pPr>
    </w:p>
    <w:p w14:paraId="1DD42508" w14:textId="77777777" w:rsidR="001D1CB0" w:rsidRPr="00CF4300" w:rsidRDefault="001D1CB0" w:rsidP="001D1CB0">
      <w:pPr>
        <w:pStyle w:val="Poglavje"/>
        <w:spacing w:before="0" w:after="0" w:line="288" w:lineRule="auto"/>
        <w:rPr>
          <w:sz w:val="20"/>
          <w:szCs w:val="20"/>
        </w:rPr>
      </w:pPr>
      <w:r w:rsidRPr="00CF4300">
        <w:rPr>
          <w:sz w:val="20"/>
          <w:szCs w:val="20"/>
        </w:rPr>
        <w:t>PREHODNE DOLOČBE IN KONČNA DOLOČBA</w:t>
      </w:r>
    </w:p>
    <w:p w14:paraId="6E9D6B03" w14:textId="77777777" w:rsidR="001D1CB0" w:rsidRPr="00CF4300" w:rsidRDefault="001D1CB0" w:rsidP="001D1CB0">
      <w:pPr>
        <w:pStyle w:val="Odstavek"/>
        <w:spacing w:before="0" w:line="288" w:lineRule="auto"/>
        <w:ind w:firstLine="0"/>
        <w:rPr>
          <w:sz w:val="20"/>
          <w:szCs w:val="20"/>
        </w:rPr>
      </w:pPr>
    </w:p>
    <w:p w14:paraId="281F3A64" w14:textId="77777777" w:rsidR="001D1CB0" w:rsidRPr="00CF4300" w:rsidRDefault="001D1CB0" w:rsidP="001D1CB0">
      <w:pPr>
        <w:pStyle w:val="len"/>
        <w:numPr>
          <w:ilvl w:val="0"/>
          <w:numId w:val="4"/>
        </w:numPr>
        <w:spacing w:before="0" w:line="288" w:lineRule="auto"/>
        <w:rPr>
          <w:bCs/>
          <w:sz w:val="20"/>
          <w:szCs w:val="20"/>
        </w:rPr>
      </w:pPr>
      <w:r w:rsidRPr="00CF4300">
        <w:rPr>
          <w:bCs/>
          <w:sz w:val="20"/>
          <w:szCs w:val="20"/>
        </w:rPr>
        <w:t>člen</w:t>
      </w:r>
    </w:p>
    <w:p w14:paraId="510FE22C" w14:textId="77777777" w:rsidR="001D1CB0" w:rsidRPr="00CF4300" w:rsidRDefault="001D1CB0" w:rsidP="001D1CB0">
      <w:pPr>
        <w:pStyle w:val="lennaslov"/>
        <w:spacing w:line="288" w:lineRule="auto"/>
        <w:ind w:left="142"/>
        <w:rPr>
          <w:bCs/>
          <w:sz w:val="20"/>
          <w:szCs w:val="20"/>
        </w:rPr>
      </w:pPr>
      <w:r w:rsidRPr="00CF4300">
        <w:rPr>
          <w:bCs/>
          <w:sz w:val="20"/>
          <w:szCs w:val="20"/>
        </w:rPr>
        <w:t>(obdavčitev)</w:t>
      </w:r>
    </w:p>
    <w:p w14:paraId="696495A3" w14:textId="77777777" w:rsidR="001D1CB0" w:rsidRPr="00CF4300" w:rsidRDefault="001D1CB0" w:rsidP="001D1CB0">
      <w:pPr>
        <w:pStyle w:val="Odstavek"/>
        <w:spacing w:before="0" w:line="288" w:lineRule="auto"/>
        <w:ind w:firstLine="0"/>
        <w:rPr>
          <w:sz w:val="20"/>
          <w:szCs w:val="20"/>
        </w:rPr>
      </w:pPr>
    </w:p>
    <w:p w14:paraId="52CD7E62" w14:textId="77777777" w:rsidR="001D1CB0" w:rsidRPr="00CF4300" w:rsidRDefault="001D1CB0" w:rsidP="001D1CB0">
      <w:pPr>
        <w:pStyle w:val="Odstavek"/>
        <w:spacing w:before="0" w:line="288" w:lineRule="auto"/>
        <w:ind w:firstLine="0"/>
        <w:rPr>
          <w:sz w:val="20"/>
          <w:szCs w:val="20"/>
        </w:rPr>
      </w:pPr>
      <w:r w:rsidRPr="00CF4300">
        <w:rPr>
          <w:sz w:val="20"/>
          <w:szCs w:val="20"/>
        </w:rPr>
        <w:t>Do spremembe zakona, ki ureja dohodnino, se dodatek po tem zakonu šteje za pokojnino po zakonu, ki ureja dohodnino.</w:t>
      </w:r>
    </w:p>
    <w:p w14:paraId="30764C38" w14:textId="77777777" w:rsidR="001D1CB0" w:rsidRPr="00CF4300" w:rsidRDefault="001D1CB0" w:rsidP="001D1CB0">
      <w:pPr>
        <w:pStyle w:val="len"/>
        <w:spacing w:before="0" w:line="288" w:lineRule="auto"/>
        <w:jc w:val="left"/>
        <w:rPr>
          <w:bCs/>
          <w:sz w:val="20"/>
          <w:szCs w:val="20"/>
        </w:rPr>
      </w:pPr>
    </w:p>
    <w:p w14:paraId="4556D949" w14:textId="77777777" w:rsidR="001D1CB0" w:rsidRPr="00CF4300" w:rsidRDefault="001D1CB0" w:rsidP="001D1CB0">
      <w:pPr>
        <w:pStyle w:val="len"/>
        <w:numPr>
          <w:ilvl w:val="0"/>
          <w:numId w:val="4"/>
        </w:numPr>
        <w:spacing w:before="0" w:line="288" w:lineRule="auto"/>
        <w:rPr>
          <w:bCs/>
          <w:sz w:val="20"/>
          <w:szCs w:val="20"/>
        </w:rPr>
      </w:pPr>
      <w:r w:rsidRPr="00CF4300">
        <w:rPr>
          <w:bCs/>
          <w:sz w:val="20"/>
          <w:szCs w:val="20"/>
        </w:rPr>
        <w:t>člen</w:t>
      </w:r>
    </w:p>
    <w:p w14:paraId="2FDA904D" w14:textId="77777777" w:rsidR="001D1CB0" w:rsidRPr="00CF4300" w:rsidRDefault="001D1CB0" w:rsidP="001D1CB0">
      <w:pPr>
        <w:pStyle w:val="lennaslov"/>
        <w:spacing w:line="288" w:lineRule="auto"/>
        <w:ind w:left="142"/>
        <w:rPr>
          <w:bCs/>
          <w:sz w:val="20"/>
          <w:szCs w:val="20"/>
        </w:rPr>
      </w:pPr>
      <w:r w:rsidRPr="00CF4300">
        <w:rPr>
          <w:bCs/>
          <w:sz w:val="20"/>
          <w:szCs w:val="20"/>
        </w:rPr>
        <w:t>(prenehanje uporabe Zakona o izjemnem priznanju in odmeri starostne pokojnine osebam, ki imajo posebne zasluge)</w:t>
      </w:r>
    </w:p>
    <w:p w14:paraId="6EDE9816" w14:textId="77777777" w:rsidR="001D1CB0" w:rsidRPr="00CF4300" w:rsidRDefault="001D1CB0" w:rsidP="001D1CB0">
      <w:pPr>
        <w:pStyle w:val="lennaslov"/>
        <w:spacing w:line="288" w:lineRule="auto"/>
        <w:jc w:val="both"/>
        <w:rPr>
          <w:b w:val="0"/>
          <w:sz w:val="20"/>
          <w:szCs w:val="20"/>
        </w:rPr>
      </w:pPr>
    </w:p>
    <w:p w14:paraId="6C7D7415" w14:textId="77777777" w:rsidR="001D1CB0" w:rsidRPr="00CF4300" w:rsidRDefault="001D1CB0" w:rsidP="001D1CB0">
      <w:pPr>
        <w:pStyle w:val="Odstavek"/>
        <w:spacing w:before="0" w:line="288" w:lineRule="auto"/>
        <w:ind w:firstLine="0"/>
        <w:rPr>
          <w:sz w:val="20"/>
          <w:szCs w:val="20"/>
        </w:rPr>
      </w:pPr>
      <w:r w:rsidRPr="00CF4300">
        <w:rPr>
          <w:sz w:val="20"/>
          <w:szCs w:val="20"/>
        </w:rPr>
        <w:t xml:space="preserve">(1) Z dnem uveljavitve zakona se za upravičence na področju umetnosti in kulture preneha uporabljati Zakon o izjemnem priznanju in odmeri starostne pokojnine osebam, ki imajo posebne zasluge (Uradni list SRS, št. 18/74, Uradni list RS, št. 14/90 in </w:t>
      </w:r>
      <w:r w:rsidRPr="00CF4300">
        <w:rPr>
          <w:bCs/>
          <w:sz w:val="20"/>
          <w:szCs w:val="20"/>
        </w:rPr>
        <w:t>34/17</w:t>
      </w:r>
      <w:r w:rsidRPr="00CF4300">
        <w:rPr>
          <w:sz w:val="20"/>
          <w:szCs w:val="20"/>
        </w:rPr>
        <w:t xml:space="preserve"> – ZDPIDŠ, v nadaljnjem besedilu: ZIPO).</w:t>
      </w:r>
    </w:p>
    <w:p w14:paraId="23DB3FA5" w14:textId="77777777" w:rsidR="001D1CB0" w:rsidRPr="00CF4300" w:rsidRDefault="001D1CB0" w:rsidP="001D1CB0">
      <w:pPr>
        <w:pStyle w:val="Odstavek"/>
        <w:spacing w:before="0" w:line="288" w:lineRule="auto"/>
        <w:ind w:firstLine="0"/>
        <w:rPr>
          <w:sz w:val="20"/>
          <w:szCs w:val="20"/>
        </w:rPr>
      </w:pPr>
    </w:p>
    <w:p w14:paraId="2D2553B7" w14:textId="77777777" w:rsidR="001D1CB0" w:rsidRPr="00CF4300" w:rsidRDefault="001D1CB0" w:rsidP="001D1CB0">
      <w:pPr>
        <w:pStyle w:val="Odstavek"/>
        <w:spacing w:before="0" w:line="288" w:lineRule="auto"/>
        <w:ind w:firstLine="0"/>
        <w:rPr>
          <w:sz w:val="20"/>
          <w:szCs w:val="20"/>
        </w:rPr>
      </w:pPr>
      <w:r w:rsidRPr="00CF4300">
        <w:rPr>
          <w:sz w:val="20"/>
          <w:szCs w:val="20"/>
        </w:rPr>
        <w:t xml:space="preserve">(2) Postopki za </w:t>
      </w:r>
      <w:r w:rsidRPr="00CF4300">
        <w:rPr>
          <w:sz w:val="20"/>
          <w:szCs w:val="20"/>
          <w:lang w:val="x-none"/>
        </w:rPr>
        <w:t>priznanj</w:t>
      </w:r>
      <w:r w:rsidRPr="00CF4300">
        <w:rPr>
          <w:sz w:val="20"/>
          <w:szCs w:val="20"/>
        </w:rPr>
        <w:t>e</w:t>
      </w:r>
      <w:r w:rsidRPr="00CF4300">
        <w:rPr>
          <w:sz w:val="20"/>
          <w:szCs w:val="20"/>
          <w:lang w:val="x-none"/>
        </w:rPr>
        <w:t xml:space="preserve"> in odmer</w:t>
      </w:r>
      <w:r w:rsidRPr="00CF4300">
        <w:rPr>
          <w:sz w:val="20"/>
          <w:szCs w:val="20"/>
        </w:rPr>
        <w:t>o</w:t>
      </w:r>
      <w:r w:rsidRPr="00CF4300">
        <w:rPr>
          <w:sz w:val="20"/>
          <w:szCs w:val="20"/>
          <w:lang w:val="x-none"/>
        </w:rPr>
        <w:t xml:space="preserve"> pokojnine</w:t>
      </w:r>
      <w:r w:rsidRPr="00CF4300">
        <w:rPr>
          <w:sz w:val="20"/>
          <w:szCs w:val="20"/>
        </w:rPr>
        <w:t xml:space="preserve"> po določbah ZIPO, ki so bili začeti pred uveljavitvijo tega zakona in še niso končani, se dokončajo po določbah zakona. V teh postopkih se pri izračunu osnove za odmero dodatka upošteva znesek pokojnine, ki jo je upravičenec prejel v mesecu, v katerem je začel veljati zakon, vključno z zneskom morebitne pokojnine, ki jo upravičenec prejema v drugih državah.</w:t>
      </w:r>
    </w:p>
    <w:p w14:paraId="0C0964DB" w14:textId="77777777" w:rsidR="001D1CB0" w:rsidRPr="00CF4300" w:rsidRDefault="001D1CB0" w:rsidP="001D1CB0">
      <w:pPr>
        <w:pStyle w:val="len"/>
        <w:spacing w:before="0" w:line="288" w:lineRule="auto"/>
        <w:rPr>
          <w:b w:val="0"/>
          <w:sz w:val="20"/>
          <w:szCs w:val="20"/>
        </w:rPr>
      </w:pPr>
    </w:p>
    <w:p w14:paraId="5F6EE313" w14:textId="77777777" w:rsidR="001D1CB0" w:rsidRDefault="001D1CB0" w:rsidP="001D1CB0">
      <w:pPr>
        <w:pStyle w:val="Odstavek"/>
        <w:spacing w:before="0" w:line="288" w:lineRule="auto"/>
        <w:ind w:firstLine="0"/>
        <w:rPr>
          <w:sz w:val="20"/>
          <w:szCs w:val="20"/>
        </w:rPr>
      </w:pPr>
      <w:r w:rsidRPr="00CF4300">
        <w:rPr>
          <w:sz w:val="20"/>
          <w:szCs w:val="20"/>
        </w:rPr>
        <w:t>(3) Pokojnine, priznane na področju umetnosti in kulture v skladu z ZIPO, se tudi po uveljavitvi zakona izplačujejo v dosedanjih zneskih ter se usklajujejo kot pokojnine v skladu s predpisi o pokojninskem in invalidskem zavarovanju.</w:t>
      </w:r>
    </w:p>
    <w:p w14:paraId="37C48000" w14:textId="77777777" w:rsidR="001D1CB0" w:rsidRPr="00CF4300" w:rsidRDefault="001D1CB0" w:rsidP="001D1CB0">
      <w:pPr>
        <w:pStyle w:val="Odstavek"/>
        <w:spacing w:before="0" w:line="288" w:lineRule="auto"/>
        <w:ind w:firstLine="0"/>
        <w:rPr>
          <w:sz w:val="20"/>
          <w:szCs w:val="20"/>
        </w:rPr>
      </w:pPr>
    </w:p>
    <w:p w14:paraId="3C0A2E9D" w14:textId="77777777" w:rsidR="001D1CB0" w:rsidRPr="00CF4300" w:rsidRDefault="001D1CB0" w:rsidP="001D1CB0">
      <w:pPr>
        <w:pStyle w:val="len"/>
        <w:numPr>
          <w:ilvl w:val="0"/>
          <w:numId w:val="4"/>
        </w:numPr>
        <w:spacing w:before="0" w:line="288" w:lineRule="auto"/>
        <w:rPr>
          <w:bCs/>
          <w:sz w:val="20"/>
          <w:szCs w:val="20"/>
        </w:rPr>
      </w:pPr>
      <w:r w:rsidRPr="00CF4300">
        <w:rPr>
          <w:bCs/>
          <w:sz w:val="20"/>
          <w:szCs w:val="20"/>
        </w:rPr>
        <w:t>člen</w:t>
      </w:r>
    </w:p>
    <w:p w14:paraId="6DAB0749" w14:textId="77777777" w:rsidR="001D1CB0" w:rsidRPr="00CF4300" w:rsidRDefault="001D1CB0" w:rsidP="001D1CB0">
      <w:pPr>
        <w:pStyle w:val="lennaslov"/>
        <w:spacing w:line="288" w:lineRule="auto"/>
        <w:ind w:left="142"/>
        <w:rPr>
          <w:bCs/>
          <w:sz w:val="20"/>
          <w:szCs w:val="20"/>
        </w:rPr>
      </w:pPr>
      <w:r w:rsidRPr="00CF4300">
        <w:rPr>
          <w:bCs/>
          <w:sz w:val="20"/>
          <w:szCs w:val="20"/>
        </w:rPr>
        <w:t>(uveljavitev zakona)</w:t>
      </w:r>
    </w:p>
    <w:p w14:paraId="55437BF2" w14:textId="77777777" w:rsidR="001D1CB0" w:rsidRPr="00CF4300" w:rsidRDefault="001D1CB0" w:rsidP="001D1CB0">
      <w:pPr>
        <w:pStyle w:val="Odstavek"/>
        <w:spacing w:before="0" w:line="288" w:lineRule="auto"/>
        <w:ind w:firstLine="0"/>
        <w:rPr>
          <w:sz w:val="20"/>
          <w:szCs w:val="20"/>
        </w:rPr>
      </w:pPr>
    </w:p>
    <w:p w14:paraId="5C9C362E" w14:textId="32F69B60" w:rsidR="00CA2A61" w:rsidRPr="001D1CB0" w:rsidRDefault="001D1CB0" w:rsidP="001D1CB0">
      <w:pPr>
        <w:pStyle w:val="Odstavek"/>
        <w:spacing w:before="0" w:line="288" w:lineRule="auto"/>
        <w:ind w:firstLine="0"/>
        <w:rPr>
          <w:sz w:val="20"/>
          <w:szCs w:val="20"/>
        </w:rPr>
      </w:pPr>
      <w:r w:rsidRPr="00CF4300">
        <w:rPr>
          <w:sz w:val="20"/>
          <w:szCs w:val="20"/>
        </w:rPr>
        <w:t>Ta zakon začne veljati petnajsti dan po objavi v Uradnem listu Republike Slovenije.</w:t>
      </w:r>
    </w:p>
    <w:sectPr w:rsidR="00CA2A61" w:rsidRPr="001D1C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F4A98"/>
    <w:multiLevelType w:val="hybridMultilevel"/>
    <w:tmpl w:val="71AEC14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67609BD"/>
    <w:multiLevelType w:val="hybridMultilevel"/>
    <w:tmpl w:val="E41A3A50"/>
    <w:lvl w:ilvl="0" w:tplc="BD96DD0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DE51C9"/>
    <w:multiLevelType w:val="hybridMultilevel"/>
    <w:tmpl w:val="C95AFA00"/>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578053133">
    <w:abstractNumId w:val="3"/>
  </w:num>
  <w:num w:numId="2" w16cid:durableId="1150250715">
    <w:abstractNumId w:val="2"/>
  </w:num>
  <w:num w:numId="3" w16cid:durableId="1577666567">
    <w:abstractNumId w:val="1"/>
  </w:num>
  <w:num w:numId="4" w16cid:durableId="1638221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CB0"/>
    <w:rsid w:val="001D1CB0"/>
    <w:rsid w:val="00AA58BB"/>
    <w:rsid w:val="00AD3ACD"/>
    <w:rsid w:val="00AF16AC"/>
    <w:rsid w:val="00CA2A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2A21"/>
  <w15:chartTrackingRefBased/>
  <w15:docId w15:val="{C45F6BED-2961-4F36-8AED-A61F9BA8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1CB0"/>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Vrstapredpisa">
    <w:name w:val="Vrsta predpisa"/>
    <w:basedOn w:val="Navaden"/>
    <w:link w:val="VrstapredpisaZnak"/>
    <w:qFormat/>
    <w:rsid w:val="001D1CB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D1CB0"/>
    <w:rPr>
      <w:rFonts w:ascii="Arial" w:eastAsia="Times New Roman" w:hAnsi="Arial" w:cs="Arial"/>
      <w:b/>
      <w:bCs/>
      <w:color w:val="000000"/>
      <w:spacing w:val="40"/>
      <w:kern w:val="0"/>
      <w:lang w:eastAsia="sl-SI"/>
      <w14:ligatures w14:val="none"/>
    </w:rPr>
  </w:style>
  <w:style w:type="paragraph" w:customStyle="1" w:styleId="Naslovpredpisa">
    <w:name w:val="Naslov_predpisa"/>
    <w:basedOn w:val="Navaden"/>
    <w:link w:val="NaslovpredpisaZnak"/>
    <w:qFormat/>
    <w:rsid w:val="001D1CB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D1CB0"/>
    <w:rPr>
      <w:rFonts w:ascii="Arial" w:eastAsia="Times New Roman" w:hAnsi="Arial" w:cs="Arial"/>
      <w:b/>
      <w:kern w:val="0"/>
      <w:lang w:eastAsia="sl-SI"/>
      <w14:ligatures w14:val="none"/>
    </w:rPr>
  </w:style>
  <w:style w:type="paragraph" w:customStyle="1" w:styleId="Poglavje">
    <w:name w:val="Poglavje"/>
    <w:basedOn w:val="Navaden"/>
    <w:qFormat/>
    <w:rsid w:val="001D1CB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styleId="Odstavekseznama">
    <w:name w:val="List Paragraph"/>
    <w:aliases w:val="numbered list,za tekst,Označevanje,List Paragraph2,K1,Table of contents numbered,Elenco num ARGEA,body,Odsek zoznamu2,Tabela - prazna vrstica,List Paragraph compact,Normal bullet 2,Paragraphe de liste 2,Reference list,Bullet list,List L"/>
    <w:basedOn w:val="Navaden"/>
    <w:link w:val="OdstavekseznamaZnak"/>
    <w:uiPriority w:val="34"/>
    <w:qFormat/>
    <w:rsid w:val="001D1CB0"/>
    <w:pPr>
      <w:ind w:left="720"/>
      <w:contextualSpacing/>
    </w:pPr>
  </w:style>
  <w:style w:type="character" w:customStyle="1" w:styleId="OdstavekseznamaZnak">
    <w:name w:val="Odstavek seznama Znak"/>
    <w:aliases w:val="numbered list Znak,za tekst Znak,Označevanje Znak,List Paragraph2 Znak,K1 Znak,Table of contents numbered Znak,Elenco num ARGEA Znak,body Znak,Odsek zoznamu2 Znak,Tabela - prazna vrstica Znak,List Paragraph compact Znak,List L Znak"/>
    <w:link w:val="Odstavekseznama"/>
    <w:uiPriority w:val="34"/>
    <w:qFormat/>
    <w:locked/>
    <w:rsid w:val="001D1CB0"/>
    <w:rPr>
      <w:rFonts w:ascii="Calibri" w:eastAsia="Calibri" w:hAnsi="Calibri" w:cs="Times New Roman"/>
      <w:kern w:val="0"/>
      <w14:ligatures w14:val="none"/>
    </w:rPr>
  </w:style>
  <w:style w:type="paragraph" w:customStyle="1" w:styleId="len">
    <w:name w:val="Člen"/>
    <w:basedOn w:val="Navaden"/>
    <w:link w:val="lenZnak"/>
    <w:qFormat/>
    <w:rsid w:val="001D1CB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D1CB0"/>
    <w:rPr>
      <w:rFonts w:ascii="Arial" w:eastAsia="Times New Roman" w:hAnsi="Arial" w:cs="Arial"/>
      <w:b/>
      <w:kern w:val="0"/>
      <w:lang w:eastAsia="sl-SI"/>
      <w14:ligatures w14:val="none"/>
    </w:rPr>
  </w:style>
  <w:style w:type="paragraph" w:customStyle="1" w:styleId="Alineazaodstavkom">
    <w:name w:val="Alinea za odstavkom"/>
    <w:basedOn w:val="Navaden"/>
    <w:link w:val="AlineazaodstavkomZnak"/>
    <w:qFormat/>
    <w:rsid w:val="001D1CB0"/>
    <w:pPr>
      <w:tabs>
        <w:tab w:val="num" w:pos="425"/>
      </w:tabs>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D1CB0"/>
    <w:rPr>
      <w:rFonts w:ascii="Arial" w:eastAsia="Times New Roman" w:hAnsi="Arial" w:cs="Arial"/>
      <w:kern w:val="0"/>
      <w:lang w:eastAsia="sl-SI"/>
      <w14:ligatures w14:val="none"/>
    </w:rPr>
  </w:style>
  <w:style w:type="paragraph" w:customStyle="1" w:styleId="Odstavek">
    <w:name w:val="Odstavek"/>
    <w:basedOn w:val="Navaden"/>
    <w:link w:val="OdstavekZnak"/>
    <w:qFormat/>
    <w:rsid w:val="001D1CB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D1CB0"/>
    <w:rPr>
      <w:rFonts w:ascii="Arial" w:eastAsia="Times New Roman" w:hAnsi="Arial" w:cs="Arial"/>
      <w:kern w:val="0"/>
      <w:lang w:eastAsia="sl-SI"/>
      <w14:ligatures w14:val="none"/>
    </w:rPr>
  </w:style>
  <w:style w:type="paragraph" w:customStyle="1" w:styleId="lennaslov">
    <w:name w:val="Člen_naslov"/>
    <w:basedOn w:val="len"/>
    <w:qFormat/>
    <w:rsid w:val="001D1CB0"/>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2011</Words>
  <Characters>11468</Characters>
  <Application>Microsoft Office Word</Application>
  <DocSecurity>0</DocSecurity>
  <Lines>95</Lines>
  <Paragraphs>26</Paragraphs>
  <ScaleCrop>false</ScaleCrop>
  <Company>MJU</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Štrukelj</dc:creator>
  <cp:keywords/>
  <dc:description/>
  <cp:lastModifiedBy>Mihael Štrukelj</cp:lastModifiedBy>
  <cp:revision>2</cp:revision>
  <dcterms:created xsi:type="dcterms:W3CDTF">2024-09-20T11:29:00Z</dcterms:created>
  <dcterms:modified xsi:type="dcterms:W3CDTF">2024-09-20T12:05:00Z</dcterms:modified>
</cp:coreProperties>
</file>