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9AB" w14:textId="524B0276" w:rsidR="00D6634B" w:rsidRPr="001E3B46" w:rsidRDefault="00D6634B" w:rsidP="00D6634B">
      <w:pPr>
        <w:pStyle w:val="datumtevilka"/>
      </w:pPr>
      <w:r w:rsidRPr="001E3B46">
        <w:t xml:space="preserve">Številka: </w:t>
      </w:r>
      <w:r w:rsidRPr="001E3B46">
        <w:tab/>
      </w:r>
      <w:r w:rsidR="005411AF" w:rsidRPr="005411AF">
        <w:t>47800-11/2024-3340</w:t>
      </w:r>
      <w:r w:rsidR="005411AF">
        <w:t>-2</w:t>
      </w:r>
    </w:p>
    <w:p w14:paraId="0E06E4BD" w14:textId="637C6515" w:rsidR="00D6634B" w:rsidRPr="001E3B46" w:rsidRDefault="00D6634B" w:rsidP="00D6634B">
      <w:pPr>
        <w:pStyle w:val="datumtevilka"/>
      </w:pPr>
      <w:r w:rsidRPr="001E3B46">
        <w:t xml:space="preserve">Datum: </w:t>
      </w:r>
      <w:r w:rsidRPr="001E3B46">
        <w:tab/>
      </w:r>
      <w:r w:rsidR="00F418AD">
        <w:t>28</w:t>
      </w:r>
      <w:r w:rsidR="000C057C" w:rsidRPr="00FC6D94">
        <w:t xml:space="preserve">. </w:t>
      </w:r>
      <w:r w:rsidR="005411AF">
        <w:t>3</w:t>
      </w:r>
      <w:r w:rsidR="000C057C" w:rsidRPr="00FC6D94">
        <w:t>.</w:t>
      </w:r>
      <w:r w:rsidR="000C057C" w:rsidRPr="004B4B65">
        <w:t xml:space="preserve"> 202</w:t>
      </w:r>
      <w:r w:rsidR="005411AF">
        <w:t>4</w:t>
      </w:r>
    </w:p>
    <w:p w14:paraId="6246C35E" w14:textId="40253BCC" w:rsidR="00C44168" w:rsidRDefault="00C44168" w:rsidP="000C057C">
      <w:pPr>
        <w:pStyle w:val="ZADEVA"/>
        <w:jc w:val="both"/>
        <w:rPr>
          <w:bCs/>
          <w:szCs w:val="20"/>
          <w:lang w:val="sl-SI"/>
        </w:rPr>
      </w:pPr>
    </w:p>
    <w:p w14:paraId="0CA336D9" w14:textId="77777777" w:rsidR="007B6D9C" w:rsidRPr="001E3B46" w:rsidRDefault="007B6D9C" w:rsidP="00D6634B">
      <w:pPr>
        <w:rPr>
          <w:szCs w:val="20"/>
        </w:rPr>
      </w:pPr>
    </w:p>
    <w:p w14:paraId="3079A199" w14:textId="03FF35FE" w:rsidR="006A5AA0" w:rsidRDefault="006A5AA0" w:rsidP="00F02871">
      <w:pPr>
        <w:spacing w:line="260" w:lineRule="atLeast"/>
        <w:jc w:val="both"/>
      </w:pPr>
      <w:r>
        <w:t xml:space="preserve">Na podlagi </w:t>
      </w:r>
      <w:r w:rsidR="00F418AD">
        <w:t xml:space="preserve">4. člena </w:t>
      </w:r>
      <w:r w:rsidR="00F418AD" w:rsidRPr="005D0814">
        <w:rPr>
          <w:rFonts w:cs="Arial"/>
          <w:szCs w:val="20"/>
          <w:shd w:val="clear" w:color="auto" w:fill="FFFFFF"/>
        </w:rPr>
        <w:t>Zakon o lastninjenju kulturnih spomenikov v družbeni lastnini (Uradni list RS, št. </w:t>
      </w:r>
      <w:hyperlink r:id="rId7" w:tgtFrame="_blank" w:tooltip="Zakon o lastninjenju kulturnih spomenikov v družbeni lastnini (ZLKSDL)" w:history="1">
        <w:r w:rsidR="00F418AD" w:rsidRPr="005D081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89/99</w:t>
        </w:r>
      </w:hyperlink>
      <w:r w:rsidR="00F418AD" w:rsidRPr="005D0814">
        <w:rPr>
          <w:rFonts w:cs="Arial"/>
          <w:szCs w:val="20"/>
          <w:shd w:val="clear" w:color="auto" w:fill="FFFFFF"/>
        </w:rPr>
        <w:t> in </w:t>
      </w:r>
      <w:hyperlink r:id="rId8" w:tgtFrame="_blank" w:tooltip="Popravek zakona o lastninjenju kulturnih spomenikov v družbeni lastnini (ZLKSDL)" w:history="1">
        <w:r w:rsidR="00F418AD" w:rsidRPr="005D081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107/99 – popr.</w:t>
        </w:r>
      </w:hyperlink>
      <w:r w:rsidR="00F418AD" w:rsidRPr="005D0814">
        <w:rPr>
          <w:rFonts w:cs="Arial"/>
          <w:szCs w:val="20"/>
          <w:shd w:val="clear" w:color="auto" w:fill="FFFFFF"/>
        </w:rPr>
        <w:t>)</w:t>
      </w:r>
      <w:r w:rsidR="00F418AD">
        <w:rPr>
          <w:rFonts w:cs="Arial"/>
          <w:szCs w:val="20"/>
          <w:shd w:val="clear" w:color="auto" w:fill="FFFFFF"/>
        </w:rPr>
        <w:t xml:space="preserve"> </w:t>
      </w:r>
      <w:r>
        <w:t>drugega odstavka 73. člena Zakona o uresničevanju javnega interesa na področju kulture (Uradni list RS, št. 77/07 – uradno prečiščeno besedilo, 56/08, 4/10, 20/11, 111/13, 68/16, 61/17, 21/18 – ZNOrg, 3/22 – ZDeb in 105/22 – ZZNŠPP) v povezavi z 68. in 69. členom Zakona o stvarnem premoženju države in samoupravnih lokalnih skupnosti (Uradni list RS št. 11/18</w:t>
      </w:r>
      <w:r w:rsidR="00F418AD">
        <w:t>,</w:t>
      </w:r>
      <w:r>
        <w:t xml:space="preserve"> 79/18</w:t>
      </w:r>
      <w:r w:rsidR="00F418AD">
        <w:t xml:space="preserve"> </w:t>
      </w:r>
      <w:r w:rsidR="00F418AD" w:rsidRPr="00F418AD">
        <w:rPr>
          <w:rFonts w:cs="Arial"/>
          <w:szCs w:val="20"/>
          <w:shd w:val="clear" w:color="auto" w:fill="FFFFFF"/>
        </w:rPr>
        <w:t>in </w:t>
      </w:r>
      <w:hyperlink r:id="rId9" w:tgtFrame="_blank" w:tooltip="Zakon o ohranjanju in razvoju rokodelstva (ZORR)" w:history="1">
        <w:r w:rsidR="00F418AD" w:rsidRPr="00F418AD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78/23</w:t>
        </w:r>
      </w:hyperlink>
      <w:r w:rsidR="00F418AD" w:rsidRPr="00F418AD">
        <w:rPr>
          <w:rFonts w:cs="Arial"/>
          <w:szCs w:val="20"/>
          <w:shd w:val="clear" w:color="auto" w:fill="FFFFFF"/>
        </w:rPr>
        <w:t> – ZORR</w:t>
      </w:r>
      <w:r w:rsidRPr="00F418AD">
        <w:rPr>
          <w:rFonts w:cs="Arial"/>
          <w:szCs w:val="20"/>
        </w:rPr>
        <w:t>)</w:t>
      </w:r>
      <w:r w:rsidRPr="00F418AD">
        <w:t xml:space="preserve"> </w:t>
      </w:r>
      <w:r>
        <w:t>in 19. členom Uredbe o stvarnem premoženju države in samoupravnih lokalnih skupnosti (Uradni list RS, št. 31/18) Ministrstvo za kulturo objavlja</w:t>
      </w:r>
    </w:p>
    <w:p w14:paraId="41F42A0B" w14:textId="77777777" w:rsidR="006A5AA0" w:rsidRDefault="006A5AA0" w:rsidP="00F02871">
      <w:pPr>
        <w:spacing w:line="260" w:lineRule="atLeast"/>
        <w:jc w:val="both"/>
        <w:rPr>
          <w:szCs w:val="20"/>
        </w:rPr>
      </w:pPr>
    </w:p>
    <w:p w14:paraId="16421B68" w14:textId="77777777" w:rsidR="00F02871" w:rsidRDefault="00F02871" w:rsidP="00F02871">
      <w:pPr>
        <w:spacing w:line="260" w:lineRule="atLeast"/>
        <w:jc w:val="both"/>
        <w:rPr>
          <w:szCs w:val="20"/>
        </w:rPr>
      </w:pPr>
    </w:p>
    <w:p w14:paraId="4EFDC07C" w14:textId="77777777" w:rsidR="006A5AA0" w:rsidRDefault="006A5AA0" w:rsidP="00F02871">
      <w:pPr>
        <w:spacing w:line="260" w:lineRule="atLeast"/>
        <w:jc w:val="center"/>
        <w:rPr>
          <w:b/>
          <w:bCs/>
        </w:rPr>
      </w:pPr>
      <w:r w:rsidRPr="00B92108">
        <w:rPr>
          <w:b/>
          <w:bCs/>
        </w:rPr>
        <w:t>namero za sklenitev neposredne pogodbe</w:t>
      </w:r>
    </w:p>
    <w:p w14:paraId="2B0053CC" w14:textId="77777777" w:rsidR="00C27BE7" w:rsidRDefault="00C27BE7" w:rsidP="00F02871">
      <w:pPr>
        <w:spacing w:line="260" w:lineRule="atLeast"/>
        <w:jc w:val="both"/>
        <w:rPr>
          <w:szCs w:val="20"/>
        </w:rPr>
      </w:pPr>
    </w:p>
    <w:p w14:paraId="14CCFBDC" w14:textId="77777777" w:rsidR="00F02871" w:rsidRDefault="00F02871" w:rsidP="00F02871">
      <w:pPr>
        <w:spacing w:line="260" w:lineRule="atLeast"/>
        <w:jc w:val="both"/>
        <w:rPr>
          <w:szCs w:val="20"/>
        </w:rPr>
      </w:pPr>
    </w:p>
    <w:p w14:paraId="1916BF13" w14:textId="586E8727" w:rsidR="006A5AA0" w:rsidRDefault="006A5AA0" w:rsidP="00F02871">
      <w:pPr>
        <w:spacing w:line="260" w:lineRule="atLeast"/>
        <w:jc w:val="both"/>
      </w:pPr>
      <w:r>
        <w:rPr>
          <w:szCs w:val="20"/>
        </w:rPr>
        <w:t xml:space="preserve">o oddaji nepremičnin v območju kulturnega spomenika </w:t>
      </w:r>
      <w:r w:rsidR="00DC612E">
        <w:rPr>
          <w:rFonts w:cs="Arial"/>
          <w:szCs w:val="20"/>
        </w:rPr>
        <w:t>Snežnik – Območje gradu Snežnik (EŠD 8765)</w:t>
      </w:r>
      <w:r>
        <w:rPr>
          <w:szCs w:val="20"/>
        </w:rPr>
        <w:t xml:space="preserve"> v </w:t>
      </w:r>
      <w:r w:rsidR="00DC612E">
        <w:rPr>
          <w:szCs w:val="20"/>
        </w:rPr>
        <w:t>brezplačno</w:t>
      </w:r>
      <w:r>
        <w:rPr>
          <w:szCs w:val="20"/>
        </w:rPr>
        <w:t xml:space="preserve"> uporabo za obdobje petih let. </w:t>
      </w:r>
      <w:r>
        <w:t xml:space="preserve">Lastnica </w:t>
      </w:r>
      <w:r w:rsidR="008A30B1">
        <w:t>nepremičnin</w:t>
      </w:r>
      <w:r>
        <w:t xml:space="preserve"> je Republika Slovenija, Ministrstvo za kulturo pa je upravlja</w:t>
      </w:r>
      <w:r w:rsidR="008A30B1">
        <w:t>v</w:t>
      </w:r>
      <w:r>
        <w:t>ec</w:t>
      </w:r>
      <w:r w:rsidR="008A30B1">
        <w:t>.</w:t>
      </w:r>
      <w:r>
        <w:t xml:space="preserve"> </w:t>
      </w:r>
    </w:p>
    <w:p w14:paraId="44ADBC9C" w14:textId="77777777" w:rsidR="008B5B19" w:rsidRDefault="008B5B19" w:rsidP="00F02871">
      <w:pPr>
        <w:spacing w:line="260" w:lineRule="atLeast"/>
        <w:jc w:val="both"/>
      </w:pPr>
    </w:p>
    <w:p w14:paraId="2A5AFD60" w14:textId="1D18D1BA" w:rsidR="000C057C" w:rsidRDefault="006A5AA0" w:rsidP="00F02871">
      <w:pPr>
        <w:spacing w:line="260" w:lineRule="atLeast"/>
        <w:jc w:val="both"/>
        <w:rPr>
          <w:szCs w:val="20"/>
        </w:rPr>
      </w:pPr>
      <w:r>
        <w:rPr>
          <w:szCs w:val="20"/>
        </w:rPr>
        <w:t>Predmet pogodbe so nepremičnine:</w:t>
      </w:r>
    </w:p>
    <w:p w14:paraId="472E042D" w14:textId="084D23A9" w:rsidR="006A5AA0" w:rsidRPr="006A5AA0" w:rsidRDefault="002C28C3" w:rsidP="00F02871">
      <w:pPr>
        <w:pStyle w:val="Odstavekseznama"/>
        <w:numPr>
          <w:ilvl w:val="0"/>
          <w:numId w:val="3"/>
        </w:numPr>
        <w:spacing w:line="260" w:lineRule="atLeast"/>
        <w:jc w:val="both"/>
        <w:rPr>
          <w:szCs w:val="20"/>
        </w:rPr>
      </w:pPr>
      <w:r>
        <w:rPr>
          <w:rFonts w:cs="Arial"/>
          <w:szCs w:val="20"/>
        </w:rPr>
        <w:t>parcela</w:t>
      </w:r>
      <w:r w:rsidR="006A5AA0">
        <w:rPr>
          <w:rFonts w:cs="Arial"/>
          <w:szCs w:val="20"/>
        </w:rPr>
        <w:t xml:space="preserve"> 1880/1 </w:t>
      </w:r>
      <w:r>
        <w:rPr>
          <w:rFonts w:cs="Arial"/>
          <w:szCs w:val="20"/>
        </w:rPr>
        <w:t xml:space="preserve">v </w:t>
      </w:r>
      <w:r w:rsidR="006A5AA0">
        <w:rPr>
          <w:rFonts w:cs="Arial"/>
          <w:szCs w:val="20"/>
        </w:rPr>
        <w:t xml:space="preserve">k. o. 1648 Kozarišče s površino </w:t>
      </w:r>
      <w:r>
        <w:rPr>
          <w:rFonts w:cs="Arial"/>
          <w:szCs w:val="20"/>
        </w:rPr>
        <w:t xml:space="preserve">7.934 </w:t>
      </w:r>
      <w:r w:rsidRPr="006B45B2">
        <w:rPr>
          <w:rFonts w:cs="Arial"/>
          <w:szCs w:val="20"/>
        </w:rPr>
        <w:t>m²</w:t>
      </w:r>
    </w:p>
    <w:p w14:paraId="1C5250E6" w14:textId="18C70B93" w:rsidR="006A5AA0" w:rsidRPr="00F57117" w:rsidRDefault="002C28C3" w:rsidP="00F02871">
      <w:pPr>
        <w:pStyle w:val="Odstavekseznama"/>
        <w:numPr>
          <w:ilvl w:val="0"/>
          <w:numId w:val="3"/>
        </w:numPr>
        <w:spacing w:line="260" w:lineRule="atLeast"/>
        <w:jc w:val="both"/>
        <w:rPr>
          <w:szCs w:val="20"/>
        </w:rPr>
      </w:pPr>
      <w:r>
        <w:rPr>
          <w:rFonts w:cs="Arial"/>
          <w:szCs w:val="20"/>
        </w:rPr>
        <w:t>parcela</w:t>
      </w:r>
      <w:r w:rsidR="006A5AA0">
        <w:rPr>
          <w:rFonts w:cs="Arial"/>
          <w:szCs w:val="20"/>
        </w:rPr>
        <w:t xml:space="preserve"> 1880/2 </w:t>
      </w:r>
      <w:r>
        <w:rPr>
          <w:rFonts w:cs="Arial"/>
          <w:szCs w:val="20"/>
        </w:rPr>
        <w:t xml:space="preserve">v </w:t>
      </w:r>
      <w:r w:rsidR="006A5AA0">
        <w:rPr>
          <w:rFonts w:cs="Arial"/>
          <w:szCs w:val="20"/>
        </w:rPr>
        <w:t xml:space="preserve">k. o. 1648 Kozarišče s površino </w:t>
      </w:r>
      <w:r>
        <w:rPr>
          <w:rFonts w:cs="Arial"/>
          <w:szCs w:val="20"/>
        </w:rPr>
        <w:t xml:space="preserve">7.017 </w:t>
      </w:r>
      <w:r w:rsidRPr="006B45B2">
        <w:rPr>
          <w:rFonts w:cs="Arial"/>
          <w:szCs w:val="20"/>
        </w:rPr>
        <w:t>m²</w:t>
      </w:r>
    </w:p>
    <w:p w14:paraId="5BE1565F" w14:textId="77777777" w:rsidR="008B5B19" w:rsidRDefault="008B5B19" w:rsidP="00F02871">
      <w:pPr>
        <w:pStyle w:val="Naslov1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88725A0" w14:textId="75479A33" w:rsidR="008B5B19" w:rsidRPr="008B5B19" w:rsidRDefault="008B5B19" w:rsidP="00F02871">
      <w:pPr>
        <w:pStyle w:val="Naslov1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Nepremičnini sta razglašeni za kulturni spomenik državnega pomena z </w:t>
      </w:r>
      <w:r w:rsidRPr="008B5B19">
        <w:rPr>
          <w:rFonts w:ascii="Arial" w:hAnsi="Arial" w:cs="Arial"/>
          <w:b w:val="0"/>
          <w:bCs w:val="0"/>
          <w:sz w:val="20"/>
          <w:szCs w:val="20"/>
        </w:rPr>
        <w:t>Odlok</w:t>
      </w:r>
      <w:r w:rsidR="00DC5F34">
        <w:rPr>
          <w:rFonts w:ascii="Arial" w:hAnsi="Arial" w:cs="Arial"/>
          <w:b w:val="0"/>
          <w:bCs w:val="0"/>
          <w:sz w:val="20"/>
          <w:szCs w:val="20"/>
        </w:rPr>
        <w:t>om</w:t>
      </w:r>
      <w:r w:rsidRPr="008B5B19">
        <w:rPr>
          <w:rFonts w:ascii="Arial" w:hAnsi="Arial" w:cs="Arial"/>
          <w:b w:val="0"/>
          <w:bCs w:val="0"/>
          <w:sz w:val="20"/>
          <w:szCs w:val="20"/>
        </w:rPr>
        <w:t xml:space="preserve"> o razglasitvi Območja gradu in Gradu Snežnik za kulturni spomenik državnega pomena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5B19">
        <w:rPr>
          <w:rFonts w:ascii="Arial" w:hAnsi="Arial" w:cs="Arial"/>
          <w:b w:val="0"/>
          <w:bCs w:val="0"/>
          <w:sz w:val="20"/>
          <w:szCs w:val="20"/>
        </w:rPr>
        <w:t>(Uradni list RS, št. </w:t>
      </w:r>
      <w:hyperlink r:id="rId10" w:tgtFrame="_blank" w:tooltip="Odlok o razglasitvi Območja gradu in Gradu Snežnik za kulturni spomenik državnega pomena" w:history="1">
        <w:r w:rsidRPr="008B5B19">
          <w:rPr>
            <w:rStyle w:val="Hiperpovezava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81/99</w:t>
        </w:r>
      </w:hyperlink>
      <w:r w:rsidRPr="008B5B19">
        <w:rPr>
          <w:rFonts w:ascii="Arial" w:hAnsi="Arial" w:cs="Arial"/>
          <w:b w:val="0"/>
          <w:bCs w:val="0"/>
          <w:sz w:val="20"/>
          <w:szCs w:val="20"/>
        </w:rPr>
        <w:t>, </w:t>
      </w:r>
      <w:hyperlink r:id="rId11" w:tgtFrame="_blank" w:tooltip="Odlok o spremembi odloka o razglasitvi Območja gradu in Gradu Snežnik za kulturni spomenik državnega pomena" w:history="1">
        <w:r w:rsidRPr="008B5B19">
          <w:rPr>
            <w:rStyle w:val="Hiperpovezava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66/01</w:t>
        </w:r>
      </w:hyperlink>
      <w:r w:rsidRPr="008B5B19">
        <w:rPr>
          <w:rFonts w:ascii="Arial" w:hAnsi="Arial" w:cs="Arial"/>
          <w:b w:val="0"/>
          <w:bCs w:val="0"/>
          <w:sz w:val="20"/>
          <w:szCs w:val="20"/>
        </w:rPr>
        <w:t> in </w:t>
      </w:r>
      <w:hyperlink r:id="rId12" w:tgtFrame="_blank" w:tooltip="Zakon o varstvu kulturne dediščine (ZVKD-1)" w:history="1">
        <w:r w:rsidRPr="008B5B19">
          <w:rPr>
            <w:rStyle w:val="Hiperpovezava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16/08</w:t>
        </w:r>
      </w:hyperlink>
      <w:r w:rsidRPr="008B5B19">
        <w:rPr>
          <w:rFonts w:ascii="Arial" w:hAnsi="Arial" w:cs="Arial"/>
          <w:b w:val="0"/>
          <w:bCs w:val="0"/>
          <w:sz w:val="20"/>
          <w:szCs w:val="20"/>
        </w:rPr>
        <w:t>)</w:t>
      </w:r>
      <w:r w:rsidR="00DC5F34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8B13EF4" w14:textId="77777777" w:rsidR="00F57117" w:rsidRDefault="00F57117" w:rsidP="00F02871">
      <w:pPr>
        <w:spacing w:line="260" w:lineRule="atLeast"/>
        <w:jc w:val="both"/>
        <w:rPr>
          <w:szCs w:val="20"/>
        </w:rPr>
      </w:pPr>
    </w:p>
    <w:p w14:paraId="093DC178" w14:textId="78A9E541" w:rsidR="00DC612E" w:rsidRDefault="00F57117" w:rsidP="00F02871">
      <w:pPr>
        <w:spacing w:line="260" w:lineRule="atLeast"/>
        <w:jc w:val="both"/>
        <w:rPr>
          <w:szCs w:val="20"/>
        </w:rPr>
      </w:pPr>
      <w:r>
        <w:rPr>
          <w:szCs w:val="20"/>
        </w:rPr>
        <w:t>Nepremičnin</w:t>
      </w:r>
      <w:r w:rsidR="00DC5F34">
        <w:rPr>
          <w:szCs w:val="20"/>
        </w:rPr>
        <w:t>i</w:t>
      </w:r>
      <w:r>
        <w:rPr>
          <w:szCs w:val="20"/>
        </w:rPr>
        <w:t xml:space="preserve"> se daje</w:t>
      </w:r>
      <w:r w:rsidR="00DC5F34">
        <w:rPr>
          <w:szCs w:val="20"/>
        </w:rPr>
        <w:t>ta</w:t>
      </w:r>
      <w:r>
        <w:rPr>
          <w:szCs w:val="20"/>
        </w:rPr>
        <w:t xml:space="preserve"> v upravljanje in uporabo javnemu zavodu s področja kulture. Ministrstvo za kulturo namerava skleniti neposredno pogodbo o </w:t>
      </w:r>
      <w:r w:rsidR="006C5524">
        <w:rPr>
          <w:szCs w:val="20"/>
        </w:rPr>
        <w:t>brezplačni uporabi</w:t>
      </w:r>
      <w:r>
        <w:rPr>
          <w:szCs w:val="20"/>
        </w:rPr>
        <w:t xml:space="preserve"> z Javnim zavodom za kulturo, turizem in medgeneracijsko sodelovanje Snežnik, pod pogojem, da prevzame obveznost rednega vzdrževanja</w:t>
      </w:r>
      <w:r w:rsidR="00F02871">
        <w:rPr>
          <w:szCs w:val="20"/>
        </w:rPr>
        <w:t xml:space="preserve"> </w:t>
      </w:r>
      <w:r w:rsidR="00F02871">
        <w:rPr>
          <w:szCs w:val="20"/>
        </w:rPr>
        <w:t>(</w:t>
      </w:r>
      <w:r w:rsidR="00F02871">
        <w:rPr>
          <w:rFonts w:cs="Arial"/>
          <w:szCs w:val="20"/>
        </w:rPr>
        <w:t>najmanj 5 košenj letno, čiščenje in urejanje gozdnih površin)</w:t>
      </w:r>
      <w:r>
        <w:rPr>
          <w:szCs w:val="20"/>
        </w:rPr>
        <w:t>, kritja obratovalnih stroškov</w:t>
      </w:r>
      <w:r w:rsidR="00F02871">
        <w:rPr>
          <w:szCs w:val="20"/>
        </w:rPr>
        <w:t>,</w:t>
      </w:r>
      <w:r>
        <w:rPr>
          <w:szCs w:val="20"/>
        </w:rPr>
        <w:t xml:space="preserve"> </w:t>
      </w:r>
      <w:r w:rsidR="00F02871">
        <w:rPr>
          <w:szCs w:val="20"/>
        </w:rPr>
        <w:t>stroške nadomestila za uporabo stavbnega zemljišča</w:t>
      </w:r>
      <w:r w:rsidR="00F02871">
        <w:rPr>
          <w:szCs w:val="20"/>
        </w:rPr>
        <w:t xml:space="preserve"> </w:t>
      </w:r>
      <w:r>
        <w:rPr>
          <w:szCs w:val="20"/>
        </w:rPr>
        <w:t>in drugih stroškov, za katere se stranki dogovorita s pogodbo</w:t>
      </w:r>
      <w:r w:rsidR="00F02871">
        <w:rPr>
          <w:szCs w:val="20"/>
        </w:rPr>
        <w:t>.</w:t>
      </w:r>
      <w:r>
        <w:rPr>
          <w:szCs w:val="20"/>
        </w:rPr>
        <w:t xml:space="preserve"> </w:t>
      </w:r>
      <w:r w:rsidR="00F02871">
        <w:rPr>
          <w:szCs w:val="20"/>
        </w:rPr>
        <w:t xml:space="preserve">Vzdrževanje se izvaja </w:t>
      </w:r>
      <w:r w:rsidR="00F02871">
        <w:rPr>
          <w:rFonts w:cs="Arial"/>
          <w:szCs w:val="20"/>
        </w:rPr>
        <w:t>skladno z navodili Zavoda za varstvo kulturne dediščine Slovenije.</w:t>
      </w:r>
      <w:r w:rsidR="00F02871">
        <w:rPr>
          <w:rFonts w:cs="Arial"/>
          <w:szCs w:val="20"/>
        </w:rPr>
        <w:t xml:space="preserve"> Dopustne so </w:t>
      </w:r>
      <w:r w:rsidR="00F02871">
        <w:rPr>
          <w:szCs w:val="20"/>
        </w:rPr>
        <w:t>dejavnosti, ki bodo povečale prepoznavnost ter razvojne možnosti kulturnega spomenika in kraja, tako da se poveča število obiskovalcev, kulturnih dogodkov in drugih prireditev.</w:t>
      </w:r>
    </w:p>
    <w:p w14:paraId="2133CBEC" w14:textId="77777777" w:rsidR="00DC612E" w:rsidRDefault="00DC612E" w:rsidP="00F02871">
      <w:pPr>
        <w:spacing w:line="260" w:lineRule="atLeast"/>
        <w:jc w:val="both"/>
        <w:rPr>
          <w:szCs w:val="20"/>
        </w:rPr>
      </w:pPr>
    </w:p>
    <w:p w14:paraId="5B22E078" w14:textId="28CCDF88" w:rsidR="00DC612E" w:rsidRDefault="00DC612E" w:rsidP="00F02871">
      <w:pPr>
        <w:spacing w:line="260" w:lineRule="atLeast"/>
        <w:jc w:val="both"/>
        <w:rPr>
          <w:szCs w:val="20"/>
        </w:rPr>
      </w:pPr>
      <w:r>
        <w:rPr>
          <w:szCs w:val="20"/>
        </w:rPr>
        <w:t xml:space="preserve">Lastnica si pridružuje pravico, da lahko do sklenitve pravnega posla brez odškodninske odgovornosti postopek oddaje ustavi. </w:t>
      </w:r>
      <w:r w:rsidR="00F02871">
        <w:rPr>
          <w:szCs w:val="20"/>
        </w:rPr>
        <w:t xml:space="preserve"> </w:t>
      </w:r>
    </w:p>
    <w:p w14:paraId="640A3D39" w14:textId="77777777" w:rsidR="00DC612E" w:rsidRDefault="00DC612E" w:rsidP="00F02871">
      <w:pPr>
        <w:spacing w:line="260" w:lineRule="atLeast"/>
        <w:jc w:val="both"/>
        <w:rPr>
          <w:szCs w:val="20"/>
        </w:rPr>
      </w:pPr>
    </w:p>
    <w:p w14:paraId="77DBA78B" w14:textId="77777777" w:rsidR="00DC612E" w:rsidRDefault="00DC612E" w:rsidP="00F02871">
      <w:pPr>
        <w:spacing w:line="260" w:lineRule="atLeast"/>
        <w:jc w:val="both"/>
        <w:rPr>
          <w:szCs w:val="20"/>
        </w:rPr>
      </w:pPr>
      <w:r>
        <w:rPr>
          <w:szCs w:val="20"/>
        </w:rPr>
        <w:t xml:space="preserve">Pogodba bo sklenjena po poteku najmanj 20 dni od objave na spletni strani Ministrstva za kulturo. </w:t>
      </w:r>
    </w:p>
    <w:p w14:paraId="40B778A8" w14:textId="77777777" w:rsidR="00DC612E" w:rsidRDefault="00DC612E" w:rsidP="00F02871">
      <w:pPr>
        <w:spacing w:line="260" w:lineRule="atLeast"/>
        <w:jc w:val="both"/>
        <w:rPr>
          <w:szCs w:val="20"/>
        </w:rPr>
      </w:pPr>
    </w:p>
    <w:p w14:paraId="599C93EE" w14:textId="77777777" w:rsidR="00DC612E" w:rsidRDefault="00DC612E" w:rsidP="00F02871">
      <w:pPr>
        <w:spacing w:line="260" w:lineRule="atLeast"/>
        <w:jc w:val="both"/>
        <w:rPr>
          <w:szCs w:val="20"/>
        </w:rPr>
      </w:pPr>
      <w:r>
        <w:rPr>
          <w:szCs w:val="20"/>
        </w:rPr>
        <w:t xml:space="preserve">Morebitne informacije so dosegljive na naslovu: Republika Slovenija, Ministrstvo za kulturo, Maistrova ulica 10, Ljubljana, ali po elektronski pošti: </w:t>
      </w:r>
      <w:r w:rsidRPr="00905F31">
        <w:rPr>
          <w:szCs w:val="20"/>
        </w:rPr>
        <w:t>kristijan.bajt@gov.si</w:t>
      </w:r>
      <w:r>
        <w:rPr>
          <w:szCs w:val="20"/>
        </w:rPr>
        <w:t xml:space="preserve">. </w:t>
      </w:r>
    </w:p>
    <w:p w14:paraId="66E3F590" w14:textId="77777777" w:rsidR="00DC612E" w:rsidRDefault="00DC612E" w:rsidP="00F02871">
      <w:pPr>
        <w:spacing w:line="260" w:lineRule="atLeast"/>
        <w:jc w:val="both"/>
        <w:rPr>
          <w:szCs w:val="20"/>
        </w:rPr>
      </w:pPr>
    </w:p>
    <w:p w14:paraId="76A1D059" w14:textId="77777777" w:rsidR="00DC612E" w:rsidRDefault="00DC612E" w:rsidP="00F02871">
      <w:pPr>
        <w:spacing w:line="260" w:lineRule="atLeast"/>
        <w:jc w:val="both"/>
        <w:rPr>
          <w:szCs w:val="20"/>
        </w:rPr>
      </w:pPr>
    </w:p>
    <w:p w14:paraId="38C2E7E2" w14:textId="77777777" w:rsidR="00DC612E" w:rsidRDefault="00DC612E" w:rsidP="00F02871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dr. Asta Vrečko</w:t>
      </w:r>
    </w:p>
    <w:p w14:paraId="49DF44AE" w14:textId="27E063E7" w:rsidR="00E15157" w:rsidRPr="002E2CFC" w:rsidRDefault="00DC612E" w:rsidP="008A30B1">
      <w:pPr>
        <w:tabs>
          <w:tab w:val="left" w:pos="999"/>
        </w:tabs>
        <w:spacing w:line="260" w:lineRule="atLeast"/>
        <w:jc w:val="both"/>
        <w:rPr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MINISTRICA</w:t>
      </w:r>
    </w:p>
    <w:sectPr w:rsidR="00E15157" w:rsidRPr="002E2CFC" w:rsidSect="00341EBE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E53D" w14:textId="77777777" w:rsidR="00446ABD" w:rsidRDefault="00446ABD">
      <w:pPr>
        <w:spacing w:line="240" w:lineRule="auto"/>
      </w:pPr>
      <w:r>
        <w:separator/>
      </w:r>
    </w:p>
  </w:endnote>
  <w:endnote w:type="continuationSeparator" w:id="0">
    <w:p w14:paraId="4D3A1FB3" w14:textId="77777777" w:rsidR="00446ABD" w:rsidRDefault="00446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232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9D483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B1B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CF424A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529C" w14:textId="77777777" w:rsidR="00446ABD" w:rsidRDefault="00446ABD">
      <w:pPr>
        <w:spacing w:line="240" w:lineRule="auto"/>
      </w:pPr>
      <w:r>
        <w:separator/>
      </w:r>
    </w:p>
  </w:footnote>
  <w:footnote w:type="continuationSeparator" w:id="0">
    <w:p w14:paraId="07EDA905" w14:textId="77777777" w:rsidR="00446ABD" w:rsidRDefault="00446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67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4ECF5A5" w14:textId="77777777">
      <w:trPr>
        <w:cantSplit/>
        <w:trHeight w:hRule="exact" w:val="847"/>
      </w:trPr>
      <w:tc>
        <w:tcPr>
          <w:tcW w:w="567" w:type="dxa"/>
        </w:tcPr>
        <w:p w14:paraId="369F36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BDB3581" wp14:editId="43A0504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398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1988A5D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835B43F" wp14:editId="3F50D5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401004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575871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8CCD75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56D4DB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753"/>
    <w:multiLevelType w:val="hybridMultilevel"/>
    <w:tmpl w:val="6194BF80"/>
    <w:lvl w:ilvl="0" w:tplc="AFAC10A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6005"/>
    <w:multiLevelType w:val="hybridMultilevel"/>
    <w:tmpl w:val="37483C26"/>
    <w:lvl w:ilvl="0" w:tplc="980CB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2905"/>
    <w:multiLevelType w:val="hybridMultilevel"/>
    <w:tmpl w:val="187C8D54"/>
    <w:lvl w:ilvl="0" w:tplc="2D0A2A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1">
    <w:abstractNumId w:val="0"/>
  </w:num>
  <w:num w:numId="2" w16cid:durableId="21976760">
    <w:abstractNumId w:val="1"/>
  </w:num>
  <w:num w:numId="3" w16cid:durableId="130897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BA"/>
    <w:rsid w:val="00011E77"/>
    <w:rsid w:val="000146F2"/>
    <w:rsid w:val="0002220F"/>
    <w:rsid w:val="00041C08"/>
    <w:rsid w:val="00042BB3"/>
    <w:rsid w:val="000639BA"/>
    <w:rsid w:val="00094EC5"/>
    <w:rsid w:val="000C057C"/>
    <w:rsid w:val="00103995"/>
    <w:rsid w:val="00145049"/>
    <w:rsid w:val="001E3B46"/>
    <w:rsid w:val="00204E11"/>
    <w:rsid w:val="002520B5"/>
    <w:rsid w:val="002550C6"/>
    <w:rsid w:val="002A3C75"/>
    <w:rsid w:val="002C27B9"/>
    <w:rsid w:val="002C28C3"/>
    <w:rsid w:val="002E2CFC"/>
    <w:rsid w:val="002F763C"/>
    <w:rsid w:val="00302D18"/>
    <w:rsid w:val="00326571"/>
    <w:rsid w:val="00330CE1"/>
    <w:rsid w:val="00341EBE"/>
    <w:rsid w:val="0035531A"/>
    <w:rsid w:val="00387BDD"/>
    <w:rsid w:val="00387DC3"/>
    <w:rsid w:val="00395CC7"/>
    <w:rsid w:val="003B546F"/>
    <w:rsid w:val="003D180C"/>
    <w:rsid w:val="003E21ED"/>
    <w:rsid w:val="00414371"/>
    <w:rsid w:val="00437358"/>
    <w:rsid w:val="00446ABD"/>
    <w:rsid w:val="00462550"/>
    <w:rsid w:val="004670E8"/>
    <w:rsid w:val="0048256C"/>
    <w:rsid w:val="00495F6E"/>
    <w:rsid w:val="004C6D61"/>
    <w:rsid w:val="00502E76"/>
    <w:rsid w:val="005115A9"/>
    <w:rsid w:val="005411AF"/>
    <w:rsid w:val="00562610"/>
    <w:rsid w:val="0056484E"/>
    <w:rsid w:val="0057087D"/>
    <w:rsid w:val="0057264B"/>
    <w:rsid w:val="00584F04"/>
    <w:rsid w:val="005C7D78"/>
    <w:rsid w:val="0060175C"/>
    <w:rsid w:val="00626703"/>
    <w:rsid w:val="006519CB"/>
    <w:rsid w:val="00662C52"/>
    <w:rsid w:val="00663969"/>
    <w:rsid w:val="006755F5"/>
    <w:rsid w:val="00693CA0"/>
    <w:rsid w:val="0069739C"/>
    <w:rsid w:val="006A5AA0"/>
    <w:rsid w:val="006B5A0E"/>
    <w:rsid w:val="006C5524"/>
    <w:rsid w:val="00712F9A"/>
    <w:rsid w:val="00716457"/>
    <w:rsid w:val="007B6D9C"/>
    <w:rsid w:val="007D4C9B"/>
    <w:rsid w:val="007E2A0F"/>
    <w:rsid w:val="00806477"/>
    <w:rsid w:val="00815473"/>
    <w:rsid w:val="0084539E"/>
    <w:rsid w:val="00845687"/>
    <w:rsid w:val="008651ED"/>
    <w:rsid w:val="008661C0"/>
    <w:rsid w:val="008A30B1"/>
    <w:rsid w:val="008B5B19"/>
    <w:rsid w:val="008D4E71"/>
    <w:rsid w:val="008E3CAF"/>
    <w:rsid w:val="008E6322"/>
    <w:rsid w:val="008E72D9"/>
    <w:rsid w:val="008F08EB"/>
    <w:rsid w:val="00912444"/>
    <w:rsid w:val="00950739"/>
    <w:rsid w:val="00952850"/>
    <w:rsid w:val="009900FE"/>
    <w:rsid w:val="00990FD3"/>
    <w:rsid w:val="009A537B"/>
    <w:rsid w:val="009B0C60"/>
    <w:rsid w:val="009C4FF0"/>
    <w:rsid w:val="009F1AD1"/>
    <w:rsid w:val="00A01295"/>
    <w:rsid w:val="00A14138"/>
    <w:rsid w:val="00A23B09"/>
    <w:rsid w:val="00A4359F"/>
    <w:rsid w:val="00AA3755"/>
    <w:rsid w:val="00AD10A6"/>
    <w:rsid w:val="00AD6F73"/>
    <w:rsid w:val="00AE4AB6"/>
    <w:rsid w:val="00AE783F"/>
    <w:rsid w:val="00B8533B"/>
    <w:rsid w:val="00BB39DC"/>
    <w:rsid w:val="00BD11FB"/>
    <w:rsid w:val="00BF491E"/>
    <w:rsid w:val="00C147F6"/>
    <w:rsid w:val="00C15323"/>
    <w:rsid w:val="00C27BE7"/>
    <w:rsid w:val="00C44168"/>
    <w:rsid w:val="00C84A17"/>
    <w:rsid w:val="00C87310"/>
    <w:rsid w:val="00CE2AFD"/>
    <w:rsid w:val="00CF306C"/>
    <w:rsid w:val="00D20C8A"/>
    <w:rsid w:val="00D21129"/>
    <w:rsid w:val="00D45E01"/>
    <w:rsid w:val="00D6634B"/>
    <w:rsid w:val="00D706FD"/>
    <w:rsid w:val="00D8201A"/>
    <w:rsid w:val="00D878CC"/>
    <w:rsid w:val="00DA3F52"/>
    <w:rsid w:val="00DA4FE6"/>
    <w:rsid w:val="00DB4E8D"/>
    <w:rsid w:val="00DB5807"/>
    <w:rsid w:val="00DC5F34"/>
    <w:rsid w:val="00DC612E"/>
    <w:rsid w:val="00DF0B42"/>
    <w:rsid w:val="00E07CBE"/>
    <w:rsid w:val="00E15157"/>
    <w:rsid w:val="00E1645E"/>
    <w:rsid w:val="00E5797D"/>
    <w:rsid w:val="00E8077D"/>
    <w:rsid w:val="00E9134F"/>
    <w:rsid w:val="00E91D66"/>
    <w:rsid w:val="00EA4CD9"/>
    <w:rsid w:val="00EE74C3"/>
    <w:rsid w:val="00F02871"/>
    <w:rsid w:val="00F25B0E"/>
    <w:rsid w:val="00F418AD"/>
    <w:rsid w:val="00F57117"/>
    <w:rsid w:val="00F678BA"/>
    <w:rsid w:val="00F975A2"/>
    <w:rsid w:val="00FA7DE8"/>
    <w:rsid w:val="00FB4274"/>
    <w:rsid w:val="00FB4C82"/>
    <w:rsid w:val="00FC18C8"/>
    <w:rsid w:val="00FC3D4A"/>
    <w:rsid w:val="00FC6D94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8B21"/>
  <w15:docId w15:val="{2A4EFBDD-0457-4458-B45A-35217A69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F9A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8B5B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Pripombasklic">
    <w:name w:val="annotation reference"/>
    <w:basedOn w:val="Privzetapisavaodstavka"/>
    <w:uiPriority w:val="99"/>
    <w:semiHidden/>
    <w:unhideWhenUsed/>
    <w:rsid w:val="00601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7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75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1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175C"/>
    <w:rPr>
      <w:rFonts w:ascii="Arial" w:eastAsia="Times New Roman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678B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418AD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8B5B1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9-21-010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1999-01-4260" TargetMode="External"/><Relationship Id="rId12" Type="http://schemas.openxmlformats.org/officeDocument/2006/relationships/hyperlink" Target="https://www.uradni-list.si/glasilo-uradni-list-rs/vsebina/2008-01-04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01-01-355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1999-01-3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247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92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Zupan</dc:creator>
  <cp:lastModifiedBy>Alenka Črnič</cp:lastModifiedBy>
  <cp:revision>8</cp:revision>
  <cp:lastPrinted>2022-05-16T07:13:00Z</cp:lastPrinted>
  <dcterms:created xsi:type="dcterms:W3CDTF">2024-03-06T14:07:00Z</dcterms:created>
  <dcterms:modified xsi:type="dcterms:W3CDTF">2024-03-28T11:01:00Z</dcterms:modified>
</cp:coreProperties>
</file>