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3318" w14:textId="77777777" w:rsidR="00DD45DB" w:rsidRDefault="00DD45DB" w:rsidP="00DD45DB">
      <w:pPr>
        <w:ind w:right="-291"/>
        <w:rPr>
          <w:rFonts w:ascii="Arial Narrow" w:hAnsi="Arial Narrow"/>
        </w:rPr>
      </w:pPr>
    </w:p>
    <w:p w14:paraId="1AF9F12B" w14:textId="77777777" w:rsidR="00DD45DB" w:rsidRDefault="00DD45DB" w:rsidP="00DD45DB">
      <w:pPr>
        <w:ind w:right="-291"/>
        <w:rPr>
          <w:rFonts w:ascii="Arial Narrow" w:hAnsi="Arial Narrow"/>
        </w:rPr>
      </w:pPr>
    </w:p>
    <w:p w14:paraId="01A5C31C" w14:textId="77777777" w:rsidR="00DD45DB" w:rsidRDefault="00DD45DB" w:rsidP="00DD45DB">
      <w:pPr>
        <w:ind w:right="-291"/>
        <w:rPr>
          <w:rFonts w:ascii="Arial Narrow" w:hAnsi="Arial Narrow"/>
        </w:rPr>
      </w:pPr>
    </w:p>
    <w:p w14:paraId="4F3ABD65" w14:textId="77777777" w:rsidR="00DD45DB" w:rsidRDefault="00DD45DB" w:rsidP="00AA16F8">
      <w:pPr>
        <w:spacing w:after="0" w:line="240" w:lineRule="auto"/>
        <w:jc w:val="center"/>
        <w:rPr>
          <w:b/>
          <w:sz w:val="46"/>
          <w:szCs w:val="46"/>
        </w:rPr>
      </w:pPr>
    </w:p>
    <w:p w14:paraId="1B80BCB0" w14:textId="77777777" w:rsidR="00DD45DB" w:rsidRDefault="00DD45DB" w:rsidP="00AA16F8">
      <w:pPr>
        <w:spacing w:after="0" w:line="240" w:lineRule="auto"/>
        <w:jc w:val="center"/>
        <w:rPr>
          <w:b/>
          <w:sz w:val="46"/>
          <w:szCs w:val="46"/>
        </w:rPr>
      </w:pPr>
    </w:p>
    <w:p w14:paraId="0E6557B9" w14:textId="77777777" w:rsidR="00DD45DB" w:rsidRDefault="00DD45DB" w:rsidP="00AA16F8">
      <w:pPr>
        <w:spacing w:after="0" w:line="240" w:lineRule="auto"/>
        <w:rPr>
          <w:b/>
        </w:rPr>
      </w:pPr>
    </w:p>
    <w:p w14:paraId="1F0FC546" w14:textId="77777777" w:rsidR="00CE0D0B" w:rsidRDefault="00AA16F8" w:rsidP="00AA16F8">
      <w:pPr>
        <w:tabs>
          <w:tab w:val="left" w:pos="0"/>
          <w:tab w:val="left" w:pos="180"/>
        </w:tabs>
        <w:spacing w:after="0" w:line="240" w:lineRule="auto"/>
        <w:jc w:val="center"/>
        <w:rPr>
          <w:rFonts w:ascii="Arial Narrow" w:hAnsi="Arial Narrow"/>
          <w:b/>
          <w:bCs/>
          <w:sz w:val="40"/>
          <w:szCs w:val="40"/>
        </w:rPr>
      </w:pPr>
      <w:r w:rsidRPr="00AA16F8">
        <w:rPr>
          <w:rFonts w:ascii="Arial Narrow" w:hAnsi="Arial Narrow"/>
          <w:b/>
          <w:bCs/>
          <w:sz w:val="40"/>
          <w:szCs w:val="40"/>
        </w:rPr>
        <w:t xml:space="preserve">Javni razpis </w:t>
      </w:r>
    </w:p>
    <w:p w14:paraId="7701C395" w14:textId="77777777" w:rsidR="00CE0D0B" w:rsidRDefault="00AA16F8" w:rsidP="00AA16F8">
      <w:pPr>
        <w:tabs>
          <w:tab w:val="left" w:pos="0"/>
          <w:tab w:val="left" w:pos="180"/>
        </w:tabs>
        <w:spacing w:after="0" w:line="240" w:lineRule="auto"/>
        <w:jc w:val="center"/>
        <w:rPr>
          <w:rFonts w:ascii="Arial Narrow" w:hAnsi="Arial Narrow"/>
          <w:b/>
          <w:bCs/>
          <w:sz w:val="40"/>
          <w:szCs w:val="40"/>
        </w:rPr>
      </w:pPr>
      <w:r w:rsidRPr="00AA16F8">
        <w:rPr>
          <w:rFonts w:ascii="Arial Narrow" w:hAnsi="Arial Narrow"/>
          <w:b/>
          <w:bCs/>
          <w:sz w:val="40"/>
          <w:szCs w:val="40"/>
        </w:rPr>
        <w:t>za sofinanciranje projektov</w:t>
      </w:r>
    </w:p>
    <w:p w14:paraId="52D3FD74" w14:textId="382B7A5B" w:rsidR="00CE0D0B" w:rsidRPr="00852812" w:rsidRDefault="00AA16F8" w:rsidP="00AA16F8">
      <w:pPr>
        <w:tabs>
          <w:tab w:val="left" w:pos="0"/>
          <w:tab w:val="left" w:pos="180"/>
        </w:tabs>
        <w:spacing w:after="0" w:line="240" w:lineRule="auto"/>
        <w:jc w:val="center"/>
        <w:rPr>
          <w:rFonts w:ascii="Arial Narrow" w:hAnsi="Arial Narrow"/>
          <w:b/>
          <w:bCs/>
          <w:sz w:val="40"/>
          <w:szCs w:val="40"/>
          <w:lang w:val="pl-PL"/>
        </w:rPr>
      </w:pPr>
      <w:r w:rsidRPr="00852812">
        <w:rPr>
          <w:rFonts w:ascii="Arial Narrow" w:hAnsi="Arial Narrow"/>
          <w:b/>
          <w:bCs/>
          <w:sz w:val="40"/>
          <w:szCs w:val="40"/>
          <w:lang w:val="pl-PL"/>
        </w:rPr>
        <w:t xml:space="preserve">trajnostne obnove in oživljanja </w:t>
      </w:r>
    </w:p>
    <w:p w14:paraId="3F8C3E75" w14:textId="0244F53C" w:rsidR="00CE0D0B" w:rsidRPr="00852812" w:rsidRDefault="00AA16F8" w:rsidP="00AA16F8">
      <w:pPr>
        <w:tabs>
          <w:tab w:val="left" w:pos="0"/>
          <w:tab w:val="left" w:pos="180"/>
        </w:tabs>
        <w:spacing w:after="0" w:line="240" w:lineRule="auto"/>
        <w:jc w:val="center"/>
        <w:rPr>
          <w:rFonts w:ascii="Arial Narrow" w:hAnsi="Arial Narrow"/>
          <w:b/>
          <w:bCs/>
          <w:sz w:val="40"/>
          <w:szCs w:val="40"/>
          <w:lang w:val="pl-PL"/>
        </w:rPr>
      </w:pPr>
      <w:r w:rsidRPr="00852812">
        <w:rPr>
          <w:rFonts w:ascii="Arial Narrow" w:hAnsi="Arial Narrow"/>
          <w:b/>
          <w:bCs/>
          <w:sz w:val="40"/>
          <w:szCs w:val="40"/>
          <w:lang w:val="pl-PL"/>
        </w:rPr>
        <w:t xml:space="preserve">kulturnih spomenikov v lasti občin ter </w:t>
      </w:r>
    </w:p>
    <w:p w14:paraId="1ECFBA94" w14:textId="29AF2787" w:rsidR="00AA16F8" w:rsidRPr="00AA16F8" w:rsidRDefault="00AA16F8" w:rsidP="00AA16F8">
      <w:pPr>
        <w:tabs>
          <w:tab w:val="left" w:pos="0"/>
          <w:tab w:val="left" w:pos="180"/>
        </w:tabs>
        <w:spacing w:after="0" w:line="240" w:lineRule="auto"/>
        <w:jc w:val="center"/>
        <w:rPr>
          <w:rFonts w:ascii="Arial Narrow" w:hAnsi="Arial Narrow"/>
          <w:b/>
          <w:bCs/>
          <w:sz w:val="40"/>
          <w:szCs w:val="40"/>
          <w:lang w:val="pl-PL"/>
        </w:rPr>
      </w:pPr>
      <w:r w:rsidRPr="00852812">
        <w:rPr>
          <w:rFonts w:ascii="Arial Narrow" w:hAnsi="Arial Narrow"/>
          <w:b/>
          <w:bCs/>
          <w:sz w:val="40"/>
          <w:szCs w:val="40"/>
          <w:lang w:val="pl-PL"/>
        </w:rPr>
        <w:t>vključevanje kulturnih doživetij v slovenski turizem</w:t>
      </w:r>
      <w:r w:rsidRPr="00AA16F8">
        <w:rPr>
          <w:rFonts w:ascii="Arial Narrow" w:hAnsi="Arial Narrow"/>
          <w:b/>
          <w:bCs/>
          <w:sz w:val="40"/>
          <w:szCs w:val="40"/>
          <w:lang w:val="pl-PL"/>
        </w:rPr>
        <w:t xml:space="preserve"> </w:t>
      </w:r>
    </w:p>
    <w:p w14:paraId="2294924F" w14:textId="77777777" w:rsidR="00CE0D0B" w:rsidRDefault="00AA16F8" w:rsidP="00AA16F8">
      <w:pPr>
        <w:tabs>
          <w:tab w:val="left" w:pos="0"/>
          <w:tab w:val="left" w:pos="180"/>
        </w:tabs>
        <w:spacing w:after="0" w:line="240" w:lineRule="auto"/>
        <w:jc w:val="center"/>
        <w:rPr>
          <w:rFonts w:ascii="Arial Narrow" w:hAnsi="Arial Narrow"/>
          <w:b/>
          <w:bCs/>
          <w:sz w:val="40"/>
          <w:szCs w:val="40"/>
          <w:lang w:val="pl-PL"/>
        </w:rPr>
      </w:pPr>
      <w:r w:rsidRPr="00AA16F8">
        <w:rPr>
          <w:rFonts w:ascii="Arial Narrow" w:hAnsi="Arial Narrow"/>
          <w:b/>
          <w:bCs/>
          <w:sz w:val="40"/>
          <w:szCs w:val="40"/>
          <w:lang w:val="pl-PL"/>
        </w:rPr>
        <w:t xml:space="preserve">iz sredstev za izvajanje </w:t>
      </w:r>
    </w:p>
    <w:p w14:paraId="22358334" w14:textId="0ED87F33" w:rsidR="00AA16F8" w:rsidRPr="00AA16F8" w:rsidRDefault="00AA16F8" w:rsidP="00AA16F8">
      <w:pPr>
        <w:tabs>
          <w:tab w:val="left" w:pos="0"/>
          <w:tab w:val="left" w:pos="180"/>
        </w:tabs>
        <w:spacing w:after="0" w:line="240" w:lineRule="auto"/>
        <w:jc w:val="center"/>
        <w:rPr>
          <w:rFonts w:ascii="Arial Narrow" w:hAnsi="Arial Narrow"/>
          <w:b/>
          <w:bCs/>
          <w:sz w:val="40"/>
          <w:szCs w:val="40"/>
          <w:lang w:val="pl-PL"/>
        </w:rPr>
      </w:pPr>
      <w:r w:rsidRPr="00AA16F8">
        <w:rPr>
          <w:rFonts w:ascii="Arial Narrow" w:hAnsi="Arial Narrow"/>
          <w:b/>
          <w:bCs/>
          <w:sz w:val="40"/>
          <w:szCs w:val="40"/>
          <w:lang w:val="pl-PL"/>
        </w:rPr>
        <w:t xml:space="preserve">nacionalnega Načrta za okrevanje in odpornost </w:t>
      </w:r>
    </w:p>
    <w:p w14:paraId="19B8E944" w14:textId="77777777" w:rsidR="00AA16F8" w:rsidRPr="00AA16F8" w:rsidRDefault="00AA16F8" w:rsidP="00AA16F8">
      <w:pPr>
        <w:autoSpaceDE w:val="0"/>
        <w:autoSpaceDN w:val="0"/>
        <w:adjustRightInd w:val="0"/>
        <w:spacing w:line="240" w:lineRule="atLeast"/>
        <w:ind w:right="-291"/>
        <w:rPr>
          <w:rFonts w:ascii="Arial Narrow" w:hAnsi="Arial Narrow"/>
          <w:sz w:val="40"/>
          <w:szCs w:val="40"/>
        </w:rPr>
      </w:pPr>
    </w:p>
    <w:p w14:paraId="65D9A726" w14:textId="77777777" w:rsidR="00AA16F8" w:rsidRPr="00BC64AC" w:rsidRDefault="00AA16F8" w:rsidP="00AA16F8">
      <w:pPr>
        <w:ind w:right="-291"/>
        <w:rPr>
          <w:rFonts w:ascii="Arial Narrow" w:hAnsi="Arial Narrow"/>
          <w:sz w:val="22"/>
        </w:rPr>
      </w:pPr>
    </w:p>
    <w:p w14:paraId="60E30E0D" w14:textId="77777777" w:rsidR="00DD45DB" w:rsidRDefault="00DD45DB" w:rsidP="00DD45DB">
      <w:pPr>
        <w:rPr>
          <w:b/>
        </w:rPr>
      </w:pPr>
    </w:p>
    <w:p w14:paraId="019EEB42" w14:textId="77777777" w:rsidR="00DD45DB" w:rsidRDefault="00DD45DB" w:rsidP="00DD45DB">
      <w:pPr>
        <w:rPr>
          <w:b/>
        </w:rPr>
      </w:pPr>
    </w:p>
    <w:p w14:paraId="48B3F0FB" w14:textId="77777777" w:rsidR="00DD45DB" w:rsidRDefault="00DD45DB" w:rsidP="00DD45DB">
      <w:pPr>
        <w:rPr>
          <w:b/>
        </w:rPr>
      </w:pPr>
    </w:p>
    <w:p w14:paraId="3A30BB41" w14:textId="2AEB7CDA" w:rsidR="00DD45DB" w:rsidRDefault="00DD45DB" w:rsidP="00DD45DB">
      <w:pPr>
        <w:rPr>
          <w:b/>
        </w:rPr>
      </w:pPr>
    </w:p>
    <w:p w14:paraId="7A8C8B65" w14:textId="77777777" w:rsidR="00DD45DB" w:rsidRDefault="00DD45DB" w:rsidP="00DD45DB">
      <w:pPr>
        <w:rPr>
          <w:b/>
        </w:rPr>
      </w:pPr>
    </w:p>
    <w:p w14:paraId="7CCC9946" w14:textId="77777777" w:rsidR="00DD45DB" w:rsidRDefault="00DD45DB" w:rsidP="00DD45DB">
      <w:pPr>
        <w:rPr>
          <w:b/>
        </w:rPr>
      </w:pPr>
    </w:p>
    <w:p w14:paraId="50210EBC" w14:textId="77777777" w:rsidR="00DD45DB" w:rsidRDefault="00DD45DB" w:rsidP="00DD45DB">
      <w:pPr>
        <w:rPr>
          <w:b/>
        </w:rPr>
      </w:pPr>
    </w:p>
    <w:p w14:paraId="1F3F2953" w14:textId="77777777" w:rsidR="00DD45DB" w:rsidRDefault="00DD45DB" w:rsidP="00DD45DB">
      <w:pPr>
        <w:rPr>
          <w:b/>
        </w:rPr>
      </w:pPr>
    </w:p>
    <w:p w14:paraId="1AD29E46" w14:textId="1032692B" w:rsidR="003274B9" w:rsidRDefault="00DD45DB" w:rsidP="00DD45DB">
      <w:pPr>
        <w:rPr>
          <w:b/>
          <w:sz w:val="22"/>
        </w:rPr>
      </w:pPr>
      <w:r w:rsidRPr="008E2EA2">
        <w:rPr>
          <w:b/>
          <w:sz w:val="22"/>
        </w:rPr>
        <w:t xml:space="preserve">Številka: </w:t>
      </w:r>
      <w:r w:rsidR="00462F28">
        <w:rPr>
          <w:b/>
          <w:sz w:val="22"/>
        </w:rPr>
        <w:tab/>
      </w:r>
      <w:r w:rsidR="003274B9" w:rsidRPr="003274B9">
        <w:rPr>
          <w:b/>
          <w:sz w:val="22"/>
        </w:rPr>
        <w:t>6220-1/2022-3340</w:t>
      </w:r>
      <w:r w:rsidR="009A4A08">
        <w:rPr>
          <w:b/>
          <w:sz w:val="22"/>
        </w:rPr>
        <w:t>/3</w:t>
      </w:r>
    </w:p>
    <w:p w14:paraId="73AD481C" w14:textId="5FC87ADD" w:rsidR="00DD45DB" w:rsidRPr="008E2EA2" w:rsidRDefault="00DD45DB" w:rsidP="00DD45DB">
      <w:pPr>
        <w:rPr>
          <w:b/>
          <w:sz w:val="22"/>
        </w:rPr>
      </w:pPr>
      <w:r w:rsidRPr="008E2EA2">
        <w:rPr>
          <w:b/>
          <w:sz w:val="22"/>
        </w:rPr>
        <w:t xml:space="preserve">Datum: </w:t>
      </w:r>
      <w:r w:rsidR="00462F28">
        <w:rPr>
          <w:b/>
          <w:sz w:val="22"/>
        </w:rPr>
        <w:tab/>
      </w:r>
      <w:r w:rsidR="00C73318">
        <w:rPr>
          <w:b/>
          <w:sz w:val="22"/>
        </w:rPr>
        <w:t>28</w:t>
      </w:r>
      <w:r w:rsidR="00462F28">
        <w:rPr>
          <w:b/>
          <w:sz w:val="22"/>
        </w:rPr>
        <w:t xml:space="preserve">. </w:t>
      </w:r>
      <w:r w:rsidR="00C73318">
        <w:rPr>
          <w:b/>
          <w:sz w:val="22"/>
        </w:rPr>
        <w:t>2</w:t>
      </w:r>
      <w:r w:rsidR="00462F28">
        <w:rPr>
          <w:b/>
          <w:sz w:val="22"/>
        </w:rPr>
        <w:t>. 2022</w:t>
      </w:r>
    </w:p>
    <w:p w14:paraId="3E6DA7D6" w14:textId="34659195" w:rsidR="00DD45DB" w:rsidRDefault="00DD45DB" w:rsidP="00AA16F8">
      <w:pPr>
        <w:pStyle w:val="Kazalovsebine1"/>
        <w:rPr>
          <w:rFonts w:ascii="Arial Narrow" w:hAnsi="Arial Narrow"/>
        </w:rPr>
      </w:pPr>
      <w:r>
        <w:br w:type="page"/>
      </w:r>
    </w:p>
    <w:p w14:paraId="4DE1FEF4" w14:textId="6D5CE6E9" w:rsidR="00B364BA" w:rsidRPr="00CE0D0B" w:rsidRDefault="00B364BA" w:rsidP="00F23C12">
      <w:pPr>
        <w:ind w:right="-289"/>
        <w:rPr>
          <w:rFonts w:ascii="Times New Roman" w:hAnsi="Times New Roman" w:cs="Times New Roman"/>
          <w:sz w:val="22"/>
        </w:rPr>
      </w:pPr>
      <w:bookmarkStart w:id="0" w:name="_Hlk92718705"/>
      <w:r w:rsidRPr="00E354F6">
        <w:rPr>
          <w:rFonts w:ascii="Arial Narrow" w:hAnsi="Arial Narrow"/>
        </w:rPr>
        <w:lastRenderedPageBreak/>
        <w:t xml:space="preserve">Na </w:t>
      </w:r>
      <w:r>
        <w:rPr>
          <w:rFonts w:ascii="Times New Roman" w:hAnsi="Times New Roman" w:cs="Times New Roman"/>
          <w:sz w:val="22"/>
        </w:rPr>
        <w:t>podlagi</w:t>
      </w:r>
      <w:r w:rsidRPr="00CE0D0B">
        <w:rPr>
          <w:rFonts w:ascii="Times New Roman" w:hAnsi="Times New Roman" w:cs="Times New Roman"/>
          <w:sz w:val="22"/>
        </w:rPr>
        <w:t xml:space="preserve"> nacionalnega Načrt</w:t>
      </w:r>
      <w:r>
        <w:rPr>
          <w:rFonts w:ascii="Times New Roman" w:hAnsi="Times New Roman" w:cs="Times New Roman"/>
          <w:sz w:val="22"/>
        </w:rPr>
        <w:t>a</w:t>
      </w:r>
      <w:r w:rsidRPr="00CE0D0B">
        <w:rPr>
          <w:rFonts w:ascii="Times New Roman" w:hAnsi="Times New Roman" w:cs="Times New Roman"/>
          <w:sz w:val="22"/>
        </w:rPr>
        <w:t xml:space="preserve"> za okrevanje in odpornost (v nadaljnjem besedilu: NOO)</w:t>
      </w:r>
      <w:r>
        <w:rPr>
          <w:rFonts w:ascii="Times New Roman" w:hAnsi="Times New Roman" w:cs="Times New Roman"/>
          <w:sz w:val="22"/>
        </w:rPr>
        <w:t xml:space="preserve">, ki ga je sprejela Vlada Republike Slovenije dne </w:t>
      </w:r>
      <w:r w:rsidR="006C42B7" w:rsidRPr="006C42B7">
        <w:rPr>
          <w:rFonts w:ascii="Times New Roman" w:hAnsi="Times New Roman" w:cs="Times New Roman"/>
          <w:sz w:val="22"/>
        </w:rPr>
        <w:t>28. aprila 2021</w:t>
      </w:r>
      <w:r>
        <w:rPr>
          <w:rFonts w:ascii="Times New Roman" w:hAnsi="Times New Roman" w:cs="Times New Roman"/>
          <w:sz w:val="22"/>
        </w:rPr>
        <w:t>,</w:t>
      </w:r>
      <w:r w:rsidRPr="00CE0D0B">
        <w:rPr>
          <w:rFonts w:ascii="Times New Roman" w:hAnsi="Times New Roman" w:cs="Times New Roman"/>
          <w:sz w:val="22"/>
        </w:rPr>
        <w:t>Uredbe (EU) 2021/241 Evropskega parlamenta in Sveta z dne 12. februarja 2021 o vzpostavitvi Mehanizma za okrevanje in odpornost (UL L 57, 18.2.2021</w:t>
      </w:r>
      <w:r>
        <w:rPr>
          <w:rFonts w:ascii="Times New Roman" w:hAnsi="Times New Roman" w:cs="Times New Roman"/>
          <w:sz w:val="22"/>
        </w:rPr>
        <w:t xml:space="preserve">; v nadaljnjem besedilu: </w:t>
      </w:r>
      <w:r w:rsidRPr="00CE0D0B">
        <w:rPr>
          <w:rFonts w:ascii="Times New Roman" w:hAnsi="Times New Roman" w:cs="Times New Roman"/>
          <w:sz w:val="22"/>
        </w:rPr>
        <w:t>Uredb</w:t>
      </w:r>
      <w:r>
        <w:rPr>
          <w:rFonts w:ascii="Times New Roman" w:hAnsi="Times New Roman" w:cs="Times New Roman"/>
          <w:sz w:val="22"/>
        </w:rPr>
        <w:t>a</w:t>
      </w:r>
      <w:r w:rsidRPr="00CE0D0B">
        <w:rPr>
          <w:rFonts w:ascii="Times New Roman" w:hAnsi="Times New Roman" w:cs="Times New Roman"/>
          <w:sz w:val="22"/>
        </w:rPr>
        <w:t xml:space="preserve"> (EU) 2021/241), </w:t>
      </w:r>
      <w:r w:rsidRPr="00CD40A3">
        <w:rPr>
          <w:rFonts w:ascii="Times New Roman" w:hAnsi="Times New Roman" w:cs="Times New Roman"/>
          <w:sz w:val="22"/>
        </w:rPr>
        <w:t>Uredbe o izvajanju Uredbe (EU) o Mehanizmu za okrevanje in odpornost (Ur</w:t>
      </w:r>
      <w:r>
        <w:rPr>
          <w:rFonts w:ascii="Times New Roman" w:hAnsi="Times New Roman" w:cs="Times New Roman"/>
          <w:sz w:val="22"/>
        </w:rPr>
        <w:t>adni list</w:t>
      </w:r>
      <w:r w:rsidRPr="00CD40A3">
        <w:rPr>
          <w:rFonts w:ascii="Times New Roman" w:hAnsi="Times New Roman" w:cs="Times New Roman"/>
          <w:sz w:val="22"/>
        </w:rPr>
        <w:t xml:space="preserve"> RS št. 167/21)</w:t>
      </w:r>
      <w:r>
        <w:rPr>
          <w:rFonts w:ascii="Times New Roman" w:hAnsi="Times New Roman" w:cs="Times New Roman"/>
          <w:sz w:val="22"/>
        </w:rPr>
        <w:t>,</w:t>
      </w:r>
      <w:r w:rsidR="00E81862">
        <w:rPr>
          <w:rFonts w:ascii="Times New Roman" w:hAnsi="Times New Roman" w:cs="Times New Roman"/>
          <w:sz w:val="22"/>
        </w:rPr>
        <w:t xml:space="preserve"> </w:t>
      </w:r>
      <w:r w:rsidRPr="00CD40A3">
        <w:rPr>
          <w:rFonts w:ascii="Times New Roman" w:hAnsi="Times New Roman" w:cs="Times New Roman"/>
          <w:sz w:val="22"/>
        </w:rPr>
        <w:t>Izvedben</w:t>
      </w:r>
      <w:r>
        <w:rPr>
          <w:rFonts w:ascii="Times New Roman" w:hAnsi="Times New Roman" w:cs="Times New Roman"/>
          <w:sz w:val="22"/>
        </w:rPr>
        <w:t>ega</w:t>
      </w:r>
      <w:r w:rsidRPr="00CD40A3">
        <w:rPr>
          <w:rFonts w:ascii="Times New Roman" w:hAnsi="Times New Roman" w:cs="Times New Roman"/>
          <w:sz w:val="22"/>
        </w:rPr>
        <w:t xml:space="preserve"> sklep</w:t>
      </w:r>
      <w:r>
        <w:rPr>
          <w:rFonts w:ascii="Times New Roman" w:hAnsi="Times New Roman" w:cs="Times New Roman"/>
          <w:sz w:val="22"/>
        </w:rPr>
        <w:t>a</w:t>
      </w:r>
      <w:r w:rsidRPr="00CD40A3">
        <w:rPr>
          <w:rFonts w:ascii="Times New Roman" w:hAnsi="Times New Roman" w:cs="Times New Roman"/>
          <w:sz w:val="22"/>
        </w:rPr>
        <w:t xml:space="preserve"> Sveta o odobritvi ocene načrta za okrevanje in odpornost za Slovenijo</w:t>
      </w:r>
      <w:r>
        <w:rPr>
          <w:rFonts w:ascii="Times New Roman" w:hAnsi="Times New Roman" w:cs="Times New Roman"/>
          <w:sz w:val="22"/>
        </w:rPr>
        <w:t xml:space="preserve"> (202</w:t>
      </w:r>
      <w:r w:rsidR="00E81862">
        <w:rPr>
          <w:rFonts w:ascii="Times New Roman" w:hAnsi="Times New Roman" w:cs="Times New Roman"/>
          <w:sz w:val="22"/>
        </w:rPr>
        <w:t>1</w:t>
      </w:r>
      <w:r>
        <w:rPr>
          <w:rFonts w:ascii="Times New Roman" w:hAnsi="Times New Roman" w:cs="Times New Roman"/>
          <w:sz w:val="22"/>
        </w:rPr>
        <w:t>/10612)</w:t>
      </w:r>
      <w:r w:rsidRPr="00CD40A3">
        <w:rPr>
          <w:rFonts w:ascii="Times New Roman" w:hAnsi="Times New Roman" w:cs="Times New Roman"/>
          <w:sz w:val="22"/>
        </w:rPr>
        <w:t xml:space="preserve">, </w:t>
      </w:r>
      <w:r w:rsidRPr="00CE0D0B">
        <w:rPr>
          <w:rFonts w:ascii="Times New Roman" w:hAnsi="Times New Roman" w:cs="Times New Roman"/>
          <w:sz w:val="22"/>
        </w:rPr>
        <w:t>Zakona o izvrševanju proračunov Republike Slovenije za leti 2022 in 2023 (Uradni list RS, št. 187/2021, v nadaljnjem besedilu: ZIPRS2</w:t>
      </w:r>
      <w:r>
        <w:rPr>
          <w:rFonts w:ascii="Times New Roman" w:hAnsi="Times New Roman" w:cs="Times New Roman"/>
          <w:sz w:val="22"/>
        </w:rPr>
        <w:t>2</w:t>
      </w:r>
      <w:r w:rsidRPr="00CE0D0B">
        <w:rPr>
          <w:rFonts w:ascii="Times New Roman" w:hAnsi="Times New Roman" w:cs="Times New Roman"/>
          <w:sz w:val="22"/>
        </w:rPr>
        <w:t>2</w:t>
      </w:r>
      <w:r>
        <w:rPr>
          <w:rFonts w:ascii="Times New Roman" w:hAnsi="Times New Roman" w:cs="Times New Roman"/>
          <w:sz w:val="22"/>
        </w:rPr>
        <w:t>3</w:t>
      </w:r>
      <w:r w:rsidRPr="00CE0D0B">
        <w:rPr>
          <w:rFonts w:ascii="Times New Roman" w:hAnsi="Times New Roman" w:cs="Times New Roman"/>
          <w:sz w:val="22"/>
        </w:rPr>
        <w:t>), Zakona o uresničevanju javnega interesa za kulturo (Ur</w:t>
      </w:r>
      <w:r>
        <w:rPr>
          <w:rFonts w:ascii="Times New Roman" w:hAnsi="Times New Roman" w:cs="Times New Roman"/>
          <w:sz w:val="22"/>
        </w:rPr>
        <w:t>adni list</w:t>
      </w:r>
      <w:r w:rsidRPr="00CE0D0B">
        <w:rPr>
          <w:rFonts w:ascii="Times New Roman" w:hAnsi="Times New Roman" w:cs="Times New Roman"/>
          <w:sz w:val="22"/>
        </w:rPr>
        <w:t xml:space="preserve"> RS, št.77/07 – UPB, 56/08, 4/10, 20/11, 111/13, 68/16, 61/17 in 21/8-ZNOrg; </w:t>
      </w:r>
      <w:r>
        <w:rPr>
          <w:rFonts w:ascii="Times New Roman" w:hAnsi="Times New Roman" w:cs="Times New Roman"/>
          <w:sz w:val="22"/>
        </w:rPr>
        <w:t xml:space="preserve">v </w:t>
      </w:r>
      <w:r w:rsidRPr="00CE0D0B">
        <w:rPr>
          <w:rFonts w:ascii="Times New Roman" w:hAnsi="Times New Roman" w:cs="Times New Roman"/>
          <w:sz w:val="22"/>
        </w:rPr>
        <w:t>nadaljnjem besedilu: ZUJIK), Zako</w:t>
      </w:r>
      <w:r>
        <w:rPr>
          <w:rFonts w:ascii="Times New Roman" w:hAnsi="Times New Roman" w:cs="Times New Roman"/>
          <w:sz w:val="22"/>
        </w:rPr>
        <w:t>n</w:t>
      </w:r>
      <w:r w:rsidRPr="00CE0D0B">
        <w:rPr>
          <w:rFonts w:ascii="Times New Roman" w:hAnsi="Times New Roman" w:cs="Times New Roman"/>
          <w:sz w:val="22"/>
        </w:rPr>
        <w:t xml:space="preserve">a o varstvu kulturne dediščine (Uradni list RS, št. 16/08-ORZVKD93, 123/08, 8/11, 90/12, 111/13 32/16 in 21/18-ZNOrg, v nadaljnjem besedilu: ZVKD-1), Zakona o javnih financah (Uradni list RS, št.11/11 – uradno prečiščeno besedilo, 14/13 – </w:t>
      </w:r>
      <w:proofErr w:type="spellStart"/>
      <w:r w:rsidRPr="00CE0D0B">
        <w:rPr>
          <w:rFonts w:ascii="Times New Roman" w:hAnsi="Times New Roman" w:cs="Times New Roman"/>
          <w:sz w:val="22"/>
        </w:rPr>
        <w:t>popr</w:t>
      </w:r>
      <w:proofErr w:type="spellEnd"/>
      <w:r w:rsidRPr="00CE0D0B">
        <w:rPr>
          <w:rFonts w:ascii="Times New Roman" w:hAnsi="Times New Roman" w:cs="Times New Roman"/>
          <w:sz w:val="22"/>
        </w:rPr>
        <w:t>., 101/13, 55/15-ZFisP, 96/15 – ZIPRS1617</w:t>
      </w:r>
      <w:r>
        <w:rPr>
          <w:rFonts w:ascii="Times New Roman" w:hAnsi="Times New Roman" w:cs="Times New Roman"/>
          <w:sz w:val="22"/>
        </w:rPr>
        <w:t>,</w:t>
      </w:r>
      <w:r w:rsidRPr="00CE0D0B">
        <w:rPr>
          <w:rFonts w:ascii="Times New Roman" w:hAnsi="Times New Roman" w:cs="Times New Roman"/>
          <w:sz w:val="22"/>
        </w:rPr>
        <w:t>13/18</w:t>
      </w:r>
      <w:r>
        <w:rPr>
          <w:rFonts w:ascii="Times New Roman" w:hAnsi="Times New Roman" w:cs="Times New Roman"/>
          <w:sz w:val="22"/>
        </w:rPr>
        <w:t xml:space="preserve"> </w:t>
      </w:r>
      <w:r w:rsidRPr="003D3929">
        <w:rPr>
          <w:rFonts w:ascii="Times New Roman" w:hAnsi="Times New Roman" w:cs="Times New Roman"/>
          <w:sz w:val="22"/>
        </w:rPr>
        <w:t>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D3929">
          <w:rPr>
            <w:rFonts w:ascii="Times New Roman" w:hAnsi="Times New Roman" w:cs="Times New Roman"/>
            <w:sz w:val="22"/>
          </w:rPr>
          <w:t>195/20</w:t>
        </w:r>
      </w:hyperlink>
      <w:r w:rsidRPr="003D3929">
        <w:rPr>
          <w:rFonts w:ascii="Times New Roman" w:hAnsi="Times New Roman" w:cs="Times New Roman"/>
          <w:sz w:val="22"/>
        </w:rPr>
        <w:t xml:space="preserve"> – </w:t>
      </w:r>
      <w:proofErr w:type="spellStart"/>
      <w:r w:rsidRPr="003D3929">
        <w:rPr>
          <w:rFonts w:ascii="Times New Roman" w:hAnsi="Times New Roman" w:cs="Times New Roman"/>
          <w:sz w:val="22"/>
        </w:rPr>
        <w:t>odl</w:t>
      </w:r>
      <w:proofErr w:type="spellEnd"/>
      <w:r w:rsidRPr="003D3929">
        <w:rPr>
          <w:rFonts w:ascii="Times New Roman" w:hAnsi="Times New Roman" w:cs="Times New Roman"/>
          <w:sz w:val="22"/>
        </w:rPr>
        <w:t>. US</w:t>
      </w:r>
      <w:r w:rsidRPr="00CE0D0B">
        <w:rPr>
          <w:rFonts w:ascii="Times New Roman" w:hAnsi="Times New Roman" w:cs="Times New Roman"/>
          <w:sz w:val="22"/>
        </w:rPr>
        <w:t>), Spremembe  proračuna Republike Slovenije za leto 202</w:t>
      </w:r>
      <w:r>
        <w:rPr>
          <w:rFonts w:ascii="Times New Roman" w:hAnsi="Times New Roman" w:cs="Times New Roman"/>
          <w:sz w:val="22"/>
        </w:rPr>
        <w:t xml:space="preserve">2 </w:t>
      </w:r>
      <w:r w:rsidRPr="00CE0D0B">
        <w:rPr>
          <w:rFonts w:ascii="Times New Roman" w:hAnsi="Times New Roman" w:cs="Times New Roman"/>
          <w:sz w:val="22"/>
        </w:rPr>
        <w:t>(Uradni list  RS, št.</w:t>
      </w:r>
      <w:r>
        <w:rPr>
          <w:rFonts w:ascii="Times New Roman" w:hAnsi="Times New Roman" w:cs="Times New Roman"/>
          <w:sz w:val="22"/>
        </w:rPr>
        <w:t xml:space="preserve"> 187/2</w:t>
      </w:r>
      <w:r w:rsidR="00E97F98">
        <w:rPr>
          <w:rFonts w:ascii="Times New Roman" w:hAnsi="Times New Roman" w:cs="Times New Roman"/>
          <w:sz w:val="22"/>
        </w:rPr>
        <w:t>1</w:t>
      </w:r>
      <w:r w:rsidRPr="00CE0D0B">
        <w:rPr>
          <w:rFonts w:ascii="Times New Roman" w:hAnsi="Times New Roman" w:cs="Times New Roman"/>
          <w:sz w:val="22"/>
        </w:rPr>
        <w:t>) in Proračuna Republike Slovenije za leto 2023 (Uradni list  RS, št.</w:t>
      </w:r>
      <w:r>
        <w:rPr>
          <w:rFonts w:ascii="Times New Roman" w:hAnsi="Times New Roman" w:cs="Times New Roman"/>
          <w:sz w:val="22"/>
        </w:rPr>
        <w:t xml:space="preserve"> 187/22</w:t>
      </w:r>
      <w:r w:rsidRPr="00CE0D0B">
        <w:rPr>
          <w:rFonts w:ascii="Times New Roman" w:hAnsi="Times New Roman" w:cs="Times New Roman"/>
          <w:sz w:val="22"/>
        </w:rPr>
        <w:t>), Pravilnika o izvedbi javnega poziva in javnega razpisa za izbiro kulturnih programov in kulturnih projektov  (Uradni list RS, št. 43/10 in 62/16) in Pravilnika o strokovnih komisijah (Uradni list RS, 173/20), Ministrstvo za kulturo objavlja</w:t>
      </w:r>
    </w:p>
    <w:bookmarkEnd w:id="0"/>
    <w:p w14:paraId="379F9975" w14:textId="77777777" w:rsidR="00DD45DB" w:rsidRPr="00CE0D0B" w:rsidRDefault="00DD45DB" w:rsidP="00DD45DB">
      <w:pPr>
        <w:tabs>
          <w:tab w:val="left" w:pos="0"/>
          <w:tab w:val="left" w:pos="180"/>
        </w:tabs>
        <w:ind w:right="-291"/>
        <w:jc w:val="center"/>
        <w:rPr>
          <w:rFonts w:ascii="Times New Roman" w:hAnsi="Times New Roman" w:cs="Times New Roman"/>
          <w:sz w:val="22"/>
        </w:rPr>
      </w:pPr>
    </w:p>
    <w:p w14:paraId="25D9F279" w14:textId="77777777" w:rsidR="00852812" w:rsidRDefault="00DD45DB" w:rsidP="00C3786C">
      <w:pPr>
        <w:tabs>
          <w:tab w:val="left" w:pos="0"/>
          <w:tab w:val="left" w:pos="180"/>
        </w:tabs>
        <w:spacing w:after="0"/>
        <w:ind w:right="-289"/>
        <w:jc w:val="center"/>
        <w:rPr>
          <w:rFonts w:ascii="Times New Roman" w:hAnsi="Times New Roman" w:cs="Times New Roman"/>
          <w:b/>
          <w:bCs/>
          <w:sz w:val="22"/>
        </w:rPr>
      </w:pPr>
      <w:bookmarkStart w:id="1" w:name="_Hlk91768690"/>
      <w:bookmarkStart w:id="2" w:name="_Hlk91586186"/>
      <w:r w:rsidRPr="00852812">
        <w:rPr>
          <w:rFonts w:ascii="Times New Roman" w:hAnsi="Times New Roman" w:cs="Times New Roman"/>
          <w:b/>
          <w:bCs/>
          <w:sz w:val="22"/>
        </w:rPr>
        <w:t>Javni razpis za sofinanciranje projektov</w:t>
      </w:r>
    </w:p>
    <w:p w14:paraId="603535B2" w14:textId="77777777" w:rsidR="00C3786C" w:rsidRDefault="00DD45DB" w:rsidP="00C3786C">
      <w:pPr>
        <w:tabs>
          <w:tab w:val="left" w:pos="0"/>
          <w:tab w:val="left" w:pos="180"/>
        </w:tabs>
        <w:spacing w:after="0"/>
        <w:ind w:right="-289"/>
        <w:jc w:val="center"/>
        <w:rPr>
          <w:rFonts w:ascii="Times New Roman" w:hAnsi="Times New Roman" w:cs="Times New Roman"/>
          <w:b/>
          <w:bCs/>
          <w:sz w:val="22"/>
          <w:lang w:val="pl-PL"/>
        </w:rPr>
      </w:pPr>
      <w:r w:rsidRPr="00852812">
        <w:rPr>
          <w:rFonts w:ascii="Times New Roman" w:hAnsi="Times New Roman" w:cs="Times New Roman"/>
          <w:b/>
          <w:bCs/>
          <w:sz w:val="22"/>
          <w:lang w:val="pl-PL"/>
        </w:rPr>
        <w:t xml:space="preserve">trajnostne obnove in oživljanja kulturnih spomenikov v lasti občin </w:t>
      </w:r>
    </w:p>
    <w:p w14:paraId="1B78A4BC" w14:textId="7459D9C8" w:rsidR="00DD45DB" w:rsidRPr="00852812" w:rsidRDefault="00DD45DB" w:rsidP="00C3786C">
      <w:pPr>
        <w:tabs>
          <w:tab w:val="left" w:pos="0"/>
          <w:tab w:val="left" w:pos="180"/>
        </w:tabs>
        <w:spacing w:after="0"/>
        <w:ind w:right="-289"/>
        <w:jc w:val="center"/>
        <w:rPr>
          <w:rFonts w:ascii="Times New Roman" w:hAnsi="Times New Roman" w:cs="Times New Roman"/>
          <w:b/>
          <w:bCs/>
          <w:sz w:val="22"/>
          <w:lang w:val="pl-PL"/>
        </w:rPr>
      </w:pPr>
      <w:r w:rsidRPr="00852812">
        <w:rPr>
          <w:rFonts w:ascii="Times New Roman" w:hAnsi="Times New Roman" w:cs="Times New Roman"/>
          <w:b/>
          <w:bCs/>
          <w:sz w:val="22"/>
          <w:lang w:val="pl-PL"/>
        </w:rPr>
        <w:t xml:space="preserve">ter vključevanje kulturnih doživetij v slovenski turizem </w:t>
      </w:r>
    </w:p>
    <w:p w14:paraId="7E547EDC" w14:textId="3604D1FB" w:rsidR="00DD45DB" w:rsidRPr="00935DB5" w:rsidRDefault="00DD45DB" w:rsidP="00C3786C">
      <w:pPr>
        <w:tabs>
          <w:tab w:val="left" w:pos="0"/>
          <w:tab w:val="left" w:pos="180"/>
        </w:tabs>
        <w:spacing w:after="0"/>
        <w:ind w:right="-289"/>
        <w:jc w:val="center"/>
        <w:rPr>
          <w:rFonts w:ascii="Times New Roman" w:hAnsi="Times New Roman" w:cs="Times New Roman"/>
          <w:b/>
          <w:bCs/>
          <w:sz w:val="22"/>
          <w:lang w:val="pl-PL"/>
        </w:rPr>
      </w:pPr>
      <w:r w:rsidRPr="00852812">
        <w:rPr>
          <w:rFonts w:ascii="Times New Roman" w:hAnsi="Times New Roman" w:cs="Times New Roman"/>
          <w:b/>
          <w:bCs/>
          <w:sz w:val="22"/>
          <w:lang w:val="pl-PL"/>
        </w:rPr>
        <w:t>iz sredstev za izvajanje nacionalnega Načrta za okrevanje in odpornost</w:t>
      </w:r>
      <w:r w:rsidRPr="00935DB5">
        <w:rPr>
          <w:rFonts w:ascii="Times New Roman" w:hAnsi="Times New Roman" w:cs="Times New Roman"/>
          <w:b/>
          <w:bCs/>
          <w:sz w:val="22"/>
          <w:lang w:val="pl-PL"/>
        </w:rPr>
        <w:t xml:space="preserve"> </w:t>
      </w:r>
    </w:p>
    <w:p w14:paraId="0A93BCF7" w14:textId="3514B2E2" w:rsidR="00DD45DB" w:rsidRPr="00E80D01" w:rsidRDefault="00DD45DB" w:rsidP="00DD45DB">
      <w:pPr>
        <w:tabs>
          <w:tab w:val="left" w:pos="0"/>
          <w:tab w:val="left" w:pos="180"/>
        </w:tabs>
        <w:ind w:right="-291"/>
        <w:jc w:val="center"/>
        <w:rPr>
          <w:rFonts w:ascii="Times New Roman" w:hAnsi="Times New Roman" w:cs="Times New Roman"/>
          <w:sz w:val="22"/>
        </w:rPr>
      </w:pPr>
      <w:r w:rsidRPr="00E80D01">
        <w:rPr>
          <w:rFonts w:ascii="Times New Roman" w:hAnsi="Times New Roman" w:cs="Times New Roman"/>
          <w:sz w:val="22"/>
        </w:rPr>
        <w:t>(oznaka JR-</w:t>
      </w:r>
      <w:r w:rsidR="00CD40A3" w:rsidRPr="00E80D01">
        <w:rPr>
          <w:rFonts w:ascii="Times New Roman" w:hAnsi="Times New Roman" w:cs="Times New Roman"/>
          <w:sz w:val="22"/>
        </w:rPr>
        <w:t>NOO</w:t>
      </w:r>
      <w:r w:rsidRPr="00E80D01">
        <w:rPr>
          <w:rFonts w:ascii="Times New Roman" w:hAnsi="Times New Roman" w:cs="Times New Roman"/>
          <w:sz w:val="22"/>
        </w:rPr>
        <w:t>-KS 202</w:t>
      </w:r>
      <w:r w:rsidR="00E80D01" w:rsidRPr="00E80D01">
        <w:rPr>
          <w:rFonts w:ascii="Times New Roman" w:hAnsi="Times New Roman" w:cs="Times New Roman"/>
          <w:sz w:val="22"/>
        </w:rPr>
        <w:t>2</w:t>
      </w:r>
      <w:r w:rsidRPr="00E80D01">
        <w:rPr>
          <w:rFonts w:ascii="Times New Roman" w:hAnsi="Times New Roman" w:cs="Times New Roman"/>
          <w:sz w:val="22"/>
        </w:rPr>
        <w:t>-2</w:t>
      </w:r>
      <w:r w:rsidR="00AA25C7" w:rsidRPr="00E80D01">
        <w:rPr>
          <w:rFonts w:ascii="Times New Roman" w:hAnsi="Times New Roman" w:cs="Times New Roman"/>
          <w:sz w:val="22"/>
        </w:rPr>
        <w:t>5</w:t>
      </w:r>
      <w:r w:rsidRPr="00E80D01">
        <w:rPr>
          <w:rFonts w:ascii="Times New Roman" w:hAnsi="Times New Roman" w:cs="Times New Roman"/>
          <w:sz w:val="22"/>
        </w:rPr>
        <w:t>)</w:t>
      </w:r>
    </w:p>
    <w:bookmarkEnd w:id="1"/>
    <w:p w14:paraId="60C51556" w14:textId="77777777" w:rsidR="00DD45DB" w:rsidRPr="00CE0D0B" w:rsidRDefault="00DD45DB" w:rsidP="00DD45DB">
      <w:pPr>
        <w:autoSpaceDE w:val="0"/>
        <w:autoSpaceDN w:val="0"/>
        <w:adjustRightInd w:val="0"/>
        <w:spacing w:line="240" w:lineRule="atLeast"/>
        <w:ind w:right="-291"/>
        <w:rPr>
          <w:rFonts w:ascii="Times New Roman" w:hAnsi="Times New Roman" w:cs="Times New Roman"/>
          <w:sz w:val="22"/>
        </w:rPr>
      </w:pPr>
    </w:p>
    <w:p w14:paraId="6FFD4C06" w14:textId="19BAAA13" w:rsidR="00DD45DB" w:rsidRPr="00935DB5" w:rsidRDefault="00DD45DB" w:rsidP="00935DB5">
      <w:pPr>
        <w:pStyle w:val="Naslov1"/>
        <w:keepLines w:val="0"/>
        <w:spacing w:before="0" w:after="0" w:line="260" w:lineRule="atLeast"/>
        <w:ind w:left="0" w:right="-291"/>
        <w:jc w:val="left"/>
        <w:rPr>
          <w:rStyle w:val="Naslov1Znak"/>
          <w:rFonts w:ascii="Times New Roman" w:hAnsi="Times New Roman" w:cs="Times New Roman"/>
          <w:b/>
          <w:sz w:val="22"/>
          <w:szCs w:val="22"/>
        </w:rPr>
      </w:pPr>
      <w:bookmarkStart w:id="3" w:name="_Toc228329893"/>
      <w:bookmarkStart w:id="4" w:name="_Toc259707397"/>
      <w:bookmarkEnd w:id="2"/>
      <w:r w:rsidRPr="00935DB5">
        <w:rPr>
          <w:rStyle w:val="Naslov1Znak"/>
          <w:rFonts w:ascii="Times New Roman" w:hAnsi="Times New Roman" w:cs="Times New Roman"/>
          <w:b/>
          <w:sz w:val="22"/>
          <w:szCs w:val="22"/>
        </w:rPr>
        <w:t>NAZIV IN SEDEŽ IZVAJALCA JAVNEGA RAZPISA</w:t>
      </w:r>
      <w:bookmarkEnd w:id="3"/>
      <w:bookmarkEnd w:id="4"/>
    </w:p>
    <w:p w14:paraId="07E9743B" w14:textId="77777777" w:rsidR="00935DB5" w:rsidRPr="00935DB5" w:rsidRDefault="00935DB5" w:rsidP="00935DB5">
      <w:pPr>
        <w:spacing w:after="0" w:line="260" w:lineRule="atLeast"/>
      </w:pPr>
    </w:p>
    <w:p w14:paraId="635A84B4" w14:textId="106148E9" w:rsidR="00DD45DB" w:rsidRDefault="00DD45DB" w:rsidP="00935DB5">
      <w:pPr>
        <w:spacing w:after="0" w:line="260" w:lineRule="atLeast"/>
        <w:ind w:right="-291"/>
        <w:rPr>
          <w:rFonts w:ascii="Times New Roman" w:hAnsi="Times New Roman" w:cs="Times New Roman"/>
          <w:sz w:val="22"/>
        </w:rPr>
      </w:pPr>
      <w:r w:rsidRPr="00CE0D0B">
        <w:rPr>
          <w:rFonts w:ascii="Times New Roman" w:hAnsi="Times New Roman" w:cs="Times New Roman"/>
          <w:sz w:val="22"/>
        </w:rPr>
        <w:t>Republika Slovenija, Ministrstvo za kulturo, Maistrova 10, 1000 Ljubljana (</w:t>
      </w:r>
      <w:r w:rsidR="00B364BA">
        <w:rPr>
          <w:rFonts w:ascii="Times New Roman" w:hAnsi="Times New Roman" w:cs="Times New Roman"/>
          <w:sz w:val="22"/>
        </w:rPr>
        <w:t xml:space="preserve">v </w:t>
      </w:r>
      <w:r w:rsidR="00B364BA" w:rsidRPr="00CE0D0B">
        <w:rPr>
          <w:rFonts w:ascii="Times New Roman" w:hAnsi="Times New Roman" w:cs="Times New Roman"/>
          <w:sz w:val="22"/>
        </w:rPr>
        <w:t>nadaljnjem besedilu</w:t>
      </w:r>
      <w:r w:rsidR="00B364BA">
        <w:rPr>
          <w:rFonts w:ascii="Times New Roman" w:hAnsi="Times New Roman" w:cs="Times New Roman"/>
          <w:sz w:val="22"/>
        </w:rPr>
        <w:t xml:space="preserve">: </w:t>
      </w:r>
      <w:r w:rsidRPr="00CE0D0B">
        <w:rPr>
          <w:rFonts w:ascii="Times New Roman" w:hAnsi="Times New Roman" w:cs="Times New Roman"/>
          <w:sz w:val="22"/>
        </w:rPr>
        <w:t>Ministrstvo).</w:t>
      </w:r>
    </w:p>
    <w:p w14:paraId="78B18DDB" w14:textId="77777777" w:rsidR="00935DB5" w:rsidRPr="00CE0D0B" w:rsidRDefault="00935DB5" w:rsidP="00935DB5">
      <w:pPr>
        <w:spacing w:after="0" w:line="260" w:lineRule="atLeast"/>
        <w:ind w:right="-291"/>
        <w:rPr>
          <w:rFonts w:ascii="Times New Roman" w:hAnsi="Times New Roman" w:cs="Times New Roman"/>
          <w:sz w:val="22"/>
        </w:rPr>
      </w:pPr>
    </w:p>
    <w:p w14:paraId="35D1D82C" w14:textId="532CB448" w:rsidR="00DD45DB" w:rsidRPr="00935DB5" w:rsidRDefault="009D349C" w:rsidP="00935DB5">
      <w:pPr>
        <w:pStyle w:val="Naslov1"/>
        <w:keepLines w:val="0"/>
        <w:spacing w:before="0" w:after="0" w:line="260" w:lineRule="atLeast"/>
        <w:ind w:left="0" w:right="-291"/>
        <w:jc w:val="left"/>
        <w:rPr>
          <w:rStyle w:val="Naslov1Znak"/>
          <w:rFonts w:ascii="Times New Roman" w:hAnsi="Times New Roman" w:cs="Times New Roman"/>
          <w:b/>
          <w:sz w:val="22"/>
          <w:szCs w:val="22"/>
        </w:rPr>
      </w:pPr>
      <w:bookmarkStart w:id="5" w:name="_Toc228329894"/>
      <w:bookmarkStart w:id="6" w:name="_Toc259707398"/>
      <w:r>
        <w:rPr>
          <w:rStyle w:val="Naslov1Znak"/>
          <w:rFonts w:ascii="Times New Roman" w:hAnsi="Times New Roman" w:cs="Times New Roman"/>
          <w:b/>
          <w:sz w:val="22"/>
          <w:szCs w:val="22"/>
        </w:rPr>
        <w:t xml:space="preserve">IZZIVI, </w:t>
      </w:r>
      <w:r w:rsidR="00DD45DB" w:rsidRPr="00935DB5">
        <w:rPr>
          <w:rStyle w:val="Naslov1Znak"/>
          <w:rFonts w:ascii="Times New Roman" w:hAnsi="Times New Roman" w:cs="Times New Roman"/>
          <w:b/>
          <w:sz w:val="22"/>
          <w:szCs w:val="22"/>
        </w:rPr>
        <w:t>NAMEN IN CILJI JAVNEGA RAZPISA</w:t>
      </w:r>
      <w:bookmarkEnd w:id="5"/>
      <w:bookmarkEnd w:id="6"/>
    </w:p>
    <w:p w14:paraId="24D75216" w14:textId="77777777" w:rsidR="00935DB5" w:rsidRPr="00935DB5" w:rsidRDefault="00935DB5" w:rsidP="00935DB5">
      <w:pPr>
        <w:spacing w:after="0" w:line="260" w:lineRule="atLeast"/>
      </w:pPr>
    </w:p>
    <w:p w14:paraId="3D8E9D89" w14:textId="1E048618" w:rsidR="009D349C" w:rsidRDefault="009D349C" w:rsidP="00D9321B">
      <w:pPr>
        <w:keepNext w:val="0"/>
        <w:keepLines w:val="0"/>
        <w:autoSpaceDE w:val="0"/>
        <w:autoSpaceDN w:val="0"/>
        <w:adjustRightInd w:val="0"/>
        <w:spacing w:after="0" w:line="240" w:lineRule="auto"/>
        <w:jc w:val="left"/>
        <w:rPr>
          <w:rFonts w:ascii="Times New Roman" w:hAnsi="Times New Roman" w:cs="Times New Roman"/>
          <w:sz w:val="22"/>
        </w:rPr>
      </w:pPr>
      <w:r w:rsidRPr="00D9321B">
        <w:rPr>
          <w:rFonts w:ascii="Times New Roman" w:hAnsi="Times New Roman" w:cs="Times New Roman"/>
          <w:sz w:val="22"/>
        </w:rPr>
        <w:t xml:space="preserve">Ključni izzivi </w:t>
      </w:r>
    </w:p>
    <w:p w14:paraId="5FD6B214" w14:textId="31BE324C" w:rsidR="00AC29E3" w:rsidRPr="00D9321B" w:rsidRDefault="00AC29E3" w:rsidP="00AC29E3">
      <w:pPr>
        <w:keepNext w:val="0"/>
        <w:keepLines w:val="0"/>
        <w:tabs>
          <w:tab w:val="left" w:pos="0"/>
          <w:tab w:val="left" w:pos="180"/>
        </w:tabs>
        <w:spacing w:after="0" w:line="260" w:lineRule="atLeast"/>
        <w:ind w:right="-291"/>
        <w:rPr>
          <w:rFonts w:ascii="Times New Roman" w:hAnsi="Times New Roman" w:cs="Times New Roman"/>
          <w:sz w:val="22"/>
        </w:rPr>
      </w:pPr>
      <w:bookmarkStart w:id="7" w:name="_Hlk92114843"/>
      <w:bookmarkStart w:id="8" w:name="_Hlk92719233"/>
      <w:r w:rsidRPr="00D9321B">
        <w:rPr>
          <w:rFonts w:ascii="Times New Roman" w:hAnsi="Times New Roman" w:cs="Times New Roman"/>
          <w:sz w:val="22"/>
        </w:rPr>
        <w:t>Ponudba kulturne dediščine v Sloveniji je lokalno zelo bogata, žal pa premalo poznana in povezana s turi</w:t>
      </w:r>
      <w:r>
        <w:rPr>
          <w:rFonts w:ascii="Times New Roman" w:hAnsi="Times New Roman" w:cs="Times New Roman"/>
          <w:sz w:val="22"/>
        </w:rPr>
        <w:t>zmom in gospodarstvom</w:t>
      </w:r>
      <w:r w:rsidRPr="00D9321B">
        <w:rPr>
          <w:rFonts w:ascii="Times New Roman" w:hAnsi="Times New Roman" w:cs="Times New Roman"/>
          <w:sz w:val="22"/>
        </w:rPr>
        <w:t>. Povezave med kulturno dediščino in ustvarjalci turističnih programov najpogosteje zasledimo na lokalni ravni. Večina kultur</w:t>
      </w:r>
      <w:r>
        <w:rPr>
          <w:rFonts w:ascii="Times New Roman" w:hAnsi="Times New Roman" w:cs="Times New Roman"/>
          <w:sz w:val="22"/>
        </w:rPr>
        <w:t>nih dejavnosti</w:t>
      </w:r>
      <w:r w:rsidRPr="00D9321B">
        <w:rPr>
          <w:rFonts w:ascii="Times New Roman" w:hAnsi="Times New Roman" w:cs="Times New Roman"/>
          <w:sz w:val="22"/>
        </w:rPr>
        <w:t xml:space="preserve"> je močno prizadeta zaradi </w:t>
      </w:r>
      <w:r>
        <w:rPr>
          <w:rFonts w:ascii="Times New Roman" w:hAnsi="Times New Roman" w:cs="Times New Roman"/>
          <w:sz w:val="22"/>
        </w:rPr>
        <w:t>bolezni COVID-19</w:t>
      </w:r>
      <w:r w:rsidRPr="00D9321B">
        <w:rPr>
          <w:rFonts w:ascii="Times New Roman" w:hAnsi="Times New Roman" w:cs="Times New Roman"/>
          <w:sz w:val="22"/>
        </w:rPr>
        <w:t>,</w:t>
      </w:r>
      <w:r>
        <w:rPr>
          <w:rFonts w:ascii="Times New Roman" w:hAnsi="Times New Roman" w:cs="Times New Roman"/>
          <w:sz w:val="22"/>
        </w:rPr>
        <w:t xml:space="preserve"> po drugi strani pa je močno prizadeta turistična dejavnost.</w:t>
      </w:r>
      <w:r w:rsidRPr="00D9321B">
        <w:rPr>
          <w:rFonts w:ascii="Times New Roman" w:hAnsi="Times New Roman" w:cs="Times New Roman"/>
          <w:sz w:val="22"/>
        </w:rPr>
        <w:t xml:space="preserve"> </w:t>
      </w:r>
      <w:r>
        <w:rPr>
          <w:rFonts w:ascii="Times New Roman" w:hAnsi="Times New Roman" w:cs="Times New Roman"/>
          <w:sz w:val="22"/>
        </w:rPr>
        <w:t>Hkrati</w:t>
      </w:r>
      <w:r w:rsidRPr="00D9321B">
        <w:rPr>
          <w:rFonts w:ascii="Times New Roman" w:hAnsi="Times New Roman" w:cs="Times New Roman"/>
          <w:sz w:val="22"/>
        </w:rPr>
        <w:t xml:space="preserve"> se fizično stanje kulturne dediščine zaradi premajhnega proračunskega vlaganja v obnovo objektov iz leta v leto slabša. Javni razpis je zato usmerjen v investicije za izboljšanje fizičnega stanja na področju kulturnih spomenikov</w:t>
      </w:r>
      <w:r>
        <w:rPr>
          <w:rFonts w:ascii="Times New Roman" w:hAnsi="Times New Roman" w:cs="Times New Roman"/>
          <w:sz w:val="22"/>
        </w:rPr>
        <w:t xml:space="preserve">, oživljanje </w:t>
      </w:r>
      <w:r w:rsidRPr="00D9321B">
        <w:rPr>
          <w:rFonts w:ascii="Times New Roman" w:hAnsi="Times New Roman" w:cs="Times New Roman"/>
          <w:sz w:val="22"/>
        </w:rPr>
        <w:t xml:space="preserve">javne kulturne infrastrukture </w:t>
      </w:r>
      <w:r>
        <w:rPr>
          <w:rFonts w:ascii="Times New Roman" w:hAnsi="Times New Roman" w:cs="Times New Roman"/>
          <w:sz w:val="22"/>
        </w:rPr>
        <w:t>in kulturnih dejavnosti v kulturnih spomenikih po koncu pandemije bolezni COVID-19,</w:t>
      </w:r>
      <w:r w:rsidRPr="00D9321B">
        <w:rPr>
          <w:rFonts w:ascii="Times New Roman" w:hAnsi="Times New Roman" w:cs="Times New Roman"/>
          <w:sz w:val="22"/>
        </w:rPr>
        <w:t xml:space="preserve"> aktivnosti za povezovanje dediščine s turizmom</w:t>
      </w:r>
      <w:r>
        <w:rPr>
          <w:rFonts w:ascii="Times New Roman" w:hAnsi="Times New Roman" w:cs="Times New Roman"/>
          <w:sz w:val="22"/>
        </w:rPr>
        <w:t>, decentralizacijo turizma iz večjih turističnih središč v manjša jedra in kraje, v spodbujanje razvoja turističnih dejavnosti z dodano vrednostjo, ki jo omogoča vključevanje kulturnih vsebin, in preusmeritev turistične strategije od množičnega turizma k individualizirani turistični ponudbi</w:t>
      </w:r>
      <w:r w:rsidRPr="00D9321B">
        <w:rPr>
          <w:rFonts w:ascii="Times New Roman" w:hAnsi="Times New Roman" w:cs="Times New Roman"/>
          <w:sz w:val="22"/>
        </w:rPr>
        <w:t xml:space="preserve">. Gre za spodbujanje razvoja trajnostnega kulturnega turizma z uporabo dediščine in njenih potencialov. Dediščina je namreč skupaj z dejavnostmi, ki jih ustvarja, izjemno dragocen vir za turistično-gospodarski sektor in kreativne industrije. Skrbno negovana dediščina ustvarja prijazno okolje za vse vrste dejavnosti, hkrati je njena pestrost vir za novo ustvarjalnost. </w:t>
      </w:r>
    </w:p>
    <w:p w14:paraId="4A7A8E7E" w14:textId="77777777" w:rsidR="00AC29E3" w:rsidRDefault="00AC29E3" w:rsidP="00AC29E3">
      <w:pPr>
        <w:tabs>
          <w:tab w:val="left" w:pos="0"/>
          <w:tab w:val="left" w:pos="180"/>
        </w:tabs>
        <w:spacing w:after="0" w:line="260" w:lineRule="atLeast"/>
        <w:ind w:right="-291"/>
        <w:rPr>
          <w:rFonts w:cs="Arial"/>
          <w:color w:val="000000"/>
          <w:szCs w:val="20"/>
        </w:rPr>
      </w:pPr>
    </w:p>
    <w:p w14:paraId="5AB960D2" w14:textId="77777777" w:rsidR="00AC29E3" w:rsidRPr="00CE0D0B" w:rsidRDefault="00AC29E3" w:rsidP="00AC29E3">
      <w:pPr>
        <w:keepNext w:val="0"/>
        <w:keepLines w:val="0"/>
        <w:tabs>
          <w:tab w:val="left" w:pos="0"/>
          <w:tab w:val="left" w:pos="180"/>
        </w:tabs>
        <w:spacing w:after="0" w:line="260" w:lineRule="atLeast"/>
        <w:ind w:right="-289"/>
        <w:rPr>
          <w:rFonts w:ascii="Times New Roman" w:hAnsi="Times New Roman" w:cs="Times New Roman"/>
          <w:sz w:val="22"/>
          <w:lang w:val="pl-PL"/>
        </w:rPr>
      </w:pPr>
      <w:r w:rsidRPr="00CE0D0B">
        <w:rPr>
          <w:rFonts w:ascii="Times New Roman" w:hAnsi="Times New Roman" w:cs="Times New Roman"/>
          <w:sz w:val="22"/>
        </w:rPr>
        <w:t xml:space="preserve">Javni razpis se izvaja v okviru </w:t>
      </w:r>
      <w:r w:rsidRPr="00CE0D0B">
        <w:rPr>
          <w:rFonts w:ascii="Times New Roman" w:hAnsi="Times New Roman" w:cs="Times New Roman"/>
          <w:sz w:val="22"/>
          <w:lang w:val="pl-PL"/>
        </w:rPr>
        <w:t>Načrta za okrevanje in odpornost, razvojno področje: Pametna, trajnostna in vključujoča rast, komponenta 4: Trajnostni razvoj slovenskega turizma, vključno s kulturno dediščino, Reforma: Krepitev trajnostnega razvoja turizma, investicija D. Trajnostna obnova in oživljanje kulturne dediščine ter vključevanje kulturnih doživetij v slovenski turizem</w:t>
      </w:r>
      <w:r>
        <w:rPr>
          <w:rFonts w:ascii="Times New Roman" w:hAnsi="Times New Roman" w:cs="Times New Roman"/>
          <w:sz w:val="22"/>
          <w:lang w:val="pl-PL"/>
        </w:rPr>
        <w:t>.</w:t>
      </w:r>
      <w:r w:rsidRPr="00CE0D0B">
        <w:rPr>
          <w:rFonts w:ascii="Times New Roman" w:hAnsi="Times New Roman" w:cs="Times New Roman"/>
          <w:sz w:val="22"/>
          <w:lang w:val="pl-PL"/>
        </w:rPr>
        <w:t xml:space="preserve"> </w:t>
      </w:r>
    </w:p>
    <w:p w14:paraId="24A2598C" w14:textId="77777777" w:rsidR="005D2803" w:rsidRPr="00CE0D0B" w:rsidRDefault="005D2803" w:rsidP="005D2803">
      <w:pPr>
        <w:pStyle w:val="navaden0"/>
        <w:ind w:right="-291"/>
        <w:rPr>
          <w:sz w:val="22"/>
          <w:szCs w:val="22"/>
        </w:rPr>
      </w:pPr>
    </w:p>
    <w:p w14:paraId="22266A92" w14:textId="689C56BD" w:rsidR="00DD45DB" w:rsidRPr="00CE0D0B" w:rsidRDefault="00DD45DB" w:rsidP="0073758F">
      <w:pPr>
        <w:keepNext w:val="0"/>
        <w:keepLines w:val="0"/>
        <w:ind w:right="-289"/>
        <w:rPr>
          <w:rFonts w:ascii="Times New Roman" w:hAnsi="Times New Roman" w:cs="Times New Roman"/>
          <w:sz w:val="22"/>
        </w:rPr>
      </w:pPr>
      <w:r w:rsidRPr="00CE0D0B">
        <w:rPr>
          <w:rFonts w:ascii="Times New Roman" w:hAnsi="Times New Roman" w:cs="Times New Roman"/>
          <w:sz w:val="22"/>
        </w:rPr>
        <w:t>Namen razpisa je spodbujanje večjih investicij v prenovo, obnovo, celostno revitalizacijo in modernizacijo kulturnih spomenikov v lasti občin z multiplikativnim učinkom na gospodarski in turistični razvoj</w:t>
      </w:r>
      <w:bookmarkEnd w:id="7"/>
      <w:r w:rsidRPr="00CE0D0B">
        <w:rPr>
          <w:rFonts w:ascii="Times New Roman" w:hAnsi="Times New Roman" w:cs="Times New Roman"/>
          <w:sz w:val="22"/>
        </w:rPr>
        <w:t>.</w:t>
      </w:r>
    </w:p>
    <w:p w14:paraId="5EA88E5E" w14:textId="13877F83" w:rsidR="00DD45DB" w:rsidRPr="00CE0D0B" w:rsidRDefault="00DD45DB" w:rsidP="00DD45DB">
      <w:pPr>
        <w:pStyle w:val="navaden0"/>
        <w:ind w:right="-291"/>
        <w:rPr>
          <w:sz w:val="22"/>
          <w:szCs w:val="22"/>
        </w:rPr>
      </w:pPr>
      <w:bookmarkStart w:id="9" w:name="_Toc228329896"/>
      <w:bookmarkEnd w:id="8"/>
      <w:r w:rsidRPr="00C47774">
        <w:rPr>
          <w:sz w:val="22"/>
          <w:szCs w:val="22"/>
          <w:lang w:val="cs-CZ"/>
        </w:rPr>
        <w:t xml:space="preserve">Cilj javnega razpisa </w:t>
      </w:r>
      <w:r w:rsidRPr="00C47774">
        <w:rPr>
          <w:sz w:val="22"/>
          <w:szCs w:val="22"/>
        </w:rPr>
        <w:t xml:space="preserve">je </w:t>
      </w:r>
      <w:r w:rsidR="00AC29E3" w:rsidRPr="00C47774">
        <w:rPr>
          <w:sz w:val="22"/>
          <w:szCs w:val="22"/>
        </w:rPr>
        <w:t>s</w:t>
      </w:r>
      <w:r w:rsidRPr="00C47774">
        <w:rPr>
          <w:sz w:val="22"/>
          <w:szCs w:val="22"/>
        </w:rPr>
        <w:t xml:space="preserve">podbujanje investiranja v obnovo in ohranjanje kulturnih spomenikov državnega in lokalnega pomena za pospešitev </w:t>
      </w:r>
      <w:bookmarkStart w:id="10" w:name="_Hlk91771150"/>
      <w:r w:rsidRPr="00C47774">
        <w:rPr>
          <w:sz w:val="22"/>
          <w:szCs w:val="22"/>
        </w:rPr>
        <w:t xml:space="preserve">gospodarskega in turističnega okrevanja </w:t>
      </w:r>
      <w:r w:rsidR="00C47774" w:rsidRPr="00C47774">
        <w:rPr>
          <w:sz w:val="22"/>
          <w:szCs w:val="22"/>
        </w:rPr>
        <w:t>ter</w:t>
      </w:r>
      <w:r w:rsidRPr="00C47774">
        <w:rPr>
          <w:sz w:val="22"/>
          <w:szCs w:val="22"/>
        </w:rPr>
        <w:t xml:space="preserve"> trajnostnega razvoja</w:t>
      </w:r>
      <w:bookmarkEnd w:id="10"/>
      <w:r w:rsidR="004B2A3D">
        <w:rPr>
          <w:sz w:val="22"/>
          <w:szCs w:val="22"/>
        </w:rPr>
        <w:t>.</w:t>
      </w:r>
      <w:r w:rsidR="00C47774" w:rsidRPr="00C47774">
        <w:rPr>
          <w:sz w:val="22"/>
          <w:szCs w:val="22"/>
        </w:rPr>
        <w:t xml:space="preserve"> </w:t>
      </w:r>
    </w:p>
    <w:p w14:paraId="036AA1A4" w14:textId="77777777" w:rsidR="00DD45DB" w:rsidRPr="00CE0D0B" w:rsidRDefault="00DD45DB" w:rsidP="00DD45DB">
      <w:pPr>
        <w:pStyle w:val="navaden0"/>
        <w:ind w:right="-291"/>
        <w:rPr>
          <w:sz w:val="22"/>
          <w:szCs w:val="22"/>
        </w:rPr>
      </w:pPr>
    </w:p>
    <w:p w14:paraId="2CC7BCDD" w14:textId="13D5442C" w:rsidR="00DD45DB" w:rsidRPr="00CE0D0B" w:rsidRDefault="00DD45DB" w:rsidP="00DD45DB">
      <w:pPr>
        <w:pStyle w:val="navaden0"/>
        <w:ind w:right="-291"/>
        <w:rPr>
          <w:sz w:val="22"/>
          <w:szCs w:val="22"/>
        </w:rPr>
      </w:pPr>
      <w:r w:rsidRPr="00CE0D0B">
        <w:rPr>
          <w:sz w:val="22"/>
          <w:szCs w:val="22"/>
        </w:rPr>
        <w:t>Investicije, ki jih bomo financirali, morajo biti  skladne s cilji Strategije kulturne dediščine 2020</w:t>
      </w:r>
      <w:r w:rsidR="00AC29E3" w:rsidRPr="00AC29E3">
        <w:rPr>
          <w:sz w:val="22"/>
          <w:szCs w:val="22"/>
        </w:rPr>
        <w:t>–</w:t>
      </w:r>
      <w:r w:rsidRPr="00CE0D0B">
        <w:rPr>
          <w:sz w:val="22"/>
          <w:szCs w:val="22"/>
        </w:rPr>
        <w:t>2023 in usmeritvam</w:t>
      </w:r>
      <w:r w:rsidR="00AC29E3">
        <w:rPr>
          <w:sz w:val="22"/>
          <w:szCs w:val="22"/>
        </w:rPr>
        <w:t>i</w:t>
      </w:r>
      <w:r w:rsidRPr="00CE0D0B">
        <w:rPr>
          <w:sz w:val="22"/>
          <w:szCs w:val="22"/>
        </w:rPr>
        <w:t xml:space="preserve"> za novo strateško obdobje razvoja slovenskega turizma 2022</w:t>
      </w:r>
      <w:r w:rsidR="00AC29E3" w:rsidRPr="00AC29E3">
        <w:rPr>
          <w:sz w:val="22"/>
          <w:szCs w:val="22"/>
        </w:rPr>
        <w:t>–</w:t>
      </w:r>
      <w:r w:rsidRPr="00CE0D0B">
        <w:rPr>
          <w:sz w:val="22"/>
          <w:szCs w:val="22"/>
        </w:rPr>
        <w:t xml:space="preserve">2028, še posebej z naslednjimi cilji: </w:t>
      </w:r>
    </w:p>
    <w:p w14:paraId="05A52B2D" w14:textId="5A895E87" w:rsidR="00DD45DB" w:rsidRPr="00CE0D0B" w:rsidRDefault="00DD45DB" w:rsidP="00DD45DB">
      <w:pPr>
        <w:pStyle w:val="navaden0"/>
        <w:ind w:right="-291"/>
        <w:rPr>
          <w:sz w:val="22"/>
          <w:szCs w:val="22"/>
        </w:rPr>
      </w:pPr>
      <w:bookmarkStart w:id="11" w:name="_Hlk91765857"/>
      <w:r w:rsidRPr="00CE0D0B">
        <w:rPr>
          <w:sz w:val="22"/>
          <w:szCs w:val="22"/>
        </w:rPr>
        <w:t xml:space="preserve">- spodbuditi raznoliko uporabo in ponovno uporabo spomenikov </w:t>
      </w:r>
      <w:bookmarkStart w:id="12" w:name="_Hlk92974151"/>
      <w:r w:rsidRPr="00CE0D0B">
        <w:rPr>
          <w:sz w:val="22"/>
          <w:szCs w:val="22"/>
        </w:rPr>
        <w:t>kot najpomembnejš</w:t>
      </w:r>
      <w:r w:rsidR="002A2463">
        <w:rPr>
          <w:sz w:val="22"/>
          <w:szCs w:val="22"/>
        </w:rPr>
        <w:t xml:space="preserve">e </w:t>
      </w:r>
      <w:r w:rsidRPr="00CE0D0B">
        <w:rPr>
          <w:sz w:val="22"/>
          <w:szCs w:val="22"/>
        </w:rPr>
        <w:t xml:space="preserve">kulturne dediščine </w:t>
      </w:r>
      <w:bookmarkEnd w:id="12"/>
      <w:r w:rsidRPr="00CE0D0B">
        <w:rPr>
          <w:sz w:val="22"/>
          <w:szCs w:val="22"/>
        </w:rPr>
        <w:t xml:space="preserve">ter izkoristiti njihove potenciale, </w:t>
      </w:r>
    </w:p>
    <w:p w14:paraId="2C761C5D" w14:textId="5A609D95" w:rsidR="00DD45DB" w:rsidRPr="00CE0D0B" w:rsidRDefault="00DD45DB" w:rsidP="00DD45DB">
      <w:pPr>
        <w:pStyle w:val="navaden0"/>
        <w:ind w:right="-291"/>
        <w:rPr>
          <w:sz w:val="22"/>
          <w:szCs w:val="22"/>
        </w:rPr>
      </w:pPr>
      <w:r w:rsidRPr="00CE0D0B">
        <w:rPr>
          <w:sz w:val="22"/>
          <w:szCs w:val="22"/>
        </w:rPr>
        <w:t>- izboljšati dostopnost do spomenikov kot najpomembnejš</w:t>
      </w:r>
      <w:r w:rsidR="002A2463">
        <w:rPr>
          <w:sz w:val="22"/>
          <w:szCs w:val="22"/>
        </w:rPr>
        <w:t xml:space="preserve">e </w:t>
      </w:r>
      <w:r w:rsidRPr="00CE0D0B">
        <w:rPr>
          <w:sz w:val="22"/>
          <w:szCs w:val="22"/>
        </w:rPr>
        <w:t xml:space="preserve">kulturne dediščine (tako </w:t>
      </w:r>
      <w:r w:rsidR="002A2463" w:rsidRPr="00CE0D0B">
        <w:rPr>
          <w:sz w:val="22"/>
          <w:szCs w:val="22"/>
        </w:rPr>
        <w:t>fizičn</w:t>
      </w:r>
      <w:r w:rsidR="002A2463">
        <w:rPr>
          <w:sz w:val="22"/>
          <w:szCs w:val="22"/>
        </w:rPr>
        <w:t>o</w:t>
      </w:r>
      <w:r w:rsidR="002A2463" w:rsidRPr="00CE0D0B">
        <w:rPr>
          <w:sz w:val="22"/>
          <w:szCs w:val="22"/>
        </w:rPr>
        <w:t xml:space="preserve"> </w:t>
      </w:r>
      <w:r w:rsidRPr="00CE0D0B">
        <w:rPr>
          <w:sz w:val="22"/>
          <w:szCs w:val="22"/>
        </w:rPr>
        <w:t>kot digitaln</w:t>
      </w:r>
      <w:r w:rsidR="002A2463">
        <w:rPr>
          <w:sz w:val="22"/>
          <w:szCs w:val="22"/>
        </w:rPr>
        <w:t>o</w:t>
      </w:r>
      <w:r w:rsidRPr="00CE0D0B">
        <w:rPr>
          <w:sz w:val="22"/>
          <w:szCs w:val="22"/>
        </w:rPr>
        <w:t xml:space="preserve">), </w:t>
      </w:r>
    </w:p>
    <w:p w14:paraId="4A2AEC68" w14:textId="77777777" w:rsidR="00DD45DB" w:rsidRPr="00CE0D0B" w:rsidRDefault="00DD45DB" w:rsidP="00DD45DB">
      <w:pPr>
        <w:pStyle w:val="navaden0"/>
        <w:ind w:right="-291"/>
        <w:rPr>
          <w:sz w:val="22"/>
          <w:szCs w:val="22"/>
        </w:rPr>
      </w:pPr>
      <w:r w:rsidRPr="00CE0D0B">
        <w:rPr>
          <w:sz w:val="22"/>
          <w:szCs w:val="22"/>
        </w:rPr>
        <w:t xml:space="preserve">- izboljšati kakovost življenja z ohranjanjem dediščine in spodbujanjem dediščinskih dejavnosti, </w:t>
      </w:r>
    </w:p>
    <w:p w14:paraId="6BBC3CB4" w14:textId="2C62A105" w:rsidR="00DD45DB" w:rsidRDefault="00DD45DB" w:rsidP="00DD45DB">
      <w:pPr>
        <w:pStyle w:val="navaden0"/>
        <w:ind w:right="-291"/>
        <w:rPr>
          <w:sz w:val="22"/>
          <w:szCs w:val="22"/>
        </w:rPr>
      </w:pPr>
      <w:r w:rsidRPr="00CE0D0B">
        <w:rPr>
          <w:sz w:val="22"/>
          <w:szCs w:val="22"/>
        </w:rPr>
        <w:t>- vključevati dediščino v informacijsko družbo.</w:t>
      </w:r>
    </w:p>
    <w:p w14:paraId="5EC80280" w14:textId="74CA1797" w:rsidR="00960B37" w:rsidRDefault="00960B37" w:rsidP="00DD45DB">
      <w:pPr>
        <w:pStyle w:val="navaden0"/>
        <w:ind w:right="-291"/>
        <w:rPr>
          <w:sz w:val="22"/>
          <w:szCs w:val="22"/>
        </w:rPr>
      </w:pPr>
    </w:p>
    <w:bookmarkEnd w:id="11"/>
    <w:p w14:paraId="2F71A6F3" w14:textId="77777777" w:rsidR="00DD45DB" w:rsidRPr="00CE0D0B" w:rsidRDefault="00DD45DB" w:rsidP="00DD45DB">
      <w:pPr>
        <w:pStyle w:val="navaden0"/>
        <w:ind w:right="-291"/>
        <w:rPr>
          <w:sz w:val="22"/>
          <w:szCs w:val="22"/>
        </w:rPr>
      </w:pPr>
    </w:p>
    <w:p w14:paraId="4AF87BAD" w14:textId="0CECC089" w:rsidR="00DD45DB" w:rsidRDefault="00DD45DB" w:rsidP="00935DB5">
      <w:pPr>
        <w:pStyle w:val="Naslov1"/>
        <w:keepLines w:val="0"/>
        <w:spacing w:before="0" w:after="0" w:line="260" w:lineRule="exact"/>
        <w:ind w:left="0" w:right="-291"/>
        <w:jc w:val="left"/>
        <w:rPr>
          <w:rStyle w:val="Naslov1Znak"/>
          <w:rFonts w:ascii="Times New Roman" w:hAnsi="Times New Roman" w:cs="Times New Roman"/>
          <w:b/>
          <w:sz w:val="22"/>
          <w:szCs w:val="22"/>
        </w:rPr>
      </w:pPr>
      <w:bookmarkStart w:id="13" w:name="_Toc228329903"/>
      <w:bookmarkStart w:id="14" w:name="_Toc259707399"/>
      <w:bookmarkEnd w:id="9"/>
      <w:r w:rsidRPr="00935DB5">
        <w:rPr>
          <w:rStyle w:val="Naslov1Znak"/>
          <w:rFonts w:ascii="Times New Roman" w:hAnsi="Times New Roman" w:cs="Times New Roman"/>
          <w:b/>
          <w:sz w:val="22"/>
          <w:szCs w:val="22"/>
        </w:rPr>
        <w:t>PREDMET JAVNEGA RAZPISA</w:t>
      </w:r>
      <w:bookmarkEnd w:id="13"/>
      <w:bookmarkEnd w:id="14"/>
    </w:p>
    <w:p w14:paraId="71A30B0D" w14:textId="77777777" w:rsidR="00935DB5" w:rsidRPr="00935DB5" w:rsidRDefault="00935DB5" w:rsidP="00935DB5">
      <w:pPr>
        <w:spacing w:after="0"/>
      </w:pPr>
    </w:p>
    <w:p w14:paraId="39AD886B" w14:textId="7101CE86" w:rsidR="00DD45DB" w:rsidRPr="00E81862" w:rsidRDefault="00DD45DB" w:rsidP="000C6762">
      <w:pPr>
        <w:pStyle w:val="BodyText21"/>
        <w:widowControl/>
        <w:spacing w:after="0" w:line="260" w:lineRule="exact"/>
        <w:ind w:right="-291"/>
        <w:rPr>
          <w:szCs w:val="22"/>
          <w:lang w:val="cs-CZ"/>
        </w:rPr>
      </w:pPr>
      <w:r w:rsidRPr="00CE0D0B">
        <w:rPr>
          <w:szCs w:val="22"/>
          <w:lang w:val="cs-CZ"/>
        </w:rPr>
        <w:t xml:space="preserve">Predmet javnega razpisa je sofinanciranje projektov obnove in oživljanja kulturnih spomenikov v lasti občin, ki bodo poleg investicij v obnovo vključevali tudi </w:t>
      </w:r>
      <w:bookmarkStart w:id="15" w:name="_Hlk85033441"/>
      <w:r w:rsidRPr="00CE0D0B">
        <w:rPr>
          <w:szCs w:val="22"/>
          <w:lang w:val="cs-CZ"/>
        </w:rPr>
        <w:t>aktivnosti za povezovanje in oplemenitenje</w:t>
      </w:r>
      <w:r w:rsidR="0016750B">
        <w:rPr>
          <w:szCs w:val="22"/>
          <w:lang w:val="cs-CZ"/>
        </w:rPr>
        <w:t xml:space="preserve"> </w:t>
      </w:r>
      <w:r w:rsidRPr="00CE0D0B">
        <w:rPr>
          <w:szCs w:val="22"/>
          <w:lang w:val="cs-CZ"/>
        </w:rPr>
        <w:t xml:space="preserve">turistične ponudbe z uporabo </w:t>
      </w:r>
      <w:r w:rsidR="005A3913" w:rsidRPr="00E81862">
        <w:rPr>
          <w:szCs w:val="22"/>
          <w:lang w:val="sl-SI"/>
        </w:rPr>
        <w:t>informacijsko-komunikacijskih tehnologij</w:t>
      </w:r>
      <w:r w:rsidRPr="00E81862">
        <w:rPr>
          <w:szCs w:val="22"/>
          <w:lang w:val="cs-CZ"/>
        </w:rPr>
        <w:t xml:space="preserve"> za promoviranje in interpretacijo kulturne dediščine. Podprte bodo večje investicije</w:t>
      </w:r>
      <w:r w:rsidR="005C1975">
        <w:rPr>
          <w:szCs w:val="22"/>
          <w:lang w:val="cs-CZ"/>
        </w:rPr>
        <w:t xml:space="preserve"> </w:t>
      </w:r>
      <w:r w:rsidRPr="00E81862">
        <w:rPr>
          <w:szCs w:val="22"/>
          <w:lang w:val="cs-CZ"/>
        </w:rPr>
        <w:t xml:space="preserve"> z multiplikativnim učinkom na gospodarski in turistični razvoj</w:t>
      </w:r>
      <w:r w:rsidR="004134DF" w:rsidRPr="00E81862">
        <w:rPr>
          <w:szCs w:val="22"/>
          <w:lang w:val="cs-CZ"/>
        </w:rPr>
        <w:t xml:space="preserve">, ki bodo predstavljale dodano vrednost za turistične destinacije po okrevanju po pandemiji </w:t>
      </w:r>
      <w:r w:rsidR="00AC29E3">
        <w:rPr>
          <w:szCs w:val="22"/>
          <w:lang w:val="cs-CZ"/>
        </w:rPr>
        <w:t>bolezni COVID</w:t>
      </w:r>
      <w:r w:rsidR="00EA03A3">
        <w:rPr>
          <w:lang w:val="cs-CZ"/>
        </w:rPr>
        <w:t>-</w:t>
      </w:r>
      <w:r w:rsidR="004134DF" w:rsidRPr="00E81862">
        <w:rPr>
          <w:szCs w:val="22"/>
          <w:lang w:val="cs-CZ"/>
        </w:rPr>
        <w:t>19</w:t>
      </w:r>
      <w:r w:rsidR="005C1975">
        <w:rPr>
          <w:szCs w:val="22"/>
          <w:lang w:val="cs-CZ"/>
        </w:rPr>
        <w:t xml:space="preserve">. </w:t>
      </w:r>
      <w:r w:rsidR="004134DF" w:rsidRPr="00E81862">
        <w:rPr>
          <w:szCs w:val="22"/>
          <w:lang w:val="cs-CZ"/>
        </w:rPr>
        <w:t xml:space="preserve"> </w:t>
      </w:r>
    </w:p>
    <w:p w14:paraId="51575247" w14:textId="77777777" w:rsidR="00DD45DB" w:rsidRPr="00E81862" w:rsidRDefault="00DD45DB" w:rsidP="00935DB5">
      <w:pPr>
        <w:autoSpaceDE w:val="0"/>
        <w:autoSpaceDN w:val="0"/>
        <w:adjustRightInd w:val="0"/>
        <w:spacing w:after="0"/>
        <w:ind w:right="-291"/>
        <w:rPr>
          <w:rFonts w:ascii="Times New Roman" w:hAnsi="Times New Roman" w:cs="Times New Roman"/>
          <w:sz w:val="22"/>
          <w:lang w:val="cs-CZ"/>
        </w:rPr>
      </w:pPr>
    </w:p>
    <w:bookmarkEnd w:id="15"/>
    <w:p w14:paraId="17E1A29A" w14:textId="523090CC" w:rsidR="002A2463" w:rsidRPr="00E81862" w:rsidRDefault="002A2463" w:rsidP="00935DB5">
      <w:pPr>
        <w:spacing w:after="0"/>
        <w:ind w:right="-291"/>
        <w:rPr>
          <w:rFonts w:ascii="Times New Roman" w:hAnsi="Times New Roman" w:cs="Times New Roman"/>
          <w:sz w:val="22"/>
          <w:lang w:val="cs-CZ"/>
        </w:rPr>
      </w:pPr>
      <w:r w:rsidRPr="00E81862">
        <w:rPr>
          <w:rFonts w:ascii="Times New Roman" w:hAnsi="Times New Roman" w:cs="Times New Roman"/>
          <w:sz w:val="22"/>
          <w:lang w:val="cs-CZ"/>
        </w:rPr>
        <w:t>Predmet razpisa so ku</w:t>
      </w:r>
      <w:r w:rsidR="005A3913" w:rsidRPr="00E81862">
        <w:rPr>
          <w:rFonts w:ascii="Times New Roman" w:hAnsi="Times New Roman" w:cs="Times New Roman"/>
          <w:sz w:val="22"/>
          <w:lang w:val="cs-CZ"/>
        </w:rPr>
        <w:t>l</w:t>
      </w:r>
      <w:r w:rsidRPr="00E81862">
        <w:rPr>
          <w:rFonts w:ascii="Times New Roman" w:hAnsi="Times New Roman" w:cs="Times New Roman"/>
          <w:sz w:val="22"/>
          <w:lang w:val="cs-CZ"/>
        </w:rPr>
        <w:t>turni spomeniki, ki so bili razglašeni do vključno dneva objave tega razpisa.</w:t>
      </w:r>
    </w:p>
    <w:p w14:paraId="5932FADA" w14:textId="77777777" w:rsidR="002A2463" w:rsidRPr="00E81862" w:rsidRDefault="002A2463" w:rsidP="00935DB5">
      <w:pPr>
        <w:spacing w:after="0"/>
        <w:ind w:right="-291"/>
        <w:rPr>
          <w:rFonts w:ascii="Times New Roman" w:hAnsi="Times New Roman" w:cs="Times New Roman"/>
          <w:sz w:val="22"/>
          <w:lang w:val="cs-CZ"/>
        </w:rPr>
      </w:pPr>
    </w:p>
    <w:p w14:paraId="60116D82" w14:textId="77777777" w:rsidR="00DD45DB" w:rsidRPr="00E81862" w:rsidRDefault="00DD45DB" w:rsidP="0016750B">
      <w:pPr>
        <w:spacing w:after="0"/>
        <w:ind w:right="-291"/>
        <w:rPr>
          <w:rFonts w:ascii="Times New Roman" w:hAnsi="Times New Roman" w:cs="Times New Roman"/>
          <w:sz w:val="22"/>
          <w:lang w:val="cs-CZ"/>
        </w:rPr>
      </w:pPr>
      <w:r w:rsidRPr="00E81862">
        <w:rPr>
          <w:rFonts w:ascii="Times New Roman" w:hAnsi="Times New Roman" w:cs="Times New Roman"/>
          <w:sz w:val="22"/>
          <w:lang w:val="cs-CZ"/>
        </w:rPr>
        <w:t>Predmet razpisa niso:</w:t>
      </w:r>
    </w:p>
    <w:p w14:paraId="5E627E97" w14:textId="2EAC94AB" w:rsidR="00AE3757" w:rsidRDefault="00DD45DB" w:rsidP="0016750B">
      <w:pPr>
        <w:keepNext w:val="0"/>
        <w:keepLines w:val="0"/>
        <w:numPr>
          <w:ilvl w:val="0"/>
          <w:numId w:val="7"/>
        </w:numPr>
        <w:spacing w:after="0"/>
        <w:ind w:left="0" w:right="-291"/>
        <w:rPr>
          <w:rFonts w:ascii="Times New Roman" w:hAnsi="Times New Roman" w:cs="Times New Roman"/>
          <w:sz w:val="22"/>
          <w:lang w:val="cs-CZ"/>
        </w:rPr>
      </w:pPr>
      <w:r w:rsidRPr="00AE3757">
        <w:rPr>
          <w:rFonts w:ascii="Times New Roman" w:hAnsi="Times New Roman" w:cs="Times New Roman"/>
          <w:sz w:val="22"/>
          <w:lang w:val="cs-CZ"/>
        </w:rPr>
        <w:t xml:space="preserve">kulturni spomeniki, ki so v postopku denacionalizacije ali v kakršnemkoli drugem postopku, kjer se obravnava vprašanje lastništva, </w:t>
      </w:r>
    </w:p>
    <w:p w14:paraId="6387D1D5" w14:textId="0F18EA1C" w:rsidR="00DD45DB" w:rsidRPr="00AE3757" w:rsidRDefault="00DD45DB" w:rsidP="0016750B">
      <w:pPr>
        <w:keepNext w:val="0"/>
        <w:keepLines w:val="0"/>
        <w:numPr>
          <w:ilvl w:val="0"/>
          <w:numId w:val="7"/>
        </w:numPr>
        <w:spacing w:after="0"/>
        <w:ind w:left="0" w:right="-291"/>
        <w:rPr>
          <w:rFonts w:ascii="Times New Roman" w:hAnsi="Times New Roman" w:cs="Times New Roman"/>
          <w:sz w:val="22"/>
          <w:lang w:val="cs-CZ"/>
        </w:rPr>
      </w:pPr>
      <w:r w:rsidRPr="00AE3757">
        <w:rPr>
          <w:rFonts w:ascii="Times New Roman" w:hAnsi="Times New Roman" w:cs="Times New Roman"/>
          <w:sz w:val="22"/>
          <w:lang w:val="cs-CZ"/>
        </w:rPr>
        <w:t>objekti</w:t>
      </w:r>
      <w:r w:rsidR="00852F44">
        <w:rPr>
          <w:rFonts w:ascii="Times New Roman" w:hAnsi="Times New Roman" w:cs="Times New Roman"/>
          <w:sz w:val="22"/>
          <w:lang w:val="cs-CZ"/>
        </w:rPr>
        <w:t xml:space="preserve"> </w:t>
      </w:r>
      <w:r w:rsidR="006B242F" w:rsidRPr="00AE3757">
        <w:rPr>
          <w:rFonts w:ascii="Times New Roman" w:hAnsi="Times New Roman" w:cs="Times New Roman"/>
          <w:sz w:val="22"/>
          <w:lang w:val="cs-CZ"/>
        </w:rPr>
        <w:t xml:space="preserve">in grajene površine </w:t>
      </w:r>
      <w:r w:rsidRPr="00AE3757">
        <w:rPr>
          <w:rFonts w:ascii="Times New Roman" w:hAnsi="Times New Roman" w:cs="Times New Roman"/>
          <w:sz w:val="22"/>
          <w:lang w:val="cs-CZ"/>
        </w:rPr>
        <w:t xml:space="preserve">znotraj naselbinskih, krajinskih in arheoloških spomenikov, ki sami niso razglašeni za kulturni spomenik, </w:t>
      </w:r>
    </w:p>
    <w:p w14:paraId="6C89CE77" w14:textId="77777777" w:rsidR="00DD45DB" w:rsidRPr="00E81862" w:rsidRDefault="00DD45DB" w:rsidP="0016750B">
      <w:pPr>
        <w:keepNext w:val="0"/>
        <w:keepLines w:val="0"/>
        <w:numPr>
          <w:ilvl w:val="0"/>
          <w:numId w:val="7"/>
        </w:numPr>
        <w:spacing w:after="0"/>
        <w:ind w:left="0" w:right="-291"/>
        <w:rPr>
          <w:rFonts w:ascii="Times New Roman" w:hAnsi="Times New Roman" w:cs="Times New Roman"/>
          <w:sz w:val="22"/>
          <w:lang w:val="cs-CZ"/>
        </w:rPr>
      </w:pPr>
      <w:r w:rsidRPr="00E81862">
        <w:rPr>
          <w:rFonts w:ascii="Times New Roman" w:hAnsi="Times New Roman" w:cs="Times New Roman"/>
          <w:sz w:val="22"/>
          <w:lang w:val="cs-CZ"/>
        </w:rPr>
        <w:t>dediščina, ki je razglašena za  kulturni spomenik z začasno razglasitvijo,</w:t>
      </w:r>
    </w:p>
    <w:p w14:paraId="7DC28F42" w14:textId="7CA38A96" w:rsidR="00DD45DB" w:rsidRPr="00E81862" w:rsidRDefault="00DD45DB" w:rsidP="0016750B">
      <w:pPr>
        <w:keepNext w:val="0"/>
        <w:keepLines w:val="0"/>
        <w:numPr>
          <w:ilvl w:val="0"/>
          <w:numId w:val="7"/>
        </w:numPr>
        <w:spacing w:after="0"/>
        <w:ind w:left="0" w:right="-289"/>
        <w:rPr>
          <w:rFonts w:ascii="Times New Roman" w:hAnsi="Times New Roman" w:cs="Times New Roman"/>
          <w:sz w:val="22"/>
          <w:lang w:val="cs-CZ"/>
        </w:rPr>
      </w:pPr>
      <w:r w:rsidRPr="00E81862">
        <w:rPr>
          <w:rFonts w:ascii="Times New Roman" w:hAnsi="Times New Roman" w:cs="Times New Roman"/>
          <w:sz w:val="22"/>
          <w:lang w:val="cs-CZ"/>
        </w:rPr>
        <w:t>dediščina,</w:t>
      </w:r>
      <w:r w:rsidR="006B242F" w:rsidRPr="00E81862">
        <w:rPr>
          <w:rFonts w:ascii="Times New Roman" w:hAnsi="Times New Roman" w:cs="Times New Roman"/>
          <w:sz w:val="22"/>
          <w:lang w:val="cs-CZ"/>
        </w:rPr>
        <w:t xml:space="preserve"> za katero je odlok o razglasitvi začel veljati po objavi tega razpisa</w:t>
      </w:r>
      <w:r w:rsidRPr="00E81862">
        <w:rPr>
          <w:rFonts w:ascii="Times New Roman" w:hAnsi="Times New Roman" w:cs="Times New Roman"/>
          <w:sz w:val="22"/>
          <w:lang w:val="cs-CZ"/>
        </w:rPr>
        <w:t>.</w:t>
      </w:r>
    </w:p>
    <w:p w14:paraId="2BFEC3B3" w14:textId="77777777" w:rsidR="00DD45DB" w:rsidRPr="00CE0D0B" w:rsidRDefault="00DD45DB" w:rsidP="00E92859">
      <w:pPr>
        <w:keepNext w:val="0"/>
        <w:keepLines w:val="0"/>
        <w:spacing w:after="0"/>
        <w:ind w:right="-289"/>
        <w:rPr>
          <w:rFonts w:ascii="Times New Roman" w:hAnsi="Times New Roman" w:cs="Times New Roman"/>
          <w:sz w:val="22"/>
          <w:lang w:val="cs-CZ"/>
        </w:rPr>
      </w:pPr>
    </w:p>
    <w:p w14:paraId="67A67315" w14:textId="1611C2C3" w:rsidR="00DD45DB" w:rsidRPr="00CE0D0B" w:rsidRDefault="00784325" w:rsidP="00C608FE">
      <w:pPr>
        <w:keepNext w:val="0"/>
        <w:keepLines w:val="0"/>
        <w:spacing w:after="0"/>
        <w:ind w:right="-289"/>
        <w:rPr>
          <w:rFonts w:ascii="Times New Roman" w:hAnsi="Times New Roman" w:cs="Times New Roman"/>
          <w:sz w:val="22"/>
          <w:lang w:val="cs-CZ"/>
        </w:rPr>
      </w:pPr>
      <w:r w:rsidRPr="00784325">
        <w:rPr>
          <w:rFonts w:ascii="Times New Roman" w:hAnsi="Times New Roman" w:cs="Times New Roman"/>
          <w:sz w:val="22"/>
          <w:lang w:val="cs-CZ"/>
        </w:rPr>
        <w:t>Sofinancirani bodo projekti, ki vključujejo vsaj eno celovito investicijo v prenovo, obnovo ter revitalizacijo kulturnega spomenika v lasti občin oziroma njene posamezne funkcionalno zaključene celote - faze. Projekt mora predstavljati ekonomsko nedeljivo celoto aktivnosti, ki izpolnjujejo natančno določeno (tehnično-tehnološko) funkcijo in imajo jasno opredeljene cilje, skladne z javnim razpisom in razpisno dokumentacijo. Projekt mora imeti vnaprej določeno trajanje, ki je omejeno z datumom začetka in konca</w:t>
      </w:r>
      <w:r w:rsidR="00DD45DB" w:rsidRPr="00CE0D0B">
        <w:rPr>
          <w:rFonts w:ascii="Times New Roman" w:hAnsi="Times New Roman" w:cs="Times New Roman"/>
          <w:sz w:val="22"/>
          <w:lang w:val="cs-CZ"/>
        </w:rPr>
        <w:t>.</w:t>
      </w:r>
    </w:p>
    <w:p w14:paraId="7799CA49" w14:textId="77777777" w:rsidR="00DD45DB" w:rsidRPr="00CE0D0B" w:rsidRDefault="00DD45DB" w:rsidP="00935DB5">
      <w:pPr>
        <w:spacing w:after="0"/>
        <w:ind w:right="-291"/>
        <w:rPr>
          <w:rFonts w:ascii="Times New Roman" w:hAnsi="Times New Roman" w:cs="Times New Roman"/>
          <w:sz w:val="22"/>
          <w:lang w:val="cs-CZ"/>
        </w:rPr>
      </w:pPr>
    </w:p>
    <w:p w14:paraId="28A71198" w14:textId="610D96F0" w:rsidR="00DD45DB" w:rsidRPr="00935DB5" w:rsidRDefault="00DD45DB" w:rsidP="00935DB5">
      <w:pPr>
        <w:pStyle w:val="Naslov1"/>
        <w:keepLines w:val="0"/>
        <w:spacing w:before="0" w:after="0" w:line="260" w:lineRule="atLeast"/>
        <w:ind w:left="0" w:right="-291"/>
        <w:jc w:val="left"/>
        <w:rPr>
          <w:rStyle w:val="Naslov1Znak"/>
          <w:rFonts w:ascii="Times New Roman" w:hAnsi="Times New Roman" w:cs="Times New Roman"/>
          <w:b/>
          <w:sz w:val="22"/>
          <w:szCs w:val="22"/>
        </w:rPr>
      </w:pPr>
      <w:bookmarkStart w:id="16" w:name="_Toc228329904"/>
      <w:bookmarkStart w:id="17" w:name="_Toc259707400"/>
      <w:r w:rsidRPr="00935DB5">
        <w:rPr>
          <w:rStyle w:val="Naslov1Znak"/>
          <w:rFonts w:ascii="Times New Roman" w:hAnsi="Times New Roman" w:cs="Times New Roman"/>
          <w:b/>
          <w:sz w:val="22"/>
          <w:szCs w:val="22"/>
        </w:rPr>
        <w:t>POGOJI ZA KANDIDIRANJE NA JAVNEM RAZPISU</w:t>
      </w:r>
      <w:bookmarkEnd w:id="16"/>
      <w:bookmarkEnd w:id="17"/>
      <w:r w:rsidRPr="00935DB5">
        <w:rPr>
          <w:rStyle w:val="Naslov1Znak"/>
          <w:rFonts w:ascii="Times New Roman" w:hAnsi="Times New Roman" w:cs="Times New Roman"/>
          <w:b/>
          <w:sz w:val="22"/>
          <w:szCs w:val="22"/>
        </w:rPr>
        <w:t xml:space="preserve"> </w:t>
      </w:r>
    </w:p>
    <w:p w14:paraId="2C5AB628" w14:textId="77777777" w:rsidR="00DD45DB" w:rsidRPr="00CE0D0B" w:rsidRDefault="00DD45DB" w:rsidP="00935DB5">
      <w:pPr>
        <w:spacing w:after="0" w:line="260" w:lineRule="atLeast"/>
        <w:ind w:right="-291"/>
        <w:rPr>
          <w:rFonts w:ascii="Times New Roman" w:hAnsi="Times New Roman" w:cs="Times New Roman"/>
          <w:b/>
          <w:sz w:val="22"/>
          <w:lang w:val="cs-CZ"/>
        </w:rPr>
      </w:pPr>
    </w:p>
    <w:p w14:paraId="2F0AF061" w14:textId="77777777" w:rsidR="00DD45DB" w:rsidRPr="00CE0D0B" w:rsidRDefault="00DD45DB" w:rsidP="00935DB5">
      <w:pPr>
        <w:pStyle w:val="Naslov2"/>
        <w:keepLines w:val="0"/>
        <w:tabs>
          <w:tab w:val="left" w:pos="360"/>
        </w:tabs>
        <w:spacing w:before="0" w:after="0" w:line="260" w:lineRule="atLeast"/>
        <w:ind w:left="0" w:right="-291"/>
        <w:jc w:val="left"/>
        <w:rPr>
          <w:rFonts w:ascii="Times New Roman" w:hAnsi="Times New Roman" w:cs="Times New Roman"/>
          <w:color w:val="auto"/>
          <w:szCs w:val="22"/>
          <w:lang w:val="pl-PL"/>
        </w:rPr>
      </w:pPr>
      <w:bookmarkStart w:id="18" w:name="_Toc259707401"/>
      <w:r w:rsidRPr="00CE0D0B">
        <w:rPr>
          <w:rFonts w:ascii="Times New Roman" w:hAnsi="Times New Roman" w:cs="Times New Roman"/>
          <w:color w:val="auto"/>
          <w:szCs w:val="22"/>
          <w:lang w:val="pl-PL"/>
        </w:rPr>
        <w:t>Upravičeni prijavitelji</w:t>
      </w:r>
      <w:bookmarkEnd w:id="18"/>
    </w:p>
    <w:p w14:paraId="51B47687" w14:textId="1227B0E2" w:rsidR="00DD45DB" w:rsidRPr="00CE0D0B" w:rsidRDefault="00DD45DB" w:rsidP="00C608FE">
      <w:pPr>
        <w:spacing w:after="0" w:line="260" w:lineRule="atLeast"/>
        <w:rPr>
          <w:rFonts w:ascii="Times New Roman" w:hAnsi="Times New Roman" w:cs="Times New Roman"/>
          <w:sz w:val="22"/>
          <w:lang w:val="cs-CZ"/>
        </w:rPr>
      </w:pPr>
      <w:r w:rsidRPr="00C608FE">
        <w:rPr>
          <w:rFonts w:ascii="Times New Roman" w:hAnsi="Times New Roman" w:cs="Times New Roman"/>
          <w:sz w:val="22"/>
          <w:lang w:val="cs-CZ"/>
        </w:rPr>
        <w:t xml:space="preserve">Upravičenci do sredstev razpisa so občine, ki so lastnice ali </w:t>
      </w:r>
      <w:r w:rsidR="00CD4614" w:rsidRPr="00C608FE">
        <w:rPr>
          <w:rFonts w:ascii="Times New Roman" w:hAnsi="Times New Roman" w:cs="Times New Roman"/>
          <w:sz w:val="22"/>
          <w:lang w:val="cs-CZ"/>
        </w:rPr>
        <w:t>imetnice</w:t>
      </w:r>
      <w:r w:rsidR="00816B37" w:rsidRPr="00C608FE">
        <w:rPr>
          <w:rFonts w:ascii="Times New Roman" w:hAnsi="Times New Roman" w:cs="Times New Roman"/>
          <w:sz w:val="22"/>
          <w:lang w:val="cs-CZ"/>
        </w:rPr>
        <w:t xml:space="preserve"> </w:t>
      </w:r>
      <w:r w:rsidRPr="00C608FE">
        <w:rPr>
          <w:rFonts w:ascii="Times New Roman" w:hAnsi="Times New Roman" w:cs="Times New Roman"/>
          <w:sz w:val="22"/>
          <w:lang w:val="cs-CZ"/>
        </w:rPr>
        <w:t>stavbne pravice kulturnih</w:t>
      </w:r>
      <w:r w:rsidR="00C608FE">
        <w:rPr>
          <w:rFonts w:ascii="Times New Roman" w:hAnsi="Times New Roman" w:cs="Times New Roman"/>
          <w:sz w:val="22"/>
          <w:lang w:val="cs-CZ"/>
        </w:rPr>
        <w:t xml:space="preserve"> s</w:t>
      </w:r>
      <w:r w:rsidRPr="00C608FE">
        <w:rPr>
          <w:rFonts w:ascii="Times New Roman" w:hAnsi="Times New Roman" w:cs="Times New Roman"/>
          <w:sz w:val="22"/>
          <w:lang w:val="cs-CZ"/>
        </w:rPr>
        <w:t>pomenikov, ki so predmet razpisa, in nastopajo kot investitorji.</w:t>
      </w:r>
    </w:p>
    <w:p w14:paraId="13340937" w14:textId="77777777" w:rsidR="00DD45DB" w:rsidRPr="00CE0D0B" w:rsidRDefault="00DD45DB" w:rsidP="00DD45DB">
      <w:pPr>
        <w:pStyle w:val="BodyText21"/>
        <w:widowControl/>
        <w:spacing w:after="0"/>
        <w:ind w:right="-291"/>
        <w:jc w:val="left"/>
        <w:rPr>
          <w:b/>
          <w:bCs/>
          <w:szCs w:val="22"/>
          <w:lang w:val="sl-SI"/>
        </w:rPr>
      </w:pPr>
      <w:r w:rsidRPr="00CE0D0B">
        <w:rPr>
          <w:b/>
          <w:bCs/>
          <w:szCs w:val="22"/>
          <w:lang w:val="sl-SI"/>
        </w:rPr>
        <w:t xml:space="preserve"> </w:t>
      </w:r>
    </w:p>
    <w:p w14:paraId="4E52333C" w14:textId="77777777" w:rsidR="00DD45DB" w:rsidRPr="00CE0D0B" w:rsidRDefault="00DD45DB" w:rsidP="00DD45DB">
      <w:pPr>
        <w:pStyle w:val="BodyText21"/>
        <w:widowControl/>
        <w:spacing w:after="0"/>
        <w:ind w:right="-291"/>
        <w:jc w:val="left"/>
        <w:rPr>
          <w:b/>
          <w:bCs/>
          <w:szCs w:val="22"/>
          <w:lang w:val="sl-SI"/>
        </w:rPr>
      </w:pPr>
      <w:r w:rsidRPr="00CE0D0B">
        <w:rPr>
          <w:b/>
          <w:bCs/>
          <w:szCs w:val="22"/>
          <w:lang w:val="sl-SI"/>
        </w:rPr>
        <w:t>Upravičeni partnerji</w:t>
      </w:r>
    </w:p>
    <w:p w14:paraId="42845DBD" w14:textId="2CFEC9DF" w:rsidR="00DD45DB" w:rsidRPr="004B2A3D" w:rsidRDefault="00DD45DB" w:rsidP="00C608FE">
      <w:pPr>
        <w:pStyle w:val="BodyText21"/>
        <w:ind w:right="-291"/>
        <w:rPr>
          <w:rFonts w:eastAsiaTheme="minorHAnsi"/>
          <w:szCs w:val="22"/>
          <w:lang w:val="cs-CZ" w:eastAsia="en-US"/>
        </w:rPr>
      </w:pPr>
      <w:r w:rsidRPr="004B2A3D">
        <w:rPr>
          <w:rFonts w:eastAsiaTheme="minorHAnsi"/>
          <w:szCs w:val="22"/>
          <w:lang w:val="cs-CZ" w:eastAsia="en-US"/>
        </w:rPr>
        <w:t xml:space="preserve">Za upravičenega partnerja se šteje vsaka pravna oseba javnega prava ali pravna oseba zasebnega prava ali vsaka organizacija, ki dejavno sodeluje pri izvajanju projekta in učinkovito prispeva k njegovemu izvajanju. Z nosilcem projekta ima skupni gospodarski in </w:t>
      </w:r>
      <w:r w:rsidR="000C6762" w:rsidRPr="004B2A3D">
        <w:rPr>
          <w:rFonts w:eastAsiaTheme="minorHAnsi"/>
          <w:szCs w:val="22"/>
          <w:lang w:val="cs-CZ" w:eastAsia="en-US"/>
        </w:rPr>
        <w:t xml:space="preserve">družbeni </w:t>
      </w:r>
      <w:r w:rsidRPr="004B2A3D">
        <w:rPr>
          <w:rFonts w:eastAsiaTheme="minorHAnsi"/>
          <w:szCs w:val="22"/>
          <w:lang w:val="cs-CZ" w:eastAsia="en-US"/>
        </w:rPr>
        <w:t>cilj, ki se uresničuje z izvajanjem projekta. Kadar prijavitelj prijavlja projekt s partnerji, mora vlogi priložiti Izjavo o partnerstvu, ki jo mora podpisati prijavitelj in vsak partner.</w:t>
      </w:r>
    </w:p>
    <w:p w14:paraId="6B0CE670" w14:textId="77777777" w:rsidR="00DD45DB" w:rsidRPr="00CE0D0B" w:rsidRDefault="00DD45DB" w:rsidP="00DD45DB">
      <w:pPr>
        <w:pStyle w:val="BodyText21"/>
        <w:widowControl/>
        <w:spacing w:after="0"/>
        <w:ind w:right="-291"/>
        <w:jc w:val="left"/>
        <w:rPr>
          <w:szCs w:val="22"/>
          <w:lang w:val="sl-SI"/>
        </w:rPr>
      </w:pPr>
    </w:p>
    <w:p w14:paraId="68F13B2A" w14:textId="77777777" w:rsidR="00DD45DB" w:rsidRPr="00CE0D0B" w:rsidRDefault="00DD45DB" w:rsidP="00985508">
      <w:pPr>
        <w:pStyle w:val="Naslov2"/>
        <w:keepLines w:val="0"/>
        <w:tabs>
          <w:tab w:val="left" w:pos="360"/>
        </w:tabs>
        <w:spacing w:before="0" w:after="0" w:line="240" w:lineRule="auto"/>
        <w:ind w:left="0" w:right="-291"/>
        <w:jc w:val="left"/>
        <w:rPr>
          <w:rFonts w:ascii="Times New Roman" w:hAnsi="Times New Roman" w:cs="Times New Roman"/>
          <w:color w:val="auto"/>
          <w:szCs w:val="22"/>
          <w:lang w:val="pl-PL"/>
        </w:rPr>
      </w:pPr>
      <w:bookmarkStart w:id="19" w:name="_Toc259707402"/>
      <w:r w:rsidRPr="00CE0D0B">
        <w:rPr>
          <w:rFonts w:ascii="Times New Roman" w:hAnsi="Times New Roman" w:cs="Times New Roman"/>
          <w:color w:val="auto"/>
          <w:szCs w:val="22"/>
          <w:lang w:val="pl-PL"/>
        </w:rPr>
        <w:t>Finančni pogoji za prijavo:</w:t>
      </w:r>
      <w:bookmarkEnd w:id="19"/>
    </w:p>
    <w:p w14:paraId="0977AA6E" w14:textId="77777777" w:rsidR="00DD45DB" w:rsidRPr="00CE0D0B" w:rsidRDefault="00DD45DB" w:rsidP="00DD45DB">
      <w:pPr>
        <w:pStyle w:val="Default"/>
        <w:ind w:right="-291"/>
        <w:rPr>
          <w:rFonts w:ascii="Times New Roman" w:hAnsi="Times New Roman" w:cs="Times New Roman"/>
          <w:sz w:val="22"/>
          <w:szCs w:val="22"/>
        </w:rPr>
      </w:pPr>
    </w:p>
    <w:p w14:paraId="1A7F39DC" w14:textId="77777777" w:rsidR="00C608FE" w:rsidRDefault="00DD45DB" w:rsidP="00DA5FCA">
      <w:pPr>
        <w:pStyle w:val="Default"/>
        <w:spacing w:line="260" w:lineRule="atLeast"/>
        <w:ind w:right="-289"/>
        <w:jc w:val="both"/>
        <w:rPr>
          <w:rFonts w:ascii="Times New Roman" w:hAnsi="Times New Roman" w:cs="Times New Roman"/>
          <w:sz w:val="22"/>
          <w:szCs w:val="22"/>
        </w:rPr>
      </w:pPr>
      <w:r w:rsidRPr="00CE0D0B">
        <w:rPr>
          <w:rFonts w:ascii="Times New Roman" w:hAnsi="Times New Roman" w:cs="Times New Roman"/>
          <w:sz w:val="22"/>
          <w:szCs w:val="22"/>
        </w:rPr>
        <w:t xml:space="preserve">4.2.1 Predračunska vrednost upravičenih stroškov prijavljenega projekta mora znašati najmanj 1.000.000 EUR (brez DDV). </w:t>
      </w:r>
      <w:bookmarkStart w:id="20" w:name="_Hlk92805517"/>
      <w:r w:rsidRPr="00CE0D0B">
        <w:rPr>
          <w:rFonts w:ascii="Times New Roman" w:hAnsi="Times New Roman" w:cs="Times New Roman"/>
          <w:sz w:val="22"/>
          <w:szCs w:val="22"/>
        </w:rPr>
        <w:t xml:space="preserve">Vsaj 5% </w:t>
      </w:r>
      <w:r w:rsidR="008C2A00">
        <w:rPr>
          <w:rFonts w:ascii="Times New Roman" w:hAnsi="Times New Roman" w:cs="Times New Roman"/>
          <w:sz w:val="22"/>
          <w:szCs w:val="22"/>
        </w:rPr>
        <w:t>upravičenih stroškov</w:t>
      </w:r>
      <w:r w:rsidRPr="00CE0D0B">
        <w:rPr>
          <w:rFonts w:ascii="Times New Roman" w:hAnsi="Times New Roman" w:cs="Times New Roman"/>
          <w:sz w:val="22"/>
          <w:szCs w:val="22"/>
        </w:rPr>
        <w:t xml:space="preserve"> projekta mora biti namenjen</w:t>
      </w:r>
      <w:r w:rsidR="005A3913">
        <w:rPr>
          <w:rFonts w:ascii="Times New Roman" w:hAnsi="Times New Roman" w:cs="Times New Roman"/>
          <w:sz w:val="22"/>
          <w:szCs w:val="22"/>
        </w:rPr>
        <w:t>ih</w:t>
      </w:r>
      <w:r w:rsidRPr="00CE0D0B">
        <w:rPr>
          <w:rFonts w:ascii="Times New Roman" w:hAnsi="Times New Roman" w:cs="Times New Roman"/>
          <w:sz w:val="22"/>
          <w:szCs w:val="22"/>
        </w:rPr>
        <w:t xml:space="preserve"> »mehkim« dejavnostim za</w:t>
      </w:r>
      <w:r w:rsidRPr="00CE0D0B">
        <w:rPr>
          <w:rFonts w:ascii="Times New Roman" w:hAnsi="Times New Roman" w:cs="Times New Roman"/>
          <w:sz w:val="22"/>
          <w:szCs w:val="22"/>
          <w:lang w:val="cs-CZ"/>
        </w:rPr>
        <w:t xml:space="preserve"> povezovanje in oplemenitenje turistične ponudbe ter za </w:t>
      </w:r>
      <w:r w:rsidRPr="00CE0D0B">
        <w:rPr>
          <w:rFonts w:ascii="Times New Roman" w:hAnsi="Times New Roman" w:cs="Times New Roman"/>
          <w:sz w:val="22"/>
          <w:szCs w:val="22"/>
        </w:rPr>
        <w:t>izboljšanje informacijske dostopnosti in prepoznavnosti lokalnega ali regionalnega območja (</w:t>
      </w:r>
      <w:r w:rsidRPr="007F5EA7">
        <w:rPr>
          <w:rFonts w:ascii="Times New Roman" w:hAnsi="Times New Roman" w:cs="Times New Roman"/>
          <w:sz w:val="22"/>
          <w:szCs w:val="22"/>
        </w:rPr>
        <w:t xml:space="preserve">uporaba digitalnih sredstev in </w:t>
      </w:r>
      <w:bookmarkStart w:id="21" w:name="_Hlk92910444"/>
      <w:r w:rsidRPr="007F5EA7">
        <w:rPr>
          <w:rFonts w:ascii="Times New Roman" w:hAnsi="Times New Roman" w:cs="Times New Roman"/>
          <w:sz w:val="22"/>
          <w:szCs w:val="22"/>
        </w:rPr>
        <w:t xml:space="preserve">informacijsko-komunikacijskih tehnologij </w:t>
      </w:r>
      <w:bookmarkEnd w:id="21"/>
      <w:r w:rsidRPr="007F5EA7">
        <w:rPr>
          <w:rFonts w:ascii="Times New Roman" w:hAnsi="Times New Roman" w:cs="Times New Roman"/>
          <w:sz w:val="22"/>
          <w:szCs w:val="22"/>
        </w:rPr>
        <w:t>za prezentacijo in promocijo kulturne dediščine in kraja).</w:t>
      </w:r>
      <w:r w:rsidR="00B813DB" w:rsidRPr="007F5EA7">
        <w:t xml:space="preserve"> </w:t>
      </w:r>
      <w:bookmarkEnd w:id="20"/>
      <w:r w:rsidR="00B813DB" w:rsidRPr="007F5EA7">
        <w:rPr>
          <w:rFonts w:ascii="Times New Roman" w:hAnsi="Times New Roman" w:cs="Times New Roman"/>
          <w:sz w:val="22"/>
          <w:szCs w:val="22"/>
        </w:rPr>
        <w:t xml:space="preserve">Prijavitelj mora </w:t>
      </w:r>
      <w:r w:rsidR="007F0816">
        <w:rPr>
          <w:rFonts w:ascii="Times New Roman" w:hAnsi="Times New Roman" w:cs="Times New Roman"/>
          <w:sz w:val="22"/>
          <w:szCs w:val="22"/>
        </w:rPr>
        <w:t xml:space="preserve">za utemeljitev vrednosti upravičenih stroškov </w:t>
      </w:r>
      <w:r w:rsidR="00B813DB" w:rsidRPr="007F5EA7">
        <w:rPr>
          <w:rFonts w:ascii="Times New Roman" w:hAnsi="Times New Roman" w:cs="Times New Roman"/>
          <w:sz w:val="22"/>
          <w:szCs w:val="22"/>
        </w:rPr>
        <w:t xml:space="preserve">priložiti PODROBEN POPIS DEL S KOLIČINAMI IN PREDRAČUNOM, datiran v letu </w:t>
      </w:r>
      <w:r w:rsidR="005969E9">
        <w:rPr>
          <w:rFonts w:ascii="Times New Roman" w:hAnsi="Times New Roman" w:cs="Times New Roman"/>
          <w:sz w:val="22"/>
          <w:szCs w:val="22"/>
        </w:rPr>
        <w:t>2020</w:t>
      </w:r>
      <w:r w:rsidR="00404DF1">
        <w:rPr>
          <w:rFonts w:ascii="Times New Roman" w:hAnsi="Times New Roman" w:cs="Times New Roman"/>
          <w:sz w:val="22"/>
          <w:szCs w:val="22"/>
        </w:rPr>
        <w:t xml:space="preserve"> ali</w:t>
      </w:r>
      <w:r w:rsidR="005969E9">
        <w:rPr>
          <w:rFonts w:ascii="Times New Roman" w:hAnsi="Times New Roman" w:cs="Times New Roman"/>
          <w:sz w:val="22"/>
          <w:szCs w:val="22"/>
        </w:rPr>
        <w:t xml:space="preserve"> </w:t>
      </w:r>
      <w:r w:rsidR="00B813DB" w:rsidRPr="007F5EA7">
        <w:rPr>
          <w:rFonts w:ascii="Times New Roman" w:hAnsi="Times New Roman" w:cs="Times New Roman"/>
          <w:sz w:val="22"/>
          <w:szCs w:val="22"/>
        </w:rPr>
        <w:t xml:space="preserve">2021 ali 2022, ki ga pripravi projektant ali izvajalec. Iz popisa del morajo biti jasno razvidni podatki o vrsti del, količinah na podlagi </w:t>
      </w:r>
      <w:proofErr w:type="spellStart"/>
      <w:r w:rsidR="00B813DB" w:rsidRPr="007F5EA7">
        <w:rPr>
          <w:rFonts w:ascii="Times New Roman" w:hAnsi="Times New Roman" w:cs="Times New Roman"/>
          <w:sz w:val="22"/>
          <w:szCs w:val="22"/>
        </w:rPr>
        <w:t>predizmer</w:t>
      </w:r>
      <w:proofErr w:type="spellEnd"/>
      <w:r w:rsidR="00B813DB" w:rsidRPr="007F5EA7">
        <w:rPr>
          <w:rFonts w:ascii="Times New Roman" w:hAnsi="Times New Roman" w:cs="Times New Roman"/>
          <w:sz w:val="22"/>
          <w:szCs w:val="22"/>
        </w:rPr>
        <w:t xml:space="preserve">, vrednosti del na enoto in rekapitulacija </w:t>
      </w:r>
      <w:r w:rsidR="00B813DB" w:rsidRPr="0006079F">
        <w:rPr>
          <w:rFonts w:ascii="Times New Roman" w:hAnsi="Times New Roman" w:cs="Times New Roman"/>
          <w:sz w:val="22"/>
          <w:szCs w:val="22"/>
        </w:rPr>
        <w:t>stroškov</w:t>
      </w:r>
      <w:r w:rsidR="00C608FE">
        <w:rPr>
          <w:rFonts w:ascii="Times New Roman" w:hAnsi="Times New Roman" w:cs="Times New Roman"/>
          <w:sz w:val="22"/>
          <w:szCs w:val="22"/>
        </w:rPr>
        <w:t>.</w:t>
      </w:r>
      <w:r w:rsidR="00353065" w:rsidRPr="00453BE7">
        <w:t xml:space="preserve"> </w:t>
      </w:r>
      <w:r w:rsidR="00353065" w:rsidRPr="00453BE7">
        <w:rPr>
          <w:rFonts w:ascii="Times New Roman" w:hAnsi="Times New Roman" w:cs="Times New Roman"/>
          <w:sz w:val="22"/>
          <w:szCs w:val="22"/>
        </w:rPr>
        <w:t xml:space="preserve">V popisu del morajo biti jasno označena dela, ki </w:t>
      </w:r>
      <w:r w:rsidR="00353065" w:rsidRPr="00E81862">
        <w:rPr>
          <w:rFonts w:ascii="Times New Roman" w:hAnsi="Times New Roman" w:cs="Times New Roman"/>
          <w:sz w:val="22"/>
          <w:szCs w:val="22"/>
        </w:rPr>
        <w:t xml:space="preserve">sodijo med upravičene stroške </w:t>
      </w:r>
      <w:r w:rsidR="00960B37" w:rsidRPr="00E81862">
        <w:rPr>
          <w:rFonts w:ascii="Times New Roman" w:hAnsi="Times New Roman" w:cs="Times New Roman"/>
          <w:sz w:val="22"/>
          <w:szCs w:val="22"/>
        </w:rPr>
        <w:t xml:space="preserve">razpisa </w:t>
      </w:r>
      <w:r w:rsidR="00353065" w:rsidRPr="00E81862">
        <w:rPr>
          <w:rFonts w:ascii="Times New Roman" w:hAnsi="Times New Roman" w:cs="Times New Roman"/>
          <w:sz w:val="22"/>
          <w:szCs w:val="22"/>
        </w:rPr>
        <w:t xml:space="preserve">(skupaj s seštevkom vrednosti). Potrjen mora biti s podpisom pripravljavca ter odgovornega konservatorja </w:t>
      </w:r>
      <w:r w:rsidR="006B242F" w:rsidRPr="00E81862">
        <w:rPr>
          <w:rFonts w:ascii="Times New Roman" w:hAnsi="Times New Roman" w:cs="Times New Roman"/>
          <w:sz w:val="22"/>
          <w:szCs w:val="22"/>
        </w:rPr>
        <w:t xml:space="preserve">in </w:t>
      </w:r>
      <w:r w:rsidR="00353065" w:rsidRPr="00E81862">
        <w:rPr>
          <w:rFonts w:ascii="Times New Roman" w:hAnsi="Times New Roman" w:cs="Times New Roman"/>
          <w:sz w:val="22"/>
          <w:szCs w:val="22"/>
        </w:rPr>
        <w:t xml:space="preserve">vodje </w:t>
      </w:r>
      <w:r w:rsidR="006B242F" w:rsidRPr="00E81862">
        <w:rPr>
          <w:rFonts w:ascii="Times New Roman" w:hAnsi="Times New Roman" w:cs="Times New Roman"/>
          <w:sz w:val="22"/>
          <w:szCs w:val="22"/>
        </w:rPr>
        <w:t>(</w:t>
      </w:r>
      <w:r w:rsidR="00353065" w:rsidRPr="0006079F">
        <w:rPr>
          <w:rFonts w:ascii="Times New Roman" w:hAnsi="Times New Roman" w:cs="Times New Roman"/>
          <w:sz w:val="22"/>
          <w:szCs w:val="22"/>
        </w:rPr>
        <w:t>območne enote)</w:t>
      </w:r>
      <w:r w:rsidR="00353065" w:rsidRPr="00453BE7">
        <w:rPr>
          <w:rFonts w:ascii="Times New Roman" w:hAnsi="Times New Roman" w:cs="Times New Roman"/>
          <w:sz w:val="22"/>
          <w:szCs w:val="22"/>
        </w:rPr>
        <w:t xml:space="preserve"> </w:t>
      </w:r>
      <w:r w:rsidR="00CD4614" w:rsidRPr="00453BE7">
        <w:rPr>
          <w:rFonts w:ascii="Times New Roman" w:hAnsi="Times New Roman" w:cs="Times New Roman"/>
          <w:sz w:val="22"/>
          <w:szCs w:val="22"/>
        </w:rPr>
        <w:t>Zavoda za varstvo kulturne dediščine Slovenije (v nadaljnjem besedilu: ZVKDS)</w:t>
      </w:r>
      <w:r w:rsidR="00353065" w:rsidRPr="00453BE7">
        <w:rPr>
          <w:rFonts w:ascii="Times New Roman" w:hAnsi="Times New Roman" w:cs="Times New Roman"/>
          <w:sz w:val="22"/>
          <w:szCs w:val="22"/>
        </w:rPr>
        <w:t>.</w:t>
      </w:r>
      <w:r w:rsidR="00B813DB" w:rsidRPr="00B813DB">
        <w:rPr>
          <w:rFonts w:ascii="Times New Roman" w:hAnsi="Times New Roman" w:cs="Times New Roman"/>
          <w:sz w:val="22"/>
          <w:szCs w:val="22"/>
        </w:rPr>
        <w:t xml:space="preserve"> </w:t>
      </w:r>
      <w:r w:rsidR="00B813DB">
        <w:rPr>
          <w:rFonts w:ascii="Times New Roman" w:hAnsi="Times New Roman" w:cs="Times New Roman"/>
          <w:sz w:val="22"/>
          <w:szCs w:val="22"/>
        </w:rPr>
        <w:t xml:space="preserve"> </w:t>
      </w:r>
    </w:p>
    <w:p w14:paraId="03C8FDD6" w14:textId="77777777" w:rsidR="00C608FE" w:rsidRDefault="00C608FE" w:rsidP="00DA5FCA">
      <w:pPr>
        <w:pStyle w:val="Default"/>
        <w:spacing w:line="260" w:lineRule="atLeast"/>
        <w:ind w:right="-289"/>
        <w:jc w:val="both"/>
        <w:rPr>
          <w:rFonts w:ascii="Times New Roman" w:hAnsi="Times New Roman" w:cs="Times New Roman"/>
          <w:sz w:val="22"/>
          <w:szCs w:val="22"/>
        </w:rPr>
      </w:pPr>
    </w:p>
    <w:p w14:paraId="74E2DB1D" w14:textId="77777777" w:rsidR="00C608FE" w:rsidRDefault="00DD45DB" w:rsidP="00C608FE">
      <w:pPr>
        <w:pStyle w:val="Default"/>
        <w:spacing w:line="260" w:lineRule="atLeast"/>
        <w:ind w:right="-289"/>
        <w:rPr>
          <w:rFonts w:ascii="Times New Roman" w:hAnsi="Times New Roman" w:cs="Times New Roman"/>
          <w:sz w:val="22"/>
        </w:rPr>
      </w:pPr>
      <w:r w:rsidRPr="00CD40A3">
        <w:rPr>
          <w:rFonts w:ascii="Times New Roman" w:hAnsi="Times New Roman" w:cs="Times New Roman"/>
          <w:sz w:val="22"/>
        </w:rPr>
        <w:t>4.2.2 Vrednost zaprošenih sredstev sofinanciranja projekta po tem razpisu ne sme biti večja od 1.66</w:t>
      </w:r>
      <w:r w:rsidR="005969E9">
        <w:rPr>
          <w:rFonts w:ascii="Times New Roman" w:hAnsi="Times New Roman" w:cs="Times New Roman"/>
          <w:sz w:val="22"/>
        </w:rPr>
        <w:t>0</w:t>
      </w:r>
      <w:r w:rsidRPr="00CD40A3">
        <w:rPr>
          <w:rFonts w:ascii="Times New Roman" w:hAnsi="Times New Roman" w:cs="Times New Roman"/>
          <w:sz w:val="22"/>
        </w:rPr>
        <w:t>.000 EUR</w:t>
      </w:r>
      <w:r w:rsidR="00960B37">
        <w:rPr>
          <w:rFonts w:ascii="Times New Roman" w:hAnsi="Times New Roman" w:cs="Times New Roman"/>
          <w:sz w:val="22"/>
        </w:rPr>
        <w:t xml:space="preserve"> upravičenih stroškov</w:t>
      </w:r>
      <w:r w:rsidRPr="00CD40A3">
        <w:rPr>
          <w:rFonts w:ascii="Times New Roman" w:hAnsi="Times New Roman" w:cs="Times New Roman"/>
          <w:sz w:val="22"/>
        </w:rPr>
        <w:t>.</w:t>
      </w:r>
      <w:r w:rsidR="0012646D" w:rsidRPr="00CD40A3">
        <w:rPr>
          <w:rFonts w:ascii="Times New Roman" w:hAnsi="Times New Roman" w:cs="Times New Roman"/>
          <w:sz w:val="22"/>
        </w:rPr>
        <w:t xml:space="preserve"> </w:t>
      </w:r>
      <w:bookmarkStart w:id="22" w:name="_Hlk91507182"/>
      <w:r w:rsidR="0012646D" w:rsidRPr="00CD40A3">
        <w:rPr>
          <w:rFonts w:ascii="Times New Roman" w:hAnsi="Times New Roman" w:cs="Times New Roman"/>
          <w:sz w:val="22"/>
        </w:rPr>
        <w:t>Ministrstvo si pridružuje pravico, da v primeru razpoložljivih sredstev poviša vrednost zaprošenih sredstev sofinanciranja projekta</w:t>
      </w:r>
      <w:bookmarkEnd w:id="22"/>
      <w:r w:rsidR="0012646D" w:rsidRPr="00CD40A3">
        <w:rPr>
          <w:rFonts w:ascii="Times New Roman" w:hAnsi="Times New Roman" w:cs="Times New Roman"/>
          <w:sz w:val="22"/>
        </w:rPr>
        <w:t>.</w:t>
      </w:r>
    </w:p>
    <w:p w14:paraId="279E4EA7" w14:textId="77777777" w:rsidR="00C608FE" w:rsidRDefault="00C608FE" w:rsidP="00C608FE">
      <w:pPr>
        <w:pStyle w:val="Default"/>
        <w:spacing w:line="260" w:lineRule="atLeast"/>
        <w:ind w:right="-289"/>
        <w:rPr>
          <w:rFonts w:ascii="Times New Roman" w:hAnsi="Times New Roman" w:cs="Times New Roman"/>
          <w:sz w:val="22"/>
        </w:rPr>
      </w:pPr>
    </w:p>
    <w:p w14:paraId="6B23DDF2" w14:textId="3DFCD5AE" w:rsidR="00420488" w:rsidRPr="00C608FE" w:rsidRDefault="00DD45DB" w:rsidP="00DA5FCA">
      <w:pPr>
        <w:pStyle w:val="Default"/>
        <w:spacing w:line="260" w:lineRule="atLeast"/>
        <w:ind w:right="-289"/>
        <w:jc w:val="both"/>
        <w:rPr>
          <w:rFonts w:ascii="Times New Roman" w:hAnsi="Times New Roman" w:cs="Times New Roman"/>
          <w:sz w:val="22"/>
          <w:szCs w:val="22"/>
        </w:rPr>
      </w:pPr>
      <w:r w:rsidRPr="00CE0D0B">
        <w:rPr>
          <w:rFonts w:ascii="Times New Roman" w:hAnsi="Times New Roman" w:cs="Times New Roman"/>
          <w:sz w:val="22"/>
        </w:rPr>
        <w:t>4.2.3 Prijavljen projekt</w:t>
      </w:r>
      <w:r w:rsidRPr="00CE0D0B">
        <w:rPr>
          <w:rFonts w:ascii="Times New Roman" w:hAnsi="Times New Roman" w:cs="Times New Roman"/>
          <w:sz w:val="22"/>
          <w:lang w:val="cs-CZ"/>
        </w:rPr>
        <w:t xml:space="preserve"> mora imeti zaprto finančno konstrukcijo. </w:t>
      </w:r>
      <w:r w:rsidRPr="00CE0D0B">
        <w:rPr>
          <w:rFonts w:ascii="Times New Roman" w:hAnsi="Times New Roman" w:cs="Times New Roman"/>
          <w:sz w:val="22"/>
        </w:rPr>
        <w:t>Iz finančne konstrukcije</w:t>
      </w:r>
      <w:r w:rsidR="00BC2635">
        <w:rPr>
          <w:rFonts w:ascii="Times New Roman" w:hAnsi="Times New Roman" w:cs="Times New Roman"/>
          <w:sz w:val="22"/>
        </w:rPr>
        <w:t xml:space="preserve"> (finančnega načrta)</w:t>
      </w:r>
      <w:r w:rsidRPr="00CE0D0B">
        <w:rPr>
          <w:rFonts w:ascii="Times New Roman" w:hAnsi="Times New Roman" w:cs="Times New Roman"/>
          <w:sz w:val="22"/>
        </w:rPr>
        <w:t xml:space="preserve"> mora biti razvidno, da so sredstva sofinanciranja projekta po tem razpisu omejena z vrednostjo iz prejšnje točke, preostala sredstva mora imeti zagotovljena prijavitelj (tudi za plačilo neupravičenih stroškov</w:t>
      </w:r>
      <w:r w:rsidR="00420488" w:rsidRPr="00CE0D0B">
        <w:rPr>
          <w:rFonts w:ascii="Times New Roman" w:hAnsi="Times New Roman" w:cs="Times New Roman"/>
          <w:sz w:val="22"/>
        </w:rPr>
        <w:t>)</w:t>
      </w:r>
      <w:r w:rsidRPr="00CE0D0B">
        <w:rPr>
          <w:rFonts w:ascii="Times New Roman" w:hAnsi="Times New Roman" w:cs="Times New Roman"/>
          <w:sz w:val="22"/>
        </w:rPr>
        <w:t>.</w:t>
      </w:r>
      <w:r w:rsidR="00420488" w:rsidRPr="00CE0D0B">
        <w:rPr>
          <w:rFonts w:ascii="Times New Roman" w:hAnsi="Times New Roman" w:cs="Times New Roman"/>
          <w:sz w:val="22"/>
        </w:rPr>
        <w:t xml:space="preserve"> </w:t>
      </w:r>
      <w:r w:rsidR="001A0E26" w:rsidRPr="001A0E26">
        <w:rPr>
          <w:rFonts w:ascii="Times New Roman" w:hAnsi="Times New Roman" w:cs="Times New Roman"/>
          <w:sz w:val="22"/>
        </w:rPr>
        <w:t xml:space="preserve">Občina zagotavlja lastna sredstva za izvedbo občinskega projekta najmanj v višini kritja DDV. </w:t>
      </w:r>
    </w:p>
    <w:p w14:paraId="50845828" w14:textId="77777777" w:rsidR="00C968BC" w:rsidRPr="00CE0D0B" w:rsidRDefault="00C968BC" w:rsidP="00C968BC">
      <w:pPr>
        <w:spacing w:after="0" w:line="260" w:lineRule="atLeast"/>
        <w:ind w:right="-289"/>
        <w:rPr>
          <w:rFonts w:ascii="Times New Roman" w:hAnsi="Times New Roman" w:cs="Times New Roman"/>
          <w:color w:val="000000"/>
          <w:sz w:val="22"/>
        </w:rPr>
      </w:pPr>
    </w:p>
    <w:p w14:paraId="7532558A" w14:textId="45FFFC34" w:rsidR="00DD45DB" w:rsidRPr="00CE0D0B" w:rsidRDefault="00DD45DB" w:rsidP="00DA5FCA">
      <w:pPr>
        <w:spacing w:after="0" w:line="260" w:lineRule="atLeast"/>
        <w:ind w:right="-289"/>
        <w:rPr>
          <w:rFonts w:ascii="Times New Roman" w:hAnsi="Times New Roman" w:cs="Times New Roman"/>
          <w:sz w:val="22"/>
          <w:lang w:val="cs-CZ"/>
        </w:rPr>
      </w:pPr>
      <w:r w:rsidRPr="00CE0D0B">
        <w:rPr>
          <w:rFonts w:ascii="Times New Roman" w:hAnsi="Times New Roman" w:cs="Times New Roman"/>
          <w:sz w:val="22"/>
          <w:lang w:val="cs-CZ"/>
        </w:rPr>
        <w:t xml:space="preserve">Prijavitelj mora </w:t>
      </w:r>
      <w:r w:rsidR="005B73D3">
        <w:rPr>
          <w:rFonts w:ascii="Times New Roman" w:hAnsi="Times New Roman" w:cs="Times New Roman"/>
          <w:sz w:val="22"/>
          <w:lang w:val="cs-CZ"/>
        </w:rPr>
        <w:t>imeti</w:t>
      </w:r>
      <w:r w:rsidRPr="00CE0D0B">
        <w:rPr>
          <w:rFonts w:ascii="Times New Roman" w:hAnsi="Times New Roman" w:cs="Times New Roman"/>
          <w:sz w:val="22"/>
          <w:lang w:val="cs-CZ"/>
        </w:rPr>
        <w:t xml:space="preserve"> v celoti zagotovljena sredstva za zaprtje finančne konstrukcije, upoštevaje tudi pričakovana sredstva iz naslova tega razpisa, oziroma da bo sredstva zagotovil iz lastnih virov, če kateri od drugih virov dejansko ne bo pridobljen. Če so v finančno konstrukcijo vključena sredstva zasebnih partnerjev, mora prijavitelj predložiti podpisane pogodbe z zasebnimi partnerji</w:t>
      </w:r>
      <w:r w:rsidRPr="00CE0D0B">
        <w:rPr>
          <w:rFonts w:ascii="Times New Roman" w:hAnsi="Times New Roman" w:cs="Times New Roman"/>
          <w:sz w:val="22"/>
        </w:rPr>
        <w:t xml:space="preserve"> </w:t>
      </w:r>
      <w:r w:rsidRPr="00CE0D0B">
        <w:rPr>
          <w:rFonts w:ascii="Times New Roman" w:hAnsi="Times New Roman" w:cs="Times New Roman"/>
          <w:sz w:val="22"/>
          <w:lang w:val="cs-CZ"/>
        </w:rPr>
        <w:t>ali zavezujoče izjave zasebnih partnerjev o zagotovitvi sofinancerskih sredstev.</w:t>
      </w:r>
      <w:r w:rsidR="00DE032D">
        <w:rPr>
          <w:rFonts w:ascii="Times New Roman" w:hAnsi="Times New Roman" w:cs="Times New Roman"/>
          <w:sz w:val="22"/>
          <w:lang w:val="cs-CZ"/>
        </w:rPr>
        <w:t xml:space="preserve"> Če so v finančno konstrukcijo vključena dru</w:t>
      </w:r>
      <w:r w:rsidR="008B2418">
        <w:rPr>
          <w:rFonts w:ascii="Times New Roman" w:hAnsi="Times New Roman" w:cs="Times New Roman"/>
          <w:sz w:val="22"/>
          <w:lang w:val="cs-CZ"/>
        </w:rPr>
        <w:t>g</w:t>
      </w:r>
      <w:r w:rsidR="00DE032D">
        <w:rPr>
          <w:rFonts w:ascii="Times New Roman" w:hAnsi="Times New Roman" w:cs="Times New Roman"/>
          <w:sz w:val="22"/>
          <w:lang w:val="cs-CZ"/>
        </w:rPr>
        <w:t xml:space="preserve">a javna sredstva, mora </w:t>
      </w:r>
      <w:r w:rsidR="00DE032D" w:rsidRPr="00CE0D0B">
        <w:rPr>
          <w:rFonts w:ascii="Times New Roman" w:hAnsi="Times New Roman" w:cs="Times New Roman"/>
          <w:sz w:val="22"/>
          <w:lang w:val="cs-CZ"/>
        </w:rPr>
        <w:t>prijavitelj predložiti</w:t>
      </w:r>
      <w:r w:rsidR="00DE032D" w:rsidRPr="00DE032D">
        <w:rPr>
          <w:rFonts w:ascii="Times New Roman" w:hAnsi="Times New Roman" w:cs="Times New Roman"/>
          <w:sz w:val="22"/>
          <w:lang w:val="cs-CZ"/>
        </w:rPr>
        <w:t xml:space="preserve"> </w:t>
      </w:r>
      <w:r w:rsidR="00DE032D" w:rsidRPr="00CE0D0B">
        <w:rPr>
          <w:rFonts w:ascii="Times New Roman" w:hAnsi="Times New Roman" w:cs="Times New Roman"/>
          <w:sz w:val="22"/>
          <w:lang w:val="cs-CZ"/>
        </w:rPr>
        <w:t>pogodb</w:t>
      </w:r>
      <w:r w:rsidR="00DE032D">
        <w:rPr>
          <w:rFonts w:ascii="Times New Roman" w:hAnsi="Times New Roman" w:cs="Times New Roman"/>
          <w:sz w:val="22"/>
          <w:lang w:val="cs-CZ"/>
        </w:rPr>
        <w:t>o</w:t>
      </w:r>
      <w:r w:rsidR="00DE032D" w:rsidRPr="00CE0D0B">
        <w:rPr>
          <w:rFonts w:ascii="Times New Roman" w:hAnsi="Times New Roman" w:cs="Times New Roman"/>
          <w:sz w:val="22"/>
        </w:rPr>
        <w:t xml:space="preserve"> </w:t>
      </w:r>
      <w:r w:rsidR="00DE032D" w:rsidRPr="00CE0D0B">
        <w:rPr>
          <w:rFonts w:ascii="Times New Roman" w:hAnsi="Times New Roman" w:cs="Times New Roman"/>
          <w:sz w:val="22"/>
          <w:lang w:val="cs-CZ"/>
        </w:rPr>
        <w:t xml:space="preserve">ali zavezujoče izjave </w:t>
      </w:r>
      <w:r w:rsidR="00DE032D">
        <w:rPr>
          <w:rFonts w:ascii="Times New Roman" w:hAnsi="Times New Roman" w:cs="Times New Roman"/>
          <w:sz w:val="22"/>
          <w:lang w:val="cs-CZ"/>
        </w:rPr>
        <w:t>javnih inst</w:t>
      </w:r>
      <w:r w:rsidR="00871E93">
        <w:rPr>
          <w:rFonts w:ascii="Times New Roman" w:hAnsi="Times New Roman" w:cs="Times New Roman"/>
          <w:sz w:val="22"/>
          <w:lang w:val="cs-CZ"/>
        </w:rPr>
        <w:t>i</w:t>
      </w:r>
      <w:r w:rsidR="00DE032D">
        <w:rPr>
          <w:rFonts w:ascii="Times New Roman" w:hAnsi="Times New Roman" w:cs="Times New Roman"/>
          <w:sz w:val="22"/>
          <w:lang w:val="cs-CZ"/>
        </w:rPr>
        <w:t>tucij</w:t>
      </w:r>
      <w:r w:rsidR="00DE032D" w:rsidRPr="00CE0D0B">
        <w:rPr>
          <w:rFonts w:ascii="Times New Roman" w:hAnsi="Times New Roman" w:cs="Times New Roman"/>
          <w:sz w:val="22"/>
          <w:lang w:val="cs-CZ"/>
        </w:rPr>
        <w:t xml:space="preserve"> o zagotovitvi sofinancerskih sredstev.</w:t>
      </w:r>
    </w:p>
    <w:p w14:paraId="0C1F82A2" w14:textId="4614280F" w:rsidR="00DD45DB" w:rsidRPr="00CE0D0B" w:rsidRDefault="00DD45DB" w:rsidP="00DA5FCA">
      <w:pPr>
        <w:pStyle w:val="BodyText21"/>
        <w:widowControl/>
        <w:spacing w:after="0"/>
        <w:ind w:right="-291"/>
        <w:rPr>
          <w:szCs w:val="22"/>
          <w:lang w:val="cs-CZ"/>
        </w:rPr>
      </w:pPr>
      <w:r w:rsidRPr="00CD40A3">
        <w:rPr>
          <w:szCs w:val="22"/>
          <w:lang w:val="cs-CZ"/>
        </w:rPr>
        <w:t>Finančno vzdržnost bodo prijavitelji projektov morali izkazati v predloženem programu dela oz</w:t>
      </w:r>
      <w:r w:rsidR="00E81862">
        <w:rPr>
          <w:szCs w:val="22"/>
          <w:lang w:val="cs-CZ"/>
        </w:rPr>
        <w:t xml:space="preserve">. </w:t>
      </w:r>
      <w:r w:rsidRPr="00CD40A3">
        <w:rPr>
          <w:szCs w:val="22"/>
          <w:lang w:val="cs-CZ"/>
        </w:rPr>
        <w:t>upravljanja, katerega sestavni del je tudi zagotavljanje finančnih virov za delovanje.</w:t>
      </w:r>
    </w:p>
    <w:p w14:paraId="2FE33FCB" w14:textId="77777777" w:rsidR="00DD45DB" w:rsidRPr="00CE0D0B" w:rsidRDefault="00DD45DB" w:rsidP="00DD45DB">
      <w:pPr>
        <w:ind w:right="-291"/>
        <w:rPr>
          <w:rFonts w:ascii="Times New Roman" w:hAnsi="Times New Roman" w:cs="Times New Roman"/>
          <w:sz w:val="22"/>
          <w:lang w:val="cs-CZ"/>
        </w:rPr>
      </w:pPr>
    </w:p>
    <w:p w14:paraId="3C131867" w14:textId="77777777" w:rsidR="00DD45DB" w:rsidRPr="00CE0D0B" w:rsidRDefault="00DD45DB" w:rsidP="00985508">
      <w:pPr>
        <w:pStyle w:val="Naslov2"/>
        <w:keepLines w:val="0"/>
        <w:tabs>
          <w:tab w:val="left" w:pos="360"/>
        </w:tabs>
        <w:spacing w:before="0" w:after="0" w:line="240" w:lineRule="auto"/>
        <w:ind w:left="0" w:right="-291"/>
        <w:jc w:val="left"/>
        <w:rPr>
          <w:rFonts w:ascii="Times New Roman" w:hAnsi="Times New Roman" w:cs="Times New Roman"/>
          <w:color w:val="auto"/>
          <w:szCs w:val="22"/>
          <w:lang w:val="pl-PL"/>
        </w:rPr>
      </w:pPr>
      <w:bookmarkStart w:id="23" w:name="_Toc228329905"/>
      <w:bookmarkStart w:id="24" w:name="_Toc259707403"/>
      <w:r w:rsidRPr="00CE0D0B">
        <w:rPr>
          <w:rFonts w:ascii="Times New Roman" w:hAnsi="Times New Roman" w:cs="Times New Roman"/>
          <w:color w:val="auto"/>
          <w:szCs w:val="22"/>
          <w:lang w:val="pl-PL"/>
        </w:rPr>
        <w:t>Drugi  pogoji za prijavo</w:t>
      </w:r>
      <w:bookmarkEnd w:id="23"/>
      <w:bookmarkEnd w:id="24"/>
    </w:p>
    <w:p w14:paraId="439BF019" w14:textId="77777777" w:rsidR="00DD45DB" w:rsidRPr="00CE0D0B" w:rsidRDefault="00DD45DB" w:rsidP="00DD45DB">
      <w:pPr>
        <w:pStyle w:val="navaden0"/>
        <w:ind w:right="-291"/>
        <w:rPr>
          <w:sz w:val="22"/>
          <w:szCs w:val="22"/>
        </w:rPr>
      </w:pPr>
    </w:p>
    <w:p w14:paraId="2D808ABC" w14:textId="5CCD37DA" w:rsidR="00DD45DB" w:rsidRPr="00CE0D0B" w:rsidRDefault="00DD45DB" w:rsidP="00CE6379">
      <w:pPr>
        <w:pStyle w:val="navaden0"/>
        <w:spacing w:line="260" w:lineRule="atLeast"/>
        <w:ind w:right="-291"/>
        <w:rPr>
          <w:sz w:val="22"/>
          <w:szCs w:val="22"/>
        </w:rPr>
      </w:pPr>
      <w:r w:rsidRPr="00CE0D0B">
        <w:rPr>
          <w:sz w:val="22"/>
          <w:szCs w:val="22"/>
        </w:rPr>
        <w:t xml:space="preserve">4.3.1 </w:t>
      </w:r>
      <w:r w:rsidR="002B3C86" w:rsidRPr="00CE0D0B">
        <w:rPr>
          <w:sz w:val="22"/>
          <w:szCs w:val="22"/>
        </w:rPr>
        <w:t xml:space="preserve"> </w:t>
      </w:r>
      <w:r w:rsidRPr="00CE0D0B">
        <w:rPr>
          <w:sz w:val="22"/>
          <w:szCs w:val="22"/>
        </w:rPr>
        <w:t>Prijavljen projekt mora biti skladen s predmetom in namenom javnega razpisa in določili</w:t>
      </w:r>
      <w:r w:rsidRPr="00CE0D0B">
        <w:rPr>
          <w:sz w:val="22"/>
          <w:szCs w:val="22"/>
          <w:lang w:val="cs-CZ"/>
        </w:rPr>
        <w:t xml:space="preserve"> razpisne dokumentacije. </w:t>
      </w:r>
    </w:p>
    <w:p w14:paraId="37571375" w14:textId="77777777" w:rsidR="00DD45DB" w:rsidRPr="00CE0D0B" w:rsidRDefault="00DD45DB" w:rsidP="00CE6379">
      <w:pPr>
        <w:pStyle w:val="Default"/>
        <w:spacing w:line="260" w:lineRule="atLeast"/>
        <w:ind w:right="-291"/>
        <w:rPr>
          <w:rFonts w:ascii="Times New Roman" w:hAnsi="Times New Roman" w:cs="Times New Roman"/>
          <w:sz w:val="22"/>
          <w:szCs w:val="22"/>
        </w:rPr>
      </w:pPr>
    </w:p>
    <w:p w14:paraId="22923C15" w14:textId="7A1B2EEC" w:rsidR="00DD45DB" w:rsidRPr="00CE0D0B" w:rsidRDefault="00DD45DB" w:rsidP="00B455C7">
      <w:pPr>
        <w:pStyle w:val="Default"/>
        <w:spacing w:line="260" w:lineRule="atLeast"/>
        <w:ind w:right="-291"/>
        <w:jc w:val="both"/>
        <w:rPr>
          <w:rFonts w:ascii="Times New Roman" w:hAnsi="Times New Roman" w:cs="Times New Roman"/>
          <w:sz w:val="22"/>
          <w:szCs w:val="22"/>
        </w:rPr>
      </w:pPr>
      <w:r w:rsidRPr="00CE0D0B">
        <w:rPr>
          <w:rFonts w:ascii="Times New Roman" w:hAnsi="Times New Roman" w:cs="Times New Roman"/>
          <w:color w:val="auto"/>
          <w:sz w:val="22"/>
          <w:szCs w:val="22"/>
        </w:rPr>
        <w:t>4.3.</w:t>
      </w:r>
      <w:r w:rsidR="00DA38C6" w:rsidRPr="00CE0D0B">
        <w:rPr>
          <w:rFonts w:ascii="Times New Roman" w:hAnsi="Times New Roman" w:cs="Times New Roman"/>
          <w:color w:val="auto"/>
          <w:sz w:val="22"/>
          <w:szCs w:val="22"/>
        </w:rPr>
        <w:t>2</w:t>
      </w:r>
      <w:r w:rsidRPr="00CE0D0B">
        <w:rPr>
          <w:rFonts w:ascii="Times New Roman" w:hAnsi="Times New Roman" w:cs="Times New Roman"/>
          <w:sz w:val="22"/>
          <w:szCs w:val="22"/>
        </w:rPr>
        <w:t xml:space="preserve"> Prijavljen projekt mora biti izvedljiv (</w:t>
      </w:r>
      <w:proofErr w:type="spellStart"/>
      <w:r w:rsidRPr="00CE0D0B">
        <w:rPr>
          <w:rFonts w:ascii="Times New Roman" w:hAnsi="Times New Roman" w:cs="Times New Roman"/>
          <w:sz w:val="22"/>
          <w:szCs w:val="22"/>
        </w:rPr>
        <w:t>t.i</w:t>
      </w:r>
      <w:proofErr w:type="spellEnd"/>
      <w:r w:rsidRPr="00CE0D0B">
        <w:rPr>
          <w:rFonts w:ascii="Times New Roman" w:hAnsi="Times New Roman" w:cs="Times New Roman"/>
          <w:sz w:val="22"/>
          <w:szCs w:val="22"/>
        </w:rPr>
        <w:t>. »</w:t>
      </w:r>
      <w:proofErr w:type="spellStart"/>
      <w:r w:rsidRPr="00CE0D0B">
        <w:rPr>
          <w:rFonts w:ascii="Times New Roman" w:hAnsi="Times New Roman" w:cs="Times New Roman"/>
          <w:sz w:val="22"/>
          <w:szCs w:val="22"/>
        </w:rPr>
        <w:t>ready</w:t>
      </w:r>
      <w:proofErr w:type="spellEnd"/>
      <w:r w:rsidRPr="00CE0D0B">
        <w:rPr>
          <w:rFonts w:ascii="Times New Roman" w:hAnsi="Times New Roman" w:cs="Times New Roman"/>
          <w:sz w:val="22"/>
          <w:szCs w:val="22"/>
        </w:rPr>
        <w:t xml:space="preserve">-to-go«) projekt na področju kulturnih spomenikov z multiplikativnim učinkom na turizem in gospodarstvo, tako na lokalni kot državni ravni. </w:t>
      </w:r>
    </w:p>
    <w:p w14:paraId="4A6253C7" w14:textId="77777777" w:rsidR="00DA38C6" w:rsidRPr="00CE0D0B" w:rsidRDefault="00DA38C6" w:rsidP="00CE6379">
      <w:pPr>
        <w:tabs>
          <w:tab w:val="left" w:pos="0"/>
        </w:tabs>
        <w:spacing w:after="0" w:line="260" w:lineRule="atLeast"/>
        <w:ind w:right="-291"/>
        <w:rPr>
          <w:rFonts w:ascii="Times New Roman" w:hAnsi="Times New Roman" w:cs="Times New Roman"/>
          <w:sz w:val="22"/>
          <w:lang w:val="cs-CZ"/>
        </w:rPr>
      </w:pPr>
    </w:p>
    <w:p w14:paraId="2CCEE452" w14:textId="3FA5BD35" w:rsidR="00DD45DB" w:rsidRPr="00CE0D0B" w:rsidRDefault="00DD45DB" w:rsidP="00CE6379">
      <w:pPr>
        <w:tabs>
          <w:tab w:val="left" w:pos="0"/>
        </w:tabs>
        <w:spacing w:after="0" w:line="260" w:lineRule="atLeast"/>
        <w:ind w:right="-291"/>
        <w:rPr>
          <w:rFonts w:ascii="Times New Roman" w:hAnsi="Times New Roman" w:cs="Times New Roman"/>
          <w:sz w:val="22"/>
        </w:rPr>
      </w:pPr>
      <w:r w:rsidRPr="00CE0D0B">
        <w:rPr>
          <w:rFonts w:ascii="Times New Roman" w:hAnsi="Times New Roman" w:cs="Times New Roman"/>
          <w:sz w:val="22"/>
          <w:lang w:val="cs-CZ"/>
        </w:rPr>
        <w:t>4.3.</w:t>
      </w:r>
      <w:r w:rsidR="00DA38C6" w:rsidRPr="00CE0D0B">
        <w:rPr>
          <w:rFonts w:ascii="Times New Roman" w:hAnsi="Times New Roman" w:cs="Times New Roman"/>
          <w:sz w:val="22"/>
          <w:lang w:val="cs-CZ"/>
        </w:rPr>
        <w:t>3</w:t>
      </w:r>
      <w:r w:rsidRPr="00CE0D0B">
        <w:rPr>
          <w:rFonts w:ascii="Times New Roman" w:hAnsi="Times New Roman" w:cs="Times New Roman"/>
          <w:sz w:val="22"/>
          <w:lang w:val="cs-CZ"/>
        </w:rPr>
        <w:t xml:space="preserve"> Projekt, ki se je </w:t>
      </w:r>
      <w:r w:rsidRPr="00AA25C7">
        <w:rPr>
          <w:rFonts w:ascii="Times New Roman" w:hAnsi="Times New Roman" w:cs="Times New Roman"/>
          <w:sz w:val="22"/>
          <w:lang w:val="cs-CZ"/>
        </w:rPr>
        <w:t xml:space="preserve">začel pred </w:t>
      </w:r>
      <w:r w:rsidRPr="00AA25C7">
        <w:rPr>
          <w:rFonts w:ascii="Times New Roman" w:hAnsi="Times New Roman" w:cs="Times New Roman"/>
          <w:sz w:val="22"/>
        </w:rPr>
        <w:t>1.</w:t>
      </w:r>
      <w:r w:rsidR="00C608FE">
        <w:rPr>
          <w:rFonts w:ascii="Times New Roman" w:hAnsi="Times New Roman" w:cs="Times New Roman"/>
          <w:sz w:val="22"/>
        </w:rPr>
        <w:t xml:space="preserve"> </w:t>
      </w:r>
      <w:r w:rsidRPr="00AA25C7">
        <w:rPr>
          <w:rFonts w:ascii="Times New Roman" w:hAnsi="Times New Roman" w:cs="Times New Roman"/>
          <w:sz w:val="22"/>
        </w:rPr>
        <w:t>1.</w:t>
      </w:r>
      <w:r w:rsidR="00C608FE">
        <w:rPr>
          <w:rFonts w:ascii="Times New Roman" w:hAnsi="Times New Roman" w:cs="Times New Roman"/>
          <w:sz w:val="22"/>
        </w:rPr>
        <w:t xml:space="preserve"> </w:t>
      </w:r>
      <w:r w:rsidRPr="00AA25C7">
        <w:rPr>
          <w:rFonts w:ascii="Times New Roman" w:hAnsi="Times New Roman" w:cs="Times New Roman"/>
          <w:sz w:val="22"/>
        </w:rPr>
        <w:t>202</w:t>
      </w:r>
      <w:r w:rsidR="00FA55C0" w:rsidRPr="00AA25C7">
        <w:rPr>
          <w:rFonts w:ascii="Times New Roman" w:hAnsi="Times New Roman" w:cs="Times New Roman"/>
          <w:sz w:val="22"/>
        </w:rPr>
        <w:t>0</w:t>
      </w:r>
      <w:r w:rsidRPr="00AA25C7">
        <w:rPr>
          <w:rFonts w:ascii="Times New Roman" w:hAnsi="Times New Roman" w:cs="Times New Roman"/>
          <w:sz w:val="22"/>
        </w:rPr>
        <w:t xml:space="preserve"> ali pa</w:t>
      </w:r>
      <w:r w:rsidRPr="00771A41">
        <w:rPr>
          <w:rFonts w:ascii="Times New Roman" w:hAnsi="Times New Roman" w:cs="Times New Roman"/>
          <w:sz w:val="22"/>
        </w:rPr>
        <w:t xml:space="preserve"> je</w:t>
      </w:r>
      <w:r w:rsidRPr="00CE0D0B">
        <w:rPr>
          <w:rFonts w:ascii="Times New Roman" w:hAnsi="Times New Roman" w:cs="Times New Roman"/>
          <w:sz w:val="22"/>
        </w:rPr>
        <w:t xml:space="preserve"> bil zaključen do dne</w:t>
      </w:r>
      <w:r w:rsidR="00B97FA6">
        <w:rPr>
          <w:rFonts w:ascii="Times New Roman" w:hAnsi="Times New Roman" w:cs="Times New Roman"/>
          <w:sz w:val="22"/>
        </w:rPr>
        <w:t xml:space="preserve"> izdaje </w:t>
      </w:r>
      <w:r w:rsidR="00E37236" w:rsidRPr="00CD4614">
        <w:rPr>
          <w:rFonts w:ascii="Times New Roman" w:hAnsi="Times New Roman" w:cs="Times New Roman"/>
          <w:sz w:val="22"/>
        </w:rPr>
        <w:t>odločbe</w:t>
      </w:r>
      <w:r w:rsidRPr="00CD4614">
        <w:rPr>
          <w:rFonts w:ascii="Times New Roman" w:hAnsi="Times New Roman" w:cs="Times New Roman"/>
          <w:sz w:val="22"/>
        </w:rPr>
        <w:t xml:space="preserve"> o</w:t>
      </w:r>
      <w:r w:rsidRPr="00CE0D0B">
        <w:rPr>
          <w:rFonts w:ascii="Times New Roman" w:hAnsi="Times New Roman" w:cs="Times New Roman"/>
          <w:sz w:val="22"/>
        </w:rPr>
        <w:t xml:space="preserve"> dodelitvi sredstev, ni upravičen do sofinanciranja.</w:t>
      </w:r>
    </w:p>
    <w:p w14:paraId="1FE5036D" w14:textId="77777777" w:rsidR="00CE6379" w:rsidRPr="00CE0D0B" w:rsidRDefault="00CE6379" w:rsidP="00CE6379">
      <w:pPr>
        <w:tabs>
          <w:tab w:val="left" w:pos="0"/>
        </w:tabs>
        <w:spacing w:after="0" w:line="260" w:lineRule="atLeast"/>
        <w:ind w:right="-291"/>
        <w:rPr>
          <w:rFonts w:ascii="Times New Roman" w:hAnsi="Times New Roman" w:cs="Times New Roman"/>
          <w:sz w:val="22"/>
        </w:rPr>
      </w:pPr>
    </w:p>
    <w:p w14:paraId="370FAF3B" w14:textId="7B725C43" w:rsidR="00DD45DB" w:rsidRPr="00CE0D0B" w:rsidRDefault="00DD45DB" w:rsidP="00771A41">
      <w:pPr>
        <w:shd w:val="clear" w:color="auto" w:fill="FFFFFF" w:themeFill="background1"/>
        <w:tabs>
          <w:tab w:val="left" w:pos="0"/>
        </w:tabs>
        <w:spacing w:after="0" w:line="260" w:lineRule="atLeast"/>
        <w:ind w:right="-291"/>
        <w:rPr>
          <w:rFonts w:ascii="Times New Roman" w:hAnsi="Times New Roman" w:cs="Times New Roman"/>
          <w:sz w:val="22"/>
        </w:rPr>
      </w:pPr>
      <w:r w:rsidRPr="00CE0D0B">
        <w:rPr>
          <w:rFonts w:ascii="Times New Roman" w:hAnsi="Times New Roman" w:cs="Times New Roman"/>
          <w:sz w:val="22"/>
        </w:rPr>
        <w:t>4</w:t>
      </w:r>
      <w:r w:rsidRPr="00340A47">
        <w:rPr>
          <w:rFonts w:ascii="Times New Roman" w:hAnsi="Times New Roman" w:cs="Times New Roman"/>
          <w:sz w:val="22"/>
          <w:shd w:val="clear" w:color="auto" w:fill="FFFFFF" w:themeFill="background1"/>
        </w:rPr>
        <w:t>.3</w:t>
      </w:r>
      <w:r w:rsidR="00576687">
        <w:rPr>
          <w:rFonts w:ascii="Times New Roman" w:hAnsi="Times New Roman" w:cs="Times New Roman"/>
          <w:sz w:val="22"/>
          <w:shd w:val="clear" w:color="auto" w:fill="FFFFFF" w:themeFill="background1"/>
        </w:rPr>
        <w:t>. 4</w:t>
      </w:r>
      <w:r w:rsidRPr="00340A47">
        <w:rPr>
          <w:rFonts w:ascii="Times New Roman" w:hAnsi="Times New Roman" w:cs="Times New Roman"/>
          <w:sz w:val="22"/>
          <w:shd w:val="clear" w:color="auto" w:fill="FFFFFF" w:themeFill="background1"/>
        </w:rPr>
        <w:t xml:space="preserve"> Projekt mora biti zaključen v najkrajšem možnem roku oz. najpozneje do 31.</w:t>
      </w:r>
      <w:r w:rsidR="00F579C2">
        <w:rPr>
          <w:rFonts w:ascii="Times New Roman" w:hAnsi="Times New Roman" w:cs="Times New Roman"/>
          <w:sz w:val="22"/>
          <w:shd w:val="clear" w:color="auto" w:fill="FFFFFF" w:themeFill="background1"/>
        </w:rPr>
        <w:t xml:space="preserve"> </w:t>
      </w:r>
      <w:r w:rsidRPr="00340A47">
        <w:rPr>
          <w:rFonts w:ascii="Times New Roman" w:hAnsi="Times New Roman" w:cs="Times New Roman"/>
          <w:sz w:val="22"/>
          <w:shd w:val="clear" w:color="auto" w:fill="FFFFFF" w:themeFill="background1"/>
        </w:rPr>
        <w:t>12.</w:t>
      </w:r>
      <w:r w:rsidR="00F579C2">
        <w:rPr>
          <w:rFonts w:ascii="Times New Roman" w:hAnsi="Times New Roman" w:cs="Times New Roman"/>
          <w:sz w:val="22"/>
          <w:shd w:val="clear" w:color="auto" w:fill="FFFFFF" w:themeFill="background1"/>
        </w:rPr>
        <w:t xml:space="preserve"> </w:t>
      </w:r>
      <w:r w:rsidRPr="00340A47">
        <w:rPr>
          <w:rFonts w:ascii="Times New Roman" w:hAnsi="Times New Roman" w:cs="Times New Roman"/>
          <w:sz w:val="22"/>
          <w:shd w:val="clear" w:color="auto" w:fill="FFFFFF" w:themeFill="background1"/>
        </w:rPr>
        <w:t xml:space="preserve">2025. Do tega datuma mora biti projekt fizično </w:t>
      </w:r>
      <w:r w:rsidR="00340A47" w:rsidRPr="00340A47">
        <w:rPr>
          <w:rFonts w:ascii="Times New Roman" w:hAnsi="Times New Roman" w:cs="Times New Roman"/>
          <w:sz w:val="22"/>
          <w:shd w:val="clear" w:color="auto" w:fill="FFFFFF" w:themeFill="background1"/>
        </w:rPr>
        <w:t xml:space="preserve">in finančno </w:t>
      </w:r>
      <w:r w:rsidRPr="00340A47">
        <w:rPr>
          <w:rFonts w:ascii="Times New Roman" w:hAnsi="Times New Roman" w:cs="Times New Roman"/>
          <w:sz w:val="22"/>
          <w:shd w:val="clear" w:color="auto" w:fill="FFFFFF" w:themeFill="background1"/>
        </w:rPr>
        <w:t xml:space="preserve">končan, kar pomeni, da morajo biti opravljene vse predvidene </w:t>
      </w:r>
      <w:r w:rsidR="00BD4262" w:rsidRPr="00340A47">
        <w:rPr>
          <w:rFonts w:ascii="Times New Roman" w:hAnsi="Times New Roman" w:cs="Times New Roman"/>
          <w:sz w:val="22"/>
          <w:shd w:val="clear" w:color="auto" w:fill="FFFFFF" w:themeFill="background1"/>
        </w:rPr>
        <w:t>naloge in dela v skladu s projektnim in investicijskim dokumentom</w:t>
      </w:r>
      <w:r w:rsidR="005D62BA">
        <w:rPr>
          <w:rFonts w:ascii="Times New Roman" w:hAnsi="Times New Roman" w:cs="Times New Roman"/>
          <w:sz w:val="22"/>
          <w:shd w:val="clear" w:color="auto" w:fill="FFFFFF" w:themeFill="background1"/>
        </w:rPr>
        <w:t xml:space="preserve"> ter</w:t>
      </w:r>
      <w:r w:rsidR="00340A47">
        <w:rPr>
          <w:rFonts w:ascii="Times New Roman" w:hAnsi="Times New Roman" w:cs="Times New Roman"/>
          <w:sz w:val="22"/>
        </w:rPr>
        <w:t xml:space="preserve"> oddan zahtevek za izplačilo pogodbenih sredstev z obračunsko dokumentacijo</w:t>
      </w:r>
      <w:r w:rsidR="005D62BA">
        <w:rPr>
          <w:rFonts w:ascii="Times New Roman" w:hAnsi="Times New Roman" w:cs="Times New Roman"/>
          <w:sz w:val="22"/>
        </w:rPr>
        <w:t xml:space="preserve"> in končnim poročilom</w:t>
      </w:r>
      <w:r w:rsidR="00F579C2">
        <w:rPr>
          <w:rFonts w:ascii="Times New Roman" w:hAnsi="Times New Roman" w:cs="Times New Roman"/>
          <w:sz w:val="22"/>
        </w:rPr>
        <w:t xml:space="preserve"> ter dokazila o plačilu.</w:t>
      </w:r>
    </w:p>
    <w:p w14:paraId="229BA0AD" w14:textId="77777777" w:rsidR="00CE6379" w:rsidRPr="00CE0D0B" w:rsidRDefault="00CE6379" w:rsidP="00CE6379">
      <w:pPr>
        <w:tabs>
          <w:tab w:val="left" w:pos="0"/>
        </w:tabs>
        <w:spacing w:after="0" w:line="260" w:lineRule="atLeast"/>
        <w:ind w:right="-291"/>
        <w:rPr>
          <w:rFonts w:ascii="Times New Roman" w:hAnsi="Times New Roman" w:cs="Times New Roman"/>
          <w:sz w:val="22"/>
        </w:rPr>
      </w:pPr>
    </w:p>
    <w:p w14:paraId="0912D681" w14:textId="6C873A88" w:rsidR="00DD45DB" w:rsidRDefault="00DD45DB" w:rsidP="00CE6379">
      <w:pPr>
        <w:pStyle w:val="navaden0"/>
        <w:spacing w:line="260" w:lineRule="atLeast"/>
        <w:ind w:right="-291"/>
        <w:rPr>
          <w:sz w:val="22"/>
          <w:szCs w:val="22"/>
        </w:rPr>
      </w:pPr>
      <w:r w:rsidRPr="00CE0D0B">
        <w:rPr>
          <w:sz w:val="22"/>
          <w:szCs w:val="22"/>
        </w:rPr>
        <w:t>4.3.</w:t>
      </w:r>
      <w:r w:rsidR="00CE6379" w:rsidRPr="00CE0D0B">
        <w:rPr>
          <w:sz w:val="22"/>
          <w:szCs w:val="22"/>
        </w:rPr>
        <w:t>5</w:t>
      </w:r>
      <w:r w:rsidRPr="00CE0D0B">
        <w:rPr>
          <w:sz w:val="22"/>
          <w:szCs w:val="22"/>
        </w:rPr>
        <w:t xml:space="preserve"> Cilji in kazalniki projekta morajo biti jasno opredeljeni in morajo prispevati k ciljem in predvidenim ukrepom Strategije kulturne dediščine 2020</w:t>
      </w:r>
      <w:r w:rsidR="00C608FE" w:rsidRPr="00CE0D0B">
        <w:rPr>
          <w:sz w:val="22"/>
        </w:rPr>
        <w:t>–</w:t>
      </w:r>
      <w:r w:rsidRPr="00CE0D0B">
        <w:rPr>
          <w:sz w:val="22"/>
          <w:szCs w:val="22"/>
        </w:rPr>
        <w:t xml:space="preserve">2023 </w:t>
      </w:r>
      <w:r w:rsidR="00AD5C37">
        <w:rPr>
          <w:sz w:val="22"/>
          <w:szCs w:val="22"/>
        </w:rPr>
        <w:t xml:space="preserve">(povezava na spletno stran dokumenta: </w:t>
      </w:r>
      <w:hyperlink r:id="rId12" w:history="1">
        <w:r w:rsidR="00AD5C37" w:rsidRPr="00072BEB">
          <w:rPr>
            <w:rStyle w:val="Hiperpovezava"/>
            <w:sz w:val="22"/>
            <w:szCs w:val="22"/>
          </w:rPr>
          <w:t>https://www.gov.si/assets/ministrstva/MK/DEDISCINA/STRAT_KD_2019.pdf</w:t>
        </w:r>
      </w:hyperlink>
      <w:r w:rsidR="00AD5C37">
        <w:rPr>
          <w:sz w:val="22"/>
          <w:szCs w:val="22"/>
        </w:rPr>
        <w:t xml:space="preserve">) </w:t>
      </w:r>
      <w:r w:rsidRPr="00CE0D0B">
        <w:rPr>
          <w:sz w:val="22"/>
          <w:szCs w:val="22"/>
        </w:rPr>
        <w:t>in Strategije trajnostne rasti slovenskega turizma 2017</w:t>
      </w:r>
      <w:r w:rsidR="00C608FE" w:rsidRPr="00CE0D0B">
        <w:rPr>
          <w:sz w:val="22"/>
        </w:rPr>
        <w:t>–</w:t>
      </w:r>
      <w:r w:rsidRPr="00CE0D0B">
        <w:rPr>
          <w:sz w:val="22"/>
          <w:szCs w:val="22"/>
        </w:rPr>
        <w:t>2021</w:t>
      </w:r>
      <w:r w:rsidR="00AD5C37">
        <w:rPr>
          <w:sz w:val="22"/>
          <w:szCs w:val="22"/>
        </w:rPr>
        <w:t xml:space="preserve"> (povezava na spletno stran dokumenta: </w:t>
      </w:r>
      <w:hyperlink r:id="rId13" w:history="1">
        <w:r w:rsidR="00AD5C37" w:rsidRPr="00072BEB">
          <w:rPr>
            <w:rStyle w:val="Hiperpovezava"/>
            <w:sz w:val="22"/>
            <w:szCs w:val="22"/>
          </w:rPr>
          <w:t>https://www.slovenia.info/uploads/dokumenti/kljuni_dokumenti/strategija_turizem_koncno_9.10.2017.pdf</w:t>
        </w:r>
      </w:hyperlink>
      <w:r w:rsidR="00AD5C37">
        <w:rPr>
          <w:sz w:val="22"/>
          <w:szCs w:val="22"/>
        </w:rPr>
        <w:t xml:space="preserve">) </w:t>
      </w:r>
      <w:bookmarkStart w:id="25" w:name="_Hlk91491579"/>
      <w:r w:rsidR="00F85643">
        <w:rPr>
          <w:sz w:val="22"/>
          <w:szCs w:val="22"/>
        </w:rPr>
        <w:t xml:space="preserve"> ter </w:t>
      </w:r>
      <w:r w:rsidRPr="00CE0D0B">
        <w:rPr>
          <w:sz w:val="22"/>
          <w:szCs w:val="22"/>
        </w:rPr>
        <w:t>usmeritvam za novo strateško obdobje razvoja slovenskega turizma 2022</w:t>
      </w:r>
      <w:r w:rsidR="00C608FE" w:rsidRPr="00CE0D0B">
        <w:rPr>
          <w:sz w:val="22"/>
        </w:rPr>
        <w:t>–</w:t>
      </w:r>
      <w:r w:rsidRPr="00CE0D0B">
        <w:rPr>
          <w:sz w:val="22"/>
          <w:szCs w:val="22"/>
        </w:rPr>
        <w:t>2028</w:t>
      </w:r>
      <w:bookmarkEnd w:id="25"/>
      <w:r w:rsidR="00AD5C37">
        <w:rPr>
          <w:sz w:val="22"/>
          <w:szCs w:val="22"/>
        </w:rPr>
        <w:t xml:space="preserve"> (povezava na spletno stran dokumenta: </w:t>
      </w:r>
      <w:hyperlink r:id="rId14" w:history="1">
        <w:r w:rsidR="00AD5C37" w:rsidRPr="00072BEB">
          <w:rPr>
            <w:rStyle w:val="Hiperpovezava"/>
            <w:sz w:val="22"/>
            <w:szCs w:val="22"/>
          </w:rPr>
          <w:t>https://www.gov.si/assets/ministrstva/MGRT/Dokumenti/53-MOS/Evalvacija-strategije-TRST-2017-2021-in-usmeritve-za-stratesko-obdobje-2022-2028-koncna-verzija.pdf</w:t>
        </w:r>
      </w:hyperlink>
      <w:r w:rsidR="00AD5C37">
        <w:rPr>
          <w:sz w:val="22"/>
          <w:szCs w:val="22"/>
        </w:rPr>
        <w:t>)</w:t>
      </w:r>
      <w:r w:rsidR="00CC7B46">
        <w:rPr>
          <w:sz w:val="22"/>
          <w:szCs w:val="22"/>
        </w:rPr>
        <w:t>.</w:t>
      </w:r>
    </w:p>
    <w:p w14:paraId="32BBCA3D" w14:textId="77777777" w:rsidR="00DD45DB" w:rsidRPr="00CE0D0B" w:rsidRDefault="00DD45DB" w:rsidP="00CE6379">
      <w:pPr>
        <w:pStyle w:val="navaden0"/>
        <w:spacing w:line="260" w:lineRule="atLeast"/>
        <w:ind w:right="-291"/>
        <w:rPr>
          <w:sz w:val="22"/>
          <w:szCs w:val="22"/>
        </w:rPr>
      </w:pPr>
    </w:p>
    <w:p w14:paraId="694A428D" w14:textId="36C72C53" w:rsidR="00DD45DB" w:rsidRPr="00CE0D0B" w:rsidRDefault="00DD45DB" w:rsidP="00B455C7">
      <w:pPr>
        <w:pStyle w:val="Default"/>
        <w:spacing w:line="260" w:lineRule="atLeast"/>
        <w:ind w:right="-291"/>
        <w:jc w:val="both"/>
        <w:rPr>
          <w:rFonts w:ascii="Times New Roman" w:hAnsi="Times New Roman" w:cs="Times New Roman"/>
          <w:sz w:val="22"/>
          <w:szCs w:val="22"/>
        </w:rPr>
      </w:pPr>
      <w:r w:rsidRPr="00CE0D0B">
        <w:rPr>
          <w:rFonts w:ascii="Times New Roman" w:hAnsi="Times New Roman" w:cs="Times New Roman"/>
          <w:sz w:val="22"/>
          <w:szCs w:val="22"/>
        </w:rPr>
        <w:t>4.3.</w:t>
      </w:r>
      <w:r w:rsidR="00CE6379" w:rsidRPr="00CE0D0B">
        <w:rPr>
          <w:rFonts w:ascii="Times New Roman" w:hAnsi="Times New Roman" w:cs="Times New Roman"/>
          <w:sz w:val="22"/>
          <w:szCs w:val="22"/>
        </w:rPr>
        <w:t>6</w:t>
      </w:r>
      <w:r w:rsidRPr="00CE0D0B">
        <w:rPr>
          <w:rFonts w:ascii="Times New Roman" w:hAnsi="Times New Roman" w:cs="Times New Roman"/>
          <w:sz w:val="22"/>
          <w:szCs w:val="22"/>
        </w:rPr>
        <w:t xml:space="preserve"> Projekti morajo imeti multiplikativni učinek na dvig privlačnosti celotne destinacije in tudi ugleda Slovenije na področju kulturne dediščine, kulture in turizma ter </w:t>
      </w:r>
      <w:r w:rsidR="00B97FA6">
        <w:rPr>
          <w:rFonts w:ascii="Times New Roman" w:hAnsi="Times New Roman" w:cs="Times New Roman"/>
          <w:sz w:val="22"/>
          <w:szCs w:val="22"/>
        </w:rPr>
        <w:t xml:space="preserve">morajo </w:t>
      </w:r>
      <w:r w:rsidRPr="00CE0D0B">
        <w:rPr>
          <w:rFonts w:ascii="Times New Roman" w:hAnsi="Times New Roman" w:cs="Times New Roman"/>
          <w:sz w:val="22"/>
          <w:szCs w:val="22"/>
        </w:rPr>
        <w:t>spodbuja</w:t>
      </w:r>
      <w:r w:rsidR="00B97FA6">
        <w:rPr>
          <w:rFonts w:ascii="Times New Roman" w:hAnsi="Times New Roman" w:cs="Times New Roman"/>
          <w:sz w:val="22"/>
          <w:szCs w:val="22"/>
        </w:rPr>
        <w:t>ti</w:t>
      </w:r>
      <w:r w:rsidRPr="00CE0D0B">
        <w:rPr>
          <w:rFonts w:ascii="Times New Roman" w:hAnsi="Times New Roman" w:cs="Times New Roman"/>
          <w:sz w:val="22"/>
          <w:szCs w:val="22"/>
        </w:rPr>
        <w:t xml:space="preserve"> turistični obisk v destinaciji. </w:t>
      </w:r>
    </w:p>
    <w:p w14:paraId="60E8047F" w14:textId="77777777" w:rsidR="00DD45DB" w:rsidRPr="00CE0D0B" w:rsidRDefault="00DD45DB" w:rsidP="00CE6379">
      <w:pPr>
        <w:pStyle w:val="navaden0"/>
        <w:spacing w:line="260" w:lineRule="atLeast"/>
        <w:ind w:right="-291"/>
        <w:rPr>
          <w:sz w:val="22"/>
          <w:szCs w:val="22"/>
        </w:rPr>
      </w:pPr>
    </w:p>
    <w:p w14:paraId="40015DD8" w14:textId="554FEE89" w:rsidR="00DD45DB" w:rsidRPr="00816B37" w:rsidRDefault="00DD45DB" w:rsidP="00CE6379">
      <w:pPr>
        <w:pStyle w:val="navaden0"/>
        <w:spacing w:line="260" w:lineRule="atLeast"/>
        <w:ind w:right="-291"/>
        <w:rPr>
          <w:sz w:val="22"/>
          <w:szCs w:val="22"/>
        </w:rPr>
      </w:pPr>
      <w:r w:rsidRPr="00816B37">
        <w:rPr>
          <w:sz w:val="22"/>
          <w:szCs w:val="22"/>
        </w:rPr>
        <w:t>4.3.</w:t>
      </w:r>
      <w:r w:rsidR="00CE6379" w:rsidRPr="00816B37">
        <w:rPr>
          <w:sz w:val="22"/>
          <w:szCs w:val="22"/>
        </w:rPr>
        <w:t>7</w:t>
      </w:r>
      <w:r w:rsidRPr="00816B37">
        <w:rPr>
          <w:sz w:val="22"/>
          <w:szCs w:val="22"/>
        </w:rPr>
        <w:t xml:space="preserve"> </w:t>
      </w:r>
      <w:r w:rsidRPr="00816B37">
        <w:rPr>
          <w:sz w:val="22"/>
          <w:szCs w:val="22"/>
          <w:lang w:val="cs-CZ"/>
        </w:rPr>
        <w:t xml:space="preserve">Nosilec </w:t>
      </w:r>
      <w:r w:rsidRPr="002F42FF">
        <w:rPr>
          <w:sz w:val="22"/>
          <w:szCs w:val="22"/>
          <w:lang w:val="cs-CZ"/>
        </w:rPr>
        <w:t xml:space="preserve">dejavnosti, ki bo potekala v kulturnem spomeniku, mora predložiti program dela </w:t>
      </w:r>
      <w:r w:rsidR="004823BE" w:rsidRPr="002F42FF">
        <w:rPr>
          <w:sz w:val="22"/>
          <w:szCs w:val="22"/>
          <w:lang w:val="cs-CZ"/>
        </w:rPr>
        <w:t>oz. u</w:t>
      </w:r>
      <w:r w:rsidRPr="002F42FF">
        <w:rPr>
          <w:sz w:val="22"/>
          <w:szCs w:val="22"/>
          <w:lang w:val="cs-CZ"/>
        </w:rPr>
        <w:t>pravljanja za pet (5) let</w:t>
      </w:r>
      <w:r w:rsidR="00B455C7" w:rsidRPr="002F42FF">
        <w:rPr>
          <w:sz w:val="22"/>
          <w:szCs w:val="22"/>
          <w:lang w:val="cs-CZ"/>
        </w:rPr>
        <w:t xml:space="preserve">, ki </w:t>
      </w:r>
      <w:r w:rsidR="002F42FF" w:rsidRPr="002F42FF">
        <w:rPr>
          <w:sz w:val="22"/>
          <w:szCs w:val="22"/>
          <w:lang w:val="cs-CZ"/>
        </w:rPr>
        <w:t>vključuje tudi turistične vsebine</w:t>
      </w:r>
      <w:r w:rsidRPr="002F42FF">
        <w:rPr>
          <w:sz w:val="22"/>
          <w:szCs w:val="22"/>
          <w:lang w:val="cs-CZ"/>
        </w:rPr>
        <w:t>. Če nosilec dejavnosti ni občina, mora biti med nosilcem/-ci dejavnosti in občino sklenjena notarsko</w:t>
      </w:r>
      <w:r w:rsidRPr="00F670FE">
        <w:rPr>
          <w:sz w:val="22"/>
          <w:szCs w:val="22"/>
          <w:lang w:val="cs-CZ"/>
        </w:rPr>
        <w:t xml:space="preserve"> overjena pogodba o poslovnem sodelovanju oziroma </w:t>
      </w:r>
      <w:r w:rsidR="001C2DFA" w:rsidRPr="00816B37">
        <w:rPr>
          <w:sz w:val="22"/>
          <w:szCs w:val="22"/>
          <w:lang w:val="cs-CZ"/>
        </w:rPr>
        <w:t xml:space="preserve">mora biti iz </w:t>
      </w:r>
      <w:r w:rsidRPr="00816B37">
        <w:rPr>
          <w:sz w:val="22"/>
          <w:szCs w:val="22"/>
          <w:lang w:val="cs-CZ"/>
        </w:rPr>
        <w:t>ustanovitven</w:t>
      </w:r>
      <w:r w:rsidR="001C2DFA" w:rsidRPr="00816B37">
        <w:rPr>
          <w:sz w:val="22"/>
          <w:szCs w:val="22"/>
          <w:lang w:val="cs-CZ"/>
        </w:rPr>
        <w:t>ega</w:t>
      </w:r>
      <w:r w:rsidRPr="00816B37">
        <w:rPr>
          <w:sz w:val="22"/>
          <w:szCs w:val="22"/>
          <w:lang w:val="cs-CZ"/>
        </w:rPr>
        <w:t xml:space="preserve"> akt</w:t>
      </w:r>
      <w:r w:rsidR="001C2DFA" w:rsidRPr="00816B37">
        <w:rPr>
          <w:sz w:val="22"/>
          <w:szCs w:val="22"/>
          <w:lang w:val="cs-CZ"/>
        </w:rPr>
        <w:t>a</w:t>
      </w:r>
      <w:r w:rsidRPr="00816B37">
        <w:rPr>
          <w:sz w:val="22"/>
          <w:szCs w:val="22"/>
          <w:lang w:val="cs-CZ"/>
        </w:rPr>
        <w:t xml:space="preserve"> javnega zavoda, če je nosilec dejavnosti občinski javni zavod</w:t>
      </w:r>
      <w:r w:rsidR="001C2DFA" w:rsidRPr="00816B37">
        <w:rPr>
          <w:sz w:val="22"/>
          <w:szCs w:val="22"/>
          <w:lang w:val="cs-CZ"/>
        </w:rPr>
        <w:t>,</w:t>
      </w:r>
      <w:r w:rsidRPr="00816B37">
        <w:rPr>
          <w:sz w:val="22"/>
          <w:szCs w:val="22"/>
          <w:lang w:val="cs-CZ"/>
        </w:rPr>
        <w:t xml:space="preserve"> razvidno, da je ustanoviteljica javnega zavoda občina, ki se prijavlja na razpis. Sestavni del programa dela oz. upravljanja mora biti tudi analiza finančne vzdržnosti projekta kot prikaz, da bo za projekt vsako leto na voljo dovolj denarnih sredstev, ki bodo omogočila stalno kritje izdatkov za financiranje dejavnosti v celotnem (petletnem) referenčnem obdobju po zaključku projekta. </w:t>
      </w:r>
    </w:p>
    <w:p w14:paraId="0F79FBEB" w14:textId="77777777" w:rsidR="00DD45DB" w:rsidRPr="00CE0D0B" w:rsidRDefault="00DD45DB" w:rsidP="00CE6379">
      <w:pPr>
        <w:pStyle w:val="navaden0"/>
        <w:spacing w:line="260" w:lineRule="atLeast"/>
        <w:ind w:right="-291"/>
        <w:rPr>
          <w:sz w:val="22"/>
          <w:szCs w:val="22"/>
          <w:lang w:val="cs-CZ"/>
        </w:rPr>
      </w:pPr>
    </w:p>
    <w:p w14:paraId="55C20EAE" w14:textId="46D0FD61" w:rsidR="00DD45DB" w:rsidRPr="00CE0D0B" w:rsidRDefault="00DA38C6" w:rsidP="00CE6379">
      <w:pPr>
        <w:autoSpaceDE w:val="0"/>
        <w:autoSpaceDN w:val="0"/>
        <w:adjustRightInd w:val="0"/>
        <w:spacing w:after="0" w:line="260" w:lineRule="atLeast"/>
        <w:ind w:right="-291"/>
        <w:rPr>
          <w:rFonts w:ascii="Times New Roman" w:hAnsi="Times New Roman" w:cs="Times New Roman"/>
          <w:sz w:val="22"/>
          <w:lang w:val="cs-CZ"/>
        </w:rPr>
      </w:pPr>
      <w:r w:rsidRPr="00CE0D0B">
        <w:rPr>
          <w:rFonts w:ascii="Times New Roman" w:hAnsi="Times New Roman" w:cs="Times New Roman"/>
          <w:sz w:val="22"/>
        </w:rPr>
        <w:t>4.3.</w:t>
      </w:r>
      <w:r w:rsidR="00CE6379" w:rsidRPr="00CE0D0B">
        <w:rPr>
          <w:rFonts w:ascii="Times New Roman" w:hAnsi="Times New Roman" w:cs="Times New Roman"/>
          <w:sz w:val="22"/>
        </w:rPr>
        <w:t>8</w:t>
      </w:r>
      <w:r w:rsidRPr="00CE0D0B">
        <w:rPr>
          <w:rFonts w:ascii="Times New Roman" w:hAnsi="Times New Roman" w:cs="Times New Roman"/>
          <w:sz w:val="22"/>
        </w:rPr>
        <w:t xml:space="preserve"> </w:t>
      </w:r>
      <w:r w:rsidR="00DD45DB" w:rsidRPr="00CE0D0B">
        <w:rPr>
          <w:rFonts w:ascii="Times New Roman" w:hAnsi="Times New Roman" w:cs="Times New Roman"/>
          <w:sz w:val="22"/>
        </w:rPr>
        <w:t xml:space="preserve"> Projekt mora biti uvrščen </w:t>
      </w:r>
      <w:r w:rsidR="00DD45DB" w:rsidRPr="00CE0D0B">
        <w:rPr>
          <w:rFonts w:ascii="Times New Roman" w:hAnsi="Times New Roman" w:cs="Times New Roman"/>
          <w:b/>
          <w:sz w:val="22"/>
        </w:rPr>
        <w:t>v veljavni načrt razvojnih programov (</w:t>
      </w:r>
      <w:r w:rsidR="001C2DFA">
        <w:rPr>
          <w:rFonts w:ascii="Times New Roman" w:hAnsi="Times New Roman" w:cs="Times New Roman"/>
          <w:b/>
          <w:sz w:val="22"/>
        </w:rPr>
        <w:t xml:space="preserve">v nadaljnjem besedilu: </w:t>
      </w:r>
      <w:r w:rsidR="00DD45DB" w:rsidRPr="00CE0D0B">
        <w:rPr>
          <w:rFonts w:ascii="Times New Roman" w:hAnsi="Times New Roman" w:cs="Times New Roman"/>
          <w:b/>
          <w:sz w:val="22"/>
        </w:rPr>
        <w:t>NRP) občine</w:t>
      </w:r>
      <w:r w:rsidR="00852F44">
        <w:rPr>
          <w:rFonts w:ascii="Times New Roman" w:hAnsi="Times New Roman" w:cs="Times New Roman"/>
          <w:sz w:val="22"/>
        </w:rPr>
        <w:t xml:space="preserve"> </w:t>
      </w:r>
      <w:r w:rsidR="00DD45DB" w:rsidRPr="00CE0D0B">
        <w:rPr>
          <w:rFonts w:ascii="Times New Roman" w:hAnsi="Times New Roman" w:cs="Times New Roman"/>
          <w:sz w:val="22"/>
        </w:rPr>
        <w:t>(tretji del aktualnega proračuna občine).</w:t>
      </w:r>
      <w:r w:rsidR="00DD45DB" w:rsidRPr="00CE0D0B">
        <w:rPr>
          <w:rFonts w:ascii="Times New Roman" w:hAnsi="Times New Roman" w:cs="Times New Roman"/>
          <w:sz w:val="22"/>
          <w:lang w:val="cs-CZ"/>
        </w:rPr>
        <w:t xml:space="preserve"> Naziv projekta in viri financiranja morajo biti v investicijskem dokumentu, v vlogi in v proračunu (v NRP) identični. Če naziv in/ali viri niso identični, mora prijavitelj priložiti izjavo, da bo do prvega zahtevka za izplačilo uskladil NRP.</w:t>
      </w:r>
      <w:r w:rsidR="00DD45DB" w:rsidRPr="00CE0D0B">
        <w:rPr>
          <w:rFonts w:ascii="Times New Roman" w:hAnsi="Times New Roman" w:cs="Times New Roman"/>
          <w:sz w:val="22"/>
        </w:rPr>
        <w:t xml:space="preserve"> Prijavitelj mora predložiti:</w:t>
      </w:r>
    </w:p>
    <w:p w14:paraId="10BA1EC7" w14:textId="5BD9E58F" w:rsidR="00DD45DB" w:rsidRPr="00CE0D0B" w:rsidRDefault="00DD45DB" w:rsidP="002A3EE7">
      <w:pPr>
        <w:keepNext w:val="0"/>
        <w:keepLines w:val="0"/>
        <w:numPr>
          <w:ilvl w:val="0"/>
          <w:numId w:val="12"/>
        </w:numPr>
        <w:autoSpaceDE w:val="0"/>
        <w:autoSpaceDN w:val="0"/>
        <w:adjustRightInd w:val="0"/>
        <w:spacing w:after="0" w:line="260" w:lineRule="atLeast"/>
        <w:ind w:left="709" w:right="-284" w:hanging="425"/>
        <w:rPr>
          <w:rFonts w:ascii="Times New Roman" w:hAnsi="Times New Roman" w:cs="Times New Roman"/>
          <w:sz w:val="22"/>
        </w:rPr>
      </w:pPr>
      <w:r w:rsidRPr="00CE0D0B">
        <w:rPr>
          <w:rFonts w:ascii="Times New Roman" w:hAnsi="Times New Roman" w:cs="Times New Roman"/>
          <w:bCs/>
          <w:sz w:val="22"/>
        </w:rPr>
        <w:t xml:space="preserve">kopijo </w:t>
      </w:r>
      <w:r w:rsidRPr="00CE0D0B">
        <w:rPr>
          <w:rFonts w:ascii="Times New Roman" w:hAnsi="Times New Roman" w:cs="Times New Roman"/>
          <w:b/>
          <w:bCs/>
          <w:sz w:val="22"/>
        </w:rPr>
        <w:t>veljavnega akta (odloka) o proračunu</w:t>
      </w:r>
      <w:r w:rsidRPr="00CE0D0B">
        <w:rPr>
          <w:rFonts w:ascii="Times New Roman" w:hAnsi="Times New Roman" w:cs="Times New Roman"/>
          <w:sz w:val="22"/>
        </w:rPr>
        <w:t xml:space="preserve"> </w:t>
      </w:r>
      <w:r w:rsidRPr="00CE0D0B">
        <w:rPr>
          <w:rFonts w:ascii="Times New Roman" w:hAnsi="Times New Roman" w:cs="Times New Roman"/>
          <w:b/>
          <w:bCs/>
          <w:sz w:val="22"/>
        </w:rPr>
        <w:t>občine</w:t>
      </w:r>
      <w:r w:rsidRPr="00CE0D0B">
        <w:rPr>
          <w:rFonts w:ascii="Times New Roman" w:hAnsi="Times New Roman" w:cs="Times New Roman"/>
          <w:sz w:val="22"/>
        </w:rPr>
        <w:t>, podpisan</w:t>
      </w:r>
      <w:r w:rsidR="00B97FA6">
        <w:rPr>
          <w:rFonts w:ascii="Times New Roman" w:hAnsi="Times New Roman" w:cs="Times New Roman"/>
          <w:sz w:val="22"/>
        </w:rPr>
        <w:t>o</w:t>
      </w:r>
      <w:r w:rsidRPr="00CE0D0B">
        <w:rPr>
          <w:rFonts w:ascii="Times New Roman" w:hAnsi="Times New Roman" w:cs="Times New Roman"/>
          <w:sz w:val="22"/>
        </w:rPr>
        <w:t xml:space="preserve"> od odgovorne osebe prijavitelja. V primeru začasnega financiranja mora občina priložiti proračun preteklega leta</w:t>
      </w:r>
      <w:r w:rsidR="00B97FA6">
        <w:rPr>
          <w:rFonts w:ascii="Times New Roman" w:hAnsi="Times New Roman" w:cs="Times New Roman"/>
          <w:sz w:val="22"/>
        </w:rPr>
        <w:t>;</w:t>
      </w:r>
      <w:r w:rsidRPr="00CE0D0B">
        <w:rPr>
          <w:rFonts w:ascii="Times New Roman" w:hAnsi="Times New Roman" w:cs="Times New Roman"/>
          <w:sz w:val="22"/>
        </w:rPr>
        <w:t xml:space="preserve"> </w:t>
      </w:r>
    </w:p>
    <w:p w14:paraId="4F3B6B8B" w14:textId="6C0A97FD" w:rsidR="00DD45DB" w:rsidRPr="00CE0D0B" w:rsidRDefault="00DD45DB" w:rsidP="002A3EE7">
      <w:pPr>
        <w:keepNext w:val="0"/>
        <w:keepLines w:val="0"/>
        <w:numPr>
          <w:ilvl w:val="0"/>
          <w:numId w:val="12"/>
        </w:numPr>
        <w:autoSpaceDE w:val="0"/>
        <w:autoSpaceDN w:val="0"/>
        <w:adjustRightInd w:val="0"/>
        <w:spacing w:after="0" w:line="260" w:lineRule="atLeast"/>
        <w:ind w:left="709" w:right="-284" w:hanging="425"/>
        <w:rPr>
          <w:rFonts w:ascii="Times New Roman" w:hAnsi="Times New Roman" w:cs="Times New Roman"/>
          <w:sz w:val="22"/>
        </w:rPr>
      </w:pPr>
      <w:r w:rsidRPr="00CE0D0B">
        <w:rPr>
          <w:rFonts w:ascii="Times New Roman" w:hAnsi="Times New Roman" w:cs="Times New Roman"/>
          <w:bCs/>
          <w:sz w:val="22"/>
        </w:rPr>
        <w:t xml:space="preserve">kopijo </w:t>
      </w:r>
      <w:r w:rsidRPr="00CE0D0B">
        <w:rPr>
          <w:rFonts w:ascii="Times New Roman" w:hAnsi="Times New Roman" w:cs="Times New Roman"/>
          <w:b/>
          <w:bCs/>
          <w:sz w:val="22"/>
        </w:rPr>
        <w:t>izpisa načrta razvojnih programov</w:t>
      </w:r>
      <w:r w:rsidRPr="00CE0D0B">
        <w:rPr>
          <w:rFonts w:ascii="Times New Roman" w:hAnsi="Times New Roman" w:cs="Times New Roman"/>
          <w:sz w:val="22"/>
        </w:rPr>
        <w:t xml:space="preserve"> (tretji del proračuna), </w:t>
      </w:r>
      <w:bookmarkStart w:id="26" w:name="_Hlk92880889"/>
      <w:r w:rsidRPr="00CE0D0B">
        <w:rPr>
          <w:rFonts w:ascii="Times New Roman" w:hAnsi="Times New Roman" w:cs="Times New Roman"/>
          <w:sz w:val="22"/>
        </w:rPr>
        <w:t>in sicer stran z jasno označeno vrstico projekta, ki je predmet prijave</w:t>
      </w:r>
      <w:r w:rsidR="00B97FA6">
        <w:rPr>
          <w:rFonts w:ascii="Times New Roman" w:hAnsi="Times New Roman" w:cs="Times New Roman"/>
          <w:sz w:val="22"/>
        </w:rPr>
        <w:t xml:space="preserve">, </w:t>
      </w:r>
      <w:r w:rsidRPr="00CE0D0B">
        <w:rPr>
          <w:rFonts w:ascii="Times New Roman" w:hAnsi="Times New Roman" w:cs="Times New Roman"/>
          <w:sz w:val="22"/>
        </w:rPr>
        <w:t>in podpisan</w:t>
      </w:r>
      <w:r w:rsidR="00B97FA6">
        <w:rPr>
          <w:rFonts w:ascii="Times New Roman" w:hAnsi="Times New Roman" w:cs="Times New Roman"/>
          <w:sz w:val="22"/>
        </w:rPr>
        <w:t>o</w:t>
      </w:r>
      <w:r w:rsidRPr="00CE0D0B">
        <w:rPr>
          <w:rFonts w:ascii="Times New Roman" w:hAnsi="Times New Roman" w:cs="Times New Roman"/>
          <w:sz w:val="22"/>
        </w:rPr>
        <w:t xml:space="preserve"> od odgovorne osebe prijavitelja</w:t>
      </w:r>
      <w:r w:rsidR="00B97FA6">
        <w:rPr>
          <w:rFonts w:ascii="Times New Roman" w:hAnsi="Times New Roman" w:cs="Times New Roman"/>
          <w:sz w:val="22"/>
        </w:rPr>
        <w:t>;</w:t>
      </w:r>
      <w:r w:rsidRPr="00CE0D0B">
        <w:rPr>
          <w:rFonts w:ascii="Times New Roman" w:hAnsi="Times New Roman" w:cs="Times New Roman"/>
          <w:sz w:val="22"/>
        </w:rPr>
        <w:t xml:space="preserve"> </w:t>
      </w:r>
    </w:p>
    <w:p w14:paraId="3E92D419" w14:textId="36C5AB56" w:rsidR="00DA38C6" w:rsidRPr="00CE0D0B" w:rsidRDefault="00B97FA6" w:rsidP="002A3EE7">
      <w:pPr>
        <w:keepNext w:val="0"/>
        <w:keepLines w:val="0"/>
        <w:numPr>
          <w:ilvl w:val="0"/>
          <w:numId w:val="12"/>
        </w:numPr>
        <w:autoSpaceDE w:val="0"/>
        <w:autoSpaceDN w:val="0"/>
        <w:adjustRightInd w:val="0"/>
        <w:spacing w:after="0" w:line="260" w:lineRule="atLeast"/>
        <w:ind w:left="709" w:right="-284" w:hanging="425"/>
        <w:rPr>
          <w:rFonts w:ascii="Times New Roman" w:hAnsi="Times New Roman" w:cs="Times New Roman"/>
          <w:bCs/>
          <w:sz w:val="22"/>
        </w:rPr>
      </w:pPr>
      <w:bookmarkStart w:id="27" w:name="_Hlk92881969"/>
      <w:bookmarkEnd w:id="26"/>
      <w:r>
        <w:rPr>
          <w:rFonts w:ascii="Times New Roman" w:hAnsi="Times New Roman" w:cs="Times New Roman"/>
          <w:sz w:val="22"/>
        </w:rPr>
        <w:t>i</w:t>
      </w:r>
      <w:r w:rsidR="00DD45DB" w:rsidRPr="00CE0D0B">
        <w:rPr>
          <w:rFonts w:ascii="Times New Roman" w:hAnsi="Times New Roman" w:cs="Times New Roman"/>
          <w:sz w:val="22"/>
        </w:rPr>
        <w:t xml:space="preserve">zpolnjen </w:t>
      </w:r>
      <w:r w:rsidR="00DD45DB" w:rsidRPr="00CE0D0B">
        <w:rPr>
          <w:rFonts w:ascii="Times New Roman" w:hAnsi="Times New Roman" w:cs="Times New Roman"/>
          <w:b/>
          <w:sz w:val="22"/>
        </w:rPr>
        <w:t>O</w:t>
      </w:r>
      <w:r w:rsidR="00DD45DB" w:rsidRPr="00CE0D0B">
        <w:rPr>
          <w:rFonts w:ascii="Times New Roman" w:hAnsi="Times New Roman" w:cs="Times New Roman"/>
          <w:b/>
          <w:bCs/>
          <w:sz w:val="22"/>
        </w:rPr>
        <w:t xml:space="preserve">brazec št. 3 »Podatki o projektih v načrtu razvojnih programov«. </w:t>
      </w:r>
      <w:bookmarkEnd w:id="27"/>
      <w:r w:rsidR="00DD45DB" w:rsidRPr="00CE0D0B">
        <w:rPr>
          <w:rFonts w:ascii="Times New Roman" w:hAnsi="Times New Roman" w:cs="Times New Roman"/>
          <w:bCs/>
          <w:sz w:val="22"/>
        </w:rPr>
        <w:t>V primeru začasnega financiranja mora občina priložiti izpolnjen obrazec št. 3 proračuna preteklega leta.</w:t>
      </w:r>
    </w:p>
    <w:p w14:paraId="75EEF530" w14:textId="77777777" w:rsidR="00DA38C6" w:rsidRPr="00CE0D0B" w:rsidRDefault="00DA38C6" w:rsidP="00CE6379">
      <w:pPr>
        <w:autoSpaceDE w:val="0"/>
        <w:autoSpaceDN w:val="0"/>
        <w:adjustRightInd w:val="0"/>
        <w:spacing w:after="0" w:line="260" w:lineRule="atLeast"/>
        <w:ind w:right="-291"/>
        <w:rPr>
          <w:rFonts w:ascii="Times New Roman" w:hAnsi="Times New Roman" w:cs="Times New Roman"/>
          <w:sz w:val="22"/>
        </w:rPr>
      </w:pPr>
    </w:p>
    <w:p w14:paraId="46369DAA" w14:textId="2B55B3AC" w:rsidR="00DD45DB" w:rsidRPr="00CE0D0B" w:rsidRDefault="00DA38C6" w:rsidP="00CE6379">
      <w:pPr>
        <w:autoSpaceDE w:val="0"/>
        <w:autoSpaceDN w:val="0"/>
        <w:adjustRightInd w:val="0"/>
        <w:spacing w:after="0" w:line="260" w:lineRule="atLeast"/>
        <w:ind w:right="-291"/>
        <w:rPr>
          <w:rFonts w:ascii="Times New Roman" w:hAnsi="Times New Roman" w:cs="Times New Roman"/>
          <w:sz w:val="22"/>
        </w:rPr>
      </w:pPr>
      <w:r w:rsidRPr="00CE0D0B">
        <w:rPr>
          <w:rFonts w:ascii="Times New Roman" w:hAnsi="Times New Roman" w:cs="Times New Roman"/>
          <w:sz w:val="22"/>
        </w:rPr>
        <w:t>4.3.</w:t>
      </w:r>
      <w:r w:rsidR="00CE6379" w:rsidRPr="00CE0D0B">
        <w:rPr>
          <w:rFonts w:ascii="Times New Roman" w:hAnsi="Times New Roman" w:cs="Times New Roman"/>
          <w:sz w:val="22"/>
        </w:rPr>
        <w:t>9</w:t>
      </w:r>
      <w:r w:rsidRPr="00CE0D0B">
        <w:rPr>
          <w:rFonts w:ascii="Times New Roman" w:hAnsi="Times New Roman" w:cs="Times New Roman"/>
          <w:sz w:val="22"/>
        </w:rPr>
        <w:t xml:space="preserve"> </w:t>
      </w:r>
      <w:r w:rsidR="00DD45DB" w:rsidRPr="00CE0D0B">
        <w:rPr>
          <w:rFonts w:ascii="Times New Roman" w:hAnsi="Times New Roman" w:cs="Times New Roman"/>
          <w:sz w:val="22"/>
        </w:rPr>
        <w:t xml:space="preserve">Prijavitelj mora imeti izdelano </w:t>
      </w:r>
      <w:r w:rsidR="00DD45DB" w:rsidRPr="00CE0D0B">
        <w:rPr>
          <w:rFonts w:ascii="Times New Roman" w:hAnsi="Times New Roman" w:cs="Times New Roman"/>
          <w:b/>
          <w:sz w:val="22"/>
        </w:rPr>
        <w:t>investicijsko dokumentacijo</w:t>
      </w:r>
      <w:r w:rsidR="00DD45DB" w:rsidRPr="00CE0D0B">
        <w:rPr>
          <w:rFonts w:ascii="Times New Roman" w:hAnsi="Times New Roman" w:cs="Times New Roman"/>
          <w:sz w:val="22"/>
        </w:rPr>
        <w:t>, skladno z določili Uredbe o enotni metodologiji za pripravo in obravnavo investicijske dokumentacije na področju javnih financ (Uradni list RS, št. 60/06, 54/10 in 27/16). Investicijska dokumentacija mora biti s pisnim sklepom potrjena od pristojnega organa prijavitelja. Prijavitelj mora predložiti:</w:t>
      </w:r>
    </w:p>
    <w:p w14:paraId="384B5E19" w14:textId="6121FA06" w:rsidR="00DD45DB" w:rsidRPr="00CE0D0B" w:rsidRDefault="00B97FA6" w:rsidP="002A3EE7">
      <w:pPr>
        <w:keepNext w:val="0"/>
        <w:keepLines w:val="0"/>
        <w:numPr>
          <w:ilvl w:val="0"/>
          <w:numId w:val="13"/>
        </w:numPr>
        <w:tabs>
          <w:tab w:val="clear" w:pos="1800"/>
          <w:tab w:val="num" w:pos="709"/>
        </w:tabs>
        <w:autoSpaceDE w:val="0"/>
        <w:autoSpaceDN w:val="0"/>
        <w:adjustRightInd w:val="0"/>
        <w:spacing w:after="0" w:line="260" w:lineRule="atLeast"/>
        <w:ind w:left="709" w:right="-291" w:hanging="425"/>
        <w:rPr>
          <w:rFonts w:ascii="Times New Roman" w:hAnsi="Times New Roman" w:cs="Times New Roman"/>
          <w:sz w:val="22"/>
        </w:rPr>
      </w:pPr>
      <w:r>
        <w:rPr>
          <w:rFonts w:ascii="Times New Roman" w:hAnsi="Times New Roman" w:cs="Times New Roman"/>
          <w:sz w:val="22"/>
        </w:rPr>
        <w:t>k</w:t>
      </w:r>
      <w:r w:rsidR="00DD45DB" w:rsidRPr="00CE0D0B">
        <w:rPr>
          <w:rFonts w:ascii="Times New Roman" w:hAnsi="Times New Roman" w:cs="Times New Roman"/>
          <w:sz w:val="22"/>
        </w:rPr>
        <w:t xml:space="preserve">opijo </w:t>
      </w:r>
      <w:r w:rsidR="00DD45DB" w:rsidRPr="00CE0D0B">
        <w:rPr>
          <w:rFonts w:ascii="Times New Roman" w:hAnsi="Times New Roman" w:cs="Times New Roman"/>
          <w:b/>
          <w:sz w:val="22"/>
        </w:rPr>
        <w:t>investicijske dokumentacije</w:t>
      </w:r>
      <w:r w:rsidR="00DD45DB" w:rsidRPr="00CE0D0B">
        <w:rPr>
          <w:rFonts w:ascii="Times New Roman" w:hAnsi="Times New Roman" w:cs="Times New Roman"/>
          <w:sz w:val="22"/>
        </w:rPr>
        <w:t xml:space="preserve">, izdelane v skladu z določili Uredbe o enotni metodologiji za pripravo in obravnavo investicijske dokumentacije na področju javnih </w:t>
      </w:r>
      <w:r w:rsidR="001C2DFA">
        <w:rPr>
          <w:rFonts w:ascii="Times New Roman" w:hAnsi="Times New Roman" w:cs="Times New Roman"/>
          <w:sz w:val="22"/>
        </w:rPr>
        <w:t>financ;</w:t>
      </w:r>
    </w:p>
    <w:p w14:paraId="3E65A8AB" w14:textId="47814317" w:rsidR="00DD45DB" w:rsidRPr="00CE0D0B" w:rsidRDefault="00B97FA6" w:rsidP="002A3EE7">
      <w:pPr>
        <w:pStyle w:val="Odstavekseznama"/>
        <w:numPr>
          <w:ilvl w:val="0"/>
          <w:numId w:val="13"/>
        </w:numPr>
        <w:tabs>
          <w:tab w:val="clear" w:pos="1800"/>
          <w:tab w:val="num" w:pos="709"/>
        </w:tabs>
        <w:autoSpaceDE w:val="0"/>
        <w:autoSpaceDN w:val="0"/>
        <w:adjustRightInd w:val="0"/>
        <w:spacing w:line="260" w:lineRule="atLeast"/>
        <w:ind w:left="0" w:right="-291" w:firstLine="284"/>
        <w:rPr>
          <w:color w:val="000000"/>
          <w:sz w:val="22"/>
          <w:szCs w:val="22"/>
        </w:rPr>
      </w:pPr>
      <w:r>
        <w:rPr>
          <w:color w:val="000000"/>
          <w:sz w:val="22"/>
          <w:szCs w:val="22"/>
        </w:rPr>
        <w:t>k</w:t>
      </w:r>
      <w:r w:rsidR="00DD45DB" w:rsidRPr="00CE0D0B">
        <w:rPr>
          <w:color w:val="000000"/>
          <w:sz w:val="22"/>
          <w:szCs w:val="22"/>
        </w:rPr>
        <w:t xml:space="preserve">opijo </w:t>
      </w:r>
      <w:r w:rsidR="00DD45DB" w:rsidRPr="00CE0D0B">
        <w:rPr>
          <w:b/>
          <w:color w:val="000000"/>
          <w:sz w:val="22"/>
          <w:szCs w:val="22"/>
        </w:rPr>
        <w:t>pisnega sklepa o potrditvi investicijske dokumentacije</w:t>
      </w:r>
      <w:r w:rsidR="00DD45DB" w:rsidRPr="00CE0D0B">
        <w:rPr>
          <w:color w:val="000000"/>
          <w:sz w:val="22"/>
          <w:szCs w:val="22"/>
        </w:rPr>
        <w:t xml:space="preserve"> od pristojnega organa prijavitelja. </w:t>
      </w:r>
    </w:p>
    <w:p w14:paraId="5D047BD1" w14:textId="77777777" w:rsidR="00DD45DB" w:rsidRPr="00CE0D0B" w:rsidRDefault="00DD45DB" w:rsidP="00CE6379">
      <w:pPr>
        <w:pStyle w:val="Pripombabesedilo"/>
        <w:spacing w:after="0" w:line="260" w:lineRule="atLeast"/>
        <w:ind w:right="-291"/>
        <w:rPr>
          <w:rFonts w:ascii="Times New Roman" w:hAnsi="Times New Roman" w:cs="Times New Roman"/>
          <w:sz w:val="22"/>
          <w:szCs w:val="22"/>
          <w:lang w:val="cs-CZ"/>
        </w:rPr>
      </w:pPr>
    </w:p>
    <w:p w14:paraId="7F31E5D8" w14:textId="0401F686" w:rsidR="00DA38C6" w:rsidRPr="000E3436" w:rsidRDefault="00DD45DB" w:rsidP="00F3359D">
      <w:pPr>
        <w:pStyle w:val="Pripombabesedilo"/>
        <w:spacing w:after="0" w:line="260" w:lineRule="atLeast"/>
        <w:ind w:right="-291"/>
        <w:jc w:val="both"/>
        <w:rPr>
          <w:rFonts w:ascii="Times New Roman" w:hAnsi="Times New Roman" w:cs="Times New Roman"/>
          <w:sz w:val="22"/>
          <w:szCs w:val="22"/>
          <w:lang w:val="cs-CZ"/>
        </w:rPr>
      </w:pPr>
      <w:r w:rsidRPr="00CE0D0B">
        <w:rPr>
          <w:rFonts w:ascii="Times New Roman" w:hAnsi="Times New Roman" w:cs="Times New Roman"/>
          <w:sz w:val="22"/>
          <w:szCs w:val="22"/>
          <w:lang w:val="cs-CZ"/>
        </w:rPr>
        <w:t>Kadar prijavitelj kandidira za sofinanciranje dela celotne investicije</w:t>
      </w:r>
      <w:r w:rsidR="001C2DFA">
        <w:rPr>
          <w:rFonts w:ascii="Times New Roman" w:hAnsi="Times New Roman" w:cs="Times New Roman"/>
          <w:sz w:val="22"/>
          <w:szCs w:val="22"/>
          <w:lang w:val="cs-CZ"/>
        </w:rPr>
        <w:t xml:space="preserve"> (faza)</w:t>
      </w:r>
      <w:r w:rsidRPr="00CE0D0B">
        <w:rPr>
          <w:rFonts w:ascii="Times New Roman" w:hAnsi="Times New Roman" w:cs="Times New Roman"/>
          <w:sz w:val="22"/>
          <w:szCs w:val="22"/>
          <w:lang w:val="cs-CZ"/>
        </w:rPr>
        <w:t xml:space="preserve"> in vlogi priloži investicijski dokument za celotno investicijo, mora biti v investicijskem dokumentu jasno in nedvoumno ločeno prikazan del, s katerim kandidira na razpisu (ločeno mora biti prikazana ocena investicijskih stroškov – po stalnih in tekočih cenah, upravičeni in preostali stroški, terminski načrt izvajanja, finančna konstrukcija in analiza stroškov in koristi</w:t>
      </w:r>
      <w:r w:rsidR="00B97FA6" w:rsidRPr="000E3436">
        <w:rPr>
          <w:rFonts w:ascii="Times New Roman" w:hAnsi="Times New Roman" w:cs="Times New Roman"/>
          <w:sz w:val="22"/>
          <w:szCs w:val="22"/>
          <w:lang w:val="cs-CZ"/>
        </w:rPr>
        <w:t>)</w:t>
      </w:r>
      <w:r w:rsidRPr="000E3436">
        <w:rPr>
          <w:rFonts w:ascii="Times New Roman" w:hAnsi="Times New Roman" w:cs="Times New Roman"/>
          <w:sz w:val="22"/>
          <w:szCs w:val="22"/>
          <w:lang w:val="cs-CZ"/>
        </w:rPr>
        <w:t>.</w:t>
      </w:r>
    </w:p>
    <w:p w14:paraId="55FFAEA6" w14:textId="60F84FA4" w:rsidR="00412EEE" w:rsidRPr="000E3436" w:rsidRDefault="00DD45DB" w:rsidP="00412EEE">
      <w:pPr>
        <w:pStyle w:val="Pripombabesedilo"/>
        <w:spacing w:after="0" w:line="260" w:lineRule="atLeast"/>
        <w:ind w:right="-291"/>
        <w:rPr>
          <w:rFonts w:ascii="Times New Roman" w:hAnsi="Times New Roman" w:cs="Times New Roman"/>
          <w:sz w:val="22"/>
          <w:szCs w:val="22"/>
          <w:lang w:val="cs-CZ"/>
        </w:rPr>
      </w:pPr>
      <w:bookmarkStart w:id="28" w:name="_Hlk96082367"/>
      <w:r w:rsidRPr="000E3436">
        <w:rPr>
          <w:rFonts w:ascii="Times New Roman" w:hAnsi="Times New Roman" w:cs="Times New Roman"/>
          <w:sz w:val="22"/>
          <w:szCs w:val="22"/>
          <w:lang w:val="cs-CZ"/>
        </w:rPr>
        <w:t xml:space="preserve">Iz investicijskega dokumenta projekta mora biti razvidno, </w:t>
      </w:r>
      <w:r w:rsidR="006760F2" w:rsidRPr="000E3436">
        <w:rPr>
          <w:rFonts w:ascii="Times New Roman" w:hAnsi="Times New Roman" w:cs="Times New Roman"/>
          <w:sz w:val="22"/>
          <w:szCs w:val="22"/>
          <w:lang w:val="cs-CZ"/>
        </w:rPr>
        <w:t xml:space="preserve">da </w:t>
      </w:r>
      <w:r w:rsidR="00785BD7" w:rsidRPr="000E3436">
        <w:rPr>
          <w:rFonts w:ascii="Times New Roman" w:hAnsi="Times New Roman" w:cs="Times New Roman"/>
          <w:sz w:val="22"/>
          <w:szCs w:val="22"/>
          <w:lang w:val="cs-CZ"/>
        </w:rPr>
        <w:t>se bo projekt</w:t>
      </w:r>
      <w:r w:rsidR="006760F2" w:rsidRPr="000E3436">
        <w:rPr>
          <w:rFonts w:ascii="Times New Roman" w:hAnsi="Times New Roman" w:cs="Times New Roman"/>
          <w:sz w:val="22"/>
          <w:szCs w:val="22"/>
          <w:lang w:val="cs-CZ"/>
        </w:rPr>
        <w:t xml:space="preserve"> izvajal v skladu z načelom »ne škoduje bistveno« (Do No Significant Harm</w:t>
      </w:r>
      <w:r w:rsidR="00860DBE" w:rsidRPr="000E3436">
        <w:rPr>
          <w:rFonts w:ascii="Times New Roman" w:hAnsi="Times New Roman" w:cs="Times New Roman"/>
          <w:sz w:val="22"/>
          <w:szCs w:val="22"/>
          <w:lang w:val="cs-CZ"/>
        </w:rPr>
        <w:t xml:space="preserve"> </w:t>
      </w:r>
      <w:r w:rsidR="00F3359D" w:rsidRPr="000E3436">
        <w:rPr>
          <w:sz w:val="22"/>
        </w:rPr>
        <w:t>–</w:t>
      </w:r>
      <w:r w:rsidR="006760F2" w:rsidRPr="000E3436">
        <w:rPr>
          <w:rFonts w:ascii="Times New Roman" w:hAnsi="Times New Roman" w:cs="Times New Roman"/>
          <w:sz w:val="22"/>
          <w:szCs w:val="22"/>
          <w:lang w:val="cs-CZ"/>
        </w:rPr>
        <w:t xml:space="preserve"> DNSH)</w:t>
      </w:r>
      <w:r w:rsidR="00412EEE" w:rsidRPr="000E3436">
        <w:rPr>
          <w:rFonts w:ascii="Times New Roman" w:hAnsi="Times New Roman" w:cs="Times New Roman"/>
          <w:sz w:val="22"/>
          <w:szCs w:val="22"/>
          <w:lang w:val="cs-CZ"/>
        </w:rPr>
        <w:t xml:space="preserve"> okoljskim ciljem Evropske unije iz 17. člena Uredbe (EU) 2020/852 Evropskega parlamenta in Sveta z dne 18. junija 2020 o vzpostavitev okvira za spodbujanje trajnostnih naložb in sprememba Uredbe (EU) 2019/2088 (UL L 198, 22. junija 2020, str. 13), kar pomeni, da:</w:t>
      </w:r>
    </w:p>
    <w:p w14:paraId="53DF8CD0" w14:textId="25DC8DD0" w:rsidR="00412EEE" w:rsidRPr="000E3436" w:rsidRDefault="00412EEE" w:rsidP="0035622C">
      <w:pPr>
        <w:pStyle w:val="Pripombabesedilo"/>
        <w:numPr>
          <w:ilvl w:val="0"/>
          <w:numId w:val="27"/>
        </w:numPr>
        <w:spacing w:after="0" w:line="260" w:lineRule="atLeast"/>
        <w:ind w:right="-291"/>
        <w:rPr>
          <w:rFonts w:ascii="Times New Roman" w:hAnsi="Times New Roman" w:cs="Times New Roman"/>
          <w:sz w:val="22"/>
          <w:szCs w:val="22"/>
          <w:lang w:val="cs-CZ"/>
        </w:rPr>
      </w:pPr>
      <w:r w:rsidRPr="000E3436">
        <w:rPr>
          <w:rFonts w:ascii="Times New Roman" w:hAnsi="Times New Roman" w:cs="Times New Roman"/>
          <w:sz w:val="22"/>
          <w:szCs w:val="22"/>
          <w:lang w:val="cs-CZ"/>
        </w:rPr>
        <w:t>projekt ne bo povzročil večjih emisij toplogrednih plinov;</w:t>
      </w:r>
    </w:p>
    <w:p w14:paraId="4229F063" w14:textId="3F2AFFFE" w:rsidR="00412EEE" w:rsidRPr="000E3436" w:rsidRDefault="00412EEE" w:rsidP="0035622C">
      <w:pPr>
        <w:pStyle w:val="Pripombabesedilo"/>
        <w:numPr>
          <w:ilvl w:val="0"/>
          <w:numId w:val="27"/>
        </w:numPr>
        <w:spacing w:after="0" w:line="260" w:lineRule="atLeast"/>
        <w:ind w:right="-291"/>
        <w:rPr>
          <w:rFonts w:ascii="Times New Roman" w:hAnsi="Times New Roman" w:cs="Times New Roman"/>
          <w:sz w:val="22"/>
          <w:szCs w:val="22"/>
          <w:lang w:val="cs-CZ"/>
        </w:rPr>
      </w:pPr>
      <w:r w:rsidRPr="000E3436">
        <w:rPr>
          <w:rFonts w:ascii="Times New Roman" w:hAnsi="Times New Roman" w:cs="Times New Roman"/>
          <w:sz w:val="22"/>
          <w:szCs w:val="22"/>
          <w:lang w:val="cs-CZ"/>
        </w:rPr>
        <w:t>projekt ne bo imel negativnih vplivov na podnebje (na trenutne in pričakovane razmere);</w:t>
      </w:r>
    </w:p>
    <w:p w14:paraId="5DF7E439" w14:textId="24C71266" w:rsidR="00412EEE" w:rsidRPr="000E3436" w:rsidRDefault="00412EEE" w:rsidP="0035622C">
      <w:pPr>
        <w:pStyle w:val="Pripombabesedilo"/>
        <w:numPr>
          <w:ilvl w:val="0"/>
          <w:numId w:val="27"/>
        </w:numPr>
        <w:spacing w:after="0" w:line="260" w:lineRule="atLeast"/>
        <w:ind w:right="-291"/>
        <w:rPr>
          <w:rFonts w:ascii="Times New Roman" w:hAnsi="Times New Roman" w:cs="Times New Roman"/>
          <w:sz w:val="22"/>
          <w:szCs w:val="22"/>
          <w:lang w:val="cs-CZ"/>
        </w:rPr>
      </w:pPr>
      <w:r w:rsidRPr="000E3436">
        <w:rPr>
          <w:rFonts w:ascii="Times New Roman" w:hAnsi="Times New Roman" w:cs="Times New Roman"/>
          <w:sz w:val="22"/>
          <w:szCs w:val="22"/>
          <w:lang w:val="cs-CZ"/>
        </w:rPr>
        <w:t>projekt ne bo imel negativnega vpliva na trajnostno rabo in varstvo vodnih in morskih virov;</w:t>
      </w:r>
    </w:p>
    <w:p w14:paraId="09FB4BE2" w14:textId="626D5F86" w:rsidR="00412EEE" w:rsidRPr="000E3436" w:rsidRDefault="00412EEE" w:rsidP="0035622C">
      <w:pPr>
        <w:pStyle w:val="Pripombabesedilo"/>
        <w:numPr>
          <w:ilvl w:val="0"/>
          <w:numId w:val="27"/>
        </w:numPr>
        <w:spacing w:after="0" w:line="260" w:lineRule="atLeast"/>
        <w:ind w:right="-291"/>
        <w:rPr>
          <w:rFonts w:ascii="Times New Roman" w:hAnsi="Times New Roman" w:cs="Times New Roman"/>
          <w:sz w:val="22"/>
          <w:szCs w:val="22"/>
          <w:lang w:val="cs-CZ"/>
        </w:rPr>
      </w:pPr>
      <w:r w:rsidRPr="000E3436">
        <w:rPr>
          <w:rFonts w:ascii="Times New Roman" w:hAnsi="Times New Roman" w:cs="Times New Roman"/>
          <w:sz w:val="22"/>
          <w:szCs w:val="22"/>
          <w:lang w:val="cs-CZ"/>
        </w:rPr>
        <w:t>projekt bo skladen s konceptom krožnega gospodarstva;</w:t>
      </w:r>
    </w:p>
    <w:p w14:paraId="089AC32B" w14:textId="4572DEB1" w:rsidR="00412EEE" w:rsidRPr="000E3436" w:rsidRDefault="00412EEE" w:rsidP="0035622C">
      <w:pPr>
        <w:pStyle w:val="Pripombabesedilo"/>
        <w:numPr>
          <w:ilvl w:val="0"/>
          <w:numId w:val="27"/>
        </w:numPr>
        <w:spacing w:after="0" w:line="260" w:lineRule="atLeast"/>
        <w:ind w:right="-291"/>
        <w:rPr>
          <w:rFonts w:ascii="Times New Roman" w:hAnsi="Times New Roman" w:cs="Times New Roman"/>
          <w:sz w:val="22"/>
          <w:szCs w:val="22"/>
          <w:lang w:val="cs-CZ"/>
        </w:rPr>
      </w:pPr>
      <w:r w:rsidRPr="000E3436">
        <w:rPr>
          <w:rFonts w:ascii="Times New Roman" w:hAnsi="Times New Roman" w:cs="Times New Roman"/>
          <w:sz w:val="22"/>
          <w:szCs w:val="22"/>
          <w:lang w:val="cs-CZ"/>
        </w:rPr>
        <w:t>projekt ne bo bistveno povečal emisij, onesnaževal v zrak, vodo ali tla;</w:t>
      </w:r>
    </w:p>
    <w:p w14:paraId="4B21E658" w14:textId="029ADB21" w:rsidR="00FF6603" w:rsidRPr="000E3436" w:rsidRDefault="00412EEE" w:rsidP="00FF6603">
      <w:pPr>
        <w:pStyle w:val="Pripombabesedilo"/>
        <w:numPr>
          <w:ilvl w:val="0"/>
          <w:numId w:val="27"/>
        </w:numPr>
        <w:spacing w:after="0" w:line="260" w:lineRule="atLeast"/>
        <w:ind w:right="-291"/>
        <w:rPr>
          <w:rFonts w:ascii="Times New Roman" w:hAnsi="Times New Roman" w:cs="Times New Roman"/>
          <w:sz w:val="22"/>
          <w:szCs w:val="22"/>
          <w:lang w:val="cs-CZ"/>
        </w:rPr>
      </w:pPr>
      <w:r w:rsidRPr="000E3436">
        <w:rPr>
          <w:rFonts w:ascii="Times New Roman" w:hAnsi="Times New Roman" w:cs="Times New Roman"/>
          <w:sz w:val="22"/>
          <w:szCs w:val="22"/>
          <w:lang w:val="cs-CZ"/>
        </w:rPr>
        <w:t>projekt ne bo bistveno škodoval varovanju in ohranjanju biotske raznovrstnosti in ekosistemov (povezava na</w:t>
      </w:r>
      <w:r w:rsidR="00FF6603" w:rsidRPr="000E3436">
        <w:rPr>
          <w:rFonts w:ascii="Times New Roman" w:hAnsi="Times New Roman" w:cs="Times New Roman"/>
          <w:sz w:val="22"/>
          <w:szCs w:val="22"/>
          <w:lang w:val="cs-CZ"/>
        </w:rPr>
        <w:t xml:space="preserve"> spletno stran dokumenta »Tehnične smernice za uporabo „načela, da se ne škoduje bistveno“ v skladu z uredbo o vzpostavitvi mehanizma za okrevanje in odpornost (2021/C 58/01)</w:t>
      </w:r>
      <w:r w:rsidR="00FF6603" w:rsidRPr="000E3436">
        <w:rPr>
          <w:rFonts w:ascii="Times New Roman" w:hAnsi="Times New Roman" w:cs="Times New Roman"/>
          <w:sz w:val="22"/>
          <w:szCs w:val="22"/>
        </w:rPr>
        <w:t>«</w:t>
      </w:r>
      <w:r w:rsidR="00FF6603" w:rsidRPr="000E3436">
        <w:rPr>
          <w:rFonts w:ascii="Times New Roman" w:hAnsi="Times New Roman" w:cs="Times New Roman"/>
          <w:sz w:val="22"/>
          <w:szCs w:val="22"/>
          <w:lang w:val="cs-CZ"/>
        </w:rPr>
        <w:t>:</w:t>
      </w:r>
    </w:p>
    <w:p w14:paraId="0FFA7FF2" w14:textId="7B95206C" w:rsidR="00FF6603" w:rsidRPr="000E3436" w:rsidRDefault="00C44DD1" w:rsidP="00FF6603">
      <w:pPr>
        <w:pStyle w:val="Pripombabesedilo"/>
        <w:spacing w:after="0" w:line="260" w:lineRule="atLeast"/>
        <w:ind w:left="360" w:right="-291"/>
        <w:rPr>
          <w:rFonts w:ascii="Times New Roman" w:hAnsi="Times New Roman" w:cs="Times New Roman"/>
          <w:sz w:val="22"/>
          <w:szCs w:val="22"/>
          <w:lang w:val="cs-CZ"/>
        </w:rPr>
      </w:pPr>
      <w:hyperlink r:id="rId15" w:history="1">
        <w:r w:rsidR="00FF6603" w:rsidRPr="000E3436">
          <w:rPr>
            <w:rStyle w:val="Hiperpovezava"/>
            <w:rFonts w:ascii="Times New Roman" w:hAnsi="Times New Roman" w:cs="Times New Roman"/>
            <w:color w:val="auto"/>
            <w:sz w:val="22"/>
            <w:szCs w:val="22"/>
            <w:lang w:val="cs-CZ"/>
          </w:rPr>
          <w:t>https://eur-lex.europa.eu/legal-content/SL/TXT/PDF/?uri=CELEX:52021XC0218(01)&amp;from=EN</w:t>
        </w:r>
      </w:hyperlink>
      <w:r w:rsidR="00FF6603" w:rsidRPr="000E3436">
        <w:rPr>
          <w:rFonts w:ascii="Times New Roman" w:hAnsi="Times New Roman" w:cs="Times New Roman"/>
          <w:sz w:val="22"/>
          <w:szCs w:val="22"/>
          <w:lang w:val="cs-CZ"/>
        </w:rPr>
        <w:t xml:space="preserve"> in na </w:t>
      </w:r>
      <w:r w:rsidR="00860DBE" w:rsidRPr="000E3436">
        <w:rPr>
          <w:rFonts w:ascii="Times New Roman" w:hAnsi="Times New Roman" w:cs="Times New Roman"/>
          <w:sz w:val="22"/>
          <w:szCs w:val="22"/>
          <w:lang w:val="cs-CZ"/>
        </w:rPr>
        <w:t>P</w:t>
      </w:r>
      <w:r w:rsidR="00FF6603" w:rsidRPr="000E3436">
        <w:rPr>
          <w:rFonts w:ascii="Times New Roman" w:hAnsi="Times New Roman" w:cs="Times New Roman"/>
          <w:sz w:val="22"/>
          <w:szCs w:val="22"/>
          <w:lang w:val="cs-CZ"/>
        </w:rPr>
        <w:t>rilogo I N</w:t>
      </w:r>
      <w:r w:rsidR="00860DBE" w:rsidRPr="000E3436">
        <w:rPr>
          <w:rFonts w:ascii="Times New Roman" w:hAnsi="Times New Roman" w:cs="Times New Roman"/>
          <w:sz w:val="22"/>
          <w:szCs w:val="22"/>
          <w:lang w:val="cs-CZ"/>
        </w:rPr>
        <w:t>ačrta za okrevanje in odpornost:</w:t>
      </w:r>
      <w:r w:rsidR="00860DBE" w:rsidRPr="000E3436">
        <w:t xml:space="preserve"> </w:t>
      </w:r>
      <w:hyperlink r:id="rId16" w:history="1">
        <w:r w:rsidR="00860DBE" w:rsidRPr="000E3436">
          <w:rPr>
            <w:rStyle w:val="Hiperpovezava"/>
            <w:rFonts w:ascii="Times New Roman" w:hAnsi="Times New Roman" w:cs="Times New Roman"/>
            <w:color w:val="auto"/>
            <w:sz w:val="22"/>
            <w:szCs w:val="22"/>
            <w:lang w:val="cs-CZ"/>
          </w:rPr>
          <w:t>https://www.eu-skladi.si/sl/dokumenti/rrf/02_si-rrp_annex-1_21-7-2021_lekt.pdf</w:t>
        </w:r>
      </w:hyperlink>
      <w:r w:rsidR="00860DBE" w:rsidRPr="000E3436">
        <w:rPr>
          <w:rFonts w:ascii="Times New Roman" w:hAnsi="Times New Roman" w:cs="Times New Roman"/>
          <w:sz w:val="22"/>
          <w:szCs w:val="22"/>
          <w:lang w:val="cs-CZ"/>
        </w:rPr>
        <w:t xml:space="preserve">, str. 169 </w:t>
      </w:r>
      <w:r w:rsidR="00860DBE" w:rsidRPr="000E3436">
        <w:rPr>
          <w:sz w:val="22"/>
        </w:rPr>
        <w:t>–</w:t>
      </w:r>
      <w:r w:rsidR="00860DBE" w:rsidRPr="000E3436">
        <w:rPr>
          <w:rFonts w:ascii="Times New Roman" w:hAnsi="Times New Roman" w:cs="Times New Roman"/>
          <w:sz w:val="22"/>
          <w:szCs w:val="22"/>
          <w:lang w:val="cs-CZ"/>
        </w:rPr>
        <w:t xml:space="preserve"> 171</w:t>
      </w:r>
      <w:r w:rsidR="00FF6603" w:rsidRPr="000E3436">
        <w:rPr>
          <w:rFonts w:ascii="Times New Roman" w:hAnsi="Times New Roman" w:cs="Times New Roman"/>
          <w:sz w:val="22"/>
          <w:szCs w:val="22"/>
          <w:lang w:val="cs-CZ"/>
        </w:rPr>
        <w:t>)</w:t>
      </w:r>
    </w:p>
    <w:p w14:paraId="30B173F6" w14:textId="77777777" w:rsidR="00FF6603" w:rsidRPr="000E3436" w:rsidRDefault="00FF6603" w:rsidP="00FF6603">
      <w:pPr>
        <w:pStyle w:val="Pripombabesedilo"/>
        <w:spacing w:after="0" w:line="260" w:lineRule="atLeast"/>
        <w:ind w:left="360" w:right="-291"/>
        <w:rPr>
          <w:rFonts w:ascii="Times New Roman" w:hAnsi="Times New Roman" w:cs="Times New Roman"/>
          <w:sz w:val="22"/>
          <w:szCs w:val="22"/>
          <w:lang w:val="cs-CZ"/>
        </w:rPr>
      </w:pPr>
    </w:p>
    <w:p w14:paraId="3D988ADD" w14:textId="33FDC2A8" w:rsidR="00F3359D" w:rsidRPr="000E3436" w:rsidRDefault="00412EEE" w:rsidP="00412EEE">
      <w:pPr>
        <w:pStyle w:val="Pripombabesedilo"/>
        <w:spacing w:after="0" w:line="260" w:lineRule="atLeast"/>
        <w:ind w:right="-291"/>
        <w:jc w:val="both"/>
        <w:rPr>
          <w:rFonts w:ascii="Times New Roman" w:hAnsi="Times New Roman" w:cs="Times New Roman"/>
          <w:sz w:val="22"/>
          <w:szCs w:val="22"/>
        </w:rPr>
      </w:pPr>
      <w:r w:rsidRPr="000E3436">
        <w:rPr>
          <w:rFonts w:ascii="Times New Roman" w:hAnsi="Times New Roman" w:cs="Times New Roman"/>
          <w:sz w:val="22"/>
          <w:szCs w:val="22"/>
          <w:lang w:val="cs-CZ"/>
        </w:rPr>
        <w:t>Projekt mora v</w:t>
      </w:r>
      <w:r w:rsidR="00DD45DB" w:rsidRPr="000E3436">
        <w:rPr>
          <w:rFonts w:ascii="Times New Roman" w:hAnsi="Times New Roman" w:cs="Times New Roman"/>
          <w:sz w:val="22"/>
          <w:szCs w:val="22"/>
        </w:rPr>
        <w:t xml:space="preserve"> skladu z načeli zelenih in digitalnih ciljev na področju uporabe zelenih virov in učinkovite rabe energije zasled</w:t>
      </w:r>
      <w:r w:rsidRPr="000E3436">
        <w:rPr>
          <w:rFonts w:ascii="Times New Roman" w:hAnsi="Times New Roman" w:cs="Times New Roman"/>
          <w:sz w:val="22"/>
          <w:szCs w:val="22"/>
        </w:rPr>
        <w:t>ovati</w:t>
      </w:r>
      <w:r w:rsidR="00DD45DB" w:rsidRPr="000E3436">
        <w:rPr>
          <w:rFonts w:ascii="Times New Roman" w:hAnsi="Times New Roman" w:cs="Times New Roman"/>
          <w:sz w:val="22"/>
          <w:szCs w:val="22"/>
        </w:rPr>
        <w:t xml:space="preserve"> vsaj enega izmed ciljev trajnostnega razvoja, povzetega po ICOMOS dokument</w:t>
      </w:r>
      <w:r w:rsidR="00816B37" w:rsidRPr="000E3436">
        <w:rPr>
          <w:rFonts w:ascii="Times New Roman" w:hAnsi="Times New Roman" w:cs="Times New Roman"/>
          <w:sz w:val="22"/>
          <w:szCs w:val="22"/>
        </w:rPr>
        <w:t>u</w:t>
      </w:r>
      <w:r w:rsidR="00DD45DB" w:rsidRPr="000E3436">
        <w:rPr>
          <w:rFonts w:ascii="Times New Roman" w:hAnsi="Times New Roman" w:cs="Times New Roman"/>
          <w:sz w:val="22"/>
          <w:szCs w:val="22"/>
        </w:rPr>
        <w:t xml:space="preserve"> </w:t>
      </w:r>
      <w:r w:rsidR="00816B37" w:rsidRPr="000E3436">
        <w:rPr>
          <w:rFonts w:ascii="Times New Roman" w:hAnsi="Times New Roman" w:cs="Times New Roman"/>
          <w:sz w:val="22"/>
          <w:szCs w:val="22"/>
        </w:rPr>
        <w:t>»</w:t>
      </w:r>
      <w:proofErr w:type="spellStart"/>
      <w:r w:rsidR="00DD45DB" w:rsidRPr="000E3436">
        <w:rPr>
          <w:rFonts w:ascii="Times New Roman" w:hAnsi="Times New Roman" w:cs="Times New Roman"/>
          <w:sz w:val="22"/>
          <w:szCs w:val="22"/>
        </w:rPr>
        <w:t>Cultural</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Heritage</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for</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Achieving</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the</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Sustainable</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Development</w:t>
      </w:r>
      <w:proofErr w:type="spellEnd"/>
      <w:r w:rsidR="00DD45DB" w:rsidRPr="000E3436">
        <w:rPr>
          <w:rFonts w:ascii="Times New Roman" w:hAnsi="Times New Roman" w:cs="Times New Roman"/>
          <w:sz w:val="22"/>
          <w:szCs w:val="22"/>
        </w:rPr>
        <w:t xml:space="preserve"> </w:t>
      </w:r>
      <w:proofErr w:type="spellStart"/>
      <w:r w:rsidR="00DD45DB" w:rsidRPr="000E3436">
        <w:rPr>
          <w:rFonts w:ascii="Times New Roman" w:hAnsi="Times New Roman" w:cs="Times New Roman"/>
          <w:sz w:val="22"/>
          <w:szCs w:val="22"/>
        </w:rPr>
        <w:t>Goals</w:t>
      </w:r>
      <w:proofErr w:type="spellEnd"/>
      <w:r w:rsidR="00816B37" w:rsidRPr="000E3436">
        <w:rPr>
          <w:rFonts w:ascii="Times New Roman" w:hAnsi="Times New Roman" w:cs="Times New Roman"/>
          <w:sz w:val="22"/>
          <w:szCs w:val="22"/>
        </w:rPr>
        <w:t>«</w:t>
      </w:r>
      <w:r w:rsidR="00B7046D" w:rsidRPr="000E3436">
        <w:rPr>
          <w:rFonts w:ascii="Times New Roman" w:hAnsi="Times New Roman" w:cs="Times New Roman"/>
          <w:sz w:val="22"/>
          <w:szCs w:val="22"/>
        </w:rPr>
        <w:t xml:space="preserve"> (</w:t>
      </w:r>
      <w:r w:rsidR="00C43CAA" w:rsidRPr="000E3436">
        <w:rPr>
          <w:rFonts w:ascii="Times New Roman" w:hAnsi="Times New Roman" w:cs="Times New Roman"/>
          <w:sz w:val="22"/>
          <w:szCs w:val="22"/>
        </w:rPr>
        <w:t xml:space="preserve">povezava na </w:t>
      </w:r>
    </w:p>
    <w:p w14:paraId="0B876648" w14:textId="20140EAA" w:rsidR="00DD45DB" w:rsidRDefault="00C43CAA" w:rsidP="00F3359D">
      <w:pPr>
        <w:pStyle w:val="Pripombabesedilo"/>
        <w:spacing w:after="0" w:line="260" w:lineRule="atLeast"/>
        <w:ind w:right="-291"/>
        <w:rPr>
          <w:rFonts w:ascii="Times New Roman" w:hAnsi="Times New Roman" w:cs="Times New Roman"/>
          <w:sz w:val="22"/>
        </w:rPr>
      </w:pPr>
      <w:r>
        <w:rPr>
          <w:rFonts w:ascii="Times New Roman" w:hAnsi="Times New Roman" w:cs="Times New Roman"/>
          <w:sz w:val="22"/>
          <w:szCs w:val="22"/>
        </w:rPr>
        <w:t xml:space="preserve">spletno stran dokumenta: </w:t>
      </w:r>
      <w:hyperlink r:id="rId17" w:history="1">
        <w:r w:rsidRPr="00203F38">
          <w:rPr>
            <w:rStyle w:val="Hiperpovezava"/>
            <w:rFonts w:ascii="Times New Roman" w:hAnsi="Times New Roman" w:cs="Times New Roman"/>
            <w:sz w:val="22"/>
          </w:rPr>
          <w:t>https://openarchive.icomos.org/id/eprint/2453/1/ICOMOS_SDGs_Policy_Guidance_2021.pdf</w:t>
        </w:r>
      </w:hyperlink>
      <w:r w:rsidR="00F670FE">
        <w:rPr>
          <w:rFonts w:ascii="Times New Roman" w:hAnsi="Times New Roman" w:cs="Times New Roman"/>
          <w:sz w:val="22"/>
        </w:rPr>
        <w:t>)</w:t>
      </w:r>
    </w:p>
    <w:p w14:paraId="03E76CA5" w14:textId="77777777" w:rsidR="00F670FE" w:rsidRPr="00CE0D0B" w:rsidRDefault="00F670FE" w:rsidP="00CE6379">
      <w:pPr>
        <w:spacing w:after="0" w:line="260" w:lineRule="atLeast"/>
        <w:ind w:right="-291"/>
        <w:rPr>
          <w:rFonts w:ascii="Times New Roman" w:hAnsi="Times New Roman" w:cs="Times New Roman"/>
          <w:sz w:val="22"/>
        </w:rPr>
      </w:pPr>
    </w:p>
    <w:bookmarkEnd w:id="28"/>
    <w:p w14:paraId="646B7F6B" w14:textId="76FA2E4C" w:rsidR="00DD45DB" w:rsidRPr="00CE0D0B" w:rsidRDefault="00DD45DB" w:rsidP="00F3359D">
      <w:pPr>
        <w:pStyle w:val="Default"/>
        <w:spacing w:line="260" w:lineRule="atLeast"/>
        <w:ind w:right="-291"/>
        <w:jc w:val="both"/>
        <w:rPr>
          <w:rFonts w:ascii="Times New Roman" w:hAnsi="Times New Roman" w:cs="Times New Roman"/>
          <w:sz w:val="22"/>
          <w:szCs w:val="22"/>
        </w:rPr>
      </w:pPr>
      <w:r w:rsidRPr="00CE0D0B">
        <w:rPr>
          <w:rFonts w:ascii="Times New Roman" w:hAnsi="Times New Roman" w:cs="Times New Roman"/>
          <w:sz w:val="22"/>
          <w:szCs w:val="22"/>
          <w:lang w:val="cs-CZ"/>
        </w:rPr>
        <w:t>Iz investicijskega dokumenta projekta mora biti razvidn</w:t>
      </w:r>
      <w:r w:rsidR="00DA38C6" w:rsidRPr="00CE0D0B">
        <w:rPr>
          <w:rFonts w:ascii="Times New Roman" w:hAnsi="Times New Roman" w:cs="Times New Roman"/>
          <w:sz w:val="22"/>
          <w:szCs w:val="22"/>
          <w:lang w:val="cs-CZ"/>
        </w:rPr>
        <w:t>a namembnost objekta</w:t>
      </w:r>
      <w:r w:rsidRPr="00CE0D0B">
        <w:rPr>
          <w:rFonts w:ascii="Times New Roman" w:hAnsi="Times New Roman" w:cs="Times New Roman"/>
          <w:sz w:val="22"/>
          <w:szCs w:val="22"/>
          <w:lang w:val="cs-CZ"/>
        </w:rPr>
        <w:t xml:space="preserve">, </w:t>
      </w:r>
      <w:r w:rsidR="00DA38C6" w:rsidRPr="00CE0D0B">
        <w:rPr>
          <w:rFonts w:ascii="Times New Roman" w:hAnsi="Times New Roman" w:cs="Times New Roman"/>
          <w:sz w:val="22"/>
          <w:szCs w:val="22"/>
          <w:lang w:val="cs-CZ"/>
        </w:rPr>
        <w:t xml:space="preserve">iz katere je jasno razvidno, </w:t>
      </w:r>
      <w:r w:rsidRPr="00CE0D0B">
        <w:rPr>
          <w:rFonts w:ascii="Times New Roman" w:hAnsi="Times New Roman" w:cs="Times New Roman"/>
          <w:sz w:val="22"/>
          <w:szCs w:val="22"/>
        </w:rPr>
        <w:t xml:space="preserve">da gre za objekt, ki je javno dostopen turistom in prispeva k dvigu kakovosti uporabniške izkušnje turistov na področju kulture in dediščinskega turizma v destinaciji. </w:t>
      </w:r>
    </w:p>
    <w:p w14:paraId="734E634C" w14:textId="77777777" w:rsidR="004276B6" w:rsidRDefault="004276B6" w:rsidP="00F3359D">
      <w:pPr>
        <w:pStyle w:val="Default"/>
        <w:spacing w:line="260" w:lineRule="atLeast"/>
        <w:ind w:right="-291"/>
        <w:jc w:val="both"/>
        <w:rPr>
          <w:rFonts w:ascii="Times New Roman" w:hAnsi="Times New Roman" w:cs="Times New Roman"/>
          <w:sz w:val="22"/>
          <w:szCs w:val="22"/>
        </w:rPr>
      </w:pPr>
    </w:p>
    <w:p w14:paraId="35645CE4" w14:textId="30E599EA" w:rsidR="00DD45DB" w:rsidRPr="00CE0D0B" w:rsidRDefault="00DD45DB" w:rsidP="00F3359D">
      <w:pPr>
        <w:pStyle w:val="Default"/>
        <w:spacing w:line="260" w:lineRule="atLeast"/>
        <w:ind w:right="-291"/>
        <w:jc w:val="both"/>
        <w:rPr>
          <w:rFonts w:ascii="Times New Roman" w:hAnsi="Times New Roman" w:cs="Times New Roman"/>
          <w:sz w:val="22"/>
          <w:szCs w:val="22"/>
        </w:rPr>
      </w:pPr>
      <w:r w:rsidRPr="00CE0D0B">
        <w:rPr>
          <w:rFonts w:ascii="Times New Roman" w:hAnsi="Times New Roman" w:cs="Times New Roman"/>
          <w:sz w:val="22"/>
          <w:szCs w:val="22"/>
        </w:rPr>
        <w:t xml:space="preserve">Iz investicijskega dokumenta projekta mora biti razvidno, da je v projekt vključena digitalizacija celotnega projekta v ustrezni obliki, smiselni za projekt, najmanj v obliki digitalno javno dostopnih informacij o projektu za uporabnike/turiste. </w:t>
      </w:r>
    </w:p>
    <w:p w14:paraId="664C74B6" w14:textId="77777777" w:rsidR="00DD45DB" w:rsidRPr="00CE0D0B" w:rsidRDefault="00DD45DB" w:rsidP="00E9241F">
      <w:pPr>
        <w:pStyle w:val="Pripombabesedilo"/>
        <w:spacing w:after="0" w:line="260" w:lineRule="atLeast"/>
        <w:ind w:right="-291"/>
        <w:rPr>
          <w:rFonts w:ascii="Times New Roman" w:eastAsia="Times New Roman" w:hAnsi="Times New Roman" w:cs="Times New Roman"/>
          <w:color w:val="000000"/>
          <w:sz w:val="22"/>
          <w:szCs w:val="22"/>
          <w:lang w:eastAsia="sl-SI"/>
        </w:rPr>
      </w:pPr>
    </w:p>
    <w:p w14:paraId="6F21FAEE" w14:textId="016F2011" w:rsidR="002B3C86" w:rsidRPr="00F670FE" w:rsidRDefault="00DD45DB" w:rsidP="0016750B">
      <w:pPr>
        <w:pStyle w:val="Default"/>
        <w:spacing w:line="260" w:lineRule="atLeast"/>
        <w:ind w:right="-284"/>
        <w:jc w:val="both"/>
        <w:rPr>
          <w:rFonts w:ascii="Times New Roman" w:hAnsi="Times New Roman" w:cs="Times New Roman"/>
          <w:b/>
          <w:bCs/>
          <w:sz w:val="22"/>
          <w:szCs w:val="22"/>
        </w:rPr>
      </w:pPr>
      <w:bookmarkStart w:id="29" w:name="_Hlk94177678"/>
      <w:bookmarkStart w:id="30" w:name="_Hlk92705910"/>
      <w:r w:rsidRPr="00CE0D0B">
        <w:rPr>
          <w:rFonts w:ascii="Times New Roman" w:hAnsi="Times New Roman" w:cs="Times New Roman"/>
          <w:sz w:val="22"/>
          <w:szCs w:val="22"/>
        </w:rPr>
        <w:t>4</w:t>
      </w:r>
      <w:r w:rsidRPr="00E9241F">
        <w:rPr>
          <w:rFonts w:ascii="Times New Roman" w:hAnsi="Times New Roman" w:cs="Times New Roman"/>
          <w:sz w:val="22"/>
          <w:szCs w:val="22"/>
        </w:rPr>
        <w:t>.</w:t>
      </w:r>
      <w:r w:rsidRPr="00F670FE">
        <w:rPr>
          <w:rFonts w:ascii="Times New Roman" w:hAnsi="Times New Roman" w:cs="Times New Roman"/>
          <w:sz w:val="22"/>
          <w:szCs w:val="22"/>
        </w:rPr>
        <w:t>3.</w:t>
      </w:r>
      <w:r w:rsidR="00CE6379" w:rsidRPr="00F670FE">
        <w:rPr>
          <w:rFonts w:ascii="Times New Roman" w:hAnsi="Times New Roman" w:cs="Times New Roman"/>
          <w:sz w:val="22"/>
          <w:szCs w:val="22"/>
        </w:rPr>
        <w:t>10</w:t>
      </w:r>
      <w:r w:rsidRPr="00F670FE">
        <w:rPr>
          <w:rFonts w:ascii="Times New Roman" w:hAnsi="Times New Roman" w:cs="Times New Roman"/>
          <w:sz w:val="22"/>
          <w:szCs w:val="22"/>
        </w:rPr>
        <w:t xml:space="preserve"> </w:t>
      </w:r>
      <w:bookmarkStart w:id="31" w:name="_Hlk85030441"/>
      <w:r w:rsidRPr="00F670FE">
        <w:rPr>
          <w:rFonts w:ascii="Times New Roman" w:hAnsi="Times New Roman" w:cs="Times New Roman"/>
          <w:sz w:val="22"/>
          <w:szCs w:val="22"/>
        </w:rPr>
        <w:t xml:space="preserve">Prijavitelj mora predložiti </w:t>
      </w:r>
      <w:bookmarkEnd w:id="31"/>
      <w:r w:rsidRPr="00F670FE">
        <w:rPr>
          <w:rFonts w:ascii="Times New Roman" w:hAnsi="Times New Roman" w:cs="Times New Roman"/>
          <w:b/>
          <w:bCs/>
          <w:sz w:val="22"/>
          <w:szCs w:val="22"/>
        </w:rPr>
        <w:t>pravnomočno gradbeno dovoljenje</w:t>
      </w:r>
      <w:r w:rsidRPr="00F670FE">
        <w:rPr>
          <w:rFonts w:ascii="Times New Roman" w:hAnsi="Times New Roman" w:cs="Times New Roman"/>
          <w:sz w:val="22"/>
          <w:szCs w:val="22"/>
        </w:rPr>
        <w:t>, če je potrebno po predpisih s področja graditve, oz</w:t>
      </w:r>
      <w:r w:rsidRPr="00F670FE">
        <w:rPr>
          <w:rFonts w:ascii="Times New Roman" w:hAnsi="Times New Roman" w:cs="Times New Roman"/>
          <w:b/>
          <w:bCs/>
          <w:sz w:val="22"/>
          <w:szCs w:val="22"/>
        </w:rPr>
        <w:t xml:space="preserve">. </w:t>
      </w:r>
      <w:bookmarkStart w:id="32" w:name="_Hlk97021336"/>
      <w:r w:rsidRPr="00F670FE">
        <w:rPr>
          <w:rFonts w:ascii="Times New Roman" w:hAnsi="Times New Roman" w:cs="Times New Roman"/>
          <w:b/>
          <w:bCs/>
          <w:sz w:val="22"/>
          <w:szCs w:val="22"/>
        </w:rPr>
        <w:t xml:space="preserve">mora predložiti </w:t>
      </w:r>
      <w:r w:rsidR="00B40260">
        <w:rPr>
          <w:rFonts w:ascii="Times New Roman" w:hAnsi="Times New Roman" w:cs="Times New Roman"/>
          <w:b/>
          <w:bCs/>
          <w:sz w:val="22"/>
          <w:szCs w:val="22"/>
        </w:rPr>
        <w:t>dokazilo o oddaji vloge za pridobitev gradbenega dovoljenja na upravni enoti</w:t>
      </w:r>
      <w:r w:rsidR="004823BE" w:rsidRPr="00F670FE">
        <w:rPr>
          <w:rFonts w:ascii="Times New Roman" w:hAnsi="Times New Roman" w:cs="Times New Roman"/>
          <w:b/>
          <w:bCs/>
          <w:sz w:val="22"/>
          <w:szCs w:val="22"/>
        </w:rPr>
        <w:t xml:space="preserve"> </w:t>
      </w:r>
      <w:bookmarkEnd w:id="32"/>
      <w:r w:rsidR="004823BE" w:rsidRPr="00F670FE">
        <w:rPr>
          <w:rFonts w:ascii="Times New Roman" w:hAnsi="Times New Roman" w:cs="Times New Roman"/>
          <w:sz w:val="22"/>
          <w:szCs w:val="22"/>
        </w:rPr>
        <w:t xml:space="preserve">(v tem primeru je potrebno </w:t>
      </w:r>
      <w:r w:rsidR="00520349">
        <w:rPr>
          <w:rFonts w:ascii="Times New Roman" w:hAnsi="Times New Roman" w:cs="Times New Roman"/>
          <w:sz w:val="22"/>
          <w:szCs w:val="22"/>
        </w:rPr>
        <w:t xml:space="preserve">pravnomočno </w:t>
      </w:r>
      <w:r w:rsidR="004823BE" w:rsidRPr="00F670FE">
        <w:rPr>
          <w:rFonts w:ascii="Times New Roman" w:hAnsi="Times New Roman" w:cs="Times New Roman"/>
          <w:sz w:val="22"/>
          <w:szCs w:val="22"/>
        </w:rPr>
        <w:t xml:space="preserve">gradbeno dovoljenje pridobiti </w:t>
      </w:r>
      <w:r w:rsidR="00757F1E">
        <w:rPr>
          <w:rFonts w:ascii="Times New Roman" w:hAnsi="Times New Roman" w:cs="Times New Roman"/>
          <w:sz w:val="22"/>
          <w:szCs w:val="22"/>
        </w:rPr>
        <w:t>najpozneje</w:t>
      </w:r>
      <w:r w:rsidR="004823BE" w:rsidRPr="00F670FE">
        <w:rPr>
          <w:rFonts w:ascii="Times New Roman" w:hAnsi="Times New Roman" w:cs="Times New Roman"/>
          <w:sz w:val="22"/>
          <w:szCs w:val="22"/>
        </w:rPr>
        <w:t xml:space="preserve"> </w:t>
      </w:r>
      <w:r w:rsidR="00C61196">
        <w:rPr>
          <w:rFonts w:ascii="Times New Roman" w:hAnsi="Times New Roman" w:cs="Times New Roman"/>
          <w:sz w:val="22"/>
          <w:szCs w:val="22"/>
        </w:rPr>
        <w:t>do</w:t>
      </w:r>
      <w:r w:rsidR="004823BE" w:rsidRPr="00F670FE">
        <w:rPr>
          <w:rFonts w:ascii="Times New Roman" w:hAnsi="Times New Roman" w:cs="Times New Roman"/>
          <w:sz w:val="22"/>
          <w:szCs w:val="22"/>
        </w:rPr>
        <w:t xml:space="preserve"> podpis</w:t>
      </w:r>
      <w:r w:rsidR="00C61196">
        <w:rPr>
          <w:rFonts w:ascii="Times New Roman" w:hAnsi="Times New Roman" w:cs="Times New Roman"/>
          <w:sz w:val="22"/>
          <w:szCs w:val="22"/>
        </w:rPr>
        <w:t>a</w:t>
      </w:r>
      <w:r w:rsidR="004823BE" w:rsidRPr="00F670FE">
        <w:rPr>
          <w:rFonts w:ascii="Times New Roman" w:hAnsi="Times New Roman" w:cs="Times New Roman"/>
          <w:sz w:val="22"/>
          <w:szCs w:val="22"/>
        </w:rPr>
        <w:t xml:space="preserve"> pogodbe</w:t>
      </w:r>
      <w:r w:rsidR="00C61196">
        <w:rPr>
          <w:rFonts w:ascii="Times New Roman" w:hAnsi="Times New Roman" w:cs="Times New Roman"/>
          <w:sz w:val="22"/>
          <w:szCs w:val="22"/>
        </w:rPr>
        <w:t xml:space="preserve"> o sofinanciranju projekta</w:t>
      </w:r>
      <w:r w:rsidR="004823BE" w:rsidRPr="00F670FE">
        <w:rPr>
          <w:rFonts w:ascii="Times New Roman" w:hAnsi="Times New Roman" w:cs="Times New Roman"/>
          <w:sz w:val="22"/>
          <w:szCs w:val="22"/>
        </w:rPr>
        <w:t>)</w:t>
      </w:r>
      <w:r w:rsidR="00D62EAB" w:rsidRPr="00F670FE">
        <w:rPr>
          <w:rFonts w:ascii="Times New Roman" w:hAnsi="Times New Roman" w:cs="Times New Roman"/>
          <w:b/>
          <w:bCs/>
          <w:sz w:val="22"/>
          <w:szCs w:val="22"/>
        </w:rPr>
        <w:t xml:space="preserve"> </w:t>
      </w:r>
      <w:bookmarkEnd w:id="29"/>
      <w:r w:rsidR="00D62EAB" w:rsidRPr="00F670FE">
        <w:rPr>
          <w:rFonts w:ascii="Times New Roman" w:hAnsi="Times New Roman" w:cs="Times New Roman"/>
          <w:b/>
          <w:bCs/>
          <w:sz w:val="22"/>
          <w:szCs w:val="22"/>
        </w:rPr>
        <w:t xml:space="preserve">ter kopijo </w:t>
      </w:r>
      <w:proofErr w:type="spellStart"/>
      <w:r w:rsidR="00D62EAB" w:rsidRPr="00F670FE">
        <w:rPr>
          <w:rFonts w:ascii="Times New Roman" w:hAnsi="Times New Roman" w:cs="Times New Roman"/>
          <w:b/>
          <w:bCs/>
          <w:sz w:val="22"/>
          <w:szCs w:val="22"/>
        </w:rPr>
        <w:t>kulturnovarstvenega</w:t>
      </w:r>
      <w:proofErr w:type="spellEnd"/>
      <w:r w:rsidR="00D62EAB" w:rsidRPr="00F670FE">
        <w:rPr>
          <w:rFonts w:ascii="Times New Roman" w:hAnsi="Times New Roman" w:cs="Times New Roman"/>
          <w:b/>
          <w:bCs/>
          <w:sz w:val="22"/>
          <w:szCs w:val="22"/>
        </w:rPr>
        <w:t xml:space="preserve"> soglasja ZVKDS</w:t>
      </w:r>
      <w:r w:rsidR="00D62EAB" w:rsidRPr="00F670FE">
        <w:rPr>
          <w:rFonts w:ascii="Times New Roman" w:hAnsi="Times New Roman" w:cs="Times New Roman"/>
          <w:sz w:val="22"/>
          <w:szCs w:val="22"/>
        </w:rPr>
        <w:t xml:space="preserve">. </w:t>
      </w:r>
      <w:r w:rsidRPr="00F670FE">
        <w:rPr>
          <w:rFonts w:ascii="Times New Roman" w:hAnsi="Times New Roman" w:cs="Times New Roman"/>
          <w:sz w:val="22"/>
          <w:szCs w:val="22"/>
        </w:rPr>
        <w:t xml:space="preserve">Gradbeno </w:t>
      </w:r>
      <w:r w:rsidRPr="00F670FE">
        <w:rPr>
          <w:rFonts w:ascii="Times New Roman" w:hAnsi="Times New Roman" w:cs="Times New Roman"/>
          <w:sz w:val="22"/>
          <w:szCs w:val="22"/>
        </w:rPr>
        <w:lastRenderedPageBreak/>
        <w:t xml:space="preserve">dovoljenje </w:t>
      </w:r>
      <w:r w:rsidR="004823BE" w:rsidRPr="00F670FE">
        <w:rPr>
          <w:rFonts w:ascii="Times New Roman" w:hAnsi="Times New Roman" w:cs="Times New Roman"/>
          <w:sz w:val="22"/>
          <w:szCs w:val="22"/>
        </w:rPr>
        <w:t xml:space="preserve">in </w:t>
      </w:r>
      <w:proofErr w:type="spellStart"/>
      <w:r w:rsidR="004823BE" w:rsidRPr="00F670FE">
        <w:rPr>
          <w:rFonts w:ascii="Times New Roman" w:hAnsi="Times New Roman" w:cs="Times New Roman"/>
          <w:sz w:val="22"/>
          <w:szCs w:val="22"/>
        </w:rPr>
        <w:t>kulturnovarstveno</w:t>
      </w:r>
      <w:proofErr w:type="spellEnd"/>
      <w:r w:rsidR="004823BE" w:rsidRPr="00F670FE">
        <w:rPr>
          <w:rFonts w:ascii="Times New Roman" w:hAnsi="Times New Roman" w:cs="Times New Roman"/>
          <w:sz w:val="22"/>
          <w:szCs w:val="22"/>
        </w:rPr>
        <w:t xml:space="preserve"> soglasje </w:t>
      </w:r>
      <w:r w:rsidRPr="00F670FE">
        <w:rPr>
          <w:rFonts w:ascii="Times New Roman" w:hAnsi="Times New Roman" w:cs="Times New Roman"/>
          <w:sz w:val="22"/>
          <w:szCs w:val="22"/>
        </w:rPr>
        <w:t>se mora</w:t>
      </w:r>
      <w:r w:rsidR="004823BE" w:rsidRPr="00F670FE">
        <w:rPr>
          <w:rFonts w:ascii="Times New Roman" w:hAnsi="Times New Roman" w:cs="Times New Roman"/>
          <w:sz w:val="22"/>
          <w:szCs w:val="22"/>
        </w:rPr>
        <w:t>ta</w:t>
      </w:r>
      <w:r w:rsidRPr="00F670FE">
        <w:rPr>
          <w:rFonts w:ascii="Times New Roman" w:hAnsi="Times New Roman" w:cs="Times New Roman"/>
          <w:sz w:val="22"/>
          <w:szCs w:val="22"/>
        </w:rPr>
        <w:t xml:space="preserve"> glasiti na prijavitelja in projekt</w:t>
      </w:r>
      <w:r w:rsidR="004823BE" w:rsidRPr="00F670FE">
        <w:rPr>
          <w:rFonts w:ascii="Times New Roman" w:hAnsi="Times New Roman" w:cs="Times New Roman"/>
          <w:sz w:val="22"/>
          <w:szCs w:val="22"/>
        </w:rPr>
        <w:t xml:space="preserve"> (dela)</w:t>
      </w:r>
      <w:r w:rsidRPr="00F670FE">
        <w:rPr>
          <w:rFonts w:ascii="Times New Roman" w:hAnsi="Times New Roman" w:cs="Times New Roman"/>
          <w:sz w:val="22"/>
          <w:szCs w:val="22"/>
        </w:rPr>
        <w:t xml:space="preserve">, ki je predmet prijave. Ob prijavi projekta, za katerega prijavitelj ne potrebuje gradbenega dovoljenja, mora prijavitelj predložiti </w:t>
      </w:r>
      <w:r w:rsidR="002B3C86" w:rsidRPr="00F670FE">
        <w:rPr>
          <w:rFonts w:ascii="Times New Roman" w:hAnsi="Times New Roman" w:cs="Times New Roman"/>
          <w:b/>
          <w:bCs/>
          <w:sz w:val="22"/>
          <w:szCs w:val="22"/>
        </w:rPr>
        <w:t xml:space="preserve">kopijo </w:t>
      </w:r>
      <w:proofErr w:type="spellStart"/>
      <w:r w:rsidR="002B3C86" w:rsidRPr="00F670FE">
        <w:rPr>
          <w:rFonts w:ascii="Times New Roman" w:hAnsi="Times New Roman" w:cs="Times New Roman"/>
          <w:b/>
          <w:bCs/>
          <w:sz w:val="22"/>
          <w:szCs w:val="22"/>
        </w:rPr>
        <w:t>kulturnovarstvenega</w:t>
      </w:r>
      <w:proofErr w:type="spellEnd"/>
      <w:r w:rsidR="002B3C86" w:rsidRPr="00F670FE">
        <w:rPr>
          <w:rFonts w:ascii="Times New Roman" w:hAnsi="Times New Roman" w:cs="Times New Roman"/>
          <w:b/>
          <w:bCs/>
          <w:sz w:val="22"/>
          <w:szCs w:val="22"/>
        </w:rPr>
        <w:t xml:space="preserve"> soglasja</w:t>
      </w:r>
      <w:r w:rsidR="00D62EAB" w:rsidRPr="00F670FE">
        <w:rPr>
          <w:rFonts w:ascii="Times New Roman" w:hAnsi="Times New Roman" w:cs="Times New Roman"/>
          <w:b/>
          <w:bCs/>
          <w:sz w:val="22"/>
          <w:szCs w:val="22"/>
        </w:rPr>
        <w:t xml:space="preserve"> ZVKDS</w:t>
      </w:r>
      <w:r w:rsidR="002B3C86" w:rsidRPr="00F670FE">
        <w:rPr>
          <w:rFonts w:ascii="Times New Roman" w:hAnsi="Times New Roman" w:cs="Times New Roman"/>
          <w:b/>
          <w:bCs/>
          <w:sz w:val="22"/>
          <w:szCs w:val="22"/>
        </w:rPr>
        <w:t xml:space="preserve">. </w:t>
      </w:r>
    </w:p>
    <w:bookmarkEnd w:id="30"/>
    <w:p w14:paraId="3EDE853B" w14:textId="77777777" w:rsidR="00DD45DB" w:rsidRPr="00CE0D0B" w:rsidRDefault="00DD45DB" w:rsidP="00F3359D">
      <w:pPr>
        <w:pStyle w:val="Default"/>
        <w:spacing w:line="260" w:lineRule="atLeast"/>
        <w:ind w:right="-291"/>
        <w:jc w:val="both"/>
        <w:rPr>
          <w:rFonts w:ascii="Times New Roman" w:hAnsi="Times New Roman" w:cs="Times New Roman"/>
          <w:sz w:val="22"/>
          <w:szCs w:val="22"/>
        </w:rPr>
      </w:pPr>
    </w:p>
    <w:p w14:paraId="79A9F442" w14:textId="19A9482F" w:rsidR="00DD45DB" w:rsidRPr="00CE0D0B" w:rsidRDefault="00DD45DB" w:rsidP="00E9241F">
      <w:pPr>
        <w:spacing w:after="0" w:line="260" w:lineRule="atLeast"/>
        <w:ind w:right="-291"/>
        <w:rPr>
          <w:rFonts w:ascii="Times New Roman" w:hAnsi="Times New Roman" w:cs="Times New Roman"/>
          <w:sz w:val="22"/>
        </w:rPr>
      </w:pPr>
      <w:r w:rsidRPr="00CE0D0B">
        <w:rPr>
          <w:rFonts w:ascii="Times New Roman" w:hAnsi="Times New Roman" w:cs="Times New Roman"/>
          <w:sz w:val="22"/>
        </w:rPr>
        <w:t>4.3.</w:t>
      </w:r>
      <w:r w:rsidR="00CE6379" w:rsidRPr="00CE0D0B">
        <w:rPr>
          <w:rFonts w:ascii="Times New Roman" w:hAnsi="Times New Roman" w:cs="Times New Roman"/>
          <w:sz w:val="22"/>
        </w:rPr>
        <w:t xml:space="preserve">11 </w:t>
      </w:r>
      <w:r w:rsidRPr="00CE0D0B">
        <w:rPr>
          <w:rFonts w:ascii="Times New Roman" w:hAnsi="Times New Roman" w:cs="Times New Roman"/>
          <w:sz w:val="22"/>
        </w:rPr>
        <w:t xml:space="preserve">Prijavitelj mora predložiti grafične priloge v obliki izvlečka iz </w:t>
      </w:r>
      <w:r w:rsidR="009820D4">
        <w:rPr>
          <w:rFonts w:ascii="Times New Roman" w:hAnsi="Times New Roman" w:cs="Times New Roman"/>
          <w:sz w:val="22"/>
        </w:rPr>
        <w:t xml:space="preserve">dokumentacije za pridobitev gradbenega dovoljenja </w:t>
      </w:r>
      <w:r w:rsidRPr="00CE0D0B">
        <w:rPr>
          <w:rFonts w:ascii="Times New Roman" w:hAnsi="Times New Roman" w:cs="Times New Roman"/>
          <w:sz w:val="22"/>
        </w:rPr>
        <w:t>(načrt za pridobitev gradbenega dovoljenja) ali drugega načrta oz. skice (če gradbeno dovoljenje ni potrebno), iz katerega je razvidno, na katerih delih objekta bodo predvideni posegi izvedeni.</w:t>
      </w:r>
    </w:p>
    <w:p w14:paraId="6A5FFF15" w14:textId="77777777" w:rsidR="008A189C" w:rsidRPr="00CE0D0B" w:rsidRDefault="008A189C" w:rsidP="00CE6379">
      <w:pPr>
        <w:pStyle w:val="Telobesedila2"/>
        <w:spacing w:line="260" w:lineRule="atLeast"/>
        <w:ind w:right="-291"/>
        <w:rPr>
          <w:szCs w:val="22"/>
        </w:rPr>
      </w:pPr>
    </w:p>
    <w:p w14:paraId="473C40EC" w14:textId="5F8E6CAD" w:rsidR="00DD45DB" w:rsidRPr="00CE0D0B" w:rsidRDefault="00DD45DB" w:rsidP="00CE6379">
      <w:pPr>
        <w:pStyle w:val="Telobesedila2"/>
        <w:spacing w:line="260" w:lineRule="atLeast"/>
        <w:ind w:right="-291"/>
        <w:rPr>
          <w:szCs w:val="22"/>
          <w:lang w:val="cs-CZ"/>
        </w:rPr>
      </w:pPr>
      <w:r w:rsidRPr="00CE0D0B">
        <w:rPr>
          <w:szCs w:val="22"/>
        </w:rPr>
        <w:t>4.3.1</w:t>
      </w:r>
      <w:r w:rsidR="00CE6379" w:rsidRPr="00CE0D0B">
        <w:rPr>
          <w:szCs w:val="22"/>
        </w:rPr>
        <w:t>2</w:t>
      </w:r>
      <w:r w:rsidRPr="00CE0D0B">
        <w:rPr>
          <w:szCs w:val="22"/>
        </w:rPr>
        <w:t xml:space="preserve"> </w:t>
      </w:r>
      <w:r w:rsidRPr="00CE0D0B">
        <w:rPr>
          <w:szCs w:val="22"/>
          <w:lang w:val="cs-CZ"/>
        </w:rPr>
        <w:t xml:space="preserve">Prijavitelj se mora zavezati, da vsaj v petih (5) letih po koncu </w:t>
      </w:r>
      <w:r w:rsidR="003617CC">
        <w:rPr>
          <w:szCs w:val="22"/>
          <w:lang w:val="cs-CZ"/>
        </w:rPr>
        <w:t>projekta</w:t>
      </w:r>
      <w:r w:rsidRPr="00CE0D0B">
        <w:rPr>
          <w:szCs w:val="22"/>
          <w:lang w:val="cs-CZ"/>
        </w:rPr>
        <w:t xml:space="preserve"> ne bo prišlo do sprememb namembnosti in lastništva kulturnega spomenika, ki bi vplivale na cilje tega razpisa oziroma bi predstavljalo neutemeljene prednosti za tržne subjekte na enotnem evropskem trgu.</w:t>
      </w:r>
    </w:p>
    <w:p w14:paraId="0877F884" w14:textId="77777777" w:rsidR="00CE6379" w:rsidRPr="00CE0D0B" w:rsidRDefault="00CE6379" w:rsidP="00CE6379">
      <w:pPr>
        <w:spacing w:after="0" w:line="260" w:lineRule="atLeast"/>
        <w:ind w:right="-291"/>
        <w:rPr>
          <w:rFonts w:ascii="Times New Roman" w:hAnsi="Times New Roman" w:cs="Times New Roman"/>
          <w:sz w:val="22"/>
          <w:lang w:val="cs-CZ"/>
        </w:rPr>
      </w:pPr>
    </w:p>
    <w:p w14:paraId="50E85079" w14:textId="4108C4F0" w:rsidR="002B3C86" w:rsidRPr="00CE0D0B" w:rsidRDefault="002B3C86" w:rsidP="00CE6379">
      <w:pPr>
        <w:spacing w:after="0" w:line="260" w:lineRule="atLeast"/>
        <w:ind w:right="-291"/>
        <w:rPr>
          <w:rFonts w:ascii="Times New Roman" w:hAnsi="Times New Roman" w:cs="Times New Roman"/>
          <w:sz w:val="22"/>
        </w:rPr>
      </w:pPr>
      <w:r w:rsidRPr="00CE0D0B">
        <w:rPr>
          <w:rFonts w:ascii="Times New Roman" w:hAnsi="Times New Roman" w:cs="Times New Roman"/>
          <w:sz w:val="22"/>
          <w:lang w:val="cs-CZ"/>
        </w:rPr>
        <w:t>4.3.1</w:t>
      </w:r>
      <w:r w:rsidR="00CE6379" w:rsidRPr="00CE0D0B">
        <w:rPr>
          <w:rFonts w:ascii="Times New Roman" w:hAnsi="Times New Roman" w:cs="Times New Roman"/>
          <w:sz w:val="22"/>
          <w:lang w:val="cs-CZ"/>
        </w:rPr>
        <w:t>3</w:t>
      </w:r>
      <w:r w:rsidRPr="00CE0D0B">
        <w:rPr>
          <w:rFonts w:ascii="Times New Roman" w:hAnsi="Times New Roman" w:cs="Times New Roman"/>
          <w:sz w:val="22"/>
          <w:lang w:val="cs-CZ"/>
        </w:rPr>
        <w:t xml:space="preserve"> Prijavitelj </w:t>
      </w:r>
      <w:r w:rsidRPr="00CE0D0B">
        <w:rPr>
          <w:rFonts w:ascii="Times New Roman" w:hAnsi="Times New Roman" w:cs="Times New Roman"/>
          <w:sz w:val="22"/>
        </w:rPr>
        <w:t>mora prijavi predložiti fotografsko dokumentacijo, iz katere bo razvidno dejansko stanje kulturnega spomenika, ki je predmet prijave.</w:t>
      </w:r>
    </w:p>
    <w:p w14:paraId="7A4A2F23" w14:textId="77777777" w:rsidR="008A189C" w:rsidRPr="00CE0D0B" w:rsidRDefault="008A189C" w:rsidP="00CE6379">
      <w:pPr>
        <w:spacing w:after="0" w:line="260" w:lineRule="atLeast"/>
        <w:ind w:right="-291"/>
        <w:rPr>
          <w:rFonts w:ascii="Times New Roman" w:hAnsi="Times New Roman" w:cs="Times New Roman"/>
          <w:sz w:val="22"/>
          <w:lang w:val="cs-CZ"/>
        </w:rPr>
      </w:pPr>
    </w:p>
    <w:p w14:paraId="4B98E882" w14:textId="2C28FE7E" w:rsidR="00DD45DB" w:rsidRPr="00CE0D0B" w:rsidRDefault="00DD45DB" w:rsidP="00CE6379">
      <w:pPr>
        <w:spacing w:after="0" w:line="260" w:lineRule="atLeast"/>
        <w:ind w:right="-291"/>
        <w:rPr>
          <w:rFonts w:ascii="Times New Roman" w:hAnsi="Times New Roman" w:cs="Times New Roman"/>
          <w:sz w:val="22"/>
          <w:lang w:val="cs-CZ"/>
        </w:rPr>
      </w:pPr>
      <w:r w:rsidRPr="00CE0D0B">
        <w:rPr>
          <w:rFonts w:ascii="Times New Roman" w:hAnsi="Times New Roman" w:cs="Times New Roman"/>
          <w:sz w:val="22"/>
          <w:lang w:val="cs-CZ"/>
        </w:rPr>
        <w:t>4.3.1</w:t>
      </w:r>
      <w:r w:rsidR="008A189C" w:rsidRPr="00CE0D0B">
        <w:rPr>
          <w:rFonts w:ascii="Times New Roman" w:hAnsi="Times New Roman" w:cs="Times New Roman"/>
          <w:sz w:val="22"/>
          <w:lang w:val="cs-CZ"/>
        </w:rPr>
        <w:t>4</w:t>
      </w:r>
      <w:r w:rsidRPr="00CE0D0B">
        <w:rPr>
          <w:rFonts w:ascii="Times New Roman" w:hAnsi="Times New Roman" w:cs="Times New Roman"/>
          <w:sz w:val="22"/>
          <w:lang w:val="cs-CZ"/>
        </w:rPr>
        <w:t xml:space="preserve"> Sofinanciranje projekta, ki je predmet prijave na javni razpis, ne sme predstavljati državne pomoči.</w:t>
      </w:r>
    </w:p>
    <w:p w14:paraId="7C532004" w14:textId="77777777" w:rsidR="008A189C" w:rsidRPr="00CE0D0B" w:rsidRDefault="008A189C" w:rsidP="00CE6379">
      <w:pPr>
        <w:spacing w:after="0" w:line="260" w:lineRule="atLeast"/>
        <w:ind w:right="-291"/>
        <w:rPr>
          <w:rFonts w:ascii="Times New Roman" w:hAnsi="Times New Roman" w:cs="Times New Roman"/>
          <w:sz w:val="22"/>
          <w:lang w:val="cs-CZ"/>
        </w:rPr>
      </w:pPr>
    </w:p>
    <w:p w14:paraId="1888E970" w14:textId="60F10EB8" w:rsidR="00DD45DB" w:rsidRPr="00CE0D0B" w:rsidRDefault="00DD45DB" w:rsidP="00CE6379">
      <w:pPr>
        <w:spacing w:after="0" w:line="260" w:lineRule="atLeast"/>
        <w:ind w:right="-291"/>
        <w:rPr>
          <w:rFonts w:ascii="Times New Roman" w:hAnsi="Times New Roman" w:cs="Times New Roman"/>
          <w:sz w:val="22"/>
        </w:rPr>
      </w:pPr>
      <w:bookmarkStart w:id="33" w:name="_Hlk92961499"/>
      <w:r w:rsidRPr="00CE0D0B">
        <w:rPr>
          <w:rFonts w:ascii="Times New Roman" w:hAnsi="Times New Roman" w:cs="Times New Roman"/>
          <w:sz w:val="22"/>
          <w:lang w:val="cs-CZ"/>
        </w:rPr>
        <w:t>4.3.1</w:t>
      </w:r>
      <w:r w:rsidR="008A189C" w:rsidRPr="00CE0D0B">
        <w:rPr>
          <w:rFonts w:ascii="Times New Roman" w:hAnsi="Times New Roman" w:cs="Times New Roman"/>
          <w:sz w:val="22"/>
          <w:lang w:val="cs-CZ"/>
        </w:rPr>
        <w:t>5</w:t>
      </w:r>
      <w:r w:rsidRPr="00CE0D0B">
        <w:rPr>
          <w:rFonts w:ascii="Times New Roman" w:hAnsi="Times New Roman" w:cs="Times New Roman"/>
          <w:sz w:val="22"/>
          <w:lang w:val="cs-CZ"/>
        </w:rPr>
        <w:t xml:space="preserve"> </w:t>
      </w:r>
      <w:bookmarkEnd w:id="33"/>
      <w:r w:rsidR="00CE0D0B">
        <w:rPr>
          <w:rFonts w:ascii="Times New Roman" w:hAnsi="Times New Roman" w:cs="Times New Roman"/>
          <w:sz w:val="22"/>
          <w:lang w:val="cs-CZ"/>
        </w:rPr>
        <w:t xml:space="preserve">Prijavitelj </w:t>
      </w:r>
      <w:r w:rsidRPr="00CE0D0B">
        <w:rPr>
          <w:rFonts w:ascii="Times New Roman" w:hAnsi="Times New Roman" w:cs="Times New Roman"/>
          <w:sz w:val="22"/>
        </w:rPr>
        <w:t xml:space="preserve">mora predložiti podpisano izjavo o: </w:t>
      </w:r>
    </w:p>
    <w:p w14:paraId="57702668" w14:textId="2A760A7D"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bookmarkStart w:id="34" w:name="_Hlk91510691"/>
      <w:bookmarkStart w:id="35" w:name="_Hlk91768921"/>
      <w:r w:rsidRPr="00CE0D0B">
        <w:rPr>
          <w:rFonts w:ascii="Times New Roman" w:hAnsi="Times New Roman" w:cs="Times New Roman"/>
          <w:sz w:val="22"/>
        </w:rPr>
        <w:t>seznanitvi in strinjanju z vsebino javnega razpisa</w:t>
      </w:r>
      <w:r w:rsidR="001A6FEF" w:rsidRPr="00CE0D0B">
        <w:rPr>
          <w:rFonts w:ascii="Times New Roman" w:hAnsi="Times New Roman" w:cs="Times New Roman"/>
          <w:sz w:val="22"/>
        </w:rPr>
        <w:t xml:space="preserve"> in vsebino vzorca pogodbe</w:t>
      </w:r>
      <w:r w:rsidRPr="00CE0D0B">
        <w:rPr>
          <w:rFonts w:ascii="Times New Roman" w:hAnsi="Times New Roman" w:cs="Times New Roman"/>
          <w:sz w:val="22"/>
        </w:rPr>
        <w:t>;</w:t>
      </w:r>
    </w:p>
    <w:p w14:paraId="58EF6504" w14:textId="59AB4D64" w:rsidR="004705FD" w:rsidRPr="00CE0D0B" w:rsidRDefault="004705FD"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zagotavljanju vseh sredstev za izvedbo projekta, upoštevaje tudi pričakovana sredstva z naslova tega razpisa, ki so omejena z vrednostjo, opredeljeno v razpisu (če kateri od drugih virov, ki jih predvideva v finančni konstrukciji, dejansko ne bo pridobljen, jih bo zagotovil iz lastnih virov)</w:t>
      </w:r>
      <w:r>
        <w:rPr>
          <w:rFonts w:ascii="Times New Roman" w:hAnsi="Times New Roman" w:cs="Times New Roman"/>
          <w:sz w:val="22"/>
        </w:rPr>
        <w:t>;</w:t>
      </w:r>
    </w:p>
    <w:p w14:paraId="047E50E1" w14:textId="1ABB80A3"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 xml:space="preserve">upoštevanju predpisov, ki veljajo za črpanje iz sredstev </w:t>
      </w:r>
      <w:r w:rsidR="00A64CC9" w:rsidRPr="00CE0D0B">
        <w:rPr>
          <w:rFonts w:ascii="Times New Roman" w:hAnsi="Times New Roman" w:cs="Times New Roman"/>
          <w:sz w:val="22"/>
        </w:rPr>
        <w:t>Mehanizma za okrevanje in odpornost</w:t>
      </w:r>
      <w:r w:rsidRPr="00CE0D0B">
        <w:rPr>
          <w:rFonts w:ascii="Times New Roman" w:hAnsi="Times New Roman" w:cs="Times New Roman"/>
          <w:sz w:val="22"/>
        </w:rPr>
        <w:t xml:space="preserve">, ter predpisov in navodil ministrstva in </w:t>
      </w:r>
      <w:r w:rsidR="00A64CC9" w:rsidRPr="00CE0D0B">
        <w:rPr>
          <w:rFonts w:ascii="Times New Roman" w:hAnsi="Times New Roman" w:cs="Times New Roman"/>
          <w:sz w:val="22"/>
        </w:rPr>
        <w:t>Urada RS za okrevanje in odpornost</w:t>
      </w:r>
      <w:r w:rsidR="00D27695" w:rsidRPr="00CE0D0B">
        <w:rPr>
          <w:rFonts w:ascii="Times New Roman" w:hAnsi="Times New Roman" w:cs="Times New Roman"/>
          <w:sz w:val="22"/>
        </w:rPr>
        <w:t xml:space="preserve"> (v nadalj</w:t>
      </w:r>
      <w:r w:rsidR="006A68EA">
        <w:rPr>
          <w:rFonts w:ascii="Times New Roman" w:hAnsi="Times New Roman" w:cs="Times New Roman"/>
          <w:sz w:val="22"/>
        </w:rPr>
        <w:t>njem be</w:t>
      </w:r>
      <w:r w:rsidR="00B7046D">
        <w:rPr>
          <w:rFonts w:ascii="Times New Roman" w:hAnsi="Times New Roman" w:cs="Times New Roman"/>
          <w:sz w:val="22"/>
        </w:rPr>
        <w:t>sedilu</w:t>
      </w:r>
      <w:r w:rsidR="00D27695" w:rsidRPr="00CE0D0B">
        <w:rPr>
          <w:rFonts w:ascii="Times New Roman" w:hAnsi="Times New Roman" w:cs="Times New Roman"/>
          <w:sz w:val="22"/>
        </w:rPr>
        <w:t>: URSOO)</w:t>
      </w:r>
      <w:r w:rsidR="00A64CC9" w:rsidRPr="00CE0D0B">
        <w:rPr>
          <w:rFonts w:ascii="Times New Roman" w:hAnsi="Times New Roman" w:cs="Times New Roman"/>
          <w:sz w:val="22"/>
        </w:rPr>
        <w:t xml:space="preserve"> </w:t>
      </w:r>
      <w:r w:rsidRPr="00CE0D0B">
        <w:rPr>
          <w:rFonts w:ascii="Times New Roman" w:hAnsi="Times New Roman" w:cs="Times New Roman"/>
          <w:sz w:val="22"/>
        </w:rPr>
        <w:t xml:space="preserve">v zvezi z izvajanjem tovrstnih </w:t>
      </w:r>
      <w:r w:rsidR="00822A00" w:rsidRPr="00CE0D0B">
        <w:rPr>
          <w:rFonts w:ascii="Times New Roman" w:hAnsi="Times New Roman" w:cs="Times New Roman"/>
          <w:sz w:val="22"/>
        </w:rPr>
        <w:t>projektov</w:t>
      </w:r>
      <w:r w:rsidRPr="00CE0D0B">
        <w:rPr>
          <w:rFonts w:ascii="Times New Roman" w:hAnsi="Times New Roman" w:cs="Times New Roman"/>
          <w:sz w:val="22"/>
        </w:rPr>
        <w:t>;</w:t>
      </w:r>
    </w:p>
    <w:p w14:paraId="4BC20314" w14:textId="538E819A" w:rsidR="001A6FEF"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bookmarkStart w:id="36" w:name="_Hlk93305281"/>
      <w:r w:rsidRPr="00CE0D0B">
        <w:rPr>
          <w:rFonts w:ascii="Times New Roman" w:hAnsi="Times New Roman" w:cs="Times New Roman"/>
          <w:sz w:val="22"/>
        </w:rPr>
        <w:t>izbiri zunanjih izvajalcev v skladu z veljavno zakonodajo na področju javnega naročanja</w:t>
      </w:r>
      <w:r w:rsidR="003F0B4B">
        <w:rPr>
          <w:rFonts w:ascii="Times New Roman" w:hAnsi="Times New Roman" w:cs="Times New Roman"/>
          <w:sz w:val="22"/>
        </w:rPr>
        <w:t>;</w:t>
      </w:r>
      <w:r w:rsidRPr="00CE0D0B">
        <w:rPr>
          <w:rFonts w:ascii="Times New Roman" w:hAnsi="Times New Roman" w:cs="Times New Roman"/>
          <w:sz w:val="22"/>
        </w:rPr>
        <w:t xml:space="preserve"> </w:t>
      </w:r>
    </w:p>
    <w:p w14:paraId="0CF19523" w14:textId="4FF58834" w:rsidR="00F22612" w:rsidRDefault="005124BC" w:rsidP="002A3EE7">
      <w:pPr>
        <w:keepNext w:val="0"/>
        <w:keepLines w:val="0"/>
        <w:numPr>
          <w:ilvl w:val="0"/>
          <w:numId w:val="16"/>
        </w:numPr>
        <w:tabs>
          <w:tab w:val="clear" w:pos="1428"/>
          <w:tab w:val="num" w:pos="426"/>
        </w:tabs>
        <w:spacing w:after="0" w:line="240" w:lineRule="auto"/>
        <w:ind w:left="426" w:right="-284" w:hanging="426"/>
        <w:contextualSpacing/>
        <w:rPr>
          <w:rFonts w:ascii="Times New Roman" w:hAnsi="Times New Roman" w:cs="Times New Roman"/>
          <w:sz w:val="22"/>
        </w:rPr>
      </w:pPr>
      <w:bookmarkStart w:id="37" w:name="_Hlk93306892"/>
      <w:r w:rsidRPr="00F22612">
        <w:rPr>
          <w:rFonts w:ascii="Times New Roman" w:hAnsi="Times New Roman" w:cs="Times New Roman"/>
          <w:sz w:val="22"/>
        </w:rPr>
        <w:t>zagotavljanju</w:t>
      </w:r>
      <w:r w:rsidR="001A6FEF" w:rsidRPr="00F22612">
        <w:rPr>
          <w:rFonts w:ascii="Times New Roman" w:hAnsi="Times New Roman" w:cs="Times New Roman"/>
          <w:sz w:val="22"/>
        </w:rPr>
        <w:t xml:space="preserve"> gradben</w:t>
      </w:r>
      <w:r w:rsidRPr="00F43D6A">
        <w:rPr>
          <w:rFonts w:ascii="Times New Roman" w:hAnsi="Times New Roman" w:cs="Times New Roman"/>
          <w:sz w:val="22"/>
        </w:rPr>
        <w:t>ega</w:t>
      </w:r>
      <w:r w:rsidR="001A6FEF" w:rsidRPr="00F22612">
        <w:rPr>
          <w:rFonts w:ascii="Times New Roman" w:hAnsi="Times New Roman" w:cs="Times New Roman"/>
          <w:sz w:val="22"/>
        </w:rPr>
        <w:t xml:space="preserve"> nadzor</w:t>
      </w:r>
      <w:r w:rsidRPr="00F22612">
        <w:rPr>
          <w:rFonts w:ascii="Times New Roman" w:hAnsi="Times New Roman" w:cs="Times New Roman"/>
          <w:sz w:val="22"/>
        </w:rPr>
        <w:t>a</w:t>
      </w:r>
      <w:r w:rsidR="001A6FEF" w:rsidRPr="00F22612">
        <w:rPr>
          <w:rFonts w:ascii="Times New Roman" w:hAnsi="Times New Roman" w:cs="Times New Roman"/>
          <w:sz w:val="22"/>
        </w:rPr>
        <w:t xml:space="preserve"> nad izvedbo projekta</w:t>
      </w:r>
      <w:r w:rsidR="007053AA">
        <w:rPr>
          <w:rFonts w:ascii="Times New Roman" w:hAnsi="Times New Roman" w:cs="Times New Roman"/>
          <w:sz w:val="22"/>
        </w:rPr>
        <w:t xml:space="preserve">, kadar je ta </w:t>
      </w:r>
      <w:r w:rsidR="001A6FEF" w:rsidRPr="00F22612">
        <w:rPr>
          <w:rFonts w:ascii="Times New Roman" w:hAnsi="Times New Roman" w:cs="Times New Roman"/>
          <w:sz w:val="22"/>
        </w:rPr>
        <w:t>potreben v skladu s predpisi s področja graditve</w:t>
      </w:r>
      <w:r w:rsidR="007053AA">
        <w:rPr>
          <w:rFonts w:ascii="Times New Roman" w:hAnsi="Times New Roman" w:cs="Times New Roman"/>
          <w:sz w:val="22"/>
        </w:rPr>
        <w:t>;</w:t>
      </w:r>
    </w:p>
    <w:p w14:paraId="3B61E353" w14:textId="77777777" w:rsidR="006760F2" w:rsidRDefault="005B73D3" w:rsidP="006760F2">
      <w:pPr>
        <w:keepNext w:val="0"/>
        <w:keepLines w:val="0"/>
        <w:numPr>
          <w:ilvl w:val="0"/>
          <w:numId w:val="16"/>
        </w:numPr>
        <w:tabs>
          <w:tab w:val="clear" w:pos="1428"/>
          <w:tab w:val="num" w:pos="426"/>
        </w:tabs>
        <w:spacing w:after="0" w:line="240" w:lineRule="auto"/>
        <w:ind w:left="426" w:right="-284" w:hanging="426"/>
        <w:contextualSpacing/>
        <w:rPr>
          <w:rFonts w:ascii="Times New Roman" w:hAnsi="Times New Roman" w:cs="Times New Roman"/>
          <w:sz w:val="22"/>
        </w:rPr>
      </w:pPr>
      <w:bookmarkStart w:id="38" w:name="_Hlk92975312"/>
      <w:bookmarkEnd w:id="36"/>
      <w:bookmarkEnd w:id="37"/>
      <w:r w:rsidRPr="005B73D3">
        <w:rPr>
          <w:rFonts w:ascii="Times New Roman" w:hAnsi="Times New Roman" w:cs="Times New Roman"/>
          <w:sz w:val="22"/>
        </w:rPr>
        <w:t xml:space="preserve">izbiri izvajalca </w:t>
      </w:r>
      <w:r>
        <w:rPr>
          <w:rFonts w:ascii="Times New Roman" w:hAnsi="Times New Roman" w:cs="Times New Roman"/>
          <w:sz w:val="22"/>
        </w:rPr>
        <w:t>z upoštevanjem pogojev</w:t>
      </w:r>
      <w:r w:rsidRPr="003F0B4B">
        <w:rPr>
          <w:rFonts w:ascii="Times New Roman" w:hAnsi="Times New Roman" w:cs="Times New Roman"/>
          <w:sz w:val="22"/>
        </w:rPr>
        <w:t xml:space="preserve"> </w:t>
      </w:r>
      <w:r w:rsidRPr="00F670FE">
        <w:rPr>
          <w:rFonts w:ascii="Times New Roman" w:hAnsi="Times New Roman" w:cs="Times New Roman"/>
          <w:sz w:val="22"/>
        </w:rPr>
        <w:t xml:space="preserve">glede strokovne usposobljenosti izvajalcev specializiranih del, če je tako določeno s </w:t>
      </w:r>
      <w:r w:rsidR="006A68EA">
        <w:rPr>
          <w:rFonts w:ascii="Times New Roman" w:hAnsi="Times New Roman" w:cs="Times New Roman"/>
          <w:sz w:val="22"/>
        </w:rPr>
        <w:t>kulturnovarstvenimi pogoji ZVKDS</w:t>
      </w:r>
      <w:bookmarkEnd w:id="38"/>
      <w:r w:rsidRPr="00F670FE">
        <w:rPr>
          <w:rFonts w:ascii="Times New Roman" w:hAnsi="Times New Roman" w:cs="Times New Roman"/>
          <w:sz w:val="22"/>
        </w:rPr>
        <w:t>,</w:t>
      </w:r>
    </w:p>
    <w:p w14:paraId="7C0C7C1A" w14:textId="033B6272" w:rsidR="006760F2" w:rsidRPr="00785BD7" w:rsidRDefault="006760F2" w:rsidP="00785BD7">
      <w:pPr>
        <w:keepNext w:val="0"/>
        <w:keepLines w:val="0"/>
        <w:numPr>
          <w:ilvl w:val="0"/>
          <w:numId w:val="17"/>
        </w:numPr>
        <w:tabs>
          <w:tab w:val="num" w:pos="1134"/>
        </w:tabs>
        <w:spacing w:after="0" w:line="240" w:lineRule="auto"/>
        <w:ind w:left="425" w:right="-291" w:hanging="425"/>
        <w:rPr>
          <w:rFonts w:ascii="Times New Roman" w:hAnsi="Times New Roman" w:cs="Times New Roman"/>
          <w:sz w:val="22"/>
        </w:rPr>
      </w:pPr>
      <w:bookmarkStart w:id="39" w:name="_Hlk94529188"/>
      <w:r w:rsidRPr="006760F2">
        <w:rPr>
          <w:rFonts w:ascii="Times New Roman" w:eastAsia="Times New Roman" w:hAnsi="Times New Roman" w:cs="Times New Roman"/>
          <w:sz w:val="24"/>
          <w:szCs w:val="24"/>
          <w:lang w:eastAsia="sl-SI"/>
        </w:rPr>
        <w:t xml:space="preserve">izvajanju projekta v skladu z načelom </w:t>
      </w:r>
      <w:r w:rsidRPr="006760F2">
        <w:rPr>
          <w:rFonts w:ascii="Times New Roman" w:hAnsi="Times New Roman" w:cs="Times New Roman"/>
          <w:sz w:val="24"/>
          <w:szCs w:val="24"/>
        </w:rPr>
        <w:t xml:space="preserve">»ne škoduje bistveno« (Do No </w:t>
      </w:r>
      <w:proofErr w:type="spellStart"/>
      <w:r w:rsidRPr="006760F2">
        <w:rPr>
          <w:rFonts w:ascii="Times New Roman" w:hAnsi="Times New Roman" w:cs="Times New Roman"/>
          <w:sz w:val="24"/>
          <w:szCs w:val="24"/>
        </w:rPr>
        <w:t>Significant</w:t>
      </w:r>
      <w:proofErr w:type="spellEnd"/>
      <w:r w:rsidRPr="006760F2">
        <w:rPr>
          <w:rFonts w:ascii="Times New Roman" w:hAnsi="Times New Roman" w:cs="Times New Roman"/>
          <w:sz w:val="24"/>
          <w:szCs w:val="24"/>
        </w:rPr>
        <w:t xml:space="preserve"> </w:t>
      </w:r>
      <w:proofErr w:type="spellStart"/>
      <w:r w:rsidRPr="006760F2">
        <w:rPr>
          <w:rFonts w:ascii="Times New Roman" w:hAnsi="Times New Roman" w:cs="Times New Roman"/>
          <w:sz w:val="24"/>
          <w:szCs w:val="24"/>
        </w:rPr>
        <w:t>Harm</w:t>
      </w:r>
      <w:proofErr w:type="spellEnd"/>
      <w:r w:rsidRPr="006760F2">
        <w:rPr>
          <w:rFonts w:ascii="Times New Roman" w:hAnsi="Times New Roman" w:cs="Times New Roman"/>
          <w:sz w:val="24"/>
          <w:szCs w:val="24"/>
        </w:rPr>
        <w:t>- DNSH)</w:t>
      </w:r>
      <w:r w:rsidR="00785BD7" w:rsidRPr="00785BD7">
        <w:rPr>
          <w:rFonts w:ascii="Times New Roman" w:hAnsi="Times New Roman" w:cs="Times New Roman"/>
          <w:sz w:val="22"/>
        </w:rPr>
        <w:t xml:space="preserve"> </w:t>
      </w:r>
      <w:r w:rsidR="00785BD7" w:rsidRPr="00B744E5">
        <w:rPr>
          <w:rFonts w:ascii="Times New Roman" w:hAnsi="Times New Roman" w:cs="Times New Roman"/>
          <w:sz w:val="22"/>
        </w:rPr>
        <w:t xml:space="preserve">oziroma </w:t>
      </w:r>
      <w:r w:rsidR="00B3367C">
        <w:rPr>
          <w:rFonts w:ascii="Times New Roman" w:hAnsi="Times New Roman" w:cs="Times New Roman"/>
          <w:sz w:val="22"/>
        </w:rPr>
        <w:t xml:space="preserve">izvajanju projekta, ki </w:t>
      </w:r>
      <w:r w:rsidR="00B3367C" w:rsidRPr="00B3367C">
        <w:rPr>
          <w:rFonts w:ascii="Times New Roman" w:hAnsi="Times New Roman" w:cs="Times New Roman"/>
          <w:sz w:val="22"/>
        </w:rPr>
        <w:t xml:space="preserve">ne bo bistveno škodoval </w:t>
      </w:r>
      <w:proofErr w:type="spellStart"/>
      <w:r w:rsidR="00B3367C" w:rsidRPr="00B3367C">
        <w:rPr>
          <w:rFonts w:ascii="Times New Roman" w:hAnsi="Times New Roman" w:cs="Times New Roman"/>
          <w:sz w:val="22"/>
        </w:rPr>
        <w:t>okoljskim</w:t>
      </w:r>
      <w:proofErr w:type="spellEnd"/>
      <w:r w:rsidR="00B3367C" w:rsidRPr="00B3367C">
        <w:rPr>
          <w:rFonts w:ascii="Times New Roman" w:hAnsi="Times New Roman" w:cs="Times New Roman"/>
          <w:sz w:val="22"/>
        </w:rPr>
        <w:t xml:space="preserve"> ciljem v smislu </w:t>
      </w:r>
      <w:bookmarkStart w:id="40" w:name="_Hlk96685491"/>
      <w:r w:rsidR="00B3367C" w:rsidRPr="00B3367C">
        <w:rPr>
          <w:rFonts w:ascii="Times New Roman" w:hAnsi="Times New Roman" w:cs="Times New Roman"/>
          <w:sz w:val="22"/>
        </w:rPr>
        <w:t>17. člena Uredbe (EU) 2020/852 Evropskega parlamenta in Sveta z dne 18. junija 2020 o vzpostavitvi okvira za spodbujanje trajnostnih naložb ter spremembi Uredbe (EU) 2019/2088 (UL L št. 198/2020)</w:t>
      </w:r>
      <w:r w:rsidR="00785BD7">
        <w:rPr>
          <w:rFonts w:ascii="Times New Roman" w:hAnsi="Times New Roman" w:cs="Times New Roman"/>
          <w:sz w:val="22"/>
        </w:rPr>
        <w:t>;</w:t>
      </w:r>
      <w:bookmarkEnd w:id="40"/>
    </w:p>
    <w:bookmarkEnd w:id="39"/>
    <w:p w14:paraId="518D7D70" w14:textId="77777777" w:rsidR="00D27695"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 xml:space="preserve">zagotavljanju, da sofinanciranje </w:t>
      </w:r>
      <w:r w:rsidR="00A64CC9" w:rsidRPr="00CE0D0B">
        <w:rPr>
          <w:rFonts w:ascii="Times New Roman" w:hAnsi="Times New Roman" w:cs="Times New Roman"/>
          <w:sz w:val="22"/>
        </w:rPr>
        <w:t>projekta</w:t>
      </w:r>
      <w:r w:rsidRPr="00CE0D0B">
        <w:rPr>
          <w:rFonts w:ascii="Times New Roman" w:hAnsi="Times New Roman" w:cs="Times New Roman"/>
          <w:sz w:val="22"/>
        </w:rPr>
        <w:t xml:space="preserve"> ne predstavlja državne pomoči;</w:t>
      </w:r>
    </w:p>
    <w:p w14:paraId="1A722BF8" w14:textId="7EC83502"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 xml:space="preserve">seznanitvi in strinjanju </w:t>
      </w:r>
      <w:r w:rsidR="00F22612">
        <w:rPr>
          <w:rFonts w:ascii="Times New Roman" w:hAnsi="Times New Roman" w:cs="Times New Roman"/>
          <w:sz w:val="22"/>
        </w:rPr>
        <w:t>z</w:t>
      </w:r>
      <w:r w:rsidR="00F22612" w:rsidRPr="00CE0D0B">
        <w:rPr>
          <w:rFonts w:ascii="Times New Roman" w:hAnsi="Times New Roman" w:cs="Times New Roman"/>
          <w:sz w:val="22"/>
        </w:rPr>
        <w:t xml:space="preserve"> </w:t>
      </w:r>
      <w:r w:rsidRPr="00CE0D0B">
        <w:rPr>
          <w:rFonts w:ascii="Times New Roman" w:hAnsi="Times New Roman" w:cs="Times New Roman"/>
          <w:sz w:val="22"/>
        </w:rPr>
        <w:t>označevanj</w:t>
      </w:r>
      <w:r w:rsidR="00F22612">
        <w:rPr>
          <w:rFonts w:ascii="Times New Roman" w:hAnsi="Times New Roman" w:cs="Times New Roman"/>
          <w:sz w:val="22"/>
        </w:rPr>
        <w:t>em</w:t>
      </w:r>
      <w:r w:rsidRPr="00CE0D0B">
        <w:rPr>
          <w:rFonts w:ascii="Times New Roman" w:hAnsi="Times New Roman" w:cs="Times New Roman"/>
          <w:sz w:val="22"/>
        </w:rPr>
        <w:t xml:space="preserve"> </w:t>
      </w:r>
      <w:r w:rsidR="00A64CC9" w:rsidRPr="00CE0D0B">
        <w:rPr>
          <w:rFonts w:ascii="Times New Roman" w:hAnsi="Times New Roman" w:cs="Times New Roman"/>
          <w:sz w:val="22"/>
        </w:rPr>
        <w:t>projekta</w:t>
      </w:r>
      <w:r w:rsidR="00F22612">
        <w:rPr>
          <w:rFonts w:ascii="Times New Roman" w:hAnsi="Times New Roman" w:cs="Times New Roman"/>
          <w:sz w:val="22"/>
        </w:rPr>
        <w:t xml:space="preserve"> ter</w:t>
      </w:r>
      <w:r w:rsidRPr="00CE0D0B">
        <w:rPr>
          <w:rFonts w:ascii="Times New Roman" w:hAnsi="Times New Roman" w:cs="Times New Roman"/>
          <w:sz w:val="22"/>
        </w:rPr>
        <w:t xml:space="preserve"> informiranj</w:t>
      </w:r>
      <w:r w:rsidR="00F22612">
        <w:rPr>
          <w:rFonts w:ascii="Times New Roman" w:hAnsi="Times New Roman" w:cs="Times New Roman"/>
          <w:sz w:val="22"/>
        </w:rPr>
        <w:t>em</w:t>
      </w:r>
      <w:r w:rsidRPr="00CE0D0B">
        <w:rPr>
          <w:rFonts w:ascii="Times New Roman" w:hAnsi="Times New Roman" w:cs="Times New Roman"/>
          <w:sz w:val="22"/>
        </w:rPr>
        <w:t xml:space="preserve"> in obveščanj</w:t>
      </w:r>
      <w:r w:rsidR="00F22612">
        <w:rPr>
          <w:rFonts w:ascii="Times New Roman" w:hAnsi="Times New Roman" w:cs="Times New Roman"/>
          <w:sz w:val="22"/>
        </w:rPr>
        <w:t>em</w:t>
      </w:r>
      <w:r w:rsidRPr="00CE0D0B">
        <w:rPr>
          <w:rFonts w:ascii="Times New Roman" w:hAnsi="Times New Roman" w:cs="Times New Roman"/>
          <w:sz w:val="22"/>
        </w:rPr>
        <w:t xml:space="preserve"> javnosti skladno</w:t>
      </w:r>
      <w:r w:rsidR="00D27695" w:rsidRPr="00CE0D0B">
        <w:rPr>
          <w:rFonts w:ascii="Times New Roman" w:hAnsi="Times New Roman" w:cs="Times New Roman"/>
          <w:sz w:val="22"/>
        </w:rPr>
        <w:t xml:space="preserve"> s 34. členom </w:t>
      </w:r>
      <w:r w:rsidRPr="00CE0D0B">
        <w:rPr>
          <w:rFonts w:ascii="Times New Roman" w:hAnsi="Times New Roman" w:cs="Times New Roman"/>
          <w:sz w:val="22"/>
        </w:rPr>
        <w:t xml:space="preserve"> </w:t>
      </w:r>
      <w:r w:rsidR="00D27695" w:rsidRPr="00CE0D0B">
        <w:rPr>
          <w:rFonts w:ascii="Times New Roman" w:hAnsi="Times New Roman" w:cs="Times New Roman"/>
          <w:sz w:val="22"/>
        </w:rPr>
        <w:t>Uredbe (EU) 2021/241, da morajo prejemniki</w:t>
      </w:r>
      <w:r w:rsidR="00420488" w:rsidRPr="00CE0D0B">
        <w:rPr>
          <w:rFonts w:ascii="Times New Roman" w:hAnsi="Times New Roman" w:cs="Times New Roman"/>
          <w:sz w:val="22"/>
        </w:rPr>
        <w:t xml:space="preserve"> sredstev nave</w:t>
      </w:r>
      <w:r w:rsidR="00F22612">
        <w:rPr>
          <w:rFonts w:ascii="Times New Roman" w:hAnsi="Times New Roman" w:cs="Times New Roman"/>
          <w:sz w:val="22"/>
        </w:rPr>
        <w:t xml:space="preserve">sti </w:t>
      </w:r>
      <w:r w:rsidR="00420488" w:rsidRPr="00CE0D0B">
        <w:rPr>
          <w:rFonts w:ascii="Times New Roman" w:hAnsi="Times New Roman" w:cs="Times New Roman"/>
          <w:sz w:val="22"/>
        </w:rPr>
        <w:t>izvor in zagotovi</w:t>
      </w:r>
      <w:r w:rsidR="00F22612">
        <w:rPr>
          <w:rFonts w:ascii="Times New Roman" w:hAnsi="Times New Roman" w:cs="Times New Roman"/>
          <w:sz w:val="22"/>
        </w:rPr>
        <w:t>ti</w:t>
      </w:r>
      <w:r w:rsidR="00420488" w:rsidRPr="00CE0D0B">
        <w:rPr>
          <w:rFonts w:ascii="Times New Roman" w:hAnsi="Times New Roman" w:cs="Times New Roman"/>
          <w:sz w:val="22"/>
        </w:rPr>
        <w:t xml:space="preserve"> prepoznavnost sredstev Unije, tudi tako, da po potrebi na vidnem mestu prikažejo emblem Unije in ustrezno izjavo o financiranju z napisom </w:t>
      </w:r>
      <w:r w:rsidR="00757F1E">
        <w:rPr>
          <w:rFonts w:ascii="Times New Roman" w:hAnsi="Times New Roman" w:cs="Times New Roman"/>
          <w:sz w:val="22"/>
        </w:rPr>
        <w:t>»</w:t>
      </w:r>
      <w:r w:rsidR="00420488" w:rsidRPr="00CE0D0B">
        <w:rPr>
          <w:rFonts w:ascii="Times New Roman" w:hAnsi="Times New Roman" w:cs="Times New Roman"/>
          <w:sz w:val="22"/>
        </w:rPr>
        <w:t xml:space="preserve">Financira Evropska unija – </w:t>
      </w:r>
      <w:proofErr w:type="spellStart"/>
      <w:r w:rsidR="00420488" w:rsidRPr="00CE0D0B">
        <w:rPr>
          <w:rFonts w:ascii="Times New Roman" w:hAnsi="Times New Roman" w:cs="Times New Roman"/>
          <w:sz w:val="22"/>
        </w:rPr>
        <w:t>NextGenerationEU</w:t>
      </w:r>
      <w:proofErr w:type="spellEnd"/>
      <w:r w:rsidR="00757F1E">
        <w:rPr>
          <w:rFonts w:ascii="Times New Roman" w:hAnsi="Times New Roman" w:cs="Times New Roman"/>
          <w:sz w:val="22"/>
        </w:rPr>
        <w:t>«</w:t>
      </w:r>
      <w:r w:rsidR="00420488" w:rsidRPr="00CE0D0B">
        <w:rPr>
          <w:rFonts w:ascii="Times New Roman" w:hAnsi="Times New Roman" w:cs="Times New Roman"/>
          <w:sz w:val="22"/>
        </w:rPr>
        <w:t>, zlasti pri promoviranju ukrepov in njihovih rezultatov,</w:t>
      </w:r>
      <w:r w:rsidRPr="00CE0D0B">
        <w:rPr>
          <w:rFonts w:ascii="Times New Roman" w:hAnsi="Times New Roman" w:cs="Times New Roman"/>
          <w:sz w:val="22"/>
        </w:rPr>
        <w:t xml:space="preserve"> </w:t>
      </w:r>
    </w:p>
    <w:p w14:paraId="290D8C15" w14:textId="62794299"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bookmarkStart w:id="41" w:name="_Hlk92451019"/>
      <w:r w:rsidRPr="00CE0D0B">
        <w:rPr>
          <w:rFonts w:ascii="Times New Roman" w:hAnsi="Times New Roman" w:cs="Times New Roman"/>
          <w:sz w:val="22"/>
        </w:rPr>
        <w:t xml:space="preserve">hranjenju dokumentacije v skladu </w:t>
      </w:r>
      <w:r w:rsidR="00E530F1">
        <w:rPr>
          <w:rFonts w:ascii="Times New Roman" w:hAnsi="Times New Roman" w:cs="Times New Roman"/>
          <w:sz w:val="22"/>
        </w:rPr>
        <w:t xml:space="preserve">s </w:t>
      </w:r>
      <w:r w:rsidR="00E530F1" w:rsidRPr="00E530F1">
        <w:rPr>
          <w:rFonts w:ascii="Times New Roman" w:hAnsi="Times New Roman" w:cs="Times New Roman"/>
          <w:sz w:val="22"/>
        </w:rPr>
        <w:t>34. člen</w:t>
      </w:r>
      <w:r w:rsidR="00E34930">
        <w:rPr>
          <w:rFonts w:ascii="Times New Roman" w:hAnsi="Times New Roman" w:cs="Times New Roman"/>
          <w:sz w:val="22"/>
        </w:rPr>
        <w:t>om</w:t>
      </w:r>
      <w:r w:rsidR="00E530F1" w:rsidRPr="00E530F1">
        <w:rPr>
          <w:rFonts w:ascii="Times New Roman" w:hAnsi="Times New Roman" w:cs="Times New Roman"/>
          <w:sz w:val="22"/>
        </w:rPr>
        <w:t xml:space="preserve"> Uredbe (EU) 2021/241</w:t>
      </w:r>
      <w:r w:rsidR="007720F9">
        <w:rPr>
          <w:rFonts w:ascii="Times New Roman" w:hAnsi="Times New Roman" w:cs="Times New Roman"/>
          <w:sz w:val="22"/>
        </w:rPr>
        <w:t xml:space="preserve">, </w:t>
      </w:r>
      <w:r w:rsidR="007720F9" w:rsidRPr="007720F9">
        <w:rPr>
          <w:rFonts w:ascii="Times New Roman" w:hAnsi="Times New Roman" w:cs="Times New Roman"/>
          <w:sz w:val="22"/>
        </w:rPr>
        <w:t>Pravilnik</w:t>
      </w:r>
      <w:r w:rsidR="00C95D89">
        <w:rPr>
          <w:rFonts w:ascii="Times New Roman" w:hAnsi="Times New Roman" w:cs="Times New Roman"/>
          <w:sz w:val="22"/>
        </w:rPr>
        <w:t>om</w:t>
      </w:r>
      <w:r w:rsidR="007720F9" w:rsidRPr="007720F9">
        <w:rPr>
          <w:rFonts w:ascii="Times New Roman" w:hAnsi="Times New Roman" w:cs="Times New Roman"/>
          <w:sz w:val="22"/>
        </w:rPr>
        <w:t xml:space="preserve"> o določanju rokov hrambe dokumentarnega gradiva v javni upravi (Uradni list RS, št. 49/19) </w:t>
      </w:r>
      <w:r w:rsidR="00E530F1">
        <w:rPr>
          <w:rFonts w:ascii="Times New Roman" w:hAnsi="Times New Roman" w:cs="Times New Roman"/>
          <w:sz w:val="22"/>
        </w:rPr>
        <w:t>ter navodili URSOO</w:t>
      </w:r>
      <w:bookmarkEnd w:id="41"/>
      <w:r w:rsidRPr="00CE0D0B">
        <w:rPr>
          <w:rFonts w:ascii="Times New Roman" w:hAnsi="Times New Roman" w:cs="Times New Roman"/>
          <w:sz w:val="22"/>
        </w:rPr>
        <w:t xml:space="preserve">; </w:t>
      </w:r>
    </w:p>
    <w:p w14:paraId="07C3C3F2" w14:textId="7201BA10"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 xml:space="preserve">upoštevanju omejitev glede sprememb </w:t>
      </w:r>
      <w:r w:rsidR="00D27695" w:rsidRPr="00CE0D0B">
        <w:rPr>
          <w:rFonts w:ascii="Times New Roman" w:hAnsi="Times New Roman" w:cs="Times New Roman"/>
          <w:sz w:val="22"/>
        </w:rPr>
        <w:t>projektov</w:t>
      </w:r>
      <w:r w:rsidR="001A6FEF" w:rsidRPr="00CE0D0B">
        <w:rPr>
          <w:rFonts w:ascii="Times New Roman" w:hAnsi="Times New Roman" w:cs="Times New Roman"/>
          <w:sz w:val="22"/>
        </w:rPr>
        <w:t>, 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w:t>
      </w:r>
      <w:r w:rsidRPr="00CE0D0B">
        <w:rPr>
          <w:rFonts w:ascii="Times New Roman" w:hAnsi="Times New Roman" w:cs="Times New Roman"/>
          <w:sz w:val="22"/>
        </w:rPr>
        <w:t xml:space="preserve">; </w:t>
      </w:r>
    </w:p>
    <w:p w14:paraId="7C40C4DF" w14:textId="77777777"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lastništvu kulturnega spomenika, da je lastništvo kulturnega spomenika nesporno in da v zvezi z vprašanjem lastništva kulturnega spomenika ne poteka noben postopek;</w:t>
      </w:r>
    </w:p>
    <w:p w14:paraId="5BCD946C" w14:textId="77777777"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zagotavljanju dostopnosti kulturnega spomenika javnosti;</w:t>
      </w:r>
    </w:p>
    <w:p w14:paraId="78C3E559" w14:textId="3C012058"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lastRenderedPageBreak/>
        <w:t xml:space="preserve">zagotavljanju dostopnosti dokumentacije o </w:t>
      </w:r>
      <w:r w:rsidR="00D27695" w:rsidRPr="00CE0D0B">
        <w:rPr>
          <w:rFonts w:ascii="Times New Roman" w:hAnsi="Times New Roman" w:cs="Times New Roman"/>
          <w:sz w:val="22"/>
        </w:rPr>
        <w:t xml:space="preserve">projektu </w:t>
      </w:r>
      <w:r w:rsidRPr="00CE0D0B">
        <w:rPr>
          <w:rFonts w:ascii="Times New Roman" w:hAnsi="Times New Roman" w:cs="Times New Roman"/>
          <w:sz w:val="22"/>
        </w:rPr>
        <w:t xml:space="preserve">ministrstvu, </w:t>
      </w:r>
      <w:r w:rsidR="00D27695" w:rsidRPr="00CE0D0B">
        <w:rPr>
          <w:rFonts w:ascii="Times New Roman" w:hAnsi="Times New Roman" w:cs="Times New Roman"/>
          <w:sz w:val="22"/>
        </w:rPr>
        <w:t>URSOO</w:t>
      </w:r>
      <w:r w:rsidRPr="00CE0D0B">
        <w:rPr>
          <w:rFonts w:ascii="Times New Roman" w:hAnsi="Times New Roman" w:cs="Times New Roman"/>
          <w:sz w:val="22"/>
        </w:rPr>
        <w:t xml:space="preserve">, revizijskemu organu ter drugim nadzornim </w:t>
      </w:r>
      <w:r w:rsidR="00B11347" w:rsidRPr="00B11347">
        <w:rPr>
          <w:rFonts w:ascii="Times New Roman" w:hAnsi="Times New Roman" w:cs="Times New Roman"/>
          <w:sz w:val="22"/>
        </w:rPr>
        <w:t>slovenskim organom in pristojnim organom EU</w:t>
      </w:r>
      <w:r w:rsidRPr="00CE0D0B">
        <w:rPr>
          <w:rFonts w:ascii="Times New Roman" w:hAnsi="Times New Roman" w:cs="Times New Roman"/>
          <w:sz w:val="22"/>
        </w:rPr>
        <w:t>;</w:t>
      </w:r>
    </w:p>
    <w:p w14:paraId="0E4279AD" w14:textId="02F1419A"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seznanitvi s posledicami, ki bi nastale ob ugotovitvi neupoštevanja veljavne zakonodaje in navodil, pogodbenih določil, dvojnega financiranja, nenamenske porabe sredstev,</w:t>
      </w:r>
      <w:r w:rsidR="00757F1E">
        <w:rPr>
          <w:rFonts w:ascii="Times New Roman" w:hAnsi="Times New Roman" w:cs="Times New Roman"/>
          <w:sz w:val="22"/>
        </w:rPr>
        <w:t xml:space="preserve"> </w:t>
      </w:r>
      <w:r w:rsidRPr="00CE0D0B">
        <w:rPr>
          <w:rFonts w:ascii="Times New Roman" w:hAnsi="Times New Roman" w:cs="Times New Roman"/>
          <w:sz w:val="22"/>
        </w:rPr>
        <w:t xml:space="preserve">nedovoljenega sofinanciranja ali če delež sofinanciranja </w:t>
      </w:r>
      <w:r w:rsidR="003617CC">
        <w:rPr>
          <w:rFonts w:ascii="Times New Roman" w:hAnsi="Times New Roman" w:cs="Times New Roman"/>
          <w:sz w:val="22"/>
        </w:rPr>
        <w:t>projekta</w:t>
      </w:r>
      <w:r w:rsidRPr="00CE0D0B">
        <w:rPr>
          <w:rFonts w:ascii="Times New Roman" w:hAnsi="Times New Roman" w:cs="Times New Roman"/>
          <w:sz w:val="22"/>
        </w:rPr>
        <w:t xml:space="preserve"> preseže maksimalno dovoljeno stopnjo;</w:t>
      </w:r>
    </w:p>
    <w:p w14:paraId="417B5669" w14:textId="5E1E88F5"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bookmarkStart w:id="42" w:name="_Hlk93395686"/>
      <w:r w:rsidRPr="00CE0D0B">
        <w:rPr>
          <w:rFonts w:ascii="Times New Roman" w:hAnsi="Times New Roman" w:cs="Times New Roman"/>
          <w:sz w:val="22"/>
        </w:rPr>
        <w:t xml:space="preserve">spremljanju in dokumentiranem prikazovanju morebitnih prihodkov na </w:t>
      </w:r>
      <w:r w:rsidR="00D27695" w:rsidRPr="00CE0D0B">
        <w:rPr>
          <w:rFonts w:ascii="Times New Roman" w:hAnsi="Times New Roman" w:cs="Times New Roman"/>
          <w:sz w:val="22"/>
        </w:rPr>
        <w:t>projektu</w:t>
      </w:r>
      <w:r w:rsidRPr="00CE0D0B">
        <w:rPr>
          <w:rFonts w:ascii="Times New Roman" w:hAnsi="Times New Roman" w:cs="Times New Roman"/>
          <w:sz w:val="22"/>
        </w:rPr>
        <w:t xml:space="preserve"> še najmanj pet let po končan</w:t>
      </w:r>
      <w:r w:rsidR="00D27695" w:rsidRPr="00CE0D0B">
        <w:rPr>
          <w:rFonts w:ascii="Times New Roman" w:hAnsi="Times New Roman" w:cs="Times New Roman"/>
          <w:sz w:val="22"/>
        </w:rPr>
        <w:t>em projektu</w:t>
      </w:r>
      <w:r w:rsidRPr="00CE0D0B">
        <w:rPr>
          <w:rFonts w:ascii="Times New Roman" w:hAnsi="Times New Roman" w:cs="Times New Roman"/>
          <w:sz w:val="22"/>
        </w:rPr>
        <w:t xml:space="preserve">; </w:t>
      </w:r>
    </w:p>
    <w:p w14:paraId="33AEC78C" w14:textId="2AE8ED80"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 xml:space="preserve">strinjanju z elektronsko ali drugačno objavo imena </w:t>
      </w:r>
      <w:r w:rsidR="00D27695" w:rsidRPr="00CE0D0B">
        <w:rPr>
          <w:rFonts w:ascii="Times New Roman" w:hAnsi="Times New Roman" w:cs="Times New Roman"/>
          <w:sz w:val="22"/>
        </w:rPr>
        <w:t>projekta</w:t>
      </w:r>
      <w:r w:rsidRPr="00CE0D0B">
        <w:rPr>
          <w:rFonts w:ascii="Times New Roman" w:hAnsi="Times New Roman" w:cs="Times New Roman"/>
          <w:sz w:val="22"/>
        </w:rPr>
        <w:t xml:space="preserve">, naziva upravičenca in zneska javnih sredstev, ki bodo dodeljena </w:t>
      </w:r>
      <w:r w:rsidR="00D27695" w:rsidRPr="00CE0D0B">
        <w:rPr>
          <w:rFonts w:ascii="Times New Roman" w:hAnsi="Times New Roman" w:cs="Times New Roman"/>
          <w:sz w:val="22"/>
        </w:rPr>
        <w:t>projektu</w:t>
      </w:r>
      <w:r w:rsidRPr="00CE0D0B">
        <w:rPr>
          <w:rFonts w:ascii="Times New Roman" w:hAnsi="Times New Roman" w:cs="Times New Roman"/>
          <w:sz w:val="22"/>
        </w:rPr>
        <w:t xml:space="preserve"> in izplačana ob koncu </w:t>
      </w:r>
      <w:r w:rsidR="00D27695" w:rsidRPr="00CE0D0B">
        <w:rPr>
          <w:rFonts w:ascii="Times New Roman" w:hAnsi="Times New Roman" w:cs="Times New Roman"/>
          <w:sz w:val="22"/>
        </w:rPr>
        <w:t>projekta</w:t>
      </w:r>
      <w:bookmarkEnd w:id="42"/>
      <w:r w:rsidRPr="00CE0D0B">
        <w:rPr>
          <w:rFonts w:ascii="Times New Roman" w:hAnsi="Times New Roman" w:cs="Times New Roman"/>
          <w:sz w:val="22"/>
        </w:rPr>
        <w:t>;</w:t>
      </w:r>
    </w:p>
    <w:p w14:paraId="532A11B0" w14:textId="20374A55" w:rsidR="00DD45DB" w:rsidRPr="00CE0D0B" w:rsidRDefault="00DD45DB"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sidRPr="00CE0D0B">
        <w:rPr>
          <w:rFonts w:ascii="Times New Roman" w:hAnsi="Times New Roman" w:cs="Times New Roman"/>
          <w:sz w:val="22"/>
        </w:rPr>
        <w:t xml:space="preserve">smiselnem zagotavljanju enakosti med spoloma in preprečevanju vsakršne diskriminacije v skladu z zakonodajo, ki pokriva področje zagotavljanja enakih možnosti, v </w:t>
      </w:r>
      <w:r w:rsidRPr="00CE0D0B">
        <w:rPr>
          <w:rFonts w:ascii="Times New Roman" w:hAnsi="Times New Roman" w:cs="Times New Roman"/>
          <w:snapToGrid w:val="0"/>
          <w:sz w:val="22"/>
        </w:rPr>
        <w:t>vseh fazah projekta;</w:t>
      </w:r>
    </w:p>
    <w:p w14:paraId="6ABDF944" w14:textId="77777777" w:rsidR="00165760" w:rsidRPr="00CE0D0B" w:rsidRDefault="00165760" w:rsidP="002A3EE7">
      <w:pPr>
        <w:keepNext w:val="0"/>
        <w:keepLines w:val="0"/>
        <w:numPr>
          <w:ilvl w:val="0"/>
          <w:numId w:val="16"/>
        </w:numPr>
        <w:tabs>
          <w:tab w:val="clear" w:pos="1428"/>
          <w:tab w:val="num" w:pos="1134"/>
        </w:tabs>
        <w:autoSpaceDE w:val="0"/>
        <w:autoSpaceDN w:val="0"/>
        <w:adjustRightInd w:val="0"/>
        <w:spacing w:after="0" w:line="260" w:lineRule="atLeast"/>
        <w:ind w:left="426" w:right="-291" w:hanging="426"/>
        <w:rPr>
          <w:rFonts w:ascii="Times New Roman" w:hAnsi="Times New Roman" w:cs="Times New Roman"/>
          <w:sz w:val="22"/>
        </w:rPr>
      </w:pPr>
      <w:bookmarkStart w:id="43" w:name="_Hlk93400164"/>
      <w:r w:rsidRPr="00CE0D0B">
        <w:rPr>
          <w:rFonts w:ascii="Times New Roman" w:hAnsi="Times New Roman" w:cs="Times New Roman"/>
          <w:sz w:val="22"/>
        </w:rPr>
        <w:t>vodenju knjig za projekt po ustrezni računovodski kodi, tj. vodenju knjig za področni odsek;</w:t>
      </w:r>
    </w:p>
    <w:p w14:paraId="7A8E1C2D" w14:textId="6F4B2BC8" w:rsidR="00DD45DB" w:rsidRPr="00CA2D09" w:rsidRDefault="00CA2D09" w:rsidP="002A3EE7">
      <w:pPr>
        <w:keepNext w:val="0"/>
        <w:keepLines w:val="0"/>
        <w:numPr>
          <w:ilvl w:val="0"/>
          <w:numId w:val="16"/>
        </w:numPr>
        <w:tabs>
          <w:tab w:val="clear" w:pos="1428"/>
          <w:tab w:val="num" w:pos="1134"/>
        </w:tabs>
        <w:spacing w:after="0" w:line="260" w:lineRule="atLeast"/>
        <w:ind w:left="426" w:right="-291" w:hanging="426"/>
        <w:rPr>
          <w:rFonts w:ascii="Times New Roman" w:hAnsi="Times New Roman" w:cs="Times New Roman"/>
          <w:sz w:val="22"/>
        </w:rPr>
      </w:pPr>
      <w:r>
        <w:rPr>
          <w:rFonts w:ascii="Times New Roman" w:hAnsi="Times New Roman" w:cs="Times New Roman"/>
          <w:sz w:val="22"/>
        </w:rPr>
        <w:t>uskladitvi projekta</w:t>
      </w:r>
      <w:r w:rsidRPr="006563F8">
        <w:rPr>
          <w:rFonts w:ascii="Times New Roman" w:hAnsi="Times New Roman" w:cs="Times New Roman"/>
          <w:sz w:val="22"/>
        </w:rPr>
        <w:t xml:space="preserve"> v Načrtu razvojnih programov občine s podatki v investicijskem dokumentu oziroma podatki v vlogi </w:t>
      </w:r>
      <w:r w:rsidR="00757F1E">
        <w:rPr>
          <w:rFonts w:ascii="Times New Roman" w:hAnsi="Times New Roman" w:cs="Times New Roman"/>
          <w:sz w:val="22"/>
        </w:rPr>
        <w:t>najpozneje</w:t>
      </w:r>
      <w:r w:rsidRPr="006563F8">
        <w:rPr>
          <w:rFonts w:ascii="Times New Roman" w:hAnsi="Times New Roman" w:cs="Times New Roman"/>
          <w:sz w:val="22"/>
        </w:rPr>
        <w:t xml:space="preserve"> do posredovanja prvega zahtevka za izplačilo (če projekt ni usklajen);</w:t>
      </w:r>
    </w:p>
    <w:bookmarkEnd w:id="43"/>
    <w:p w14:paraId="71B9E2CA" w14:textId="31DB8CD8" w:rsidR="00C801AC" w:rsidRDefault="00DD45DB" w:rsidP="002A3EE7">
      <w:pPr>
        <w:keepNext w:val="0"/>
        <w:keepLines w:val="0"/>
        <w:numPr>
          <w:ilvl w:val="0"/>
          <w:numId w:val="17"/>
        </w:numPr>
        <w:tabs>
          <w:tab w:val="num" w:pos="1134"/>
        </w:tabs>
        <w:spacing w:after="0" w:line="240" w:lineRule="auto"/>
        <w:ind w:left="425" w:right="-291" w:hanging="425"/>
        <w:rPr>
          <w:rFonts w:ascii="Times New Roman" w:hAnsi="Times New Roman" w:cs="Times New Roman"/>
          <w:sz w:val="22"/>
        </w:rPr>
      </w:pPr>
      <w:r w:rsidRPr="00CE0D0B">
        <w:rPr>
          <w:rFonts w:ascii="Times New Roman" w:hAnsi="Times New Roman" w:cs="Times New Roman"/>
          <w:sz w:val="22"/>
        </w:rPr>
        <w:t>resničnosti in popolnosti vseh navedenih podatkov</w:t>
      </w:r>
      <w:r w:rsidR="00757F1E">
        <w:rPr>
          <w:rFonts w:ascii="Times New Roman" w:hAnsi="Times New Roman" w:cs="Times New Roman"/>
          <w:sz w:val="22"/>
        </w:rPr>
        <w:t>;</w:t>
      </w:r>
      <w:r w:rsidR="00C801AC" w:rsidRPr="00C801AC">
        <w:rPr>
          <w:rFonts w:ascii="Times New Roman" w:hAnsi="Times New Roman" w:cs="Times New Roman"/>
          <w:sz w:val="22"/>
        </w:rPr>
        <w:t xml:space="preserve"> </w:t>
      </w:r>
    </w:p>
    <w:p w14:paraId="0AAA7894" w14:textId="6A0839AC" w:rsidR="00CE0D0B" w:rsidRDefault="00C801AC" w:rsidP="002A3EE7">
      <w:pPr>
        <w:keepNext w:val="0"/>
        <w:keepLines w:val="0"/>
        <w:numPr>
          <w:ilvl w:val="0"/>
          <w:numId w:val="17"/>
        </w:numPr>
        <w:tabs>
          <w:tab w:val="num" w:pos="1134"/>
        </w:tabs>
        <w:spacing w:after="0" w:line="240" w:lineRule="auto"/>
        <w:ind w:left="425" w:right="-291" w:hanging="425"/>
        <w:rPr>
          <w:rFonts w:ascii="Times New Roman" w:hAnsi="Times New Roman" w:cs="Times New Roman"/>
          <w:sz w:val="22"/>
        </w:rPr>
      </w:pPr>
      <w:r>
        <w:rPr>
          <w:rFonts w:ascii="Times New Roman" w:hAnsi="Times New Roman" w:cs="Times New Roman"/>
          <w:sz w:val="22"/>
        </w:rPr>
        <w:t>predložitvi</w:t>
      </w:r>
      <w:r w:rsidRPr="003246E6">
        <w:rPr>
          <w:rFonts w:ascii="Times New Roman" w:hAnsi="Times New Roman" w:cs="Times New Roman"/>
          <w:sz w:val="22"/>
        </w:rPr>
        <w:t xml:space="preserve"> kopij, ki so enake originalom</w:t>
      </w:r>
      <w:bookmarkEnd w:id="34"/>
      <w:r>
        <w:rPr>
          <w:rFonts w:ascii="Times New Roman" w:hAnsi="Times New Roman" w:cs="Times New Roman"/>
          <w:sz w:val="22"/>
        </w:rPr>
        <w:t>.</w:t>
      </w:r>
    </w:p>
    <w:p w14:paraId="41FF4FC6" w14:textId="77777777" w:rsidR="00C801AC" w:rsidRPr="00C801AC" w:rsidRDefault="00C801AC" w:rsidP="00C801AC">
      <w:pPr>
        <w:keepNext w:val="0"/>
        <w:keepLines w:val="0"/>
        <w:spacing w:after="0" w:line="240" w:lineRule="auto"/>
        <w:ind w:left="425" w:right="-291"/>
        <w:rPr>
          <w:rFonts w:ascii="Times New Roman" w:hAnsi="Times New Roman" w:cs="Times New Roman"/>
          <w:sz w:val="22"/>
        </w:rPr>
      </w:pPr>
    </w:p>
    <w:bookmarkEnd w:id="35"/>
    <w:p w14:paraId="37D021DA" w14:textId="542781C6" w:rsidR="00CE0D0B" w:rsidRPr="00CE0D0B" w:rsidRDefault="00CE0D0B" w:rsidP="00FD34BF">
      <w:pPr>
        <w:keepNext w:val="0"/>
        <w:keepLines w:val="0"/>
        <w:spacing w:after="0" w:line="240" w:lineRule="atLeast"/>
        <w:ind w:right="-291"/>
        <w:rPr>
          <w:rFonts w:ascii="Times New Roman" w:hAnsi="Times New Roman" w:cs="Times New Roman"/>
          <w:sz w:val="22"/>
        </w:rPr>
      </w:pPr>
      <w:r w:rsidRPr="00CE0D0B">
        <w:rPr>
          <w:rFonts w:ascii="Times New Roman" w:hAnsi="Times New Roman" w:cs="Times New Roman"/>
          <w:sz w:val="22"/>
          <w:lang w:val="cs-CZ"/>
        </w:rPr>
        <w:t xml:space="preserve">Vloga za dodelitev nepovratnih sredstev mora biti predložena v skladu z zahtevami javnega razpisa in razpisne dokumentacije. Razpisna dokumentacija natančno določa vsebino vloge in izhodišča za pripravo vloge. </w:t>
      </w:r>
      <w:r w:rsidRPr="00CE0D0B">
        <w:rPr>
          <w:rFonts w:ascii="Times New Roman" w:hAnsi="Times New Roman" w:cs="Times New Roman"/>
          <w:sz w:val="22"/>
        </w:rPr>
        <w:t>Prijavitelji morajo predpisane pogoje dokazati s predložitvijo zahtevanih obrazcev in dokazil (prilog).</w:t>
      </w:r>
    </w:p>
    <w:p w14:paraId="46AF7B24" w14:textId="77777777" w:rsidR="00CE0D0B" w:rsidRPr="00CE0D0B" w:rsidRDefault="00CE0D0B" w:rsidP="00FD34BF">
      <w:pPr>
        <w:pStyle w:val="Odstavekseznama"/>
        <w:autoSpaceDE w:val="0"/>
        <w:autoSpaceDN w:val="0"/>
        <w:adjustRightInd w:val="0"/>
        <w:spacing w:line="240" w:lineRule="atLeast"/>
        <w:ind w:left="1428" w:right="-291"/>
        <w:rPr>
          <w:sz w:val="22"/>
        </w:rPr>
      </w:pPr>
    </w:p>
    <w:p w14:paraId="05136D36" w14:textId="55515136" w:rsidR="00D27695" w:rsidRPr="00CE0D0B" w:rsidRDefault="00D27695" w:rsidP="00FD34BF">
      <w:pPr>
        <w:keepNext w:val="0"/>
        <w:keepLines w:val="0"/>
        <w:spacing w:after="0" w:line="240" w:lineRule="atLeast"/>
        <w:ind w:right="-291"/>
        <w:rPr>
          <w:rFonts w:ascii="Times New Roman" w:hAnsi="Times New Roman" w:cs="Times New Roman"/>
          <w:sz w:val="22"/>
        </w:rPr>
      </w:pPr>
    </w:p>
    <w:p w14:paraId="3BA67476" w14:textId="50159127" w:rsidR="00DD45DB" w:rsidRDefault="00CE0D0B" w:rsidP="00935DB5">
      <w:pPr>
        <w:pStyle w:val="Naslov1"/>
        <w:keepNext w:val="0"/>
        <w:keepLines w:val="0"/>
        <w:spacing w:before="0" w:after="0" w:line="260" w:lineRule="atLeast"/>
        <w:ind w:left="0"/>
        <w:jc w:val="left"/>
        <w:rPr>
          <w:rStyle w:val="Naslov1Znak"/>
          <w:rFonts w:ascii="Times New Roman" w:hAnsi="Times New Roman" w:cs="Times New Roman"/>
          <w:b/>
          <w:bCs/>
          <w:sz w:val="22"/>
          <w:szCs w:val="22"/>
        </w:rPr>
      </w:pPr>
      <w:r w:rsidRPr="00CE0D0B">
        <w:rPr>
          <w:rStyle w:val="Naslov1Znak"/>
          <w:rFonts w:ascii="Times New Roman" w:hAnsi="Times New Roman" w:cs="Times New Roman"/>
          <w:b/>
          <w:bCs/>
          <w:sz w:val="22"/>
          <w:szCs w:val="22"/>
        </w:rPr>
        <w:t>UPRAVIČENI STROŠKI</w:t>
      </w:r>
    </w:p>
    <w:p w14:paraId="666E587C" w14:textId="77777777" w:rsidR="00FD34BF" w:rsidRPr="00FD34BF" w:rsidRDefault="00FD34BF" w:rsidP="00935DB5">
      <w:pPr>
        <w:keepNext w:val="0"/>
        <w:keepLines w:val="0"/>
        <w:spacing w:after="0" w:line="260" w:lineRule="atLeast"/>
      </w:pPr>
    </w:p>
    <w:p w14:paraId="7BCEB5EB" w14:textId="0038E547" w:rsidR="00DD45DB" w:rsidRPr="00CE0D0B" w:rsidRDefault="00DD45DB" w:rsidP="00935DB5">
      <w:pPr>
        <w:pStyle w:val="Naslov2"/>
        <w:keepNext w:val="0"/>
        <w:keepLines w:val="0"/>
        <w:tabs>
          <w:tab w:val="left" w:pos="360"/>
        </w:tabs>
        <w:spacing w:before="0" w:after="0" w:line="260" w:lineRule="atLeast"/>
        <w:ind w:left="0"/>
        <w:jc w:val="left"/>
        <w:rPr>
          <w:rFonts w:ascii="Times New Roman" w:hAnsi="Times New Roman" w:cs="Times New Roman"/>
          <w:color w:val="auto"/>
        </w:rPr>
      </w:pPr>
      <w:bookmarkStart w:id="44" w:name="_Toc259707405"/>
      <w:r w:rsidRPr="00CE0D0B">
        <w:rPr>
          <w:rFonts w:ascii="Times New Roman" w:hAnsi="Times New Roman" w:cs="Times New Roman"/>
          <w:color w:val="auto"/>
        </w:rPr>
        <w:t>Vrste upravičenih stroškov</w:t>
      </w:r>
      <w:bookmarkEnd w:id="44"/>
    </w:p>
    <w:p w14:paraId="5C99DBF4" w14:textId="60FCCBAF" w:rsidR="00E92859" w:rsidRDefault="00DD45DB" w:rsidP="00686037">
      <w:pPr>
        <w:keepNext w:val="0"/>
        <w:keepLines w:val="0"/>
        <w:spacing w:after="0" w:line="240" w:lineRule="atLeast"/>
        <w:rPr>
          <w:rFonts w:ascii="Times New Roman" w:hAnsi="Times New Roman" w:cs="Times New Roman"/>
          <w:sz w:val="22"/>
          <w:lang w:val="cs-CZ"/>
        </w:rPr>
      </w:pPr>
      <w:r w:rsidRPr="00CE0D0B">
        <w:rPr>
          <w:rFonts w:ascii="Times New Roman" w:hAnsi="Times New Roman" w:cs="Times New Roman"/>
          <w:sz w:val="22"/>
        </w:rPr>
        <w:t xml:space="preserve">V okviru razpisa se sofinancirajo stroški </w:t>
      </w:r>
      <w:r w:rsidRPr="00CE0D0B">
        <w:rPr>
          <w:rFonts w:ascii="Times New Roman" w:hAnsi="Times New Roman" w:cs="Times New Roman"/>
          <w:sz w:val="22"/>
          <w:lang w:val="cs-CZ"/>
        </w:rPr>
        <w:t>obnove, prenove, rekonstrukcije in modernizacije kulturnih spomenikov v lasti občin</w:t>
      </w:r>
      <w:r w:rsidR="00E530F1">
        <w:rPr>
          <w:rFonts w:ascii="Times New Roman" w:hAnsi="Times New Roman" w:cs="Times New Roman"/>
          <w:sz w:val="22"/>
          <w:lang w:val="cs-CZ"/>
        </w:rPr>
        <w:t xml:space="preserve"> ter drugi stroški prij</w:t>
      </w:r>
      <w:r w:rsidR="006A68EA">
        <w:rPr>
          <w:rFonts w:ascii="Times New Roman" w:hAnsi="Times New Roman" w:cs="Times New Roman"/>
          <w:sz w:val="22"/>
          <w:lang w:val="cs-CZ"/>
        </w:rPr>
        <w:t>a</w:t>
      </w:r>
      <w:r w:rsidR="00E530F1">
        <w:rPr>
          <w:rFonts w:ascii="Times New Roman" w:hAnsi="Times New Roman" w:cs="Times New Roman"/>
          <w:sz w:val="22"/>
          <w:lang w:val="cs-CZ"/>
        </w:rPr>
        <w:t>vitelja in upravičenega partnerja, ki so navedeni v spodnji tabeli in so nujni za dosego ciljev projekta in oživljanje objekta</w:t>
      </w:r>
      <w:r w:rsidR="00686037">
        <w:rPr>
          <w:rFonts w:ascii="Times New Roman" w:hAnsi="Times New Roman" w:cs="Times New Roman"/>
          <w:sz w:val="22"/>
          <w:lang w:val="cs-CZ"/>
        </w:rPr>
        <w:t>.</w:t>
      </w:r>
    </w:p>
    <w:p w14:paraId="050AF5AD" w14:textId="107F94AA" w:rsidR="00E92859" w:rsidRDefault="00E92859" w:rsidP="00686037">
      <w:pPr>
        <w:keepNext w:val="0"/>
        <w:keepLines w:val="0"/>
        <w:spacing w:after="0" w:line="240" w:lineRule="atLeast"/>
        <w:rPr>
          <w:rFonts w:ascii="Times New Roman" w:hAnsi="Times New Roman" w:cs="Times New Roman"/>
          <w:sz w:val="22"/>
          <w:lang w:val="cs-CZ"/>
        </w:rPr>
      </w:pPr>
    </w:p>
    <w:p w14:paraId="0976F4AF" w14:textId="33959685" w:rsidR="00E92859" w:rsidRDefault="00E92859" w:rsidP="00686037">
      <w:pPr>
        <w:keepNext w:val="0"/>
        <w:keepLines w:val="0"/>
        <w:spacing w:after="0" w:line="240" w:lineRule="atLeast"/>
        <w:rPr>
          <w:rFonts w:ascii="Times New Roman" w:hAnsi="Times New Roman" w:cs="Times New Roman"/>
          <w:sz w:val="22"/>
          <w:lang w:val="cs-CZ"/>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957"/>
        <w:gridCol w:w="7214"/>
      </w:tblGrid>
      <w:tr w:rsidR="00DD45DB" w:rsidRPr="00852F44" w14:paraId="66FB45C4" w14:textId="77777777" w:rsidTr="00AB044C">
        <w:trPr>
          <w:tblHeader/>
          <w:jc w:val="center"/>
        </w:trPr>
        <w:tc>
          <w:tcPr>
            <w:tcW w:w="1678" w:type="dxa"/>
            <w:tcBorders>
              <w:top w:val="single" w:sz="4" w:space="0" w:color="auto"/>
              <w:left w:val="single" w:sz="4" w:space="0" w:color="auto"/>
              <w:bottom w:val="single" w:sz="4" w:space="0" w:color="auto"/>
              <w:right w:val="single" w:sz="4" w:space="0" w:color="auto"/>
            </w:tcBorders>
            <w:vAlign w:val="center"/>
          </w:tcPr>
          <w:p w14:paraId="23006BF3" w14:textId="660E69BB" w:rsidR="00DD45DB" w:rsidRPr="00852F44" w:rsidRDefault="00686037" w:rsidP="00686037">
            <w:pPr>
              <w:keepNext w:val="0"/>
              <w:keepLines w:val="0"/>
              <w:ind w:right="-291"/>
              <w:jc w:val="center"/>
              <w:rPr>
                <w:rFonts w:ascii="Times New Roman" w:hAnsi="Times New Roman" w:cs="Times New Roman"/>
                <w:b/>
                <w:sz w:val="22"/>
              </w:rPr>
            </w:pPr>
            <w:r w:rsidRPr="00852F44">
              <w:rPr>
                <w:rFonts w:ascii="Times New Roman" w:hAnsi="Times New Roman" w:cs="Times New Roman"/>
                <w:b/>
                <w:sz w:val="22"/>
              </w:rPr>
              <w:t>U</w:t>
            </w:r>
            <w:r w:rsidR="00DD45DB" w:rsidRPr="00852F44">
              <w:rPr>
                <w:rFonts w:ascii="Times New Roman" w:hAnsi="Times New Roman" w:cs="Times New Roman"/>
                <w:b/>
                <w:sz w:val="22"/>
              </w:rPr>
              <w:t>PRAVIČEN</w:t>
            </w:r>
            <w:r w:rsidR="005F3A3B" w:rsidRPr="00852F44">
              <w:rPr>
                <w:rFonts w:ascii="Times New Roman" w:hAnsi="Times New Roman" w:cs="Times New Roman"/>
                <w:b/>
                <w:sz w:val="22"/>
              </w:rPr>
              <w:t>I STROŠKI</w:t>
            </w:r>
          </w:p>
        </w:tc>
        <w:tc>
          <w:tcPr>
            <w:tcW w:w="7493" w:type="dxa"/>
            <w:tcBorders>
              <w:top w:val="single" w:sz="4" w:space="0" w:color="auto"/>
              <w:left w:val="single" w:sz="4" w:space="0" w:color="auto"/>
              <w:bottom w:val="single" w:sz="4" w:space="0" w:color="auto"/>
              <w:right w:val="single" w:sz="4" w:space="0" w:color="auto"/>
            </w:tcBorders>
            <w:vAlign w:val="center"/>
          </w:tcPr>
          <w:p w14:paraId="623A05BE" w14:textId="77777777" w:rsidR="00DD45DB" w:rsidRPr="00852F44" w:rsidRDefault="00DD45DB" w:rsidP="00686037">
            <w:pPr>
              <w:keepNext w:val="0"/>
              <w:keepLines w:val="0"/>
              <w:ind w:left="315" w:right="-291"/>
              <w:jc w:val="center"/>
              <w:rPr>
                <w:rFonts w:ascii="Times New Roman" w:hAnsi="Times New Roman" w:cs="Times New Roman"/>
                <w:color w:val="000000"/>
                <w:sz w:val="22"/>
              </w:rPr>
            </w:pPr>
            <w:r w:rsidRPr="00852F44">
              <w:rPr>
                <w:rFonts w:ascii="Times New Roman" w:hAnsi="Times New Roman" w:cs="Times New Roman"/>
                <w:b/>
                <w:sz w:val="22"/>
              </w:rPr>
              <w:t>Podrobnejša opredelitev stroška</w:t>
            </w:r>
          </w:p>
        </w:tc>
      </w:tr>
      <w:tr w:rsidR="009A17DF" w:rsidRPr="00852F44" w14:paraId="502BB3CE" w14:textId="77777777" w:rsidTr="00AB044C">
        <w:trPr>
          <w:trHeight w:val="1896"/>
          <w:jc w:val="center"/>
        </w:trPr>
        <w:tc>
          <w:tcPr>
            <w:tcW w:w="1678" w:type="dxa"/>
            <w:tcBorders>
              <w:top w:val="single" w:sz="4" w:space="0" w:color="auto"/>
              <w:left w:val="single" w:sz="4" w:space="0" w:color="auto"/>
              <w:bottom w:val="single" w:sz="4" w:space="0" w:color="auto"/>
              <w:right w:val="single" w:sz="4" w:space="0" w:color="auto"/>
            </w:tcBorders>
            <w:vAlign w:val="center"/>
          </w:tcPr>
          <w:p w14:paraId="2D2C730C" w14:textId="77777777" w:rsidR="009A17DF" w:rsidRPr="00852F44" w:rsidRDefault="009A17DF" w:rsidP="009A17DF">
            <w:pPr>
              <w:keepNext w:val="0"/>
              <w:keepLines w:val="0"/>
              <w:ind w:right="-107"/>
              <w:jc w:val="center"/>
              <w:rPr>
                <w:rFonts w:ascii="Times New Roman" w:hAnsi="Times New Roman" w:cs="Times New Roman"/>
                <w:b/>
                <w:sz w:val="22"/>
              </w:rPr>
            </w:pPr>
            <w:r w:rsidRPr="00852F44">
              <w:rPr>
                <w:rFonts w:ascii="Times New Roman" w:hAnsi="Times New Roman" w:cs="Times New Roman"/>
                <w:b/>
                <w:sz w:val="22"/>
              </w:rPr>
              <w:t>Stroški projektne dokumentacije, načrtov, študij in analiz</w:t>
            </w:r>
          </w:p>
          <w:p w14:paraId="1D46517A" w14:textId="77777777" w:rsidR="009A17DF" w:rsidRPr="00852F44" w:rsidRDefault="009A17DF" w:rsidP="009A17DF">
            <w:pPr>
              <w:keepNext w:val="0"/>
              <w:keepLines w:val="0"/>
              <w:ind w:right="-107"/>
              <w:jc w:val="center"/>
              <w:rPr>
                <w:rFonts w:ascii="Times New Roman" w:hAnsi="Times New Roman" w:cs="Times New Roman"/>
                <w:b/>
                <w:sz w:val="22"/>
              </w:rPr>
            </w:pPr>
          </w:p>
        </w:tc>
        <w:tc>
          <w:tcPr>
            <w:tcW w:w="7493" w:type="dxa"/>
            <w:tcBorders>
              <w:top w:val="single" w:sz="4" w:space="0" w:color="auto"/>
              <w:left w:val="single" w:sz="4" w:space="0" w:color="auto"/>
              <w:bottom w:val="single" w:sz="4" w:space="0" w:color="auto"/>
              <w:right w:val="single" w:sz="4" w:space="0" w:color="auto"/>
            </w:tcBorders>
          </w:tcPr>
          <w:p w14:paraId="2DB07F0D" w14:textId="26D3E62E" w:rsidR="009A17DF" w:rsidRPr="00852F44" w:rsidRDefault="009A17DF" w:rsidP="00F05B6B">
            <w:pPr>
              <w:pStyle w:val="Style2"/>
              <w:numPr>
                <w:ilvl w:val="0"/>
                <w:numId w:val="23"/>
              </w:numPr>
              <w:spacing w:before="60" w:line="240" w:lineRule="auto"/>
              <w:ind w:left="311" w:right="-5" w:hanging="283"/>
              <w:jc w:val="left"/>
              <w:rPr>
                <w:szCs w:val="22"/>
                <w:lang w:val="cs-CZ"/>
              </w:rPr>
            </w:pPr>
            <w:r w:rsidRPr="00852F44">
              <w:rPr>
                <w:szCs w:val="22"/>
                <w:lang w:val="cs-CZ"/>
              </w:rPr>
              <w:t>stroški projektne dokumentacije za objekte in zunanje ureditve in ureditve komunalne infrastrukture (krajinsko načrtovanje, urbanizem, arhitektura, gradbene konstrukcije, strojne in elektro instalacije, oprema, požarna varnost, varstvo pri delu, stroški izdelave tehnične dokumentacije za obratovanje objekta …)</w:t>
            </w:r>
          </w:p>
          <w:p w14:paraId="0E9A4A93" w14:textId="5721D77B" w:rsidR="009A17DF" w:rsidRPr="00852F44" w:rsidRDefault="009A17DF" w:rsidP="00852F44">
            <w:pPr>
              <w:pStyle w:val="Style2"/>
              <w:numPr>
                <w:ilvl w:val="0"/>
                <w:numId w:val="23"/>
              </w:numPr>
              <w:spacing w:before="60" w:line="240" w:lineRule="auto"/>
              <w:ind w:left="311" w:right="-5" w:hanging="283"/>
              <w:jc w:val="left"/>
              <w:rPr>
                <w:szCs w:val="22"/>
              </w:rPr>
            </w:pPr>
            <w:r w:rsidRPr="00852F44">
              <w:rPr>
                <w:szCs w:val="22"/>
                <w:lang w:val="cs-CZ"/>
              </w:rPr>
              <w:t>izdelava vseh načrtov, študij in analiz, potrebnih za izvedbo investicij (stroški izdelave arhitekturnih in geodetskih posnetkov, stroški raziskav - gradbene konstrukcije, arheologija, restavratorsko-konservatorske raziskave</w:t>
            </w:r>
            <w:r w:rsidR="001834F7" w:rsidRPr="00852F44">
              <w:rPr>
                <w:szCs w:val="22"/>
                <w:lang w:val="cs-CZ"/>
              </w:rPr>
              <w:t>, stroški konservatorskega načrta</w:t>
            </w:r>
            <w:r w:rsidRPr="00852F44">
              <w:rPr>
                <w:szCs w:val="22"/>
                <w:lang w:val="cs-CZ"/>
              </w:rPr>
              <w:t>)</w:t>
            </w:r>
          </w:p>
        </w:tc>
      </w:tr>
      <w:tr w:rsidR="005F3A3B" w:rsidRPr="00852F44" w14:paraId="2A7F7BFB" w14:textId="77777777" w:rsidTr="00AB044C">
        <w:trPr>
          <w:trHeight w:val="662"/>
          <w:jc w:val="center"/>
        </w:trPr>
        <w:tc>
          <w:tcPr>
            <w:tcW w:w="1678" w:type="dxa"/>
            <w:tcBorders>
              <w:top w:val="single" w:sz="4" w:space="0" w:color="auto"/>
              <w:left w:val="single" w:sz="4" w:space="0" w:color="auto"/>
              <w:bottom w:val="single" w:sz="4" w:space="0" w:color="auto"/>
              <w:right w:val="single" w:sz="4" w:space="0" w:color="auto"/>
            </w:tcBorders>
            <w:vAlign w:val="center"/>
          </w:tcPr>
          <w:p w14:paraId="4A3BD808" w14:textId="17CB4B37" w:rsidR="005F3A3B" w:rsidRPr="00852F44" w:rsidRDefault="005F3A3B" w:rsidP="00686037">
            <w:pPr>
              <w:keepNext w:val="0"/>
              <w:keepLines w:val="0"/>
              <w:ind w:right="-107"/>
              <w:jc w:val="center"/>
              <w:rPr>
                <w:rFonts w:ascii="Times New Roman" w:hAnsi="Times New Roman" w:cs="Times New Roman"/>
                <w:b/>
                <w:sz w:val="22"/>
              </w:rPr>
            </w:pPr>
            <w:r w:rsidRPr="00852F44">
              <w:rPr>
                <w:rFonts w:ascii="Times New Roman" w:hAnsi="Times New Roman" w:cs="Times New Roman"/>
                <w:b/>
                <w:sz w:val="22"/>
              </w:rPr>
              <w:t>Stroški investicij v opredmetena sredstva</w:t>
            </w:r>
          </w:p>
        </w:tc>
        <w:tc>
          <w:tcPr>
            <w:tcW w:w="7493" w:type="dxa"/>
            <w:tcBorders>
              <w:top w:val="single" w:sz="4" w:space="0" w:color="auto"/>
              <w:left w:val="single" w:sz="4" w:space="0" w:color="auto"/>
              <w:bottom w:val="single" w:sz="4" w:space="0" w:color="auto"/>
              <w:right w:val="single" w:sz="4" w:space="0" w:color="auto"/>
            </w:tcBorders>
          </w:tcPr>
          <w:p w14:paraId="1C39533B" w14:textId="7B8C7213" w:rsidR="005F3A3B" w:rsidRPr="00852F44" w:rsidRDefault="005F3A3B" w:rsidP="00852F44">
            <w:pPr>
              <w:pStyle w:val="Style2"/>
              <w:numPr>
                <w:ilvl w:val="0"/>
                <w:numId w:val="24"/>
              </w:numPr>
              <w:spacing w:before="60" w:line="240" w:lineRule="auto"/>
              <w:ind w:left="311" w:right="-291" w:hanging="283"/>
              <w:jc w:val="left"/>
              <w:rPr>
                <w:szCs w:val="22"/>
                <w:lang w:val="cs-CZ"/>
              </w:rPr>
            </w:pPr>
            <w:r w:rsidRPr="00852F44">
              <w:rPr>
                <w:szCs w:val="22"/>
                <w:lang w:val="cs-CZ"/>
              </w:rPr>
              <w:t>stroški izvedbe gradenj, rušitev, priprave za gradnjo in izvedbe gradbeno-obrtniških instalacijskih del, vključno z izvedbo priključkov na javno infrastrukturo</w:t>
            </w:r>
          </w:p>
          <w:p w14:paraId="4ED34B05" w14:textId="2AA0AFBA" w:rsidR="005F3A3B" w:rsidRPr="00852F44" w:rsidRDefault="005F3A3B" w:rsidP="00852F44">
            <w:pPr>
              <w:pStyle w:val="Style2"/>
              <w:numPr>
                <w:ilvl w:val="0"/>
                <w:numId w:val="24"/>
              </w:numPr>
              <w:spacing w:before="60" w:line="240" w:lineRule="auto"/>
              <w:ind w:left="311" w:right="-291" w:hanging="283"/>
              <w:jc w:val="left"/>
              <w:rPr>
                <w:szCs w:val="22"/>
                <w:lang w:val="cs-CZ"/>
              </w:rPr>
            </w:pPr>
            <w:r w:rsidRPr="00852F44">
              <w:rPr>
                <w:szCs w:val="22"/>
                <w:lang w:val="cs-CZ"/>
              </w:rPr>
              <w:lastRenderedPageBreak/>
              <w:t>stroški energetske sanacije</w:t>
            </w:r>
          </w:p>
          <w:p w14:paraId="064F2C41" w14:textId="1837AAD0" w:rsidR="005F3A3B" w:rsidRPr="00852F44" w:rsidRDefault="005F3A3B" w:rsidP="00852F44">
            <w:pPr>
              <w:pStyle w:val="Style2"/>
              <w:numPr>
                <w:ilvl w:val="0"/>
                <w:numId w:val="24"/>
              </w:numPr>
              <w:spacing w:before="60" w:line="240" w:lineRule="auto"/>
              <w:ind w:left="311" w:right="-291" w:hanging="283"/>
              <w:jc w:val="left"/>
              <w:rPr>
                <w:szCs w:val="22"/>
                <w:lang w:val="cs-CZ"/>
              </w:rPr>
            </w:pPr>
            <w:r w:rsidRPr="00852F44">
              <w:rPr>
                <w:szCs w:val="22"/>
                <w:lang w:val="cs-CZ"/>
              </w:rPr>
              <w:t>stroški nadzora nad gradnjo objektov</w:t>
            </w:r>
          </w:p>
          <w:p w14:paraId="26617B7A" w14:textId="70FC4032" w:rsidR="005F3A3B" w:rsidRPr="00852F44" w:rsidRDefault="005F3A3B" w:rsidP="00852F44">
            <w:pPr>
              <w:pStyle w:val="Style2"/>
              <w:numPr>
                <w:ilvl w:val="0"/>
                <w:numId w:val="24"/>
              </w:numPr>
              <w:spacing w:before="60" w:line="240" w:lineRule="auto"/>
              <w:ind w:left="311" w:right="-291" w:hanging="283"/>
              <w:jc w:val="left"/>
              <w:rPr>
                <w:szCs w:val="22"/>
                <w:lang w:val="cs-CZ"/>
              </w:rPr>
            </w:pPr>
            <w:r w:rsidRPr="00852F44">
              <w:rPr>
                <w:szCs w:val="22"/>
                <w:lang w:val="cs-CZ"/>
              </w:rPr>
              <w:t xml:space="preserve">stroški  zunanjega urejanja objektov in urejanja parkovnih elementov </w:t>
            </w:r>
          </w:p>
          <w:p w14:paraId="77C3B61A" w14:textId="536F5427" w:rsidR="005F3A3B" w:rsidRPr="00852F44" w:rsidRDefault="005F3A3B" w:rsidP="00852F44">
            <w:pPr>
              <w:pStyle w:val="Style2"/>
              <w:numPr>
                <w:ilvl w:val="0"/>
                <w:numId w:val="24"/>
              </w:numPr>
              <w:spacing w:before="60" w:line="240" w:lineRule="auto"/>
              <w:ind w:left="311" w:right="-291" w:hanging="283"/>
              <w:jc w:val="left"/>
              <w:rPr>
                <w:szCs w:val="22"/>
                <w:lang w:val="cs-CZ"/>
              </w:rPr>
            </w:pPr>
            <w:r w:rsidRPr="00852F44">
              <w:rPr>
                <w:szCs w:val="22"/>
                <w:lang w:val="cs-CZ"/>
              </w:rPr>
              <w:t>stroški restavriranja (stroški konservatorsko-restavratorskih posegov)</w:t>
            </w:r>
          </w:p>
          <w:p w14:paraId="71D599F0" w14:textId="2E75E2D9" w:rsidR="005F3A3B" w:rsidRPr="00852F44" w:rsidRDefault="005F3A3B" w:rsidP="00852F44">
            <w:pPr>
              <w:pStyle w:val="Style2"/>
              <w:numPr>
                <w:ilvl w:val="0"/>
                <w:numId w:val="24"/>
              </w:numPr>
              <w:spacing w:before="60" w:line="240" w:lineRule="auto"/>
              <w:ind w:left="311" w:hanging="283"/>
              <w:jc w:val="left"/>
              <w:rPr>
                <w:szCs w:val="22"/>
                <w:lang w:val="cs-CZ"/>
              </w:rPr>
            </w:pPr>
            <w:r w:rsidRPr="00852F44">
              <w:rPr>
                <w:szCs w:val="22"/>
                <w:lang w:val="cs-CZ"/>
              </w:rPr>
              <w:t>stroški nakupa opreme objekta, ki je potrebna za funkcijo objekta, vključno z računalniško, digitalno in IT opremo</w:t>
            </w:r>
            <w:r w:rsidR="00F22612" w:rsidRPr="00852F44">
              <w:rPr>
                <w:szCs w:val="22"/>
                <w:lang w:val="cs-CZ"/>
              </w:rPr>
              <w:t>,</w:t>
            </w:r>
            <w:r w:rsidR="00E530F1" w:rsidRPr="00852F44">
              <w:rPr>
                <w:szCs w:val="22"/>
                <w:lang w:val="cs-CZ"/>
              </w:rPr>
              <w:t xml:space="preserve"> oz. druge opreme</w:t>
            </w:r>
            <w:r w:rsidR="002073B2" w:rsidRPr="00852F44">
              <w:rPr>
                <w:szCs w:val="22"/>
                <w:lang w:val="cs-CZ"/>
              </w:rPr>
              <w:t>, če oprema pomeni sestavni in nujni del za izvedbo projekta in je bistvena za dosego ciljev projekta</w:t>
            </w:r>
            <w:r w:rsidR="00E530F1" w:rsidRPr="00852F44">
              <w:rPr>
                <w:szCs w:val="22"/>
                <w:lang w:val="cs-CZ"/>
              </w:rPr>
              <w:t xml:space="preserve"> (npr. vitrine za razst</w:t>
            </w:r>
            <w:r w:rsidR="00757F1E" w:rsidRPr="00852F44">
              <w:rPr>
                <w:szCs w:val="22"/>
                <w:lang w:val="cs-CZ"/>
              </w:rPr>
              <w:t>a</w:t>
            </w:r>
            <w:r w:rsidR="00E530F1" w:rsidRPr="00852F44">
              <w:rPr>
                <w:szCs w:val="22"/>
                <w:lang w:val="cs-CZ"/>
              </w:rPr>
              <w:t>ve idr.)</w:t>
            </w:r>
          </w:p>
        </w:tc>
      </w:tr>
      <w:tr w:rsidR="00DD45DB" w:rsidRPr="00852F44" w14:paraId="533ED95A" w14:textId="77777777" w:rsidTr="00AB044C">
        <w:trPr>
          <w:trHeight w:val="1201"/>
          <w:jc w:val="center"/>
        </w:trPr>
        <w:tc>
          <w:tcPr>
            <w:tcW w:w="1678" w:type="dxa"/>
            <w:tcBorders>
              <w:top w:val="single" w:sz="4" w:space="0" w:color="auto"/>
              <w:left w:val="single" w:sz="4" w:space="0" w:color="auto"/>
              <w:bottom w:val="single" w:sz="4" w:space="0" w:color="auto"/>
              <w:right w:val="single" w:sz="4" w:space="0" w:color="auto"/>
            </w:tcBorders>
            <w:vAlign w:val="center"/>
          </w:tcPr>
          <w:p w14:paraId="0952A80D" w14:textId="2FDEA135" w:rsidR="00DD45DB" w:rsidRPr="00852F44" w:rsidRDefault="005F3A3B" w:rsidP="00686037">
            <w:pPr>
              <w:keepNext w:val="0"/>
              <w:keepLines w:val="0"/>
              <w:ind w:right="-109"/>
              <w:jc w:val="center"/>
              <w:rPr>
                <w:rFonts w:ascii="Times New Roman" w:hAnsi="Times New Roman" w:cs="Times New Roman"/>
                <w:b/>
                <w:sz w:val="22"/>
              </w:rPr>
            </w:pPr>
            <w:r w:rsidRPr="00852F44">
              <w:rPr>
                <w:rFonts w:ascii="Times New Roman" w:hAnsi="Times New Roman" w:cs="Times New Roman"/>
                <w:b/>
                <w:sz w:val="22"/>
              </w:rPr>
              <w:lastRenderedPageBreak/>
              <w:t>Stroški zunanjih izvajalcev</w:t>
            </w:r>
            <w:r w:rsidR="00711B63" w:rsidRPr="00852F44">
              <w:rPr>
                <w:rFonts w:ascii="Times New Roman" w:hAnsi="Times New Roman" w:cs="Times New Roman"/>
                <w:b/>
                <w:sz w:val="22"/>
              </w:rPr>
              <w:t xml:space="preserve"> in </w:t>
            </w:r>
            <w:r w:rsidR="00711B63" w:rsidRPr="00852F44">
              <w:rPr>
                <w:rFonts w:ascii="Times New Roman" w:hAnsi="Times New Roman" w:cs="Times New Roman"/>
                <w:b/>
                <w:sz w:val="22"/>
                <w:lang w:val="cs-CZ"/>
              </w:rPr>
              <w:t>izvajanja aktivnosti za digitalizacijo, trženje/promocijo, obveščanje in razvoj kulturno-turističnih storitev in produktov</w:t>
            </w:r>
            <w:r w:rsidR="00711B63" w:rsidRPr="00852F44">
              <w:rPr>
                <w:rFonts w:ascii="Times New Roman" w:hAnsi="Times New Roman" w:cs="Times New Roman"/>
                <w:b/>
                <w:sz w:val="22"/>
              </w:rPr>
              <w:t xml:space="preserve"> </w:t>
            </w:r>
          </w:p>
        </w:tc>
        <w:tc>
          <w:tcPr>
            <w:tcW w:w="7493" w:type="dxa"/>
            <w:tcBorders>
              <w:top w:val="single" w:sz="4" w:space="0" w:color="auto"/>
              <w:left w:val="single" w:sz="4" w:space="0" w:color="auto"/>
              <w:bottom w:val="single" w:sz="4" w:space="0" w:color="auto"/>
              <w:right w:val="single" w:sz="4" w:space="0" w:color="auto"/>
            </w:tcBorders>
          </w:tcPr>
          <w:p w14:paraId="6E8A2834" w14:textId="6D2B3AA6" w:rsidR="00711B63" w:rsidRPr="00852F44" w:rsidRDefault="00711B63" w:rsidP="00852F44">
            <w:pPr>
              <w:pStyle w:val="Style2"/>
              <w:numPr>
                <w:ilvl w:val="0"/>
                <w:numId w:val="25"/>
              </w:numPr>
              <w:spacing w:before="60" w:line="240" w:lineRule="auto"/>
              <w:ind w:left="311" w:right="136" w:hanging="283"/>
              <w:jc w:val="left"/>
              <w:rPr>
                <w:szCs w:val="22"/>
                <w:lang w:val="cs-CZ"/>
              </w:rPr>
            </w:pPr>
            <w:r w:rsidRPr="00852F44">
              <w:rPr>
                <w:szCs w:val="22"/>
                <w:lang w:val="cs-CZ"/>
              </w:rPr>
              <w:t>stroški storitev zunanjih izvajalcev</w:t>
            </w:r>
            <w:r w:rsidR="00E37236" w:rsidRPr="00852F44">
              <w:rPr>
                <w:szCs w:val="22"/>
                <w:lang w:val="cs-CZ"/>
              </w:rPr>
              <w:t>, povezanih z aktivnostmi predlaganega projekta</w:t>
            </w:r>
            <w:r w:rsidR="00DA6819" w:rsidRPr="00852F44">
              <w:rPr>
                <w:szCs w:val="22"/>
                <w:lang w:val="cs-CZ"/>
              </w:rPr>
              <w:t xml:space="preserve"> (npr.; sodelovanje s področnimi strokovnjaki in strokovnimi združenji (npr. etnologi, arhitekti, ...), svetovanje s področja kulturnih in kreativnih industrij z namenom razvoja izvirnih, edinstvenih in avtentičnih turističnih doživetij, produktov in storitev, </w:t>
            </w:r>
            <w:r w:rsidR="00AC5B84" w:rsidRPr="00852F44">
              <w:rPr>
                <w:szCs w:val="22"/>
                <w:lang w:val="cs-CZ"/>
              </w:rPr>
              <w:t>idr.)</w:t>
            </w:r>
          </w:p>
          <w:p w14:paraId="198826DB" w14:textId="21E3E928" w:rsidR="00DA6819" w:rsidRPr="00852F44" w:rsidRDefault="00711B63" w:rsidP="00852F44">
            <w:pPr>
              <w:pStyle w:val="Odstavekseznama"/>
              <w:numPr>
                <w:ilvl w:val="0"/>
                <w:numId w:val="25"/>
              </w:numPr>
              <w:spacing w:line="276" w:lineRule="auto"/>
              <w:ind w:left="311" w:right="136" w:hanging="283"/>
              <w:rPr>
                <w:sz w:val="22"/>
                <w:lang w:val="cs-CZ"/>
              </w:rPr>
            </w:pPr>
            <w:r w:rsidRPr="00852F44">
              <w:rPr>
                <w:sz w:val="22"/>
                <w:lang w:val="cs-CZ"/>
              </w:rPr>
              <w:t>stroški  izvajanja aktivnosti za digitalizacijo</w:t>
            </w:r>
            <w:r w:rsidR="00DA6819" w:rsidRPr="00852F44">
              <w:rPr>
                <w:sz w:val="22"/>
                <w:lang w:val="cs-CZ"/>
              </w:rPr>
              <w:t xml:space="preserve"> (npr. </w:t>
            </w:r>
            <w:r w:rsidR="00AC5B84" w:rsidRPr="00852F44">
              <w:rPr>
                <w:sz w:val="22"/>
                <w:lang w:val="cs-CZ"/>
              </w:rPr>
              <w:t xml:space="preserve">stroški obdelave, urejanja in opremljanja digitiziranih gradiv z obstoječimi gradivi (vizualnimi, besedilnimi, zvokovnimi ...), </w:t>
            </w:r>
            <w:r w:rsidR="00DA6819" w:rsidRPr="00852F44">
              <w:rPr>
                <w:sz w:val="22"/>
                <w:lang w:val="cs-CZ"/>
              </w:rPr>
              <w:t>stroški digitalizacije enot kulturne dediščine</w:t>
            </w:r>
            <w:r w:rsidR="00852F44">
              <w:rPr>
                <w:sz w:val="22"/>
                <w:lang w:val="cs-CZ"/>
              </w:rPr>
              <w:t xml:space="preserve"> </w:t>
            </w:r>
            <w:r w:rsidR="00DA6819" w:rsidRPr="00852F44">
              <w:rPr>
                <w:sz w:val="22"/>
                <w:lang w:val="cs-CZ"/>
              </w:rPr>
              <w:t>- 360° fotografiranje, 360° video snemanje, visokoločljivostno fotografiranje, 3D skeniranje, 3D obdelava 3D modelov, izdelava 3D modelov iz načrtov/skic, fotogrametrija, video snemanje,...), stroški razvoja novih digitalnih rešitev za uporabo digitalizirane kulturne dediščine v turistične namene, stroški izdelave, prilagoditve in objave na spletnih straneh in mobilnih aplikacijah</w:t>
            </w:r>
            <w:r w:rsidR="00AC5B84" w:rsidRPr="00852F44">
              <w:rPr>
                <w:sz w:val="22"/>
                <w:lang w:val="cs-CZ"/>
              </w:rPr>
              <w:t>, idr.)</w:t>
            </w:r>
          </w:p>
          <w:p w14:paraId="02BCB7F0" w14:textId="6F493432" w:rsidR="00AC5B84" w:rsidRPr="00852F44" w:rsidRDefault="00AC5B84" w:rsidP="00852F44">
            <w:pPr>
              <w:pStyle w:val="Style2"/>
              <w:numPr>
                <w:ilvl w:val="0"/>
                <w:numId w:val="25"/>
              </w:numPr>
              <w:spacing w:before="60" w:line="240" w:lineRule="auto"/>
              <w:ind w:left="311" w:right="136" w:hanging="283"/>
              <w:jc w:val="left"/>
              <w:rPr>
                <w:szCs w:val="22"/>
                <w:lang w:val="cs-CZ"/>
              </w:rPr>
            </w:pPr>
            <w:r w:rsidRPr="00852F44">
              <w:rPr>
                <w:szCs w:val="22"/>
                <w:lang w:val="cs-CZ"/>
              </w:rPr>
              <w:t>stroški</w:t>
            </w:r>
            <w:r w:rsidR="00711B63" w:rsidRPr="00852F44">
              <w:rPr>
                <w:szCs w:val="22"/>
                <w:lang w:val="cs-CZ"/>
              </w:rPr>
              <w:t xml:space="preserve"> trženj</w:t>
            </w:r>
            <w:r w:rsidRPr="00852F44">
              <w:rPr>
                <w:szCs w:val="22"/>
                <w:lang w:val="cs-CZ"/>
              </w:rPr>
              <w:t>a</w:t>
            </w:r>
            <w:r w:rsidR="00711B63" w:rsidRPr="00852F44">
              <w:rPr>
                <w:szCs w:val="22"/>
                <w:lang w:val="cs-CZ"/>
              </w:rPr>
              <w:t>/promocij</w:t>
            </w:r>
            <w:r w:rsidRPr="00852F44">
              <w:rPr>
                <w:szCs w:val="22"/>
                <w:lang w:val="cs-CZ"/>
              </w:rPr>
              <w:t>e</w:t>
            </w:r>
          </w:p>
          <w:p w14:paraId="34C47A0C" w14:textId="31E83B73" w:rsidR="00AC5B84" w:rsidRPr="00852F44" w:rsidRDefault="00AC5B84" w:rsidP="00852F44">
            <w:pPr>
              <w:pStyle w:val="Style2"/>
              <w:numPr>
                <w:ilvl w:val="0"/>
                <w:numId w:val="25"/>
              </w:numPr>
              <w:spacing w:before="60" w:line="240" w:lineRule="auto"/>
              <w:ind w:left="311" w:right="136" w:hanging="283"/>
              <w:jc w:val="left"/>
              <w:rPr>
                <w:szCs w:val="22"/>
                <w:lang w:val="cs-CZ"/>
              </w:rPr>
            </w:pPr>
            <w:r w:rsidRPr="00852F44">
              <w:rPr>
                <w:szCs w:val="22"/>
                <w:lang w:val="cs-CZ"/>
              </w:rPr>
              <w:t xml:space="preserve">stroški </w:t>
            </w:r>
            <w:r w:rsidR="00F670FE" w:rsidRPr="00852F44">
              <w:rPr>
                <w:szCs w:val="22"/>
                <w:lang w:val="cs-CZ"/>
              </w:rPr>
              <w:t>interpretacij</w:t>
            </w:r>
            <w:r w:rsidRPr="00852F44">
              <w:rPr>
                <w:szCs w:val="22"/>
                <w:lang w:val="cs-CZ"/>
              </w:rPr>
              <w:t>e kulturne dediščine</w:t>
            </w:r>
          </w:p>
          <w:p w14:paraId="2E0E2237" w14:textId="77777777" w:rsidR="00AB044C" w:rsidRDefault="00AC5B84" w:rsidP="00AB044C">
            <w:pPr>
              <w:pStyle w:val="Style2"/>
              <w:numPr>
                <w:ilvl w:val="0"/>
                <w:numId w:val="25"/>
              </w:numPr>
              <w:spacing w:before="60" w:line="240" w:lineRule="auto"/>
              <w:ind w:left="311" w:right="136" w:hanging="283"/>
              <w:jc w:val="left"/>
              <w:rPr>
                <w:szCs w:val="22"/>
                <w:lang w:val="cs-CZ"/>
              </w:rPr>
            </w:pPr>
            <w:r w:rsidRPr="00852F44">
              <w:rPr>
                <w:szCs w:val="22"/>
                <w:lang w:val="cs-CZ"/>
              </w:rPr>
              <w:t xml:space="preserve">stroški </w:t>
            </w:r>
            <w:r w:rsidR="00711B63" w:rsidRPr="00852F44">
              <w:rPr>
                <w:szCs w:val="22"/>
                <w:lang w:val="cs-CZ"/>
              </w:rPr>
              <w:t>obveščanj</w:t>
            </w:r>
            <w:r w:rsidRPr="00852F44">
              <w:rPr>
                <w:szCs w:val="22"/>
                <w:lang w:val="cs-CZ"/>
              </w:rPr>
              <w:t>a</w:t>
            </w:r>
            <w:r w:rsidR="00711B63" w:rsidRPr="00852F44">
              <w:rPr>
                <w:szCs w:val="22"/>
                <w:lang w:val="cs-CZ"/>
              </w:rPr>
              <w:t xml:space="preserve"> </w:t>
            </w:r>
          </w:p>
          <w:p w14:paraId="4B3534FE" w14:textId="0B288F4D" w:rsidR="00DA6819" w:rsidRPr="00852F44" w:rsidRDefault="00AC5B84" w:rsidP="00AB044C">
            <w:pPr>
              <w:pStyle w:val="Style2"/>
              <w:numPr>
                <w:ilvl w:val="0"/>
                <w:numId w:val="25"/>
              </w:numPr>
              <w:spacing w:before="60" w:line="240" w:lineRule="auto"/>
              <w:ind w:left="311" w:right="136" w:hanging="283"/>
              <w:jc w:val="left"/>
              <w:rPr>
                <w:szCs w:val="22"/>
                <w:lang w:val="cs-CZ"/>
              </w:rPr>
            </w:pPr>
            <w:r w:rsidRPr="00852F44">
              <w:rPr>
                <w:szCs w:val="22"/>
                <w:lang w:val="cs-CZ"/>
              </w:rPr>
              <w:t xml:space="preserve">stroški za </w:t>
            </w:r>
            <w:r w:rsidR="00711B63" w:rsidRPr="00852F44">
              <w:rPr>
                <w:szCs w:val="22"/>
                <w:lang w:val="cs-CZ"/>
              </w:rPr>
              <w:t>razvoj kulturno-turističnih storitev in produktov</w:t>
            </w:r>
            <w:r w:rsidR="00DA6819" w:rsidRPr="00852F44">
              <w:rPr>
                <w:szCs w:val="22"/>
                <w:lang w:val="cs-CZ"/>
              </w:rPr>
              <w:t xml:space="preserve"> (npr. stroški aktivnosti za izboljšanje kakovosti turističnih produktov</w:t>
            </w:r>
            <w:r w:rsidRPr="00852F44">
              <w:rPr>
                <w:szCs w:val="22"/>
                <w:lang w:val="cs-CZ"/>
              </w:rPr>
              <w:t>, idr.)</w:t>
            </w:r>
            <w:r w:rsidR="00E37236" w:rsidRPr="00852F44">
              <w:rPr>
                <w:szCs w:val="22"/>
                <w:lang w:val="cs-CZ"/>
              </w:rPr>
              <w:t xml:space="preserve">, povezanih z aktivnostmi </w:t>
            </w:r>
            <w:r w:rsidR="00852F44">
              <w:rPr>
                <w:szCs w:val="22"/>
                <w:lang w:val="cs-CZ"/>
              </w:rPr>
              <w:t>p</w:t>
            </w:r>
            <w:r w:rsidR="00E37236" w:rsidRPr="00852F44">
              <w:rPr>
                <w:szCs w:val="22"/>
                <w:lang w:val="cs-CZ"/>
              </w:rPr>
              <w:t xml:space="preserve">redlaganega projekta </w:t>
            </w:r>
          </w:p>
        </w:tc>
      </w:tr>
    </w:tbl>
    <w:p w14:paraId="47E670B9" w14:textId="77777777" w:rsidR="00DD45DB" w:rsidRDefault="00DD45DB" w:rsidP="00686037">
      <w:pPr>
        <w:keepNext w:val="0"/>
        <w:keepLines w:val="0"/>
        <w:ind w:right="-291"/>
        <w:rPr>
          <w:rFonts w:ascii="Arial Narrow" w:hAnsi="Arial Narrow"/>
          <w:sz w:val="22"/>
          <w:lang w:val="cs-CZ"/>
        </w:rPr>
      </w:pPr>
    </w:p>
    <w:p w14:paraId="2C0E22F9" w14:textId="4B2D4886" w:rsidR="00BD4262" w:rsidRPr="00CE0D0B" w:rsidRDefault="00DD45DB" w:rsidP="00354960">
      <w:pPr>
        <w:keepNext w:val="0"/>
        <w:keepLines w:val="0"/>
        <w:spacing w:line="276" w:lineRule="auto"/>
        <w:rPr>
          <w:rFonts w:ascii="Times New Roman" w:hAnsi="Times New Roman" w:cs="Times New Roman"/>
          <w:color w:val="000000"/>
          <w:sz w:val="22"/>
          <w:shd w:val="clear" w:color="auto" w:fill="FFFFFF"/>
        </w:rPr>
      </w:pPr>
      <w:r w:rsidRPr="00CE0D0B">
        <w:rPr>
          <w:rFonts w:ascii="Times New Roman" w:hAnsi="Times New Roman" w:cs="Times New Roman"/>
          <w:sz w:val="22"/>
          <w:lang w:val="cs-CZ"/>
        </w:rPr>
        <w:t>Upravičeni stroški se bodo presojali in dokazovali z dokazili</w:t>
      </w:r>
      <w:r w:rsidR="00BD4262" w:rsidRPr="00CE0D0B">
        <w:rPr>
          <w:rFonts w:ascii="Times New Roman" w:hAnsi="Times New Roman" w:cs="Times New Roman"/>
          <w:color w:val="000000"/>
          <w:sz w:val="22"/>
          <w:shd w:val="clear" w:color="auto" w:fill="FFFFFF"/>
        </w:rPr>
        <w:t xml:space="preserve"> za že opravljene nabave blaga, storitev in gradbenih del</w:t>
      </w:r>
      <w:r w:rsidR="00BD4262" w:rsidRPr="00CE0D0B">
        <w:rPr>
          <w:rFonts w:ascii="Times New Roman" w:hAnsi="Times New Roman" w:cs="Times New Roman"/>
          <w:sz w:val="22"/>
          <w:lang w:val="cs-CZ"/>
        </w:rPr>
        <w:t xml:space="preserve"> </w:t>
      </w:r>
      <w:r w:rsidR="00BD4262" w:rsidRPr="00CE0D0B">
        <w:rPr>
          <w:rFonts w:ascii="Times New Roman" w:hAnsi="Times New Roman" w:cs="Times New Roman"/>
          <w:sz w:val="22"/>
        </w:rPr>
        <w:t>na način in v rokih v skladu s pravilnikom, ki ureja postopke izvrševanja proračuna</w:t>
      </w:r>
      <w:r w:rsidR="000008BA">
        <w:rPr>
          <w:rFonts w:ascii="Times New Roman" w:hAnsi="Times New Roman" w:cs="Times New Roman"/>
          <w:sz w:val="22"/>
        </w:rPr>
        <w:t>,</w:t>
      </w:r>
      <w:r w:rsidR="00BD4262" w:rsidRPr="00CE0D0B">
        <w:rPr>
          <w:rFonts w:ascii="Times New Roman" w:hAnsi="Times New Roman" w:cs="Times New Roman"/>
          <w:sz w:val="22"/>
        </w:rPr>
        <w:t xml:space="preserve"> in letnim zakonom, ki ureja izvrševanje proračuna</w:t>
      </w:r>
      <w:r w:rsidR="00686037">
        <w:rPr>
          <w:rFonts w:ascii="Times New Roman" w:hAnsi="Times New Roman" w:cs="Times New Roman"/>
          <w:sz w:val="22"/>
        </w:rPr>
        <w:t>.</w:t>
      </w:r>
    </w:p>
    <w:p w14:paraId="37F96235" w14:textId="5D1EEC30" w:rsidR="00DD45DB" w:rsidRPr="00CE0D0B" w:rsidRDefault="00DD45DB" w:rsidP="00354960">
      <w:pPr>
        <w:ind w:right="-291"/>
        <w:rPr>
          <w:rFonts w:ascii="Times New Roman" w:hAnsi="Times New Roman" w:cs="Times New Roman"/>
          <w:sz w:val="22"/>
        </w:rPr>
      </w:pPr>
      <w:r w:rsidRPr="00CE0D0B">
        <w:rPr>
          <w:rFonts w:ascii="Times New Roman" w:hAnsi="Times New Roman" w:cs="Times New Roman"/>
          <w:sz w:val="22"/>
        </w:rPr>
        <w:t xml:space="preserve">Stroški so upravičeni, če: </w:t>
      </w:r>
    </w:p>
    <w:p w14:paraId="75396A09" w14:textId="2344176C" w:rsidR="00DD45DB" w:rsidRPr="004C70A0" w:rsidRDefault="00DD45DB" w:rsidP="00AB044C">
      <w:pPr>
        <w:pStyle w:val="Odstavekseznama"/>
        <w:numPr>
          <w:ilvl w:val="0"/>
          <w:numId w:val="26"/>
        </w:numPr>
        <w:ind w:right="-291"/>
        <w:rPr>
          <w:rFonts w:eastAsiaTheme="minorHAnsi"/>
          <w:sz w:val="22"/>
          <w:szCs w:val="22"/>
          <w:lang w:eastAsia="en-US"/>
        </w:rPr>
      </w:pPr>
      <w:r w:rsidRPr="004C70A0">
        <w:rPr>
          <w:rFonts w:eastAsiaTheme="minorHAnsi"/>
          <w:sz w:val="22"/>
          <w:szCs w:val="22"/>
          <w:lang w:eastAsia="en-US"/>
        </w:rPr>
        <w:t xml:space="preserve">so </w:t>
      </w:r>
      <w:r w:rsidR="009A6976" w:rsidRPr="004C70A0">
        <w:rPr>
          <w:rFonts w:eastAsiaTheme="minorHAnsi"/>
          <w:sz w:val="22"/>
          <w:szCs w:val="22"/>
          <w:lang w:eastAsia="en-US"/>
        </w:rPr>
        <w:t>s projektom</w:t>
      </w:r>
      <w:r w:rsidRPr="004C70A0">
        <w:rPr>
          <w:rFonts w:eastAsiaTheme="minorHAnsi"/>
          <w:sz w:val="22"/>
          <w:szCs w:val="22"/>
          <w:lang w:eastAsia="en-US"/>
        </w:rPr>
        <w:t xml:space="preserve"> neposredno povezani, so potrebni za nje</w:t>
      </w:r>
      <w:r w:rsidR="000008BA" w:rsidRPr="004C70A0">
        <w:rPr>
          <w:rFonts w:eastAsiaTheme="minorHAnsi"/>
          <w:sz w:val="22"/>
          <w:szCs w:val="22"/>
          <w:lang w:eastAsia="en-US"/>
        </w:rPr>
        <w:t>govo</w:t>
      </w:r>
      <w:r w:rsidRPr="004C70A0">
        <w:rPr>
          <w:rFonts w:eastAsiaTheme="minorHAnsi"/>
          <w:sz w:val="22"/>
          <w:szCs w:val="22"/>
          <w:lang w:eastAsia="en-US"/>
        </w:rPr>
        <w:t xml:space="preserve">  izvajanje  in so v skladu s cilji </w:t>
      </w:r>
      <w:r w:rsidR="00BD4262" w:rsidRPr="004C70A0">
        <w:rPr>
          <w:rFonts w:eastAsiaTheme="minorHAnsi"/>
          <w:sz w:val="22"/>
          <w:szCs w:val="22"/>
          <w:lang w:eastAsia="en-US"/>
        </w:rPr>
        <w:t>projekta</w:t>
      </w:r>
      <w:r w:rsidR="000008BA" w:rsidRPr="004C70A0">
        <w:rPr>
          <w:rFonts w:eastAsiaTheme="minorHAnsi"/>
          <w:sz w:val="22"/>
          <w:szCs w:val="22"/>
          <w:lang w:eastAsia="en-US"/>
        </w:rPr>
        <w:t>,</w:t>
      </w:r>
    </w:p>
    <w:p w14:paraId="36A5D2DB" w14:textId="55FB75C4" w:rsidR="00DD45DB" w:rsidRPr="004C70A0" w:rsidRDefault="00DD45DB" w:rsidP="00AB044C">
      <w:pPr>
        <w:pStyle w:val="Odstavekseznama"/>
        <w:numPr>
          <w:ilvl w:val="0"/>
          <w:numId w:val="26"/>
        </w:numPr>
        <w:ind w:right="-291"/>
        <w:rPr>
          <w:rFonts w:eastAsiaTheme="minorHAnsi"/>
          <w:sz w:val="22"/>
          <w:szCs w:val="22"/>
          <w:lang w:eastAsia="en-US"/>
        </w:rPr>
      </w:pPr>
      <w:r w:rsidRPr="004C70A0">
        <w:rPr>
          <w:rFonts w:eastAsiaTheme="minorHAnsi"/>
          <w:sz w:val="22"/>
          <w:szCs w:val="22"/>
          <w:lang w:eastAsia="en-US"/>
        </w:rPr>
        <w:t>so dejansko nastali za dela, ki so bila opravljena</w:t>
      </w:r>
      <w:r w:rsidR="000008BA" w:rsidRPr="004C70A0">
        <w:rPr>
          <w:rFonts w:eastAsiaTheme="minorHAnsi"/>
          <w:sz w:val="22"/>
          <w:szCs w:val="22"/>
          <w:lang w:eastAsia="en-US"/>
        </w:rPr>
        <w:t>,</w:t>
      </w:r>
      <w:r w:rsidR="00354960" w:rsidRPr="004C70A0">
        <w:rPr>
          <w:rFonts w:eastAsiaTheme="minorHAnsi"/>
          <w:sz w:val="22"/>
          <w:szCs w:val="22"/>
          <w:lang w:eastAsia="en-US"/>
        </w:rPr>
        <w:t xml:space="preserve"> </w:t>
      </w:r>
      <w:r w:rsidRPr="004C70A0">
        <w:rPr>
          <w:rFonts w:eastAsiaTheme="minorHAnsi"/>
          <w:sz w:val="22"/>
          <w:szCs w:val="22"/>
          <w:lang w:eastAsia="en-US"/>
        </w:rPr>
        <w:t>za</w:t>
      </w:r>
      <w:r w:rsidR="00354960" w:rsidRPr="004C70A0">
        <w:rPr>
          <w:rFonts w:eastAsiaTheme="minorHAnsi"/>
          <w:sz w:val="22"/>
          <w:szCs w:val="22"/>
          <w:lang w:eastAsia="en-US"/>
        </w:rPr>
        <w:t xml:space="preserve"> </w:t>
      </w:r>
      <w:r w:rsidRPr="004C70A0">
        <w:rPr>
          <w:rFonts w:eastAsiaTheme="minorHAnsi"/>
          <w:sz w:val="22"/>
          <w:szCs w:val="22"/>
          <w:lang w:eastAsia="en-US"/>
        </w:rPr>
        <w:t>blago, ki je bilo</w:t>
      </w:r>
      <w:r w:rsidR="00354960" w:rsidRPr="004C70A0">
        <w:rPr>
          <w:rFonts w:eastAsiaTheme="minorHAnsi"/>
          <w:sz w:val="22"/>
          <w:szCs w:val="22"/>
          <w:lang w:eastAsia="en-US"/>
        </w:rPr>
        <w:t xml:space="preserve"> </w:t>
      </w:r>
      <w:r w:rsidRPr="004C70A0">
        <w:rPr>
          <w:rFonts w:eastAsiaTheme="minorHAnsi"/>
          <w:sz w:val="22"/>
          <w:szCs w:val="22"/>
          <w:lang w:eastAsia="en-US"/>
        </w:rPr>
        <w:t>dobavljeno</w:t>
      </w:r>
      <w:r w:rsidR="000008BA" w:rsidRPr="004C70A0">
        <w:rPr>
          <w:rFonts w:eastAsiaTheme="minorHAnsi"/>
          <w:sz w:val="22"/>
          <w:szCs w:val="22"/>
          <w:lang w:eastAsia="en-US"/>
        </w:rPr>
        <w:t>,</w:t>
      </w:r>
      <w:r w:rsidRPr="004C70A0">
        <w:rPr>
          <w:rFonts w:eastAsiaTheme="minorHAnsi"/>
          <w:sz w:val="22"/>
          <w:szCs w:val="22"/>
          <w:lang w:eastAsia="en-US"/>
        </w:rPr>
        <w:t xml:space="preserve"> oziroma za storitve, ki so bile izvedene</w:t>
      </w:r>
      <w:r w:rsidR="000008BA" w:rsidRPr="004C70A0">
        <w:rPr>
          <w:rFonts w:eastAsiaTheme="minorHAnsi"/>
          <w:sz w:val="22"/>
          <w:szCs w:val="22"/>
          <w:lang w:eastAsia="en-US"/>
        </w:rPr>
        <w:t>,</w:t>
      </w:r>
    </w:p>
    <w:p w14:paraId="1296F181" w14:textId="72D9C7F1" w:rsidR="00DD45DB" w:rsidRPr="004C70A0" w:rsidRDefault="00DD45DB" w:rsidP="00AB044C">
      <w:pPr>
        <w:pStyle w:val="Odstavekseznama"/>
        <w:numPr>
          <w:ilvl w:val="0"/>
          <w:numId w:val="26"/>
        </w:numPr>
        <w:ind w:right="-291"/>
        <w:rPr>
          <w:rFonts w:eastAsiaTheme="minorHAnsi"/>
          <w:sz w:val="22"/>
          <w:szCs w:val="22"/>
          <w:lang w:eastAsia="en-US"/>
        </w:rPr>
      </w:pPr>
      <w:r w:rsidRPr="004C70A0">
        <w:rPr>
          <w:rFonts w:eastAsiaTheme="minorHAnsi"/>
          <w:sz w:val="22"/>
          <w:szCs w:val="22"/>
          <w:lang w:eastAsia="en-US"/>
        </w:rPr>
        <w:t>so prepoznani v skladu s skrbnostjo dobrega gospodarja</w:t>
      </w:r>
      <w:r w:rsidR="000008BA" w:rsidRPr="004C70A0">
        <w:rPr>
          <w:rFonts w:eastAsiaTheme="minorHAnsi"/>
          <w:sz w:val="22"/>
          <w:szCs w:val="22"/>
          <w:lang w:eastAsia="en-US"/>
        </w:rPr>
        <w:t>,</w:t>
      </w:r>
    </w:p>
    <w:p w14:paraId="43BBA274" w14:textId="27D85BDE" w:rsidR="00DD45DB" w:rsidRPr="004C70A0" w:rsidRDefault="00DD45DB" w:rsidP="00AB044C">
      <w:pPr>
        <w:pStyle w:val="Odstavekseznama"/>
        <w:numPr>
          <w:ilvl w:val="0"/>
          <w:numId w:val="26"/>
        </w:numPr>
        <w:ind w:right="-291"/>
        <w:rPr>
          <w:rFonts w:eastAsiaTheme="minorHAnsi"/>
          <w:sz w:val="22"/>
          <w:szCs w:val="22"/>
          <w:lang w:eastAsia="en-US"/>
        </w:rPr>
      </w:pPr>
      <w:r w:rsidRPr="004C70A0">
        <w:rPr>
          <w:rFonts w:eastAsiaTheme="minorHAnsi"/>
          <w:sz w:val="22"/>
          <w:szCs w:val="22"/>
          <w:lang w:eastAsia="en-US"/>
        </w:rPr>
        <w:t>nastanejo in so plačani v obdobju upravičenosti</w:t>
      </w:r>
      <w:r w:rsidR="000008BA" w:rsidRPr="004C70A0">
        <w:rPr>
          <w:rFonts w:eastAsiaTheme="minorHAnsi"/>
          <w:sz w:val="22"/>
          <w:szCs w:val="22"/>
          <w:lang w:eastAsia="en-US"/>
        </w:rPr>
        <w:t>,</w:t>
      </w:r>
    </w:p>
    <w:p w14:paraId="105405A6" w14:textId="77777777" w:rsidR="00DD45DB" w:rsidRPr="004C70A0" w:rsidRDefault="00DD45DB" w:rsidP="00AB044C">
      <w:pPr>
        <w:pStyle w:val="Odstavekseznama"/>
        <w:numPr>
          <w:ilvl w:val="0"/>
          <w:numId w:val="26"/>
        </w:numPr>
        <w:ind w:right="-291"/>
        <w:rPr>
          <w:rFonts w:eastAsiaTheme="minorHAnsi"/>
          <w:sz w:val="22"/>
          <w:szCs w:val="22"/>
          <w:lang w:eastAsia="en-US"/>
        </w:rPr>
      </w:pPr>
      <w:r w:rsidRPr="004C70A0">
        <w:rPr>
          <w:rFonts w:eastAsiaTheme="minorHAnsi"/>
          <w:sz w:val="22"/>
          <w:szCs w:val="22"/>
          <w:lang w:eastAsia="en-US"/>
        </w:rPr>
        <w:lastRenderedPageBreak/>
        <w:t xml:space="preserve">temeljijo na verodostojnih knjigovodskih in drugih listinah in </w:t>
      </w:r>
    </w:p>
    <w:p w14:paraId="02696C0D" w14:textId="16F56F39" w:rsidR="00DD45DB" w:rsidRPr="004C70A0" w:rsidRDefault="00DD45DB" w:rsidP="00AB044C">
      <w:pPr>
        <w:pStyle w:val="Odstavekseznama"/>
        <w:numPr>
          <w:ilvl w:val="0"/>
          <w:numId w:val="26"/>
        </w:numPr>
        <w:ind w:right="-291"/>
        <w:rPr>
          <w:rFonts w:eastAsiaTheme="minorHAnsi"/>
          <w:sz w:val="22"/>
          <w:szCs w:val="22"/>
          <w:lang w:eastAsia="en-US"/>
        </w:rPr>
      </w:pPr>
      <w:r w:rsidRPr="004C70A0">
        <w:rPr>
          <w:rFonts w:eastAsiaTheme="minorHAnsi"/>
          <w:sz w:val="22"/>
          <w:szCs w:val="22"/>
          <w:lang w:eastAsia="en-US"/>
        </w:rPr>
        <w:t xml:space="preserve">so izkazani v skladu z veljavnimi nacionalnimi predpisi. </w:t>
      </w:r>
    </w:p>
    <w:p w14:paraId="23674C98" w14:textId="77777777" w:rsidR="00BD4262" w:rsidRPr="00CE0D0B" w:rsidRDefault="00BD4262" w:rsidP="00DD45DB">
      <w:pPr>
        <w:pStyle w:val="navaden0"/>
        <w:ind w:right="-291"/>
        <w:rPr>
          <w:sz w:val="22"/>
          <w:szCs w:val="22"/>
        </w:rPr>
      </w:pPr>
      <w:bookmarkStart w:id="45" w:name="_Toc228329908"/>
      <w:bookmarkStart w:id="46" w:name="_Toc228330087"/>
    </w:p>
    <w:p w14:paraId="6BE2754D" w14:textId="4DCA757A" w:rsidR="00DD45DB" w:rsidRPr="00CE0D0B" w:rsidRDefault="00DD45DB" w:rsidP="00DD45DB">
      <w:pPr>
        <w:pStyle w:val="navaden0"/>
        <w:ind w:right="-291"/>
        <w:rPr>
          <w:sz w:val="22"/>
          <w:szCs w:val="22"/>
        </w:rPr>
      </w:pPr>
      <w:r w:rsidRPr="00CE0D0B">
        <w:rPr>
          <w:sz w:val="22"/>
          <w:szCs w:val="22"/>
        </w:rPr>
        <w:t xml:space="preserve">Stroški, ki niso opredeljeni kot upravičeni, so neupravičeni stroški. </w:t>
      </w:r>
      <w:r w:rsidR="001A0E26" w:rsidRPr="00CE0D0B">
        <w:rPr>
          <w:sz w:val="22"/>
          <w:szCs w:val="22"/>
        </w:rPr>
        <w:t>Sredstva za neupravičene stroške mora v celoti zagotoviti prijavitelj</w:t>
      </w:r>
      <w:r w:rsidR="001A0E26">
        <w:rPr>
          <w:sz w:val="22"/>
          <w:szCs w:val="22"/>
        </w:rPr>
        <w:t>.</w:t>
      </w:r>
      <w:r w:rsidR="001A0E26" w:rsidRPr="001A0E26">
        <w:rPr>
          <w:sz w:val="22"/>
          <w:szCs w:val="22"/>
        </w:rPr>
        <w:t xml:space="preserve"> </w:t>
      </w:r>
      <w:r w:rsidR="00FF60EA">
        <w:rPr>
          <w:sz w:val="22"/>
          <w:szCs w:val="22"/>
        </w:rPr>
        <w:t>DDV je neupravičen strošek in ga mora kriti prijavitelj</w:t>
      </w:r>
      <w:r w:rsidR="001A0E26" w:rsidRPr="001A0E26">
        <w:rPr>
          <w:sz w:val="22"/>
          <w:szCs w:val="22"/>
        </w:rPr>
        <w:t xml:space="preserve">. </w:t>
      </w:r>
      <w:bookmarkEnd w:id="45"/>
      <w:bookmarkEnd w:id="46"/>
    </w:p>
    <w:p w14:paraId="77C9ABED" w14:textId="77777777" w:rsidR="00790C08" w:rsidRDefault="00790C08" w:rsidP="00790C08">
      <w:pPr>
        <w:pStyle w:val="Naslov2"/>
        <w:keepLines w:val="0"/>
        <w:numPr>
          <w:ilvl w:val="0"/>
          <w:numId w:val="0"/>
        </w:numPr>
        <w:tabs>
          <w:tab w:val="left" w:pos="360"/>
        </w:tabs>
        <w:spacing w:before="0" w:after="0" w:line="240" w:lineRule="auto"/>
        <w:ind w:right="-291"/>
        <w:jc w:val="left"/>
        <w:rPr>
          <w:rFonts w:ascii="Times New Roman" w:hAnsi="Times New Roman" w:cs="Times New Roman"/>
          <w:color w:val="auto"/>
          <w:szCs w:val="22"/>
        </w:rPr>
      </w:pPr>
      <w:bookmarkStart w:id="47" w:name="_Toc228329909"/>
      <w:bookmarkStart w:id="48" w:name="_Toc259707406"/>
    </w:p>
    <w:p w14:paraId="43502112" w14:textId="4DBD71F5" w:rsidR="00DD45DB" w:rsidRPr="00CE0D0B" w:rsidRDefault="00DD45DB" w:rsidP="00985508">
      <w:pPr>
        <w:pStyle w:val="Naslov2"/>
        <w:keepLines w:val="0"/>
        <w:tabs>
          <w:tab w:val="left" w:pos="360"/>
        </w:tabs>
        <w:spacing w:before="0" w:after="0" w:line="240" w:lineRule="auto"/>
        <w:ind w:left="0" w:right="-291"/>
        <w:jc w:val="left"/>
        <w:rPr>
          <w:rFonts w:ascii="Times New Roman" w:hAnsi="Times New Roman" w:cs="Times New Roman"/>
          <w:color w:val="auto"/>
          <w:szCs w:val="22"/>
        </w:rPr>
      </w:pPr>
      <w:r w:rsidRPr="00CE0D0B">
        <w:rPr>
          <w:rFonts w:ascii="Times New Roman" w:hAnsi="Times New Roman" w:cs="Times New Roman"/>
          <w:color w:val="auto"/>
          <w:szCs w:val="22"/>
        </w:rPr>
        <w:t>Obdobje upravičenosti stroškov:</w:t>
      </w:r>
      <w:bookmarkEnd w:id="47"/>
      <w:bookmarkEnd w:id="48"/>
    </w:p>
    <w:p w14:paraId="5D495D02" w14:textId="7E6C6A08" w:rsidR="00DD45DB" w:rsidRPr="00CE0D0B" w:rsidRDefault="00CF3934" w:rsidP="00354960">
      <w:pPr>
        <w:pStyle w:val="navaden0"/>
        <w:ind w:right="-291"/>
        <w:rPr>
          <w:sz w:val="22"/>
          <w:szCs w:val="22"/>
        </w:rPr>
      </w:pPr>
      <w:r>
        <w:rPr>
          <w:sz w:val="22"/>
          <w:szCs w:val="22"/>
        </w:rPr>
        <w:t xml:space="preserve">Upravičeni stroški so tisti, ki so nastali v </w:t>
      </w:r>
      <w:r w:rsidRPr="00AA25C7">
        <w:rPr>
          <w:sz w:val="22"/>
          <w:szCs w:val="22"/>
        </w:rPr>
        <w:t xml:space="preserve">obdobju </w:t>
      </w:r>
      <w:r w:rsidR="00425DB0" w:rsidRPr="00AA25C7">
        <w:rPr>
          <w:sz w:val="22"/>
          <w:szCs w:val="22"/>
        </w:rPr>
        <w:t xml:space="preserve">od </w:t>
      </w:r>
      <w:r w:rsidR="001A0E26" w:rsidRPr="00AA25C7">
        <w:rPr>
          <w:sz w:val="22"/>
          <w:szCs w:val="22"/>
        </w:rPr>
        <w:t>1.</w:t>
      </w:r>
      <w:r w:rsidR="00354960">
        <w:rPr>
          <w:sz w:val="22"/>
          <w:szCs w:val="22"/>
        </w:rPr>
        <w:t xml:space="preserve"> </w:t>
      </w:r>
      <w:r w:rsidR="001A0E26" w:rsidRPr="00AA25C7">
        <w:rPr>
          <w:sz w:val="22"/>
          <w:szCs w:val="22"/>
        </w:rPr>
        <w:t>1.</w:t>
      </w:r>
      <w:r w:rsidR="00354960">
        <w:rPr>
          <w:sz w:val="22"/>
          <w:szCs w:val="22"/>
        </w:rPr>
        <w:t xml:space="preserve"> </w:t>
      </w:r>
      <w:r w:rsidR="001A0E26" w:rsidRPr="00AA25C7">
        <w:rPr>
          <w:sz w:val="22"/>
          <w:szCs w:val="22"/>
        </w:rPr>
        <w:t>2020</w:t>
      </w:r>
      <w:r w:rsidR="00425DB0" w:rsidRPr="00AA25C7">
        <w:rPr>
          <w:sz w:val="22"/>
          <w:szCs w:val="22"/>
        </w:rPr>
        <w:t xml:space="preserve"> do 31.</w:t>
      </w:r>
      <w:r w:rsidR="00354960">
        <w:rPr>
          <w:sz w:val="22"/>
          <w:szCs w:val="22"/>
        </w:rPr>
        <w:t xml:space="preserve"> </w:t>
      </w:r>
      <w:r w:rsidR="00425DB0" w:rsidRPr="00AA25C7">
        <w:rPr>
          <w:sz w:val="22"/>
          <w:szCs w:val="22"/>
        </w:rPr>
        <w:t>1</w:t>
      </w:r>
      <w:r w:rsidR="002617A4" w:rsidRPr="00AA25C7">
        <w:rPr>
          <w:sz w:val="22"/>
          <w:szCs w:val="22"/>
        </w:rPr>
        <w:t>0</w:t>
      </w:r>
      <w:r w:rsidR="00425DB0" w:rsidRPr="00AA25C7">
        <w:rPr>
          <w:sz w:val="22"/>
          <w:szCs w:val="22"/>
        </w:rPr>
        <w:t>.</w:t>
      </w:r>
      <w:r w:rsidR="00354960">
        <w:rPr>
          <w:sz w:val="22"/>
          <w:szCs w:val="22"/>
        </w:rPr>
        <w:t xml:space="preserve"> </w:t>
      </w:r>
      <w:r w:rsidR="00425DB0" w:rsidRPr="00AA25C7">
        <w:rPr>
          <w:sz w:val="22"/>
          <w:szCs w:val="22"/>
        </w:rPr>
        <w:t xml:space="preserve">2025, </w:t>
      </w:r>
      <w:r w:rsidR="00425DB0" w:rsidRPr="00CE0D0B">
        <w:rPr>
          <w:sz w:val="22"/>
          <w:szCs w:val="22"/>
        </w:rPr>
        <w:t>ko je tudi rok za predložitev zadnjega zahtevka za izplačilo.</w:t>
      </w:r>
    </w:p>
    <w:p w14:paraId="3487B710" w14:textId="77777777" w:rsidR="00790C08" w:rsidRDefault="00790C08" w:rsidP="00790C08">
      <w:pPr>
        <w:pStyle w:val="Naslov2"/>
        <w:keepLines w:val="0"/>
        <w:numPr>
          <w:ilvl w:val="0"/>
          <w:numId w:val="0"/>
        </w:numPr>
        <w:tabs>
          <w:tab w:val="left" w:pos="360"/>
        </w:tabs>
        <w:spacing w:before="0" w:after="0" w:line="240" w:lineRule="auto"/>
        <w:ind w:right="-291"/>
        <w:jc w:val="left"/>
        <w:rPr>
          <w:rFonts w:ascii="Times New Roman" w:hAnsi="Times New Roman" w:cs="Times New Roman"/>
          <w:color w:val="auto"/>
          <w:szCs w:val="22"/>
        </w:rPr>
      </w:pPr>
      <w:bookmarkStart w:id="49" w:name="_Toc206484360"/>
      <w:bookmarkStart w:id="50" w:name="_Toc206486002"/>
      <w:bookmarkStart w:id="51" w:name="_Toc225826645"/>
      <w:bookmarkStart w:id="52" w:name="_Toc227565184"/>
      <w:bookmarkStart w:id="53" w:name="_Toc259707407"/>
    </w:p>
    <w:p w14:paraId="33430547" w14:textId="0ED5A0D5" w:rsidR="00DD45DB" w:rsidRPr="00CE0D0B" w:rsidRDefault="00DD45DB" w:rsidP="002A3EE7">
      <w:pPr>
        <w:pStyle w:val="Naslov2"/>
        <w:keepLines w:val="0"/>
        <w:numPr>
          <w:ilvl w:val="1"/>
          <w:numId w:val="11"/>
        </w:numPr>
        <w:tabs>
          <w:tab w:val="left" w:pos="360"/>
        </w:tabs>
        <w:spacing w:before="0" w:after="0" w:line="240" w:lineRule="auto"/>
        <w:ind w:left="0" w:right="-291"/>
        <w:jc w:val="left"/>
        <w:rPr>
          <w:rFonts w:ascii="Times New Roman" w:hAnsi="Times New Roman" w:cs="Times New Roman"/>
          <w:color w:val="auto"/>
          <w:szCs w:val="22"/>
        </w:rPr>
      </w:pPr>
      <w:r w:rsidRPr="00CE0D0B">
        <w:rPr>
          <w:rFonts w:ascii="Times New Roman" w:hAnsi="Times New Roman" w:cs="Times New Roman"/>
          <w:color w:val="auto"/>
          <w:szCs w:val="22"/>
        </w:rPr>
        <w:t>Dvojno financiranje</w:t>
      </w:r>
      <w:bookmarkEnd w:id="49"/>
      <w:bookmarkEnd w:id="50"/>
      <w:bookmarkEnd w:id="51"/>
      <w:bookmarkEnd w:id="52"/>
      <w:bookmarkEnd w:id="53"/>
    </w:p>
    <w:p w14:paraId="2D2E4438" w14:textId="32491C1B" w:rsidR="00DD45DB" w:rsidRPr="00CE0D0B" w:rsidRDefault="00DD45DB" w:rsidP="00354960">
      <w:pPr>
        <w:spacing w:after="0"/>
        <w:ind w:right="-289"/>
        <w:rPr>
          <w:rFonts w:ascii="Times New Roman" w:hAnsi="Times New Roman" w:cs="Times New Roman"/>
          <w:sz w:val="22"/>
          <w:lang w:val="cs-CZ"/>
        </w:rPr>
      </w:pPr>
      <w:r w:rsidRPr="00CE0D0B">
        <w:rPr>
          <w:rFonts w:ascii="Times New Roman" w:hAnsi="Times New Roman" w:cs="Times New Roman"/>
          <w:sz w:val="22"/>
          <w:lang w:val="cs-CZ"/>
        </w:rPr>
        <w:t>Dvojno uveljavljanje stroškov in izdatkov, ki so bili že povrnjeni iz kateregakoli drugega vira, ni dovoljeno. V primeru ugotovitve dvojnega financiranja bo ministrstvo prekinilo izplačevanje sredstev in odstopilo od pogodbe ter zahtevalo vračilo sredstev v višini vseh izplačanih sredstev</w:t>
      </w:r>
      <w:r w:rsidR="000008BA">
        <w:rPr>
          <w:rFonts w:ascii="Times New Roman" w:hAnsi="Times New Roman" w:cs="Times New Roman"/>
          <w:sz w:val="22"/>
          <w:lang w:val="cs-CZ"/>
        </w:rPr>
        <w:t>,</w:t>
      </w:r>
      <w:r w:rsidRPr="00CE0D0B">
        <w:rPr>
          <w:rFonts w:ascii="Times New Roman" w:hAnsi="Times New Roman" w:cs="Times New Roman"/>
          <w:sz w:val="22"/>
          <w:lang w:val="cs-CZ"/>
        </w:rPr>
        <w:t xml:space="preserve"> vključno z zakonitimi zamudnimi obrestmi od dneva nakazila do dneva vračila.</w:t>
      </w:r>
    </w:p>
    <w:p w14:paraId="62FBE07F" w14:textId="77777777" w:rsidR="00DD45DB" w:rsidRPr="000008BA" w:rsidRDefault="00DD45DB" w:rsidP="00E823A3">
      <w:pPr>
        <w:pStyle w:val="Naslov1"/>
        <w:numPr>
          <w:ilvl w:val="0"/>
          <w:numId w:val="0"/>
        </w:numPr>
        <w:spacing w:before="0" w:after="0" w:line="260" w:lineRule="atLeast"/>
        <w:ind w:right="-289"/>
        <w:rPr>
          <w:rFonts w:ascii="Times New Roman" w:hAnsi="Times New Roman" w:cs="Times New Roman"/>
          <w:bCs w:val="0"/>
          <w:sz w:val="22"/>
          <w:szCs w:val="22"/>
        </w:rPr>
      </w:pPr>
      <w:bookmarkStart w:id="54" w:name="_Toc259707408"/>
    </w:p>
    <w:p w14:paraId="73E06544" w14:textId="7E65287E" w:rsidR="00DD45DB" w:rsidRDefault="00DD45DB" w:rsidP="002A3EE7">
      <w:pPr>
        <w:pStyle w:val="Naslov2"/>
        <w:keepLines w:val="0"/>
        <w:numPr>
          <w:ilvl w:val="1"/>
          <w:numId w:val="11"/>
        </w:numPr>
        <w:tabs>
          <w:tab w:val="left" w:pos="360"/>
        </w:tabs>
        <w:spacing w:before="0" w:after="0" w:line="240" w:lineRule="auto"/>
        <w:ind w:left="0" w:right="-291"/>
        <w:jc w:val="left"/>
        <w:rPr>
          <w:rFonts w:ascii="Times New Roman" w:hAnsi="Times New Roman" w:cs="Times New Roman"/>
          <w:color w:val="auto"/>
          <w:szCs w:val="22"/>
        </w:rPr>
      </w:pPr>
      <w:r w:rsidRPr="00CE0D0B">
        <w:rPr>
          <w:rFonts w:ascii="Times New Roman" w:hAnsi="Times New Roman" w:cs="Times New Roman"/>
          <w:color w:val="auto"/>
          <w:szCs w:val="22"/>
        </w:rPr>
        <w:t>Zaprtje finančne konstrukcije</w:t>
      </w:r>
      <w:bookmarkEnd w:id="54"/>
    </w:p>
    <w:p w14:paraId="697BB5F3" w14:textId="53780445" w:rsidR="00DD45DB" w:rsidRDefault="00DD45DB" w:rsidP="00425DB0">
      <w:pPr>
        <w:ind w:right="-291"/>
        <w:rPr>
          <w:rFonts w:ascii="Times New Roman" w:hAnsi="Times New Roman" w:cs="Times New Roman"/>
          <w:color w:val="000000"/>
          <w:sz w:val="22"/>
        </w:rPr>
      </w:pPr>
      <w:r w:rsidRPr="00CE0D0B">
        <w:rPr>
          <w:rFonts w:ascii="Times New Roman" w:hAnsi="Times New Roman" w:cs="Times New Roman"/>
          <w:sz w:val="22"/>
        </w:rPr>
        <w:t xml:space="preserve">Iz predloženega finančnega načrta mora biti razvidno, da so zagotovljena vsa potrebna sredstva za izvedbo </w:t>
      </w:r>
      <w:r w:rsidR="00425DB0" w:rsidRPr="00CE0D0B">
        <w:rPr>
          <w:rFonts w:ascii="Times New Roman" w:hAnsi="Times New Roman" w:cs="Times New Roman"/>
          <w:sz w:val="22"/>
        </w:rPr>
        <w:t>projekta.</w:t>
      </w:r>
      <w:r w:rsidRPr="00CE0D0B">
        <w:rPr>
          <w:rFonts w:ascii="Times New Roman" w:hAnsi="Times New Roman" w:cs="Times New Roman"/>
          <w:sz w:val="22"/>
        </w:rPr>
        <w:t xml:space="preserve"> </w:t>
      </w:r>
      <w:r w:rsidR="00425DB0" w:rsidRPr="00CE0D0B">
        <w:rPr>
          <w:rFonts w:ascii="Times New Roman" w:hAnsi="Times New Roman" w:cs="Times New Roman"/>
          <w:sz w:val="22"/>
        </w:rPr>
        <w:t>Projekt</w:t>
      </w:r>
      <w:r w:rsidRPr="00CE0D0B">
        <w:rPr>
          <w:rFonts w:ascii="Times New Roman" w:hAnsi="Times New Roman" w:cs="Times New Roman"/>
          <w:sz w:val="22"/>
        </w:rPr>
        <w:t xml:space="preserve"> mora imeti zaprto finančno konstrukcijo. Finančna konstrukcija </w:t>
      </w:r>
      <w:r w:rsidR="003617CC">
        <w:rPr>
          <w:rFonts w:ascii="Times New Roman" w:hAnsi="Times New Roman" w:cs="Times New Roman"/>
          <w:sz w:val="22"/>
        </w:rPr>
        <w:t>projekta</w:t>
      </w:r>
      <w:r w:rsidRPr="00CE0D0B">
        <w:rPr>
          <w:rFonts w:ascii="Times New Roman" w:hAnsi="Times New Roman" w:cs="Times New Roman"/>
          <w:sz w:val="22"/>
        </w:rPr>
        <w:t xml:space="preserve"> je zaprta, če so zagotovljena vsa sredstva za njeno izvedbo, upoštevaje</w:t>
      </w:r>
      <w:r w:rsidRPr="00CE0D0B">
        <w:rPr>
          <w:rFonts w:ascii="Times New Roman" w:hAnsi="Times New Roman" w:cs="Times New Roman"/>
          <w:sz w:val="22"/>
          <w:lang w:val="cs-CZ"/>
        </w:rPr>
        <w:t xml:space="preserve"> tudi pričakovana sredstva iz tega razpisa. </w:t>
      </w:r>
      <w:r w:rsidR="00425DB0" w:rsidRPr="00CE0D0B">
        <w:rPr>
          <w:rFonts w:ascii="Times New Roman" w:hAnsi="Times New Roman" w:cs="Times New Roman"/>
          <w:color w:val="000000"/>
          <w:sz w:val="22"/>
        </w:rPr>
        <w:t>Ministrstvo si pridružuje pravico, da v primeru razpoložljivih sredstev poviša vrednost zaprošenih sredstev sofinanciranja projekta.</w:t>
      </w:r>
    </w:p>
    <w:p w14:paraId="4A0028A2" w14:textId="430A31F1" w:rsidR="00DD45DB" w:rsidRDefault="00DD45DB" w:rsidP="00097760">
      <w:pPr>
        <w:pStyle w:val="Naslov1"/>
        <w:keepNext w:val="0"/>
        <w:keepLines w:val="0"/>
        <w:spacing w:before="0" w:after="0" w:line="260" w:lineRule="atLeast"/>
        <w:ind w:left="0"/>
        <w:jc w:val="left"/>
        <w:rPr>
          <w:rFonts w:ascii="Times New Roman" w:hAnsi="Times New Roman" w:cs="Times New Roman"/>
          <w:bCs w:val="0"/>
          <w:sz w:val="22"/>
          <w:szCs w:val="22"/>
          <w:lang w:val="pl-PL"/>
        </w:rPr>
      </w:pPr>
      <w:bookmarkStart w:id="55" w:name="_Toc228329910"/>
      <w:bookmarkStart w:id="56" w:name="_Toc259707410"/>
      <w:r w:rsidRPr="00CE0D0B">
        <w:rPr>
          <w:rFonts w:ascii="Times New Roman" w:hAnsi="Times New Roman" w:cs="Times New Roman"/>
          <w:bCs w:val="0"/>
          <w:sz w:val="22"/>
          <w:szCs w:val="22"/>
          <w:lang w:val="pl-PL"/>
        </w:rPr>
        <w:t>VIŠINA SREDSTEV, KI SO NA RAZPOLAGO ZA JAVNI RAZPIS</w:t>
      </w:r>
      <w:bookmarkEnd w:id="55"/>
      <w:bookmarkEnd w:id="56"/>
    </w:p>
    <w:p w14:paraId="792AD120" w14:textId="77777777" w:rsidR="00097760" w:rsidRPr="00097760" w:rsidRDefault="00097760" w:rsidP="00097760">
      <w:pPr>
        <w:spacing w:after="0" w:line="260" w:lineRule="atLeast"/>
        <w:rPr>
          <w:lang w:val="pl-PL"/>
        </w:rPr>
      </w:pPr>
    </w:p>
    <w:p w14:paraId="0961C79B" w14:textId="77777777" w:rsidR="00DD45DB" w:rsidRPr="00CE0D0B" w:rsidRDefault="00DD45DB" w:rsidP="00097760">
      <w:pPr>
        <w:pStyle w:val="Naslov2"/>
        <w:keepNext w:val="0"/>
        <w:keepLines w:val="0"/>
        <w:tabs>
          <w:tab w:val="left" w:pos="360"/>
        </w:tabs>
        <w:spacing w:before="0" w:after="0" w:line="260" w:lineRule="atLeast"/>
        <w:ind w:left="0"/>
        <w:jc w:val="left"/>
        <w:rPr>
          <w:rFonts w:ascii="Times New Roman" w:hAnsi="Times New Roman" w:cs="Times New Roman"/>
          <w:color w:val="auto"/>
          <w:szCs w:val="22"/>
        </w:rPr>
      </w:pPr>
      <w:bookmarkStart w:id="57" w:name="_Toc196071163"/>
      <w:bookmarkStart w:id="58" w:name="_Toc196071474"/>
      <w:bookmarkStart w:id="59" w:name="_Toc196071784"/>
      <w:bookmarkStart w:id="60" w:name="_Toc199861761"/>
      <w:bookmarkStart w:id="61" w:name="_Toc228329911"/>
      <w:bookmarkStart w:id="62" w:name="_Toc259707411"/>
      <w:r w:rsidRPr="00CE0D0B">
        <w:rPr>
          <w:rFonts w:ascii="Times New Roman" w:hAnsi="Times New Roman" w:cs="Times New Roman"/>
          <w:color w:val="auto"/>
          <w:szCs w:val="22"/>
        </w:rPr>
        <w:t>Skupna višina razpoložljivih sredstev</w:t>
      </w:r>
      <w:bookmarkEnd w:id="57"/>
      <w:bookmarkEnd w:id="58"/>
      <w:bookmarkEnd w:id="59"/>
      <w:bookmarkEnd w:id="60"/>
      <w:bookmarkEnd w:id="61"/>
      <w:bookmarkEnd w:id="62"/>
      <w:r w:rsidRPr="00CE0D0B">
        <w:rPr>
          <w:rFonts w:ascii="Times New Roman" w:hAnsi="Times New Roman" w:cs="Times New Roman"/>
          <w:color w:val="auto"/>
          <w:szCs w:val="22"/>
        </w:rPr>
        <w:t xml:space="preserve"> </w:t>
      </w:r>
    </w:p>
    <w:p w14:paraId="163DE5DE" w14:textId="18932864" w:rsidR="002A7C4A" w:rsidRPr="00CE0D0B" w:rsidRDefault="002A7C4A" w:rsidP="002A7C4A">
      <w:pPr>
        <w:pStyle w:val="navaden0"/>
        <w:ind w:right="-291"/>
        <w:rPr>
          <w:sz w:val="22"/>
          <w:szCs w:val="22"/>
        </w:rPr>
      </w:pPr>
      <w:r w:rsidRPr="00CE0D0B">
        <w:rPr>
          <w:sz w:val="22"/>
          <w:szCs w:val="22"/>
        </w:rPr>
        <w:t>Predmetni javni razpis sofinancira Evropska komisija, ki je za ublažitev gospodarskih in socialnih učinkov epidemije</w:t>
      </w:r>
      <w:r w:rsidR="00EA03A3">
        <w:rPr>
          <w:sz w:val="22"/>
          <w:szCs w:val="22"/>
        </w:rPr>
        <w:t xml:space="preserve"> bolezni</w:t>
      </w:r>
      <w:r w:rsidRPr="00CE0D0B">
        <w:rPr>
          <w:sz w:val="22"/>
          <w:szCs w:val="22"/>
        </w:rPr>
        <w:t xml:space="preserve"> COVID-19 vzpostavila Mehanizem za okrevanje in odpornost – finančno podporo  Evropske unije za pospešitev izvajanja trajnostnih reform in naložb, kot je določeno v Uredbi (EU) 2021/241. Podlaga za izvajanje mehanizma je Načrt za okrevanje in odpornost, ki določa  ukrepe, ki se financirajo s sredstvi mehanizma, in je potrjen z Izvedbenim sklepom Sveta o odobritvi ocene načrta za okrevanje in odpornosti za Slovenijo. Za financiranje </w:t>
      </w:r>
      <w:r w:rsidR="002617A4" w:rsidRPr="00CE0D0B">
        <w:rPr>
          <w:sz w:val="22"/>
          <w:szCs w:val="22"/>
        </w:rPr>
        <w:t>Načrt</w:t>
      </w:r>
      <w:r w:rsidR="00EA03A3">
        <w:rPr>
          <w:sz w:val="22"/>
          <w:szCs w:val="22"/>
        </w:rPr>
        <w:t>a</w:t>
      </w:r>
      <w:r w:rsidR="002617A4" w:rsidRPr="00CE0D0B">
        <w:rPr>
          <w:sz w:val="22"/>
          <w:szCs w:val="22"/>
        </w:rPr>
        <w:t xml:space="preserve"> za okrevanje in odpornost</w:t>
      </w:r>
      <w:r w:rsidRPr="00CE0D0B">
        <w:rPr>
          <w:sz w:val="22"/>
          <w:szCs w:val="22"/>
        </w:rPr>
        <w:t xml:space="preserve"> je ustanovljen sklad za okrevanje in odpornost (v nadalj</w:t>
      </w:r>
      <w:r w:rsidR="00CF3934">
        <w:rPr>
          <w:sz w:val="22"/>
          <w:szCs w:val="22"/>
        </w:rPr>
        <w:t>njem besedilu:</w:t>
      </w:r>
      <w:r w:rsidRPr="00CE0D0B">
        <w:rPr>
          <w:sz w:val="22"/>
          <w:szCs w:val="22"/>
        </w:rPr>
        <w:t xml:space="preserve"> sklad NOO). </w:t>
      </w:r>
    </w:p>
    <w:p w14:paraId="534F6A80" w14:textId="77777777" w:rsidR="002A7C4A" w:rsidRPr="00CE0D0B" w:rsidRDefault="002A7C4A" w:rsidP="002A7C4A">
      <w:pPr>
        <w:pStyle w:val="navaden0"/>
        <w:ind w:right="-291"/>
        <w:rPr>
          <w:sz w:val="22"/>
          <w:szCs w:val="22"/>
        </w:rPr>
      </w:pPr>
    </w:p>
    <w:p w14:paraId="0C50B7BF" w14:textId="60813BD9" w:rsidR="00DD45DB" w:rsidRPr="00CE0D0B" w:rsidRDefault="00DD45DB" w:rsidP="002A7C4A">
      <w:pPr>
        <w:pStyle w:val="navaden0"/>
        <w:ind w:right="-291"/>
        <w:rPr>
          <w:sz w:val="22"/>
          <w:szCs w:val="22"/>
        </w:rPr>
      </w:pPr>
      <w:r w:rsidRPr="00CE0D0B">
        <w:rPr>
          <w:sz w:val="22"/>
          <w:szCs w:val="22"/>
        </w:rPr>
        <w:t xml:space="preserve">Okvirna višina razpisanih nepovratnih sredstev, ki je na razpolago za sofinanciranje </w:t>
      </w:r>
      <w:r w:rsidR="002A7C4A" w:rsidRPr="00CE0D0B">
        <w:rPr>
          <w:sz w:val="22"/>
          <w:szCs w:val="22"/>
        </w:rPr>
        <w:t>projektov</w:t>
      </w:r>
      <w:r w:rsidRPr="00CE0D0B">
        <w:rPr>
          <w:sz w:val="22"/>
          <w:szCs w:val="22"/>
        </w:rPr>
        <w:t xml:space="preserve"> po tem razpisu, je </w:t>
      </w:r>
      <w:r w:rsidR="002A7C4A" w:rsidRPr="00CE0D0B">
        <w:rPr>
          <w:b/>
          <w:bCs/>
          <w:sz w:val="22"/>
          <w:szCs w:val="22"/>
        </w:rPr>
        <w:t xml:space="preserve">15 </w:t>
      </w:r>
      <w:r w:rsidRPr="00CE0D0B">
        <w:rPr>
          <w:b/>
          <w:bCs/>
          <w:sz w:val="22"/>
          <w:szCs w:val="22"/>
        </w:rPr>
        <w:t>mio EUR</w:t>
      </w:r>
      <w:r w:rsidRPr="00CE0D0B">
        <w:rPr>
          <w:sz w:val="22"/>
          <w:szCs w:val="22"/>
        </w:rPr>
        <w:t>, in sicer po predvideni finančni konstrukciji in predvideni dinamiki:</w:t>
      </w:r>
    </w:p>
    <w:p w14:paraId="2DC7A757" w14:textId="77777777" w:rsidR="00DD45DB" w:rsidRPr="00CE0D0B" w:rsidRDefault="00DD45DB" w:rsidP="00DD45DB">
      <w:pPr>
        <w:pStyle w:val="BodyText21"/>
        <w:widowControl/>
        <w:spacing w:after="0"/>
        <w:ind w:right="-291"/>
        <w:rPr>
          <w:szCs w:val="22"/>
          <w:lang w:val="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559"/>
        <w:gridCol w:w="1701"/>
        <w:gridCol w:w="2410"/>
      </w:tblGrid>
      <w:tr w:rsidR="0030136F" w:rsidRPr="00CE0D0B" w14:paraId="221281D2" w14:textId="77777777" w:rsidTr="001B6A95">
        <w:trPr>
          <w:trHeight w:val="1200"/>
        </w:trPr>
        <w:tc>
          <w:tcPr>
            <w:tcW w:w="2122" w:type="dxa"/>
            <w:shd w:val="clear" w:color="000000" w:fill="BDD7EE"/>
            <w:vAlign w:val="center"/>
          </w:tcPr>
          <w:p w14:paraId="025E1E77" w14:textId="77777777" w:rsidR="0030136F" w:rsidRPr="00CE0D0B" w:rsidRDefault="0030136F" w:rsidP="0030136F">
            <w:pPr>
              <w:keepNext w:val="0"/>
              <w:keepLines w:val="0"/>
              <w:spacing w:after="0" w:line="240" w:lineRule="auto"/>
              <w:jc w:val="center"/>
              <w:rPr>
                <w:rFonts w:ascii="Times New Roman" w:eastAsia="Times New Roman" w:hAnsi="Times New Roman" w:cs="Times New Roman"/>
                <w:b/>
                <w:bCs/>
                <w:sz w:val="22"/>
                <w:lang w:eastAsia="sl-SI"/>
              </w:rPr>
            </w:pPr>
            <w:r w:rsidRPr="00CE0D0B">
              <w:rPr>
                <w:rFonts w:ascii="Times New Roman" w:eastAsia="Times New Roman" w:hAnsi="Times New Roman" w:cs="Times New Roman"/>
                <w:b/>
                <w:bCs/>
                <w:sz w:val="22"/>
                <w:lang w:eastAsia="sl-SI"/>
              </w:rPr>
              <w:t xml:space="preserve">Sklad NOO – nepovratna sredstva </w:t>
            </w:r>
          </w:p>
        </w:tc>
        <w:tc>
          <w:tcPr>
            <w:tcW w:w="1559" w:type="dxa"/>
            <w:shd w:val="clear" w:color="000000" w:fill="BDD7EE"/>
            <w:vAlign w:val="center"/>
            <w:hideMark/>
          </w:tcPr>
          <w:p w14:paraId="6FC37838" w14:textId="2FFB8233" w:rsidR="0030136F" w:rsidRPr="00CE0D0B" w:rsidRDefault="0030136F" w:rsidP="0030136F">
            <w:pPr>
              <w:keepNext w:val="0"/>
              <w:keepLines w:val="0"/>
              <w:spacing w:after="0" w:line="240" w:lineRule="auto"/>
              <w:jc w:val="center"/>
              <w:rPr>
                <w:rFonts w:ascii="Times New Roman" w:eastAsia="Times New Roman" w:hAnsi="Times New Roman" w:cs="Times New Roman"/>
                <w:b/>
                <w:bCs/>
                <w:sz w:val="22"/>
                <w:lang w:eastAsia="sl-SI"/>
              </w:rPr>
            </w:pPr>
            <w:r w:rsidRPr="00CE0D0B">
              <w:rPr>
                <w:rFonts w:ascii="Times New Roman" w:eastAsia="Times New Roman" w:hAnsi="Times New Roman" w:cs="Times New Roman"/>
                <w:b/>
                <w:bCs/>
                <w:sz w:val="22"/>
                <w:lang w:eastAsia="sl-SI"/>
              </w:rPr>
              <w:t>Leto 2023</w:t>
            </w:r>
          </w:p>
        </w:tc>
        <w:tc>
          <w:tcPr>
            <w:tcW w:w="1559" w:type="dxa"/>
            <w:shd w:val="clear" w:color="000000" w:fill="BDD7EE"/>
            <w:vAlign w:val="center"/>
            <w:hideMark/>
          </w:tcPr>
          <w:p w14:paraId="38E7F701" w14:textId="39743745" w:rsidR="0030136F" w:rsidRPr="00CE0D0B" w:rsidRDefault="0030136F" w:rsidP="0030136F">
            <w:pPr>
              <w:keepNext w:val="0"/>
              <w:keepLines w:val="0"/>
              <w:spacing w:after="0" w:line="240" w:lineRule="auto"/>
              <w:jc w:val="center"/>
              <w:rPr>
                <w:rFonts w:ascii="Times New Roman" w:eastAsia="Times New Roman" w:hAnsi="Times New Roman" w:cs="Times New Roman"/>
                <w:b/>
                <w:bCs/>
                <w:sz w:val="22"/>
                <w:lang w:eastAsia="sl-SI"/>
              </w:rPr>
            </w:pPr>
            <w:r w:rsidRPr="00CE0D0B">
              <w:rPr>
                <w:rFonts w:ascii="Times New Roman" w:eastAsia="Times New Roman" w:hAnsi="Times New Roman" w:cs="Times New Roman"/>
                <w:b/>
                <w:bCs/>
                <w:sz w:val="22"/>
                <w:lang w:eastAsia="sl-SI"/>
              </w:rPr>
              <w:t>Leto 2024</w:t>
            </w:r>
          </w:p>
        </w:tc>
        <w:tc>
          <w:tcPr>
            <w:tcW w:w="1701" w:type="dxa"/>
            <w:shd w:val="clear" w:color="000000" w:fill="BDD7EE"/>
            <w:vAlign w:val="center"/>
            <w:hideMark/>
          </w:tcPr>
          <w:p w14:paraId="35FBB91B" w14:textId="0C2107CE" w:rsidR="0030136F" w:rsidRPr="00CE0D0B" w:rsidRDefault="0030136F" w:rsidP="0030136F">
            <w:pPr>
              <w:keepNext w:val="0"/>
              <w:keepLines w:val="0"/>
              <w:spacing w:after="0" w:line="240" w:lineRule="auto"/>
              <w:jc w:val="center"/>
              <w:rPr>
                <w:rFonts w:ascii="Times New Roman" w:eastAsia="Times New Roman" w:hAnsi="Times New Roman" w:cs="Times New Roman"/>
                <w:b/>
                <w:bCs/>
                <w:sz w:val="22"/>
                <w:lang w:eastAsia="sl-SI"/>
              </w:rPr>
            </w:pPr>
            <w:r w:rsidRPr="00CE0D0B">
              <w:rPr>
                <w:rFonts w:ascii="Times New Roman" w:eastAsia="Times New Roman" w:hAnsi="Times New Roman" w:cs="Times New Roman"/>
                <w:b/>
                <w:bCs/>
                <w:sz w:val="22"/>
                <w:lang w:eastAsia="sl-SI"/>
              </w:rPr>
              <w:t>Leto 2025</w:t>
            </w:r>
          </w:p>
        </w:tc>
        <w:tc>
          <w:tcPr>
            <w:tcW w:w="2410" w:type="dxa"/>
            <w:shd w:val="clear" w:color="000000" w:fill="BDD7EE"/>
            <w:vAlign w:val="center"/>
            <w:hideMark/>
          </w:tcPr>
          <w:p w14:paraId="2B9686E6" w14:textId="77777777" w:rsidR="0030136F" w:rsidRPr="00CE0D0B" w:rsidRDefault="0030136F" w:rsidP="0030136F">
            <w:pPr>
              <w:keepNext w:val="0"/>
              <w:keepLines w:val="0"/>
              <w:spacing w:after="0" w:line="240" w:lineRule="auto"/>
              <w:jc w:val="center"/>
              <w:rPr>
                <w:rFonts w:ascii="Times New Roman" w:eastAsia="Times New Roman" w:hAnsi="Times New Roman" w:cs="Times New Roman"/>
                <w:b/>
                <w:bCs/>
                <w:sz w:val="22"/>
                <w:lang w:eastAsia="sl-SI"/>
              </w:rPr>
            </w:pPr>
          </w:p>
          <w:p w14:paraId="31C857C4" w14:textId="7E1CA297" w:rsidR="0030136F" w:rsidRPr="00CE0D0B" w:rsidRDefault="0030136F" w:rsidP="0030136F">
            <w:pPr>
              <w:keepNext w:val="0"/>
              <w:keepLines w:val="0"/>
              <w:spacing w:after="0" w:line="240" w:lineRule="auto"/>
              <w:jc w:val="center"/>
              <w:rPr>
                <w:rFonts w:ascii="Times New Roman" w:eastAsia="Times New Roman" w:hAnsi="Times New Roman" w:cs="Times New Roman"/>
                <w:b/>
                <w:bCs/>
                <w:sz w:val="22"/>
                <w:lang w:eastAsia="sl-SI"/>
              </w:rPr>
            </w:pPr>
            <w:r w:rsidRPr="00CE0D0B">
              <w:rPr>
                <w:rFonts w:ascii="Times New Roman" w:eastAsia="Times New Roman" w:hAnsi="Times New Roman" w:cs="Times New Roman"/>
                <w:b/>
                <w:bCs/>
                <w:sz w:val="22"/>
                <w:lang w:eastAsia="sl-SI"/>
              </w:rPr>
              <w:t>SKUPAJ</w:t>
            </w:r>
          </w:p>
          <w:p w14:paraId="6DDBBDF0" w14:textId="4A70A9E3" w:rsidR="0030136F" w:rsidRPr="00CE0D0B" w:rsidRDefault="0030136F" w:rsidP="0030136F">
            <w:pPr>
              <w:keepNext w:val="0"/>
              <w:keepLines w:val="0"/>
              <w:spacing w:after="0" w:line="240" w:lineRule="auto"/>
              <w:jc w:val="right"/>
              <w:rPr>
                <w:rFonts w:ascii="Times New Roman" w:eastAsia="Times New Roman" w:hAnsi="Times New Roman" w:cs="Times New Roman"/>
                <w:b/>
                <w:bCs/>
                <w:sz w:val="22"/>
                <w:lang w:eastAsia="sl-SI"/>
              </w:rPr>
            </w:pPr>
            <w:r w:rsidRPr="00CE0D0B">
              <w:rPr>
                <w:rFonts w:ascii="Times New Roman" w:eastAsia="Times New Roman" w:hAnsi="Times New Roman" w:cs="Times New Roman"/>
                <w:b/>
                <w:bCs/>
                <w:sz w:val="22"/>
                <w:lang w:eastAsia="sl-SI"/>
              </w:rPr>
              <w:t xml:space="preserve"> </w:t>
            </w:r>
          </w:p>
        </w:tc>
      </w:tr>
      <w:tr w:rsidR="0030136F" w:rsidRPr="00CE0D0B" w14:paraId="750F64A3" w14:textId="77777777" w:rsidTr="001B6A95">
        <w:trPr>
          <w:trHeight w:val="552"/>
        </w:trPr>
        <w:tc>
          <w:tcPr>
            <w:tcW w:w="2122" w:type="dxa"/>
            <w:shd w:val="clear" w:color="000000" w:fill="C6EFCE"/>
          </w:tcPr>
          <w:p w14:paraId="37DA76D1" w14:textId="0ECDDEF3" w:rsidR="0030136F" w:rsidRPr="00CE0D0B" w:rsidRDefault="0030136F" w:rsidP="001B6A95">
            <w:pPr>
              <w:keepNext w:val="0"/>
              <w:keepLines w:val="0"/>
              <w:spacing w:after="0" w:line="240" w:lineRule="auto"/>
              <w:jc w:val="center"/>
              <w:rPr>
                <w:rFonts w:ascii="Times New Roman" w:eastAsia="Times New Roman" w:hAnsi="Times New Roman" w:cs="Times New Roman"/>
                <w:color w:val="006100"/>
                <w:sz w:val="22"/>
                <w:lang w:eastAsia="sl-SI"/>
              </w:rPr>
            </w:pPr>
            <w:r w:rsidRPr="00CE0D0B">
              <w:rPr>
                <w:rFonts w:ascii="Times New Roman" w:eastAsia="Times New Roman" w:hAnsi="Times New Roman" w:cs="Times New Roman"/>
                <w:color w:val="006100"/>
                <w:sz w:val="22"/>
                <w:lang w:eastAsia="sl-SI"/>
              </w:rPr>
              <w:t>Kulturni spomeniki</w:t>
            </w:r>
          </w:p>
          <w:p w14:paraId="3B0B22D7" w14:textId="295EE095" w:rsidR="0030136F" w:rsidRPr="00CE0D0B" w:rsidRDefault="0030136F" w:rsidP="001B6A95">
            <w:pPr>
              <w:keepNext w:val="0"/>
              <w:keepLines w:val="0"/>
              <w:spacing w:after="0" w:line="240" w:lineRule="auto"/>
              <w:jc w:val="center"/>
              <w:rPr>
                <w:rFonts w:ascii="Times New Roman" w:eastAsia="Times New Roman" w:hAnsi="Times New Roman" w:cs="Times New Roman"/>
                <w:color w:val="006100"/>
                <w:sz w:val="22"/>
                <w:lang w:eastAsia="sl-SI"/>
              </w:rPr>
            </w:pPr>
            <w:r w:rsidRPr="00CE0D0B">
              <w:rPr>
                <w:rFonts w:ascii="Times New Roman" w:eastAsia="Times New Roman" w:hAnsi="Times New Roman" w:cs="Times New Roman"/>
                <w:color w:val="006100"/>
                <w:sz w:val="22"/>
                <w:lang w:eastAsia="sl-SI"/>
              </w:rPr>
              <w:t>v lasti občin</w:t>
            </w:r>
          </w:p>
        </w:tc>
        <w:tc>
          <w:tcPr>
            <w:tcW w:w="1559" w:type="dxa"/>
            <w:tcBorders>
              <w:top w:val="nil"/>
              <w:left w:val="nil"/>
              <w:bottom w:val="single" w:sz="8" w:space="0" w:color="auto"/>
              <w:right w:val="single" w:sz="8" w:space="0" w:color="auto"/>
            </w:tcBorders>
            <w:shd w:val="clear" w:color="auto" w:fill="C6EFCE"/>
            <w:noWrap/>
            <w:vAlign w:val="bottom"/>
            <w:hideMark/>
          </w:tcPr>
          <w:p w14:paraId="35446BDF" w14:textId="783F4AC4" w:rsidR="0030136F" w:rsidRPr="00CE0D0B" w:rsidRDefault="0030136F" w:rsidP="001B6A95">
            <w:pPr>
              <w:keepNext w:val="0"/>
              <w:keepLines w:val="0"/>
              <w:spacing w:after="0" w:line="240" w:lineRule="auto"/>
              <w:jc w:val="center"/>
              <w:rPr>
                <w:rFonts w:ascii="Times New Roman" w:eastAsia="Times New Roman" w:hAnsi="Times New Roman" w:cs="Times New Roman"/>
                <w:color w:val="006100"/>
                <w:sz w:val="22"/>
                <w:lang w:eastAsia="sl-SI"/>
              </w:rPr>
            </w:pPr>
            <w:r w:rsidRPr="00CE0D0B">
              <w:rPr>
                <w:rFonts w:ascii="Times New Roman" w:hAnsi="Times New Roman" w:cs="Times New Roman"/>
                <w:color w:val="006100"/>
                <w:sz w:val="22"/>
              </w:rPr>
              <w:t>6 mio EUR</w:t>
            </w:r>
          </w:p>
        </w:tc>
        <w:tc>
          <w:tcPr>
            <w:tcW w:w="1559" w:type="dxa"/>
            <w:tcBorders>
              <w:top w:val="nil"/>
              <w:left w:val="nil"/>
              <w:bottom w:val="single" w:sz="8" w:space="0" w:color="auto"/>
              <w:right w:val="single" w:sz="8" w:space="0" w:color="auto"/>
            </w:tcBorders>
            <w:shd w:val="clear" w:color="auto" w:fill="C6EFCE"/>
            <w:noWrap/>
            <w:vAlign w:val="bottom"/>
            <w:hideMark/>
          </w:tcPr>
          <w:p w14:paraId="1CEB14B8" w14:textId="5D60EA77" w:rsidR="0030136F" w:rsidRPr="00CE0D0B" w:rsidRDefault="0030136F" w:rsidP="001B6A95">
            <w:pPr>
              <w:keepNext w:val="0"/>
              <w:keepLines w:val="0"/>
              <w:spacing w:after="0" w:line="240" w:lineRule="auto"/>
              <w:jc w:val="center"/>
              <w:rPr>
                <w:rFonts w:ascii="Times New Roman" w:eastAsia="Times New Roman" w:hAnsi="Times New Roman" w:cs="Times New Roman"/>
                <w:color w:val="006100"/>
                <w:sz w:val="22"/>
                <w:lang w:eastAsia="sl-SI"/>
              </w:rPr>
            </w:pPr>
            <w:r w:rsidRPr="00CE0D0B">
              <w:rPr>
                <w:rFonts w:ascii="Times New Roman" w:hAnsi="Times New Roman" w:cs="Times New Roman"/>
                <w:color w:val="006100"/>
                <w:sz w:val="22"/>
              </w:rPr>
              <w:t>7 mio EUR</w:t>
            </w:r>
          </w:p>
        </w:tc>
        <w:tc>
          <w:tcPr>
            <w:tcW w:w="1701" w:type="dxa"/>
            <w:tcBorders>
              <w:top w:val="nil"/>
              <w:left w:val="nil"/>
              <w:bottom w:val="single" w:sz="8" w:space="0" w:color="auto"/>
              <w:right w:val="single" w:sz="8" w:space="0" w:color="auto"/>
            </w:tcBorders>
            <w:shd w:val="clear" w:color="auto" w:fill="C6EFCE"/>
            <w:noWrap/>
            <w:vAlign w:val="bottom"/>
            <w:hideMark/>
          </w:tcPr>
          <w:p w14:paraId="01868DFF" w14:textId="62AB72AD" w:rsidR="0030136F" w:rsidRPr="00CE0D0B" w:rsidRDefault="0030136F" w:rsidP="001B6A95">
            <w:pPr>
              <w:keepNext w:val="0"/>
              <w:keepLines w:val="0"/>
              <w:spacing w:after="0" w:line="240" w:lineRule="auto"/>
              <w:jc w:val="center"/>
              <w:rPr>
                <w:rFonts w:ascii="Times New Roman" w:eastAsia="Times New Roman" w:hAnsi="Times New Roman" w:cs="Times New Roman"/>
                <w:color w:val="006100"/>
                <w:sz w:val="22"/>
                <w:lang w:eastAsia="sl-SI"/>
              </w:rPr>
            </w:pPr>
            <w:r w:rsidRPr="00CE0D0B">
              <w:rPr>
                <w:rFonts w:ascii="Times New Roman" w:hAnsi="Times New Roman" w:cs="Times New Roman"/>
                <w:color w:val="006100"/>
                <w:sz w:val="22"/>
              </w:rPr>
              <w:t>2 mio EUR</w:t>
            </w:r>
          </w:p>
        </w:tc>
        <w:tc>
          <w:tcPr>
            <w:tcW w:w="2410" w:type="dxa"/>
            <w:tcBorders>
              <w:top w:val="nil"/>
              <w:left w:val="nil"/>
              <w:bottom w:val="single" w:sz="8" w:space="0" w:color="auto"/>
              <w:right w:val="single" w:sz="8" w:space="0" w:color="auto"/>
            </w:tcBorders>
            <w:shd w:val="clear" w:color="auto" w:fill="C6EFCE"/>
            <w:noWrap/>
            <w:vAlign w:val="bottom"/>
            <w:hideMark/>
          </w:tcPr>
          <w:p w14:paraId="453DF5E6" w14:textId="0AEECCF9" w:rsidR="0030136F" w:rsidRPr="00CE0D0B" w:rsidRDefault="0030136F" w:rsidP="001B6A95">
            <w:pPr>
              <w:keepNext w:val="0"/>
              <w:keepLines w:val="0"/>
              <w:spacing w:after="0" w:line="240" w:lineRule="auto"/>
              <w:jc w:val="center"/>
              <w:rPr>
                <w:rFonts w:ascii="Times New Roman" w:eastAsia="Times New Roman" w:hAnsi="Times New Roman" w:cs="Times New Roman"/>
                <w:color w:val="006100"/>
                <w:sz w:val="22"/>
                <w:lang w:eastAsia="sl-SI"/>
              </w:rPr>
            </w:pPr>
            <w:r w:rsidRPr="00CE0D0B">
              <w:rPr>
                <w:rFonts w:ascii="Times New Roman" w:hAnsi="Times New Roman" w:cs="Times New Roman"/>
                <w:color w:val="006100"/>
                <w:sz w:val="22"/>
              </w:rPr>
              <w:t>15 mio EUR</w:t>
            </w:r>
          </w:p>
        </w:tc>
      </w:tr>
    </w:tbl>
    <w:p w14:paraId="199C6C64" w14:textId="77777777" w:rsidR="004B2A3D" w:rsidRDefault="004B2A3D" w:rsidP="00DD45DB">
      <w:pPr>
        <w:autoSpaceDE w:val="0"/>
        <w:autoSpaceDN w:val="0"/>
        <w:adjustRightInd w:val="0"/>
        <w:ind w:right="-291"/>
        <w:rPr>
          <w:rFonts w:ascii="Times New Roman" w:hAnsi="Times New Roman" w:cs="Times New Roman"/>
          <w:sz w:val="22"/>
        </w:rPr>
      </w:pPr>
    </w:p>
    <w:p w14:paraId="5F6B75A4" w14:textId="337E9164" w:rsidR="00DD45DB" w:rsidRPr="00CE0D0B" w:rsidRDefault="00DD45DB" w:rsidP="00DD45DB">
      <w:pPr>
        <w:autoSpaceDE w:val="0"/>
        <w:autoSpaceDN w:val="0"/>
        <w:adjustRightInd w:val="0"/>
        <w:ind w:right="-291"/>
        <w:rPr>
          <w:rFonts w:ascii="Times New Roman" w:hAnsi="Times New Roman" w:cs="Times New Roman"/>
          <w:sz w:val="22"/>
        </w:rPr>
      </w:pPr>
      <w:r w:rsidRPr="00CE0D0B">
        <w:rPr>
          <w:rFonts w:ascii="Times New Roman" w:hAnsi="Times New Roman" w:cs="Times New Roman"/>
          <w:sz w:val="22"/>
        </w:rPr>
        <w:t>V primeru, da v proračunskem letu ne bodo porabljena sredstva v predvideni višini oziroma dinamika porabe sredstev ne bo sledila predvideni dinamiki, se lahko ob upoštevanju proračunskih zmožnosti v naslednjih proračunskih letih dinamika razpoložljivosti sredstev spremeni.</w:t>
      </w:r>
    </w:p>
    <w:p w14:paraId="1574A493" w14:textId="5586B6AE" w:rsidR="00DD45DB" w:rsidRPr="00CE0D0B" w:rsidRDefault="00DD45DB" w:rsidP="00DD45DB">
      <w:pPr>
        <w:ind w:right="-291"/>
        <w:rPr>
          <w:rFonts w:ascii="Times New Roman" w:hAnsi="Times New Roman" w:cs="Times New Roman"/>
          <w:sz w:val="22"/>
        </w:rPr>
      </w:pPr>
      <w:r w:rsidRPr="00CE0D0B">
        <w:rPr>
          <w:rFonts w:ascii="Times New Roman" w:hAnsi="Times New Roman" w:cs="Times New Roman"/>
          <w:sz w:val="22"/>
        </w:rPr>
        <w:t xml:space="preserve">Razpoložljiva sredstva </w:t>
      </w:r>
      <w:r w:rsidRPr="00AA25C7">
        <w:rPr>
          <w:rFonts w:ascii="Times New Roman" w:hAnsi="Times New Roman" w:cs="Times New Roman"/>
          <w:sz w:val="22"/>
        </w:rPr>
        <w:t xml:space="preserve">bremenijo </w:t>
      </w:r>
      <w:r w:rsidR="00083E9E">
        <w:rPr>
          <w:rFonts w:ascii="Times New Roman" w:hAnsi="Times New Roman" w:cs="Times New Roman"/>
          <w:sz w:val="22"/>
        </w:rPr>
        <w:t xml:space="preserve">sklad NOO, </w:t>
      </w:r>
      <w:r w:rsidRPr="00AA25C7">
        <w:rPr>
          <w:rFonts w:ascii="Times New Roman" w:hAnsi="Times New Roman" w:cs="Times New Roman"/>
          <w:sz w:val="22"/>
        </w:rPr>
        <w:t>proračunsk</w:t>
      </w:r>
      <w:r w:rsidR="001A0E26" w:rsidRPr="00AA25C7">
        <w:rPr>
          <w:rFonts w:ascii="Times New Roman" w:hAnsi="Times New Roman" w:cs="Times New Roman"/>
          <w:sz w:val="22"/>
        </w:rPr>
        <w:t>o</w:t>
      </w:r>
      <w:r w:rsidRPr="00AA25C7">
        <w:rPr>
          <w:rFonts w:ascii="Times New Roman" w:hAnsi="Times New Roman" w:cs="Times New Roman"/>
          <w:sz w:val="22"/>
        </w:rPr>
        <w:t xml:space="preserve"> postavk</w:t>
      </w:r>
      <w:r w:rsidR="001A0E26" w:rsidRPr="00AA25C7">
        <w:rPr>
          <w:rFonts w:ascii="Times New Roman" w:hAnsi="Times New Roman" w:cs="Times New Roman"/>
          <w:sz w:val="22"/>
        </w:rPr>
        <w:t>o</w:t>
      </w:r>
      <w:r w:rsidRPr="00AA25C7">
        <w:rPr>
          <w:rFonts w:ascii="Times New Roman" w:hAnsi="Times New Roman" w:cs="Times New Roman"/>
          <w:sz w:val="22"/>
        </w:rPr>
        <w:t xml:space="preserve"> </w:t>
      </w:r>
      <w:r w:rsidR="001E5C0B" w:rsidRPr="001E5C0B">
        <w:rPr>
          <w:rFonts w:ascii="Times New Roman" w:hAnsi="Times New Roman" w:cs="Times New Roman"/>
          <w:sz w:val="22"/>
        </w:rPr>
        <w:t>221487 C3K11ID Trajnostna obnova in oživljanje kulturne dediščine in javne kulturne infrastrukture-NOO-MK</w:t>
      </w:r>
      <w:r w:rsidR="00083E9E">
        <w:rPr>
          <w:rFonts w:ascii="Times New Roman" w:hAnsi="Times New Roman" w:cs="Times New Roman"/>
          <w:sz w:val="22"/>
        </w:rPr>
        <w:t>, evidenčni projekt</w:t>
      </w:r>
      <w:r w:rsidR="00083E9E" w:rsidRPr="00083E9E">
        <w:rPr>
          <w:rFonts w:ascii="Times New Roman" w:hAnsi="Times New Roman" w:cs="Times New Roman"/>
          <w:sz w:val="22"/>
        </w:rPr>
        <w:t xml:space="preserve"> 1611-21-015 Izvajanje Načrta za okrevanje in odpornost</w:t>
      </w:r>
      <w:r w:rsidR="00AA25C7">
        <w:rPr>
          <w:rFonts w:ascii="Times New Roman" w:hAnsi="Times New Roman" w:cs="Times New Roman"/>
          <w:sz w:val="22"/>
        </w:rPr>
        <w:t>.</w:t>
      </w:r>
    </w:p>
    <w:p w14:paraId="57CE0A83" w14:textId="77777777" w:rsidR="00DD45DB" w:rsidRPr="00CE0D0B" w:rsidRDefault="00DD45DB" w:rsidP="00E823A3">
      <w:pPr>
        <w:pStyle w:val="Naslov1"/>
        <w:numPr>
          <w:ilvl w:val="0"/>
          <w:numId w:val="0"/>
        </w:numPr>
        <w:spacing w:before="0" w:after="0" w:line="260" w:lineRule="atLeast"/>
        <w:ind w:right="-289"/>
        <w:rPr>
          <w:rFonts w:ascii="Times New Roman" w:hAnsi="Times New Roman" w:cs="Times New Roman"/>
          <w:bCs w:val="0"/>
          <w:sz w:val="22"/>
          <w:szCs w:val="22"/>
        </w:rPr>
      </w:pPr>
      <w:bookmarkStart w:id="63" w:name="_Toc228329912"/>
    </w:p>
    <w:p w14:paraId="16761E55" w14:textId="584564FF" w:rsidR="00DD45DB" w:rsidRDefault="00DD45DB" w:rsidP="00FD34BF">
      <w:pPr>
        <w:pStyle w:val="Naslov2"/>
        <w:keepNext w:val="0"/>
        <w:keepLines w:val="0"/>
        <w:tabs>
          <w:tab w:val="left" w:pos="360"/>
        </w:tabs>
        <w:spacing w:before="0" w:after="0" w:line="260" w:lineRule="atLeast"/>
        <w:ind w:left="0" w:right="-291"/>
        <w:jc w:val="left"/>
        <w:rPr>
          <w:rFonts w:ascii="Times New Roman" w:hAnsi="Times New Roman" w:cs="Times New Roman"/>
          <w:color w:val="auto"/>
          <w:szCs w:val="22"/>
        </w:rPr>
      </w:pPr>
      <w:bookmarkStart w:id="64" w:name="_Toc259707412"/>
      <w:r w:rsidRPr="00CE0D0B">
        <w:rPr>
          <w:rFonts w:ascii="Times New Roman" w:hAnsi="Times New Roman" w:cs="Times New Roman"/>
          <w:color w:val="auto"/>
          <w:szCs w:val="22"/>
        </w:rPr>
        <w:t>Višina in delež  sofinanciranja</w:t>
      </w:r>
      <w:bookmarkEnd w:id="63"/>
      <w:bookmarkEnd w:id="64"/>
    </w:p>
    <w:p w14:paraId="79407C3A" w14:textId="77777777" w:rsidR="00FD34BF" w:rsidRPr="00FD34BF" w:rsidRDefault="00FD34BF" w:rsidP="00FD34BF">
      <w:pPr>
        <w:keepNext w:val="0"/>
        <w:keepLines w:val="0"/>
        <w:spacing w:after="0" w:line="260" w:lineRule="atLeast"/>
      </w:pPr>
    </w:p>
    <w:p w14:paraId="08CA1660" w14:textId="55779FFA" w:rsidR="00E3355D" w:rsidRDefault="00DD45DB" w:rsidP="00FD34BF">
      <w:pPr>
        <w:keepNext w:val="0"/>
        <w:keepLines w:val="0"/>
        <w:spacing w:after="0" w:line="260" w:lineRule="atLeast"/>
        <w:ind w:right="-291"/>
        <w:rPr>
          <w:rFonts w:ascii="Times New Roman" w:hAnsi="Times New Roman" w:cs="Times New Roman"/>
          <w:sz w:val="22"/>
          <w:lang w:val="cs-CZ"/>
        </w:rPr>
      </w:pPr>
      <w:bookmarkStart w:id="65" w:name="_Hlk91766771"/>
      <w:r w:rsidRPr="00CE0D0B">
        <w:rPr>
          <w:rFonts w:ascii="Times New Roman" w:hAnsi="Times New Roman" w:cs="Times New Roman"/>
          <w:sz w:val="22"/>
          <w:lang w:val="cs-CZ"/>
        </w:rPr>
        <w:t>Ministrstvo lahko sofinancira projekte do višine 1.660.000,00 EUR</w:t>
      </w:r>
      <w:r w:rsidR="00FF60EA">
        <w:rPr>
          <w:rFonts w:ascii="Times New Roman" w:hAnsi="Times New Roman" w:cs="Times New Roman"/>
          <w:sz w:val="22"/>
          <w:lang w:val="cs-CZ"/>
        </w:rPr>
        <w:t xml:space="preserve"> upravičenih stroškov</w:t>
      </w:r>
      <w:r w:rsidRPr="00CE0D0B">
        <w:rPr>
          <w:rFonts w:ascii="Times New Roman" w:hAnsi="Times New Roman" w:cs="Times New Roman"/>
          <w:sz w:val="22"/>
          <w:lang w:val="cs-CZ"/>
        </w:rPr>
        <w:t xml:space="preserve">. </w:t>
      </w:r>
      <w:bookmarkStart w:id="66" w:name="_Hlk96081782"/>
      <w:r w:rsidRPr="00CE0D0B">
        <w:rPr>
          <w:rFonts w:ascii="Times New Roman" w:hAnsi="Times New Roman" w:cs="Times New Roman"/>
          <w:sz w:val="22"/>
          <w:lang w:val="cs-CZ"/>
        </w:rPr>
        <w:t xml:space="preserve">Prijavitelj lahko v okviru navedenih zneskov zaprosi za 100 % financiranje upravičenih stroškov </w:t>
      </w:r>
      <w:r w:rsidRPr="00E3355D">
        <w:rPr>
          <w:rFonts w:ascii="Times New Roman" w:hAnsi="Times New Roman" w:cs="Times New Roman"/>
          <w:b/>
          <w:bCs/>
          <w:sz w:val="22"/>
          <w:lang w:val="cs-CZ"/>
        </w:rPr>
        <w:t>brez DDV</w:t>
      </w:r>
      <w:bookmarkEnd w:id="66"/>
      <w:r w:rsidRPr="00CE0D0B">
        <w:rPr>
          <w:rFonts w:ascii="Times New Roman" w:hAnsi="Times New Roman" w:cs="Times New Roman"/>
          <w:sz w:val="22"/>
          <w:lang w:val="cs-CZ"/>
        </w:rPr>
        <w:t xml:space="preserve">. </w:t>
      </w:r>
      <w:bookmarkStart w:id="67" w:name="_Hlk91578937"/>
      <w:r w:rsidR="00E3355D">
        <w:rPr>
          <w:rFonts w:ascii="Times New Roman" w:hAnsi="Times New Roman" w:cs="Times New Roman"/>
          <w:sz w:val="22"/>
          <w:lang w:val="cs-CZ"/>
        </w:rPr>
        <w:t>Stroš</w:t>
      </w:r>
      <w:r w:rsidR="00191318">
        <w:rPr>
          <w:rFonts w:ascii="Times New Roman" w:hAnsi="Times New Roman" w:cs="Times New Roman"/>
          <w:sz w:val="22"/>
          <w:lang w:val="cs-CZ"/>
        </w:rPr>
        <w:t>e</w:t>
      </w:r>
      <w:r w:rsidR="00E3355D">
        <w:rPr>
          <w:rFonts w:ascii="Times New Roman" w:hAnsi="Times New Roman" w:cs="Times New Roman"/>
          <w:sz w:val="22"/>
          <w:lang w:val="cs-CZ"/>
        </w:rPr>
        <w:t xml:space="preserve">k DDV </w:t>
      </w:r>
      <w:r w:rsidR="00191318">
        <w:rPr>
          <w:rFonts w:ascii="Times New Roman" w:hAnsi="Times New Roman" w:cs="Times New Roman"/>
          <w:sz w:val="22"/>
          <w:lang w:val="cs-CZ"/>
        </w:rPr>
        <w:t xml:space="preserve">je neupravičen strošek tega razpisa in ga </w:t>
      </w:r>
      <w:r w:rsidR="00E3355D">
        <w:rPr>
          <w:rFonts w:ascii="Times New Roman" w:hAnsi="Times New Roman" w:cs="Times New Roman"/>
          <w:sz w:val="22"/>
          <w:lang w:val="cs-CZ"/>
        </w:rPr>
        <w:t>nosi prijavitelj.</w:t>
      </w:r>
    </w:p>
    <w:bookmarkEnd w:id="65"/>
    <w:p w14:paraId="7E0747E1" w14:textId="77777777" w:rsidR="00E3355D" w:rsidRDefault="00E3355D" w:rsidP="00FD34BF">
      <w:pPr>
        <w:keepNext w:val="0"/>
        <w:keepLines w:val="0"/>
        <w:spacing w:after="0" w:line="260" w:lineRule="atLeast"/>
        <w:ind w:right="-291"/>
        <w:rPr>
          <w:rFonts w:ascii="Times New Roman" w:hAnsi="Times New Roman" w:cs="Times New Roman"/>
          <w:sz w:val="22"/>
          <w:lang w:val="cs-CZ"/>
        </w:rPr>
      </w:pPr>
    </w:p>
    <w:p w14:paraId="4C765515" w14:textId="1297C467" w:rsidR="00DD45DB" w:rsidRDefault="001B6A95" w:rsidP="00FD34BF">
      <w:pPr>
        <w:keepNext w:val="0"/>
        <w:keepLines w:val="0"/>
        <w:spacing w:after="0" w:line="260" w:lineRule="atLeast"/>
        <w:ind w:right="-291"/>
        <w:rPr>
          <w:rFonts w:ascii="Times New Roman" w:hAnsi="Times New Roman" w:cs="Times New Roman"/>
          <w:bCs/>
          <w:sz w:val="22"/>
        </w:rPr>
      </w:pPr>
      <w:r w:rsidRPr="00CE0D0B">
        <w:rPr>
          <w:rFonts w:ascii="Times New Roman" w:hAnsi="Times New Roman" w:cs="Times New Roman"/>
          <w:color w:val="000000"/>
          <w:sz w:val="22"/>
        </w:rPr>
        <w:t xml:space="preserve">Ministrstvo si pridružuje pravico, da v primeru razpoložljivih sredstev </w:t>
      </w:r>
      <w:r w:rsidR="003A4EF9" w:rsidRPr="00CE0D0B">
        <w:rPr>
          <w:rFonts w:ascii="Times New Roman" w:hAnsi="Times New Roman" w:cs="Times New Roman"/>
          <w:color w:val="000000"/>
          <w:sz w:val="22"/>
        </w:rPr>
        <w:t>z</w:t>
      </w:r>
      <w:r w:rsidRPr="00CE0D0B">
        <w:rPr>
          <w:rFonts w:ascii="Times New Roman" w:hAnsi="Times New Roman" w:cs="Times New Roman"/>
          <w:color w:val="000000"/>
          <w:sz w:val="22"/>
        </w:rPr>
        <w:t>viša vrednost zaprošenih sredstev sofinanciranja projekta</w:t>
      </w:r>
      <w:r w:rsidR="003A4EF9" w:rsidRPr="00CE0D0B">
        <w:rPr>
          <w:rFonts w:ascii="Times New Roman" w:hAnsi="Times New Roman" w:cs="Times New Roman"/>
          <w:color w:val="000000"/>
          <w:sz w:val="22"/>
        </w:rPr>
        <w:t xml:space="preserve">. </w:t>
      </w:r>
      <w:r w:rsidR="003A4EF9" w:rsidRPr="001A0E26">
        <w:rPr>
          <w:rFonts w:ascii="Times New Roman" w:hAnsi="Times New Roman" w:cs="Times New Roman"/>
          <w:sz w:val="22"/>
        </w:rPr>
        <w:t>To pomeni</w:t>
      </w:r>
      <w:r w:rsidRPr="001A0E26">
        <w:rPr>
          <w:rFonts w:ascii="Times New Roman" w:hAnsi="Times New Roman" w:cs="Times New Roman"/>
          <w:sz w:val="22"/>
        </w:rPr>
        <w:t>, da v</w:t>
      </w:r>
      <w:r w:rsidR="00DD45DB" w:rsidRPr="001A0E26">
        <w:rPr>
          <w:rFonts w:ascii="Times New Roman" w:hAnsi="Times New Roman" w:cs="Times New Roman"/>
          <w:sz w:val="22"/>
        </w:rPr>
        <w:t xml:space="preserve"> primeru, da se razpoložljiva sredstva na razpisu </w:t>
      </w:r>
      <w:r w:rsidR="00DB2672" w:rsidRPr="001A0E26">
        <w:rPr>
          <w:rFonts w:ascii="Times New Roman" w:hAnsi="Times New Roman" w:cs="Times New Roman"/>
          <w:sz w:val="22"/>
        </w:rPr>
        <w:t>po razdelitvi med odobrene projekte</w:t>
      </w:r>
      <w:r w:rsidR="003A4EF9" w:rsidRPr="001A0E26">
        <w:rPr>
          <w:rFonts w:ascii="Times New Roman" w:hAnsi="Times New Roman" w:cs="Times New Roman"/>
          <w:sz w:val="22"/>
        </w:rPr>
        <w:t xml:space="preserve"> </w:t>
      </w:r>
      <w:r w:rsidR="00DD45DB" w:rsidRPr="001A0E26">
        <w:rPr>
          <w:rFonts w:ascii="Times New Roman" w:hAnsi="Times New Roman" w:cs="Times New Roman"/>
          <w:sz w:val="22"/>
        </w:rPr>
        <w:t>ne porabijo</w:t>
      </w:r>
      <w:r w:rsidRPr="001A0E26">
        <w:rPr>
          <w:rFonts w:ascii="Times New Roman" w:hAnsi="Times New Roman" w:cs="Times New Roman"/>
          <w:sz w:val="22"/>
        </w:rPr>
        <w:t xml:space="preserve"> v celoti</w:t>
      </w:r>
      <w:r w:rsidR="00DD45DB" w:rsidRPr="001A0E26">
        <w:rPr>
          <w:rFonts w:ascii="Times New Roman" w:hAnsi="Times New Roman" w:cs="Times New Roman"/>
          <w:sz w:val="22"/>
        </w:rPr>
        <w:t xml:space="preserve">, se </w:t>
      </w:r>
      <w:r w:rsidR="003A4EF9" w:rsidRPr="001A0E26">
        <w:rPr>
          <w:rFonts w:ascii="Times New Roman" w:hAnsi="Times New Roman" w:cs="Times New Roman"/>
          <w:sz w:val="22"/>
        </w:rPr>
        <w:t xml:space="preserve">razpoložljivi </w:t>
      </w:r>
      <w:r w:rsidR="00DD45DB" w:rsidRPr="001A0E26">
        <w:rPr>
          <w:rFonts w:ascii="Times New Roman" w:hAnsi="Times New Roman" w:cs="Times New Roman"/>
          <w:sz w:val="22"/>
        </w:rPr>
        <w:t xml:space="preserve">ostanek sredstev </w:t>
      </w:r>
      <w:r w:rsidRPr="001A0E26">
        <w:rPr>
          <w:rFonts w:ascii="Times New Roman" w:hAnsi="Times New Roman" w:cs="Times New Roman"/>
          <w:sz w:val="22"/>
        </w:rPr>
        <w:t xml:space="preserve">v enakem deležu </w:t>
      </w:r>
      <w:r w:rsidR="00DD45DB" w:rsidRPr="001A0E26">
        <w:rPr>
          <w:rFonts w:ascii="Times New Roman" w:hAnsi="Times New Roman" w:cs="Times New Roman"/>
          <w:sz w:val="22"/>
        </w:rPr>
        <w:t>porazdeli med odobrene projekte</w:t>
      </w:r>
      <w:r w:rsidRPr="001A0E26">
        <w:rPr>
          <w:rFonts w:ascii="Times New Roman" w:hAnsi="Times New Roman" w:cs="Times New Roman"/>
          <w:sz w:val="22"/>
        </w:rPr>
        <w:t xml:space="preserve"> in </w:t>
      </w:r>
      <w:r w:rsidR="003A4EF9" w:rsidRPr="001A0E26">
        <w:rPr>
          <w:rFonts w:ascii="Times New Roman" w:hAnsi="Times New Roman" w:cs="Times New Roman"/>
          <w:sz w:val="22"/>
        </w:rPr>
        <w:t xml:space="preserve">se na ta način </w:t>
      </w:r>
      <w:r w:rsidRPr="001A0E26">
        <w:rPr>
          <w:rFonts w:ascii="Times New Roman" w:hAnsi="Times New Roman" w:cs="Times New Roman"/>
          <w:bCs/>
          <w:sz w:val="22"/>
        </w:rPr>
        <w:t xml:space="preserve">zviša </w:t>
      </w:r>
      <w:r w:rsidR="00DB2672" w:rsidRPr="001A0E26">
        <w:rPr>
          <w:rFonts w:ascii="Times New Roman" w:hAnsi="Times New Roman" w:cs="Times New Roman"/>
          <w:bCs/>
          <w:sz w:val="22"/>
        </w:rPr>
        <w:t xml:space="preserve">njihov </w:t>
      </w:r>
      <w:r w:rsidRPr="001A0E26">
        <w:rPr>
          <w:rFonts w:ascii="Times New Roman" w:hAnsi="Times New Roman" w:cs="Times New Roman"/>
          <w:bCs/>
          <w:sz w:val="22"/>
        </w:rPr>
        <w:t xml:space="preserve">obseg sofinanciranja </w:t>
      </w:r>
      <w:r w:rsidR="00DB2672" w:rsidRPr="001A0E26">
        <w:rPr>
          <w:rFonts w:ascii="Times New Roman" w:hAnsi="Times New Roman" w:cs="Times New Roman"/>
          <w:bCs/>
          <w:sz w:val="22"/>
        </w:rPr>
        <w:t>(lahko tudi čez določeno največjo vrednost 1.660.000,00 EUR</w:t>
      </w:r>
      <w:r w:rsidR="00B0017A">
        <w:rPr>
          <w:rFonts w:ascii="Times New Roman" w:hAnsi="Times New Roman" w:cs="Times New Roman"/>
          <w:bCs/>
          <w:sz w:val="22"/>
        </w:rPr>
        <w:t>, vendar največ do 100% upravičenih stroškov brez DDV posamičnega prijavljenega projekta</w:t>
      </w:r>
      <w:r w:rsidR="00DB2672" w:rsidRPr="001A0E26">
        <w:rPr>
          <w:rFonts w:ascii="Times New Roman" w:hAnsi="Times New Roman" w:cs="Times New Roman"/>
          <w:bCs/>
          <w:sz w:val="22"/>
        </w:rPr>
        <w:t>)</w:t>
      </w:r>
      <w:r w:rsidR="003A4EF9" w:rsidRPr="001A0E26">
        <w:rPr>
          <w:rFonts w:ascii="Times New Roman" w:hAnsi="Times New Roman" w:cs="Times New Roman"/>
          <w:bCs/>
          <w:sz w:val="22"/>
        </w:rPr>
        <w:t>.</w:t>
      </w:r>
      <w:bookmarkEnd w:id="67"/>
    </w:p>
    <w:p w14:paraId="2EF7EC15" w14:textId="77777777" w:rsidR="00FD34BF" w:rsidRPr="00CE0D0B" w:rsidRDefault="00FD34BF" w:rsidP="00FD34BF">
      <w:pPr>
        <w:keepNext w:val="0"/>
        <w:keepLines w:val="0"/>
        <w:spacing w:after="0" w:line="260" w:lineRule="atLeast"/>
        <w:ind w:right="-291"/>
        <w:rPr>
          <w:rFonts w:ascii="Times New Roman" w:hAnsi="Times New Roman" w:cs="Times New Roman"/>
          <w:sz w:val="22"/>
          <w:lang w:val="cs-CZ"/>
        </w:rPr>
      </w:pPr>
    </w:p>
    <w:p w14:paraId="7E71AFF8" w14:textId="1EDA1644" w:rsidR="00DD45DB" w:rsidRDefault="00DD45DB" w:rsidP="00985508">
      <w:pPr>
        <w:pStyle w:val="Naslov2"/>
        <w:keepLines w:val="0"/>
        <w:tabs>
          <w:tab w:val="left" w:pos="360"/>
        </w:tabs>
        <w:spacing w:before="0" w:after="0" w:line="240" w:lineRule="auto"/>
        <w:ind w:left="0" w:right="-291"/>
        <w:jc w:val="left"/>
        <w:rPr>
          <w:rFonts w:ascii="Times New Roman" w:hAnsi="Times New Roman" w:cs="Times New Roman"/>
          <w:color w:val="auto"/>
          <w:szCs w:val="22"/>
        </w:rPr>
      </w:pPr>
      <w:bookmarkStart w:id="68" w:name="_Toc196069006"/>
      <w:bookmarkStart w:id="69" w:name="_Toc196071170"/>
      <w:bookmarkStart w:id="70" w:name="_Toc196071481"/>
      <w:bookmarkStart w:id="71" w:name="_Toc196071791"/>
      <w:bookmarkStart w:id="72" w:name="_Toc199861764"/>
      <w:bookmarkStart w:id="73" w:name="_Toc228329914"/>
      <w:bookmarkStart w:id="74" w:name="_Toc259707413"/>
      <w:r w:rsidRPr="00CE0D0B">
        <w:rPr>
          <w:rFonts w:ascii="Times New Roman" w:hAnsi="Times New Roman" w:cs="Times New Roman"/>
          <w:color w:val="auto"/>
          <w:szCs w:val="22"/>
        </w:rPr>
        <w:t xml:space="preserve">Obdobje za porabo </w:t>
      </w:r>
      <w:bookmarkEnd w:id="68"/>
      <w:bookmarkEnd w:id="69"/>
      <w:bookmarkEnd w:id="70"/>
      <w:bookmarkEnd w:id="71"/>
      <w:bookmarkEnd w:id="72"/>
      <w:r w:rsidRPr="00CE0D0B">
        <w:rPr>
          <w:rFonts w:ascii="Times New Roman" w:hAnsi="Times New Roman" w:cs="Times New Roman"/>
          <w:color w:val="auto"/>
          <w:szCs w:val="22"/>
        </w:rPr>
        <w:t>dodeljenih sredstev</w:t>
      </w:r>
      <w:bookmarkEnd w:id="73"/>
      <w:bookmarkEnd w:id="74"/>
      <w:r w:rsidRPr="00CE0D0B">
        <w:rPr>
          <w:rFonts w:ascii="Times New Roman" w:hAnsi="Times New Roman" w:cs="Times New Roman"/>
          <w:color w:val="auto"/>
          <w:szCs w:val="22"/>
        </w:rPr>
        <w:t xml:space="preserve"> </w:t>
      </w:r>
    </w:p>
    <w:p w14:paraId="6A78A864" w14:textId="7AF23FD6" w:rsidR="00DD45DB" w:rsidRPr="00CE0D0B" w:rsidRDefault="00DD45DB" w:rsidP="00DD45DB">
      <w:pPr>
        <w:ind w:right="-291"/>
        <w:rPr>
          <w:rFonts w:ascii="Times New Roman" w:hAnsi="Times New Roman" w:cs="Times New Roman"/>
          <w:bCs/>
          <w:sz w:val="22"/>
        </w:rPr>
      </w:pPr>
      <w:r w:rsidRPr="00CE0D0B">
        <w:rPr>
          <w:rFonts w:ascii="Times New Roman" w:hAnsi="Times New Roman" w:cs="Times New Roman"/>
          <w:sz w:val="22"/>
        </w:rPr>
        <w:t xml:space="preserve">Dodeljena proračunska sredstva morajo biti porabljena v proračunskih letih </w:t>
      </w:r>
      <w:r w:rsidRPr="00CE0D0B">
        <w:rPr>
          <w:rFonts w:ascii="Times New Roman" w:hAnsi="Times New Roman" w:cs="Times New Roman"/>
          <w:b/>
          <w:sz w:val="22"/>
        </w:rPr>
        <w:t>20</w:t>
      </w:r>
      <w:r w:rsidR="00DB2672" w:rsidRPr="00CE0D0B">
        <w:rPr>
          <w:rFonts w:ascii="Times New Roman" w:hAnsi="Times New Roman" w:cs="Times New Roman"/>
          <w:b/>
          <w:sz w:val="22"/>
        </w:rPr>
        <w:t>23</w:t>
      </w:r>
      <w:r w:rsidRPr="00CE0D0B">
        <w:rPr>
          <w:rFonts w:ascii="Times New Roman" w:hAnsi="Times New Roman" w:cs="Times New Roman"/>
          <w:b/>
          <w:sz w:val="22"/>
        </w:rPr>
        <w:t>, 20</w:t>
      </w:r>
      <w:r w:rsidR="00DB2672" w:rsidRPr="00CE0D0B">
        <w:rPr>
          <w:rFonts w:ascii="Times New Roman" w:hAnsi="Times New Roman" w:cs="Times New Roman"/>
          <w:b/>
          <w:sz w:val="22"/>
        </w:rPr>
        <w:t>24</w:t>
      </w:r>
      <w:r w:rsidRPr="00CE0D0B">
        <w:rPr>
          <w:rFonts w:ascii="Times New Roman" w:hAnsi="Times New Roman" w:cs="Times New Roman"/>
          <w:b/>
          <w:sz w:val="22"/>
        </w:rPr>
        <w:t xml:space="preserve"> in 20</w:t>
      </w:r>
      <w:r w:rsidR="00DB2672" w:rsidRPr="00CE0D0B">
        <w:rPr>
          <w:rFonts w:ascii="Times New Roman" w:hAnsi="Times New Roman" w:cs="Times New Roman"/>
          <w:b/>
          <w:sz w:val="22"/>
        </w:rPr>
        <w:t>25</w:t>
      </w:r>
      <w:r w:rsidRPr="00CE0D0B">
        <w:rPr>
          <w:rFonts w:ascii="Times New Roman" w:hAnsi="Times New Roman" w:cs="Times New Roman"/>
          <w:b/>
          <w:sz w:val="22"/>
        </w:rPr>
        <w:t xml:space="preserve"> </w:t>
      </w:r>
      <w:r w:rsidRPr="00CE0D0B">
        <w:rPr>
          <w:rFonts w:ascii="Times New Roman" w:hAnsi="Times New Roman" w:cs="Times New Roman"/>
          <w:sz w:val="22"/>
        </w:rPr>
        <w:t>v skladu z dinamiko, določeno v pogodbi o sofinanciranju projekta, in v plačilnih rokih, kot jih bo določal veljavni predpis, ki ureja izvrševanje proračuna RS</w:t>
      </w:r>
      <w:r w:rsidRPr="00CE0D0B">
        <w:rPr>
          <w:rFonts w:ascii="Times New Roman" w:hAnsi="Times New Roman" w:cs="Times New Roman"/>
          <w:color w:val="339966"/>
          <w:sz w:val="22"/>
        </w:rPr>
        <w:t xml:space="preserve">. </w:t>
      </w:r>
      <w:r w:rsidRPr="00CE0D0B">
        <w:rPr>
          <w:rFonts w:ascii="Times New Roman" w:hAnsi="Times New Roman" w:cs="Times New Roman"/>
          <w:bCs/>
          <w:sz w:val="22"/>
        </w:rPr>
        <w:t xml:space="preserve">Ministrstvo bo iz sredstev posameznega proračunskega leta sofinanciralo upravičene stroške </w:t>
      </w:r>
      <w:r w:rsidR="003617CC">
        <w:rPr>
          <w:rFonts w:ascii="Times New Roman" w:hAnsi="Times New Roman" w:cs="Times New Roman"/>
          <w:bCs/>
          <w:sz w:val="22"/>
        </w:rPr>
        <w:t>projekta</w:t>
      </w:r>
      <w:r w:rsidRPr="00CE0D0B">
        <w:rPr>
          <w:rFonts w:ascii="Times New Roman" w:hAnsi="Times New Roman" w:cs="Times New Roman"/>
          <w:bCs/>
          <w:sz w:val="22"/>
        </w:rPr>
        <w:t xml:space="preserve"> na podlagi izstavljenih zahtevkov za izplačilo in zahtevanih dokazil. </w:t>
      </w:r>
    </w:p>
    <w:p w14:paraId="1B58E20E" w14:textId="53BCCEDB" w:rsidR="00DD45DB" w:rsidRPr="00CE0D0B" w:rsidRDefault="00DB2672" w:rsidP="00DD45DB">
      <w:pPr>
        <w:pStyle w:val="Telobesedila2"/>
        <w:ind w:right="-291"/>
        <w:rPr>
          <w:szCs w:val="22"/>
          <w:lang w:val="cs-CZ"/>
        </w:rPr>
      </w:pPr>
      <w:r w:rsidRPr="00CE0D0B">
        <w:rPr>
          <w:szCs w:val="22"/>
        </w:rPr>
        <w:t xml:space="preserve">Prijavitelj </w:t>
      </w:r>
      <w:r w:rsidR="0053307D" w:rsidRPr="00CE0D0B">
        <w:rPr>
          <w:szCs w:val="22"/>
        </w:rPr>
        <w:t xml:space="preserve">- upravičenec </w:t>
      </w:r>
      <w:r w:rsidRPr="00CE0D0B">
        <w:rPr>
          <w:szCs w:val="22"/>
        </w:rPr>
        <w:t xml:space="preserve">mora predložiti ministrstvu vso zahtevano dokumentacijo, potrebno za izplačilo v tekočem letu, </w:t>
      </w:r>
      <w:r w:rsidRPr="00CE0D0B">
        <w:rPr>
          <w:b/>
          <w:szCs w:val="22"/>
        </w:rPr>
        <w:t>naj</w:t>
      </w:r>
      <w:r w:rsidR="00EA03A3">
        <w:rPr>
          <w:b/>
          <w:szCs w:val="22"/>
        </w:rPr>
        <w:t>pozneje</w:t>
      </w:r>
      <w:r w:rsidRPr="00CE0D0B">
        <w:rPr>
          <w:b/>
          <w:szCs w:val="22"/>
        </w:rPr>
        <w:t xml:space="preserve"> do 30. oktobra</w:t>
      </w:r>
      <w:r w:rsidRPr="00CE0D0B">
        <w:rPr>
          <w:b/>
          <w:bCs/>
          <w:szCs w:val="22"/>
        </w:rPr>
        <w:t xml:space="preserve"> </w:t>
      </w:r>
      <w:r w:rsidRPr="00CE0D0B">
        <w:rPr>
          <w:rFonts w:eastAsia="Calibri"/>
          <w:b/>
          <w:bCs/>
          <w:szCs w:val="22"/>
        </w:rPr>
        <w:t xml:space="preserve">v tekočem letu, </w:t>
      </w:r>
      <w:r w:rsidRPr="00F579C2">
        <w:rPr>
          <w:rFonts w:eastAsia="Calibri"/>
          <w:szCs w:val="22"/>
        </w:rPr>
        <w:t>kar pomeni, da mora z</w:t>
      </w:r>
      <w:r w:rsidR="00DD45DB" w:rsidRPr="00F579C2">
        <w:rPr>
          <w:szCs w:val="22"/>
          <w:lang w:val="cs-CZ"/>
        </w:rPr>
        <w:t>a sredstva</w:t>
      </w:r>
      <w:r w:rsidR="00DD45DB" w:rsidRPr="00CE0D0B">
        <w:rPr>
          <w:szCs w:val="22"/>
          <w:lang w:val="cs-CZ"/>
        </w:rPr>
        <w:t xml:space="preserve">, ki </w:t>
      </w:r>
      <w:r w:rsidRPr="00CE0D0B">
        <w:rPr>
          <w:szCs w:val="22"/>
          <w:lang w:val="cs-CZ"/>
        </w:rPr>
        <w:t>jih želi</w:t>
      </w:r>
      <w:r w:rsidR="00DD45DB" w:rsidRPr="00CE0D0B">
        <w:rPr>
          <w:szCs w:val="22"/>
          <w:lang w:val="cs-CZ"/>
        </w:rPr>
        <w:t xml:space="preserve"> črpati v letu 20</w:t>
      </w:r>
      <w:r w:rsidRPr="00CE0D0B">
        <w:rPr>
          <w:szCs w:val="22"/>
          <w:lang w:val="cs-CZ"/>
        </w:rPr>
        <w:t>23</w:t>
      </w:r>
      <w:r w:rsidR="00DD45DB" w:rsidRPr="00CE0D0B">
        <w:rPr>
          <w:szCs w:val="22"/>
          <w:lang w:val="cs-CZ"/>
        </w:rPr>
        <w:t xml:space="preserve">, posredovati zahtevke za izplačilo na ministrstvo najpozneje </w:t>
      </w:r>
      <w:r w:rsidR="00F404D3" w:rsidRPr="00CE0D0B">
        <w:rPr>
          <w:szCs w:val="22"/>
          <w:lang w:val="cs-CZ"/>
        </w:rPr>
        <w:t xml:space="preserve">do </w:t>
      </w:r>
      <w:r w:rsidRPr="00CE0D0B">
        <w:rPr>
          <w:szCs w:val="22"/>
          <w:lang w:val="cs-CZ"/>
        </w:rPr>
        <w:t>30</w:t>
      </w:r>
      <w:r w:rsidR="00DD45DB" w:rsidRPr="00CE0D0B">
        <w:rPr>
          <w:szCs w:val="22"/>
          <w:lang w:val="cs-CZ"/>
        </w:rPr>
        <w:t xml:space="preserve">. </w:t>
      </w:r>
      <w:r w:rsidR="000008BA">
        <w:rPr>
          <w:szCs w:val="22"/>
          <w:lang w:val="cs-CZ"/>
        </w:rPr>
        <w:t>oktobra</w:t>
      </w:r>
      <w:r w:rsidR="00DD45DB" w:rsidRPr="00CE0D0B">
        <w:rPr>
          <w:szCs w:val="22"/>
          <w:lang w:val="cs-CZ"/>
        </w:rPr>
        <w:t xml:space="preserve"> 20</w:t>
      </w:r>
      <w:r w:rsidRPr="00CE0D0B">
        <w:rPr>
          <w:szCs w:val="22"/>
          <w:lang w:val="cs-CZ"/>
        </w:rPr>
        <w:t>23.</w:t>
      </w:r>
      <w:r w:rsidR="00DD45DB" w:rsidRPr="00CE0D0B">
        <w:rPr>
          <w:szCs w:val="22"/>
          <w:lang w:val="cs-CZ"/>
        </w:rPr>
        <w:t xml:space="preserve"> </w:t>
      </w:r>
    </w:p>
    <w:p w14:paraId="3BE4E583" w14:textId="77777777" w:rsidR="00DD45DB" w:rsidRPr="00CE0D0B" w:rsidRDefault="00DD45DB" w:rsidP="00DD45DB">
      <w:pPr>
        <w:pStyle w:val="Telobesedila2"/>
        <w:ind w:right="-291"/>
        <w:rPr>
          <w:szCs w:val="22"/>
          <w:lang w:val="cs-CZ"/>
        </w:rPr>
      </w:pPr>
    </w:p>
    <w:p w14:paraId="5745B5CB" w14:textId="77777777" w:rsidR="00DD45DB" w:rsidRPr="00CE0D0B" w:rsidRDefault="00DD45DB" w:rsidP="00FE5D7D">
      <w:pPr>
        <w:pStyle w:val="Naslov2"/>
        <w:keepNext w:val="0"/>
        <w:keepLines w:val="0"/>
        <w:tabs>
          <w:tab w:val="left" w:pos="360"/>
        </w:tabs>
        <w:spacing w:before="0" w:after="0" w:line="260" w:lineRule="atLeast"/>
        <w:ind w:left="0" w:right="-291"/>
        <w:jc w:val="left"/>
        <w:rPr>
          <w:rFonts w:ascii="Times New Roman" w:hAnsi="Times New Roman" w:cs="Times New Roman"/>
          <w:color w:val="auto"/>
          <w:szCs w:val="22"/>
        </w:rPr>
      </w:pPr>
      <w:bookmarkStart w:id="75" w:name="_Toc196069018"/>
      <w:bookmarkStart w:id="76" w:name="_Toc196071182"/>
      <w:bookmarkStart w:id="77" w:name="_Toc196071492"/>
      <w:bookmarkStart w:id="78" w:name="_Toc196071802"/>
      <w:bookmarkStart w:id="79" w:name="_Toc199861774"/>
      <w:bookmarkStart w:id="80" w:name="_Toc228329915"/>
      <w:bookmarkStart w:id="81" w:name="_Toc259707414"/>
      <w:r w:rsidRPr="00CE0D0B">
        <w:rPr>
          <w:rFonts w:ascii="Times New Roman" w:hAnsi="Times New Roman" w:cs="Times New Roman"/>
          <w:color w:val="auto"/>
          <w:szCs w:val="22"/>
        </w:rPr>
        <w:t>Obračun predloženih zahtevkov za izplačilo</w:t>
      </w:r>
      <w:bookmarkEnd w:id="75"/>
      <w:bookmarkEnd w:id="76"/>
      <w:bookmarkEnd w:id="77"/>
      <w:bookmarkEnd w:id="78"/>
      <w:bookmarkEnd w:id="79"/>
      <w:bookmarkEnd w:id="80"/>
      <w:bookmarkEnd w:id="81"/>
    </w:p>
    <w:p w14:paraId="7049D992" w14:textId="11D98F58" w:rsidR="00DD45DB" w:rsidRPr="00CE0D0B" w:rsidRDefault="00DD45DB" w:rsidP="00FE5D7D">
      <w:pPr>
        <w:keepNext w:val="0"/>
        <w:keepLines w:val="0"/>
        <w:spacing w:after="0" w:line="260" w:lineRule="atLeast"/>
        <w:ind w:right="-291"/>
        <w:rPr>
          <w:rStyle w:val="ZnakZnak1"/>
          <w:rFonts w:ascii="Times New Roman" w:hAnsi="Times New Roman" w:cs="Times New Roman"/>
          <w:sz w:val="22"/>
        </w:rPr>
      </w:pPr>
      <w:r w:rsidRPr="00CE0D0B">
        <w:rPr>
          <w:rFonts w:ascii="Times New Roman" w:hAnsi="Times New Roman" w:cs="Times New Roman"/>
          <w:sz w:val="22"/>
        </w:rPr>
        <w:t xml:space="preserve">Upravičene stroške mora </w:t>
      </w:r>
      <w:r w:rsidR="00DB2672" w:rsidRPr="00CE0D0B">
        <w:rPr>
          <w:rFonts w:ascii="Times New Roman" w:hAnsi="Times New Roman" w:cs="Times New Roman"/>
          <w:sz w:val="22"/>
        </w:rPr>
        <w:t>prijavitelj</w:t>
      </w:r>
      <w:r w:rsidR="0053307D" w:rsidRPr="00CE0D0B">
        <w:rPr>
          <w:rFonts w:ascii="Times New Roman" w:hAnsi="Times New Roman" w:cs="Times New Roman"/>
          <w:sz w:val="22"/>
        </w:rPr>
        <w:t xml:space="preserve"> </w:t>
      </w:r>
      <w:bookmarkStart w:id="82" w:name="_Hlk91518353"/>
      <w:r w:rsidR="0053307D" w:rsidRPr="00CE0D0B">
        <w:rPr>
          <w:rFonts w:ascii="Times New Roman" w:hAnsi="Times New Roman" w:cs="Times New Roman"/>
          <w:sz w:val="22"/>
        </w:rPr>
        <w:t>- upravičenec</w:t>
      </w:r>
      <w:r w:rsidRPr="00CE0D0B">
        <w:rPr>
          <w:rFonts w:ascii="Times New Roman" w:hAnsi="Times New Roman" w:cs="Times New Roman"/>
          <w:sz w:val="22"/>
        </w:rPr>
        <w:t xml:space="preserve"> </w:t>
      </w:r>
      <w:bookmarkEnd w:id="82"/>
      <w:r w:rsidRPr="00CE0D0B">
        <w:rPr>
          <w:rFonts w:ascii="Times New Roman" w:hAnsi="Times New Roman" w:cs="Times New Roman"/>
          <w:sz w:val="22"/>
        </w:rPr>
        <w:t xml:space="preserve">dokazati z verodostojnimi knjigovodskimi listinami in jih potrditi s svojim podpisom, skladno z </w:t>
      </w:r>
      <w:r w:rsidRPr="00CE0D0B">
        <w:rPr>
          <w:rFonts w:ascii="Times New Roman" w:hAnsi="Times New Roman" w:cs="Times New Roman"/>
          <w:sz w:val="22"/>
          <w:lang w:val="cs-CZ"/>
        </w:rPr>
        <w:t xml:space="preserve">navodili </w:t>
      </w:r>
      <w:r w:rsidR="00B96304" w:rsidRPr="00CE0D0B">
        <w:rPr>
          <w:rFonts w:ascii="Times New Roman" w:hAnsi="Times New Roman" w:cs="Times New Roman"/>
          <w:sz w:val="22"/>
          <w:lang w:val="cs-CZ"/>
        </w:rPr>
        <w:t xml:space="preserve">ministrstva in URSOO. </w:t>
      </w:r>
    </w:p>
    <w:p w14:paraId="5C2CB318" w14:textId="77777777" w:rsidR="00DD45DB" w:rsidRPr="00CE0D0B" w:rsidRDefault="00DD45DB" w:rsidP="00FE5D7D">
      <w:pPr>
        <w:keepNext w:val="0"/>
        <w:keepLines w:val="0"/>
        <w:spacing w:after="0" w:line="260" w:lineRule="atLeast"/>
        <w:ind w:right="-291"/>
        <w:rPr>
          <w:rStyle w:val="ZnakZnak1"/>
          <w:rFonts w:ascii="Times New Roman" w:hAnsi="Times New Roman" w:cs="Times New Roman"/>
          <w:sz w:val="22"/>
        </w:rPr>
      </w:pPr>
      <w:r w:rsidRPr="00CE0D0B">
        <w:rPr>
          <w:rStyle w:val="ZnakZnak1"/>
          <w:rFonts w:ascii="Times New Roman" w:hAnsi="Times New Roman" w:cs="Times New Roman"/>
          <w:sz w:val="22"/>
        </w:rPr>
        <w:t>Sredstva se bodo upravičencu izplačala na osnovi posameznega zahtevka za izplačilo, kateremu bodo priloženi:</w:t>
      </w:r>
    </w:p>
    <w:p w14:paraId="39DF7FB4" w14:textId="4E9CE8E5" w:rsidR="00DD45DB" w:rsidRPr="004C70A0" w:rsidRDefault="00DD45DB" w:rsidP="004C70A0">
      <w:pPr>
        <w:keepNext w:val="0"/>
        <w:keepLines w:val="0"/>
        <w:numPr>
          <w:ilvl w:val="0"/>
          <w:numId w:val="2"/>
        </w:numPr>
        <w:spacing w:after="0" w:line="240" w:lineRule="auto"/>
        <w:ind w:left="0" w:right="-291"/>
        <w:rPr>
          <w:rFonts w:ascii="Times New Roman" w:hAnsi="Times New Roman" w:cs="Times New Roman"/>
          <w:sz w:val="22"/>
        </w:rPr>
      </w:pPr>
      <w:r w:rsidRPr="004C70A0">
        <w:rPr>
          <w:rFonts w:ascii="Times New Roman" w:hAnsi="Times New Roman" w:cs="Times New Roman"/>
          <w:sz w:val="22"/>
        </w:rPr>
        <w:t>dokazila o upravičenosti stroška: dokazila so verodostojne listine (pogodbe, dokazila o opravljenem postopku ali druge podlage za izstavitev računa),</w:t>
      </w:r>
    </w:p>
    <w:p w14:paraId="4E32EA04" w14:textId="7D1F5827" w:rsidR="00DD45DB" w:rsidRPr="004C70A0" w:rsidRDefault="00DD45DB" w:rsidP="004C70A0">
      <w:pPr>
        <w:keepNext w:val="0"/>
        <w:keepLines w:val="0"/>
        <w:numPr>
          <w:ilvl w:val="0"/>
          <w:numId w:val="2"/>
        </w:numPr>
        <w:spacing w:after="0" w:line="240" w:lineRule="auto"/>
        <w:ind w:left="0" w:right="-291"/>
        <w:rPr>
          <w:rFonts w:ascii="Times New Roman" w:hAnsi="Times New Roman" w:cs="Times New Roman"/>
          <w:sz w:val="22"/>
        </w:rPr>
      </w:pPr>
      <w:r w:rsidRPr="004C70A0">
        <w:rPr>
          <w:rFonts w:ascii="Times New Roman" w:hAnsi="Times New Roman" w:cs="Times New Roman"/>
          <w:sz w:val="22"/>
        </w:rPr>
        <w:t>račun</w:t>
      </w:r>
      <w:r w:rsidR="000008BA" w:rsidRPr="004C70A0">
        <w:rPr>
          <w:rFonts w:ascii="Times New Roman" w:hAnsi="Times New Roman" w:cs="Times New Roman"/>
          <w:sz w:val="22"/>
        </w:rPr>
        <w:t>i</w:t>
      </w:r>
      <w:r w:rsidRPr="004C70A0">
        <w:rPr>
          <w:rFonts w:ascii="Times New Roman" w:hAnsi="Times New Roman" w:cs="Times New Roman"/>
          <w:sz w:val="22"/>
        </w:rPr>
        <w:t xml:space="preserve"> oz. druge verodostojne knjigovodske listine, ki izkazujejo nastanek obveznosti upravičenca,</w:t>
      </w:r>
      <w:r w:rsidR="00077200" w:rsidRPr="004C70A0">
        <w:rPr>
          <w:rFonts w:ascii="Times New Roman" w:hAnsi="Times New Roman" w:cs="Times New Roman"/>
          <w:sz w:val="22"/>
        </w:rPr>
        <w:t xml:space="preserve"> potrjenih od skrbnikov pogodb in odgovornega konservatorja ZVKDS,</w:t>
      </w:r>
    </w:p>
    <w:p w14:paraId="346E6996" w14:textId="1ECF25DF" w:rsidR="00CE0D0B" w:rsidRPr="004C70A0" w:rsidRDefault="00DD45DB" w:rsidP="004C70A0">
      <w:pPr>
        <w:keepNext w:val="0"/>
        <w:keepLines w:val="0"/>
        <w:numPr>
          <w:ilvl w:val="0"/>
          <w:numId w:val="2"/>
        </w:numPr>
        <w:spacing w:after="0" w:line="240" w:lineRule="auto"/>
        <w:ind w:left="0" w:right="-291"/>
        <w:rPr>
          <w:rFonts w:ascii="Times New Roman" w:hAnsi="Times New Roman" w:cs="Times New Roman"/>
          <w:sz w:val="22"/>
        </w:rPr>
      </w:pPr>
      <w:r w:rsidRPr="004C70A0">
        <w:rPr>
          <w:rFonts w:ascii="Times New Roman" w:hAnsi="Times New Roman" w:cs="Times New Roman"/>
          <w:sz w:val="22"/>
        </w:rPr>
        <w:t xml:space="preserve">vsebinsko in finančno poročilo o </w:t>
      </w:r>
      <w:r w:rsidR="00B96304" w:rsidRPr="004C70A0">
        <w:rPr>
          <w:rFonts w:ascii="Times New Roman" w:hAnsi="Times New Roman" w:cs="Times New Roman"/>
          <w:sz w:val="22"/>
        </w:rPr>
        <w:t>projektu</w:t>
      </w:r>
      <w:r w:rsidR="007720F9" w:rsidRPr="004C70A0">
        <w:rPr>
          <w:rFonts w:ascii="Times New Roman" w:hAnsi="Times New Roman" w:cs="Times New Roman"/>
          <w:sz w:val="22"/>
        </w:rPr>
        <w:t xml:space="preserve"> (ob zadnjem letnem zahtevku)</w:t>
      </w:r>
      <w:r w:rsidRPr="004C70A0">
        <w:rPr>
          <w:rFonts w:ascii="Times New Roman" w:hAnsi="Times New Roman" w:cs="Times New Roman"/>
          <w:sz w:val="22"/>
        </w:rPr>
        <w:t>.</w:t>
      </w:r>
    </w:p>
    <w:p w14:paraId="058F7E3C" w14:textId="77777777" w:rsidR="00FA51E2" w:rsidRDefault="00FA51E2" w:rsidP="004C70A0">
      <w:pPr>
        <w:keepNext w:val="0"/>
        <w:keepLines w:val="0"/>
        <w:spacing w:after="0" w:line="240" w:lineRule="auto"/>
        <w:ind w:right="-291"/>
        <w:rPr>
          <w:rFonts w:ascii="Times New Roman" w:hAnsi="Times New Roman" w:cs="Times New Roman"/>
          <w:sz w:val="22"/>
        </w:rPr>
      </w:pPr>
    </w:p>
    <w:p w14:paraId="62304000" w14:textId="64882A44" w:rsidR="00CE0D0B" w:rsidRPr="00CE0D0B" w:rsidRDefault="00CE0D0B" w:rsidP="00354960">
      <w:pPr>
        <w:keepNext w:val="0"/>
        <w:keepLines w:val="0"/>
        <w:spacing w:after="0" w:line="260" w:lineRule="atLeast"/>
        <w:ind w:right="-284"/>
        <w:rPr>
          <w:rFonts w:ascii="Times New Roman" w:hAnsi="Times New Roman" w:cs="Times New Roman"/>
          <w:sz w:val="22"/>
          <w:lang w:eastAsia="pl-PL"/>
        </w:rPr>
      </w:pPr>
      <w:r w:rsidRPr="00CE0D0B">
        <w:rPr>
          <w:rFonts w:ascii="Times New Roman" w:hAnsi="Times New Roman" w:cs="Times New Roman"/>
          <w:sz w:val="22"/>
          <w:lang w:eastAsia="pl-PL"/>
        </w:rPr>
        <w:t>Skladno z 32. členom ZIPRS2</w:t>
      </w:r>
      <w:r w:rsidR="00F25DB8">
        <w:rPr>
          <w:rFonts w:ascii="Times New Roman" w:hAnsi="Times New Roman" w:cs="Times New Roman"/>
          <w:sz w:val="22"/>
          <w:lang w:eastAsia="pl-PL"/>
        </w:rPr>
        <w:t>2</w:t>
      </w:r>
      <w:r w:rsidRPr="00CE0D0B">
        <w:rPr>
          <w:rFonts w:ascii="Times New Roman" w:hAnsi="Times New Roman" w:cs="Times New Roman"/>
          <w:sz w:val="22"/>
          <w:lang w:eastAsia="pl-PL"/>
        </w:rPr>
        <w:t>2</w:t>
      </w:r>
      <w:r w:rsidR="001C3532">
        <w:rPr>
          <w:rFonts w:ascii="Times New Roman" w:hAnsi="Times New Roman" w:cs="Times New Roman"/>
          <w:sz w:val="22"/>
          <w:lang w:eastAsia="pl-PL"/>
        </w:rPr>
        <w:t>3</w:t>
      </w:r>
      <w:r w:rsidRPr="00CE0D0B">
        <w:rPr>
          <w:rFonts w:ascii="Times New Roman" w:hAnsi="Times New Roman" w:cs="Times New Roman"/>
          <w:sz w:val="22"/>
          <w:lang w:eastAsia="pl-PL"/>
        </w:rPr>
        <w:t xml:space="preserve"> je za plačilo pogodbenih obveznosti plačilni rok 30. dan po prejemu popolne dokumentacije, ki je podlaga za izplačilo.</w:t>
      </w:r>
    </w:p>
    <w:p w14:paraId="371E7C76" w14:textId="4EFDEC73" w:rsidR="00CE0D0B" w:rsidRPr="00CE0D0B" w:rsidRDefault="00CE0D0B" w:rsidP="00354960">
      <w:pPr>
        <w:keepNext w:val="0"/>
        <w:keepLines w:val="0"/>
        <w:spacing w:after="0" w:line="260" w:lineRule="atLeast"/>
        <w:ind w:right="-284"/>
        <w:rPr>
          <w:rFonts w:ascii="Times New Roman" w:hAnsi="Times New Roman" w:cs="Times New Roman"/>
          <w:sz w:val="22"/>
          <w:lang w:eastAsia="pl-PL"/>
        </w:rPr>
      </w:pPr>
      <w:r w:rsidRPr="00CE0D0B">
        <w:rPr>
          <w:rFonts w:ascii="Times New Roman" w:hAnsi="Times New Roman" w:cs="Times New Roman"/>
          <w:color w:val="000000"/>
          <w:sz w:val="22"/>
          <w:shd w:val="clear" w:color="auto" w:fill="FFFFFF"/>
        </w:rPr>
        <w:t xml:space="preserve">Izplačilo investicijskih transferov občinam in posrednim proračunskim uporabnikom se lahko izvrši en dan pred dnevom plačila občine ali posrednim proračunskim uporabnikom izvajalcu, če občina ali posredni </w:t>
      </w:r>
      <w:r w:rsidRPr="00CE0D0B">
        <w:rPr>
          <w:rFonts w:ascii="Times New Roman" w:hAnsi="Times New Roman" w:cs="Times New Roman"/>
          <w:color w:val="000000"/>
          <w:sz w:val="22"/>
          <w:shd w:val="clear" w:color="auto" w:fill="FFFFFF"/>
        </w:rPr>
        <w:lastRenderedPageBreak/>
        <w:t xml:space="preserve">proračunski uporabnik predloži popolno dokumentacijo za izplačilo iz proračuna 25 dni pred dnevom plačila izvajalcu. </w:t>
      </w:r>
    </w:p>
    <w:p w14:paraId="5FB6C4F7" w14:textId="7FECB667" w:rsidR="00CE0D0B" w:rsidRPr="00CE0D0B" w:rsidRDefault="00CE0D0B" w:rsidP="00354960">
      <w:pPr>
        <w:keepNext w:val="0"/>
        <w:keepLines w:val="0"/>
        <w:spacing w:after="0" w:line="260" w:lineRule="atLeast"/>
        <w:ind w:right="-284"/>
        <w:rPr>
          <w:rFonts w:ascii="Times New Roman" w:hAnsi="Times New Roman" w:cs="Times New Roman"/>
          <w:sz w:val="22"/>
          <w:lang w:eastAsia="pl-PL"/>
        </w:rPr>
      </w:pPr>
      <w:r w:rsidRPr="00CE0D0B">
        <w:rPr>
          <w:rFonts w:ascii="Times New Roman" w:hAnsi="Times New Roman" w:cs="Times New Roman"/>
          <w:sz w:val="22"/>
        </w:rPr>
        <w:t xml:space="preserve">Ministrstvo bo ugotovljene neupravičene stroške iz projekta odštelo od predloženih stroškov pri posameznem zahtevku in ustrezno znižalo višino zahtevka za izplačilo. </w:t>
      </w:r>
    </w:p>
    <w:p w14:paraId="01AF2A13" w14:textId="77777777" w:rsidR="00CE0D0B" w:rsidRPr="00CE0D0B" w:rsidRDefault="00CE0D0B" w:rsidP="00354960">
      <w:pPr>
        <w:ind w:right="-284"/>
        <w:rPr>
          <w:rStyle w:val="ZnakZnak1"/>
          <w:rFonts w:ascii="Times New Roman" w:hAnsi="Times New Roman" w:cs="Times New Roman"/>
          <w:sz w:val="22"/>
        </w:rPr>
      </w:pPr>
      <w:r w:rsidRPr="00CE0D0B">
        <w:rPr>
          <w:rStyle w:val="ZnakZnak1"/>
          <w:rFonts w:ascii="Times New Roman" w:hAnsi="Times New Roman" w:cs="Times New Roman"/>
          <w:sz w:val="22"/>
        </w:rPr>
        <w:t>Pogodba o sofinanciranju bo natančneje določala pogoje za izplačilo.</w:t>
      </w:r>
    </w:p>
    <w:p w14:paraId="1BE8A56A" w14:textId="54540D91" w:rsidR="00DD45DB" w:rsidRDefault="00DD45DB" w:rsidP="00097760">
      <w:pPr>
        <w:pStyle w:val="Naslov1"/>
        <w:keepLines w:val="0"/>
        <w:spacing w:before="0" w:after="0" w:line="260" w:lineRule="atLeast"/>
        <w:ind w:left="0" w:right="-291"/>
        <w:jc w:val="left"/>
        <w:rPr>
          <w:rFonts w:ascii="Times New Roman" w:hAnsi="Times New Roman" w:cs="Times New Roman"/>
          <w:bCs w:val="0"/>
          <w:sz w:val="22"/>
          <w:szCs w:val="22"/>
          <w:lang w:val="pl-PL"/>
        </w:rPr>
      </w:pPr>
      <w:bookmarkStart w:id="83" w:name="_Toc228329916"/>
      <w:bookmarkStart w:id="84" w:name="_Toc259707415"/>
      <w:bookmarkStart w:id="85" w:name="_Toc199861776"/>
      <w:r w:rsidRPr="00CE0D0B">
        <w:rPr>
          <w:rFonts w:ascii="Times New Roman" w:hAnsi="Times New Roman" w:cs="Times New Roman"/>
          <w:bCs w:val="0"/>
          <w:sz w:val="22"/>
          <w:szCs w:val="22"/>
          <w:lang w:val="pl-PL"/>
        </w:rPr>
        <w:t>DODATNE OBVEZNOSTI UPRAVIČENCEV</w:t>
      </w:r>
      <w:bookmarkEnd w:id="83"/>
      <w:bookmarkEnd w:id="84"/>
    </w:p>
    <w:p w14:paraId="37996079" w14:textId="77777777" w:rsidR="00097760" w:rsidRPr="00097760" w:rsidRDefault="00097760" w:rsidP="00097760">
      <w:pPr>
        <w:spacing w:after="0" w:line="260" w:lineRule="atLeast"/>
        <w:rPr>
          <w:lang w:val="pl-PL"/>
        </w:rPr>
      </w:pPr>
    </w:p>
    <w:p w14:paraId="471E94EC" w14:textId="77777777" w:rsidR="00DD45DB" w:rsidRPr="00CE0D0B" w:rsidRDefault="00DD45DB" w:rsidP="00985508">
      <w:pPr>
        <w:pStyle w:val="Naslov2"/>
        <w:keepLines w:val="0"/>
        <w:tabs>
          <w:tab w:val="left" w:pos="360"/>
        </w:tabs>
        <w:spacing w:before="0" w:after="0" w:line="240" w:lineRule="auto"/>
        <w:ind w:left="0" w:right="-291"/>
        <w:jc w:val="left"/>
        <w:rPr>
          <w:rFonts w:ascii="Times New Roman" w:hAnsi="Times New Roman" w:cs="Times New Roman"/>
          <w:color w:val="auto"/>
          <w:szCs w:val="22"/>
        </w:rPr>
      </w:pPr>
      <w:bookmarkStart w:id="86" w:name="_Toc228329917"/>
      <w:bookmarkStart w:id="87" w:name="_Toc259707416"/>
      <w:r w:rsidRPr="00CE0D0B">
        <w:rPr>
          <w:rFonts w:ascii="Times New Roman" w:hAnsi="Times New Roman" w:cs="Times New Roman"/>
          <w:color w:val="auto"/>
          <w:szCs w:val="22"/>
        </w:rPr>
        <w:t>Splošno</w:t>
      </w:r>
      <w:bookmarkEnd w:id="85"/>
      <w:bookmarkEnd w:id="86"/>
      <w:bookmarkEnd w:id="87"/>
    </w:p>
    <w:p w14:paraId="7B43EB29" w14:textId="4A4AA06E" w:rsidR="00DD45DB" w:rsidRPr="00CE0D0B" w:rsidRDefault="00F404D3" w:rsidP="00DD45DB">
      <w:pPr>
        <w:ind w:right="-291"/>
        <w:rPr>
          <w:rFonts w:ascii="Times New Roman" w:hAnsi="Times New Roman" w:cs="Times New Roman"/>
          <w:sz w:val="22"/>
        </w:rPr>
      </w:pPr>
      <w:r w:rsidRPr="00CE0D0B">
        <w:rPr>
          <w:rFonts w:ascii="Times New Roman" w:hAnsi="Times New Roman" w:cs="Times New Roman"/>
          <w:sz w:val="22"/>
        </w:rPr>
        <w:t>Prijavitelj</w:t>
      </w:r>
      <w:r w:rsidR="00AB044C">
        <w:rPr>
          <w:rFonts w:ascii="Times New Roman" w:hAnsi="Times New Roman" w:cs="Times New Roman"/>
          <w:sz w:val="22"/>
        </w:rPr>
        <w:t xml:space="preserve"> </w:t>
      </w:r>
      <w:r w:rsidR="0053307D" w:rsidRPr="00CE0D0B">
        <w:rPr>
          <w:rFonts w:ascii="Times New Roman" w:hAnsi="Times New Roman" w:cs="Times New Roman"/>
          <w:sz w:val="22"/>
        </w:rPr>
        <w:t>- upravičenec</w:t>
      </w:r>
      <w:r w:rsidR="00DD45DB" w:rsidRPr="00CE0D0B">
        <w:rPr>
          <w:rFonts w:ascii="Times New Roman" w:hAnsi="Times New Roman" w:cs="Times New Roman"/>
          <w:sz w:val="22"/>
        </w:rPr>
        <w:t xml:space="preserve"> je dolžan izpolnjevati tudi naslednje obveznosti, vezane na izvajanje </w:t>
      </w:r>
      <w:r w:rsidRPr="00CE0D0B">
        <w:rPr>
          <w:rFonts w:ascii="Times New Roman" w:hAnsi="Times New Roman" w:cs="Times New Roman"/>
          <w:sz w:val="22"/>
        </w:rPr>
        <w:t>projekta</w:t>
      </w:r>
      <w:r w:rsidR="00DD45DB" w:rsidRPr="00CE0D0B">
        <w:rPr>
          <w:rFonts w:ascii="Times New Roman" w:hAnsi="Times New Roman" w:cs="Times New Roman"/>
          <w:sz w:val="22"/>
        </w:rPr>
        <w:t>, sofinanciran</w:t>
      </w:r>
      <w:r w:rsidRPr="00CE0D0B">
        <w:rPr>
          <w:rFonts w:ascii="Times New Roman" w:hAnsi="Times New Roman" w:cs="Times New Roman"/>
          <w:sz w:val="22"/>
        </w:rPr>
        <w:t>ega</w:t>
      </w:r>
      <w:r w:rsidR="00DD45DB" w:rsidRPr="00CE0D0B">
        <w:rPr>
          <w:rFonts w:ascii="Times New Roman" w:hAnsi="Times New Roman" w:cs="Times New Roman"/>
          <w:sz w:val="22"/>
        </w:rPr>
        <w:t xml:space="preserve"> z nepovratnimi sredstvi: </w:t>
      </w:r>
    </w:p>
    <w:p w14:paraId="3272823A" w14:textId="77777777" w:rsidR="00B11347" w:rsidRPr="00CE0D0B" w:rsidRDefault="00B11347" w:rsidP="002A3EE7">
      <w:pPr>
        <w:keepNext w:val="0"/>
        <w:keepLines w:val="0"/>
        <w:numPr>
          <w:ilvl w:val="0"/>
          <w:numId w:val="2"/>
        </w:numPr>
        <w:spacing w:after="0" w:line="240" w:lineRule="auto"/>
        <w:ind w:left="0" w:right="-291"/>
        <w:rPr>
          <w:rFonts w:ascii="Times New Roman" w:hAnsi="Times New Roman" w:cs="Times New Roman"/>
          <w:sz w:val="22"/>
        </w:rPr>
      </w:pPr>
      <w:bookmarkStart w:id="88" w:name="_Hlk93404553"/>
      <w:bookmarkStart w:id="89" w:name="_Hlk93400223"/>
      <w:r w:rsidRPr="00CE0D0B">
        <w:rPr>
          <w:rFonts w:ascii="Times New Roman" w:hAnsi="Times New Roman" w:cs="Times New Roman"/>
          <w:sz w:val="22"/>
        </w:rPr>
        <w:t>v celoti zagotoviti sredstva za izvedbo projekta, upoštevaje tudi pričakovana sredstva z naslova tega razpisa, ki so omejena z vrednostjo, opredeljeno v razpisu (če kateri od drugih virov, ki jih predvideva v finančni konstrukciji, dejansko ne bo pridobljen, jih bo zagotovil iz lastnih virov)</w:t>
      </w:r>
      <w:r>
        <w:rPr>
          <w:rFonts w:ascii="Times New Roman" w:hAnsi="Times New Roman" w:cs="Times New Roman"/>
          <w:sz w:val="22"/>
        </w:rPr>
        <w:t>;</w:t>
      </w:r>
    </w:p>
    <w:bookmarkEnd w:id="88"/>
    <w:p w14:paraId="3D9EF4BB" w14:textId="77777777" w:rsidR="005E2B5F" w:rsidRDefault="00DD45DB" w:rsidP="002A3EE7">
      <w:pPr>
        <w:keepNext w:val="0"/>
        <w:keepLines w:val="0"/>
        <w:numPr>
          <w:ilvl w:val="0"/>
          <w:numId w:val="2"/>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 xml:space="preserve">pri izvajanju </w:t>
      </w:r>
      <w:r w:rsidR="00822A00" w:rsidRPr="00CE0D0B">
        <w:rPr>
          <w:rFonts w:ascii="Times New Roman" w:hAnsi="Times New Roman" w:cs="Times New Roman"/>
          <w:sz w:val="22"/>
        </w:rPr>
        <w:t>projekta</w:t>
      </w:r>
      <w:r w:rsidRPr="00CE0D0B">
        <w:rPr>
          <w:rFonts w:ascii="Times New Roman" w:hAnsi="Times New Roman" w:cs="Times New Roman"/>
          <w:sz w:val="22"/>
        </w:rPr>
        <w:t xml:space="preserve"> upoštevati predpise, ki veljajo </w:t>
      </w:r>
      <w:r w:rsidR="005124BC" w:rsidRPr="00CE0D0B">
        <w:rPr>
          <w:rFonts w:ascii="Times New Roman" w:hAnsi="Times New Roman" w:cs="Times New Roman"/>
          <w:sz w:val="22"/>
        </w:rPr>
        <w:t>za črpanje iz sredstev Mehanizma za okrevanje in odpornost, ter predpisov in navodil ministrstva in Urada RS za okrevanje in odpornost (v nadaljevanju: URSOO) v zvezi z izvajanjem tovrstnih projektov</w:t>
      </w:r>
      <w:r w:rsidRPr="00CE0D0B">
        <w:rPr>
          <w:rFonts w:ascii="Times New Roman" w:hAnsi="Times New Roman" w:cs="Times New Roman"/>
          <w:sz w:val="22"/>
        </w:rPr>
        <w:t>;</w:t>
      </w:r>
    </w:p>
    <w:p w14:paraId="2D70B434" w14:textId="0AF0242D" w:rsidR="00404DF1" w:rsidRPr="00404DF1" w:rsidRDefault="00404DF1" w:rsidP="002A3EE7">
      <w:pPr>
        <w:keepNext w:val="0"/>
        <w:keepLines w:val="0"/>
        <w:numPr>
          <w:ilvl w:val="0"/>
          <w:numId w:val="2"/>
        </w:numPr>
        <w:spacing w:after="0" w:line="240" w:lineRule="auto"/>
        <w:ind w:left="0" w:right="-291"/>
        <w:rPr>
          <w:rFonts w:ascii="Times New Roman" w:hAnsi="Times New Roman" w:cs="Times New Roman"/>
          <w:sz w:val="22"/>
        </w:rPr>
      </w:pPr>
      <w:bookmarkStart w:id="90" w:name="_Hlk96695751"/>
      <w:r w:rsidRPr="00404DF1">
        <w:rPr>
          <w:rFonts w:ascii="Times New Roman" w:hAnsi="Times New Roman" w:cs="Times New Roman"/>
          <w:sz w:val="22"/>
        </w:rPr>
        <w:t>izbirati zunanj</w:t>
      </w:r>
      <w:r w:rsidR="005E2B5F">
        <w:rPr>
          <w:rFonts w:ascii="Times New Roman" w:hAnsi="Times New Roman" w:cs="Times New Roman"/>
          <w:sz w:val="22"/>
        </w:rPr>
        <w:t>e</w:t>
      </w:r>
      <w:r w:rsidRPr="00404DF1">
        <w:rPr>
          <w:rFonts w:ascii="Times New Roman" w:hAnsi="Times New Roman" w:cs="Times New Roman"/>
          <w:sz w:val="22"/>
        </w:rPr>
        <w:t xml:space="preserve"> izvajalce v skladu z veljavno zakonodajo na področju javnega naročanja; </w:t>
      </w:r>
    </w:p>
    <w:p w14:paraId="07950B01" w14:textId="0D58793C" w:rsidR="005E2B5F" w:rsidRDefault="005E2B5F" w:rsidP="002A3EE7">
      <w:pPr>
        <w:keepNext w:val="0"/>
        <w:keepLines w:val="0"/>
        <w:numPr>
          <w:ilvl w:val="0"/>
          <w:numId w:val="2"/>
        </w:numPr>
        <w:spacing w:after="0" w:line="240" w:lineRule="auto"/>
        <w:ind w:left="0" w:right="-291"/>
        <w:rPr>
          <w:rFonts w:ascii="Times New Roman" w:hAnsi="Times New Roman" w:cs="Times New Roman"/>
          <w:sz w:val="22"/>
        </w:rPr>
      </w:pPr>
      <w:r>
        <w:rPr>
          <w:rFonts w:ascii="Times New Roman" w:hAnsi="Times New Roman" w:cs="Times New Roman"/>
          <w:sz w:val="22"/>
        </w:rPr>
        <w:t>zagotavljati</w:t>
      </w:r>
      <w:r w:rsidRPr="00CE0D0B">
        <w:rPr>
          <w:rFonts w:ascii="Times New Roman" w:hAnsi="Times New Roman" w:cs="Times New Roman"/>
          <w:sz w:val="22"/>
        </w:rPr>
        <w:t xml:space="preserve"> </w:t>
      </w:r>
      <w:r w:rsidRPr="00F22612">
        <w:rPr>
          <w:rFonts w:ascii="Times New Roman" w:hAnsi="Times New Roman" w:cs="Times New Roman"/>
          <w:sz w:val="22"/>
        </w:rPr>
        <w:t>gradben</w:t>
      </w:r>
      <w:r>
        <w:rPr>
          <w:rFonts w:ascii="Times New Roman" w:hAnsi="Times New Roman" w:cs="Times New Roman"/>
          <w:sz w:val="22"/>
        </w:rPr>
        <w:t>i</w:t>
      </w:r>
      <w:r w:rsidRPr="00F22612">
        <w:rPr>
          <w:rFonts w:ascii="Times New Roman" w:hAnsi="Times New Roman" w:cs="Times New Roman"/>
          <w:sz w:val="22"/>
        </w:rPr>
        <w:t xml:space="preserve"> nadzor nad izvedbo projekta</w:t>
      </w:r>
      <w:r>
        <w:rPr>
          <w:rFonts w:ascii="Times New Roman" w:hAnsi="Times New Roman" w:cs="Times New Roman"/>
          <w:sz w:val="22"/>
        </w:rPr>
        <w:t xml:space="preserve">, kadar je ta </w:t>
      </w:r>
      <w:r w:rsidRPr="00F22612">
        <w:rPr>
          <w:rFonts w:ascii="Times New Roman" w:hAnsi="Times New Roman" w:cs="Times New Roman"/>
          <w:sz w:val="22"/>
        </w:rPr>
        <w:t>potreben v skladu s predpisi s področja graditve</w:t>
      </w:r>
      <w:r w:rsidR="00EA03A3">
        <w:rPr>
          <w:rFonts w:ascii="Times New Roman" w:hAnsi="Times New Roman" w:cs="Times New Roman"/>
          <w:sz w:val="22"/>
        </w:rPr>
        <w:t>;</w:t>
      </w:r>
      <w:r w:rsidRPr="005B73D3">
        <w:rPr>
          <w:rFonts w:ascii="Times New Roman" w:hAnsi="Times New Roman" w:cs="Times New Roman"/>
          <w:sz w:val="22"/>
        </w:rPr>
        <w:t xml:space="preserve"> </w:t>
      </w:r>
    </w:p>
    <w:p w14:paraId="68C6FFA3" w14:textId="77777777" w:rsidR="00997BBE" w:rsidRDefault="003F0B4B" w:rsidP="00997BBE">
      <w:pPr>
        <w:keepNext w:val="0"/>
        <w:keepLines w:val="0"/>
        <w:numPr>
          <w:ilvl w:val="0"/>
          <w:numId w:val="2"/>
        </w:numPr>
        <w:spacing w:after="0" w:line="240" w:lineRule="auto"/>
        <w:ind w:left="0" w:right="-291"/>
        <w:rPr>
          <w:rFonts w:ascii="Times New Roman" w:hAnsi="Times New Roman" w:cs="Times New Roman"/>
          <w:sz w:val="22"/>
        </w:rPr>
      </w:pPr>
      <w:r w:rsidRPr="005B73D3">
        <w:rPr>
          <w:rFonts w:ascii="Times New Roman" w:hAnsi="Times New Roman" w:cs="Times New Roman"/>
          <w:sz w:val="22"/>
        </w:rPr>
        <w:t>izb</w:t>
      </w:r>
      <w:r>
        <w:rPr>
          <w:rFonts w:ascii="Times New Roman" w:hAnsi="Times New Roman" w:cs="Times New Roman"/>
          <w:sz w:val="22"/>
        </w:rPr>
        <w:t>rat</w:t>
      </w:r>
      <w:r w:rsidRPr="005B73D3">
        <w:rPr>
          <w:rFonts w:ascii="Times New Roman" w:hAnsi="Times New Roman" w:cs="Times New Roman"/>
          <w:sz w:val="22"/>
        </w:rPr>
        <w:t xml:space="preserve">i izvajalca </w:t>
      </w:r>
      <w:r>
        <w:rPr>
          <w:rFonts w:ascii="Times New Roman" w:hAnsi="Times New Roman" w:cs="Times New Roman"/>
          <w:sz w:val="22"/>
        </w:rPr>
        <w:t>z upoštevanjem pogojev</w:t>
      </w:r>
      <w:r w:rsidRPr="003F0B4B">
        <w:rPr>
          <w:rFonts w:ascii="Times New Roman" w:hAnsi="Times New Roman" w:cs="Times New Roman"/>
          <w:sz w:val="22"/>
        </w:rPr>
        <w:t xml:space="preserve"> </w:t>
      </w:r>
      <w:r w:rsidRPr="006D561B">
        <w:rPr>
          <w:rFonts w:ascii="Times New Roman" w:hAnsi="Times New Roman" w:cs="Times New Roman"/>
          <w:sz w:val="22"/>
        </w:rPr>
        <w:t xml:space="preserve">glede strokovne usposobljenosti izvajalcev specializiranih del, če je tako določeno s </w:t>
      </w:r>
      <w:r w:rsidR="00CF3934">
        <w:rPr>
          <w:rFonts w:ascii="Times New Roman" w:hAnsi="Times New Roman" w:cs="Times New Roman"/>
          <w:sz w:val="22"/>
        </w:rPr>
        <w:t xml:space="preserve">kulturnovarstvenimi </w:t>
      </w:r>
      <w:r w:rsidRPr="006D561B">
        <w:rPr>
          <w:rFonts w:ascii="Times New Roman" w:hAnsi="Times New Roman" w:cs="Times New Roman"/>
          <w:sz w:val="22"/>
        </w:rPr>
        <w:t>pogoji</w:t>
      </w:r>
      <w:r w:rsidR="00CF3934">
        <w:rPr>
          <w:rFonts w:ascii="Times New Roman" w:hAnsi="Times New Roman" w:cs="Times New Roman"/>
          <w:sz w:val="22"/>
        </w:rPr>
        <w:t xml:space="preserve"> ZVKDS</w:t>
      </w:r>
      <w:r>
        <w:rPr>
          <w:rFonts w:ascii="Times New Roman" w:hAnsi="Times New Roman" w:cs="Times New Roman"/>
          <w:sz w:val="22"/>
        </w:rPr>
        <w:t>;</w:t>
      </w:r>
    </w:p>
    <w:bookmarkEnd w:id="90"/>
    <w:p w14:paraId="454D63BB" w14:textId="64B1B950" w:rsidR="00997BBE" w:rsidRPr="00785BD7" w:rsidRDefault="00997BBE" w:rsidP="00785BD7">
      <w:pPr>
        <w:keepNext w:val="0"/>
        <w:keepLines w:val="0"/>
        <w:numPr>
          <w:ilvl w:val="0"/>
          <w:numId w:val="2"/>
        </w:numPr>
        <w:spacing w:after="0" w:line="240" w:lineRule="auto"/>
        <w:ind w:left="0" w:right="-291"/>
        <w:rPr>
          <w:rFonts w:ascii="Times New Roman" w:hAnsi="Times New Roman" w:cs="Times New Roman"/>
          <w:sz w:val="24"/>
          <w:szCs w:val="24"/>
        </w:rPr>
      </w:pPr>
      <w:r w:rsidRPr="00997BBE">
        <w:rPr>
          <w:rFonts w:ascii="Times New Roman" w:eastAsia="Times New Roman" w:hAnsi="Times New Roman" w:cs="Times New Roman"/>
          <w:sz w:val="24"/>
          <w:szCs w:val="24"/>
          <w:lang w:eastAsia="sl-SI"/>
        </w:rPr>
        <w:t xml:space="preserve">izvajati projekt v skladu z načelom </w:t>
      </w:r>
      <w:r w:rsidRPr="00997BBE">
        <w:rPr>
          <w:rFonts w:ascii="Times New Roman" w:hAnsi="Times New Roman" w:cs="Times New Roman"/>
          <w:sz w:val="24"/>
          <w:szCs w:val="24"/>
        </w:rPr>
        <w:t xml:space="preserve">»ne škoduje bistveno« (Do No </w:t>
      </w:r>
      <w:proofErr w:type="spellStart"/>
      <w:r w:rsidRPr="00997BBE">
        <w:rPr>
          <w:rFonts w:ascii="Times New Roman" w:hAnsi="Times New Roman" w:cs="Times New Roman"/>
          <w:sz w:val="24"/>
          <w:szCs w:val="24"/>
        </w:rPr>
        <w:t>Significant</w:t>
      </w:r>
      <w:proofErr w:type="spellEnd"/>
      <w:r w:rsidRPr="00997BBE">
        <w:rPr>
          <w:rFonts w:ascii="Times New Roman" w:hAnsi="Times New Roman" w:cs="Times New Roman"/>
          <w:sz w:val="24"/>
          <w:szCs w:val="24"/>
        </w:rPr>
        <w:t xml:space="preserve"> </w:t>
      </w:r>
      <w:proofErr w:type="spellStart"/>
      <w:r w:rsidRPr="00997BBE">
        <w:rPr>
          <w:rFonts w:ascii="Times New Roman" w:hAnsi="Times New Roman" w:cs="Times New Roman"/>
          <w:sz w:val="24"/>
          <w:szCs w:val="24"/>
        </w:rPr>
        <w:t>Harm</w:t>
      </w:r>
      <w:proofErr w:type="spellEnd"/>
      <w:r w:rsidRPr="00997BBE">
        <w:rPr>
          <w:rFonts w:ascii="Times New Roman" w:hAnsi="Times New Roman" w:cs="Times New Roman"/>
          <w:sz w:val="24"/>
          <w:szCs w:val="24"/>
        </w:rPr>
        <w:t>- DNSH)</w:t>
      </w:r>
      <w:r w:rsidR="00785BD7" w:rsidRPr="00785BD7">
        <w:rPr>
          <w:rFonts w:ascii="Times New Roman" w:eastAsia="Times New Roman" w:hAnsi="Times New Roman" w:cs="Times New Roman"/>
          <w:sz w:val="24"/>
          <w:szCs w:val="24"/>
          <w:lang w:eastAsia="sl-SI"/>
        </w:rPr>
        <w:t xml:space="preserve"> </w:t>
      </w:r>
      <w:r w:rsidR="00785BD7" w:rsidRPr="00785BD7">
        <w:rPr>
          <w:rFonts w:ascii="Times New Roman" w:hAnsi="Times New Roman" w:cs="Times New Roman"/>
          <w:sz w:val="24"/>
          <w:szCs w:val="24"/>
        </w:rPr>
        <w:t>oziroma</w:t>
      </w:r>
      <w:r w:rsidR="00B3367C">
        <w:rPr>
          <w:rFonts w:ascii="Times New Roman" w:hAnsi="Times New Roman" w:cs="Times New Roman"/>
          <w:sz w:val="24"/>
          <w:szCs w:val="24"/>
        </w:rPr>
        <w:t xml:space="preserve"> izvajati projekt, ki </w:t>
      </w:r>
      <w:r w:rsidR="00DF563C" w:rsidRPr="00DF563C">
        <w:rPr>
          <w:rFonts w:ascii="Times New Roman" w:hAnsi="Times New Roman" w:cs="Times New Roman"/>
          <w:sz w:val="24"/>
          <w:szCs w:val="24"/>
        </w:rPr>
        <w:t xml:space="preserve">ne bo bistveno škodoval </w:t>
      </w:r>
      <w:proofErr w:type="spellStart"/>
      <w:r w:rsidR="00DF563C" w:rsidRPr="00DF563C">
        <w:rPr>
          <w:rFonts w:ascii="Times New Roman" w:hAnsi="Times New Roman" w:cs="Times New Roman"/>
          <w:sz w:val="24"/>
          <w:szCs w:val="24"/>
        </w:rPr>
        <w:t>okoljskim</w:t>
      </w:r>
      <w:proofErr w:type="spellEnd"/>
      <w:r w:rsidR="00DF563C" w:rsidRPr="00DF563C">
        <w:rPr>
          <w:rFonts w:ascii="Times New Roman" w:hAnsi="Times New Roman" w:cs="Times New Roman"/>
          <w:sz w:val="24"/>
          <w:szCs w:val="24"/>
        </w:rPr>
        <w:t xml:space="preserve"> ciljem v smislu 17. člena Uredbe (EU) 2020/852 Evropskega parlamenta in Sveta z dne 18. junija 2020 o vzpostavitvi okvira za spodbujanje trajnostnih naložb ter spremembi Uredbe (EU) 2019/2088 (UL L št. 198/2020)</w:t>
      </w:r>
      <w:r w:rsidR="00785BD7" w:rsidRPr="00785BD7">
        <w:rPr>
          <w:rFonts w:ascii="Times New Roman" w:hAnsi="Times New Roman" w:cs="Times New Roman"/>
          <w:sz w:val="24"/>
          <w:szCs w:val="24"/>
        </w:rPr>
        <w:t>;</w:t>
      </w:r>
    </w:p>
    <w:p w14:paraId="46EF4103" w14:textId="12BB0A98" w:rsidR="00DD45DB" w:rsidRPr="00CE0D0B" w:rsidRDefault="00DD45DB" w:rsidP="002A3EE7">
      <w:pPr>
        <w:keepNext w:val="0"/>
        <w:keepLines w:val="0"/>
        <w:numPr>
          <w:ilvl w:val="0"/>
          <w:numId w:val="2"/>
        </w:numPr>
        <w:spacing w:after="0" w:line="240" w:lineRule="auto"/>
        <w:ind w:left="0" w:right="-291"/>
        <w:rPr>
          <w:rFonts w:ascii="Times New Roman" w:hAnsi="Times New Roman" w:cs="Times New Roman"/>
          <w:strike/>
          <w:sz w:val="22"/>
        </w:rPr>
      </w:pPr>
      <w:r w:rsidRPr="00CE0D0B">
        <w:rPr>
          <w:rFonts w:ascii="Times New Roman" w:hAnsi="Times New Roman" w:cs="Times New Roman"/>
          <w:sz w:val="22"/>
        </w:rPr>
        <w:t xml:space="preserve">zagotoviti označevanje </w:t>
      </w:r>
      <w:r w:rsidR="00822A00" w:rsidRPr="00CE0D0B">
        <w:rPr>
          <w:rFonts w:ascii="Times New Roman" w:hAnsi="Times New Roman" w:cs="Times New Roman"/>
          <w:sz w:val="22"/>
        </w:rPr>
        <w:t>projekta</w:t>
      </w:r>
      <w:r w:rsidRPr="00CE0D0B">
        <w:rPr>
          <w:rFonts w:ascii="Times New Roman" w:hAnsi="Times New Roman" w:cs="Times New Roman"/>
          <w:sz w:val="22"/>
        </w:rPr>
        <w:t xml:space="preserve">, informiranje in obveščanje javnosti o </w:t>
      </w:r>
      <w:r w:rsidR="00822A00" w:rsidRPr="00CE0D0B">
        <w:rPr>
          <w:rFonts w:ascii="Times New Roman" w:hAnsi="Times New Roman" w:cs="Times New Roman"/>
          <w:sz w:val="22"/>
        </w:rPr>
        <w:t>projektu</w:t>
      </w:r>
      <w:r w:rsidRPr="00CE0D0B">
        <w:rPr>
          <w:rFonts w:ascii="Times New Roman" w:hAnsi="Times New Roman" w:cs="Times New Roman"/>
          <w:sz w:val="22"/>
        </w:rPr>
        <w:t xml:space="preserve"> </w:t>
      </w:r>
      <w:r w:rsidR="00BC63AD" w:rsidRPr="00CE0D0B">
        <w:rPr>
          <w:rFonts w:ascii="Times New Roman" w:hAnsi="Times New Roman" w:cs="Times New Roman"/>
          <w:sz w:val="22"/>
        </w:rPr>
        <w:t xml:space="preserve">skladno s 34. členom  Uredbe (EU) 2021/241, da morajo prejemniki sredstev </w:t>
      </w:r>
      <w:r w:rsidR="00EA03A3">
        <w:rPr>
          <w:rFonts w:ascii="Times New Roman" w:hAnsi="Times New Roman" w:cs="Times New Roman"/>
          <w:sz w:val="22"/>
        </w:rPr>
        <w:t>navesti</w:t>
      </w:r>
      <w:r w:rsidR="00BC63AD" w:rsidRPr="00CE0D0B">
        <w:rPr>
          <w:rFonts w:ascii="Times New Roman" w:hAnsi="Times New Roman" w:cs="Times New Roman"/>
          <w:sz w:val="22"/>
        </w:rPr>
        <w:t xml:space="preserve"> izvor in </w:t>
      </w:r>
      <w:r w:rsidR="00EA03A3">
        <w:rPr>
          <w:rFonts w:ascii="Times New Roman" w:hAnsi="Times New Roman" w:cs="Times New Roman"/>
          <w:sz w:val="22"/>
        </w:rPr>
        <w:t>zagotoviti</w:t>
      </w:r>
      <w:r w:rsidR="00BC63AD" w:rsidRPr="00CE0D0B">
        <w:rPr>
          <w:rFonts w:ascii="Times New Roman" w:hAnsi="Times New Roman" w:cs="Times New Roman"/>
          <w:sz w:val="22"/>
        </w:rPr>
        <w:t xml:space="preserve"> prepoznavnost sredstev Unije, tudi tako, da po potrebi na vidnem mestu prikažejo emblem Unije in ustrezno izjavo o financiranju z napisom </w:t>
      </w:r>
      <w:r w:rsidR="00EA03A3">
        <w:rPr>
          <w:rFonts w:ascii="Times New Roman" w:hAnsi="Times New Roman" w:cs="Times New Roman"/>
          <w:sz w:val="22"/>
        </w:rPr>
        <w:t>»</w:t>
      </w:r>
      <w:r w:rsidR="00BC63AD" w:rsidRPr="00CE0D0B">
        <w:rPr>
          <w:rFonts w:ascii="Times New Roman" w:hAnsi="Times New Roman" w:cs="Times New Roman"/>
          <w:sz w:val="22"/>
        </w:rPr>
        <w:t xml:space="preserve">Financira Evropska unija – </w:t>
      </w:r>
      <w:proofErr w:type="spellStart"/>
      <w:r w:rsidR="00BC63AD" w:rsidRPr="00CE0D0B">
        <w:rPr>
          <w:rFonts w:ascii="Times New Roman" w:hAnsi="Times New Roman" w:cs="Times New Roman"/>
          <w:sz w:val="22"/>
        </w:rPr>
        <w:t>NextGenerationEU</w:t>
      </w:r>
      <w:proofErr w:type="spellEnd"/>
      <w:r w:rsidR="00EA03A3">
        <w:rPr>
          <w:rFonts w:ascii="Times New Roman" w:hAnsi="Times New Roman" w:cs="Times New Roman"/>
          <w:sz w:val="22"/>
        </w:rPr>
        <w:t>«</w:t>
      </w:r>
      <w:r w:rsidR="00BC63AD" w:rsidRPr="00CE0D0B">
        <w:rPr>
          <w:rFonts w:ascii="Times New Roman" w:hAnsi="Times New Roman" w:cs="Times New Roman"/>
          <w:sz w:val="22"/>
        </w:rPr>
        <w:t>, zlasti pri promoviranju ukrepov;</w:t>
      </w:r>
    </w:p>
    <w:p w14:paraId="01299F66" w14:textId="4B5C7AEE" w:rsidR="00BC63AD" w:rsidRPr="00CE0D0B" w:rsidRDefault="00DD45DB" w:rsidP="002A3EE7">
      <w:pPr>
        <w:keepNext w:val="0"/>
        <w:keepLines w:val="0"/>
        <w:numPr>
          <w:ilvl w:val="0"/>
          <w:numId w:val="2"/>
        </w:numPr>
        <w:spacing w:after="0" w:line="240" w:lineRule="auto"/>
        <w:ind w:left="0" w:right="-291"/>
        <w:rPr>
          <w:rFonts w:ascii="Times New Roman" w:hAnsi="Times New Roman" w:cs="Times New Roman"/>
          <w:strike/>
          <w:sz w:val="22"/>
        </w:rPr>
      </w:pPr>
      <w:r w:rsidRPr="00CE0D0B">
        <w:rPr>
          <w:rFonts w:ascii="Times New Roman" w:hAnsi="Times New Roman" w:cs="Times New Roman"/>
          <w:sz w:val="22"/>
        </w:rPr>
        <w:t xml:space="preserve">za </w:t>
      </w:r>
      <w:r w:rsidR="00BC63AD" w:rsidRPr="00CE0D0B">
        <w:rPr>
          <w:rFonts w:ascii="Times New Roman" w:hAnsi="Times New Roman" w:cs="Times New Roman"/>
          <w:sz w:val="22"/>
        </w:rPr>
        <w:t>projekt</w:t>
      </w:r>
      <w:r w:rsidRPr="00CE0D0B">
        <w:rPr>
          <w:rFonts w:ascii="Times New Roman" w:hAnsi="Times New Roman" w:cs="Times New Roman"/>
          <w:sz w:val="22"/>
        </w:rPr>
        <w:t xml:space="preserve"> voditi predpisano dokumentacijo in jo hraniti </w:t>
      </w:r>
      <w:r w:rsidR="00384006">
        <w:rPr>
          <w:rFonts w:ascii="Times New Roman" w:hAnsi="Times New Roman" w:cs="Times New Roman"/>
          <w:sz w:val="22"/>
        </w:rPr>
        <w:t>v skladu</w:t>
      </w:r>
      <w:r w:rsidR="007720F9">
        <w:rPr>
          <w:rFonts w:ascii="Times New Roman" w:hAnsi="Times New Roman" w:cs="Times New Roman"/>
          <w:sz w:val="22"/>
        </w:rPr>
        <w:t xml:space="preserve"> s </w:t>
      </w:r>
      <w:r w:rsidR="007720F9" w:rsidRPr="00E530F1">
        <w:rPr>
          <w:rFonts w:ascii="Times New Roman" w:hAnsi="Times New Roman" w:cs="Times New Roman"/>
          <w:sz w:val="22"/>
        </w:rPr>
        <w:t>34. člen</w:t>
      </w:r>
      <w:r w:rsidR="00384006">
        <w:rPr>
          <w:rFonts w:ascii="Times New Roman" w:hAnsi="Times New Roman" w:cs="Times New Roman"/>
          <w:sz w:val="22"/>
        </w:rPr>
        <w:t>om</w:t>
      </w:r>
      <w:r w:rsidR="007720F9" w:rsidRPr="00E530F1">
        <w:rPr>
          <w:rFonts w:ascii="Times New Roman" w:hAnsi="Times New Roman" w:cs="Times New Roman"/>
          <w:sz w:val="22"/>
        </w:rPr>
        <w:t xml:space="preserve"> Uredbe (EU) 2021/241</w:t>
      </w:r>
      <w:r w:rsidR="007720F9">
        <w:rPr>
          <w:rFonts w:ascii="Times New Roman" w:hAnsi="Times New Roman" w:cs="Times New Roman"/>
          <w:sz w:val="22"/>
        </w:rPr>
        <w:t xml:space="preserve">, </w:t>
      </w:r>
      <w:r w:rsidR="007720F9" w:rsidRPr="007720F9">
        <w:rPr>
          <w:rFonts w:ascii="Times New Roman" w:hAnsi="Times New Roman" w:cs="Times New Roman"/>
          <w:sz w:val="22"/>
        </w:rPr>
        <w:t>Pravilnik</w:t>
      </w:r>
      <w:r w:rsidR="00384006">
        <w:rPr>
          <w:rFonts w:ascii="Times New Roman" w:hAnsi="Times New Roman" w:cs="Times New Roman"/>
          <w:sz w:val="22"/>
        </w:rPr>
        <w:t>om</w:t>
      </w:r>
      <w:r w:rsidR="007720F9" w:rsidRPr="007720F9">
        <w:rPr>
          <w:rFonts w:ascii="Times New Roman" w:hAnsi="Times New Roman" w:cs="Times New Roman"/>
          <w:sz w:val="22"/>
        </w:rPr>
        <w:t xml:space="preserve"> o določanju rokov hrambe dokumentarnega gradiva v javni upravi (Uradni list RS, št. 49/19) </w:t>
      </w:r>
      <w:r w:rsidR="007720F9">
        <w:rPr>
          <w:rFonts w:ascii="Times New Roman" w:hAnsi="Times New Roman" w:cs="Times New Roman"/>
          <w:sz w:val="22"/>
        </w:rPr>
        <w:t>ter navodili URSOO</w:t>
      </w:r>
      <w:r w:rsidRPr="00CE0D0B">
        <w:rPr>
          <w:rFonts w:ascii="Times New Roman" w:hAnsi="Times New Roman" w:cs="Times New Roman"/>
          <w:sz w:val="22"/>
        </w:rPr>
        <w:t>;</w:t>
      </w:r>
      <w:r w:rsidRPr="00CE0D0B">
        <w:rPr>
          <w:rFonts w:ascii="Times New Roman" w:hAnsi="Times New Roman" w:cs="Times New Roman"/>
          <w:b/>
          <w:strike/>
          <w:color w:val="FF6600"/>
          <w:sz w:val="22"/>
        </w:rPr>
        <w:t xml:space="preserve"> </w:t>
      </w:r>
    </w:p>
    <w:p w14:paraId="2B738C13" w14:textId="5AE43DF4" w:rsidR="00BC63AD" w:rsidRPr="00CE0D0B" w:rsidRDefault="00DD45DB" w:rsidP="002A3EE7">
      <w:pPr>
        <w:keepNext w:val="0"/>
        <w:keepLines w:val="0"/>
        <w:numPr>
          <w:ilvl w:val="0"/>
          <w:numId w:val="2"/>
        </w:numPr>
        <w:spacing w:after="0" w:line="240" w:lineRule="auto"/>
        <w:ind w:left="0" w:right="-291"/>
        <w:rPr>
          <w:rFonts w:ascii="Times New Roman" w:hAnsi="Times New Roman" w:cs="Times New Roman"/>
          <w:strike/>
          <w:sz w:val="22"/>
        </w:rPr>
      </w:pPr>
      <w:r w:rsidRPr="00CE0D0B">
        <w:rPr>
          <w:rFonts w:ascii="Times New Roman" w:hAnsi="Times New Roman" w:cs="Times New Roman"/>
          <w:sz w:val="22"/>
        </w:rPr>
        <w:t xml:space="preserve">upoštevati omejitve glede sprememb </w:t>
      </w:r>
      <w:r w:rsidR="00BC63AD" w:rsidRPr="00CE0D0B">
        <w:rPr>
          <w:rFonts w:ascii="Times New Roman" w:hAnsi="Times New Roman" w:cs="Times New Roman"/>
          <w:sz w:val="22"/>
        </w:rPr>
        <w:t xml:space="preserve">projekta 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p>
    <w:p w14:paraId="0869CF5A" w14:textId="77777777" w:rsidR="00DD45DB" w:rsidRPr="00CE0D0B" w:rsidRDefault="00DD45DB" w:rsidP="002A3EE7">
      <w:pPr>
        <w:keepNext w:val="0"/>
        <w:keepLines w:val="0"/>
        <w:numPr>
          <w:ilvl w:val="0"/>
          <w:numId w:val="2"/>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zagotoviti dostopnost kulturnega spomenika javnosti;</w:t>
      </w:r>
    </w:p>
    <w:p w14:paraId="5E445994" w14:textId="5C69B973" w:rsidR="00DD45DB" w:rsidRPr="00CE0D0B" w:rsidRDefault="00DD45DB" w:rsidP="002A3EE7">
      <w:pPr>
        <w:keepNext w:val="0"/>
        <w:keepLines w:val="0"/>
        <w:numPr>
          <w:ilvl w:val="0"/>
          <w:numId w:val="2"/>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 xml:space="preserve">zagotavljati dostopnost dokumentacije o </w:t>
      </w:r>
      <w:r w:rsidR="00BC63AD" w:rsidRPr="00CE0D0B">
        <w:rPr>
          <w:rFonts w:ascii="Times New Roman" w:hAnsi="Times New Roman" w:cs="Times New Roman"/>
          <w:sz w:val="22"/>
        </w:rPr>
        <w:t>projektu</w:t>
      </w:r>
      <w:r w:rsidRPr="00CE0D0B">
        <w:rPr>
          <w:rFonts w:ascii="Times New Roman" w:hAnsi="Times New Roman" w:cs="Times New Roman"/>
          <w:sz w:val="22"/>
        </w:rPr>
        <w:t xml:space="preserve">, informacije o poteku </w:t>
      </w:r>
      <w:r w:rsidR="00BC63AD" w:rsidRPr="00CE0D0B">
        <w:rPr>
          <w:rFonts w:ascii="Times New Roman" w:hAnsi="Times New Roman" w:cs="Times New Roman"/>
          <w:sz w:val="22"/>
        </w:rPr>
        <w:t>projekta</w:t>
      </w:r>
      <w:r w:rsidRPr="00CE0D0B">
        <w:rPr>
          <w:rFonts w:ascii="Times New Roman" w:hAnsi="Times New Roman" w:cs="Times New Roman"/>
          <w:sz w:val="22"/>
        </w:rPr>
        <w:t xml:space="preserve"> in morebitnih prihodkih, povezanih z izvajanjem projekta </w:t>
      </w:r>
      <w:bookmarkStart w:id="91" w:name="OLE_LINK1"/>
      <w:bookmarkStart w:id="92" w:name="OLE_LINK2"/>
      <w:r w:rsidR="00BC63AD" w:rsidRPr="00CE0D0B">
        <w:rPr>
          <w:rFonts w:ascii="Times New Roman" w:hAnsi="Times New Roman" w:cs="Times New Roman"/>
          <w:sz w:val="22"/>
        </w:rPr>
        <w:t>ministrstvu</w:t>
      </w:r>
      <w:r w:rsidRPr="00CE0D0B">
        <w:rPr>
          <w:rFonts w:ascii="Times New Roman" w:hAnsi="Times New Roman" w:cs="Times New Roman"/>
          <w:sz w:val="22"/>
        </w:rPr>
        <w:t xml:space="preserve">, </w:t>
      </w:r>
      <w:r w:rsidR="00BC63AD" w:rsidRPr="00CE0D0B">
        <w:rPr>
          <w:rFonts w:ascii="Times New Roman" w:hAnsi="Times New Roman" w:cs="Times New Roman"/>
          <w:sz w:val="22"/>
        </w:rPr>
        <w:t>URSOO</w:t>
      </w:r>
      <w:r w:rsidRPr="00CE0D0B">
        <w:rPr>
          <w:rFonts w:ascii="Times New Roman" w:hAnsi="Times New Roman" w:cs="Times New Roman"/>
          <w:sz w:val="22"/>
        </w:rPr>
        <w:t xml:space="preserve">, organu za potrjevanje, revizijskemu organu </w:t>
      </w:r>
      <w:bookmarkEnd w:id="91"/>
      <w:bookmarkEnd w:id="92"/>
      <w:r w:rsidRPr="00CE0D0B">
        <w:rPr>
          <w:rFonts w:ascii="Times New Roman" w:hAnsi="Times New Roman" w:cs="Times New Roman"/>
          <w:sz w:val="22"/>
        </w:rPr>
        <w:t xml:space="preserve">ter drugim nadzornim </w:t>
      </w:r>
      <w:bookmarkStart w:id="93" w:name="_Hlk93404895"/>
      <w:r w:rsidRPr="00CE0D0B">
        <w:rPr>
          <w:rFonts w:ascii="Times New Roman" w:hAnsi="Times New Roman" w:cs="Times New Roman"/>
          <w:sz w:val="22"/>
        </w:rPr>
        <w:t>slovenskim organom in pristojnim organom EU</w:t>
      </w:r>
      <w:bookmarkEnd w:id="93"/>
      <w:r w:rsidRPr="00CE0D0B">
        <w:rPr>
          <w:rFonts w:ascii="Times New Roman" w:hAnsi="Times New Roman" w:cs="Times New Roman"/>
          <w:sz w:val="22"/>
        </w:rPr>
        <w:t xml:space="preserve">; </w:t>
      </w:r>
    </w:p>
    <w:p w14:paraId="0D5CF46B" w14:textId="07E7C58C" w:rsidR="00DD45DB" w:rsidRPr="00CE0D0B" w:rsidRDefault="00DD45DB" w:rsidP="002A3EE7">
      <w:pPr>
        <w:keepNext w:val="0"/>
        <w:keepLines w:val="0"/>
        <w:numPr>
          <w:ilvl w:val="0"/>
          <w:numId w:val="2"/>
        </w:numPr>
        <w:spacing w:after="0" w:line="240" w:lineRule="auto"/>
        <w:ind w:left="0" w:right="-291"/>
        <w:rPr>
          <w:rFonts w:ascii="Times New Roman" w:hAnsi="Times New Roman" w:cs="Times New Roman"/>
          <w:sz w:val="22"/>
        </w:rPr>
      </w:pPr>
      <w:bookmarkStart w:id="94" w:name="_Hlk93405351"/>
      <w:r w:rsidRPr="00CE0D0B">
        <w:rPr>
          <w:rFonts w:ascii="Times New Roman" w:hAnsi="Times New Roman" w:cs="Times New Roman"/>
          <w:color w:val="000000"/>
          <w:sz w:val="22"/>
        </w:rPr>
        <w:t>ministrstvo pisno obvesti</w:t>
      </w:r>
      <w:r w:rsidR="00B11347">
        <w:rPr>
          <w:rFonts w:ascii="Times New Roman" w:hAnsi="Times New Roman" w:cs="Times New Roman"/>
          <w:color w:val="000000"/>
          <w:sz w:val="22"/>
        </w:rPr>
        <w:t>ti</w:t>
      </w:r>
      <w:r w:rsidRPr="00CE0D0B">
        <w:rPr>
          <w:rFonts w:ascii="Times New Roman" w:hAnsi="Times New Roman" w:cs="Times New Roman"/>
          <w:color w:val="000000"/>
          <w:sz w:val="22"/>
        </w:rPr>
        <w:t xml:space="preserve">, če bi mu bila sredstva za sofinanciranje </w:t>
      </w:r>
      <w:r w:rsidRPr="00CE0D0B">
        <w:rPr>
          <w:rFonts w:ascii="Times New Roman" w:hAnsi="Times New Roman" w:cs="Times New Roman"/>
          <w:sz w:val="22"/>
        </w:rPr>
        <w:t xml:space="preserve">istih stroškov </w:t>
      </w:r>
      <w:r w:rsidR="00BC63AD" w:rsidRPr="00CE0D0B">
        <w:rPr>
          <w:rFonts w:ascii="Times New Roman" w:hAnsi="Times New Roman" w:cs="Times New Roman"/>
          <w:sz w:val="22"/>
        </w:rPr>
        <w:t>projekta</w:t>
      </w:r>
      <w:r w:rsidRPr="00CE0D0B">
        <w:rPr>
          <w:rFonts w:ascii="Times New Roman" w:hAnsi="Times New Roman" w:cs="Times New Roman"/>
          <w:sz w:val="22"/>
        </w:rPr>
        <w:t>,</w:t>
      </w:r>
      <w:r w:rsidRPr="00CE0D0B">
        <w:rPr>
          <w:rFonts w:ascii="Times New Roman" w:hAnsi="Times New Roman" w:cs="Times New Roman"/>
          <w:color w:val="000000"/>
          <w:sz w:val="22"/>
        </w:rPr>
        <w:t xml:space="preserve"> odobrena iz kateregakoli drugega vira financiranja</w:t>
      </w:r>
      <w:bookmarkEnd w:id="94"/>
      <w:r w:rsidRPr="00CE0D0B">
        <w:rPr>
          <w:rFonts w:ascii="Times New Roman" w:hAnsi="Times New Roman" w:cs="Times New Roman"/>
          <w:sz w:val="22"/>
        </w:rPr>
        <w:t xml:space="preserve">; </w:t>
      </w:r>
    </w:p>
    <w:p w14:paraId="254E948E" w14:textId="2520EB4F" w:rsidR="00CF3934" w:rsidRDefault="002132BE" w:rsidP="002A3EE7">
      <w:pPr>
        <w:keepNext w:val="0"/>
        <w:keepLines w:val="0"/>
        <w:numPr>
          <w:ilvl w:val="0"/>
          <w:numId w:val="2"/>
        </w:numPr>
        <w:spacing w:after="0" w:line="240" w:lineRule="auto"/>
        <w:ind w:left="0" w:right="-291"/>
        <w:rPr>
          <w:rFonts w:ascii="Times New Roman" w:hAnsi="Times New Roman" w:cs="Times New Roman"/>
          <w:sz w:val="22"/>
        </w:rPr>
      </w:pPr>
      <w:bookmarkStart w:id="95" w:name="_Hlk93405253"/>
      <w:r>
        <w:rPr>
          <w:rFonts w:ascii="Times New Roman" w:hAnsi="Times New Roman" w:cs="Times New Roman"/>
          <w:sz w:val="22"/>
        </w:rPr>
        <w:t xml:space="preserve">obveznost vračila sredstev: </w:t>
      </w:r>
      <w:r w:rsidR="00DD45DB" w:rsidRPr="00CE0D0B">
        <w:rPr>
          <w:rFonts w:ascii="Times New Roman" w:hAnsi="Times New Roman" w:cs="Times New Roman"/>
          <w:sz w:val="22"/>
        </w:rPr>
        <w:t>če se ugotovijo nespoštovanje veljavne zakonodaje in navodil, pogodbenih določil, dvojno financiranje</w:t>
      </w:r>
      <w:r w:rsidR="00DD45DB" w:rsidRPr="00CE0D0B">
        <w:rPr>
          <w:rFonts w:ascii="Times New Roman" w:hAnsi="Times New Roman" w:cs="Times New Roman"/>
          <w:color w:val="000000"/>
          <w:sz w:val="22"/>
        </w:rPr>
        <w:t xml:space="preserve">  iz kateregakoli drugega vira</w:t>
      </w:r>
      <w:r w:rsidR="00DD45DB" w:rsidRPr="00CE0D0B">
        <w:rPr>
          <w:rFonts w:ascii="Times New Roman" w:hAnsi="Times New Roman" w:cs="Times New Roman"/>
          <w:sz w:val="22"/>
        </w:rPr>
        <w:t xml:space="preserve">, nenamenska poraba sredstev ali nedovoljeno sofinanciranje, bo ministrstvo </w:t>
      </w:r>
      <w:r w:rsidR="00DD45DB" w:rsidRPr="00CE0D0B">
        <w:rPr>
          <w:rFonts w:ascii="Times New Roman" w:hAnsi="Times New Roman" w:cs="Times New Roman"/>
          <w:sz w:val="22"/>
          <w:lang w:val="cs-CZ"/>
        </w:rPr>
        <w:t>prekinilo izplačevanje sredstev in odstopilo od pogodbe ter zahtevalo od upravičenca vračilo sredstev v višini vseh izplačanih sredstev vključno</w:t>
      </w:r>
      <w:r w:rsidR="00DD45DB" w:rsidRPr="00CE0D0B">
        <w:rPr>
          <w:rFonts w:ascii="Times New Roman" w:hAnsi="Times New Roman" w:cs="Times New Roman"/>
          <w:sz w:val="22"/>
        </w:rPr>
        <w:t xml:space="preserve"> s pripadajočimi zakonitimi zamudnimi obrestmi od dneva nakazila do dneva vračila sredstev; če pa se po naknadnem preračunu ugotovi, da je delež sofinanciranja </w:t>
      </w:r>
      <w:r w:rsidR="003617CC">
        <w:rPr>
          <w:rFonts w:ascii="Times New Roman" w:hAnsi="Times New Roman" w:cs="Times New Roman"/>
          <w:sz w:val="22"/>
        </w:rPr>
        <w:t xml:space="preserve">projekta </w:t>
      </w:r>
      <w:r w:rsidR="00DD45DB" w:rsidRPr="00CE0D0B">
        <w:rPr>
          <w:rFonts w:ascii="Times New Roman" w:hAnsi="Times New Roman" w:cs="Times New Roman"/>
          <w:sz w:val="22"/>
        </w:rPr>
        <w:t xml:space="preserve">presegel najvišjo dovoljeno stopnjo sofinanciranja, bo ministrstvo zahtevalo vračilo deleža že izplačanih sredstev; </w:t>
      </w:r>
      <w:bookmarkEnd w:id="95"/>
    </w:p>
    <w:p w14:paraId="37CE7D87" w14:textId="01838E3F" w:rsidR="00CF3934" w:rsidRPr="00CF3934" w:rsidRDefault="00CF3934" w:rsidP="002A3EE7">
      <w:pPr>
        <w:keepNext w:val="0"/>
        <w:keepLines w:val="0"/>
        <w:numPr>
          <w:ilvl w:val="0"/>
          <w:numId w:val="2"/>
        </w:numPr>
        <w:spacing w:after="0" w:line="240" w:lineRule="auto"/>
        <w:ind w:left="0" w:right="-291"/>
        <w:rPr>
          <w:rFonts w:ascii="Times New Roman" w:hAnsi="Times New Roman" w:cs="Times New Roman"/>
          <w:sz w:val="22"/>
        </w:rPr>
      </w:pPr>
      <w:r w:rsidRPr="00CF3934">
        <w:rPr>
          <w:rFonts w:ascii="Times New Roman" w:hAnsi="Times New Roman" w:cs="Times New Roman"/>
          <w:sz w:val="22"/>
        </w:rPr>
        <w:lastRenderedPageBreak/>
        <w:t>spremlja</w:t>
      </w:r>
      <w:r>
        <w:rPr>
          <w:rFonts w:ascii="Times New Roman" w:hAnsi="Times New Roman" w:cs="Times New Roman"/>
          <w:sz w:val="22"/>
        </w:rPr>
        <w:t>ti</w:t>
      </w:r>
      <w:r w:rsidRPr="00CF3934">
        <w:rPr>
          <w:rFonts w:ascii="Times New Roman" w:hAnsi="Times New Roman" w:cs="Times New Roman"/>
          <w:sz w:val="22"/>
        </w:rPr>
        <w:t xml:space="preserve"> in dokumentira</w:t>
      </w:r>
      <w:r>
        <w:rPr>
          <w:rFonts w:ascii="Times New Roman" w:hAnsi="Times New Roman" w:cs="Times New Roman"/>
          <w:sz w:val="22"/>
        </w:rPr>
        <w:t>ti</w:t>
      </w:r>
      <w:r w:rsidRPr="00CF3934">
        <w:rPr>
          <w:rFonts w:ascii="Times New Roman" w:hAnsi="Times New Roman" w:cs="Times New Roman"/>
          <w:sz w:val="22"/>
        </w:rPr>
        <w:t xml:space="preserve"> prikazovanj</w:t>
      </w:r>
      <w:r>
        <w:rPr>
          <w:rFonts w:ascii="Times New Roman" w:hAnsi="Times New Roman" w:cs="Times New Roman"/>
          <w:sz w:val="22"/>
        </w:rPr>
        <w:t>e</w:t>
      </w:r>
      <w:r w:rsidRPr="00CF3934">
        <w:rPr>
          <w:rFonts w:ascii="Times New Roman" w:hAnsi="Times New Roman" w:cs="Times New Roman"/>
          <w:sz w:val="22"/>
        </w:rPr>
        <w:t xml:space="preserve"> morebitnih prihodkov na projektu še najmanj pet let po končanem projektu; </w:t>
      </w:r>
    </w:p>
    <w:p w14:paraId="7AD188D1" w14:textId="58DFBC12" w:rsidR="002132BE" w:rsidRDefault="00CF3934" w:rsidP="002A3EE7">
      <w:pPr>
        <w:keepNext w:val="0"/>
        <w:keepLines w:val="0"/>
        <w:numPr>
          <w:ilvl w:val="0"/>
          <w:numId w:val="2"/>
        </w:numPr>
        <w:autoSpaceDE w:val="0"/>
        <w:autoSpaceDN w:val="0"/>
        <w:adjustRightInd w:val="0"/>
        <w:spacing w:after="0" w:line="240" w:lineRule="auto"/>
        <w:ind w:left="0" w:right="-291"/>
        <w:rPr>
          <w:rFonts w:ascii="Times New Roman" w:hAnsi="Times New Roman" w:cs="Times New Roman"/>
          <w:sz w:val="22"/>
        </w:rPr>
      </w:pPr>
      <w:r w:rsidRPr="00CE0D0B">
        <w:rPr>
          <w:rFonts w:ascii="Times New Roman" w:hAnsi="Times New Roman" w:cs="Times New Roman"/>
          <w:sz w:val="22"/>
        </w:rPr>
        <w:t>strinj</w:t>
      </w:r>
      <w:r>
        <w:rPr>
          <w:rFonts w:ascii="Times New Roman" w:hAnsi="Times New Roman" w:cs="Times New Roman"/>
          <w:sz w:val="22"/>
        </w:rPr>
        <w:t>ati se</w:t>
      </w:r>
      <w:r w:rsidRPr="00CE0D0B">
        <w:rPr>
          <w:rFonts w:ascii="Times New Roman" w:hAnsi="Times New Roman" w:cs="Times New Roman"/>
          <w:sz w:val="22"/>
        </w:rPr>
        <w:t xml:space="preserve"> z elektronsko ali drugačno objavo imena projekta, naziva upravičenca in zneska javnih sredstev, ki bodo dodeljena projektu in izplačana ob koncu projekta</w:t>
      </w:r>
      <w:r w:rsidR="002132BE">
        <w:rPr>
          <w:rFonts w:ascii="Times New Roman" w:hAnsi="Times New Roman" w:cs="Times New Roman"/>
          <w:sz w:val="22"/>
        </w:rPr>
        <w:t>;</w:t>
      </w:r>
    </w:p>
    <w:p w14:paraId="65272A42" w14:textId="66EF064C" w:rsidR="00DD45DB" w:rsidRPr="00CE0D0B" w:rsidRDefault="00DD45DB" w:rsidP="002A3EE7">
      <w:pPr>
        <w:keepNext w:val="0"/>
        <w:keepLines w:val="0"/>
        <w:numPr>
          <w:ilvl w:val="0"/>
          <w:numId w:val="2"/>
        </w:numPr>
        <w:autoSpaceDE w:val="0"/>
        <w:autoSpaceDN w:val="0"/>
        <w:adjustRightInd w:val="0"/>
        <w:spacing w:after="0" w:line="240" w:lineRule="auto"/>
        <w:ind w:left="0" w:right="-291"/>
        <w:rPr>
          <w:rFonts w:ascii="Times New Roman" w:hAnsi="Times New Roman" w:cs="Times New Roman"/>
          <w:sz w:val="22"/>
        </w:rPr>
      </w:pPr>
      <w:r w:rsidRPr="00CE0D0B">
        <w:rPr>
          <w:rFonts w:ascii="Times New Roman" w:hAnsi="Times New Roman" w:cs="Times New Roman"/>
          <w:sz w:val="22"/>
        </w:rPr>
        <w:t xml:space="preserve">voditi knjige za </w:t>
      </w:r>
      <w:r w:rsidR="00BC63AD" w:rsidRPr="00CE0D0B">
        <w:rPr>
          <w:rFonts w:ascii="Times New Roman" w:hAnsi="Times New Roman" w:cs="Times New Roman"/>
          <w:sz w:val="22"/>
        </w:rPr>
        <w:t xml:space="preserve">projekt </w:t>
      </w:r>
      <w:r w:rsidRPr="00CE0D0B">
        <w:rPr>
          <w:rFonts w:ascii="Times New Roman" w:hAnsi="Times New Roman" w:cs="Times New Roman"/>
          <w:sz w:val="22"/>
        </w:rPr>
        <w:t>po ustrezni računovodski kodi, tj. voditi knjige za področni odsek;</w:t>
      </w:r>
    </w:p>
    <w:p w14:paraId="0DD1A4D3" w14:textId="77777777" w:rsidR="00CA2D09" w:rsidRDefault="00DD45DB" w:rsidP="002A3EE7">
      <w:pPr>
        <w:keepNext w:val="0"/>
        <w:keepLines w:val="0"/>
        <w:numPr>
          <w:ilvl w:val="0"/>
          <w:numId w:val="2"/>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smiselno zagotavljati enakost med spoloma in preprečiti vsakršno diskriminacijo v skladu z zakonodajo, ki pokriva področje zagotavljanja enakih možnosti</w:t>
      </w:r>
      <w:r w:rsidR="00BC63AD" w:rsidRPr="00CE0D0B">
        <w:rPr>
          <w:rFonts w:ascii="Times New Roman" w:hAnsi="Times New Roman" w:cs="Times New Roman"/>
          <w:sz w:val="22"/>
        </w:rPr>
        <w:t>;</w:t>
      </w:r>
      <w:r w:rsidRPr="00CE0D0B">
        <w:rPr>
          <w:rFonts w:ascii="Times New Roman" w:hAnsi="Times New Roman" w:cs="Times New Roman"/>
          <w:sz w:val="22"/>
        </w:rPr>
        <w:t>.</w:t>
      </w:r>
    </w:p>
    <w:p w14:paraId="4D7A4455" w14:textId="602842FF" w:rsidR="00DD45DB" w:rsidRPr="00CA2D09" w:rsidRDefault="00DD45DB" w:rsidP="002A3EE7">
      <w:pPr>
        <w:keepNext w:val="0"/>
        <w:keepLines w:val="0"/>
        <w:numPr>
          <w:ilvl w:val="0"/>
          <w:numId w:val="2"/>
        </w:numPr>
        <w:spacing w:after="0" w:line="240" w:lineRule="auto"/>
        <w:ind w:left="0" w:right="-291"/>
        <w:rPr>
          <w:rFonts w:ascii="Times New Roman" w:hAnsi="Times New Roman" w:cs="Times New Roman"/>
          <w:sz w:val="22"/>
        </w:rPr>
      </w:pPr>
      <w:r w:rsidRPr="00CA2D09">
        <w:rPr>
          <w:rFonts w:ascii="Times New Roman" w:hAnsi="Times New Roman" w:cs="Times New Roman"/>
          <w:sz w:val="22"/>
        </w:rPr>
        <w:t xml:space="preserve">predložiti </w:t>
      </w:r>
      <w:r w:rsidR="00CA2D09" w:rsidRPr="00CA2D09">
        <w:rPr>
          <w:rFonts w:ascii="Times New Roman" w:hAnsi="Times New Roman" w:cs="Times New Roman"/>
          <w:sz w:val="22"/>
        </w:rPr>
        <w:t>usklajen projekt v Načrtu razvojnih programov občine s podatki v investicijskem dokumentu oziroma podatki v vlogi najkasneje do posredovanja prvega zahtevka za izplačilo (če projekt ni usklajen)</w:t>
      </w:r>
      <w:r w:rsidR="00CA2D09">
        <w:rPr>
          <w:rFonts w:ascii="Times New Roman" w:hAnsi="Times New Roman" w:cs="Times New Roman"/>
          <w:sz w:val="22"/>
        </w:rPr>
        <w:t>;</w:t>
      </w:r>
    </w:p>
    <w:p w14:paraId="15FF3A1A" w14:textId="7E0B8E8A" w:rsidR="00DD45DB" w:rsidRPr="00CE0D0B" w:rsidRDefault="00DD45DB" w:rsidP="00CF3934">
      <w:pPr>
        <w:keepNext w:val="0"/>
        <w:keepLines w:val="0"/>
        <w:spacing w:after="0" w:line="240" w:lineRule="auto"/>
        <w:ind w:right="-291"/>
        <w:rPr>
          <w:rFonts w:ascii="Times New Roman" w:hAnsi="Times New Roman" w:cs="Times New Roman"/>
          <w:sz w:val="22"/>
        </w:rPr>
      </w:pPr>
    </w:p>
    <w:p w14:paraId="7E314C08" w14:textId="7632A1AA" w:rsidR="004F2558" w:rsidRPr="004F2558" w:rsidRDefault="00DD45DB" w:rsidP="004F2558">
      <w:pPr>
        <w:pStyle w:val="Naslov2"/>
        <w:keepLines w:val="0"/>
        <w:tabs>
          <w:tab w:val="left" w:pos="360"/>
        </w:tabs>
        <w:spacing w:before="0" w:after="0" w:line="240" w:lineRule="auto"/>
        <w:ind w:left="0" w:right="-291"/>
        <w:jc w:val="left"/>
        <w:rPr>
          <w:rFonts w:ascii="Times New Roman" w:hAnsi="Times New Roman" w:cs="Times New Roman"/>
          <w:color w:val="auto"/>
          <w:szCs w:val="22"/>
        </w:rPr>
      </w:pPr>
      <w:bookmarkStart w:id="96" w:name="_Toc206484355"/>
      <w:bookmarkStart w:id="97" w:name="_Toc206485997"/>
      <w:bookmarkStart w:id="98" w:name="_Toc225826640"/>
      <w:bookmarkStart w:id="99" w:name="_Toc227565179"/>
      <w:bookmarkStart w:id="100" w:name="_Toc228329918"/>
      <w:bookmarkStart w:id="101" w:name="_Toc259707417"/>
      <w:bookmarkEnd w:id="89"/>
      <w:r w:rsidRPr="00CE0D0B">
        <w:rPr>
          <w:rFonts w:ascii="Times New Roman" w:hAnsi="Times New Roman" w:cs="Times New Roman"/>
          <w:color w:val="auto"/>
          <w:szCs w:val="22"/>
        </w:rPr>
        <w:t>Hramba dokumentacije</w:t>
      </w:r>
      <w:bookmarkEnd w:id="96"/>
      <w:bookmarkEnd w:id="97"/>
      <w:bookmarkEnd w:id="98"/>
      <w:bookmarkEnd w:id="99"/>
      <w:bookmarkEnd w:id="100"/>
      <w:bookmarkEnd w:id="101"/>
    </w:p>
    <w:p w14:paraId="4A55585E" w14:textId="4B94EE60" w:rsidR="00DD45DB" w:rsidRPr="00CE0D0B" w:rsidRDefault="00DD45DB" w:rsidP="005B1C13">
      <w:pPr>
        <w:ind w:right="-291"/>
        <w:rPr>
          <w:rFonts w:ascii="Times New Roman" w:hAnsi="Times New Roman" w:cs="Times New Roman"/>
          <w:sz w:val="22"/>
          <w:lang w:val="pl-PL"/>
        </w:rPr>
      </w:pPr>
      <w:r w:rsidRPr="00CE0D0B">
        <w:rPr>
          <w:rFonts w:ascii="Times New Roman" w:hAnsi="Times New Roman" w:cs="Times New Roman"/>
          <w:sz w:val="22"/>
          <w:lang w:val="pl-PL"/>
        </w:rPr>
        <w:t xml:space="preserve">Upravičenec je dolžan hraniti dokumentacijo v zvezi </w:t>
      </w:r>
      <w:r w:rsidR="003617CC">
        <w:rPr>
          <w:rFonts w:ascii="Times New Roman" w:hAnsi="Times New Roman" w:cs="Times New Roman"/>
          <w:sz w:val="22"/>
          <w:lang w:val="pl-PL"/>
        </w:rPr>
        <w:t>s projektom</w:t>
      </w:r>
      <w:r w:rsidRPr="00CE0D0B">
        <w:rPr>
          <w:rFonts w:ascii="Times New Roman" w:hAnsi="Times New Roman" w:cs="Times New Roman"/>
          <w:sz w:val="22"/>
          <w:lang w:val="pl-PL"/>
        </w:rPr>
        <w:t xml:space="preserve"> </w:t>
      </w:r>
      <w:r w:rsidR="007D5A21">
        <w:rPr>
          <w:rFonts w:ascii="Times New Roman" w:hAnsi="Times New Roman" w:cs="Times New Roman"/>
          <w:sz w:val="22"/>
          <w:lang w:val="pl-PL"/>
        </w:rPr>
        <w:t xml:space="preserve">v </w:t>
      </w:r>
      <w:r w:rsidR="005B1C13">
        <w:rPr>
          <w:rFonts w:ascii="Times New Roman" w:hAnsi="Times New Roman" w:cs="Times New Roman"/>
          <w:sz w:val="22"/>
        </w:rPr>
        <w:t xml:space="preserve">skladu s </w:t>
      </w:r>
      <w:r w:rsidR="005B1C13" w:rsidRPr="00E530F1">
        <w:rPr>
          <w:rFonts w:ascii="Times New Roman" w:hAnsi="Times New Roman" w:cs="Times New Roman"/>
          <w:sz w:val="22"/>
        </w:rPr>
        <w:t>34. člen</w:t>
      </w:r>
      <w:r w:rsidR="005B1C13">
        <w:rPr>
          <w:rFonts w:ascii="Times New Roman" w:hAnsi="Times New Roman" w:cs="Times New Roman"/>
          <w:sz w:val="22"/>
        </w:rPr>
        <w:t>om</w:t>
      </w:r>
      <w:r w:rsidR="005B1C13" w:rsidRPr="00E530F1">
        <w:rPr>
          <w:rFonts w:ascii="Times New Roman" w:hAnsi="Times New Roman" w:cs="Times New Roman"/>
          <w:sz w:val="22"/>
        </w:rPr>
        <w:t xml:space="preserve"> Uredbe (EU) 2021/241</w:t>
      </w:r>
      <w:r w:rsidR="005B1C13">
        <w:rPr>
          <w:rFonts w:ascii="Times New Roman" w:hAnsi="Times New Roman" w:cs="Times New Roman"/>
          <w:sz w:val="22"/>
        </w:rPr>
        <w:t xml:space="preserve">, </w:t>
      </w:r>
      <w:r w:rsidR="005B1C13" w:rsidRPr="007720F9">
        <w:rPr>
          <w:rFonts w:ascii="Times New Roman" w:hAnsi="Times New Roman" w:cs="Times New Roman"/>
          <w:sz w:val="22"/>
        </w:rPr>
        <w:t>Pravilnik</w:t>
      </w:r>
      <w:r w:rsidR="005B1C13">
        <w:rPr>
          <w:rFonts w:ascii="Times New Roman" w:hAnsi="Times New Roman" w:cs="Times New Roman"/>
          <w:sz w:val="22"/>
        </w:rPr>
        <w:t>om</w:t>
      </w:r>
      <w:r w:rsidR="005B1C13" w:rsidRPr="007720F9">
        <w:rPr>
          <w:rFonts w:ascii="Times New Roman" w:hAnsi="Times New Roman" w:cs="Times New Roman"/>
          <w:sz w:val="22"/>
        </w:rPr>
        <w:t xml:space="preserve"> o določanju rokov hrambe dokumentarnega gradiva v javni upravi (Uradni list RS, št. 49/19) </w:t>
      </w:r>
      <w:r w:rsidR="005B1C13">
        <w:rPr>
          <w:rFonts w:ascii="Times New Roman" w:hAnsi="Times New Roman" w:cs="Times New Roman"/>
          <w:sz w:val="22"/>
        </w:rPr>
        <w:t>ter navodili URSOO</w:t>
      </w:r>
      <w:r w:rsidRPr="00CE0D0B">
        <w:rPr>
          <w:rFonts w:ascii="Times New Roman" w:hAnsi="Times New Roman" w:cs="Times New Roman"/>
          <w:sz w:val="22"/>
          <w:lang w:val="pl-PL"/>
        </w:rPr>
        <w:t xml:space="preserve">. </w:t>
      </w:r>
    </w:p>
    <w:p w14:paraId="3F20BE3C" w14:textId="36959872" w:rsidR="00DD45DB" w:rsidRPr="00CE0D0B" w:rsidRDefault="00AB231D" w:rsidP="00985508">
      <w:pPr>
        <w:pStyle w:val="Naslov2"/>
        <w:keepLines w:val="0"/>
        <w:tabs>
          <w:tab w:val="left" w:pos="360"/>
        </w:tabs>
        <w:spacing w:before="0" w:after="0" w:line="240" w:lineRule="auto"/>
        <w:ind w:left="0" w:right="-291"/>
        <w:jc w:val="left"/>
        <w:rPr>
          <w:rFonts w:ascii="Times New Roman" w:hAnsi="Times New Roman" w:cs="Times New Roman"/>
          <w:color w:val="auto"/>
          <w:szCs w:val="22"/>
        </w:rPr>
      </w:pPr>
      <w:bookmarkStart w:id="102" w:name="_Toc206484356"/>
      <w:bookmarkStart w:id="103" w:name="_Toc206485998"/>
      <w:bookmarkStart w:id="104" w:name="_Toc225826641"/>
      <w:bookmarkStart w:id="105" w:name="_Toc227565180"/>
      <w:bookmarkStart w:id="106" w:name="_Toc228329919"/>
      <w:bookmarkStart w:id="107" w:name="_Toc259707418"/>
      <w:r>
        <w:rPr>
          <w:rFonts w:ascii="Times New Roman" w:hAnsi="Times New Roman" w:cs="Times New Roman"/>
          <w:color w:val="auto"/>
          <w:szCs w:val="22"/>
        </w:rPr>
        <w:t>H</w:t>
      </w:r>
      <w:r w:rsidR="00DD45DB" w:rsidRPr="00CE0D0B">
        <w:rPr>
          <w:rFonts w:ascii="Times New Roman" w:hAnsi="Times New Roman" w:cs="Times New Roman"/>
          <w:color w:val="auto"/>
          <w:szCs w:val="22"/>
        </w:rPr>
        <w:t>ramba vsebinske dokumentacije</w:t>
      </w:r>
      <w:bookmarkEnd w:id="102"/>
      <w:bookmarkEnd w:id="103"/>
      <w:bookmarkEnd w:id="104"/>
      <w:bookmarkEnd w:id="105"/>
      <w:bookmarkEnd w:id="106"/>
      <w:bookmarkEnd w:id="107"/>
    </w:p>
    <w:p w14:paraId="662ED8C3" w14:textId="77777777" w:rsidR="00DD45DB" w:rsidRPr="00CE0D0B" w:rsidRDefault="00DD45DB" w:rsidP="00DD45DB">
      <w:pPr>
        <w:ind w:right="-291"/>
        <w:rPr>
          <w:rFonts w:ascii="Times New Roman" w:hAnsi="Times New Roman" w:cs="Times New Roman"/>
          <w:sz w:val="22"/>
        </w:rPr>
      </w:pPr>
      <w:r w:rsidRPr="00CE0D0B">
        <w:rPr>
          <w:rFonts w:ascii="Times New Roman" w:hAnsi="Times New Roman" w:cs="Times New Roman"/>
          <w:sz w:val="22"/>
        </w:rPr>
        <w:t>Upravičenec mora hraniti najmanj naslednjo dokumentacijo:</w:t>
      </w:r>
    </w:p>
    <w:p w14:paraId="35FE05F6" w14:textId="583A399A" w:rsidR="00DD45DB" w:rsidRPr="00CE0D0B" w:rsidRDefault="00DD45DB" w:rsidP="002A3EE7">
      <w:pPr>
        <w:keepNext w:val="0"/>
        <w:keepLines w:val="0"/>
        <w:numPr>
          <w:ilvl w:val="0"/>
          <w:numId w:val="5"/>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 xml:space="preserve">pogodbo o sofinanciranju izvedbe </w:t>
      </w:r>
      <w:r w:rsidR="00146ECC" w:rsidRPr="00CE0D0B">
        <w:rPr>
          <w:rFonts w:ascii="Times New Roman" w:hAnsi="Times New Roman" w:cs="Times New Roman"/>
          <w:sz w:val="22"/>
        </w:rPr>
        <w:t>projekta</w:t>
      </w:r>
      <w:r w:rsidRPr="00CE0D0B">
        <w:rPr>
          <w:rFonts w:ascii="Times New Roman" w:hAnsi="Times New Roman" w:cs="Times New Roman"/>
          <w:sz w:val="22"/>
        </w:rPr>
        <w:t xml:space="preserve"> z vsemi prilogami in aneksi;</w:t>
      </w:r>
    </w:p>
    <w:p w14:paraId="6D378A9A" w14:textId="625EAEE0" w:rsidR="00DD45DB" w:rsidRPr="00CE0D0B" w:rsidRDefault="00DD45DB" w:rsidP="002A3EE7">
      <w:pPr>
        <w:keepNext w:val="0"/>
        <w:keepLines w:val="0"/>
        <w:numPr>
          <w:ilvl w:val="0"/>
          <w:numId w:val="5"/>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 xml:space="preserve">dodatne dogovore in korespondenco </w:t>
      </w:r>
      <w:r w:rsidR="00AB231D">
        <w:rPr>
          <w:rFonts w:ascii="Times New Roman" w:hAnsi="Times New Roman" w:cs="Times New Roman"/>
          <w:sz w:val="22"/>
        </w:rPr>
        <w:t>z</w:t>
      </w:r>
      <w:r w:rsidR="00146ECC" w:rsidRPr="00CE0D0B">
        <w:rPr>
          <w:rFonts w:ascii="Times New Roman" w:hAnsi="Times New Roman" w:cs="Times New Roman"/>
          <w:sz w:val="22"/>
        </w:rPr>
        <w:t xml:space="preserve"> ministrstvom</w:t>
      </w:r>
      <w:r w:rsidRPr="00CE0D0B">
        <w:rPr>
          <w:rFonts w:ascii="Times New Roman" w:hAnsi="Times New Roman" w:cs="Times New Roman"/>
          <w:sz w:val="22"/>
        </w:rPr>
        <w:t xml:space="preserve"> (npr. spremembe </w:t>
      </w:r>
      <w:r w:rsidR="00146ECC" w:rsidRPr="00CE0D0B">
        <w:rPr>
          <w:rFonts w:ascii="Times New Roman" w:hAnsi="Times New Roman" w:cs="Times New Roman"/>
          <w:sz w:val="22"/>
        </w:rPr>
        <w:t>projekta</w:t>
      </w:r>
      <w:r w:rsidRPr="00CE0D0B">
        <w:rPr>
          <w:rFonts w:ascii="Times New Roman" w:hAnsi="Times New Roman" w:cs="Times New Roman"/>
          <w:sz w:val="22"/>
        </w:rPr>
        <w:t>, spremembe finančnega načrta, spremembe pričakovanih rezultatov, zapisnike srečanj);</w:t>
      </w:r>
    </w:p>
    <w:p w14:paraId="06CD26CB" w14:textId="77777777" w:rsidR="00DD45DB" w:rsidRPr="00CE0D0B" w:rsidRDefault="00DD45DB" w:rsidP="002A3EE7">
      <w:pPr>
        <w:keepNext w:val="0"/>
        <w:keepLines w:val="0"/>
        <w:numPr>
          <w:ilvl w:val="0"/>
          <w:numId w:val="5"/>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zahtevke za izplačilo in drugo računovodsko-knjigovodsko dokumentacijo (račune, pogodbe, računovodske izpise  ipd.);</w:t>
      </w:r>
    </w:p>
    <w:p w14:paraId="0755DC24" w14:textId="77777777" w:rsidR="00DD45DB" w:rsidRPr="00CE0D0B" w:rsidRDefault="00DD45DB" w:rsidP="002A3EE7">
      <w:pPr>
        <w:keepNext w:val="0"/>
        <w:keepLines w:val="0"/>
        <w:numPr>
          <w:ilvl w:val="0"/>
          <w:numId w:val="5"/>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vsebinska in finančna poročila, ki so bila posredovana ministrstvu;</w:t>
      </w:r>
    </w:p>
    <w:p w14:paraId="458BFE92" w14:textId="056A0D4D" w:rsidR="00D852E5" w:rsidRPr="00CE0D0B" w:rsidRDefault="00DD45DB" w:rsidP="002A3EE7">
      <w:pPr>
        <w:keepNext w:val="0"/>
        <w:keepLines w:val="0"/>
        <w:numPr>
          <w:ilvl w:val="0"/>
          <w:numId w:val="5"/>
        </w:numPr>
        <w:spacing w:after="0" w:line="240" w:lineRule="auto"/>
        <w:ind w:left="0" w:right="-291"/>
        <w:rPr>
          <w:rFonts w:ascii="Times New Roman" w:hAnsi="Times New Roman" w:cs="Times New Roman"/>
          <w:sz w:val="22"/>
        </w:rPr>
      </w:pPr>
      <w:r w:rsidRPr="00CE0D0B">
        <w:rPr>
          <w:rFonts w:ascii="Times New Roman" w:hAnsi="Times New Roman" w:cs="Times New Roman"/>
          <w:sz w:val="22"/>
        </w:rPr>
        <w:t>dokumentacijo v zvezi z izbiro zunanjih izvajalcev, pogodbe z izbranimi zunanjimi izvajalci, poročila zunanjih izvajalcev (vsebinska in finančna).</w:t>
      </w:r>
      <w:bookmarkStart w:id="108" w:name="_Toc206484357"/>
      <w:bookmarkStart w:id="109" w:name="_Toc206485999"/>
      <w:bookmarkStart w:id="110" w:name="_Toc225826642"/>
      <w:bookmarkStart w:id="111" w:name="_Toc227565181"/>
      <w:bookmarkStart w:id="112" w:name="_Toc228329920"/>
      <w:bookmarkStart w:id="113" w:name="_Toc259707419"/>
    </w:p>
    <w:p w14:paraId="508CF16D" w14:textId="77777777" w:rsidR="00D852E5" w:rsidRPr="00CE0D0B" w:rsidRDefault="00D852E5" w:rsidP="00D852E5">
      <w:pPr>
        <w:keepNext w:val="0"/>
        <w:keepLines w:val="0"/>
        <w:spacing w:after="0" w:line="240" w:lineRule="auto"/>
        <w:ind w:right="-291"/>
        <w:rPr>
          <w:rFonts w:ascii="Times New Roman" w:hAnsi="Times New Roman" w:cs="Times New Roman"/>
          <w:sz w:val="22"/>
        </w:rPr>
      </w:pPr>
    </w:p>
    <w:p w14:paraId="21A4D80A" w14:textId="37CA68ED" w:rsidR="00D852E5" w:rsidRPr="00CE0D0B" w:rsidRDefault="00DD45DB" w:rsidP="00D852E5">
      <w:pPr>
        <w:pStyle w:val="Naslov2"/>
        <w:keepLines w:val="0"/>
        <w:tabs>
          <w:tab w:val="left" w:pos="360"/>
        </w:tabs>
        <w:spacing w:before="0" w:after="0" w:line="240" w:lineRule="auto"/>
        <w:ind w:left="0" w:right="-291"/>
        <w:jc w:val="left"/>
        <w:rPr>
          <w:rFonts w:ascii="Times New Roman" w:hAnsi="Times New Roman" w:cs="Times New Roman"/>
          <w:color w:val="auto"/>
          <w:szCs w:val="22"/>
        </w:rPr>
      </w:pPr>
      <w:r w:rsidRPr="00CE0D0B">
        <w:rPr>
          <w:rFonts w:ascii="Times New Roman" w:hAnsi="Times New Roman" w:cs="Times New Roman"/>
          <w:color w:val="auto"/>
          <w:szCs w:val="22"/>
        </w:rPr>
        <w:t>Hramba finančne dokumentaci</w:t>
      </w:r>
      <w:bookmarkEnd w:id="108"/>
      <w:bookmarkEnd w:id="109"/>
      <w:bookmarkEnd w:id="110"/>
      <w:bookmarkEnd w:id="111"/>
      <w:bookmarkEnd w:id="112"/>
      <w:bookmarkEnd w:id="113"/>
      <w:r w:rsidR="00D852E5" w:rsidRPr="00CE0D0B">
        <w:rPr>
          <w:rFonts w:ascii="Times New Roman" w:hAnsi="Times New Roman" w:cs="Times New Roman"/>
          <w:color w:val="auto"/>
          <w:szCs w:val="22"/>
        </w:rPr>
        <w:t>JE</w:t>
      </w:r>
    </w:p>
    <w:p w14:paraId="3AD509D1" w14:textId="50151819" w:rsidR="00D852E5" w:rsidRPr="00CE0D0B" w:rsidRDefault="00D852E5" w:rsidP="007D5A21">
      <w:pPr>
        <w:keepNext w:val="0"/>
        <w:keepLines w:val="0"/>
        <w:tabs>
          <w:tab w:val="left" w:pos="360"/>
        </w:tabs>
        <w:spacing w:after="0" w:line="240" w:lineRule="auto"/>
        <w:ind w:right="-291"/>
        <w:rPr>
          <w:rFonts w:ascii="Times New Roman" w:hAnsi="Times New Roman" w:cs="Times New Roman"/>
          <w:sz w:val="22"/>
        </w:rPr>
      </w:pPr>
      <w:r w:rsidRPr="00CE0D0B">
        <w:rPr>
          <w:rFonts w:ascii="Times New Roman" w:hAnsi="Times New Roman" w:cs="Times New Roman"/>
          <w:sz w:val="22"/>
        </w:rPr>
        <w:t>U</w:t>
      </w:r>
      <w:r w:rsidR="00DD45DB" w:rsidRPr="00CE0D0B">
        <w:rPr>
          <w:rFonts w:ascii="Times New Roman" w:hAnsi="Times New Roman" w:cs="Times New Roman"/>
          <w:sz w:val="22"/>
        </w:rPr>
        <w:t xml:space="preserve">pravičenec je dolžan porabo sredstev na </w:t>
      </w:r>
      <w:r w:rsidR="00407B50">
        <w:rPr>
          <w:rFonts w:ascii="Times New Roman" w:hAnsi="Times New Roman" w:cs="Times New Roman"/>
          <w:sz w:val="22"/>
        </w:rPr>
        <w:t xml:space="preserve">projektu </w:t>
      </w:r>
      <w:r w:rsidR="00DD45DB" w:rsidRPr="00CE0D0B">
        <w:rPr>
          <w:rFonts w:ascii="Times New Roman" w:hAnsi="Times New Roman" w:cs="Times New Roman"/>
          <w:sz w:val="22"/>
        </w:rPr>
        <w:t>spremljati na ločenem stroškovnem mestu, tako da je mogoč enostaven pregled namenske porabe sredstev. Hraniti oz. izpisati mora bilanco prihodkov in odhodkov</w:t>
      </w:r>
      <w:r w:rsidR="00407B50">
        <w:rPr>
          <w:rFonts w:ascii="Times New Roman" w:hAnsi="Times New Roman" w:cs="Times New Roman"/>
          <w:sz w:val="22"/>
        </w:rPr>
        <w:t xml:space="preserve"> projekta</w:t>
      </w:r>
      <w:r w:rsidR="00DD45DB" w:rsidRPr="00CE0D0B">
        <w:rPr>
          <w:rFonts w:ascii="Times New Roman" w:hAnsi="Times New Roman" w:cs="Times New Roman"/>
          <w:sz w:val="22"/>
        </w:rPr>
        <w:t>. Stroški oziroma izdatki morajo biti evidentirani v poslovnih knjigah in davčnih listinah upravičenca. Stroški morajo biti preverljivi, spremljati jih morajo originalna dokazila (originalne listine)</w:t>
      </w:r>
      <w:r w:rsidR="00CF3934">
        <w:rPr>
          <w:rFonts w:ascii="Times New Roman" w:hAnsi="Times New Roman" w:cs="Times New Roman"/>
          <w:sz w:val="22"/>
        </w:rPr>
        <w:t xml:space="preserve">. </w:t>
      </w:r>
      <w:r w:rsidRPr="00CE0D0B">
        <w:rPr>
          <w:rFonts w:ascii="Times New Roman" w:hAnsi="Times New Roman" w:cs="Times New Roman"/>
          <w:sz w:val="22"/>
        </w:rPr>
        <w:t>U</w:t>
      </w:r>
      <w:r w:rsidR="00DD45DB" w:rsidRPr="00CE0D0B">
        <w:rPr>
          <w:rFonts w:ascii="Times New Roman" w:hAnsi="Times New Roman" w:cs="Times New Roman"/>
          <w:sz w:val="22"/>
        </w:rPr>
        <w:t xml:space="preserve">pravičenec mora imeti jasen pregled in zapis vseh finančnih transakcij, ki vključujejo informacije, potrebne za pripravo zahtevkov za izplačilo. Plačila se morajo vpisovati po datumu in številčnem vrstnem redu. </w:t>
      </w:r>
    </w:p>
    <w:p w14:paraId="3841A3B9" w14:textId="77777777" w:rsidR="00D852E5" w:rsidRPr="00CE0D0B" w:rsidRDefault="00D852E5" w:rsidP="00D852E5">
      <w:pPr>
        <w:keepNext w:val="0"/>
        <w:keepLines w:val="0"/>
        <w:tabs>
          <w:tab w:val="left" w:pos="360"/>
        </w:tabs>
        <w:spacing w:after="0" w:line="240" w:lineRule="auto"/>
        <w:ind w:right="-291"/>
        <w:jc w:val="left"/>
        <w:rPr>
          <w:rFonts w:ascii="Times New Roman" w:hAnsi="Times New Roman" w:cs="Times New Roman"/>
          <w:sz w:val="22"/>
        </w:rPr>
      </w:pPr>
    </w:p>
    <w:p w14:paraId="21F1D462" w14:textId="30EF584E" w:rsidR="00DD45DB" w:rsidRDefault="00DD45DB" w:rsidP="007D5A21">
      <w:pPr>
        <w:keepNext w:val="0"/>
        <w:keepLines w:val="0"/>
        <w:tabs>
          <w:tab w:val="left" w:pos="360"/>
        </w:tabs>
        <w:spacing w:after="0" w:line="240" w:lineRule="auto"/>
        <w:ind w:right="-291"/>
        <w:rPr>
          <w:rFonts w:ascii="Times New Roman" w:hAnsi="Times New Roman" w:cs="Times New Roman"/>
          <w:sz w:val="22"/>
        </w:rPr>
      </w:pPr>
      <w:r w:rsidRPr="00CE0D0B">
        <w:rPr>
          <w:rFonts w:ascii="Times New Roman" w:hAnsi="Times New Roman" w:cs="Times New Roman"/>
          <w:sz w:val="22"/>
        </w:rPr>
        <w:t xml:space="preserve">Prav tako mora upravičenec imeti inventarni seznam opreme, ki jo je nabavil iz sredstev </w:t>
      </w:r>
      <w:r w:rsidR="00146ECC" w:rsidRPr="00CE0D0B">
        <w:rPr>
          <w:rFonts w:ascii="Times New Roman" w:hAnsi="Times New Roman" w:cs="Times New Roman"/>
          <w:sz w:val="22"/>
        </w:rPr>
        <w:t xml:space="preserve">sklada </w:t>
      </w:r>
      <w:r w:rsidRPr="00CE0D0B">
        <w:rPr>
          <w:rFonts w:ascii="Times New Roman" w:hAnsi="Times New Roman" w:cs="Times New Roman"/>
          <w:sz w:val="22"/>
        </w:rPr>
        <w:t xml:space="preserve">po pogodbi o sofinanciranju </w:t>
      </w:r>
      <w:r w:rsidR="00146ECC" w:rsidRPr="00CE0D0B">
        <w:rPr>
          <w:rFonts w:ascii="Times New Roman" w:hAnsi="Times New Roman" w:cs="Times New Roman"/>
          <w:sz w:val="22"/>
        </w:rPr>
        <w:t>projekta</w:t>
      </w:r>
      <w:r w:rsidRPr="00CE0D0B">
        <w:rPr>
          <w:rFonts w:ascii="Times New Roman" w:hAnsi="Times New Roman" w:cs="Times New Roman"/>
          <w:sz w:val="22"/>
        </w:rPr>
        <w:t>. Na inventarnem seznamu mora biti oprema opisana in označena s serijsko številko, nakupno ceno, datumom nakupa in pričakovano življenjsko dobo.</w:t>
      </w:r>
      <w:r w:rsidR="009A17DF">
        <w:rPr>
          <w:rFonts w:ascii="Times New Roman" w:hAnsi="Times New Roman" w:cs="Times New Roman"/>
          <w:sz w:val="22"/>
        </w:rPr>
        <w:t xml:space="preserve"> </w:t>
      </w:r>
      <w:r w:rsidRPr="00CE0D0B">
        <w:rPr>
          <w:rFonts w:ascii="Times New Roman" w:hAnsi="Times New Roman" w:cs="Times New Roman"/>
          <w:sz w:val="22"/>
        </w:rPr>
        <w:t xml:space="preserve">Po zaključku </w:t>
      </w:r>
      <w:r w:rsidR="00146ECC" w:rsidRPr="00CE0D0B">
        <w:rPr>
          <w:rFonts w:ascii="Times New Roman" w:hAnsi="Times New Roman" w:cs="Times New Roman"/>
          <w:sz w:val="22"/>
        </w:rPr>
        <w:t>projekta</w:t>
      </w:r>
      <w:r w:rsidRPr="00CE0D0B">
        <w:rPr>
          <w:rFonts w:ascii="Times New Roman" w:hAnsi="Times New Roman" w:cs="Times New Roman"/>
          <w:sz w:val="22"/>
        </w:rPr>
        <w:t xml:space="preserve"> mora upravičenec hraniti dokumentacijo na način, da je mogoče zagotavljati ustrezno revizijsko sled.</w:t>
      </w:r>
    </w:p>
    <w:p w14:paraId="3BEE6914" w14:textId="77777777" w:rsidR="009A17DF" w:rsidRPr="00CE0D0B" w:rsidRDefault="009A17DF" w:rsidP="00FE5D7D">
      <w:pPr>
        <w:keepNext w:val="0"/>
        <w:keepLines w:val="0"/>
        <w:tabs>
          <w:tab w:val="left" w:pos="360"/>
        </w:tabs>
        <w:spacing w:after="0" w:line="240" w:lineRule="auto"/>
        <w:ind w:right="-291"/>
        <w:jc w:val="left"/>
        <w:rPr>
          <w:rFonts w:ascii="Times New Roman" w:hAnsi="Times New Roman" w:cs="Times New Roman"/>
          <w:sz w:val="22"/>
        </w:rPr>
      </w:pPr>
    </w:p>
    <w:p w14:paraId="60F5BD7D" w14:textId="058205FB" w:rsidR="00DD45DB" w:rsidRPr="00CE0D0B" w:rsidRDefault="00DD45DB" w:rsidP="00FE5D7D">
      <w:pPr>
        <w:pStyle w:val="Naslov2"/>
        <w:keepNext w:val="0"/>
        <w:keepLines w:val="0"/>
        <w:tabs>
          <w:tab w:val="left" w:pos="360"/>
        </w:tabs>
        <w:spacing w:before="0" w:after="0" w:line="240" w:lineRule="auto"/>
        <w:ind w:left="0" w:right="-291"/>
        <w:jc w:val="left"/>
        <w:rPr>
          <w:rFonts w:ascii="Times New Roman" w:hAnsi="Times New Roman" w:cs="Times New Roman"/>
          <w:color w:val="auto"/>
          <w:szCs w:val="22"/>
        </w:rPr>
      </w:pPr>
      <w:bookmarkStart w:id="114" w:name="_Toc206484358"/>
      <w:bookmarkStart w:id="115" w:name="_Toc206486000"/>
      <w:bookmarkStart w:id="116" w:name="_Toc225826643"/>
      <w:bookmarkStart w:id="117" w:name="_Toc227565182"/>
      <w:bookmarkStart w:id="118" w:name="_Toc228329921"/>
      <w:bookmarkStart w:id="119" w:name="_Toc259707420"/>
      <w:r w:rsidRPr="00CE0D0B">
        <w:rPr>
          <w:rFonts w:ascii="Times New Roman" w:hAnsi="Times New Roman" w:cs="Times New Roman"/>
          <w:color w:val="auto"/>
          <w:szCs w:val="22"/>
        </w:rPr>
        <w:t xml:space="preserve">Dostopnost dokumentacije o </w:t>
      </w:r>
      <w:bookmarkEnd w:id="114"/>
      <w:bookmarkEnd w:id="115"/>
      <w:bookmarkEnd w:id="116"/>
      <w:bookmarkEnd w:id="117"/>
      <w:bookmarkEnd w:id="118"/>
      <w:bookmarkEnd w:id="119"/>
      <w:r w:rsidR="00146ECC" w:rsidRPr="00CE0D0B">
        <w:rPr>
          <w:rFonts w:ascii="Times New Roman" w:hAnsi="Times New Roman" w:cs="Times New Roman"/>
          <w:color w:val="auto"/>
          <w:szCs w:val="22"/>
        </w:rPr>
        <w:t>projektu</w:t>
      </w:r>
    </w:p>
    <w:p w14:paraId="4E7348E3" w14:textId="4CE0D335" w:rsidR="00DD45DB" w:rsidRPr="00CE0D0B" w:rsidRDefault="00DD45DB" w:rsidP="00FE5D7D">
      <w:pPr>
        <w:keepNext w:val="0"/>
        <w:keepLines w:val="0"/>
        <w:ind w:right="-291"/>
        <w:rPr>
          <w:rFonts w:ascii="Times New Roman" w:hAnsi="Times New Roman" w:cs="Times New Roman"/>
          <w:sz w:val="22"/>
        </w:rPr>
      </w:pPr>
      <w:r w:rsidRPr="00CE0D0B">
        <w:rPr>
          <w:rFonts w:ascii="Times New Roman" w:hAnsi="Times New Roman" w:cs="Times New Roman"/>
          <w:sz w:val="22"/>
        </w:rPr>
        <w:t xml:space="preserve">Upravičenec se s podpisom pogodbe o sofinanciranju zaveže, da bo ministrstvu, </w:t>
      </w:r>
      <w:r w:rsidR="007A2F39">
        <w:rPr>
          <w:rFonts w:ascii="Times New Roman" w:hAnsi="Times New Roman" w:cs="Times New Roman"/>
          <w:sz w:val="22"/>
        </w:rPr>
        <w:t>URSOO</w:t>
      </w:r>
      <w:r w:rsidRPr="00CE0D0B">
        <w:rPr>
          <w:rFonts w:ascii="Times New Roman" w:hAnsi="Times New Roman" w:cs="Times New Roman"/>
          <w:sz w:val="22"/>
        </w:rPr>
        <w:t xml:space="preserve"> ter drugim nadzornim slovenskim organom in pristojnim organom EU kadarkoli in na prvi poziv predložil vse relevantne dokumente, ki izkazujejo resničnost, pravilnost in skladnost stroškov ter pravilnost postopkov in učinkovitost izvajanja projekta in posameznih aktivnosti. </w:t>
      </w:r>
    </w:p>
    <w:p w14:paraId="60146999" w14:textId="7F67D271" w:rsidR="00DD45DB" w:rsidRPr="00CE0D0B" w:rsidRDefault="00DD45DB" w:rsidP="00FE5D7D">
      <w:pPr>
        <w:pStyle w:val="Naslov2"/>
        <w:keepNext w:val="0"/>
        <w:keepLines w:val="0"/>
        <w:tabs>
          <w:tab w:val="left" w:pos="360"/>
        </w:tabs>
        <w:spacing w:before="0" w:after="0" w:line="240" w:lineRule="auto"/>
        <w:ind w:left="0" w:right="-291"/>
        <w:jc w:val="left"/>
        <w:rPr>
          <w:rFonts w:ascii="Times New Roman" w:hAnsi="Times New Roman" w:cs="Times New Roman"/>
          <w:color w:val="auto"/>
          <w:szCs w:val="22"/>
        </w:rPr>
      </w:pPr>
      <w:bookmarkStart w:id="120" w:name="_Toc259707421"/>
      <w:r w:rsidRPr="00CE0D0B">
        <w:rPr>
          <w:rFonts w:ascii="Times New Roman" w:hAnsi="Times New Roman" w:cs="Times New Roman"/>
          <w:color w:val="auto"/>
          <w:szCs w:val="22"/>
        </w:rPr>
        <w:t xml:space="preserve">Poročanje o izvajanju </w:t>
      </w:r>
      <w:bookmarkEnd w:id="120"/>
      <w:r w:rsidR="00146ECC" w:rsidRPr="00CE0D0B">
        <w:rPr>
          <w:rFonts w:ascii="Times New Roman" w:hAnsi="Times New Roman" w:cs="Times New Roman"/>
          <w:color w:val="auto"/>
          <w:szCs w:val="22"/>
        </w:rPr>
        <w:t>projekta</w:t>
      </w:r>
    </w:p>
    <w:p w14:paraId="0A23EFA6" w14:textId="68136953" w:rsidR="00DD45DB" w:rsidRPr="00CE0D0B" w:rsidRDefault="00DD45DB" w:rsidP="00FE5D7D">
      <w:pPr>
        <w:keepNext w:val="0"/>
        <w:keepLines w:val="0"/>
        <w:ind w:right="-291"/>
        <w:rPr>
          <w:rFonts w:ascii="Times New Roman" w:hAnsi="Times New Roman" w:cs="Times New Roman"/>
          <w:color w:val="000000"/>
          <w:sz w:val="22"/>
        </w:rPr>
      </w:pPr>
      <w:r w:rsidRPr="00CE0D0B">
        <w:rPr>
          <w:rFonts w:ascii="Times New Roman" w:hAnsi="Times New Roman" w:cs="Times New Roman"/>
          <w:sz w:val="22"/>
        </w:rPr>
        <w:t xml:space="preserve">Upravičenec bo dolžan poročati ministrstvu o izvajanju </w:t>
      </w:r>
      <w:r w:rsidR="00146ECC" w:rsidRPr="00CE0D0B">
        <w:rPr>
          <w:rFonts w:ascii="Times New Roman" w:hAnsi="Times New Roman" w:cs="Times New Roman"/>
          <w:sz w:val="22"/>
        </w:rPr>
        <w:t>projekta</w:t>
      </w:r>
      <w:r w:rsidRPr="00CE0D0B">
        <w:rPr>
          <w:rFonts w:ascii="Times New Roman" w:hAnsi="Times New Roman" w:cs="Times New Roman"/>
          <w:sz w:val="22"/>
        </w:rPr>
        <w:t xml:space="preserve"> (vmesna poročila, zaključno poročilo). Poročanje bo potekalo skladno z navodili ministrstva.</w:t>
      </w:r>
    </w:p>
    <w:p w14:paraId="5C4BF3BC" w14:textId="797BBF7A" w:rsidR="00DD45DB" w:rsidRPr="00CE0D0B" w:rsidRDefault="00DD45DB" w:rsidP="00FE5D7D">
      <w:pPr>
        <w:pStyle w:val="Naslov2"/>
        <w:keepNext w:val="0"/>
        <w:keepLines w:val="0"/>
        <w:tabs>
          <w:tab w:val="left" w:pos="360"/>
        </w:tabs>
        <w:spacing w:before="0" w:after="0" w:line="240" w:lineRule="auto"/>
        <w:ind w:left="0" w:right="-291"/>
        <w:jc w:val="left"/>
        <w:rPr>
          <w:rFonts w:ascii="Times New Roman" w:hAnsi="Times New Roman" w:cs="Times New Roman"/>
          <w:color w:val="auto"/>
          <w:szCs w:val="22"/>
        </w:rPr>
      </w:pPr>
      <w:bookmarkStart w:id="121" w:name="_Toc206484359"/>
      <w:bookmarkStart w:id="122" w:name="_Toc206486001"/>
      <w:bookmarkStart w:id="123" w:name="_Toc225826644"/>
      <w:bookmarkStart w:id="124" w:name="_Toc227565183"/>
      <w:bookmarkStart w:id="125" w:name="_Toc228329924"/>
      <w:bookmarkStart w:id="126" w:name="_Toc259707422"/>
      <w:r w:rsidRPr="00CE0D0B">
        <w:rPr>
          <w:rFonts w:ascii="Times New Roman" w:hAnsi="Times New Roman" w:cs="Times New Roman"/>
          <w:color w:val="auto"/>
          <w:szCs w:val="22"/>
        </w:rPr>
        <w:lastRenderedPageBreak/>
        <w:t xml:space="preserve">Spremembe na </w:t>
      </w:r>
      <w:bookmarkEnd w:id="121"/>
      <w:bookmarkEnd w:id="122"/>
      <w:bookmarkEnd w:id="123"/>
      <w:bookmarkEnd w:id="124"/>
      <w:bookmarkEnd w:id="125"/>
      <w:r w:rsidR="00146ECC" w:rsidRPr="00CE0D0B">
        <w:rPr>
          <w:rFonts w:ascii="Times New Roman" w:hAnsi="Times New Roman" w:cs="Times New Roman"/>
          <w:color w:val="auto"/>
          <w:szCs w:val="22"/>
        </w:rPr>
        <w:t>projektu</w:t>
      </w:r>
      <w:bookmarkEnd w:id="126"/>
    </w:p>
    <w:p w14:paraId="68D261F7" w14:textId="1B6DA7EE" w:rsidR="00DD45DB" w:rsidRPr="00CE0D0B" w:rsidRDefault="00DD45DB" w:rsidP="00FE5D7D">
      <w:pPr>
        <w:keepNext w:val="0"/>
        <w:keepLines w:val="0"/>
        <w:spacing w:after="0" w:line="260" w:lineRule="atLeast"/>
        <w:ind w:right="-289"/>
        <w:rPr>
          <w:rFonts w:ascii="Times New Roman" w:hAnsi="Times New Roman" w:cs="Times New Roman"/>
          <w:sz w:val="22"/>
        </w:rPr>
      </w:pPr>
      <w:r w:rsidRPr="00CE0D0B">
        <w:rPr>
          <w:rFonts w:ascii="Times New Roman" w:hAnsi="Times New Roman" w:cs="Times New Roman"/>
          <w:sz w:val="22"/>
        </w:rPr>
        <w:t>Upravičenec mora zagotoviti, da v roku petih letih od končanega projekta ne pride do bistvenih sprememb projekta:</w:t>
      </w:r>
    </w:p>
    <w:p w14:paraId="6A05256F" w14:textId="1F7780A7" w:rsidR="00DD45DB" w:rsidRPr="00CE0D0B" w:rsidRDefault="00DD45DB" w:rsidP="002A3EE7">
      <w:pPr>
        <w:keepNext w:val="0"/>
        <w:keepLines w:val="0"/>
        <w:numPr>
          <w:ilvl w:val="0"/>
          <w:numId w:val="8"/>
        </w:numPr>
        <w:tabs>
          <w:tab w:val="clear" w:pos="0"/>
          <w:tab w:val="num" w:pos="284"/>
        </w:tabs>
        <w:spacing w:after="0" w:line="260" w:lineRule="atLeast"/>
        <w:ind w:left="0" w:right="-289" w:firstLine="0"/>
        <w:rPr>
          <w:rFonts w:ascii="Times New Roman" w:hAnsi="Times New Roman" w:cs="Times New Roman"/>
          <w:sz w:val="22"/>
        </w:rPr>
      </w:pPr>
      <w:r w:rsidRPr="00CE0D0B">
        <w:rPr>
          <w:rFonts w:ascii="Times New Roman" w:hAnsi="Times New Roman" w:cs="Times New Roman"/>
          <w:sz w:val="22"/>
        </w:rPr>
        <w:t>ki vpliva</w:t>
      </w:r>
      <w:r w:rsidR="00857EAD">
        <w:rPr>
          <w:rFonts w:ascii="Times New Roman" w:hAnsi="Times New Roman" w:cs="Times New Roman"/>
          <w:sz w:val="22"/>
        </w:rPr>
        <w:t>jo</w:t>
      </w:r>
      <w:r w:rsidRPr="00CE0D0B">
        <w:rPr>
          <w:rFonts w:ascii="Times New Roman" w:hAnsi="Times New Roman" w:cs="Times New Roman"/>
          <w:sz w:val="22"/>
        </w:rPr>
        <w:t xml:space="preserve"> na </w:t>
      </w:r>
      <w:r w:rsidR="00857EAD">
        <w:rPr>
          <w:rFonts w:ascii="Times New Roman" w:hAnsi="Times New Roman" w:cs="Times New Roman"/>
          <w:sz w:val="22"/>
        </w:rPr>
        <w:t>njegovo</w:t>
      </w:r>
      <w:r w:rsidRPr="00CE0D0B">
        <w:rPr>
          <w:rFonts w:ascii="Times New Roman" w:hAnsi="Times New Roman" w:cs="Times New Roman"/>
          <w:sz w:val="22"/>
        </w:rPr>
        <w:t xml:space="preserve"> naravo ali pogoje izvajanja ali ki podjetju oziroma javni organizaciji podeli neupravičeno prednost in</w:t>
      </w:r>
    </w:p>
    <w:p w14:paraId="13A5CF6A" w14:textId="677E8D10" w:rsidR="00146ECC" w:rsidRPr="00CE0D0B" w:rsidRDefault="00857EAD" w:rsidP="002A3EE7">
      <w:pPr>
        <w:keepNext w:val="0"/>
        <w:keepLines w:val="0"/>
        <w:numPr>
          <w:ilvl w:val="0"/>
          <w:numId w:val="8"/>
        </w:numPr>
        <w:tabs>
          <w:tab w:val="clear" w:pos="0"/>
          <w:tab w:val="num" w:pos="284"/>
        </w:tabs>
        <w:spacing w:after="0" w:line="260" w:lineRule="atLeast"/>
        <w:ind w:left="0" w:right="-289" w:firstLine="0"/>
        <w:rPr>
          <w:rFonts w:ascii="Times New Roman" w:hAnsi="Times New Roman" w:cs="Times New Roman"/>
          <w:sz w:val="22"/>
        </w:rPr>
      </w:pPr>
      <w:r>
        <w:rPr>
          <w:rFonts w:ascii="Times New Roman" w:hAnsi="Times New Roman" w:cs="Times New Roman"/>
          <w:sz w:val="22"/>
        </w:rPr>
        <w:t xml:space="preserve">ki </w:t>
      </w:r>
      <w:r w:rsidR="00DD45DB" w:rsidRPr="00CE0D0B">
        <w:rPr>
          <w:rFonts w:ascii="Times New Roman" w:hAnsi="Times New Roman" w:cs="Times New Roman"/>
          <w:sz w:val="22"/>
        </w:rPr>
        <w:t>so posledica spremenjene narave lastništva dela infrastrukture ali prenehanja proizvodne dejavnosti.</w:t>
      </w:r>
    </w:p>
    <w:p w14:paraId="7E8C50FC" w14:textId="77777777" w:rsidR="00146ECC" w:rsidRPr="00CE0D0B" w:rsidRDefault="00146ECC" w:rsidP="00FE5D7D">
      <w:pPr>
        <w:keepNext w:val="0"/>
        <w:keepLines w:val="0"/>
        <w:spacing w:after="0" w:line="260" w:lineRule="atLeast"/>
        <w:ind w:right="-289"/>
        <w:rPr>
          <w:rFonts w:ascii="Times New Roman" w:hAnsi="Times New Roman" w:cs="Times New Roman"/>
          <w:sz w:val="22"/>
        </w:rPr>
      </w:pPr>
    </w:p>
    <w:p w14:paraId="64FEEFDC" w14:textId="77777777" w:rsidR="00E823A3" w:rsidRPr="00CE0D0B" w:rsidRDefault="00DD45DB" w:rsidP="00FE5D7D">
      <w:pPr>
        <w:keepNext w:val="0"/>
        <w:keepLines w:val="0"/>
        <w:spacing w:after="0" w:line="260" w:lineRule="atLeast"/>
        <w:ind w:right="-289"/>
        <w:rPr>
          <w:rFonts w:ascii="Times New Roman" w:hAnsi="Times New Roman" w:cs="Times New Roman"/>
          <w:sz w:val="22"/>
        </w:rPr>
      </w:pPr>
      <w:r w:rsidRPr="00CE0D0B">
        <w:rPr>
          <w:rFonts w:ascii="Times New Roman" w:hAnsi="Times New Roman" w:cs="Times New Roman"/>
          <w:sz w:val="22"/>
        </w:rPr>
        <w:t xml:space="preserve">Upravičenec je dolžan obveščati ministrstvo o spremembah </w:t>
      </w:r>
      <w:r w:rsidR="00146ECC" w:rsidRPr="00CE0D0B">
        <w:rPr>
          <w:rFonts w:ascii="Times New Roman" w:hAnsi="Times New Roman" w:cs="Times New Roman"/>
          <w:sz w:val="22"/>
        </w:rPr>
        <w:t>projekta</w:t>
      </w:r>
      <w:r w:rsidRPr="00CE0D0B">
        <w:rPr>
          <w:rFonts w:ascii="Times New Roman" w:hAnsi="Times New Roman" w:cs="Times New Roman"/>
          <w:sz w:val="22"/>
        </w:rPr>
        <w:t>.</w:t>
      </w:r>
      <w:bookmarkStart w:id="127" w:name="_Toc228329922"/>
      <w:bookmarkStart w:id="128" w:name="_Toc259707423"/>
    </w:p>
    <w:p w14:paraId="1EF835E8" w14:textId="77777777" w:rsidR="00E823A3" w:rsidRPr="00CE0D0B" w:rsidRDefault="00E823A3" w:rsidP="00FE5D7D">
      <w:pPr>
        <w:keepNext w:val="0"/>
        <w:keepLines w:val="0"/>
        <w:spacing w:after="0" w:line="240" w:lineRule="auto"/>
        <w:ind w:right="-291"/>
        <w:rPr>
          <w:rFonts w:ascii="Times New Roman" w:hAnsi="Times New Roman" w:cs="Times New Roman"/>
          <w:sz w:val="22"/>
        </w:rPr>
      </w:pPr>
    </w:p>
    <w:p w14:paraId="6CD170C2" w14:textId="77777777" w:rsidR="00E823A3" w:rsidRPr="00CE0D0B" w:rsidRDefault="00DD45DB" w:rsidP="00FE5D7D">
      <w:pPr>
        <w:pStyle w:val="Naslov2"/>
        <w:keepNext w:val="0"/>
        <w:keepLines w:val="0"/>
        <w:tabs>
          <w:tab w:val="left" w:pos="360"/>
        </w:tabs>
        <w:spacing w:before="0" w:after="0" w:line="240" w:lineRule="auto"/>
        <w:ind w:left="0" w:right="-291"/>
        <w:jc w:val="left"/>
        <w:rPr>
          <w:rFonts w:ascii="Times New Roman" w:hAnsi="Times New Roman" w:cs="Times New Roman"/>
          <w:color w:val="auto"/>
          <w:szCs w:val="22"/>
        </w:rPr>
      </w:pPr>
      <w:r w:rsidRPr="00CE0D0B">
        <w:rPr>
          <w:rFonts w:ascii="Times New Roman" w:hAnsi="Times New Roman" w:cs="Times New Roman"/>
          <w:color w:val="auto"/>
          <w:szCs w:val="22"/>
        </w:rPr>
        <w:t>OBVEŠČANJE JAVNOSTI IN INFORMIRANJE</w:t>
      </w:r>
      <w:bookmarkStart w:id="129" w:name="_Toc178992907"/>
      <w:bookmarkStart w:id="130" w:name="_Toc181782379"/>
      <w:bookmarkStart w:id="131" w:name="_Toc206484349"/>
      <w:bookmarkStart w:id="132" w:name="_Toc206485991"/>
      <w:bookmarkStart w:id="133" w:name="_Toc225826597"/>
      <w:bookmarkStart w:id="134" w:name="_Toc227565169"/>
      <w:bookmarkEnd w:id="127"/>
      <w:bookmarkEnd w:id="128"/>
    </w:p>
    <w:p w14:paraId="55B52C78" w14:textId="3BA440C1" w:rsidR="00F670FE" w:rsidRDefault="0053307D" w:rsidP="00FE5D7D">
      <w:pPr>
        <w:keepNext w:val="0"/>
        <w:keepLines w:val="0"/>
        <w:spacing w:after="0" w:line="240" w:lineRule="auto"/>
        <w:ind w:right="-289"/>
        <w:rPr>
          <w:rFonts w:ascii="Times New Roman" w:hAnsi="Times New Roman" w:cs="Times New Roman"/>
          <w:sz w:val="22"/>
        </w:rPr>
      </w:pPr>
      <w:r w:rsidRPr="00CE0D0B">
        <w:rPr>
          <w:rFonts w:ascii="Times New Roman" w:hAnsi="Times New Roman" w:cs="Times New Roman"/>
          <w:sz w:val="22"/>
        </w:rPr>
        <w:t>Prijavitelji - u</w:t>
      </w:r>
      <w:r w:rsidR="00DD45DB" w:rsidRPr="00CE0D0B">
        <w:rPr>
          <w:rFonts w:ascii="Times New Roman" w:hAnsi="Times New Roman" w:cs="Times New Roman"/>
          <w:sz w:val="22"/>
        </w:rPr>
        <w:t>pravičenci morajo pri izvajanju projektov spoštovati zahteve glede informiranja in obveščanja</w:t>
      </w:r>
      <w:r w:rsidR="008723C5">
        <w:rPr>
          <w:rFonts w:ascii="Times New Roman" w:hAnsi="Times New Roman" w:cs="Times New Roman"/>
          <w:sz w:val="22"/>
        </w:rPr>
        <w:t xml:space="preserve"> </w:t>
      </w:r>
      <w:r w:rsidR="00DD45DB" w:rsidRPr="00CE0D0B">
        <w:rPr>
          <w:rFonts w:ascii="Times New Roman" w:hAnsi="Times New Roman" w:cs="Times New Roman"/>
          <w:sz w:val="22"/>
        </w:rPr>
        <w:t>javnosti</w:t>
      </w:r>
      <w:bookmarkEnd w:id="129"/>
      <w:bookmarkEnd w:id="130"/>
      <w:bookmarkEnd w:id="131"/>
      <w:bookmarkEnd w:id="132"/>
      <w:bookmarkEnd w:id="133"/>
      <w:bookmarkEnd w:id="134"/>
      <w:r w:rsidR="0016048B">
        <w:rPr>
          <w:rFonts w:ascii="Times New Roman" w:hAnsi="Times New Roman" w:cs="Times New Roman"/>
          <w:sz w:val="22"/>
        </w:rPr>
        <w:t xml:space="preserve"> na osnovi </w:t>
      </w:r>
      <w:r w:rsidR="0016048B" w:rsidRPr="0016048B">
        <w:rPr>
          <w:rFonts w:ascii="Times New Roman" w:hAnsi="Times New Roman" w:cs="Times New Roman"/>
          <w:sz w:val="22"/>
        </w:rPr>
        <w:t>34. člen</w:t>
      </w:r>
      <w:r w:rsidR="0016048B">
        <w:rPr>
          <w:rFonts w:ascii="Times New Roman" w:hAnsi="Times New Roman" w:cs="Times New Roman"/>
          <w:sz w:val="22"/>
        </w:rPr>
        <w:t>a</w:t>
      </w:r>
      <w:r w:rsidR="0016048B" w:rsidRPr="0016048B">
        <w:rPr>
          <w:rFonts w:ascii="Times New Roman" w:hAnsi="Times New Roman" w:cs="Times New Roman"/>
          <w:sz w:val="22"/>
        </w:rPr>
        <w:t xml:space="preserve">  Uredbe (EU) 2021/241 Evropskega parlamenta in Sveta z dne 12. februarja 2021</w:t>
      </w:r>
      <w:r w:rsidR="0016048B">
        <w:rPr>
          <w:rFonts w:ascii="Times New Roman" w:hAnsi="Times New Roman" w:cs="Times New Roman"/>
          <w:sz w:val="22"/>
        </w:rPr>
        <w:t>. P</w:t>
      </w:r>
      <w:r w:rsidR="007A4E3D">
        <w:rPr>
          <w:rFonts w:ascii="Times New Roman" w:hAnsi="Times New Roman" w:cs="Times New Roman"/>
          <w:sz w:val="22"/>
        </w:rPr>
        <w:t>r</w:t>
      </w:r>
      <w:r w:rsidR="0016048B" w:rsidRPr="0016048B">
        <w:rPr>
          <w:rFonts w:ascii="Times New Roman" w:hAnsi="Times New Roman" w:cs="Times New Roman"/>
          <w:sz w:val="22"/>
        </w:rPr>
        <w:t xml:space="preserve">ejemniki sredstev navedejo izvor in zagotovijo prepoznavnost sredstev Unije, tudi tako, da po potrebi na vidnem mestu prikažejo emblem Unije in ustrezno izjavo o financiranju z napisom </w:t>
      </w:r>
      <w:r w:rsidR="00104A88">
        <w:rPr>
          <w:rFonts w:ascii="Times New Roman" w:hAnsi="Times New Roman" w:cs="Times New Roman"/>
          <w:sz w:val="22"/>
        </w:rPr>
        <w:t>»</w:t>
      </w:r>
      <w:r w:rsidR="0016048B" w:rsidRPr="0016048B">
        <w:rPr>
          <w:rFonts w:ascii="Times New Roman" w:hAnsi="Times New Roman" w:cs="Times New Roman"/>
          <w:sz w:val="22"/>
        </w:rPr>
        <w:t xml:space="preserve">Financira Evropska unija – </w:t>
      </w:r>
      <w:proofErr w:type="spellStart"/>
      <w:r w:rsidR="0016048B" w:rsidRPr="0016048B">
        <w:rPr>
          <w:rFonts w:ascii="Times New Roman" w:hAnsi="Times New Roman" w:cs="Times New Roman"/>
          <w:sz w:val="22"/>
        </w:rPr>
        <w:t>NextGenerationEU</w:t>
      </w:r>
      <w:proofErr w:type="spellEnd"/>
      <w:r w:rsidR="00104A88">
        <w:rPr>
          <w:rFonts w:ascii="Times New Roman" w:hAnsi="Times New Roman" w:cs="Times New Roman"/>
          <w:sz w:val="22"/>
        </w:rPr>
        <w:t>«</w:t>
      </w:r>
      <w:r w:rsidR="0016048B" w:rsidRPr="0016048B">
        <w:rPr>
          <w:rFonts w:ascii="Times New Roman" w:hAnsi="Times New Roman" w:cs="Times New Roman"/>
          <w:sz w:val="22"/>
        </w:rPr>
        <w:t>, zlasti pri promoviranju ukrepov in njihovih rezultatov</w:t>
      </w:r>
      <w:r w:rsidR="0016048B">
        <w:rPr>
          <w:rFonts w:ascii="Times New Roman" w:hAnsi="Times New Roman" w:cs="Times New Roman"/>
          <w:sz w:val="22"/>
        </w:rPr>
        <w:t>.</w:t>
      </w:r>
      <w:r w:rsidR="0016048B" w:rsidRPr="0016048B">
        <w:rPr>
          <w:rFonts w:ascii="Times New Roman" w:hAnsi="Times New Roman" w:cs="Times New Roman"/>
          <w:sz w:val="22"/>
        </w:rPr>
        <w:t xml:space="preserve"> Za potrebe označevanja vira financiranja </w:t>
      </w:r>
      <w:r w:rsidR="0016048B">
        <w:rPr>
          <w:rFonts w:ascii="Times New Roman" w:hAnsi="Times New Roman" w:cs="Times New Roman"/>
          <w:sz w:val="22"/>
        </w:rPr>
        <w:t xml:space="preserve">iz sredstev </w:t>
      </w:r>
      <w:r w:rsidR="0016048B" w:rsidRPr="0016048B">
        <w:rPr>
          <w:rFonts w:ascii="Times New Roman" w:hAnsi="Times New Roman" w:cs="Times New Roman"/>
          <w:sz w:val="22"/>
        </w:rPr>
        <w:t>Mehanizma za okrevanje in odpornost je E</w:t>
      </w:r>
      <w:r w:rsidR="0016048B">
        <w:rPr>
          <w:rFonts w:ascii="Times New Roman" w:hAnsi="Times New Roman" w:cs="Times New Roman"/>
          <w:sz w:val="22"/>
        </w:rPr>
        <w:t>vropska komisija</w:t>
      </w:r>
      <w:r w:rsidR="0016048B" w:rsidRPr="0016048B">
        <w:rPr>
          <w:rFonts w:ascii="Times New Roman" w:hAnsi="Times New Roman" w:cs="Times New Roman"/>
          <w:sz w:val="22"/>
        </w:rPr>
        <w:t xml:space="preserve"> izdelala logotip (e</w:t>
      </w:r>
      <w:r w:rsidR="007C1C98">
        <w:rPr>
          <w:rFonts w:ascii="Times New Roman" w:hAnsi="Times New Roman" w:cs="Times New Roman"/>
          <w:sz w:val="22"/>
        </w:rPr>
        <w:t>m</w:t>
      </w:r>
      <w:r w:rsidR="0016048B" w:rsidRPr="0016048B">
        <w:rPr>
          <w:rFonts w:ascii="Times New Roman" w:hAnsi="Times New Roman" w:cs="Times New Roman"/>
          <w:sz w:val="22"/>
        </w:rPr>
        <w:t xml:space="preserve">blem EU  s pripisom »Financira Evropska unija / </w:t>
      </w:r>
      <w:proofErr w:type="spellStart"/>
      <w:r w:rsidR="0016048B" w:rsidRPr="0016048B">
        <w:rPr>
          <w:rFonts w:ascii="Times New Roman" w:hAnsi="Times New Roman" w:cs="Times New Roman"/>
          <w:sz w:val="22"/>
        </w:rPr>
        <w:t>NextGenerationEU</w:t>
      </w:r>
      <w:proofErr w:type="spellEnd"/>
      <w:r w:rsidR="0016048B" w:rsidRPr="0016048B">
        <w:rPr>
          <w:rFonts w:ascii="Times New Roman" w:hAnsi="Times New Roman" w:cs="Times New Roman"/>
          <w:sz w:val="22"/>
        </w:rPr>
        <w:t xml:space="preserve">«). </w:t>
      </w:r>
    </w:p>
    <w:p w14:paraId="207F829F" w14:textId="77777777" w:rsidR="00060896" w:rsidRDefault="00060896" w:rsidP="00F670FE">
      <w:pPr>
        <w:keepNext w:val="0"/>
        <w:keepLines w:val="0"/>
        <w:spacing w:after="0" w:line="240" w:lineRule="auto"/>
        <w:ind w:right="-289"/>
        <w:jc w:val="left"/>
        <w:rPr>
          <w:rFonts w:ascii="Times New Roman" w:hAnsi="Times New Roman" w:cs="Times New Roman"/>
          <w:sz w:val="22"/>
        </w:rPr>
      </w:pPr>
    </w:p>
    <w:p w14:paraId="088D5BDB" w14:textId="09E7E66C" w:rsidR="00931C35" w:rsidRDefault="0016048B" w:rsidP="00F670FE">
      <w:pPr>
        <w:keepNext w:val="0"/>
        <w:keepLines w:val="0"/>
        <w:spacing w:after="0" w:line="240" w:lineRule="auto"/>
        <w:ind w:right="-289"/>
        <w:jc w:val="left"/>
        <w:rPr>
          <w:rFonts w:ascii="Times New Roman" w:hAnsi="Times New Roman" w:cs="Times New Roman"/>
          <w:sz w:val="22"/>
        </w:rPr>
      </w:pPr>
      <w:r w:rsidRPr="0016048B">
        <w:rPr>
          <w:rFonts w:ascii="Times New Roman" w:hAnsi="Times New Roman" w:cs="Times New Roman"/>
          <w:sz w:val="22"/>
        </w:rPr>
        <w:t xml:space="preserve">Vse različice v najvišji kakovosti so dosegljive na spletni strani: </w:t>
      </w:r>
      <w:hyperlink r:id="rId18" w:history="1">
        <w:r w:rsidR="00931C35" w:rsidRPr="008E778B">
          <w:rPr>
            <w:rStyle w:val="Hiperpovezava"/>
            <w:rFonts w:ascii="Times New Roman" w:hAnsi="Times New Roman" w:cs="Times New Roman"/>
            <w:sz w:val="22"/>
          </w:rPr>
          <w:t>https://ec.europa.eu/regional_policy/sl/information/logos_downloadcenter/</w:t>
        </w:r>
      </w:hyperlink>
    </w:p>
    <w:p w14:paraId="7E31F05E" w14:textId="77777777" w:rsidR="00931C35" w:rsidRDefault="00931C35" w:rsidP="00931C35">
      <w:pPr>
        <w:keepNext w:val="0"/>
        <w:keepLines w:val="0"/>
        <w:spacing w:after="0" w:line="240" w:lineRule="auto"/>
        <w:ind w:right="-289"/>
        <w:rPr>
          <w:rFonts w:ascii="Times New Roman" w:hAnsi="Times New Roman" w:cs="Times New Roman"/>
          <w:sz w:val="22"/>
        </w:rPr>
      </w:pPr>
    </w:p>
    <w:p w14:paraId="365C4A4F" w14:textId="4DA2ADA4" w:rsidR="00EA3DF2" w:rsidRDefault="0016048B" w:rsidP="00EA3DF2">
      <w:pPr>
        <w:keepNext w:val="0"/>
        <w:keepLines w:val="0"/>
        <w:spacing w:after="0" w:line="240" w:lineRule="auto"/>
        <w:ind w:right="-289"/>
        <w:rPr>
          <w:rFonts w:ascii="Times New Roman" w:hAnsi="Times New Roman" w:cs="Times New Roman"/>
          <w:sz w:val="22"/>
        </w:rPr>
      </w:pPr>
      <w:r w:rsidRPr="0016048B">
        <w:rPr>
          <w:rFonts w:ascii="Times New Roman" w:hAnsi="Times New Roman" w:cs="Times New Roman"/>
          <w:sz w:val="22"/>
        </w:rPr>
        <w:t>Pri uporabi se upošteva smernice</w:t>
      </w:r>
      <w:r>
        <w:rPr>
          <w:rFonts w:ascii="Times New Roman" w:hAnsi="Times New Roman" w:cs="Times New Roman"/>
          <w:sz w:val="22"/>
        </w:rPr>
        <w:t xml:space="preserve"> oz. pravila</w:t>
      </w:r>
      <w:r w:rsidRPr="0016048B">
        <w:rPr>
          <w:rFonts w:ascii="Times New Roman" w:hAnsi="Times New Roman" w:cs="Times New Roman"/>
          <w:sz w:val="22"/>
        </w:rPr>
        <w:t xml:space="preserve"> za uporabo emblema</w:t>
      </w:r>
      <w:r w:rsidR="00C43CAA">
        <w:rPr>
          <w:rFonts w:ascii="Times New Roman" w:hAnsi="Times New Roman" w:cs="Times New Roman"/>
          <w:sz w:val="22"/>
        </w:rPr>
        <w:t xml:space="preserve"> (povezava na spletni strani:</w:t>
      </w:r>
      <w:r w:rsidRPr="0016048B">
        <w:rPr>
          <w:rFonts w:ascii="Times New Roman" w:hAnsi="Times New Roman" w:cs="Times New Roman"/>
          <w:sz w:val="22"/>
        </w:rPr>
        <w:t xml:space="preserve"> </w:t>
      </w:r>
    </w:p>
    <w:p w14:paraId="042BC5E5" w14:textId="4FE254D1" w:rsidR="00931C35" w:rsidRDefault="00C44DD1" w:rsidP="00EA3DF2">
      <w:pPr>
        <w:keepNext w:val="0"/>
        <w:keepLines w:val="0"/>
        <w:spacing w:after="0" w:line="240" w:lineRule="auto"/>
        <w:ind w:right="-289"/>
        <w:rPr>
          <w:rStyle w:val="Hiperpovezava"/>
          <w:rFonts w:ascii="Times New Roman" w:hAnsi="Times New Roman" w:cs="Times New Roman"/>
          <w:sz w:val="22"/>
        </w:rPr>
      </w:pPr>
      <w:hyperlink r:id="rId19" w:history="1">
        <w:r w:rsidR="00931C35" w:rsidRPr="008E778B">
          <w:rPr>
            <w:rStyle w:val="Hiperpovezava"/>
            <w:rFonts w:ascii="Times New Roman" w:hAnsi="Times New Roman" w:cs="Times New Roman"/>
            <w:sz w:val="22"/>
          </w:rPr>
          <w:t>https://ec.europa.eu/info/sites/default/files/eu-emblem-rules_en.pdf</w:t>
        </w:r>
      </w:hyperlink>
      <w:r w:rsidR="00C43CAA">
        <w:rPr>
          <w:rStyle w:val="Hiperpovezava"/>
          <w:rFonts w:ascii="Times New Roman" w:hAnsi="Times New Roman" w:cs="Times New Roman"/>
          <w:sz w:val="22"/>
        </w:rPr>
        <w:t>)</w:t>
      </w:r>
    </w:p>
    <w:p w14:paraId="38DCB323" w14:textId="77777777" w:rsidR="00C43CAA" w:rsidRDefault="00C43CAA" w:rsidP="00EA3DF2">
      <w:pPr>
        <w:keepNext w:val="0"/>
        <w:keepLines w:val="0"/>
        <w:spacing w:after="0" w:line="240" w:lineRule="auto"/>
        <w:ind w:right="-289"/>
        <w:rPr>
          <w:rFonts w:ascii="Times New Roman" w:hAnsi="Times New Roman" w:cs="Times New Roman"/>
          <w:sz w:val="22"/>
        </w:rPr>
      </w:pPr>
    </w:p>
    <w:p w14:paraId="6B0A5164" w14:textId="77777777" w:rsidR="00FA51E2" w:rsidRPr="00FA51E2" w:rsidRDefault="00FA51E2" w:rsidP="00EA3DF2">
      <w:pPr>
        <w:pStyle w:val="Naslov1"/>
        <w:keepNext w:val="0"/>
        <w:keepLines w:val="0"/>
        <w:spacing w:before="0" w:after="0" w:line="260" w:lineRule="atLeast"/>
        <w:ind w:left="0"/>
        <w:rPr>
          <w:rFonts w:ascii="Times New Roman" w:hAnsi="Times New Roman" w:cs="Times New Roman"/>
          <w:sz w:val="22"/>
          <w:szCs w:val="22"/>
        </w:rPr>
      </w:pPr>
      <w:bookmarkStart w:id="135" w:name="_Toc228329925"/>
      <w:bookmarkStart w:id="136" w:name="_Toc259707424"/>
      <w:r w:rsidRPr="00FA51E2">
        <w:rPr>
          <w:rFonts w:ascii="Times New Roman" w:hAnsi="Times New Roman" w:cs="Times New Roman"/>
          <w:sz w:val="22"/>
          <w:szCs w:val="22"/>
        </w:rPr>
        <w:t>MERILA ZA IZBOR PROJEKTOV PRIJAVITELJEV, KI IZPOLNJUJEJO POGOJE</w:t>
      </w:r>
      <w:bookmarkEnd w:id="135"/>
      <w:bookmarkEnd w:id="136"/>
    </w:p>
    <w:p w14:paraId="05E14FC2" w14:textId="77777777" w:rsidR="00FA51E2" w:rsidRPr="00FA51E2" w:rsidRDefault="00FA51E2" w:rsidP="00EA3DF2">
      <w:pPr>
        <w:keepNext w:val="0"/>
        <w:keepLines w:val="0"/>
        <w:spacing w:after="0" w:line="260" w:lineRule="atLeast"/>
        <w:rPr>
          <w:rFonts w:ascii="Times New Roman" w:hAnsi="Times New Roman" w:cs="Times New Roman"/>
          <w:sz w:val="22"/>
        </w:rPr>
      </w:pPr>
    </w:p>
    <w:p w14:paraId="2FBD84A4" w14:textId="77777777" w:rsidR="00FA51E2" w:rsidRPr="00FA51E2" w:rsidRDefault="00FA51E2" w:rsidP="00EA3DF2">
      <w:pPr>
        <w:pStyle w:val="Naslov2"/>
        <w:keepNext w:val="0"/>
        <w:keepLines w:val="0"/>
        <w:tabs>
          <w:tab w:val="left" w:pos="360"/>
        </w:tabs>
        <w:spacing w:before="0" w:after="0" w:line="260" w:lineRule="atLeast"/>
        <w:ind w:left="0"/>
        <w:jc w:val="left"/>
        <w:rPr>
          <w:rFonts w:ascii="Times New Roman" w:hAnsi="Times New Roman" w:cs="Times New Roman"/>
          <w:color w:val="auto"/>
          <w:szCs w:val="22"/>
        </w:rPr>
      </w:pPr>
      <w:bookmarkStart w:id="137" w:name="_Toc228329926"/>
      <w:bookmarkStart w:id="138" w:name="_Toc259707425"/>
      <w:r w:rsidRPr="00FA51E2">
        <w:rPr>
          <w:rFonts w:ascii="Times New Roman" w:hAnsi="Times New Roman" w:cs="Times New Roman"/>
          <w:color w:val="auto"/>
          <w:szCs w:val="22"/>
        </w:rPr>
        <w:t>Merila</w:t>
      </w:r>
      <w:bookmarkEnd w:id="137"/>
      <w:bookmarkEnd w:id="138"/>
    </w:p>
    <w:p w14:paraId="14966624" w14:textId="77777777" w:rsidR="00FA51E2" w:rsidRPr="00FA51E2" w:rsidRDefault="00FA51E2" w:rsidP="00EA3DF2">
      <w:pPr>
        <w:keepNext w:val="0"/>
        <w:keepLines w:val="0"/>
        <w:ind w:right="-291"/>
        <w:rPr>
          <w:rFonts w:ascii="Times New Roman" w:hAnsi="Times New Roman" w:cs="Times New Roman"/>
          <w:sz w:val="22"/>
        </w:rPr>
      </w:pPr>
      <w:bookmarkStart w:id="139" w:name="_Hlk96945748"/>
      <w:r w:rsidRPr="00FA51E2">
        <w:rPr>
          <w:rFonts w:ascii="Times New Roman" w:hAnsi="Times New Roman" w:cs="Times New Roman"/>
          <w:sz w:val="22"/>
        </w:rPr>
        <w:t xml:space="preserve">V ocenjevanje bodo uvrščene pravočasne in popolne vloge, ki jih bodo predložili upravičeni prijavitelji skladno s pogoji in merili razpisa. </w:t>
      </w:r>
    </w:p>
    <w:p w14:paraId="68D92F65" w14:textId="77777777" w:rsidR="00FA51E2" w:rsidRPr="00FA51E2" w:rsidRDefault="00FA51E2" w:rsidP="008723C5">
      <w:pPr>
        <w:keepNext w:val="0"/>
        <w:keepLines w:val="0"/>
        <w:ind w:right="-284"/>
        <w:rPr>
          <w:rFonts w:ascii="Times New Roman" w:hAnsi="Times New Roman" w:cs="Times New Roman"/>
          <w:b/>
          <w:bCs/>
          <w:sz w:val="22"/>
        </w:rPr>
      </w:pPr>
      <w:r w:rsidRPr="00FA51E2">
        <w:rPr>
          <w:rFonts w:ascii="Times New Roman" w:hAnsi="Times New Roman" w:cs="Times New Roman"/>
          <w:sz w:val="22"/>
        </w:rPr>
        <w:t xml:space="preserve">Največje možno število doseženih točk po merilih za izbor je </w:t>
      </w:r>
      <w:r w:rsidRPr="00FA51E2">
        <w:rPr>
          <w:rFonts w:ascii="Times New Roman" w:hAnsi="Times New Roman" w:cs="Times New Roman"/>
          <w:b/>
          <w:bCs/>
          <w:sz w:val="22"/>
        </w:rPr>
        <w:t>100 točk.</w:t>
      </w:r>
    </w:p>
    <w:p w14:paraId="6EFC17FF" w14:textId="4DA3F9E5" w:rsidR="00FA51E2" w:rsidRPr="00FA51E2" w:rsidRDefault="00FA51E2" w:rsidP="008723C5">
      <w:pPr>
        <w:keepNext w:val="0"/>
        <w:keepLines w:val="0"/>
        <w:tabs>
          <w:tab w:val="left" w:pos="7513"/>
        </w:tabs>
        <w:ind w:right="-284"/>
        <w:rPr>
          <w:rFonts w:ascii="Times New Roman" w:hAnsi="Times New Roman" w:cs="Times New Roman"/>
          <w:sz w:val="22"/>
        </w:rPr>
      </w:pPr>
      <w:bookmarkStart w:id="140" w:name="_Hlk93417787"/>
      <w:bookmarkStart w:id="141" w:name="_Hlk96085094"/>
      <w:r w:rsidRPr="00FA51E2">
        <w:rPr>
          <w:rFonts w:ascii="Times New Roman" w:hAnsi="Times New Roman" w:cs="Times New Roman"/>
          <w:sz w:val="22"/>
        </w:rPr>
        <w:t xml:space="preserve">Na osnovi določil 10. in 11. člena </w:t>
      </w:r>
      <w:bookmarkStart w:id="142" w:name="_Hlk93418621"/>
      <w:r w:rsidRPr="00FA51E2">
        <w:rPr>
          <w:rFonts w:ascii="Times New Roman" w:hAnsi="Times New Roman" w:cs="Times New Roman"/>
          <w:sz w:val="22"/>
        </w:rPr>
        <w:t>Zakona o Triglavskem narodnem parku (Uradni list RS, št. 52/10, 46/14 – ZON-C, 60/17 in 82/20;</w:t>
      </w:r>
      <w:bookmarkEnd w:id="142"/>
      <w:r w:rsidRPr="00FA51E2">
        <w:rPr>
          <w:rFonts w:ascii="Times New Roman" w:hAnsi="Times New Roman" w:cs="Times New Roman"/>
          <w:sz w:val="22"/>
        </w:rPr>
        <w:t xml:space="preserve"> v nadaljnjem besedilu: ZTNP-1) in 11. člena Uredbe o izvajanju ukrepov endogene regionalne politike (Uradni list RS, št. </w:t>
      </w:r>
      <w:hyperlink r:id="rId20" w:tgtFrame="_blank" w:tooltip="Uredba o izvajanju ukrepov endogene regionalne politike" w:history="1">
        <w:r w:rsidRPr="00FA51E2">
          <w:rPr>
            <w:rFonts w:ascii="Times New Roman" w:hAnsi="Times New Roman" w:cs="Times New Roman"/>
            <w:sz w:val="22"/>
          </w:rPr>
          <w:t>16/13</w:t>
        </w:r>
      </w:hyperlink>
      <w:r w:rsidRPr="00FA51E2">
        <w:rPr>
          <w:rFonts w:ascii="Times New Roman" w:hAnsi="Times New Roman" w:cs="Times New Roman"/>
          <w:sz w:val="22"/>
        </w:rPr>
        <w:t xml:space="preserve">, </w:t>
      </w:r>
      <w:hyperlink r:id="rId21" w:tgtFrame="_blank" w:tooltip="Uredba o spremembah in dopolnitvah Uredbe o izvajanju ukrepov endogene regionalne politike" w:history="1">
        <w:r w:rsidRPr="00FA51E2">
          <w:rPr>
            <w:rFonts w:ascii="Times New Roman" w:hAnsi="Times New Roman" w:cs="Times New Roman"/>
            <w:sz w:val="22"/>
          </w:rPr>
          <w:t>78/15</w:t>
        </w:r>
      </w:hyperlink>
      <w:r w:rsidRPr="00FA51E2">
        <w:rPr>
          <w:rFonts w:ascii="Times New Roman" w:hAnsi="Times New Roman" w:cs="Times New Roman"/>
          <w:sz w:val="22"/>
        </w:rPr>
        <w:t xml:space="preserve"> in </w:t>
      </w:r>
      <w:hyperlink r:id="rId22" w:tgtFrame="_blank" w:tooltip="Uredba o dopolnitvah Uredbe o izvajanju ukrepov endogene regionalne politike" w:history="1">
        <w:r w:rsidRPr="00FA51E2">
          <w:rPr>
            <w:rFonts w:ascii="Times New Roman" w:hAnsi="Times New Roman" w:cs="Times New Roman"/>
            <w:sz w:val="22"/>
          </w:rPr>
          <w:t>46/19</w:t>
        </w:r>
      </w:hyperlink>
      <w:r w:rsidRPr="00FA51E2">
        <w:rPr>
          <w:rFonts w:ascii="Times New Roman" w:hAnsi="Times New Roman" w:cs="Times New Roman"/>
          <w:sz w:val="22"/>
        </w:rPr>
        <w:t>), se projekto</w:t>
      </w:r>
      <w:r w:rsidR="00F43D6A">
        <w:rPr>
          <w:rFonts w:ascii="Times New Roman" w:hAnsi="Times New Roman" w:cs="Times New Roman"/>
          <w:sz w:val="22"/>
        </w:rPr>
        <w:t>m</w:t>
      </w:r>
      <w:r w:rsidRPr="00FA51E2">
        <w:rPr>
          <w:rFonts w:ascii="Times New Roman" w:hAnsi="Times New Roman" w:cs="Times New Roman"/>
          <w:sz w:val="22"/>
        </w:rPr>
        <w:t xml:space="preserve"> lahko dodeli dodatnih 10 točk. </w:t>
      </w:r>
    </w:p>
    <w:bookmarkEnd w:id="140"/>
    <w:p w14:paraId="58317777" w14:textId="4188D6CC" w:rsidR="00FA51E2" w:rsidRDefault="00FA51E2" w:rsidP="008723C5">
      <w:pPr>
        <w:keepNext w:val="0"/>
        <w:keepLines w:val="0"/>
        <w:ind w:right="-284"/>
        <w:rPr>
          <w:rFonts w:ascii="Times New Roman" w:hAnsi="Times New Roman" w:cs="Times New Roman"/>
          <w:b/>
          <w:bCs/>
          <w:sz w:val="22"/>
        </w:rPr>
      </w:pPr>
      <w:r w:rsidRPr="00FA51E2">
        <w:rPr>
          <w:rFonts w:ascii="Times New Roman" w:hAnsi="Times New Roman" w:cs="Times New Roman"/>
          <w:sz w:val="22"/>
        </w:rPr>
        <w:t xml:space="preserve">Skupno število točk, ki jih lahko projekt doseže, je </w:t>
      </w:r>
      <w:r w:rsidRPr="00FA51E2">
        <w:rPr>
          <w:rFonts w:ascii="Times New Roman" w:hAnsi="Times New Roman" w:cs="Times New Roman"/>
          <w:b/>
          <w:bCs/>
          <w:sz w:val="22"/>
        </w:rPr>
        <w:t>110 točk.</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8081"/>
        <w:gridCol w:w="850"/>
        <w:gridCol w:w="1559"/>
      </w:tblGrid>
      <w:tr w:rsidR="00B13C3D" w:rsidRPr="0079197F" w14:paraId="2A0A24FB" w14:textId="77777777" w:rsidTr="0079197F">
        <w:trPr>
          <w:cantSplit/>
          <w:trHeight w:val="340"/>
        </w:trPr>
        <w:tc>
          <w:tcPr>
            <w:tcW w:w="8931" w:type="dxa"/>
            <w:gridSpan w:val="2"/>
            <w:shd w:val="clear" w:color="auto" w:fill="E36C0A"/>
            <w:noWrap/>
            <w:vAlign w:val="center"/>
          </w:tcPr>
          <w:p w14:paraId="1F56F45C" w14:textId="07DDE5CD" w:rsidR="00DD45DB" w:rsidRPr="0079197F" w:rsidRDefault="00872BB5" w:rsidP="006C42B7">
            <w:pPr>
              <w:spacing w:line="220" w:lineRule="atLeast"/>
              <w:ind w:right="-70"/>
              <w:jc w:val="left"/>
              <w:rPr>
                <w:rFonts w:ascii="Calibri" w:eastAsia="Calibri" w:hAnsi="Calibri"/>
                <w:b/>
                <w:bCs/>
                <w:color w:val="FFFFFF"/>
                <w:szCs w:val="20"/>
              </w:rPr>
            </w:pPr>
            <w:bookmarkStart w:id="143" w:name="_Hlk96084896"/>
            <w:bookmarkEnd w:id="141"/>
            <w:bookmarkEnd w:id="139"/>
            <w:r w:rsidRPr="0079197F">
              <w:rPr>
                <w:rFonts w:ascii="Calibri" w:eastAsia="Calibri" w:hAnsi="Calibri"/>
                <w:b/>
                <w:bCs/>
                <w:i/>
                <w:color w:val="FFFFFF"/>
                <w:szCs w:val="20"/>
              </w:rPr>
              <w:t>O</w:t>
            </w:r>
            <w:r w:rsidR="00DD45DB" w:rsidRPr="0079197F">
              <w:rPr>
                <w:rFonts w:ascii="Calibri" w:eastAsia="Calibri" w:hAnsi="Calibri"/>
                <w:b/>
                <w:bCs/>
                <w:i/>
                <w:color w:val="FFFFFF"/>
                <w:szCs w:val="20"/>
              </w:rPr>
              <w:t xml:space="preserve">znaka in naziv merila </w:t>
            </w:r>
          </w:p>
        </w:tc>
        <w:tc>
          <w:tcPr>
            <w:tcW w:w="850" w:type="dxa"/>
            <w:shd w:val="clear" w:color="auto" w:fill="E36C0A"/>
            <w:noWrap/>
            <w:vAlign w:val="center"/>
          </w:tcPr>
          <w:p w14:paraId="65E923F8" w14:textId="77777777" w:rsidR="00DD45DB" w:rsidRPr="0079197F" w:rsidRDefault="00DD45DB" w:rsidP="00B13C3D">
            <w:pPr>
              <w:spacing w:line="220" w:lineRule="atLeast"/>
              <w:ind w:left="-70" w:right="-291"/>
              <w:jc w:val="left"/>
              <w:rPr>
                <w:rFonts w:ascii="Calibri" w:eastAsia="Calibri" w:hAnsi="Calibri"/>
                <w:b/>
                <w:bCs/>
                <w:color w:val="FFFFFF"/>
                <w:szCs w:val="20"/>
              </w:rPr>
            </w:pPr>
            <w:r w:rsidRPr="0079197F">
              <w:rPr>
                <w:rFonts w:ascii="Calibri" w:eastAsia="Calibri" w:hAnsi="Calibri"/>
                <w:b/>
                <w:bCs/>
                <w:i/>
                <w:color w:val="FFFFFF"/>
                <w:szCs w:val="20"/>
              </w:rPr>
              <w:t>Max točk</w:t>
            </w:r>
          </w:p>
        </w:tc>
        <w:tc>
          <w:tcPr>
            <w:tcW w:w="1559" w:type="dxa"/>
            <w:shd w:val="clear" w:color="auto" w:fill="E36C0A"/>
            <w:vAlign w:val="center"/>
          </w:tcPr>
          <w:p w14:paraId="3C15C3ED" w14:textId="1E610086" w:rsidR="00DD45DB" w:rsidRPr="0079197F" w:rsidRDefault="00566AD6" w:rsidP="00C44DD1">
            <w:pPr>
              <w:spacing w:line="220" w:lineRule="atLeast"/>
              <w:ind w:right="71"/>
              <w:jc w:val="center"/>
              <w:rPr>
                <w:rFonts w:ascii="Calibri" w:eastAsia="Calibri" w:hAnsi="Calibri"/>
                <w:b/>
                <w:bCs/>
                <w:color w:val="FFFFFF"/>
                <w:szCs w:val="20"/>
              </w:rPr>
            </w:pPr>
            <w:r w:rsidRPr="0079197F">
              <w:rPr>
                <w:rFonts w:ascii="Calibri" w:eastAsia="Calibri" w:hAnsi="Calibri"/>
                <w:b/>
                <w:bCs/>
                <w:i/>
                <w:color w:val="FFFFFF"/>
                <w:szCs w:val="20"/>
              </w:rPr>
              <w:t>Obrazložitev meril</w:t>
            </w:r>
          </w:p>
        </w:tc>
      </w:tr>
      <w:tr w:rsidR="00D07D62" w:rsidRPr="003C6919" w14:paraId="47E8051A" w14:textId="77777777" w:rsidTr="0079197F">
        <w:trPr>
          <w:cantSplit/>
          <w:trHeight w:val="283"/>
        </w:trPr>
        <w:tc>
          <w:tcPr>
            <w:tcW w:w="850" w:type="dxa"/>
            <w:shd w:val="clear" w:color="auto" w:fill="F2F2F2"/>
            <w:noWrap/>
          </w:tcPr>
          <w:p w14:paraId="54F0D009" w14:textId="77777777" w:rsidR="00D07D62" w:rsidRPr="00B13C3D" w:rsidRDefault="00D07D62"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hideMark/>
          </w:tcPr>
          <w:p w14:paraId="3569CCB3" w14:textId="77777777" w:rsidR="00D07D62" w:rsidRPr="003C6919" w:rsidRDefault="00D07D62" w:rsidP="00C02E2F">
            <w:pPr>
              <w:spacing w:line="220" w:lineRule="atLeast"/>
              <w:ind w:right="-70"/>
              <w:jc w:val="left"/>
              <w:rPr>
                <w:rFonts w:ascii="Calibri" w:eastAsia="Calibri" w:hAnsi="Calibri"/>
                <w:b/>
                <w:bCs/>
                <w:color w:val="000000"/>
                <w:szCs w:val="18"/>
              </w:rPr>
            </w:pPr>
            <w:bookmarkStart w:id="144" w:name="_Hlk93406071"/>
            <w:r w:rsidRPr="003C6919">
              <w:rPr>
                <w:rFonts w:ascii="Calibri" w:eastAsia="Calibri" w:hAnsi="Calibri"/>
                <w:b/>
                <w:bCs/>
                <w:color w:val="000000"/>
                <w:szCs w:val="18"/>
              </w:rPr>
              <w:t xml:space="preserve">Prispevek k oplemenitenju turistične ponudbe </w:t>
            </w:r>
            <w:bookmarkEnd w:id="144"/>
          </w:p>
        </w:tc>
        <w:tc>
          <w:tcPr>
            <w:tcW w:w="850" w:type="dxa"/>
            <w:shd w:val="clear" w:color="000000" w:fill="F2F2F2"/>
            <w:noWrap/>
            <w:vAlign w:val="center"/>
            <w:hideMark/>
          </w:tcPr>
          <w:p w14:paraId="36DECA4A" w14:textId="048A0FC1" w:rsidR="00D07D62" w:rsidRPr="003C6919" w:rsidRDefault="004B3345"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15</w:t>
            </w:r>
          </w:p>
        </w:tc>
        <w:tc>
          <w:tcPr>
            <w:tcW w:w="1559" w:type="dxa"/>
            <w:vMerge w:val="restart"/>
            <w:shd w:val="clear" w:color="auto" w:fill="auto"/>
          </w:tcPr>
          <w:p w14:paraId="1C035BDE" w14:textId="02374838" w:rsidR="00D07D62" w:rsidRPr="003C6919" w:rsidRDefault="00D07D62" w:rsidP="00C44DD1">
            <w:pPr>
              <w:spacing w:line="220" w:lineRule="atLeast"/>
              <w:ind w:right="71"/>
              <w:jc w:val="left"/>
              <w:rPr>
                <w:rFonts w:ascii="Calibri" w:eastAsia="Calibri" w:hAnsi="Calibri"/>
                <w:bCs/>
                <w:i/>
                <w:color w:val="000000"/>
                <w:sz w:val="18"/>
                <w:szCs w:val="18"/>
              </w:rPr>
            </w:pPr>
            <w:bookmarkStart w:id="145" w:name="_Hlk93406098"/>
            <w:r>
              <w:rPr>
                <w:rFonts w:ascii="Calibri" w:eastAsia="Calibri" w:hAnsi="Calibri"/>
                <w:bCs/>
                <w:i/>
                <w:color w:val="000000"/>
                <w:sz w:val="18"/>
                <w:szCs w:val="18"/>
              </w:rPr>
              <w:t xml:space="preserve">Ocenjuje se, </w:t>
            </w:r>
            <w:r w:rsidRPr="0030746F">
              <w:rPr>
                <w:rFonts w:ascii="Calibri" w:eastAsia="Calibri" w:hAnsi="Calibri"/>
                <w:bCs/>
                <w:i/>
                <w:color w:val="000000"/>
                <w:sz w:val="18"/>
                <w:szCs w:val="18"/>
              </w:rPr>
              <w:t>kako bodo dejavnosti projekta prispevale k oplemenitenju turistične ponudbe in  ustvarjanja novih in inovativnih turističnih doživetij ter kako bo projekt prispeval k ukrepom Strategije trajnostne rasti slovenskega turizma 2017-2021, usmeritvam za novo strateško obdobje razvoja slovenskega turizma 2022-2028</w:t>
            </w:r>
            <w:r>
              <w:rPr>
                <w:rFonts w:ascii="Calibri" w:eastAsia="Calibri" w:hAnsi="Calibri"/>
                <w:bCs/>
                <w:i/>
                <w:color w:val="000000"/>
                <w:sz w:val="18"/>
                <w:szCs w:val="18"/>
              </w:rPr>
              <w:t>.</w:t>
            </w:r>
            <w:r w:rsidRPr="0030746F">
              <w:rPr>
                <w:rFonts w:ascii="Calibri" w:eastAsia="Calibri" w:hAnsi="Calibri"/>
                <w:bCs/>
                <w:i/>
                <w:color w:val="000000"/>
                <w:sz w:val="18"/>
                <w:szCs w:val="18"/>
              </w:rPr>
              <w:t xml:space="preserve"> </w:t>
            </w:r>
            <w:bookmarkEnd w:id="145"/>
          </w:p>
        </w:tc>
      </w:tr>
      <w:tr w:rsidR="00D07D62" w:rsidRPr="003C6919" w14:paraId="295CFF28" w14:textId="77777777" w:rsidTr="0079197F">
        <w:trPr>
          <w:cantSplit/>
          <w:trHeight w:val="283"/>
        </w:trPr>
        <w:tc>
          <w:tcPr>
            <w:tcW w:w="850" w:type="dxa"/>
            <w:vMerge w:val="restart"/>
            <w:shd w:val="clear" w:color="auto" w:fill="auto"/>
            <w:noWrap/>
          </w:tcPr>
          <w:p w14:paraId="2B188BCA" w14:textId="77777777" w:rsidR="00D07D62" w:rsidRPr="00B13C3D" w:rsidRDefault="00D07D62"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67B799F3" w14:textId="03054DF0" w:rsidR="00D07D62" w:rsidRPr="0030746F" w:rsidRDefault="00D07D62" w:rsidP="00C02E2F">
            <w:pPr>
              <w:spacing w:line="220" w:lineRule="atLeast"/>
              <w:ind w:right="-70"/>
              <w:jc w:val="left"/>
              <w:rPr>
                <w:rFonts w:ascii="Calibri" w:eastAsia="Calibri" w:hAnsi="Calibri"/>
                <w:color w:val="000000"/>
                <w:sz w:val="18"/>
                <w:szCs w:val="18"/>
              </w:rPr>
            </w:pPr>
            <w:bookmarkStart w:id="146" w:name="_Hlk93573326"/>
            <w:r w:rsidRPr="0030746F">
              <w:rPr>
                <w:rFonts w:ascii="Calibri" w:eastAsia="Calibri" w:hAnsi="Calibri"/>
                <w:color w:val="000000"/>
                <w:sz w:val="18"/>
                <w:szCs w:val="18"/>
              </w:rPr>
              <w:t>Projekt vključuje dejavnosti, ki bodo močno obogatile turistično ponudbo s področja kulturne dediščine in prispevajo</w:t>
            </w:r>
            <w:r w:rsidRPr="0030746F">
              <w:rPr>
                <w:rFonts w:ascii="Calibri" w:eastAsia="Calibri" w:hAnsi="Calibri"/>
                <w:bCs/>
                <w:color w:val="000000"/>
                <w:sz w:val="18"/>
                <w:szCs w:val="18"/>
              </w:rPr>
              <w:t xml:space="preserve"> k ukrepom Strategije trajnostne rasti slovenskega turizma 2017-2021</w:t>
            </w:r>
            <w:r>
              <w:rPr>
                <w:rFonts w:ascii="Calibri" w:eastAsia="Calibri" w:hAnsi="Calibri"/>
                <w:bCs/>
                <w:color w:val="000000"/>
                <w:sz w:val="18"/>
                <w:szCs w:val="18"/>
              </w:rPr>
              <w:t xml:space="preserve"> ter</w:t>
            </w:r>
            <w:r w:rsidRPr="0030746F">
              <w:rPr>
                <w:rFonts w:ascii="Calibri" w:eastAsia="Calibri" w:hAnsi="Calibri"/>
                <w:bCs/>
                <w:color w:val="000000"/>
                <w:sz w:val="18"/>
                <w:szCs w:val="18"/>
              </w:rPr>
              <w:t xml:space="preserve"> usmeritvam za novo strateško obdobje razvoja slovenskega turizma 2022-2028</w:t>
            </w:r>
            <w:r w:rsidR="003907F5">
              <w:rPr>
                <w:rFonts w:ascii="Calibri" w:eastAsia="Calibri" w:hAnsi="Calibri"/>
                <w:bCs/>
                <w:color w:val="000000"/>
                <w:sz w:val="18"/>
                <w:szCs w:val="18"/>
              </w:rPr>
              <w:t xml:space="preserve">. </w:t>
            </w:r>
            <w:r w:rsidR="003907F5" w:rsidRPr="003907F5">
              <w:rPr>
                <w:rFonts w:ascii="Calibri" w:eastAsia="Calibri" w:hAnsi="Calibri"/>
                <w:bCs/>
                <w:color w:val="000000"/>
                <w:sz w:val="18"/>
                <w:szCs w:val="18"/>
              </w:rPr>
              <w:t xml:space="preserve">V okviru </w:t>
            </w:r>
            <w:r w:rsidR="003907F5">
              <w:rPr>
                <w:rFonts w:ascii="Calibri" w:eastAsia="Calibri" w:hAnsi="Calibri"/>
                <w:bCs/>
                <w:color w:val="000000"/>
                <w:sz w:val="18"/>
                <w:szCs w:val="18"/>
              </w:rPr>
              <w:t xml:space="preserve">projekta </w:t>
            </w:r>
            <w:r w:rsidR="003907F5" w:rsidRPr="003907F5">
              <w:rPr>
                <w:rFonts w:ascii="Calibri" w:eastAsia="Calibri" w:hAnsi="Calibri"/>
                <w:bCs/>
                <w:color w:val="000000"/>
                <w:sz w:val="18"/>
                <w:szCs w:val="18"/>
              </w:rPr>
              <w:t xml:space="preserve">bodo razviti </w:t>
            </w:r>
            <w:r w:rsidR="00BE1A4D">
              <w:rPr>
                <w:rFonts w:ascii="Calibri" w:eastAsia="Calibri" w:hAnsi="Calibri"/>
                <w:bCs/>
                <w:color w:val="000000"/>
                <w:sz w:val="18"/>
                <w:szCs w:val="18"/>
              </w:rPr>
              <w:t>vsaj trije</w:t>
            </w:r>
            <w:r w:rsidR="003907F5" w:rsidRPr="003907F5">
              <w:rPr>
                <w:rFonts w:ascii="Calibri" w:eastAsia="Calibri" w:hAnsi="Calibri"/>
                <w:bCs/>
                <w:color w:val="000000"/>
                <w:sz w:val="18"/>
                <w:szCs w:val="18"/>
              </w:rPr>
              <w:t xml:space="preserve"> turistični</w:t>
            </w:r>
            <w:r w:rsidR="00BE1A4D">
              <w:rPr>
                <w:rFonts w:ascii="Calibri" w:eastAsia="Calibri" w:hAnsi="Calibri"/>
                <w:bCs/>
                <w:color w:val="000000"/>
                <w:sz w:val="18"/>
                <w:szCs w:val="18"/>
              </w:rPr>
              <w:t xml:space="preserve"> </w:t>
            </w:r>
            <w:r w:rsidR="003907F5" w:rsidRPr="003907F5">
              <w:rPr>
                <w:rFonts w:ascii="Calibri" w:eastAsia="Calibri" w:hAnsi="Calibri"/>
                <w:bCs/>
                <w:color w:val="000000"/>
                <w:sz w:val="18"/>
                <w:szCs w:val="18"/>
              </w:rPr>
              <w:t>produkt</w:t>
            </w:r>
            <w:r w:rsidR="00BE1A4D">
              <w:rPr>
                <w:rFonts w:ascii="Calibri" w:eastAsia="Calibri" w:hAnsi="Calibri"/>
                <w:bCs/>
                <w:color w:val="000000"/>
                <w:sz w:val="18"/>
                <w:szCs w:val="18"/>
              </w:rPr>
              <w:t>i</w:t>
            </w:r>
            <w:r w:rsidR="003907F5" w:rsidRPr="003907F5">
              <w:rPr>
                <w:rFonts w:ascii="Calibri" w:eastAsia="Calibri" w:hAnsi="Calibri"/>
                <w:bCs/>
                <w:color w:val="000000"/>
                <w:sz w:val="18"/>
                <w:szCs w:val="18"/>
              </w:rPr>
              <w:t xml:space="preserve"> s pozitivnim vplivom na podaljšanje dobe bivanja</w:t>
            </w:r>
            <w:r w:rsidR="003907F5">
              <w:rPr>
                <w:rFonts w:ascii="Calibri" w:eastAsia="Calibri" w:hAnsi="Calibri"/>
                <w:bCs/>
                <w:color w:val="000000"/>
                <w:sz w:val="18"/>
                <w:szCs w:val="18"/>
              </w:rPr>
              <w:t>.</w:t>
            </w:r>
            <w:bookmarkEnd w:id="146"/>
          </w:p>
        </w:tc>
        <w:tc>
          <w:tcPr>
            <w:tcW w:w="850" w:type="dxa"/>
            <w:shd w:val="clear" w:color="auto" w:fill="auto"/>
            <w:noWrap/>
            <w:vAlign w:val="center"/>
            <w:hideMark/>
          </w:tcPr>
          <w:p w14:paraId="0999E9C1" w14:textId="3F8B0986" w:rsidR="00D07D62" w:rsidRPr="003C6919" w:rsidRDefault="004B3345"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15</w:t>
            </w:r>
          </w:p>
        </w:tc>
        <w:tc>
          <w:tcPr>
            <w:tcW w:w="1559" w:type="dxa"/>
            <w:vMerge/>
            <w:shd w:val="clear" w:color="auto" w:fill="auto"/>
          </w:tcPr>
          <w:p w14:paraId="70A948DB" w14:textId="77777777" w:rsidR="00D07D62" w:rsidRPr="003C6919" w:rsidRDefault="00D07D62" w:rsidP="00C44DD1">
            <w:pPr>
              <w:spacing w:line="220" w:lineRule="atLeast"/>
              <w:ind w:right="71"/>
              <w:jc w:val="left"/>
              <w:rPr>
                <w:rFonts w:ascii="Calibri" w:eastAsia="Calibri" w:hAnsi="Calibri"/>
                <w:i/>
                <w:color w:val="000000"/>
                <w:sz w:val="18"/>
                <w:szCs w:val="18"/>
              </w:rPr>
            </w:pPr>
          </w:p>
        </w:tc>
      </w:tr>
      <w:tr w:rsidR="00D07D62" w:rsidRPr="003C6919" w14:paraId="30E2E8C2" w14:textId="77777777" w:rsidTr="0079197F">
        <w:trPr>
          <w:cantSplit/>
          <w:trHeight w:val="900"/>
        </w:trPr>
        <w:tc>
          <w:tcPr>
            <w:tcW w:w="850" w:type="dxa"/>
            <w:vMerge/>
            <w:shd w:val="clear" w:color="auto" w:fill="auto"/>
            <w:noWrap/>
          </w:tcPr>
          <w:p w14:paraId="6FB57646" w14:textId="77777777" w:rsidR="00D07D62" w:rsidRPr="00B13C3D" w:rsidRDefault="00D07D62"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23946D0D" w14:textId="6B582A31" w:rsidR="00D07D62" w:rsidRPr="003C6919" w:rsidRDefault="00D07D62" w:rsidP="00155102">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Projekt vključuje dejavnosti, ki</w:t>
            </w:r>
            <w:r w:rsidR="008723C5">
              <w:rPr>
                <w:rFonts w:ascii="Calibri" w:eastAsia="Calibri" w:hAnsi="Calibri"/>
                <w:color w:val="000000"/>
                <w:sz w:val="18"/>
                <w:szCs w:val="18"/>
              </w:rPr>
              <w:t xml:space="preserve"> bodo</w:t>
            </w:r>
            <w:r w:rsidRPr="003C6919">
              <w:rPr>
                <w:rFonts w:ascii="Calibri" w:eastAsia="Calibri" w:hAnsi="Calibri"/>
                <w:color w:val="000000"/>
                <w:sz w:val="18"/>
                <w:szCs w:val="18"/>
              </w:rPr>
              <w:t xml:space="preserve"> obogatile turistično ponudbo s področja kulturne dediščine</w:t>
            </w:r>
            <w:r w:rsidRPr="0030746F">
              <w:rPr>
                <w:rFonts w:ascii="Calibri" w:eastAsia="Calibri" w:hAnsi="Calibri"/>
                <w:color w:val="000000"/>
                <w:sz w:val="18"/>
                <w:szCs w:val="18"/>
              </w:rPr>
              <w:t xml:space="preserve"> </w:t>
            </w:r>
            <w:r>
              <w:rPr>
                <w:rFonts w:ascii="Calibri" w:eastAsia="Calibri" w:hAnsi="Calibri"/>
                <w:color w:val="000000"/>
                <w:sz w:val="18"/>
                <w:szCs w:val="18"/>
              </w:rPr>
              <w:t xml:space="preserve">in skromno </w:t>
            </w:r>
            <w:r w:rsidRPr="0030746F">
              <w:rPr>
                <w:rFonts w:ascii="Calibri" w:eastAsia="Calibri" w:hAnsi="Calibri"/>
                <w:color w:val="000000"/>
                <w:sz w:val="18"/>
                <w:szCs w:val="18"/>
              </w:rPr>
              <w:t>prispevajo</w:t>
            </w:r>
            <w:r w:rsidRPr="0030746F">
              <w:rPr>
                <w:rFonts w:ascii="Calibri" w:eastAsia="Calibri" w:hAnsi="Calibri"/>
                <w:bCs/>
                <w:color w:val="000000"/>
                <w:sz w:val="18"/>
                <w:szCs w:val="18"/>
              </w:rPr>
              <w:t xml:space="preserve"> k ukrepom Strategije trajnostne rasti slovenskega turizma 2017-2021, usmeritvam za novo strateško obdobje razvoja slovenskega turizma 2022-2028</w:t>
            </w:r>
            <w:r>
              <w:rPr>
                <w:rFonts w:ascii="Calibri" w:eastAsia="Calibri" w:hAnsi="Calibri"/>
                <w:bCs/>
                <w:color w:val="000000"/>
                <w:sz w:val="18"/>
                <w:szCs w:val="18"/>
              </w:rPr>
              <w:t>.</w:t>
            </w:r>
            <w:r w:rsidR="003907F5" w:rsidRPr="003907F5">
              <w:rPr>
                <w:rFonts w:ascii="Calibri" w:eastAsia="Calibri" w:hAnsi="Calibri"/>
                <w:bCs/>
                <w:color w:val="000000"/>
                <w:sz w:val="18"/>
                <w:szCs w:val="18"/>
              </w:rPr>
              <w:t xml:space="preserve"> V okviru </w:t>
            </w:r>
            <w:r w:rsidR="003907F5">
              <w:rPr>
                <w:rFonts w:ascii="Calibri" w:eastAsia="Calibri" w:hAnsi="Calibri"/>
                <w:bCs/>
                <w:color w:val="000000"/>
                <w:sz w:val="18"/>
                <w:szCs w:val="18"/>
              </w:rPr>
              <w:t xml:space="preserve">projekta </w:t>
            </w:r>
            <w:r w:rsidR="003907F5" w:rsidRPr="003907F5">
              <w:rPr>
                <w:rFonts w:ascii="Calibri" w:eastAsia="Calibri" w:hAnsi="Calibri"/>
                <w:bCs/>
                <w:color w:val="000000"/>
                <w:sz w:val="18"/>
                <w:szCs w:val="18"/>
              </w:rPr>
              <w:t>bo</w:t>
            </w:r>
            <w:r w:rsidR="00BE1A4D">
              <w:rPr>
                <w:rFonts w:ascii="Calibri" w:eastAsia="Calibri" w:hAnsi="Calibri"/>
                <w:bCs/>
                <w:color w:val="000000"/>
                <w:sz w:val="18"/>
                <w:szCs w:val="18"/>
              </w:rPr>
              <w:t>sta razvita dva</w:t>
            </w:r>
            <w:r w:rsidR="003907F5" w:rsidRPr="003907F5">
              <w:rPr>
                <w:rFonts w:ascii="Calibri" w:eastAsia="Calibri" w:hAnsi="Calibri"/>
                <w:bCs/>
                <w:color w:val="000000"/>
                <w:sz w:val="18"/>
                <w:szCs w:val="18"/>
              </w:rPr>
              <w:t xml:space="preserve"> turističn</w:t>
            </w:r>
            <w:r w:rsidR="00BE1A4D">
              <w:rPr>
                <w:rFonts w:ascii="Calibri" w:eastAsia="Calibri" w:hAnsi="Calibri"/>
                <w:bCs/>
                <w:color w:val="000000"/>
                <w:sz w:val="18"/>
                <w:szCs w:val="18"/>
              </w:rPr>
              <w:t>a</w:t>
            </w:r>
            <w:r w:rsidR="003907F5" w:rsidRPr="003907F5">
              <w:rPr>
                <w:rFonts w:ascii="Calibri" w:eastAsia="Calibri" w:hAnsi="Calibri"/>
                <w:bCs/>
                <w:color w:val="000000"/>
                <w:sz w:val="18"/>
                <w:szCs w:val="18"/>
              </w:rPr>
              <w:t xml:space="preserve"> produkt</w:t>
            </w:r>
            <w:r w:rsidR="00BE1A4D">
              <w:rPr>
                <w:rFonts w:ascii="Calibri" w:eastAsia="Calibri" w:hAnsi="Calibri"/>
                <w:bCs/>
                <w:color w:val="000000"/>
                <w:sz w:val="18"/>
                <w:szCs w:val="18"/>
              </w:rPr>
              <w:t>a</w:t>
            </w:r>
            <w:r w:rsidR="003907F5" w:rsidRPr="003907F5">
              <w:rPr>
                <w:rFonts w:ascii="Calibri" w:eastAsia="Calibri" w:hAnsi="Calibri"/>
                <w:bCs/>
                <w:color w:val="000000"/>
                <w:sz w:val="18"/>
                <w:szCs w:val="18"/>
              </w:rPr>
              <w:t xml:space="preserve"> s pozitivnim vplivom na podaljšanje dobe bivanja</w:t>
            </w:r>
            <w:r w:rsidR="00BE1A4D">
              <w:rPr>
                <w:rFonts w:ascii="Calibri" w:eastAsia="Calibri" w:hAnsi="Calibri"/>
                <w:bCs/>
                <w:color w:val="000000"/>
                <w:sz w:val="18"/>
                <w:szCs w:val="18"/>
              </w:rPr>
              <w:t>.</w:t>
            </w:r>
          </w:p>
        </w:tc>
        <w:tc>
          <w:tcPr>
            <w:tcW w:w="850" w:type="dxa"/>
            <w:shd w:val="clear" w:color="auto" w:fill="auto"/>
            <w:noWrap/>
            <w:vAlign w:val="center"/>
            <w:hideMark/>
          </w:tcPr>
          <w:p w14:paraId="10284E69" w14:textId="15E1CF9B" w:rsidR="00D07D62" w:rsidRPr="003C6919" w:rsidRDefault="006A532F"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10</w:t>
            </w:r>
          </w:p>
          <w:p w14:paraId="7554DEF1" w14:textId="77777777" w:rsidR="00D07D62" w:rsidRPr="003C6919" w:rsidRDefault="00D07D62" w:rsidP="00B13C3D">
            <w:pPr>
              <w:spacing w:line="220" w:lineRule="atLeast"/>
              <w:ind w:left="-70" w:right="-291"/>
              <w:jc w:val="center"/>
              <w:rPr>
                <w:rFonts w:ascii="Calibri" w:eastAsia="Calibri" w:hAnsi="Calibri"/>
                <w:color w:val="000000"/>
                <w:sz w:val="18"/>
                <w:szCs w:val="18"/>
              </w:rPr>
            </w:pPr>
          </w:p>
        </w:tc>
        <w:tc>
          <w:tcPr>
            <w:tcW w:w="1559" w:type="dxa"/>
            <w:vMerge/>
            <w:shd w:val="clear" w:color="auto" w:fill="auto"/>
          </w:tcPr>
          <w:p w14:paraId="53F9CAB8" w14:textId="77777777" w:rsidR="00D07D62" w:rsidRPr="003C6919" w:rsidRDefault="00D07D62" w:rsidP="00C44DD1">
            <w:pPr>
              <w:spacing w:line="220" w:lineRule="atLeast"/>
              <w:ind w:right="71"/>
              <w:jc w:val="left"/>
              <w:rPr>
                <w:rFonts w:ascii="Calibri" w:eastAsia="Calibri" w:hAnsi="Calibri"/>
                <w:i/>
                <w:color w:val="000000"/>
                <w:sz w:val="18"/>
                <w:szCs w:val="18"/>
              </w:rPr>
            </w:pPr>
          </w:p>
        </w:tc>
      </w:tr>
      <w:tr w:rsidR="00D07D62" w:rsidRPr="003C6919" w14:paraId="1038566A" w14:textId="77777777" w:rsidTr="0079197F">
        <w:trPr>
          <w:cantSplit/>
          <w:trHeight w:val="283"/>
        </w:trPr>
        <w:tc>
          <w:tcPr>
            <w:tcW w:w="850" w:type="dxa"/>
            <w:shd w:val="clear" w:color="auto" w:fill="auto"/>
            <w:noWrap/>
          </w:tcPr>
          <w:p w14:paraId="762A28A2" w14:textId="77777777" w:rsidR="00D07D62" w:rsidRPr="00D07D62" w:rsidRDefault="00D07D62" w:rsidP="00D07D62">
            <w:pPr>
              <w:spacing w:line="220" w:lineRule="atLeast"/>
              <w:ind w:left="360" w:right="-70"/>
              <w:rPr>
                <w:rFonts w:ascii="Calibri" w:eastAsia="Calibri" w:hAnsi="Calibri"/>
                <w:b/>
                <w:bCs/>
                <w:color w:val="000000"/>
                <w:szCs w:val="20"/>
              </w:rPr>
            </w:pPr>
          </w:p>
        </w:tc>
        <w:tc>
          <w:tcPr>
            <w:tcW w:w="8081" w:type="dxa"/>
            <w:shd w:val="clear" w:color="auto" w:fill="auto"/>
            <w:vAlign w:val="center"/>
          </w:tcPr>
          <w:p w14:paraId="4A65BD25" w14:textId="0E7D3F06" w:rsidR="00D07D62" w:rsidRDefault="00D07D62" w:rsidP="00C02E2F">
            <w:pPr>
              <w:spacing w:line="220" w:lineRule="atLeast"/>
              <w:ind w:right="-70"/>
              <w:jc w:val="left"/>
              <w:rPr>
                <w:rFonts w:ascii="Calibri" w:eastAsia="Calibri" w:hAnsi="Calibri"/>
                <w:b/>
                <w:bCs/>
                <w:color w:val="000000"/>
                <w:szCs w:val="18"/>
              </w:rPr>
            </w:pPr>
            <w:r w:rsidRPr="003C6919">
              <w:rPr>
                <w:rFonts w:ascii="Calibri" w:eastAsia="Calibri" w:hAnsi="Calibri"/>
                <w:color w:val="000000"/>
                <w:sz w:val="18"/>
                <w:szCs w:val="18"/>
              </w:rPr>
              <w:t>Projekt vključuje dejavnosti, ki bodo skromno obogatile turistično ponudbo s področja kulturne dediščine</w:t>
            </w:r>
            <w:r w:rsidRPr="0030746F">
              <w:rPr>
                <w:rFonts w:ascii="Calibri" w:eastAsia="Calibri" w:hAnsi="Calibri"/>
                <w:color w:val="000000"/>
                <w:sz w:val="18"/>
                <w:szCs w:val="18"/>
              </w:rPr>
              <w:t xml:space="preserve"> </w:t>
            </w:r>
            <w:r>
              <w:rPr>
                <w:rFonts w:ascii="Calibri" w:eastAsia="Calibri" w:hAnsi="Calibri"/>
                <w:color w:val="000000"/>
                <w:sz w:val="18"/>
                <w:szCs w:val="18"/>
              </w:rPr>
              <w:t xml:space="preserve">in skromno </w:t>
            </w:r>
            <w:r w:rsidRPr="0030746F">
              <w:rPr>
                <w:rFonts w:ascii="Calibri" w:eastAsia="Calibri" w:hAnsi="Calibri"/>
                <w:color w:val="000000"/>
                <w:sz w:val="18"/>
                <w:szCs w:val="18"/>
              </w:rPr>
              <w:t>prispevajo</w:t>
            </w:r>
            <w:r w:rsidRPr="0030746F">
              <w:rPr>
                <w:rFonts w:ascii="Calibri" w:eastAsia="Calibri" w:hAnsi="Calibri"/>
                <w:bCs/>
                <w:color w:val="000000"/>
                <w:sz w:val="18"/>
                <w:szCs w:val="18"/>
              </w:rPr>
              <w:t xml:space="preserve"> k ukrepom Strategije trajnostne rasti slovenskega turizma 2017-2021, usmeritvam za novo strateško obdobje razvoja slovenskega turizma 2022-2028</w:t>
            </w:r>
            <w:r>
              <w:rPr>
                <w:rFonts w:ascii="Calibri" w:eastAsia="Calibri" w:hAnsi="Calibri"/>
                <w:bCs/>
                <w:color w:val="000000"/>
                <w:sz w:val="18"/>
                <w:szCs w:val="18"/>
              </w:rPr>
              <w:t>.</w:t>
            </w:r>
            <w:r w:rsidR="00BE1A4D" w:rsidRPr="003907F5">
              <w:rPr>
                <w:rFonts w:ascii="Calibri" w:eastAsia="Calibri" w:hAnsi="Calibri"/>
                <w:bCs/>
                <w:color w:val="000000"/>
                <w:sz w:val="18"/>
                <w:szCs w:val="18"/>
              </w:rPr>
              <w:t xml:space="preserve"> V okviru </w:t>
            </w:r>
            <w:r w:rsidR="00BE1A4D">
              <w:rPr>
                <w:rFonts w:ascii="Calibri" w:eastAsia="Calibri" w:hAnsi="Calibri"/>
                <w:bCs/>
                <w:color w:val="000000"/>
                <w:sz w:val="18"/>
                <w:szCs w:val="18"/>
              </w:rPr>
              <w:t>projekta bo razvit le en</w:t>
            </w:r>
            <w:r w:rsidR="00BE1A4D" w:rsidRPr="003907F5">
              <w:rPr>
                <w:rFonts w:ascii="Calibri" w:eastAsia="Calibri" w:hAnsi="Calibri"/>
                <w:bCs/>
                <w:color w:val="000000"/>
                <w:sz w:val="18"/>
                <w:szCs w:val="18"/>
              </w:rPr>
              <w:t xml:space="preserve"> turističn</w:t>
            </w:r>
            <w:r w:rsidR="00BE1A4D">
              <w:rPr>
                <w:rFonts w:ascii="Calibri" w:eastAsia="Calibri" w:hAnsi="Calibri"/>
                <w:bCs/>
                <w:color w:val="000000"/>
                <w:sz w:val="18"/>
                <w:szCs w:val="18"/>
              </w:rPr>
              <w:t>i</w:t>
            </w:r>
            <w:r w:rsidR="00BE1A4D" w:rsidRPr="003907F5">
              <w:rPr>
                <w:rFonts w:ascii="Calibri" w:eastAsia="Calibri" w:hAnsi="Calibri"/>
                <w:bCs/>
                <w:color w:val="000000"/>
                <w:sz w:val="18"/>
                <w:szCs w:val="18"/>
              </w:rPr>
              <w:t xml:space="preserve"> produkt s pozitivnim vplivom na podaljšanje dobe bivanja</w:t>
            </w:r>
            <w:r w:rsidR="00BE1A4D">
              <w:rPr>
                <w:rFonts w:ascii="Calibri" w:eastAsia="Calibri" w:hAnsi="Calibri"/>
                <w:bCs/>
                <w:color w:val="000000"/>
                <w:sz w:val="18"/>
                <w:szCs w:val="18"/>
              </w:rPr>
              <w:t>.</w:t>
            </w:r>
          </w:p>
        </w:tc>
        <w:tc>
          <w:tcPr>
            <w:tcW w:w="850" w:type="dxa"/>
            <w:shd w:val="clear" w:color="auto" w:fill="auto"/>
            <w:noWrap/>
            <w:vAlign w:val="center"/>
          </w:tcPr>
          <w:p w14:paraId="3B812F10" w14:textId="77777777" w:rsidR="00D07D62" w:rsidRPr="003C6919" w:rsidRDefault="00D07D62" w:rsidP="00D07D62">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p w14:paraId="3C161CAB" w14:textId="5652A498" w:rsidR="00D07D62" w:rsidRPr="00D07D62" w:rsidRDefault="00D07D62" w:rsidP="00B13C3D">
            <w:pPr>
              <w:spacing w:line="220" w:lineRule="atLeast"/>
              <w:ind w:left="-70" w:right="-291"/>
              <w:jc w:val="center"/>
              <w:rPr>
                <w:rFonts w:ascii="Calibri" w:eastAsia="Calibri" w:hAnsi="Calibri"/>
                <w:color w:val="000000"/>
                <w:szCs w:val="18"/>
              </w:rPr>
            </w:pPr>
          </w:p>
        </w:tc>
        <w:tc>
          <w:tcPr>
            <w:tcW w:w="1559" w:type="dxa"/>
            <w:vMerge/>
            <w:shd w:val="clear" w:color="auto" w:fill="FFFFFF" w:themeFill="background1"/>
          </w:tcPr>
          <w:p w14:paraId="37569900" w14:textId="77777777" w:rsidR="00D07D62" w:rsidRDefault="00D07D62" w:rsidP="00C44DD1">
            <w:pPr>
              <w:spacing w:line="220" w:lineRule="atLeast"/>
              <w:ind w:right="71"/>
              <w:jc w:val="left"/>
              <w:rPr>
                <w:rFonts w:ascii="Calibri" w:eastAsia="Calibri" w:hAnsi="Calibri"/>
                <w:bCs/>
                <w:i/>
                <w:color w:val="000000"/>
                <w:sz w:val="18"/>
                <w:szCs w:val="18"/>
              </w:rPr>
            </w:pPr>
          </w:p>
        </w:tc>
      </w:tr>
      <w:tr w:rsidR="00075C56" w:rsidRPr="003C6919" w14:paraId="3751D47A" w14:textId="77777777" w:rsidTr="0079197F">
        <w:trPr>
          <w:cantSplit/>
          <w:trHeight w:val="283"/>
        </w:trPr>
        <w:tc>
          <w:tcPr>
            <w:tcW w:w="850" w:type="dxa"/>
            <w:shd w:val="clear" w:color="auto" w:fill="F2F2F2"/>
            <w:noWrap/>
          </w:tcPr>
          <w:p w14:paraId="22083458" w14:textId="77777777" w:rsidR="00075C56" w:rsidRPr="00B13C3D" w:rsidRDefault="00075C56"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tcPr>
          <w:p w14:paraId="2FCCC8CB" w14:textId="77777777" w:rsidR="00075C56" w:rsidRPr="003C6919" w:rsidRDefault="00075C56" w:rsidP="00C02E2F">
            <w:pPr>
              <w:spacing w:line="220" w:lineRule="atLeast"/>
              <w:ind w:right="-70"/>
              <w:jc w:val="left"/>
              <w:rPr>
                <w:rFonts w:ascii="Calibri" w:eastAsia="Calibri" w:hAnsi="Calibri"/>
                <w:b/>
                <w:bCs/>
                <w:color w:val="000000"/>
                <w:szCs w:val="18"/>
              </w:rPr>
            </w:pPr>
            <w:r>
              <w:rPr>
                <w:rFonts w:ascii="Calibri" w:eastAsia="Calibri" w:hAnsi="Calibri"/>
                <w:b/>
                <w:bCs/>
                <w:color w:val="000000"/>
                <w:szCs w:val="18"/>
              </w:rPr>
              <w:t>P</w:t>
            </w:r>
            <w:r w:rsidRPr="00811E21">
              <w:rPr>
                <w:rFonts w:ascii="Calibri" w:eastAsia="Calibri" w:hAnsi="Calibri"/>
                <w:b/>
                <w:bCs/>
                <w:color w:val="000000"/>
                <w:szCs w:val="18"/>
              </w:rPr>
              <w:t xml:space="preserve">rispevek k ciljem </w:t>
            </w:r>
            <w:r>
              <w:rPr>
                <w:rFonts w:ascii="Calibri" w:eastAsia="Calibri" w:hAnsi="Calibri"/>
                <w:b/>
                <w:bCs/>
                <w:color w:val="000000"/>
                <w:szCs w:val="18"/>
              </w:rPr>
              <w:t xml:space="preserve">Strategije kulturne dediščine 2020-2023 </w:t>
            </w:r>
          </w:p>
        </w:tc>
        <w:tc>
          <w:tcPr>
            <w:tcW w:w="850" w:type="dxa"/>
            <w:shd w:val="clear" w:color="000000" w:fill="F2F2F2"/>
            <w:noWrap/>
            <w:vAlign w:val="center"/>
          </w:tcPr>
          <w:p w14:paraId="5E3FEFC2" w14:textId="1F8D8A2A" w:rsidR="00075C56" w:rsidRDefault="00734654"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5</w:t>
            </w:r>
          </w:p>
        </w:tc>
        <w:tc>
          <w:tcPr>
            <w:tcW w:w="1559" w:type="dxa"/>
            <w:vMerge w:val="restart"/>
            <w:shd w:val="clear" w:color="auto" w:fill="FFFFFF" w:themeFill="background1"/>
          </w:tcPr>
          <w:p w14:paraId="55DDC16A" w14:textId="77777777" w:rsidR="00075C56" w:rsidRPr="003C6919" w:rsidRDefault="00075C56" w:rsidP="00C44DD1">
            <w:pPr>
              <w:spacing w:line="220" w:lineRule="atLeast"/>
              <w:ind w:right="71"/>
              <w:jc w:val="left"/>
              <w:rPr>
                <w:rFonts w:ascii="Calibri" w:eastAsia="Calibri" w:hAnsi="Calibri"/>
                <w:bCs/>
                <w:i/>
                <w:color w:val="000000"/>
                <w:sz w:val="18"/>
                <w:szCs w:val="18"/>
              </w:rPr>
            </w:pPr>
            <w:r>
              <w:rPr>
                <w:rFonts w:ascii="Calibri" w:eastAsia="Calibri" w:hAnsi="Calibri"/>
                <w:bCs/>
                <w:i/>
                <w:color w:val="000000"/>
                <w:sz w:val="18"/>
                <w:szCs w:val="18"/>
              </w:rPr>
              <w:t>Ocenjuje se prispevek k ciljem Strategije</w:t>
            </w:r>
            <w:r>
              <w:rPr>
                <w:rFonts w:ascii="Calibri" w:eastAsia="Calibri" w:hAnsi="Calibri"/>
                <w:b/>
                <w:bCs/>
                <w:color w:val="000000"/>
                <w:szCs w:val="18"/>
              </w:rPr>
              <w:t xml:space="preserve"> </w:t>
            </w:r>
            <w:r w:rsidRPr="00F9305C">
              <w:rPr>
                <w:rFonts w:ascii="Calibri" w:eastAsia="Calibri" w:hAnsi="Calibri"/>
                <w:bCs/>
                <w:i/>
                <w:color w:val="000000"/>
                <w:sz w:val="18"/>
                <w:szCs w:val="18"/>
              </w:rPr>
              <w:t>kulturne dediščine 2020-2023</w:t>
            </w:r>
          </w:p>
        </w:tc>
      </w:tr>
      <w:tr w:rsidR="00075C56" w:rsidRPr="00811E21" w14:paraId="21468B7C" w14:textId="77777777" w:rsidTr="0079197F">
        <w:trPr>
          <w:cantSplit/>
          <w:trHeight w:val="283"/>
        </w:trPr>
        <w:tc>
          <w:tcPr>
            <w:tcW w:w="850" w:type="dxa"/>
            <w:vMerge w:val="restart"/>
            <w:shd w:val="clear" w:color="auto" w:fill="FFFFFF" w:themeFill="background1"/>
            <w:noWrap/>
          </w:tcPr>
          <w:p w14:paraId="59512569" w14:textId="77777777" w:rsidR="00075C56" w:rsidRPr="00B13C3D" w:rsidRDefault="00075C56"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vAlign w:val="center"/>
          </w:tcPr>
          <w:p w14:paraId="191505DD" w14:textId="26C1DED6" w:rsidR="00075C56" w:rsidRPr="001E392C" w:rsidRDefault="00075C56" w:rsidP="00C02E2F">
            <w:pPr>
              <w:spacing w:line="220" w:lineRule="atLeast"/>
              <w:ind w:right="-70"/>
              <w:jc w:val="left"/>
              <w:rPr>
                <w:rFonts w:ascii="Calibri" w:eastAsia="Calibri" w:hAnsi="Calibri"/>
                <w:color w:val="000000"/>
                <w:sz w:val="18"/>
                <w:szCs w:val="18"/>
              </w:rPr>
            </w:pPr>
            <w:r w:rsidRPr="001E392C">
              <w:rPr>
                <w:rFonts w:ascii="Calibri" w:eastAsia="Calibri" w:hAnsi="Calibri"/>
                <w:color w:val="000000"/>
                <w:sz w:val="18"/>
                <w:szCs w:val="18"/>
              </w:rPr>
              <w:t xml:space="preserve">Projekt bo prispeval k doseganju več </w:t>
            </w:r>
            <w:r w:rsidR="002B0C53">
              <w:rPr>
                <w:rFonts w:ascii="Calibri" w:eastAsia="Calibri" w:hAnsi="Calibri"/>
                <w:color w:val="000000"/>
                <w:sz w:val="18"/>
                <w:szCs w:val="18"/>
              </w:rPr>
              <w:t xml:space="preserve">kot treh </w:t>
            </w:r>
            <w:r w:rsidRPr="001E392C">
              <w:rPr>
                <w:rFonts w:ascii="Calibri" w:eastAsia="Calibri" w:hAnsi="Calibri"/>
                <w:color w:val="000000"/>
                <w:sz w:val="18"/>
                <w:szCs w:val="18"/>
              </w:rPr>
              <w:t xml:space="preserve">ciljev </w:t>
            </w:r>
            <w:r>
              <w:rPr>
                <w:rFonts w:ascii="Calibri" w:eastAsia="Calibri" w:hAnsi="Calibri"/>
                <w:color w:val="000000"/>
                <w:sz w:val="18"/>
                <w:szCs w:val="18"/>
              </w:rPr>
              <w:t>Strategije kulturne dediščine</w:t>
            </w:r>
          </w:p>
        </w:tc>
        <w:tc>
          <w:tcPr>
            <w:tcW w:w="850" w:type="dxa"/>
            <w:shd w:val="clear" w:color="auto" w:fill="FFFFFF" w:themeFill="background1"/>
            <w:noWrap/>
            <w:vAlign w:val="center"/>
          </w:tcPr>
          <w:p w14:paraId="568EA528" w14:textId="11A07E69" w:rsidR="00075C56" w:rsidRPr="004F4838" w:rsidRDefault="00734654"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tc>
        <w:tc>
          <w:tcPr>
            <w:tcW w:w="1559" w:type="dxa"/>
            <w:vMerge/>
            <w:shd w:val="clear" w:color="auto" w:fill="FFFFFF" w:themeFill="background1"/>
          </w:tcPr>
          <w:p w14:paraId="3962E060" w14:textId="77777777" w:rsidR="00075C56" w:rsidRPr="00811E21" w:rsidRDefault="00075C56" w:rsidP="00C44DD1">
            <w:pPr>
              <w:spacing w:line="220" w:lineRule="atLeast"/>
              <w:ind w:right="71"/>
              <w:jc w:val="left"/>
              <w:rPr>
                <w:rFonts w:ascii="Calibri" w:eastAsia="Calibri" w:hAnsi="Calibri"/>
                <w:bCs/>
                <w:i/>
                <w:color w:val="000000"/>
                <w:sz w:val="18"/>
                <w:szCs w:val="18"/>
              </w:rPr>
            </w:pPr>
          </w:p>
        </w:tc>
      </w:tr>
      <w:tr w:rsidR="00075C56" w:rsidRPr="00811E21" w14:paraId="76535203" w14:textId="77777777" w:rsidTr="0079197F">
        <w:trPr>
          <w:cantSplit/>
          <w:trHeight w:val="283"/>
        </w:trPr>
        <w:tc>
          <w:tcPr>
            <w:tcW w:w="850" w:type="dxa"/>
            <w:vMerge/>
            <w:shd w:val="clear" w:color="auto" w:fill="FFFFFF" w:themeFill="background1"/>
            <w:noWrap/>
          </w:tcPr>
          <w:p w14:paraId="2A61C7E6" w14:textId="77777777" w:rsidR="00075C56" w:rsidRPr="00B13C3D" w:rsidRDefault="00075C56"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vAlign w:val="center"/>
          </w:tcPr>
          <w:p w14:paraId="043E90B5" w14:textId="6AB96DA2" w:rsidR="00075C56" w:rsidRPr="001E392C" w:rsidRDefault="00075C56" w:rsidP="00C02E2F">
            <w:pPr>
              <w:spacing w:line="220" w:lineRule="atLeast"/>
              <w:ind w:right="-70"/>
              <w:jc w:val="left"/>
              <w:rPr>
                <w:rFonts w:ascii="Calibri" w:eastAsia="Calibri" w:hAnsi="Calibri"/>
                <w:color w:val="000000"/>
                <w:sz w:val="18"/>
                <w:szCs w:val="18"/>
              </w:rPr>
            </w:pPr>
            <w:r w:rsidRPr="001E392C">
              <w:rPr>
                <w:rFonts w:ascii="Calibri" w:eastAsia="Calibri" w:hAnsi="Calibri"/>
                <w:color w:val="000000"/>
                <w:sz w:val="18"/>
                <w:szCs w:val="18"/>
              </w:rPr>
              <w:t>Projekt bo prispeval k doseganju</w:t>
            </w:r>
            <w:r w:rsidR="002B0C53">
              <w:rPr>
                <w:rFonts w:ascii="Calibri" w:eastAsia="Calibri" w:hAnsi="Calibri"/>
                <w:color w:val="000000"/>
                <w:sz w:val="18"/>
                <w:szCs w:val="18"/>
              </w:rPr>
              <w:t xml:space="preserve"> do treh</w:t>
            </w:r>
            <w:r w:rsidRPr="001E392C">
              <w:rPr>
                <w:rFonts w:ascii="Calibri" w:eastAsia="Calibri" w:hAnsi="Calibri"/>
                <w:color w:val="000000"/>
                <w:sz w:val="18"/>
                <w:szCs w:val="18"/>
              </w:rPr>
              <w:t xml:space="preserve"> cilj</w:t>
            </w:r>
            <w:r w:rsidR="002B0C53">
              <w:rPr>
                <w:rFonts w:ascii="Calibri" w:eastAsia="Calibri" w:hAnsi="Calibri"/>
                <w:color w:val="000000"/>
                <w:sz w:val="18"/>
                <w:szCs w:val="18"/>
              </w:rPr>
              <w:t>ev</w:t>
            </w:r>
            <w:r w:rsidRPr="001E392C">
              <w:rPr>
                <w:rFonts w:ascii="Calibri" w:eastAsia="Calibri" w:hAnsi="Calibri"/>
                <w:color w:val="000000"/>
                <w:sz w:val="18"/>
                <w:szCs w:val="18"/>
              </w:rPr>
              <w:t xml:space="preserve"> </w:t>
            </w:r>
            <w:r>
              <w:rPr>
                <w:rFonts w:ascii="Calibri" w:eastAsia="Calibri" w:hAnsi="Calibri"/>
                <w:color w:val="000000"/>
                <w:sz w:val="18"/>
                <w:szCs w:val="18"/>
              </w:rPr>
              <w:t>Strategije kulturne dediščine</w:t>
            </w:r>
          </w:p>
        </w:tc>
        <w:tc>
          <w:tcPr>
            <w:tcW w:w="850" w:type="dxa"/>
            <w:shd w:val="clear" w:color="auto" w:fill="FFFFFF" w:themeFill="background1"/>
            <w:noWrap/>
            <w:vAlign w:val="center"/>
          </w:tcPr>
          <w:p w14:paraId="6F423489" w14:textId="03F61230" w:rsidR="00075C56" w:rsidRPr="004F4838" w:rsidRDefault="00734654"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w:t>
            </w:r>
          </w:p>
        </w:tc>
        <w:tc>
          <w:tcPr>
            <w:tcW w:w="1559" w:type="dxa"/>
            <w:vMerge/>
            <w:shd w:val="clear" w:color="auto" w:fill="FFFFFF" w:themeFill="background1"/>
          </w:tcPr>
          <w:p w14:paraId="59E6623B" w14:textId="77777777" w:rsidR="00075C56" w:rsidRPr="00811E21" w:rsidRDefault="00075C56" w:rsidP="00C44DD1">
            <w:pPr>
              <w:spacing w:line="220" w:lineRule="atLeast"/>
              <w:ind w:right="71"/>
              <w:jc w:val="left"/>
              <w:rPr>
                <w:rFonts w:ascii="Calibri" w:eastAsia="Calibri" w:hAnsi="Calibri"/>
                <w:bCs/>
                <w:i/>
                <w:color w:val="000000"/>
                <w:sz w:val="18"/>
                <w:szCs w:val="18"/>
              </w:rPr>
            </w:pPr>
          </w:p>
        </w:tc>
      </w:tr>
      <w:tr w:rsidR="0051492D" w:rsidRPr="003C6919" w14:paraId="2BD9C2F8" w14:textId="77777777" w:rsidTr="0079197F">
        <w:trPr>
          <w:cantSplit/>
          <w:trHeight w:val="492"/>
        </w:trPr>
        <w:tc>
          <w:tcPr>
            <w:tcW w:w="850" w:type="dxa"/>
            <w:shd w:val="clear" w:color="auto" w:fill="F2F2F2"/>
            <w:noWrap/>
          </w:tcPr>
          <w:p w14:paraId="6A4152C8" w14:textId="5DBEFD77" w:rsidR="0069610C" w:rsidRPr="00B13C3D" w:rsidRDefault="0069610C"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hideMark/>
          </w:tcPr>
          <w:p w14:paraId="6711B478" w14:textId="77777777" w:rsidR="0069610C" w:rsidRPr="003C6919" w:rsidRDefault="0069610C" w:rsidP="00C02E2F">
            <w:pPr>
              <w:spacing w:line="220" w:lineRule="atLeast"/>
              <w:ind w:right="-70"/>
              <w:rPr>
                <w:rFonts w:ascii="Calibri" w:eastAsia="Calibri" w:hAnsi="Calibri"/>
                <w:b/>
                <w:bCs/>
                <w:color w:val="000000"/>
                <w:szCs w:val="20"/>
              </w:rPr>
            </w:pPr>
            <w:r w:rsidRPr="003C6919">
              <w:rPr>
                <w:rFonts w:ascii="Calibri" w:eastAsia="Calibri" w:hAnsi="Calibri"/>
                <w:b/>
                <w:bCs/>
                <w:color w:val="000000"/>
                <w:szCs w:val="20"/>
              </w:rPr>
              <w:t>Pomembnost kulturnega spomenika</w:t>
            </w:r>
          </w:p>
        </w:tc>
        <w:tc>
          <w:tcPr>
            <w:tcW w:w="850" w:type="dxa"/>
            <w:shd w:val="clear" w:color="000000" w:fill="F2F2F2"/>
            <w:noWrap/>
            <w:vAlign w:val="center"/>
            <w:hideMark/>
          </w:tcPr>
          <w:p w14:paraId="2D455C6D" w14:textId="192093AA" w:rsidR="0069610C" w:rsidRPr="003C6919" w:rsidRDefault="00506005" w:rsidP="00B13C3D">
            <w:pPr>
              <w:spacing w:line="220" w:lineRule="atLeast"/>
              <w:ind w:left="-70" w:right="-291"/>
              <w:jc w:val="center"/>
              <w:rPr>
                <w:rFonts w:ascii="Calibri" w:eastAsia="Calibri" w:hAnsi="Calibri"/>
                <w:b/>
                <w:bCs/>
                <w:color w:val="000000"/>
                <w:szCs w:val="20"/>
              </w:rPr>
            </w:pPr>
            <w:r>
              <w:rPr>
                <w:rFonts w:ascii="Calibri" w:eastAsia="Calibri" w:hAnsi="Calibri"/>
                <w:b/>
                <w:bCs/>
                <w:color w:val="000000"/>
                <w:szCs w:val="20"/>
              </w:rPr>
              <w:t>10</w:t>
            </w:r>
          </w:p>
        </w:tc>
        <w:tc>
          <w:tcPr>
            <w:tcW w:w="1559" w:type="dxa"/>
            <w:vMerge w:val="restart"/>
            <w:shd w:val="clear" w:color="auto" w:fill="auto"/>
          </w:tcPr>
          <w:p w14:paraId="58F78C9A" w14:textId="71DE3A63" w:rsidR="0069610C" w:rsidRPr="003C6919" w:rsidRDefault="00E70C91" w:rsidP="00C44DD1">
            <w:pPr>
              <w:spacing w:line="220" w:lineRule="atLeast"/>
              <w:ind w:right="71"/>
              <w:jc w:val="left"/>
              <w:rPr>
                <w:rFonts w:ascii="Calibri" w:eastAsia="Calibri" w:hAnsi="Calibri"/>
                <w:bCs/>
                <w:i/>
                <w:color w:val="000000"/>
                <w:sz w:val="18"/>
                <w:szCs w:val="18"/>
              </w:rPr>
            </w:pPr>
            <w:r>
              <w:rPr>
                <w:rFonts w:ascii="Calibri" w:eastAsia="Calibri" w:hAnsi="Calibri"/>
                <w:bCs/>
                <w:i/>
                <w:color w:val="000000"/>
                <w:sz w:val="18"/>
                <w:szCs w:val="18"/>
              </w:rPr>
              <w:t>Ocenjuje se vrsto/pomembnost kulturnega spomenika</w:t>
            </w:r>
          </w:p>
        </w:tc>
      </w:tr>
      <w:tr w:rsidR="0051492D" w:rsidRPr="003C6919" w14:paraId="229835B9" w14:textId="77777777" w:rsidTr="0079197F">
        <w:trPr>
          <w:cantSplit/>
          <w:trHeight w:val="283"/>
        </w:trPr>
        <w:tc>
          <w:tcPr>
            <w:tcW w:w="850" w:type="dxa"/>
            <w:vMerge w:val="restart"/>
            <w:shd w:val="clear" w:color="auto" w:fill="auto"/>
            <w:noWrap/>
          </w:tcPr>
          <w:p w14:paraId="2917BED2" w14:textId="77777777" w:rsidR="001E392C" w:rsidRPr="00B13C3D" w:rsidRDefault="001E392C"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tcPr>
          <w:p w14:paraId="0F0049E5" w14:textId="7CA1953C" w:rsidR="001E392C" w:rsidRPr="003C6919" w:rsidRDefault="001E392C"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Kulturni spomenik je na UNESCO Seznamu svetovne dediščine, na UNESCO in nacionalnem poskusnem Seznamu svetovne dediščine ali </w:t>
            </w:r>
            <w:r w:rsidR="008723C5">
              <w:rPr>
                <w:rFonts w:ascii="Calibri" w:eastAsia="Calibri" w:hAnsi="Calibri"/>
                <w:color w:val="000000"/>
                <w:sz w:val="18"/>
                <w:szCs w:val="18"/>
              </w:rPr>
              <w:t xml:space="preserve">je </w:t>
            </w:r>
            <w:r w:rsidRPr="003C6919">
              <w:rPr>
                <w:rFonts w:ascii="Calibri" w:eastAsia="Calibri" w:hAnsi="Calibri"/>
                <w:color w:val="000000"/>
                <w:sz w:val="18"/>
                <w:szCs w:val="18"/>
              </w:rPr>
              <w:t>nosilec Znaka evropske dediščine</w:t>
            </w:r>
          </w:p>
        </w:tc>
        <w:tc>
          <w:tcPr>
            <w:tcW w:w="850" w:type="dxa"/>
            <w:shd w:val="clear" w:color="auto" w:fill="auto"/>
            <w:noWrap/>
            <w:vAlign w:val="center"/>
          </w:tcPr>
          <w:p w14:paraId="191F943C" w14:textId="11CDA805" w:rsidR="001E392C" w:rsidRPr="003C6919" w:rsidRDefault="00506005"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10</w:t>
            </w:r>
          </w:p>
        </w:tc>
        <w:tc>
          <w:tcPr>
            <w:tcW w:w="1559" w:type="dxa"/>
            <w:vMerge/>
            <w:shd w:val="clear" w:color="auto" w:fill="auto"/>
          </w:tcPr>
          <w:p w14:paraId="6B86848E" w14:textId="77777777" w:rsidR="001E392C" w:rsidRPr="003C6919" w:rsidRDefault="001E392C" w:rsidP="00C44DD1">
            <w:pPr>
              <w:spacing w:line="220" w:lineRule="atLeast"/>
              <w:ind w:right="71"/>
              <w:jc w:val="left"/>
              <w:rPr>
                <w:rFonts w:ascii="Calibri" w:eastAsia="Calibri" w:hAnsi="Calibri"/>
                <w:i/>
                <w:color w:val="000000"/>
                <w:sz w:val="18"/>
                <w:szCs w:val="18"/>
              </w:rPr>
            </w:pPr>
          </w:p>
        </w:tc>
      </w:tr>
      <w:tr w:rsidR="0051492D" w:rsidRPr="003C6919" w14:paraId="42662A55" w14:textId="77777777" w:rsidTr="0079197F">
        <w:trPr>
          <w:cantSplit/>
          <w:trHeight w:val="283"/>
        </w:trPr>
        <w:tc>
          <w:tcPr>
            <w:tcW w:w="850" w:type="dxa"/>
            <w:vMerge/>
            <w:shd w:val="clear" w:color="auto" w:fill="auto"/>
            <w:noWrap/>
          </w:tcPr>
          <w:p w14:paraId="4451B0AE" w14:textId="77777777" w:rsidR="001E392C" w:rsidRPr="00B13C3D" w:rsidRDefault="001E392C"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0CF3DF14" w14:textId="59D3BAA9" w:rsidR="001E392C" w:rsidRPr="003C6919" w:rsidRDefault="001E392C"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Kulturni spomenik je razglašen za spomenik državnega pomena</w:t>
            </w:r>
          </w:p>
        </w:tc>
        <w:tc>
          <w:tcPr>
            <w:tcW w:w="850" w:type="dxa"/>
            <w:shd w:val="clear" w:color="auto" w:fill="auto"/>
            <w:noWrap/>
            <w:vAlign w:val="center"/>
            <w:hideMark/>
          </w:tcPr>
          <w:p w14:paraId="02C1A9E8" w14:textId="3DDB4CAD" w:rsidR="001E392C" w:rsidRPr="003C6919" w:rsidRDefault="00B977EF"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8</w:t>
            </w:r>
          </w:p>
        </w:tc>
        <w:tc>
          <w:tcPr>
            <w:tcW w:w="1559" w:type="dxa"/>
            <w:vMerge/>
            <w:shd w:val="clear" w:color="auto" w:fill="auto"/>
          </w:tcPr>
          <w:p w14:paraId="5A9FE021" w14:textId="77777777" w:rsidR="001E392C" w:rsidRPr="003C6919" w:rsidRDefault="001E392C" w:rsidP="00C44DD1">
            <w:pPr>
              <w:spacing w:line="220" w:lineRule="atLeast"/>
              <w:ind w:right="71"/>
              <w:jc w:val="left"/>
              <w:rPr>
                <w:rFonts w:ascii="Calibri" w:eastAsia="Calibri" w:hAnsi="Calibri"/>
                <w:i/>
                <w:color w:val="000000"/>
                <w:sz w:val="18"/>
                <w:szCs w:val="18"/>
              </w:rPr>
            </w:pPr>
          </w:p>
        </w:tc>
      </w:tr>
      <w:tr w:rsidR="0051492D" w:rsidRPr="003C6919" w14:paraId="471F446D" w14:textId="77777777" w:rsidTr="0079197F">
        <w:trPr>
          <w:cantSplit/>
          <w:trHeight w:val="340"/>
        </w:trPr>
        <w:tc>
          <w:tcPr>
            <w:tcW w:w="850" w:type="dxa"/>
            <w:vMerge/>
            <w:shd w:val="clear" w:color="auto" w:fill="auto"/>
            <w:noWrap/>
          </w:tcPr>
          <w:p w14:paraId="6472CF46" w14:textId="77777777" w:rsidR="001E392C" w:rsidRPr="00B13C3D" w:rsidRDefault="001E392C"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2386ACD0" w14:textId="046769F6" w:rsidR="001E392C" w:rsidRPr="003C6919" w:rsidRDefault="001E392C"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Kulturni spomenik je razglašen za spomenik lokalnega pomena oz. je bil razglašen za spomenik pred uveljavitvijo </w:t>
            </w:r>
            <w:r w:rsidR="00B13C3D">
              <w:rPr>
                <w:rFonts w:ascii="Calibri" w:eastAsia="Calibri" w:hAnsi="Calibri"/>
                <w:color w:val="000000"/>
                <w:sz w:val="18"/>
                <w:szCs w:val="18"/>
              </w:rPr>
              <w:t>ZVKD-1</w:t>
            </w:r>
          </w:p>
        </w:tc>
        <w:tc>
          <w:tcPr>
            <w:tcW w:w="850" w:type="dxa"/>
            <w:shd w:val="clear" w:color="auto" w:fill="auto"/>
            <w:noWrap/>
            <w:vAlign w:val="center"/>
            <w:hideMark/>
          </w:tcPr>
          <w:p w14:paraId="00A06F20" w14:textId="21196490" w:rsidR="001E392C" w:rsidRPr="003C6919" w:rsidRDefault="00B977EF"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7</w:t>
            </w:r>
          </w:p>
        </w:tc>
        <w:tc>
          <w:tcPr>
            <w:tcW w:w="1559" w:type="dxa"/>
            <w:vMerge/>
            <w:shd w:val="clear" w:color="auto" w:fill="auto"/>
          </w:tcPr>
          <w:p w14:paraId="25D3BDA6" w14:textId="77777777" w:rsidR="001E392C" w:rsidRPr="003C6919" w:rsidRDefault="001E392C" w:rsidP="00C44DD1">
            <w:pPr>
              <w:spacing w:line="220" w:lineRule="atLeast"/>
              <w:ind w:right="71"/>
              <w:jc w:val="left"/>
              <w:rPr>
                <w:rFonts w:ascii="Calibri" w:eastAsia="Calibri" w:hAnsi="Calibri"/>
                <w:i/>
                <w:color w:val="000000"/>
                <w:sz w:val="18"/>
                <w:szCs w:val="18"/>
              </w:rPr>
            </w:pPr>
          </w:p>
        </w:tc>
      </w:tr>
      <w:tr w:rsidR="0051492D" w:rsidRPr="003C6919" w14:paraId="7EB3B882" w14:textId="77777777" w:rsidTr="0079197F">
        <w:trPr>
          <w:cantSplit/>
          <w:trHeight w:val="283"/>
        </w:trPr>
        <w:tc>
          <w:tcPr>
            <w:tcW w:w="850" w:type="dxa"/>
            <w:shd w:val="clear" w:color="auto" w:fill="F2F2F2"/>
            <w:noWrap/>
          </w:tcPr>
          <w:p w14:paraId="6BC69CC5" w14:textId="030E9BE5" w:rsidR="003449FF" w:rsidRPr="00B13C3D" w:rsidRDefault="003449FF"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tcPr>
          <w:p w14:paraId="3D7920D6" w14:textId="060CFE00" w:rsidR="003449FF" w:rsidRPr="003C6919" w:rsidRDefault="003449FF" w:rsidP="00C02E2F">
            <w:pPr>
              <w:spacing w:line="220" w:lineRule="atLeast"/>
              <w:ind w:right="-70"/>
              <w:jc w:val="left"/>
              <w:rPr>
                <w:rFonts w:ascii="Calibri" w:eastAsia="Calibri" w:hAnsi="Calibri"/>
                <w:b/>
                <w:bCs/>
                <w:color w:val="000000"/>
                <w:szCs w:val="18"/>
              </w:rPr>
            </w:pPr>
            <w:r w:rsidRPr="003C6919">
              <w:rPr>
                <w:rFonts w:ascii="Calibri" w:eastAsia="Calibri" w:hAnsi="Calibri"/>
                <w:b/>
                <w:bCs/>
                <w:color w:val="000000"/>
                <w:szCs w:val="18"/>
              </w:rPr>
              <w:t>Ogroženost kulturnega spomenika</w:t>
            </w:r>
          </w:p>
        </w:tc>
        <w:tc>
          <w:tcPr>
            <w:tcW w:w="850" w:type="dxa"/>
            <w:shd w:val="clear" w:color="000000" w:fill="F2F2F2"/>
            <w:noWrap/>
            <w:vAlign w:val="center"/>
          </w:tcPr>
          <w:p w14:paraId="6AED818A" w14:textId="2F26B64E" w:rsidR="003449FF" w:rsidRPr="003C6919" w:rsidRDefault="000E7399"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5</w:t>
            </w:r>
          </w:p>
        </w:tc>
        <w:tc>
          <w:tcPr>
            <w:tcW w:w="1559" w:type="dxa"/>
            <w:vMerge w:val="restart"/>
            <w:shd w:val="clear" w:color="auto" w:fill="auto"/>
          </w:tcPr>
          <w:p w14:paraId="348F7622" w14:textId="64F1975E" w:rsidR="003449FF" w:rsidRPr="003C6919" w:rsidRDefault="003449FF" w:rsidP="00C44DD1">
            <w:pPr>
              <w:spacing w:line="220" w:lineRule="atLeast"/>
              <w:ind w:right="71"/>
              <w:jc w:val="left"/>
              <w:rPr>
                <w:rFonts w:ascii="Calibri" w:eastAsia="Calibri" w:hAnsi="Calibri"/>
                <w:bCs/>
                <w:i/>
                <w:color w:val="000000"/>
                <w:sz w:val="18"/>
                <w:szCs w:val="18"/>
              </w:rPr>
            </w:pPr>
            <w:r w:rsidRPr="003C6919">
              <w:rPr>
                <w:rFonts w:ascii="Calibri" w:eastAsia="Calibri" w:hAnsi="Calibri"/>
                <w:bCs/>
                <w:i/>
                <w:color w:val="000000"/>
                <w:sz w:val="18"/>
                <w:szCs w:val="18"/>
              </w:rPr>
              <w:t>Preverja se, ali KS zaradi poškodb in nevarnosti uničenja in porušitve grozi izguba spomeniških lastnosti zaradi človekovih ali drugih vplivov (ali je ogrožen).</w:t>
            </w:r>
          </w:p>
        </w:tc>
      </w:tr>
      <w:tr w:rsidR="00506005" w:rsidRPr="003C6919" w14:paraId="5453F179" w14:textId="77777777" w:rsidTr="0079197F">
        <w:trPr>
          <w:cantSplit/>
          <w:trHeight w:val="930"/>
        </w:trPr>
        <w:tc>
          <w:tcPr>
            <w:tcW w:w="850" w:type="dxa"/>
            <w:vMerge w:val="restart"/>
            <w:shd w:val="clear" w:color="auto" w:fill="FFFFFF" w:themeFill="background1"/>
            <w:noWrap/>
          </w:tcPr>
          <w:p w14:paraId="7D7A7710" w14:textId="77777777" w:rsidR="00506005" w:rsidRPr="00B13C3D" w:rsidRDefault="00506005"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tcPr>
          <w:p w14:paraId="5E36AD14" w14:textId="1D15887D" w:rsidR="00506005" w:rsidRPr="00C2109C" w:rsidRDefault="00506005" w:rsidP="00C02E2F">
            <w:pPr>
              <w:spacing w:line="220" w:lineRule="atLeast"/>
              <w:ind w:right="-70"/>
              <w:jc w:val="left"/>
              <w:rPr>
                <w:rFonts w:ascii="Calibri" w:eastAsia="Calibri" w:hAnsi="Calibri"/>
                <w:color w:val="000000"/>
                <w:sz w:val="18"/>
                <w:szCs w:val="18"/>
              </w:rPr>
            </w:pPr>
            <w:r w:rsidRPr="00506005">
              <w:rPr>
                <w:rFonts w:ascii="Calibri" w:eastAsia="Calibri" w:hAnsi="Calibri"/>
                <w:color w:val="000000"/>
                <w:sz w:val="18"/>
                <w:szCs w:val="18"/>
              </w:rPr>
              <w:t>Ogroženost spomenika/predmeta prijave je velika, tj. predvideni posegi bodo sanirali  poškodbe, s čimer bodo preprečili nevarnost uničenja in porušitve ter preprečili grožnjo izgube varovanih lastnosti</w:t>
            </w:r>
          </w:p>
        </w:tc>
        <w:tc>
          <w:tcPr>
            <w:tcW w:w="850" w:type="dxa"/>
            <w:shd w:val="clear" w:color="auto" w:fill="FFFFFF" w:themeFill="background1"/>
            <w:noWrap/>
          </w:tcPr>
          <w:p w14:paraId="729AB34D" w14:textId="2BB73147" w:rsidR="00506005" w:rsidDel="009B48D6" w:rsidRDefault="00506005"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tc>
        <w:tc>
          <w:tcPr>
            <w:tcW w:w="1559" w:type="dxa"/>
            <w:vMerge/>
            <w:shd w:val="clear" w:color="auto" w:fill="FFFFFF" w:themeFill="background1"/>
          </w:tcPr>
          <w:p w14:paraId="33DD856A" w14:textId="77777777" w:rsidR="00506005" w:rsidRPr="003449FF" w:rsidRDefault="00506005" w:rsidP="00C44DD1">
            <w:pPr>
              <w:spacing w:line="220" w:lineRule="atLeast"/>
              <w:ind w:right="71"/>
              <w:jc w:val="left"/>
              <w:rPr>
                <w:rFonts w:ascii="Calibri" w:eastAsia="Calibri" w:hAnsi="Calibri"/>
                <w:bCs/>
                <w:i/>
                <w:color w:val="000000"/>
                <w:sz w:val="18"/>
                <w:szCs w:val="18"/>
              </w:rPr>
            </w:pPr>
          </w:p>
        </w:tc>
      </w:tr>
      <w:tr w:rsidR="00506005" w:rsidRPr="003C6919" w14:paraId="16C377EE" w14:textId="77777777" w:rsidTr="0079197F">
        <w:trPr>
          <w:cantSplit/>
          <w:trHeight w:val="673"/>
        </w:trPr>
        <w:tc>
          <w:tcPr>
            <w:tcW w:w="850" w:type="dxa"/>
            <w:vMerge/>
            <w:shd w:val="clear" w:color="auto" w:fill="FFFFFF" w:themeFill="background1"/>
            <w:noWrap/>
          </w:tcPr>
          <w:p w14:paraId="1E8F7FFD" w14:textId="77777777" w:rsidR="00506005" w:rsidRPr="00B13C3D" w:rsidRDefault="00506005"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tcPr>
          <w:p w14:paraId="641B7F3E" w14:textId="41FCD66E" w:rsidR="00506005" w:rsidRPr="00506005" w:rsidRDefault="00506005" w:rsidP="00506005">
            <w:pPr>
              <w:spacing w:line="220" w:lineRule="atLeast"/>
              <w:ind w:right="-70"/>
              <w:jc w:val="left"/>
              <w:rPr>
                <w:rFonts w:ascii="Calibri" w:eastAsia="Calibri" w:hAnsi="Calibri"/>
                <w:color w:val="000000"/>
                <w:sz w:val="18"/>
                <w:szCs w:val="18"/>
              </w:rPr>
            </w:pPr>
            <w:r w:rsidRPr="00506005">
              <w:rPr>
                <w:rFonts w:ascii="Calibri" w:eastAsia="Calibri" w:hAnsi="Calibri"/>
                <w:color w:val="000000"/>
                <w:sz w:val="18"/>
                <w:szCs w:val="18"/>
              </w:rPr>
              <w:t xml:space="preserve">Ogroženost spomenika/predmeta prijave je srednja, tj. predvideni posegi bodo sanirali poškodbe, ki ogrožajo posamezne varovane lastnosti predmeta prijave </w:t>
            </w:r>
          </w:p>
          <w:p w14:paraId="022DD06D" w14:textId="77777777" w:rsidR="00506005" w:rsidRPr="00C2109C" w:rsidRDefault="00506005" w:rsidP="00506005">
            <w:pPr>
              <w:spacing w:line="220" w:lineRule="atLeast"/>
              <w:ind w:right="-70"/>
              <w:jc w:val="left"/>
              <w:rPr>
                <w:rFonts w:ascii="Calibri" w:eastAsia="Calibri" w:hAnsi="Calibri"/>
                <w:color w:val="000000"/>
                <w:sz w:val="18"/>
                <w:szCs w:val="18"/>
              </w:rPr>
            </w:pPr>
          </w:p>
        </w:tc>
        <w:tc>
          <w:tcPr>
            <w:tcW w:w="850" w:type="dxa"/>
            <w:shd w:val="clear" w:color="auto" w:fill="FFFFFF" w:themeFill="background1"/>
            <w:noWrap/>
          </w:tcPr>
          <w:p w14:paraId="32A18BF6" w14:textId="2DEA3401" w:rsidR="00506005" w:rsidDel="009B48D6" w:rsidRDefault="00506005"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3</w:t>
            </w:r>
          </w:p>
        </w:tc>
        <w:tc>
          <w:tcPr>
            <w:tcW w:w="1559" w:type="dxa"/>
            <w:vMerge/>
            <w:shd w:val="clear" w:color="auto" w:fill="FFFFFF" w:themeFill="background1"/>
          </w:tcPr>
          <w:p w14:paraId="7A833635" w14:textId="77777777" w:rsidR="00506005" w:rsidRPr="003449FF" w:rsidRDefault="00506005" w:rsidP="00C44DD1">
            <w:pPr>
              <w:spacing w:line="220" w:lineRule="atLeast"/>
              <w:ind w:right="71"/>
              <w:jc w:val="left"/>
              <w:rPr>
                <w:rFonts w:ascii="Calibri" w:eastAsia="Calibri" w:hAnsi="Calibri"/>
                <w:bCs/>
                <w:i/>
                <w:color w:val="000000"/>
                <w:sz w:val="18"/>
                <w:szCs w:val="18"/>
              </w:rPr>
            </w:pPr>
          </w:p>
        </w:tc>
      </w:tr>
      <w:tr w:rsidR="00506005" w:rsidRPr="003C6919" w14:paraId="122994A7" w14:textId="77777777" w:rsidTr="0079197F">
        <w:trPr>
          <w:cantSplit/>
          <w:trHeight w:val="930"/>
        </w:trPr>
        <w:tc>
          <w:tcPr>
            <w:tcW w:w="850" w:type="dxa"/>
            <w:vMerge/>
            <w:shd w:val="clear" w:color="auto" w:fill="FFFFFF" w:themeFill="background1"/>
            <w:noWrap/>
          </w:tcPr>
          <w:p w14:paraId="353EDDA7" w14:textId="77777777" w:rsidR="00506005" w:rsidRPr="00B13C3D" w:rsidRDefault="00506005"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tcPr>
          <w:p w14:paraId="2415F772" w14:textId="409653C3" w:rsidR="00506005" w:rsidRPr="00506005" w:rsidRDefault="00506005" w:rsidP="00506005">
            <w:pPr>
              <w:spacing w:line="220" w:lineRule="atLeast"/>
              <w:ind w:right="-70"/>
              <w:jc w:val="left"/>
              <w:rPr>
                <w:rFonts w:ascii="Calibri" w:eastAsia="Calibri" w:hAnsi="Calibri"/>
                <w:color w:val="000000"/>
                <w:sz w:val="18"/>
                <w:szCs w:val="18"/>
              </w:rPr>
            </w:pPr>
            <w:r w:rsidRPr="00506005">
              <w:rPr>
                <w:rFonts w:ascii="Calibri" w:eastAsia="Calibri" w:hAnsi="Calibri"/>
                <w:color w:val="000000"/>
                <w:sz w:val="18"/>
                <w:szCs w:val="18"/>
              </w:rPr>
              <w:t>Ogroženost spomenika/predmeta prijave je majhna, tj. predvideni posegi bodo sanirali  manjše poškodbe, ki ne ogrožajo predmeta prijave</w:t>
            </w:r>
          </w:p>
          <w:p w14:paraId="47CA271C" w14:textId="77777777" w:rsidR="00506005" w:rsidRPr="00C2109C" w:rsidRDefault="00506005" w:rsidP="00506005">
            <w:pPr>
              <w:spacing w:line="220" w:lineRule="atLeast"/>
              <w:ind w:right="-70"/>
              <w:jc w:val="left"/>
              <w:rPr>
                <w:rFonts w:ascii="Calibri" w:eastAsia="Calibri" w:hAnsi="Calibri"/>
                <w:color w:val="000000"/>
                <w:sz w:val="18"/>
                <w:szCs w:val="18"/>
              </w:rPr>
            </w:pPr>
          </w:p>
        </w:tc>
        <w:tc>
          <w:tcPr>
            <w:tcW w:w="850" w:type="dxa"/>
            <w:shd w:val="clear" w:color="auto" w:fill="FFFFFF" w:themeFill="background1"/>
            <w:noWrap/>
          </w:tcPr>
          <w:p w14:paraId="314B360A" w14:textId="0CD9E195" w:rsidR="00506005" w:rsidDel="009B48D6" w:rsidRDefault="00506005"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w:t>
            </w:r>
          </w:p>
        </w:tc>
        <w:tc>
          <w:tcPr>
            <w:tcW w:w="1559" w:type="dxa"/>
            <w:vMerge/>
            <w:shd w:val="clear" w:color="auto" w:fill="FFFFFF" w:themeFill="background1"/>
          </w:tcPr>
          <w:p w14:paraId="2D64E172" w14:textId="77777777" w:rsidR="00506005" w:rsidRPr="003449FF" w:rsidRDefault="00506005" w:rsidP="00C44DD1">
            <w:pPr>
              <w:spacing w:line="220" w:lineRule="atLeast"/>
              <w:ind w:right="71"/>
              <w:jc w:val="left"/>
              <w:rPr>
                <w:rFonts w:ascii="Calibri" w:eastAsia="Calibri" w:hAnsi="Calibri"/>
                <w:bCs/>
                <w:i/>
                <w:color w:val="000000"/>
                <w:sz w:val="18"/>
                <w:szCs w:val="18"/>
              </w:rPr>
            </w:pPr>
          </w:p>
        </w:tc>
      </w:tr>
      <w:tr w:rsidR="00506005" w:rsidRPr="003C6919" w14:paraId="043AB192" w14:textId="77777777" w:rsidTr="0079197F">
        <w:trPr>
          <w:cantSplit/>
          <w:trHeight w:val="364"/>
        </w:trPr>
        <w:tc>
          <w:tcPr>
            <w:tcW w:w="850" w:type="dxa"/>
            <w:vMerge/>
            <w:tcBorders>
              <w:bottom w:val="single" w:sz="4" w:space="0" w:color="auto"/>
            </w:tcBorders>
            <w:shd w:val="clear" w:color="auto" w:fill="FFFFFF" w:themeFill="background1"/>
            <w:noWrap/>
          </w:tcPr>
          <w:p w14:paraId="47CCB586" w14:textId="77777777" w:rsidR="00506005" w:rsidRPr="00B13C3D" w:rsidRDefault="00506005"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tcBorders>
              <w:bottom w:val="single" w:sz="4" w:space="0" w:color="auto"/>
            </w:tcBorders>
            <w:shd w:val="clear" w:color="auto" w:fill="FFFFFF" w:themeFill="background1"/>
          </w:tcPr>
          <w:p w14:paraId="135CA3D5" w14:textId="7B2C9118" w:rsidR="00506005" w:rsidRPr="00C2109C" w:rsidRDefault="00506005" w:rsidP="00C02E2F">
            <w:pPr>
              <w:spacing w:after="0" w:line="240" w:lineRule="auto"/>
              <w:ind w:right="-70"/>
              <w:jc w:val="left"/>
              <w:rPr>
                <w:rFonts w:ascii="Calibri" w:eastAsia="Calibri" w:hAnsi="Calibri"/>
                <w:color w:val="000000"/>
                <w:sz w:val="18"/>
                <w:szCs w:val="18"/>
              </w:rPr>
            </w:pPr>
            <w:r w:rsidRPr="00506005">
              <w:rPr>
                <w:rFonts w:ascii="Calibri" w:eastAsia="Calibri" w:hAnsi="Calibri"/>
                <w:color w:val="000000"/>
                <w:sz w:val="18"/>
                <w:szCs w:val="18"/>
              </w:rPr>
              <w:t xml:space="preserve">Spomenik/predmet prijave ni ogrožen </w:t>
            </w:r>
          </w:p>
        </w:tc>
        <w:tc>
          <w:tcPr>
            <w:tcW w:w="850" w:type="dxa"/>
            <w:tcBorders>
              <w:bottom w:val="single" w:sz="4" w:space="0" w:color="auto"/>
            </w:tcBorders>
            <w:shd w:val="clear" w:color="auto" w:fill="FFFFFF" w:themeFill="background1"/>
            <w:noWrap/>
          </w:tcPr>
          <w:p w14:paraId="6405E729" w14:textId="31E96B08" w:rsidR="00506005" w:rsidDel="009B48D6" w:rsidRDefault="00506005"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0</w:t>
            </w:r>
          </w:p>
        </w:tc>
        <w:tc>
          <w:tcPr>
            <w:tcW w:w="1559" w:type="dxa"/>
            <w:vMerge/>
            <w:tcBorders>
              <w:bottom w:val="single" w:sz="4" w:space="0" w:color="auto"/>
            </w:tcBorders>
            <w:shd w:val="clear" w:color="auto" w:fill="FFFFFF" w:themeFill="background1"/>
          </w:tcPr>
          <w:p w14:paraId="5182065B" w14:textId="77777777" w:rsidR="00506005" w:rsidRPr="003449FF" w:rsidRDefault="00506005" w:rsidP="00C44DD1">
            <w:pPr>
              <w:spacing w:line="220" w:lineRule="atLeast"/>
              <w:ind w:right="71"/>
              <w:jc w:val="left"/>
              <w:rPr>
                <w:rFonts w:ascii="Calibri" w:eastAsia="Calibri" w:hAnsi="Calibri"/>
                <w:bCs/>
                <w:i/>
                <w:color w:val="000000"/>
                <w:sz w:val="18"/>
                <w:szCs w:val="18"/>
              </w:rPr>
            </w:pPr>
          </w:p>
        </w:tc>
      </w:tr>
      <w:tr w:rsidR="0051492D" w:rsidRPr="003C6919" w14:paraId="2A26A2AF" w14:textId="77777777" w:rsidTr="0079197F">
        <w:trPr>
          <w:cantSplit/>
          <w:trHeight w:val="283"/>
        </w:trPr>
        <w:tc>
          <w:tcPr>
            <w:tcW w:w="850" w:type="dxa"/>
            <w:shd w:val="clear" w:color="auto" w:fill="F2F2F2"/>
            <w:noWrap/>
          </w:tcPr>
          <w:p w14:paraId="3CB73A40" w14:textId="664AFFE1"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tcPr>
          <w:p w14:paraId="5C427719" w14:textId="627F559D" w:rsidR="00156FF4" w:rsidRPr="003C6919" w:rsidRDefault="00156FF4" w:rsidP="00C02E2F">
            <w:pPr>
              <w:spacing w:line="220" w:lineRule="atLeast"/>
              <w:ind w:right="-70"/>
              <w:jc w:val="left"/>
              <w:rPr>
                <w:rFonts w:ascii="Calibri" w:eastAsia="Calibri" w:hAnsi="Calibri"/>
                <w:b/>
                <w:bCs/>
                <w:color w:val="000000"/>
                <w:szCs w:val="18"/>
              </w:rPr>
            </w:pPr>
            <w:r w:rsidRPr="00F9305C">
              <w:rPr>
                <w:rFonts w:ascii="Calibri" w:eastAsia="Calibri" w:hAnsi="Calibri"/>
                <w:b/>
                <w:bCs/>
                <w:color w:val="000000"/>
                <w:szCs w:val="18"/>
              </w:rPr>
              <w:t>Pomembnost projekta za ohranitev avtentičnih materialov, tehnologij, znanj in veščin</w:t>
            </w:r>
            <w:r>
              <w:rPr>
                <w:rFonts w:ascii="Calibri" w:eastAsia="Calibri" w:hAnsi="Calibri"/>
                <w:b/>
                <w:bCs/>
                <w:color w:val="000000"/>
                <w:szCs w:val="18"/>
              </w:rPr>
              <w:t xml:space="preserve"> </w:t>
            </w:r>
          </w:p>
        </w:tc>
        <w:tc>
          <w:tcPr>
            <w:tcW w:w="850" w:type="dxa"/>
            <w:shd w:val="clear" w:color="000000" w:fill="F2F2F2"/>
            <w:noWrap/>
            <w:vAlign w:val="center"/>
          </w:tcPr>
          <w:p w14:paraId="7CDFEFB7" w14:textId="09628377" w:rsidR="00156FF4" w:rsidRPr="001C26F9" w:rsidRDefault="0051492D" w:rsidP="00B13C3D">
            <w:pPr>
              <w:spacing w:line="220" w:lineRule="atLeast"/>
              <w:ind w:left="-70" w:right="-291"/>
              <w:jc w:val="center"/>
              <w:rPr>
                <w:rFonts w:ascii="Calibri" w:eastAsia="Calibri" w:hAnsi="Calibri"/>
                <w:b/>
                <w:bCs/>
                <w:color w:val="000000"/>
                <w:szCs w:val="20"/>
              </w:rPr>
            </w:pPr>
            <w:r>
              <w:rPr>
                <w:rFonts w:ascii="Calibri" w:eastAsia="Calibri" w:hAnsi="Calibri"/>
                <w:b/>
                <w:bCs/>
                <w:color w:val="000000"/>
                <w:szCs w:val="20"/>
              </w:rPr>
              <w:t>5</w:t>
            </w:r>
          </w:p>
        </w:tc>
        <w:tc>
          <w:tcPr>
            <w:tcW w:w="1559" w:type="dxa"/>
            <w:vMerge w:val="restart"/>
            <w:shd w:val="clear" w:color="auto" w:fill="auto"/>
          </w:tcPr>
          <w:p w14:paraId="35FC466D" w14:textId="12D0B5F8" w:rsidR="00156FF4" w:rsidRPr="003C6919" w:rsidRDefault="00156FF4" w:rsidP="00C44DD1">
            <w:pPr>
              <w:spacing w:line="220" w:lineRule="atLeast"/>
              <w:ind w:right="71"/>
              <w:jc w:val="left"/>
              <w:rPr>
                <w:rFonts w:ascii="Calibri" w:eastAsia="Calibri" w:hAnsi="Calibri"/>
                <w:bCs/>
                <w:i/>
                <w:color w:val="000000"/>
                <w:sz w:val="18"/>
                <w:szCs w:val="18"/>
              </w:rPr>
            </w:pPr>
            <w:r>
              <w:rPr>
                <w:rFonts w:ascii="Calibri" w:eastAsia="Calibri" w:hAnsi="Calibri"/>
                <w:bCs/>
                <w:i/>
                <w:color w:val="000000"/>
                <w:sz w:val="18"/>
                <w:szCs w:val="18"/>
              </w:rPr>
              <w:t xml:space="preserve">Ocenjuje se </w:t>
            </w:r>
            <w:r w:rsidRPr="00156FF4">
              <w:rPr>
                <w:rFonts w:ascii="Calibri" w:eastAsia="Calibri" w:hAnsi="Calibri"/>
                <w:bCs/>
                <w:i/>
                <w:color w:val="000000"/>
                <w:sz w:val="18"/>
                <w:szCs w:val="18"/>
              </w:rPr>
              <w:t>zagotavlja</w:t>
            </w:r>
            <w:r>
              <w:rPr>
                <w:rFonts w:ascii="Calibri" w:eastAsia="Calibri" w:hAnsi="Calibri"/>
                <w:bCs/>
                <w:i/>
                <w:color w:val="000000"/>
                <w:sz w:val="18"/>
                <w:szCs w:val="18"/>
              </w:rPr>
              <w:t>nje</w:t>
            </w:r>
            <w:r w:rsidRPr="00156FF4">
              <w:rPr>
                <w:rFonts w:ascii="Calibri" w:eastAsia="Calibri" w:hAnsi="Calibri"/>
                <w:bCs/>
                <w:i/>
                <w:color w:val="000000"/>
                <w:sz w:val="18"/>
                <w:szCs w:val="18"/>
              </w:rPr>
              <w:t xml:space="preserve"> ohranit</w:t>
            </w:r>
            <w:r>
              <w:rPr>
                <w:rFonts w:ascii="Calibri" w:eastAsia="Calibri" w:hAnsi="Calibri"/>
                <w:bCs/>
                <w:i/>
                <w:color w:val="000000"/>
                <w:sz w:val="18"/>
                <w:szCs w:val="18"/>
              </w:rPr>
              <w:t xml:space="preserve">ve </w:t>
            </w:r>
            <w:r w:rsidRPr="00156FF4">
              <w:rPr>
                <w:rFonts w:ascii="Calibri" w:eastAsia="Calibri" w:hAnsi="Calibri"/>
                <w:bCs/>
                <w:i/>
                <w:color w:val="000000"/>
                <w:sz w:val="18"/>
                <w:szCs w:val="18"/>
              </w:rPr>
              <w:t>avtentičnosti spomenika v smislu originala materialne substance, tehnologij, obdelave in finalizacije detajlov in celote</w:t>
            </w:r>
          </w:p>
        </w:tc>
      </w:tr>
      <w:tr w:rsidR="0051492D" w:rsidRPr="003C6919" w14:paraId="7CD04124" w14:textId="77777777" w:rsidTr="0079197F">
        <w:trPr>
          <w:cantSplit/>
          <w:trHeight w:val="283"/>
        </w:trPr>
        <w:tc>
          <w:tcPr>
            <w:tcW w:w="850" w:type="dxa"/>
            <w:vMerge w:val="restart"/>
            <w:shd w:val="clear" w:color="auto" w:fill="FFFFFF" w:themeFill="background1"/>
            <w:noWrap/>
          </w:tcPr>
          <w:p w14:paraId="273BDA4F" w14:textId="77777777" w:rsidR="00156FF4" w:rsidRPr="00B13C3D" w:rsidRDefault="00156FF4"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vAlign w:val="center"/>
          </w:tcPr>
          <w:p w14:paraId="1D932A0F" w14:textId="4A04556F" w:rsidR="00156FF4" w:rsidRPr="00F9305C" w:rsidRDefault="00156FF4" w:rsidP="00C02E2F">
            <w:pPr>
              <w:keepNext w:val="0"/>
              <w:keepLines w:val="0"/>
              <w:autoSpaceDE w:val="0"/>
              <w:autoSpaceDN w:val="0"/>
              <w:adjustRightInd w:val="0"/>
              <w:spacing w:after="0" w:line="240" w:lineRule="atLeast"/>
              <w:ind w:right="-70"/>
              <w:rPr>
                <w:rFonts w:ascii="Calibri" w:eastAsia="Calibri" w:hAnsi="Calibri"/>
                <w:color w:val="000000"/>
                <w:sz w:val="18"/>
                <w:szCs w:val="18"/>
              </w:rPr>
            </w:pPr>
            <w:r w:rsidRPr="00F9305C">
              <w:rPr>
                <w:rFonts w:ascii="Calibri" w:eastAsia="Calibri" w:hAnsi="Calibri"/>
                <w:color w:val="000000"/>
                <w:sz w:val="18"/>
                <w:szCs w:val="18"/>
              </w:rPr>
              <w:t xml:space="preserve">projekt je </w:t>
            </w:r>
            <w:r w:rsidR="00A80AC9">
              <w:rPr>
                <w:rFonts w:ascii="Calibri" w:eastAsia="Calibri" w:hAnsi="Calibri"/>
                <w:color w:val="000000"/>
                <w:sz w:val="18"/>
                <w:szCs w:val="18"/>
              </w:rPr>
              <w:t>pomemben</w:t>
            </w:r>
            <w:r w:rsidRPr="00F9305C">
              <w:rPr>
                <w:rFonts w:ascii="Calibri" w:eastAsia="Calibri" w:hAnsi="Calibri"/>
                <w:color w:val="000000"/>
                <w:sz w:val="18"/>
                <w:szCs w:val="18"/>
              </w:rPr>
              <w:t xml:space="preserve"> </w:t>
            </w:r>
          </w:p>
          <w:p w14:paraId="3E32CE28" w14:textId="77777777" w:rsidR="00156FF4" w:rsidRPr="003C6919" w:rsidRDefault="00156FF4" w:rsidP="00C02E2F">
            <w:pPr>
              <w:keepNext w:val="0"/>
              <w:keepLines w:val="0"/>
              <w:autoSpaceDE w:val="0"/>
              <w:autoSpaceDN w:val="0"/>
              <w:adjustRightInd w:val="0"/>
              <w:spacing w:after="0" w:line="240" w:lineRule="atLeast"/>
              <w:ind w:right="-70"/>
              <w:rPr>
                <w:rFonts w:ascii="Calibri" w:eastAsia="Calibri" w:hAnsi="Calibri"/>
                <w:b/>
                <w:bCs/>
                <w:color w:val="000000"/>
                <w:szCs w:val="18"/>
              </w:rPr>
            </w:pPr>
          </w:p>
        </w:tc>
        <w:tc>
          <w:tcPr>
            <w:tcW w:w="850" w:type="dxa"/>
            <w:shd w:val="clear" w:color="auto" w:fill="FFFFFF" w:themeFill="background1"/>
            <w:noWrap/>
            <w:vAlign w:val="center"/>
          </w:tcPr>
          <w:p w14:paraId="3E1BBCFB" w14:textId="5382144C" w:rsidR="00156FF4" w:rsidRPr="00F9305C" w:rsidRDefault="0051492D"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tc>
        <w:tc>
          <w:tcPr>
            <w:tcW w:w="1559" w:type="dxa"/>
            <w:vMerge/>
            <w:shd w:val="clear" w:color="auto" w:fill="auto"/>
          </w:tcPr>
          <w:p w14:paraId="492DCAF7" w14:textId="77777777" w:rsidR="00156FF4" w:rsidRPr="003C6919" w:rsidRDefault="00156FF4" w:rsidP="00C44DD1">
            <w:pPr>
              <w:spacing w:line="220" w:lineRule="atLeast"/>
              <w:ind w:right="71"/>
              <w:jc w:val="left"/>
              <w:rPr>
                <w:rFonts w:ascii="Calibri" w:eastAsia="Calibri" w:hAnsi="Calibri"/>
                <w:bCs/>
                <w:i/>
                <w:color w:val="000000"/>
                <w:sz w:val="18"/>
                <w:szCs w:val="18"/>
              </w:rPr>
            </w:pPr>
          </w:p>
        </w:tc>
      </w:tr>
      <w:tr w:rsidR="0051492D" w:rsidRPr="003C6919" w14:paraId="47BFF362" w14:textId="77777777" w:rsidTr="0079197F">
        <w:trPr>
          <w:cantSplit/>
          <w:trHeight w:val="283"/>
        </w:trPr>
        <w:tc>
          <w:tcPr>
            <w:tcW w:w="850" w:type="dxa"/>
            <w:vMerge/>
            <w:shd w:val="clear" w:color="auto" w:fill="FFFFFF" w:themeFill="background1"/>
            <w:noWrap/>
          </w:tcPr>
          <w:p w14:paraId="78EC6C7F"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vAlign w:val="center"/>
          </w:tcPr>
          <w:p w14:paraId="210B3654" w14:textId="31E79F07" w:rsidR="00156FF4" w:rsidRPr="003C6919" w:rsidRDefault="00156FF4" w:rsidP="00C02E2F">
            <w:pPr>
              <w:keepNext w:val="0"/>
              <w:keepLines w:val="0"/>
              <w:autoSpaceDE w:val="0"/>
              <w:autoSpaceDN w:val="0"/>
              <w:adjustRightInd w:val="0"/>
              <w:spacing w:after="0" w:line="240" w:lineRule="atLeast"/>
              <w:ind w:right="-70"/>
              <w:rPr>
                <w:rFonts w:ascii="Calibri" w:eastAsia="Calibri" w:hAnsi="Calibri"/>
                <w:b/>
                <w:bCs/>
                <w:color w:val="000000"/>
                <w:szCs w:val="18"/>
              </w:rPr>
            </w:pPr>
            <w:r w:rsidRPr="00F9305C">
              <w:rPr>
                <w:rFonts w:ascii="Calibri" w:eastAsia="Calibri" w:hAnsi="Calibri"/>
                <w:color w:val="000000"/>
                <w:sz w:val="18"/>
                <w:szCs w:val="18"/>
              </w:rPr>
              <w:t>projekt je delno pomemben</w:t>
            </w:r>
          </w:p>
        </w:tc>
        <w:tc>
          <w:tcPr>
            <w:tcW w:w="850" w:type="dxa"/>
            <w:shd w:val="clear" w:color="auto" w:fill="FFFFFF" w:themeFill="background1"/>
            <w:noWrap/>
            <w:vAlign w:val="center"/>
          </w:tcPr>
          <w:p w14:paraId="46300776" w14:textId="11309257" w:rsidR="00156FF4" w:rsidRPr="00F9305C" w:rsidRDefault="0051492D"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3</w:t>
            </w:r>
          </w:p>
        </w:tc>
        <w:tc>
          <w:tcPr>
            <w:tcW w:w="1559" w:type="dxa"/>
            <w:vMerge/>
            <w:shd w:val="clear" w:color="auto" w:fill="auto"/>
          </w:tcPr>
          <w:p w14:paraId="3B9B16A1" w14:textId="77777777" w:rsidR="00156FF4" w:rsidRPr="003C6919" w:rsidRDefault="00156FF4" w:rsidP="00C44DD1">
            <w:pPr>
              <w:spacing w:line="220" w:lineRule="atLeast"/>
              <w:ind w:right="71"/>
              <w:jc w:val="left"/>
              <w:rPr>
                <w:rFonts w:ascii="Calibri" w:eastAsia="Calibri" w:hAnsi="Calibri"/>
                <w:bCs/>
                <w:i/>
                <w:color w:val="000000"/>
                <w:sz w:val="18"/>
                <w:szCs w:val="18"/>
              </w:rPr>
            </w:pPr>
          </w:p>
        </w:tc>
      </w:tr>
      <w:tr w:rsidR="0051492D" w:rsidRPr="003C6919" w14:paraId="13C1D47C" w14:textId="77777777" w:rsidTr="0079197F">
        <w:trPr>
          <w:cantSplit/>
          <w:trHeight w:val="283"/>
        </w:trPr>
        <w:tc>
          <w:tcPr>
            <w:tcW w:w="850" w:type="dxa"/>
            <w:vMerge/>
            <w:shd w:val="clear" w:color="auto" w:fill="FFFFFF" w:themeFill="background1"/>
            <w:noWrap/>
          </w:tcPr>
          <w:p w14:paraId="5C5FF2FE"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vAlign w:val="center"/>
          </w:tcPr>
          <w:p w14:paraId="67F9F049" w14:textId="67517618" w:rsidR="00156FF4" w:rsidRPr="003C6919" w:rsidRDefault="00156FF4" w:rsidP="00C02E2F">
            <w:pPr>
              <w:keepNext w:val="0"/>
              <w:keepLines w:val="0"/>
              <w:autoSpaceDE w:val="0"/>
              <w:autoSpaceDN w:val="0"/>
              <w:adjustRightInd w:val="0"/>
              <w:spacing w:after="0" w:line="240" w:lineRule="atLeast"/>
              <w:ind w:right="-70"/>
              <w:rPr>
                <w:rFonts w:ascii="Calibri" w:eastAsia="Calibri" w:hAnsi="Calibri"/>
                <w:b/>
                <w:bCs/>
                <w:color w:val="000000"/>
                <w:szCs w:val="18"/>
              </w:rPr>
            </w:pPr>
            <w:r w:rsidRPr="00F9305C">
              <w:rPr>
                <w:rFonts w:ascii="Calibri" w:eastAsia="Calibri" w:hAnsi="Calibri"/>
                <w:color w:val="000000"/>
                <w:sz w:val="18"/>
                <w:szCs w:val="18"/>
              </w:rPr>
              <w:t>projekt ni pomemben</w:t>
            </w:r>
          </w:p>
        </w:tc>
        <w:tc>
          <w:tcPr>
            <w:tcW w:w="850" w:type="dxa"/>
            <w:shd w:val="clear" w:color="auto" w:fill="FFFFFF" w:themeFill="background1"/>
            <w:noWrap/>
            <w:vAlign w:val="center"/>
          </w:tcPr>
          <w:p w14:paraId="7A83FD94" w14:textId="3B2C60F8" w:rsidR="00156FF4" w:rsidRPr="00F9305C" w:rsidRDefault="00156FF4" w:rsidP="00B13C3D">
            <w:pPr>
              <w:spacing w:line="220" w:lineRule="atLeast"/>
              <w:ind w:left="-70" w:right="-291"/>
              <w:jc w:val="center"/>
              <w:rPr>
                <w:rFonts w:ascii="Calibri" w:eastAsia="Calibri" w:hAnsi="Calibri"/>
                <w:color w:val="000000"/>
                <w:sz w:val="18"/>
                <w:szCs w:val="18"/>
              </w:rPr>
            </w:pPr>
            <w:r w:rsidRPr="00F9305C">
              <w:rPr>
                <w:rFonts w:ascii="Calibri" w:eastAsia="Calibri" w:hAnsi="Calibri"/>
                <w:color w:val="000000"/>
                <w:sz w:val="18"/>
                <w:szCs w:val="18"/>
              </w:rPr>
              <w:t>0</w:t>
            </w:r>
          </w:p>
        </w:tc>
        <w:tc>
          <w:tcPr>
            <w:tcW w:w="1559" w:type="dxa"/>
            <w:vMerge/>
            <w:shd w:val="clear" w:color="auto" w:fill="auto"/>
          </w:tcPr>
          <w:p w14:paraId="34A40789" w14:textId="77777777" w:rsidR="00156FF4" w:rsidRPr="003C6919" w:rsidRDefault="00156FF4" w:rsidP="00C44DD1">
            <w:pPr>
              <w:spacing w:line="220" w:lineRule="atLeast"/>
              <w:ind w:right="71"/>
              <w:jc w:val="left"/>
              <w:rPr>
                <w:rFonts w:ascii="Calibri" w:eastAsia="Calibri" w:hAnsi="Calibri"/>
                <w:bCs/>
                <w:i/>
                <w:color w:val="000000"/>
                <w:sz w:val="18"/>
                <w:szCs w:val="18"/>
              </w:rPr>
            </w:pPr>
          </w:p>
        </w:tc>
      </w:tr>
      <w:tr w:rsidR="0051492D" w:rsidRPr="003C6919" w14:paraId="7CF6AC7B" w14:textId="77777777" w:rsidTr="0079197F">
        <w:trPr>
          <w:cantSplit/>
          <w:trHeight w:val="283"/>
        </w:trPr>
        <w:tc>
          <w:tcPr>
            <w:tcW w:w="850" w:type="dxa"/>
            <w:shd w:val="clear" w:color="auto" w:fill="F2F2F2"/>
            <w:noWrap/>
          </w:tcPr>
          <w:p w14:paraId="135525EF" w14:textId="0F2B1383"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bookmarkStart w:id="147" w:name="_Hlk91573739"/>
          </w:p>
        </w:tc>
        <w:tc>
          <w:tcPr>
            <w:tcW w:w="8081" w:type="dxa"/>
            <w:shd w:val="clear" w:color="000000" w:fill="F2F2F2"/>
            <w:vAlign w:val="center"/>
            <w:hideMark/>
          </w:tcPr>
          <w:p w14:paraId="449CF4B3" w14:textId="77777777" w:rsidR="00156FF4" w:rsidRPr="003C6919" w:rsidRDefault="00156FF4" w:rsidP="00C02E2F">
            <w:pPr>
              <w:spacing w:line="220" w:lineRule="atLeast"/>
              <w:ind w:right="-70"/>
              <w:jc w:val="left"/>
              <w:rPr>
                <w:rFonts w:ascii="Calibri" w:eastAsia="Calibri" w:hAnsi="Calibri"/>
                <w:b/>
                <w:bCs/>
                <w:color w:val="000000"/>
                <w:szCs w:val="18"/>
              </w:rPr>
            </w:pPr>
            <w:r w:rsidRPr="003C6919">
              <w:rPr>
                <w:rFonts w:ascii="Calibri" w:eastAsia="Calibri" w:hAnsi="Calibri"/>
                <w:b/>
                <w:bCs/>
                <w:color w:val="000000"/>
                <w:szCs w:val="18"/>
              </w:rPr>
              <w:t>Vpliv na razvoj kulturnih dejavnosti</w:t>
            </w:r>
          </w:p>
        </w:tc>
        <w:tc>
          <w:tcPr>
            <w:tcW w:w="850" w:type="dxa"/>
            <w:shd w:val="clear" w:color="000000" w:fill="F2F2F2"/>
            <w:noWrap/>
            <w:vAlign w:val="center"/>
            <w:hideMark/>
          </w:tcPr>
          <w:p w14:paraId="54645DAE" w14:textId="411F4126" w:rsidR="00156FF4" w:rsidRPr="003C6919" w:rsidRDefault="00156FF4"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5</w:t>
            </w:r>
          </w:p>
        </w:tc>
        <w:tc>
          <w:tcPr>
            <w:tcW w:w="1559" w:type="dxa"/>
            <w:vMerge w:val="restart"/>
            <w:shd w:val="clear" w:color="auto" w:fill="auto"/>
          </w:tcPr>
          <w:p w14:paraId="296AB035" w14:textId="34A64B2C" w:rsidR="00156FF4" w:rsidRPr="003C6919" w:rsidRDefault="00156FF4" w:rsidP="00C44DD1">
            <w:pPr>
              <w:spacing w:line="220" w:lineRule="atLeast"/>
              <w:ind w:right="71"/>
              <w:jc w:val="left"/>
              <w:rPr>
                <w:rFonts w:ascii="Calibri" w:eastAsia="Calibri" w:hAnsi="Calibri"/>
                <w:bCs/>
                <w:i/>
                <w:color w:val="000000"/>
                <w:sz w:val="18"/>
                <w:szCs w:val="18"/>
              </w:rPr>
            </w:pPr>
            <w:r w:rsidRPr="003C6919">
              <w:rPr>
                <w:rFonts w:ascii="Calibri" w:eastAsia="Calibri" w:hAnsi="Calibri"/>
                <w:bCs/>
                <w:i/>
                <w:color w:val="000000"/>
                <w:sz w:val="18"/>
                <w:szCs w:val="18"/>
              </w:rPr>
              <w:t>Preverja se, ali je KS s sklepom/odlokom pristojnega organa določen</w:t>
            </w:r>
            <w:r w:rsidR="0079197F">
              <w:rPr>
                <w:rFonts w:ascii="Calibri" w:eastAsia="Calibri" w:hAnsi="Calibri"/>
                <w:bCs/>
                <w:i/>
                <w:color w:val="000000"/>
                <w:sz w:val="18"/>
                <w:szCs w:val="18"/>
              </w:rPr>
              <w:t xml:space="preserve"> </w:t>
            </w:r>
            <w:r w:rsidRPr="003C6919">
              <w:rPr>
                <w:rFonts w:ascii="Calibri" w:eastAsia="Calibri" w:hAnsi="Calibri"/>
                <w:bCs/>
                <w:i/>
                <w:color w:val="000000"/>
                <w:sz w:val="18"/>
                <w:szCs w:val="18"/>
              </w:rPr>
              <w:t>za javno kulturno infrastrukturo.</w:t>
            </w:r>
          </w:p>
        </w:tc>
      </w:tr>
      <w:tr w:rsidR="0051492D" w:rsidRPr="003C6919" w14:paraId="5EE423AB" w14:textId="77777777" w:rsidTr="0079197F">
        <w:trPr>
          <w:cantSplit/>
          <w:trHeight w:val="283"/>
        </w:trPr>
        <w:tc>
          <w:tcPr>
            <w:tcW w:w="850" w:type="dxa"/>
            <w:vMerge w:val="restart"/>
            <w:shd w:val="clear" w:color="auto" w:fill="auto"/>
            <w:noWrap/>
          </w:tcPr>
          <w:p w14:paraId="1E43D29D" w14:textId="77777777" w:rsidR="00156FF4" w:rsidRPr="00B13C3D" w:rsidRDefault="00156FF4"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2AF3821D" w14:textId="77777777" w:rsidR="00156FF4" w:rsidRPr="003C6919" w:rsidRDefault="00156FF4"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Kulturni spomenik je določen za javno kulturno infrastrukturo </w:t>
            </w:r>
          </w:p>
        </w:tc>
        <w:tc>
          <w:tcPr>
            <w:tcW w:w="850" w:type="dxa"/>
            <w:shd w:val="clear" w:color="auto" w:fill="auto"/>
            <w:noWrap/>
            <w:vAlign w:val="center"/>
            <w:hideMark/>
          </w:tcPr>
          <w:p w14:paraId="5AD36B66" w14:textId="76A0D6E3" w:rsidR="00156FF4" w:rsidRPr="003C6919" w:rsidRDefault="00156FF4"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tc>
        <w:tc>
          <w:tcPr>
            <w:tcW w:w="1559" w:type="dxa"/>
            <w:vMerge/>
            <w:shd w:val="clear" w:color="auto" w:fill="auto"/>
          </w:tcPr>
          <w:p w14:paraId="7BCC123A"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tr w:rsidR="0051492D" w:rsidRPr="003C6919" w14:paraId="287ABD10" w14:textId="77777777" w:rsidTr="0079197F">
        <w:trPr>
          <w:cantSplit/>
          <w:trHeight w:val="283"/>
        </w:trPr>
        <w:tc>
          <w:tcPr>
            <w:tcW w:w="850" w:type="dxa"/>
            <w:vMerge/>
            <w:shd w:val="clear" w:color="auto" w:fill="auto"/>
            <w:noWrap/>
          </w:tcPr>
          <w:p w14:paraId="713946D6"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3D5F7947" w14:textId="77777777" w:rsidR="00156FF4" w:rsidRPr="003C6919" w:rsidRDefault="00156FF4"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Kulturni spomenik ni določen za javno kulturno infrastrukturo </w:t>
            </w:r>
          </w:p>
        </w:tc>
        <w:tc>
          <w:tcPr>
            <w:tcW w:w="850" w:type="dxa"/>
            <w:shd w:val="clear" w:color="auto" w:fill="auto"/>
            <w:noWrap/>
            <w:vAlign w:val="center"/>
            <w:hideMark/>
          </w:tcPr>
          <w:p w14:paraId="12BC6440" w14:textId="0F11FEE4" w:rsidR="00156FF4" w:rsidRPr="003C6919" w:rsidRDefault="00156FF4"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0</w:t>
            </w:r>
          </w:p>
        </w:tc>
        <w:tc>
          <w:tcPr>
            <w:tcW w:w="1559" w:type="dxa"/>
            <w:vMerge/>
            <w:shd w:val="clear" w:color="auto" w:fill="auto"/>
          </w:tcPr>
          <w:p w14:paraId="605E9B5A"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tr w:rsidR="0051492D" w:rsidRPr="003C6919" w14:paraId="61F2BA5F" w14:textId="77777777" w:rsidTr="0079197F">
        <w:trPr>
          <w:cantSplit/>
          <w:trHeight w:val="283"/>
        </w:trPr>
        <w:tc>
          <w:tcPr>
            <w:tcW w:w="850" w:type="dxa"/>
            <w:shd w:val="clear" w:color="auto" w:fill="F2F2F2" w:themeFill="background1" w:themeFillShade="F2"/>
            <w:noWrap/>
          </w:tcPr>
          <w:p w14:paraId="03FF8D7F" w14:textId="26CEF822"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2F2F2" w:themeFill="background1" w:themeFillShade="F2"/>
            <w:vAlign w:val="center"/>
          </w:tcPr>
          <w:p w14:paraId="7DE4005F" w14:textId="78688316" w:rsidR="00156FF4" w:rsidRPr="003A405A" w:rsidRDefault="00156FF4" w:rsidP="00C02E2F">
            <w:pPr>
              <w:spacing w:line="220" w:lineRule="atLeast"/>
              <w:ind w:right="-70"/>
              <w:jc w:val="left"/>
              <w:rPr>
                <w:rFonts w:ascii="Calibri" w:eastAsia="Calibri" w:hAnsi="Calibri"/>
                <w:b/>
                <w:bCs/>
                <w:color w:val="000000"/>
                <w:szCs w:val="18"/>
              </w:rPr>
            </w:pPr>
            <w:r w:rsidRPr="003A405A">
              <w:rPr>
                <w:rFonts w:ascii="Calibri" w:eastAsia="Calibri" w:hAnsi="Calibri"/>
                <w:b/>
                <w:bCs/>
                <w:color w:val="000000"/>
                <w:szCs w:val="18"/>
              </w:rPr>
              <w:t>Aktivno delovanje prijavitelja v organiziranih interesnih skupinah na področju kulturne dediščine z namenom spodbujanja razvoja območij kulturne dediščine</w:t>
            </w:r>
          </w:p>
        </w:tc>
        <w:tc>
          <w:tcPr>
            <w:tcW w:w="850" w:type="dxa"/>
            <w:shd w:val="clear" w:color="auto" w:fill="F2F2F2" w:themeFill="background1" w:themeFillShade="F2"/>
            <w:noWrap/>
            <w:vAlign w:val="center"/>
          </w:tcPr>
          <w:p w14:paraId="2EEF4867" w14:textId="768EF1B4" w:rsidR="00156FF4" w:rsidRPr="00DE3497" w:rsidRDefault="00156FF4"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2</w:t>
            </w:r>
          </w:p>
        </w:tc>
        <w:tc>
          <w:tcPr>
            <w:tcW w:w="1559" w:type="dxa"/>
            <w:vMerge w:val="restart"/>
            <w:shd w:val="clear" w:color="auto" w:fill="auto"/>
          </w:tcPr>
          <w:p w14:paraId="2CB9760E" w14:textId="0FC497CD" w:rsidR="00156FF4" w:rsidRPr="003C6919" w:rsidRDefault="00156FF4" w:rsidP="00C44DD1">
            <w:pPr>
              <w:spacing w:line="220" w:lineRule="atLeast"/>
              <w:ind w:right="71"/>
              <w:jc w:val="left"/>
              <w:rPr>
                <w:rFonts w:ascii="Calibri" w:eastAsia="Calibri" w:hAnsi="Calibri"/>
                <w:i/>
                <w:color w:val="000000"/>
                <w:sz w:val="18"/>
                <w:szCs w:val="18"/>
              </w:rPr>
            </w:pPr>
            <w:r w:rsidRPr="003C6919">
              <w:rPr>
                <w:rFonts w:ascii="Calibri" w:eastAsia="Calibri" w:hAnsi="Calibri"/>
                <w:bCs/>
                <w:i/>
                <w:color w:val="000000"/>
                <w:sz w:val="18"/>
                <w:szCs w:val="18"/>
              </w:rPr>
              <w:t xml:space="preserve">Preverja se, ali je </w:t>
            </w:r>
            <w:r>
              <w:rPr>
                <w:rFonts w:ascii="Calibri" w:eastAsia="Calibri" w:hAnsi="Calibri"/>
                <w:bCs/>
                <w:i/>
                <w:color w:val="000000"/>
                <w:sz w:val="18"/>
                <w:szCs w:val="18"/>
              </w:rPr>
              <w:t>prijavitelj aktiven v organiziranih interesnih združenjih s področja kulturne dediščine z namenom spodbujanja razvoja območij kulturne dediščine</w:t>
            </w:r>
            <w:r w:rsidR="0039061C">
              <w:rPr>
                <w:rFonts w:ascii="Calibri" w:eastAsia="Calibri" w:hAnsi="Calibri"/>
                <w:bCs/>
                <w:i/>
                <w:color w:val="000000"/>
                <w:sz w:val="18"/>
                <w:szCs w:val="18"/>
              </w:rPr>
              <w:t>.</w:t>
            </w:r>
          </w:p>
        </w:tc>
      </w:tr>
      <w:tr w:rsidR="0051492D" w:rsidRPr="003C6919" w14:paraId="6A6EC193" w14:textId="77777777" w:rsidTr="0079197F">
        <w:trPr>
          <w:cantSplit/>
          <w:trHeight w:val="283"/>
        </w:trPr>
        <w:tc>
          <w:tcPr>
            <w:tcW w:w="850" w:type="dxa"/>
            <w:vMerge w:val="restart"/>
            <w:shd w:val="clear" w:color="auto" w:fill="auto"/>
            <w:noWrap/>
          </w:tcPr>
          <w:p w14:paraId="37E4ACB3" w14:textId="77777777" w:rsidR="00156FF4" w:rsidRPr="00B13C3D" w:rsidRDefault="00156FF4"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tcPr>
          <w:p w14:paraId="5AC20EDD" w14:textId="74A73A21" w:rsidR="00156FF4" w:rsidRPr="003C6919" w:rsidRDefault="00156FF4" w:rsidP="00C02E2F">
            <w:pPr>
              <w:spacing w:line="220" w:lineRule="atLeast"/>
              <w:ind w:right="-70"/>
              <w:jc w:val="left"/>
              <w:rPr>
                <w:rFonts w:ascii="Calibri" w:eastAsia="Calibri" w:hAnsi="Calibri"/>
                <w:color w:val="000000"/>
                <w:sz w:val="18"/>
                <w:szCs w:val="18"/>
              </w:rPr>
            </w:pPr>
            <w:r>
              <w:rPr>
                <w:rFonts w:ascii="Calibri" w:eastAsia="Calibri" w:hAnsi="Calibri"/>
                <w:color w:val="000000"/>
                <w:sz w:val="18"/>
                <w:szCs w:val="18"/>
              </w:rPr>
              <w:t>Prijavitelj aktivno sodeluje</w:t>
            </w:r>
          </w:p>
        </w:tc>
        <w:tc>
          <w:tcPr>
            <w:tcW w:w="850" w:type="dxa"/>
            <w:shd w:val="clear" w:color="auto" w:fill="auto"/>
            <w:noWrap/>
            <w:vAlign w:val="center"/>
          </w:tcPr>
          <w:p w14:paraId="61C12B32" w14:textId="64DB7655" w:rsidR="00156FF4" w:rsidRPr="003C6919" w:rsidRDefault="00156FF4"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2</w:t>
            </w:r>
          </w:p>
        </w:tc>
        <w:tc>
          <w:tcPr>
            <w:tcW w:w="1559" w:type="dxa"/>
            <w:vMerge/>
            <w:shd w:val="clear" w:color="auto" w:fill="auto"/>
          </w:tcPr>
          <w:p w14:paraId="4AA3011E"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tr w:rsidR="0051492D" w:rsidRPr="003C6919" w14:paraId="65EA0BEF" w14:textId="77777777" w:rsidTr="0079197F">
        <w:trPr>
          <w:cantSplit/>
          <w:trHeight w:val="283"/>
        </w:trPr>
        <w:tc>
          <w:tcPr>
            <w:tcW w:w="850" w:type="dxa"/>
            <w:vMerge/>
            <w:shd w:val="clear" w:color="auto" w:fill="auto"/>
            <w:noWrap/>
          </w:tcPr>
          <w:p w14:paraId="360510E6"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tcPr>
          <w:p w14:paraId="7B6621FD" w14:textId="61500F14" w:rsidR="00156FF4" w:rsidRPr="003C6919" w:rsidRDefault="00156FF4" w:rsidP="00C02E2F">
            <w:pPr>
              <w:spacing w:line="220" w:lineRule="atLeast"/>
              <w:ind w:right="-70"/>
              <w:jc w:val="left"/>
              <w:rPr>
                <w:rFonts w:ascii="Calibri" w:eastAsia="Calibri" w:hAnsi="Calibri"/>
                <w:color w:val="000000"/>
                <w:sz w:val="18"/>
                <w:szCs w:val="18"/>
              </w:rPr>
            </w:pPr>
            <w:r>
              <w:rPr>
                <w:rFonts w:ascii="Calibri" w:eastAsia="Calibri" w:hAnsi="Calibri"/>
                <w:color w:val="000000"/>
                <w:sz w:val="18"/>
                <w:szCs w:val="18"/>
              </w:rPr>
              <w:t>Prijavitelj ne sodeluje</w:t>
            </w:r>
          </w:p>
        </w:tc>
        <w:tc>
          <w:tcPr>
            <w:tcW w:w="850" w:type="dxa"/>
            <w:shd w:val="clear" w:color="auto" w:fill="auto"/>
            <w:noWrap/>
            <w:vAlign w:val="center"/>
          </w:tcPr>
          <w:p w14:paraId="1832F055" w14:textId="3BC06214" w:rsidR="00156FF4" w:rsidRPr="003C6919" w:rsidRDefault="00156FF4"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0</w:t>
            </w:r>
          </w:p>
        </w:tc>
        <w:tc>
          <w:tcPr>
            <w:tcW w:w="1559" w:type="dxa"/>
            <w:vMerge/>
            <w:shd w:val="clear" w:color="auto" w:fill="auto"/>
          </w:tcPr>
          <w:p w14:paraId="753AA572"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bookmarkEnd w:id="147"/>
      <w:tr w:rsidR="006A532F" w:rsidRPr="003C6919" w14:paraId="6465B7A1" w14:textId="77777777" w:rsidTr="0079197F">
        <w:trPr>
          <w:cantSplit/>
          <w:trHeight w:val="283"/>
        </w:trPr>
        <w:tc>
          <w:tcPr>
            <w:tcW w:w="850" w:type="dxa"/>
            <w:shd w:val="clear" w:color="auto" w:fill="F2F2F2"/>
            <w:noWrap/>
          </w:tcPr>
          <w:p w14:paraId="0AB8D636" w14:textId="1BFC0D36" w:rsidR="006A532F" w:rsidRPr="00B13C3D" w:rsidRDefault="006A532F"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hideMark/>
          </w:tcPr>
          <w:p w14:paraId="6FFE82A6" w14:textId="000DF8A8" w:rsidR="006A532F" w:rsidRPr="003C6919" w:rsidRDefault="006A532F" w:rsidP="00C02E2F">
            <w:pPr>
              <w:spacing w:line="220" w:lineRule="atLeast"/>
              <w:ind w:right="-70"/>
              <w:jc w:val="left"/>
              <w:rPr>
                <w:rFonts w:ascii="Calibri" w:eastAsia="Calibri" w:hAnsi="Calibri"/>
                <w:b/>
                <w:bCs/>
                <w:color w:val="000000"/>
                <w:szCs w:val="18"/>
              </w:rPr>
            </w:pPr>
            <w:r w:rsidRPr="003C6919">
              <w:rPr>
                <w:rFonts w:ascii="Calibri" w:eastAsia="Calibri" w:hAnsi="Calibri"/>
                <w:b/>
                <w:bCs/>
                <w:color w:val="000000"/>
                <w:szCs w:val="18"/>
              </w:rPr>
              <w:t>Prispevek</w:t>
            </w:r>
            <w:r>
              <w:rPr>
                <w:rFonts w:ascii="Calibri" w:eastAsia="Calibri" w:hAnsi="Calibri"/>
                <w:b/>
                <w:bCs/>
                <w:color w:val="000000"/>
                <w:szCs w:val="18"/>
              </w:rPr>
              <w:t xml:space="preserve"> projekta k izboljšanju dostopnosti in prepoznavnosti lokalnega in regionalnega območja</w:t>
            </w:r>
          </w:p>
        </w:tc>
        <w:tc>
          <w:tcPr>
            <w:tcW w:w="850" w:type="dxa"/>
            <w:shd w:val="clear" w:color="000000" w:fill="F2F2F2"/>
            <w:noWrap/>
            <w:vAlign w:val="center"/>
            <w:hideMark/>
          </w:tcPr>
          <w:p w14:paraId="11E6FA84" w14:textId="2F27CC7F" w:rsidR="006A532F" w:rsidRPr="003C6919" w:rsidRDefault="006A532F"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10</w:t>
            </w:r>
          </w:p>
        </w:tc>
        <w:tc>
          <w:tcPr>
            <w:tcW w:w="1559" w:type="dxa"/>
            <w:vMerge w:val="restart"/>
            <w:shd w:val="clear" w:color="auto" w:fill="auto"/>
          </w:tcPr>
          <w:p w14:paraId="6525561E" w14:textId="1863948F" w:rsidR="006A532F" w:rsidRPr="003C6919" w:rsidRDefault="006A532F" w:rsidP="00C44DD1">
            <w:pPr>
              <w:spacing w:line="220" w:lineRule="atLeast"/>
              <w:ind w:right="71"/>
              <w:jc w:val="left"/>
              <w:rPr>
                <w:rFonts w:ascii="Calibri" w:eastAsia="Calibri" w:hAnsi="Calibri"/>
                <w:bCs/>
                <w:i/>
                <w:color w:val="000000"/>
                <w:sz w:val="18"/>
                <w:szCs w:val="18"/>
              </w:rPr>
            </w:pPr>
            <w:r w:rsidRPr="003C6919">
              <w:rPr>
                <w:rFonts w:ascii="Calibri" w:eastAsia="Calibri" w:hAnsi="Calibri"/>
                <w:bCs/>
                <w:i/>
                <w:color w:val="000000"/>
                <w:sz w:val="18"/>
                <w:szCs w:val="18"/>
              </w:rPr>
              <w:t xml:space="preserve">Ocenjuje se </w:t>
            </w:r>
            <w:r>
              <w:rPr>
                <w:rFonts w:ascii="Calibri" w:eastAsia="Calibri" w:hAnsi="Calibri"/>
                <w:bCs/>
                <w:i/>
                <w:color w:val="000000"/>
                <w:sz w:val="18"/>
                <w:szCs w:val="18"/>
              </w:rPr>
              <w:t>p</w:t>
            </w:r>
            <w:r w:rsidRPr="003C6919">
              <w:rPr>
                <w:rFonts w:ascii="Calibri" w:eastAsia="Calibri" w:hAnsi="Calibri"/>
                <w:bCs/>
                <w:i/>
                <w:color w:val="000000"/>
                <w:sz w:val="18"/>
                <w:szCs w:val="18"/>
              </w:rPr>
              <w:t xml:space="preserve">rojektne dejavnosti </w:t>
            </w:r>
            <w:r>
              <w:rPr>
                <w:rFonts w:ascii="Calibri" w:eastAsia="Calibri" w:hAnsi="Calibri"/>
                <w:bCs/>
                <w:i/>
                <w:color w:val="000000"/>
                <w:sz w:val="18"/>
                <w:szCs w:val="18"/>
              </w:rPr>
              <w:t xml:space="preserve">in njihov </w:t>
            </w:r>
            <w:r w:rsidRPr="003C6919">
              <w:rPr>
                <w:rFonts w:ascii="Calibri" w:eastAsia="Calibri" w:hAnsi="Calibri"/>
                <w:bCs/>
                <w:i/>
                <w:color w:val="000000"/>
                <w:sz w:val="18"/>
                <w:szCs w:val="18"/>
              </w:rPr>
              <w:t xml:space="preserve">prispevek k izboljšanju </w:t>
            </w:r>
            <w:r w:rsidRPr="00742403">
              <w:rPr>
                <w:rFonts w:ascii="Calibri" w:eastAsia="Calibri" w:hAnsi="Calibri"/>
                <w:bCs/>
                <w:i/>
                <w:color w:val="000000"/>
                <w:sz w:val="18"/>
                <w:szCs w:val="18"/>
              </w:rPr>
              <w:t>dostopnosti in prepoznavnosti lokalnega in regionalnega območja</w:t>
            </w:r>
            <w:r>
              <w:rPr>
                <w:rFonts w:ascii="Calibri" w:eastAsia="Calibri" w:hAnsi="Calibri"/>
                <w:bCs/>
                <w:i/>
                <w:color w:val="000000"/>
                <w:sz w:val="18"/>
                <w:szCs w:val="18"/>
              </w:rPr>
              <w:t xml:space="preserve"> ter k uporabniku usmerjene informacijsko-komunikacijske tehnološke in digitalne rešitve.</w:t>
            </w:r>
          </w:p>
        </w:tc>
      </w:tr>
      <w:tr w:rsidR="006A532F" w:rsidRPr="003C6919" w14:paraId="02F0E9DB" w14:textId="77777777" w:rsidTr="0079197F">
        <w:trPr>
          <w:cantSplit/>
          <w:trHeight w:val="283"/>
        </w:trPr>
        <w:tc>
          <w:tcPr>
            <w:tcW w:w="850" w:type="dxa"/>
            <w:vMerge w:val="restart"/>
            <w:shd w:val="clear" w:color="auto" w:fill="auto"/>
            <w:noWrap/>
          </w:tcPr>
          <w:p w14:paraId="2D42898F" w14:textId="77777777" w:rsidR="006A532F" w:rsidRPr="00B13C3D" w:rsidRDefault="006A532F"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6CA40644" w14:textId="5BAE9799" w:rsidR="006A532F" w:rsidRPr="003C6919" w:rsidRDefault="006A532F" w:rsidP="00C02E2F">
            <w:pPr>
              <w:pStyle w:val="Pripombabesedilo"/>
              <w:ind w:right="-70"/>
            </w:pPr>
            <w:r w:rsidRPr="003C6919">
              <w:rPr>
                <w:rFonts w:ascii="Calibri" w:eastAsia="Calibri" w:hAnsi="Calibri"/>
                <w:sz w:val="18"/>
                <w:szCs w:val="18"/>
              </w:rPr>
              <w:t xml:space="preserve">Projektne  dejavnosti bodo bistveno </w:t>
            </w:r>
            <w:bookmarkStart w:id="148" w:name="_Hlk91846187"/>
            <w:r w:rsidRPr="003C6919">
              <w:rPr>
                <w:rFonts w:ascii="Calibri" w:eastAsia="Calibri" w:hAnsi="Calibri"/>
                <w:sz w:val="18"/>
                <w:szCs w:val="18"/>
              </w:rPr>
              <w:t>povečale javno dostopnost kulturnega spomenika (predvideno 5% ali več povečanje št. obiskovalcev/leto v prvem letu po zaključku obnovitvenih/</w:t>
            </w:r>
            <w:r w:rsidRPr="00A35BD9">
              <w:rPr>
                <w:rFonts w:ascii="Calibri" w:eastAsia="Calibri" w:hAnsi="Calibri"/>
                <w:sz w:val="18"/>
                <w:szCs w:val="18"/>
              </w:rPr>
              <w:t xml:space="preserve"> konservatorsko-restavratorskih del).</w:t>
            </w:r>
            <w:bookmarkEnd w:id="148"/>
            <w:r w:rsidRPr="00205239">
              <w:rPr>
                <w:rFonts w:ascii="Calibri" w:eastAsia="Calibri" w:hAnsi="Calibri"/>
                <w:color w:val="000000"/>
                <w:sz w:val="18"/>
                <w:szCs w:val="18"/>
              </w:rPr>
              <w:t xml:space="preserve"> Projekt vključuje </w:t>
            </w:r>
            <w:r>
              <w:rPr>
                <w:rFonts w:ascii="Calibri" w:eastAsia="Calibri" w:hAnsi="Calibri"/>
                <w:color w:val="000000"/>
                <w:sz w:val="18"/>
                <w:szCs w:val="18"/>
              </w:rPr>
              <w:t>izvedljive in</w:t>
            </w:r>
            <w:r w:rsidRPr="00053CD8">
              <w:rPr>
                <w:rFonts w:ascii="Calibri" w:eastAsia="Calibri" w:hAnsi="Calibri"/>
                <w:color w:val="000000"/>
                <w:sz w:val="18"/>
                <w:szCs w:val="18"/>
              </w:rPr>
              <w:t xml:space="preserve"> konkretne k uporabniku usmerjene </w:t>
            </w:r>
            <w:r>
              <w:rPr>
                <w:rFonts w:ascii="Calibri" w:eastAsia="Calibri" w:hAnsi="Calibri"/>
                <w:color w:val="000000"/>
                <w:sz w:val="18"/>
                <w:szCs w:val="18"/>
              </w:rPr>
              <w:t xml:space="preserve">informacijsko- komunikacijske tehnološke in digitalne rešitve za dvig </w:t>
            </w:r>
            <w:r w:rsidRPr="00053CD8">
              <w:rPr>
                <w:rFonts w:ascii="Calibri" w:eastAsia="Calibri" w:hAnsi="Calibri"/>
                <w:color w:val="000000"/>
                <w:sz w:val="18"/>
                <w:szCs w:val="18"/>
              </w:rPr>
              <w:t>prepoznavnosti in atraktivnosti turistične destinacije</w:t>
            </w:r>
            <w:r>
              <w:rPr>
                <w:rFonts w:ascii="Calibri" w:eastAsia="Calibri" w:hAnsi="Calibri"/>
                <w:color w:val="000000"/>
                <w:sz w:val="18"/>
                <w:szCs w:val="18"/>
              </w:rPr>
              <w:t xml:space="preserve"> in kulturnega spomenika.</w:t>
            </w:r>
          </w:p>
        </w:tc>
        <w:tc>
          <w:tcPr>
            <w:tcW w:w="850" w:type="dxa"/>
            <w:shd w:val="clear" w:color="auto" w:fill="auto"/>
            <w:noWrap/>
            <w:vAlign w:val="center"/>
            <w:hideMark/>
          </w:tcPr>
          <w:p w14:paraId="6B915E4E" w14:textId="24DCE002" w:rsidR="006A532F" w:rsidRPr="003C6919" w:rsidRDefault="006A532F"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10</w:t>
            </w:r>
          </w:p>
        </w:tc>
        <w:tc>
          <w:tcPr>
            <w:tcW w:w="1559" w:type="dxa"/>
            <w:vMerge/>
            <w:shd w:val="clear" w:color="auto" w:fill="auto"/>
          </w:tcPr>
          <w:p w14:paraId="42DBBD10" w14:textId="77777777" w:rsidR="006A532F" w:rsidRPr="003C6919" w:rsidRDefault="006A532F" w:rsidP="00C44DD1">
            <w:pPr>
              <w:spacing w:line="220" w:lineRule="atLeast"/>
              <w:ind w:right="71"/>
              <w:jc w:val="left"/>
              <w:rPr>
                <w:rFonts w:ascii="Calibri" w:eastAsia="Calibri" w:hAnsi="Calibri"/>
                <w:i/>
                <w:color w:val="000000"/>
                <w:sz w:val="18"/>
                <w:szCs w:val="18"/>
              </w:rPr>
            </w:pPr>
          </w:p>
        </w:tc>
      </w:tr>
      <w:tr w:rsidR="006A532F" w:rsidRPr="003C6919" w14:paraId="4E95268C" w14:textId="77777777" w:rsidTr="0079197F">
        <w:trPr>
          <w:cantSplit/>
          <w:trHeight w:val="930"/>
        </w:trPr>
        <w:tc>
          <w:tcPr>
            <w:tcW w:w="850" w:type="dxa"/>
            <w:vMerge/>
            <w:shd w:val="clear" w:color="auto" w:fill="auto"/>
            <w:noWrap/>
          </w:tcPr>
          <w:p w14:paraId="6F481E45" w14:textId="77777777" w:rsidR="006A532F" w:rsidRPr="00B13C3D" w:rsidRDefault="006A532F"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3CBE2140" w14:textId="7846A9DD" w:rsidR="006A532F" w:rsidRPr="003C6919" w:rsidRDefault="006A532F" w:rsidP="004B3345">
            <w:pPr>
              <w:pStyle w:val="Pripombabesedilo"/>
              <w:ind w:right="-70"/>
            </w:pPr>
            <w:r w:rsidRPr="003C6919">
              <w:rPr>
                <w:rFonts w:ascii="Calibri" w:eastAsia="Calibri" w:hAnsi="Calibri"/>
                <w:sz w:val="18"/>
                <w:szCs w:val="18"/>
              </w:rPr>
              <w:t xml:space="preserve">Projektne  dejavnosti bodo </w:t>
            </w:r>
            <w:r>
              <w:rPr>
                <w:rFonts w:ascii="Calibri" w:eastAsia="Calibri" w:hAnsi="Calibri"/>
                <w:sz w:val="18"/>
                <w:szCs w:val="18"/>
              </w:rPr>
              <w:t xml:space="preserve">povečale </w:t>
            </w:r>
            <w:r w:rsidRPr="003C6919">
              <w:rPr>
                <w:rFonts w:ascii="Calibri" w:eastAsia="Calibri" w:hAnsi="Calibri"/>
                <w:sz w:val="18"/>
                <w:szCs w:val="18"/>
              </w:rPr>
              <w:t>javno dostopnost kulturnega spomenika</w:t>
            </w:r>
            <w:r>
              <w:rPr>
                <w:rFonts w:ascii="Calibri" w:eastAsia="Calibri" w:hAnsi="Calibri"/>
                <w:sz w:val="18"/>
                <w:szCs w:val="18"/>
              </w:rPr>
              <w:t xml:space="preserve"> - predvi</w:t>
            </w:r>
            <w:r w:rsidRPr="003C6919">
              <w:rPr>
                <w:rFonts w:ascii="Calibri" w:eastAsia="Calibri" w:hAnsi="Calibri"/>
                <w:sz w:val="18"/>
                <w:szCs w:val="18"/>
              </w:rPr>
              <w:t>deno do 5% povečanje št. obiskovalcev/leto v prvem letu po zaključku obnovitvenih/</w:t>
            </w:r>
            <w:r w:rsidRPr="00A35BD9">
              <w:rPr>
                <w:rFonts w:ascii="Calibri" w:eastAsia="Calibri" w:hAnsi="Calibri"/>
                <w:sz w:val="18"/>
                <w:szCs w:val="18"/>
              </w:rPr>
              <w:t xml:space="preserve"> konservatorsko-restavratorskih del).</w:t>
            </w:r>
            <w:r>
              <w:t xml:space="preserve"> </w:t>
            </w:r>
            <w:r w:rsidRPr="008C1877">
              <w:rPr>
                <w:rFonts w:ascii="Calibri" w:eastAsia="Calibri" w:hAnsi="Calibri"/>
                <w:sz w:val="18"/>
                <w:szCs w:val="18"/>
              </w:rPr>
              <w:t xml:space="preserve">Projekt vključuje </w:t>
            </w:r>
            <w:r>
              <w:rPr>
                <w:rFonts w:ascii="Calibri" w:eastAsia="Calibri" w:hAnsi="Calibri"/>
                <w:sz w:val="18"/>
                <w:szCs w:val="18"/>
              </w:rPr>
              <w:t xml:space="preserve">tudi </w:t>
            </w:r>
            <w:r w:rsidRPr="00053CD8">
              <w:rPr>
                <w:rFonts w:ascii="Calibri" w:eastAsia="Calibri" w:hAnsi="Calibri"/>
                <w:color w:val="000000"/>
                <w:sz w:val="18"/>
                <w:szCs w:val="18"/>
              </w:rPr>
              <w:t xml:space="preserve">konkretne k uporabniku usmerjene </w:t>
            </w:r>
            <w:r>
              <w:rPr>
                <w:rFonts w:ascii="Calibri" w:eastAsia="Calibri" w:hAnsi="Calibri"/>
                <w:color w:val="000000"/>
                <w:sz w:val="18"/>
                <w:szCs w:val="18"/>
              </w:rPr>
              <w:t xml:space="preserve">informacijsko- komunikacijske tehnološke in digitalne rešitve za dvig </w:t>
            </w:r>
            <w:r w:rsidRPr="00053CD8">
              <w:rPr>
                <w:rFonts w:ascii="Calibri" w:eastAsia="Calibri" w:hAnsi="Calibri"/>
                <w:color w:val="000000"/>
                <w:sz w:val="18"/>
                <w:szCs w:val="18"/>
              </w:rPr>
              <w:t>prepoznavnosti in atraktivnosti turistične destinacije</w:t>
            </w:r>
            <w:r>
              <w:rPr>
                <w:rFonts w:ascii="Calibri" w:eastAsia="Calibri" w:hAnsi="Calibri"/>
                <w:color w:val="000000"/>
                <w:sz w:val="18"/>
                <w:szCs w:val="18"/>
              </w:rPr>
              <w:t xml:space="preserve"> in kulturnega spomenika.</w:t>
            </w:r>
          </w:p>
        </w:tc>
        <w:tc>
          <w:tcPr>
            <w:tcW w:w="850" w:type="dxa"/>
            <w:shd w:val="clear" w:color="auto" w:fill="auto"/>
            <w:noWrap/>
            <w:vAlign w:val="center"/>
            <w:hideMark/>
          </w:tcPr>
          <w:p w14:paraId="7B89384C" w14:textId="77777777" w:rsidR="006A532F" w:rsidRPr="003C6919" w:rsidRDefault="006A532F"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p w14:paraId="650E591B" w14:textId="00E42185" w:rsidR="006A532F" w:rsidRPr="003C6919" w:rsidRDefault="006A532F" w:rsidP="00B13C3D">
            <w:pPr>
              <w:spacing w:line="220" w:lineRule="atLeast"/>
              <w:ind w:left="-70" w:right="-291"/>
              <w:jc w:val="center"/>
              <w:rPr>
                <w:rFonts w:ascii="Calibri" w:eastAsia="Calibri" w:hAnsi="Calibri"/>
                <w:color w:val="000000"/>
                <w:sz w:val="18"/>
                <w:szCs w:val="18"/>
              </w:rPr>
            </w:pPr>
          </w:p>
        </w:tc>
        <w:tc>
          <w:tcPr>
            <w:tcW w:w="1559" w:type="dxa"/>
            <w:vMerge/>
            <w:shd w:val="clear" w:color="auto" w:fill="auto"/>
          </w:tcPr>
          <w:p w14:paraId="727D5E3C" w14:textId="77777777" w:rsidR="006A532F" w:rsidRPr="003C6919" w:rsidRDefault="006A532F" w:rsidP="00C44DD1">
            <w:pPr>
              <w:spacing w:line="220" w:lineRule="atLeast"/>
              <w:ind w:right="71"/>
              <w:jc w:val="left"/>
              <w:rPr>
                <w:rFonts w:ascii="Calibri" w:eastAsia="Calibri" w:hAnsi="Calibri"/>
                <w:i/>
                <w:color w:val="000000"/>
                <w:sz w:val="18"/>
                <w:szCs w:val="18"/>
              </w:rPr>
            </w:pPr>
          </w:p>
        </w:tc>
      </w:tr>
      <w:tr w:rsidR="006A532F" w:rsidRPr="003C6919" w14:paraId="0283E413" w14:textId="77777777" w:rsidTr="0079197F">
        <w:trPr>
          <w:cantSplit/>
          <w:trHeight w:val="930"/>
        </w:trPr>
        <w:tc>
          <w:tcPr>
            <w:tcW w:w="850" w:type="dxa"/>
            <w:vMerge/>
            <w:shd w:val="clear" w:color="auto" w:fill="auto"/>
            <w:noWrap/>
          </w:tcPr>
          <w:p w14:paraId="3635E4EC" w14:textId="77777777" w:rsidR="006A532F" w:rsidRPr="00B13C3D" w:rsidRDefault="006A532F"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tcPr>
          <w:p w14:paraId="4C9BF073" w14:textId="20FB051D" w:rsidR="006A532F" w:rsidRPr="003C6919" w:rsidRDefault="006A532F" w:rsidP="00C02E2F">
            <w:pPr>
              <w:pStyle w:val="Pripombabesedilo"/>
              <w:ind w:right="-70"/>
              <w:rPr>
                <w:rFonts w:ascii="Calibri" w:eastAsia="Calibri" w:hAnsi="Calibri"/>
                <w:sz w:val="18"/>
                <w:szCs w:val="18"/>
              </w:rPr>
            </w:pPr>
            <w:r w:rsidRPr="003C6919">
              <w:rPr>
                <w:rFonts w:ascii="Calibri" w:eastAsia="Calibri" w:hAnsi="Calibri"/>
                <w:sz w:val="18"/>
                <w:szCs w:val="18"/>
              </w:rPr>
              <w:t>P</w:t>
            </w:r>
            <w:r w:rsidRPr="00205239">
              <w:rPr>
                <w:rFonts w:ascii="Calibri" w:eastAsia="Calibri" w:hAnsi="Calibri"/>
                <w:color w:val="000000"/>
                <w:sz w:val="18"/>
                <w:szCs w:val="18"/>
              </w:rPr>
              <w:t xml:space="preserve">rojekt vključuje </w:t>
            </w:r>
            <w:r>
              <w:rPr>
                <w:rFonts w:ascii="Calibri" w:eastAsia="Calibri" w:hAnsi="Calibri"/>
                <w:color w:val="000000"/>
                <w:sz w:val="18"/>
                <w:szCs w:val="18"/>
              </w:rPr>
              <w:t xml:space="preserve">zelo skromne dejavnosti za dvig dostopnosti in </w:t>
            </w:r>
            <w:r w:rsidRPr="00053CD8">
              <w:rPr>
                <w:rFonts w:ascii="Calibri" w:eastAsia="Calibri" w:hAnsi="Calibri"/>
                <w:color w:val="000000"/>
                <w:sz w:val="18"/>
                <w:szCs w:val="18"/>
              </w:rPr>
              <w:t xml:space="preserve">prepoznavnosti </w:t>
            </w:r>
            <w:r>
              <w:rPr>
                <w:rFonts w:ascii="Calibri" w:eastAsia="Calibri" w:hAnsi="Calibri"/>
                <w:color w:val="000000"/>
                <w:sz w:val="18"/>
                <w:szCs w:val="18"/>
              </w:rPr>
              <w:t>lokalnega in regionalnega območja.</w:t>
            </w:r>
          </w:p>
        </w:tc>
        <w:tc>
          <w:tcPr>
            <w:tcW w:w="850" w:type="dxa"/>
            <w:shd w:val="clear" w:color="auto" w:fill="auto"/>
            <w:noWrap/>
            <w:vAlign w:val="center"/>
          </w:tcPr>
          <w:p w14:paraId="156446E5" w14:textId="0CEC4C73" w:rsidR="006A532F" w:rsidRDefault="006A532F"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0</w:t>
            </w:r>
          </w:p>
        </w:tc>
        <w:tc>
          <w:tcPr>
            <w:tcW w:w="1559" w:type="dxa"/>
            <w:vMerge/>
            <w:shd w:val="clear" w:color="auto" w:fill="auto"/>
          </w:tcPr>
          <w:p w14:paraId="43006DDF" w14:textId="77777777" w:rsidR="006A532F" w:rsidRPr="003C6919" w:rsidRDefault="006A532F" w:rsidP="00C44DD1">
            <w:pPr>
              <w:spacing w:line="220" w:lineRule="atLeast"/>
              <w:ind w:right="71"/>
              <w:jc w:val="left"/>
              <w:rPr>
                <w:rFonts w:ascii="Calibri" w:eastAsia="Calibri" w:hAnsi="Calibri"/>
                <w:i/>
                <w:color w:val="000000"/>
                <w:sz w:val="18"/>
                <w:szCs w:val="18"/>
              </w:rPr>
            </w:pPr>
          </w:p>
        </w:tc>
      </w:tr>
      <w:tr w:rsidR="00275D10" w:rsidRPr="003C6919" w14:paraId="7E7EC121" w14:textId="77777777" w:rsidTr="0079197F">
        <w:trPr>
          <w:cantSplit/>
          <w:trHeight w:val="223"/>
        </w:trPr>
        <w:tc>
          <w:tcPr>
            <w:tcW w:w="850" w:type="dxa"/>
            <w:shd w:val="clear" w:color="auto" w:fill="F2F2F2" w:themeFill="background1" w:themeFillShade="F2"/>
            <w:noWrap/>
          </w:tcPr>
          <w:p w14:paraId="20777AED" w14:textId="77777777" w:rsidR="00275D10" w:rsidRPr="00B13C3D" w:rsidRDefault="00275D10"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2F2F2" w:themeFill="background1" w:themeFillShade="F2"/>
          </w:tcPr>
          <w:p w14:paraId="22B3A646" w14:textId="0C64696D" w:rsidR="00275D10" w:rsidRPr="003C6919" w:rsidRDefault="00275D10" w:rsidP="00155102">
            <w:pPr>
              <w:pStyle w:val="Pripombabesedilo"/>
              <w:ind w:right="-70"/>
              <w:rPr>
                <w:rFonts w:ascii="Calibri" w:eastAsia="Calibri" w:hAnsi="Calibri"/>
                <w:sz w:val="18"/>
                <w:szCs w:val="18"/>
              </w:rPr>
            </w:pPr>
            <w:bookmarkStart w:id="149" w:name="_Hlk93559851"/>
            <w:r w:rsidRPr="00811577">
              <w:rPr>
                <w:rFonts w:eastAsia="Times New Roman"/>
                <w:b/>
                <w:bCs/>
                <w:color w:val="000000"/>
              </w:rPr>
              <w:t>Prispevek k ozaveščanju in izobraževanju o pomenu</w:t>
            </w:r>
            <w:r>
              <w:rPr>
                <w:rFonts w:eastAsia="Times New Roman"/>
                <w:b/>
                <w:bCs/>
                <w:color w:val="000000"/>
              </w:rPr>
              <w:t>, ohranjanju in upravljanju</w:t>
            </w:r>
            <w:r w:rsidRPr="00811577">
              <w:rPr>
                <w:rFonts w:eastAsia="Times New Roman"/>
                <w:b/>
                <w:bCs/>
                <w:color w:val="000000"/>
              </w:rPr>
              <w:t xml:space="preserve"> kulturne dediščine</w:t>
            </w:r>
            <w:bookmarkEnd w:id="149"/>
          </w:p>
        </w:tc>
        <w:tc>
          <w:tcPr>
            <w:tcW w:w="850" w:type="dxa"/>
            <w:shd w:val="clear" w:color="auto" w:fill="F2F2F2" w:themeFill="background1" w:themeFillShade="F2"/>
            <w:noWrap/>
          </w:tcPr>
          <w:p w14:paraId="60FE8C8A" w14:textId="4C9015E2" w:rsidR="00275D10" w:rsidRPr="00B13C3D" w:rsidRDefault="00275D10" w:rsidP="004C70A0">
            <w:pPr>
              <w:spacing w:line="220" w:lineRule="atLeast"/>
              <w:ind w:right="-291"/>
              <w:jc w:val="center"/>
              <w:rPr>
                <w:rFonts w:ascii="Calibri" w:eastAsia="Calibri" w:hAnsi="Calibri"/>
                <w:b/>
                <w:bCs/>
                <w:color w:val="000000"/>
                <w:szCs w:val="18"/>
              </w:rPr>
            </w:pPr>
            <w:r w:rsidRPr="00B13C3D">
              <w:rPr>
                <w:rFonts w:ascii="Calibri" w:eastAsia="Calibri" w:hAnsi="Calibri"/>
                <w:b/>
                <w:bCs/>
                <w:color w:val="000000"/>
                <w:szCs w:val="18"/>
              </w:rPr>
              <w:t>5</w:t>
            </w:r>
          </w:p>
        </w:tc>
        <w:tc>
          <w:tcPr>
            <w:tcW w:w="1559" w:type="dxa"/>
            <w:vMerge w:val="restart"/>
            <w:shd w:val="clear" w:color="auto" w:fill="auto"/>
          </w:tcPr>
          <w:p w14:paraId="2062846B" w14:textId="27093155" w:rsidR="00275D10" w:rsidRPr="0079197F" w:rsidRDefault="00275D10" w:rsidP="00C44DD1">
            <w:pPr>
              <w:spacing w:line="220" w:lineRule="atLeast"/>
              <w:ind w:right="71"/>
              <w:jc w:val="left"/>
              <w:rPr>
                <w:rFonts w:ascii="Calibri" w:eastAsia="Calibri" w:hAnsi="Calibri"/>
                <w:bCs/>
                <w:i/>
                <w:iCs/>
                <w:color w:val="000000"/>
                <w:sz w:val="18"/>
                <w:szCs w:val="18"/>
              </w:rPr>
            </w:pPr>
            <w:r w:rsidRPr="0079197F">
              <w:rPr>
                <w:rFonts w:ascii="Calibri" w:eastAsia="Calibri" w:hAnsi="Calibri"/>
                <w:i/>
                <w:iCs/>
                <w:sz w:val="18"/>
                <w:szCs w:val="18"/>
              </w:rPr>
              <w:t>Ocenjuje se, ali so projektne dejavnosti za ozaveščanje in izobraževanje jasno določene in izvedljive ter  bistveno prispevajo k večji ozaveščenosti in vedenju javnosti o pomenu, ohranjanju, upravljanju kulturne dediščine.</w:t>
            </w:r>
          </w:p>
        </w:tc>
      </w:tr>
      <w:tr w:rsidR="00275D10" w:rsidRPr="003C6919" w14:paraId="57BD7E96" w14:textId="77777777" w:rsidTr="0079197F">
        <w:trPr>
          <w:cantSplit/>
          <w:trHeight w:val="930"/>
        </w:trPr>
        <w:tc>
          <w:tcPr>
            <w:tcW w:w="850" w:type="dxa"/>
            <w:shd w:val="clear" w:color="auto" w:fill="auto"/>
            <w:noWrap/>
          </w:tcPr>
          <w:p w14:paraId="5FC3FB09" w14:textId="77777777" w:rsidR="00275D10" w:rsidRPr="00B13C3D" w:rsidRDefault="00275D10" w:rsidP="00155102">
            <w:pPr>
              <w:pStyle w:val="Odstavekseznama"/>
              <w:spacing w:line="220" w:lineRule="atLeast"/>
              <w:ind w:right="-70"/>
              <w:rPr>
                <w:rFonts w:ascii="Calibri" w:eastAsia="Calibri" w:hAnsi="Calibri"/>
                <w:b/>
                <w:bCs/>
                <w:color w:val="000000"/>
                <w:sz w:val="20"/>
                <w:szCs w:val="20"/>
              </w:rPr>
            </w:pPr>
          </w:p>
        </w:tc>
        <w:tc>
          <w:tcPr>
            <w:tcW w:w="8081" w:type="dxa"/>
            <w:shd w:val="clear" w:color="auto" w:fill="auto"/>
          </w:tcPr>
          <w:p w14:paraId="7C825F68" w14:textId="386A0E6D" w:rsidR="00275D10" w:rsidRPr="003C6919" w:rsidRDefault="00275D10" w:rsidP="00155102">
            <w:pPr>
              <w:pStyle w:val="Pripombabesedilo"/>
              <w:ind w:right="-70"/>
              <w:rPr>
                <w:rFonts w:ascii="Calibri" w:eastAsia="Calibri" w:hAnsi="Calibri"/>
                <w:sz w:val="18"/>
                <w:szCs w:val="18"/>
              </w:rPr>
            </w:pPr>
            <w:r w:rsidRPr="00811577">
              <w:rPr>
                <w:rFonts w:eastAsia="Times New Roman"/>
                <w:color w:val="000000"/>
                <w:sz w:val="18"/>
                <w:szCs w:val="18"/>
              </w:rPr>
              <w:t xml:space="preserve">Projekt </w:t>
            </w:r>
            <w:r w:rsidR="00155102">
              <w:rPr>
                <w:rFonts w:eastAsia="Times New Roman"/>
                <w:color w:val="000000"/>
                <w:sz w:val="18"/>
                <w:szCs w:val="18"/>
              </w:rPr>
              <w:t xml:space="preserve">vključuje dejavnosti, ki </w:t>
            </w:r>
            <w:r w:rsidRPr="00811577">
              <w:rPr>
                <w:rFonts w:eastAsia="Times New Roman"/>
                <w:color w:val="000000"/>
                <w:sz w:val="18"/>
                <w:szCs w:val="18"/>
              </w:rPr>
              <w:t>močno prispeva</w:t>
            </w:r>
            <w:r w:rsidR="00155102">
              <w:rPr>
                <w:rFonts w:eastAsia="Times New Roman"/>
                <w:color w:val="000000"/>
                <w:sz w:val="18"/>
                <w:szCs w:val="18"/>
              </w:rPr>
              <w:t>jo</w:t>
            </w:r>
            <w:r w:rsidRPr="00811577">
              <w:rPr>
                <w:rFonts w:eastAsia="Times New Roman"/>
                <w:color w:val="000000"/>
                <w:sz w:val="18"/>
                <w:szCs w:val="18"/>
              </w:rPr>
              <w:t xml:space="preserve"> k večji ozaveščenosti in </w:t>
            </w:r>
            <w:r>
              <w:rPr>
                <w:rFonts w:eastAsia="Times New Roman"/>
                <w:color w:val="000000"/>
                <w:sz w:val="18"/>
                <w:szCs w:val="18"/>
              </w:rPr>
              <w:t>izobraževanju</w:t>
            </w:r>
            <w:r w:rsidRPr="00811577">
              <w:rPr>
                <w:rFonts w:eastAsia="Times New Roman"/>
                <w:color w:val="000000"/>
                <w:sz w:val="18"/>
                <w:szCs w:val="18"/>
              </w:rPr>
              <w:t xml:space="preserve"> o pomenu </w:t>
            </w:r>
            <w:r>
              <w:rPr>
                <w:rFonts w:eastAsia="Times New Roman"/>
                <w:color w:val="000000"/>
                <w:sz w:val="18"/>
                <w:szCs w:val="18"/>
              </w:rPr>
              <w:t>ohranjanju, upravljanju</w:t>
            </w:r>
            <w:r w:rsidRPr="00811577">
              <w:rPr>
                <w:rFonts w:eastAsia="Times New Roman"/>
                <w:color w:val="000000"/>
                <w:sz w:val="18"/>
                <w:szCs w:val="18"/>
              </w:rPr>
              <w:t xml:space="preserve"> kulturne dediščine</w:t>
            </w:r>
            <w:r w:rsidR="00155102">
              <w:rPr>
                <w:rFonts w:eastAsia="Times New Roman"/>
                <w:color w:val="000000"/>
                <w:sz w:val="18"/>
                <w:szCs w:val="18"/>
              </w:rPr>
              <w:t>.</w:t>
            </w:r>
          </w:p>
        </w:tc>
        <w:tc>
          <w:tcPr>
            <w:tcW w:w="850" w:type="dxa"/>
            <w:shd w:val="clear" w:color="auto" w:fill="auto"/>
            <w:noWrap/>
          </w:tcPr>
          <w:p w14:paraId="30932280" w14:textId="777E3E5F" w:rsidR="00275D10" w:rsidRDefault="00275D10" w:rsidP="00155102">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tc>
        <w:tc>
          <w:tcPr>
            <w:tcW w:w="1559" w:type="dxa"/>
            <w:vMerge/>
            <w:shd w:val="clear" w:color="auto" w:fill="auto"/>
          </w:tcPr>
          <w:p w14:paraId="179F5CF2" w14:textId="79896589" w:rsidR="00275D10" w:rsidRPr="00734654" w:rsidRDefault="00275D10" w:rsidP="00C44DD1">
            <w:pPr>
              <w:spacing w:line="220" w:lineRule="atLeast"/>
              <w:ind w:right="71"/>
              <w:jc w:val="left"/>
              <w:rPr>
                <w:rFonts w:ascii="Calibri" w:eastAsia="Calibri" w:hAnsi="Calibri"/>
                <w:bCs/>
                <w:i/>
                <w:color w:val="000000"/>
                <w:sz w:val="18"/>
                <w:szCs w:val="18"/>
              </w:rPr>
            </w:pPr>
          </w:p>
        </w:tc>
      </w:tr>
      <w:tr w:rsidR="00275D10" w:rsidRPr="003C6919" w14:paraId="47A7479F" w14:textId="77777777" w:rsidTr="0079197F">
        <w:trPr>
          <w:cantSplit/>
          <w:trHeight w:val="930"/>
        </w:trPr>
        <w:tc>
          <w:tcPr>
            <w:tcW w:w="850" w:type="dxa"/>
            <w:shd w:val="clear" w:color="auto" w:fill="auto"/>
            <w:noWrap/>
          </w:tcPr>
          <w:p w14:paraId="1BAE360F" w14:textId="77777777" w:rsidR="00275D10" w:rsidRPr="00B13C3D" w:rsidRDefault="00275D10" w:rsidP="006C42B7">
            <w:pPr>
              <w:pStyle w:val="Odstavekseznama"/>
              <w:spacing w:line="220" w:lineRule="atLeast"/>
              <w:ind w:right="-70"/>
              <w:rPr>
                <w:rFonts w:ascii="Calibri" w:eastAsia="Calibri" w:hAnsi="Calibri"/>
                <w:b/>
                <w:bCs/>
                <w:color w:val="000000"/>
                <w:sz w:val="20"/>
                <w:szCs w:val="20"/>
              </w:rPr>
            </w:pPr>
          </w:p>
        </w:tc>
        <w:tc>
          <w:tcPr>
            <w:tcW w:w="8081" w:type="dxa"/>
            <w:shd w:val="clear" w:color="auto" w:fill="auto"/>
            <w:vAlign w:val="center"/>
          </w:tcPr>
          <w:p w14:paraId="055C90B4" w14:textId="16C2EA96" w:rsidR="00275D10" w:rsidRPr="003C6919" w:rsidRDefault="00275D10" w:rsidP="00C02E2F">
            <w:pPr>
              <w:pStyle w:val="Pripombabesedilo"/>
              <w:ind w:right="-70"/>
              <w:rPr>
                <w:rFonts w:ascii="Calibri" w:eastAsia="Calibri" w:hAnsi="Calibri"/>
                <w:sz w:val="18"/>
                <w:szCs w:val="18"/>
              </w:rPr>
            </w:pPr>
            <w:r w:rsidRPr="00811577">
              <w:rPr>
                <w:rFonts w:eastAsia="Times New Roman"/>
                <w:color w:val="000000"/>
                <w:sz w:val="18"/>
                <w:szCs w:val="18"/>
              </w:rPr>
              <w:t xml:space="preserve">Projekt </w:t>
            </w:r>
            <w:r w:rsidR="00155102">
              <w:rPr>
                <w:rFonts w:eastAsia="Times New Roman"/>
                <w:color w:val="000000"/>
                <w:sz w:val="18"/>
                <w:szCs w:val="18"/>
              </w:rPr>
              <w:t xml:space="preserve">vključuje dejavnosti, ki </w:t>
            </w:r>
            <w:r w:rsidRPr="00811577">
              <w:rPr>
                <w:rFonts w:eastAsia="Times New Roman"/>
                <w:color w:val="000000"/>
                <w:sz w:val="18"/>
                <w:szCs w:val="18"/>
              </w:rPr>
              <w:t>skromno prispeva</w:t>
            </w:r>
            <w:r w:rsidR="00155102">
              <w:rPr>
                <w:rFonts w:eastAsia="Times New Roman"/>
                <w:color w:val="000000"/>
                <w:sz w:val="18"/>
                <w:szCs w:val="18"/>
              </w:rPr>
              <w:t>jo</w:t>
            </w:r>
            <w:r w:rsidRPr="00811577">
              <w:rPr>
                <w:rFonts w:eastAsia="Times New Roman"/>
                <w:color w:val="000000"/>
                <w:sz w:val="18"/>
                <w:szCs w:val="18"/>
              </w:rPr>
              <w:t xml:space="preserve"> k večji ozaveščenosti in </w:t>
            </w:r>
            <w:r>
              <w:rPr>
                <w:rFonts w:eastAsia="Times New Roman"/>
                <w:color w:val="000000"/>
                <w:sz w:val="18"/>
                <w:szCs w:val="18"/>
              </w:rPr>
              <w:t>izobraževanju</w:t>
            </w:r>
            <w:r w:rsidRPr="00811577">
              <w:rPr>
                <w:rFonts w:eastAsia="Times New Roman"/>
                <w:color w:val="000000"/>
                <w:sz w:val="18"/>
                <w:szCs w:val="18"/>
              </w:rPr>
              <w:t xml:space="preserve"> o pomenu </w:t>
            </w:r>
            <w:r>
              <w:rPr>
                <w:rFonts w:eastAsia="Times New Roman"/>
                <w:color w:val="000000"/>
                <w:sz w:val="18"/>
                <w:szCs w:val="18"/>
              </w:rPr>
              <w:t>ohranjanju, upravljanju</w:t>
            </w:r>
            <w:r w:rsidRPr="00811577">
              <w:rPr>
                <w:rFonts w:eastAsia="Times New Roman"/>
                <w:color w:val="000000"/>
                <w:sz w:val="18"/>
                <w:szCs w:val="18"/>
              </w:rPr>
              <w:t xml:space="preserve"> kulturne dediščine </w:t>
            </w:r>
          </w:p>
        </w:tc>
        <w:tc>
          <w:tcPr>
            <w:tcW w:w="850" w:type="dxa"/>
            <w:shd w:val="clear" w:color="auto" w:fill="auto"/>
            <w:noWrap/>
          </w:tcPr>
          <w:p w14:paraId="4B280628" w14:textId="412BC8F0" w:rsidR="00275D10" w:rsidRDefault="00275D10" w:rsidP="00155102">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3</w:t>
            </w:r>
          </w:p>
        </w:tc>
        <w:tc>
          <w:tcPr>
            <w:tcW w:w="1559" w:type="dxa"/>
            <w:vMerge/>
            <w:shd w:val="clear" w:color="auto" w:fill="auto"/>
          </w:tcPr>
          <w:p w14:paraId="59811248" w14:textId="77777777" w:rsidR="00275D10" w:rsidRPr="003C6919" w:rsidRDefault="00275D10" w:rsidP="00C44DD1">
            <w:pPr>
              <w:spacing w:line="220" w:lineRule="atLeast"/>
              <w:ind w:right="71"/>
              <w:jc w:val="left"/>
              <w:rPr>
                <w:rFonts w:ascii="Calibri" w:eastAsia="Calibri" w:hAnsi="Calibri"/>
                <w:i/>
                <w:color w:val="000000"/>
                <w:sz w:val="18"/>
                <w:szCs w:val="18"/>
              </w:rPr>
            </w:pPr>
          </w:p>
        </w:tc>
      </w:tr>
      <w:tr w:rsidR="00275D10" w:rsidRPr="003C6919" w14:paraId="58B6C34F" w14:textId="77777777" w:rsidTr="0079197F">
        <w:trPr>
          <w:cantSplit/>
          <w:trHeight w:val="2546"/>
        </w:trPr>
        <w:tc>
          <w:tcPr>
            <w:tcW w:w="850" w:type="dxa"/>
            <w:shd w:val="clear" w:color="auto" w:fill="auto"/>
            <w:noWrap/>
          </w:tcPr>
          <w:p w14:paraId="009D57ED" w14:textId="77777777" w:rsidR="00275D10" w:rsidRPr="00B13C3D" w:rsidRDefault="00275D10" w:rsidP="006C42B7">
            <w:pPr>
              <w:pStyle w:val="Odstavekseznama"/>
              <w:spacing w:line="220" w:lineRule="atLeast"/>
              <w:ind w:right="-70"/>
              <w:rPr>
                <w:rFonts w:ascii="Calibri" w:eastAsia="Calibri" w:hAnsi="Calibri"/>
                <w:b/>
                <w:bCs/>
                <w:color w:val="000000"/>
                <w:sz w:val="20"/>
                <w:szCs w:val="20"/>
              </w:rPr>
            </w:pPr>
          </w:p>
        </w:tc>
        <w:tc>
          <w:tcPr>
            <w:tcW w:w="8081" w:type="dxa"/>
            <w:shd w:val="clear" w:color="auto" w:fill="auto"/>
            <w:vAlign w:val="center"/>
          </w:tcPr>
          <w:p w14:paraId="2F42D50C" w14:textId="4AAB03BC" w:rsidR="00275D10" w:rsidRPr="003C6919" w:rsidRDefault="00275D10" w:rsidP="00C02E2F">
            <w:pPr>
              <w:pStyle w:val="Pripombabesedilo"/>
              <w:ind w:right="-70"/>
              <w:rPr>
                <w:rFonts w:ascii="Calibri" w:eastAsia="Calibri" w:hAnsi="Calibri"/>
                <w:sz w:val="18"/>
                <w:szCs w:val="18"/>
              </w:rPr>
            </w:pPr>
            <w:r>
              <w:rPr>
                <w:rFonts w:ascii="Calibri" w:eastAsia="Calibri" w:hAnsi="Calibri"/>
                <w:sz w:val="18"/>
                <w:szCs w:val="18"/>
              </w:rPr>
              <w:t xml:space="preserve">Projekt nima predvidenih dejavnosti za ozaveščanje in izobraževanje </w:t>
            </w:r>
            <w:r w:rsidRPr="00811577">
              <w:rPr>
                <w:rFonts w:eastAsia="Times New Roman"/>
                <w:color w:val="000000"/>
                <w:sz w:val="18"/>
                <w:szCs w:val="18"/>
              </w:rPr>
              <w:t>o pomenu</w:t>
            </w:r>
            <w:r>
              <w:rPr>
                <w:rFonts w:eastAsia="Times New Roman"/>
                <w:color w:val="000000"/>
                <w:sz w:val="18"/>
                <w:szCs w:val="18"/>
              </w:rPr>
              <w:t>, ohranjanju, upravljanju</w:t>
            </w:r>
            <w:r w:rsidRPr="00811577">
              <w:rPr>
                <w:rFonts w:eastAsia="Times New Roman"/>
                <w:color w:val="000000"/>
                <w:sz w:val="18"/>
                <w:szCs w:val="18"/>
              </w:rPr>
              <w:t xml:space="preserve"> kulturne dediščine</w:t>
            </w:r>
          </w:p>
        </w:tc>
        <w:tc>
          <w:tcPr>
            <w:tcW w:w="850" w:type="dxa"/>
            <w:shd w:val="clear" w:color="auto" w:fill="auto"/>
            <w:noWrap/>
          </w:tcPr>
          <w:p w14:paraId="31F3FECF" w14:textId="47C8647F" w:rsidR="00275D10" w:rsidRDefault="00275D10" w:rsidP="00155102">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0</w:t>
            </w:r>
          </w:p>
        </w:tc>
        <w:tc>
          <w:tcPr>
            <w:tcW w:w="1559" w:type="dxa"/>
            <w:vMerge/>
            <w:shd w:val="clear" w:color="auto" w:fill="auto"/>
          </w:tcPr>
          <w:p w14:paraId="78831B2F" w14:textId="77777777" w:rsidR="00275D10" w:rsidRPr="003C6919" w:rsidRDefault="00275D10" w:rsidP="00C44DD1">
            <w:pPr>
              <w:spacing w:line="220" w:lineRule="atLeast"/>
              <w:ind w:right="71"/>
              <w:jc w:val="left"/>
              <w:rPr>
                <w:rFonts w:ascii="Calibri" w:eastAsia="Calibri" w:hAnsi="Calibri"/>
                <w:i/>
                <w:color w:val="000000"/>
                <w:sz w:val="18"/>
                <w:szCs w:val="18"/>
              </w:rPr>
            </w:pPr>
          </w:p>
        </w:tc>
      </w:tr>
      <w:tr w:rsidR="0051492D" w:rsidRPr="003C6919" w14:paraId="4B8F75CB" w14:textId="77777777" w:rsidTr="0079197F">
        <w:trPr>
          <w:cantSplit/>
          <w:trHeight w:val="283"/>
        </w:trPr>
        <w:tc>
          <w:tcPr>
            <w:tcW w:w="850" w:type="dxa"/>
            <w:shd w:val="clear" w:color="auto" w:fill="F2F2F2"/>
            <w:noWrap/>
          </w:tcPr>
          <w:p w14:paraId="43A62735" w14:textId="4905E0FA"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tcPr>
          <w:p w14:paraId="583AEE99" w14:textId="1B3CD921" w:rsidR="00156FF4" w:rsidRPr="00E70C91" w:rsidRDefault="00156FF4" w:rsidP="00C02E2F">
            <w:pPr>
              <w:spacing w:line="220" w:lineRule="atLeast"/>
              <w:ind w:right="-70"/>
              <w:jc w:val="left"/>
              <w:rPr>
                <w:rFonts w:ascii="Calibri" w:eastAsia="Calibri" w:hAnsi="Calibri"/>
                <w:b/>
                <w:bCs/>
                <w:color w:val="000000"/>
                <w:szCs w:val="18"/>
              </w:rPr>
            </w:pPr>
            <w:r w:rsidRPr="00424F94">
              <w:rPr>
                <w:rFonts w:ascii="Calibri" w:eastAsia="Calibri" w:hAnsi="Calibri"/>
                <w:b/>
                <w:bCs/>
                <w:szCs w:val="18"/>
              </w:rPr>
              <w:t xml:space="preserve">Vpliv </w:t>
            </w:r>
            <w:r>
              <w:rPr>
                <w:rFonts w:ascii="Calibri" w:eastAsia="Calibri" w:hAnsi="Calibri"/>
                <w:b/>
                <w:bCs/>
                <w:szCs w:val="18"/>
              </w:rPr>
              <w:t>projekta</w:t>
            </w:r>
            <w:r w:rsidRPr="00424F94">
              <w:rPr>
                <w:rFonts w:ascii="Calibri" w:eastAsia="Calibri" w:hAnsi="Calibri"/>
                <w:b/>
                <w:bCs/>
                <w:szCs w:val="18"/>
              </w:rPr>
              <w:t xml:space="preserve"> na razvoj podjetniške inic</w:t>
            </w:r>
            <w:r>
              <w:rPr>
                <w:rFonts w:ascii="Calibri" w:eastAsia="Calibri" w:hAnsi="Calibri"/>
                <w:b/>
                <w:bCs/>
                <w:szCs w:val="18"/>
              </w:rPr>
              <w:t>i</w:t>
            </w:r>
            <w:r w:rsidRPr="00424F94">
              <w:rPr>
                <w:rFonts w:ascii="Calibri" w:eastAsia="Calibri" w:hAnsi="Calibri"/>
                <w:b/>
                <w:bCs/>
                <w:szCs w:val="18"/>
              </w:rPr>
              <w:t>ative</w:t>
            </w:r>
          </w:p>
        </w:tc>
        <w:tc>
          <w:tcPr>
            <w:tcW w:w="850" w:type="dxa"/>
            <w:shd w:val="clear" w:color="000000" w:fill="F2F2F2"/>
            <w:noWrap/>
            <w:vAlign w:val="center"/>
          </w:tcPr>
          <w:p w14:paraId="67E05552" w14:textId="437D6E3C" w:rsidR="00156FF4" w:rsidRDefault="00156FF4" w:rsidP="00B13C3D">
            <w:pPr>
              <w:spacing w:line="220" w:lineRule="atLeast"/>
              <w:ind w:left="-70" w:right="-291"/>
              <w:jc w:val="center"/>
              <w:rPr>
                <w:rFonts w:ascii="Calibri" w:eastAsia="Calibri" w:hAnsi="Calibri"/>
                <w:b/>
                <w:bCs/>
                <w:color w:val="000000"/>
                <w:szCs w:val="18"/>
              </w:rPr>
            </w:pPr>
            <w:r w:rsidRPr="003C6919">
              <w:rPr>
                <w:rFonts w:ascii="Calibri" w:eastAsia="Calibri" w:hAnsi="Calibri"/>
                <w:b/>
                <w:bCs/>
                <w:color w:val="000000"/>
                <w:szCs w:val="18"/>
              </w:rPr>
              <w:t>5</w:t>
            </w:r>
          </w:p>
        </w:tc>
        <w:tc>
          <w:tcPr>
            <w:tcW w:w="1559" w:type="dxa"/>
            <w:vMerge w:val="restart"/>
            <w:shd w:val="clear" w:color="auto" w:fill="auto"/>
          </w:tcPr>
          <w:p w14:paraId="243620A7" w14:textId="1AA01F17" w:rsidR="00156FF4" w:rsidRPr="00E6434A" w:rsidRDefault="00156FF4" w:rsidP="00C44DD1">
            <w:pPr>
              <w:spacing w:line="220" w:lineRule="atLeast"/>
              <w:ind w:right="71"/>
              <w:jc w:val="left"/>
              <w:rPr>
                <w:rFonts w:ascii="Calibri" w:eastAsia="Calibri" w:hAnsi="Calibri"/>
                <w:bCs/>
                <w:i/>
                <w:color w:val="000000"/>
                <w:sz w:val="18"/>
                <w:szCs w:val="18"/>
              </w:rPr>
            </w:pPr>
            <w:r w:rsidRPr="00E6434A">
              <w:rPr>
                <w:rFonts w:ascii="Calibri" w:eastAsia="Calibri" w:hAnsi="Calibri"/>
                <w:bCs/>
                <w:i/>
                <w:color w:val="000000"/>
                <w:sz w:val="18"/>
                <w:szCs w:val="18"/>
              </w:rPr>
              <w:t>Ocenjuje se prispevek</w:t>
            </w:r>
            <w:r>
              <w:rPr>
                <w:rFonts w:ascii="Calibri" w:eastAsia="Calibri" w:hAnsi="Calibri"/>
                <w:bCs/>
                <w:i/>
                <w:color w:val="000000"/>
                <w:sz w:val="18"/>
                <w:szCs w:val="18"/>
              </w:rPr>
              <w:t xml:space="preserve"> k razvoju podjetništva in izboljšanju poslovnega okolja</w:t>
            </w:r>
            <w:r w:rsidR="0039061C">
              <w:rPr>
                <w:rFonts w:ascii="Calibri" w:eastAsia="Calibri" w:hAnsi="Calibri"/>
                <w:bCs/>
                <w:i/>
                <w:color w:val="000000"/>
                <w:sz w:val="18"/>
                <w:szCs w:val="18"/>
              </w:rPr>
              <w:t>.</w:t>
            </w:r>
          </w:p>
        </w:tc>
      </w:tr>
      <w:tr w:rsidR="0051492D" w:rsidRPr="003C6919" w14:paraId="2500924B" w14:textId="77777777" w:rsidTr="0079197F">
        <w:trPr>
          <w:cantSplit/>
          <w:trHeight w:val="283"/>
        </w:trPr>
        <w:tc>
          <w:tcPr>
            <w:tcW w:w="850" w:type="dxa"/>
            <w:vMerge w:val="restart"/>
            <w:shd w:val="clear" w:color="auto" w:fill="FFFFFF" w:themeFill="background1"/>
            <w:noWrap/>
          </w:tcPr>
          <w:p w14:paraId="469D7288" w14:textId="77777777" w:rsidR="00156FF4" w:rsidRPr="00B13C3D" w:rsidRDefault="00156FF4"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tcPr>
          <w:p w14:paraId="213FA6E5" w14:textId="77DE50C2" w:rsidR="00156FF4" w:rsidRPr="004B4DAF" w:rsidRDefault="00156FF4" w:rsidP="00C02E2F">
            <w:pPr>
              <w:spacing w:line="220" w:lineRule="atLeast"/>
              <w:ind w:right="-70"/>
              <w:jc w:val="left"/>
              <w:rPr>
                <w:rFonts w:ascii="Calibri" w:eastAsia="Calibri" w:hAnsi="Calibri"/>
                <w:b/>
                <w:bCs/>
                <w:color w:val="000000"/>
                <w:szCs w:val="18"/>
              </w:rPr>
            </w:pPr>
            <w:r w:rsidRPr="004B4DAF">
              <w:rPr>
                <w:rFonts w:ascii="Calibri" w:eastAsia="Calibri" w:hAnsi="Calibri"/>
                <w:sz w:val="18"/>
                <w:szCs w:val="18"/>
              </w:rPr>
              <w:t>Prijavitelj ima predloženih več listin o gospodarskem sodelovanju</w:t>
            </w:r>
            <w:r>
              <w:rPr>
                <w:rFonts w:ascii="Calibri" w:eastAsia="Calibri" w:hAnsi="Calibri"/>
                <w:sz w:val="18"/>
                <w:szCs w:val="18"/>
              </w:rPr>
              <w:t xml:space="preserve"> </w:t>
            </w:r>
          </w:p>
        </w:tc>
        <w:tc>
          <w:tcPr>
            <w:tcW w:w="850" w:type="dxa"/>
            <w:shd w:val="clear" w:color="auto" w:fill="FFFFFF" w:themeFill="background1"/>
            <w:noWrap/>
          </w:tcPr>
          <w:p w14:paraId="21F270B7" w14:textId="03DD8F81" w:rsidR="00156FF4" w:rsidRPr="004B4DAF" w:rsidRDefault="00156FF4" w:rsidP="00B13C3D">
            <w:pPr>
              <w:spacing w:line="220" w:lineRule="atLeast"/>
              <w:ind w:left="-70" w:right="-291"/>
              <w:jc w:val="center"/>
              <w:rPr>
                <w:rFonts w:ascii="Calibri" w:eastAsia="Calibri" w:hAnsi="Calibri"/>
                <w:b/>
                <w:bCs/>
                <w:color w:val="000000"/>
                <w:szCs w:val="18"/>
              </w:rPr>
            </w:pPr>
            <w:r w:rsidRPr="004B4DAF">
              <w:rPr>
                <w:rFonts w:ascii="Calibri" w:eastAsia="Calibri" w:hAnsi="Calibri"/>
                <w:color w:val="000000"/>
                <w:sz w:val="18"/>
                <w:szCs w:val="18"/>
              </w:rPr>
              <w:t>5</w:t>
            </w:r>
          </w:p>
        </w:tc>
        <w:tc>
          <w:tcPr>
            <w:tcW w:w="1559" w:type="dxa"/>
            <w:vMerge/>
            <w:shd w:val="clear" w:color="auto" w:fill="FFFFFF" w:themeFill="background1"/>
          </w:tcPr>
          <w:p w14:paraId="6CDAE7EE" w14:textId="77777777" w:rsidR="00156FF4" w:rsidRPr="004B4DAF" w:rsidRDefault="00156FF4" w:rsidP="00C44DD1">
            <w:pPr>
              <w:spacing w:line="220" w:lineRule="atLeast"/>
              <w:ind w:right="71"/>
              <w:jc w:val="left"/>
              <w:rPr>
                <w:rFonts w:ascii="Calibri" w:eastAsia="Calibri" w:hAnsi="Calibri"/>
                <w:bCs/>
                <w:i/>
                <w:color w:val="000000"/>
                <w:sz w:val="18"/>
                <w:szCs w:val="18"/>
              </w:rPr>
            </w:pPr>
          </w:p>
        </w:tc>
      </w:tr>
      <w:tr w:rsidR="0051492D" w:rsidRPr="003C6919" w14:paraId="62022B22" w14:textId="77777777" w:rsidTr="0079197F">
        <w:trPr>
          <w:cantSplit/>
          <w:trHeight w:val="283"/>
        </w:trPr>
        <w:tc>
          <w:tcPr>
            <w:tcW w:w="850" w:type="dxa"/>
            <w:vMerge/>
            <w:shd w:val="clear" w:color="auto" w:fill="FFFFFF" w:themeFill="background1"/>
            <w:noWrap/>
          </w:tcPr>
          <w:p w14:paraId="2D54772F"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tcPr>
          <w:p w14:paraId="1C6D1414" w14:textId="0E708997" w:rsidR="00156FF4" w:rsidRPr="004B4DAF" w:rsidRDefault="00156FF4" w:rsidP="00C02E2F">
            <w:pPr>
              <w:spacing w:line="220" w:lineRule="atLeast"/>
              <w:ind w:right="-70"/>
              <w:jc w:val="left"/>
              <w:rPr>
                <w:rFonts w:ascii="Calibri" w:eastAsia="Calibri" w:hAnsi="Calibri"/>
                <w:b/>
                <w:bCs/>
                <w:color w:val="000000"/>
                <w:szCs w:val="18"/>
              </w:rPr>
            </w:pPr>
            <w:r w:rsidRPr="004B4DAF">
              <w:rPr>
                <w:rFonts w:ascii="Calibri" w:eastAsia="Calibri" w:hAnsi="Calibri"/>
                <w:sz w:val="18"/>
                <w:szCs w:val="18"/>
              </w:rPr>
              <w:t>Prijavitelj ima predložen</w:t>
            </w:r>
            <w:r w:rsidR="008723C5">
              <w:rPr>
                <w:rFonts w:ascii="Calibri" w:eastAsia="Calibri" w:hAnsi="Calibri"/>
                <w:sz w:val="18"/>
                <w:szCs w:val="18"/>
              </w:rPr>
              <w:t>o</w:t>
            </w:r>
            <w:r w:rsidRPr="004B4DAF">
              <w:rPr>
                <w:rFonts w:ascii="Calibri" w:eastAsia="Calibri" w:hAnsi="Calibri"/>
                <w:sz w:val="18"/>
                <w:szCs w:val="18"/>
              </w:rPr>
              <w:t xml:space="preserve"> eno listino o gospodarskem sodelovanju</w:t>
            </w:r>
          </w:p>
        </w:tc>
        <w:tc>
          <w:tcPr>
            <w:tcW w:w="850" w:type="dxa"/>
            <w:shd w:val="clear" w:color="auto" w:fill="FFFFFF" w:themeFill="background1"/>
            <w:noWrap/>
          </w:tcPr>
          <w:p w14:paraId="1FA7FA1E" w14:textId="05E7AE17" w:rsidR="00156FF4" w:rsidRPr="004B4DAF" w:rsidRDefault="00156FF4" w:rsidP="00B13C3D">
            <w:pPr>
              <w:spacing w:line="220" w:lineRule="atLeast"/>
              <w:ind w:left="-70" w:right="-291"/>
              <w:jc w:val="center"/>
              <w:rPr>
                <w:rFonts w:ascii="Calibri" w:eastAsia="Calibri" w:hAnsi="Calibri"/>
                <w:b/>
                <w:bCs/>
                <w:color w:val="000000"/>
                <w:szCs w:val="18"/>
              </w:rPr>
            </w:pPr>
            <w:r w:rsidRPr="004B4DAF">
              <w:rPr>
                <w:rFonts w:ascii="Calibri" w:eastAsia="Calibri" w:hAnsi="Calibri"/>
                <w:color w:val="000000"/>
                <w:sz w:val="18"/>
                <w:szCs w:val="18"/>
              </w:rPr>
              <w:t>3</w:t>
            </w:r>
          </w:p>
        </w:tc>
        <w:tc>
          <w:tcPr>
            <w:tcW w:w="1559" w:type="dxa"/>
            <w:vMerge/>
            <w:shd w:val="clear" w:color="auto" w:fill="FFFFFF" w:themeFill="background1"/>
          </w:tcPr>
          <w:p w14:paraId="0A3302E1" w14:textId="77777777" w:rsidR="00156FF4" w:rsidRPr="004B4DAF" w:rsidRDefault="00156FF4" w:rsidP="00C44DD1">
            <w:pPr>
              <w:spacing w:line="220" w:lineRule="atLeast"/>
              <w:ind w:right="71"/>
              <w:jc w:val="left"/>
              <w:rPr>
                <w:rFonts w:ascii="Calibri" w:eastAsia="Calibri" w:hAnsi="Calibri"/>
                <w:bCs/>
                <w:i/>
                <w:color w:val="000000"/>
                <w:sz w:val="18"/>
                <w:szCs w:val="18"/>
              </w:rPr>
            </w:pPr>
          </w:p>
        </w:tc>
      </w:tr>
      <w:tr w:rsidR="0051492D" w:rsidRPr="003C6919" w14:paraId="70607912" w14:textId="77777777" w:rsidTr="0079197F">
        <w:trPr>
          <w:cantSplit/>
          <w:trHeight w:val="283"/>
        </w:trPr>
        <w:tc>
          <w:tcPr>
            <w:tcW w:w="850" w:type="dxa"/>
            <w:vMerge/>
            <w:shd w:val="clear" w:color="auto" w:fill="FFFFFF" w:themeFill="background1"/>
            <w:noWrap/>
          </w:tcPr>
          <w:p w14:paraId="08896C5F"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tcPr>
          <w:p w14:paraId="1B0F2F83" w14:textId="240E4B59" w:rsidR="00156FF4" w:rsidRPr="004B4DAF" w:rsidRDefault="00156FF4" w:rsidP="00C02E2F">
            <w:pPr>
              <w:spacing w:line="220" w:lineRule="atLeast"/>
              <w:ind w:right="-70"/>
              <w:jc w:val="left"/>
              <w:rPr>
                <w:rFonts w:ascii="Calibri" w:eastAsia="Calibri" w:hAnsi="Calibri"/>
                <w:b/>
                <w:bCs/>
                <w:color w:val="000000"/>
                <w:szCs w:val="18"/>
              </w:rPr>
            </w:pPr>
            <w:r w:rsidRPr="004B4DAF">
              <w:rPr>
                <w:rFonts w:ascii="Calibri" w:eastAsia="Calibri" w:hAnsi="Calibri"/>
                <w:sz w:val="18"/>
                <w:szCs w:val="18"/>
              </w:rPr>
              <w:t>Prijavitelj nima predloženih listin o gospodarskem sodelovanju</w:t>
            </w:r>
          </w:p>
        </w:tc>
        <w:tc>
          <w:tcPr>
            <w:tcW w:w="850" w:type="dxa"/>
            <w:shd w:val="clear" w:color="auto" w:fill="FFFFFF" w:themeFill="background1"/>
            <w:noWrap/>
          </w:tcPr>
          <w:p w14:paraId="309E7481" w14:textId="536D6880" w:rsidR="00156FF4" w:rsidRPr="004B4DAF" w:rsidRDefault="00156FF4" w:rsidP="00B13C3D">
            <w:pPr>
              <w:spacing w:line="220" w:lineRule="atLeast"/>
              <w:ind w:left="-70" w:right="-291"/>
              <w:jc w:val="center"/>
              <w:rPr>
                <w:rFonts w:ascii="Calibri" w:eastAsia="Calibri" w:hAnsi="Calibri"/>
                <w:b/>
                <w:bCs/>
                <w:color w:val="000000"/>
                <w:szCs w:val="18"/>
              </w:rPr>
            </w:pPr>
            <w:r w:rsidRPr="004B4DAF">
              <w:rPr>
                <w:rFonts w:ascii="Calibri" w:eastAsia="Calibri" w:hAnsi="Calibri"/>
                <w:color w:val="000000"/>
                <w:sz w:val="18"/>
                <w:szCs w:val="18"/>
              </w:rPr>
              <w:t>0</w:t>
            </w:r>
          </w:p>
        </w:tc>
        <w:tc>
          <w:tcPr>
            <w:tcW w:w="1559" w:type="dxa"/>
            <w:vMerge/>
            <w:shd w:val="clear" w:color="auto" w:fill="FFFFFF" w:themeFill="background1"/>
          </w:tcPr>
          <w:p w14:paraId="49E85061" w14:textId="77777777" w:rsidR="00156FF4" w:rsidRPr="004B4DAF" w:rsidRDefault="00156FF4" w:rsidP="00C44DD1">
            <w:pPr>
              <w:spacing w:line="220" w:lineRule="atLeast"/>
              <w:ind w:right="71"/>
              <w:jc w:val="left"/>
              <w:rPr>
                <w:rFonts w:ascii="Calibri" w:eastAsia="Calibri" w:hAnsi="Calibri"/>
                <w:bCs/>
                <w:i/>
                <w:color w:val="000000"/>
                <w:sz w:val="18"/>
                <w:szCs w:val="18"/>
              </w:rPr>
            </w:pPr>
          </w:p>
        </w:tc>
      </w:tr>
      <w:tr w:rsidR="0051492D" w:rsidRPr="003C6919" w14:paraId="72753355" w14:textId="77777777" w:rsidTr="0079197F">
        <w:trPr>
          <w:cantSplit/>
          <w:trHeight w:val="283"/>
        </w:trPr>
        <w:tc>
          <w:tcPr>
            <w:tcW w:w="850" w:type="dxa"/>
            <w:shd w:val="clear" w:color="auto" w:fill="F2F2F2"/>
            <w:noWrap/>
          </w:tcPr>
          <w:p w14:paraId="5AD11425" w14:textId="41134C04"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hideMark/>
          </w:tcPr>
          <w:p w14:paraId="21FEACBB" w14:textId="2A4C406C" w:rsidR="00156FF4" w:rsidRPr="003C6919" w:rsidRDefault="00156FF4" w:rsidP="00C02E2F">
            <w:pPr>
              <w:spacing w:line="220" w:lineRule="atLeast"/>
              <w:ind w:right="-70"/>
              <w:jc w:val="left"/>
              <w:rPr>
                <w:rFonts w:ascii="Calibri" w:eastAsia="Calibri" w:hAnsi="Calibri"/>
                <w:b/>
                <w:bCs/>
                <w:color w:val="000000"/>
                <w:szCs w:val="18"/>
                <w:highlight w:val="yellow"/>
              </w:rPr>
            </w:pPr>
            <w:bookmarkStart w:id="150" w:name="_Hlk91834959"/>
            <w:r w:rsidRPr="00E70C91">
              <w:rPr>
                <w:rFonts w:ascii="Calibri" w:eastAsia="Calibri" w:hAnsi="Calibri"/>
                <w:b/>
                <w:bCs/>
                <w:color w:val="000000"/>
                <w:szCs w:val="18"/>
              </w:rPr>
              <w:t xml:space="preserve">Vpliv na okolje in zasledovanje ciljev trajnostnega razvoja, povzetega </w:t>
            </w:r>
            <w:r w:rsidRPr="00734654">
              <w:rPr>
                <w:rFonts w:ascii="Calibri" w:eastAsia="Calibri" w:hAnsi="Calibri"/>
                <w:b/>
                <w:bCs/>
                <w:color w:val="000000"/>
                <w:szCs w:val="18"/>
              </w:rPr>
              <w:t>po ICOMOS dokumenta »</w:t>
            </w:r>
            <w:proofErr w:type="spellStart"/>
            <w:r w:rsidRPr="00734654">
              <w:rPr>
                <w:rFonts w:ascii="Calibri" w:eastAsia="Calibri" w:hAnsi="Calibri"/>
                <w:b/>
                <w:bCs/>
                <w:i/>
                <w:iCs/>
                <w:color w:val="000000"/>
                <w:szCs w:val="18"/>
              </w:rPr>
              <w:t>Cultural</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Heritage</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for</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Achiving</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The</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Sustainable</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Developement</w:t>
            </w:r>
            <w:proofErr w:type="spellEnd"/>
            <w:r w:rsidRPr="00734654">
              <w:rPr>
                <w:rFonts w:ascii="Calibri" w:eastAsia="Calibri" w:hAnsi="Calibri"/>
                <w:b/>
                <w:bCs/>
                <w:i/>
                <w:iCs/>
                <w:color w:val="000000"/>
                <w:szCs w:val="18"/>
              </w:rPr>
              <w:t xml:space="preserve"> </w:t>
            </w:r>
            <w:proofErr w:type="spellStart"/>
            <w:r w:rsidRPr="00734654">
              <w:rPr>
                <w:rFonts w:ascii="Calibri" w:eastAsia="Calibri" w:hAnsi="Calibri"/>
                <w:b/>
                <w:bCs/>
                <w:i/>
                <w:iCs/>
                <w:color w:val="000000"/>
                <w:szCs w:val="18"/>
              </w:rPr>
              <w:t>Goals</w:t>
            </w:r>
            <w:proofErr w:type="spellEnd"/>
            <w:r w:rsidRPr="00734654">
              <w:rPr>
                <w:rFonts w:ascii="Calibri" w:eastAsia="Calibri" w:hAnsi="Calibri"/>
                <w:b/>
                <w:bCs/>
                <w:color w:val="000000"/>
                <w:szCs w:val="18"/>
              </w:rPr>
              <w:t xml:space="preserve">« </w:t>
            </w:r>
            <w:bookmarkEnd w:id="150"/>
          </w:p>
        </w:tc>
        <w:tc>
          <w:tcPr>
            <w:tcW w:w="850" w:type="dxa"/>
            <w:shd w:val="clear" w:color="000000" w:fill="F2F2F2"/>
            <w:noWrap/>
            <w:vAlign w:val="center"/>
            <w:hideMark/>
          </w:tcPr>
          <w:p w14:paraId="42353AE1" w14:textId="4DD65319" w:rsidR="00156FF4" w:rsidRPr="003C6919" w:rsidRDefault="00205239" w:rsidP="00B13C3D">
            <w:pPr>
              <w:spacing w:line="220" w:lineRule="atLeast"/>
              <w:ind w:left="-70" w:right="-291"/>
              <w:jc w:val="center"/>
              <w:rPr>
                <w:rFonts w:ascii="Calibri" w:eastAsia="Calibri" w:hAnsi="Calibri"/>
                <w:b/>
                <w:bCs/>
                <w:color w:val="000000"/>
                <w:szCs w:val="18"/>
              </w:rPr>
            </w:pPr>
            <w:r>
              <w:rPr>
                <w:rFonts w:ascii="Calibri" w:eastAsia="Calibri" w:hAnsi="Calibri"/>
                <w:b/>
                <w:bCs/>
                <w:color w:val="000000"/>
                <w:szCs w:val="18"/>
              </w:rPr>
              <w:t>15</w:t>
            </w:r>
          </w:p>
        </w:tc>
        <w:tc>
          <w:tcPr>
            <w:tcW w:w="1559" w:type="dxa"/>
            <w:vMerge w:val="restart"/>
            <w:shd w:val="clear" w:color="auto" w:fill="auto"/>
          </w:tcPr>
          <w:p w14:paraId="0F20A561" w14:textId="50A8B002" w:rsidR="00156FF4" w:rsidRPr="00E6434A" w:rsidRDefault="00156FF4" w:rsidP="00C44DD1">
            <w:pPr>
              <w:spacing w:line="220" w:lineRule="atLeast"/>
              <w:ind w:right="71"/>
              <w:jc w:val="left"/>
              <w:rPr>
                <w:rFonts w:ascii="Calibri" w:eastAsia="Calibri" w:hAnsi="Calibri"/>
                <w:bCs/>
                <w:i/>
                <w:color w:val="000000"/>
                <w:sz w:val="18"/>
                <w:szCs w:val="18"/>
              </w:rPr>
            </w:pPr>
            <w:r w:rsidRPr="00E6434A">
              <w:rPr>
                <w:rFonts w:ascii="Calibri" w:eastAsia="Calibri" w:hAnsi="Calibri"/>
                <w:bCs/>
                <w:i/>
                <w:color w:val="000000"/>
                <w:sz w:val="18"/>
                <w:szCs w:val="18"/>
              </w:rPr>
              <w:t xml:space="preserve">Ocenjuje se </w:t>
            </w:r>
            <w:r>
              <w:rPr>
                <w:rFonts w:ascii="Calibri" w:eastAsia="Calibri" w:hAnsi="Calibri"/>
                <w:bCs/>
                <w:i/>
                <w:color w:val="000000"/>
                <w:sz w:val="18"/>
                <w:szCs w:val="18"/>
              </w:rPr>
              <w:t xml:space="preserve">vpliv </w:t>
            </w:r>
            <w:r w:rsidRPr="00E6434A">
              <w:rPr>
                <w:rFonts w:ascii="Calibri" w:eastAsia="Calibri" w:hAnsi="Calibri"/>
                <w:bCs/>
                <w:i/>
                <w:color w:val="000000"/>
                <w:sz w:val="18"/>
                <w:szCs w:val="18"/>
              </w:rPr>
              <w:t xml:space="preserve">projekta </w:t>
            </w:r>
            <w:r>
              <w:rPr>
                <w:rFonts w:ascii="Calibri" w:eastAsia="Calibri" w:hAnsi="Calibri"/>
                <w:bCs/>
                <w:i/>
                <w:color w:val="000000"/>
                <w:sz w:val="18"/>
                <w:szCs w:val="18"/>
              </w:rPr>
              <w:t>na okolje, vključno s prispevkom k energetski učinkovitosti</w:t>
            </w:r>
            <w:r w:rsidR="0039061C">
              <w:rPr>
                <w:rFonts w:ascii="Calibri" w:eastAsia="Calibri" w:hAnsi="Calibri"/>
                <w:bCs/>
                <w:i/>
                <w:color w:val="000000"/>
                <w:sz w:val="18"/>
                <w:szCs w:val="18"/>
              </w:rPr>
              <w:t>.</w:t>
            </w:r>
          </w:p>
        </w:tc>
      </w:tr>
      <w:tr w:rsidR="0051492D" w:rsidRPr="003C6919" w14:paraId="240D959C" w14:textId="77777777" w:rsidTr="0079197F">
        <w:trPr>
          <w:cantSplit/>
          <w:trHeight w:val="283"/>
        </w:trPr>
        <w:tc>
          <w:tcPr>
            <w:tcW w:w="850" w:type="dxa"/>
            <w:vMerge w:val="restart"/>
            <w:shd w:val="clear" w:color="auto" w:fill="auto"/>
            <w:noWrap/>
          </w:tcPr>
          <w:p w14:paraId="153F2D75" w14:textId="77777777" w:rsidR="00156FF4" w:rsidRPr="00B13C3D" w:rsidRDefault="00156FF4"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33BF926F" w14:textId="47EAC463" w:rsidR="00156FF4" w:rsidRPr="003C6919" w:rsidRDefault="00156FF4"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Projekt močno prispeva k </w:t>
            </w:r>
            <w:r>
              <w:rPr>
                <w:rFonts w:ascii="Calibri" w:eastAsia="Calibri" w:hAnsi="Calibri"/>
                <w:color w:val="000000"/>
                <w:sz w:val="18"/>
                <w:szCs w:val="18"/>
              </w:rPr>
              <w:t xml:space="preserve">trajnostnem razvoju in zasleduje tri ali več ciljev trajnostnega razvoja </w:t>
            </w:r>
          </w:p>
        </w:tc>
        <w:tc>
          <w:tcPr>
            <w:tcW w:w="850" w:type="dxa"/>
            <w:shd w:val="clear" w:color="auto" w:fill="auto"/>
            <w:noWrap/>
            <w:vAlign w:val="center"/>
            <w:hideMark/>
          </w:tcPr>
          <w:p w14:paraId="57617740" w14:textId="18F937FD" w:rsidR="00156FF4" w:rsidRPr="003C6919" w:rsidRDefault="00205239"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15</w:t>
            </w:r>
          </w:p>
        </w:tc>
        <w:tc>
          <w:tcPr>
            <w:tcW w:w="1559" w:type="dxa"/>
            <w:vMerge/>
            <w:shd w:val="clear" w:color="auto" w:fill="auto"/>
          </w:tcPr>
          <w:p w14:paraId="5128C4AA"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tr w:rsidR="0051492D" w:rsidRPr="003C6919" w14:paraId="1327B94E" w14:textId="77777777" w:rsidTr="0079197F">
        <w:trPr>
          <w:cantSplit/>
          <w:trHeight w:val="283"/>
        </w:trPr>
        <w:tc>
          <w:tcPr>
            <w:tcW w:w="850" w:type="dxa"/>
            <w:vMerge/>
            <w:shd w:val="clear" w:color="auto" w:fill="auto"/>
            <w:noWrap/>
          </w:tcPr>
          <w:p w14:paraId="38315212"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5726528E" w14:textId="6F13066F" w:rsidR="00156FF4" w:rsidRPr="003C6919" w:rsidRDefault="00156FF4"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Projekt močno prispeva k </w:t>
            </w:r>
            <w:r>
              <w:rPr>
                <w:rFonts w:ascii="Calibri" w:eastAsia="Calibri" w:hAnsi="Calibri"/>
                <w:color w:val="000000"/>
                <w:sz w:val="18"/>
                <w:szCs w:val="18"/>
              </w:rPr>
              <w:t>trajnostnem razvoju in zasleduje dva cilja trajnostnega razvoja</w:t>
            </w:r>
          </w:p>
        </w:tc>
        <w:tc>
          <w:tcPr>
            <w:tcW w:w="850" w:type="dxa"/>
            <w:shd w:val="clear" w:color="auto" w:fill="auto"/>
            <w:noWrap/>
            <w:vAlign w:val="center"/>
            <w:hideMark/>
          </w:tcPr>
          <w:p w14:paraId="7439FF81" w14:textId="250D9D5E" w:rsidR="00156FF4" w:rsidRPr="003C6919" w:rsidRDefault="00B13C3D"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1</w:t>
            </w:r>
            <w:r w:rsidR="00205239">
              <w:rPr>
                <w:rFonts w:ascii="Calibri" w:eastAsia="Calibri" w:hAnsi="Calibri"/>
                <w:color w:val="000000"/>
                <w:sz w:val="18"/>
                <w:szCs w:val="18"/>
              </w:rPr>
              <w:t>0</w:t>
            </w:r>
          </w:p>
        </w:tc>
        <w:tc>
          <w:tcPr>
            <w:tcW w:w="1559" w:type="dxa"/>
            <w:vMerge/>
            <w:shd w:val="clear" w:color="auto" w:fill="auto"/>
          </w:tcPr>
          <w:p w14:paraId="700BE39C"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tr w:rsidR="0051492D" w:rsidRPr="003C6919" w14:paraId="763D38A5" w14:textId="77777777" w:rsidTr="0079197F">
        <w:trPr>
          <w:cantSplit/>
          <w:trHeight w:val="283"/>
        </w:trPr>
        <w:tc>
          <w:tcPr>
            <w:tcW w:w="850" w:type="dxa"/>
            <w:vMerge/>
            <w:shd w:val="clear" w:color="auto" w:fill="auto"/>
            <w:noWrap/>
          </w:tcPr>
          <w:p w14:paraId="75FCB2E2"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7A67883A" w14:textId="41BF10D5" w:rsidR="00156FF4" w:rsidRPr="003C6919" w:rsidRDefault="00156FF4"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Projekt </w:t>
            </w:r>
            <w:r>
              <w:rPr>
                <w:rFonts w:ascii="Calibri" w:eastAsia="Calibri" w:hAnsi="Calibri"/>
                <w:color w:val="000000"/>
                <w:sz w:val="18"/>
                <w:szCs w:val="18"/>
              </w:rPr>
              <w:t>zasleduje enega izmed ciljev trajnostnega razvoja</w:t>
            </w:r>
          </w:p>
        </w:tc>
        <w:tc>
          <w:tcPr>
            <w:tcW w:w="850" w:type="dxa"/>
            <w:shd w:val="clear" w:color="auto" w:fill="auto"/>
            <w:noWrap/>
            <w:vAlign w:val="center"/>
            <w:hideMark/>
          </w:tcPr>
          <w:p w14:paraId="70E20A49" w14:textId="529EF7E7" w:rsidR="00156FF4" w:rsidRPr="003C6919" w:rsidRDefault="00B13C3D" w:rsidP="00B13C3D">
            <w:pPr>
              <w:spacing w:line="220" w:lineRule="atLeast"/>
              <w:ind w:left="-70" w:right="-291"/>
              <w:jc w:val="center"/>
              <w:rPr>
                <w:rFonts w:ascii="Calibri" w:eastAsia="Calibri" w:hAnsi="Calibri"/>
                <w:color w:val="000000"/>
                <w:sz w:val="18"/>
                <w:szCs w:val="18"/>
              </w:rPr>
            </w:pPr>
            <w:r>
              <w:rPr>
                <w:rFonts w:ascii="Calibri" w:eastAsia="Calibri" w:hAnsi="Calibri"/>
                <w:color w:val="000000"/>
                <w:sz w:val="18"/>
                <w:szCs w:val="18"/>
              </w:rPr>
              <w:t>5</w:t>
            </w:r>
          </w:p>
        </w:tc>
        <w:tc>
          <w:tcPr>
            <w:tcW w:w="1559" w:type="dxa"/>
            <w:vMerge/>
            <w:shd w:val="clear" w:color="auto" w:fill="auto"/>
          </w:tcPr>
          <w:p w14:paraId="2AB17E0B" w14:textId="77777777" w:rsidR="00156FF4" w:rsidRPr="003C6919" w:rsidRDefault="00156FF4" w:rsidP="00C44DD1">
            <w:pPr>
              <w:spacing w:line="220" w:lineRule="atLeast"/>
              <w:ind w:right="71"/>
              <w:jc w:val="left"/>
              <w:rPr>
                <w:rFonts w:ascii="Calibri" w:eastAsia="Calibri" w:hAnsi="Calibri"/>
                <w:i/>
                <w:color w:val="000000"/>
                <w:sz w:val="18"/>
                <w:szCs w:val="18"/>
              </w:rPr>
            </w:pPr>
          </w:p>
        </w:tc>
      </w:tr>
      <w:tr w:rsidR="0051492D" w:rsidRPr="003C6919" w14:paraId="71E8FAF7" w14:textId="77777777" w:rsidTr="0079197F">
        <w:trPr>
          <w:cantSplit/>
          <w:trHeight w:val="283"/>
        </w:trPr>
        <w:tc>
          <w:tcPr>
            <w:tcW w:w="850" w:type="dxa"/>
            <w:shd w:val="clear" w:color="auto" w:fill="F2F2F2"/>
            <w:noWrap/>
          </w:tcPr>
          <w:p w14:paraId="38823EE5" w14:textId="59F905CD"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bookmarkStart w:id="151" w:name="_Hlk91573022"/>
          </w:p>
        </w:tc>
        <w:tc>
          <w:tcPr>
            <w:tcW w:w="8081" w:type="dxa"/>
            <w:shd w:val="clear" w:color="000000" w:fill="F2F2F2"/>
            <w:vAlign w:val="center"/>
            <w:hideMark/>
          </w:tcPr>
          <w:p w14:paraId="77B39D3F" w14:textId="6C67AF52" w:rsidR="00156FF4" w:rsidRPr="003C6919" w:rsidRDefault="00F9305C" w:rsidP="00C02E2F">
            <w:pPr>
              <w:spacing w:line="220" w:lineRule="atLeast"/>
              <w:ind w:right="-70"/>
              <w:jc w:val="left"/>
              <w:rPr>
                <w:rFonts w:ascii="Calibri" w:eastAsia="Calibri" w:hAnsi="Calibri"/>
                <w:b/>
                <w:bCs/>
                <w:szCs w:val="18"/>
              </w:rPr>
            </w:pPr>
            <w:r>
              <w:rPr>
                <w:rFonts w:ascii="Calibri" w:eastAsia="Calibri" w:hAnsi="Calibri"/>
                <w:b/>
                <w:bCs/>
                <w:szCs w:val="18"/>
              </w:rPr>
              <w:t>Trajnost</w:t>
            </w:r>
            <w:r w:rsidR="008A4794">
              <w:rPr>
                <w:rFonts w:ascii="Calibri" w:eastAsia="Calibri" w:hAnsi="Calibri"/>
                <w:b/>
                <w:bCs/>
                <w:szCs w:val="18"/>
              </w:rPr>
              <w:t xml:space="preserve"> in vzdržnost</w:t>
            </w:r>
          </w:p>
        </w:tc>
        <w:tc>
          <w:tcPr>
            <w:tcW w:w="850" w:type="dxa"/>
            <w:shd w:val="clear" w:color="000000" w:fill="F2F2F2"/>
            <w:noWrap/>
            <w:vAlign w:val="center"/>
            <w:hideMark/>
          </w:tcPr>
          <w:p w14:paraId="40A473B8" w14:textId="77777777" w:rsidR="00156FF4" w:rsidRPr="003C6919" w:rsidRDefault="00156FF4" w:rsidP="00B13C3D">
            <w:pPr>
              <w:spacing w:line="220" w:lineRule="atLeast"/>
              <w:ind w:left="-70" w:right="-291"/>
              <w:jc w:val="center"/>
              <w:rPr>
                <w:rFonts w:ascii="Calibri" w:eastAsia="Calibri" w:hAnsi="Calibri"/>
                <w:b/>
                <w:bCs/>
                <w:szCs w:val="18"/>
              </w:rPr>
            </w:pPr>
            <w:r w:rsidRPr="003C6919">
              <w:rPr>
                <w:rFonts w:ascii="Calibri" w:eastAsia="Calibri" w:hAnsi="Calibri"/>
                <w:b/>
                <w:bCs/>
                <w:szCs w:val="18"/>
              </w:rPr>
              <w:t>5</w:t>
            </w:r>
          </w:p>
        </w:tc>
        <w:tc>
          <w:tcPr>
            <w:tcW w:w="1559" w:type="dxa"/>
            <w:vMerge w:val="restart"/>
            <w:shd w:val="clear" w:color="auto" w:fill="auto"/>
          </w:tcPr>
          <w:p w14:paraId="7FF8412B" w14:textId="60BDCBE8" w:rsidR="00156FF4" w:rsidRPr="003C6919" w:rsidRDefault="00156FF4" w:rsidP="00C44DD1">
            <w:pPr>
              <w:spacing w:after="0" w:line="220" w:lineRule="atLeast"/>
              <w:ind w:right="71"/>
              <w:jc w:val="left"/>
              <w:rPr>
                <w:rFonts w:ascii="Calibri" w:eastAsia="Calibri" w:hAnsi="Calibri"/>
                <w:bCs/>
                <w:i/>
                <w:sz w:val="18"/>
                <w:szCs w:val="18"/>
              </w:rPr>
            </w:pPr>
            <w:r>
              <w:rPr>
                <w:rFonts w:ascii="Calibri" w:eastAsia="Calibri" w:hAnsi="Calibri"/>
                <w:bCs/>
                <w:i/>
                <w:sz w:val="18"/>
                <w:szCs w:val="18"/>
              </w:rPr>
              <w:t xml:space="preserve">Ocenjuje se </w:t>
            </w:r>
            <w:r w:rsidR="008A4794">
              <w:rPr>
                <w:rFonts w:ascii="Calibri" w:eastAsia="Calibri" w:hAnsi="Calibri"/>
                <w:bCs/>
                <w:i/>
                <w:sz w:val="18"/>
                <w:szCs w:val="18"/>
              </w:rPr>
              <w:t>zagotavljanje trajnosti in vzdržnosti projekta</w:t>
            </w:r>
            <w:r w:rsidR="0039061C">
              <w:rPr>
                <w:rFonts w:ascii="Calibri" w:eastAsia="Calibri" w:hAnsi="Calibri"/>
                <w:bCs/>
                <w:i/>
                <w:sz w:val="18"/>
                <w:szCs w:val="18"/>
              </w:rPr>
              <w:t>.</w:t>
            </w:r>
          </w:p>
        </w:tc>
      </w:tr>
      <w:tr w:rsidR="0051492D" w:rsidRPr="003C6919" w14:paraId="3E1E5F14" w14:textId="77777777" w:rsidTr="0079197F">
        <w:trPr>
          <w:cantSplit/>
          <w:trHeight w:val="465"/>
        </w:trPr>
        <w:tc>
          <w:tcPr>
            <w:tcW w:w="850" w:type="dxa"/>
            <w:vMerge w:val="restart"/>
            <w:shd w:val="clear" w:color="auto" w:fill="auto"/>
            <w:noWrap/>
          </w:tcPr>
          <w:p w14:paraId="11F0C8C0" w14:textId="77777777" w:rsidR="00156FF4" w:rsidRPr="00B13C3D" w:rsidRDefault="00156FF4"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50200CBF" w14:textId="3999A28E" w:rsidR="00156FF4" w:rsidRDefault="008A4794" w:rsidP="00C02E2F">
            <w:pPr>
              <w:spacing w:after="0" w:line="220" w:lineRule="atLeast"/>
              <w:ind w:right="-70"/>
              <w:jc w:val="left"/>
              <w:rPr>
                <w:rFonts w:ascii="Calibri" w:eastAsia="Calibri" w:hAnsi="Calibri"/>
                <w:sz w:val="18"/>
                <w:szCs w:val="18"/>
              </w:rPr>
            </w:pPr>
            <w:r>
              <w:rPr>
                <w:rFonts w:ascii="Calibri" w:eastAsia="Calibri" w:hAnsi="Calibri"/>
                <w:sz w:val="18"/>
                <w:szCs w:val="18"/>
              </w:rPr>
              <w:t>Vsebina</w:t>
            </w:r>
            <w:r w:rsidR="00156FF4">
              <w:rPr>
                <w:rFonts w:ascii="Calibri" w:eastAsia="Calibri" w:hAnsi="Calibri"/>
                <w:sz w:val="18"/>
                <w:szCs w:val="18"/>
              </w:rPr>
              <w:t xml:space="preserve"> projekta</w:t>
            </w:r>
            <w:r>
              <w:rPr>
                <w:rFonts w:ascii="Calibri" w:eastAsia="Calibri" w:hAnsi="Calibri"/>
                <w:sz w:val="18"/>
                <w:szCs w:val="18"/>
              </w:rPr>
              <w:t xml:space="preserve"> in program dela oz. upravljanja</w:t>
            </w:r>
            <w:r w:rsidR="00B13C3D">
              <w:rPr>
                <w:rFonts w:ascii="Calibri" w:eastAsia="Calibri" w:hAnsi="Calibri"/>
                <w:sz w:val="18"/>
                <w:szCs w:val="18"/>
              </w:rPr>
              <w:t xml:space="preserve"> je dobro zasnovan in zagotavlja </w:t>
            </w:r>
            <w:r>
              <w:rPr>
                <w:rFonts w:ascii="Calibri" w:eastAsia="Calibri" w:hAnsi="Calibri"/>
                <w:sz w:val="18"/>
                <w:szCs w:val="18"/>
              </w:rPr>
              <w:t>trajnost projekta – prihodnje vzdrževanje in upravljanje objekta (po zaključku projekta)</w:t>
            </w:r>
          </w:p>
          <w:p w14:paraId="5D521A55" w14:textId="6ECD2C0E" w:rsidR="00156FF4" w:rsidRPr="003C6919" w:rsidRDefault="00156FF4" w:rsidP="00C02E2F">
            <w:pPr>
              <w:spacing w:after="0" w:line="220" w:lineRule="atLeast"/>
              <w:ind w:right="-70"/>
              <w:jc w:val="left"/>
              <w:rPr>
                <w:rFonts w:ascii="Calibri" w:eastAsia="Calibri" w:hAnsi="Calibri"/>
                <w:sz w:val="18"/>
                <w:szCs w:val="18"/>
              </w:rPr>
            </w:pPr>
          </w:p>
        </w:tc>
        <w:tc>
          <w:tcPr>
            <w:tcW w:w="850" w:type="dxa"/>
            <w:shd w:val="clear" w:color="auto" w:fill="auto"/>
            <w:noWrap/>
            <w:vAlign w:val="center"/>
            <w:hideMark/>
          </w:tcPr>
          <w:p w14:paraId="31C90BA4" w14:textId="77777777" w:rsidR="00156FF4" w:rsidRPr="003C6919" w:rsidRDefault="00156FF4" w:rsidP="00B13C3D">
            <w:pPr>
              <w:spacing w:line="220" w:lineRule="atLeast"/>
              <w:ind w:left="-70" w:right="-291"/>
              <w:jc w:val="center"/>
              <w:rPr>
                <w:rFonts w:ascii="Calibri" w:eastAsia="Calibri" w:hAnsi="Calibri"/>
                <w:bCs/>
                <w:sz w:val="18"/>
                <w:szCs w:val="18"/>
              </w:rPr>
            </w:pPr>
            <w:r w:rsidRPr="003C6919">
              <w:rPr>
                <w:rFonts w:ascii="Calibri" w:eastAsia="Calibri" w:hAnsi="Calibri"/>
                <w:bCs/>
                <w:sz w:val="18"/>
                <w:szCs w:val="18"/>
              </w:rPr>
              <w:t>5</w:t>
            </w:r>
          </w:p>
        </w:tc>
        <w:tc>
          <w:tcPr>
            <w:tcW w:w="1559" w:type="dxa"/>
            <w:vMerge/>
            <w:shd w:val="clear" w:color="auto" w:fill="auto"/>
          </w:tcPr>
          <w:p w14:paraId="08D0677A" w14:textId="77777777" w:rsidR="00156FF4" w:rsidRPr="003C6919" w:rsidRDefault="00156FF4" w:rsidP="00C44DD1">
            <w:pPr>
              <w:spacing w:line="220" w:lineRule="atLeast"/>
              <w:ind w:right="71"/>
              <w:jc w:val="left"/>
              <w:rPr>
                <w:rFonts w:ascii="Calibri" w:eastAsia="Calibri" w:hAnsi="Calibri"/>
                <w:bCs/>
                <w:i/>
                <w:sz w:val="18"/>
                <w:szCs w:val="18"/>
              </w:rPr>
            </w:pPr>
          </w:p>
        </w:tc>
      </w:tr>
      <w:tr w:rsidR="0051492D" w:rsidRPr="003C6919" w14:paraId="4A2648E0" w14:textId="77777777" w:rsidTr="0079197F">
        <w:trPr>
          <w:cantSplit/>
          <w:trHeight w:val="283"/>
        </w:trPr>
        <w:tc>
          <w:tcPr>
            <w:tcW w:w="850" w:type="dxa"/>
            <w:vMerge/>
            <w:shd w:val="clear" w:color="auto" w:fill="auto"/>
            <w:noWrap/>
          </w:tcPr>
          <w:p w14:paraId="62F38242" w14:textId="77777777"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vAlign w:val="center"/>
            <w:hideMark/>
          </w:tcPr>
          <w:p w14:paraId="32D8FD10" w14:textId="3351D8EE" w:rsidR="00156FF4" w:rsidRPr="003C6919" w:rsidRDefault="008A4794" w:rsidP="00C02E2F">
            <w:pPr>
              <w:spacing w:after="0" w:line="220" w:lineRule="atLeast"/>
              <w:ind w:right="-70"/>
              <w:jc w:val="left"/>
              <w:rPr>
                <w:rFonts w:ascii="Calibri" w:eastAsia="Calibri" w:hAnsi="Calibri"/>
                <w:sz w:val="18"/>
                <w:szCs w:val="18"/>
              </w:rPr>
            </w:pPr>
            <w:r>
              <w:rPr>
                <w:rFonts w:ascii="Calibri" w:eastAsia="Calibri" w:hAnsi="Calibri"/>
                <w:sz w:val="18"/>
                <w:szCs w:val="18"/>
              </w:rPr>
              <w:t xml:space="preserve">Vsebina projekta in program dela oz. upravljanja </w:t>
            </w:r>
            <w:r w:rsidR="00B13C3D">
              <w:rPr>
                <w:rFonts w:ascii="Calibri" w:eastAsia="Calibri" w:hAnsi="Calibri"/>
                <w:sz w:val="18"/>
                <w:szCs w:val="18"/>
              </w:rPr>
              <w:t xml:space="preserve">ni dobro zasnovan in daje premalo zagotovil za </w:t>
            </w:r>
            <w:r>
              <w:rPr>
                <w:rFonts w:ascii="Calibri" w:eastAsia="Calibri" w:hAnsi="Calibri"/>
                <w:sz w:val="18"/>
                <w:szCs w:val="18"/>
              </w:rPr>
              <w:t xml:space="preserve"> trajnost projekta – prihodnje vzdrževanje in upravljanje objekta (po zaključku projekta)</w:t>
            </w:r>
          </w:p>
        </w:tc>
        <w:tc>
          <w:tcPr>
            <w:tcW w:w="850" w:type="dxa"/>
            <w:shd w:val="clear" w:color="auto" w:fill="auto"/>
            <w:noWrap/>
            <w:vAlign w:val="center"/>
            <w:hideMark/>
          </w:tcPr>
          <w:p w14:paraId="4971158B" w14:textId="105FAD22" w:rsidR="00156FF4" w:rsidRPr="003C6919" w:rsidRDefault="00156FF4" w:rsidP="00B13C3D">
            <w:pPr>
              <w:spacing w:line="220" w:lineRule="atLeast"/>
              <w:ind w:left="-70" w:right="-291"/>
              <w:jc w:val="center"/>
              <w:rPr>
                <w:rFonts w:ascii="Calibri" w:eastAsia="Calibri" w:hAnsi="Calibri"/>
                <w:bCs/>
                <w:sz w:val="18"/>
                <w:szCs w:val="18"/>
              </w:rPr>
            </w:pPr>
            <w:r>
              <w:rPr>
                <w:rFonts w:ascii="Calibri" w:eastAsia="Calibri" w:hAnsi="Calibri"/>
                <w:bCs/>
                <w:sz w:val="18"/>
                <w:szCs w:val="18"/>
              </w:rPr>
              <w:t>0</w:t>
            </w:r>
          </w:p>
        </w:tc>
        <w:tc>
          <w:tcPr>
            <w:tcW w:w="1559" w:type="dxa"/>
            <w:vMerge/>
            <w:shd w:val="clear" w:color="auto" w:fill="auto"/>
          </w:tcPr>
          <w:p w14:paraId="12546152" w14:textId="77777777" w:rsidR="00156FF4" w:rsidRPr="003C6919" w:rsidRDefault="00156FF4" w:rsidP="00C44DD1">
            <w:pPr>
              <w:spacing w:line="220" w:lineRule="atLeast"/>
              <w:ind w:right="71"/>
              <w:jc w:val="left"/>
              <w:rPr>
                <w:rFonts w:ascii="Calibri" w:eastAsia="Calibri" w:hAnsi="Calibri"/>
                <w:bCs/>
                <w:i/>
                <w:sz w:val="18"/>
                <w:szCs w:val="18"/>
              </w:rPr>
            </w:pPr>
          </w:p>
        </w:tc>
      </w:tr>
      <w:bookmarkEnd w:id="151"/>
      <w:tr w:rsidR="00D5267E" w:rsidRPr="00E70C91" w14:paraId="1514F2C2" w14:textId="77777777" w:rsidTr="0079197F">
        <w:trPr>
          <w:cantSplit/>
          <w:trHeight w:val="487"/>
        </w:trPr>
        <w:tc>
          <w:tcPr>
            <w:tcW w:w="850" w:type="dxa"/>
            <w:shd w:val="clear" w:color="auto" w:fill="F2F2F2" w:themeFill="background1" w:themeFillShade="F2"/>
            <w:noWrap/>
          </w:tcPr>
          <w:p w14:paraId="2FCF8784" w14:textId="5FAD1C96" w:rsidR="00D5267E" w:rsidRPr="00B13C3D" w:rsidRDefault="00D5267E" w:rsidP="002A3EE7">
            <w:pPr>
              <w:pStyle w:val="Odstavekseznama"/>
              <w:numPr>
                <w:ilvl w:val="0"/>
                <w:numId w:val="18"/>
              </w:numPr>
              <w:spacing w:line="220" w:lineRule="atLeast"/>
              <w:ind w:right="-70"/>
              <w:rPr>
                <w:rFonts w:asciiTheme="minorHAnsi" w:eastAsia="Calibri" w:hAnsiTheme="minorHAnsi" w:cstheme="minorHAnsi"/>
                <w:b/>
                <w:bCs/>
                <w:color w:val="000000"/>
                <w:sz w:val="20"/>
                <w:szCs w:val="20"/>
              </w:rPr>
            </w:pPr>
          </w:p>
        </w:tc>
        <w:tc>
          <w:tcPr>
            <w:tcW w:w="8081" w:type="dxa"/>
            <w:shd w:val="clear" w:color="auto" w:fill="F2F2F2" w:themeFill="background1" w:themeFillShade="F2"/>
            <w:hideMark/>
          </w:tcPr>
          <w:p w14:paraId="478EAC7E" w14:textId="1477FB5F" w:rsidR="00D5267E" w:rsidRPr="00E70C91" w:rsidRDefault="00D5267E" w:rsidP="00C02E2F">
            <w:pPr>
              <w:spacing w:line="220" w:lineRule="atLeast"/>
              <w:ind w:right="-70"/>
              <w:jc w:val="left"/>
              <w:rPr>
                <w:rFonts w:asciiTheme="minorHAnsi" w:eastAsia="Calibri" w:hAnsiTheme="minorHAnsi" w:cstheme="minorHAnsi"/>
                <w:bCs/>
                <w:color w:val="000000"/>
                <w:szCs w:val="18"/>
              </w:rPr>
            </w:pPr>
            <w:r>
              <w:rPr>
                <w:rFonts w:asciiTheme="minorHAnsi" w:hAnsiTheme="minorHAnsi" w:cstheme="minorHAnsi"/>
                <w:b/>
                <w:szCs w:val="20"/>
              </w:rPr>
              <w:t xml:space="preserve">Lastni finančni viri </w:t>
            </w:r>
            <w:r w:rsidRPr="00E70C91">
              <w:rPr>
                <w:rFonts w:asciiTheme="minorHAnsi" w:hAnsiTheme="minorHAnsi" w:cstheme="minorHAnsi"/>
                <w:b/>
                <w:szCs w:val="20"/>
              </w:rPr>
              <w:t>prijavitelja</w:t>
            </w:r>
            <w:r>
              <w:rPr>
                <w:rFonts w:asciiTheme="minorHAnsi" w:hAnsiTheme="minorHAnsi" w:cstheme="minorHAnsi"/>
                <w:b/>
                <w:szCs w:val="20"/>
              </w:rPr>
              <w:t xml:space="preserve"> v upravičenih stroških</w:t>
            </w:r>
          </w:p>
        </w:tc>
        <w:tc>
          <w:tcPr>
            <w:tcW w:w="850" w:type="dxa"/>
            <w:shd w:val="clear" w:color="auto" w:fill="F2F2F2" w:themeFill="background1" w:themeFillShade="F2"/>
            <w:noWrap/>
            <w:vAlign w:val="center"/>
            <w:hideMark/>
          </w:tcPr>
          <w:p w14:paraId="477C39EF" w14:textId="62BBEDD7" w:rsidR="00D5267E" w:rsidRPr="001E392C" w:rsidRDefault="004B3345" w:rsidP="00B13C3D">
            <w:pPr>
              <w:spacing w:line="220" w:lineRule="atLeast"/>
              <w:ind w:left="-70" w:right="-291"/>
              <w:jc w:val="center"/>
              <w:rPr>
                <w:rFonts w:ascii="Calibri" w:eastAsia="Calibri" w:hAnsi="Calibri"/>
                <w:b/>
                <w:bCs/>
                <w:szCs w:val="18"/>
              </w:rPr>
            </w:pPr>
            <w:r>
              <w:rPr>
                <w:rFonts w:ascii="Calibri" w:eastAsia="Calibri" w:hAnsi="Calibri"/>
                <w:b/>
                <w:bCs/>
                <w:szCs w:val="18"/>
              </w:rPr>
              <w:t>10</w:t>
            </w:r>
          </w:p>
        </w:tc>
        <w:tc>
          <w:tcPr>
            <w:tcW w:w="1559" w:type="dxa"/>
            <w:vMerge w:val="restart"/>
            <w:shd w:val="clear" w:color="auto" w:fill="FFFFFF" w:themeFill="background1"/>
          </w:tcPr>
          <w:p w14:paraId="03C76FB4" w14:textId="0BE5E74A" w:rsidR="00D5267E" w:rsidRPr="00E70C91" w:rsidRDefault="00D5267E" w:rsidP="00C44DD1">
            <w:pPr>
              <w:spacing w:line="220" w:lineRule="atLeast"/>
              <w:ind w:right="71"/>
              <w:jc w:val="left"/>
              <w:rPr>
                <w:rFonts w:asciiTheme="minorHAnsi" w:eastAsia="Calibri" w:hAnsiTheme="minorHAnsi" w:cstheme="minorHAnsi"/>
                <w:bCs/>
                <w:color w:val="000000"/>
                <w:szCs w:val="18"/>
              </w:rPr>
            </w:pPr>
            <w:r>
              <w:rPr>
                <w:rFonts w:ascii="Calibri" w:eastAsia="Calibri" w:hAnsi="Calibri"/>
                <w:bCs/>
                <w:i/>
                <w:sz w:val="18"/>
                <w:szCs w:val="18"/>
              </w:rPr>
              <w:t>Ocenjuje se finančna udeležba partnerja.</w:t>
            </w:r>
          </w:p>
        </w:tc>
      </w:tr>
      <w:tr w:rsidR="00D5267E" w:rsidRPr="003C6919" w14:paraId="03446777" w14:textId="77777777" w:rsidTr="0079197F">
        <w:trPr>
          <w:cantSplit/>
          <w:trHeight w:val="283"/>
        </w:trPr>
        <w:tc>
          <w:tcPr>
            <w:tcW w:w="850" w:type="dxa"/>
            <w:vMerge w:val="restart"/>
            <w:shd w:val="clear" w:color="auto" w:fill="FFFFFF" w:themeFill="background1"/>
            <w:noWrap/>
          </w:tcPr>
          <w:p w14:paraId="1279BF5C" w14:textId="4E10249A" w:rsidR="00D5267E" w:rsidRPr="00B13C3D" w:rsidRDefault="00D5267E"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FFFFFF" w:themeFill="background1"/>
            <w:hideMark/>
          </w:tcPr>
          <w:p w14:paraId="63AEE477" w14:textId="38696059" w:rsidR="00D5267E" w:rsidRPr="00734654" w:rsidRDefault="00D5267E" w:rsidP="00C02E2F">
            <w:pPr>
              <w:spacing w:line="220" w:lineRule="atLeast"/>
              <w:ind w:right="-70"/>
              <w:jc w:val="left"/>
              <w:rPr>
                <w:rFonts w:ascii="Calibri" w:eastAsia="Calibri" w:hAnsi="Calibri"/>
                <w:sz w:val="18"/>
                <w:szCs w:val="18"/>
              </w:rPr>
            </w:pPr>
            <w:r>
              <w:rPr>
                <w:rFonts w:ascii="Calibri" w:eastAsia="Calibri" w:hAnsi="Calibri"/>
                <w:sz w:val="18"/>
                <w:szCs w:val="18"/>
              </w:rPr>
              <w:t>P</w:t>
            </w:r>
            <w:r w:rsidRPr="00734654">
              <w:rPr>
                <w:rFonts w:ascii="Calibri" w:eastAsia="Calibri" w:hAnsi="Calibri"/>
                <w:sz w:val="18"/>
                <w:szCs w:val="18"/>
              </w:rPr>
              <w:t xml:space="preserve">rijavitelj ima zagotovljena finančna sredstva v višini nad 20 % upravičenih stroškov projekta </w:t>
            </w:r>
          </w:p>
        </w:tc>
        <w:tc>
          <w:tcPr>
            <w:tcW w:w="850" w:type="dxa"/>
            <w:shd w:val="clear" w:color="auto" w:fill="FFFFFF" w:themeFill="background1"/>
            <w:noWrap/>
            <w:hideMark/>
          </w:tcPr>
          <w:p w14:paraId="477FA456" w14:textId="5EA04C70" w:rsidR="00D5267E" w:rsidRPr="003C6919" w:rsidRDefault="004B3345" w:rsidP="00B13C3D">
            <w:pPr>
              <w:spacing w:line="220" w:lineRule="atLeast"/>
              <w:ind w:left="-70" w:right="-291"/>
              <w:jc w:val="center"/>
              <w:rPr>
                <w:rFonts w:ascii="Calibri" w:eastAsia="Calibri" w:hAnsi="Calibri"/>
                <w:b/>
                <w:bCs/>
                <w:szCs w:val="18"/>
              </w:rPr>
            </w:pPr>
            <w:r>
              <w:rPr>
                <w:rFonts w:ascii="Calibri" w:eastAsia="Calibri" w:hAnsi="Calibri"/>
                <w:color w:val="000000"/>
                <w:sz w:val="18"/>
                <w:szCs w:val="18"/>
              </w:rPr>
              <w:t>10</w:t>
            </w:r>
          </w:p>
        </w:tc>
        <w:tc>
          <w:tcPr>
            <w:tcW w:w="1559" w:type="dxa"/>
            <w:vMerge/>
            <w:shd w:val="clear" w:color="auto" w:fill="FFFFFF" w:themeFill="background1"/>
          </w:tcPr>
          <w:p w14:paraId="06D061CB" w14:textId="2E94574D" w:rsidR="00D5267E" w:rsidRPr="003C6919" w:rsidRDefault="00D5267E" w:rsidP="00C44DD1">
            <w:pPr>
              <w:spacing w:line="220" w:lineRule="atLeast"/>
              <w:ind w:right="71"/>
              <w:jc w:val="left"/>
              <w:rPr>
                <w:rFonts w:ascii="Calibri" w:eastAsia="Calibri" w:hAnsi="Calibri"/>
                <w:bCs/>
                <w:i/>
                <w:sz w:val="18"/>
                <w:szCs w:val="18"/>
              </w:rPr>
            </w:pPr>
          </w:p>
        </w:tc>
      </w:tr>
      <w:tr w:rsidR="00D5267E" w:rsidRPr="003C6919" w14:paraId="6979622C" w14:textId="77777777" w:rsidTr="0079197F">
        <w:trPr>
          <w:cantSplit/>
          <w:trHeight w:val="538"/>
        </w:trPr>
        <w:tc>
          <w:tcPr>
            <w:tcW w:w="850" w:type="dxa"/>
            <w:vMerge/>
            <w:shd w:val="clear" w:color="auto" w:fill="auto"/>
            <w:noWrap/>
          </w:tcPr>
          <w:p w14:paraId="7241F4FA" w14:textId="77777777" w:rsidR="00D5267E" w:rsidRPr="00B13C3D" w:rsidRDefault="00D5267E" w:rsidP="002A3EE7">
            <w:pPr>
              <w:pStyle w:val="Odstavekseznama"/>
              <w:numPr>
                <w:ilvl w:val="1"/>
                <w:numId w:val="18"/>
              </w:numPr>
              <w:spacing w:line="220" w:lineRule="atLeast"/>
              <w:ind w:right="-70"/>
              <w:rPr>
                <w:rFonts w:ascii="Calibri" w:eastAsia="Calibri" w:hAnsi="Calibri"/>
                <w:b/>
                <w:bCs/>
                <w:color w:val="000000"/>
                <w:sz w:val="20"/>
                <w:szCs w:val="20"/>
              </w:rPr>
            </w:pPr>
          </w:p>
        </w:tc>
        <w:tc>
          <w:tcPr>
            <w:tcW w:w="8081" w:type="dxa"/>
            <w:shd w:val="clear" w:color="auto" w:fill="auto"/>
            <w:hideMark/>
          </w:tcPr>
          <w:p w14:paraId="6760163A" w14:textId="0AACD82E" w:rsidR="00D5267E" w:rsidRPr="00734654" w:rsidRDefault="00D5267E" w:rsidP="00C02E2F">
            <w:pPr>
              <w:spacing w:line="220" w:lineRule="atLeast"/>
              <w:ind w:right="-70"/>
              <w:jc w:val="left"/>
              <w:rPr>
                <w:rFonts w:ascii="Calibri" w:eastAsia="Calibri" w:hAnsi="Calibri"/>
                <w:sz w:val="18"/>
                <w:szCs w:val="18"/>
              </w:rPr>
            </w:pPr>
            <w:r>
              <w:rPr>
                <w:rFonts w:ascii="Calibri" w:eastAsia="Calibri" w:hAnsi="Calibri"/>
                <w:sz w:val="18"/>
                <w:szCs w:val="18"/>
              </w:rPr>
              <w:t>P</w:t>
            </w:r>
            <w:r w:rsidRPr="00734654">
              <w:rPr>
                <w:rFonts w:ascii="Calibri" w:eastAsia="Calibri" w:hAnsi="Calibri"/>
                <w:sz w:val="18"/>
                <w:szCs w:val="18"/>
              </w:rPr>
              <w:t xml:space="preserve">rijavitelj ima zagotovljena finančna sredstva v višini do vključno 20 % upravičenih stroškov projekta </w:t>
            </w:r>
          </w:p>
        </w:tc>
        <w:tc>
          <w:tcPr>
            <w:tcW w:w="850" w:type="dxa"/>
            <w:shd w:val="clear" w:color="auto" w:fill="auto"/>
            <w:noWrap/>
            <w:hideMark/>
          </w:tcPr>
          <w:p w14:paraId="6C41A621" w14:textId="46A13DC7" w:rsidR="00D5267E" w:rsidRPr="003C6919" w:rsidRDefault="004B3345" w:rsidP="00B13C3D">
            <w:pPr>
              <w:spacing w:line="220" w:lineRule="atLeast"/>
              <w:ind w:left="-70" w:right="-291"/>
              <w:jc w:val="center"/>
              <w:rPr>
                <w:rFonts w:ascii="Calibri" w:eastAsia="Calibri" w:hAnsi="Calibri"/>
                <w:sz w:val="18"/>
                <w:szCs w:val="18"/>
              </w:rPr>
            </w:pPr>
            <w:r>
              <w:rPr>
                <w:rFonts w:ascii="Calibri" w:eastAsia="Calibri" w:hAnsi="Calibri"/>
                <w:color w:val="000000"/>
                <w:sz w:val="18"/>
                <w:szCs w:val="18"/>
              </w:rPr>
              <w:t>5</w:t>
            </w:r>
          </w:p>
        </w:tc>
        <w:tc>
          <w:tcPr>
            <w:tcW w:w="1559" w:type="dxa"/>
            <w:vMerge/>
            <w:shd w:val="clear" w:color="auto" w:fill="FFFFFF" w:themeFill="background1"/>
          </w:tcPr>
          <w:p w14:paraId="2D8F31E1" w14:textId="77777777" w:rsidR="00D5267E" w:rsidRPr="003C6919" w:rsidRDefault="00D5267E" w:rsidP="00C44DD1">
            <w:pPr>
              <w:spacing w:line="220" w:lineRule="atLeast"/>
              <w:ind w:right="71"/>
              <w:jc w:val="left"/>
              <w:rPr>
                <w:rFonts w:ascii="Calibri" w:eastAsia="Calibri" w:hAnsi="Calibri"/>
                <w:i/>
                <w:sz w:val="18"/>
                <w:szCs w:val="18"/>
              </w:rPr>
            </w:pPr>
          </w:p>
        </w:tc>
      </w:tr>
      <w:tr w:rsidR="00D5267E" w:rsidRPr="003C6919" w14:paraId="2B32EB31" w14:textId="77777777" w:rsidTr="0079197F">
        <w:trPr>
          <w:cantSplit/>
          <w:trHeight w:val="283"/>
        </w:trPr>
        <w:tc>
          <w:tcPr>
            <w:tcW w:w="850" w:type="dxa"/>
            <w:vMerge/>
            <w:shd w:val="clear" w:color="auto" w:fill="auto"/>
            <w:noWrap/>
          </w:tcPr>
          <w:p w14:paraId="3F99DC51" w14:textId="77777777" w:rsidR="00D5267E" w:rsidRPr="00B13C3D" w:rsidRDefault="00D5267E"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auto" w:fill="auto"/>
            <w:hideMark/>
          </w:tcPr>
          <w:p w14:paraId="0CA5DF3B" w14:textId="00E3FC9C" w:rsidR="00D5267E" w:rsidRPr="00734654" w:rsidRDefault="00D5267E" w:rsidP="00C02E2F">
            <w:pPr>
              <w:spacing w:line="220" w:lineRule="atLeast"/>
              <w:ind w:right="-70"/>
              <w:jc w:val="left"/>
              <w:rPr>
                <w:rFonts w:ascii="Calibri" w:eastAsia="Calibri" w:hAnsi="Calibri"/>
                <w:sz w:val="18"/>
                <w:szCs w:val="18"/>
              </w:rPr>
            </w:pPr>
            <w:r>
              <w:rPr>
                <w:rFonts w:ascii="Calibri" w:eastAsia="Calibri" w:hAnsi="Calibri"/>
                <w:sz w:val="18"/>
                <w:szCs w:val="18"/>
              </w:rPr>
              <w:t>P</w:t>
            </w:r>
            <w:r w:rsidRPr="00734654">
              <w:rPr>
                <w:rFonts w:ascii="Calibri" w:eastAsia="Calibri" w:hAnsi="Calibri"/>
                <w:sz w:val="18"/>
                <w:szCs w:val="18"/>
              </w:rPr>
              <w:t>rijavitelj ima zagotovljena finančna sredstva le v višini DDV , ki ni upravičen strošek po razpisu</w:t>
            </w:r>
          </w:p>
        </w:tc>
        <w:tc>
          <w:tcPr>
            <w:tcW w:w="850" w:type="dxa"/>
            <w:shd w:val="clear" w:color="auto" w:fill="auto"/>
            <w:noWrap/>
            <w:hideMark/>
          </w:tcPr>
          <w:p w14:paraId="52718FB5" w14:textId="2DD1C517" w:rsidR="00D5267E" w:rsidRPr="003C6919" w:rsidRDefault="00D5267E" w:rsidP="00B13C3D">
            <w:pPr>
              <w:spacing w:line="220" w:lineRule="atLeast"/>
              <w:ind w:left="-70" w:right="-291"/>
              <w:jc w:val="center"/>
              <w:rPr>
                <w:rFonts w:ascii="Calibri" w:eastAsia="Calibri" w:hAnsi="Calibri"/>
                <w:sz w:val="18"/>
                <w:szCs w:val="18"/>
              </w:rPr>
            </w:pPr>
            <w:r>
              <w:rPr>
                <w:rFonts w:ascii="Calibri" w:eastAsia="Calibri" w:hAnsi="Calibri"/>
                <w:color w:val="000000"/>
                <w:sz w:val="18"/>
                <w:szCs w:val="18"/>
              </w:rPr>
              <w:t>0</w:t>
            </w:r>
          </w:p>
        </w:tc>
        <w:tc>
          <w:tcPr>
            <w:tcW w:w="1559" w:type="dxa"/>
            <w:vMerge/>
            <w:shd w:val="clear" w:color="auto" w:fill="FFFFFF" w:themeFill="background1"/>
          </w:tcPr>
          <w:p w14:paraId="69A2F236" w14:textId="77777777" w:rsidR="00D5267E" w:rsidRPr="003C6919" w:rsidRDefault="00D5267E" w:rsidP="00C44DD1">
            <w:pPr>
              <w:spacing w:line="220" w:lineRule="atLeast"/>
              <w:ind w:right="71"/>
              <w:jc w:val="left"/>
              <w:rPr>
                <w:rFonts w:ascii="Calibri" w:eastAsia="Calibri" w:hAnsi="Calibri"/>
                <w:i/>
                <w:sz w:val="18"/>
                <w:szCs w:val="18"/>
              </w:rPr>
            </w:pPr>
          </w:p>
        </w:tc>
      </w:tr>
      <w:tr w:rsidR="0051492D" w:rsidRPr="003C6919" w14:paraId="3400347C" w14:textId="77777777" w:rsidTr="0079197F">
        <w:trPr>
          <w:cantSplit/>
          <w:trHeight w:val="283"/>
        </w:trPr>
        <w:tc>
          <w:tcPr>
            <w:tcW w:w="850" w:type="dxa"/>
            <w:shd w:val="clear" w:color="auto" w:fill="F2F2F2"/>
            <w:noWrap/>
          </w:tcPr>
          <w:p w14:paraId="6CEB070D" w14:textId="0AD216F2" w:rsidR="00156FF4" w:rsidRPr="00B13C3D" w:rsidRDefault="00156FF4" w:rsidP="002A3EE7">
            <w:pPr>
              <w:pStyle w:val="Odstavekseznama"/>
              <w:numPr>
                <w:ilvl w:val="0"/>
                <w:numId w:val="18"/>
              </w:numPr>
              <w:spacing w:line="220" w:lineRule="atLeast"/>
              <w:ind w:right="-70"/>
              <w:rPr>
                <w:rFonts w:ascii="Calibri" w:eastAsia="Calibri" w:hAnsi="Calibri"/>
                <w:b/>
                <w:bCs/>
                <w:color w:val="000000"/>
                <w:sz w:val="20"/>
                <w:szCs w:val="20"/>
              </w:rPr>
            </w:pPr>
          </w:p>
        </w:tc>
        <w:tc>
          <w:tcPr>
            <w:tcW w:w="8081" w:type="dxa"/>
            <w:shd w:val="clear" w:color="000000" w:fill="F2F2F2"/>
            <w:vAlign w:val="center"/>
            <w:hideMark/>
          </w:tcPr>
          <w:p w14:paraId="0F7A6CB2" w14:textId="219B69AE" w:rsidR="00156FF4" w:rsidRPr="006A532F" w:rsidRDefault="00156FF4" w:rsidP="00C02E2F">
            <w:pPr>
              <w:spacing w:line="220" w:lineRule="atLeast"/>
              <w:ind w:right="-70"/>
              <w:jc w:val="left"/>
              <w:rPr>
                <w:rFonts w:ascii="Calibri" w:eastAsia="Calibri" w:hAnsi="Calibri"/>
                <w:b/>
                <w:bCs/>
                <w:szCs w:val="18"/>
              </w:rPr>
            </w:pPr>
            <w:r w:rsidRPr="006A532F">
              <w:rPr>
                <w:rFonts w:ascii="Calibri" w:eastAsia="Calibri" w:hAnsi="Calibri"/>
                <w:b/>
                <w:bCs/>
                <w:szCs w:val="18"/>
              </w:rPr>
              <w:t>S</w:t>
            </w:r>
            <w:r w:rsidR="008A4794" w:rsidRPr="006A532F">
              <w:rPr>
                <w:rFonts w:ascii="Calibri" w:eastAsia="Calibri" w:hAnsi="Calibri"/>
                <w:b/>
                <w:bCs/>
                <w:szCs w:val="18"/>
              </w:rPr>
              <w:t>orazmernost in s</w:t>
            </w:r>
            <w:r w:rsidRPr="006A532F">
              <w:rPr>
                <w:rFonts w:ascii="Calibri" w:eastAsia="Calibri" w:hAnsi="Calibri"/>
                <w:b/>
                <w:bCs/>
                <w:szCs w:val="18"/>
              </w:rPr>
              <w:t xml:space="preserve">motrnost </w:t>
            </w:r>
          </w:p>
        </w:tc>
        <w:tc>
          <w:tcPr>
            <w:tcW w:w="850" w:type="dxa"/>
            <w:shd w:val="clear" w:color="000000" w:fill="F2F2F2"/>
            <w:noWrap/>
            <w:vAlign w:val="center"/>
            <w:hideMark/>
          </w:tcPr>
          <w:p w14:paraId="66A89C96" w14:textId="32CBD402" w:rsidR="00156FF4" w:rsidRPr="003C6919" w:rsidRDefault="009B48D6" w:rsidP="00B13C3D">
            <w:pPr>
              <w:spacing w:line="220" w:lineRule="atLeast"/>
              <w:ind w:left="-70" w:right="-291"/>
              <w:jc w:val="center"/>
              <w:rPr>
                <w:rFonts w:ascii="Calibri" w:eastAsia="Calibri" w:hAnsi="Calibri"/>
                <w:b/>
                <w:bCs/>
                <w:szCs w:val="18"/>
              </w:rPr>
            </w:pPr>
            <w:r>
              <w:rPr>
                <w:rFonts w:ascii="Calibri" w:eastAsia="Calibri" w:hAnsi="Calibri"/>
                <w:b/>
                <w:bCs/>
                <w:szCs w:val="18"/>
              </w:rPr>
              <w:t>3</w:t>
            </w:r>
          </w:p>
        </w:tc>
        <w:tc>
          <w:tcPr>
            <w:tcW w:w="1559" w:type="dxa"/>
            <w:vMerge w:val="restart"/>
            <w:shd w:val="clear" w:color="auto" w:fill="auto"/>
          </w:tcPr>
          <w:p w14:paraId="6D8C21F9" w14:textId="2FB96D74" w:rsidR="00156FF4" w:rsidRPr="003C6919" w:rsidRDefault="00156FF4" w:rsidP="00C44DD1">
            <w:pPr>
              <w:spacing w:line="220" w:lineRule="atLeast"/>
              <w:ind w:right="71"/>
              <w:jc w:val="left"/>
              <w:rPr>
                <w:rFonts w:ascii="Calibri" w:eastAsia="Calibri" w:hAnsi="Calibri"/>
                <w:bCs/>
                <w:i/>
                <w:sz w:val="18"/>
                <w:szCs w:val="18"/>
              </w:rPr>
            </w:pPr>
            <w:r>
              <w:rPr>
                <w:rFonts w:ascii="Calibri" w:eastAsia="Calibri" w:hAnsi="Calibri"/>
                <w:bCs/>
                <w:i/>
                <w:sz w:val="18"/>
                <w:szCs w:val="18"/>
              </w:rPr>
              <w:t>Ocenjuje se</w:t>
            </w:r>
            <w:r w:rsidRPr="0051492D">
              <w:rPr>
                <w:rFonts w:ascii="Calibri" w:eastAsia="Calibri" w:hAnsi="Calibri"/>
                <w:bCs/>
                <w:i/>
                <w:sz w:val="18"/>
                <w:szCs w:val="18"/>
              </w:rPr>
              <w:t xml:space="preserve"> </w:t>
            </w:r>
            <w:r w:rsidR="0051492D" w:rsidRPr="0051492D">
              <w:rPr>
                <w:rFonts w:ascii="Calibri" w:eastAsia="Calibri" w:hAnsi="Calibri"/>
                <w:bCs/>
                <w:i/>
                <w:sz w:val="18"/>
                <w:szCs w:val="18"/>
              </w:rPr>
              <w:t>sorazmernost med »novim« in »starim«, s</w:t>
            </w:r>
            <w:r w:rsidRPr="009E0B9D">
              <w:rPr>
                <w:rFonts w:ascii="Calibri" w:eastAsia="Calibri" w:hAnsi="Calibri"/>
                <w:bCs/>
                <w:i/>
                <w:sz w:val="18"/>
                <w:szCs w:val="18"/>
              </w:rPr>
              <w:t>motrnost in racionalnost porabe finančnih sredstev</w:t>
            </w:r>
          </w:p>
        </w:tc>
      </w:tr>
      <w:tr w:rsidR="0051492D" w:rsidRPr="003C6919" w14:paraId="6CF2FD44" w14:textId="77777777" w:rsidTr="0079197F">
        <w:trPr>
          <w:cantSplit/>
          <w:trHeight w:val="523"/>
        </w:trPr>
        <w:tc>
          <w:tcPr>
            <w:tcW w:w="850" w:type="dxa"/>
            <w:vMerge w:val="restart"/>
            <w:shd w:val="clear" w:color="auto" w:fill="auto"/>
            <w:noWrap/>
            <w:vAlign w:val="center"/>
          </w:tcPr>
          <w:p w14:paraId="06EA4999" w14:textId="77777777" w:rsidR="00156FF4" w:rsidRPr="00A80AC9" w:rsidRDefault="00156FF4" w:rsidP="002A3EE7">
            <w:pPr>
              <w:pStyle w:val="Odstavekseznama"/>
              <w:numPr>
                <w:ilvl w:val="1"/>
                <w:numId w:val="18"/>
              </w:numPr>
              <w:spacing w:line="220" w:lineRule="atLeast"/>
              <w:ind w:right="-70"/>
              <w:rPr>
                <w:rFonts w:ascii="Calibri" w:eastAsia="Calibri" w:hAnsi="Calibri"/>
                <w:color w:val="000000"/>
                <w:sz w:val="18"/>
                <w:szCs w:val="18"/>
              </w:rPr>
            </w:pPr>
          </w:p>
        </w:tc>
        <w:tc>
          <w:tcPr>
            <w:tcW w:w="8081" w:type="dxa"/>
            <w:shd w:val="clear" w:color="auto" w:fill="auto"/>
            <w:vAlign w:val="center"/>
            <w:hideMark/>
          </w:tcPr>
          <w:p w14:paraId="6516302C" w14:textId="30FF1FB8" w:rsidR="00156FF4" w:rsidRPr="003C6919" w:rsidRDefault="00156FF4" w:rsidP="00C02E2F">
            <w:pPr>
              <w:spacing w:line="220" w:lineRule="atLeast"/>
              <w:ind w:right="-70"/>
              <w:jc w:val="left"/>
              <w:rPr>
                <w:rFonts w:ascii="Calibri" w:eastAsia="Calibri" w:hAnsi="Calibri"/>
                <w:color w:val="000000"/>
                <w:sz w:val="18"/>
                <w:szCs w:val="18"/>
              </w:rPr>
            </w:pPr>
            <w:r>
              <w:rPr>
                <w:rFonts w:ascii="Calibri" w:eastAsia="Calibri" w:hAnsi="Calibri"/>
                <w:color w:val="000000"/>
                <w:sz w:val="18"/>
                <w:szCs w:val="18"/>
              </w:rPr>
              <w:t>Predlagani s</w:t>
            </w:r>
            <w:r w:rsidRPr="003C6919">
              <w:rPr>
                <w:rFonts w:ascii="Calibri" w:eastAsia="Calibri" w:hAnsi="Calibri"/>
                <w:color w:val="000000"/>
                <w:sz w:val="18"/>
                <w:szCs w:val="18"/>
              </w:rPr>
              <w:t>troški so potrebni in smotrno načrtovani glede na predvidene projektne dejavnosti</w:t>
            </w:r>
            <w:r w:rsidR="00A80AC9">
              <w:rPr>
                <w:rFonts w:ascii="Calibri" w:eastAsia="Calibri" w:hAnsi="Calibri"/>
                <w:color w:val="000000"/>
                <w:sz w:val="18"/>
                <w:szCs w:val="18"/>
              </w:rPr>
              <w:t>. Projekt je osredotočen na ohranjanje</w:t>
            </w:r>
            <w:r w:rsidR="00924D39">
              <w:rPr>
                <w:rFonts w:ascii="Calibri" w:eastAsia="Calibri" w:hAnsi="Calibri"/>
                <w:color w:val="000000"/>
                <w:sz w:val="18"/>
                <w:szCs w:val="18"/>
              </w:rPr>
              <w:t xml:space="preserve"> kulturnega spomenika</w:t>
            </w:r>
            <w:r w:rsidR="008F50E3">
              <w:rPr>
                <w:rFonts w:ascii="Calibri" w:eastAsia="Calibri" w:hAnsi="Calibri"/>
                <w:color w:val="000000"/>
                <w:sz w:val="18"/>
                <w:szCs w:val="18"/>
              </w:rPr>
              <w:t xml:space="preserve"> </w:t>
            </w:r>
            <w:r w:rsidR="00A80AC9">
              <w:rPr>
                <w:rFonts w:ascii="Calibri" w:eastAsia="Calibri" w:hAnsi="Calibri"/>
                <w:color w:val="000000"/>
                <w:sz w:val="18"/>
                <w:szCs w:val="18"/>
              </w:rPr>
              <w:t xml:space="preserve">in </w:t>
            </w:r>
            <w:r w:rsidR="001E5C0B">
              <w:rPr>
                <w:rFonts w:ascii="Calibri" w:eastAsia="Calibri" w:hAnsi="Calibri"/>
                <w:color w:val="000000"/>
                <w:sz w:val="18"/>
                <w:szCs w:val="18"/>
              </w:rPr>
              <w:t>»</w:t>
            </w:r>
            <w:r w:rsidR="00A80AC9">
              <w:rPr>
                <w:rFonts w:ascii="Calibri" w:eastAsia="Calibri" w:hAnsi="Calibri"/>
                <w:color w:val="000000"/>
                <w:sz w:val="18"/>
                <w:szCs w:val="18"/>
              </w:rPr>
              <w:t>ne pretirava</w:t>
            </w:r>
            <w:r w:rsidR="004B3345">
              <w:rPr>
                <w:rFonts w:ascii="Calibri" w:eastAsia="Calibri" w:hAnsi="Calibri"/>
                <w:color w:val="000000"/>
                <w:sz w:val="18"/>
                <w:szCs w:val="18"/>
              </w:rPr>
              <w:t>«</w:t>
            </w:r>
            <w:r w:rsidR="00A80AC9">
              <w:rPr>
                <w:rFonts w:ascii="Calibri" w:eastAsia="Calibri" w:hAnsi="Calibri"/>
                <w:color w:val="000000"/>
                <w:sz w:val="18"/>
                <w:szCs w:val="18"/>
              </w:rPr>
              <w:t xml:space="preserve"> </w:t>
            </w:r>
            <w:r w:rsidR="001E5C0B">
              <w:rPr>
                <w:rFonts w:ascii="Calibri" w:eastAsia="Calibri" w:hAnsi="Calibri"/>
                <w:color w:val="000000"/>
                <w:sz w:val="18"/>
                <w:szCs w:val="18"/>
              </w:rPr>
              <w:t xml:space="preserve">z novimi elementi </w:t>
            </w:r>
            <w:r w:rsidR="00A80AC9">
              <w:rPr>
                <w:rFonts w:ascii="Calibri" w:eastAsia="Calibri" w:hAnsi="Calibri"/>
                <w:color w:val="000000"/>
                <w:sz w:val="18"/>
                <w:szCs w:val="18"/>
              </w:rPr>
              <w:t>oz. ustvarja nepotrebnih presežnih stroškov.</w:t>
            </w:r>
          </w:p>
        </w:tc>
        <w:tc>
          <w:tcPr>
            <w:tcW w:w="850" w:type="dxa"/>
            <w:shd w:val="clear" w:color="auto" w:fill="auto"/>
            <w:noWrap/>
            <w:vAlign w:val="center"/>
            <w:hideMark/>
          </w:tcPr>
          <w:p w14:paraId="1F42EDAA" w14:textId="50912CF6" w:rsidR="00156FF4" w:rsidRPr="003C6919" w:rsidRDefault="009B48D6" w:rsidP="00B13C3D">
            <w:pPr>
              <w:spacing w:line="220" w:lineRule="atLeast"/>
              <w:ind w:left="-70" w:right="-291"/>
              <w:jc w:val="center"/>
              <w:rPr>
                <w:rFonts w:ascii="Calibri" w:eastAsia="Calibri" w:hAnsi="Calibri"/>
                <w:sz w:val="18"/>
                <w:szCs w:val="18"/>
              </w:rPr>
            </w:pPr>
            <w:r>
              <w:rPr>
                <w:rFonts w:ascii="Calibri" w:eastAsia="Calibri" w:hAnsi="Calibri"/>
                <w:sz w:val="18"/>
                <w:szCs w:val="18"/>
              </w:rPr>
              <w:t>3</w:t>
            </w:r>
          </w:p>
        </w:tc>
        <w:tc>
          <w:tcPr>
            <w:tcW w:w="1559" w:type="dxa"/>
            <w:vMerge/>
            <w:shd w:val="clear" w:color="auto" w:fill="auto"/>
          </w:tcPr>
          <w:p w14:paraId="65A458E4" w14:textId="77777777" w:rsidR="00156FF4" w:rsidRPr="003C6919" w:rsidRDefault="00156FF4" w:rsidP="00C44DD1">
            <w:pPr>
              <w:spacing w:line="220" w:lineRule="atLeast"/>
              <w:ind w:right="71"/>
              <w:jc w:val="left"/>
              <w:rPr>
                <w:rFonts w:ascii="Calibri" w:eastAsia="Calibri" w:hAnsi="Calibri"/>
                <w:i/>
                <w:sz w:val="18"/>
                <w:szCs w:val="18"/>
              </w:rPr>
            </w:pPr>
          </w:p>
        </w:tc>
      </w:tr>
      <w:tr w:rsidR="0051492D" w:rsidRPr="003C6919" w14:paraId="5EFFD19E" w14:textId="77777777" w:rsidTr="0079197F">
        <w:trPr>
          <w:cantSplit/>
          <w:trHeight w:val="283"/>
        </w:trPr>
        <w:tc>
          <w:tcPr>
            <w:tcW w:w="850" w:type="dxa"/>
            <w:vMerge/>
            <w:shd w:val="clear" w:color="auto" w:fill="auto"/>
            <w:noWrap/>
            <w:vAlign w:val="center"/>
          </w:tcPr>
          <w:p w14:paraId="2B9754EC" w14:textId="77777777" w:rsidR="00156FF4" w:rsidRPr="003C6919" w:rsidRDefault="00156FF4" w:rsidP="006C42B7">
            <w:pPr>
              <w:spacing w:line="220" w:lineRule="atLeast"/>
              <w:ind w:right="-70"/>
              <w:jc w:val="left"/>
              <w:rPr>
                <w:rFonts w:ascii="Calibri" w:eastAsia="Calibri" w:hAnsi="Calibri"/>
                <w:color w:val="000000"/>
                <w:sz w:val="18"/>
                <w:szCs w:val="18"/>
              </w:rPr>
            </w:pPr>
          </w:p>
        </w:tc>
        <w:tc>
          <w:tcPr>
            <w:tcW w:w="8081" w:type="dxa"/>
            <w:shd w:val="clear" w:color="auto" w:fill="auto"/>
            <w:vAlign w:val="center"/>
            <w:hideMark/>
          </w:tcPr>
          <w:p w14:paraId="67A199A1" w14:textId="0F6ADBD7" w:rsidR="00156FF4" w:rsidRPr="003C6919" w:rsidRDefault="00156FF4" w:rsidP="00C02E2F">
            <w:pPr>
              <w:spacing w:line="220" w:lineRule="atLeast"/>
              <w:ind w:right="-70"/>
              <w:jc w:val="left"/>
              <w:rPr>
                <w:rFonts w:ascii="Calibri" w:eastAsia="Calibri" w:hAnsi="Calibri"/>
                <w:color w:val="000000"/>
                <w:sz w:val="18"/>
                <w:szCs w:val="18"/>
              </w:rPr>
            </w:pPr>
            <w:r w:rsidRPr="003C6919">
              <w:rPr>
                <w:rFonts w:ascii="Calibri" w:eastAsia="Calibri" w:hAnsi="Calibri"/>
                <w:color w:val="000000"/>
                <w:sz w:val="18"/>
                <w:szCs w:val="18"/>
              </w:rPr>
              <w:t xml:space="preserve">Stroški so </w:t>
            </w:r>
            <w:r>
              <w:rPr>
                <w:rFonts w:ascii="Calibri" w:eastAsia="Calibri" w:hAnsi="Calibri"/>
                <w:color w:val="000000"/>
                <w:sz w:val="18"/>
                <w:szCs w:val="18"/>
              </w:rPr>
              <w:t xml:space="preserve">deloma </w:t>
            </w:r>
            <w:r w:rsidRPr="003C6919">
              <w:rPr>
                <w:rFonts w:ascii="Calibri" w:eastAsia="Calibri" w:hAnsi="Calibri"/>
                <w:color w:val="000000"/>
                <w:sz w:val="18"/>
                <w:szCs w:val="18"/>
              </w:rPr>
              <w:t xml:space="preserve">nejasni </w:t>
            </w:r>
            <w:r>
              <w:rPr>
                <w:rFonts w:ascii="Calibri" w:eastAsia="Calibri" w:hAnsi="Calibri"/>
                <w:color w:val="000000"/>
                <w:sz w:val="18"/>
                <w:szCs w:val="18"/>
              </w:rPr>
              <w:t xml:space="preserve">ali </w:t>
            </w:r>
            <w:r w:rsidRPr="003C6919">
              <w:rPr>
                <w:rFonts w:ascii="Calibri" w:eastAsia="Calibri" w:hAnsi="Calibri"/>
                <w:color w:val="000000"/>
                <w:sz w:val="18"/>
                <w:szCs w:val="18"/>
              </w:rPr>
              <w:t xml:space="preserve">nepotrebni </w:t>
            </w:r>
            <w:r>
              <w:rPr>
                <w:rFonts w:ascii="Calibri" w:eastAsia="Calibri" w:hAnsi="Calibri"/>
                <w:color w:val="000000"/>
                <w:sz w:val="18"/>
                <w:szCs w:val="18"/>
              </w:rPr>
              <w:t xml:space="preserve">ali </w:t>
            </w:r>
            <w:r w:rsidRPr="003C6919">
              <w:rPr>
                <w:rFonts w:ascii="Calibri" w:eastAsia="Calibri" w:hAnsi="Calibri"/>
                <w:color w:val="000000"/>
                <w:sz w:val="18"/>
                <w:szCs w:val="18"/>
              </w:rPr>
              <w:t xml:space="preserve"> nesmotrno načrtovani glede na predvidene projektne dejavnosti.</w:t>
            </w:r>
            <w:r w:rsidR="00A80AC9">
              <w:rPr>
                <w:rFonts w:ascii="Calibri" w:eastAsia="Calibri" w:hAnsi="Calibri"/>
                <w:color w:val="000000"/>
                <w:sz w:val="18"/>
                <w:szCs w:val="18"/>
              </w:rPr>
              <w:t xml:space="preserve"> Projekt »pretirava« z novimi elementi in nepotrebno ustvarja  presežne stroške</w:t>
            </w:r>
            <w:r w:rsidR="0051492D">
              <w:rPr>
                <w:rFonts w:ascii="Calibri" w:eastAsia="Calibri" w:hAnsi="Calibri"/>
                <w:color w:val="000000"/>
                <w:sz w:val="18"/>
                <w:szCs w:val="18"/>
              </w:rPr>
              <w:t>.</w:t>
            </w:r>
          </w:p>
        </w:tc>
        <w:tc>
          <w:tcPr>
            <w:tcW w:w="850" w:type="dxa"/>
            <w:shd w:val="clear" w:color="auto" w:fill="auto"/>
            <w:vAlign w:val="center"/>
            <w:hideMark/>
          </w:tcPr>
          <w:p w14:paraId="3D8FA2A9" w14:textId="0980F114" w:rsidR="00156FF4" w:rsidRPr="003C6919" w:rsidRDefault="0051492D" w:rsidP="00B13C3D">
            <w:pPr>
              <w:spacing w:line="220" w:lineRule="atLeast"/>
              <w:ind w:left="-70" w:right="-291"/>
              <w:jc w:val="center"/>
              <w:rPr>
                <w:rFonts w:ascii="Calibri" w:eastAsia="Calibri" w:hAnsi="Calibri"/>
                <w:sz w:val="18"/>
                <w:szCs w:val="18"/>
              </w:rPr>
            </w:pPr>
            <w:r>
              <w:rPr>
                <w:rFonts w:ascii="Calibri" w:eastAsia="Calibri" w:hAnsi="Calibri"/>
                <w:sz w:val="18"/>
                <w:szCs w:val="18"/>
              </w:rPr>
              <w:t>0</w:t>
            </w:r>
          </w:p>
        </w:tc>
        <w:tc>
          <w:tcPr>
            <w:tcW w:w="1559" w:type="dxa"/>
            <w:vMerge/>
            <w:shd w:val="clear" w:color="auto" w:fill="auto"/>
          </w:tcPr>
          <w:p w14:paraId="4A5FF9D2" w14:textId="77777777" w:rsidR="00156FF4" w:rsidRPr="003C6919" w:rsidRDefault="00156FF4" w:rsidP="00C44DD1">
            <w:pPr>
              <w:spacing w:line="220" w:lineRule="atLeast"/>
              <w:ind w:right="71"/>
              <w:jc w:val="left"/>
              <w:rPr>
                <w:rFonts w:ascii="Calibri" w:eastAsia="Calibri" w:hAnsi="Calibri"/>
                <w:i/>
                <w:sz w:val="18"/>
                <w:szCs w:val="18"/>
              </w:rPr>
            </w:pPr>
          </w:p>
        </w:tc>
      </w:tr>
      <w:tr w:rsidR="0051492D" w:rsidRPr="003C6919" w14:paraId="44D9EF4C" w14:textId="77777777" w:rsidTr="0079197F">
        <w:trPr>
          <w:cantSplit/>
          <w:trHeight w:val="283"/>
        </w:trPr>
        <w:tc>
          <w:tcPr>
            <w:tcW w:w="8931" w:type="dxa"/>
            <w:gridSpan w:val="2"/>
            <w:shd w:val="clear" w:color="auto" w:fill="auto"/>
            <w:noWrap/>
            <w:vAlign w:val="center"/>
            <w:hideMark/>
          </w:tcPr>
          <w:p w14:paraId="17197C8F" w14:textId="77777777" w:rsidR="00156FF4" w:rsidRPr="003C6919" w:rsidRDefault="00156FF4" w:rsidP="006C42B7">
            <w:pPr>
              <w:spacing w:line="220" w:lineRule="atLeast"/>
              <w:ind w:right="-70"/>
              <w:jc w:val="left"/>
              <w:rPr>
                <w:rFonts w:ascii="Calibri" w:eastAsia="Calibri" w:hAnsi="Calibri"/>
                <w:b/>
                <w:bCs/>
                <w:color w:val="000000"/>
                <w:szCs w:val="18"/>
              </w:rPr>
            </w:pPr>
            <w:r w:rsidRPr="003C6919">
              <w:rPr>
                <w:rFonts w:ascii="Calibri" w:eastAsia="Calibri" w:hAnsi="Calibri"/>
                <w:b/>
                <w:bCs/>
                <w:color w:val="000000"/>
                <w:szCs w:val="18"/>
              </w:rPr>
              <w:t>SKUPAJ</w:t>
            </w:r>
          </w:p>
        </w:tc>
        <w:tc>
          <w:tcPr>
            <w:tcW w:w="850" w:type="dxa"/>
            <w:shd w:val="clear" w:color="auto" w:fill="E36C0A"/>
            <w:noWrap/>
            <w:vAlign w:val="center"/>
            <w:hideMark/>
          </w:tcPr>
          <w:p w14:paraId="47CC2B7A" w14:textId="4F8FC6E9" w:rsidR="00156FF4" w:rsidRPr="003C6919" w:rsidRDefault="00B13C3D" w:rsidP="00B13C3D">
            <w:pPr>
              <w:spacing w:line="220" w:lineRule="atLeast"/>
              <w:ind w:left="-70" w:right="-291"/>
              <w:jc w:val="center"/>
              <w:rPr>
                <w:rFonts w:ascii="Calibri" w:eastAsia="Calibri" w:hAnsi="Calibri"/>
                <w:b/>
                <w:bCs/>
                <w:color w:val="FFFFFF"/>
                <w:szCs w:val="18"/>
              </w:rPr>
            </w:pPr>
            <w:r>
              <w:rPr>
                <w:rFonts w:ascii="Calibri" w:eastAsia="Calibri" w:hAnsi="Calibri"/>
                <w:b/>
                <w:bCs/>
                <w:color w:val="FFFFFF"/>
                <w:szCs w:val="18"/>
              </w:rPr>
              <w:t>10</w:t>
            </w:r>
            <w:r w:rsidR="00734654">
              <w:rPr>
                <w:rFonts w:ascii="Calibri" w:eastAsia="Calibri" w:hAnsi="Calibri"/>
                <w:b/>
                <w:bCs/>
                <w:color w:val="FFFFFF"/>
                <w:szCs w:val="18"/>
              </w:rPr>
              <w:t>0</w:t>
            </w:r>
          </w:p>
        </w:tc>
        <w:tc>
          <w:tcPr>
            <w:tcW w:w="1559" w:type="dxa"/>
            <w:shd w:val="clear" w:color="auto" w:fill="auto"/>
          </w:tcPr>
          <w:p w14:paraId="7EACC3A1" w14:textId="77777777" w:rsidR="00156FF4" w:rsidRPr="003C6919" w:rsidRDefault="00156FF4" w:rsidP="00C44DD1">
            <w:pPr>
              <w:spacing w:line="220" w:lineRule="atLeast"/>
              <w:ind w:right="71"/>
              <w:jc w:val="left"/>
              <w:rPr>
                <w:rFonts w:ascii="Calibri" w:eastAsia="Calibri" w:hAnsi="Calibri"/>
                <w:bCs/>
                <w:i/>
                <w:color w:val="FFFFFF"/>
                <w:sz w:val="18"/>
                <w:szCs w:val="18"/>
              </w:rPr>
            </w:pPr>
          </w:p>
        </w:tc>
      </w:tr>
      <w:bookmarkEnd w:id="143"/>
    </w:tbl>
    <w:p w14:paraId="0F174A72" w14:textId="77777777" w:rsidR="003F744A" w:rsidRDefault="003F744A" w:rsidP="00811E21">
      <w:pPr>
        <w:rPr>
          <w:rFonts w:cs="Arial"/>
          <w:szCs w:val="20"/>
        </w:rPr>
      </w:pPr>
    </w:p>
    <w:p w14:paraId="09F17AEB" w14:textId="57009E8F" w:rsidR="00811E21" w:rsidRDefault="00811E21" w:rsidP="008723C5">
      <w:pPr>
        <w:ind w:right="-284"/>
        <w:rPr>
          <w:rFonts w:ascii="Times New Roman" w:eastAsia="Calibri" w:hAnsi="Times New Roman" w:cs="Times New Roman"/>
          <w:sz w:val="22"/>
        </w:rPr>
      </w:pPr>
      <w:bookmarkStart w:id="152" w:name="_Hlk96085928"/>
      <w:r w:rsidRPr="00FA51E2">
        <w:rPr>
          <w:rFonts w:ascii="Times New Roman" w:hAnsi="Times New Roman" w:cs="Times New Roman"/>
          <w:sz w:val="22"/>
        </w:rPr>
        <w:t>DODATNE TOČKE za namen izvajanja  določil 10. in 11. člena ZTNP-1 in 11. člena Uredbe o izvajanju ukrepov endogene regionalne</w:t>
      </w:r>
      <w:r w:rsidR="00C45E58">
        <w:rPr>
          <w:rFonts w:ascii="Times New Roman" w:hAnsi="Times New Roman" w:cs="Times New Roman"/>
          <w:sz w:val="22"/>
        </w:rPr>
        <w:t xml:space="preserve"> politike</w:t>
      </w:r>
      <w:r w:rsidRPr="00FA51E2">
        <w:rPr>
          <w:rFonts w:ascii="Times New Roman" w:hAnsi="Times New Roman" w:cs="Times New Roman"/>
          <w:sz w:val="22"/>
        </w:rPr>
        <w:t xml:space="preserve">: </w:t>
      </w:r>
      <w:bookmarkStart w:id="153" w:name="_Hlk93418576"/>
      <w:r w:rsidRPr="00FA51E2">
        <w:rPr>
          <w:rFonts w:ascii="Times New Roman" w:hAnsi="Times New Roman" w:cs="Times New Roman"/>
          <w:sz w:val="22"/>
        </w:rPr>
        <w:t xml:space="preserve">Če je lokacija kulturnega spomenika na obmejnem problemskem območju iz 4. člena Uredbe o določitvi obmejnih problemskih območij (Uradni list RS, št. </w:t>
      </w:r>
      <w:hyperlink r:id="rId23" w:tgtFrame="_blank" w:tooltip="Uredba o določitvi obmejnih problemskih območij" w:history="1">
        <w:r w:rsidRPr="00FA51E2">
          <w:rPr>
            <w:rFonts w:ascii="Times New Roman" w:hAnsi="Times New Roman" w:cs="Times New Roman"/>
            <w:sz w:val="22"/>
          </w:rPr>
          <w:t>22/11</w:t>
        </w:r>
      </w:hyperlink>
      <w:r w:rsidRPr="00FA51E2">
        <w:rPr>
          <w:rFonts w:ascii="Times New Roman" w:hAnsi="Times New Roman" w:cs="Times New Roman"/>
          <w:sz w:val="22"/>
        </w:rPr>
        <w:t xml:space="preserve">, </w:t>
      </w:r>
      <w:hyperlink r:id="rId24" w:tgtFrame="_blank" w:tooltip="Uredba o spremembah Uredbe o določitvi obmejnih problemskih območij" w:history="1">
        <w:r w:rsidRPr="00FA51E2">
          <w:rPr>
            <w:rFonts w:ascii="Times New Roman" w:hAnsi="Times New Roman" w:cs="Times New Roman"/>
            <w:sz w:val="22"/>
          </w:rPr>
          <w:t>97/12</w:t>
        </w:r>
      </w:hyperlink>
      <w:r w:rsidRPr="00FA51E2">
        <w:rPr>
          <w:rFonts w:ascii="Times New Roman" w:hAnsi="Times New Roman" w:cs="Times New Roman"/>
          <w:sz w:val="22"/>
        </w:rPr>
        <w:t xml:space="preserve">, </w:t>
      </w:r>
      <w:hyperlink r:id="rId25" w:tgtFrame="_blank" w:tooltip="Uredba o spremembi Uredbe o določitvi obmejnih problemskih območij" w:history="1">
        <w:r w:rsidRPr="00FA51E2">
          <w:rPr>
            <w:rFonts w:ascii="Times New Roman" w:hAnsi="Times New Roman" w:cs="Times New Roman"/>
            <w:sz w:val="22"/>
          </w:rPr>
          <w:t>24/15</w:t>
        </w:r>
      </w:hyperlink>
      <w:r w:rsidR="00857EAD">
        <w:rPr>
          <w:rFonts w:ascii="Times New Roman" w:hAnsi="Times New Roman" w:cs="Times New Roman"/>
          <w:sz w:val="22"/>
        </w:rPr>
        <w:t xml:space="preserve">, </w:t>
      </w:r>
      <w:r w:rsidRPr="00FA51E2">
        <w:rPr>
          <w:rFonts w:ascii="Times New Roman" w:hAnsi="Times New Roman" w:cs="Times New Roman"/>
          <w:sz w:val="22"/>
        </w:rPr>
        <w:t>101/20) oz. na območju iz 9. člena ZTNP</w:t>
      </w:r>
      <w:r w:rsidR="00857EAD">
        <w:rPr>
          <w:rFonts w:ascii="Times New Roman" w:hAnsi="Times New Roman" w:cs="Times New Roman"/>
          <w:sz w:val="22"/>
        </w:rPr>
        <w:t>-1</w:t>
      </w:r>
      <w:r w:rsidRPr="00FA51E2">
        <w:rPr>
          <w:rFonts w:ascii="Times New Roman" w:hAnsi="Times New Roman" w:cs="Times New Roman"/>
          <w:sz w:val="22"/>
        </w:rPr>
        <w:t>,</w:t>
      </w:r>
      <w:r w:rsidRPr="00FA51E2">
        <w:rPr>
          <w:rFonts w:ascii="Times New Roman" w:eastAsia="Calibri" w:hAnsi="Times New Roman" w:cs="Times New Roman"/>
          <w:sz w:val="22"/>
        </w:rPr>
        <w:t xml:space="preserve"> se predlaganemu spomeniškovarstvenem projektu dodeli </w:t>
      </w:r>
      <w:r w:rsidRPr="006B36DA">
        <w:rPr>
          <w:rFonts w:ascii="Times New Roman" w:eastAsia="Calibri" w:hAnsi="Times New Roman" w:cs="Times New Roman"/>
          <w:b/>
          <w:bCs/>
          <w:sz w:val="22"/>
        </w:rPr>
        <w:t>dodatn</w:t>
      </w:r>
      <w:r w:rsidR="001E392C" w:rsidRPr="006B36DA">
        <w:rPr>
          <w:rFonts w:ascii="Times New Roman" w:eastAsia="Calibri" w:hAnsi="Times New Roman" w:cs="Times New Roman"/>
          <w:b/>
          <w:bCs/>
          <w:sz w:val="22"/>
        </w:rPr>
        <w:t>ih 10</w:t>
      </w:r>
      <w:r w:rsidRPr="006B36DA">
        <w:rPr>
          <w:rFonts w:ascii="Times New Roman" w:eastAsia="Calibri" w:hAnsi="Times New Roman" w:cs="Times New Roman"/>
          <w:b/>
          <w:bCs/>
          <w:sz w:val="22"/>
        </w:rPr>
        <w:t xml:space="preserve"> točk</w:t>
      </w:r>
      <w:r w:rsidRPr="00FA51E2">
        <w:rPr>
          <w:rFonts w:ascii="Times New Roman" w:eastAsia="Calibri" w:hAnsi="Times New Roman" w:cs="Times New Roman"/>
          <w:sz w:val="22"/>
        </w:rPr>
        <w:t>.</w:t>
      </w:r>
      <w:bookmarkEnd w:id="153"/>
    </w:p>
    <w:p w14:paraId="49272866" w14:textId="77777777" w:rsidR="008F2CCB" w:rsidRPr="008F2CCB" w:rsidRDefault="008F2CCB" w:rsidP="008723C5">
      <w:pPr>
        <w:keepLines w:val="0"/>
        <w:numPr>
          <w:ilvl w:val="0"/>
          <w:numId w:val="6"/>
        </w:numPr>
        <w:spacing w:after="0" w:line="260" w:lineRule="atLeast"/>
        <w:ind w:left="0" w:right="-284"/>
        <w:jc w:val="left"/>
        <w:outlineLvl w:val="0"/>
        <w:rPr>
          <w:rFonts w:ascii="Times New Roman" w:eastAsiaTheme="majorEastAsia" w:hAnsi="Times New Roman" w:cs="Times New Roman"/>
          <w:b/>
          <w:caps/>
          <w:color w:val="000000" w:themeColor="text1"/>
          <w:sz w:val="22"/>
          <w:lang w:val="pl-PL"/>
        </w:rPr>
      </w:pPr>
      <w:bookmarkStart w:id="154" w:name="_Toc259710596"/>
      <w:bookmarkEnd w:id="152"/>
      <w:r w:rsidRPr="008F2CCB">
        <w:rPr>
          <w:rFonts w:ascii="Times New Roman" w:eastAsiaTheme="majorEastAsia" w:hAnsi="Times New Roman" w:cs="Times New Roman"/>
          <w:b/>
          <w:caps/>
          <w:color w:val="000000" w:themeColor="text1"/>
          <w:sz w:val="22"/>
          <w:lang w:val="pl-PL"/>
        </w:rPr>
        <w:t xml:space="preserve">RAZPISNA DOKUMENTACIJA </w:t>
      </w:r>
      <w:bookmarkEnd w:id="154"/>
    </w:p>
    <w:p w14:paraId="663DB64B" w14:textId="77777777" w:rsidR="00FA51E2" w:rsidRDefault="00FA51E2" w:rsidP="008723C5">
      <w:pPr>
        <w:spacing w:after="0" w:line="260" w:lineRule="atLeast"/>
        <w:ind w:right="-284"/>
        <w:rPr>
          <w:rFonts w:ascii="Times New Roman" w:hAnsi="Times New Roman" w:cs="Times New Roman"/>
          <w:sz w:val="22"/>
        </w:rPr>
      </w:pPr>
    </w:p>
    <w:p w14:paraId="7E45AC64" w14:textId="0E802CA7" w:rsidR="008F2CCB" w:rsidRPr="008F2CCB" w:rsidRDefault="008F2CCB" w:rsidP="008723C5">
      <w:pPr>
        <w:spacing w:after="0" w:line="260" w:lineRule="atLeast"/>
        <w:ind w:right="-284"/>
        <w:rPr>
          <w:rFonts w:ascii="Times New Roman" w:hAnsi="Times New Roman" w:cs="Times New Roman"/>
          <w:sz w:val="22"/>
        </w:rPr>
      </w:pPr>
      <w:r w:rsidRPr="008F2CCB">
        <w:rPr>
          <w:rFonts w:ascii="Times New Roman" w:hAnsi="Times New Roman" w:cs="Times New Roman"/>
          <w:sz w:val="22"/>
        </w:rPr>
        <w:t>Razpisna dokumentacija obsega:</w:t>
      </w:r>
    </w:p>
    <w:p w14:paraId="51F36247" w14:textId="77777777" w:rsidR="008F2CCB" w:rsidRPr="008F2CCB" w:rsidRDefault="008F2CCB" w:rsidP="008723C5">
      <w:pPr>
        <w:keepNext w:val="0"/>
        <w:keepLines w:val="0"/>
        <w:numPr>
          <w:ilvl w:val="0"/>
          <w:numId w:val="3"/>
        </w:numPr>
        <w:spacing w:after="0" w:line="240" w:lineRule="auto"/>
        <w:ind w:left="0" w:right="-284"/>
        <w:rPr>
          <w:rFonts w:ascii="Times New Roman" w:hAnsi="Times New Roman" w:cs="Times New Roman"/>
          <w:sz w:val="22"/>
        </w:rPr>
      </w:pPr>
      <w:r w:rsidRPr="008F2CCB">
        <w:rPr>
          <w:rFonts w:ascii="Times New Roman" w:hAnsi="Times New Roman" w:cs="Times New Roman"/>
          <w:sz w:val="22"/>
        </w:rPr>
        <w:t xml:space="preserve">besedilo javnega razpisa s podrobnejšimi pojasnili za prijavitelje, </w:t>
      </w:r>
    </w:p>
    <w:p w14:paraId="7D6C25A5" w14:textId="38ED3675" w:rsidR="000B1FFA" w:rsidRDefault="008F2CCB" w:rsidP="008723C5">
      <w:pPr>
        <w:keepNext w:val="0"/>
        <w:keepLines w:val="0"/>
        <w:numPr>
          <w:ilvl w:val="0"/>
          <w:numId w:val="3"/>
        </w:numPr>
        <w:spacing w:after="0" w:line="240" w:lineRule="auto"/>
        <w:ind w:left="0" w:right="-284"/>
        <w:rPr>
          <w:rFonts w:ascii="Times New Roman" w:hAnsi="Times New Roman" w:cs="Times New Roman"/>
          <w:sz w:val="22"/>
        </w:rPr>
      </w:pPr>
      <w:r w:rsidRPr="009A17DF">
        <w:rPr>
          <w:rFonts w:ascii="Times New Roman" w:hAnsi="Times New Roman" w:cs="Times New Roman"/>
          <w:sz w:val="22"/>
        </w:rPr>
        <w:t>prijavne obrazce št. 1–1</w:t>
      </w:r>
      <w:r w:rsidR="009A17DF" w:rsidRPr="009A17DF">
        <w:rPr>
          <w:rFonts w:ascii="Times New Roman" w:hAnsi="Times New Roman" w:cs="Times New Roman"/>
          <w:sz w:val="22"/>
        </w:rPr>
        <w:t>3</w:t>
      </w:r>
      <w:r w:rsidR="000B1FFA">
        <w:rPr>
          <w:rFonts w:ascii="Times New Roman" w:hAnsi="Times New Roman" w:cs="Times New Roman"/>
          <w:sz w:val="22"/>
        </w:rPr>
        <w:t>,</w:t>
      </w:r>
      <w:r w:rsidRPr="009A17DF">
        <w:rPr>
          <w:rFonts w:ascii="Times New Roman" w:hAnsi="Times New Roman" w:cs="Times New Roman"/>
          <w:sz w:val="22"/>
        </w:rPr>
        <w:t xml:space="preserve"> </w:t>
      </w:r>
    </w:p>
    <w:p w14:paraId="67349DD1" w14:textId="5E2CF2D1" w:rsidR="008F2CCB" w:rsidRPr="000B1FFA" w:rsidRDefault="000B1FFA" w:rsidP="008723C5">
      <w:pPr>
        <w:keepNext w:val="0"/>
        <w:keepLines w:val="0"/>
        <w:numPr>
          <w:ilvl w:val="0"/>
          <w:numId w:val="3"/>
        </w:numPr>
        <w:spacing w:after="0" w:line="240" w:lineRule="auto"/>
        <w:ind w:left="0" w:right="-284"/>
        <w:rPr>
          <w:rFonts w:ascii="Times New Roman" w:hAnsi="Times New Roman" w:cs="Times New Roman"/>
          <w:sz w:val="22"/>
        </w:rPr>
      </w:pPr>
      <w:r w:rsidRPr="000B1FFA">
        <w:rPr>
          <w:rFonts w:ascii="Times New Roman" w:hAnsi="Times New Roman" w:cs="Times New Roman"/>
          <w:sz w:val="22"/>
        </w:rPr>
        <w:t>navodilo za izpolnjevanje prijave.</w:t>
      </w:r>
    </w:p>
    <w:p w14:paraId="4C21F1EB" w14:textId="77777777" w:rsidR="000B1FFA" w:rsidRPr="008F2CCB" w:rsidRDefault="000B1FFA" w:rsidP="008723C5">
      <w:pPr>
        <w:keepNext w:val="0"/>
        <w:keepLines w:val="0"/>
        <w:spacing w:after="0" w:line="240" w:lineRule="auto"/>
        <w:ind w:right="-284"/>
        <w:rPr>
          <w:rFonts w:ascii="Times New Roman" w:hAnsi="Times New Roman" w:cs="Times New Roman"/>
          <w:sz w:val="22"/>
        </w:rPr>
      </w:pPr>
    </w:p>
    <w:p w14:paraId="3F4F9A30" w14:textId="47D907F7" w:rsidR="00DD45DB" w:rsidRDefault="008F2CCB" w:rsidP="008723C5">
      <w:pPr>
        <w:keepNext w:val="0"/>
        <w:keepLines w:val="0"/>
        <w:spacing w:after="0" w:line="260" w:lineRule="atLeast"/>
        <w:ind w:right="-284"/>
        <w:rPr>
          <w:rFonts w:ascii="Times New Roman" w:hAnsi="Times New Roman" w:cs="Times New Roman"/>
          <w:sz w:val="22"/>
        </w:rPr>
      </w:pPr>
      <w:r w:rsidRPr="008F2CCB">
        <w:rPr>
          <w:rFonts w:ascii="Times New Roman" w:hAnsi="Times New Roman" w:cs="Times New Roman"/>
          <w:sz w:val="22"/>
        </w:rPr>
        <w:t>Razpisno dokumentacijo zainteresirani prijavitelji natisnejo s spletne strani</w:t>
      </w:r>
      <w:r w:rsidR="00902EA9">
        <w:rPr>
          <w:rFonts w:ascii="Times New Roman" w:hAnsi="Times New Roman" w:cs="Times New Roman"/>
          <w:sz w:val="22"/>
        </w:rPr>
        <w:t xml:space="preserve"> Ministrstva za kulturo:</w:t>
      </w:r>
      <w:r w:rsidR="00A35EDD">
        <w:rPr>
          <w:rFonts w:ascii="Times New Roman" w:hAnsi="Times New Roman" w:cs="Times New Roman"/>
          <w:sz w:val="22"/>
        </w:rPr>
        <w:t xml:space="preserve"> </w:t>
      </w:r>
      <w:hyperlink r:id="rId26" w:history="1">
        <w:r w:rsidR="00A35EDD" w:rsidRPr="00A35EDD">
          <w:rPr>
            <w:rStyle w:val="Hiperpovezava"/>
            <w:rFonts w:ascii="Times New Roman" w:hAnsi="Times New Roman" w:cs="Times New Roman"/>
          </w:rPr>
          <w:t>http://www.mk.gov.si/si/javne_objave/javni_razpisi/</w:t>
        </w:r>
      </w:hyperlink>
      <w:r w:rsidRPr="008F2CCB">
        <w:rPr>
          <w:rFonts w:ascii="Times New Roman" w:hAnsi="Times New Roman" w:cs="Times New Roman"/>
          <w:sz w:val="22"/>
        </w:rPr>
        <w:t>. Na spletni strani Ministrstva za kulturo lahko prijavitelji najdejo tudi vse druge podatke in navodila, povezane z izvedbo javnega razpisa.</w:t>
      </w:r>
    </w:p>
    <w:p w14:paraId="61336DD4" w14:textId="77777777" w:rsidR="00FA51E2" w:rsidRPr="00FA51E2" w:rsidRDefault="00FA51E2" w:rsidP="008723C5">
      <w:pPr>
        <w:keepNext w:val="0"/>
        <w:keepLines w:val="0"/>
        <w:spacing w:after="0" w:line="260" w:lineRule="atLeast"/>
        <w:ind w:right="-284"/>
        <w:rPr>
          <w:rFonts w:ascii="Times New Roman" w:hAnsi="Times New Roman" w:cs="Times New Roman"/>
          <w:sz w:val="22"/>
        </w:rPr>
      </w:pPr>
    </w:p>
    <w:p w14:paraId="6BDB09B7" w14:textId="377E238A" w:rsidR="00DD45DB" w:rsidRDefault="00DD45DB" w:rsidP="008723C5">
      <w:pPr>
        <w:keepLines w:val="0"/>
        <w:numPr>
          <w:ilvl w:val="0"/>
          <w:numId w:val="6"/>
        </w:numPr>
        <w:spacing w:after="0" w:line="240" w:lineRule="auto"/>
        <w:ind w:left="0" w:right="-284"/>
        <w:jc w:val="left"/>
        <w:outlineLvl w:val="0"/>
        <w:rPr>
          <w:rFonts w:ascii="Times New Roman" w:eastAsiaTheme="majorEastAsia" w:hAnsi="Times New Roman" w:cs="Times New Roman"/>
          <w:b/>
          <w:caps/>
          <w:color w:val="000000" w:themeColor="text1"/>
          <w:sz w:val="22"/>
          <w:lang w:val="pl-PL"/>
        </w:rPr>
      </w:pPr>
      <w:bookmarkStart w:id="155" w:name="_Toc259710587"/>
      <w:r w:rsidRPr="00FA51E2">
        <w:rPr>
          <w:rFonts w:ascii="Times New Roman" w:eastAsiaTheme="majorEastAsia" w:hAnsi="Times New Roman" w:cs="Times New Roman"/>
          <w:b/>
          <w:caps/>
          <w:color w:val="000000" w:themeColor="text1"/>
          <w:sz w:val="22"/>
          <w:lang w:val="pl-PL"/>
        </w:rPr>
        <w:t>NAČIN</w:t>
      </w:r>
      <w:r w:rsidR="004600D4" w:rsidRPr="00FA51E2">
        <w:rPr>
          <w:rFonts w:ascii="Times New Roman" w:eastAsiaTheme="majorEastAsia" w:hAnsi="Times New Roman" w:cs="Times New Roman"/>
          <w:b/>
          <w:caps/>
          <w:color w:val="000000" w:themeColor="text1"/>
          <w:sz w:val="22"/>
          <w:lang w:val="pl-PL"/>
        </w:rPr>
        <w:t xml:space="preserve"> </w:t>
      </w:r>
      <w:r w:rsidRPr="00FA51E2">
        <w:rPr>
          <w:rFonts w:ascii="Times New Roman" w:eastAsiaTheme="majorEastAsia" w:hAnsi="Times New Roman" w:cs="Times New Roman"/>
          <w:b/>
          <w:caps/>
          <w:color w:val="000000" w:themeColor="text1"/>
          <w:sz w:val="22"/>
          <w:lang w:val="pl-PL"/>
        </w:rPr>
        <w:t>PRIJAVE</w:t>
      </w:r>
      <w:bookmarkEnd w:id="155"/>
      <w:r w:rsidRPr="00FA51E2">
        <w:rPr>
          <w:rFonts w:ascii="Times New Roman" w:eastAsiaTheme="majorEastAsia" w:hAnsi="Times New Roman" w:cs="Times New Roman"/>
          <w:b/>
          <w:caps/>
          <w:color w:val="000000" w:themeColor="text1"/>
          <w:sz w:val="22"/>
          <w:lang w:val="pl-PL"/>
        </w:rPr>
        <w:t xml:space="preserve"> </w:t>
      </w:r>
    </w:p>
    <w:p w14:paraId="7D264004" w14:textId="77777777" w:rsidR="00FA51E2" w:rsidRPr="00FA51E2" w:rsidRDefault="00FA51E2" w:rsidP="008723C5">
      <w:pPr>
        <w:keepLines w:val="0"/>
        <w:spacing w:after="0" w:line="240" w:lineRule="auto"/>
        <w:ind w:right="-284"/>
        <w:jc w:val="left"/>
        <w:outlineLvl w:val="0"/>
        <w:rPr>
          <w:rFonts w:ascii="Times New Roman" w:eastAsiaTheme="majorEastAsia" w:hAnsi="Times New Roman" w:cs="Times New Roman"/>
          <w:b/>
          <w:caps/>
          <w:color w:val="000000" w:themeColor="text1"/>
          <w:sz w:val="22"/>
          <w:lang w:val="pl-PL"/>
        </w:rPr>
      </w:pPr>
    </w:p>
    <w:p w14:paraId="021075B4" w14:textId="77777777" w:rsidR="00ED1EF3" w:rsidRDefault="00DD45DB" w:rsidP="008723C5">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xml:space="preserve">Vloga mora biti izpolnjena na ustreznih razpisnih obrazcih iz pripadajoče razpisne dokumentacije ter mora vsebovati vse zahtevane priloge in podatke, določene v razpisni dokumentaciji. </w:t>
      </w:r>
      <w:r w:rsidR="00AA770F" w:rsidRPr="00AA770F">
        <w:rPr>
          <w:rFonts w:ascii="Times New Roman" w:hAnsi="Times New Roman" w:cs="Times New Roman"/>
          <w:sz w:val="22"/>
        </w:rPr>
        <w:t>Število vlog (projektov), ki jih predlaga posamezen prijavitelj, ni omejeno</w:t>
      </w:r>
      <w:r w:rsidR="00ED1EF3">
        <w:rPr>
          <w:rFonts w:ascii="Times New Roman" w:hAnsi="Times New Roman" w:cs="Times New Roman"/>
          <w:sz w:val="22"/>
        </w:rPr>
        <w:t xml:space="preserve">. </w:t>
      </w:r>
    </w:p>
    <w:p w14:paraId="6BD4162D" w14:textId="77777777" w:rsidR="00ED1EF3" w:rsidRDefault="00ED1EF3" w:rsidP="008723C5">
      <w:pPr>
        <w:keepNext w:val="0"/>
        <w:keepLines w:val="0"/>
        <w:spacing w:after="0" w:line="260" w:lineRule="atLeast"/>
        <w:ind w:right="-284"/>
        <w:rPr>
          <w:rFonts w:ascii="Times New Roman" w:hAnsi="Times New Roman" w:cs="Times New Roman"/>
          <w:sz w:val="22"/>
        </w:rPr>
      </w:pPr>
    </w:p>
    <w:p w14:paraId="015558B1" w14:textId="77777777" w:rsidR="00ED1EF3" w:rsidRDefault="00301C6E" w:rsidP="008723C5">
      <w:pPr>
        <w:keepNext w:val="0"/>
        <w:keepLines w:val="0"/>
        <w:spacing w:after="0" w:line="260" w:lineRule="atLeast"/>
        <w:ind w:right="-284"/>
        <w:rPr>
          <w:rFonts w:ascii="Times New Roman" w:hAnsi="Times New Roman" w:cs="Times New Roman"/>
          <w:color w:val="000000"/>
          <w:sz w:val="22"/>
          <w:lang w:val="cs-CZ"/>
        </w:rPr>
      </w:pPr>
      <w:r w:rsidRPr="00301C6E">
        <w:rPr>
          <w:rFonts w:ascii="Times New Roman" w:hAnsi="Times New Roman" w:cs="Times New Roman"/>
          <w:b/>
          <w:bCs/>
          <w:color w:val="000000"/>
          <w:sz w:val="22"/>
          <w:lang w:val="cs-CZ"/>
        </w:rPr>
        <w:t>Tiskana vloga</w:t>
      </w:r>
      <w:r>
        <w:rPr>
          <w:rFonts w:ascii="Times New Roman" w:hAnsi="Times New Roman" w:cs="Times New Roman"/>
          <w:color w:val="000000"/>
          <w:sz w:val="22"/>
          <w:lang w:val="cs-CZ"/>
        </w:rPr>
        <w:t>:</w:t>
      </w:r>
    </w:p>
    <w:p w14:paraId="77B18B49" w14:textId="63565013" w:rsidR="00ED1EF3" w:rsidRPr="00FD70BF" w:rsidRDefault="009A17DF" w:rsidP="008723C5">
      <w:pPr>
        <w:keepNext w:val="0"/>
        <w:keepLines w:val="0"/>
        <w:spacing w:after="0" w:line="260" w:lineRule="atLeast"/>
        <w:ind w:right="-284"/>
        <w:rPr>
          <w:rFonts w:ascii="Times New Roman" w:hAnsi="Times New Roman" w:cs="Times New Roman"/>
          <w:color w:val="000000"/>
          <w:sz w:val="22"/>
          <w:lang w:val="cs-CZ"/>
        </w:rPr>
      </w:pPr>
      <w:r>
        <w:rPr>
          <w:rFonts w:ascii="Times New Roman" w:hAnsi="Times New Roman" w:cs="Times New Roman"/>
          <w:color w:val="000000"/>
          <w:sz w:val="22"/>
          <w:lang w:val="cs-CZ"/>
        </w:rPr>
        <w:t>V</w:t>
      </w:r>
      <w:r w:rsidR="00DD45DB" w:rsidRPr="00FA51E2">
        <w:rPr>
          <w:rFonts w:ascii="Times New Roman" w:hAnsi="Times New Roman" w:cs="Times New Roman"/>
          <w:color w:val="000000"/>
          <w:sz w:val="22"/>
          <w:lang w:val="cs-CZ"/>
        </w:rPr>
        <w:t xml:space="preserve">loga mora biti </w:t>
      </w:r>
      <w:r w:rsidR="00D9321B">
        <w:rPr>
          <w:rFonts w:ascii="Times New Roman" w:hAnsi="Times New Roman" w:cs="Times New Roman"/>
          <w:color w:val="000000"/>
          <w:sz w:val="22"/>
          <w:lang w:val="cs-CZ"/>
        </w:rPr>
        <w:t xml:space="preserve">podpisana in v tiskani obliki </w:t>
      </w:r>
      <w:r w:rsidR="00DD45DB" w:rsidRPr="00FA51E2">
        <w:rPr>
          <w:rFonts w:ascii="Times New Roman" w:hAnsi="Times New Roman" w:cs="Times New Roman"/>
          <w:color w:val="000000"/>
          <w:sz w:val="22"/>
          <w:lang w:val="cs-CZ"/>
        </w:rPr>
        <w:t xml:space="preserve">predložena vložišču Ministrstva za kulturo, Maistrova 10, 1000 Ljubljana </w:t>
      </w:r>
      <w:r w:rsidR="00097760" w:rsidRPr="00FA51E2">
        <w:rPr>
          <w:rFonts w:ascii="Times New Roman" w:hAnsi="Times New Roman" w:cs="Times New Roman"/>
          <w:sz w:val="22"/>
        </w:rPr>
        <w:t xml:space="preserve">v poslovnem času ministrstva </w:t>
      </w:r>
      <w:r w:rsidR="00DD45DB" w:rsidRPr="00FA51E2">
        <w:rPr>
          <w:rFonts w:ascii="Times New Roman" w:hAnsi="Times New Roman" w:cs="Times New Roman"/>
          <w:bCs/>
          <w:snapToGrid w:val="0"/>
          <w:color w:val="000000"/>
          <w:sz w:val="22"/>
        </w:rPr>
        <w:t xml:space="preserve">do </w:t>
      </w:r>
      <w:r w:rsidR="00D8605D" w:rsidRPr="00FD70BF">
        <w:rPr>
          <w:rFonts w:ascii="Times New Roman" w:hAnsi="Times New Roman" w:cs="Times New Roman"/>
          <w:color w:val="000000"/>
          <w:sz w:val="22"/>
          <w:lang w:val="cs-CZ"/>
        </w:rPr>
        <w:t xml:space="preserve">vključno </w:t>
      </w:r>
      <w:r w:rsidR="00576687">
        <w:rPr>
          <w:rFonts w:ascii="Times New Roman" w:hAnsi="Times New Roman" w:cs="Times New Roman"/>
          <w:color w:val="000000"/>
          <w:sz w:val="22"/>
          <w:lang w:val="cs-CZ"/>
        </w:rPr>
        <w:t>4</w:t>
      </w:r>
      <w:r w:rsidR="004600D4" w:rsidRPr="00FD70BF">
        <w:rPr>
          <w:rFonts w:ascii="Times New Roman" w:hAnsi="Times New Roman" w:cs="Times New Roman"/>
          <w:color w:val="000000"/>
          <w:sz w:val="22"/>
          <w:lang w:val="cs-CZ"/>
        </w:rPr>
        <w:t xml:space="preserve">. </w:t>
      </w:r>
      <w:r w:rsidR="00FD70BF" w:rsidRPr="00FD70BF">
        <w:rPr>
          <w:rFonts w:ascii="Times New Roman" w:hAnsi="Times New Roman" w:cs="Times New Roman"/>
          <w:color w:val="000000"/>
          <w:sz w:val="22"/>
          <w:lang w:val="cs-CZ"/>
        </w:rPr>
        <w:t>4</w:t>
      </w:r>
      <w:r w:rsidR="004600D4" w:rsidRPr="00FD70BF">
        <w:rPr>
          <w:rFonts w:ascii="Times New Roman" w:hAnsi="Times New Roman" w:cs="Times New Roman"/>
          <w:color w:val="000000"/>
          <w:sz w:val="22"/>
          <w:lang w:val="cs-CZ"/>
        </w:rPr>
        <w:t>.</w:t>
      </w:r>
      <w:r w:rsidR="008F2CCB" w:rsidRPr="00FD70BF">
        <w:rPr>
          <w:rFonts w:ascii="Times New Roman" w:hAnsi="Times New Roman" w:cs="Times New Roman"/>
          <w:color w:val="000000"/>
          <w:sz w:val="22"/>
          <w:lang w:val="cs-CZ"/>
        </w:rPr>
        <w:t xml:space="preserve"> 2022 </w:t>
      </w:r>
      <w:r w:rsidR="00DD45DB" w:rsidRPr="00FD70BF">
        <w:rPr>
          <w:rFonts w:ascii="Times New Roman" w:hAnsi="Times New Roman" w:cs="Times New Roman"/>
          <w:color w:val="000000"/>
          <w:sz w:val="22"/>
          <w:lang w:val="cs-CZ"/>
        </w:rPr>
        <w:t xml:space="preserve">oz. najkasneje ta dan oddana na </w:t>
      </w:r>
      <w:r w:rsidR="00B0017A">
        <w:rPr>
          <w:rFonts w:ascii="Times New Roman" w:hAnsi="Times New Roman" w:cs="Times New Roman"/>
          <w:color w:val="000000"/>
          <w:sz w:val="22"/>
          <w:lang w:val="cs-CZ"/>
        </w:rPr>
        <w:t>p</w:t>
      </w:r>
      <w:r w:rsidR="00DD45DB" w:rsidRPr="00FD70BF">
        <w:rPr>
          <w:rFonts w:ascii="Times New Roman" w:hAnsi="Times New Roman" w:cs="Times New Roman"/>
          <w:color w:val="000000"/>
          <w:sz w:val="22"/>
          <w:lang w:val="cs-CZ"/>
        </w:rPr>
        <w:t>ošti kot priporočena pošiljka v zapečateni ovojnici z izpisom na prednji strani: »</w:t>
      </w:r>
      <w:r w:rsidR="00576687" w:rsidRPr="00576687">
        <w:rPr>
          <w:rFonts w:ascii="Times New Roman" w:hAnsi="Times New Roman" w:cs="Times New Roman"/>
          <w:color w:val="000000"/>
          <w:sz w:val="22"/>
          <w:lang w:val="cs-CZ"/>
        </w:rPr>
        <w:t xml:space="preserve">Ne odpiraj – </w:t>
      </w:r>
      <w:bookmarkStart w:id="156" w:name="_Hlk95825953"/>
      <w:r w:rsidR="00014353">
        <w:rPr>
          <w:rFonts w:ascii="Times New Roman" w:hAnsi="Times New Roman" w:cs="Times New Roman"/>
          <w:color w:val="000000"/>
          <w:sz w:val="22"/>
          <w:lang w:val="cs-CZ"/>
        </w:rPr>
        <w:t>p</w:t>
      </w:r>
      <w:r w:rsidR="00014353" w:rsidRPr="00DD3460">
        <w:rPr>
          <w:rFonts w:ascii="Times New Roman" w:hAnsi="Times New Roman" w:cs="Times New Roman"/>
          <w:color w:val="000000"/>
          <w:sz w:val="22"/>
          <w:lang w:val="cs-CZ"/>
        </w:rPr>
        <w:t xml:space="preserve">rijava </w:t>
      </w:r>
      <w:r w:rsidR="00014353" w:rsidRPr="00576687">
        <w:rPr>
          <w:rFonts w:ascii="Times New Roman" w:hAnsi="Times New Roman" w:cs="Times New Roman"/>
          <w:color w:val="000000"/>
          <w:sz w:val="22"/>
          <w:lang w:val="cs-CZ"/>
        </w:rPr>
        <w:t xml:space="preserve">na javni razpis za sofinanciranje </w:t>
      </w:r>
      <w:r w:rsidR="00014353">
        <w:rPr>
          <w:rFonts w:ascii="Times New Roman" w:hAnsi="Times New Roman" w:cs="Times New Roman"/>
          <w:color w:val="000000"/>
          <w:sz w:val="22"/>
          <w:lang w:val="cs-CZ"/>
        </w:rPr>
        <w:t xml:space="preserve">občinskih </w:t>
      </w:r>
      <w:r w:rsidR="00014353" w:rsidRPr="00576687">
        <w:rPr>
          <w:rFonts w:ascii="Times New Roman" w:hAnsi="Times New Roman" w:cs="Times New Roman"/>
          <w:color w:val="000000"/>
          <w:sz w:val="22"/>
          <w:lang w:val="cs-CZ"/>
        </w:rPr>
        <w:t>projektov na področju kulturne dediščine iz NOO</w:t>
      </w:r>
      <w:r w:rsidR="00576687" w:rsidRPr="00576687">
        <w:rPr>
          <w:rFonts w:ascii="Times New Roman" w:hAnsi="Times New Roman" w:cs="Times New Roman"/>
          <w:color w:val="000000"/>
          <w:sz w:val="22"/>
          <w:lang w:val="cs-CZ"/>
        </w:rPr>
        <w:t xml:space="preserve"> (oznaka JR-NOO-KS 2022-25)</w:t>
      </w:r>
      <w:bookmarkEnd w:id="156"/>
      <w:r w:rsidR="00DD45DB" w:rsidRPr="00FD70BF">
        <w:rPr>
          <w:rFonts w:ascii="Times New Roman" w:hAnsi="Times New Roman" w:cs="Times New Roman"/>
          <w:color w:val="000000"/>
          <w:sz w:val="22"/>
          <w:lang w:val="cs-CZ"/>
        </w:rPr>
        <w:t>«. Na ovojnici mora biti naveden vlagatelj (naziv in polni naslov prijavitelja). Razpisni dokumentaciji je priložen obrazec pravilne opreme ovojnice za prijavo na javni razpis, ki ga lahko (izpolnjenega) vlagatelji nalepijo na sprednjo stran ovojnice.</w:t>
      </w:r>
      <w:r w:rsidR="00EA2612" w:rsidRPr="00FD70BF">
        <w:rPr>
          <w:rFonts w:ascii="Times New Roman" w:hAnsi="Times New Roman" w:cs="Times New Roman"/>
          <w:color w:val="000000"/>
          <w:sz w:val="22"/>
          <w:lang w:val="cs-CZ"/>
        </w:rPr>
        <w:t xml:space="preserve"> </w:t>
      </w:r>
    </w:p>
    <w:p w14:paraId="4226ED79" w14:textId="77777777" w:rsidR="00ED1EF3" w:rsidRPr="00FD70BF" w:rsidRDefault="00ED1EF3" w:rsidP="008723C5">
      <w:pPr>
        <w:keepNext w:val="0"/>
        <w:keepLines w:val="0"/>
        <w:spacing w:after="0" w:line="260" w:lineRule="atLeast"/>
        <w:ind w:right="-284"/>
        <w:rPr>
          <w:rFonts w:ascii="Times New Roman" w:hAnsi="Times New Roman" w:cs="Times New Roman"/>
          <w:color w:val="000000"/>
          <w:sz w:val="22"/>
          <w:lang w:val="cs-CZ"/>
        </w:rPr>
      </w:pPr>
    </w:p>
    <w:p w14:paraId="2DF9B98C" w14:textId="77777777" w:rsidR="00ED1EF3" w:rsidRDefault="00301C6E" w:rsidP="008723C5">
      <w:pPr>
        <w:keepNext w:val="0"/>
        <w:keepLines w:val="0"/>
        <w:spacing w:after="0" w:line="260" w:lineRule="atLeast"/>
        <w:ind w:right="-284"/>
        <w:rPr>
          <w:rFonts w:ascii="Times New Roman" w:hAnsi="Times New Roman" w:cs="Times New Roman"/>
          <w:color w:val="000000"/>
          <w:sz w:val="22"/>
          <w:lang w:val="cs-CZ"/>
        </w:rPr>
      </w:pPr>
      <w:r w:rsidRPr="00FD70BF">
        <w:rPr>
          <w:rFonts w:ascii="Times New Roman" w:hAnsi="Times New Roman" w:cs="Times New Roman"/>
          <w:color w:val="000000"/>
          <w:sz w:val="22"/>
          <w:lang w:val="cs-CZ"/>
        </w:rPr>
        <w:t>Elektronska vloga</w:t>
      </w:r>
      <w:r>
        <w:rPr>
          <w:rFonts w:ascii="Times New Roman" w:hAnsi="Times New Roman" w:cs="Times New Roman"/>
          <w:color w:val="000000"/>
          <w:sz w:val="22"/>
          <w:lang w:val="cs-CZ"/>
        </w:rPr>
        <w:t>:</w:t>
      </w:r>
    </w:p>
    <w:p w14:paraId="6580B6D3" w14:textId="3B5EAA95" w:rsidR="00301C6E" w:rsidRDefault="00D8605D" w:rsidP="005E6E84">
      <w:pPr>
        <w:keepNext w:val="0"/>
        <w:keepLines w:val="0"/>
        <w:spacing w:after="0" w:line="260" w:lineRule="atLeast"/>
        <w:ind w:right="-284"/>
        <w:rPr>
          <w:rFonts w:ascii="Times New Roman" w:hAnsi="Times New Roman" w:cs="Times New Roman"/>
          <w:color w:val="000000"/>
          <w:sz w:val="22"/>
          <w:lang w:val="cs-CZ"/>
        </w:rPr>
      </w:pPr>
      <w:r w:rsidRPr="00DD3460">
        <w:rPr>
          <w:rFonts w:ascii="Times New Roman" w:hAnsi="Times New Roman" w:cs="Times New Roman"/>
          <w:color w:val="000000"/>
          <w:sz w:val="22"/>
          <w:lang w:val="cs-CZ"/>
        </w:rPr>
        <w:t>Obrazce od št. 1 do št. 1</w:t>
      </w:r>
      <w:r w:rsidR="009A17DF" w:rsidRPr="00DD3460">
        <w:rPr>
          <w:rFonts w:ascii="Times New Roman" w:hAnsi="Times New Roman" w:cs="Times New Roman"/>
          <w:color w:val="000000"/>
          <w:sz w:val="22"/>
          <w:lang w:val="cs-CZ"/>
        </w:rPr>
        <w:t>3</w:t>
      </w:r>
      <w:r w:rsidRPr="00DD3460">
        <w:rPr>
          <w:rFonts w:ascii="Times New Roman" w:hAnsi="Times New Roman" w:cs="Times New Roman"/>
          <w:color w:val="000000"/>
          <w:sz w:val="22"/>
          <w:lang w:val="cs-CZ"/>
        </w:rPr>
        <w:t xml:space="preserve"> brez podpisa in obveznih prilog mora prijavitelj oddati tudi v elektronski obliki </w:t>
      </w:r>
      <w:r w:rsidR="00857EAD" w:rsidRPr="00DD3460">
        <w:rPr>
          <w:rFonts w:ascii="Times New Roman" w:hAnsi="Times New Roman" w:cs="Times New Roman"/>
          <w:color w:val="000000"/>
          <w:sz w:val="22"/>
          <w:lang w:val="cs-CZ"/>
        </w:rPr>
        <w:t xml:space="preserve">v </w:t>
      </w:r>
      <w:r w:rsidRPr="00FD70BF">
        <w:rPr>
          <w:rFonts w:ascii="Times New Roman" w:hAnsi="Times New Roman" w:cs="Times New Roman"/>
          <w:color w:val="000000"/>
          <w:sz w:val="22"/>
          <w:lang w:val="cs-CZ"/>
        </w:rPr>
        <w:t>format.doc</w:t>
      </w:r>
      <w:r w:rsidR="00301C6E">
        <w:rPr>
          <w:rFonts w:ascii="Times New Roman" w:hAnsi="Times New Roman" w:cs="Times New Roman"/>
          <w:color w:val="000000"/>
          <w:sz w:val="22"/>
          <w:lang w:val="cs-CZ"/>
        </w:rPr>
        <w:t xml:space="preserve"> </w:t>
      </w:r>
      <w:r w:rsidRPr="00DD3460">
        <w:rPr>
          <w:rFonts w:ascii="Times New Roman" w:hAnsi="Times New Roman" w:cs="Times New Roman"/>
          <w:color w:val="000000"/>
          <w:sz w:val="22"/>
          <w:lang w:val="cs-CZ"/>
        </w:rPr>
        <w:t xml:space="preserve">pod zadevo </w:t>
      </w:r>
      <w:bookmarkStart w:id="157" w:name="_Hlk95826179"/>
      <w:r w:rsidRPr="00DD3460">
        <w:rPr>
          <w:rFonts w:ascii="Times New Roman" w:hAnsi="Times New Roman" w:cs="Times New Roman"/>
          <w:color w:val="000000"/>
          <w:sz w:val="22"/>
          <w:lang w:val="cs-CZ"/>
        </w:rPr>
        <w:t xml:space="preserve">Prijava </w:t>
      </w:r>
      <w:r w:rsidR="00576687" w:rsidRPr="00576687">
        <w:rPr>
          <w:rFonts w:ascii="Times New Roman" w:hAnsi="Times New Roman" w:cs="Times New Roman"/>
          <w:color w:val="000000"/>
          <w:sz w:val="22"/>
          <w:lang w:val="cs-CZ"/>
        </w:rPr>
        <w:t xml:space="preserve">na javni razpis za sofinanciranje </w:t>
      </w:r>
      <w:r w:rsidR="00014353">
        <w:rPr>
          <w:rFonts w:ascii="Times New Roman" w:hAnsi="Times New Roman" w:cs="Times New Roman"/>
          <w:color w:val="000000"/>
          <w:sz w:val="22"/>
          <w:lang w:val="cs-CZ"/>
        </w:rPr>
        <w:t xml:space="preserve">občinskih </w:t>
      </w:r>
      <w:r w:rsidR="00576687" w:rsidRPr="00576687">
        <w:rPr>
          <w:rFonts w:ascii="Times New Roman" w:hAnsi="Times New Roman" w:cs="Times New Roman"/>
          <w:color w:val="000000"/>
          <w:sz w:val="22"/>
          <w:lang w:val="cs-CZ"/>
        </w:rPr>
        <w:t>projektov na področju kulturne dediščine iz NOO</w:t>
      </w:r>
      <w:bookmarkEnd w:id="157"/>
      <w:r w:rsidR="00576687" w:rsidRPr="00576687">
        <w:rPr>
          <w:rFonts w:ascii="Times New Roman" w:hAnsi="Times New Roman" w:cs="Times New Roman"/>
          <w:color w:val="000000"/>
          <w:sz w:val="22"/>
          <w:lang w:val="cs-CZ"/>
        </w:rPr>
        <w:t xml:space="preserve"> (oznaka JR-NOO-KS 2022-25)</w:t>
      </w:r>
      <w:r w:rsidRPr="00DD3460">
        <w:rPr>
          <w:rFonts w:ascii="Times New Roman" w:hAnsi="Times New Roman" w:cs="Times New Roman"/>
          <w:color w:val="000000"/>
          <w:sz w:val="22"/>
          <w:lang w:val="cs-CZ"/>
        </w:rPr>
        <w:t xml:space="preserve"> – občina: (</w:t>
      </w:r>
      <w:r w:rsidR="009A17DF" w:rsidRPr="00DD3460">
        <w:rPr>
          <w:rFonts w:ascii="Times New Roman" w:hAnsi="Times New Roman" w:cs="Times New Roman"/>
          <w:color w:val="000000"/>
          <w:sz w:val="22"/>
          <w:lang w:val="cs-CZ"/>
        </w:rPr>
        <w:t xml:space="preserve">dopisati </w:t>
      </w:r>
      <w:r w:rsidRPr="00DD3460">
        <w:rPr>
          <w:rFonts w:ascii="Times New Roman" w:hAnsi="Times New Roman" w:cs="Times New Roman"/>
          <w:color w:val="000000"/>
          <w:sz w:val="22"/>
          <w:lang w:val="cs-CZ"/>
        </w:rPr>
        <w:t xml:space="preserve">ime občine), na elektronski naslov: gp.mk@gov.si do vključno </w:t>
      </w:r>
      <w:r w:rsidR="00576687">
        <w:rPr>
          <w:rFonts w:ascii="Times New Roman" w:hAnsi="Times New Roman" w:cs="Times New Roman"/>
          <w:color w:val="000000"/>
          <w:sz w:val="22"/>
          <w:lang w:val="cs-CZ"/>
        </w:rPr>
        <w:t>4</w:t>
      </w:r>
      <w:r w:rsidRPr="00FD70BF">
        <w:rPr>
          <w:rFonts w:ascii="Times New Roman" w:hAnsi="Times New Roman" w:cs="Times New Roman"/>
          <w:color w:val="000000"/>
          <w:sz w:val="22"/>
          <w:lang w:val="cs-CZ"/>
        </w:rPr>
        <w:t xml:space="preserve">. </w:t>
      </w:r>
      <w:r w:rsidR="00FD70BF" w:rsidRPr="00FD70BF">
        <w:rPr>
          <w:rFonts w:ascii="Times New Roman" w:hAnsi="Times New Roman" w:cs="Times New Roman"/>
          <w:color w:val="000000"/>
          <w:sz w:val="22"/>
          <w:lang w:val="cs-CZ"/>
        </w:rPr>
        <w:t>4</w:t>
      </w:r>
      <w:r w:rsidRPr="00FD70BF">
        <w:rPr>
          <w:rFonts w:ascii="Times New Roman" w:hAnsi="Times New Roman" w:cs="Times New Roman"/>
          <w:color w:val="000000"/>
          <w:sz w:val="22"/>
          <w:lang w:val="cs-CZ"/>
        </w:rPr>
        <w:t>. 2022</w:t>
      </w:r>
      <w:r w:rsidRPr="00DD3460">
        <w:rPr>
          <w:rFonts w:ascii="Times New Roman" w:hAnsi="Times New Roman" w:cs="Times New Roman"/>
          <w:color w:val="000000"/>
          <w:sz w:val="22"/>
          <w:lang w:val="cs-CZ"/>
        </w:rPr>
        <w:t xml:space="preserve">. </w:t>
      </w:r>
    </w:p>
    <w:p w14:paraId="1E45CADB" w14:textId="77777777" w:rsidR="00301C6E" w:rsidRDefault="00301C6E" w:rsidP="008723C5">
      <w:pPr>
        <w:shd w:val="clear" w:color="auto" w:fill="FFFFFF" w:themeFill="background1"/>
        <w:spacing w:after="0"/>
        <w:ind w:right="-284"/>
        <w:rPr>
          <w:rFonts w:ascii="Times New Roman" w:hAnsi="Times New Roman" w:cs="Times New Roman"/>
          <w:b/>
          <w:bCs/>
          <w:color w:val="000000"/>
          <w:sz w:val="22"/>
          <w:lang w:val="cs-CZ"/>
        </w:rPr>
      </w:pPr>
    </w:p>
    <w:p w14:paraId="34D4CC4A" w14:textId="0CA12CF1" w:rsidR="00EA2612" w:rsidRPr="00301C6E" w:rsidRDefault="00D8605D" w:rsidP="008723C5">
      <w:pPr>
        <w:shd w:val="clear" w:color="auto" w:fill="FFFFFF" w:themeFill="background1"/>
        <w:spacing w:after="0"/>
        <w:ind w:right="-284"/>
        <w:rPr>
          <w:rFonts w:ascii="Times New Roman" w:hAnsi="Times New Roman" w:cs="Times New Roman"/>
          <w:b/>
          <w:bCs/>
          <w:color w:val="000000"/>
          <w:sz w:val="22"/>
          <w:lang w:val="cs-CZ"/>
        </w:rPr>
      </w:pPr>
      <w:r w:rsidRPr="00301C6E">
        <w:rPr>
          <w:rFonts w:ascii="Times New Roman" w:hAnsi="Times New Roman" w:cs="Times New Roman"/>
          <w:b/>
          <w:bCs/>
          <w:color w:val="000000"/>
          <w:sz w:val="22"/>
          <w:lang w:val="cs-CZ"/>
        </w:rPr>
        <w:t>Za pravočasne se štejejo prijave, ki so v opredeljenem roku oddane v obeh oblikah – papirni in elektronski.</w:t>
      </w:r>
    </w:p>
    <w:p w14:paraId="2CD548B5" w14:textId="77777777" w:rsidR="00B11105" w:rsidRDefault="00B11105" w:rsidP="008723C5">
      <w:pPr>
        <w:spacing w:after="0" w:line="260" w:lineRule="atLeast"/>
        <w:ind w:right="-284"/>
        <w:rPr>
          <w:rFonts w:ascii="Times New Roman" w:hAnsi="Times New Roman" w:cs="Times New Roman"/>
          <w:sz w:val="22"/>
        </w:rPr>
      </w:pPr>
    </w:p>
    <w:p w14:paraId="464BFA8D" w14:textId="6B0FE858" w:rsidR="00DD45DB" w:rsidRPr="00FA51E2" w:rsidRDefault="004600D4" w:rsidP="008723C5">
      <w:pPr>
        <w:spacing w:after="0" w:line="260" w:lineRule="atLeast"/>
        <w:ind w:right="-284"/>
        <w:rPr>
          <w:rFonts w:ascii="Times New Roman" w:hAnsi="Times New Roman" w:cs="Times New Roman"/>
          <w:sz w:val="22"/>
        </w:rPr>
      </w:pPr>
      <w:r w:rsidRPr="00DD3460">
        <w:rPr>
          <w:rFonts w:ascii="Times New Roman" w:hAnsi="Times New Roman" w:cs="Times New Roman"/>
          <w:sz w:val="22"/>
        </w:rPr>
        <w:t xml:space="preserve">Nepravočasne vloge bodo </w:t>
      </w:r>
      <w:r w:rsidR="008723C5">
        <w:rPr>
          <w:rFonts w:ascii="Times New Roman" w:hAnsi="Times New Roman" w:cs="Times New Roman"/>
          <w:sz w:val="22"/>
        </w:rPr>
        <w:t xml:space="preserve">s </w:t>
      </w:r>
      <w:r w:rsidRPr="00DD3460">
        <w:rPr>
          <w:rFonts w:ascii="Times New Roman" w:hAnsi="Times New Roman" w:cs="Times New Roman"/>
          <w:sz w:val="22"/>
        </w:rPr>
        <w:t>sklepom zavržene.</w:t>
      </w:r>
    </w:p>
    <w:p w14:paraId="563900B9" w14:textId="77777777" w:rsidR="00FA51E2" w:rsidRPr="008723C5" w:rsidRDefault="00FA51E2" w:rsidP="008723C5">
      <w:pPr>
        <w:tabs>
          <w:tab w:val="left" w:pos="0"/>
          <w:tab w:val="left" w:pos="180"/>
        </w:tabs>
        <w:spacing w:after="0" w:line="260" w:lineRule="atLeast"/>
        <w:ind w:right="-284"/>
        <w:rPr>
          <w:rFonts w:ascii="Times New Roman" w:hAnsi="Times New Roman" w:cs="Times New Roman"/>
          <w:sz w:val="22"/>
        </w:rPr>
      </w:pPr>
    </w:p>
    <w:p w14:paraId="51A627B0" w14:textId="4BD8C637" w:rsidR="00DD45DB" w:rsidRPr="008723C5" w:rsidRDefault="00DD45DB" w:rsidP="008723C5">
      <w:pPr>
        <w:tabs>
          <w:tab w:val="left" w:pos="0"/>
          <w:tab w:val="left" w:pos="180"/>
        </w:tabs>
        <w:spacing w:after="0" w:line="260" w:lineRule="atLeast"/>
        <w:ind w:right="-284"/>
        <w:rPr>
          <w:rFonts w:ascii="Times New Roman" w:hAnsi="Times New Roman" w:cs="Times New Roman"/>
          <w:sz w:val="22"/>
        </w:rPr>
      </w:pPr>
      <w:r w:rsidRPr="008723C5">
        <w:rPr>
          <w:rFonts w:ascii="Times New Roman" w:hAnsi="Times New Roman" w:cs="Times New Roman"/>
          <w:sz w:val="22"/>
        </w:rPr>
        <w:t xml:space="preserve">Nepravilno označene ovojnice in vloge, ki ne bodo prispele pravočasno, bodo neodprte vrnjene prijaviteljem. </w:t>
      </w:r>
    </w:p>
    <w:p w14:paraId="48E00831" w14:textId="77777777" w:rsidR="00FA51E2" w:rsidRPr="008723C5" w:rsidRDefault="00FA51E2" w:rsidP="008723C5">
      <w:pPr>
        <w:tabs>
          <w:tab w:val="left" w:pos="0"/>
          <w:tab w:val="left" w:pos="180"/>
        </w:tabs>
        <w:spacing w:after="0" w:line="260" w:lineRule="atLeast"/>
        <w:ind w:right="-284"/>
        <w:rPr>
          <w:rFonts w:ascii="Times New Roman" w:hAnsi="Times New Roman" w:cs="Times New Roman"/>
          <w:sz w:val="22"/>
        </w:rPr>
      </w:pPr>
    </w:p>
    <w:p w14:paraId="2E13CA72" w14:textId="63DDA3C1" w:rsidR="00DD45DB" w:rsidRPr="008723C5" w:rsidRDefault="00DD45DB" w:rsidP="008723C5">
      <w:pPr>
        <w:tabs>
          <w:tab w:val="left" w:pos="0"/>
          <w:tab w:val="left" w:pos="180"/>
        </w:tabs>
        <w:spacing w:after="0" w:line="260" w:lineRule="atLeast"/>
        <w:ind w:right="-284"/>
        <w:rPr>
          <w:rFonts w:ascii="Times New Roman" w:hAnsi="Times New Roman" w:cs="Times New Roman"/>
          <w:sz w:val="22"/>
        </w:rPr>
      </w:pPr>
      <w:r w:rsidRPr="008723C5">
        <w:rPr>
          <w:rFonts w:ascii="Times New Roman" w:hAnsi="Times New Roman" w:cs="Times New Roman"/>
          <w:sz w:val="22"/>
        </w:rPr>
        <w:t xml:space="preserve">Če iz nepravilno označene ovojnice ne bo mogoče ugotoviti pošiljatelja, bo ovojnica komisijsko odprta zaradi ugotovitve naziva in naslova prijavitelja ter nato vrnjena pošiljatelju.  </w:t>
      </w:r>
    </w:p>
    <w:p w14:paraId="06C0580E" w14:textId="77777777" w:rsidR="00FA51E2" w:rsidRPr="008723C5" w:rsidRDefault="00FA51E2" w:rsidP="008723C5">
      <w:pPr>
        <w:tabs>
          <w:tab w:val="left" w:pos="0"/>
          <w:tab w:val="left" w:pos="180"/>
        </w:tabs>
        <w:spacing w:after="0" w:line="260" w:lineRule="atLeast"/>
        <w:ind w:right="-284"/>
        <w:rPr>
          <w:rFonts w:ascii="Times New Roman" w:hAnsi="Times New Roman" w:cs="Times New Roman"/>
          <w:sz w:val="22"/>
        </w:rPr>
      </w:pPr>
    </w:p>
    <w:p w14:paraId="6164B29A" w14:textId="55A71AEA" w:rsidR="00DD45DB" w:rsidRPr="008723C5" w:rsidRDefault="00DD45DB" w:rsidP="008723C5">
      <w:pPr>
        <w:tabs>
          <w:tab w:val="left" w:pos="0"/>
          <w:tab w:val="left" w:pos="180"/>
        </w:tabs>
        <w:spacing w:after="0" w:line="260" w:lineRule="atLeast"/>
        <w:ind w:right="-284"/>
        <w:rPr>
          <w:rFonts w:ascii="Times New Roman" w:hAnsi="Times New Roman" w:cs="Times New Roman"/>
          <w:sz w:val="22"/>
        </w:rPr>
      </w:pPr>
      <w:r w:rsidRPr="008723C5">
        <w:rPr>
          <w:rFonts w:ascii="Times New Roman" w:hAnsi="Times New Roman" w:cs="Times New Roman"/>
          <w:sz w:val="22"/>
        </w:rPr>
        <w:t xml:space="preserve">Vloga lahko obravnava največ </w:t>
      </w:r>
      <w:r w:rsidR="008F2CCB" w:rsidRPr="008723C5">
        <w:rPr>
          <w:rFonts w:ascii="Times New Roman" w:hAnsi="Times New Roman" w:cs="Times New Roman"/>
          <w:sz w:val="22"/>
        </w:rPr>
        <w:t>en projekt</w:t>
      </w:r>
      <w:r w:rsidRPr="008723C5">
        <w:rPr>
          <w:rFonts w:ascii="Times New Roman" w:hAnsi="Times New Roman" w:cs="Times New Roman"/>
          <w:sz w:val="22"/>
        </w:rPr>
        <w:t xml:space="preserve">. Kadar vlagatelj prijavlja več </w:t>
      </w:r>
      <w:r w:rsidR="008F2CCB" w:rsidRPr="008723C5">
        <w:rPr>
          <w:rFonts w:ascii="Times New Roman" w:hAnsi="Times New Roman" w:cs="Times New Roman"/>
          <w:sz w:val="22"/>
        </w:rPr>
        <w:t>projektov</w:t>
      </w:r>
      <w:r w:rsidRPr="008723C5">
        <w:rPr>
          <w:rFonts w:ascii="Times New Roman" w:hAnsi="Times New Roman" w:cs="Times New Roman"/>
          <w:sz w:val="22"/>
        </w:rPr>
        <w:t>, pripravi vlogo za vsak</w:t>
      </w:r>
      <w:r w:rsidR="008F2CCB" w:rsidRPr="008723C5">
        <w:rPr>
          <w:rFonts w:ascii="Times New Roman" w:hAnsi="Times New Roman" w:cs="Times New Roman"/>
          <w:sz w:val="22"/>
        </w:rPr>
        <w:t xml:space="preserve"> projekt</w:t>
      </w:r>
      <w:r w:rsidRPr="008723C5">
        <w:rPr>
          <w:rFonts w:ascii="Times New Roman" w:hAnsi="Times New Roman" w:cs="Times New Roman"/>
          <w:sz w:val="22"/>
        </w:rPr>
        <w:t xml:space="preserve"> posebej in vloge p</w:t>
      </w:r>
      <w:r w:rsidR="008F2CCB" w:rsidRPr="008723C5">
        <w:rPr>
          <w:rFonts w:ascii="Times New Roman" w:hAnsi="Times New Roman" w:cs="Times New Roman"/>
          <w:sz w:val="22"/>
        </w:rPr>
        <w:t>r</w:t>
      </w:r>
      <w:r w:rsidRPr="008723C5">
        <w:rPr>
          <w:rFonts w:ascii="Times New Roman" w:hAnsi="Times New Roman" w:cs="Times New Roman"/>
          <w:sz w:val="22"/>
        </w:rPr>
        <w:t>edloži v ločenih ovojnicah.</w:t>
      </w:r>
    </w:p>
    <w:p w14:paraId="18B62F41" w14:textId="77777777" w:rsidR="00FA51E2" w:rsidRPr="008723C5" w:rsidRDefault="00FA51E2" w:rsidP="008723C5">
      <w:pPr>
        <w:tabs>
          <w:tab w:val="left" w:pos="0"/>
          <w:tab w:val="left" w:pos="180"/>
        </w:tabs>
        <w:spacing w:after="0" w:line="260" w:lineRule="atLeast"/>
        <w:ind w:right="-284"/>
        <w:rPr>
          <w:rFonts w:ascii="Times New Roman" w:hAnsi="Times New Roman" w:cs="Times New Roman"/>
          <w:sz w:val="22"/>
        </w:rPr>
      </w:pPr>
    </w:p>
    <w:p w14:paraId="170CB1D1" w14:textId="77777777" w:rsidR="00097760" w:rsidRPr="008723C5" w:rsidRDefault="00DD45DB" w:rsidP="008723C5">
      <w:pPr>
        <w:tabs>
          <w:tab w:val="left" w:pos="0"/>
          <w:tab w:val="left" w:pos="180"/>
        </w:tabs>
        <w:spacing w:after="0"/>
        <w:ind w:right="-284"/>
        <w:rPr>
          <w:rFonts w:ascii="Times New Roman" w:hAnsi="Times New Roman" w:cs="Times New Roman"/>
          <w:sz w:val="22"/>
        </w:rPr>
      </w:pPr>
      <w:r w:rsidRPr="008723C5">
        <w:rPr>
          <w:rFonts w:ascii="Times New Roman" w:hAnsi="Times New Roman" w:cs="Times New Roman"/>
          <w:sz w:val="22"/>
        </w:rPr>
        <w:t>Vloga in vsi njeni sestavni deli morajo biti predloženi v slovenskem jeziku.</w:t>
      </w:r>
    </w:p>
    <w:p w14:paraId="6A7B04B5" w14:textId="50B6FCCA" w:rsidR="00DD45DB" w:rsidRPr="008723C5" w:rsidRDefault="00DD45DB" w:rsidP="008723C5">
      <w:pPr>
        <w:tabs>
          <w:tab w:val="left" w:pos="0"/>
          <w:tab w:val="left" w:pos="180"/>
        </w:tabs>
        <w:spacing w:after="0"/>
        <w:ind w:right="-284"/>
        <w:rPr>
          <w:rFonts w:ascii="Times New Roman" w:hAnsi="Times New Roman" w:cs="Times New Roman"/>
          <w:sz w:val="22"/>
        </w:rPr>
      </w:pPr>
      <w:r w:rsidRPr="008723C5">
        <w:rPr>
          <w:rFonts w:ascii="Times New Roman" w:hAnsi="Times New Roman" w:cs="Times New Roman"/>
          <w:sz w:val="22"/>
        </w:rPr>
        <w:t xml:space="preserve"> </w:t>
      </w:r>
    </w:p>
    <w:p w14:paraId="513D2579" w14:textId="19FB2179" w:rsidR="00DD45DB" w:rsidRPr="00FA51E2" w:rsidRDefault="00DD45DB" w:rsidP="008723C5">
      <w:pPr>
        <w:tabs>
          <w:tab w:val="left" w:pos="0"/>
          <w:tab w:val="left" w:pos="180"/>
        </w:tabs>
        <w:ind w:right="-284"/>
        <w:rPr>
          <w:rFonts w:ascii="Times New Roman" w:hAnsi="Times New Roman" w:cs="Times New Roman"/>
          <w:sz w:val="22"/>
        </w:rPr>
      </w:pPr>
      <w:r w:rsidRPr="00FA51E2">
        <w:rPr>
          <w:rFonts w:ascii="Times New Roman" w:hAnsi="Times New Roman" w:cs="Times New Roman"/>
          <w:sz w:val="22"/>
        </w:rPr>
        <w:t>Oddaja vloge pomeni, da se prijavitelj strinja s pogoji in z merili razpisa ter pripadajoč</w:t>
      </w:r>
      <w:r w:rsidR="00EA3DF2">
        <w:rPr>
          <w:rFonts w:ascii="Times New Roman" w:hAnsi="Times New Roman" w:cs="Times New Roman"/>
          <w:sz w:val="22"/>
        </w:rPr>
        <w:t>o</w:t>
      </w:r>
      <w:r w:rsidRPr="00FA51E2">
        <w:rPr>
          <w:rFonts w:ascii="Times New Roman" w:hAnsi="Times New Roman" w:cs="Times New Roman"/>
          <w:sz w:val="22"/>
        </w:rPr>
        <w:t xml:space="preserve"> razpisn</w:t>
      </w:r>
      <w:r w:rsidR="00EA3DF2">
        <w:rPr>
          <w:rFonts w:ascii="Times New Roman" w:hAnsi="Times New Roman" w:cs="Times New Roman"/>
          <w:sz w:val="22"/>
        </w:rPr>
        <w:t xml:space="preserve">o </w:t>
      </w:r>
      <w:r w:rsidRPr="00FA51E2">
        <w:rPr>
          <w:rFonts w:ascii="Times New Roman" w:hAnsi="Times New Roman" w:cs="Times New Roman"/>
          <w:sz w:val="22"/>
        </w:rPr>
        <w:t>dokumentacij</w:t>
      </w:r>
      <w:r w:rsidR="00EA3DF2">
        <w:rPr>
          <w:rFonts w:ascii="Times New Roman" w:hAnsi="Times New Roman" w:cs="Times New Roman"/>
          <w:sz w:val="22"/>
        </w:rPr>
        <w:t>o</w:t>
      </w:r>
      <w:r w:rsidRPr="00FA51E2">
        <w:rPr>
          <w:rFonts w:ascii="Times New Roman" w:hAnsi="Times New Roman" w:cs="Times New Roman"/>
          <w:sz w:val="22"/>
        </w:rPr>
        <w:t>.</w:t>
      </w:r>
    </w:p>
    <w:p w14:paraId="621EDA14" w14:textId="77777777" w:rsidR="0000100C" w:rsidRPr="00935DB5" w:rsidRDefault="0000100C" w:rsidP="008723C5">
      <w:pPr>
        <w:keepLines w:val="0"/>
        <w:numPr>
          <w:ilvl w:val="0"/>
          <w:numId w:val="6"/>
        </w:numPr>
        <w:spacing w:after="0" w:line="240" w:lineRule="auto"/>
        <w:ind w:left="0" w:right="-284"/>
        <w:jc w:val="left"/>
        <w:outlineLvl w:val="0"/>
        <w:rPr>
          <w:rFonts w:ascii="Times New Roman" w:eastAsiaTheme="majorEastAsia" w:hAnsi="Times New Roman" w:cs="Times New Roman"/>
          <w:b/>
          <w:caps/>
          <w:color w:val="000000" w:themeColor="text1"/>
          <w:sz w:val="22"/>
          <w:lang w:val="pl-PL"/>
        </w:rPr>
      </w:pPr>
      <w:r w:rsidRPr="00935DB5">
        <w:rPr>
          <w:rFonts w:ascii="Times New Roman" w:eastAsiaTheme="majorEastAsia" w:hAnsi="Times New Roman" w:cs="Times New Roman"/>
          <w:b/>
          <w:caps/>
          <w:color w:val="000000" w:themeColor="text1"/>
          <w:sz w:val="22"/>
          <w:lang w:val="pl-PL"/>
        </w:rPr>
        <w:t>RAZPISNI ROK</w:t>
      </w:r>
    </w:p>
    <w:p w14:paraId="54A12807" w14:textId="022BC1EF" w:rsidR="0000100C" w:rsidRPr="00FA51E2" w:rsidRDefault="0000100C" w:rsidP="008723C5">
      <w:pPr>
        <w:spacing w:before="100" w:beforeAutospacing="1"/>
        <w:ind w:right="-284"/>
        <w:rPr>
          <w:rFonts w:ascii="Times New Roman" w:hAnsi="Times New Roman" w:cs="Times New Roman"/>
          <w:b/>
          <w:bCs/>
          <w:snapToGrid w:val="0"/>
          <w:sz w:val="22"/>
        </w:rPr>
      </w:pPr>
      <w:r w:rsidRPr="00FA51E2">
        <w:rPr>
          <w:rFonts w:ascii="Times New Roman" w:hAnsi="Times New Roman" w:cs="Times New Roman"/>
          <w:sz w:val="22"/>
        </w:rPr>
        <w:t xml:space="preserve">Razpis je odprt </w:t>
      </w:r>
      <w:r w:rsidRPr="00FD70BF">
        <w:rPr>
          <w:rFonts w:ascii="Times New Roman" w:hAnsi="Times New Roman" w:cs="Times New Roman"/>
          <w:bCs/>
          <w:sz w:val="22"/>
        </w:rPr>
        <w:t xml:space="preserve">od </w:t>
      </w:r>
      <w:r w:rsidR="002A2E4A">
        <w:rPr>
          <w:rFonts w:ascii="Times New Roman" w:hAnsi="Times New Roman" w:cs="Times New Roman"/>
          <w:bCs/>
          <w:sz w:val="22"/>
        </w:rPr>
        <w:t>4</w:t>
      </w:r>
      <w:r w:rsidRPr="00FD70BF">
        <w:rPr>
          <w:rFonts w:ascii="Times New Roman" w:hAnsi="Times New Roman" w:cs="Times New Roman"/>
          <w:bCs/>
          <w:sz w:val="22"/>
        </w:rPr>
        <w:t xml:space="preserve">. </w:t>
      </w:r>
      <w:r w:rsidR="005024A2" w:rsidRPr="00FD70BF">
        <w:rPr>
          <w:rFonts w:ascii="Times New Roman" w:hAnsi="Times New Roman" w:cs="Times New Roman"/>
          <w:bCs/>
          <w:sz w:val="22"/>
        </w:rPr>
        <w:t>3</w:t>
      </w:r>
      <w:r w:rsidRPr="00FD70BF">
        <w:rPr>
          <w:rFonts w:ascii="Times New Roman" w:hAnsi="Times New Roman" w:cs="Times New Roman"/>
          <w:bCs/>
          <w:sz w:val="22"/>
        </w:rPr>
        <w:t>. 202</w:t>
      </w:r>
      <w:r w:rsidR="005024A2" w:rsidRPr="00FD70BF">
        <w:rPr>
          <w:rFonts w:ascii="Times New Roman" w:hAnsi="Times New Roman" w:cs="Times New Roman"/>
          <w:bCs/>
          <w:sz w:val="22"/>
        </w:rPr>
        <w:t>2</w:t>
      </w:r>
      <w:r w:rsidRPr="00FD70BF">
        <w:rPr>
          <w:rFonts w:ascii="Times New Roman" w:hAnsi="Times New Roman" w:cs="Times New Roman"/>
          <w:bCs/>
          <w:sz w:val="22"/>
        </w:rPr>
        <w:t xml:space="preserve"> do  </w:t>
      </w:r>
      <w:r w:rsidR="002A2E4A">
        <w:rPr>
          <w:rFonts w:ascii="Times New Roman" w:hAnsi="Times New Roman" w:cs="Times New Roman"/>
          <w:bCs/>
          <w:sz w:val="22"/>
        </w:rPr>
        <w:t>4</w:t>
      </w:r>
      <w:r w:rsidRPr="00FD70BF">
        <w:rPr>
          <w:rFonts w:ascii="Times New Roman" w:hAnsi="Times New Roman" w:cs="Times New Roman"/>
          <w:bCs/>
          <w:sz w:val="22"/>
        </w:rPr>
        <w:t xml:space="preserve">. </w:t>
      </w:r>
      <w:r w:rsidR="003345D0" w:rsidRPr="00FD70BF">
        <w:rPr>
          <w:rFonts w:ascii="Times New Roman" w:hAnsi="Times New Roman" w:cs="Times New Roman"/>
          <w:bCs/>
          <w:sz w:val="22"/>
        </w:rPr>
        <w:t>4</w:t>
      </w:r>
      <w:r w:rsidRPr="00FD70BF">
        <w:rPr>
          <w:rFonts w:ascii="Times New Roman" w:hAnsi="Times New Roman" w:cs="Times New Roman"/>
          <w:bCs/>
          <w:snapToGrid w:val="0"/>
          <w:sz w:val="22"/>
        </w:rPr>
        <w:t>. 202</w:t>
      </w:r>
      <w:r w:rsidR="005024A2" w:rsidRPr="00FD70BF">
        <w:rPr>
          <w:rFonts w:ascii="Times New Roman" w:hAnsi="Times New Roman" w:cs="Times New Roman"/>
          <w:bCs/>
          <w:snapToGrid w:val="0"/>
          <w:sz w:val="22"/>
        </w:rPr>
        <w:t>2</w:t>
      </w:r>
      <w:r w:rsidRPr="00FD70BF">
        <w:rPr>
          <w:rFonts w:ascii="Times New Roman" w:hAnsi="Times New Roman" w:cs="Times New Roman"/>
          <w:b/>
          <w:bCs/>
          <w:snapToGrid w:val="0"/>
          <w:sz w:val="22"/>
        </w:rPr>
        <w:t>.</w:t>
      </w:r>
    </w:p>
    <w:p w14:paraId="1AE43309" w14:textId="0948C7F7" w:rsidR="00DD45DB" w:rsidRPr="00935DB5" w:rsidRDefault="00DD45DB" w:rsidP="008723C5">
      <w:pPr>
        <w:keepLines w:val="0"/>
        <w:numPr>
          <w:ilvl w:val="0"/>
          <w:numId w:val="6"/>
        </w:numPr>
        <w:spacing w:after="0" w:line="240" w:lineRule="auto"/>
        <w:ind w:left="0" w:right="-284"/>
        <w:jc w:val="left"/>
        <w:outlineLvl w:val="0"/>
        <w:rPr>
          <w:rFonts w:ascii="Times New Roman" w:eastAsiaTheme="majorEastAsia" w:hAnsi="Times New Roman" w:cs="Times New Roman"/>
          <w:b/>
          <w:caps/>
          <w:color w:val="000000" w:themeColor="text1"/>
          <w:sz w:val="22"/>
          <w:lang w:val="pl-PL"/>
        </w:rPr>
      </w:pPr>
      <w:bookmarkStart w:id="158" w:name="_Toc259710588"/>
      <w:r w:rsidRPr="00935DB5">
        <w:rPr>
          <w:rFonts w:ascii="Times New Roman" w:eastAsiaTheme="majorEastAsia" w:hAnsi="Times New Roman" w:cs="Times New Roman"/>
          <w:b/>
          <w:caps/>
          <w:color w:val="000000" w:themeColor="text1"/>
          <w:sz w:val="22"/>
          <w:lang w:val="pl-PL"/>
        </w:rPr>
        <w:t xml:space="preserve"> Popolnost vlog</w:t>
      </w:r>
      <w:bookmarkEnd w:id="158"/>
    </w:p>
    <w:p w14:paraId="03995F8E" w14:textId="77777777" w:rsidR="00FA51E2" w:rsidRDefault="00FA51E2" w:rsidP="008723C5">
      <w:pPr>
        <w:keepNext w:val="0"/>
        <w:keepLines w:val="0"/>
        <w:spacing w:after="0" w:line="260" w:lineRule="atLeast"/>
        <w:ind w:right="-284"/>
        <w:rPr>
          <w:rFonts w:ascii="Times New Roman" w:hAnsi="Times New Roman" w:cs="Times New Roman"/>
          <w:sz w:val="22"/>
        </w:rPr>
      </w:pPr>
    </w:p>
    <w:p w14:paraId="3F86B337" w14:textId="7C8E8BE2" w:rsidR="00DD45DB" w:rsidRPr="00FA51E2" w:rsidRDefault="00DD45DB" w:rsidP="008723C5">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xml:space="preserve">Vloga je popolna, če vsebuje vse obvezne sestavine, ki jih določa besedilo razpisa. Vloga se šteje za popolno tudi, če jo prijavitelj po pozivu v danem roku dopolni. </w:t>
      </w:r>
    </w:p>
    <w:p w14:paraId="73994AEA" w14:textId="77777777" w:rsidR="00DD45DB" w:rsidRPr="00FA51E2" w:rsidRDefault="00DD45DB" w:rsidP="008723C5">
      <w:pPr>
        <w:ind w:right="-284"/>
        <w:rPr>
          <w:rFonts w:ascii="Times New Roman" w:hAnsi="Times New Roman" w:cs="Times New Roman"/>
          <w:sz w:val="22"/>
          <w:lang w:val="cs-CZ"/>
        </w:rPr>
      </w:pPr>
      <w:r w:rsidRPr="00FA51E2">
        <w:rPr>
          <w:rFonts w:ascii="Times New Roman" w:hAnsi="Times New Roman" w:cs="Times New Roman"/>
          <w:sz w:val="22"/>
        </w:rPr>
        <w:t xml:space="preserve">Prijavitelj mora za popolnost vloge predložiti naslednjo dokumentacijo: </w:t>
      </w:r>
    </w:p>
    <w:p w14:paraId="5ADBEB7E" w14:textId="1ACE9AD0" w:rsidR="00DD45DB" w:rsidRPr="00FA51E2" w:rsidRDefault="00DD45DB" w:rsidP="008723C5">
      <w:pPr>
        <w:keepNext w:val="0"/>
        <w:keepLines w:val="0"/>
        <w:numPr>
          <w:ilvl w:val="0"/>
          <w:numId w:val="4"/>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izpolnjene, podpisane obrazce:</w:t>
      </w:r>
    </w:p>
    <w:p w14:paraId="41E61D9C" w14:textId="77777777" w:rsidR="00DD45DB" w:rsidRPr="00FA51E2"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obrazec št. 1: prijavni obrazec 1,</w:t>
      </w:r>
    </w:p>
    <w:p w14:paraId="340AC589" w14:textId="77777777" w:rsidR="00DD45DB" w:rsidRPr="00FA51E2"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obrazec št. 2: izjava,</w:t>
      </w:r>
    </w:p>
    <w:p w14:paraId="1C48E6C6" w14:textId="523FD26F" w:rsidR="00DD45DB"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obrazec št. 3: podatki o prijavitelju,</w:t>
      </w:r>
    </w:p>
    <w:p w14:paraId="7578BDFE" w14:textId="670D5C9C" w:rsidR="00EA3DF2" w:rsidRPr="009A17DF" w:rsidRDefault="00EA3DF2"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9A17DF">
        <w:rPr>
          <w:rFonts w:ascii="Times New Roman" w:hAnsi="Times New Roman" w:cs="Times New Roman"/>
          <w:sz w:val="22"/>
          <w:lang w:val="cs-CZ"/>
        </w:rPr>
        <w:t xml:space="preserve">obrazec št. 4: </w:t>
      </w:r>
      <w:r w:rsidR="001470F6" w:rsidRPr="009A17DF">
        <w:rPr>
          <w:rFonts w:ascii="Times New Roman" w:hAnsi="Times New Roman" w:cs="Times New Roman"/>
          <w:sz w:val="22"/>
          <w:lang w:val="cs-CZ"/>
        </w:rPr>
        <w:t>izjava o partnerstvu</w:t>
      </w:r>
    </w:p>
    <w:p w14:paraId="33C9F0C7" w14:textId="48343024" w:rsidR="00DD45DB" w:rsidRPr="00FA51E2"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 xml:space="preserve">obrazec št. </w:t>
      </w:r>
      <w:r w:rsidR="00EA3DF2">
        <w:rPr>
          <w:rFonts w:ascii="Times New Roman" w:hAnsi="Times New Roman" w:cs="Times New Roman"/>
          <w:sz w:val="22"/>
          <w:lang w:val="cs-CZ"/>
        </w:rPr>
        <w:t>5</w:t>
      </w:r>
      <w:r w:rsidRPr="00FA51E2">
        <w:rPr>
          <w:rFonts w:ascii="Times New Roman" w:hAnsi="Times New Roman" w:cs="Times New Roman"/>
          <w:sz w:val="22"/>
          <w:lang w:val="cs-CZ"/>
        </w:rPr>
        <w:t>: izjava o lastništvu,</w:t>
      </w:r>
    </w:p>
    <w:p w14:paraId="6526DAA2" w14:textId="30682848" w:rsidR="00DD45DB" w:rsidRPr="00FA51E2"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 xml:space="preserve">obrazec št. </w:t>
      </w:r>
      <w:r w:rsidR="00EA3DF2">
        <w:rPr>
          <w:rFonts w:ascii="Times New Roman" w:hAnsi="Times New Roman" w:cs="Times New Roman"/>
          <w:sz w:val="22"/>
          <w:lang w:val="cs-CZ"/>
        </w:rPr>
        <w:t>6</w:t>
      </w:r>
      <w:r w:rsidRPr="00FA51E2">
        <w:rPr>
          <w:rFonts w:ascii="Times New Roman" w:hAnsi="Times New Roman" w:cs="Times New Roman"/>
          <w:sz w:val="22"/>
          <w:lang w:val="cs-CZ"/>
        </w:rPr>
        <w:t>: soglasje solastnika,</w:t>
      </w:r>
    </w:p>
    <w:p w14:paraId="1E9E589D" w14:textId="34C361E1" w:rsidR="00DD45DB" w:rsidRPr="00FA51E2"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 xml:space="preserve">obrazec št. </w:t>
      </w:r>
      <w:r w:rsidR="00EA3DF2">
        <w:rPr>
          <w:rFonts w:ascii="Times New Roman" w:hAnsi="Times New Roman" w:cs="Times New Roman"/>
          <w:sz w:val="22"/>
          <w:lang w:val="cs-CZ"/>
        </w:rPr>
        <w:t>7</w:t>
      </w:r>
      <w:r w:rsidRPr="00FA51E2">
        <w:rPr>
          <w:rFonts w:ascii="Times New Roman" w:hAnsi="Times New Roman" w:cs="Times New Roman"/>
          <w:sz w:val="22"/>
          <w:lang w:val="cs-CZ"/>
        </w:rPr>
        <w:t xml:space="preserve">: dispozicija </w:t>
      </w:r>
      <w:r w:rsidR="00407B50">
        <w:rPr>
          <w:rFonts w:ascii="Times New Roman" w:hAnsi="Times New Roman" w:cs="Times New Roman"/>
          <w:sz w:val="22"/>
          <w:lang w:val="cs-CZ"/>
        </w:rPr>
        <w:t>projekta</w:t>
      </w:r>
      <w:r w:rsidRPr="00FA51E2">
        <w:rPr>
          <w:rFonts w:ascii="Times New Roman" w:hAnsi="Times New Roman" w:cs="Times New Roman"/>
          <w:sz w:val="22"/>
          <w:lang w:val="cs-CZ"/>
        </w:rPr>
        <w:t>,</w:t>
      </w:r>
    </w:p>
    <w:p w14:paraId="3BBA37C2" w14:textId="2DB6F86D" w:rsidR="00DD45DB"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 xml:space="preserve">obrazec št. </w:t>
      </w:r>
      <w:r w:rsidR="00EA3DF2">
        <w:rPr>
          <w:rFonts w:ascii="Times New Roman" w:hAnsi="Times New Roman" w:cs="Times New Roman"/>
          <w:sz w:val="22"/>
          <w:lang w:val="cs-CZ"/>
        </w:rPr>
        <w:t>8</w:t>
      </w:r>
      <w:r w:rsidRPr="00FA51E2">
        <w:rPr>
          <w:rFonts w:ascii="Times New Roman" w:hAnsi="Times New Roman" w:cs="Times New Roman"/>
          <w:sz w:val="22"/>
          <w:lang w:val="cs-CZ"/>
        </w:rPr>
        <w:t xml:space="preserve">: izjava o </w:t>
      </w:r>
      <w:r w:rsidR="00497C00">
        <w:rPr>
          <w:rFonts w:ascii="Times New Roman" w:hAnsi="Times New Roman" w:cs="Times New Roman"/>
          <w:sz w:val="22"/>
          <w:lang w:val="cs-CZ"/>
        </w:rPr>
        <w:t xml:space="preserve">statični </w:t>
      </w:r>
      <w:r w:rsidRPr="00FA51E2">
        <w:rPr>
          <w:rFonts w:ascii="Times New Roman" w:hAnsi="Times New Roman" w:cs="Times New Roman"/>
          <w:sz w:val="22"/>
          <w:lang w:val="cs-CZ"/>
        </w:rPr>
        <w:t>ogroženosti kulturnega spomenika,</w:t>
      </w:r>
    </w:p>
    <w:p w14:paraId="5F653215" w14:textId="5D15756D" w:rsidR="00EE1036" w:rsidRPr="00FA51E2" w:rsidRDefault="00EE1036" w:rsidP="0016750B">
      <w:pPr>
        <w:keepNext w:val="0"/>
        <w:keepLines w:val="0"/>
        <w:numPr>
          <w:ilvl w:val="1"/>
          <w:numId w:val="1"/>
        </w:numPr>
        <w:spacing w:after="0" w:line="240" w:lineRule="auto"/>
        <w:ind w:left="0" w:right="-284"/>
        <w:rPr>
          <w:rFonts w:ascii="Times New Roman" w:hAnsi="Times New Roman" w:cs="Times New Roman"/>
          <w:sz w:val="22"/>
          <w:lang w:val="cs-CZ"/>
        </w:rPr>
      </w:pPr>
      <w:r>
        <w:rPr>
          <w:rFonts w:ascii="Times New Roman" w:hAnsi="Times New Roman" w:cs="Times New Roman"/>
          <w:sz w:val="22"/>
          <w:lang w:val="cs-CZ"/>
        </w:rPr>
        <w:t>obrazec št. 9: izjava o aktivnem delovanju prijavitelja v</w:t>
      </w:r>
      <w:r w:rsidR="00CC5427">
        <w:rPr>
          <w:rFonts w:ascii="Times New Roman" w:hAnsi="Times New Roman" w:cs="Times New Roman"/>
          <w:sz w:val="22"/>
          <w:lang w:val="cs-CZ"/>
        </w:rPr>
        <w:t xml:space="preserve"> </w:t>
      </w:r>
      <w:r w:rsidR="003F744A">
        <w:rPr>
          <w:rFonts w:ascii="Times New Roman" w:hAnsi="Times New Roman" w:cs="Times New Roman"/>
          <w:sz w:val="22"/>
          <w:lang w:val="cs-CZ"/>
        </w:rPr>
        <w:t>o</w:t>
      </w:r>
      <w:r>
        <w:rPr>
          <w:rFonts w:ascii="Times New Roman" w:hAnsi="Times New Roman" w:cs="Times New Roman"/>
          <w:sz w:val="22"/>
          <w:lang w:val="cs-CZ"/>
        </w:rPr>
        <w:t>rganiziranem interesnem združenju;</w:t>
      </w:r>
    </w:p>
    <w:p w14:paraId="184EE114" w14:textId="49B0F690" w:rsidR="00DD45DB"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 xml:space="preserve">obrazec št. </w:t>
      </w:r>
      <w:r w:rsidR="00EE1036">
        <w:rPr>
          <w:rFonts w:ascii="Times New Roman" w:hAnsi="Times New Roman" w:cs="Times New Roman"/>
          <w:sz w:val="22"/>
          <w:lang w:val="cs-CZ"/>
        </w:rPr>
        <w:t>10</w:t>
      </w:r>
      <w:r w:rsidRPr="00FA51E2">
        <w:rPr>
          <w:rFonts w:ascii="Times New Roman" w:hAnsi="Times New Roman" w:cs="Times New Roman"/>
          <w:sz w:val="22"/>
          <w:lang w:val="cs-CZ"/>
        </w:rPr>
        <w:t xml:space="preserve">: izjava zasebnega partnerja </w:t>
      </w:r>
      <w:r w:rsidR="00DE032D">
        <w:rPr>
          <w:rFonts w:ascii="Times New Roman" w:hAnsi="Times New Roman" w:cs="Times New Roman"/>
          <w:sz w:val="22"/>
          <w:lang w:val="cs-CZ"/>
        </w:rPr>
        <w:t xml:space="preserve">oz. </w:t>
      </w:r>
      <w:r w:rsidR="00A56E1C">
        <w:rPr>
          <w:rFonts w:ascii="Times New Roman" w:hAnsi="Times New Roman" w:cs="Times New Roman"/>
          <w:sz w:val="22"/>
          <w:lang w:val="cs-CZ"/>
        </w:rPr>
        <w:t>j</w:t>
      </w:r>
      <w:r w:rsidR="00DE032D">
        <w:rPr>
          <w:rFonts w:ascii="Times New Roman" w:hAnsi="Times New Roman" w:cs="Times New Roman"/>
          <w:sz w:val="22"/>
          <w:lang w:val="cs-CZ"/>
        </w:rPr>
        <w:t xml:space="preserve">avne institucije </w:t>
      </w:r>
      <w:r w:rsidRPr="00FA51E2">
        <w:rPr>
          <w:rFonts w:ascii="Times New Roman" w:hAnsi="Times New Roman" w:cs="Times New Roman"/>
          <w:sz w:val="22"/>
          <w:lang w:val="cs-CZ"/>
        </w:rPr>
        <w:t>o zagotovitvi finan</w:t>
      </w:r>
      <w:r w:rsidR="008723C5">
        <w:rPr>
          <w:rFonts w:ascii="Times New Roman" w:hAnsi="Times New Roman" w:cs="Times New Roman"/>
          <w:sz w:val="22"/>
          <w:lang w:val="cs-CZ"/>
        </w:rPr>
        <w:t>čn</w:t>
      </w:r>
      <w:r w:rsidRPr="00FA51E2">
        <w:rPr>
          <w:rFonts w:ascii="Times New Roman" w:hAnsi="Times New Roman" w:cs="Times New Roman"/>
          <w:sz w:val="22"/>
          <w:lang w:val="cs-CZ"/>
        </w:rPr>
        <w:t xml:space="preserve">ih sredstev za izvedbo </w:t>
      </w:r>
      <w:r w:rsidR="00DE032D">
        <w:rPr>
          <w:rFonts w:ascii="Times New Roman" w:hAnsi="Times New Roman" w:cs="Times New Roman"/>
          <w:sz w:val="22"/>
          <w:lang w:val="cs-CZ"/>
        </w:rPr>
        <w:t>projekta</w:t>
      </w:r>
      <w:r w:rsidRPr="00FA51E2">
        <w:rPr>
          <w:rFonts w:ascii="Times New Roman" w:hAnsi="Times New Roman" w:cs="Times New Roman"/>
          <w:sz w:val="22"/>
          <w:lang w:val="cs-CZ"/>
        </w:rPr>
        <w:t>,</w:t>
      </w:r>
    </w:p>
    <w:p w14:paraId="77880458" w14:textId="49D88045" w:rsidR="00DD45DB"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bookmarkStart w:id="159" w:name="_Hlk92889748"/>
      <w:r w:rsidRPr="00FA51E2">
        <w:rPr>
          <w:rFonts w:ascii="Times New Roman" w:hAnsi="Times New Roman" w:cs="Times New Roman"/>
          <w:sz w:val="22"/>
          <w:lang w:val="cs-CZ"/>
        </w:rPr>
        <w:t xml:space="preserve">obrazec št. </w:t>
      </w:r>
      <w:r w:rsidR="00EA3DF2">
        <w:rPr>
          <w:rFonts w:ascii="Times New Roman" w:hAnsi="Times New Roman" w:cs="Times New Roman"/>
          <w:sz w:val="22"/>
          <w:lang w:val="cs-CZ"/>
        </w:rPr>
        <w:t>1</w:t>
      </w:r>
      <w:r w:rsidR="00EE1036">
        <w:rPr>
          <w:rFonts w:ascii="Times New Roman" w:hAnsi="Times New Roman" w:cs="Times New Roman"/>
          <w:sz w:val="22"/>
          <w:lang w:val="cs-CZ"/>
        </w:rPr>
        <w:t>1</w:t>
      </w:r>
      <w:r w:rsidRPr="00FA51E2">
        <w:rPr>
          <w:rFonts w:ascii="Times New Roman" w:hAnsi="Times New Roman" w:cs="Times New Roman"/>
          <w:sz w:val="22"/>
          <w:lang w:val="cs-CZ"/>
        </w:rPr>
        <w:t xml:space="preserve">: </w:t>
      </w:r>
      <w:r w:rsidRPr="00FA51E2">
        <w:rPr>
          <w:rFonts w:ascii="Times New Roman" w:hAnsi="Times New Roman" w:cs="Times New Roman"/>
          <w:bCs/>
          <w:sz w:val="22"/>
        </w:rPr>
        <w:t>izjava o avtorskem delu</w:t>
      </w:r>
      <w:r w:rsidRPr="00FA51E2">
        <w:rPr>
          <w:rFonts w:ascii="Times New Roman" w:hAnsi="Times New Roman" w:cs="Times New Roman"/>
          <w:sz w:val="22"/>
          <w:lang w:val="cs-CZ"/>
        </w:rPr>
        <w:t xml:space="preserve"> </w:t>
      </w:r>
      <w:r w:rsidR="005E6E84">
        <w:rPr>
          <w:rFonts w:ascii="Times New Roman" w:hAnsi="Times New Roman" w:cs="Times New Roman"/>
          <w:sz w:val="22"/>
          <w:lang w:val="cs-CZ"/>
        </w:rPr>
        <w:t xml:space="preserve">in prenosu materialnih </w:t>
      </w:r>
      <w:r w:rsidR="001634AB">
        <w:rPr>
          <w:rFonts w:ascii="Times New Roman" w:hAnsi="Times New Roman" w:cs="Times New Roman"/>
          <w:sz w:val="22"/>
          <w:lang w:val="cs-CZ"/>
        </w:rPr>
        <w:t xml:space="preserve">avtorskih </w:t>
      </w:r>
      <w:r w:rsidR="005E6E84">
        <w:rPr>
          <w:rFonts w:ascii="Times New Roman" w:hAnsi="Times New Roman" w:cs="Times New Roman"/>
          <w:sz w:val="22"/>
          <w:lang w:val="cs-CZ"/>
        </w:rPr>
        <w:t xml:space="preserve">pravic </w:t>
      </w:r>
      <w:r w:rsidRPr="00FA51E2">
        <w:rPr>
          <w:rFonts w:ascii="Times New Roman" w:hAnsi="Times New Roman" w:cs="Times New Roman"/>
          <w:sz w:val="22"/>
          <w:lang w:val="cs-CZ"/>
        </w:rPr>
        <w:t>(neobvezno),</w:t>
      </w:r>
    </w:p>
    <w:bookmarkEnd w:id="159"/>
    <w:p w14:paraId="5363789F" w14:textId="4FE02A9F" w:rsidR="002B39BF" w:rsidRDefault="002B39BF"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 xml:space="preserve">obrazec št. </w:t>
      </w:r>
      <w:r>
        <w:rPr>
          <w:rFonts w:ascii="Times New Roman" w:hAnsi="Times New Roman" w:cs="Times New Roman"/>
          <w:sz w:val="22"/>
          <w:lang w:val="cs-CZ"/>
        </w:rPr>
        <w:t>1</w:t>
      </w:r>
      <w:r w:rsidR="00EE1036">
        <w:rPr>
          <w:rFonts w:ascii="Times New Roman" w:hAnsi="Times New Roman" w:cs="Times New Roman"/>
          <w:sz w:val="22"/>
          <w:lang w:val="cs-CZ"/>
        </w:rPr>
        <w:t>2</w:t>
      </w:r>
      <w:r w:rsidRPr="00FA51E2">
        <w:rPr>
          <w:rFonts w:ascii="Times New Roman" w:hAnsi="Times New Roman" w:cs="Times New Roman"/>
          <w:sz w:val="22"/>
          <w:lang w:val="cs-CZ"/>
        </w:rPr>
        <w:t xml:space="preserve">: </w:t>
      </w:r>
      <w:r>
        <w:rPr>
          <w:rFonts w:ascii="Times New Roman" w:hAnsi="Times New Roman" w:cs="Times New Roman"/>
          <w:bCs/>
          <w:sz w:val="22"/>
        </w:rPr>
        <w:t>parafiran vzorec pogodbe</w:t>
      </w:r>
      <w:r w:rsidRPr="00FA51E2">
        <w:rPr>
          <w:rFonts w:ascii="Times New Roman" w:hAnsi="Times New Roman" w:cs="Times New Roman"/>
          <w:sz w:val="22"/>
          <w:lang w:val="cs-CZ"/>
        </w:rPr>
        <w:t>,</w:t>
      </w:r>
    </w:p>
    <w:p w14:paraId="17144222" w14:textId="743C0338" w:rsidR="00DD45DB" w:rsidRPr="00FA51E2" w:rsidRDefault="00DD45DB" w:rsidP="0016750B">
      <w:pPr>
        <w:keepNext w:val="0"/>
        <w:keepLines w:val="0"/>
        <w:numPr>
          <w:ilvl w:val="1"/>
          <w:numId w:val="1"/>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obrazec št. 1</w:t>
      </w:r>
      <w:r w:rsidR="00EE1036">
        <w:rPr>
          <w:rFonts w:ascii="Times New Roman" w:hAnsi="Times New Roman" w:cs="Times New Roman"/>
          <w:sz w:val="22"/>
          <w:lang w:val="cs-CZ"/>
        </w:rPr>
        <w:t>3</w:t>
      </w:r>
      <w:r w:rsidRPr="00FA51E2">
        <w:rPr>
          <w:rFonts w:ascii="Times New Roman" w:hAnsi="Times New Roman" w:cs="Times New Roman"/>
          <w:sz w:val="22"/>
          <w:lang w:val="cs-CZ"/>
        </w:rPr>
        <w:t>: kontrolni seznam za preverjanje obveznih prilog – dokazil;</w:t>
      </w:r>
    </w:p>
    <w:p w14:paraId="7F39BF01" w14:textId="77777777" w:rsidR="00DD45DB" w:rsidRPr="00FA51E2" w:rsidRDefault="00DD45DB" w:rsidP="0016750B">
      <w:pPr>
        <w:keepNext w:val="0"/>
        <w:keepLines w:val="0"/>
        <w:numPr>
          <w:ilvl w:val="0"/>
          <w:numId w:val="4"/>
        </w:numPr>
        <w:spacing w:after="0" w:line="240" w:lineRule="auto"/>
        <w:ind w:left="0" w:right="-284"/>
        <w:rPr>
          <w:rFonts w:ascii="Times New Roman" w:hAnsi="Times New Roman" w:cs="Times New Roman"/>
          <w:sz w:val="22"/>
          <w:lang w:val="cs-CZ"/>
        </w:rPr>
      </w:pPr>
      <w:r w:rsidRPr="00FA51E2">
        <w:rPr>
          <w:rFonts w:ascii="Times New Roman" w:hAnsi="Times New Roman" w:cs="Times New Roman"/>
          <w:sz w:val="22"/>
          <w:lang w:val="cs-CZ"/>
        </w:rPr>
        <w:t>priloge:</w:t>
      </w:r>
    </w:p>
    <w:p w14:paraId="57E8D8AB" w14:textId="76431E55" w:rsidR="00407B50" w:rsidRDefault="004A0930" w:rsidP="0016750B">
      <w:pPr>
        <w:keepNext w:val="0"/>
        <w:keepLines w:val="0"/>
        <w:numPr>
          <w:ilvl w:val="1"/>
          <w:numId w:val="1"/>
        </w:numPr>
        <w:spacing w:after="0" w:line="240" w:lineRule="auto"/>
        <w:ind w:left="0" w:right="-284"/>
        <w:rPr>
          <w:rFonts w:ascii="Times New Roman" w:hAnsi="Times New Roman" w:cs="Times New Roman"/>
          <w:sz w:val="22"/>
          <w:lang w:val="cs-CZ"/>
        </w:rPr>
      </w:pPr>
      <w:r>
        <w:rPr>
          <w:rFonts w:ascii="Times New Roman" w:hAnsi="Times New Roman" w:cs="Times New Roman"/>
          <w:sz w:val="22"/>
          <w:lang w:val="cs-CZ"/>
        </w:rPr>
        <w:t>popis del s</w:t>
      </w:r>
      <w:r w:rsidR="00DA5FCA">
        <w:rPr>
          <w:rFonts w:ascii="Times New Roman" w:hAnsi="Times New Roman" w:cs="Times New Roman"/>
          <w:sz w:val="22"/>
          <w:lang w:val="cs-CZ"/>
        </w:rPr>
        <w:t xml:space="preserve"> </w:t>
      </w:r>
      <w:r>
        <w:rPr>
          <w:rFonts w:ascii="Times New Roman" w:hAnsi="Times New Roman" w:cs="Times New Roman"/>
          <w:sz w:val="22"/>
          <w:lang w:val="cs-CZ"/>
        </w:rPr>
        <w:t>predračunom</w:t>
      </w:r>
      <w:r w:rsidR="007F0816">
        <w:rPr>
          <w:rFonts w:ascii="Times New Roman" w:hAnsi="Times New Roman" w:cs="Times New Roman"/>
          <w:sz w:val="22"/>
          <w:lang w:val="cs-CZ"/>
        </w:rPr>
        <w:t xml:space="preserve"> (seštevek upravičenih stroškov)</w:t>
      </w:r>
      <w:r w:rsidR="00DA5FCA">
        <w:rPr>
          <w:rFonts w:ascii="Times New Roman" w:hAnsi="Times New Roman" w:cs="Times New Roman"/>
          <w:sz w:val="22"/>
          <w:lang w:val="cs-CZ"/>
        </w:rPr>
        <w:t>,</w:t>
      </w:r>
    </w:p>
    <w:p w14:paraId="65619374" w14:textId="10448350" w:rsidR="00DD45DB" w:rsidRPr="00FA51E2" w:rsidRDefault="00C01050" w:rsidP="0016750B">
      <w:pPr>
        <w:keepNext w:val="0"/>
        <w:keepLines w:val="0"/>
        <w:numPr>
          <w:ilvl w:val="1"/>
          <w:numId w:val="1"/>
        </w:numPr>
        <w:spacing w:after="0" w:line="240" w:lineRule="auto"/>
        <w:ind w:left="0" w:right="-284"/>
        <w:rPr>
          <w:rFonts w:ascii="Times New Roman" w:hAnsi="Times New Roman" w:cs="Times New Roman"/>
          <w:sz w:val="22"/>
          <w:lang w:val="cs-CZ"/>
        </w:rPr>
      </w:pPr>
      <w:r>
        <w:rPr>
          <w:rFonts w:ascii="Times New Roman" w:hAnsi="Times New Roman" w:cs="Times New Roman"/>
          <w:sz w:val="22"/>
          <w:lang w:val="cs-CZ"/>
        </w:rPr>
        <w:t xml:space="preserve">kopija </w:t>
      </w:r>
      <w:r w:rsidR="00DD45DB" w:rsidRPr="00FA51E2">
        <w:rPr>
          <w:rFonts w:ascii="Times New Roman" w:hAnsi="Times New Roman" w:cs="Times New Roman"/>
          <w:sz w:val="22"/>
          <w:lang w:val="cs-CZ"/>
        </w:rPr>
        <w:t>investicijsk</w:t>
      </w:r>
      <w:r>
        <w:rPr>
          <w:rFonts w:ascii="Times New Roman" w:hAnsi="Times New Roman" w:cs="Times New Roman"/>
          <w:sz w:val="22"/>
          <w:lang w:val="cs-CZ"/>
        </w:rPr>
        <w:t>ega</w:t>
      </w:r>
      <w:r w:rsidR="00DD45DB" w:rsidRPr="00FA51E2">
        <w:rPr>
          <w:rFonts w:ascii="Times New Roman" w:hAnsi="Times New Roman" w:cs="Times New Roman"/>
          <w:sz w:val="22"/>
          <w:lang w:val="cs-CZ"/>
        </w:rPr>
        <w:t xml:space="preserve"> program</w:t>
      </w:r>
      <w:r>
        <w:rPr>
          <w:rFonts w:ascii="Times New Roman" w:hAnsi="Times New Roman" w:cs="Times New Roman"/>
          <w:sz w:val="22"/>
          <w:lang w:val="cs-CZ"/>
        </w:rPr>
        <w:t>a</w:t>
      </w:r>
      <w:r w:rsidR="00DA5FCA">
        <w:rPr>
          <w:rFonts w:ascii="Times New Roman" w:hAnsi="Times New Roman" w:cs="Times New Roman"/>
          <w:sz w:val="22"/>
          <w:lang w:val="cs-CZ"/>
        </w:rPr>
        <w:t>,</w:t>
      </w:r>
    </w:p>
    <w:p w14:paraId="6B62C059" w14:textId="276D878B" w:rsidR="00DD45DB" w:rsidRPr="00FA51E2" w:rsidRDefault="00C01050" w:rsidP="0016750B">
      <w:pPr>
        <w:keepNext w:val="0"/>
        <w:keepLines w:val="0"/>
        <w:numPr>
          <w:ilvl w:val="1"/>
          <w:numId w:val="1"/>
        </w:numPr>
        <w:spacing w:after="0" w:line="240" w:lineRule="auto"/>
        <w:ind w:left="0" w:right="-284"/>
        <w:rPr>
          <w:rFonts w:ascii="Times New Roman" w:hAnsi="Times New Roman" w:cs="Times New Roman"/>
          <w:sz w:val="22"/>
          <w:lang w:val="cs-CZ"/>
        </w:rPr>
      </w:pPr>
      <w:r>
        <w:rPr>
          <w:rFonts w:ascii="Times New Roman" w:hAnsi="Times New Roman" w:cs="Times New Roman"/>
          <w:sz w:val="22"/>
          <w:lang w:val="cs-CZ"/>
        </w:rPr>
        <w:t xml:space="preserve">kopija </w:t>
      </w:r>
      <w:r w:rsidR="00DD45DB" w:rsidRPr="00FA51E2">
        <w:rPr>
          <w:rFonts w:ascii="Times New Roman" w:hAnsi="Times New Roman" w:cs="Times New Roman"/>
          <w:sz w:val="22"/>
          <w:lang w:val="cs-CZ"/>
        </w:rPr>
        <w:t>sklep</w:t>
      </w:r>
      <w:r>
        <w:rPr>
          <w:rFonts w:ascii="Times New Roman" w:hAnsi="Times New Roman" w:cs="Times New Roman"/>
          <w:sz w:val="22"/>
          <w:lang w:val="cs-CZ"/>
        </w:rPr>
        <w:t>a</w:t>
      </w:r>
      <w:r w:rsidR="00DD45DB" w:rsidRPr="00FA51E2">
        <w:rPr>
          <w:rFonts w:ascii="Times New Roman" w:hAnsi="Times New Roman" w:cs="Times New Roman"/>
          <w:sz w:val="22"/>
          <w:lang w:val="cs-CZ"/>
        </w:rPr>
        <w:t xml:space="preserve"> </w:t>
      </w:r>
      <w:r w:rsidR="00DD45DB" w:rsidRPr="00FA51E2">
        <w:rPr>
          <w:rFonts w:ascii="Times New Roman" w:hAnsi="Times New Roman" w:cs="Times New Roman"/>
          <w:sz w:val="22"/>
        </w:rPr>
        <w:t>pristojnega organa občine</w:t>
      </w:r>
      <w:r w:rsidR="00DD45DB" w:rsidRPr="00FA51E2">
        <w:rPr>
          <w:rFonts w:ascii="Times New Roman" w:hAnsi="Times New Roman" w:cs="Times New Roman"/>
          <w:sz w:val="22"/>
          <w:lang w:val="cs-CZ"/>
        </w:rPr>
        <w:t xml:space="preserve"> o potrditvi investicijskega programa,  </w:t>
      </w:r>
    </w:p>
    <w:p w14:paraId="467A1629" w14:textId="22035D5D" w:rsidR="00DD45DB" w:rsidRPr="00FA51E2" w:rsidRDefault="00C01050" w:rsidP="0016750B">
      <w:pPr>
        <w:keepNext w:val="0"/>
        <w:keepLines w:val="0"/>
        <w:numPr>
          <w:ilvl w:val="1"/>
          <w:numId w:val="1"/>
        </w:numPr>
        <w:spacing w:after="0" w:line="240" w:lineRule="auto"/>
        <w:ind w:left="0" w:right="-284"/>
        <w:rPr>
          <w:rFonts w:ascii="Times New Roman" w:hAnsi="Times New Roman" w:cs="Times New Roman"/>
          <w:sz w:val="22"/>
          <w:lang w:val="cs-CZ"/>
        </w:rPr>
      </w:pPr>
      <w:r>
        <w:rPr>
          <w:rFonts w:ascii="Times New Roman" w:hAnsi="Times New Roman" w:cs="Times New Roman"/>
          <w:sz w:val="22"/>
          <w:lang w:val="cs-CZ"/>
        </w:rPr>
        <w:t xml:space="preserve">kopija </w:t>
      </w:r>
      <w:r w:rsidR="00DD45DB" w:rsidRPr="00FA51E2">
        <w:rPr>
          <w:rFonts w:ascii="Times New Roman" w:hAnsi="Times New Roman" w:cs="Times New Roman"/>
          <w:sz w:val="22"/>
          <w:lang w:val="cs-CZ"/>
        </w:rPr>
        <w:t>sklep</w:t>
      </w:r>
      <w:r>
        <w:rPr>
          <w:rFonts w:ascii="Times New Roman" w:hAnsi="Times New Roman" w:cs="Times New Roman"/>
          <w:sz w:val="22"/>
          <w:lang w:val="cs-CZ"/>
        </w:rPr>
        <w:t>a</w:t>
      </w:r>
      <w:r w:rsidR="00DD45DB" w:rsidRPr="00FA51E2">
        <w:rPr>
          <w:rFonts w:ascii="Times New Roman" w:hAnsi="Times New Roman" w:cs="Times New Roman"/>
          <w:sz w:val="22"/>
          <w:lang w:val="cs-CZ"/>
        </w:rPr>
        <w:t xml:space="preserve"> </w:t>
      </w:r>
      <w:r w:rsidR="00DD45DB" w:rsidRPr="00FA51E2">
        <w:rPr>
          <w:rFonts w:ascii="Times New Roman" w:hAnsi="Times New Roman" w:cs="Times New Roman"/>
          <w:sz w:val="22"/>
        </w:rPr>
        <w:t>pristojnega organa občine</w:t>
      </w:r>
      <w:r w:rsidR="00DD45DB" w:rsidRPr="00FA51E2">
        <w:rPr>
          <w:rFonts w:ascii="Times New Roman" w:hAnsi="Times New Roman" w:cs="Times New Roman"/>
          <w:sz w:val="22"/>
          <w:lang w:val="cs-CZ"/>
        </w:rPr>
        <w:t xml:space="preserve"> o potrditvi predvinvesticijske zasnove (če vrednost </w:t>
      </w:r>
      <w:r w:rsidR="00407B50">
        <w:rPr>
          <w:rFonts w:ascii="Times New Roman" w:hAnsi="Times New Roman" w:cs="Times New Roman"/>
          <w:sz w:val="22"/>
          <w:lang w:val="cs-CZ"/>
        </w:rPr>
        <w:t>projekta</w:t>
      </w:r>
      <w:r w:rsidR="00DD45DB" w:rsidRPr="00FA51E2">
        <w:rPr>
          <w:rFonts w:ascii="Times New Roman" w:hAnsi="Times New Roman" w:cs="Times New Roman"/>
          <w:sz w:val="22"/>
          <w:lang w:val="cs-CZ"/>
        </w:rPr>
        <w:t xml:space="preserve"> presega 2.500.000 EUR),</w:t>
      </w:r>
    </w:p>
    <w:p w14:paraId="17CDF64A" w14:textId="2F6E4212" w:rsidR="002B2255"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FA51E2">
        <w:rPr>
          <w:rFonts w:ascii="Times New Roman" w:hAnsi="Times New Roman" w:cs="Times New Roman"/>
          <w:sz w:val="22"/>
          <w:lang w:val="cs-CZ"/>
        </w:rPr>
        <w:lastRenderedPageBreak/>
        <w:t xml:space="preserve">kopija veljavnega akta (odloka) o proračunu </w:t>
      </w:r>
      <w:r w:rsidR="002B2255">
        <w:rPr>
          <w:rFonts w:ascii="Times New Roman" w:hAnsi="Times New Roman" w:cs="Times New Roman"/>
          <w:sz w:val="22"/>
          <w:lang w:val="cs-CZ"/>
        </w:rPr>
        <w:t>občine,</w:t>
      </w:r>
      <w:r w:rsidRPr="00FA51E2">
        <w:rPr>
          <w:rFonts w:ascii="Times New Roman" w:hAnsi="Times New Roman" w:cs="Times New Roman"/>
          <w:sz w:val="22"/>
          <w:lang w:val="cs-CZ"/>
        </w:rPr>
        <w:t xml:space="preserve"> </w:t>
      </w:r>
      <w:r w:rsidR="002B2255" w:rsidRPr="005C1975">
        <w:rPr>
          <w:rFonts w:ascii="Times New Roman" w:hAnsi="Times New Roman" w:cs="Times New Roman"/>
          <w:sz w:val="22"/>
          <w:lang w:val="cs-CZ"/>
        </w:rPr>
        <w:t>podpisana od odgovorne osebe prijavitelja</w:t>
      </w:r>
      <w:r w:rsidR="00DA5FCA">
        <w:rPr>
          <w:rFonts w:ascii="Times New Roman" w:hAnsi="Times New Roman" w:cs="Times New Roman"/>
          <w:sz w:val="22"/>
          <w:lang w:val="cs-CZ"/>
        </w:rPr>
        <w:t>,</w:t>
      </w:r>
    </w:p>
    <w:p w14:paraId="590630D7" w14:textId="05306478" w:rsidR="00C01050"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C01050">
        <w:rPr>
          <w:rFonts w:ascii="Times New Roman" w:hAnsi="Times New Roman" w:cs="Times New Roman"/>
          <w:sz w:val="22"/>
          <w:lang w:val="cs-CZ"/>
        </w:rPr>
        <w:t xml:space="preserve">kopija izpisa </w:t>
      </w:r>
      <w:r w:rsidR="00852A6C" w:rsidRPr="00C01050">
        <w:rPr>
          <w:rFonts w:ascii="Times New Roman" w:hAnsi="Times New Roman" w:cs="Times New Roman"/>
          <w:sz w:val="22"/>
          <w:lang w:val="cs-CZ"/>
        </w:rPr>
        <w:t xml:space="preserve">strani </w:t>
      </w:r>
      <w:r w:rsidRPr="00C01050">
        <w:rPr>
          <w:rFonts w:ascii="Times New Roman" w:hAnsi="Times New Roman" w:cs="Times New Roman"/>
          <w:sz w:val="22"/>
          <w:lang w:val="cs-CZ"/>
        </w:rPr>
        <w:t>načrta razvojnih programov (tretji del proračuna)</w:t>
      </w:r>
      <w:r w:rsidR="002B2255" w:rsidRPr="00C01050">
        <w:rPr>
          <w:rFonts w:ascii="Times New Roman" w:hAnsi="Times New Roman" w:cs="Times New Roman"/>
          <w:sz w:val="22"/>
          <w:lang w:val="cs-CZ"/>
        </w:rPr>
        <w:t>, in sicer stran</w:t>
      </w:r>
      <w:r w:rsidRPr="00C01050">
        <w:rPr>
          <w:rFonts w:ascii="Times New Roman" w:hAnsi="Times New Roman" w:cs="Times New Roman"/>
          <w:sz w:val="22"/>
          <w:lang w:val="cs-CZ"/>
        </w:rPr>
        <w:t xml:space="preserve"> z jasno označeno vrstico </w:t>
      </w:r>
      <w:r w:rsidR="00852A6C" w:rsidRPr="00C01050">
        <w:rPr>
          <w:rFonts w:ascii="Times New Roman" w:hAnsi="Times New Roman" w:cs="Times New Roman"/>
          <w:sz w:val="22"/>
          <w:lang w:val="cs-CZ"/>
        </w:rPr>
        <w:t>projekta</w:t>
      </w:r>
      <w:r w:rsidRPr="00C01050">
        <w:rPr>
          <w:rFonts w:ascii="Times New Roman" w:hAnsi="Times New Roman" w:cs="Times New Roman"/>
          <w:sz w:val="22"/>
          <w:lang w:val="cs-CZ"/>
        </w:rPr>
        <w:t>, ki je predmet prijave; podpisan</w:t>
      </w:r>
      <w:r w:rsidR="002B2255" w:rsidRPr="00C01050">
        <w:rPr>
          <w:rFonts w:ascii="Times New Roman" w:hAnsi="Times New Roman" w:cs="Times New Roman"/>
          <w:sz w:val="22"/>
          <w:lang w:val="cs-CZ"/>
        </w:rPr>
        <w:t>a</w:t>
      </w:r>
      <w:r w:rsidRPr="00C01050">
        <w:rPr>
          <w:rFonts w:ascii="Times New Roman" w:hAnsi="Times New Roman" w:cs="Times New Roman"/>
          <w:sz w:val="22"/>
          <w:lang w:val="cs-CZ"/>
        </w:rPr>
        <w:t xml:space="preserve"> od odgovorne osebe prijavitelja, </w:t>
      </w:r>
    </w:p>
    <w:p w14:paraId="3E15DDF8" w14:textId="1E1D6836" w:rsidR="00771A41" w:rsidRPr="00C01050" w:rsidRDefault="00C01050"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C01050">
        <w:rPr>
          <w:rFonts w:ascii="Times New Roman" w:hAnsi="Times New Roman" w:cs="Times New Roman"/>
          <w:sz w:val="22"/>
          <w:lang w:val="cs-CZ"/>
        </w:rPr>
        <w:t xml:space="preserve">kopija </w:t>
      </w:r>
      <w:r w:rsidR="00771A41" w:rsidRPr="00C01050">
        <w:rPr>
          <w:rFonts w:ascii="Times New Roman" w:hAnsi="Times New Roman" w:cs="Times New Roman"/>
          <w:sz w:val="22"/>
          <w:lang w:val="cs-CZ"/>
        </w:rPr>
        <w:t>izpolnjen</w:t>
      </w:r>
      <w:r w:rsidRPr="00C01050">
        <w:rPr>
          <w:rFonts w:ascii="Times New Roman" w:hAnsi="Times New Roman" w:cs="Times New Roman"/>
          <w:sz w:val="22"/>
          <w:lang w:val="cs-CZ"/>
        </w:rPr>
        <w:t>ega</w:t>
      </w:r>
      <w:r w:rsidR="00771A41" w:rsidRPr="00C01050">
        <w:rPr>
          <w:rFonts w:ascii="Times New Roman" w:hAnsi="Times New Roman" w:cs="Times New Roman"/>
          <w:sz w:val="22"/>
          <w:lang w:val="cs-CZ"/>
        </w:rPr>
        <w:t xml:space="preserve"> Obrazc</w:t>
      </w:r>
      <w:r w:rsidR="00DA5FCA">
        <w:rPr>
          <w:rFonts w:ascii="Times New Roman" w:hAnsi="Times New Roman" w:cs="Times New Roman"/>
          <w:sz w:val="22"/>
          <w:lang w:val="cs-CZ"/>
        </w:rPr>
        <w:t>a</w:t>
      </w:r>
      <w:r w:rsidR="00771A41" w:rsidRPr="00C01050">
        <w:rPr>
          <w:rFonts w:ascii="Times New Roman" w:hAnsi="Times New Roman" w:cs="Times New Roman"/>
          <w:sz w:val="22"/>
          <w:lang w:val="cs-CZ"/>
        </w:rPr>
        <w:t xml:space="preserve"> št. 3 »Podatki o projektih v načrtu razvojnih programov«</w:t>
      </w:r>
    </w:p>
    <w:p w14:paraId="243011BB" w14:textId="604C1A83" w:rsidR="00DD45DB" w:rsidRPr="00FA51E2"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FA51E2">
        <w:rPr>
          <w:rFonts w:ascii="Times New Roman" w:hAnsi="Times New Roman" w:cs="Times New Roman"/>
          <w:sz w:val="22"/>
          <w:lang w:val="cs-CZ"/>
        </w:rPr>
        <w:t xml:space="preserve">kopija </w:t>
      </w:r>
      <w:r w:rsidRPr="00771A41">
        <w:rPr>
          <w:rFonts w:ascii="Times New Roman" w:hAnsi="Times New Roman" w:cs="Times New Roman"/>
          <w:sz w:val="22"/>
          <w:lang w:val="cs-CZ"/>
        </w:rPr>
        <w:t>pravnomočnega gradbenega dovoljenja</w:t>
      </w:r>
      <w:r w:rsidR="00852A6C" w:rsidRPr="00771A41">
        <w:rPr>
          <w:rFonts w:ascii="Times New Roman" w:hAnsi="Times New Roman" w:cs="Times New Roman"/>
          <w:sz w:val="22"/>
          <w:lang w:val="cs-CZ"/>
        </w:rPr>
        <w:t xml:space="preserve"> oz. dokazilo</w:t>
      </w:r>
      <w:r w:rsidR="00B40260" w:rsidRPr="00B40260">
        <w:rPr>
          <w:rFonts w:ascii="Times New Roman" w:hAnsi="Times New Roman" w:cs="Times New Roman"/>
          <w:sz w:val="22"/>
          <w:lang w:val="cs-CZ"/>
        </w:rPr>
        <w:t xml:space="preserve"> o oddaji vloge za pridobitev gradbenega dovoljenja na upravni enoti</w:t>
      </w:r>
      <w:r w:rsidR="00B40260">
        <w:rPr>
          <w:rFonts w:ascii="Times New Roman" w:hAnsi="Times New Roman" w:cs="Times New Roman"/>
          <w:sz w:val="22"/>
          <w:lang w:val="cs-CZ"/>
        </w:rPr>
        <w:t xml:space="preserve"> </w:t>
      </w:r>
      <w:r w:rsidR="00852A6C" w:rsidRPr="00771A41">
        <w:rPr>
          <w:rFonts w:ascii="Times New Roman" w:hAnsi="Times New Roman" w:cs="Times New Roman"/>
          <w:sz w:val="22"/>
          <w:lang w:val="cs-CZ"/>
        </w:rPr>
        <w:t>(če je gradbeno dovoljenje potrebno)</w:t>
      </w:r>
    </w:p>
    <w:p w14:paraId="2283305B" w14:textId="6933927E" w:rsidR="00852A6C" w:rsidRPr="00FA51E2" w:rsidRDefault="00852A6C"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FA51E2">
        <w:rPr>
          <w:rFonts w:ascii="Times New Roman" w:hAnsi="Times New Roman" w:cs="Times New Roman"/>
          <w:sz w:val="22"/>
        </w:rPr>
        <w:t xml:space="preserve">kopija </w:t>
      </w:r>
      <w:proofErr w:type="spellStart"/>
      <w:r w:rsidRPr="00FA51E2">
        <w:rPr>
          <w:rFonts w:ascii="Times New Roman" w:hAnsi="Times New Roman" w:cs="Times New Roman"/>
          <w:sz w:val="22"/>
        </w:rPr>
        <w:t>kulturnovarstvenega</w:t>
      </w:r>
      <w:proofErr w:type="spellEnd"/>
      <w:r w:rsidRPr="00FA51E2">
        <w:rPr>
          <w:rFonts w:ascii="Times New Roman" w:hAnsi="Times New Roman" w:cs="Times New Roman"/>
          <w:sz w:val="22"/>
        </w:rPr>
        <w:t xml:space="preserve"> soglasja ZVKDS (če gradbeno dovoljenje ni potrebno)</w:t>
      </w:r>
      <w:r w:rsidR="00DA5FCA">
        <w:rPr>
          <w:rFonts w:ascii="Times New Roman" w:hAnsi="Times New Roman" w:cs="Times New Roman"/>
          <w:sz w:val="22"/>
        </w:rPr>
        <w:t>,</w:t>
      </w:r>
    </w:p>
    <w:p w14:paraId="6324F70B" w14:textId="2816DB53" w:rsidR="00DD45DB" w:rsidRPr="00FA51E2"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bookmarkStart w:id="160" w:name="_Hlk92887159"/>
      <w:r w:rsidRPr="00FA51E2">
        <w:rPr>
          <w:rFonts w:ascii="Times New Roman" w:hAnsi="Times New Roman" w:cs="Times New Roman"/>
          <w:sz w:val="22"/>
          <w:lang w:val="cs-CZ"/>
        </w:rPr>
        <w:t xml:space="preserve">grafične priloge v obliki </w:t>
      </w:r>
      <w:r w:rsidR="00852A6C" w:rsidRPr="00FA51E2">
        <w:rPr>
          <w:rFonts w:ascii="Times New Roman" w:hAnsi="Times New Roman" w:cs="Times New Roman"/>
          <w:sz w:val="22"/>
          <w:lang w:val="cs-CZ"/>
        </w:rPr>
        <w:t>načrta oz. sklice</w:t>
      </w:r>
      <w:r w:rsidRPr="00FA51E2">
        <w:rPr>
          <w:rFonts w:ascii="Times New Roman" w:hAnsi="Times New Roman" w:cs="Times New Roman"/>
          <w:sz w:val="22"/>
          <w:lang w:val="cs-CZ"/>
        </w:rPr>
        <w:t xml:space="preserve"> oziroma izvleček iz </w:t>
      </w:r>
      <w:r w:rsidR="009820D4">
        <w:rPr>
          <w:rFonts w:ascii="Times New Roman" w:hAnsi="Times New Roman" w:cs="Times New Roman"/>
          <w:sz w:val="22"/>
          <w:lang w:val="cs-CZ"/>
        </w:rPr>
        <w:t>dokumentacije</w:t>
      </w:r>
      <w:r w:rsidRPr="00FA51E2">
        <w:rPr>
          <w:rFonts w:ascii="Times New Roman" w:hAnsi="Times New Roman" w:cs="Times New Roman"/>
          <w:sz w:val="22"/>
          <w:lang w:val="cs-CZ"/>
        </w:rPr>
        <w:t xml:space="preserve"> za pridobitev gradbenega dovoljenja (</w:t>
      </w:r>
      <w:r w:rsidR="009820D4">
        <w:rPr>
          <w:rFonts w:ascii="Times New Roman" w:hAnsi="Times New Roman" w:cs="Times New Roman"/>
          <w:sz w:val="22"/>
          <w:lang w:val="cs-CZ"/>
        </w:rPr>
        <w:t>D</w:t>
      </w:r>
      <w:r w:rsidRPr="00FA51E2">
        <w:rPr>
          <w:rFonts w:ascii="Times New Roman" w:hAnsi="Times New Roman" w:cs="Times New Roman"/>
          <w:sz w:val="22"/>
          <w:lang w:val="cs-CZ"/>
        </w:rPr>
        <w:t>GD), iz katerih bo razvidno, kakšen poseg je predviden,</w:t>
      </w:r>
    </w:p>
    <w:bookmarkEnd w:id="160"/>
    <w:p w14:paraId="1C263F1C" w14:textId="47D19C27" w:rsidR="00DD45DB" w:rsidRPr="005024A2"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FA51E2">
        <w:rPr>
          <w:rFonts w:ascii="Times New Roman" w:hAnsi="Times New Roman" w:cs="Times New Roman"/>
          <w:sz w:val="22"/>
          <w:lang w:val="cs-CZ"/>
        </w:rPr>
        <w:t xml:space="preserve">fotografska dokumentacija (vsaj </w:t>
      </w:r>
      <w:r w:rsidR="00857EAD">
        <w:rPr>
          <w:rFonts w:ascii="Times New Roman" w:hAnsi="Times New Roman" w:cs="Times New Roman"/>
          <w:sz w:val="22"/>
          <w:lang w:val="cs-CZ"/>
        </w:rPr>
        <w:t>5</w:t>
      </w:r>
      <w:r w:rsidRPr="00FA51E2">
        <w:rPr>
          <w:rFonts w:ascii="Times New Roman" w:hAnsi="Times New Roman" w:cs="Times New Roman"/>
          <w:sz w:val="22"/>
          <w:lang w:val="cs-CZ"/>
        </w:rPr>
        <w:t xml:space="preserve"> </w:t>
      </w:r>
      <w:r w:rsidRPr="005024A2">
        <w:rPr>
          <w:rFonts w:ascii="Times New Roman" w:hAnsi="Times New Roman" w:cs="Times New Roman"/>
          <w:sz w:val="22"/>
          <w:lang w:val="cs-CZ"/>
        </w:rPr>
        <w:t>fotografij) kulturnega spomenika, iz kater</w:t>
      </w:r>
      <w:r w:rsidR="003F744A" w:rsidRPr="005024A2">
        <w:rPr>
          <w:rFonts w:ascii="Times New Roman" w:hAnsi="Times New Roman" w:cs="Times New Roman"/>
          <w:sz w:val="22"/>
          <w:lang w:val="cs-CZ"/>
        </w:rPr>
        <w:t>ih</w:t>
      </w:r>
      <w:r w:rsidRPr="005024A2">
        <w:rPr>
          <w:rFonts w:ascii="Times New Roman" w:hAnsi="Times New Roman" w:cs="Times New Roman"/>
          <w:sz w:val="22"/>
          <w:lang w:val="cs-CZ"/>
        </w:rPr>
        <w:t xml:space="preserve"> bo razvidno dejansko stanje kulturnega spomenika, ki je predmet prijave,</w:t>
      </w:r>
    </w:p>
    <w:p w14:paraId="024FCE0C" w14:textId="4FD29D94" w:rsidR="00DD45DB" w:rsidRPr="005024A2"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5024A2">
        <w:rPr>
          <w:rFonts w:ascii="Times New Roman" w:hAnsi="Times New Roman" w:cs="Times New Roman"/>
          <w:sz w:val="22"/>
          <w:lang w:val="cs-CZ"/>
        </w:rPr>
        <w:t xml:space="preserve">program dela </w:t>
      </w:r>
      <w:r w:rsidR="007D311F" w:rsidRPr="005024A2">
        <w:rPr>
          <w:rFonts w:ascii="Times New Roman" w:hAnsi="Times New Roman" w:cs="Times New Roman"/>
          <w:sz w:val="22"/>
          <w:lang w:val="cs-CZ"/>
        </w:rPr>
        <w:t xml:space="preserve">oz. </w:t>
      </w:r>
      <w:r w:rsidR="00C30FF7" w:rsidRPr="005024A2">
        <w:rPr>
          <w:rFonts w:ascii="Times New Roman" w:hAnsi="Times New Roman" w:cs="Times New Roman"/>
          <w:sz w:val="22"/>
          <w:lang w:val="cs-CZ"/>
        </w:rPr>
        <w:t>n</w:t>
      </w:r>
      <w:r w:rsidR="007D311F" w:rsidRPr="005024A2">
        <w:rPr>
          <w:rFonts w:ascii="Times New Roman" w:hAnsi="Times New Roman" w:cs="Times New Roman"/>
          <w:sz w:val="22"/>
          <w:lang w:val="cs-CZ"/>
        </w:rPr>
        <w:t>ačrt upravljanja</w:t>
      </w:r>
      <w:r w:rsidR="00DA5FCA" w:rsidRPr="005024A2">
        <w:rPr>
          <w:rFonts w:ascii="Times New Roman" w:hAnsi="Times New Roman" w:cs="Times New Roman"/>
          <w:sz w:val="22"/>
          <w:lang w:val="cs-CZ"/>
        </w:rPr>
        <w:t>, vključno s turističnimi vsebinami,</w:t>
      </w:r>
      <w:r w:rsidR="007D311F" w:rsidRPr="005024A2">
        <w:rPr>
          <w:rFonts w:ascii="Times New Roman" w:hAnsi="Times New Roman" w:cs="Times New Roman"/>
          <w:sz w:val="22"/>
          <w:lang w:val="cs-CZ"/>
        </w:rPr>
        <w:t xml:space="preserve"> </w:t>
      </w:r>
      <w:r w:rsidRPr="005024A2">
        <w:rPr>
          <w:rFonts w:ascii="Times New Roman" w:hAnsi="Times New Roman" w:cs="Times New Roman"/>
          <w:sz w:val="22"/>
          <w:lang w:val="cs-CZ"/>
        </w:rPr>
        <w:t>za pet (5) let nosilca dejavnosti, ki bo potekala v kulturnem spomeniku,</w:t>
      </w:r>
    </w:p>
    <w:p w14:paraId="4AA050AA" w14:textId="778223F6" w:rsidR="00DD45DB" w:rsidRPr="00FA51E2"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FA51E2">
        <w:rPr>
          <w:rFonts w:ascii="Times New Roman" w:hAnsi="Times New Roman" w:cs="Times New Roman"/>
          <w:sz w:val="22"/>
          <w:lang w:val="cs-CZ"/>
        </w:rPr>
        <w:t>kopija notarsko overjene pogodbe o poslovnem sodelovanju med občino in nosilcem dejavnosti oziroma akt o ustanovitvi javnega zavoda</w:t>
      </w:r>
      <w:r w:rsidR="00C30FF7">
        <w:rPr>
          <w:rFonts w:ascii="Times New Roman" w:hAnsi="Times New Roman" w:cs="Times New Roman"/>
          <w:sz w:val="22"/>
          <w:lang w:val="cs-CZ"/>
        </w:rPr>
        <w:t xml:space="preserve"> </w:t>
      </w:r>
      <w:r w:rsidR="007F0816" w:rsidRPr="007F0816">
        <w:rPr>
          <w:rFonts w:ascii="Times New Roman" w:hAnsi="Times New Roman" w:cs="Times New Roman"/>
          <w:sz w:val="22"/>
          <w:lang w:val="cs-CZ"/>
        </w:rPr>
        <w:t>(v primeru, da nosilec dejavnosti ni občina</w:t>
      </w:r>
      <w:r w:rsidR="007F0816" w:rsidRPr="005E766E">
        <w:rPr>
          <w:rFonts w:cs="Arial"/>
          <w:lang w:val="cs-CZ"/>
        </w:rPr>
        <w:t>)</w:t>
      </w:r>
    </w:p>
    <w:p w14:paraId="03436D58" w14:textId="3CC7546D" w:rsidR="00DD45DB" w:rsidRPr="00FA51E2" w:rsidRDefault="00DD45DB" w:rsidP="0016750B">
      <w:pPr>
        <w:keepNext w:val="0"/>
        <w:keepLines w:val="0"/>
        <w:numPr>
          <w:ilvl w:val="1"/>
          <w:numId w:val="1"/>
        </w:numPr>
        <w:spacing w:after="0" w:line="240" w:lineRule="auto"/>
        <w:ind w:left="0" w:right="-291"/>
        <w:rPr>
          <w:rFonts w:ascii="Times New Roman" w:hAnsi="Times New Roman" w:cs="Times New Roman"/>
          <w:sz w:val="22"/>
          <w:lang w:val="cs-CZ"/>
        </w:rPr>
      </w:pPr>
      <w:bookmarkStart w:id="161" w:name="_Hlk92887441"/>
      <w:r w:rsidRPr="00FA51E2">
        <w:rPr>
          <w:rFonts w:ascii="Times New Roman" w:hAnsi="Times New Roman" w:cs="Times New Roman"/>
          <w:sz w:val="22"/>
          <w:lang w:val="cs-CZ"/>
        </w:rPr>
        <w:t>kopija podpisane pogodbe z zasebnim partnerj</w:t>
      </w:r>
      <w:r w:rsidR="00DA5FCA">
        <w:rPr>
          <w:rFonts w:ascii="Times New Roman" w:hAnsi="Times New Roman" w:cs="Times New Roman"/>
          <w:sz w:val="22"/>
          <w:lang w:val="cs-CZ"/>
        </w:rPr>
        <w:t>em ali javnimi institucijami</w:t>
      </w:r>
      <w:r w:rsidRPr="00FA51E2">
        <w:rPr>
          <w:rFonts w:ascii="Times New Roman" w:hAnsi="Times New Roman" w:cs="Times New Roman"/>
          <w:sz w:val="22"/>
          <w:lang w:val="cs-CZ"/>
        </w:rPr>
        <w:t xml:space="preserve"> </w:t>
      </w:r>
      <w:r w:rsidR="00DA5FCA">
        <w:rPr>
          <w:rFonts w:ascii="Times New Roman" w:hAnsi="Times New Roman" w:cs="Times New Roman"/>
          <w:sz w:val="22"/>
          <w:lang w:val="cs-CZ"/>
        </w:rPr>
        <w:t xml:space="preserve">o zagotovitvi </w:t>
      </w:r>
      <w:r w:rsidR="00C47774" w:rsidRPr="00C47774">
        <w:rPr>
          <w:rFonts w:ascii="Times New Roman" w:hAnsi="Times New Roman" w:cs="Times New Roman"/>
          <w:sz w:val="22"/>
          <w:lang w:val="cs-CZ"/>
        </w:rPr>
        <w:t xml:space="preserve">finančnih sredstev za izvedbo projekta </w:t>
      </w:r>
      <w:r w:rsidR="00852A6C" w:rsidRPr="00FA51E2">
        <w:rPr>
          <w:rFonts w:ascii="Times New Roman" w:hAnsi="Times New Roman" w:cs="Times New Roman"/>
          <w:sz w:val="22"/>
          <w:lang w:val="cs-CZ"/>
        </w:rPr>
        <w:t>(</w:t>
      </w:r>
      <w:r w:rsidR="00DA5FCA">
        <w:rPr>
          <w:rFonts w:ascii="Times New Roman" w:hAnsi="Times New Roman" w:cs="Times New Roman"/>
          <w:sz w:val="22"/>
          <w:lang w:val="cs-CZ"/>
        </w:rPr>
        <w:t xml:space="preserve">če </w:t>
      </w:r>
      <w:r w:rsidR="00C47774">
        <w:rPr>
          <w:rFonts w:ascii="Times New Roman" w:hAnsi="Times New Roman" w:cs="Times New Roman"/>
          <w:sz w:val="22"/>
          <w:lang w:val="cs-CZ"/>
        </w:rPr>
        <w:t>je</w:t>
      </w:r>
      <w:r w:rsidR="00852A6C" w:rsidRPr="00FA51E2">
        <w:rPr>
          <w:rFonts w:ascii="Times New Roman" w:hAnsi="Times New Roman" w:cs="Times New Roman"/>
          <w:sz w:val="22"/>
          <w:lang w:val="cs-CZ"/>
        </w:rPr>
        <w:t xml:space="preserve"> potrebne)</w:t>
      </w:r>
      <w:r w:rsidRPr="00FA51E2">
        <w:rPr>
          <w:rFonts w:ascii="Times New Roman" w:hAnsi="Times New Roman" w:cs="Times New Roman"/>
          <w:sz w:val="22"/>
          <w:lang w:val="cs-CZ"/>
        </w:rPr>
        <w:t>,</w:t>
      </w:r>
    </w:p>
    <w:p w14:paraId="228664FD" w14:textId="27A77011" w:rsidR="00852A6C" w:rsidRPr="00FA51E2" w:rsidRDefault="00852A6C" w:rsidP="0016750B">
      <w:pPr>
        <w:keepNext w:val="0"/>
        <w:keepLines w:val="0"/>
        <w:numPr>
          <w:ilvl w:val="1"/>
          <w:numId w:val="1"/>
        </w:numPr>
        <w:spacing w:after="0" w:line="240" w:lineRule="auto"/>
        <w:ind w:left="0" w:right="-291"/>
        <w:rPr>
          <w:rFonts w:ascii="Times New Roman" w:hAnsi="Times New Roman" w:cs="Times New Roman"/>
          <w:sz w:val="22"/>
          <w:lang w:val="cs-CZ"/>
        </w:rPr>
      </w:pPr>
      <w:r w:rsidRPr="00FA51E2">
        <w:rPr>
          <w:rFonts w:ascii="Times New Roman" w:hAnsi="Times New Roman" w:cs="Times New Roman"/>
          <w:sz w:val="22"/>
          <w:lang w:val="cs-CZ"/>
        </w:rPr>
        <w:t>kopije dokazil (listin) o gospodarskem sodelovanju (če obstajajo)</w:t>
      </w:r>
      <w:r w:rsidR="00DA5FCA">
        <w:rPr>
          <w:rFonts w:ascii="Times New Roman" w:hAnsi="Times New Roman" w:cs="Times New Roman"/>
          <w:sz w:val="22"/>
          <w:lang w:val="cs-CZ"/>
        </w:rPr>
        <w:t>,</w:t>
      </w:r>
    </w:p>
    <w:p w14:paraId="794B8889" w14:textId="77777777" w:rsidR="00097760" w:rsidRDefault="00DD45DB" w:rsidP="0016750B">
      <w:pPr>
        <w:keepNext w:val="0"/>
        <w:keepLines w:val="0"/>
        <w:numPr>
          <w:ilvl w:val="1"/>
          <w:numId w:val="1"/>
        </w:numPr>
        <w:spacing w:after="0" w:line="240" w:lineRule="auto"/>
        <w:ind w:left="0" w:right="-291"/>
        <w:rPr>
          <w:rFonts w:ascii="Times New Roman" w:hAnsi="Times New Roman" w:cs="Times New Roman"/>
          <w:sz w:val="22"/>
        </w:rPr>
      </w:pPr>
      <w:r w:rsidRPr="00FA51E2">
        <w:rPr>
          <w:rFonts w:ascii="Times New Roman" w:hAnsi="Times New Roman" w:cs="Times New Roman"/>
          <w:sz w:val="22"/>
          <w:lang w:val="cs-CZ"/>
        </w:rPr>
        <w:t>pisno pooblastilo za podpis, kadar obrazce ali priloge vloge podpiše pooblaščenec odgovorne osebe,</w:t>
      </w:r>
    </w:p>
    <w:p w14:paraId="75A0F316" w14:textId="595DA9E4" w:rsidR="00DD45DB" w:rsidRPr="00097760" w:rsidRDefault="00DD45DB" w:rsidP="0016750B">
      <w:pPr>
        <w:keepNext w:val="0"/>
        <w:keepLines w:val="0"/>
        <w:numPr>
          <w:ilvl w:val="1"/>
          <w:numId w:val="1"/>
        </w:numPr>
        <w:spacing w:after="0" w:line="240" w:lineRule="auto"/>
        <w:ind w:left="0" w:right="-291"/>
        <w:rPr>
          <w:rFonts w:ascii="Times New Roman" w:hAnsi="Times New Roman" w:cs="Times New Roman"/>
          <w:sz w:val="22"/>
        </w:rPr>
      </w:pPr>
      <w:r w:rsidRPr="00097760">
        <w:rPr>
          <w:rFonts w:ascii="Times New Roman" w:hAnsi="Times New Roman" w:cs="Times New Roman"/>
          <w:sz w:val="22"/>
        </w:rPr>
        <w:t xml:space="preserve">izjava o avtorskem delu (ni obvezna). </w:t>
      </w:r>
    </w:p>
    <w:bookmarkEnd w:id="161"/>
    <w:p w14:paraId="339A12C9" w14:textId="77777777" w:rsidR="00097760" w:rsidRDefault="00097760" w:rsidP="00097760">
      <w:pPr>
        <w:pStyle w:val="Naslov1"/>
        <w:keepNext w:val="0"/>
        <w:keepLines w:val="0"/>
        <w:numPr>
          <w:ilvl w:val="0"/>
          <w:numId w:val="0"/>
        </w:numPr>
        <w:spacing w:before="0" w:after="0" w:line="260" w:lineRule="exact"/>
        <w:rPr>
          <w:rFonts w:ascii="Times New Roman" w:hAnsi="Times New Roman" w:cs="Times New Roman"/>
          <w:sz w:val="22"/>
          <w:szCs w:val="22"/>
        </w:rPr>
      </w:pPr>
    </w:p>
    <w:p w14:paraId="6ABF1E04" w14:textId="5DB9951B" w:rsidR="0084596E" w:rsidRPr="00935DB5" w:rsidRDefault="0084596E" w:rsidP="002A3EE7">
      <w:pPr>
        <w:keepLines w:val="0"/>
        <w:numPr>
          <w:ilvl w:val="0"/>
          <w:numId w:val="6"/>
        </w:numPr>
        <w:spacing w:after="0" w:line="240" w:lineRule="auto"/>
        <w:ind w:left="0" w:right="-291"/>
        <w:jc w:val="left"/>
        <w:outlineLvl w:val="0"/>
        <w:rPr>
          <w:rFonts w:ascii="Times New Roman" w:eastAsiaTheme="majorEastAsia" w:hAnsi="Times New Roman" w:cs="Times New Roman"/>
          <w:b/>
          <w:caps/>
          <w:color w:val="000000" w:themeColor="text1"/>
          <w:sz w:val="22"/>
          <w:lang w:val="pl-PL"/>
        </w:rPr>
      </w:pPr>
      <w:r w:rsidRPr="00935DB5">
        <w:rPr>
          <w:rFonts w:ascii="Times New Roman" w:eastAsiaTheme="majorEastAsia" w:hAnsi="Times New Roman" w:cs="Times New Roman"/>
          <w:b/>
          <w:caps/>
          <w:color w:val="000000" w:themeColor="text1"/>
          <w:sz w:val="22"/>
          <w:lang w:val="pl-PL"/>
        </w:rPr>
        <w:t>ODPIRANJE VLOG, PRISPELIH NA RAZPIS</w:t>
      </w:r>
    </w:p>
    <w:p w14:paraId="42D09145" w14:textId="77777777" w:rsidR="00097760" w:rsidRDefault="00097760" w:rsidP="00097760">
      <w:pPr>
        <w:keepNext w:val="0"/>
        <w:keepLines w:val="0"/>
        <w:spacing w:after="0"/>
        <w:rPr>
          <w:rFonts w:ascii="Times New Roman" w:hAnsi="Times New Roman" w:cs="Times New Roman"/>
          <w:sz w:val="22"/>
        </w:rPr>
      </w:pPr>
    </w:p>
    <w:p w14:paraId="3E37EAC2" w14:textId="40D191BB"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xml:space="preserve">Ministrstvo bo izbralo predloge projektov po postopku, kot ga določa Pravilnik o izvedbi javnega poziva in javnega razpisa za izbiro kulturnih programov in kulturnih projektov (Uradni list RS, št. </w:t>
      </w:r>
      <w:hyperlink r:id="rId27" w:tgtFrame="_blank" w:tooltip="Pravilnik o izvedbi javnega poziva in javnega razpisa za izbiro kulturnih programov in kulturnih projektov" w:history="1">
        <w:r w:rsidRPr="00FA51E2">
          <w:rPr>
            <w:rFonts w:ascii="Times New Roman" w:hAnsi="Times New Roman" w:cs="Times New Roman"/>
            <w:sz w:val="22"/>
          </w:rPr>
          <w:t>43/10</w:t>
        </w:r>
      </w:hyperlink>
      <w:r w:rsidRPr="00FA51E2">
        <w:rPr>
          <w:rFonts w:ascii="Times New Roman" w:hAnsi="Times New Roman" w:cs="Times New Roman"/>
          <w:sz w:val="22"/>
        </w:rPr>
        <w:t xml:space="preserve"> in </w:t>
      </w:r>
      <w:hyperlink r:id="rId28" w:tgtFrame="_blank" w:tooltip="Pravilnik o spremembah Pravilnika o izvedbi javnega poziva in javnega razpisa za izbiro kulturnih programov in kulturnih projektov" w:history="1">
        <w:r w:rsidRPr="00FA51E2">
          <w:rPr>
            <w:rFonts w:ascii="Times New Roman" w:hAnsi="Times New Roman" w:cs="Times New Roman"/>
            <w:sz w:val="22"/>
          </w:rPr>
          <w:t>62/16</w:t>
        </w:r>
      </w:hyperlink>
      <w:r w:rsidRPr="00FA51E2">
        <w:rPr>
          <w:rFonts w:ascii="Times New Roman" w:hAnsi="Times New Roman" w:cs="Times New Roman"/>
          <w:sz w:val="22"/>
        </w:rPr>
        <w:t>).</w:t>
      </w:r>
    </w:p>
    <w:p w14:paraId="67300BB0" w14:textId="5661D1D7"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xml:space="preserve">Vloge, prispele na razpis, bo odprla komisija za odpiranje vlog, imenovana s strani ministra, pristojnega za kulturo (v nadaljnjem besedilu: minister). Izpolnjevanje pogojev se bo ugotavljalo na osnovi obveznih obrazcev in dokazil, navedenih v razpisni dokumentaciji. Vloge, ki ne bodo izpolnjevale vseh pogojev, bo komisija izločila iz nadaljnjega postopka. </w:t>
      </w:r>
    </w:p>
    <w:p w14:paraId="274F77A3" w14:textId="77777777" w:rsidR="00097760" w:rsidRDefault="00097760" w:rsidP="000B63AB">
      <w:pPr>
        <w:keepNext w:val="0"/>
        <w:keepLines w:val="0"/>
        <w:spacing w:after="0"/>
        <w:ind w:right="-284"/>
        <w:rPr>
          <w:rFonts w:ascii="Times New Roman" w:hAnsi="Times New Roman" w:cs="Times New Roman"/>
          <w:sz w:val="22"/>
        </w:rPr>
      </w:pPr>
    </w:p>
    <w:p w14:paraId="7D0E4F16" w14:textId="25C1F1A1"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xml:space="preserve">Odpiranje se bo </w:t>
      </w:r>
      <w:r w:rsidRPr="00FA061F">
        <w:rPr>
          <w:rFonts w:ascii="Times New Roman" w:hAnsi="Times New Roman" w:cs="Times New Roman"/>
          <w:sz w:val="22"/>
        </w:rPr>
        <w:t xml:space="preserve">začelo </w:t>
      </w:r>
      <w:r w:rsidR="004B2A3D">
        <w:rPr>
          <w:rFonts w:ascii="Times New Roman" w:hAnsi="Times New Roman" w:cs="Times New Roman"/>
          <w:sz w:val="22"/>
        </w:rPr>
        <w:t>6</w:t>
      </w:r>
      <w:r w:rsidRPr="00FA061F">
        <w:rPr>
          <w:rFonts w:ascii="Times New Roman" w:hAnsi="Times New Roman" w:cs="Times New Roman"/>
          <w:sz w:val="22"/>
        </w:rPr>
        <w:t xml:space="preserve">. </w:t>
      </w:r>
      <w:r w:rsidR="005024A2" w:rsidRPr="00FA061F">
        <w:rPr>
          <w:rFonts w:ascii="Times New Roman" w:hAnsi="Times New Roman" w:cs="Times New Roman"/>
          <w:sz w:val="22"/>
        </w:rPr>
        <w:t>4</w:t>
      </w:r>
      <w:r w:rsidRPr="00FA061F">
        <w:rPr>
          <w:rFonts w:ascii="Times New Roman" w:hAnsi="Times New Roman" w:cs="Times New Roman"/>
          <w:sz w:val="22"/>
        </w:rPr>
        <w:t>. 202</w:t>
      </w:r>
      <w:r w:rsidR="005024A2" w:rsidRPr="00FA061F">
        <w:rPr>
          <w:rFonts w:ascii="Times New Roman" w:hAnsi="Times New Roman" w:cs="Times New Roman"/>
          <w:sz w:val="22"/>
        </w:rPr>
        <w:t>2</w:t>
      </w:r>
      <w:r w:rsidRPr="00FA061F">
        <w:rPr>
          <w:rFonts w:ascii="Times New Roman" w:hAnsi="Times New Roman" w:cs="Times New Roman"/>
          <w:sz w:val="22"/>
        </w:rPr>
        <w:t xml:space="preserve"> ob</w:t>
      </w:r>
      <w:r w:rsidRPr="00FA51E2">
        <w:rPr>
          <w:rFonts w:ascii="Times New Roman" w:hAnsi="Times New Roman" w:cs="Times New Roman"/>
          <w:sz w:val="22"/>
        </w:rPr>
        <w:t xml:space="preserve"> 1</w:t>
      </w:r>
      <w:r w:rsidR="004B2A3D">
        <w:rPr>
          <w:rFonts w:ascii="Times New Roman" w:hAnsi="Times New Roman" w:cs="Times New Roman"/>
          <w:sz w:val="22"/>
        </w:rPr>
        <w:t>0</w:t>
      </w:r>
      <w:r w:rsidRPr="00FA51E2">
        <w:rPr>
          <w:rFonts w:ascii="Times New Roman" w:hAnsi="Times New Roman" w:cs="Times New Roman"/>
          <w:sz w:val="22"/>
        </w:rPr>
        <w:t>.00 uri v prostorih ministrstva na naslovu Metelkova 4, Ljubljana.</w:t>
      </w:r>
    </w:p>
    <w:p w14:paraId="4C5B75B3" w14:textId="77777777" w:rsidR="00097760" w:rsidRDefault="00097760" w:rsidP="000B63AB">
      <w:pPr>
        <w:keepNext w:val="0"/>
        <w:keepLines w:val="0"/>
        <w:spacing w:after="0"/>
        <w:ind w:right="-284"/>
        <w:rPr>
          <w:rFonts w:ascii="Times New Roman" w:hAnsi="Times New Roman" w:cs="Times New Roman"/>
          <w:sz w:val="22"/>
        </w:rPr>
      </w:pPr>
    </w:p>
    <w:p w14:paraId="7F1A6723" w14:textId="3D5203DF" w:rsidR="00097760"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Odpirale se bodo samo pravočasn</w:t>
      </w:r>
      <w:r w:rsidR="00DA5FCA">
        <w:rPr>
          <w:rFonts w:ascii="Times New Roman" w:hAnsi="Times New Roman" w:cs="Times New Roman"/>
          <w:sz w:val="22"/>
        </w:rPr>
        <w:t>o prispel</w:t>
      </w:r>
      <w:r w:rsidRPr="00FA51E2">
        <w:rPr>
          <w:rFonts w:ascii="Times New Roman" w:hAnsi="Times New Roman" w:cs="Times New Roman"/>
          <w:sz w:val="22"/>
        </w:rPr>
        <w:t>e vloge, in sicer po vrstnem redu prispetja.</w:t>
      </w:r>
    </w:p>
    <w:p w14:paraId="4A4E7CBC" w14:textId="77777777" w:rsidR="00097760" w:rsidRDefault="00097760" w:rsidP="000B63AB">
      <w:pPr>
        <w:keepNext w:val="0"/>
        <w:keepLines w:val="0"/>
        <w:spacing w:after="0"/>
        <w:ind w:right="-284"/>
        <w:rPr>
          <w:rFonts w:ascii="Times New Roman" w:hAnsi="Times New Roman" w:cs="Times New Roman"/>
          <w:sz w:val="22"/>
        </w:rPr>
      </w:pPr>
    </w:p>
    <w:p w14:paraId="02E9C7C7" w14:textId="15AEE857" w:rsidR="00097760"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Prijavitelje pravočasnih</w:t>
      </w:r>
      <w:r w:rsidR="00655230">
        <w:rPr>
          <w:rFonts w:ascii="Times New Roman" w:hAnsi="Times New Roman" w:cs="Times New Roman"/>
          <w:sz w:val="22"/>
        </w:rPr>
        <w:t>,</w:t>
      </w:r>
      <w:r w:rsidRPr="00FA51E2">
        <w:rPr>
          <w:rFonts w:ascii="Times New Roman" w:hAnsi="Times New Roman" w:cs="Times New Roman"/>
          <w:sz w:val="22"/>
        </w:rPr>
        <w:t xml:space="preserve"> a nepopolnih vlog bo komisija pisno pozvala k dopolnitvi vlog. Rok za dopolnitev vloge bo 5 dni od prejema poziva k dopolnitvi</w:t>
      </w:r>
      <w:r w:rsidR="00097760">
        <w:rPr>
          <w:rFonts w:ascii="Times New Roman" w:hAnsi="Times New Roman" w:cs="Times New Roman"/>
          <w:sz w:val="22"/>
        </w:rPr>
        <w:t>.</w:t>
      </w:r>
      <w:r w:rsidRPr="00FA51E2">
        <w:rPr>
          <w:rFonts w:ascii="Times New Roman" w:hAnsi="Times New Roman" w:cs="Times New Roman"/>
          <w:sz w:val="22"/>
        </w:rPr>
        <w:t xml:space="preserve"> Vlogo bo </w:t>
      </w:r>
      <w:r w:rsidR="00655230">
        <w:rPr>
          <w:rFonts w:ascii="Times New Roman" w:hAnsi="Times New Roman" w:cs="Times New Roman"/>
          <w:sz w:val="22"/>
        </w:rPr>
        <w:t>treba</w:t>
      </w:r>
      <w:r w:rsidRPr="00FA51E2">
        <w:rPr>
          <w:rFonts w:ascii="Times New Roman" w:hAnsi="Times New Roman" w:cs="Times New Roman"/>
          <w:sz w:val="22"/>
        </w:rPr>
        <w:t xml:space="preserve"> dopolniti v skladu s pozivom za dopolnitev na način, da bo v svoji končni obliki celovita in v vseh sestavinah usklajena, kot je zahtevano v razpisu. </w:t>
      </w:r>
      <w:r w:rsidR="00996116" w:rsidRPr="00FA51E2">
        <w:rPr>
          <w:rFonts w:ascii="Times New Roman" w:hAnsi="Times New Roman" w:cs="Times New Roman"/>
          <w:color w:val="000000"/>
          <w:sz w:val="22"/>
        </w:rPr>
        <w:t>Strokovna komisija bo pravilno označene vloge odprla v roku, ki je določen v razpisu. Podatki v Dispoziciji projekta</w:t>
      </w:r>
      <w:r w:rsidR="00655230">
        <w:rPr>
          <w:rFonts w:ascii="Times New Roman" w:hAnsi="Times New Roman" w:cs="Times New Roman"/>
          <w:color w:val="000000"/>
          <w:sz w:val="22"/>
        </w:rPr>
        <w:t>,</w:t>
      </w:r>
      <w:r w:rsidR="00996116" w:rsidRPr="00FA51E2">
        <w:rPr>
          <w:rFonts w:ascii="Times New Roman" w:hAnsi="Times New Roman" w:cs="Times New Roman"/>
          <w:color w:val="000000"/>
          <w:sz w:val="22"/>
        </w:rPr>
        <w:t xml:space="preserve"> vključno z investicijskim programom (</w:t>
      </w:r>
      <w:r w:rsidR="00857EAD">
        <w:rPr>
          <w:rFonts w:ascii="Times New Roman" w:hAnsi="Times New Roman" w:cs="Times New Roman"/>
          <w:color w:val="000000"/>
          <w:sz w:val="22"/>
        </w:rPr>
        <w:t xml:space="preserve">v nadaljnjem besedilu: </w:t>
      </w:r>
      <w:r w:rsidR="00996116" w:rsidRPr="00FA51E2">
        <w:rPr>
          <w:rFonts w:ascii="Times New Roman" w:hAnsi="Times New Roman" w:cs="Times New Roman"/>
          <w:color w:val="000000"/>
          <w:sz w:val="22"/>
        </w:rPr>
        <w:t>IP) niso predmet dopolnitve vloge. V primeru predložitve investicijskega dokumenta, ki ne bo v celoti v skladu s predpisano metodologijo, bo vloga prijavitelja zavržena.</w:t>
      </w:r>
      <w:r w:rsidR="00996116" w:rsidRPr="00FA51E2">
        <w:rPr>
          <w:rFonts w:ascii="Times New Roman" w:hAnsi="Times New Roman" w:cs="Times New Roman"/>
          <w:sz w:val="22"/>
        </w:rPr>
        <w:t xml:space="preserve"> </w:t>
      </w:r>
    </w:p>
    <w:p w14:paraId="23826ADD" w14:textId="77777777" w:rsidR="00097760" w:rsidRDefault="00097760" w:rsidP="000B63AB">
      <w:pPr>
        <w:keepNext w:val="0"/>
        <w:keepLines w:val="0"/>
        <w:spacing w:after="0"/>
        <w:ind w:right="-284"/>
        <w:rPr>
          <w:rFonts w:ascii="Times New Roman" w:hAnsi="Times New Roman" w:cs="Times New Roman"/>
          <w:sz w:val="22"/>
        </w:rPr>
      </w:pPr>
    </w:p>
    <w:p w14:paraId="55B5C440" w14:textId="3934A17E" w:rsidR="00097760" w:rsidRDefault="00996116"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xml:space="preserve">Vloga se dopolnjuje v skladu s pozivom za dopolnitev in tako, da je v svoji končni obliki celovita in v vseh sestavinah usklajena, kot </w:t>
      </w:r>
      <w:r w:rsidR="00655230">
        <w:rPr>
          <w:rFonts w:ascii="Times New Roman" w:hAnsi="Times New Roman" w:cs="Times New Roman"/>
          <w:sz w:val="22"/>
        </w:rPr>
        <w:t xml:space="preserve">je </w:t>
      </w:r>
      <w:r w:rsidRPr="00FA51E2">
        <w:rPr>
          <w:rFonts w:ascii="Times New Roman" w:hAnsi="Times New Roman" w:cs="Times New Roman"/>
          <w:sz w:val="22"/>
        </w:rPr>
        <w:t>zahtevano v pozivu. Če bodo ob vsebinskem pregledu vlog ugotovljene nepravilnosti v obrazcih ali neskladja med obrazci in predloženim IP, lahko ministrstvo naknadno zahteva uskladitev obrazcev z navedbami v IP. Predmet uskladitve ne more biti vsebina predloženega IP (IP ne more biti predmet sprememb ali usklajevanja).</w:t>
      </w:r>
    </w:p>
    <w:p w14:paraId="040E6B00" w14:textId="77777777" w:rsidR="00097760" w:rsidRDefault="00097760" w:rsidP="000B63AB">
      <w:pPr>
        <w:keepNext w:val="0"/>
        <w:keepLines w:val="0"/>
        <w:spacing w:after="0"/>
        <w:ind w:right="-284"/>
        <w:rPr>
          <w:rFonts w:ascii="Times New Roman" w:hAnsi="Times New Roman" w:cs="Times New Roman"/>
          <w:sz w:val="22"/>
        </w:rPr>
      </w:pPr>
    </w:p>
    <w:p w14:paraId="46BF9EFB" w14:textId="77777777" w:rsidR="001470F6"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Dopolnitev se šteje za pravočasno</w:t>
      </w:r>
      <w:r w:rsidR="00996116" w:rsidRPr="00FA51E2">
        <w:rPr>
          <w:rFonts w:ascii="Times New Roman" w:hAnsi="Times New Roman" w:cs="Times New Roman"/>
          <w:sz w:val="22"/>
        </w:rPr>
        <w:t xml:space="preserve">, če je </w:t>
      </w:r>
      <w:r w:rsidRPr="00FA51E2">
        <w:rPr>
          <w:rFonts w:ascii="Times New Roman" w:hAnsi="Times New Roman" w:cs="Times New Roman"/>
          <w:sz w:val="22"/>
        </w:rPr>
        <w:t xml:space="preserve">v roku poslana po pošti s priporočeno poštno pošiljko, ki bo označena s poštnim žigom, ali poslana po pošti z navadno poštno pošiljko, ki bo v vložišče ministrstva </w:t>
      </w:r>
      <w:r w:rsidRPr="00FA51E2">
        <w:rPr>
          <w:rFonts w:ascii="Times New Roman" w:hAnsi="Times New Roman" w:cs="Times New Roman"/>
          <w:sz w:val="22"/>
        </w:rPr>
        <w:lastRenderedPageBreak/>
        <w:t xml:space="preserve">prispela do roka. Osebno oddane dopolnitve bodo upoštevane kot pravočasne, če bodo oddane </w:t>
      </w:r>
      <w:bookmarkStart w:id="162" w:name="_Hlk91588520"/>
      <w:r w:rsidRPr="00FA51E2">
        <w:rPr>
          <w:rFonts w:ascii="Times New Roman" w:hAnsi="Times New Roman" w:cs="Times New Roman"/>
          <w:sz w:val="22"/>
        </w:rPr>
        <w:t xml:space="preserve">v poslovnem času ministrstva v vložišču ministrstva </w:t>
      </w:r>
      <w:bookmarkEnd w:id="162"/>
      <w:r w:rsidRPr="00FA51E2">
        <w:rPr>
          <w:rFonts w:ascii="Times New Roman" w:hAnsi="Times New Roman" w:cs="Times New Roman"/>
          <w:sz w:val="22"/>
        </w:rPr>
        <w:t>v ustreznem petdnevnem roku od prejema poziva k dopolnitvi.</w:t>
      </w:r>
    </w:p>
    <w:p w14:paraId="5F4E6A8D" w14:textId="77777777" w:rsidR="001470F6" w:rsidRDefault="001470F6" w:rsidP="000B63AB">
      <w:pPr>
        <w:keepNext w:val="0"/>
        <w:keepLines w:val="0"/>
        <w:spacing w:after="0"/>
        <w:ind w:right="-284"/>
        <w:rPr>
          <w:rFonts w:ascii="Times New Roman" w:hAnsi="Times New Roman" w:cs="Times New Roman"/>
          <w:sz w:val="22"/>
        </w:rPr>
      </w:pPr>
    </w:p>
    <w:p w14:paraId="52F9323F" w14:textId="3324394A" w:rsidR="001470F6"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xml:space="preserve">Prijavitelj na podlagi poziva ministrstva v dopolnitvi formalno nepopolne vloge ne sme spreminjati drugih delov vloge, glede katerih ministrstvo prijavitelja ni pozvalo k njihovi dopolnitvi. </w:t>
      </w:r>
    </w:p>
    <w:p w14:paraId="3079421A" w14:textId="77777777" w:rsidR="001470F6" w:rsidRDefault="001470F6" w:rsidP="000B63AB">
      <w:pPr>
        <w:keepNext w:val="0"/>
        <w:keepLines w:val="0"/>
        <w:spacing w:after="0"/>
        <w:ind w:right="-284"/>
        <w:rPr>
          <w:rFonts w:ascii="Times New Roman" w:hAnsi="Times New Roman" w:cs="Times New Roman"/>
          <w:sz w:val="22"/>
        </w:rPr>
      </w:pPr>
    </w:p>
    <w:p w14:paraId="44787FBC" w14:textId="5537A56B" w:rsidR="0084596E"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Če prijavitelj vloge ne dopolni v zahtevanem roku, minister vlogo zavrže s sklepom.</w:t>
      </w:r>
    </w:p>
    <w:p w14:paraId="52D1DF06" w14:textId="77777777" w:rsidR="001470F6" w:rsidRPr="00FA51E2" w:rsidRDefault="001470F6" w:rsidP="000B63AB">
      <w:pPr>
        <w:keepNext w:val="0"/>
        <w:keepLines w:val="0"/>
        <w:spacing w:after="0"/>
        <w:ind w:right="-284"/>
        <w:rPr>
          <w:rFonts w:ascii="Times New Roman" w:hAnsi="Times New Roman" w:cs="Times New Roman"/>
          <w:sz w:val="22"/>
        </w:rPr>
      </w:pPr>
    </w:p>
    <w:p w14:paraId="6AC63A16" w14:textId="77777777" w:rsidR="0084596E" w:rsidRPr="00935DB5" w:rsidRDefault="0084596E" w:rsidP="000B63AB">
      <w:pPr>
        <w:keepNext w:val="0"/>
        <w:keepLines w:val="0"/>
        <w:numPr>
          <w:ilvl w:val="0"/>
          <w:numId w:val="6"/>
        </w:numPr>
        <w:spacing w:after="0" w:line="240" w:lineRule="auto"/>
        <w:ind w:left="0" w:right="-284"/>
        <w:jc w:val="left"/>
        <w:outlineLvl w:val="0"/>
        <w:rPr>
          <w:rFonts w:ascii="Times New Roman" w:eastAsiaTheme="majorEastAsia" w:hAnsi="Times New Roman" w:cs="Times New Roman"/>
          <w:b/>
          <w:caps/>
          <w:color w:val="000000" w:themeColor="text1"/>
          <w:sz w:val="22"/>
          <w:lang w:val="pl-PL"/>
        </w:rPr>
      </w:pPr>
      <w:bookmarkStart w:id="163" w:name="_Toc259710584"/>
      <w:r w:rsidRPr="00935DB5">
        <w:rPr>
          <w:rFonts w:ascii="Times New Roman" w:eastAsiaTheme="majorEastAsia" w:hAnsi="Times New Roman" w:cs="Times New Roman"/>
          <w:b/>
          <w:caps/>
          <w:color w:val="000000" w:themeColor="text1"/>
          <w:sz w:val="22"/>
          <w:lang w:val="pl-PL"/>
        </w:rPr>
        <w:t>IZBOR IN OCENJEVANJE VLOG</w:t>
      </w:r>
      <w:bookmarkEnd w:id="163"/>
    </w:p>
    <w:p w14:paraId="4C22BF80" w14:textId="7A8F3C4F"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 xml:space="preserve">Ministrstvo bo izbralo predloge projektov po postopku, kot ga določa </w:t>
      </w:r>
      <w:r w:rsidR="00097760" w:rsidRPr="00097760">
        <w:rPr>
          <w:rFonts w:ascii="Times New Roman" w:hAnsi="Times New Roman" w:cs="Times New Roman"/>
          <w:sz w:val="22"/>
        </w:rPr>
        <w:t>Pravilnik o izvedbi javnega poziva in javnega razpisa za izbiro kulturnih programov in kulturnih projektov in Pravilnika o strokovnih komisijah</w:t>
      </w:r>
      <w:r w:rsidR="00EA3EAF">
        <w:rPr>
          <w:rFonts w:ascii="Times New Roman" w:hAnsi="Times New Roman" w:cs="Times New Roman"/>
          <w:sz w:val="22"/>
        </w:rPr>
        <w:t>.</w:t>
      </w:r>
      <w:r w:rsidR="00097760" w:rsidRPr="00097760">
        <w:rPr>
          <w:rFonts w:ascii="Times New Roman" w:hAnsi="Times New Roman" w:cs="Times New Roman"/>
          <w:sz w:val="22"/>
        </w:rPr>
        <w:t xml:space="preserve"> </w:t>
      </w:r>
      <w:r w:rsidRPr="00FA51E2">
        <w:rPr>
          <w:rFonts w:ascii="Times New Roman" w:hAnsi="Times New Roman" w:cs="Times New Roman"/>
          <w:sz w:val="22"/>
        </w:rPr>
        <w:t>Ocenjevanje ustreznih vlog bo izvedla strokovna komisija, pristojna za področje nepremične kulturne dediščine (v nadalj</w:t>
      </w:r>
      <w:r w:rsidR="00857EAD">
        <w:rPr>
          <w:rFonts w:ascii="Times New Roman" w:hAnsi="Times New Roman" w:cs="Times New Roman"/>
          <w:sz w:val="22"/>
        </w:rPr>
        <w:t>njem besedilu</w:t>
      </w:r>
      <w:r w:rsidRPr="00FA51E2">
        <w:rPr>
          <w:rFonts w:ascii="Times New Roman" w:hAnsi="Times New Roman" w:cs="Times New Roman"/>
          <w:sz w:val="22"/>
        </w:rPr>
        <w:t>: strokovna komisija). Ocenjevale se bodo pravočasno prispele in popolne vloge upravičenih prijaviteljev skladno s kriteriji razpisa.</w:t>
      </w:r>
    </w:p>
    <w:p w14:paraId="42E98AEF" w14:textId="62A57176" w:rsidR="0084596E" w:rsidRPr="00FA51E2" w:rsidRDefault="0084596E" w:rsidP="000B63AB">
      <w:pPr>
        <w:keepNext w:val="0"/>
        <w:keepLines w:val="0"/>
        <w:ind w:right="-284"/>
        <w:rPr>
          <w:rFonts w:ascii="Times New Roman" w:hAnsi="Times New Roman" w:cs="Times New Roman"/>
          <w:color w:val="000000"/>
          <w:sz w:val="22"/>
        </w:rPr>
      </w:pPr>
      <w:r w:rsidRPr="00FA51E2">
        <w:rPr>
          <w:rFonts w:ascii="Times New Roman" w:hAnsi="Times New Roman" w:cs="Times New Roman"/>
          <w:color w:val="000000"/>
          <w:sz w:val="22"/>
        </w:rPr>
        <w:t xml:space="preserve">Vse popolne vloge bosta ločeno ocenila dva člana strokovne komisije. </w:t>
      </w:r>
      <w:r w:rsidR="00857EAD" w:rsidRPr="00FA51E2">
        <w:rPr>
          <w:rFonts w:ascii="Times New Roman" w:hAnsi="Times New Roman" w:cs="Times New Roman"/>
          <w:color w:val="000000"/>
          <w:sz w:val="22"/>
        </w:rPr>
        <w:t xml:space="preserve">Ocena se bo oblikovala na podlagi povprečja </w:t>
      </w:r>
      <w:r w:rsidR="00857EAD">
        <w:rPr>
          <w:rFonts w:ascii="Times New Roman" w:hAnsi="Times New Roman" w:cs="Times New Roman"/>
          <w:color w:val="000000"/>
          <w:sz w:val="22"/>
        </w:rPr>
        <w:t>ob</w:t>
      </w:r>
      <w:r w:rsidR="00857EAD" w:rsidRPr="00FA51E2">
        <w:rPr>
          <w:rFonts w:ascii="Times New Roman" w:hAnsi="Times New Roman" w:cs="Times New Roman"/>
          <w:color w:val="000000"/>
          <w:sz w:val="22"/>
        </w:rPr>
        <w:t>eh ocen</w:t>
      </w:r>
      <w:r w:rsidR="00857EAD">
        <w:rPr>
          <w:rFonts w:ascii="Times New Roman" w:hAnsi="Times New Roman" w:cs="Times New Roman"/>
          <w:color w:val="000000"/>
          <w:sz w:val="22"/>
        </w:rPr>
        <w:t>.</w:t>
      </w:r>
      <w:r w:rsidR="00857EAD" w:rsidRPr="00FA51E2">
        <w:rPr>
          <w:rFonts w:ascii="Times New Roman" w:hAnsi="Times New Roman" w:cs="Times New Roman"/>
          <w:color w:val="000000"/>
          <w:sz w:val="22"/>
        </w:rPr>
        <w:t xml:space="preserve"> </w:t>
      </w:r>
      <w:r w:rsidRPr="00FA51E2">
        <w:rPr>
          <w:rFonts w:ascii="Times New Roman" w:hAnsi="Times New Roman" w:cs="Times New Roman"/>
          <w:color w:val="000000"/>
          <w:sz w:val="22"/>
        </w:rPr>
        <w:t xml:space="preserve">Če se bosta oceni razlikovali za 20 točk, bo vlogo ocenil še tretji ocenjevalec po izboru komisije. Ocena se bo oblikovala na podlagi povprečja najbližjih dveh ocen. </w:t>
      </w:r>
    </w:p>
    <w:p w14:paraId="1483D941" w14:textId="3C45B22A" w:rsidR="0084596E" w:rsidRPr="00FA51E2" w:rsidRDefault="0084596E" w:rsidP="000B63AB">
      <w:pPr>
        <w:keepNext w:val="0"/>
        <w:keepLines w:val="0"/>
        <w:shd w:val="clear" w:color="auto" w:fill="FFFFFF" w:themeFill="background1"/>
        <w:ind w:right="-284"/>
        <w:rPr>
          <w:rFonts w:ascii="Times New Roman" w:hAnsi="Times New Roman" w:cs="Times New Roman"/>
          <w:color w:val="000000"/>
          <w:sz w:val="22"/>
        </w:rPr>
      </w:pPr>
      <w:r w:rsidRPr="00FA51E2">
        <w:rPr>
          <w:rFonts w:ascii="Times New Roman" w:hAnsi="Times New Roman" w:cs="Times New Roman"/>
          <w:color w:val="000000"/>
          <w:sz w:val="22"/>
        </w:rPr>
        <w:t>Strokovna komisija bo na podlagi rezultatov ocenjevanja oblikovala predlog liste projektov za sofinanciranje</w:t>
      </w:r>
      <w:r w:rsidR="00F729CC">
        <w:rPr>
          <w:rFonts w:ascii="Times New Roman" w:hAnsi="Times New Roman" w:cs="Times New Roman"/>
          <w:color w:val="000000"/>
          <w:sz w:val="22"/>
        </w:rPr>
        <w:t xml:space="preserve"> in ga </w:t>
      </w:r>
      <w:r w:rsidRPr="00FA51E2">
        <w:rPr>
          <w:rFonts w:ascii="Times New Roman" w:hAnsi="Times New Roman" w:cs="Times New Roman"/>
          <w:color w:val="000000"/>
          <w:sz w:val="22"/>
        </w:rPr>
        <w:t>bo predložil</w:t>
      </w:r>
      <w:r w:rsidR="00F729CC">
        <w:rPr>
          <w:rFonts w:ascii="Times New Roman" w:hAnsi="Times New Roman" w:cs="Times New Roman"/>
          <w:color w:val="000000"/>
          <w:sz w:val="22"/>
        </w:rPr>
        <w:t>a</w:t>
      </w:r>
      <w:r w:rsidRPr="00FA51E2">
        <w:rPr>
          <w:rFonts w:ascii="Times New Roman" w:hAnsi="Times New Roman" w:cs="Times New Roman"/>
          <w:color w:val="000000"/>
          <w:sz w:val="22"/>
        </w:rPr>
        <w:t xml:space="preserve"> </w:t>
      </w:r>
      <w:r w:rsidR="003F744A">
        <w:rPr>
          <w:rFonts w:ascii="Times New Roman" w:hAnsi="Times New Roman" w:cs="Times New Roman"/>
          <w:color w:val="000000"/>
          <w:sz w:val="22"/>
        </w:rPr>
        <w:t>ministru</w:t>
      </w:r>
      <w:r w:rsidRPr="00FA51E2">
        <w:rPr>
          <w:rFonts w:ascii="Times New Roman" w:hAnsi="Times New Roman" w:cs="Times New Roman"/>
          <w:color w:val="000000"/>
          <w:sz w:val="22"/>
        </w:rPr>
        <w:t xml:space="preserve">. </w:t>
      </w:r>
      <w:r w:rsidRPr="00FA51E2">
        <w:rPr>
          <w:rFonts w:ascii="Times New Roman" w:hAnsi="Times New Roman" w:cs="Times New Roman"/>
          <w:sz w:val="22"/>
        </w:rPr>
        <w:t xml:space="preserve">Na podlagi predloga strokovne komisije bo minister odločil o izboru </w:t>
      </w:r>
      <w:r w:rsidRPr="00857EAD">
        <w:rPr>
          <w:rFonts w:ascii="Times New Roman" w:hAnsi="Times New Roman" w:cs="Times New Roman"/>
          <w:color w:val="000000"/>
          <w:sz w:val="22"/>
        </w:rPr>
        <w:t xml:space="preserve">projektov </w:t>
      </w:r>
      <w:r w:rsidR="00857EAD" w:rsidRPr="00857EAD">
        <w:rPr>
          <w:rFonts w:ascii="Times New Roman" w:hAnsi="Times New Roman" w:cs="Times New Roman"/>
          <w:color w:val="000000"/>
          <w:sz w:val="22"/>
        </w:rPr>
        <w:t xml:space="preserve">z </w:t>
      </w:r>
      <w:r w:rsidRPr="00857EAD">
        <w:rPr>
          <w:rFonts w:ascii="Times New Roman" w:hAnsi="Times New Roman" w:cs="Times New Roman"/>
          <w:color w:val="000000"/>
          <w:sz w:val="22"/>
        </w:rPr>
        <w:t>odločbo.</w:t>
      </w:r>
    </w:p>
    <w:p w14:paraId="213251B5" w14:textId="46F6C0DB"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color w:val="000000"/>
          <w:sz w:val="22"/>
        </w:rPr>
        <w:t>Za sofinanciranje bodo predlagani projekti, ki bodo na podlagi ocenjevanja v skupnem seštevku dosegli najmanj 50 točk. Če bo skupna vrednost predlaganih projektov, ki so dosegli minimalni kakovostni kriterij, presegla razpoložljiva sredstva, bodo imel</w:t>
      </w:r>
      <w:r w:rsidR="00655230">
        <w:rPr>
          <w:rFonts w:ascii="Times New Roman" w:hAnsi="Times New Roman" w:cs="Times New Roman"/>
          <w:color w:val="000000"/>
          <w:sz w:val="22"/>
        </w:rPr>
        <w:t>i</w:t>
      </w:r>
      <w:r w:rsidRPr="00FA51E2">
        <w:rPr>
          <w:rFonts w:ascii="Times New Roman" w:hAnsi="Times New Roman" w:cs="Times New Roman"/>
          <w:color w:val="000000"/>
          <w:sz w:val="22"/>
        </w:rPr>
        <w:t xml:space="preserve"> prednost projekti z višjim številom točk. Če skupna vrednost predlaganih projektov, ki so dosegli minimalni kakovostni kriterij, ne bo v celoti dosegla razpoložljiva sredstva, si </w:t>
      </w:r>
      <w:r w:rsidRPr="00FA51E2">
        <w:rPr>
          <w:rFonts w:ascii="Times New Roman" w:hAnsi="Times New Roman" w:cs="Times New Roman"/>
          <w:sz w:val="22"/>
        </w:rPr>
        <w:t xml:space="preserve">Ministrstvo pridružuje pravico, da razpoložljivi ostanek sredstev v enakem deležu porazdeli med odobrene projekte in zviša obseg sofinanciranja, tudi če se na ta način zviša </w:t>
      </w:r>
      <w:r w:rsidR="00655230">
        <w:rPr>
          <w:rFonts w:ascii="Times New Roman" w:hAnsi="Times New Roman" w:cs="Times New Roman"/>
          <w:sz w:val="22"/>
        </w:rPr>
        <w:t>najvišja</w:t>
      </w:r>
      <w:r w:rsidRPr="00FA51E2">
        <w:rPr>
          <w:rFonts w:ascii="Times New Roman" w:hAnsi="Times New Roman" w:cs="Times New Roman"/>
          <w:sz w:val="22"/>
        </w:rPr>
        <w:t xml:space="preserve"> določen</w:t>
      </w:r>
      <w:r w:rsidR="00655230">
        <w:rPr>
          <w:rFonts w:ascii="Times New Roman" w:hAnsi="Times New Roman" w:cs="Times New Roman"/>
          <w:sz w:val="22"/>
        </w:rPr>
        <w:t>a</w:t>
      </w:r>
      <w:r w:rsidRPr="00FA51E2">
        <w:rPr>
          <w:rFonts w:ascii="Times New Roman" w:hAnsi="Times New Roman" w:cs="Times New Roman"/>
          <w:sz w:val="22"/>
        </w:rPr>
        <w:t xml:space="preserve"> vrednost sofinanciranja. </w:t>
      </w:r>
    </w:p>
    <w:p w14:paraId="22753DFC" w14:textId="79323421"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Če bo več vlog imelo enako število točk, višina razpisanih sredstev pa ne bo zadostovala za vse vloge, bodo imele prednost pri izboru vloge z višjim številom točk pri merilu</w:t>
      </w:r>
      <w:r w:rsidR="00A4180A" w:rsidRPr="00A4180A">
        <w:rPr>
          <w:rFonts w:ascii="Times New Roman" w:hAnsi="Times New Roman" w:cs="Times New Roman"/>
          <w:sz w:val="22"/>
        </w:rPr>
        <w:t xml:space="preserve"> »Prispevek k oplemenitenju turistične ponudbe«</w:t>
      </w:r>
      <w:r w:rsidR="00A4180A">
        <w:rPr>
          <w:rFonts w:ascii="Times New Roman" w:hAnsi="Times New Roman" w:cs="Times New Roman"/>
          <w:sz w:val="22"/>
        </w:rPr>
        <w:t xml:space="preserve">. </w:t>
      </w:r>
      <w:bookmarkStart w:id="164" w:name="_Hlk96085271"/>
      <w:r w:rsidRPr="00FA51E2">
        <w:rPr>
          <w:rFonts w:ascii="Times New Roman" w:hAnsi="Times New Roman" w:cs="Times New Roman"/>
          <w:sz w:val="22"/>
        </w:rPr>
        <w:t>Če bodo vloge tudi pri tem merilu dosegale enako število točk, bodo imele prednost vloge z višjim številom točk pri merilu »</w:t>
      </w:r>
      <w:r w:rsidR="00A4180A">
        <w:rPr>
          <w:rFonts w:ascii="Times New Roman" w:hAnsi="Times New Roman" w:cs="Times New Roman"/>
          <w:sz w:val="22"/>
        </w:rPr>
        <w:t>Pomembnost spomenika</w:t>
      </w:r>
      <w:r w:rsidRPr="00FA51E2">
        <w:rPr>
          <w:rFonts w:ascii="Times New Roman" w:hAnsi="Times New Roman" w:cs="Times New Roman"/>
          <w:sz w:val="22"/>
        </w:rPr>
        <w:t xml:space="preserve">«. </w:t>
      </w:r>
      <w:bookmarkEnd w:id="164"/>
      <w:r w:rsidRPr="00FA51E2">
        <w:rPr>
          <w:rFonts w:ascii="Times New Roman" w:hAnsi="Times New Roman" w:cs="Times New Roman"/>
          <w:sz w:val="22"/>
        </w:rPr>
        <w:t>Če bodo vloge tudi pri tem merilu dosegale enako število točk, se bo upošteval vrstni red prejema vlog. Prednost bodo imele prej prispele vloge.</w:t>
      </w:r>
    </w:p>
    <w:p w14:paraId="06D7ACFD" w14:textId="1369EFA0"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 xml:space="preserve">Na podlagi predloga strokovne komisije bo minister izdal o vsaki ustrezni vlogi, prispeli na razpis, posamično </w:t>
      </w:r>
      <w:r w:rsidRPr="004F7C8D">
        <w:rPr>
          <w:rFonts w:ascii="Times New Roman" w:hAnsi="Times New Roman" w:cs="Times New Roman"/>
          <w:sz w:val="22"/>
        </w:rPr>
        <w:t>odločbo</w:t>
      </w:r>
      <w:r w:rsidRPr="00FA51E2">
        <w:rPr>
          <w:rFonts w:ascii="Times New Roman" w:hAnsi="Times New Roman" w:cs="Times New Roman"/>
          <w:sz w:val="22"/>
        </w:rPr>
        <w:t xml:space="preserve">, s katero bo odločil o odobritvi ter deležu sofinanciranja ali o zavrnitvi sofinanciranja posameznega projekta. </w:t>
      </w:r>
    </w:p>
    <w:p w14:paraId="1B14217B" w14:textId="621A9A60"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 xml:space="preserve">Prijavitelj lahko v roku 30 dni od prejema </w:t>
      </w:r>
      <w:r w:rsidRPr="004F7C8D">
        <w:rPr>
          <w:rFonts w:ascii="Times New Roman" w:hAnsi="Times New Roman" w:cs="Times New Roman"/>
          <w:sz w:val="22"/>
        </w:rPr>
        <w:t>odločbe</w:t>
      </w:r>
      <w:r w:rsidRPr="00C64C0B">
        <w:rPr>
          <w:rFonts w:ascii="Times New Roman" w:hAnsi="Times New Roman" w:cs="Times New Roman"/>
          <w:sz w:val="22"/>
        </w:rPr>
        <w:t xml:space="preserve"> </w:t>
      </w:r>
      <w:r w:rsidRPr="00FA51E2">
        <w:rPr>
          <w:rFonts w:ascii="Times New Roman" w:hAnsi="Times New Roman" w:cs="Times New Roman"/>
          <w:sz w:val="22"/>
        </w:rPr>
        <w:t>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w:t>
      </w:r>
    </w:p>
    <w:p w14:paraId="6E552EAB" w14:textId="03516ABA"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Če izbrani vlagatelj odstopi od podpisa pogodbe ali če ne vrne podpisane pogodbe v zahtevanem roku, se šteje, da je vloga umaknjena</w:t>
      </w:r>
      <w:r w:rsidR="00655230">
        <w:rPr>
          <w:rFonts w:ascii="Times New Roman" w:hAnsi="Times New Roman" w:cs="Times New Roman"/>
          <w:sz w:val="22"/>
        </w:rPr>
        <w:t>,</w:t>
      </w:r>
      <w:r w:rsidRPr="00FA51E2">
        <w:rPr>
          <w:rFonts w:ascii="Times New Roman" w:hAnsi="Times New Roman" w:cs="Times New Roman"/>
          <w:sz w:val="22"/>
        </w:rPr>
        <w:t xml:space="preserve"> in se izbere naslednja vloga glede na doseženo oceno. </w:t>
      </w:r>
    </w:p>
    <w:p w14:paraId="54EC3ECC" w14:textId="77777777" w:rsidR="0084596E" w:rsidRPr="004F7C8D" w:rsidRDefault="0084596E" w:rsidP="000B63AB">
      <w:pPr>
        <w:keepNext w:val="0"/>
        <w:keepLines w:val="0"/>
        <w:ind w:right="-284"/>
        <w:rPr>
          <w:rFonts w:ascii="Times New Roman" w:hAnsi="Times New Roman" w:cs="Times New Roman"/>
          <w:sz w:val="22"/>
        </w:rPr>
      </w:pPr>
      <w:r w:rsidRPr="004F7C8D">
        <w:rPr>
          <w:rFonts w:ascii="Times New Roman" w:hAnsi="Times New Roman" w:cs="Times New Roman"/>
          <w:sz w:val="22"/>
        </w:rPr>
        <w:t xml:space="preserve">Če se ugotovi nepravilnost, ki bi povzročila odprto finančno konstrukcijo, se vloga kot neustrezna zavrne, ne glede na to, če je v ocenjevanju dosegla prag števila točk za sofinanciranje. </w:t>
      </w:r>
    </w:p>
    <w:p w14:paraId="0631E883" w14:textId="4BAC74F2"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lastRenderedPageBreak/>
        <w:t xml:space="preserve">V primeru sprostitve ali povečanja proračunskih sredstev oziroma drugih razpisanih kapacitet lahko minister izda </w:t>
      </w:r>
      <w:r w:rsidR="00C64C0B">
        <w:rPr>
          <w:rFonts w:ascii="Times New Roman" w:hAnsi="Times New Roman" w:cs="Times New Roman"/>
          <w:sz w:val="22"/>
        </w:rPr>
        <w:t>nov</w:t>
      </w:r>
      <w:r w:rsidR="004F7C8D">
        <w:rPr>
          <w:rFonts w:ascii="Times New Roman" w:hAnsi="Times New Roman" w:cs="Times New Roman"/>
          <w:sz w:val="22"/>
        </w:rPr>
        <w:t xml:space="preserve">o </w:t>
      </w:r>
      <w:r w:rsidRPr="004F7C8D">
        <w:rPr>
          <w:rFonts w:ascii="Times New Roman" w:hAnsi="Times New Roman" w:cs="Times New Roman"/>
          <w:sz w:val="22"/>
        </w:rPr>
        <w:t>odločbo</w:t>
      </w:r>
      <w:r w:rsidRPr="00FA51E2">
        <w:rPr>
          <w:rFonts w:ascii="Times New Roman" w:hAnsi="Times New Roman" w:cs="Times New Roman"/>
          <w:sz w:val="22"/>
        </w:rPr>
        <w:t xml:space="preserve">, s katero se na podlagi rezervne liste odobri financiranje že zavrnjenega projekta ali poveča obseg sofinanciranja že odobrenega projekta. Z </w:t>
      </w:r>
      <w:r w:rsidRPr="004F7C8D">
        <w:rPr>
          <w:rFonts w:ascii="Times New Roman" w:hAnsi="Times New Roman" w:cs="Times New Roman"/>
          <w:sz w:val="22"/>
        </w:rPr>
        <w:t>novo odločbo</w:t>
      </w:r>
      <w:r w:rsidRPr="00FA51E2">
        <w:rPr>
          <w:rFonts w:ascii="Times New Roman" w:hAnsi="Times New Roman" w:cs="Times New Roman"/>
          <w:sz w:val="22"/>
        </w:rPr>
        <w:t xml:space="preserve"> se odpravi in nadomesti </w:t>
      </w:r>
      <w:r w:rsidRPr="004F7C8D">
        <w:rPr>
          <w:rFonts w:ascii="Times New Roman" w:hAnsi="Times New Roman" w:cs="Times New Roman"/>
          <w:sz w:val="22"/>
        </w:rPr>
        <w:t>prejšnja odločba</w:t>
      </w:r>
      <w:r w:rsidRPr="00FA51E2">
        <w:rPr>
          <w:rFonts w:ascii="Times New Roman" w:hAnsi="Times New Roman" w:cs="Times New Roman"/>
          <w:sz w:val="22"/>
        </w:rPr>
        <w:t xml:space="preserve"> o odobritvi ali zavrnitvi sofinanciranja.</w:t>
      </w:r>
    </w:p>
    <w:p w14:paraId="43B1993F" w14:textId="77777777"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Ministrstvo si pridržuje pravico, da glede na razpoložljiva sredstva po posameznih proračunskih letih, prijaviteljem predlaga prilagoditev dinamike sofinanciranja. Nestrinjanje prijavitelja s predlogom ministrstva se bo štelo kot odstop od vloge.</w:t>
      </w:r>
    </w:p>
    <w:p w14:paraId="0F50CD72" w14:textId="48857EC8" w:rsidR="0084596E" w:rsidRPr="00FA51E2" w:rsidRDefault="0084596E"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Na podlagi dokončne</w:t>
      </w:r>
      <w:r w:rsidR="004F7C8D">
        <w:rPr>
          <w:rFonts w:ascii="Times New Roman" w:hAnsi="Times New Roman" w:cs="Times New Roman"/>
          <w:sz w:val="22"/>
        </w:rPr>
        <w:t xml:space="preserve"> </w:t>
      </w:r>
      <w:r w:rsidRPr="004F7C8D">
        <w:rPr>
          <w:rFonts w:ascii="Times New Roman" w:hAnsi="Times New Roman" w:cs="Times New Roman"/>
          <w:sz w:val="22"/>
        </w:rPr>
        <w:t>odločbe</w:t>
      </w:r>
      <w:r w:rsidRPr="00FA51E2">
        <w:rPr>
          <w:rFonts w:ascii="Times New Roman" w:hAnsi="Times New Roman" w:cs="Times New Roman"/>
          <w:sz w:val="22"/>
        </w:rPr>
        <w:t xml:space="preserve"> bo sklenjena pogodba, ki bo urejala medsebojne pravice in obveznosti ministrstva in prijavitelja, katerega projekt bo izbran na podlagi razpisa. Ministrstvo bo poslalo </w:t>
      </w:r>
      <w:r w:rsidR="00C53EDE">
        <w:rPr>
          <w:rFonts w:ascii="Times New Roman" w:hAnsi="Times New Roman" w:cs="Times New Roman"/>
          <w:sz w:val="22"/>
        </w:rPr>
        <w:t xml:space="preserve">prijavitelju </w:t>
      </w:r>
      <w:r w:rsidRPr="00FA51E2">
        <w:rPr>
          <w:rFonts w:ascii="Times New Roman" w:hAnsi="Times New Roman" w:cs="Times New Roman"/>
          <w:sz w:val="22"/>
        </w:rPr>
        <w:t xml:space="preserve">pogodbo in ga pozvalo k podpisu </w:t>
      </w:r>
      <w:r w:rsidR="00655230">
        <w:rPr>
          <w:rFonts w:ascii="Times New Roman" w:hAnsi="Times New Roman" w:cs="Times New Roman"/>
          <w:sz w:val="22"/>
        </w:rPr>
        <w:t xml:space="preserve">pogodbe. </w:t>
      </w:r>
    </w:p>
    <w:p w14:paraId="29E653CD" w14:textId="340678E2" w:rsidR="0084596E" w:rsidRPr="004F7C8D" w:rsidRDefault="00C53EDE" w:rsidP="000B63AB">
      <w:pPr>
        <w:keepNext w:val="0"/>
        <w:keepLines w:val="0"/>
        <w:ind w:right="-284"/>
        <w:rPr>
          <w:rFonts w:ascii="Times New Roman" w:hAnsi="Times New Roman" w:cs="Times New Roman"/>
          <w:sz w:val="22"/>
        </w:rPr>
      </w:pPr>
      <w:r>
        <w:rPr>
          <w:rFonts w:ascii="Times New Roman" w:hAnsi="Times New Roman" w:cs="Times New Roman"/>
          <w:sz w:val="22"/>
        </w:rPr>
        <w:t>Prijavitelj</w:t>
      </w:r>
      <w:r w:rsidR="0084596E" w:rsidRPr="00FA51E2">
        <w:rPr>
          <w:rFonts w:ascii="Times New Roman" w:hAnsi="Times New Roman" w:cs="Times New Roman"/>
          <w:sz w:val="22"/>
        </w:rPr>
        <w:t xml:space="preserve"> bo moral podpisano pogodbo vrniti v 15 dneh od prejema, sicer se bo štelo, da je </w:t>
      </w:r>
      <w:r>
        <w:rPr>
          <w:rFonts w:ascii="Times New Roman" w:hAnsi="Times New Roman" w:cs="Times New Roman"/>
          <w:sz w:val="22"/>
        </w:rPr>
        <w:t xml:space="preserve">prijavitelj </w:t>
      </w:r>
      <w:r w:rsidR="0084596E" w:rsidRPr="00FA51E2">
        <w:rPr>
          <w:rFonts w:ascii="Times New Roman" w:hAnsi="Times New Roman" w:cs="Times New Roman"/>
          <w:sz w:val="22"/>
        </w:rPr>
        <w:t xml:space="preserve">odstopil od sofinanciranja projekta z javnimi sredstvi, da pogodba ne bo sklenjena in da bo ministrstvo prosto obveznosti, ki bi zanj izhajale iz </w:t>
      </w:r>
      <w:r w:rsidR="0084596E" w:rsidRPr="004F7C8D">
        <w:rPr>
          <w:rFonts w:ascii="Times New Roman" w:hAnsi="Times New Roman" w:cs="Times New Roman"/>
          <w:sz w:val="22"/>
        </w:rPr>
        <w:t>odločbe</w:t>
      </w:r>
      <w:r w:rsidR="0084596E" w:rsidRPr="00FA51E2">
        <w:rPr>
          <w:rFonts w:ascii="Times New Roman" w:hAnsi="Times New Roman" w:cs="Times New Roman"/>
          <w:sz w:val="22"/>
        </w:rPr>
        <w:t xml:space="preserve"> o sofinanciranju. Rok za podpis pogodbe se lahko podaljša, če bo </w:t>
      </w:r>
      <w:r>
        <w:rPr>
          <w:rFonts w:ascii="Times New Roman" w:hAnsi="Times New Roman" w:cs="Times New Roman"/>
          <w:sz w:val="22"/>
        </w:rPr>
        <w:t>prijavitelj</w:t>
      </w:r>
      <w:r w:rsidR="0084596E" w:rsidRPr="00FA51E2">
        <w:rPr>
          <w:rFonts w:ascii="Times New Roman" w:hAnsi="Times New Roman" w:cs="Times New Roman"/>
          <w:sz w:val="22"/>
        </w:rPr>
        <w:t xml:space="preserve"> ministrstvu pisno sporočil objektivne razloge za njegovo podaljšanje pred potekom roka za podpis pogodbe.</w:t>
      </w:r>
    </w:p>
    <w:p w14:paraId="04299A98" w14:textId="061EB8F4" w:rsidR="0084596E" w:rsidRPr="00FA51E2" w:rsidRDefault="0084596E" w:rsidP="000B63AB">
      <w:pPr>
        <w:keepNext w:val="0"/>
        <w:keepLines w:val="0"/>
        <w:tabs>
          <w:tab w:val="left" w:pos="1080"/>
        </w:tabs>
        <w:ind w:right="-284"/>
        <w:rPr>
          <w:rFonts w:ascii="Times New Roman" w:hAnsi="Times New Roman" w:cs="Times New Roman"/>
          <w:sz w:val="22"/>
        </w:rPr>
      </w:pPr>
      <w:r w:rsidRPr="00FA51E2">
        <w:rPr>
          <w:rFonts w:ascii="Times New Roman" w:hAnsi="Times New Roman" w:cs="Times New Roman"/>
          <w:sz w:val="22"/>
        </w:rPr>
        <w:t xml:space="preserve">Ministrstvo si pridržuje pravico zahtevati od prijaviteljev dodatna pojasnila o </w:t>
      </w:r>
      <w:r w:rsidR="00EA3EAF">
        <w:rPr>
          <w:rFonts w:ascii="Times New Roman" w:hAnsi="Times New Roman" w:cs="Times New Roman"/>
          <w:sz w:val="22"/>
        </w:rPr>
        <w:t>projektu</w:t>
      </w:r>
      <w:r w:rsidRPr="00FA51E2">
        <w:rPr>
          <w:rFonts w:ascii="Times New Roman" w:hAnsi="Times New Roman" w:cs="Times New Roman"/>
          <w:sz w:val="22"/>
        </w:rPr>
        <w:t xml:space="preserve"> ter načrtovanih aktivnostih in stroških. Poziv za posredovanje dodatnih pojasnil bo prijaviteljem posredovan po elektronski pošti na elektronski naslov prijavitelja. Če pojasnila ne bodo posredovana v roku in na način, določen v pozivu, bo strokovna komisija načrtovane aktivnosti oz. stroške, za katere se zahteva dodatno pojasnilo, izločila kot neupravičene ter projekt ustrezno ocenila glede na postavljena merila.</w:t>
      </w:r>
    </w:p>
    <w:p w14:paraId="4B1C78C2" w14:textId="77777777"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Ministrstvo si pridržuje pravico, da prijavitelju na podlagi utemeljenih razlogov predlaga nižjo višino sofinanciranja od zaprošene in zahteva prilagoditev finančnega načrta prijavitelja, predvsem če bo strokovna komisija ugotovila:</w:t>
      </w:r>
    </w:p>
    <w:p w14:paraId="1E518584" w14:textId="77777777"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da je prijavitelj kot upravičene stroške navedel tudi stroške, ki niso upravičeni do sofinanciranja,</w:t>
      </w:r>
    </w:p>
    <w:p w14:paraId="387BE707" w14:textId="77777777"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v primeru računske napake,</w:t>
      </w:r>
    </w:p>
    <w:p w14:paraId="2CAC1C6E" w14:textId="77777777"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da so posamezne postavke v finančnem načrtu ocenjene previsoko,</w:t>
      </w:r>
    </w:p>
    <w:p w14:paraId="61CB61BB" w14:textId="77777777" w:rsidR="0084596E"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 če je presežek razpoložljivih sredstev nižji od zaprošenega.</w:t>
      </w:r>
    </w:p>
    <w:p w14:paraId="3A9A8363" w14:textId="53DD0396" w:rsidR="00DD45DB" w:rsidRPr="00FA51E2" w:rsidRDefault="0084596E"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Nestrinjanje prijavitelja s predlogom strokovne komisije se bo štelo kot odstop od vloge. Razpoložljiva sredstva se ponudijo naslednjemu najvišje ocenjenemu upravičencu.</w:t>
      </w:r>
    </w:p>
    <w:p w14:paraId="60DF64BC" w14:textId="77777777" w:rsidR="000357E5" w:rsidRPr="00FA51E2" w:rsidRDefault="000357E5" w:rsidP="000B63AB">
      <w:pPr>
        <w:keepNext w:val="0"/>
        <w:keepLines w:val="0"/>
        <w:ind w:right="-284"/>
        <w:rPr>
          <w:rFonts w:ascii="Times New Roman" w:hAnsi="Times New Roman" w:cs="Times New Roman"/>
          <w:sz w:val="22"/>
        </w:rPr>
      </w:pPr>
    </w:p>
    <w:p w14:paraId="059F7EA5" w14:textId="0BDD84C9" w:rsidR="00DD45DB" w:rsidRPr="00935DB5" w:rsidRDefault="00DD45DB" w:rsidP="000B63AB">
      <w:pPr>
        <w:keepNext w:val="0"/>
        <w:keepLines w:val="0"/>
        <w:numPr>
          <w:ilvl w:val="0"/>
          <w:numId w:val="6"/>
        </w:numPr>
        <w:spacing w:after="0" w:line="240" w:lineRule="auto"/>
        <w:ind w:left="0" w:right="-284"/>
        <w:jc w:val="left"/>
        <w:outlineLvl w:val="0"/>
        <w:rPr>
          <w:rFonts w:ascii="Times New Roman" w:eastAsiaTheme="majorEastAsia" w:hAnsi="Times New Roman" w:cs="Times New Roman"/>
          <w:b/>
          <w:caps/>
          <w:color w:val="000000" w:themeColor="text1"/>
          <w:sz w:val="22"/>
          <w:lang w:val="pl-PL"/>
        </w:rPr>
      </w:pPr>
      <w:bookmarkStart w:id="165" w:name="_Toc259710591"/>
      <w:r w:rsidRPr="00935DB5">
        <w:rPr>
          <w:rFonts w:ascii="Times New Roman" w:eastAsiaTheme="majorEastAsia" w:hAnsi="Times New Roman" w:cs="Times New Roman"/>
          <w:b/>
          <w:caps/>
          <w:color w:val="000000" w:themeColor="text1"/>
          <w:sz w:val="22"/>
          <w:lang w:val="pl-PL"/>
        </w:rPr>
        <w:t>ZAVRŽENJE IN ZAVRNITEV VLOG</w:t>
      </w:r>
      <w:bookmarkEnd w:id="165"/>
    </w:p>
    <w:p w14:paraId="4C3BC8E4" w14:textId="77777777" w:rsidR="009D76B8" w:rsidRPr="00935DB5" w:rsidRDefault="009D76B8" w:rsidP="000B63AB">
      <w:pPr>
        <w:keepNext w:val="0"/>
        <w:keepLines w:val="0"/>
        <w:spacing w:after="0" w:line="240" w:lineRule="auto"/>
        <w:ind w:right="-284"/>
        <w:jc w:val="left"/>
        <w:outlineLvl w:val="0"/>
        <w:rPr>
          <w:rFonts w:ascii="Times New Roman" w:eastAsiaTheme="majorEastAsia" w:hAnsi="Times New Roman" w:cs="Times New Roman"/>
          <w:b/>
          <w:caps/>
          <w:color w:val="000000" w:themeColor="text1"/>
          <w:sz w:val="22"/>
          <w:lang w:val="pl-PL"/>
        </w:rPr>
      </w:pPr>
    </w:p>
    <w:p w14:paraId="52CA2867" w14:textId="77777777" w:rsidR="00DD45DB" w:rsidRPr="00FA51E2" w:rsidRDefault="00DD45DB" w:rsidP="000B63AB">
      <w:pPr>
        <w:pStyle w:val="Naslov2"/>
        <w:keepNext w:val="0"/>
        <w:keepLines w:val="0"/>
        <w:tabs>
          <w:tab w:val="left" w:pos="360"/>
        </w:tabs>
        <w:spacing w:before="0" w:after="0" w:line="240" w:lineRule="auto"/>
        <w:ind w:left="0" w:right="-284"/>
        <w:jc w:val="left"/>
        <w:rPr>
          <w:rFonts w:ascii="Times New Roman" w:hAnsi="Times New Roman" w:cs="Times New Roman"/>
          <w:color w:val="auto"/>
          <w:szCs w:val="22"/>
        </w:rPr>
      </w:pPr>
      <w:r w:rsidRPr="00FA51E2">
        <w:rPr>
          <w:rFonts w:ascii="Times New Roman" w:hAnsi="Times New Roman" w:cs="Times New Roman"/>
          <w:color w:val="auto"/>
          <w:szCs w:val="22"/>
        </w:rPr>
        <w:t xml:space="preserve"> </w:t>
      </w:r>
      <w:bookmarkStart w:id="166" w:name="_Toc259710592"/>
      <w:r w:rsidRPr="00FA51E2">
        <w:rPr>
          <w:rFonts w:ascii="Times New Roman" w:hAnsi="Times New Roman" w:cs="Times New Roman"/>
          <w:color w:val="auto"/>
          <w:szCs w:val="22"/>
        </w:rPr>
        <w:t>Zavrženje vlog</w:t>
      </w:r>
      <w:bookmarkEnd w:id="166"/>
    </w:p>
    <w:p w14:paraId="307CD48E" w14:textId="43A6D14F" w:rsidR="00DD45DB" w:rsidRPr="00FA51E2" w:rsidRDefault="00DD45DB" w:rsidP="000B63AB">
      <w:pPr>
        <w:keepNext w:val="0"/>
        <w:keepLines w:val="0"/>
        <w:ind w:right="-284"/>
        <w:rPr>
          <w:rFonts w:ascii="Times New Roman" w:hAnsi="Times New Roman" w:cs="Times New Roman"/>
          <w:sz w:val="22"/>
        </w:rPr>
      </w:pPr>
      <w:r w:rsidRPr="00FA51E2">
        <w:rPr>
          <w:rFonts w:ascii="Times New Roman" w:hAnsi="Times New Roman" w:cs="Times New Roman"/>
          <w:sz w:val="22"/>
        </w:rPr>
        <w:t xml:space="preserve">Na podlagi ugotovitev zapisnika o odpiranju vlog o prepoznih in nepopolnih vlogah ter vlogah, ki jih niso vložili upravičeni prijavitelji, </w:t>
      </w:r>
      <w:r w:rsidR="005E0371" w:rsidRPr="00FA51E2">
        <w:rPr>
          <w:rFonts w:ascii="Times New Roman" w:hAnsi="Times New Roman" w:cs="Times New Roman"/>
          <w:sz w:val="22"/>
        </w:rPr>
        <w:t>minister</w:t>
      </w:r>
      <w:r w:rsidRPr="00FA51E2">
        <w:rPr>
          <w:rFonts w:ascii="Times New Roman" w:hAnsi="Times New Roman" w:cs="Times New Roman"/>
          <w:sz w:val="22"/>
        </w:rPr>
        <w:t xml:space="preserve"> izda sklep o zavrženju takih vlog. </w:t>
      </w:r>
    </w:p>
    <w:p w14:paraId="4C4BA684" w14:textId="77777777" w:rsidR="00DB59CD" w:rsidRDefault="005E0371" w:rsidP="000B63AB">
      <w:pPr>
        <w:keepNext w:val="0"/>
        <w:keepLines w:val="0"/>
        <w:spacing w:after="0" w:line="260" w:lineRule="atLeast"/>
        <w:ind w:right="-284"/>
        <w:rPr>
          <w:rFonts w:ascii="Times New Roman" w:hAnsi="Times New Roman" w:cs="Times New Roman"/>
          <w:bCs/>
          <w:sz w:val="22"/>
        </w:rPr>
      </w:pPr>
      <w:r w:rsidRPr="00FA51E2">
        <w:rPr>
          <w:rFonts w:ascii="Times New Roman" w:hAnsi="Times New Roman" w:cs="Times New Roman"/>
          <w:bCs/>
          <w:sz w:val="22"/>
        </w:rPr>
        <w:t xml:space="preserve">Za </w:t>
      </w:r>
      <w:r w:rsidRPr="00FA51E2">
        <w:rPr>
          <w:rFonts w:ascii="Times New Roman" w:hAnsi="Times New Roman" w:cs="Times New Roman"/>
          <w:b/>
          <w:sz w:val="22"/>
        </w:rPr>
        <w:t>prepozno</w:t>
      </w:r>
      <w:r w:rsidRPr="00FA51E2">
        <w:rPr>
          <w:rFonts w:ascii="Times New Roman" w:hAnsi="Times New Roman" w:cs="Times New Roman"/>
          <w:bCs/>
          <w:sz w:val="22"/>
        </w:rPr>
        <w:t xml:space="preserve"> bo štela podpisana vloga (oziroma dopolnitev ali sprememba), ki </w:t>
      </w:r>
      <w:r w:rsidR="00DB59CD">
        <w:rPr>
          <w:rFonts w:ascii="Times New Roman" w:hAnsi="Times New Roman" w:cs="Times New Roman"/>
          <w:bCs/>
          <w:sz w:val="22"/>
        </w:rPr>
        <w:t>:</w:t>
      </w:r>
    </w:p>
    <w:p w14:paraId="6E129681" w14:textId="5EC7510C" w:rsidR="00DB59CD" w:rsidRDefault="005E0371" w:rsidP="000B63AB">
      <w:pPr>
        <w:pStyle w:val="Odstavekseznama"/>
        <w:numPr>
          <w:ilvl w:val="0"/>
          <w:numId w:val="1"/>
        </w:numPr>
        <w:spacing w:line="260" w:lineRule="atLeast"/>
        <w:ind w:right="-284"/>
        <w:rPr>
          <w:bCs/>
          <w:sz w:val="22"/>
        </w:rPr>
      </w:pPr>
      <w:r w:rsidRPr="00DB59CD">
        <w:rPr>
          <w:bCs/>
          <w:sz w:val="22"/>
        </w:rPr>
        <w:t xml:space="preserve">ni bila oddana priporočeno na pošto do vključno </w:t>
      </w:r>
      <w:r w:rsidR="002A2E4A">
        <w:rPr>
          <w:bCs/>
          <w:sz w:val="22"/>
        </w:rPr>
        <w:t>4</w:t>
      </w:r>
      <w:r w:rsidRPr="00DB59CD">
        <w:rPr>
          <w:bCs/>
          <w:sz w:val="22"/>
        </w:rPr>
        <w:t xml:space="preserve">. </w:t>
      </w:r>
      <w:r w:rsidR="003345D0">
        <w:rPr>
          <w:bCs/>
          <w:sz w:val="22"/>
        </w:rPr>
        <w:t>4</w:t>
      </w:r>
      <w:r w:rsidRPr="00DB59CD">
        <w:rPr>
          <w:bCs/>
          <w:sz w:val="22"/>
        </w:rPr>
        <w:t>. 202</w:t>
      </w:r>
      <w:r w:rsidR="003345D0">
        <w:rPr>
          <w:bCs/>
          <w:sz w:val="22"/>
        </w:rPr>
        <w:t>2</w:t>
      </w:r>
      <w:r w:rsidRPr="00DB59CD">
        <w:rPr>
          <w:bCs/>
          <w:sz w:val="22"/>
        </w:rPr>
        <w:t xml:space="preserve"> oziroma do </w:t>
      </w:r>
      <w:r w:rsidR="002A2E4A">
        <w:rPr>
          <w:bCs/>
          <w:sz w:val="22"/>
        </w:rPr>
        <w:t>4</w:t>
      </w:r>
      <w:r w:rsidRPr="00DB59CD">
        <w:rPr>
          <w:bCs/>
          <w:sz w:val="22"/>
        </w:rPr>
        <w:t>. </w:t>
      </w:r>
      <w:r w:rsidR="003345D0">
        <w:rPr>
          <w:bCs/>
          <w:sz w:val="22"/>
        </w:rPr>
        <w:t>4</w:t>
      </w:r>
      <w:r w:rsidRPr="00DB59CD">
        <w:rPr>
          <w:bCs/>
          <w:sz w:val="22"/>
        </w:rPr>
        <w:t>. 202</w:t>
      </w:r>
      <w:r w:rsidR="003345D0">
        <w:rPr>
          <w:bCs/>
          <w:sz w:val="22"/>
        </w:rPr>
        <w:t>2</w:t>
      </w:r>
      <w:r w:rsidRPr="00DB59CD">
        <w:rPr>
          <w:bCs/>
          <w:sz w:val="22"/>
        </w:rPr>
        <w:t xml:space="preserve"> ni bila v</w:t>
      </w:r>
      <w:r w:rsidR="000B63AB">
        <w:rPr>
          <w:bCs/>
          <w:sz w:val="22"/>
        </w:rPr>
        <w:t xml:space="preserve"> p</w:t>
      </w:r>
      <w:r w:rsidRPr="00DB59CD">
        <w:rPr>
          <w:bCs/>
          <w:sz w:val="22"/>
        </w:rPr>
        <w:t xml:space="preserve">oslovnem času ministrstva osebno oddana v glavni pisarni oziroma do </w:t>
      </w:r>
      <w:r w:rsidR="002A2E4A">
        <w:rPr>
          <w:bCs/>
          <w:sz w:val="22"/>
        </w:rPr>
        <w:t>4</w:t>
      </w:r>
      <w:r w:rsidRPr="00DB59CD">
        <w:rPr>
          <w:bCs/>
          <w:sz w:val="22"/>
        </w:rPr>
        <w:t>. </w:t>
      </w:r>
      <w:r w:rsidR="003345D0">
        <w:rPr>
          <w:bCs/>
          <w:sz w:val="22"/>
        </w:rPr>
        <w:t>4</w:t>
      </w:r>
      <w:r w:rsidRPr="00DB59CD">
        <w:rPr>
          <w:bCs/>
          <w:sz w:val="22"/>
        </w:rPr>
        <w:t>. 202</w:t>
      </w:r>
      <w:r w:rsidR="003345D0">
        <w:rPr>
          <w:bCs/>
          <w:sz w:val="22"/>
        </w:rPr>
        <w:t>2</w:t>
      </w:r>
      <w:r w:rsidRPr="00DB59CD">
        <w:rPr>
          <w:bCs/>
          <w:sz w:val="22"/>
        </w:rPr>
        <w:t xml:space="preserve"> ni po pošti prispela v glavno pisarno ministrstva</w:t>
      </w:r>
      <w:r w:rsidR="00DB59CD" w:rsidRPr="00DB59CD">
        <w:rPr>
          <w:bCs/>
          <w:sz w:val="22"/>
        </w:rPr>
        <w:t xml:space="preserve"> ter </w:t>
      </w:r>
    </w:p>
    <w:p w14:paraId="5AF1ED5A" w14:textId="57A970CB" w:rsidR="005E0371" w:rsidRPr="00DB59CD" w:rsidRDefault="00DB59CD" w:rsidP="000B63AB">
      <w:pPr>
        <w:pStyle w:val="Odstavekseznama"/>
        <w:numPr>
          <w:ilvl w:val="0"/>
          <w:numId w:val="1"/>
        </w:numPr>
        <w:spacing w:line="260" w:lineRule="atLeast"/>
        <w:ind w:right="-284"/>
        <w:rPr>
          <w:bCs/>
          <w:sz w:val="22"/>
        </w:rPr>
      </w:pPr>
      <w:r w:rsidRPr="00DB59CD">
        <w:rPr>
          <w:bCs/>
          <w:sz w:val="22"/>
        </w:rPr>
        <w:t xml:space="preserve">ni bila do vključno </w:t>
      </w:r>
      <w:r w:rsidR="002A2E4A">
        <w:rPr>
          <w:bCs/>
          <w:sz w:val="22"/>
        </w:rPr>
        <w:t>4</w:t>
      </w:r>
      <w:r w:rsidRPr="00DB59CD">
        <w:rPr>
          <w:bCs/>
          <w:sz w:val="22"/>
        </w:rPr>
        <w:t>.</w:t>
      </w:r>
      <w:r w:rsidR="003345D0">
        <w:rPr>
          <w:bCs/>
          <w:sz w:val="22"/>
        </w:rPr>
        <w:t xml:space="preserve"> 4</w:t>
      </w:r>
      <w:r w:rsidRPr="00DB59CD">
        <w:rPr>
          <w:bCs/>
          <w:sz w:val="22"/>
        </w:rPr>
        <w:t>.</w:t>
      </w:r>
      <w:r w:rsidR="00655230">
        <w:rPr>
          <w:bCs/>
          <w:sz w:val="22"/>
        </w:rPr>
        <w:t xml:space="preserve"> </w:t>
      </w:r>
      <w:r w:rsidRPr="00DB59CD">
        <w:rPr>
          <w:bCs/>
          <w:sz w:val="22"/>
        </w:rPr>
        <w:t>202</w:t>
      </w:r>
      <w:r w:rsidR="003345D0">
        <w:rPr>
          <w:bCs/>
          <w:sz w:val="22"/>
        </w:rPr>
        <w:t>2</w:t>
      </w:r>
      <w:r w:rsidRPr="00DB59CD">
        <w:rPr>
          <w:bCs/>
          <w:sz w:val="22"/>
        </w:rPr>
        <w:t xml:space="preserve"> do 24. ure</w:t>
      </w:r>
      <w:r>
        <w:rPr>
          <w:bCs/>
          <w:sz w:val="22"/>
        </w:rPr>
        <w:t xml:space="preserve"> oddana </w:t>
      </w:r>
      <w:r w:rsidRPr="00DB59CD">
        <w:rPr>
          <w:bCs/>
          <w:sz w:val="22"/>
        </w:rPr>
        <w:t xml:space="preserve">tudi v elektronski obliki (format.doc) na gp.mk@gov.si. </w:t>
      </w:r>
    </w:p>
    <w:p w14:paraId="4D8C1558" w14:textId="77777777" w:rsidR="00DB59CD" w:rsidRDefault="00DB59CD" w:rsidP="000B63AB">
      <w:pPr>
        <w:keepNext w:val="0"/>
        <w:keepLines w:val="0"/>
        <w:spacing w:after="0" w:line="260" w:lineRule="atLeast"/>
        <w:ind w:right="-284"/>
        <w:rPr>
          <w:rFonts w:ascii="Times New Roman" w:hAnsi="Times New Roman" w:cs="Times New Roman"/>
          <w:bCs/>
          <w:sz w:val="22"/>
        </w:rPr>
      </w:pPr>
    </w:p>
    <w:p w14:paraId="328ABA21" w14:textId="0855CC91" w:rsidR="005E0371" w:rsidRPr="00FA51E2" w:rsidRDefault="005E0371" w:rsidP="000B63AB">
      <w:pPr>
        <w:keepNext w:val="0"/>
        <w:keepLines w:val="0"/>
        <w:spacing w:after="0" w:line="260" w:lineRule="atLeast"/>
        <w:ind w:right="-284"/>
        <w:rPr>
          <w:rFonts w:ascii="Times New Roman" w:hAnsi="Times New Roman" w:cs="Times New Roman"/>
          <w:bCs/>
          <w:sz w:val="22"/>
        </w:rPr>
      </w:pPr>
      <w:r w:rsidRPr="00FA51E2">
        <w:rPr>
          <w:rFonts w:ascii="Times New Roman" w:hAnsi="Times New Roman" w:cs="Times New Roman"/>
          <w:bCs/>
          <w:sz w:val="22"/>
        </w:rPr>
        <w:t xml:space="preserve">Za </w:t>
      </w:r>
      <w:r w:rsidRPr="00FA51E2">
        <w:rPr>
          <w:rFonts w:ascii="Times New Roman" w:hAnsi="Times New Roman" w:cs="Times New Roman"/>
          <w:b/>
          <w:sz w:val="22"/>
        </w:rPr>
        <w:t>nepopolno</w:t>
      </w:r>
      <w:r w:rsidRPr="00FA51E2">
        <w:rPr>
          <w:rFonts w:ascii="Times New Roman" w:hAnsi="Times New Roman" w:cs="Times New Roman"/>
          <w:bCs/>
          <w:sz w:val="22"/>
        </w:rPr>
        <w:t xml:space="preserve"> se bo štela vloga, ki ni v celoti izpolnjena v slovenskem jeziku, in vloga, ki ne bo vsebovala vseh obveznih sestavin, ki jih zahteva besedilo razpisa in razpisne dokumentacije. Za nepopolno se bo štela </w:t>
      </w:r>
      <w:r w:rsidRPr="00FA51E2">
        <w:rPr>
          <w:rFonts w:ascii="Times New Roman" w:hAnsi="Times New Roman" w:cs="Times New Roman"/>
          <w:bCs/>
          <w:sz w:val="22"/>
        </w:rPr>
        <w:lastRenderedPageBreak/>
        <w:t>tudi vloga, ki bo na razpis prispela kot formalno nepopolna in je prijavitelj po formalnem pozivu ne bo</w:t>
      </w:r>
      <w:r w:rsidR="000B63AB">
        <w:rPr>
          <w:rFonts w:ascii="Times New Roman" w:hAnsi="Times New Roman" w:cs="Times New Roman"/>
          <w:bCs/>
          <w:sz w:val="22"/>
        </w:rPr>
        <w:t xml:space="preserve"> </w:t>
      </w:r>
      <w:r w:rsidRPr="00FA51E2">
        <w:rPr>
          <w:rFonts w:ascii="Times New Roman" w:hAnsi="Times New Roman" w:cs="Times New Roman"/>
          <w:bCs/>
          <w:sz w:val="22"/>
        </w:rPr>
        <w:t xml:space="preserve">dopolnil v zahtevanem petdnevnem roku. </w:t>
      </w:r>
    </w:p>
    <w:p w14:paraId="781A1FB9" w14:textId="55FB0B01" w:rsidR="005E0371" w:rsidRPr="00FA51E2" w:rsidRDefault="005E0371" w:rsidP="000B63AB">
      <w:pPr>
        <w:keepNext w:val="0"/>
        <w:keepLines w:val="0"/>
        <w:ind w:right="-284"/>
        <w:rPr>
          <w:rFonts w:ascii="Times New Roman" w:hAnsi="Times New Roman" w:cs="Times New Roman"/>
          <w:bCs/>
          <w:sz w:val="22"/>
        </w:rPr>
      </w:pPr>
      <w:r w:rsidRPr="00FA51E2">
        <w:rPr>
          <w:rFonts w:ascii="Times New Roman" w:hAnsi="Times New Roman" w:cs="Times New Roman"/>
          <w:bCs/>
          <w:sz w:val="22"/>
        </w:rPr>
        <w:t xml:space="preserve">Za </w:t>
      </w:r>
      <w:r w:rsidRPr="00FA51E2">
        <w:rPr>
          <w:rFonts w:ascii="Times New Roman" w:hAnsi="Times New Roman" w:cs="Times New Roman"/>
          <w:b/>
          <w:sz w:val="22"/>
        </w:rPr>
        <w:t>neupravičeno osebo</w:t>
      </w:r>
      <w:r w:rsidRPr="00FA51E2">
        <w:rPr>
          <w:rFonts w:ascii="Times New Roman" w:hAnsi="Times New Roman" w:cs="Times New Roman"/>
          <w:bCs/>
          <w:sz w:val="22"/>
        </w:rPr>
        <w:t xml:space="preserve"> se bo štel tisti prijavitelj, katerega vloga ne bo izpolnjevala pogojev, določenih v besedilu razpisa. Izpolnjevanje pogojev se bo ugotavljalo na osnovi obveznih dokazil in vloge prijavitelja.</w:t>
      </w:r>
      <w:r w:rsidR="000B63AB">
        <w:rPr>
          <w:rFonts w:ascii="Times New Roman" w:hAnsi="Times New Roman" w:cs="Times New Roman"/>
          <w:bCs/>
          <w:sz w:val="22"/>
        </w:rPr>
        <w:t xml:space="preserve"> </w:t>
      </w:r>
      <w:r w:rsidRPr="00FA51E2">
        <w:rPr>
          <w:rFonts w:ascii="Times New Roman" w:hAnsi="Times New Roman" w:cs="Times New Roman"/>
          <w:bCs/>
          <w:sz w:val="22"/>
        </w:rPr>
        <w:t>Ministrstvo bo po odpiranju vlog iz nadaljnjega postopka izločilo vse vloge prijaviteljev:</w:t>
      </w:r>
    </w:p>
    <w:p w14:paraId="1D400002" w14:textId="77777777" w:rsidR="005E0371" w:rsidRPr="00FA51E2" w:rsidRDefault="005E0371" w:rsidP="000B63AB">
      <w:pPr>
        <w:keepNext w:val="0"/>
        <w:keepLines w:val="0"/>
        <w:spacing w:after="0"/>
        <w:ind w:right="-284"/>
        <w:rPr>
          <w:rFonts w:ascii="Times New Roman" w:hAnsi="Times New Roman" w:cs="Times New Roman"/>
          <w:bCs/>
          <w:sz w:val="22"/>
        </w:rPr>
      </w:pPr>
      <w:r w:rsidRPr="00FA51E2">
        <w:rPr>
          <w:rFonts w:ascii="Times New Roman" w:hAnsi="Times New Roman" w:cs="Times New Roman"/>
          <w:bCs/>
          <w:sz w:val="22"/>
        </w:rPr>
        <w:t xml:space="preserve">- ki jih ne bo vložila upravičena oseba, </w:t>
      </w:r>
    </w:p>
    <w:p w14:paraId="3B4D13AF" w14:textId="77777777" w:rsidR="005E0371" w:rsidRPr="00FA51E2" w:rsidRDefault="005E0371" w:rsidP="000B63AB">
      <w:pPr>
        <w:keepNext w:val="0"/>
        <w:keepLines w:val="0"/>
        <w:spacing w:after="0"/>
        <w:ind w:right="-284"/>
        <w:rPr>
          <w:rFonts w:ascii="Times New Roman" w:hAnsi="Times New Roman" w:cs="Times New Roman"/>
          <w:bCs/>
          <w:sz w:val="22"/>
        </w:rPr>
      </w:pPr>
      <w:r w:rsidRPr="00FA51E2">
        <w:rPr>
          <w:rFonts w:ascii="Times New Roman" w:hAnsi="Times New Roman" w:cs="Times New Roman"/>
          <w:bCs/>
          <w:sz w:val="22"/>
        </w:rPr>
        <w:t xml:space="preserve">- prepozne vloge in prepozne dopolnitve vlog, </w:t>
      </w:r>
    </w:p>
    <w:p w14:paraId="60B8D853" w14:textId="4585C507" w:rsidR="00DD45DB" w:rsidRDefault="005E0371" w:rsidP="000B63AB">
      <w:pPr>
        <w:keepNext w:val="0"/>
        <w:keepLines w:val="0"/>
        <w:spacing w:after="0"/>
        <w:ind w:right="-284"/>
        <w:rPr>
          <w:rFonts w:ascii="Times New Roman" w:hAnsi="Times New Roman" w:cs="Times New Roman"/>
          <w:bCs/>
          <w:sz w:val="22"/>
        </w:rPr>
      </w:pPr>
      <w:r w:rsidRPr="00FA51E2">
        <w:rPr>
          <w:rFonts w:ascii="Times New Roman" w:hAnsi="Times New Roman" w:cs="Times New Roman"/>
          <w:bCs/>
          <w:sz w:val="22"/>
        </w:rPr>
        <w:t>- nepopolne vloge, ki po pozivu niso bile ustrezno dopolnjene.</w:t>
      </w:r>
    </w:p>
    <w:p w14:paraId="37E470A4" w14:textId="77777777" w:rsidR="00C53EDE" w:rsidRPr="00FA51E2" w:rsidRDefault="00C53EDE" w:rsidP="000B63AB">
      <w:pPr>
        <w:keepNext w:val="0"/>
        <w:keepLines w:val="0"/>
        <w:spacing w:after="0"/>
        <w:ind w:right="-284"/>
        <w:rPr>
          <w:rFonts w:ascii="Times New Roman" w:hAnsi="Times New Roman" w:cs="Times New Roman"/>
          <w:bCs/>
          <w:sz w:val="22"/>
        </w:rPr>
      </w:pPr>
    </w:p>
    <w:p w14:paraId="2E4FDE3E" w14:textId="32EA28D2" w:rsidR="00DD45DB" w:rsidRPr="00FA51E2" w:rsidRDefault="00DD45DB" w:rsidP="000B63AB">
      <w:pPr>
        <w:pStyle w:val="Naslov2"/>
        <w:keepNext w:val="0"/>
        <w:keepLines w:val="0"/>
        <w:tabs>
          <w:tab w:val="left" w:pos="360"/>
        </w:tabs>
        <w:spacing w:before="0" w:after="0" w:line="240" w:lineRule="auto"/>
        <w:ind w:left="0" w:right="-284"/>
        <w:jc w:val="left"/>
        <w:rPr>
          <w:rFonts w:ascii="Times New Roman" w:hAnsi="Times New Roman" w:cs="Times New Roman"/>
          <w:color w:val="auto"/>
          <w:szCs w:val="22"/>
        </w:rPr>
      </w:pPr>
      <w:r w:rsidRPr="00FA51E2">
        <w:rPr>
          <w:rFonts w:ascii="Times New Roman" w:hAnsi="Times New Roman" w:cs="Times New Roman"/>
          <w:color w:val="auto"/>
          <w:szCs w:val="22"/>
        </w:rPr>
        <w:t xml:space="preserve"> </w:t>
      </w:r>
      <w:bookmarkStart w:id="167" w:name="_Toc259710593"/>
      <w:r w:rsidRPr="00FA51E2">
        <w:rPr>
          <w:rFonts w:ascii="Times New Roman" w:hAnsi="Times New Roman" w:cs="Times New Roman"/>
          <w:color w:val="auto"/>
          <w:szCs w:val="22"/>
        </w:rPr>
        <w:t>Zavrnitev vlog</w:t>
      </w:r>
      <w:bookmarkEnd w:id="167"/>
    </w:p>
    <w:p w14:paraId="5C2CD628" w14:textId="77777777" w:rsidR="000357E5" w:rsidRPr="00FA51E2" w:rsidRDefault="000357E5" w:rsidP="000B63AB">
      <w:pPr>
        <w:keepNext w:val="0"/>
        <w:keepLines w:val="0"/>
        <w:spacing w:after="0"/>
        <w:ind w:right="-284"/>
        <w:rPr>
          <w:rFonts w:ascii="Times New Roman" w:hAnsi="Times New Roman" w:cs="Times New Roman"/>
          <w:sz w:val="22"/>
        </w:rPr>
      </w:pPr>
    </w:p>
    <w:p w14:paraId="490DAE30" w14:textId="77777777" w:rsidR="00DD45DB" w:rsidRPr="00FA51E2" w:rsidRDefault="00DD45DB" w:rsidP="000B63AB">
      <w:pPr>
        <w:keepNext w:val="0"/>
        <w:keepLines w:val="0"/>
        <w:spacing w:after="0"/>
        <w:ind w:right="-284"/>
        <w:rPr>
          <w:rFonts w:ascii="Times New Roman" w:hAnsi="Times New Roman" w:cs="Times New Roman"/>
          <w:sz w:val="22"/>
        </w:rPr>
      </w:pPr>
      <w:r w:rsidRPr="00FA51E2">
        <w:rPr>
          <w:rFonts w:ascii="Times New Roman" w:hAnsi="Times New Roman" w:cs="Times New Roman"/>
          <w:sz w:val="22"/>
        </w:rPr>
        <w:t>Zavrnejo se:</w:t>
      </w:r>
    </w:p>
    <w:p w14:paraId="2CE05416" w14:textId="77777777" w:rsidR="00DD45DB" w:rsidRPr="00FA51E2" w:rsidRDefault="00DD45DB" w:rsidP="000B63AB">
      <w:pPr>
        <w:keepNext w:val="0"/>
        <w:keepLines w:val="0"/>
        <w:numPr>
          <w:ilvl w:val="0"/>
          <w:numId w:val="10"/>
        </w:numPr>
        <w:spacing w:after="0" w:line="240" w:lineRule="auto"/>
        <w:ind w:left="426" w:right="-284" w:hanging="426"/>
        <w:rPr>
          <w:rFonts w:ascii="Times New Roman" w:hAnsi="Times New Roman" w:cs="Times New Roman"/>
          <w:sz w:val="22"/>
        </w:rPr>
      </w:pPr>
      <w:r w:rsidRPr="00FA51E2">
        <w:rPr>
          <w:rFonts w:ascii="Times New Roman" w:hAnsi="Times New Roman" w:cs="Times New Roman"/>
          <w:sz w:val="22"/>
        </w:rPr>
        <w:t>vloge, ki bodo dosegle manj kot 50 točk,</w:t>
      </w:r>
    </w:p>
    <w:p w14:paraId="35069201" w14:textId="0BE8EA8F" w:rsidR="00DD45DB" w:rsidRPr="00FA51E2" w:rsidRDefault="00DD45DB" w:rsidP="000B63AB">
      <w:pPr>
        <w:keepNext w:val="0"/>
        <w:keepLines w:val="0"/>
        <w:numPr>
          <w:ilvl w:val="0"/>
          <w:numId w:val="10"/>
        </w:numPr>
        <w:spacing w:after="0" w:line="240" w:lineRule="auto"/>
        <w:ind w:left="426" w:right="-284" w:hanging="426"/>
        <w:rPr>
          <w:rFonts w:ascii="Times New Roman" w:hAnsi="Times New Roman" w:cs="Times New Roman"/>
          <w:sz w:val="22"/>
        </w:rPr>
      </w:pPr>
      <w:r w:rsidRPr="00FA51E2">
        <w:rPr>
          <w:rFonts w:ascii="Times New Roman" w:hAnsi="Times New Roman" w:cs="Times New Roman"/>
          <w:sz w:val="22"/>
        </w:rPr>
        <w:t>vloge, ki bodo dosegle 50 ali več točk, vendar bodo razpoložljiva sredstva že razdeljena med bolje ocenjene vloge</w:t>
      </w:r>
      <w:r w:rsidR="00DB59CD">
        <w:rPr>
          <w:rFonts w:ascii="Times New Roman" w:hAnsi="Times New Roman" w:cs="Times New Roman"/>
          <w:sz w:val="22"/>
        </w:rPr>
        <w:t>.</w:t>
      </w:r>
      <w:r w:rsidRPr="00FA51E2">
        <w:rPr>
          <w:rFonts w:ascii="Times New Roman" w:hAnsi="Times New Roman" w:cs="Times New Roman"/>
          <w:sz w:val="22"/>
        </w:rPr>
        <w:t xml:space="preserve">  </w:t>
      </w:r>
    </w:p>
    <w:p w14:paraId="1AC0C2EB" w14:textId="77777777" w:rsidR="00C53EDE" w:rsidRPr="00FA51E2" w:rsidRDefault="00C53EDE" w:rsidP="000B63AB">
      <w:pPr>
        <w:keepNext w:val="0"/>
        <w:keepLines w:val="0"/>
        <w:spacing w:after="0" w:line="260" w:lineRule="atLeast"/>
        <w:ind w:right="-284"/>
        <w:rPr>
          <w:rFonts w:ascii="Times New Roman" w:hAnsi="Times New Roman" w:cs="Times New Roman"/>
          <w:sz w:val="22"/>
        </w:rPr>
      </w:pPr>
    </w:p>
    <w:p w14:paraId="129C417F" w14:textId="4200882C" w:rsidR="00996116" w:rsidRDefault="00996116" w:rsidP="000B63AB">
      <w:pPr>
        <w:pStyle w:val="Naslov1"/>
        <w:keepNext w:val="0"/>
        <w:keepLines w:val="0"/>
        <w:spacing w:before="0" w:after="0" w:line="260" w:lineRule="atLeast"/>
        <w:ind w:left="0" w:right="-284"/>
        <w:jc w:val="left"/>
        <w:rPr>
          <w:rFonts w:ascii="Times New Roman" w:hAnsi="Times New Roman" w:cs="Times New Roman"/>
          <w:bCs w:val="0"/>
          <w:sz w:val="22"/>
          <w:szCs w:val="22"/>
        </w:rPr>
      </w:pPr>
      <w:bookmarkStart w:id="168" w:name="_Toc259710589"/>
      <w:r w:rsidRPr="00FA51E2">
        <w:rPr>
          <w:rFonts w:ascii="Times New Roman" w:hAnsi="Times New Roman" w:cs="Times New Roman"/>
          <w:bCs w:val="0"/>
          <w:sz w:val="22"/>
          <w:szCs w:val="22"/>
        </w:rPr>
        <w:t>INFORMACIJE JAVNEGA ZNAČAJA</w:t>
      </w:r>
      <w:bookmarkEnd w:id="168"/>
    </w:p>
    <w:p w14:paraId="2974EA76" w14:textId="77777777" w:rsidR="00C53EDE" w:rsidRPr="00C53EDE" w:rsidRDefault="00C53EDE" w:rsidP="000B63AB">
      <w:pPr>
        <w:keepNext w:val="0"/>
        <w:keepLines w:val="0"/>
        <w:spacing w:after="0" w:line="260" w:lineRule="atLeast"/>
        <w:ind w:right="-284"/>
      </w:pPr>
    </w:p>
    <w:p w14:paraId="0F896CC5" w14:textId="41C1B32F" w:rsidR="00996116" w:rsidRPr="00FA51E2" w:rsidRDefault="00996116"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xml:space="preserve">Oddaja vloge pomeni, da se je prijavitelj seznanil z vsebino javnega razpisa in da se z njo strinja. Upravičenec se s predložitvijo vloge na javni razpis strinja z javno objavo podatkov o odobrenih in izplačanih denarnih sredstvih. Objavljeni bodo osnovni podatki o </w:t>
      </w:r>
      <w:r w:rsidR="00407B50">
        <w:rPr>
          <w:rFonts w:ascii="Times New Roman" w:hAnsi="Times New Roman" w:cs="Times New Roman"/>
          <w:sz w:val="22"/>
        </w:rPr>
        <w:t>projektu</w:t>
      </w:r>
      <w:r w:rsidRPr="00FA51E2">
        <w:rPr>
          <w:rFonts w:ascii="Times New Roman" w:hAnsi="Times New Roman" w:cs="Times New Roman"/>
          <w:sz w:val="22"/>
        </w:rPr>
        <w:t xml:space="preserve"> in prejemniku pomoči skladno z zakonom, ki ureja dostop do informacij javnega značaja, in zakonom, ki ureja varstvo osebnih podatkov. </w:t>
      </w:r>
    </w:p>
    <w:p w14:paraId="261E8DEC" w14:textId="46656FF0" w:rsidR="00996116" w:rsidRDefault="00996116"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Varovanje osebnih podatkov bo zagotovljeno v skladu z veljavno zakonodajo, vključno s 37. členom Uredbe Sveta (ES) št. 1828/2006. Vsi podatki iz vlog, ki jih komisija odpre, so informacije javnega značaja razen tistih, ki jih prijavitelji posebej označijo, in sicer poslovne skrivnosti, osebni podatki in druge izjeme iz 6. člena Zakona o dostopu do informacij javnega značaja (Ur</w:t>
      </w:r>
      <w:r w:rsidR="00747093">
        <w:rPr>
          <w:rFonts w:ascii="Times New Roman" w:hAnsi="Times New Roman" w:cs="Times New Roman"/>
          <w:sz w:val="22"/>
        </w:rPr>
        <w:t>adni list</w:t>
      </w:r>
      <w:r w:rsidRPr="00FA51E2">
        <w:rPr>
          <w:rFonts w:ascii="Times New Roman" w:hAnsi="Times New Roman" w:cs="Times New Roman"/>
          <w:sz w:val="22"/>
        </w:rPr>
        <w:t xml:space="preserve"> RS, št.</w:t>
      </w:r>
      <w:r w:rsidR="00DB59CD" w:rsidRPr="00DB59CD">
        <w:rPr>
          <w:rFonts w:ascii="Times New Roman" w:hAnsi="Times New Roman" w:cs="Times New Roman"/>
          <w:sz w:val="22"/>
        </w:rPr>
        <w:t xml:space="preserve">  </w:t>
      </w:r>
      <w:hyperlink r:id="rId29" w:tgtFrame="_blank" w:tooltip="Zakon o dostopu do informacij javnega značaja (uradno prečiščeno besedilo)" w:history="1">
        <w:r w:rsidR="00DB59CD" w:rsidRPr="00DB59CD">
          <w:rPr>
            <w:rFonts w:ascii="Times New Roman" w:hAnsi="Times New Roman" w:cs="Times New Roman"/>
            <w:sz w:val="22"/>
          </w:rPr>
          <w:t>51/06</w:t>
        </w:r>
      </w:hyperlink>
      <w:r w:rsidR="00DB59CD" w:rsidRPr="00DB59CD">
        <w:rPr>
          <w:rFonts w:ascii="Times New Roman" w:hAnsi="Times New Roman" w:cs="Times New Roman"/>
          <w:sz w:val="22"/>
        </w:rPr>
        <w:t> – uradno prečiščeno besedilo, </w:t>
      </w:r>
      <w:hyperlink r:id="rId30" w:tgtFrame="_blank" w:tooltip="Zakon o davčnem postopku" w:history="1">
        <w:r w:rsidR="00DB59CD" w:rsidRPr="00DB59CD">
          <w:rPr>
            <w:rFonts w:ascii="Times New Roman" w:hAnsi="Times New Roman" w:cs="Times New Roman"/>
            <w:sz w:val="22"/>
          </w:rPr>
          <w:t>117/06</w:t>
        </w:r>
      </w:hyperlink>
      <w:r w:rsidR="00DB59CD" w:rsidRPr="00DB59CD">
        <w:rPr>
          <w:rFonts w:ascii="Times New Roman" w:hAnsi="Times New Roman" w:cs="Times New Roman"/>
          <w:sz w:val="22"/>
        </w:rPr>
        <w:t> –</w:t>
      </w:r>
      <w:r w:rsidR="00747093">
        <w:rPr>
          <w:rFonts w:ascii="Times New Roman" w:hAnsi="Times New Roman" w:cs="Times New Roman"/>
          <w:sz w:val="22"/>
        </w:rPr>
        <w:t xml:space="preserve"> </w:t>
      </w:r>
      <w:r w:rsidR="00DB59CD" w:rsidRPr="00DB59CD">
        <w:rPr>
          <w:rFonts w:ascii="Times New Roman" w:hAnsi="Times New Roman" w:cs="Times New Roman"/>
          <w:sz w:val="22"/>
        </w:rPr>
        <w:t>ZDavP-2, </w:t>
      </w:r>
      <w:hyperlink r:id="rId31" w:tgtFrame="_blank" w:tooltip="Zakon o spremembah in dopolnitvah Zakona o dostopu do informacij javnega značaja" w:history="1">
        <w:r w:rsidR="00DB59CD" w:rsidRPr="00DB59CD">
          <w:rPr>
            <w:rFonts w:ascii="Times New Roman" w:hAnsi="Times New Roman" w:cs="Times New Roman"/>
            <w:sz w:val="22"/>
          </w:rPr>
          <w:t>23/14</w:t>
        </w:r>
      </w:hyperlink>
      <w:r w:rsidR="00DB59CD" w:rsidRPr="00DB59CD">
        <w:rPr>
          <w:rFonts w:ascii="Times New Roman" w:hAnsi="Times New Roman" w:cs="Times New Roman"/>
          <w:sz w:val="22"/>
        </w:rPr>
        <w:t>, </w:t>
      </w:r>
      <w:hyperlink r:id="rId32" w:tgtFrame="_blank" w:tooltip="Zakon o spremembah in dopolnitvah Zakona o dostopu do informacij javnega značaja" w:history="1">
        <w:r w:rsidR="00DB59CD" w:rsidRPr="00DB59CD">
          <w:rPr>
            <w:rFonts w:ascii="Times New Roman" w:hAnsi="Times New Roman" w:cs="Times New Roman"/>
            <w:sz w:val="22"/>
          </w:rPr>
          <w:t>50/14</w:t>
        </w:r>
      </w:hyperlink>
      <w:r w:rsidR="00DB59CD" w:rsidRPr="00DB59CD">
        <w:rPr>
          <w:rFonts w:ascii="Times New Roman" w:hAnsi="Times New Roman" w:cs="Times New Roman"/>
          <w:sz w:val="22"/>
        </w:rPr>
        <w:t>, </w:t>
      </w:r>
      <w:hyperlink r:id="rId3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DB59CD" w:rsidRPr="00DB59CD">
          <w:rPr>
            <w:rFonts w:ascii="Times New Roman" w:hAnsi="Times New Roman" w:cs="Times New Roman"/>
            <w:sz w:val="22"/>
          </w:rPr>
          <w:t>19/15</w:t>
        </w:r>
      </w:hyperlink>
      <w:r w:rsidR="00DB59CD" w:rsidRPr="00DB59CD">
        <w:rPr>
          <w:rFonts w:ascii="Times New Roman" w:hAnsi="Times New Roman" w:cs="Times New Roman"/>
          <w:sz w:val="22"/>
        </w:rPr>
        <w:t xml:space="preserve"> – </w:t>
      </w:r>
      <w:proofErr w:type="spellStart"/>
      <w:r w:rsidR="00DB59CD" w:rsidRPr="00DB59CD">
        <w:rPr>
          <w:rFonts w:ascii="Times New Roman" w:hAnsi="Times New Roman" w:cs="Times New Roman"/>
          <w:sz w:val="22"/>
        </w:rPr>
        <w:t>odl</w:t>
      </w:r>
      <w:proofErr w:type="spellEnd"/>
      <w:r w:rsidR="00DB59CD" w:rsidRPr="00DB59CD">
        <w:rPr>
          <w:rFonts w:ascii="Times New Roman" w:hAnsi="Times New Roman" w:cs="Times New Roman"/>
          <w:sz w:val="22"/>
        </w:rPr>
        <w:t>. US,</w:t>
      </w:r>
      <w:r w:rsidR="00747093">
        <w:rPr>
          <w:rFonts w:ascii="Times New Roman" w:hAnsi="Times New Roman" w:cs="Times New Roman"/>
          <w:sz w:val="22"/>
        </w:rPr>
        <w:t xml:space="preserve"> </w:t>
      </w:r>
      <w:hyperlink r:id="rId34" w:tgtFrame="_blank" w:tooltip="Zakon o spremembah in dopolnitvah Zakona o dostopu do informacij javnega značaja" w:history="1">
        <w:r w:rsidR="00DB59CD" w:rsidRPr="00DB59CD">
          <w:rPr>
            <w:rFonts w:ascii="Times New Roman" w:hAnsi="Times New Roman" w:cs="Times New Roman"/>
            <w:sz w:val="22"/>
          </w:rPr>
          <w:t>102/15</w:t>
        </w:r>
      </w:hyperlink>
      <w:r w:rsidR="00DB59CD" w:rsidRPr="00DB59CD">
        <w:rPr>
          <w:rFonts w:ascii="Times New Roman" w:hAnsi="Times New Roman" w:cs="Times New Roman"/>
          <w:sz w:val="22"/>
        </w:rPr>
        <w:t> in </w:t>
      </w:r>
      <w:hyperlink r:id="rId35" w:tgtFrame="_blank" w:tooltip="Zakon o dopolnitvi Zakona o dostopu do informacij javnega značaja" w:history="1">
        <w:r w:rsidR="00DB59CD" w:rsidRPr="00DB59CD">
          <w:rPr>
            <w:rFonts w:ascii="Times New Roman" w:hAnsi="Times New Roman" w:cs="Times New Roman"/>
            <w:sz w:val="22"/>
          </w:rPr>
          <w:t>7/18</w:t>
        </w:r>
      </w:hyperlink>
      <w:r w:rsidRPr="00FA51E2">
        <w:rPr>
          <w:rFonts w:ascii="Times New Roman" w:hAnsi="Times New Roman" w:cs="Times New Roman"/>
          <w:sz w:val="22"/>
        </w:rPr>
        <w:t>, v nadalj</w:t>
      </w:r>
      <w:r w:rsidR="00DB59CD">
        <w:rPr>
          <w:rFonts w:ascii="Times New Roman" w:hAnsi="Times New Roman" w:cs="Times New Roman"/>
          <w:sz w:val="22"/>
        </w:rPr>
        <w:t>njem besedilu</w:t>
      </w:r>
      <w:r w:rsidRPr="00FA51E2">
        <w:rPr>
          <w:rFonts w:ascii="Times New Roman" w:hAnsi="Times New Roman" w:cs="Times New Roman"/>
          <w:sz w:val="22"/>
        </w:rPr>
        <w:t>: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2FDFCAB6" w14:textId="77777777" w:rsidR="00C53EDE" w:rsidRPr="00FA51E2" w:rsidRDefault="00C53EDE" w:rsidP="000B63AB">
      <w:pPr>
        <w:keepNext w:val="0"/>
        <w:keepLines w:val="0"/>
        <w:spacing w:after="0" w:line="260" w:lineRule="atLeast"/>
        <w:ind w:right="-284"/>
        <w:rPr>
          <w:rFonts w:ascii="Times New Roman" w:hAnsi="Times New Roman" w:cs="Times New Roman"/>
          <w:b/>
          <w:color w:val="FF6600"/>
          <w:sz w:val="22"/>
        </w:rPr>
      </w:pPr>
    </w:p>
    <w:p w14:paraId="71C05447" w14:textId="622A232A" w:rsidR="00DD45DB" w:rsidRDefault="00DD45DB" w:rsidP="001470F6">
      <w:pPr>
        <w:pStyle w:val="Naslov1"/>
        <w:keepNext w:val="0"/>
        <w:keepLines w:val="0"/>
        <w:spacing w:before="0" w:after="0" w:line="260" w:lineRule="atLeast"/>
        <w:ind w:left="0"/>
        <w:jc w:val="left"/>
        <w:rPr>
          <w:rFonts w:ascii="Times New Roman" w:hAnsi="Times New Roman" w:cs="Times New Roman"/>
          <w:bCs w:val="0"/>
          <w:sz w:val="22"/>
          <w:szCs w:val="22"/>
        </w:rPr>
      </w:pPr>
      <w:bookmarkStart w:id="169" w:name="_Toc259710594"/>
      <w:r w:rsidRPr="00FA51E2">
        <w:rPr>
          <w:rFonts w:ascii="Times New Roman" w:hAnsi="Times New Roman" w:cs="Times New Roman"/>
          <w:bCs w:val="0"/>
          <w:sz w:val="22"/>
          <w:szCs w:val="22"/>
        </w:rPr>
        <w:t>OBVEŠČANJE PRIJAVITELJEV O IZBORU</w:t>
      </w:r>
      <w:bookmarkEnd w:id="169"/>
    </w:p>
    <w:p w14:paraId="0593E5B1" w14:textId="77777777" w:rsidR="00C53EDE" w:rsidRPr="00C53EDE" w:rsidRDefault="00C53EDE" w:rsidP="001470F6">
      <w:pPr>
        <w:keepNext w:val="0"/>
        <w:keepLines w:val="0"/>
        <w:spacing w:after="0" w:line="260" w:lineRule="atLeast"/>
      </w:pPr>
    </w:p>
    <w:p w14:paraId="50B3122E" w14:textId="51FE3D59" w:rsidR="00C968BC" w:rsidRDefault="00DD45DB" w:rsidP="001470F6">
      <w:pPr>
        <w:keepNext w:val="0"/>
        <w:keepLines w:val="0"/>
        <w:spacing w:after="0" w:line="260" w:lineRule="atLeast"/>
        <w:rPr>
          <w:rFonts w:ascii="Times New Roman" w:hAnsi="Times New Roman" w:cs="Times New Roman"/>
          <w:color w:val="000000"/>
          <w:sz w:val="22"/>
        </w:rPr>
      </w:pPr>
      <w:r w:rsidRPr="00FA51E2">
        <w:rPr>
          <w:rFonts w:ascii="Times New Roman" w:hAnsi="Times New Roman" w:cs="Times New Roman"/>
          <w:color w:val="000000"/>
          <w:sz w:val="22"/>
        </w:rPr>
        <w:t xml:space="preserve">Prijavitelji bodo o izidu razpisa obveščeni </w:t>
      </w:r>
      <w:r w:rsidR="002A2E4A">
        <w:rPr>
          <w:rFonts w:ascii="Times New Roman" w:hAnsi="Times New Roman" w:cs="Times New Roman"/>
          <w:color w:val="000000"/>
          <w:sz w:val="22"/>
        </w:rPr>
        <w:t xml:space="preserve">najpozneje </w:t>
      </w:r>
      <w:r w:rsidRPr="00FA51E2">
        <w:rPr>
          <w:rFonts w:ascii="Times New Roman" w:hAnsi="Times New Roman" w:cs="Times New Roman"/>
          <w:color w:val="000000"/>
          <w:sz w:val="22"/>
        </w:rPr>
        <w:t xml:space="preserve">v 60 dneh po končanem odpiranju vlog. </w:t>
      </w:r>
    </w:p>
    <w:p w14:paraId="7A35532A" w14:textId="3DB49657" w:rsidR="00DD45DB" w:rsidRDefault="00DD45DB" w:rsidP="001470F6">
      <w:pPr>
        <w:keepNext w:val="0"/>
        <w:keepLines w:val="0"/>
        <w:spacing w:after="0" w:line="260" w:lineRule="atLeast"/>
        <w:rPr>
          <w:rFonts w:ascii="Times New Roman" w:hAnsi="Times New Roman" w:cs="Times New Roman"/>
          <w:sz w:val="22"/>
        </w:rPr>
      </w:pPr>
      <w:r w:rsidRPr="00FA51E2">
        <w:rPr>
          <w:rFonts w:ascii="Times New Roman" w:hAnsi="Times New Roman" w:cs="Times New Roman"/>
          <w:sz w:val="22"/>
        </w:rPr>
        <w:t>Rezultati razpisa bodo objavljeni na spletnih straneh Ministrstva za kulturo</w:t>
      </w:r>
      <w:r w:rsidR="002B51B4" w:rsidRPr="00FA51E2">
        <w:rPr>
          <w:rFonts w:ascii="Times New Roman" w:hAnsi="Times New Roman" w:cs="Times New Roman"/>
          <w:sz w:val="22"/>
        </w:rPr>
        <w:t>.</w:t>
      </w:r>
    </w:p>
    <w:p w14:paraId="53F85562" w14:textId="77777777" w:rsidR="00EA3EAF" w:rsidRDefault="00EA3EAF" w:rsidP="001470F6">
      <w:pPr>
        <w:keepNext w:val="0"/>
        <w:keepLines w:val="0"/>
        <w:spacing w:after="0" w:line="260" w:lineRule="atLeast"/>
        <w:rPr>
          <w:rFonts w:ascii="Times New Roman" w:hAnsi="Times New Roman" w:cs="Times New Roman"/>
          <w:sz w:val="22"/>
        </w:rPr>
      </w:pPr>
    </w:p>
    <w:p w14:paraId="5C4FA4FB" w14:textId="11D712E3" w:rsidR="009D76B8" w:rsidRDefault="009D76B8" w:rsidP="001470F6">
      <w:pPr>
        <w:pStyle w:val="Naslov1"/>
        <w:keepNext w:val="0"/>
        <w:keepLines w:val="0"/>
        <w:spacing w:before="0" w:after="0" w:line="260" w:lineRule="atLeast"/>
        <w:ind w:left="0" w:right="-291"/>
        <w:jc w:val="left"/>
        <w:rPr>
          <w:rFonts w:ascii="Times New Roman" w:hAnsi="Times New Roman" w:cs="Times New Roman"/>
          <w:bCs w:val="0"/>
          <w:sz w:val="22"/>
          <w:szCs w:val="22"/>
        </w:rPr>
      </w:pPr>
      <w:r w:rsidRPr="00FA51E2">
        <w:rPr>
          <w:rFonts w:ascii="Times New Roman" w:hAnsi="Times New Roman" w:cs="Times New Roman"/>
          <w:bCs w:val="0"/>
          <w:sz w:val="22"/>
          <w:szCs w:val="22"/>
        </w:rPr>
        <w:t>SPLOŠNE INFORMACIJE</w:t>
      </w:r>
    </w:p>
    <w:p w14:paraId="02FC4218" w14:textId="77777777" w:rsidR="00FA51E2" w:rsidRPr="00FA51E2" w:rsidRDefault="00FA51E2" w:rsidP="001470F6">
      <w:pPr>
        <w:keepNext w:val="0"/>
        <w:keepLines w:val="0"/>
        <w:spacing w:after="0" w:line="260" w:lineRule="atLeast"/>
      </w:pPr>
    </w:p>
    <w:p w14:paraId="2106E48C" w14:textId="2DA1437F"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Ministrstvo si pridržuje pravico:</w:t>
      </w:r>
    </w:p>
    <w:p w14:paraId="207A8A21" w14:textId="77777777"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da cene v predračunu preveri na trgu,</w:t>
      </w:r>
    </w:p>
    <w:p w14:paraId="1811E178" w14:textId="77777777"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da odobrenim projektom zniža predlagani delež sofinanciranja oz. ne sklene pogodbe s prijaviteljem, če se v času od oddaje vloge do sklenitve pogodbe spremenijo pogoji, na osnovi katerih je bil projekt izbran za sofinanciranje,</w:t>
      </w:r>
    </w:p>
    <w:p w14:paraId="7A478C5D" w14:textId="77777777"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da ne sklene pogodbe, če prijavitelj odobrenega projekta ne predloži v določenem roku vseh dokumentov/dokazil, potrebnih za sklenitev pogodbe,</w:t>
      </w:r>
    </w:p>
    <w:p w14:paraId="25E0CF4A" w14:textId="77777777"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da v primeru spremembe zakonodaje, povezane z razpisom, zahteva od prijavitelja projekta predložitev dodatnih dokazil,</w:t>
      </w:r>
    </w:p>
    <w:p w14:paraId="22893EAA" w14:textId="77777777"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lastRenderedPageBreak/>
        <w:t>– da lahko odstopi od pogodbe, če prijavitelj prekorači rok za dokončanje projekta; v tem primeru mora prijavitelj odobrenega projekta vrniti prejeta sredstva z zakonskimi zamudnimi obrestmi od dneva prejema sredstev do končnega poplačila,</w:t>
      </w:r>
    </w:p>
    <w:p w14:paraId="0635C585" w14:textId="77777777" w:rsidR="009D76B8" w:rsidRPr="00FA51E2"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xml:space="preserve">– da lahko v primeru objektivnih razlogov rok za dokončanje projekta podaljša. </w:t>
      </w:r>
    </w:p>
    <w:p w14:paraId="50EF2D30" w14:textId="77777777" w:rsidR="00EA3EAF"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 xml:space="preserve">V primeru, da pride do sprememb v državnem proračunu ali finančnem načrtu ministrstva, ki neposredno vplivajo na izvedbo javnega razpisa, je ministrstvo dolžno ukrepati v skladu s spremembami v državnem proračunu oziroma finančnem načrtu ministrstva. </w:t>
      </w:r>
    </w:p>
    <w:p w14:paraId="1FAB5675" w14:textId="77777777" w:rsidR="00EA3EAF" w:rsidRDefault="00EA3EAF" w:rsidP="000B63AB">
      <w:pPr>
        <w:keepNext w:val="0"/>
        <w:keepLines w:val="0"/>
        <w:spacing w:after="0" w:line="260" w:lineRule="atLeast"/>
        <w:ind w:right="-284"/>
        <w:rPr>
          <w:rFonts w:ascii="Times New Roman" w:hAnsi="Times New Roman" w:cs="Times New Roman"/>
          <w:sz w:val="22"/>
        </w:rPr>
      </w:pPr>
    </w:p>
    <w:p w14:paraId="7AE1E133" w14:textId="77777777" w:rsidR="00EA3EAF" w:rsidRDefault="009D76B8"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Če se zmanjša obseg sredstev za javni razpis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w:t>
      </w:r>
    </w:p>
    <w:p w14:paraId="1DC7E815" w14:textId="77777777" w:rsidR="00EA3EAF" w:rsidRDefault="00EA3EAF" w:rsidP="000B63AB">
      <w:pPr>
        <w:keepNext w:val="0"/>
        <w:keepLines w:val="0"/>
        <w:spacing w:after="0" w:line="260" w:lineRule="atLeast"/>
        <w:ind w:right="-284"/>
        <w:rPr>
          <w:rFonts w:ascii="Times New Roman" w:hAnsi="Times New Roman" w:cs="Times New Roman"/>
          <w:sz w:val="22"/>
        </w:rPr>
      </w:pPr>
    </w:p>
    <w:p w14:paraId="26A56ECB" w14:textId="588B0A47" w:rsidR="009D76B8" w:rsidRDefault="009D76B8" w:rsidP="000B63AB">
      <w:pPr>
        <w:keepNext w:val="0"/>
        <w:keepLines w:val="0"/>
        <w:shd w:val="clear" w:color="auto" w:fill="FFFFFF" w:themeFill="background1"/>
        <w:spacing w:after="0" w:line="260" w:lineRule="atLeast"/>
        <w:ind w:right="-284"/>
        <w:rPr>
          <w:rFonts w:ascii="Times New Roman" w:hAnsi="Times New Roman" w:cs="Times New Roman"/>
          <w:sz w:val="22"/>
        </w:rPr>
      </w:pPr>
      <w:r w:rsidRPr="00FA51E2">
        <w:rPr>
          <w:rFonts w:ascii="Times New Roman" w:hAnsi="Times New Roman" w:cs="Times New Roman"/>
          <w:sz w:val="22"/>
        </w:rPr>
        <w:t>Če se poveča obseg sredstev javnega razpisa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69162B78" w14:textId="77777777" w:rsidR="00EA3EAF" w:rsidRDefault="00EA3EAF" w:rsidP="001470F6">
      <w:pPr>
        <w:keepNext w:val="0"/>
        <w:keepLines w:val="0"/>
        <w:spacing w:after="0" w:line="260" w:lineRule="atLeast"/>
        <w:rPr>
          <w:rFonts w:ascii="Times New Roman" w:hAnsi="Times New Roman" w:cs="Times New Roman"/>
          <w:sz w:val="22"/>
        </w:rPr>
      </w:pPr>
    </w:p>
    <w:p w14:paraId="3539D9D8" w14:textId="00DE3AE7" w:rsidR="008F2CCB" w:rsidRDefault="008F2CCB" w:rsidP="001470F6">
      <w:pPr>
        <w:keepNext w:val="0"/>
        <w:keepLines w:val="0"/>
        <w:spacing w:after="0" w:line="260" w:lineRule="atLeast"/>
        <w:rPr>
          <w:rFonts w:ascii="Times New Roman" w:hAnsi="Times New Roman" w:cs="Times New Roman"/>
          <w:sz w:val="22"/>
        </w:rPr>
      </w:pPr>
    </w:p>
    <w:p w14:paraId="744DFAFD" w14:textId="77777777" w:rsidR="008F2CCB" w:rsidRPr="00FA51E2" w:rsidRDefault="009D76B8" w:rsidP="001470F6">
      <w:pPr>
        <w:pStyle w:val="Naslov1"/>
        <w:keepNext w:val="0"/>
        <w:keepLines w:val="0"/>
        <w:spacing w:before="0" w:after="0" w:line="260" w:lineRule="atLeast"/>
        <w:ind w:left="0"/>
        <w:jc w:val="left"/>
        <w:rPr>
          <w:rFonts w:ascii="Times New Roman" w:hAnsi="Times New Roman" w:cs="Times New Roman"/>
          <w:bCs w:val="0"/>
          <w:sz w:val="22"/>
          <w:szCs w:val="22"/>
          <w:lang w:val="pl-PL"/>
        </w:rPr>
      </w:pPr>
      <w:r w:rsidRPr="00FA51E2">
        <w:rPr>
          <w:rFonts w:ascii="Times New Roman" w:hAnsi="Times New Roman" w:cs="Times New Roman"/>
          <w:bCs w:val="0"/>
          <w:sz w:val="22"/>
          <w:szCs w:val="22"/>
          <w:lang w:val="pl-PL"/>
        </w:rPr>
        <w:t>POSREDOVANJE INFORMACIJ O RAZPISU</w:t>
      </w:r>
    </w:p>
    <w:p w14:paraId="7243025D" w14:textId="77777777" w:rsidR="008F2CCB" w:rsidRPr="00FA51E2" w:rsidRDefault="008F2CCB" w:rsidP="001470F6">
      <w:pPr>
        <w:keepNext w:val="0"/>
        <w:keepLines w:val="0"/>
        <w:spacing w:after="0" w:line="260" w:lineRule="atLeast"/>
        <w:rPr>
          <w:rFonts w:ascii="Times New Roman" w:hAnsi="Times New Roman" w:cs="Times New Roman"/>
          <w:bCs/>
          <w:sz w:val="22"/>
          <w:lang w:val="pl-PL"/>
        </w:rPr>
      </w:pPr>
    </w:p>
    <w:p w14:paraId="64B03470" w14:textId="2CEEAE47" w:rsidR="008F2CCB" w:rsidRPr="00FA51E2" w:rsidRDefault="00DD45DB" w:rsidP="000B63AB">
      <w:pPr>
        <w:keepNext w:val="0"/>
        <w:keepLines w:val="0"/>
        <w:spacing w:after="0" w:line="260" w:lineRule="atLeast"/>
        <w:ind w:right="-284"/>
        <w:rPr>
          <w:rFonts w:ascii="Times New Roman" w:hAnsi="Times New Roman" w:cs="Times New Roman"/>
          <w:sz w:val="22"/>
        </w:rPr>
      </w:pPr>
      <w:r w:rsidRPr="00FA51E2">
        <w:rPr>
          <w:rFonts w:ascii="Times New Roman" w:hAnsi="Times New Roman" w:cs="Times New Roman"/>
          <w:sz w:val="22"/>
        </w:rPr>
        <w:t>Potencialni prijavitelji so dolžni spremljati spletno stran Ministrstva za kulturo, na kateri bodo objavljane morebitne spremembe in novosti v zvezi z javnim razpiso</w:t>
      </w:r>
      <w:r w:rsidR="009D76B8" w:rsidRPr="00FA51E2">
        <w:rPr>
          <w:rFonts w:ascii="Times New Roman" w:hAnsi="Times New Roman" w:cs="Times New Roman"/>
          <w:sz w:val="22"/>
        </w:rPr>
        <w:t>m. Vse morebitne potrebne  dodatne  informacije v zvezi z javnim razpisom morajo</w:t>
      </w:r>
      <w:r w:rsidR="00747093">
        <w:rPr>
          <w:rFonts w:ascii="Times New Roman" w:hAnsi="Times New Roman" w:cs="Times New Roman"/>
          <w:sz w:val="22"/>
        </w:rPr>
        <w:t xml:space="preserve"> </w:t>
      </w:r>
      <w:r w:rsidR="009D76B8" w:rsidRPr="00FA51E2">
        <w:rPr>
          <w:rFonts w:ascii="Times New Roman" w:hAnsi="Times New Roman" w:cs="Times New Roman"/>
          <w:sz w:val="22"/>
        </w:rPr>
        <w:t xml:space="preserve">biti zahtevane v pisni obliki, in sicer po elektronski pošti na naslov: </w:t>
      </w:r>
      <w:r w:rsidR="009D76B8" w:rsidRPr="00FA51E2">
        <w:rPr>
          <w:rFonts w:ascii="Times New Roman" w:hAnsi="Times New Roman" w:cs="Times New Roman"/>
          <w:b/>
          <w:bCs/>
          <w:sz w:val="22"/>
        </w:rPr>
        <w:t>gp.mk@gov.si</w:t>
      </w:r>
      <w:r w:rsidR="009D76B8" w:rsidRPr="00FA51E2">
        <w:rPr>
          <w:rFonts w:ascii="Times New Roman" w:hAnsi="Times New Roman" w:cs="Times New Roman"/>
          <w:sz w:val="22"/>
        </w:rPr>
        <w:t xml:space="preserve">. Odgovore na vprašanja bo ministrstvo posredovalo za vse v pisni obliki na spletni strani ministrstva, in sicer na strani, kjer bo objavljen razpis. Vsi objavljeni odgovori bodo imeli status dopolnitve razpisne dokumentacije. </w:t>
      </w:r>
    </w:p>
    <w:p w14:paraId="505F44A8" w14:textId="77777777" w:rsidR="008F2CCB" w:rsidRPr="00FA51E2" w:rsidRDefault="008F2CCB" w:rsidP="000B63AB">
      <w:pPr>
        <w:keepNext w:val="0"/>
        <w:keepLines w:val="0"/>
        <w:spacing w:after="0" w:line="260" w:lineRule="atLeast"/>
        <w:ind w:right="-284"/>
        <w:rPr>
          <w:rFonts w:ascii="Times New Roman" w:hAnsi="Times New Roman" w:cs="Times New Roman"/>
          <w:sz w:val="22"/>
        </w:rPr>
      </w:pPr>
    </w:p>
    <w:p w14:paraId="4A5A1FBC" w14:textId="6DB52D96" w:rsidR="009D76B8" w:rsidRDefault="009D76B8" w:rsidP="001470F6">
      <w:pPr>
        <w:keepNext w:val="0"/>
        <w:keepLines w:val="0"/>
        <w:spacing w:after="0" w:line="260" w:lineRule="atLeast"/>
        <w:rPr>
          <w:rFonts w:ascii="Times New Roman" w:hAnsi="Times New Roman" w:cs="Times New Roman"/>
          <w:sz w:val="22"/>
        </w:rPr>
      </w:pPr>
      <w:r w:rsidRPr="00FA51E2">
        <w:rPr>
          <w:rFonts w:ascii="Times New Roman" w:hAnsi="Times New Roman" w:cs="Times New Roman"/>
          <w:sz w:val="22"/>
        </w:rPr>
        <w:t xml:space="preserve">Skrbnika javnega razpisa sta mag. Tanja Černe in Ivan Oven.  </w:t>
      </w:r>
    </w:p>
    <w:p w14:paraId="5AA2B3D9" w14:textId="77777777" w:rsidR="003C68E6" w:rsidRDefault="003C68E6" w:rsidP="001470F6">
      <w:pPr>
        <w:keepNext w:val="0"/>
        <w:keepLines w:val="0"/>
        <w:spacing w:after="0" w:line="260" w:lineRule="atLeast"/>
        <w:rPr>
          <w:rFonts w:ascii="Times New Roman" w:hAnsi="Times New Roman" w:cs="Times New Roman"/>
          <w:sz w:val="22"/>
        </w:rPr>
      </w:pPr>
    </w:p>
    <w:p w14:paraId="47DE62E6" w14:textId="3984E387" w:rsidR="00C53EDE" w:rsidRDefault="00C53EDE" w:rsidP="001470F6">
      <w:pPr>
        <w:keepNext w:val="0"/>
        <w:keepLines w:val="0"/>
        <w:spacing w:after="0" w:line="260" w:lineRule="atLeast"/>
        <w:rPr>
          <w:rFonts w:ascii="Times New Roman" w:hAnsi="Times New Roman" w:cs="Times New Roman"/>
          <w:sz w:val="22"/>
        </w:rPr>
      </w:pPr>
    </w:p>
    <w:p w14:paraId="4AE796C6" w14:textId="17754225" w:rsidR="00DD45DB" w:rsidRPr="00FA51E2" w:rsidRDefault="00DD45DB" w:rsidP="00EA3EAF">
      <w:pPr>
        <w:keepNext w:val="0"/>
        <w:keepLines w:val="0"/>
        <w:spacing w:after="0" w:line="260" w:lineRule="atLeast"/>
        <w:ind w:firstLine="2694"/>
        <w:jc w:val="center"/>
        <w:rPr>
          <w:rFonts w:ascii="Times New Roman" w:hAnsi="Times New Roman" w:cs="Times New Roman"/>
          <w:sz w:val="22"/>
        </w:rPr>
      </w:pPr>
      <w:r w:rsidRPr="00FA51E2">
        <w:rPr>
          <w:rFonts w:ascii="Times New Roman" w:hAnsi="Times New Roman" w:cs="Times New Roman"/>
          <w:sz w:val="22"/>
        </w:rPr>
        <w:t xml:space="preserve">dr. </w:t>
      </w:r>
      <w:r w:rsidR="003C68E6">
        <w:rPr>
          <w:rFonts w:ascii="Times New Roman" w:hAnsi="Times New Roman" w:cs="Times New Roman"/>
          <w:sz w:val="22"/>
        </w:rPr>
        <w:t>Vasko Simoniti</w:t>
      </w:r>
    </w:p>
    <w:p w14:paraId="318FFDA0" w14:textId="5F5F7FC2" w:rsidR="00DD45DB" w:rsidRPr="00FA51E2" w:rsidRDefault="003C68E6" w:rsidP="00EA3EAF">
      <w:pPr>
        <w:keepNext w:val="0"/>
        <w:keepLines w:val="0"/>
        <w:spacing w:after="0" w:line="260" w:lineRule="atLeast"/>
        <w:ind w:firstLine="2694"/>
        <w:jc w:val="center"/>
        <w:rPr>
          <w:rFonts w:ascii="Times New Roman" w:hAnsi="Times New Roman" w:cs="Times New Roman"/>
          <w:sz w:val="22"/>
        </w:rPr>
      </w:pPr>
      <w:r>
        <w:rPr>
          <w:rFonts w:ascii="Times New Roman" w:hAnsi="Times New Roman" w:cs="Times New Roman"/>
          <w:sz w:val="22"/>
        </w:rPr>
        <w:t>minister</w:t>
      </w:r>
    </w:p>
    <w:p w14:paraId="19DC85E6" w14:textId="77777777" w:rsidR="00DD45DB" w:rsidRPr="00FA51E2" w:rsidRDefault="00DD45DB" w:rsidP="00DD45DB">
      <w:pPr>
        <w:ind w:right="-291"/>
        <w:rPr>
          <w:rFonts w:ascii="Times New Roman" w:hAnsi="Times New Roman" w:cs="Times New Roman"/>
          <w:sz w:val="22"/>
        </w:rPr>
      </w:pPr>
    </w:p>
    <w:p w14:paraId="3C098925" w14:textId="77777777" w:rsidR="00DD45DB" w:rsidRPr="00FA51E2" w:rsidRDefault="00DD45DB" w:rsidP="00DD45DB">
      <w:pPr>
        <w:ind w:right="-291"/>
        <w:rPr>
          <w:rFonts w:ascii="Times New Roman" w:hAnsi="Times New Roman" w:cs="Times New Roman"/>
          <w:sz w:val="22"/>
        </w:rPr>
      </w:pPr>
    </w:p>
    <w:p w14:paraId="0598BFE5" w14:textId="2C1D4645" w:rsidR="00F418EB" w:rsidRPr="00FA51E2" w:rsidRDefault="00F418EB" w:rsidP="00F828CC">
      <w:pPr>
        <w:keepNext w:val="0"/>
        <w:keepLines w:val="0"/>
        <w:spacing w:after="160" w:line="259" w:lineRule="auto"/>
        <w:jc w:val="left"/>
        <w:rPr>
          <w:rFonts w:ascii="Times New Roman" w:hAnsi="Times New Roman" w:cs="Times New Roman"/>
          <w:sz w:val="22"/>
        </w:rPr>
      </w:pPr>
    </w:p>
    <w:sectPr w:rsidR="00F418EB" w:rsidRPr="00FA51E2" w:rsidSect="00BB5834">
      <w:headerReference w:type="default" r:id="rId36"/>
      <w:footerReference w:type="default" r:id="rId37"/>
      <w:headerReference w:type="first" r:id="rId38"/>
      <w:footerReference w:type="first" r:id="rId3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6097" w14:textId="77777777" w:rsidR="004967F3" w:rsidRDefault="004967F3" w:rsidP="00CA12A0">
      <w:pPr>
        <w:spacing w:after="0" w:line="240" w:lineRule="auto"/>
      </w:pPr>
      <w:r>
        <w:separator/>
      </w:r>
    </w:p>
  </w:endnote>
  <w:endnote w:type="continuationSeparator" w:id="0">
    <w:p w14:paraId="6321E189" w14:textId="77777777" w:rsidR="004967F3" w:rsidRDefault="004967F3"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2097"/>
      <w:docPartObj>
        <w:docPartGallery w:val="Page Numbers (Bottom of Page)"/>
        <w:docPartUnique/>
      </w:docPartObj>
    </w:sdtPr>
    <w:sdtEndPr/>
    <w:sdtContent>
      <w:p w14:paraId="1D33B177" w14:textId="0F11D7CE" w:rsidR="005024A2" w:rsidRDefault="005024A2" w:rsidP="00DD45DB">
        <w:pPr>
          <w:pStyle w:val="Noga"/>
          <w:jc w:val="center"/>
        </w:pPr>
        <w:r w:rsidRPr="003F74E9">
          <w:rPr>
            <w:sz w:val="18"/>
            <w:szCs w:val="18"/>
          </w:rPr>
          <w:t xml:space="preserve"> </w:t>
        </w:r>
        <w:r w:rsidRPr="003F74E9">
          <w:rPr>
            <w:sz w:val="18"/>
            <w:szCs w:val="18"/>
          </w:rPr>
          <w:fldChar w:fldCharType="begin"/>
        </w:r>
        <w:r w:rsidRPr="003F74E9">
          <w:rPr>
            <w:sz w:val="18"/>
            <w:szCs w:val="18"/>
          </w:rPr>
          <w:instrText>PAGE   \* MERGEFORMAT</w:instrText>
        </w:r>
        <w:r w:rsidRPr="003F74E9">
          <w:rPr>
            <w:sz w:val="18"/>
            <w:szCs w:val="18"/>
          </w:rPr>
          <w:fldChar w:fldCharType="separate"/>
        </w:r>
        <w:r w:rsidRPr="003F74E9">
          <w:rPr>
            <w:sz w:val="18"/>
            <w:szCs w:val="18"/>
          </w:rPr>
          <w:t>2</w:t>
        </w:r>
        <w:r w:rsidRPr="003F74E9">
          <w:rPr>
            <w:sz w:val="18"/>
            <w:szCs w:val="18"/>
          </w:rPr>
          <w:fldChar w:fldCharType="end"/>
        </w:r>
        <w:r>
          <w:t xml:space="preserve">                                                                  </w:t>
        </w:r>
      </w:p>
    </w:sdtContent>
  </w:sdt>
  <w:p w14:paraId="3949B011" w14:textId="756E22A3" w:rsidR="005024A2" w:rsidRPr="003F74E9" w:rsidRDefault="005024A2"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9D7D" w14:textId="10EEF1C2" w:rsidR="005024A2" w:rsidRPr="00972397" w:rsidRDefault="005024A2" w:rsidP="00972397">
    <w:pPr>
      <w:pStyle w:val="Noga"/>
      <w:jc w:val="center"/>
      <w:rPr>
        <w:i/>
        <w:iCs/>
        <w:sz w:val="16"/>
        <w:szCs w:val="16"/>
      </w:rPr>
    </w:pPr>
    <w:r w:rsidRPr="00972397">
      <w:rPr>
        <w:i/>
        <w:iCs/>
        <w:sz w:val="16"/>
        <w:szCs w:val="16"/>
      </w:rPr>
      <w:t xml:space="preserve">Stran </w:t>
    </w:r>
    <w:sdt>
      <w:sdtPr>
        <w:rPr>
          <w:i/>
          <w:iCs/>
          <w:sz w:val="16"/>
          <w:szCs w:val="16"/>
        </w:rPr>
        <w:id w:val="1642452976"/>
        <w:docPartObj>
          <w:docPartGallery w:val="Page Numbers (Bottom of Page)"/>
          <w:docPartUnique/>
        </w:docPartObj>
      </w:sdtPr>
      <w:sdtEndPr/>
      <w:sdtContent>
        <w:r w:rsidRPr="00972397">
          <w:rPr>
            <w:i/>
            <w:iCs/>
            <w:sz w:val="16"/>
            <w:szCs w:val="16"/>
          </w:rPr>
          <w:fldChar w:fldCharType="begin"/>
        </w:r>
        <w:r w:rsidRPr="00CD40A3">
          <w:rPr>
            <w:i/>
            <w:iCs/>
            <w:sz w:val="16"/>
            <w:szCs w:val="16"/>
          </w:rPr>
          <w:instrText>PAGE   \* MERGEFORMAT</w:instrText>
        </w:r>
        <w:r w:rsidRPr="00972397">
          <w:rPr>
            <w:i/>
            <w:iCs/>
            <w:sz w:val="16"/>
            <w:szCs w:val="16"/>
          </w:rPr>
          <w:fldChar w:fldCharType="separate"/>
        </w:r>
        <w:r w:rsidRPr="00CD40A3">
          <w:rPr>
            <w:i/>
            <w:iCs/>
            <w:sz w:val="16"/>
            <w:szCs w:val="16"/>
          </w:rPr>
          <w:t>2</w:t>
        </w:r>
        <w:r w:rsidRPr="00972397">
          <w:rPr>
            <w:i/>
            <w:iCs/>
            <w:sz w:val="16"/>
            <w:szCs w:val="16"/>
          </w:rPr>
          <w:fldChar w:fldCharType="end"/>
        </w:r>
      </w:sdtContent>
    </w:sdt>
  </w:p>
  <w:p w14:paraId="786B5CDB" w14:textId="7E7D2565" w:rsidR="005024A2" w:rsidRPr="00693D4C" w:rsidRDefault="005024A2" w:rsidP="00BB5834">
    <w:pPr>
      <w:pStyle w:val="Noga"/>
      <w:ind w:left="7938"/>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E6E3" w14:textId="77777777" w:rsidR="004967F3" w:rsidRDefault="004967F3" w:rsidP="00CA12A0">
      <w:pPr>
        <w:spacing w:after="0" w:line="240" w:lineRule="auto"/>
      </w:pPr>
      <w:r>
        <w:separator/>
      </w:r>
    </w:p>
  </w:footnote>
  <w:footnote w:type="continuationSeparator" w:id="0">
    <w:p w14:paraId="0EF5EDA9" w14:textId="77777777" w:rsidR="004967F3" w:rsidRDefault="004967F3" w:rsidP="00CA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49591E50" w:rsidR="005024A2" w:rsidRPr="004127F7" w:rsidRDefault="005024A2" w:rsidP="00CA12A0">
    <w:pPr>
      <w:spacing w:after="0"/>
      <w:rPr>
        <w:rFonts w:ascii="Republika" w:hAnsi="Republika"/>
        <w:szCs w:val="20"/>
      </w:rPr>
    </w:pPr>
    <w:bookmarkStart w:id="170" w:name="_Hlk88922006"/>
    <w:r>
      <w:rPr>
        <w:rFonts w:ascii="Times New Roman" w:hAnsi="Times New Roman" w:cs="Times New Roman"/>
        <w:noProof/>
        <w:sz w:val="24"/>
        <w:szCs w:val="24"/>
      </w:rPr>
      <w:drawing>
        <wp:anchor distT="0" distB="0" distL="114300" distR="114300" simplePos="0" relativeHeight="251667456" behindDoc="0" locked="0" layoutInCell="1" allowOverlap="1" wp14:anchorId="28A1431B" wp14:editId="7FC2266C">
          <wp:simplePos x="0" y="0"/>
          <wp:positionH relativeFrom="margin">
            <wp:align>right</wp:align>
          </wp:positionH>
          <wp:positionV relativeFrom="paragraph">
            <wp:posOffset>50165</wp:posOffset>
          </wp:positionV>
          <wp:extent cx="1545649" cy="459421"/>
          <wp:effectExtent l="0" t="0" r="0" b="0"/>
          <wp:wrapNone/>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649" cy="459421"/>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noProof/>
        <w:szCs w:val="20"/>
      </w:rPr>
      <w:drawing>
        <wp:anchor distT="0" distB="0" distL="114300" distR="114300" simplePos="0" relativeHeight="251660288" behindDoc="1" locked="0" layoutInCell="1" allowOverlap="1" wp14:anchorId="42B36986" wp14:editId="28639754">
          <wp:simplePos x="0" y="0"/>
          <wp:positionH relativeFrom="column">
            <wp:posOffset>-433705</wp:posOffset>
          </wp:positionH>
          <wp:positionV relativeFrom="paragraph">
            <wp:posOffset>10160</wp:posOffset>
          </wp:positionV>
          <wp:extent cx="304800" cy="342900"/>
          <wp:effectExtent l="0" t="0" r="0" b="0"/>
          <wp:wrapNone/>
          <wp:docPr id="62" name="Slika 6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2AAFD47F" w14:textId="24A6E83A" w:rsidR="005024A2" w:rsidRPr="004127F7" w:rsidRDefault="005024A2" w:rsidP="00226BD8">
    <w:pPr>
      <w:tabs>
        <w:tab w:val="left" w:pos="7110"/>
      </w:tabs>
      <w:spacing w:after="0"/>
      <w:rPr>
        <w:rFonts w:ascii="Republika" w:hAnsi="Republika"/>
        <w:b/>
        <w:bCs/>
        <w:szCs w:val="20"/>
      </w:rPr>
    </w:pPr>
    <w:r w:rsidRPr="004127F7">
      <w:rPr>
        <w:rFonts w:ascii="Republika" w:hAnsi="Republika"/>
        <w:b/>
        <w:bCs/>
        <w:szCs w:val="20"/>
      </w:rPr>
      <w:t xml:space="preserve">MINISTRSTVO ZA </w:t>
    </w:r>
    <w:r>
      <w:rPr>
        <w:rFonts w:ascii="Republika" w:hAnsi="Republika"/>
        <w:b/>
        <w:bCs/>
        <w:szCs w:val="20"/>
      </w:rPr>
      <w:t>KULTURO</w:t>
    </w:r>
    <w:r>
      <w:rPr>
        <w:rFonts w:ascii="Republika" w:hAnsi="Republika"/>
        <w:b/>
        <w:bCs/>
        <w:szCs w:val="20"/>
      </w:rPr>
      <w:tab/>
    </w:r>
  </w:p>
  <w:p w14:paraId="3677D9B0" w14:textId="38B4F90D" w:rsidR="005024A2" w:rsidRPr="004127F7" w:rsidRDefault="005024A2" w:rsidP="00CA12A0">
    <w:pPr>
      <w:spacing w:after="0"/>
      <w:rPr>
        <w:rFonts w:ascii="Republika" w:hAnsi="Republika"/>
        <w:szCs w:val="20"/>
      </w:rPr>
    </w:pPr>
    <w:r>
      <w:rPr>
        <w:rFonts w:ascii="Republika" w:hAnsi="Republika"/>
        <w:szCs w:val="20"/>
      </w:rPr>
      <w:t>Maistrova  ulica 10, Ljubljana</w:t>
    </w:r>
  </w:p>
  <w:p w14:paraId="2EE70EB4" w14:textId="77777777" w:rsidR="005024A2" w:rsidRDefault="005024A2" w:rsidP="00CA12A0">
    <w:pPr>
      <w:pStyle w:val="Glava"/>
    </w:pPr>
  </w:p>
  <w:bookmarkEnd w:id="170"/>
  <w:p w14:paraId="712BDA17" w14:textId="77777777" w:rsidR="005024A2" w:rsidRDefault="005024A2" w:rsidP="00CA12A0">
    <w:pPr>
      <w:pStyle w:val="Glava"/>
    </w:pPr>
  </w:p>
  <w:p w14:paraId="3A79A55D" w14:textId="77777777" w:rsidR="005024A2" w:rsidRDefault="005024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3FFCE050" w:rsidR="005024A2" w:rsidRPr="004127F7" w:rsidRDefault="005024A2" w:rsidP="00F828CC">
    <w:pPr>
      <w:spacing w:after="0"/>
      <w:rPr>
        <w:rFonts w:ascii="Republika" w:hAnsi="Republika"/>
        <w:szCs w:val="20"/>
      </w:rPr>
    </w:pPr>
    <w:r>
      <w:rPr>
        <w:rFonts w:ascii="Times New Roman" w:hAnsi="Times New Roman" w:cs="Times New Roman"/>
        <w:noProof/>
        <w:sz w:val="24"/>
        <w:szCs w:val="24"/>
      </w:rPr>
      <w:drawing>
        <wp:anchor distT="0" distB="0" distL="114300" distR="114300" simplePos="0" relativeHeight="251665408" behindDoc="0" locked="0" layoutInCell="1" allowOverlap="1" wp14:anchorId="5B109143" wp14:editId="3ADA1F36">
          <wp:simplePos x="0" y="0"/>
          <wp:positionH relativeFrom="column">
            <wp:posOffset>4291330</wp:posOffset>
          </wp:positionH>
          <wp:positionV relativeFrom="paragraph">
            <wp:posOffset>7620</wp:posOffset>
          </wp:positionV>
          <wp:extent cx="1545649" cy="459421"/>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06" cy="499862"/>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noProof/>
        <w:szCs w:val="20"/>
      </w:rPr>
      <w:drawing>
        <wp:anchor distT="0" distB="0" distL="114300" distR="114300" simplePos="0" relativeHeight="251663360" behindDoc="1" locked="0" layoutInCell="1" allowOverlap="1" wp14:anchorId="567A3BC1" wp14:editId="63364177">
          <wp:simplePos x="0" y="0"/>
          <wp:positionH relativeFrom="column">
            <wp:posOffset>-433705</wp:posOffset>
          </wp:positionH>
          <wp:positionV relativeFrom="paragraph">
            <wp:posOffset>10160</wp:posOffset>
          </wp:positionV>
          <wp:extent cx="304800" cy="342900"/>
          <wp:effectExtent l="0" t="0" r="0" b="0"/>
          <wp:wrapNone/>
          <wp:docPr id="64"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15C27E6D" w14:textId="1114760F" w:rsidR="005024A2" w:rsidRPr="004127F7" w:rsidRDefault="005024A2" w:rsidP="00F828CC">
    <w:pPr>
      <w:spacing w:after="0"/>
      <w:rPr>
        <w:rFonts w:ascii="Republika" w:hAnsi="Republika"/>
        <w:b/>
        <w:bCs/>
        <w:szCs w:val="20"/>
      </w:rPr>
    </w:pPr>
    <w:r w:rsidRPr="004127F7">
      <w:rPr>
        <w:rFonts w:ascii="Republika" w:hAnsi="Republika"/>
        <w:b/>
        <w:bCs/>
        <w:szCs w:val="20"/>
      </w:rPr>
      <w:t xml:space="preserve">MINISTRSTVO ZA </w:t>
    </w:r>
    <w:r>
      <w:rPr>
        <w:rFonts w:ascii="Republika" w:hAnsi="Republika"/>
        <w:b/>
        <w:bCs/>
        <w:szCs w:val="20"/>
      </w:rPr>
      <w:t>KULTURO</w:t>
    </w:r>
  </w:p>
  <w:p w14:paraId="571B3F69" w14:textId="77777777" w:rsidR="005024A2" w:rsidRDefault="005024A2" w:rsidP="00F828CC">
    <w:pPr>
      <w:pStyle w:val="Glava"/>
      <w:rPr>
        <w:sz w:val="16"/>
        <w:szCs w:val="16"/>
      </w:rPr>
    </w:pPr>
  </w:p>
  <w:p w14:paraId="007CC113" w14:textId="4B5C8BDD" w:rsidR="005024A2" w:rsidRDefault="005024A2" w:rsidP="00F828CC">
    <w:pPr>
      <w:pStyle w:val="Glava"/>
    </w:pPr>
    <w:r w:rsidRPr="00972397">
      <w:rPr>
        <w:sz w:val="16"/>
        <w:szCs w:val="16"/>
      </w:rPr>
      <w:t>Maistrova ulica 10</w:t>
    </w:r>
    <w:r>
      <w:rPr>
        <w:sz w:val="16"/>
        <w:szCs w:val="16"/>
      </w:rPr>
      <w:t xml:space="preserve">, </w:t>
    </w:r>
    <w:r w:rsidRPr="00972397">
      <w:rPr>
        <w:sz w:val="16"/>
        <w:szCs w:val="16"/>
      </w:rPr>
      <w:t>1000 Ljubljana</w:t>
    </w:r>
  </w:p>
  <w:p w14:paraId="09FD097A" w14:textId="77777777" w:rsidR="005024A2" w:rsidRDefault="005024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FEA"/>
    <w:multiLevelType w:val="hybridMultilevel"/>
    <w:tmpl w:val="AE92B17E"/>
    <w:lvl w:ilvl="0" w:tplc="57908398">
      <w:start w:val="1"/>
      <w:numFmt w:val="bullet"/>
      <w:lvlText w:val=""/>
      <w:lvlJc w:val="left"/>
      <w:pPr>
        <w:tabs>
          <w:tab w:val="num" w:pos="-394"/>
        </w:tabs>
        <w:ind w:left="-224" w:hanging="170"/>
      </w:pPr>
      <w:rPr>
        <w:rFonts w:ascii="Symbol" w:hAnsi="Symbol" w:hint="default"/>
      </w:rPr>
    </w:lvl>
    <w:lvl w:ilvl="1" w:tplc="04240003">
      <w:start w:val="1"/>
      <w:numFmt w:val="bullet"/>
      <w:lvlText w:val="o"/>
      <w:lvlJc w:val="left"/>
      <w:pPr>
        <w:tabs>
          <w:tab w:val="num" w:pos="326"/>
        </w:tabs>
        <w:ind w:left="326" w:hanging="360"/>
      </w:pPr>
      <w:rPr>
        <w:rFonts w:ascii="Courier New" w:hAnsi="Courier New" w:cs="Courier New" w:hint="default"/>
      </w:rPr>
    </w:lvl>
    <w:lvl w:ilvl="2" w:tplc="04240005">
      <w:start w:val="1"/>
      <w:numFmt w:val="bullet"/>
      <w:lvlText w:val=""/>
      <w:lvlJc w:val="left"/>
      <w:pPr>
        <w:tabs>
          <w:tab w:val="num" w:pos="1046"/>
        </w:tabs>
        <w:ind w:left="1046" w:hanging="360"/>
      </w:pPr>
      <w:rPr>
        <w:rFonts w:ascii="Wingdings" w:hAnsi="Wingdings" w:hint="default"/>
      </w:rPr>
    </w:lvl>
    <w:lvl w:ilvl="3" w:tplc="04240001">
      <w:start w:val="1"/>
      <w:numFmt w:val="bullet"/>
      <w:lvlText w:val=""/>
      <w:lvlJc w:val="left"/>
      <w:pPr>
        <w:tabs>
          <w:tab w:val="num" w:pos="1766"/>
        </w:tabs>
        <w:ind w:left="1766" w:hanging="360"/>
      </w:pPr>
      <w:rPr>
        <w:rFonts w:ascii="Symbol" w:hAnsi="Symbol" w:hint="default"/>
      </w:rPr>
    </w:lvl>
    <w:lvl w:ilvl="4" w:tplc="04240003">
      <w:start w:val="1"/>
      <w:numFmt w:val="bullet"/>
      <w:lvlText w:val="o"/>
      <w:lvlJc w:val="left"/>
      <w:pPr>
        <w:tabs>
          <w:tab w:val="num" w:pos="2486"/>
        </w:tabs>
        <w:ind w:left="2486" w:hanging="360"/>
      </w:pPr>
      <w:rPr>
        <w:rFonts w:ascii="Courier New" w:hAnsi="Courier New" w:cs="Courier New" w:hint="default"/>
      </w:rPr>
    </w:lvl>
    <w:lvl w:ilvl="5" w:tplc="04240005">
      <w:start w:val="1"/>
      <w:numFmt w:val="bullet"/>
      <w:lvlText w:val=""/>
      <w:lvlJc w:val="left"/>
      <w:pPr>
        <w:tabs>
          <w:tab w:val="num" w:pos="3206"/>
        </w:tabs>
        <w:ind w:left="3206" w:hanging="360"/>
      </w:pPr>
      <w:rPr>
        <w:rFonts w:ascii="Wingdings" w:hAnsi="Wingdings" w:hint="default"/>
      </w:rPr>
    </w:lvl>
    <w:lvl w:ilvl="6" w:tplc="04240001">
      <w:start w:val="1"/>
      <w:numFmt w:val="bullet"/>
      <w:lvlText w:val=""/>
      <w:lvlJc w:val="left"/>
      <w:pPr>
        <w:tabs>
          <w:tab w:val="num" w:pos="3926"/>
        </w:tabs>
        <w:ind w:left="3926" w:hanging="360"/>
      </w:pPr>
      <w:rPr>
        <w:rFonts w:ascii="Symbol" w:hAnsi="Symbol" w:hint="default"/>
      </w:rPr>
    </w:lvl>
    <w:lvl w:ilvl="7" w:tplc="04240003">
      <w:start w:val="1"/>
      <w:numFmt w:val="bullet"/>
      <w:lvlText w:val="o"/>
      <w:lvlJc w:val="left"/>
      <w:pPr>
        <w:tabs>
          <w:tab w:val="num" w:pos="4646"/>
        </w:tabs>
        <w:ind w:left="4646" w:hanging="360"/>
      </w:pPr>
      <w:rPr>
        <w:rFonts w:ascii="Courier New" w:hAnsi="Courier New" w:cs="Courier New" w:hint="default"/>
      </w:rPr>
    </w:lvl>
    <w:lvl w:ilvl="8" w:tplc="04240005">
      <w:start w:val="1"/>
      <w:numFmt w:val="bullet"/>
      <w:lvlText w:val=""/>
      <w:lvlJc w:val="left"/>
      <w:pPr>
        <w:tabs>
          <w:tab w:val="num" w:pos="5366"/>
        </w:tabs>
        <w:ind w:left="5366" w:hanging="360"/>
      </w:pPr>
      <w:rPr>
        <w:rFonts w:ascii="Wingdings" w:hAnsi="Wingdings" w:hint="default"/>
      </w:rPr>
    </w:lvl>
  </w:abstractNum>
  <w:abstractNum w:abstractNumId="1" w15:restartNumberingAfterBreak="0">
    <w:nsid w:val="0C345C32"/>
    <w:multiLevelType w:val="hybridMultilevel"/>
    <w:tmpl w:val="7D6AF3A6"/>
    <w:lvl w:ilvl="0" w:tplc="A5621EE0">
      <w:start w:val="1"/>
      <w:numFmt w:val="upperLetter"/>
      <w:lvlText w:val="%1)"/>
      <w:lvlJc w:val="left"/>
      <w:pPr>
        <w:tabs>
          <w:tab w:val="num" w:pos="3948"/>
        </w:tabs>
        <w:ind w:left="3948" w:hanging="360"/>
      </w:pPr>
      <w:rPr>
        <w:rFonts w:hint="default"/>
        <w:b/>
      </w:rPr>
    </w:lvl>
    <w:lvl w:ilvl="1" w:tplc="04240019" w:tentative="1">
      <w:start w:val="1"/>
      <w:numFmt w:val="lowerLetter"/>
      <w:lvlText w:val="%2."/>
      <w:lvlJc w:val="left"/>
      <w:pPr>
        <w:tabs>
          <w:tab w:val="num" w:pos="3960"/>
        </w:tabs>
        <w:ind w:left="3960" w:hanging="360"/>
      </w:pPr>
    </w:lvl>
    <w:lvl w:ilvl="2" w:tplc="0424001B" w:tentative="1">
      <w:start w:val="1"/>
      <w:numFmt w:val="lowerRoman"/>
      <w:lvlText w:val="%3."/>
      <w:lvlJc w:val="right"/>
      <w:pPr>
        <w:tabs>
          <w:tab w:val="num" w:pos="4680"/>
        </w:tabs>
        <w:ind w:left="4680" w:hanging="180"/>
      </w:pPr>
    </w:lvl>
    <w:lvl w:ilvl="3" w:tplc="0424000F" w:tentative="1">
      <w:start w:val="1"/>
      <w:numFmt w:val="decimal"/>
      <w:lvlText w:val="%4."/>
      <w:lvlJc w:val="left"/>
      <w:pPr>
        <w:tabs>
          <w:tab w:val="num" w:pos="5400"/>
        </w:tabs>
        <w:ind w:left="5400" w:hanging="360"/>
      </w:pPr>
    </w:lvl>
    <w:lvl w:ilvl="4" w:tplc="04240019" w:tentative="1">
      <w:start w:val="1"/>
      <w:numFmt w:val="lowerLetter"/>
      <w:lvlText w:val="%5."/>
      <w:lvlJc w:val="left"/>
      <w:pPr>
        <w:tabs>
          <w:tab w:val="num" w:pos="6120"/>
        </w:tabs>
        <w:ind w:left="6120" w:hanging="360"/>
      </w:pPr>
    </w:lvl>
    <w:lvl w:ilvl="5" w:tplc="0424001B" w:tentative="1">
      <w:start w:val="1"/>
      <w:numFmt w:val="lowerRoman"/>
      <w:lvlText w:val="%6."/>
      <w:lvlJc w:val="right"/>
      <w:pPr>
        <w:tabs>
          <w:tab w:val="num" w:pos="6840"/>
        </w:tabs>
        <w:ind w:left="6840" w:hanging="180"/>
      </w:pPr>
    </w:lvl>
    <w:lvl w:ilvl="6" w:tplc="0424000F" w:tentative="1">
      <w:start w:val="1"/>
      <w:numFmt w:val="decimal"/>
      <w:lvlText w:val="%7."/>
      <w:lvlJc w:val="left"/>
      <w:pPr>
        <w:tabs>
          <w:tab w:val="num" w:pos="7560"/>
        </w:tabs>
        <w:ind w:left="7560" w:hanging="360"/>
      </w:pPr>
    </w:lvl>
    <w:lvl w:ilvl="7" w:tplc="04240019" w:tentative="1">
      <w:start w:val="1"/>
      <w:numFmt w:val="lowerLetter"/>
      <w:lvlText w:val="%8."/>
      <w:lvlJc w:val="left"/>
      <w:pPr>
        <w:tabs>
          <w:tab w:val="num" w:pos="8280"/>
        </w:tabs>
        <w:ind w:left="8280" w:hanging="360"/>
      </w:pPr>
    </w:lvl>
    <w:lvl w:ilvl="8" w:tplc="0424001B" w:tentative="1">
      <w:start w:val="1"/>
      <w:numFmt w:val="lowerRoman"/>
      <w:lvlText w:val="%9."/>
      <w:lvlJc w:val="right"/>
      <w:pPr>
        <w:tabs>
          <w:tab w:val="num" w:pos="9000"/>
        </w:tabs>
        <w:ind w:left="9000" w:hanging="180"/>
      </w:pPr>
    </w:lvl>
  </w:abstractNum>
  <w:abstractNum w:abstractNumId="2"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43B36"/>
    <w:multiLevelType w:val="hybridMultilevel"/>
    <w:tmpl w:val="813C7ACC"/>
    <w:lvl w:ilvl="0" w:tplc="04240001">
      <w:start w:val="1"/>
      <w:numFmt w:val="bullet"/>
      <w:lvlText w:val=""/>
      <w:lvlJc w:val="left"/>
      <w:pPr>
        <w:tabs>
          <w:tab w:val="num" w:pos="1428"/>
        </w:tabs>
        <w:ind w:left="1428" w:hanging="360"/>
      </w:pPr>
      <w:rPr>
        <w:rFonts w:ascii="Symbol" w:hAnsi="Symbol"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D7C563E"/>
    <w:multiLevelType w:val="hybridMultilevel"/>
    <w:tmpl w:val="9A9A85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8D6F0A"/>
    <w:multiLevelType w:val="hybridMultilevel"/>
    <w:tmpl w:val="6E923458"/>
    <w:lvl w:ilvl="0" w:tplc="FFFFFFFF">
      <w:start w:val="1"/>
      <w:numFmt w:val="bullet"/>
      <w:lvlText w:val=""/>
      <w:lvlJc w:val="left"/>
      <w:pPr>
        <w:tabs>
          <w:tab w:val="num" w:pos="3576"/>
        </w:tabs>
        <w:ind w:left="3576" w:hanging="360"/>
      </w:pPr>
      <w:rPr>
        <w:rFonts w:ascii="Symbol" w:hAnsi="Symbol" w:hint="default"/>
      </w:rPr>
    </w:lvl>
    <w:lvl w:ilvl="1" w:tplc="04240003">
      <w:start w:val="1"/>
      <w:numFmt w:val="bullet"/>
      <w:lvlText w:val="o"/>
      <w:lvlJc w:val="left"/>
      <w:pPr>
        <w:tabs>
          <w:tab w:val="num" w:pos="4296"/>
        </w:tabs>
        <w:ind w:left="4296" w:hanging="360"/>
      </w:pPr>
      <w:rPr>
        <w:rFonts w:ascii="Courier New" w:hAnsi="Courier New" w:cs="Courier New" w:hint="default"/>
      </w:rPr>
    </w:lvl>
    <w:lvl w:ilvl="2" w:tplc="FFFFFFFF" w:tentative="1">
      <w:start w:val="1"/>
      <w:numFmt w:val="bullet"/>
      <w:lvlText w:val=""/>
      <w:lvlJc w:val="left"/>
      <w:pPr>
        <w:tabs>
          <w:tab w:val="num" w:pos="5016"/>
        </w:tabs>
        <w:ind w:left="5016" w:hanging="360"/>
      </w:pPr>
      <w:rPr>
        <w:rFonts w:ascii="Wingdings" w:hAnsi="Wingdings" w:hint="default"/>
      </w:rPr>
    </w:lvl>
    <w:lvl w:ilvl="3" w:tplc="FFFFFFFF" w:tentative="1">
      <w:start w:val="1"/>
      <w:numFmt w:val="bullet"/>
      <w:lvlText w:val=""/>
      <w:lvlJc w:val="left"/>
      <w:pPr>
        <w:tabs>
          <w:tab w:val="num" w:pos="5736"/>
        </w:tabs>
        <w:ind w:left="5736" w:hanging="360"/>
      </w:pPr>
      <w:rPr>
        <w:rFonts w:ascii="Symbol" w:hAnsi="Symbol" w:hint="default"/>
      </w:rPr>
    </w:lvl>
    <w:lvl w:ilvl="4" w:tplc="FFFFFFFF" w:tentative="1">
      <w:start w:val="1"/>
      <w:numFmt w:val="bullet"/>
      <w:lvlText w:val="o"/>
      <w:lvlJc w:val="left"/>
      <w:pPr>
        <w:tabs>
          <w:tab w:val="num" w:pos="6456"/>
        </w:tabs>
        <w:ind w:left="6456" w:hanging="360"/>
      </w:pPr>
      <w:rPr>
        <w:rFonts w:ascii="Courier New" w:hAnsi="Courier New" w:cs="Courier New" w:hint="default"/>
      </w:rPr>
    </w:lvl>
    <w:lvl w:ilvl="5" w:tplc="FFFFFFFF" w:tentative="1">
      <w:start w:val="1"/>
      <w:numFmt w:val="bullet"/>
      <w:lvlText w:val=""/>
      <w:lvlJc w:val="left"/>
      <w:pPr>
        <w:tabs>
          <w:tab w:val="num" w:pos="7176"/>
        </w:tabs>
        <w:ind w:left="7176" w:hanging="360"/>
      </w:pPr>
      <w:rPr>
        <w:rFonts w:ascii="Wingdings" w:hAnsi="Wingdings" w:hint="default"/>
      </w:rPr>
    </w:lvl>
    <w:lvl w:ilvl="6" w:tplc="FFFFFFFF" w:tentative="1">
      <w:start w:val="1"/>
      <w:numFmt w:val="bullet"/>
      <w:lvlText w:val=""/>
      <w:lvlJc w:val="left"/>
      <w:pPr>
        <w:tabs>
          <w:tab w:val="num" w:pos="7896"/>
        </w:tabs>
        <w:ind w:left="7896" w:hanging="360"/>
      </w:pPr>
      <w:rPr>
        <w:rFonts w:ascii="Symbol" w:hAnsi="Symbol" w:hint="default"/>
      </w:rPr>
    </w:lvl>
    <w:lvl w:ilvl="7" w:tplc="FFFFFFFF" w:tentative="1">
      <w:start w:val="1"/>
      <w:numFmt w:val="bullet"/>
      <w:lvlText w:val="o"/>
      <w:lvlJc w:val="left"/>
      <w:pPr>
        <w:tabs>
          <w:tab w:val="num" w:pos="8616"/>
        </w:tabs>
        <w:ind w:left="8616" w:hanging="360"/>
      </w:pPr>
      <w:rPr>
        <w:rFonts w:ascii="Courier New" w:hAnsi="Courier New" w:cs="Courier New" w:hint="default"/>
      </w:rPr>
    </w:lvl>
    <w:lvl w:ilvl="8" w:tplc="FFFFFFFF" w:tentative="1">
      <w:start w:val="1"/>
      <w:numFmt w:val="bullet"/>
      <w:lvlText w:val=""/>
      <w:lvlJc w:val="left"/>
      <w:pPr>
        <w:tabs>
          <w:tab w:val="num" w:pos="9336"/>
        </w:tabs>
        <w:ind w:left="9336" w:hanging="360"/>
      </w:pPr>
      <w:rPr>
        <w:rFonts w:ascii="Wingdings" w:hAnsi="Wingdings" w:hint="default"/>
      </w:rPr>
    </w:lvl>
  </w:abstractNum>
  <w:abstractNum w:abstractNumId="7" w15:restartNumberingAfterBreak="0">
    <w:nsid w:val="1DDF1F1C"/>
    <w:multiLevelType w:val="hybridMultilevel"/>
    <w:tmpl w:val="566A8752"/>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0F16C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4877836"/>
    <w:multiLevelType w:val="hybridMultilevel"/>
    <w:tmpl w:val="DDBAC72C"/>
    <w:lvl w:ilvl="0" w:tplc="04090001">
      <w:start w:val="1"/>
      <w:numFmt w:val="bullet"/>
      <w:lvlText w:val=""/>
      <w:lvlJc w:val="left"/>
      <w:pPr>
        <w:tabs>
          <w:tab w:val="num" w:pos="3237"/>
        </w:tabs>
        <w:ind w:left="3600" w:hanging="360"/>
      </w:pPr>
      <w:rPr>
        <w:rFonts w:ascii="Symbol" w:hAnsi="Symbol" w:hint="default"/>
        <w:sz w:val="28"/>
      </w:rPr>
    </w:lvl>
    <w:lvl w:ilvl="1" w:tplc="04240003">
      <w:start w:val="1"/>
      <w:numFmt w:val="bullet"/>
      <w:lvlText w:val="o"/>
      <w:lvlJc w:val="left"/>
      <w:pPr>
        <w:tabs>
          <w:tab w:val="num" w:pos="4320"/>
        </w:tabs>
        <w:ind w:left="4320" w:hanging="360"/>
      </w:pPr>
      <w:rPr>
        <w:rFonts w:ascii="Courier New" w:hAnsi="Courier New" w:hint="default"/>
      </w:rPr>
    </w:lvl>
    <w:lvl w:ilvl="2" w:tplc="04240005">
      <w:start w:val="1"/>
      <w:numFmt w:val="bullet"/>
      <w:lvlText w:val=""/>
      <w:lvlJc w:val="left"/>
      <w:pPr>
        <w:tabs>
          <w:tab w:val="num" w:pos="5040"/>
        </w:tabs>
        <w:ind w:left="5040" w:hanging="360"/>
      </w:pPr>
      <w:rPr>
        <w:rFonts w:ascii="Wingdings" w:hAnsi="Wingdings" w:hint="default"/>
      </w:rPr>
    </w:lvl>
    <w:lvl w:ilvl="3" w:tplc="04240001">
      <w:start w:val="1"/>
      <w:numFmt w:val="bullet"/>
      <w:lvlText w:val=""/>
      <w:lvlJc w:val="left"/>
      <w:pPr>
        <w:tabs>
          <w:tab w:val="num" w:pos="5760"/>
        </w:tabs>
        <w:ind w:left="5760" w:hanging="360"/>
      </w:pPr>
      <w:rPr>
        <w:rFonts w:ascii="Symbol" w:hAnsi="Symbol" w:hint="default"/>
      </w:rPr>
    </w:lvl>
    <w:lvl w:ilvl="4" w:tplc="04240003">
      <w:start w:val="1"/>
      <w:numFmt w:val="bullet"/>
      <w:lvlText w:val="o"/>
      <w:lvlJc w:val="left"/>
      <w:pPr>
        <w:tabs>
          <w:tab w:val="num" w:pos="6480"/>
        </w:tabs>
        <w:ind w:left="6480" w:hanging="360"/>
      </w:pPr>
      <w:rPr>
        <w:rFonts w:ascii="Courier New" w:hAnsi="Courier New" w:hint="default"/>
      </w:rPr>
    </w:lvl>
    <w:lvl w:ilvl="5" w:tplc="04240005">
      <w:start w:val="1"/>
      <w:numFmt w:val="bullet"/>
      <w:lvlText w:val=""/>
      <w:lvlJc w:val="left"/>
      <w:pPr>
        <w:tabs>
          <w:tab w:val="num" w:pos="7200"/>
        </w:tabs>
        <w:ind w:left="7200" w:hanging="360"/>
      </w:pPr>
      <w:rPr>
        <w:rFonts w:ascii="Wingdings" w:hAnsi="Wingdings" w:hint="default"/>
      </w:rPr>
    </w:lvl>
    <w:lvl w:ilvl="6" w:tplc="04240001">
      <w:start w:val="1"/>
      <w:numFmt w:val="bullet"/>
      <w:lvlText w:val=""/>
      <w:lvlJc w:val="left"/>
      <w:pPr>
        <w:tabs>
          <w:tab w:val="num" w:pos="7920"/>
        </w:tabs>
        <w:ind w:left="7920" w:hanging="360"/>
      </w:pPr>
      <w:rPr>
        <w:rFonts w:ascii="Symbol" w:hAnsi="Symbol" w:hint="default"/>
      </w:rPr>
    </w:lvl>
    <w:lvl w:ilvl="7" w:tplc="04240003">
      <w:start w:val="1"/>
      <w:numFmt w:val="bullet"/>
      <w:lvlText w:val="o"/>
      <w:lvlJc w:val="left"/>
      <w:pPr>
        <w:tabs>
          <w:tab w:val="num" w:pos="8640"/>
        </w:tabs>
        <w:ind w:left="8640" w:hanging="360"/>
      </w:pPr>
      <w:rPr>
        <w:rFonts w:ascii="Courier New" w:hAnsi="Courier New" w:hint="default"/>
      </w:rPr>
    </w:lvl>
    <w:lvl w:ilvl="8" w:tplc="04240005">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25057378"/>
    <w:multiLevelType w:val="hybridMultilevel"/>
    <w:tmpl w:val="33F47E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3164A6"/>
    <w:multiLevelType w:val="hybridMultilevel"/>
    <w:tmpl w:val="68889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8660B8"/>
    <w:multiLevelType w:val="hybridMultilevel"/>
    <w:tmpl w:val="95729E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F364C"/>
    <w:multiLevelType w:val="hybridMultilevel"/>
    <w:tmpl w:val="658E5934"/>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4" w15:restartNumberingAfterBreak="0">
    <w:nsid w:val="48536B5F"/>
    <w:multiLevelType w:val="hybridMultilevel"/>
    <w:tmpl w:val="DF009F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8D593E"/>
    <w:multiLevelType w:val="hybridMultilevel"/>
    <w:tmpl w:val="BDD8BEA2"/>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523449E3"/>
    <w:multiLevelType w:val="hybridMultilevel"/>
    <w:tmpl w:val="AC60706E"/>
    <w:lvl w:ilvl="0" w:tplc="0424000F">
      <w:start w:val="1"/>
      <w:numFmt w:val="bullet"/>
      <w:lvlText w:val=""/>
      <w:lvlJc w:val="left"/>
      <w:pPr>
        <w:tabs>
          <w:tab w:val="num" w:pos="0"/>
        </w:tabs>
        <w:ind w:left="170" w:hanging="170"/>
      </w:pPr>
      <w:rPr>
        <w:rFonts w:ascii="Symbol" w:hAnsi="Symbol" w:hint="default"/>
      </w:rPr>
    </w:lvl>
    <w:lvl w:ilvl="1" w:tplc="04240019" w:tentative="1">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4312613"/>
    <w:multiLevelType w:val="hybridMultilevel"/>
    <w:tmpl w:val="C4B01B44"/>
    <w:lvl w:ilvl="0" w:tplc="57908398">
      <w:start w:val="1"/>
      <w:numFmt w:val="bullet"/>
      <w:lvlText w:val=""/>
      <w:lvlJc w:val="left"/>
      <w:pPr>
        <w:tabs>
          <w:tab w:val="num" w:pos="0"/>
        </w:tabs>
        <w:ind w:left="170" w:hanging="170"/>
      </w:pPr>
      <w:rPr>
        <w:rFonts w:ascii="Symbol" w:hAnsi="Symbol" w:hint="default"/>
      </w:rPr>
    </w:lvl>
    <w:lvl w:ilvl="1" w:tplc="0424000F">
      <w:start w:val="1"/>
      <w:numFmt w:val="decimal"/>
      <w:lvlText w:val="%2."/>
      <w:lvlJc w:val="left"/>
      <w:pPr>
        <w:tabs>
          <w:tab w:val="num" w:pos="720"/>
        </w:tabs>
        <w:ind w:left="720" w:hanging="360"/>
      </w:pPr>
      <w:rPr>
        <w:rFonts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4D40217"/>
    <w:multiLevelType w:val="hybridMultilevel"/>
    <w:tmpl w:val="BD74BAD8"/>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A49BC"/>
    <w:multiLevelType w:val="hybridMultilevel"/>
    <w:tmpl w:val="35E294B6"/>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20" w15:restartNumberingAfterBreak="0">
    <w:nsid w:val="6425387D"/>
    <w:multiLevelType w:val="multilevel"/>
    <w:tmpl w:val="CA1657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Arial" w:eastAsia="Times New Roman" w:hAnsi="Arial"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5C7505"/>
    <w:multiLevelType w:val="hybridMultilevel"/>
    <w:tmpl w:val="169E0BC6"/>
    <w:lvl w:ilvl="0" w:tplc="56F46A98">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A5C1C96"/>
    <w:multiLevelType w:val="hybridMultilevel"/>
    <w:tmpl w:val="604E2E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400B52"/>
    <w:multiLevelType w:val="multilevel"/>
    <w:tmpl w:val="11A41276"/>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E34E8"/>
    <w:multiLevelType w:val="hybridMultilevel"/>
    <w:tmpl w:val="DCFE785C"/>
    <w:lvl w:ilvl="0" w:tplc="953A4154">
      <w:start w:val="1"/>
      <w:numFmt w:val="bullet"/>
      <w:lvlText w:val=""/>
      <w:lvlJc w:val="left"/>
      <w:pPr>
        <w:tabs>
          <w:tab w:val="num" w:pos="720"/>
        </w:tabs>
        <w:ind w:left="720" w:hanging="360"/>
      </w:pPr>
      <w:rPr>
        <w:rFonts w:ascii="Symbol" w:hAnsi="Symbol" w:hint="default"/>
      </w:rPr>
    </w:lvl>
    <w:lvl w:ilvl="1" w:tplc="77E61CA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94AA1"/>
    <w:multiLevelType w:val="hybridMultilevel"/>
    <w:tmpl w:val="D4CE985C"/>
    <w:lvl w:ilvl="0" w:tplc="65329D04">
      <w:start w:val="1"/>
      <w:numFmt w:val="upperLetter"/>
      <w:lvlText w:val="%1)"/>
      <w:lvlJc w:val="left"/>
      <w:pPr>
        <w:tabs>
          <w:tab w:val="num" w:pos="1800"/>
        </w:tabs>
        <w:ind w:left="1800" w:hanging="360"/>
      </w:pPr>
      <w:rPr>
        <w:rFonts w:hint="default"/>
        <w:b/>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26" w15:restartNumberingAfterBreak="0">
    <w:nsid w:val="75F57D52"/>
    <w:multiLevelType w:val="hybridMultilevel"/>
    <w:tmpl w:val="1CEA94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4"/>
  </w:num>
  <w:num w:numId="4">
    <w:abstractNumId w:val="3"/>
  </w:num>
  <w:num w:numId="5">
    <w:abstractNumId w:val="20"/>
  </w:num>
  <w:num w:numId="6">
    <w:abstractNumId w:val="8"/>
  </w:num>
  <w:num w:numId="7">
    <w:abstractNumId w:val="23"/>
  </w:num>
  <w:num w:numId="8">
    <w:abstractNumId w:val="17"/>
  </w:num>
  <w:num w:numId="9">
    <w:abstractNumId w:val="7"/>
  </w:num>
  <w:num w:numId="10">
    <w:abstractNumId w:val="9"/>
  </w:num>
  <w:num w:numId="11">
    <w:abstractNumId w:val="8"/>
    <w:lvlOverride w:ilvl="0">
      <w:startOverride w:val="5"/>
    </w:lvlOverride>
    <w:lvlOverride w:ilvl="1">
      <w:startOverride w:val="3"/>
    </w:lvlOverride>
  </w:num>
  <w:num w:numId="12">
    <w:abstractNumId w:val="1"/>
  </w:num>
  <w:num w:numId="13">
    <w:abstractNumId w:val="25"/>
  </w:num>
  <w:num w:numId="14">
    <w:abstractNumId w:val="13"/>
  </w:num>
  <w:num w:numId="15">
    <w:abstractNumId w:val="19"/>
  </w:num>
  <w:num w:numId="16">
    <w:abstractNumId w:val="4"/>
  </w:num>
  <w:num w:numId="17">
    <w:abstractNumId w:val="16"/>
  </w:num>
  <w:num w:numId="18">
    <w:abstractNumId w:val="22"/>
  </w:num>
  <w:num w:numId="19">
    <w:abstractNumId w:val="12"/>
  </w:num>
  <w:num w:numId="20">
    <w:abstractNumId w:val="0"/>
  </w:num>
  <w:num w:numId="21">
    <w:abstractNumId w:val="10"/>
  </w:num>
  <w:num w:numId="22">
    <w:abstractNumId w:val="15"/>
  </w:num>
  <w:num w:numId="23">
    <w:abstractNumId w:val="5"/>
  </w:num>
  <w:num w:numId="24">
    <w:abstractNumId w:val="11"/>
  </w:num>
  <w:num w:numId="25">
    <w:abstractNumId w:val="14"/>
  </w:num>
  <w:num w:numId="26">
    <w:abstractNumId w:val="26"/>
  </w:num>
  <w:num w:numId="27">
    <w:abstractNumId w:val="21"/>
  </w:num>
  <w:num w:numId="2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8BA"/>
    <w:rsid w:val="00000F92"/>
    <w:rsid w:val="00001000"/>
    <w:rsid w:val="0000100C"/>
    <w:rsid w:val="0000142B"/>
    <w:rsid w:val="00002532"/>
    <w:rsid w:val="00003DE4"/>
    <w:rsid w:val="000110FF"/>
    <w:rsid w:val="000126BC"/>
    <w:rsid w:val="0001278C"/>
    <w:rsid w:val="00014353"/>
    <w:rsid w:val="000164CB"/>
    <w:rsid w:val="000221ED"/>
    <w:rsid w:val="00022788"/>
    <w:rsid w:val="00030CDC"/>
    <w:rsid w:val="00031576"/>
    <w:rsid w:val="000357E5"/>
    <w:rsid w:val="0003671F"/>
    <w:rsid w:val="00037C8A"/>
    <w:rsid w:val="000405A3"/>
    <w:rsid w:val="0004654A"/>
    <w:rsid w:val="00047EDF"/>
    <w:rsid w:val="0005079B"/>
    <w:rsid w:val="00053CD8"/>
    <w:rsid w:val="000565E9"/>
    <w:rsid w:val="0006079F"/>
    <w:rsid w:val="00060896"/>
    <w:rsid w:val="00060A58"/>
    <w:rsid w:val="0006212E"/>
    <w:rsid w:val="00062655"/>
    <w:rsid w:val="00063949"/>
    <w:rsid w:val="00064054"/>
    <w:rsid w:val="00064063"/>
    <w:rsid w:val="00065CDD"/>
    <w:rsid w:val="000661D0"/>
    <w:rsid w:val="000719AC"/>
    <w:rsid w:val="00072273"/>
    <w:rsid w:val="0007298F"/>
    <w:rsid w:val="00074327"/>
    <w:rsid w:val="00074C73"/>
    <w:rsid w:val="000756D3"/>
    <w:rsid w:val="00075C56"/>
    <w:rsid w:val="00077200"/>
    <w:rsid w:val="00077558"/>
    <w:rsid w:val="00077C7A"/>
    <w:rsid w:val="000812DC"/>
    <w:rsid w:val="0008131E"/>
    <w:rsid w:val="000833E5"/>
    <w:rsid w:val="00083E9E"/>
    <w:rsid w:val="00085291"/>
    <w:rsid w:val="000904DF"/>
    <w:rsid w:val="00091770"/>
    <w:rsid w:val="00094937"/>
    <w:rsid w:val="00096AB1"/>
    <w:rsid w:val="00097484"/>
    <w:rsid w:val="00097760"/>
    <w:rsid w:val="00097C6C"/>
    <w:rsid w:val="000A07F0"/>
    <w:rsid w:val="000A2295"/>
    <w:rsid w:val="000A339B"/>
    <w:rsid w:val="000A5794"/>
    <w:rsid w:val="000A69DF"/>
    <w:rsid w:val="000B1FFA"/>
    <w:rsid w:val="000B63AB"/>
    <w:rsid w:val="000C0410"/>
    <w:rsid w:val="000C3B7F"/>
    <w:rsid w:val="000C488B"/>
    <w:rsid w:val="000C529E"/>
    <w:rsid w:val="000C538B"/>
    <w:rsid w:val="000C660E"/>
    <w:rsid w:val="000C6762"/>
    <w:rsid w:val="000D7DD4"/>
    <w:rsid w:val="000E0BB9"/>
    <w:rsid w:val="000E0C25"/>
    <w:rsid w:val="000E2301"/>
    <w:rsid w:val="000E25B6"/>
    <w:rsid w:val="000E30CF"/>
    <w:rsid w:val="000E3334"/>
    <w:rsid w:val="000E3436"/>
    <w:rsid w:val="000E732A"/>
    <w:rsid w:val="000E7399"/>
    <w:rsid w:val="000F2162"/>
    <w:rsid w:val="000F2306"/>
    <w:rsid w:val="000F2728"/>
    <w:rsid w:val="000F2C67"/>
    <w:rsid w:val="001021AE"/>
    <w:rsid w:val="00102F17"/>
    <w:rsid w:val="00104A01"/>
    <w:rsid w:val="00104A88"/>
    <w:rsid w:val="001051FD"/>
    <w:rsid w:val="001103C9"/>
    <w:rsid w:val="00111C48"/>
    <w:rsid w:val="00111DB9"/>
    <w:rsid w:val="00114B3C"/>
    <w:rsid w:val="001169EF"/>
    <w:rsid w:val="00116E3F"/>
    <w:rsid w:val="00120886"/>
    <w:rsid w:val="00120FB2"/>
    <w:rsid w:val="00122363"/>
    <w:rsid w:val="0012259F"/>
    <w:rsid w:val="0012465E"/>
    <w:rsid w:val="0012646D"/>
    <w:rsid w:val="001332D4"/>
    <w:rsid w:val="00135DDB"/>
    <w:rsid w:val="001378F4"/>
    <w:rsid w:val="00137E6A"/>
    <w:rsid w:val="0014529B"/>
    <w:rsid w:val="0014588F"/>
    <w:rsid w:val="00145E2B"/>
    <w:rsid w:val="00146ECC"/>
    <w:rsid w:val="001470F6"/>
    <w:rsid w:val="001514D0"/>
    <w:rsid w:val="00155102"/>
    <w:rsid w:val="00155461"/>
    <w:rsid w:val="001556CF"/>
    <w:rsid w:val="00156FF4"/>
    <w:rsid w:val="0016048B"/>
    <w:rsid w:val="00162823"/>
    <w:rsid w:val="00162EAC"/>
    <w:rsid w:val="00163427"/>
    <w:rsid w:val="001634AB"/>
    <w:rsid w:val="001637F6"/>
    <w:rsid w:val="00165760"/>
    <w:rsid w:val="0016712F"/>
    <w:rsid w:val="0016750B"/>
    <w:rsid w:val="00171998"/>
    <w:rsid w:val="00172A08"/>
    <w:rsid w:val="00174A1C"/>
    <w:rsid w:val="00176A9C"/>
    <w:rsid w:val="0017753F"/>
    <w:rsid w:val="00177BF6"/>
    <w:rsid w:val="0018039C"/>
    <w:rsid w:val="00181905"/>
    <w:rsid w:val="00181B3E"/>
    <w:rsid w:val="001834F7"/>
    <w:rsid w:val="0018405D"/>
    <w:rsid w:val="00184473"/>
    <w:rsid w:val="0018460F"/>
    <w:rsid w:val="001847D5"/>
    <w:rsid w:val="0019077C"/>
    <w:rsid w:val="001910BC"/>
    <w:rsid w:val="00191318"/>
    <w:rsid w:val="001945F5"/>
    <w:rsid w:val="0019516D"/>
    <w:rsid w:val="00197389"/>
    <w:rsid w:val="001A0E26"/>
    <w:rsid w:val="001A1F95"/>
    <w:rsid w:val="001A5739"/>
    <w:rsid w:val="001A5BB0"/>
    <w:rsid w:val="001A6540"/>
    <w:rsid w:val="001A6FEF"/>
    <w:rsid w:val="001B192F"/>
    <w:rsid w:val="001B1F25"/>
    <w:rsid w:val="001B24BF"/>
    <w:rsid w:val="001B46E5"/>
    <w:rsid w:val="001B5238"/>
    <w:rsid w:val="001B6A95"/>
    <w:rsid w:val="001C09AF"/>
    <w:rsid w:val="001C2185"/>
    <w:rsid w:val="001C26F9"/>
    <w:rsid w:val="001C2DFA"/>
    <w:rsid w:val="001C3532"/>
    <w:rsid w:val="001C6EC0"/>
    <w:rsid w:val="001D582B"/>
    <w:rsid w:val="001D5D6F"/>
    <w:rsid w:val="001D7062"/>
    <w:rsid w:val="001E3492"/>
    <w:rsid w:val="001E392C"/>
    <w:rsid w:val="001E5C0B"/>
    <w:rsid w:val="001E6AE0"/>
    <w:rsid w:val="001E712F"/>
    <w:rsid w:val="001E79E3"/>
    <w:rsid w:val="001F050C"/>
    <w:rsid w:val="001F5CF5"/>
    <w:rsid w:val="002045C8"/>
    <w:rsid w:val="00205239"/>
    <w:rsid w:val="002073B2"/>
    <w:rsid w:val="00210B9F"/>
    <w:rsid w:val="00212F44"/>
    <w:rsid w:val="002132BE"/>
    <w:rsid w:val="00213DB9"/>
    <w:rsid w:val="002140D7"/>
    <w:rsid w:val="002204A8"/>
    <w:rsid w:val="002212DE"/>
    <w:rsid w:val="0022154E"/>
    <w:rsid w:val="00222677"/>
    <w:rsid w:val="00223E14"/>
    <w:rsid w:val="00223E9D"/>
    <w:rsid w:val="00225CBA"/>
    <w:rsid w:val="0022632E"/>
    <w:rsid w:val="00226BD8"/>
    <w:rsid w:val="00227C66"/>
    <w:rsid w:val="002344B2"/>
    <w:rsid w:val="00234618"/>
    <w:rsid w:val="00234948"/>
    <w:rsid w:val="00234AD7"/>
    <w:rsid w:val="00250D2C"/>
    <w:rsid w:val="00252FD9"/>
    <w:rsid w:val="00253981"/>
    <w:rsid w:val="00255D76"/>
    <w:rsid w:val="00260626"/>
    <w:rsid w:val="00261196"/>
    <w:rsid w:val="002617A4"/>
    <w:rsid w:val="0026331D"/>
    <w:rsid w:val="0026334A"/>
    <w:rsid w:val="0026387F"/>
    <w:rsid w:val="0026564F"/>
    <w:rsid w:val="00275D10"/>
    <w:rsid w:val="00276AEC"/>
    <w:rsid w:val="00276D69"/>
    <w:rsid w:val="002807FC"/>
    <w:rsid w:val="00282DBC"/>
    <w:rsid w:val="00284804"/>
    <w:rsid w:val="00290F69"/>
    <w:rsid w:val="00292EC5"/>
    <w:rsid w:val="0029474C"/>
    <w:rsid w:val="002A2463"/>
    <w:rsid w:val="002A2E4A"/>
    <w:rsid w:val="002A3EE7"/>
    <w:rsid w:val="002A5991"/>
    <w:rsid w:val="002A6F11"/>
    <w:rsid w:val="002A7C4A"/>
    <w:rsid w:val="002B0261"/>
    <w:rsid w:val="002B0C53"/>
    <w:rsid w:val="002B2255"/>
    <w:rsid w:val="002B39BF"/>
    <w:rsid w:val="002B3C86"/>
    <w:rsid w:val="002B51B4"/>
    <w:rsid w:val="002B5A04"/>
    <w:rsid w:val="002B64BF"/>
    <w:rsid w:val="002B668A"/>
    <w:rsid w:val="002B7D62"/>
    <w:rsid w:val="002B7D65"/>
    <w:rsid w:val="002C0F98"/>
    <w:rsid w:val="002C3A58"/>
    <w:rsid w:val="002C4AF5"/>
    <w:rsid w:val="002D20A4"/>
    <w:rsid w:val="002D53FA"/>
    <w:rsid w:val="002D628F"/>
    <w:rsid w:val="002D6452"/>
    <w:rsid w:val="002E088C"/>
    <w:rsid w:val="002E2124"/>
    <w:rsid w:val="002E3B36"/>
    <w:rsid w:val="002E3D40"/>
    <w:rsid w:val="002E524E"/>
    <w:rsid w:val="002E6C0E"/>
    <w:rsid w:val="002E6E61"/>
    <w:rsid w:val="002E7918"/>
    <w:rsid w:val="002F42FF"/>
    <w:rsid w:val="002F4BF9"/>
    <w:rsid w:val="002F5AFB"/>
    <w:rsid w:val="00300B88"/>
    <w:rsid w:val="0030136F"/>
    <w:rsid w:val="00301B7F"/>
    <w:rsid w:val="00301C6E"/>
    <w:rsid w:val="0030323B"/>
    <w:rsid w:val="00305367"/>
    <w:rsid w:val="00305E52"/>
    <w:rsid w:val="003073E1"/>
    <w:rsid w:val="0030746F"/>
    <w:rsid w:val="00307D4D"/>
    <w:rsid w:val="00312FA9"/>
    <w:rsid w:val="00314C9F"/>
    <w:rsid w:val="003154C5"/>
    <w:rsid w:val="00316EBC"/>
    <w:rsid w:val="00320BED"/>
    <w:rsid w:val="003215EF"/>
    <w:rsid w:val="003263F7"/>
    <w:rsid w:val="003274B9"/>
    <w:rsid w:val="00330B85"/>
    <w:rsid w:val="00332087"/>
    <w:rsid w:val="00332535"/>
    <w:rsid w:val="003345D0"/>
    <w:rsid w:val="00334B95"/>
    <w:rsid w:val="00340A47"/>
    <w:rsid w:val="0034195F"/>
    <w:rsid w:val="003425B3"/>
    <w:rsid w:val="003449FF"/>
    <w:rsid w:val="00346A00"/>
    <w:rsid w:val="00346D36"/>
    <w:rsid w:val="00351977"/>
    <w:rsid w:val="00353065"/>
    <w:rsid w:val="00354960"/>
    <w:rsid w:val="0035622C"/>
    <w:rsid w:val="00357463"/>
    <w:rsid w:val="00360656"/>
    <w:rsid w:val="003617CC"/>
    <w:rsid w:val="003640D5"/>
    <w:rsid w:val="00365AC1"/>
    <w:rsid w:val="00370433"/>
    <w:rsid w:val="00371F68"/>
    <w:rsid w:val="003734E1"/>
    <w:rsid w:val="00375422"/>
    <w:rsid w:val="0037756B"/>
    <w:rsid w:val="00384006"/>
    <w:rsid w:val="003841D3"/>
    <w:rsid w:val="0038706B"/>
    <w:rsid w:val="00387219"/>
    <w:rsid w:val="003900DD"/>
    <w:rsid w:val="0039061C"/>
    <w:rsid w:val="003907F5"/>
    <w:rsid w:val="00393B44"/>
    <w:rsid w:val="0039412C"/>
    <w:rsid w:val="00394335"/>
    <w:rsid w:val="003A05F2"/>
    <w:rsid w:val="003A30B9"/>
    <w:rsid w:val="003A405A"/>
    <w:rsid w:val="003A4EF9"/>
    <w:rsid w:val="003A5804"/>
    <w:rsid w:val="003A60F3"/>
    <w:rsid w:val="003B1CBE"/>
    <w:rsid w:val="003B2384"/>
    <w:rsid w:val="003B28EB"/>
    <w:rsid w:val="003B3F73"/>
    <w:rsid w:val="003B5D95"/>
    <w:rsid w:val="003C2D35"/>
    <w:rsid w:val="003C3259"/>
    <w:rsid w:val="003C50F3"/>
    <w:rsid w:val="003C5D4C"/>
    <w:rsid w:val="003C5D8E"/>
    <w:rsid w:val="003C68E6"/>
    <w:rsid w:val="003D3088"/>
    <w:rsid w:val="003D66E8"/>
    <w:rsid w:val="003D77F8"/>
    <w:rsid w:val="003D7C74"/>
    <w:rsid w:val="003E0765"/>
    <w:rsid w:val="003E259F"/>
    <w:rsid w:val="003E3368"/>
    <w:rsid w:val="003E3E9D"/>
    <w:rsid w:val="003E5127"/>
    <w:rsid w:val="003E5FE2"/>
    <w:rsid w:val="003E6A48"/>
    <w:rsid w:val="003F0B4B"/>
    <w:rsid w:val="003F0D70"/>
    <w:rsid w:val="003F1CF6"/>
    <w:rsid w:val="003F534D"/>
    <w:rsid w:val="003F5CAF"/>
    <w:rsid w:val="003F744A"/>
    <w:rsid w:val="003F74E9"/>
    <w:rsid w:val="00402FEA"/>
    <w:rsid w:val="00403FD5"/>
    <w:rsid w:val="00404DF1"/>
    <w:rsid w:val="00407516"/>
    <w:rsid w:val="00407B50"/>
    <w:rsid w:val="00410861"/>
    <w:rsid w:val="00411E3A"/>
    <w:rsid w:val="004125D2"/>
    <w:rsid w:val="004127F7"/>
    <w:rsid w:val="00412EEE"/>
    <w:rsid w:val="004134DF"/>
    <w:rsid w:val="00413F5C"/>
    <w:rsid w:val="00416EE7"/>
    <w:rsid w:val="00420488"/>
    <w:rsid w:val="00423273"/>
    <w:rsid w:val="00424F94"/>
    <w:rsid w:val="004258B1"/>
    <w:rsid w:val="00425DB0"/>
    <w:rsid w:val="0042636E"/>
    <w:rsid w:val="00426658"/>
    <w:rsid w:val="0042724C"/>
    <w:rsid w:val="004276B6"/>
    <w:rsid w:val="00427D0D"/>
    <w:rsid w:val="00431553"/>
    <w:rsid w:val="00432E7A"/>
    <w:rsid w:val="00435B0C"/>
    <w:rsid w:val="00437985"/>
    <w:rsid w:val="004402D6"/>
    <w:rsid w:val="00441EEF"/>
    <w:rsid w:val="0044228C"/>
    <w:rsid w:val="00443919"/>
    <w:rsid w:val="004439F6"/>
    <w:rsid w:val="00445557"/>
    <w:rsid w:val="00445834"/>
    <w:rsid w:val="00447351"/>
    <w:rsid w:val="0045041B"/>
    <w:rsid w:val="0045126F"/>
    <w:rsid w:val="00453BE7"/>
    <w:rsid w:val="004600D4"/>
    <w:rsid w:val="00461971"/>
    <w:rsid w:val="004619CE"/>
    <w:rsid w:val="00461B4A"/>
    <w:rsid w:val="00462F28"/>
    <w:rsid w:val="00466A2D"/>
    <w:rsid w:val="004670A6"/>
    <w:rsid w:val="004705FD"/>
    <w:rsid w:val="00470F45"/>
    <w:rsid w:val="00471635"/>
    <w:rsid w:val="00471701"/>
    <w:rsid w:val="004756E0"/>
    <w:rsid w:val="004823BE"/>
    <w:rsid w:val="00482539"/>
    <w:rsid w:val="00482C0A"/>
    <w:rsid w:val="00485ECC"/>
    <w:rsid w:val="00486D54"/>
    <w:rsid w:val="00487FA4"/>
    <w:rsid w:val="0049013E"/>
    <w:rsid w:val="004928E0"/>
    <w:rsid w:val="0049410B"/>
    <w:rsid w:val="00495CF8"/>
    <w:rsid w:val="00496169"/>
    <w:rsid w:val="004967F3"/>
    <w:rsid w:val="00497C00"/>
    <w:rsid w:val="004A0930"/>
    <w:rsid w:val="004A16A0"/>
    <w:rsid w:val="004A3987"/>
    <w:rsid w:val="004A49D5"/>
    <w:rsid w:val="004A7076"/>
    <w:rsid w:val="004B1431"/>
    <w:rsid w:val="004B2A3D"/>
    <w:rsid w:val="004B3345"/>
    <w:rsid w:val="004B4DAF"/>
    <w:rsid w:val="004B6649"/>
    <w:rsid w:val="004B7106"/>
    <w:rsid w:val="004B79D4"/>
    <w:rsid w:val="004C10EE"/>
    <w:rsid w:val="004C5029"/>
    <w:rsid w:val="004C68CD"/>
    <w:rsid w:val="004C70A0"/>
    <w:rsid w:val="004C7B94"/>
    <w:rsid w:val="004D17C5"/>
    <w:rsid w:val="004D17F3"/>
    <w:rsid w:val="004D2BFA"/>
    <w:rsid w:val="004D5014"/>
    <w:rsid w:val="004D54EF"/>
    <w:rsid w:val="004E2B6A"/>
    <w:rsid w:val="004E3AD2"/>
    <w:rsid w:val="004E4418"/>
    <w:rsid w:val="004F07FD"/>
    <w:rsid w:val="004F2558"/>
    <w:rsid w:val="004F297F"/>
    <w:rsid w:val="004F44D8"/>
    <w:rsid w:val="004F4838"/>
    <w:rsid w:val="004F64FD"/>
    <w:rsid w:val="004F7C8D"/>
    <w:rsid w:val="00500C5D"/>
    <w:rsid w:val="005024A2"/>
    <w:rsid w:val="00504E98"/>
    <w:rsid w:val="00506005"/>
    <w:rsid w:val="00507EB9"/>
    <w:rsid w:val="005124BC"/>
    <w:rsid w:val="0051492D"/>
    <w:rsid w:val="00520349"/>
    <w:rsid w:val="00520999"/>
    <w:rsid w:val="0052419D"/>
    <w:rsid w:val="00524254"/>
    <w:rsid w:val="00527119"/>
    <w:rsid w:val="00527695"/>
    <w:rsid w:val="00532713"/>
    <w:rsid w:val="0053307D"/>
    <w:rsid w:val="00536738"/>
    <w:rsid w:val="00537546"/>
    <w:rsid w:val="00537652"/>
    <w:rsid w:val="005439EB"/>
    <w:rsid w:val="00543D03"/>
    <w:rsid w:val="00543F47"/>
    <w:rsid w:val="00550BFF"/>
    <w:rsid w:val="00551A5E"/>
    <w:rsid w:val="00551EC1"/>
    <w:rsid w:val="00552822"/>
    <w:rsid w:val="00553572"/>
    <w:rsid w:val="00553EB8"/>
    <w:rsid w:val="0055657D"/>
    <w:rsid w:val="0055697B"/>
    <w:rsid w:val="00556E36"/>
    <w:rsid w:val="005629EF"/>
    <w:rsid w:val="00564A56"/>
    <w:rsid w:val="005650A6"/>
    <w:rsid w:val="00565C8D"/>
    <w:rsid w:val="00566AD6"/>
    <w:rsid w:val="0056767F"/>
    <w:rsid w:val="005708F9"/>
    <w:rsid w:val="00576687"/>
    <w:rsid w:val="00581429"/>
    <w:rsid w:val="00581F8E"/>
    <w:rsid w:val="005844A3"/>
    <w:rsid w:val="00585073"/>
    <w:rsid w:val="005856B7"/>
    <w:rsid w:val="0058595C"/>
    <w:rsid w:val="00585FDA"/>
    <w:rsid w:val="0058696A"/>
    <w:rsid w:val="00590D1A"/>
    <w:rsid w:val="00590D39"/>
    <w:rsid w:val="00592C7F"/>
    <w:rsid w:val="00595A79"/>
    <w:rsid w:val="005964C9"/>
    <w:rsid w:val="00596804"/>
    <w:rsid w:val="005969E9"/>
    <w:rsid w:val="00596FCA"/>
    <w:rsid w:val="005A0AE2"/>
    <w:rsid w:val="005A12BC"/>
    <w:rsid w:val="005A2A11"/>
    <w:rsid w:val="005A337A"/>
    <w:rsid w:val="005A3621"/>
    <w:rsid w:val="005A3913"/>
    <w:rsid w:val="005A6FCC"/>
    <w:rsid w:val="005B005F"/>
    <w:rsid w:val="005B1C13"/>
    <w:rsid w:val="005B2034"/>
    <w:rsid w:val="005B340F"/>
    <w:rsid w:val="005B4944"/>
    <w:rsid w:val="005B6E3F"/>
    <w:rsid w:val="005B73D3"/>
    <w:rsid w:val="005B7EE4"/>
    <w:rsid w:val="005C1975"/>
    <w:rsid w:val="005C2984"/>
    <w:rsid w:val="005C3D3A"/>
    <w:rsid w:val="005C6ECF"/>
    <w:rsid w:val="005C7334"/>
    <w:rsid w:val="005D1C79"/>
    <w:rsid w:val="005D26C2"/>
    <w:rsid w:val="005D2803"/>
    <w:rsid w:val="005D288C"/>
    <w:rsid w:val="005D3ABA"/>
    <w:rsid w:val="005D421B"/>
    <w:rsid w:val="005D5433"/>
    <w:rsid w:val="005D62BA"/>
    <w:rsid w:val="005E0371"/>
    <w:rsid w:val="005E1897"/>
    <w:rsid w:val="005E193A"/>
    <w:rsid w:val="005E2964"/>
    <w:rsid w:val="005E2B5F"/>
    <w:rsid w:val="005E483E"/>
    <w:rsid w:val="005E5DC0"/>
    <w:rsid w:val="005E6E84"/>
    <w:rsid w:val="005F14F5"/>
    <w:rsid w:val="005F3A3B"/>
    <w:rsid w:val="005F4194"/>
    <w:rsid w:val="005F66A0"/>
    <w:rsid w:val="00604092"/>
    <w:rsid w:val="00604CBF"/>
    <w:rsid w:val="00607155"/>
    <w:rsid w:val="00607955"/>
    <w:rsid w:val="00613526"/>
    <w:rsid w:val="0061721E"/>
    <w:rsid w:val="00623AB1"/>
    <w:rsid w:val="00627356"/>
    <w:rsid w:val="00627A6F"/>
    <w:rsid w:val="00630174"/>
    <w:rsid w:val="00630F14"/>
    <w:rsid w:val="00631E17"/>
    <w:rsid w:val="006323A3"/>
    <w:rsid w:val="006351FE"/>
    <w:rsid w:val="006409D4"/>
    <w:rsid w:val="00641A62"/>
    <w:rsid w:val="00644CAE"/>
    <w:rsid w:val="0064635F"/>
    <w:rsid w:val="00650836"/>
    <w:rsid w:val="00651D4F"/>
    <w:rsid w:val="0065248C"/>
    <w:rsid w:val="00655230"/>
    <w:rsid w:val="00657C78"/>
    <w:rsid w:val="006617C9"/>
    <w:rsid w:val="00661967"/>
    <w:rsid w:val="00663027"/>
    <w:rsid w:val="00663FB7"/>
    <w:rsid w:val="0066416A"/>
    <w:rsid w:val="00664BD8"/>
    <w:rsid w:val="00670035"/>
    <w:rsid w:val="0067068C"/>
    <w:rsid w:val="00674662"/>
    <w:rsid w:val="006760F2"/>
    <w:rsid w:val="006806B2"/>
    <w:rsid w:val="00682682"/>
    <w:rsid w:val="00682888"/>
    <w:rsid w:val="00683EBB"/>
    <w:rsid w:val="00686037"/>
    <w:rsid w:val="0068685E"/>
    <w:rsid w:val="006908C9"/>
    <w:rsid w:val="0069092A"/>
    <w:rsid w:val="00691BAA"/>
    <w:rsid w:val="00693244"/>
    <w:rsid w:val="00693D4C"/>
    <w:rsid w:val="0069610C"/>
    <w:rsid w:val="00696A79"/>
    <w:rsid w:val="00696AD4"/>
    <w:rsid w:val="00697D76"/>
    <w:rsid w:val="00697DF8"/>
    <w:rsid w:val="006A0BD7"/>
    <w:rsid w:val="006A532F"/>
    <w:rsid w:val="006A5839"/>
    <w:rsid w:val="006A68EA"/>
    <w:rsid w:val="006B242F"/>
    <w:rsid w:val="006B36DA"/>
    <w:rsid w:val="006B7164"/>
    <w:rsid w:val="006C2066"/>
    <w:rsid w:val="006C298D"/>
    <w:rsid w:val="006C326E"/>
    <w:rsid w:val="006C336F"/>
    <w:rsid w:val="006C42B7"/>
    <w:rsid w:val="006D0DE9"/>
    <w:rsid w:val="006D5CDF"/>
    <w:rsid w:val="006D617E"/>
    <w:rsid w:val="006D7939"/>
    <w:rsid w:val="006E2311"/>
    <w:rsid w:val="006E5CC8"/>
    <w:rsid w:val="006F00BE"/>
    <w:rsid w:val="006F68B6"/>
    <w:rsid w:val="006F6B36"/>
    <w:rsid w:val="006F6C39"/>
    <w:rsid w:val="00700B89"/>
    <w:rsid w:val="00701EAA"/>
    <w:rsid w:val="007027D6"/>
    <w:rsid w:val="0070451F"/>
    <w:rsid w:val="007053AA"/>
    <w:rsid w:val="00705696"/>
    <w:rsid w:val="00707BDF"/>
    <w:rsid w:val="007106A4"/>
    <w:rsid w:val="00710EF6"/>
    <w:rsid w:val="00711185"/>
    <w:rsid w:val="00711B63"/>
    <w:rsid w:val="007129A2"/>
    <w:rsid w:val="007147BE"/>
    <w:rsid w:val="00716469"/>
    <w:rsid w:val="00717DDF"/>
    <w:rsid w:val="007201AA"/>
    <w:rsid w:val="007209E4"/>
    <w:rsid w:val="007222BC"/>
    <w:rsid w:val="0072293A"/>
    <w:rsid w:val="007236EC"/>
    <w:rsid w:val="00726121"/>
    <w:rsid w:val="00726225"/>
    <w:rsid w:val="00730518"/>
    <w:rsid w:val="00734654"/>
    <w:rsid w:val="007357E4"/>
    <w:rsid w:val="00736D1D"/>
    <w:rsid w:val="0073758F"/>
    <w:rsid w:val="00742403"/>
    <w:rsid w:val="00743645"/>
    <w:rsid w:val="00743C40"/>
    <w:rsid w:val="0074406A"/>
    <w:rsid w:val="007464CF"/>
    <w:rsid w:val="00747093"/>
    <w:rsid w:val="00750923"/>
    <w:rsid w:val="00750E2F"/>
    <w:rsid w:val="00751F53"/>
    <w:rsid w:val="00755593"/>
    <w:rsid w:val="00755828"/>
    <w:rsid w:val="00755D85"/>
    <w:rsid w:val="0075655B"/>
    <w:rsid w:val="007567BD"/>
    <w:rsid w:val="00757F1E"/>
    <w:rsid w:val="00760A3A"/>
    <w:rsid w:val="00760DD4"/>
    <w:rsid w:val="00763AF9"/>
    <w:rsid w:val="00764B0F"/>
    <w:rsid w:val="007662D9"/>
    <w:rsid w:val="0076779E"/>
    <w:rsid w:val="00771A41"/>
    <w:rsid w:val="007720F9"/>
    <w:rsid w:val="00772755"/>
    <w:rsid w:val="00774640"/>
    <w:rsid w:val="00774889"/>
    <w:rsid w:val="00776234"/>
    <w:rsid w:val="00776A4B"/>
    <w:rsid w:val="007804E2"/>
    <w:rsid w:val="007814E8"/>
    <w:rsid w:val="00784325"/>
    <w:rsid w:val="00784736"/>
    <w:rsid w:val="00785BD7"/>
    <w:rsid w:val="00785D30"/>
    <w:rsid w:val="00790C08"/>
    <w:rsid w:val="007915DD"/>
    <w:rsid w:val="0079197F"/>
    <w:rsid w:val="00791D0D"/>
    <w:rsid w:val="007948EC"/>
    <w:rsid w:val="00795965"/>
    <w:rsid w:val="00797158"/>
    <w:rsid w:val="00797923"/>
    <w:rsid w:val="0079795E"/>
    <w:rsid w:val="007A0366"/>
    <w:rsid w:val="007A2F39"/>
    <w:rsid w:val="007A398D"/>
    <w:rsid w:val="007A4E3D"/>
    <w:rsid w:val="007A62F3"/>
    <w:rsid w:val="007A6B80"/>
    <w:rsid w:val="007A6DB9"/>
    <w:rsid w:val="007B0D5D"/>
    <w:rsid w:val="007B0E27"/>
    <w:rsid w:val="007B67B1"/>
    <w:rsid w:val="007C152B"/>
    <w:rsid w:val="007C1C98"/>
    <w:rsid w:val="007C215D"/>
    <w:rsid w:val="007C47F0"/>
    <w:rsid w:val="007C5C46"/>
    <w:rsid w:val="007C5CF3"/>
    <w:rsid w:val="007C728C"/>
    <w:rsid w:val="007D311F"/>
    <w:rsid w:val="007D5A21"/>
    <w:rsid w:val="007D63D7"/>
    <w:rsid w:val="007D7B93"/>
    <w:rsid w:val="007E1683"/>
    <w:rsid w:val="007E2497"/>
    <w:rsid w:val="007F04FC"/>
    <w:rsid w:val="007F0816"/>
    <w:rsid w:val="007F392A"/>
    <w:rsid w:val="007F3EC7"/>
    <w:rsid w:val="007F474F"/>
    <w:rsid w:val="007F4814"/>
    <w:rsid w:val="007F5EA7"/>
    <w:rsid w:val="00806355"/>
    <w:rsid w:val="00811E21"/>
    <w:rsid w:val="00814CB1"/>
    <w:rsid w:val="00815909"/>
    <w:rsid w:val="00816B37"/>
    <w:rsid w:val="00817FE4"/>
    <w:rsid w:val="008206CA"/>
    <w:rsid w:val="00822A00"/>
    <w:rsid w:val="00825F0A"/>
    <w:rsid w:val="00830BEE"/>
    <w:rsid w:val="008313C7"/>
    <w:rsid w:val="0083386C"/>
    <w:rsid w:val="0083403A"/>
    <w:rsid w:val="008354C3"/>
    <w:rsid w:val="0083555D"/>
    <w:rsid w:val="00835FE1"/>
    <w:rsid w:val="00837D76"/>
    <w:rsid w:val="008444AB"/>
    <w:rsid w:val="00844B1D"/>
    <w:rsid w:val="00845344"/>
    <w:rsid w:val="0084593A"/>
    <w:rsid w:val="0084596E"/>
    <w:rsid w:val="00852423"/>
    <w:rsid w:val="00852812"/>
    <w:rsid w:val="00852A6C"/>
    <w:rsid w:val="00852E82"/>
    <w:rsid w:val="00852F44"/>
    <w:rsid w:val="00857EAD"/>
    <w:rsid w:val="00860A15"/>
    <w:rsid w:val="00860DBE"/>
    <w:rsid w:val="00863E03"/>
    <w:rsid w:val="00865F0B"/>
    <w:rsid w:val="00866084"/>
    <w:rsid w:val="00866DC3"/>
    <w:rsid w:val="00871E93"/>
    <w:rsid w:val="008723C5"/>
    <w:rsid w:val="00872BB5"/>
    <w:rsid w:val="0088185D"/>
    <w:rsid w:val="0088245B"/>
    <w:rsid w:val="00883BC2"/>
    <w:rsid w:val="00884A6C"/>
    <w:rsid w:val="0088747C"/>
    <w:rsid w:val="008879A3"/>
    <w:rsid w:val="00891F85"/>
    <w:rsid w:val="0089232B"/>
    <w:rsid w:val="008958A8"/>
    <w:rsid w:val="00895D8B"/>
    <w:rsid w:val="00897032"/>
    <w:rsid w:val="00897A0D"/>
    <w:rsid w:val="00897C0D"/>
    <w:rsid w:val="008A01AD"/>
    <w:rsid w:val="008A189C"/>
    <w:rsid w:val="008A2B34"/>
    <w:rsid w:val="008A40B6"/>
    <w:rsid w:val="008A4794"/>
    <w:rsid w:val="008A4CCD"/>
    <w:rsid w:val="008A54DE"/>
    <w:rsid w:val="008B06BD"/>
    <w:rsid w:val="008B14A0"/>
    <w:rsid w:val="008B2418"/>
    <w:rsid w:val="008B311A"/>
    <w:rsid w:val="008C1877"/>
    <w:rsid w:val="008C22C2"/>
    <w:rsid w:val="008C2863"/>
    <w:rsid w:val="008C2A00"/>
    <w:rsid w:val="008C3307"/>
    <w:rsid w:val="008D17CD"/>
    <w:rsid w:val="008D5869"/>
    <w:rsid w:val="008D67AA"/>
    <w:rsid w:val="008D727B"/>
    <w:rsid w:val="008D7382"/>
    <w:rsid w:val="008E0AD4"/>
    <w:rsid w:val="008E11CC"/>
    <w:rsid w:val="008E28A0"/>
    <w:rsid w:val="008E44B8"/>
    <w:rsid w:val="008F0C3D"/>
    <w:rsid w:val="008F2CCB"/>
    <w:rsid w:val="008F39A9"/>
    <w:rsid w:val="008F50E3"/>
    <w:rsid w:val="008F681F"/>
    <w:rsid w:val="00900310"/>
    <w:rsid w:val="00902EA9"/>
    <w:rsid w:val="00903BB6"/>
    <w:rsid w:val="00912495"/>
    <w:rsid w:val="00914EF3"/>
    <w:rsid w:val="009167C0"/>
    <w:rsid w:val="00917CA7"/>
    <w:rsid w:val="00922CAC"/>
    <w:rsid w:val="00924D39"/>
    <w:rsid w:val="0092592C"/>
    <w:rsid w:val="00926C36"/>
    <w:rsid w:val="0093072F"/>
    <w:rsid w:val="009309FC"/>
    <w:rsid w:val="00931C35"/>
    <w:rsid w:val="00932C66"/>
    <w:rsid w:val="009337E9"/>
    <w:rsid w:val="00933BF8"/>
    <w:rsid w:val="00935DB5"/>
    <w:rsid w:val="0094029C"/>
    <w:rsid w:val="00944F07"/>
    <w:rsid w:val="00945EDE"/>
    <w:rsid w:val="00946664"/>
    <w:rsid w:val="00946F1D"/>
    <w:rsid w:val="009478B0"/>
    <w:rsid w:val="00951D84"/>
    <w:rsid w:val="00952851"/>
    <w:rsid w:val="00954A60"/>
    <w:rsid w:val="009605EC"/>
    <w:rsid w:val="00960B37"/>
    <w:rsid w:val="00960E88"/>
    <w:rsid w:val="009611C2"/>
    <w:rsid w:val="009622F4"/>
    <w:rsid w:val="009636A4"/>
    <w:rsid w:val="009652BD"/>
    <w:rsid w:val="0096541A"/>
    <w:rsid w:val="00966414"/>
    <w:rsid w:val="00970C60"/>
    <w:rsid w:val="009712CF"/>
    <w:rsid w:val="00972397"/>
    <w:rsid w:val="00972622"/>
    <w:rsid w:val="00972AF9"/>
    <w:rsid w:val="0097601D"/>
    <w:rsid w:val="009763BB"/>
    <w:rsid w:val="0097727A"/>
    <w:rsid w:val="009820D4"/>
    <w:rsid w:val="00985508"/>
    <w:rsid w:val="00985D9E"/>
    <w:rsid w:val="00987818"/>
    <w:rsid w:val="009957DD"/>
    <w:rsid w:val="00996116"/>
    <w:rsid w:val="00997BBE"/>
    <w:rsid w:val="009A17DF"/>
    <w:rsid w:val="009A4A08"/>
    <w:rsid w:val="009A4CCC"/>
    <w:rsid w:val="009A6976"/>
    <w:rsid w:val="009A6D95"/>
    <w:rsid w:val="009A7FD7"/>
    <w:rsid w:val="009B137D"/>
    <w:rsid w:val="009B2218"/>
    <w:rsid w:val="009B3311"/>
    <w:rsid w:val="009B3AA7"/>
    <w:rsid w:val="009B48D6"/>
    <w:rsid w:val="009C0EA6"/>
    <w:rsid w:val="009C136F"/>
    <w:rsid w:val="009C5FED"/>
    <w:rsid w:val="009D06B5"/>
    <w:rsid w:val="009D0CBC"/>
    <w:rsid w:val="009D349C"/>
    <w:rsid w:val="009D3B3F"/>
    <w:rsid w:val="009D76B8"/>
    <w:rsid w:val="009E0B9D"/>
    <w:rsid w:val="009E2F6C"/>
    <w:rsid w:val="009E3313"/>
    <w:rsid w:val="009F0AB7"/>
    <w:rsid w:val="009F2763"/>
    <w:rsid w:val="009F4113"/>
    <w:rsid w:val="009F4A69"/>
    <w:rsid w:val="009F750D"/>
    <w:rsid w:val="00A020B9"/>
    <w:rsid w:val="00A02FEE"/>
    <w:rsid w:val="00A033FC"/>
    <w:rsid w:val="00A07395"/>
    <w:rsid w:val="00A073FE"/>
    <w:rsid w:val="00A1426A"/>
    <w:rsid w:val="00A15DDF"/>
    <w:rsid w:val="00A20AB4"/>
    <w:rsid w:val="00A22757"/>
    <w:rsid w:val="00A25C27"/>
    <w:rsid w:val="00A26C3B"/>
    <w:rsid w:val="00A27FD5"/>
    <w:rsid w:val="00A306AB"/>
    <w:rsid w:val="00A30B3F"/>
    <w:rsid w:val="00A310C7"/>
    <w:rsid w:val="00A338F4"/>
    <w:rsid w:val="00A35BD9"/>
    <w:rsid w:val="00A35EDD"/>
    <w:rsid w:val="00A37B99"/>
    <w:rsid w:val="00A40D92"/>
    <w:rsid w:val="00A4180A"/>
    <w:rsid w:val="00A425A1"/>
    <w:rsid w:val="00A43897"/>
    <w:rsid w:val="00A46179"/>
    <w:rsid w:val="00A50787"/>
    <w:rsid w:val="00A50AC5"/>
    <w:rsid w:val="00A53B52"/>
    <w:rsid w:val="00A541DB"/>
    <w:rsid w:val="00A559A4"/>
    <w:rsid w:val="00A5635E"/>
    <w:rsid w:val="00A56E1C"/>
    <w:rsid w:val="00A630E1"/>
    <w:rsid w:val="00A63549"/>
    <w:rsid w:val="00A63648"/>
    <w:rsid w:val="00A64CC9"/>
    <w:rsid w:val="00A70A8C"/>
    <w:rsid w:val="00A7165B"/>
    <w:rsid w:val="00A72112"/>
    <w:rsid w:val="00A73E4E"/>
    <w:rsid w:val="00A73F14"/>
    <w:rsid w:val="00A75653"/>
    <w:rsid w:val="00A75BD5"/>
    <w:rsid w:val="00A76DA3"/>
    <w:rsid w:val="00A8092C"/>
    <w:rsid w:val="00A809FE"/>
    <w:rsid w:val="00A80AA9"/>
    <w:rsid w:val="00A80AC9"/>
    <w:rsid w:val="00A80D04"/>
    <w:rsid w:val="00A820D6"/>
    <w:rsid w:val="00A83675"/>
    <w:rsid w:val="00A84402"/>
    <w:rsid w:val="00A84620"/>
    <w:rsid w:val="00A87394"/>
    <w:rsid w:val="00A906A1"/>
    <w:rsid w:val="00A91B07"/>
    <w:rsid w:val="00AA0065"/>
    <w:rsid w:val="00AA0970"/>
    <w:rsid w:val="00AA0B27"/>
    <w:rsid w:val="00AA16F8"/>
    <w:rsid w:val="00AA25C7"/>
    <w:rsid w:val="00AA770F"/>
    <w:rsid w:val="00AA7F30"/>
    <w:rsid w:val="00AB044C"/>
    <w:rsid w:val="00AB231D"/>
    <w:rsid w:val="00AB31A7"/>
    <w:rsid w:val="00AB6A8E"/>
    <w:rsid w:val="00AC29E3"/>
    <w:rsid w:val="00AC45E1"/>
    <w:rsid w:val="00AC4911"/>
    <w:rsid w:val="00AC5B84"/>
    <w:rsid w:val="00AC6117"/>
    <w:rsid w:val="00AD0EDC"/>
    <w:rsid w:val="00AD3AFF"/>
    <w:rsid w:val="00AD4821"/>
    <w:rsid w:val="00AD5C37"/>
    <w:rsid w:val="00AD71D5"/>
    <w:rsid w:val="00AE1296"/>
    <w:rsid w:val="00AE1AC8"/>
    <w:rsid w:val="00AE3757"/>
    <w:rsid w:val="00AE4369"/>
    <w:rsid w:val="00AE4564"/>
    <w:rsid w:val="00AE4B27"/>
    <w:rsid w:val="00AF6F2E"/>
    <w:rsid w:val="00AF717F"/>
    <w:rsid w:val="00B0017A"/>
    <w:rsid w:val="00B00C3A"/>
    <w:rsid w:val="00B020A4"/>
    <w:rsid w:val="00B056B4"/>
    <w:rsid w:val="00B05F4D"/>
    <w:rsid w:val="00B07C47"/>
    <w:rsid w:val="00B10C64"/>
    <w:rsid w:val="00B11105"/>
    <w:rsid w:val="00B11347"/>
    <w:rsid w:val="00B1255E"/>
    <w:rsid w:val="00B13C3D"/>
    <w:rsid w:val="00B148B7"/>
    <w:rsid w:val="00B20975"/>
    <w:rsid w:val="00B209F9"/>
    <w:rsid w:val="00B22B6B"/>
    <w:rsid w:val="00B246E8"/>
    <w:rsid w:val="00B256D0"/>
    <w:rsid w:val="00B25FBC"/>
    <w:rsid w:val="00B279D7"/>
    <w:rsid w:val="00B3061C"/>
    <w:rsid w:val="00B3367C"/>
    <w:rsid w:val="00B340A1"/>
    <w:rsid w:val="00B35C5D"/>
    <w:rsid w:val="00B364BA"/>
    <w:rsid w:val="00B40260"/>
    <w:rsid w:val="00B442B6"/>
    <w:rsid w:val="00B449D8"/>
    <w:rsid w:val="00B455C7"/>
    <w:rsid w:val="00B47954"/>
    <w:rsid w:val="00B530E9"/>
    <w:rsid w:val="00B5447F"/>
    <w:rsid w:val="00B55E1A"/>
    <w:rsid w:val="00B56E0F"/>
    <w:rsid w:val="00B626D2"/>
    <w:rsid w:val="00B641ED"/>
    <w:rsid w:val="00B6519F"/>
    <w:rsid w:val="00B66B57"/>
    <w:rsid w:val="00B7046D"/>
    <w:rsid w:val="00B7426B"/>
    <w:rsid w:val="00B778BF"/>
    <w:rsid w:val="00B813DB"/>
    <w:rsid w:val="00B83B29"/>
    <w:rsid w:val="00B925D9"/>
    <w:rsid w:val="00B930F3"/>
    <w:rsid w:val="00B96304"/>
    <w:rsid w:val="00B97128"/>
    <w:rsid w:val="00B977EF"/>
    <w:rsid w:val="00B97FA6"/>
    <w:rsid w:val="00BA0FDE"/>
    <w:rsid w:val="00BA1D07"/>
    <w:rsid w:val="00BA67B4"/>
    <w:rsid w:val="00BA75E7"/>
    <w:rsid w:val="00BB00AC"/>
    <w:rsid w:val="00BB5834"/>
    <w:rsid w:val="00BC2635"/>
    <w:rsid w:val="00BC27D0"/>
    <w:rsid w:val="00BC5604"/>
    <w:rsid w:val="00BC5FEA"/>
    <w:rsid w:val="00BC63AD"/>
    <w:rsid w:val="00BC7908"/>
    <w:rsid w:val="00BD10F2"/>
    <w:rsid w:val="00BD16BD"/>
    <w:rsid w:val="00BD4262"/>
    <w:rsid w:val="00BD5C6A"/>
    <w:rsid w:val="00BD6713"/>
    <w:rsid w:val="00BE0B6F"/>
    <w:rsid w:val="00BE1177"/>
    <w:rsid w:val="00BE1A4D"/>
    <w:rsid w:val="00BE2E24"/>
    <w:rsid w:val="00BE377B"/>
    <w:rsid w:val="00BE6E06"/>
    <w:rsid w:val="00BE72DF"/>
    <w:rsid w:val="00BF4D27"/>
    <w:rsid w:val="00BF51E9"/>
    <w:rsid w:val="00BF734F"/>
    <w:rsid w:val="00BF7796"/>
    <w:rsid w:val="00C00808"/>
    <w:rsid w:val="00C01050"/>
    <w:rsid w:val="00C015AB"/>
    <w:rsid w:val="00C0264E"/>
    <w:rsid w:val="00C02E2F"/>
    <w:rsid w:val="00C034C5"/>
    <w:rsid w:val="00C0372C"/>
    <w:rsid w:val="00C042C6"/>
    <w:rsid w:val="00C10287"/>
    <w:rsid w:val="00C15536"/>
    <w:rsid w:val="00C20985"/>
    <w:rsid w:val="00C2109C"/>
    <w:rsid w:val="00C21658"/>
    <w:rsid w:val="00C23A82"/>
    <w:rsid w:val="00C303D5"/>
    <w:rsid w:val="00C30682"/>
    <w:rsid w:val="00C30FF7"/>
    <w:rsid w:val="00C31C62"/>
    <w:rsid w:val="00C367D2"/>
    <w:rsid w:val="00C3786C"/>
    <w:rsid w:val="00C40D81"/>
    <w:rsid w:val="00C40FD4"/>
    <w:rsid w:val="00C4151D"/>
    <w:rsid w:val="00C41D87"/>
    <w:rsid w:val="00C4216B"/>
    <w:rsid w:val="00C42409"/>
    <w:rsid w:val="00C43CAA"/>
    <w:rsid w:val="00C44DD1"/>
    <w:rsid w:val="00C4559C"/>
    <w:rsid w:val="00C45E58"/>
    <w:rsid w:val="00C47774"/>
    <w:rsid w:val="00C53EDE"/>
    <w:rsid w:val="00C552F8"/>
    <w:rsid w:val="00C55603"/>
    <w:rsid w:val="00C559E4"/>
    <w:rsid w:val="00C56A36"/>
    <w:rsid w:val="00C608FE"/>
    <w:rsid w:val="00C61196"/>
    <w:rsid w:val="00C61570"/>
    <w:rsid w:val="00C61A8C"/>
    <w:rsid w:val="00C643A1"/>
    <w:rsid w:val="00C64C0B"/>
    <w:rsid w:val="00C66940"/>
    <w:rsid w:val="00C6787F"/>
    <w:rsid w:val="00C67FA4"/>
    <w:rsid w:val="00C73318"/>
    <w:rsid w:val="00C7399D"/>
    <w:rsid w:val="00C740F1"/>
    <w:rsid w:val="00C801AC"/>
    <w:rsid w:val="00C81BBD"/>
    <w:rsid w:val="00C82A23"/>
    <w:rsid w:val="00C85ADD"/>
    <w:rsid w:val="00C90BDC"/>
    <w:rsid w:val="00C93015"/>
    <w:rsid w:val="00C93285"/>
    <w:rsid w:val="00C95D89"/>
    <w:rsid w:val="00C968BC"/>
    <w:rsid w:val="00C97F9B"/>
    <w:rsid w:val="00CA0D04"/>
    <w:rsid w:val="00CA0D29"/>
    <w:rsid w:val="00CA12A0"/>
    <w:rsid w:val="00CA297D"/>
    <w:rsid w:val="00CA2D09"/>
    <w:rsid w:val="00CA57DF"/>
    <w:rsid w:val="00CA6979"/>
    <w:rsid w:val="00CB2EE2"/>
    <w:rsid w:val="00CB393D"/>
    <w:rsid w:val="00CB4782"/>
    <w:rsid w:val="00CB59BC"/>
    <w:rsid w:val="00CC0657"/>
    <w:rsid w:val="00CC0C23"/>
    <w:rsid w:val="00CC3F4D"/>
    <w:rsid w:val="00CC3F92"/>
    <w:rsid w:val="00CC4869"/>
    <w:rsid w:val="00CC53EE"/>
    <w:rsid w:val="00CC5427"/>
    <w:rsid w:val="00CC5451"/>
    <w:rsid w:val="00CC6691"/>
    <w:rsid w:val="00CC7B46"/>
    <w:rsid w:val="00CD0BA3"/>
    <w:rsid w:val="00CD0DB6"/>
    <w:rsid w:val="00CD2B15"/>
    <w:rsid w:val="00CD40A3"/>
    <w:rsid w:val="00CD4614"/>
    <w:rsid w:val="00CD4891"/>
    <w:rsid w:val="00CE0D0B"/>
    <w:rsid w:val="00CE196D"/>
    <w:rsid w:val="00CE3DD1"/>
    <w:rsid w:val="00CE42FD"/>
    <w:rsid w:val="00CE5FC0"/>
    <w:rsid w:val="00CE6379"/>
    <w:rsid w:val="00CE6611"/>
    <w:rsid w:val="00CF2AA7"/>
    <w:rsid w:val="00CF3934"/>
    <w:rsid w:val="00CF43A5"/>
    <w:rsid w:val="00CF5E75"/>
    <w:rsid w:val="00D07867"/>
    <w:rsid w:val="00D07D62"/>
    <w:rsid w:val="00D11327"/>
    <w:rsid w:val="00D116AD"/>
    <w:rsid w:val="00D12695"/>
    <w:rsid w:val="00D13966"/>
    <w:rsid w:val="00D21B99"/>
    <w:rsid w:val="00D21DC2"/>
    <w:rsid w:val="00D23A82"/>
    <w:rsid w:val="00D23EFD"/>
    <w:rsid w:val="00D26C5D"/>
    <w:rsid w:val="00D27695"/>
    <w:rsid w:val="00D303F0"/>
    <w:rsid w:val="00D31EF8"/>
    <w:rsid w:val="00D34EFD"/>
    <w:rsid w:val="00D40B1C"/>
    <w:rsid w:val="00D413B7"/>
    <w:rsid w:val="00D41AF1"/>
    <w:rsid w:val="00D426A8"/>
    <w:rsid w:val="00D42796"/>
    <w:rsid w:val="00D42B5E"/>
    <w:rsid w:val="00D447E6"/>
    <w:rsid w:val="00D44F3C"/>
    <w:rsid w:val="00D45956"/>
    <w:rsid w:val="00D5267E"/>
    <w:rsid w:val="00D52B78"/>
    <w:rsid w:val="00D52F94"/>
    <w:rsid w:val="00D61AE0"/>
    <w:rsid w:val="00D629CD"/>
    <w:rsid w:val="00D62EAB"/>
    <w:rsid w:val="00D63654"/>
    <w:rsid w:val="00D63F69"/>
    <w:rsid w:val="00D643B3"/>
    <w:rsid w:val="00D66037"/>
    <w:rsid w:val="00D67684"/>
    <w:rsid w:val="00D712EF"/>
    <w:rsid w:val="00D71362"/>
    <w:rsid w:val="00D71FE6"/>
    <w:rsid w:val="00D72E8D"/>
    <w:rsid w:val="00D73EC6"/>
    <w:rsid w:val="00D74ED8"/>
    <w:rsid w:val="00D762AC"/>
    <w:rsid w:val="00D8509A"/>
    <w:rsid w:val="00D852E5"/>
    <w:rsid w:val="00D8605D"/>
    <w:rsid w:val="00D87DE5"/>
    <w:rsid w:val="00D900AB"/>
    <w:rsid w:val="00D9321B"/>
    <w:rsid w:val="00D95D52"/>
    <w:rsid w:val="00D97111"/>
    <w:rsid w:val="00DA38C6"/>
    <w:rsid w:val="00DA5379"/>
    <w:rsid w:val="00DA5FCA"/>
    <w:rsid w:val="00DA6819"/>
    <w:rsid w:val="00DA6FA5"/>
    <w:rsid w:val="00DB1A41"/>
    <w:rsid w:val="00DB2672"/>
    <w:rsid w:val="00DB59CD"/>
    <w:rsid w:val="00DB5C92"/>
    <w:rsid w:val="00DB7E5D"/>
    <w:rsid w:val="00DC5F63"/>
    <w:rsid w:val="00DC684B"/>
    <w:rsid w:val="00DD0A91"/>
    <w:rsid w:val="00DD1F75"/>
    <w:rsid w:val="00DD2F88"/>
    <w:rsid w:val="00DD3352"/>
    <w:rsid w:val="00DD3460"/>
    <w:rsid w:val="00DD3C2D"/>
    <w:rsid w:val="00DD45DB"/>
    <w:rsid w:val="00DE032D"/>
    <w:rsid w:val="00DE1A5D"/>
    <w:rsid w:val="00DE28C4"/>
    <w:rsid w:val="00DE3497"/>
    <w:rsid w:val="00DE3A84"/>
    <w:rsid w:val="00DE3D2A"/>
    <w:rsid w:val="00DE6A58"/>
    <w:rsid w:val="00DE73DE"/>
    <w:rsid w:val="00DE770A"/>
    <w:rsid w:val="00DF563C"/>
    <w:rsid w:val="00DF5AE0"/>
    <w:rsid w:val="00DF7984"/>
    <w:rsid w:val="00E02BD3"/>
    <w:rsid w:val="00E03FA8"/>
    <w:rsid w:val="00E04C82"/>
    <w:rsid w:val="00E0673A"/>
    <w:rsid w:val="00E104E5"/>
    <w:rsid w:val="00E127D4"/>
    <w:rsid w:val="00E15188"/>
    <w:rsid w:val="00E15230"/>
    <w:rsid w:val="00E170F3"/>
    <w:rsid w:val="00E214D1"/>
    <w:rsid w:val="00E216B2"/>
    <w:rsid w:val="00E22F0A"/>
    <w:rsid w:val="00E243D7"/>
    <w:rsid w:val="00E2662E"/>
    <w:rsid w:val="00E304D6"/>
    <w:rsid w:val="00E333F0"/>
    <w:rsid w:val="00E3355D"/>
    <w:rsid w:val="00E34930"/>
    <w:rsid w:val="00E359E9"/>
    <w:rsid w:val="00E37236"/>
    <w:rsid w:val="00E3789A"/>
    <w:rsid w:val="00E42B10"/>
    <w:rsid w:val="00E4572B"/>
    <w:rsid w:val="00E4663B"/>
    <w:rsid w:val="00E472B3"/>
    <w:rsid w:val="00E527DE"/>
    <w:rsid w:val="00E52AF8"/>
    <w:rsid w:val="00E530F1"/>
    <w:rsid w:val="00E54525"/>
    <w:rsid w:val="00E639A9"/>
    <w:rsid w:val="00E6434A"/>
    <w:rsid w:val="00E66D8D"/>
    <w:rsid w:val="00E70C91"/>
    <w:rsid w:val="00E760C3"/>
    <w:rsid w:val="00E77E66"/>
    <w:rsid w:val="00E809E9"/>
    <w:rsid w:val="00E80D01"/>
    <w:rsid w:val="00E81862"/>
    <w:rsid w:val="00E823A3"/>
    <w:rsid w:val="00E823F4"/>
    <w:rsid w:val="00E83BA0"/>
    <w:rsid w:val="00E85826"/>
    <w:rsid w:val="00E91EF4"/>
    <w:rsid w:val="00E9241F"/>
    <w:rsid w:val="00E92859"/>
    <w:rsid w:val="00E940F0"/>
    <w:rsid w:val="00E969F1"/>
    <w:rsid w:val="00E97B88"/>
    <w:rsid w:val="00E97F98"/>
    <w:rsid w:val="00EA03A3"/>
    <w:rsid w:val="00EA2612"/>
    <w:rsid w:val="00EA301A"/>
    <w:rsid w:val="00EA3DF2"/>
    <w:rsid w:val="00EA3EAF"/>
    <w:rsid w:val="00EA7E22"/>
    <w:rsid w:val="00EB2017"/>
    <w:rsid w:val="00EB27B6"/>
    <w:rsid w:val="00EB2E3D"/>
    <w:rsid w:val="00EB5987"/>
    <w:rsid w:val="00EB6AD5"/>
    <w:rsid w:val="00EB79FC"/>
    <w:rsid w:val="00EC20B9"/>
    <w:rsid w:val="00EC303F"/>
    <w:rsid w:val="00EC4188"/>
    <w:rsid w:val="00EC4E0B"/>
    <w:rsid w:val="00EC5949"/>
    <w:rsid w:val="00EC5DD4"/>
    <w:rsid w:val="00EC67C3"/>
    <w:rsid w:val="00ED1EF3"/>
    <w:rsid w:val="00ED4A71"/>
    <w:rsid w:val="00ED5CCF"/>
    <w:rsid w:val="00EE1036"/>
    <w:rsid w:val="00EE1882"/>
    <w:rsid w:val="00EE1B5A"/>
    <w:rsid w:val="00EF0019"/>
    <w:rsid w:val="00EF114A"/>
    <w:rsid w:val="00EF1178"/>
    <w:rsid w:val="00EF15A7"/>
    <w:rsid w:val="00EF215D"/>
    <w:rsid w:val="00EF2A1A"/>
    <w:rsid w:val="00EF468D"/>
    <w:rsid w:val="00EF565E"/>
    <w:rsid w:val="00EF6F7B"/>
    <w:rsid w:val="00F0180D"/>
    <w:rsid w:val="00F052F0"/>
    <w:rsid w:val="00F0532C"/>
    <w:rsid w:val="00F061AB"/>
    <w:rsid w:val="00F063E0"/>
    <w:rsid w:val="00F065FD"/>
    <w:rsid w:val="00F06692"/>
    <w:rsid w:val="00F07624"/>
    <w:rsid w:val="00F07D0C"/>
    <w:rsid w:val="00F10409"/>
    <w:rsid w:val="00F111A4"/>
    <w:rsid w:val="00F22612"/>
    <w:rsid w:val="00F23C12"/>
    <w:rsid w:val="00F24A62"/>
    <w:rsid w:val="00F25DB8"/>
    <w:rsid w:val="00F26A7A"/>
    <w:rsid w:val="00F31F4B"/>
    <w:rsid w:val="00F328B1"/>
    <w:rsid w:val="00F32F34"/>
    <w:rsid w:val="00F32FEB"/>
    <w:rsid w:val="00F3359D"/>
    <w:rsid w:val="00F404D3"/>
    <w:rsid w:val="00F418EB"/>
    <w:rsid w:val="00F43D6A"/>
    <w:rsid w:val="00F445F8"/>
    <w:rsid w:val="00F50E13"/>
    <w:rsid w:val="00F51598"/>
    <w:rsid w:val="00F531F3"/>
    <w:rsid w:val="00F54DF2"/>
    <w:rsid w:val="00F552E5"/>
    <w:rsid w:val="00F579C2"/>
    <w:rsid w:val="00F63D49"/>
    <w:rsid w:val="00F6439F"/>
    <w:rsid w:val="00F64833"/>
    <w:rsid w:val="00F64A02"/>
    <w:rsid w:val="00F65B25"/>
    <w:rsid w:val="00F670FE"/>
    <w:rsid w:val="00F708EC"/>
    <w:rsid w:val="00F7294E"/>
    <w:rsid w:val="00F729CC"/>
    <w:rsid w:val="00F72F65"/>
    <w:rsid w:val="00F735AF"/>
    <w:rsid w:val="00F74A2D"/>
    <w:rsid w:val="00F7711D"/>
    <w:rsid w:val="00F828CC"/>
    <w:rsid w:val="00F83B2B"/>
    <w:rsid w:val="00F85643"/>
    <w:rsid w:val="00F856CA"/>
    <w:rsid w:val="00F87E32"/>
    <w:rsid w:val="00F90F53"/>
    <w:rsid w:val="00F911F6"/>
    <w:rsid w:val="00F9305C"/>
    <w:rsid w:val="00F93A97"/>
    <w:rsid w:val="00F971D8"/>
    <w:rsid w:val="00FA061F"/>
    <w:rsid w:val="00FA06ED"/>
    <w:rsid w:val="00FA1513"/>
    <w:rsid w:val="00FA3E6C"/>
    <w:rsid w:val="00FA51E2"/>
    <w:rsid w:val="00FA538B"/>
    <w:rsid w:val="00FA55C0"/>
    <w:rsid w:val="00FA624D"/>
    <w:rsid w:val="00FA6626"/>
    <w:rsid w:val="00FB0EBE"/>
    <w:rsid w:val="00FB4179"/>
    <w:rsid w:val="00FB65AB"/>
    <w:rsid w:val="00FB6FAD"/>
    <w:rsid w:val="00FC1226"/>
    <w:rsid w:val="00FC1E74"/>
    <w:rsid w:val="00FC25A6"/>
    <w:rsid w:val="00FC2FC3"/>
    <w:rsid w:val="00FC4671"/>
    <w:rsid w:val="00FD34BF"/>
    <w:rsid w:val="00FD396D"/>
    <w:rsid w:val="00FD4675"/>
    <w:rsid w:val="00FD4D58"/>
    <w:rsid w:val="00FD51A1"/>
    <w:rsid w:val="00FD70BF"/>
    <w:rsid w:val="00FD7306"/>
    <w:rsid w:val="00FD7852"/>
    <w:rsid w:val="00FE1520"/>
    <w:rsid w:val="00FE231F"/>
    <w:rsid w:val="00FE401B"/>
    <w:rsid w:val="00FE4EE4"/>
    <w:rsid w:val="00FE5725"/>
    <w:rsid w:val="00FE5D7D"/>
    <w:rsid w:val="00FE6BC0"/>
    <w:rsid w:val="00FE75F0"/>
    <w:rsid w:val="00FF237E"/>
    <w:rsid w:val="00FF5BAD"/>
    <w:rsid w:val="00FF60EA"/>
    <w:rsid w:val="00FF6603"/>
    <w:rsid w:val="00FF7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5BD7"/>
    <w:pPr>
      <w:keepNext/>
      <w:keepLines/>
      <w:spacing w:after="240" w:line="260" w:lineRule="exact"/>
      <w:jc w:val="both"/>
    </w:pPr>
    <w:rPr>
      <w:rFonts w:ascii="Arial" w:hAnsi="Arial"/>
      <w:sz w:val="20"/>
    </w:rPr>
  </w:style>
  <w:style w:type="paragraph" w:styleId="Naslov1">
    <w:name w:val="heading 1"/>
    <w:basedOn w:val="Navaden"/>
    <w:next w:val="Navaden"/>
    <w:link w:val="Naslov1Znak"/>
    <w:qFormat/>
    <w:rsid w:val="00F93A97"/>
    <w:pPr>
      <w:numPr>
        <w:numId w:val="6"/>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nhideWhenUsed/>
    <w:qFormat/>
    <w:rsid w:val="00064054"/>
    <w:pPr>
      <w:numPr>
        <w:ilvl w:val="1"/>
        <w:numId w:val="6"/>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aliases w:val="lena Naslov 3"/>
    <w:basedOn w:val="Naslov2"/>
    <w:next w:val="Navaden"/>
    <w:link w:val="Naslov3Znak"/>
    <w:unhideWhenUsed/>
    <w:qFormat/>
    <w:rsid w:val="009A7FD7"/>
    <w:pPr>
      <w:numPr>
        <w:ilvl w:val="2"/>
      </w:numPr>
      <w:outlineLvl w:val="2"/>
    </w:pPr>
    <w:rPr>
      <w:caps w:val="0"/>
      <w:smallCaps/>
      <w:sz w:val="20"/>
      <w:lang w:eastAsia="sl-SI"/>
    </w:rPr>
  </w:style>
  <w:style w:type="paragraph" w:styleId="Naslov4">
    <w:name w:val="heading 4"/>
    <w:basedOn w:val="Navaden"/>
    <w:next w:val="Navaden"/>
    <w:link w:val="Naslov4Znak"/>
    <w:unhideWhenUsed/>
    <w:qFormat/>
    <w:rsid w:val="003D66E8"/>
    <w:pPr>
      <w:numPr>
        <w:ilvl w:val="3"/>
        <w:numId w:val="6"/>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nhideWhenUsed/>
    <w:qFormat/>
    <w:rsid w:val="002D628F"/>
    <w:pPr>
      <w:numPr>
        <w:ilvl w:val="4"/>
        <w:numId w:val="6"/>
      </w:numPr>
      <w:spacing w:before="240" w:after="160" w:line="360" w:lineRule="auto"/>
      <w:outlineLvl w:val="4"/>
    </w:pPr>
    <w:rPr>
      <w:rFonts w:eastAsiaTheme="majorEastAsia" w:cstheme="majorBidi"/>
      <w:b/>
    </w:rPr>
  </w:style>
  <w:style w:type="paragraph" w:styleId="Naslov6">
    <w:name w:val="heading 6"/>
    <w:basedOn w:val="Navaden"/>
    <w:next w:val="Navaden"/>
    <w:link w:val="Naslov6Znak"/>
    <w:unhideWhenUsed/>
    <w:qFormat/>
    <w:rsid w:val="002B7D65"/>
    <w:pPr>
      <w:numPr>
        <w:ilvl w:val="5"/>
        <w:numId w:val="6"/>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nhideWhenUsed/>
    <w:qFormat/>
    <w:rsid w:val="00E02BD3"/>
    <w:pPr>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nhideWhenUsed/>
    <w:qFormat/>
    <w:rsid w:val="00E02BD3"/>
    <w:pPr>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nhideWhenUsed/>
    <w:qFormat/>
    <w:rsid w:val="00E02BD3"/>
    <w:pPr>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rsid w:val="00CA12A0"/>
  </w:style>
  <w:style w:type="paragraph" w:styleId="Noga">
    <w:name w:val="footer"/>
    <w:basedOn w:val="Navaden"/>
    <w:link w:val="NogaZnak"/>
    <w:unhideWhenUsed/>
    <w:rsid w:val="00CA12A0"/>
    <w:pPr>
      <w:tabs>
        <w:tab w:val="center" w:pos="4536"/>
        <w:tab w:val="right" w:pos="9072"/>
      </w:tabs>
      <w:spacing w:after="0" w:line="240" w:lineRule="auto"/>
    </w:pPr>
  </w:style>
  <w:style w:type="character" w:customStyle="1" w:styleId="NogaZnak">
    <w:name w:val="Noga Znak"/>
    <w:basedOn w:val="Privzetapisavaodstavka"/>
    <w:link w:val="Noga"/>
    <w:rsid w:val="00CA12A0"/>
  </w:style>
  <w:style w:type="paragraph" w:styleId="Sprotnaopomba-besedilo">
    <w:name w:val="footnote text"/>
    <w:basedOn w:val="Navaden"/>
    <w:link w:val="Sprotnaopomba-besediloZnak"/>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basedOn w:val="Privzetapisavaodstavka"/>
    <w:link w:val="Sprotnaopomba-besedilo"/>
    <w:rsid w:val="00C00808"/>
    <w:rPr>
      <w:rFonts w:ascii="Times New Roman" w:hAnsi="Times New Roman" w:cs="Times New Roman"/>
      <w:sz w:val="20"/>
      <w:szCs w:val="20"/>
    </w:rPr>
  </w:style>
  <w:style w:type="character" w:styleId="Sprotnaopomba-sklic">
    <w:name w:val="footnote reference"/>
    <w:basedOn w:val="Privzetapisavaodstavka"/>
    <w:unhideWhenUsed/>
    <w:rsid w:val="00C00808"/>
    <w:rPr>
      <w:shd w:val="clear" w:color="auto" w:fill="auto"/>
      <w:vertAlign w:val="superscript"/>
    </w:rPr>
  </w:style>
  <w:style w:type="character" w:styleId="Pripombasklic">
    <w:name w:val="annotation reference"/>
    <w:basedOn w:val="Privzetapisavaodstavka"/>
    <w:semiHidden/>
    <w:unhideWhenUsed/>
    <w:rsid w:val="00C00808"/>
    <w:rPr>
      <w:sz w:val="16"/>
      <w:szCs w:val="16"/>
    </w:rPr>
  </w:style>
  <w:style w:type="paragraph" w:styleId="Pripombabesedilo">
    <w:name w:val="annotation text"/>
    <w:basedOn w:val="Navaden"/>
    <w:link w:val="PripombabesediloZnak"/>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rsid w:val="00C00808"/>
    <w:rPr>
      <w:sz w:val="20"/>
      <w:szCs w:val="20"/>
    </w:rPr>
  </w:style>
  <w:style w:type="character" w:customStyle="1" w:styleId="Naslov1Znak">
    <w:name w:val="Naslov 1 Znak"/>
    <w:basedOn w:val="Privzetapisavaodstavka"/>
    <w:link w:val="Naslov1"/>
    <w:rsid w:val="00F93A97"/>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rsid w:val="00064054"/>
    <w:rPr>
      <w:rFonts w:ascii="Arial" w:eastAsiaTheme="majorEastAsia" w:hAnsi="Arial" w:cstheme="majorBidi"/>
      <w:b/>
      <w:bCs/>
      <w:caps/>
      <w:color w:val="000000" w:themeColor="text1"/>
      <w:szCs w:val="26"/>
    </w:rPr>
  </w:style>
  <w:style w:type="character" w:customStyle="1" w:styleId="Naslov3Znak">
    <w:name w:val="Naslov 3 Znak"/>
    <w:aliases w:val="lena Naslov 3 Znak"/>
    <w:basedOn w:val="Privzetapisavaodstavka"/>
    <w:link w:val="Naslov3"/>
    <w:rsid w:val="009A7FD7"/>
    <w:rPr>
      <w:rFonts w:ascii="Arial" w:eastAsiaTheme="majorEastAsia" w:hAnsi="Arial" w:cstheme="majorBidi"/>
      <w:b/>
      <w:bCs/>
      <w:smallCaps/>
      <w:color w:val="000000" w:themeColor="text1"/>
      <w:sz w:val="20"/>
      <w:szCs w:val="26"/>
      <w:lang w:eastAsia="sl-SI"/>
    </w:rPr>
  </w:style>
  <w:style w:type="character" w:customStyle="1" w:styleId="Naslov4Znak">
    <w:name w:val="Naslov 4 Znak"/>
    <w:basedOn w:val="Privzetapisavaodstavka"/>
    <w:link w:val="Naslov4"/>
    <w:rsid w:val="003D66E8"/>
    <w:rPr>
      <w:rFonts w:ascii="Arial" w:eastAsiaTheme="majorEastAsia" w:hAnsi="Arial" w:cstheme="majorBidi"/>
      <w:b/>
      <w:bCs/>
      <w:iCs/>
      <w:sz w:val="20"/>
    </w:rPr>
  </w:style>
  <w:style w:type="character" w:customStyle="1" w:styleId="Naslov5Znak">
    <w:name w:val="Naslov 5 Znak"/>
    <w:basedOn w:val="Privzetapisavaodstavka"/>
    <w:link w:val="Naslov5"/>
    <w:rsid w:val="002D628F"/>
    <w:rPr>
      <w:rFonts w:ascii="Arial" w:eastAsiaTheme="majorEastAsia" w:hAnsi="Arial" w:cstheme="majorBidi"/>
      <w:b/>
      <w:sz w:val="20"/>
    </w:rPr>
  </w:style>
  <w:style w:type="character" w:customStyle="1" w:styleId="Naslov6Znak">
    <w:name w:val="Naslov 6 Znak"/>
    <w:basedOn w:val="Privzetapisavaodstavka"/>
    <w:link w:val="Naslov6"/>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nhideWhenUsed/>
    <w:rsid w:val="003E5FE2"/>
    <w:pPr>
      <w:tabs>
        <w:tab w:val="left" w:pos="400"/>
        <w:tab w:val="right" w:leader="dot" w:pos="9062"/>
      </w:tabs>
      <w:spacing w:before="240" w:after="0"/>
      <w:ind w:left="284" w:right="397" w:hanging="284"/>
      <w:jc w:val="left"/>
    </w:pPr>
    <w:rPr>
      <w:rFonts w:cs="Arial"/>
      <w:caps/>
      <w:szCs w:val="20"/>
    </w:rPr>
  </w:style>
  <w:style w:type="paragraph" w:styleId="Kazalovsebine2">
    <w:name w:val="toc 2"/>
    <w:basedOn w:val="Navaden"/>
    <w:next w:val="Navaden"/>
    <w:autoRedefine/>
    <w:unhideWhenUsed/>
    <w:rsid w:val="00A20AB4"/>
    <w:pPr>
      <w:tabs>
        <w:tab w:val="left" w:pos="600"/>
        <w:tab w:val="right" w:leader="dot" w:pos="9062"/>
      </w:tabs>
      <w:spacing w:before="240" w:after="0"/>
      <w:ind w:left="426" w:hanging="426"/>
      <w:jc w:val="left"/>
    </w:pPr>
    <w:rPr>
      <w:rFonts w:asciiTheme="minorHAnsi" w:hAnsiTheme="minorHAnsi" w:cstheme="minorHAnsi"/>
      <w:b/>
      <w:bCs/>
      <w:szCs w:val="20"/>
    </w:rPr>
  </w:style>
  <w:style w:type="paragraph" w:styleId="Kazalovsebine3">
    <w:name w:val="toc 3"/>
    <w:basedOn w:val="Navaden"/>
    <w:next w:val="Navaden"/>
    <w:autoRedefine/>
    <w:unhideWhenUsed/>
    <w:rsid w:val="00590D39"/>
    <w:pPr>
      <w:tabs>
        <w:tab w:val="left" w:pos="1000"/>
        <w:tab w:val="right" w:leader="dot" w:pos="9062"/>
      </w:tabs>
      <w:spacing w:after="0"/>
      <w:ind w:left="851" w:hanging="651"/>
      <w:jc w:val="left"/>
    </w:pPr>
    <w:rPr>
      <w:rFonts w:asciiTheme="minorHAnsi" w:hAnsiTheme="minorHAnsi" w:cstheme="minorHAnsi"/>
      <w:szCs w:val="20"/>
    </w:rPr>
  </w:style>
  <w:style w:type="paragraph" w:styleId="Kazalovsebine4">
    <w:name w:val="toc 4"/>
    <w:basedOn w:val="Navaden"/>
    <w:next w:val="Navaden"/>
    <w:autoRedefine/>
    <w:uiPriority w:val="39"/>
    <w:unhideWhenUsed/>
    <w:rsid w:val="007464CF"/>
    <w:pPr>
      <w:spacing w:after="0"/>
      <w:ind w:left="400"/>
      <w:jc w:val="left"/>
    </w:pPr>
    <w:rPr>
      <w:rFonts w:asciiTheme="minorHAnsi" w:hAnsiTheme="minorHAnsi" w:cstheme="minorHAnsi"/>
      <w:szCs w:val="20"/>
    </w:rPr>
  </w:style>
  <w:style w:type="paragraph" w:styleId="Kazalovsebine5">
    <w:name w:val="toc 5"/>
    <w:basedOn w:val="Navaden"/>
    <w:next w:val="Navaden"/>
    <w:autoRedefine/>
    <w:uiPriority w:val="39"/>
    <w:unhideWhenUsed/>
    <w:rsid w:val="00A25C27"/>
    <w:pPr>
      <w:spacing w:after="0"/>
      <w:ind w:left="600"/>
      <w:jc w:val="left"/>
    </w:pPr>
    <w:rPr>
      <w:rFonts w:asciiTheme="minorHAnsi" w:hAnsiTheme="minorHAnsi" w:cstheme="minorHAnsi"/>
      <w:szCs w:val="20"/>
    </w:rPr>
  </w:style>
  <w:style w:type="paragraph" w:styleId="Kazalovsebine6">
    <w:name w:val="toc 6"/>
    <w:basedOn w:val="Navaden"/>
    <w:next w:val="Navaden"/>
    <w:autoRedefine/>
    <w:uiPriority w:val="39"/>
    <w:unhideWhenUsed/>
    <w:rsid w:val="00A25C27"/>
    <w:pPr>
      <w:spacing w:after="0"/>
      <w:ind w:left="800"/>
      <w:jc w:val="left"/>
    </w:pPr>
    <w:rPr>
      <w:rFonts w:asciiTheme="minorHAnsi" w:hAnsiTheme="minorHAnsi" w:cstheme="minorHAnsi"/>
      <w:szCs w:val="20"/>
    </w:rPr>
  </w:style>
  <w:style w:type="paragraph" w:styleId="Kazalovsebine7">
    <w:name w:val="toc 7"/>
    <w:basedOn w:val="Navaden"/>
    <w:next w:val="Navaden"/>
    <w:autoRedefine/>
    <w:uiPriority w:val="39"/>
    <w:unhideWhenUsed/>
    <w:rsid w:val="00A25C27"/>
    <w:pPr>
      <w:spacing w:after="0"/>
      <w:ind w:left="1000"/>
      <w:jc w:val="left"/>
    </w:pPr>
    <w:rPr>
      <w:rFonts w:asciiTheme="minorHAnsi" w:hAnsiTheme="minorHAnsi" w:cstheme="minorHAnsi"/>
      <w:szCs w:val="20"/>
    </w:rPr>
  </w:style>
  <w:style w:type="paragraph" w:styleId="Kazalovsebine8">
    <w:name w:val="toc 8"/>
    <w:basedOn w:val="Navaden"/>
    <w:next w:val="Navaden"/>
    <w:autoRedefine/>
    <w:uiPriority w:val="39"/>
    <w:unhideWhenUsed/>
    <w:rsid w:val="00A25C27"/>
    <w:pPr>
      <w:spacing w:after="0"/>
      <w:ind w:left="1200"/>
      <w:jc w:val="left"/>
    </w:pPr>
    <w:rPr>
      <w:rFonts w:asciiTheme="minorHAnsi" w:hAnsiTheme="minorHAnsi" w:cstheme="minorHAnsi"/>
      <w:szCs w:val="20"/>
    </w:rPr>
  </w:style>
  <w:style w:type="paragraph" w:styleId="Kazalovsebine9">
    <w:name w:val="toc 9"/>
    <w:basedOn w:val="Navaden"/>
    <w:next w:val="Navaden"/>
    <w:autoRedefine/>
    <w:uiPriority w:val="39"/>
    <w:unhideWhenUsed/>
    <w:rsid w:val="00A25C27"/>
    <w:pPr>
      <w:spacing w:after="0"/>
      <w:ind w:left="1400"/>
      <w:jc w:val="left"/>
    </w:pPr>
    <w:rPr>
      <w:rFonts w:asciiTheme="minorHAnsi" w:hAnsiTheme="minorHAnsi" w:cstheme="minorHAnsi"/>
      <w:szCs w:val="20"/>
    </w:rPr>
  </w:style>
  <w:style w:type="character" w:styleId="Hiperpovezava">
    <w:name w:val="Hyperlink"/>
    <w:basedOn w:val="Privzetapisavaodstavka"/>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customStyle="1" w:styleId="datumtevilka">
    <w:name w:val="datum številka"/>
    <w:basedOn w:val="Navaden"/>
    <w:qFormat/>
    <w:rsid w:val="00DD45DB"/>
    <w:pPr>
      <w:keepNext w:val="0"/>
      <w:keepLines w:val="0"/>
      <w:tabs>
        <w:tab w:val="left" w:pos="1701"/>
      </w:tabs>
      <w:spacing w:after="0" w:line="240" w:lineRule="auto"/>
    </w:pPr>
    <w:rPr>
      <w:rFonts w:ascii="Times New Roman" w:eastAsia="Times New Roman" w:hAnsi="Times New Roman" w:cs="Times New Roman"/>
      <w:sz w:val="24"/>
      <w:szCs w:val="20"/>
      <w:lang w:eastAsia="sl-SI"/>
    </w:rPr>
  </w:style>
  <w:style w:type="paragraph" w:customStyle="1" w:styleId="ZADEVA">
    <w:name w:val="ZADEVA"/>
    <w:basedOn w:val="Navaden"/>
    <w:qFormat/>
    <w:rsid w:val="00DD45DB"/>
    <w:pPr>
      <w:keepNext w:val="0"/>
      <w:keepLines w:val="0"/>
      <w:tabs>
        <w:tab w:val="left" w:pos="1701"/>
      </w:tabs>
      <w:spacing w:after="0" w:line="240" w:lineRule="auto"/>
      <w:ind w:left="1701" w:hanging="1701"/>
    </w:pPr>
    <w:rPr>
      <w:rFonts w:ascii="Times New Roman" w:eastAsia="Times New Roman" w:hAnsi="Times New Roman" w:cs="Times New Roman"/>
      <w:b/>
      <w:sz w:val="24"/>
      <w:szCs w:val="24"/>
      <w:lang w:val="it-IT" w:eastAsia="sl-SI"/>
    </w:rPr>
  </w:style>
  <w:style w:type="paragraph" w:customStyle="1" w:styleId="podpisi">
    <w:name w:val="podpisi"/>
    <w:basedOn w:val="Navaden"/>
    <w:qFormat/>
    <w:rsid w:val="00DD45DB"/>
    <w:pPr>
      <w:keepNext w:val="0"/>
      <w:keepLines w:val="0"/>
      <w:tabs>
        <w:tab w:val="left" w:pos="3402"/>
      </w:tabs>
      <w:spacing w:after="0" w:line="240" w:lineRule="auto"/>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DD45DB"/>
  </w:style>
  <w:style w:type="paragraph" w:customStyle="1" w:styleId="CharChar1Char">
    <w:name w:val="Char Char1 Char"/>
    <w:basedOn w:val="Navaden"/>
    <w:rsid w:val="00DD45DB"/>
    <w:pPr>
      <w:keepNext w:val="0"/>
      <w:keepLines w:val="0"/>
      <w:spacing w:after="160" w:line="240" w:lineRule="exact"/>
      <w:jc w:val="left"/>
    </w:pPr>
    <w:rPr>
      <w:rFonts w:ascii="Tahoma" w:eastAsia="Times New Roman" w:hAnsi="Tahoma" w:cs="Times New Roman"/>
      <w:szCs w:val="20"/>
      <w:lang w:val="en-US"/>
    </w:rPr>
  </w:style>
  <w:style w:type="character" w:customStyle="1" w:styleId="ZnakZnak1">
    <w:name w:val="Znak Znak1"/>
    <w:basedOn w:val="Privzetapisavaodstavka"/>
    <w:semiHidden/>
    <w:rsid w:val="00DD45DB"/>
  </w:style>
  <w:style w:type="paragraph" w:styleId="Telobesedila2">
    <w:name w:val="Body Text 2"/>
    <w:basedOn w:val="Navaden"/>
    <w:link w:val="Telobesedila2Znak"/>
    <w:rsid w:val="00DD45DB"/>
    <w:pPr>
      <w:keepNext w:val="0"/>
      <w:keepLines w:val="0"/>
      <w:spacing w:after="0" w:line="240" w:lineRule="auto"/>
    </w:pPr>
    <w:rPr>
      <w:rFonts w:ascii="Times New Roman" w:eastAsia="Times New Roman" w:hAnsi="Times New Roman" w:cs="Times New Roman"/>
      <w:sz w:val="22"/>
      <w:szCs w:val="24"/>
      <w:lang w:eastAsia="sl-SI"/>
    </w:rPr>
  </w:style>
  <w:style w:type="character" w:customStyle="1" w:styleId="Telobesedila2Znak">
    <w:name w:val="Telo besedila 2 Znak"/>
    <w:basedOn w:val="Privzetapisavaodstavka"/>
    <w:link w:val="Telobesedila2"/>
    <w:rsid w:val="00DD45DB"/>
    <w:rPr>
      <w:rFonts w:ascii="Times New Roman" w:eastAsia="Times New Roman" w:hAnsi="Times New Roman" w:cs="Times New Roman"/>
      <w:szCs w:val="24"/>
      <w:lang w:eastAsia="sl-SI"/>
    </w:rPr>
  </w:style>
  <w:style w:type="paragraph" w:styleId="Telobesedila3">
    <w:name w:val="Body Text 3"/>
    <w:basedOn w:val="Navaden"/>
    <w:link w:val="Telobesedila3Znak"/>
    <w:rsid w:val="00DD45DB"/>
    <w:pPr>
      <w:keepNext w:val="0"/>
      <w:keepLines w:val="0"/>
      <w:spacing w:after="0" w:line="240" w:lineRule="auto"/>
      <w:jc w:val="center"/>
    </w:pPr>
    <w:rPr>
      <w:rFonts w:ascii="Times New Roman" w:eastAsia="Times New Roman" w:hAnsi="Times New Roman" w:cs="Times New Roman"/>
      <w:b/>
      <w:sz w:val="24"/>
      <w:szCs w:val="20"/>
      <w:lang w:eastAsia="sl-SI"/>
    </w:rPr>
  </w:style>
  <w:style w:type="character" w:customStyle="1" w:styleId="Telobesedila3Znak">
    <w:name w:val="Telo besedila 3 Znak"/>
    <w:basedOn w:val="Privzetapisavaodstavka"/>
    <w:link w:val="Telobesedila3"/>
    <w:rsid w:val="00DD45DB"/>
    <w:rPr>
      <w:rFonts w:ascii="Times New Roman" w:eastAsia="Times New Roman" w:hAnsi="Times New Roman" w:cs="Times New Roman"/>
      <w:b/>
      <w:sz w:val="24"/>
      <w:szCs w:val="20"/>
      <w:lang w:eastAsia="sl-SI"/>
    </w:rPr>
  </w:style>
  <w:style w:type="paragraph" w:customStyle="1" w:styleId="BodyText21">
    <w:name w:val="Body Text 21"/>
    <w:basedOn w:val="Navaden"/>
    <w:rsid w:val="00DD45DB"/>
    <w:pPr>
      <w:keepNext w:val="0"/>
      <w:keepLines w:val="0"/>
      <w:widowControl w:val="0"/>
      <w:spacing w:after="120" w:line="240" w:lineRule="auto"/>
    </w:pPr>
    <w:rPr>
      <w:rFonts w:ascii="Times New Roman" w:eastAsia="Times New Roman" w:hAnsi="Times New Roman" w:cs="Times New Roman"/>
      <w:sz w:val="22"/>
      <w:szCs w:val="20"/>
      <w:lang w:val="en-US" w:eastAsia="sl-SI"/>
    </w:rPr>
  </w:style>
  <w:style w:type="paragraph" w:customStyle="1" w:styleId="Style2">
    <w:name w:val="Style2"/>
    <w:basedOn w:val="Navaden"/>
    <w:rsid w:val="00DD45DB"/>
    <w:pPr>
      <w:keepNext w:val="0"/>
      <w:keepLines w:val="0"/>
      <w:spacing w:after="0" w:line="288" w:lineRule="auto"/>
    </w:pPr>
    <w:rPr>
      <w:rFonts w:ascii="Times New Roman" w:eastAsia="Times New Roman" w:hAnsi="Times New Roman" w:cs="Times New Roman"/>
      <w:sz w:val="22"/>
      <w:szCs w:val="24"/>
      <w:lang w:eastAsia="sl-SI"/>
    </w:rPr>
  </w:style>
  <w:style w:type="paragraph" w:styleId="Oznaenseznam">
    <w:name w:val="List Bullet"/>
    <w:basedOn w:val="Navaden"/>
    <w:autoRedefine/>
    <w:rsid w:val="00E3355D"/>
    <w:pPr>
      <w:keepNext w:val="0"/>
      <w:keepLines w:val="0"/>
      <w:tabs>
        <w:tab w:val="num" w:pos="360"/>
        <w:tab w:val="left" w:pos="5400"/>
      </w:tabs>
      <w:autoSpaceDE w:val="0"/>
      <w:autoSpaceDN w:val="0"/>
      <w:adjustRightInd w:val="0"/>
      <w:spacing w:after="0" w:line="240" w:lineRule="atLeast"/>
      <w:ind w:left="-251" w:right="-291" w:firstLine="251"/>
      <w:jc w:val="left"/>
    </w:pPr>
    <w:rPr>
      <w:rFonts w:ascii="Arial Narrow" w:eastAsia="Times New Roman" w:hAnsi="Arial Narrow" w:cs="Times New Roman"/>
      <w:bCs/>
      <w:sz w:val="16"/>
      <w:lang w:eastAsia="ko-KR"/>
    </w:rPr>
  </w:style>
  <w:style w:type="paragraph" w:customStyle="1" w:styleId="style6">
    <w:name w:val="style6"/>
    <w:basedOn w:val="Navaden"/>
    <w:rsid w:val="00DD45DB"/>
    <w:pPr>
      <w:keepNext w:val="0"/>
      <w:keepLines w:val="0"/>
      <w:spacing w:before="60" w:after="60" w:line="240" w:lineRule="auto"/>
      <w:jc w:val="left"/>
    </w:pPr>
    <w:rPr>
      <w:rFonts w:ascii="Times New Roman" w:eastAsia="Times New Roman" w:hAnsi="Times New Roman" w:cs="Times New Roman"/>
      <w:szCs w:val="24"/>
      <w:lang w:eastAsia="sl-SI"/>
    </w:rPr>
  </w:style>
  <w:style w:type="paragraph" w:customStyle="1" w:styleId="navaden0">
    <w:name w:val="navaden"/>
    <w:basedOn w:val="Navaden"/>
    <w:link w:val="navadenZnak"/>
    <w:rsid w:val="00DD45DB"/>
    <w:pPr>
      <w:keepNext w:val="0"/>
      <w:keepLines w:val="0"/>
      <w:tabs>
        <w:tab w:val="left" w:pos="0"/>
      </w:tabs>
      <w:spacing w:after="0" w:line="240" w:lineRule="auto"/>
    </w:pPr>
    <w:rPr>
      <w:rFonts w:ascii="Times New Roman" w:eastAsia="Times New Roman" w:hAnsi="Times New Roman" w:cs="Times New Roman"/>
      <w:szCs w:val="24"/>
      <w:lang w:eastAsia="sl-SI"/>
    </w:rPr>
  </w:style>
  <w:style w:type="paragraph" w:customStyle="1" w:styleId="Char1ZnakZnakCharZnakZnakChar">
    <w:name w:val="Char1 Znak Znak Char Znak Znak Char"/>
    <w:basedOn w:val="Navaden"/>
    <w:rsid w:val="00DD45DB"/>
    <w:pPr>
      <w:keepNext w:val="0"/>
      <w:keepLines w:val="0"/>
      <w:spacing w:after="160" w:line="240" w:lineRule="exact"/>
      <w:jc w:val="left"/>
    </w:pPr>
    <w:rPr>
      <w:rFonts w:ascii="Tahoma" w:eastAsia="Times New Roman" w:hAnsi="Tahoma" w:cs="Times New Roman"/>
      <w:color w:val="000000"/>
      <w:szCs w:val="20"/>
      <w:lang w:val="en-US"/>
    </w:rPr>
  </w:style>
  <w:style w:type="paragraph" w:customStyle="1" w:styleId="Znak">
    <w:name w:val="Znak"/>
    <w:basedOn w:val="Navaden"/>
    <w:rsid w:val="00DD45DB"/>
    <w:pPr>
      <w:keepNext w:val="0"/>
      <w:keepLines w:val="0"/>
      <w:spacing w:after="160" w:line="240" w:lineRule="exact"/>
      <w:jc w:val="left"/>
    </w:pPr>
    <w:rPr>
      <w:rFonts w:ascii="Tahoma" w:eastAsia="Times New Roman" w:hAnsi="Tahoma" w:cs="Tahoma"/>
      <w:szCs w:val="20"/>
      <w:lang w:val="en-US"/>
    </w:rPr>
  </w:style>
  <w:style w:type="character" w:customStyle="1" w:styleId="navadenZnak">
    <w:name w:val="navaden Znak"/>
    <w:link w:val="navaden0"/>
    <w:rsid w:val="00DD45DB"/>
    <w:rPr>
      <w:rFonts w:ascii="Times New Roman" w:eastAsia="Times New Roman" w:hAnsi="Times New Roman" w:cs="Times New Roman"/>
      <w:sz w:val="20"/>
      <w:szCs w:val="24"/>
      <w:lang w:eastAsia="sl-SI"/>
    </w:rPr>
  </w:style>
  <w:style w:type="paragraph" w:styleId="Besedilooblaka">
    <w:name w:val="Balloon Text"/>
    <w:basedOn w:val="Navaden"/>
    <w:link w:val="BesedilooblakaZnak"/>
    <w:semiHidden/>
    <w:rsid w:val="00DD45DB"/>
    <w:pPr>
      <w:keepNext w:val="0"/>
      <w:keepLines w:val="0"/>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DD45DB"/>
    <w:rPr>
      <w:rFonts w:ascii="Tahoma" w:eastAsia="Times New Roman" w:hAnsi="Tahoma" w:cs="Tahoma"/>
      <w:sz w:val="16"/>
      <w:szCs w:val="16"/>
      <w:lang w:eastAsia="sl-SI"/>
    </w:rPr>
  </w:style>
  <w:style w:type="paragraph" w:styleId="Navadensplet">
    <w:name w:val="Normal (Web)"/>
    <w:basedOn w:val="Navaden"/>
    <w:rsid w:val="00DD45DB"/>
    <w:pPr>
      <w:keepNext w:val="0"/>
      <w:keepLines w:val="0"/>
      <w:spacing w:after="210" w:line="240" w:lineRule="auto"/>
      <w:jc w:val="left"/>
    </w:pPr>
    <w:rPr>
      <w:rFonts w:ascii="Times New Roman" w:eastAsia="Times New Roman" w:hAnsi="Times New Roman" w:cs="Times New Roman"/>
      <w:color w:val="333333"/>
      <w:sz w:val="18"/>
      <w:szCs w:val="18"/>
      <w:lang w:eastAsia="sl-SI"/>
    </w:rPr>
  </w:style>
  <w:style w:type="paragraph" w:customStyle="1" w:styleId="Default">
    <w:name w:val="Default"/>
    <w:rsid w:val="00DD45D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SledenaHiperpovezava">
    <w:name w:val="FollowedHyperlink"/>
    <w:basedOn w:val="Privzetapisavaodstavka"/>
    <w:uiPriority w:val="99"/>
    <w:semiHidden/>
    <w:unhideWhenUsed/>
    <w:rsid w:val="00DD45DB"/>
    <w:rPr>
      <w:color w:val="954F72" w:themeColor="followedHyperlink"/>
      <w:u w:val="single"/>
    </w:rPr>
  </w:style>
  <w:style w:type="paragraph" w:customStyle="1" w:styleId="oj-doc-ti">
    <w:name w:val="oj-doc-ti"/>
    <w:basedOn w:val="Navaden"/>
    <w:rsid w:val="00D27695"/>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7C1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771">
      <w:bodyDiv w:val="1"/>
      <w:marLeft w:val="0"/>
      <w:marRight w:val="0"/>
      <w:marTop w:val="0"/>
      <w:marBottom w:val="0"/>
      <w:divBdr>
        <w:top w:val="none" w:sz="0" w:space="0" w:color="auto"/>
        <w:left w:val="none" w:sz="0" w:space="0" w:color="auto"/>
        <w:bottom w:val="none" w:sz="0" w:space="0" w:color="auto"/>
        <w:right w:val="none" w:sz="0" w:space="0" w:color="auto"/>
      </w:divBdr>
    </w:div>
    <w:div w:id="197085859">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6031704">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953949938">
      <w:bodyDiv w:val="1"/>
      <w:marLeft w:val="0"/>
      <w:marRight w:val="0"/>
      <w:marTop w:val="0"/>
      <w:marBottom w:val="0"/>
      <w:divBdr>
        <w:top w:val="none" w:sz="0" w:space="0" w:color="auto"/>
        <w:left w:val="none" w:sz="0" w:space="0" w:color="auto"/>
        <w:bottom w:val="none" w:sz="0" w:space="0" w:color="auto"/>
        <w:right w:val="none" w:sz="0" w:space="0" w:color="auto"/>
      </w:divBdr>
      <w:divsChild>
        <w:div w:id="595212410">
          <w:marLeft w:val="0"/>
          <w:marRight w:val="0"/>
          <w:marTop w:val="0"/>
          <w:marBottom w:val="0"/>
          <w:divBdr>
            <w:top w:val="none" w:sz="0" w:space="0" w:color="auto"/>
            <w:left w:val="none" w:sz="0" w:space="0" w:color="auto"/>
            <w:bottom w:val="none" w:sz="0" w:space="0" w:color="auto"/>
            <w:right w:val="none" w:sz="0" w:space="0" w:color="auto"/>
          </w:divBdr>
          <w:divsChild>
            <w:div w:id="491413378">
              <w:marLeft w:val="0"/>
              <w:marRight w:val="0"/>
              <w:marTop w:val="0"/>
              <w:marBottom w:val="0"/>
              <w:divBdr>
                <w:top w:val="none" w:sz="0" w:space="0" w:color="auto"/>
                <w:left w:val="none" w:sz="0" w:space="0" w:color="auto"/>
                <w:bottom w:val="none" w:sz="0" w:space="0" w:color="auto"/>
                <w:right w:val="none" w:sz="0" w:space="0" w:color="auto"/>
              </w:divBdr>
              <w:divsChild>
                <w:div w:id="4315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5447">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2997953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enia.info/uploads/dokumenti/kljuni_dokumenti/strategija_turizem_koncno_9.10.2017.pdf" TargetMode="External"/><Relationship Id="rId18" Type="http://schemas.openxmlformats.org/officeDocument/2006/relationships/hyperlink" Target="https://ec.europa.eu/regional_policy/sl/information/logos_downloadcenter/" TargetMode="External"/><Relationship Id="rId26" Type="http://schemas.openxmlformats.org/officeDocument/2006/relationships/hyperlink" Target="http://www.mk.gov.si/si/javne_objave/javni_razpisi/"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radni-list.si/1/objava.jsp?sop=2015-01-3040" TargetMode="External"/><Relationship Id="rId34" Type="http://schemas.openxmlformats.org/officeDocument/2006/relationships/hyperlink" Target="http://www.uradni-list.si/1/objava.jsp?sop=2015-01-4086" TargetMode="External"/><Relationship Id="rId7" Type="http://schemas.openxmlformats.org/officeDocument/2006/relationships/settings" Target="settings.xml"/><Relationship Id="rId12" Type="http://schemas.openxmlformats.org/officeDocument/2006/relationships/hyperlink" Target="https://www.gov.si/assets/ministrstva/MK/DEDISCINA/STRAT_KD_2019.pdf" TargetMode="External"/><Relationship Id="rId17" Type="http://schemas.openxmlformats.org/officeDocument/2006/relationships/hyperlink" Target="https://openarchive.icomos.org/id/eprint/2453/1/ICOMOS_SDGs_Policy_Guidance_2021.pdf" TargetMode="External"/><Relationship Id="rId25" Type="http://schemas.openxmlformats.org/officeDocument/2006/relationships/hyperlink" Target="http://www.uradni-list.si/1/objava.jsp?sop=2015-01-0993" TargetMode="External"/><Relationship Id="rId33" Type="http://schemas.openxmlformats.org/officeDocument/2006/relationships/hyperlink" Target="http://www.uradni-list.si/1/objava.jsp?sop=2015-01-0728"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u-skladi.si/sl/dokumenti/rrf/02_si-rrp_annex-1_21-7-2021_lekt.pdf" TargetMode="External"/><Relationship Id="rId20" Type="http://schemas.openxmlformats.org/officeDocument/2006/relationships/hyperlink" Target="http://www.uradni-list.si/1/objava.jsp?sop=2013-01-0556" TargetMode="External"/><Relationship Id="rId29" Type="http://schemas.openxmlformats.org/officeDocument/2006/relationships/hyperlink" Target="http://www.uradni-list.si/1/objava.jsp?sop=2006-01-2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3501" TargetMode="External"/><Relationship Id="rId24" Type="http://schemas.openxmlformats.org/officeDocument/2006/relationships/hyperlink" Target="http://www.uradni-list.si/1/objava.jsp?sop=2012-01-3705" TargetMode="External"/><Relationship Id="rId32" Type="http://schemas.openxmlformats.org/officeDocument/2006/relationships/hyperlink" Target="http://www.uradni-list.si/1/objava.jsp?sop=2014-01-2077"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SL/TXT/PDF/?uri=CELEX:52021XC0218(01)&amp;from=EN" TargetMode="External"/><Relationship Id="rId23" Type="http://schemas.openxmlformats.org/officeDocument/2006/relationships/hyperlink" Target="http://www.uradni-list.si/1/objava.jsp?sop=2011-01-0954" TargetMode="External"/><Relationship Id="rId28" Type="http://schemas.openxmlformats.org/officeDocument/2006/relationships/hyperlink" Target="http://www.uradni-list.si/1/objava.jsp?sop=2016-01-261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info/sites/default/files/eu-emblem-rules_en.pdf" TargetMode="External"/><Relationship Id="rId31" Type="http://schemas.openxmlformats.org/officeDocument/2006/relationships/hyperlink" Target="http://www.uradni-list.si/1/objava.jsp?sop=2014-01-08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assets/ministrstva/MGRT/Dokumenti/53-MOS/Evalvacija-strategije-TRST-2017-2021-in-usmeritve-za-stratesko-obdobje-2022-2028-koncna-verzija.pdf" TargetMode="External"/><Relationship Id="rId22" Type="http://schemas.openxmlformats.org/officeDocument/2006/relationships/hyperlink" Target="http://www.uradni-list.si/1/objava.jsp?sop=2019-01-2275" TargetMode="External"/><Relationship Id="rId27" Type="http://schemas.openxmlformats.org/officeDocument/2006/relationships/hyperlink" Target="http://www.uradni-list.si/1/objava.jsp?sop=2010-01-2192" TargetMode="External"/><Relationship Id="rId30" Type="http://schemas.openxmlformats.org/officeDocument/2006/relationships/hyperlink" Target="http://www.uradni-list.si/1/objava.jsp?sop=2006-01-5018" TargetMode="External"/><Relationship Id="rId35" Type="http://schemas.openxmlformats.org/officeDocument/2006/relationships/hyperlink" Target="http://www.uradni-list.si/1/objava.jsp?sop=2018-01-027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2.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11076</Words>
  <Characters>63139</Characters>
  <Application>Microsoft Office Word</Application>
  <DocSecurity>0</DocSecurity>
  <Lines>526</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Saša Olga Herakovič</cp:lastModifiedBy>
  <cp:revision>19</cp:revision>
  <cp:lastPrinted>2022-02-28T10:38:00Z</cp:lastPrinted>
  <dcterms:created xsi:type="dcterms:W3CDTF">2022-02-28T11:12:00Z</dcterms:created>
  <dcterms:modified xsi:type="dcterms:W3CDTF">2022-03-01T10:40:00Z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ies>
</file>