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F28" w:rsidRPr="001C25D5" w:rsidRDefault="002F5CE3" w:rsidP="008F6F28">
      <w:pPr>
        <w:contextualSpacing/>
        <w:rPr>
          <w:rFonts w:ascii="Arial" w:hAnsi="Arial" w:cs="Arial"/>
          <w:noProof/>
          <w:sz w:val="20"/>
          <w:szCs w:val="20"/>
        </w:rPr>
      </w:pPr>
      <w:bookmarkStart w:id="0" w:name="_GoBack"/>
      <w:bookmarkEnd w:id="0"/>
      <w:r w:rsidRPr="001C25D5">
        <w:rPr>
          <w:rFonts w:ascii="Arial" w:hAnsi="Arial" w:cs="Arial"/>
          <w:noProof/>
          <w:sz w:val="20"/>
          <w:szCs w:val="20"/>
        </w:rPr>
        <w:t>Številka: 5441-1/2018/</w:t>
      </w:r>
      <w:r w:rsidR="00E3032D" w:rsidRPr="001C25D5">
        <w:rPr>
          <w:rFonts w:ascii="Arial" w:hAnsi="Arial" w:cs="Arial"/>
          <w:noProof/>
          <w:sz w:val="20"/>
          <w:szCs w:val="20"/>
        </w:rPr>
        <w:t>1</w:t>
      </w:r>
      <w:r w:rsidR="00E3032D" w:rsidRPr="001C25D5">
        <w:rPr>
          <w:rFonts w:ascii="Arial" w:hAnsi="Arial" w:cs="Arial"/>
          <w:noProof/>
          <w:sz w:val="20"/>
          <w:szCs w:val="20"/>
        </w:rPr>
        <w:t>22</w:t>
      </w:r>
    </w:p>
    <w:p w:rsidR="002F5CE3" w:rsidRDefault="002F5CE3" w:rsidP="008F6F28">
      <w:pPr>
        <w:contextualSpacing/>
        <w:rPr>
          <w:rFonts w:ascii="Arial" w:hAnsi="Arial" w:cs="Arial"/>
          <w:noProof/>
          <w:sz w:val="20"/>
          <w:szCs w:val="20"/>
        </w:rPr>
      </w:pPr>
      <w:r w:rsidRPr="001C25D5">
        <w:rPr>
          <w:rFonts w:ascii="Arial" w:hAnsi="Arial" w:cs="Arial"/>
          <w:noProof/>
          <w:sz w:val="20"/>
          <w:szCs w:val="20"/>
        </w:rPr>
        <w:t xml:space="preserve">Datum: </w:t>
      </w:r>
      <w:r w:rsidR="00E3032D" w:rsidRPr="001C25D5">
        <w:rPr>
          <w:rFonts w:ascii="Arial" w:hAnsi="Arial" w:cs="Arial"/>
          <w:noProof/>
          <w:sz w:val="20"/>
          <w:szCs w:val="20"/>
        </w:rPr>
        <w:t>1</w:t>
      </w:r>
      <w:r w:rsidR="00C65192" w:rsidRPr="001C25D5">
        <w:rPr>
          <w:rFonts w:ascii="Arial" w:hAnsi="Arial" w:cs="Arial"/>
          <w:noProof/>
          <w:sz w:val="20"/>
          <w:szCs w:val="20"/>
        </w:rPr>
        <w:t xml:space="preserve">5. </w:t>
      </w:r>
      <w:r w:rsidR="00E3032D" w:rsidRPr="001C25D5">
        <w:rPr>
          <w:rFonts w:ascii="Arial" w:hAnsi="Arial" w:cs="Arial"/>
          <w:noProof/>
          <w:sz w:val="20"/>
          <w:szCs w:val="20"/>
        </w:rPr>
        <w:t>10</w:t>
      </w:r>
      <w:r w:rsidRPr="001C25D5">
        <w:rPr>
          <w:rFonts w:ascii="Arial" w:hAnsi="Arial" w:cs="Arial"/>
          <w:noProof/>
          <w:sz w:val="20"/>
          <w:szCs w:val="20"/>
        </w:rPr>
        <w:t>. 2019</w:t>
      </w:r>
    </w:p>
    <w:p w:rsidR="002F5CE3" w:rsidRPr="008F6F28" w:rsidRDefault="002F5CE3" w:rsidP="008F6F28">
      <w:pPr>
        <w:contextualSpacing/>
        <w:rPr>
          <w:rFonts w:ascii="Arial" w:hAnsi="Arial" w:cs="Arial"/>
          <w:noProof/>
          <w:sz w:val="20"/>
          <w:szCs w:val="20"/>
        </w:rPr>
      </w:pPr>
    </w:p>
    <w:p w:rsidR="008F6F28" w:rsidRPr="008F6F28" w:rsidRDefault="008F6F28" w:rsidP="008F6F28">
      <w:pPr>
        <w:contextualSpacing/>
        <w:jc w:val="center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 xml:space="preserve">POJASNILA K </w:t>
      </w:r>
      <w:r w:rsidRPr="008F6F28">
        <w:rPr>
          <w:rFonts w:ascii="Arial" w:hAnsi="Arial" w:cs="Arial"/>
          <w:b/>
          <w:noProof/>
          <w:sz w:val="20"/>
          <w:szCs w:val="20"/>
        </w:rPr>
        <w:t>METODOLOGIJ</w:t>
      </w:r>
      <w:r>
        <w:rPr>
          <w:rFonts w:ascii="Arial" w:hAnsi="Arial" w:cs="Arial"/>
          <w:b/>
          <w:noProof/>
          <w:sz w:val="20"/>
          <w:szCs w:val="20"/>
        </w:rPr>
        <w:t xml:space="preserve">I </w:t>
      </w:r>
      <w:r w:rsidRPr="008F6F28">
        <w:rPr>
          <w:rFonts w:ascii="Arial" w:hAnsi="Arial" w:cs="Arial"/>
          <w:b/>
          <w:noProof/>
          <w:sz w:val="20"/>
          <w:szCs w:val="20"/>
        </w:rPr>
        <w:t>IZRAČUNA STANDARDNE LESTVICE STROŠKA NA ENOTO ZA STROŠKE DELA</w:t>
      </w:r>
    </w:p>
    <w:p w:rsidR="008F6F28" w:rsidRPr="008F6F28" w:rsidRDefault="008F6F28" w:rsidP="008F6F28">
      <w:pPr>
        <w:tabs>
          <w:tab w:val="left" w:pos="0"/>
          <w:tab w:val="left" w:pos="284"/>
        </w:tabs>
        <w:jc w:val="both"/>
        <w:rPr>
          <w:rFonts w:ascii="Arial" w:eastAsia="Calibri" w:hAnsi="Arial" w:cs="Arial"/>
          <w:noProof/>
          <w:sz w:val="20"/>
          <w:szCs w:val="20"/>
          <w:lang w:eastAsia="en-US"/>
        </w:rPr>
      </w:pPr>
    </w:p>
    <w:p w:rsidR="008F6F28" w:rsidRPr="008F6F28" w:rsidRDefault="008F6F28" w:rsidP="008F6F28">
      <w:pPr>
        <w:keepNext/>
        <w:numPr>
          <w:ilvl w:val="0"/>
          <w:numId w:val="3"/>
        </w:numPr>
        <w:ind w:left="284" w:hanging="284"/>
        <w:contextualSpacing/>
        <w:jc w:val="both"/>
        <w:outlineLvl w:val="0"/>
        <w:rPr>
          <w:rFonts w:ascii="Arial" w:hAnsi="Arial" w:cs="Arial"/>
          <w:b/>
          <w:kern w:val="32"/>
          <w:sz w:val="20"/>
          <w:szCs w:val="20"/>
        </w:rPr>
      </w:pPr>
      <w:r w:rsidRPr="008F6F28">
        <w:rPr>
          <w:rFonts w:ascii="Arial" w:hAnsi="Arial" w:cs="Arial"/>
          <w:b/>
          <w:kern w:val="32"/>
          <w:sz w:val="20"/>
          <w:szCs w:val="20"/>
        </w:rPr>
        <w:t>Pravna podlaga in metodologija za določitev standardne lestvice stroška na enoto</w:t>
      </w:r>
    </w:p>
    <w:p w:rsidR="008F6F28" w:rsidRPr="008F6F28" w:rsidRDefault="008F6F28" w:rsidP="008F6F28">
      <w:pPr>
        <w:jc w:val="both"/>
        <w:rPr>
          <w:rFonts w:ascii="Arial" w:hAnsi="Arial" w:cs="Arial"/>
          <w:sz w:val="20"/>
          <w:szCs w:val="20"/>
        </w:rPr>
      </w:pPr>
    </w:p>
    <w:p w:rsidR="008F6F28" w:rsidRPr="008F6F28" w:rsidRDefault="008F6F28" w:rsidP="002743C0">
      <w:pPr>
        <w:tabs>
          <w:tab w:val="left" w:pos="142"/>
        </w:tabs>
        <w:ind w:left="142" w:hanging="142"/>
        <w:jc w:val="both"/>
        <w:rPr>
          <w:rFonts w:ascii="Arial" w:hAnsi="Arial" w:cs="Arial"/>
          <w:sz w:val="20"/>
          <w:szCs w:val="20"/>
        </w:rPr>
      </w:pPr>
      <w:r w:rsidRPr="008F6F28">
        <w:rPr>
          <w:rFonts w:ascii="Arial" w:hAnsi="Arial" w:cs="Arial"/>
          <w:sz w:val="20"/>
          <w:szCs w:val="20"/>
        </w:rPr>
        <w:t>Osnova za izračun standardne lestvice stroška na enoto so pravna izhodišča in cena za financiranje raziskovalno razvojnih dejavnosti v Sloveniji Agencije Republike Slovenije za raziskoval</w:t>
      </w:r>
      <w:r>
        <w:rPr>
          <w:rFonts w:ascii="Arial" w:hAnsi="Arial" w:cs="Arial"/>
          <w:sz w:val="20"/>
          <w:szCs w:val="20"/>
        </w:rPr>
        <w:t xml:space="preserve">no dejavnost (ARRS) za leto </w:t>
      </w:r>
      <w:r w:rsidR="002E7A86">
        <w:rPr>
          <w:rFonts w:ascii="Arial" w:hAnsi="Arial" w:cs="Arial"/>
          <w:sz w:val="20"/>
          <w:szCs w:val="20"/>
        </w:rPr>
        <w:t>2019</w:t>
      </w:r>
      <w:r w:rsidRPr="008F6F28">
        <w:rPr>
          <w:rFonts w:ascii="Arial" w:hAnsi="Arial" w:cs="Arial"/>
          <w:sz w:val="20"/>
          <w:szCs w:val="20"/>
        </w:rPr>
        <w:t xml:space="preserve">. </w:t>
      </w:r>
    </w:p>
    <w:p w:rsidR="008F6F28" w:rsidRPr="008F6F28" w:rsidRDefault="008F6F28" w:rsidP="008F6F28">
      <w:pPr>
        <w:jc w:val="both"/>
        <w:rPr>
          <w:rFonts w:ascii="Arial" w:hAnsi="Arial" w:cs="Arial"/>
          <w:sz w:val="20"/>
          <w:szCs w:val="20"/>
        </w:rPr>
      </w:pPr>
    </w:p>
    <w:p w:rsidR="008F6F28" w:rsidRDefault="008F6F28" w:rsidP="008F6F28">
      <w:pPr>
        <w:jc w:val="both"/>
        <w:rPr>
          <w:rFonts w:ascii="Arial" w:hAnsi="Arial" w:cs="Arial"/>
          <w:sz w:val="20"/>
          <w:szCs w:val="20"/>
        </w:rPr>
      </w:pPr>
      <w:r w:rsidRPr="008F6F28">
        <w:rPr>
          <w:rFonts w:ascii="Arial" w:hAnsi="Arial" w:cs="Arial"/>
          <w:sz w:val="20"/>
          <w:szCs w:val="20"/>
        </w:rPr>
        <w:t>ARRS letno določa izhodišča in cene. Pravne podlage za določanje cen so:</w:t>
      </w:r>
    </w:p>
    <w:p w:rsidR="008F6F28" w:rsidRPr="008F6F28" w:rsidRDefault="008F6F28" w:rsidP="00C65192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F6F28">
        <w:rPr>
          <w:rFonts w:ascii="Arial" w:hAnsi="Arial" w:cs="Arial"/>
          <w:sz w:val="20"/>
          <w:szCs w:val="20"/>
        </w:rPr>
        <w:t xml:space="preserve">Zakon o raziskovalni in razvojni dejavnosti </w:t>
      </w:r>
      <w:r w:rsidRPr="008F6F28">
        <w:rPr>
          <w:rFonts w:ascii="Arial" w:hAnsi="Arial" w:cs="Arial"/>
          <w:color w:val="000000"/>
          <w:sz w:val="20"/>
          <w:szCs w:val="20"/>
        </w:rPr>
        <w:t xml:space="preserve">(Uradni list RS, št. 22/06-UPB1 in 61/06 ZDru-1, </w:t>
      </w:r>
      <w:r>
        <w:rPr>
          <w:rFonts w:ascii="Arial" w:hAnsi="Arial" w:cs="Arial"/>
          <w:color w:val="000000"/>
          <w:sz w:val="20"/>
          <w:szCs w:val="20"/>
        </w:rPr>
        <w:t>112/07, 9/11</w:t>
      </w:r>
      <w:r w:rsidR="00C65192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57/12-ZPOP-1A</w:t>
      </w:r>
      <w:r w:rsidR="00C65192">
        <w:rPr>
          <w:rFonts w:ascii="Arial" w:hAnsi="Arial" w:cs="Arial"/>
          <w:color w:val="000000"/>
          <w:sz w:val="20"/>
          <w:szCs w:val="20"/>
        </w:rPr>
        <w:t xml:space="preserve">, </w:t>
      </w:r>
      <w:r w:rsidR="00C65192" w:rsidRPr="00C65192">
        <w:rPr>
          <w:rFonts w:ascii="Arial" w:hAnsi="Arial" w:cs="Arial"/>
          <w:color w:val="000000"/>
          <w:sz w:val="20"/>
          <w:szCs w:val="20"/>
        </w:rPr>
        <w:t xml:space="preserve">21/18 – </w:t>
      </w:r>
      <w:proofErr w:type="spellStart"/>
      <w:r w:rsidR="00C65192" w:rsidRPr="00C65192">
        <w:rPr>
          <w:rFonts w:ascii="Arial" w:hAnsi="Arial" w:cs="Arial"/>
          <w:color w:val="000000"/>
          <w:sz w:val="20"/>
          <w:szCs w:val="20"/>
        </w:rPr>
        <w:t>ZNOrg</w:t>
      </w:r>
      <w:proofErr w:type="spellEnd"/>
      <w:r w:rsidR="00C65192" w:rsidRPr="00C65192">
        <w:rPr>
          <w:rFonts w:ascii="Arial" w:hAnsi="Arial" w:cs="Arial"/>
          <w:color w:val="000000"/>
          <w:sz w:val="20"/>
          <w:szCs w:val="20"/>
        </w:rPr>
        <w:t xml:space="preserve"> in 9/19</w:t>
      </w:r>
      <w:r>
        <w:rPr>
          <w:rFonts w:ascii="Arial" w:hAnsi="Arial" w:cs="Arial"/>
          <w:color w:val="000000"/>
          <w:sz w:val="20"/>
          <w:szCs w:val="20"/>
        </w:rPr>
        <w:t>),</w:t>
      </w:r>
    </w:p>
    <w:p w:rsidR="008F6F28" w:rsidRDefault="008F6F28" w:rsidP="008F6F28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F6F28">
        <w:rPr>
          <w:rFonts w:ascii="Arial" w:hAnsi="Arial" w:cs="Arial"/>
          <w:sz w:val="20"/>
          <w:szCs w:val="20"/>
        </w:rPr>
        <w:t>Sklep o ustanovitvi Javne agencije za raziskovalno dejavnost Republike Slovenije (Uradni list</w:t>
      </w:r>
      <w:r>
        <w:rPr>
          <w:rFonts w:ascii="Arial" w:hAnsi="Arial" w:cs="Arial"/>
          <w:sz w:val="20"/>
          <w:szCs w:val="20"/>
        </w:rPr>
        <w:t xml:space="preserve"> RS, št. 123/03 in št. 105/10),</w:t>
      </w:r>
    </w:p>
    <w:p w:rsidR="008F6F28" w:rsidRDefault="008F6F28" w:rsidP="002E7A86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F6F28">
        <w:rPr>
          <w:rFonts w:ascii="Arial" w:hAnsi="Arial" w:cs="Arial"/>
          <w:sz w:val="20"/>
          <w:szCs w:val="20"/>
        </w:rPr>
        <w:t xml:space="preserve">Uredba o normativih in standardih za določanje sredstev za izvajanje raziskovalne dejavnosti financirane iz Proračuna Republike Slovenije </w:t>
      </w:r>
      <w:r w:rsidR="002E7A86" w:rsidRPr="002E7A86">
        <w:rPr>
          <w:rFonts w:ascii="Arial" w:hAnsi="Arial" w:cs="Arial"/>
          <w:sz w:val="20"/>
          <w:szCs w:val="20"/>
        </w:rPr>
        <w:t>(Uradni list RS, št. 103/2011, 56/2012,  15/14, 103/15, 27/17 in 9/18)</w:t>
      </w:r>
      <w:r>
        <w:rPr>
          <w:rFonts w:ascii="Arial" w:hAnsi="Arial" w:cs="Arial"/>
          <w:sz w:val="20"/>
          <w:szCs w:val="20"/>
        </w:rPr>
        <w:t>,</w:t>
      </w:r>
    </w:p>
    <w:p w:rsidR="00C65192" w:rsidRDefault="008F6F28" w:rsidP="008F6F28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eastAsia="en-US"/>
        </w:rPr>
      </w:pPr>
      <w:r w:rsidRPr="00C65192">
        <w:rPr>
          <w:rFonts w:ascii="Arial" w:hAnsi="Arial" w:cs="Arial"/>
          <w:sz w:val="20"/>
          <w:szCs w:val="20"/>
          <w:lang w:eastAsia="en-US"/>
        </w:rPr>
        <w:t xml:space="preserve">Sklep </w:t>
      </w:r>
      <w:r w:rsidR="00033977">
        <w:rPr>
          <w:rFonts w:ascii="Arial" w:hAnsi="Arial" w:cs="Arial"/>
          <w:sz w:val="20"/>
          <w:szCs w:val="20"/>
          <w:lang w:eastAsia="en-US"/>
        </w:rPr>
        <w:t xml:space="preserve">o </w:t>
      </w:r>
      <w:r w:rsidRPr="00C65192">
        <w:rPr>
          <w:rFonts w:ascii="Arial" w:hAnsi="Arial" w:cs="Arial"/>
          <w:sz w:val="20"/>
          <w:szCs w:val="20"/>
          <w:lang w:eastAsia="en-US"/>
        </w:rPr>
        <w:t xml:space="preserve">ceni ekvivalenta polne zaposlitve za leto </w:t>
      </w:r>
      <w:r w:rsidR="007A142F" w:rsidRPr="00C65192">
        <w:rPr>
          <w:rFonts w:ascii="Arial" w:hAnsi="Arial" w:cs="Arial"/>
          <w:sz w:val="20"/>
          <w:szCs w:val="20"/>
          <w:lang w:eastAsia="en-US"/>
        </w:rPr>
        <w:t>2019</w:t>
      </w:r>
      <w:r w:rsidRPr="00C65192">
        <w:rPr>
          <w:rFonts w:ascii="Arial" w:hAnsi="Arial" w:cs="Arial"/>
          <w:sz w:val="20"/>
          <w:szCs w:val="20"/>
          <w:lang w:eastAsia="en-US"/>
        </w:rPr>
        <w:t>:</w:t>
      </w:r>
    </w:p>
    <w:p w:rsidR="00C65192" w:rsidRDefault="00C65192" w:rsidP="000D42F6">
      <w:pPr>
        <w:ind w:left="360"/>
        <w:jc w:val="both"/>
        <w:rPr>
          <w:rStyle w:val="Hiperpovezava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</w:t>
      </w:r>
      <w:r w:rsidRPr="000D42F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8F6F28" w:rsidRPr="000D42F6">
        <w:rPr>
          <w:rFonts w:ascii="Arial" w:hAnsi="Arial" w:cs="Arial"/>
          <w:sz w:val="20"/>
          <w:szCs w:val="20"/>
          <w:lang w:eastAsia="en-US"/>
        </w:rPr>
        <w:t xml:space="preserve"> </w:t>
      </w:r>
      <w:hyperlink r:id="rId8" w:history="1">
        <w:r w:rsidRPr="000D42F6">
          <w:rPr>
            <w:rStyle w:val="Hiperpovezava"/>
            <w:rFonts w:ascii="Arial" w:hAnsi="Arial" w:cs="Arial"/>
            <w:sz w:val="20"/>
            <w:szCs w:val="20"/>
          </w:rPr>
          <w:t>https://www.arrs.si/sl/progproj/cena/cena-19-jun.asp</w:t>
        </w:r>
      </w:hyperlink>
    </w:p>
    <w:p w:rsidR="00033977" w:rsidRPr="00C65192" w:rsidRDefault="00033977" w:rsidP="000D42F6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8F6F28" w:rsidRDefault="00C65192" w:rsidP="008F6F28">
      <w:pPr>
        <w:jc w:val="both"/>
        <w:rPr>
          <w:rFonts w:ascii="Arial" w:hAnsi="Arial" w:cs="Arial"/>
          <w:sz w:val="20"/>
          <w:szCs w:val="20"/>
        </w:rPr>
      </w:pPr>
      <w:r w:rsidRPr="008F6F28">
        <w:rPr>
          <w:rFonts w:ascii="Arial" w:hAnsi="Arial" w:cs="Arial"/>
          <w:sz w:val="20"/>
          <w:szCs w:val="20"/>
        </w:rPr>
        <w:t>Pri določitvi standardne lestvice stroška na enoto je uporabljena pravna podlaga in metodologija določitve letne vrednosti financiranja zaposlenih, ki iz</w:t>
      </w:r>
      <w:r>
        <w:rPr>
          <w:rFonts w:ascii="Arial" w:hAnsi="Arial" w:cs="Arial"/>
          <w:sz w:val="20"/>
          <w:szCs w:val="20"/>
        </w:rPr>
        <w:t>vajajo raziskovalno-razvojne projekte, za leto 2019.</w:t>
      </w:r>
    </w:p>
    <w:p w:rsidR="00C65192" w:rsidRPr="008F6F28" w:rsidRDefault="00C65192" w:rsidP="008F6F28">
      <w:pPr>
        <w:jc w:val="both"/>
        <w:rPr>
          <w:rFonts w:ascii="Arial" w:hAnsi="Arial" w:cs="Arial"/>
          <w:sz w:val="20"/>
          <w:szCs w:val="20"/>
        </w:rPr>
      </w:pPr>
    </w:p>
    <w:p w:rsidR="008F6F28" w:rsidRPr="008F6F28" w:rsidRDefault="008F6F28" w:rsidP="008F6F28">
      <w:pPr>
        <w:keepNext/>
        <w:numPr>
          <w:ilvl w:val="0"/>
          <w:numId w:val="3"/>
        </w:numPr>
        <w:ind w:left="284" w:hanging="284"/>
        <w:contextualSpacing/>
        <w:jc w:val="both"/>
        <w:outlineLvl w:val="0"/>
        <w:rPr>
          <w:rFonts w:ascii="Arial" w:hAnsi="Arial" w:cs="Arial"/>
          <w:b/>
          <w:kern w:val="32"/>
          <w:sz w:val="20"/>
          <w:szCs w:val="20"/>
        </w:rPr>
      </w:pPr>
      <w:r w:rsidRPr="008F6F28">
        <w:rPr>
          <w:rFonts w:ascii="Arial" w:hAnsi="Arial" w:cs="Arial"/>
          <w:b/>
          <w:kern w:val="32"/>
          <w:sz w:val="20"/>
          <w:szCs w:val="20"/>
        </w:rPr>
        <w:t>Določanje vrednosti za financiranje aktivnosti</w:t>
      </w:r>
    </w:p>
    <w:p w:rsidR="008F6F28" w:rsidRPr="008F6F28" w:rsidRDefault="008F6F28" w:rsidP="008F6F28">
      <w:pPr>
        <w:jc w:val="both"/>
        <w:rPr>
          <w:rFonts w:ascii="Arial" w:hAnsi="Arial" w:cs="Arial"/>
          <w:sz w:val="20"/>
          <w:szCs w:val="20"/>
        </w:rPr>
      </w:pPr>
    </w:p>
    <w:p w:rsidR="008F6F28" w:rsidRPr="008F6F28" w:rsidRDefault="008F6F28" w:rsidP="008F6F28">
      <w:pPr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8F6F28">
        <w:rPr>
          <w:rFonts w:ascii="Arial" w:hAnsi="Arial" w:cs="Arial"/>
          <w:sz w:val="20"/>
          <w:szCs w:val="20"/>
          <w:lang w:eastAsia="en-US"/>
        </w:rPr>
        <w:t xml:space="preserve">ARRS določa vrednosti za financiranje raziskovalnega dela kot letni strošek zaposlenih za izvajanje </w:t>
      </w:r>
      <w:r w:rsidR="00C65192">
        <w:rPr>
          <w:rFonts w:ascii="Arial" w:hAnsi="Arial" w:cs="Arial"/>
          <w:sz w:val="20"/>
          <w:szCs w:val="20"/>
          <w:lang w:eastAsia="en-US"/>
        </w:rPr>
        <w:t>raziskovalno-razvojnih</w:t>
      </w:r>
      <w:r w:rsidRPr="008F6F28">
        <w:rPr>
          <w:rFonts w:ascii="Arial" w:hAnsi="Arial" w:cs="Arial"/>
          <w:sz w:val="20"/>
          <w:szCs w:val="20"/>
          <w:lang w:eastAsia="en-US"/>
        </w:rPr>
        <w:t xml:space="preserve"> projektov, ki predstavlja ekvivalent polne zaposlitve raziskovalca (FTE).  </w:t>
      </w:r>
    </w:p>
    <w:p w:rsidR="008F6F28" w:rsidRPr="008F6F28" w:rsidRDefault="008F6F28" w:rsidP="008F6F28">
      <w:pPr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</w:p>
    <w:p w:rsidR="008F6F28" w:rsidRDefault="008F6F28" w:rsidP="008F6F28">
      <w:pPr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8F6F28">
        <w:rPr>
          <w:rFonts w:ascii="Arial" w:hAnsi="Arial" w:cs="Arial"/>
          <w:sz w:val="20"/>
          <w:szCs w:val="20"/>
          <w:lang w:eastAsia="en-US"/>
        </w:rPr>
        <w:t xml:space="preserve">Vrednost je definirana na osnovi izhodišč v Uredbi o normativih in standardih </w:t>
      </w:r>
      <w:r w:rsidRPr="008F6F28">
        <w:rPr>
          <w:rFonts w:ascii="Arial" w:hAnsi="Arial" w:cs="Arial"/>
          <w:color w:val="000000"/>
          <w:sz w:val="20"/>
          <w:szCs w:val="20"/>
          <w:lang w:eastAsia="en-US"/>
        </w:rPr>
        <w:t>za določanje sredstev za izvajanje raziskovalne dejavnosti, financirane iz Proračuna Republike Slovenije</w:t>
      </w:r>
      <w:r w:rsidRPr="008F6F28">
        <w:rPr>
          <w:rFonts w:ascii="Arial" w:hAnsi="Arial" w:cs="Arial"/>
          <w:sz w:val="20"/>
          <w:szCs w:val="20"/>
          <w:lang w:eastAsia="en-US"/>
        </w:rPr>
        <w:t xml:space="preserve"> o ceni raziskovalne ure, in sicer:</w:t>
      </w:r>
    </w:p>
    <w:p w:rsidR="008F6F28" w:rsidRPr="008A1C77" w:rsidRDefault="008F6F28" w:rsidP="008A1C77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eastAsia="en-US"/>
        </w:rPr>
      </w:pPr>
      <w:r w:rsidRPr="008A1C77">
        <w:rPr>
          <w:rFonts w:ascii="Arial" w:hAnsi="Arial" w:cs="Arial"/>
          <w:color w:val="000000"/>
          <w:sz w:val="20"/>
          <w:szCs w:val="20"/>
        </w:rPr>
        <w:t>določene vrednosti posameznih elementov cene in cenovnih kategorij izraženih v točkah,</w:t>
      </w:r>
    </w:p>
    <w:p w:rsidR="008F6F28" w:rsidRPr="008A1C77" w:rsidRDefault="008F6F28" w:rsidP="008A1C77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eastAsia="en-US"/>
        </w:rPr>
      </w:pPr>
      <w:r w:rsidRPr="008A1C77">
        <w:rPr>
          <w:rFonts w:ascii="Arial" w:hAnsi="Arial" w:cs="Arial"/>
          <w:color w:val="000000"/>
          <w:sz w:val="20"/>
          <w:szCs w:val="20"/>
        </w:rPr>
        <w:t xml:space="preserve">določenih deležev  stroškov plače ter pripadajočih prispevkov delodajalca, stroškov blaga in storitev ter amortizacije, </w:t>
      </w:r>
    </w:p>
    <w:p w:rsidR="008F6F28" w:rsidRPr="008A1C77" w:rsidRDefault="008F6F28" w:rsidP="008A1C77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eastAsia="en-US"/>
        </w:rPr>
      </w:pPr>
      <w:r w:rsidRPr="008A1C77">
        <w:rPr>
          <w:rFonts w:ascii="Arial" w:hAnsi="Arial" w:cs="Arial"/>
          <w:color w:val="000000"/>
          <w:sz w:val="20"/>
          <w:szCs w:val="20"/>
        </w:rPr>
        <w:t>določenih kategorij raziskav in</w:t>
      </w:r>
    </w:p>
    <w:p w:rsidR="008F6F28" w:rsidRPr="008A1C77" w:rsidRDefault="008F6F28" w:rsidP="008A1C77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eastAsia="en-US"/>
        </w:rPr>
      </w:pPr>
      <w:r w:rsidRPr="008A1C77">
        <w:rPr>
          <w:rFonts w:ascii="Arial" w:hAnsi="Arial" w:cs="Arial"/>
          <w:color w:val="000000"/>
          <w:sz w:val="20"/>
          <w:szCs w:val="20"/>
        </w:rPr>
        <w:t>določene vrednosti obračunske točke za posamezno leto.</w:t>
      </w:r>
    </w:p>
    <w:p w:rsidR="008F6F28" w:rsidRPr="008F6F28" w:rsidRDefault="008F6F28" w:rsidP="008F6F28">
      <w:pPr>
        <w:jc w:val="both"/>
        <w:rPr>
          <w:rFonts w:ascii="Arial" w:hAnsi="Arial" w:cs="Arial"/>
          <w:sz w:val="20"/>
          <w:szCs w:val="20"/>
        </w:rPr>
      </w:pPr>
    </w:p>
    <w:p w:rsidR="002E7A86" w:rsidRDefault="008F6F28" w:rsidP="008F6F28">
      <w:pPr>
        <w:jc w:val="both"/>
        <w:rPr>
          <w:rFonts w:ascii="Arial" w:hAnsi="Arial" w:cs="Arial"/>
          <w:sz w:val="20"/>
          <w:szCs w:val="20"/>
        </w:rPr>
      </w:pPr>
      <w:r w:rsidRPr="008F6F28">
        <w:rPr>
          <w:rFonts w:ascii="Arial" w:hAnsi="Arial" w:cs="Arial"/>
          <w:sz w:val="20"/>
          <w:szCs w:val="20"/>
        </w:rPr>
        <w:t>Vrednost obračunske točke za določitev cene ekvivalen</w:t>
      </w:r>
      <w:r w:rsidR="008A1C77">
        <w:rPr>
          <w:rFonts w:ascii="Arial" w:hAnsi="Arial" w:cs="Arial"/>
          <w:sz w:val="20"/>
          <w:szCs w:val="20"/>
        </w:rPr>
        <w:t>ta polne zaposlitve za leto 201</w:t>
      </w:r>
      <w:r w:rsidR="002E7A86">
        <w:rPr>
          <w:rFonts w:ascii="Arial" w:hAnsi="Arial" w:cs="Arial"/>
          <w:sz w:val="20"/>
          <w:szCs w:val="20"/>
        </w:rPr>
        <w:t>9</w:t>
      </w:r>
      <w:r w:rsidRPr="008F6F28">
        <w:rPr>
          <w:rFonts w:ascii="Arial" w:hAnsi="Arial" w:cs="Arial"/>
          <w:sz w:val="20"/>
          <w:szCs w:val="20"/>
        </w:rPr>
        <w:t xml:space="preserve"> znaša </w:t>
      </w:r>
      <w:r w:rsidR="008A1C77" w:rsidRPr="008A1C77">
        <w:rPr>
          <w:rFonts w:ascii="Arial" w:hAnsi="Arial" w:cs="Arial"/>
          <w:sz w:val="20"/>
          <w:szCs w:val="20"/>
        </w:rPr>
        <w:t>29</w:t>
      </w:r>
      <w:r w:rsidR="00C65192">
        <w:rPr>
          <w:rFonts w:ascii="Arial" w:hAnsi="Arial" w:cs="Arial"/>
          <w:sz w:val="20"/>
          <w:szCs w:val="20"/>
        </w:rPr>
        <w:t>8</w:t>
      </w:r>
      <w:r w:rsidR="008A1C77" w:rsidRPr="008A1C77">
        <w:rPr>
          <w:rFonts w:ascii="Arial" w:hAnsi="Arial" w:cs="Arial"/>
          <w:sz w:val="20"/>
          <w:szCs w:val="20"/>
        </w:rPr>
        <w:t>,</w:t>
      </w:r>
      <w:r w:rsidR="00C65192">
        <w:rPr>
          <w:rFonts w:ascii="Arial" w:hAnsi="Arial" w:cs="Arial"/>
          <w:sz w:val="20"/>
          <w:szCs w:val="20"/>
        </w:rPr>
        <w:t>05</w:t>
      </w:r>
      <w:r w:rsidR="000D42F6">
        <w:rPr>
          <w:rFonts w:ascii="Arial" w:hAnsi="Arial" w:cs="Arial"/>
          <w:sz w:val="20"/>
          <w:szCs w:val="20"/>
        </w:rPr>
        <w:t>872</w:t>
      </w:r>
      <w:r w:rsidR="008A1C77" w:rsidRPr="008A1C77">
        <w:rPr>
          <w:rFonts w:ascii="Arial" w:hAnsi="Arial" w:cs="Arial"/>
          <w:sz w:val="20"/>
          <w:szCs w:val="20"/>
        </w:rPr>
        <w:t xml:space="preserve"> </w:t>
      </w:r>
      <w:r w:rsidRPr="008F6F28">
        <w:rPr>
          <w:rFonts w:ascii="Arial" w:hAnsi="Arial" w:cs="Arial"/>
          <w:sz w:val="20"/>
          <w:szCs w:val="20"/>
        </w:rPr>
        <w:t>EUR (ARRS,</w:t>
      </w:r>
      <w:r w:rsidR="000D42F6" w:rsidRPr="000D42F6">
        <w:rPr>
          <w:rFonts w:ascii="Arial" w:hAnsi="Arial" w:cs="Arial"/>
          <w:sz w:val="20"/>
          <w:szCs w:val="20"/>
          <w:lang w:eastAsia="en-US"/>
        </w:rPr>
        <w:t xml:space="preserve">  </w:t>
      </w:r>
      <w:hyperlink r:id="rId9" w:history="1">
        <w:r w:rsidR="000D42F6" w:rsidRPr="000D42F6">
          <w:rPr>
            <w:rStyle w:val="Hiperpovezava"/>
            <w:rFonts w:ascii="Arial" w:hAnsi="Arial" w:cs="Arial"/>
            <w:sz w:val="20"/>
            <w:szCs w:val="20"/>
          </w:rPr>
          <w:t>https://www.arrs.si/sl/progproj/cena/cena-19-jun.asp</w:t>
        </w:r>
      </w:hyperlink>
      <w:r w:rsidRPr="008F6F28">
        <w:rPr>
          <w:rFonts w:ascii="Arial" w:hAnsi="Arial" w:cs="Arial"/>
          <w:sz w:val="20"/>
          <w:szCs w:val="20"/>
        </w:rPr>
        <w:t>).</w:t>
      </w:r>
    </w:p>
    <w:p w:rsidR="002E7A86" w:rsidRPr="008F6F28" w:rsidRDefault="002E7A86" w:rsidP="008F6F28">
      <w:pPr>
        <w:jc w:val="both"/>
        <w:rPr>
          <w:rFonts w:ascii="Arial" w:hAnsi="Arial" w:cs="Arial"/>
          <w:sz w:val="20"/>
          <w:szCs w:val="20"/>
        </w:rPr>
      </w:pPr>
    </w:p>
    <w:p w:rsidR="008A1C77" w:rsidRPr="008F6F28" w:rsidRDefault="008F6F28" w:rsidP="008F6F28">
      <w:pPr>
        <w:jc w:val="both"/>
        <w:rPr>
          <w:rFonts w:ascii="Arial" w:hAnsi="Arial" w:cs="Arial"/>
          <w:sz w:val="20"/>
          <w:szCs w:val="20"/>
        </w:rPr>
      </w:pPr>
      <w:r w:rsidRPr="008F6F28">
        <w:rPr>
          <w:rFonts w:ascii="Arial" w:hAnsi="Arial" w:cs="Arial"/>
          <w:sz w:val="20"/>
          <w:szCs w:val="20"/>
        </w:rPr>
        <w:t xml:space="preserve">Cena ekvivalenta polne zaposlitve za leto </w:t>
      </w:r>
      <w:r w:rsidR="002E7A86" w:rsidRPr="008F6F28">
        <w:rPr>
          <w:rFonts w:ascii="Arial" w:hAnsi="Arial" w:cs="Arial"/>
          <w:sz w:val="20"/>
          <w:szCs w:val="20"/>
        </w:rPr>
        <w:t>201</w:t>
      </w:r>
      <w:r w:rsidR="002E7A86">
        <w:rPr>
          <w:rFonts w:ascii="Arial" w:hAnsi="Arial" w:cs="Arial"/>
          <w:sz w:val="20"/>
          <w:szCs w:val="20"/>
        </w:rPr>
        <w:t>9</w:t>
      </w:r>
      <w:r w:rsidRPr="008F6F28">
        <w:rPr>
          <w:rFonts w:ascii="Arial" w:hAnsi="Arial" w:cs="Arial"/>
          <w:sz w:val="20"/>
          <w:szCs w:val="20"/>
        </w:rPr>
        <w:t xml:space="preserve">, ki se izračuna kot zmnožek števila točk in vrednosti točke za izvajanje raziskovalnih projektov za posamezne kategorije za pokrivanje stroškov, je </w:t>
      </w:r>
      <w:r w:rsidR="008A1C77">
        <w:rPr>
          <w:rFonts w:ascii="Arial" w:hAnsi="Arial" w:cs="Arial"/>
          <w:sz w:val="20"/>
          <w:szCs w:val="20"/>
        </w:rPr>
        <w:t>naslednja</w:t>
      </w:r>
      <w:r w:rsidRPr="008F6F28">
        <w:rPr>
          <w:rFonts w:ascii="Arial" w:hAnsi="Arial" w:cs="Arial"/>
          <w:sz w:val="20"/>
          <w:szCs w:val="20"/>
        </w:rPr>
        <w:t xml:space="preserve">: </w:t>
      </w:r>
    </w:p>
    <w:p w:rsidR="008F6F28" w:rsidRPr="008F6F28" w:rsidRDefault="008F6F28" w:rsidP="008F6F2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49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276"/>
        <w:gridCol w:w="1249"/>
        <w:gridCol w:w="1160"/>
        <w:gridCol w:w="1276"/>
        <w:gridCol w:w="1276"/>
        <w:gridCol w:w="1276"/>
      </w:tblGrid>
      <w:tr w:rsidR="008F6F28" w:rsidRPr="008F6F28" w:rsidTr="00BE39EC">
        <w:trPr>
          <w:trHeight w:hRule="exact"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28" w:rsidRPr="008F6F28" w:rsidRDefault="008F6F28" w:rsidP="00BE39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6F28">
              <w:rPr>
                <w:rFonts w:ascii="Arial" w:hAnsi="Arial" w:cs="Arial"/>
                <w:b/>
                <w:bCs/>
                <w:sz w:val="20"/>
                <w:szCs w:val="20"/>
              </w:rPr>
              <w:t>Kategorija/za pokrivanje stroškov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28" w:rsidRPr="008F6F28" w:rsidRDefault="008F6F28" w:rsidP="00BE39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6F28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28" w:rsidRPr="008F6F28" w:rsidRDefault="008F6F28" w:rsidP="00BE39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6F28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28" w:rsidRPr="008F6F28" w:rsidRDefault="008F6F28" w:rsidP="00BE39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6F28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28" w:rsidRPr="008F6F28" w:rsidRDefault="008F6F28" w:rsidP="00BE39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6F28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28" w:rsidRPr="008F6F28" w:rsidRDefault="008F6F28" w:rsidP="00BE39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6F28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28" w:rsidRPr="008F6F28" w:rsidRDefault="008F6F28" w:rsidP="00BE39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6F28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5942E8" w:rsidRPr="008F6F28" w:rsidTr="00835DB8">
        <w:trPr>
          <w:trHeight w:hRule="exact" w:val="22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E8" w:rsidRPr="008F6F28" w:rsidRDefault="005942E8" w:rsidP="00BE39EC">
            <w:pPr>
              <w:rPr>
                <w:rFonts w:ascii="Arial" w:hAnsi="Arial" w:cs="Arial"/>
                <w:sz w:val="20"/>
                <w:szCs w:val="20"/>
              </w:rPr>
            </w:pPr>
            <w:r w:rsidRPr="008F6F28">
              <w:rPr>
                <w:rFonts w:ascii="Arial" w:hAnsi="Arial" w:cs="Arial"/>
                <w:sz w:val="20"/>
                <w:szCs w:val="20"/>
              </w:rPr>
              <w:t>PLAČE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2E8" w:rsidRPr="005942E8" w:rsidRDefault="005942E8" w:rsidP="000D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40C">
              <w:rPr>
                <w:rFonts w:ascii="Arial" w:hAnsi="Arial" w:cs="Arial"/>
                <w:sz w:val="20"/>
                <w:szCs w:val="20"/>
              </w:rPr>
              <w:t>3</w:t>
            </w:r>
            <w:r w:rsidR="000D42F6">
              <w:rPr>
                <w:rFonts w:ascii="Arial" w:hAnsi="Arial" w:cs="Arial"/>
                <w:sz w:val="20"/>
                <w:szCs w:val="20"/>
              </w:rPr>
              <w:t>4</w:t>
            </w:r>
            <w:r w:rsidRPr="007D640C">
              <w:rPr>
                <w:rFonts w:ascii="Arial" w:hAnsi="Arial" w:cs="Arial"/>
                <w:sz w:val="20"/>
                <w:szCs w:val="20"/>
              </w:rPr>
              <w:t>.</w:t>
            </w:r>
            <w:r w:rsidR="000D42F6"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2E8" w:rsidRPr="005942E8" w:rsidRDefault="000D42F6" w:rsidP="000D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40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D640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2E8" w:rsidRPr="005942E8" w:rsidRDefault="000D42F6" w:rsidP="005942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40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D640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2E8" w:rsidRPr="007D640C" w:rsidRDefault="000D42F6" w:rsidP="005942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40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D640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2E8" w:rsidRPr="007D640C" w:rsidRDefault="000D42F6" w:rsidP="005942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40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D640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2E8" w:rsidRPr="007D640C" w:rsidRDefault="000D42F6" w:rsidP="005942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40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D640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221</w:t>
            </w:r>
          </w:p>
        </w:tc>
      </w:tr>
      <w:tr w:rsidR="005942E8" w:rsidRPr="008F6F28" w:rsidTr="008A4E50">
        <w:trPr>
          <w:trHeight w:hRule="exact" w:val="22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E8" w:rsidRPr="008F6F28" w:rsidRDefault="005942E8" w:rsidP="00BE39EC">
            <w:pPr>
              <w:rPr>
                <w:rFonts w:ascii="Arial" w:hAnsi="Arial" w:cs="Arial"/>
                <w:sz w:val="20"/>
                <w:szCs w:val="20"/>
              </w:rPr>
            </w:pPr>
            <w:r w:rsidRPr="008F6F28">
              <w:rPr>
                <w:rFonts w:ascii="Arial" w:hAnsi="Arial" w:cs="Arial"/>
                <w:sz w:val="20"/>
                <w:szCs w:val="20"/>
              </w:rPr>
              <w:t>PRISPEVKI DELODAJALCA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2E8" w:rsidRPr="005942E8" w:rsidRDefault="005942E8" w:rsidP="000D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40C">
              <w:rPr>
                <w:rFonts w:ascii="Arial" w:hAnsi="Arial" w:cs="Arial"/>
                <w:sz w:val="20"/>
                <w:szCs w:val="20"/>
              </w:rPr>
              <w:t>5.</w:t>
            </w:r>
            <w:r w:rsidR="000D42F6">
              <w:rPr>
                <w:rFonts w:ascii="Arial" w:hAnsi="Arial" w:cs="Arial"/>
                <w:sz w:val="20"/>
                <w:szCs w:val="20"/>
              </w:rPr>
              <w:t>508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2E8" w:rsidRPr="005942E8" w:rsidRDefault="000D42F6" w:rsidP="005942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40C"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>508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2E8" w:rsidRPr="005942E8" w:rsidRDefault="000D42F6" w:rsidP="005942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40C"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>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2E8" w:rsidRPr="007D640C" w:rsidRDefault="000D42F6" w:rsidP="005942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40C"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>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2E8" w:rsidRPr="007D640C" w:rsidRDefault="000D42F6" w:rsidP="005942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40C"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>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2E8" w:rsidRPr="007D640C" w:rsidRDefault="000D42F6" w:rsidP="005942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40C"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>508</w:t>
            </w:r>
          </w:p>
        </w:tc>
      </w:tr>
      <w:tr w:rsidR="005942E8" w:rsidRPr="008F6F28" w:rsidTr="006E3469">
        <w:trPr>
          <w:trHeight w:hRule="exact" w:val="22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E8" w:rsidRPr="008F6F28" w:rsidRDefault="005942E8" w:rsidP="00BE39EC">
            <w:pPr>
              <w:rPr>
                <w:rFonts w:ascii="Arial" w:hAnsi="Arial" w:cs="Arial"/>
                <w:sz w:val="20"/>
                <w:szCs w:val="20"/>
              </w:rPr>
            </w:pPr>
            <w:r w:rsidRPr="008F6F28">
              <w:rPr>
                <w:rFonts w:ascii="Arial" w:hAnsi="Arial" w:cs="Arial"/>
                <w:sz w:val="20"/>
                <w:szCs w:val="20"/>
              </w:rPr>
              <w:t>BLAGO IN STORITVE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2E8" w:rsidRPr="005942E8" w:rsidRDefault="005942E8" w:rsidP="000D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40C">
              <w:rPr>
                <w:rFonts w:ascii="Arial" w:hAnsi="Arial" w:cs="Arial"/>
                <w:sz w:val="20"/>
                <w:szCs w:val="20"/>
              </w:rPr>
              <w:t>10.</w:t>
            </w:r>
            <w:r w:rsidR="000D42F6">
              <w:rPr>
                <w:rFonts w:ascii="Arial" w:hAnsi="Arial" w:cs="Arial"/>
                <w:sz w:val="20"/>
                <w:szCs w:val="20"/>
              </w:rPr>
              <w:t>523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2E8" w:rsidRPr="005942E8" w:rsidRDefault="000D42F6" w:rsidP="005942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14.841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2E8" w:rsidRPr="005942E8" w:rsidRDefault="000D42F6" w:rsidP="005942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19.737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2E8" w:rsidRPr="007D640C" w:rsidRDefault="000D42F6" w:rsidP="005942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24.684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2E8" w:rsidRPr="007D640C" w:rsidRDefault="000D42F6" w:rsidP="005942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2E8" w:rsidRPr="007D640C" w:rsidRDefault="000D42F6" w:rsidP="005942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34.136</w:t>
            </w:r>
          </w:p>
        </w:tc>
      </w:tr>
      <w:tr w:rsidR="005942E8" w:rsidRPr="008F6F28" w:rsidTr="002D5F9A">
        <w:trPr>
          <w:trHeight w:hRule="exact" w:val="22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E8" w:rsidRPr="008F6F28" w:rsidRDefault="005942E8" w:rsidP="00BE39EC">
            <w:pPr>
              <w:rPr>
                <w:rFonts w:ascii="Arial" w:hAnsi="Arial" w:cs="Arial"/>
                <w:sz w:val="20"/>
                <w:szCs w:val="20"/>
              </w:rPr>
            </w:pPr>
            <w:r w:rsidRPr="008F6F28">
              <w:rPr>
                <w:rFonts w:ascii="Arial" w:hAnsi="Arial" w:cs="Arial"/>
                <w:sz w:val="20"/>
                <w:szCs w:val="20"/>
              </w:rPr>
              <w:t>AMORTIZACIJA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2E8" w:rsidRPr="005942E8" w:rsidRDefault="000D42F6" w:rsidP="005942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2E8" w:rsidRPr="005942E8" w:rsidRDefault="000D42F6" w:rsidP="000D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2E8" w:rsidRPr="007D640C" w:rsidRDefault="005942E8" w:rsidP="000D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40C">
              <w:rPr>
                <w:rFonts w:ascii="Arial" w:hAnsi="Arial" w:cs="Arial"/>
                <w:sz w:val="20"/>
                <w:szCs w:val="20"/>
              </w:rPr>
              <w:t>9.</w:t>
            </w:r>
            <w:r w:rsidR="000D42F6">
              <w:rPr>
                <w:rFonts w:ascii="Arial" w:hAnsi="Arial" w:cs="Arial"/>
                <w:sz w:val="20"/>
                <w:szCs w:val="20"/>
              </w:rPr>
              <w:t>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2E8" w:rsidRPr="007D640C" w:rsidRDefault="005942E8" w:rsidP="000D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40C">
              <w:rPr>
                <w:rFonts w:ascii="Arial" w:hAnsi="Arial" w:cs="Arial"/>
                <w:sz w:val="20"/>
                <w:szCs w:val="20"/>
              </w:rPr>
              <w:t>12.</w:t>
            </w:r>
            <w:r w:rsidR="000D42F6">
              <w:rPr>
                <w:rFonts w:ascii="Arial" w:hAnsi="Arial" w:cs="Arial"/>
                <w:sz w:val="20"/>
                <w:szCs w:val="20"/>
              </w:rPr>
              <w:t>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2E8" w:rsidRPr="007D640C" w:rsidRDefault="005942E8" w:rsidP="000D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40C">
              <w:rPr>
                <w:rFonts w:ascii="Arial" w:hAnsi="Arial" w:cs="Arial"/>
                <w:sz w:val="20"/>
                <w:szCs w:val="20"/>
              </w:rPr>
              <w:t>15.</w:t>
            </w:r>
            <w:r w:rsidR="000D42F6">
              <w:rPr>
                <w:rFonts w:ascii="Arial" w:hAnsi="Arial" w:cs="Arial"/>
                <w:sz w:val="20"/>
                <w:szCs w:val="20"/>
              </w:rPr>
              <w:t>657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2E8" w:rsidRPr="007D640C" w:rsidRDefault="005942E8" w:rsidP="000D42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40C">
              <w:rPr>
                <w:rFonts w:ascii="Arial" w:hAnsi="Arial" w:cs="Arial"/>
                <w:sz w:val="20"/>
                <w:szCs w:val="20"/>
              </w:rPr>
              <w:t>18.</w:t>
            </w:r>
            <w:r w:rsidR="000D42F6">
              <w:rPr>
                <w:rFonts w:ascii="Arial" w:hAnsi="Arial" w:cs="Arial"/>
                <w:sz w:val="20"/>
                <w:szCs w:val="20"/>
              </w:rPr>
              <w:t>836</w:t>
            </w:r>
          </w:p>
        </w:tc>
      </w:tr>
      <w:tr w:rsidR="008F6F28" w:rsidRPr="008F6F28" w:rsidTr="00BE39EC">
        <w:trPr>
          <w:trHeight w:hRule="exact" w:val="22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28" w:rsidRPr="008F6F28" w:rsidRDefault="008F6F28" w:rsidP="00BE39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6F28">
              <w:rPr>
                <w:rFonts w:ascii="Arial" w:hAnsi="Arial" w:cs="Arial"/>
                <w:b/>
                <w:bCs/>
                <w:sz w:val="20"/>
                <w:szCs w:val="20"/>
              </w:rPr>
              <w:t>SKUPAJ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F28" w:rsidRPr="005942E8" w:rsidRDefault="000D42F6" w:rsidP="000D42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  <w:r w:rsidR="008A1C77" w:rsidRPr="007D640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F28" w:rsidRPr="005942E8" w:rsidRDefault="000D42F6" w:rsidP="000D42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="005942E8" w:rsidRPr="007D640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F28" w:rsidRPr="005942E8" w:rsidRDefault="000D42F6" w:rsidP="000D42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  <w:r w:rsidR="005942E8" w:rsidRPr="007D640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F28" w:rsidRPr="005942E8" w:rsidRDefault="005942E8" w:rsidP="000D42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640C">
              <w:rPr>
                <w:rFonts w:ascii="Arial" w:hAnsi="Arial" w:cs="Arial"/>
                <w:sz w:val="20"/>
                <w:szCs w:val="20"/>
              </w:rPr>
              <w:t>7</w:t>
            </w:r>
            <w:r w:rsidR="000D42F6">
              <w:rPr>
                <w:rFonts w:ascii="Arial" w:hAnsi="Arial" w:cs="Arial"/>
                <w:sz w:val="20"/>
                <w:szCs w:val="20"/>
              </w:rPr>
              <w:t>6</w:t>
            </w:r>
            <w:r w:rsidRPr="007D640C">
              <w:rPr>
                <w:rFonts w:ascii="Arial" w:hAnsi="Arial" w:cs="Arial"/>
                <w:sz w:val="20"/>
                <w:szCs w:val="20"/>
              </w:rPr>
              <w:t>.</w:t>
            </w:r>
            <w:r w:rsidR="000D42F6"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F28" w:rsidRPr="005942E8" w:rsidRDefault="000D42F6" w:rsidP="000D42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  <w:r w:rsidR="005942E8" w:rsidRPr="007D640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F28" w:rsidRPr="005942E8" w:rsidRDefault="000D42F6" w:rsidP="000D42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  <w:r w:rsidR="005942E8" w:rsidRPr="007D640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701</w:t>
            </w:r>
          </w:p>
        </w:tc>
      </w:tr>
    </w:tbl>
    <w:p w:rsidR="001E5C98" w:rsidRPr="008F6F28" w:rsidRDefault="001E5C98" w:rsidP="00DE145B">
      <w:pPr>
        <w:keepNext/>
        <w:contextualSpacing/>
        <w:jc w:val="both"/>
        <w:outlineLvl w:val="0"/>
        <w:rPr>
          <w:rFonts w:ascii="Arial" w:hAnsi="Arial" w:cs="Arial"/>
          <w:b/>
          <w:kern w:val="32"/>
          <w:sz w:val="20"/>
          <w:szCs w:val="20"/>
        </w:rPr>
      </w:pPr>
    </w:p>
    <w:p w:rsidR="008A1C77" w:rsidRPr="008F6F28" w:rsidRDefault="008A1C77" w:rsidP="008A1C77">
      <w:pPr>
        <w:keepNext/>
        <w:numPr>
          <w:ilvl w:val="0"/>
          <w:numId w:val="3"/>
        </w:numPr>
        <w:ind w:left="284" w:hanging="284"/>
        <w:contextualSpacing/>
        <w:jc w:val="both"/>
        <w:outlineLvl w:val="0"/>
        <w:rPr>
          <w:rFonts w:ascii="Arial" w:hAnsi="Arial" w:cs="Arial"/>
          <w:b/>
          <w:kern w:val="32"/>
          <w:sz w:val="20"/>
          <w:szCs w:val="20"/>
        </w:rPr>
      </w:pPr>
      <w:r w:rsidRPr="008F6F28">
        <w:rPr>
          <w:rFonts w:ascii="Arial" w:hAnsi="Arial" w:cs="Arial"/>
          <w:b/>
          <w:kern w:val="32"/>
          <w:sz w:val="20"/>
          <w:szCs w:val="20"/>
        </w:rPr>
        <w:t>Določitev standardne lestvice stroška na enoto za aktivnosti v okviru javnega razpisa</w:t>
      </w:r>
    </w:p>
    <w:p w:rsidR="008A1C77" w:rsidRDefault="008A1C77" w:rsidP="008F6F28">
      <w:pPr>
        <w:jc w:val="both"/>
        <w:rPr>
          <w:rFonts w:ascii="Arial" w:hAnsi="Arial" w:cs="Arial"/>
          <w:b/>
          <w:kern w:val="32"/>
          <w:sz w:val="20"/>
          <w:szCs w:val="20"/>
        </w:rPr>
      </w:pPr>
    </w:p>
    <w:p w:rsidR="008F6F28" w:rsidRPr="008F6F28" w:rsidRDefault="008F6F28" w:rsidP="008F6F28">
      <w:pPr>
        <w:jc w:val="both"/>
        <w:rPr>
          <w:rFonts w:ascii="Arial" w:eastAsia="Arial Unicode MS" w:hAnsi="Arial" w:cs="Arial"/>
          <w:sz w:val="20"/>
          <w:szCs w:val="20"/>
        </w:rPr>
      </w:pPr>
      <w:r w:rsidRPr="008F6F28">
        <w:rPr>
          <w:rFonts w:ascii="Arial" w:eastAsia="Arial Unicode MS" w:hAnsi="Arial" w:cs="Arial"/>
          <w:sz w:val="20"/>
          <w:szCs w:val="20"/>
        </w:rPr>
        <w:t xml:space="preserve">Standardna lestvica stroška na enoto v okviru javnega razpisa se določi ločeno za sofinanciranje stroškov dela raziskovalcev in za sofinanciranje stroškov dela strokovnih in tehničnih sodelavcev, ki izvajajo </w:t>
      </w:r>
      <w:r w:rsidR="008D4AB2">
        <w:rPr>
          <w:rFonts w:ascii="Arial" w:eastAsia="Arial Unicode MS" w:hAnsi="Arial" w:cs="Arial"/>
          <w:sz w:val="20"/>
          <w:szCs w:val="20"/>
        </w:rPr>
        <w:t xml:space="preserve">raziskovalno-razvojne </w:t>
      </w:r>
      <w:r w:rsidRPr="008F6F28">
        <w:rPr>
          <w:rFonts w:ascii="Arial" w:eastAsia="Arial Unicode MS" w:hAnsi="Arial" w:cs="Arial"/>
          <w:sz w:val="20"/>
          <w:szCs w:val="20"/>
        </w:rPr>
        <w:t>projekte.</w:t>
      </w:r>
    </w:p>
    <w:p w:rsidR="008F6F28" w:rsidRPr="008F6F28" w:rsidRDefault="008F6F28" w:rsidP="008F6F28">
      <w:pPr>
        <w:jc w:val="both"/>
        <w:rPr>
          <w:rFonts w:ascii="Arial" w:eastAsia="Arial Unicode MS" w:hAnsi="Arial" w:cs="Arial"/>
          <w:sz w:val="20"/>
          <w:szCs w:val="20"/>
        </w:rPr>
      </w:pPr>
    </w:p>
    <w:p w:rsidR="008F6F28" w:rsidRPr="008F6F28" w:rsidRDefault="008F6F28" w:rsidP="008F6F28">
      <w:pPr>
        <w:jc w:val="both"/>
        <w:rPr>
          <w:rFonts w:ascii="Arial" w:eastAsia="Arial Unicode MS" w:hAnsi="Arial" w:cs="Arial"/>
          <w:sz w:val="20"/>
          <w:szCs w:val="20"/>
        </w:rPr>
      </w:pPr>
      <w:r w:rsidRPr="008F6F28">
        <w:rPr>
          <w:rFonts w:ascii="Arial" w:eastAsia="Arial Unicode MS" w:hAnsi="Arial" w:cs="Arial"/>
          <w:sz w:val="20"/>
          <w:szCs w:val="20"/>
        </w:rPr>
        <w:t>V primeru prijave konzorcija, so do povračil stroškov d</w:t>
      </w:r>
      <w:r w:rsidR="005942E8">
        <w:rPr>
          <w:rFonts w:ascii="Arial" w:eastAsia="Arial Unicode MS" w:hAnsi="Arial" w:cs="Arial"/>
          <w:sz w:val="20"/>
          <w:szCs w:val="20"/>
        </w:rPr>
        <w:t xml:space="preserve">ela zaposlenih, ki izvajajo </w:t>
      </w:r>
      <w:r w:rsidR="008D4AB2">
        <w:rPr>
          <w:rFonts w:ascii="Arial" w:eastAsia="Arial Unicode MS" w:hAnsi="Arial" w:cs="Arial"/>
          <w:sz w:val="20"/>
          <w:szCs w:val="20"/>
        </w:rPr>
        <w:t xml:space="preserve"> raziskovalno-razvojni </w:t>
      </w:r>
      <w:r w:rsidRPr="008F6F28">
        <w:rPr>
          <w:rFonts w:ascii="Arial" w:eastAsia="Arial Unicode MS" w:hAnsi="Arial" w:cs="Arial"/>
          <w:sz w:val="20"/>
          <w:szCs w:val="20"/>
        </w:rPr>
        <w:t>projekt, upravičeni vsi partnerji konzorcija.</w:t>
      </w:r>
    </w:p>
    <w:p w:rsidR="008F6F28" w:rsidRPr="008F6F28" w:rsidRDefault="008F6F28" w:rsidP="008F6F28">
      <w:pPr>
        <w:jc w:val="both"/>
        <w:rPr>
          <w:rFonts w:ascii="Arial" w:eastAsia="Arial Unicode MS" w:hAnsi="Arial" w:cs="Arial"/>
          <w:sz w:val="20"/>
          <w:szCs w:val="20"/>
        </w:rPr>
      </w:pPr>
    </w:p>
    <w:p w:rsidR="008F6F28" w:rsidRPr="008F6F28" w:rsidRDefault="008F6F28" w:rsidP="008F6F28">
      <w:pPr>
        <w:jc w:val="both"/>
        <w:rPr>
          <w:rFonts w:ascii="Arial" w:eastAsia="Calibri" w:hAnsi="Arial" w:cs="Arial"/>
          <w:noProof/>
          <w:sz w:val="20"/>
          <w:szCs w:val="20"/>
          <w:lang w:eastAsia="en-US"/>
        </w:rPr>
      </w:pPr>
      <w:r w:rsidRPr="008F6F28">
        <w:rPr>
          <w:rFonts w:ascii="Arial" w:eastAsia="Calibri" w:hAnsi="Arial" w:cs="Arial"/>
          <w:noProof/>
          <w:sz w:val="20"/>
          <w:szCs w:val="20"/>
          <w:lang w:eastAsia="en-US"/>
        </w:rPr>
        <w:t>Splošna predstavitev posamezne kategorije osebja:</w:t>
      </w:r>
    </w:p>
    <w:p w:rsidR="008F6F28" w:rsidRPr="008F6F28" w:rsidRDefault="008F6F28" w:rsidP="008F6F28">
      <w:pPr>
        <w:jc w:val="both"/>
        <w:rPr>
          <w:rFonts w:ascii="Arial" w:eastAsia="Calibri" w:hAnsi="Arial" w:cs="Arial"/>
          <w:noProof/>
          <w:sz w:val="20"/>
          <w:szCs w:val="20"/>
          <w:lang w:eastAsia="en-US"/>
        </w:rPr>
      </w:pPr>
    </w:p>
    <w:p w:rsidR="008F6F28" w:rsidRPr="008F6F28" w:rsidRDefault="008F6F28" w:rsidP="008F6F28">
      <w:pPr>
        <w:pStyle w:val="Odstavekseznama"/>
        <w:numPr>
          <w:ilvl w:val="0"/>
          <w:numId w:val="4"/>
        </w:numPr>
        <w:ind w:left="284" w:hanging="284"/>
        <w:jc w:val="both"/>
        <w:rPr>
          <w:rFonts w:ascii="Arial" w:eastAsia="Calibri" w:hAnsi="Arial" w:cs="Arial"/>
          <w:noProof/>
          <w:sz w:val="20"/>
          <w:szCs w:val="20"/>
          <w:lang w:eastAsia="en-US"/>
        </w:rPr>
      </w:pPr>
      <w:r w:rsidRPr="008F6F28">
        <w:rPr>
          <w:rFonts w:ascii="Arial" w:eastAsia="Calibri" w:hAnsi="Arial" w:cs="Arial"/>
          <w:b/>
          <w:noProof/>
          <w:sz w:val="20"/>
          <w:szCs w:val="20"/>
          <w:lang w:eastAsia="en-US"/>
        </w:rPr>
        <w:t xml:space="preserve">Raziskovalci </w:t>
      </w:r>
      <w:r w:rsidRPr="008F6F28">
        <w:rPr>
          <w:rFonts w:ascii="Arial" w:eastAsia="Calibri" w:hAnsi="Arial" w:cs="Arial"/>
          <w:noProof/>
          <w:sz w:val="20"/>
          <w:szCs w:val="20"/>
          <w:lang w:eastAsia="en-US"/>
        </w:rPr>
        <w:t>so strokovnjaki, ki se ukvarjajo s snovanjem ali ustvarjanjem novega znanja. Opravljajo raziskave in izboljšujejo ali razvijajo koncepte, teorije, modele, tehnike, instrumentacije, programsko opremo ali operativne metode.</w:t>
      </w:r>
    </w:p>
    <w:p w:rsidR="008F6F28" w:rsidRPr="008F6F28" w:rsidRDefault="008F6F28" w:rsidP="008F6F28">
      <w:pPr>
        <w:pStyle w:val="Odstavekseznama"/>
        <w:numPr>
          <w:ilvl w:val="0"/>
          <w:numId w:val="4"/>
        </w:numPr>
        <w:ind w:left="284" w:hanging="284"/>
        <w:jc w:val="both"/>
        <w:rPr>
          <w:rFonts w:ascii="Arial" w:eastAsia="Calibri" w:hAnsi="Arial" w:cs="Arial"/>
          <w:noProof/>
          <w:sz w:val="20"/>
          <w:szCs w:val="20"/>
          <w:lang w:eastAsia="en-US"/>
        </w:rPr>
      </w:pPr>
      <w:r w:rsidRPr="008F6F28">
        <w:rPr>
          <w:rFonts w:ascii="Arial" w:eastAsia="Calibri" w:hAnsi="Arial" w:cs="Arial"/>
          <w:b/>
          <w:noProof/>
          <w:sz w:val="20"/>
          <w:szCs w:val="20"/>
          <w:lang w:eastAsia="en-US"/>
        </w:rPr>
        <w:t>Strokovni in tehnični sodelavci</w:t>
      </w:r>
      <w:r w:rsidRPr="008F6F28">
        <w:rPr>
          <w:rFonts w:ascii="Arial" w:eastAsia="Calibri" w:hAnsi="Arial" w:cs="Arial"/>
          <w:noProof/>
          <w:sz w:val="20"/>
          <w:szCs w:val="20"/>
          <w:lang w:eastAsia="en-US"/>
        </w:rPr>
        <w:t xml:space="preserve"> so osebe, katerih glavna naloga zahteva strokovno znanje in izkušnje na enem ali več področjih tehnike, fizikalnih znanosti in znanosti o življenju ali družboslovja, humanistike in umetnosti. Sodelujejo v RR z opravljanjem znanstvenih in tehničnih nalog, ki vključujejo uporabo konceptov, operativnih metod in uporabo raziskovalne opreme, ki je navadno pod nadzorom raziskovalcev.</w:t>
      </w:r>
    </w:p>
    <w:p w:rsidR="008F6F28" w:rsidRPr="008F6F28" w:rsidRDefault="008F6F28" w:rsidP="008F6F28">
      <w:pPr>
        <w:jc w:val="both"/>
        <w:rPr>
          <w:rFonts w:ascii="Arial" w:eastAsia="Arial Unicode MS" w:hAnsi="Arial" w:cs="Arial"/>
          <w:sz w:val="20"/>
          <w:szCs w:val="20"/>
        </w:rPr>
      </w:pPr>
    </w:p>
    <w:p w:rsidR="008F6F28" w:rsidRPr="008F6F28" w:rsidRDefault="008F6F28" w:rsidP="008F6F28">
      <w:pPr>
        <w:numPr>
          <w:ilvl w:val="1"/>
          <w:numId w:val="3"/>
        </w:numPr>
        <w:ind w:left="993" w:hanging="426"/>
        <w:contextualSpacing/>
        <w:jc w:val="both"/>
        <w:rPr>
          <w:rFonts w:ascii="Arial" w:eastAsia="Arial Unicode MS" w:hAnsi="Arial" w:cs="Arial"/>
          <w:b/>
          <w:sz w:val="20"/>
          <w:szCs w:val="20"/>
        </w:rPr>
      </w:pPr>
      <w:r w:rsidRPr="008F6F28">
        <w:rPr>
          <w:rFonts w:ascii="Arial" w:eastAsia="Arial Unicode MS" w:hAnsi="Arial" w:cs="Arial"/>
          <w:b/>
          <w:sz w:val="20"/>
          <w:szCs w:val="20"/>
        </w:rPr>
        <w:t>Aktivnost 1: delo raziskovalcev</w:t>
      </w:r>
    </w:p>
    <w:p w:rsidR="008F6F28" w:rsidRPr="008F6F28" w:rsidRDefault="008F6F28" w:rsidP="008F6F28">
      <w:pPr>
        <w:jc w:val="both"/>
        <w:rPr>
          <w:rFonts w:ascii="Arial" w:eastAsia="Arial Unicode MS" w:hAnsi="Arial" w:cs="Arial"/>
          <w:sz w:val="20"/>
          <w:szCs w:val="20"/>
        </w:rPr>
      </w:pPr>
    </w:p>
    <w:p w:rsidR="008F6F28" w:rsidRPr="008F6F28" w:rsidRDefault="008F6F28" w:rsidP="008F6F28">
      <w:pPr>
        <w:jc w:val="both"/>
        <w:rPr>
          <w:rFonts w:ascii="Arial" w:eastAsia="Arial Unicode MS" w:hAnsi="Arial" w:cs="Arial"/>
          <w:sz w:val="20"/>
          <w:szCs w:val="20"/>
        </w:rPr>
      </w:pPr>
      <w:r w:rsidRPr="008F6F28">
        <w:rPr>
          <w:rFonts w:ascii="Arial" w:eastAsia="Arial Unicode MS" w:hAnsi="Arial" w:cs="Arial"/>
          <w:sz w:val="20"/>
          <w:szCs w:val="20"/>
        </w:rPr>
        <w:t>Osnova za določitev standardne lestvice stroška na enoto za strošk</w:t>
      </w:r>
      <w:r w:rsidR="005942E8">
        <w:rPr>
          <w:rFonts w:ascii="Arial" w:eastAsia="Arial Unicode MS" w:hAnsi="Arial" w:cs="Arial"/>
          <w:sz w:val="20"/>
          <w:szCs w:val="20"/>
        </w:rPr>
        <w:t>e dela raziskovalcev je letna »c</w:t>
      </w:r>
      <w:r w:rsidRPr="008F6F28">
        <w:rPr>
          <w:rFonts w:ascii="Arial" w:eastAsia="Arial Unicode MS" w:hAnsi="Arial" w:cs="Arial"/>
          <w:sz w:val="20"/>
          <w:szCs w:val="20"/>
        </w:rPr>
        <w:t xml:space="preserve">ena ekvivalenta polne zaposlitve«, pri čemer se upoštevajo le stroški plače in prispevki delodajalca. Višina sredstev, ki je namenjena pokrivanju stroškov plač ter prispevkov, je v vseh cenovnih kategorijah enaka in znaša </w:t>
      </w:r>
      <w:r w:rsidR="00AD1687" w:rsidRPr="00E3032D">
        <w:rPr>
          <w:rFonts w:ascii="Arial" w:eastAsia="Arial Unicode MS" w:hAnsi="Arial" w:cs="Arial"/>
          <w:color w:val="000000"/>
          <w:sz w:val="20"/>
          <w:szCs w:val="20"/>
        </w:rPr>
        <w:t>39.729</w:t>
      </w:r>
      <w:r w:rsidR="00AD1687" w:rsidRPr="00E3032D">
        <w:rPr>
          <w:rFonts w:ascii="Arial" w:eastAsia="Arial Unicode MS" w:hAnsi="Arial" w:cs="Arial"/>
          <w:sz w:val="20"/>
          <w:szCs w:val="20"/>
        </w:rPr>
        <w:t>,00</w:t>
      </w:r>
      <w:r w:rsidR="00AD1687" w:rsidRPr="008F6F28">
        <w:rPr>
          <w:rFonts w:ascii="Arial" w:eastAsia="Arial Unicode MS" w:hAnsi="Arial" w:cs="Arial"/>
          <w:sz w:val="20"/>
          <w:szCs w:val="20"/>
        </w:rPr>
        <w:t xml:space="preserve"> </w:t>
      </w:r>
      <w:r w:rsidRPr="008F6F28">
        <w:rPr>
          <w:rFonts w:ascii="Arial" w:eastAsia="Arial Unicode MS" w:hAnsi="Arial" w:cs="Arial"/>
          <w:sz w:val="20"/>
          <w:szCs w:val="20"/>
        </w:rPr>
        <w:t xml:space="preserve">EUR. </w:t>
      </w:r>
    </w:p>
    <w:p w:rsidR="008F6F28" w:rsidRPr="008F6F28" w:rsidRDefault="008F6F28" w:rsidP="008F6F28">
      <w:pPr>
        <w:jc w:val="both"/>
        <w:rPr>
          <w:rFonts w:ascii="Arial" w:eastAsia="Arial Unicode MS" w:hAnsi="Arial" w:cs="Arial"/>
          <w:sz w:val="20"/>
          <w:szCs w:val="20"/>
        </w:rPr>
      </w:pPr>
    </w:p>
    <w:tbl>
      <w:tblPr>
        <w:tblW w:w="4211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22"/>
        <w:gridCol w:w="3783"/>
      </w:tblGrid>
      <w:tr w:rsidR="008F6F28" w:rsidRPr="008F6F28" w:rsidTr="00BE39EC">
        <w:trPr>
          <w:trHeight w:hRule="exact"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D3EA"/>
            <w:vAlign w:val="bottom"/>
          </w:tcPr>
          <w:p w:rsidR="008F6F28" w:rsidRPr="008F6F28" w:rsidRDefault="008F6F28" w:rsidP="00BE39EC">
            <w:pPr>
              <w:rPr>
                <w:rFonts w:ascii="Arial" w:eastAsia="Arial Unicode MS" w:hAnsi="Arial" w:cs="Arial"/>
                <w:color w:val="313966"/>
                <w:sz w:val="20"/>
                <w:szCs w:val="20"/>
              </w:rPr>
            </w:pPr>
            <w:r w:rsidRPr="008F6F28">
              <w:rPr>
                <w:rFonts w:ascii="Arial" w:eastAsia="Arial Unicode MS" w:hAnsi="Arial" w:cs="Arial"/>
                <w:b/>
                <w:bCs/>
                <w:color w:val="313966"/>
                <w:sz w:val="20"/>
                <w:szCs w:val="20"/>
              </w:rPr>
              <w:t>VRSTE STROŠKOV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D3EA"/>
            <w:vAlign w:val="bottom"/>
          </w:tcPr>
          <w:p w:rsidR="008F6F28" w:rsidRPr="008F6F28" w:rsidRDefault="008F6F28" w:rsidP="00BE39EC">
            <w:pPr>
              <w:jc w:val="center"/>
              <w:rPr>
                <w:rFonts w:ascii="Arial" w:eastAsia="Arial Unicode MS" w:hAnsi="Arial" w:cs="Arial"/>
                <w:color w:val="313966"/>
                <w:sz w:val="20"/>
                <w:szCs w:val="20"/>
              </w:rPr>
            </w:pPr>
            <w:r w:rsidRPr="008F6F28">
              <w:rPr>
                <w:rFonts w:ascii="Arial" w:eastAsia="Arial Unicode MS" w:hAnsi="Arial" w:cs="Arial"/>
                <w:b/>
                <w:bCs/>
                <w:color w:val="313966"/>
                <w:sz w:val="20"/>
                <w:szCs w:val="20"/>
              </w:rPr>
              <w:t>Vrednost, izražena v EUR</w:t>
            </w:r>
          </w:p>
        </w:tc>
      </w:tr>
      <w:tr w:rsidR="008F6F28" w:rsidRPr="008F6F28" w:rsidTr="00BE39EC">
        <w:trPr>
          <w:trHeight w:hRule="exact"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D3EA"/>
            <w:vAlign w:val="bottom"/>
          </w:tcPr>
          <w:p w:rsidR="008F6F28" w:rsidRPr="008F6F28" w:rsidRDefault="008F6F28" w:rsidP="00BE39EC">
            <w:pPr>
              <w:rPr>
                <w:rFonts w:ascii="Arial" w:eastAsia="Arial Unicode MS" w:hAnsi="Arial" w:cs="Arial"/>
                <w:color w:val="313966"/>
                <w:sz w:val="20"/>
                <w:szCs w:val="20"/>
              </w:rPr>
            </w:pPr>
            <w:r w:rsidRPr="008F6F28">
              <w:rPr>
                <w:rFonts w:ascii="Arial" w:eastAsia="Arial Unicode MS" w:hAnsi="Arial" w:cs="Arial"/>
                <w:b/>
                <w:bCs/>
                <w:color w:val="313966"/>
                <w:sz w:val="20"/>
                <w:szCs w:val="20"/>
              </w:rPr>
              <w:t>PLAČE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bottom"/>
          </w:tcPr>
          <w:p w:rsidR="008F6F28" w:rsidRPr="008F6F28" w:rsidRDefault="000D42F6" w:rsidP="00BE39E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7D640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D640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221</w:t>
            </w:r>
          </w:p>
        </w:tc>
      </w:tr>
      <w:tr w:rsidR="008F6F28" w:rsidRPr="008F6F28" w:rsidTr="00BE39EC">
        <w:trPr>
          <w:trHeight w:hRule="exact"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D3EA"/>
            <w:vAlign w:val="bottom"/>
          </w:tcPr>
          <w:p w:rsidR="008F6F28" w:rsidRPr="008F6F28" w:rsidRDefault="008F6F28" w:rsidP="00BE39EC">
            <w:pPr>
              <w:rPr>
                <w:rFonts w:ascii="Arial" w:eastAsia="Arial Unicode MS" w:hAnsi="Arial" w:cs="Arial"/>
                <w:b/>
                <w:bCs/>
                <w:color w:val="313966"/>
                <w:sz w:val="20"/>
                <w:szCs w:val="20"/>
              </w:rPr>
            </w:pPr>
            <w:r w:rsidRPr="008F6F28">
              <w:rPr>
                <w:rFonts w:ascii="Arial" w:eastAsia="Arial Unicode MS" w:hAnsi="Arial" w:cs="Arial"/>
                <w:b/>
                <w:bCs/>
                <w:color w:val="313966"/>
                <w:sz w:val="20"/>
                <w:szCs w:val="20"/>
              </w:rPr>
              <w:t>PRISPEVKI DELODAJALCA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bottom"/>
          </w:tcPr>
          <w:p w:rsidR="008F6F28" w:rsidRPr="008F6F28" w:rsidRDefault="000D42F6" w:rsidP="00BE39E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7D640C"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>508</w:t>
            </w:r>
          </w:p>
        </w:tc>
      </w:tr>
      <w:tr w:rsidR="008F6F28" w:rsidRPr="008F6F28" w:rsidTr="00BE39EC">
        <w:trPr>
          <w:trHeight w:hRule="exact"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D3EA"/>
            <w:vAlign w:val="bottom"/>
          </w:tcPr>
          <w:p w:rsidR="008F6F28" w:rsidRPr="008F6F28" w:rsidRDefault="008F6F28" w:rsidP="00BE39EC">
            <w:pPr>
              <w:rPr>
                <w:rFonts w:ascii="Arial" w:eastAsia="Arial Unicode MS" w:hAnsi="Arial" w:cs="Arial"/>
                <w:color w:val="313966"/>
                <w:sz w:val="20"/>
                <w:szCs w:val="20"/>
              </w:rPr>
            </w:pPr>
            <w:r w:rsidRPr="008F6F28">
              <w:rPr>
                <w:rFonts w:ascii="Arial" w:eastAsia="Arial Unicode MS" w:hAnsi="Arial" w:cs="Arial"/>
                <w:b/>
                <w:bCs/>
                <w:color w:val="313966"/>
                <w:sz w:val="20"/>
                <w:szCs w:val="20"/>
              </w:rPr>
              <w:t>SKUPAJ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</w:tcPr>
          <w:p w:rsidR="008F6F28" w:rsidRPr="008F6F28" w:rsidRDefault="000D42F6" w:rsidP="000D42F6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39</w:t>
            </w:r>
            <w:r w:rsidR="005942E8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.7</w:t>
            </w: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29</w:t>
            </w:r>
          </w:p>
        </w:tc>
      </w:tr>
    </w:tbl>
    <w:p w:rsidR="008F6F28" w:rsidRPr="008F6F28" w:rsidRDefault="008F6F28" w:rsidP="008F6F28">
      <w:pPr>
        <w:jc w:val="both"/>
        <w:rPr>
          <w:rFonts w:ascii="Arial" w:eastAsia="Arial Unicode MS" w:hAnsi="Arial" w:cs="Arial"/>
          <w:sz w:val="20"/>
          <w:szCs w:val="20"/>
        </w:rPr>
      </w:pPr>
    </w:p>
    <w:p w:rsidR="008F6F28" w:rsidRPr="008F6F28" w:rsidRDefault="008F6F28" w:rsidP="008F6F28">
      <w:pPr>
        <w:jc w:val="both"/>
        <w:rPr>
          <w:rFonts w:ascii="Arial" w:eastAsia="Arial Unicode MS" w:hAnsi="Arial" w:cs="Arial"/>
          <w:sz w:val="20"/>
          <w:szCs w:val="20"/>
        </w:rPr>
      </w:pPr>
      <w:r w:rsidRPr="008F6F28">
        <w:rPr>
          <w:rFonts w:ascii="Arial" w:eastAsia="Arial Unicode MS" w:hAnsi="Arial" w:cs="Arial"/>
          <w:sz w:val="20"/>
          <w:szCs w:val="20"/>
        </w:rPr>
        <w:t>Iz letne vrednosti standardne lestvice stroška na enoto za stroške dela raziskovalcev, ki izvajajo projekt, je izračunana vrednost dela na uro, pri čemer se je upoštevalo 1.700 ur/leto. Izračun je zaokrožen navz</w:t>
      </w:r>
      <w:r w:rsidR="006A4B6D">
        <w:rPr>
          <w:rFonts w:ascii="Arial" w:eastAsia="Arial Unicode MS" w:hAnsi="Arial" w:cs="Arial"/>
          <w:sz w:val="20"/>
          <w:szCs w:val="20"/>
        </w:rPr>
        <w:t>gor</w:t>
      </w:r>
      <w:r w:rsidRPr="008F6F28">
        <w:rPr>
          <w:rFonts w:ascii="Arial" w:eastAsia="Arial Unicode MS" w:hAnsi="Arial" w:cs="Arial"/>
          <w:sz w:val="20"/>
          <w:szCs w:val="20"/>
        </w:rPr>
        <w:t xml:space="preserve">. </w:t>
      </w:r>
    </w:p>
    <w:p w:rsidR="008F6F28" w:rsidRPr="008F6F28" w:rsidRDefault="008F6F28" w:rsidP="008F6F28">
      <w:pPr>
        <w:rPr>
          <w:rFonts w:ascii="Arial" w:eastAsia="Arial Unicode MS" w:hAnsi="Arial" w:cs="Arial"/>
          <w:sz w:val="20"/>
          <w:szCs w:val="20"/>
        </w:rPr>
      </w:pPr>
    </w:p>
    <w:tbl>
      <w:tblPr>
        <w:tblW w:w="46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91"/>
        <w:gridCol w:w="2343"/>
      </w:tblGrid>
      <w:tr w:rsidR="008F6F28" w:rsidRPr="008F6F28" w:rsidTr="00BE39EC">
        <w:trPr>
          <w:trHeight w:hRule="exact" w:val="255"/>
          <w:tblCellSpacing w:w="0" w:type="dxa"/>
          <w:jc w:val="center"/>
        </w:trPr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D3EA"/>
            <w:vAlign w:val="center"/>
          </w:tcPr>
          <w:p w:rsidR="008F6F28" w:rsidRPr="005942E8" w:rsidRDefault="008F6F28" w:rsidP="005942E8">
            <w:pPr>
              <w:jc w:val="center"/>
              <w:rPr>
                <w:rFonts w:ascii="Arial" w:eastAsia="Arial Unicode MS" w:hAnsi="Arial" w:cs="Arial"/>
                <w:color w:val="313966"/>
                <w:sz w:val="20"/>
                <w:szCs w:val="20"/>
              </w:rPr>
            </w:pPr>
            <w:r w:rsidRPr="005942E8">
              <w:rPr>
                <w:rFonts w:ascii="Arial" w:eastAsia="Arial Unicode MS" w:hAnsi="Arial" w:cs="Arial"/>
                <w:b/>
                <w:bCs/>
                <w:color w:val="313966"/>
                <w:sz w:val="20"/>
                <w:szCs w:val="20"/>
              </w:rPr>
              <w:t>Vrsta stroška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D3EA"/>
            <w:vAlign w:val="center"/>
          </w:tcPr>
          <w:p w:rsidR="008F6F28" w:rsidRPr="005942E8" w:rsidRDefault="008F6F28" w:rsidP="005942E8">
            <w:pPr>
              <w:jc w:val="center"/>
              <w:rPr>
                <w:rFonts w:ascii="Arial" w:eastAsia="Arial Unicode MS" w:hAnsi="Arial" w:cs="Arial"/>
                <w:color w:val="313966"/>
                <w:sz w:val="20"/>
                <w:szCs w:val="20"/>
              </w:rPr>
            </w:pPr>
            <w:r w:rsidRPr="005942E8">
              <w:rPr>
                <w:rFonts w:ascii="Arial" w:eastAsia="Arial Unicode MS" w:hAnsi="Arial" w:cs="Arial"/>
                <w:b/>
                <w:bCs/>
                <w:color w:val="313966"/>
                <w:sz w:val="20"/>
                <w:szCs w:val="20"/>
              </w:rPr>
              <w:t>Vrednost na uro</w:t>
            </w:r>
          </w:p>
        </w:tc>
      </w:tr>
      <w:tr w:rsidR="008F6F28" w:rsidRPr="008F6F28" w:rsidTr="00BE39EC">
        <w:trPr>
          <w:trHeight w:hRule="exact" w:val="255"/>
          <w:tblCellSpacing w:w="0" w:type="dxa"/>
          <w:jc w:val="center"/>
        </w:trPr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D3EA"/>
            <w:vAlign w:val="center"/>
          </w:tcPr>
          <w:p w:rsidR="008F6F28" w:rsidRPr="005942E8" w:rsidRDefault="008F6F28" w:rsidP="005942E8">
            <w:pPr>
              <w:jc w:val="center"/>
              <w:rPr>
                <w:rFonts w:ascii="Arial" w:eastAsia="Arial Unicode MS" w:hAnsi="Arial" w:cs="Arial"/>
                <w:color w:val="313966"/>
                <w:sz w:val="20"/>
                <w:szCs w:val="20"/>
              </w:rPr>
            </w:pPr>
            <w:r w:rsidRPr="005942E8">
              <w:rPr>
                <w:rFonts w:ascii="Arial" w:eastAsia="Arial Unicode MS" w:hAnsi="Arial" w:cs="Arial"/>
                <w:b/>
                <w:bCs/>
                <w:color w:val="313966"/>
                <w:sz w:val="20"/>
                <w:szCs w:val="20"/>
              </w:rPr>
              <w:t>Stroški dela raziskovalcev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CF5"/>
            <w:vAlign w:val="center"/>
          </w:tcPr>
          <w:p w:rsidR="008F6F28" w:rsidRPr="005942E8" w:rsidRDefault="005942E8" w:rsidP="006034F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942E8">
              <w:rPr>
                <w:rFonts w:ascii="Arial" w:eastAsia="Arial Unicode MS" w:hAnsi="Arial" w:cs="Arial"/>
                <w:sz w:val="20"/>
                <w:szCs w:val="20"/>
              </w:rPr>
              <w:t>2</w:t>
            </w:r>
            <w:r w:rsidR="006034F9">
              <w:rPr>
                <w:rFonts w:ascii="Arial" w:eastAsia="Arial Unicode MS" w:hAnsi="Arial" w:cs="Arial"/>
                <w:sz w:val="20"/>
                <w:szCs w:val="20"/>
              </w:rPr>
              <w:t>3</w:t>
            </w:r>
            <w:r w:rsidR="00493C92">
              <w:rPr>
                <w:rFonts w:ascii="Arial" w:eastAsia="Arial Unicode MS" w:hAnsi="Arial" w:cs="Arial"/>
                <w:sz w:val="20"/>
                <w:szCs w:val="20"/>
              </w:rPr>
              <w:t>,</w:t>
            </w:r>
            <w:r w:rsidR="006A4B6D">
              <w:rPr>
                <w:rFonts w:ascii="Arial" w:eastAsia="Arial Unicode MS" w:hAnsi="Arial" w:cs="Arial"/>
                <w:sz w:val="20"/>
                <w:szCs w:val="20"/>
              </w:rPr>
              <w:t>4</w:t>
            </w:r>
            <w:r w:rsidR="008F6F28" w:rsidRPr="005942E8">
              <w:rPr>
                <w:rFonts w:ascii="Arial" w:eastAsia="Arial Unicode MS" w:hAnsi="Arial" w:cs="Arial"/>
                <w:sz w:val="20"/>
                <w:szCs w:val="20"/>
              </w:rPr>
              <w:t>0 EUR</w:t>
            </w:r>
          </w:p>
        </w:tc>
      </w:tr>
    </w:tbl>
    <w:p w:rsidR="008F6F28" w:rsidRPr="008F6F28" w:rsidRDefault="008F6F28" w:rsidP="008F6F28">
      <w:pPr>
        <w:rPr>
          <w:rFonts w:ascii="Arial" w:eastAsia="Arial Unicode MS" w:hAnsi="Arial" w:cs="Arial"/>
          <w:sz w:val="20"/>
          <w:szCs w:val="20"/>
        </w:rPr>
      </w:pPr>
    </w:p>
    <w:p w:rsidR="008F6F28" w:rsidRPr="008F6F28" w:rsidRDefault="008F6F28" w:rsidP="008F6F28">
      <w:pPr>
        <w:spacing w:after="200"/>
        <w:contextualSpacing/>
        <w:jc w:val="both"/>
        <w:rPr>
          <w:rFonts w:ascii="Arial" w:eastAsia="Arial Unicode MS" w:hAnsi="Arial" w:cs="Arial"/>
          <w:sz w:val="20"/>
          <w:szCs w:val="20"/>
          <w:lang w:eastAsia="en-US"/>
        </w:rPr>
      </w:pPr>
      <w:r w:rsidRPr="008F6F28">
        <w:rPr>
          <w:rFonts w:ascii="Arial" w:eastAsia="Arial Unicode MS" w:hAnsi="Arial" w:cs="Arial"/>
          <w:sz w:val="20"/>
          <w:szCs w:val="20"/>
          <w:lang w:eastAsia="en-US"/>
        </w:rPr>
        <w:t xml:space="preserve">Iz zapisanega izhaja, da znaša standardna lestvica stroška na enoto za </w:t>
      </w:r>
      <w:r w:rsidRPr="008F6F28">
        <w:rPr>
          <w:rFonts w:ascii="Arial" w:eastAsia="Arial Unicode MS" w:hAnsi="Arial" w:cs="Arial"/>
          <w:b/>
          <w:sz w:val="20"/>
          <w:szCs w:val="20"/>
          <w:lang w:eastAsia="en-US"/>
        </w:rPr>
        <w:t>stroške dela</w:t>
      </w:r>
      <w:r w:rsidRPr="008F6F28">
        <w:rPr>
          <w:rFonts w:ascii="Arial" w:eastAsia="Arial Unicode MS" w:hAnsi="Arial" w:cs="Arial"/>
          <w:sz w:val="20"/>
          <w:szCs w:val="20"/>
          <w:lang w:eastAsia="en-US"/>
        </w:rPr>
        <w:t xml:space="preserve"> </w:t>
      </w:r>
      <w:r w:rsidRPr="008F6F28">
        <w:rPr>
          <w:rFonts w:ascii="Arial" w:eastAsia="Arial Unicode MS" w:hAnsi="Arial" w:cs="Arial"/>
          <w:b/>
          <w:sz w:val="20"/>
          <w:szCs w:val="20"/>
          <w:lang w:eastAsia="en-US"/>
        </w:rPr>
        <w:t>raziskovalcev</w:t>
      </w:r>
      <w:r w:rsidRPr="008F6F28">
        <w:rPr>
          <w:rFonts w:ascii="Arial" w:eastAsia="Arial Unicode MS" w:hAnsi="Arial" w:cs="Arial"/>
          <w:sz w:val="20"/>
          <w:szCs w:val="20"/>
          <w:lang w:eastAsia="en-US"/>
        </w:rPr>
        <w:t xml:space="preserve">: </w:t>
      </w:r>
      <w:r w:rsidR="005942E8">
        <w:rPr>
          <w:rFonts w:ascii="Arial" w:eastAsia="Arial Unicode MS" w:hAnsi="Arial" w:cs="Arial"/>
          <w:b/>
          <w:sz w:val="20"/>
          <w:szCs w:val="20"/>
          <w:lang w:eastAsia="en-US"/>
        </w:rPr>
        <w:t>2</w:t>
      </w:r>
      <w:r w:rsidR="006A4B6D">
        <w:rPr>
          <w:rFonts w:ascii="Arial" w:eastAsia="Arial Unicode MS" w:hAnsi="Arial" w:cs="Arial"/>
          <w:b/>
          <w:sz w:val="20"/>
          <w:szCs w:val="20"/>
          <w:lang w:eastAsia="en-US"/>
        </w:rPr>
        <w:t>3,4</w:t>
      </w:r>
      <w:r w:rsidRPr="008F6F28">
        <w:rPr>
          <w:rFonts w:ascii="Arial" w:eastAsia="Arial Unicode MS" w:hAnsi="Arial" w:cs="Arial"/>
          <w:b/>
          <w:sz w:val="20"/>
          <w:szCs w:val="20"/>
          <w:lang w:eastAsia="en-US"/>
        </w:rPr>
        <w:t xml:space="preserve">0  EUR </w:t>
      </w:r>
      <w:r w:rsidR="005942E8">
        <w:rPr>
          <w:rFonts w:ascii="Arial" w:eastAsia="Arial Unicode MS" w:hAnsi="Arial" w:cs="Arial"/>
          <w:b/>
          <w:sz w:val="20"/>
          <w:szCs w:val="20"/>
          <w:lang w:eastAsia="en-US"/>
        </w:rPr>
        <w:t xml:space="preserve">za uro opravljenega dela na </w:t>
      </w:r>
      <w:r w:rsidR="008D4AB2">
        <w:rPr>
          <w:rFonts w:ascii="Arial" w:eastAsia="Arial Unicode MS" w:hAnsi="Arial" w:cs="Arial"/>
          <w:b/>
          <w:sz w:val="20"/>
          <w:szCs w:val="20"/>
          <w:lang w:eastAsia="en-US"/>
        </w:rPr>
        <w:t xml:space="preserve">raziskovalno-razvojnem </w:t>
      </w:r>
      <w:r w:rsidRPr="008F6F28">
        <w:rPr>
          <w:rFonts w:ascii="Arial" w:eastAsia="Arial Unicode MS" w:hAnsi="Arial" w:cs="Arial"/>
          <w:b/>
          <w:sz w:val="20"/>
          <w:szCs w:val="20"/>
          <w:lang w:eastAsia="en-US"/>
        </w:rPr>
        <w:t>projektu.</w:t>
      </w:r>
      <w:r w:rsidRPr="008F6F28">
        <w:rPr>
          <w:rFonts w:ascii="Arial" w:eastAsia="Arial Unicode MS" w:hAnsi="Arial" w:cs="Arial"/>
          <w:sz w:val="20"/>
          <w:szCs w:val="20"/>
          <w:lang w:eastAsia="en-US"/>
        </w:rPr>
        <w:t xml:space="preserve"> </w:t>
      </w:r>
    </w:p>
    <w:p w:rsidR="008F6F28" w:rsidRPr="008F6F28" w:rsidRDefault="008F6F28" w:rsidP="008F6F28">
      <w:pPr>
        <w:contextualSpacing/>
        <w:jc w:val="both"/>
        <w:rPr>
          <w:rFonts w:ascii="Arial" w:eastAsia="Arial Unicode MS" w:hAnsi="Arial" w:cs="Arial"/>
          <w:sz w:val="20"/>
          <w:szCs w:val="20"/>
          <w:lang w:eastAsia="en-US"/>
        </w:rPr>
      </w:pPr>
    </w:p>
    <w:p w:rsidR="008F6F28" w:rsidRPr="008F6F28" w:rsidRDefault="008F6F28" w:rsidP="008F6F28">
      <w:pPr>
        <w:numPr>
          <w:ilvl w:val="1"/>
          <w:numId w:val="3"/>
        </w:numPr>
        <w:spacing w:after="160"/>
        <w:ind w:left="993" w:hanging="426"/>
        <w:contextualSpacing/>
        <w:jc w:val="both"/>
        <w:rPr>
          <w:rFonts w:ascii="Arial" w:eastAsia="Arial Unicode MS" w:hAnsi="Arial" w:cs="Arial"/>
          <w:b/>
          <w:sz w:val="20"/>
          <w:szCs w:val="20"/>
        </w:rPr>
      </w:pPr>
      <w:r w:rsidRPr="008F6F28">
        <w:rPr>
          <w:rFonts w:ascii="Arial" w:eastAsia="Arial Unicode MS" w:hAnsi="Arial" w:cs="Arial"/>
          <w:b/>
          <w:sz w:val="20"/>
          <w:szCs w:val="20"/>
        </w:rPr>
        <w:t>Aktivnost 2: delo strokovnih in tehničnih sodelavcev</w:t>
      </w:r>
    </w:p>
    <w:p w:rsidR="008F6F28" w:rsidRPr="008F6F28" w:rsidRDefault="008F6F28" w:rsidP="008F6F28">
      <w:pPr>
        <w:rPr>
          <w:rFonts w:ascii="Arial" w:eastAsia="Arial Unicode MS" w:hAnsi="Arial" w:cs="Arial"/>
          <w:sz w:val="20"/>
          <w:szCs w:val="20"/>
        </w:rPr>
      </w:pPr>
    </w:p>
    <w:p w:rsidR="008F6F28" w:rsidRPr="008F6F28" w:rsidRDefault="008F6F28" w:rsidP="008F6F28">
      <w:pPr>
        <w:jc w:val="both"/>
        <w:rPr>
          <w:rFonts w:ascii="Arial" w:eastAsia="Arial Unicode MS" w:hAnsi="Arial" w:cs="Arial"/>
          <w:sz w:val="20"/>
          <w:szCs w:val="20"/>
        </w:rPr>
      </w:pPr>
      <w:r w:rsidRPr="008F6F28">
        <w:rPr>
          <w:rFonts w:ascii="Arial" w:eastAsia="Arial Unicode MS" w:hAnsi="Arial" w:cs="Arial"/>
          <w:sz w:val="20"/>
          <w:szCs w:val="20"/>
        </w:rPr>
        <w:t xml:space="preserve">Osnova za določitev standardne lestvice stroška na enoto za stroške dela strokovnih in tehničnih sodelavcev v okviru </w:t>
      </w:r>
      <w:r w:rsidR="008D4AB2">
        <w:rPr>
          <w:rFonts w:ascii="Arial" w:eastAsia="Arial Unicode MS" w:hAnsi="Arial" w:cs="Arial"/>
          <w:sz w:val="20"/>
          <w:szCs w:val="20"/>
        </w:rPr>
        <w:t xml:space="preserve">raziskovalno-razvojnega </w:t>
      </w:r>
      <w:r w:rsidR="005942E8">
        <w:rPr>
          <w:rFonts w:ascii="Arial" w:eastAsia="Arial Unicode MS" w:hAnsi="Arial" w:cs="Arial"/>
          <w:sz w:val="20"/>
          <w:szCs w:val="20"/>
        </w:rPr>
        <w:t>projekta je prav tako letna »c</w:t>
      </w:r>
      <w:r w:rsidRPr="008F6F28">
        <w:rPr>
          <w:rFonts w:ascii="Arial" w:eastAsia="Arial Unicode MS" w:hAnsi="Arial" w:cs="Arial"/>
          <w:sz w:val="20"/>
          <w:szCs w:val="20"/>
        </w:rPr>
        <w:t>ena ekvivalenta polne zaposlitve« v delu stroškov plač in prispevkov delodajalca, pri čemer se skladno s 1. odstavkom 23. člena Uredbe o normativih in standardih za določanje sredstev za izvajanje raziskovalne dejavnosti, financirane iz Proračuna Republike Slovenije višina sred</w:t>
      </w:r>
      <w:r w:rsidR="005942E8">
        <w:rPr>
          <w:rFonts w:ascii="Arial" w:eastAsia="Arial Unicode MS" w:hAnsi="Arial" w:cs="Arial"/>
          <w:sz w:val="20"/>
          <w:szCs w:val="20"/>
        </w:rPr>
        <w:t xml:space="preserve">stev določi s faktorjem 2/3 (dve </w:t>
      </w:r>
      <w:r w:rsidRPr="008F6F28">
        <w:rPr>
          <w:rFonts w:ascii="Arial" w:eastAsia="Arial Unicode MS" w:hAnsi="Arial" w:cs="Arial"/>
          <w:sz w:val="20"/>
          <w:szCs w:val="20"/>
        </w:rPr>
        <w:t xml:space="preserve">tretjini) in znaša: </w:t>
      </w:r>
      <w:r w:rsidR="006A4B6D">
        <w:rPr>
          <w:rFonts w:ascii="Arial" w:eastAsia="Arial Unicode MS" w:hAnsi="Arial" w:cs="Arial"/>
          <w:color w:val="000000"/>
          <w:sz w:val="20"/>
          <w:szCs w:val="20"/>
        </w:rPr>
        <w:t xml:space="preserve">26.486 </w:t>
      </w:r>
      <w:r w:rsidRPr="008F6F28">
        <w:rPr>
          <w:rFonts w:ascii="Arial" w:eastAsia="Arial Unicode MS" w:hAnsi="Arial" w:cs="Arial"/>
          <w:sz w:val="20"/>
          <w:szCs w:val="20"/>
        </w:rPr>
        <w:t xml:space="preserve">EUR. </w:t>
      </w:r>
    </w:p>
    <w:p w:rsidR="008F6F28" w:rsidRPr="008F6F28" w:rsidRDefault="008F6F28" w:rsidP="008F6F28">
      <w:pPr>
        <w:rPr>
          <w:rFonts w:ascii="Arial" w:eastAsia="Arial Unicode MS" w:hAnsi="Arial" w:cs="Arial"/>
          <w:sz w:val="20"/>
          <w:szCs w:val="20"/>
        </w:rPr>
      </w:pPr>
    </w:p>
    <w:tbl>
      <w:tblPr>
        <w:tblW w:w="4211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22"/>
        <w:gridCol w:w="3783"/>
      </w:tblGrid>
      <w:tr w:rsidR="008F6F28" w:rsidRPr="008F6F28" w:rsidTr="00BE39EC">
        <w:trPr>
          <w:trHeight w:hRule="exact"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D3EA"/>
            <w:vAlign w:val="center"/>
          </w:tcPr>
          <w:p w:rsidR="008F6F28" w:rsidRPr="008F6F28" w:rsidRDefault="008F6F28" w:rsidP="00BE39EC">
            <w:pPr>
              <w:rPr>
                <w:rFonts w:ascii="Arial" w:eastAsia="Arial Unicode MS" w:hAnsi="Arial" w:cs="Arial"/>
                <w:color w:val="313966"/>
                <w:sz w:val="20"/>
                <w:szCs w:val="20"/>
              </w:rPr>
            </w:pPr>
            <w:r w:rsidRPr="008F6F28">
              <w:rPr>
                <w:rFonts w:ascii="Arial" w:eastAsia="Arial Unicode MS" w:hAnsi="Arial" w:cs="Arial"/>
                <w:b/>
                <w:bCs/>
                <w:color w:val="313966"/>
                <w:sz w:val="20"/>
                <w:szCs w:val="20"/>
              </w:rPr>
              <w:t xml:space="preserve">VRSTE STROŠKOV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D3EA"/>
            <w:vAlign w:val="center"/>
          </w:tcPr>
          <w:p w:rsidR="008F6F28" w:rsidRPr="008F6F28" w:rsidRDefault="008F6F28" w:rsidP="00BE39EC">
            <w:pPr>
              <w:jc w:val="center"/>
              <w:rPr>
                <w:rFonts w:ascii="Arial" w:eastAsia="Arial Unicode MS" w:hAnsi="Arial" w:cs="Arial"/>
                <w:color w:val="313966"/>
                <w:sz w:val="20"/>
                <w:szCs w:val="20"/>
              </w:rPr>
            </w:pPr>
            <w:r w:rsidRPr="008F6F28">
              <w:rPr>
                <w:rFonts w:ascii="Arial" w:eastAsia="Arial Unicode MS" w:hAnsi="Arial" w:cs="Arial"/>
                <w:b/>
                <w:bCs/>
                <w:color w:val="313966"/>
                <w:sz w:val="20"/>
                <w:szCs w:val="20"/>
              </w:rPr>
              <w:t>Vrednost, izražena v EUR</w:t>
            </w:r>
          </w:p>
        </w:tc>
      </w:tr>
      <w:tr w:rsidR="008F6F28" w:rsidRPr="008F6F28" w:rsidTr="00BE39EC">
        <w:trPr>
          <w:trHeight w:hRule="exact"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D3EA"/>
            <w:vAlign w:val="center"/>
          </w:tcPr>
          <w:p w:rsidR="008F6F28" w:rsidRPr="008F6F28" w:rsidRDefault="008F6F28" w:rsidP="00BE39EC">
            <w:pPr>
              <w:rPr>
                <w:rFonts w:ascii="Arial" w:eastAsia="Arial Unicode MS" w:hAnsi="Arial" w:cs="Arial"/>
                <w:color w:val="313966"/>
                <w:sz w:val="20"/>
                <w:szCs w:val="20"/>
              </w:rPr>
            </w:pPr>
            <w:r w:rsidRPr="008F6F28">
              <w:rPr>
                <w:rFonts w:ascii="Arial" w:eastAsia="Arial Unicode MS" w:hAnsi="Arial" w:cs="Arial"/>
                <w:b/>
                <w:bCs/>
                <w:color w:val="313966"/>
                <w:sz w:val="20"/>
                <w:szCs w:val="20"/>
              </w:rPr>
              <w:t>PLAČE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</w:tcPr>
          <w:p w:rsidR="008F6F28" w:rsidRPr="008F6F28" w:rsidRDefault="00493C92" w:rsidP="00493C92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22</w:t>
            </w:r>
            <w:r w:rsidR="005942E8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814</w:t>
            </w:r>
          </w:p>
        </w:tc>
      </w:tr>
      <w:tr w:rsidR="008F6F28" w:rsidRPr="008F6F28" w:rsidTr="00BE39EC">
        <w:trPr>
          <w:trHeight w:hRule="exact"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D3EA"/>
            <w:vAlign w:val="center"/>
          </w:tcPr>
          <w:p w:rsidR="008F6F28" w:rsidRPr="008F6F28" w:rsidRDefault="008F6F28" w:rsidP="00BE39EC">
            <w:pPr>
              <w:rPr>
                <w:rFonts w:ascii="Arial" w:eastAsia="Arial Unicode MS" w:hAnsi="Arial" w:cs="Arial"/>
                <w:b/>
                <w:bCs/>
                <w:color w:val="313966"/>
                <w:sz w:val="20"/>
                <w:szCs w:val="20"/>
              </w:rPr>
            </w:pPr>
            <w:r w:rsidRPr="008F6F28">
              <w:rPr>
                <w:rFonts w:ascii="Arial" w:eastAsia="Arial Unicode MS" w:hAnsi="Arial" w:cs="Arial"/>
                <w:b/>
                <w:bCs/>
                <w:color w:val="313966"/>
                <w:sz w:val="20"/>
                <w:szCs w:val="20"/>
              </w:rPr>
              <w:t>PRISPEVKI DELODAJALCA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</w:tcPr>
          <w:p w:rsidR="008F6F28" w:rsidRPr="008F6F28" w:rsidRDefault="00493C92" w:rsidP="00493C92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  <w:r w:rsidR="001E5C98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672</w:t>
            </w:r>
          </w:p>
        </w:tc>
      </w:tr>
      <w:tr w:rsidR="008F6F28" w:rsidRPr="008F6F28" w:rsidTr="00BE39EC">
        <w:trPr>
          <w:trHeight w:hRule="exact"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D3EA"/>
            <w:vAlign w:val="center"/>
          </w:tcPr>
          <w:p w:rsidR="008F6F28" w:rsidRPr="008F6F28" w:rsidRDefault="008F6F28" w:rsidP="00BE39EC">
            <w:pPr>
              <w:rPr>
                <w:rFonts w:ascii="Arial" w:eastAsia="Arial Unicode MS" w:hAnsi="Arial" w:cs="Arial"/>
                <w:color w:val="313966"/>
                <w:sz w:val="20"/>
                <w:szCs w:val="20"/>
              </w:rPr>
            </w:pPr>
            <w:r w:rsidRPr="008F6F28">
              <w:rPr>
                <w:rFonts w:ascii="Arial" w:eastAsia="Arial Unicode MS" w:hAnsi="Arial" w:cs="Arial"/>
                <w:b/>
                <w:bCs/>
                <w:color w:val="313966"/>
                <w:sz w:val="20"/>
                <w:szCs w:val="20"/>
              </w:rPr>
              <w:t>SKUPAJ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</w:tcPr>
          <w:p w:rsidR="008F6F28" w:rsidRPr="008F6F28" w:rsidRDefault="00493C92" w:rsidP="00493C92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26</w:t>
            </w:r>
            <w:r w:rsidR="001E5C98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486</w:t>
            </w:r>
          </w:p>
        </w:tc>
      </w:tr>
    </w:tbl>
    <w:p w:rsidR="008F6F28" w:rsidRPr="008F6F28" w:rsidRDefault="008F6F28" w:rsidP="008F6F28">
      <w:pPr>
        <w:rPr>
          <w:rFonts w:ascii="Arial" w:eastAsia="Arial Unicode MS" w:hAnsi="Arial" w:cs="Arial"/>
          <w:sz w:val="20"/>
          <w:szCs w:val="20"/>
        </w:rPr>
      </w:pPr>
    </w:p>
    <w:p w:rsidR="008F6F28" w:rsidRPr="008F6F28" w:rsidRDefault="008F6F28" w:rsidP="008F6F28">
      <w:pPr>
        <w:jc w:val="both"/>
        <w:rPr>
          <w:rFonts w:ascii="Arial" w:eastAsia="Arial Unicode MS" w:hAnsi="Arial" w:cs="Arial"/>
          <w:sz w:val="20"/>
          <w:szCs w:val="20"/>
        </w:rPr>
      </w:pPr>
      <w:r w:rsidRPr="008F6F28">
        <w:rPr>
          <w:rFonts w:ascii="Arial" w:eastAsia="Arial Unicode MS" w:hAnsi="Arial" w:cs="Arial"/>
          <w:sz w:val="20"/>
          <w:szCs w:val="20"/>
        </w:rPr>
        <w:lastRenderedPageBreak/>
        <w:t>Iz letne vrednosti standardne lestvice stroška na enoto za stroške dela strokovnih in tehničnih sodelavcev, je izračunana vrednost dela na uro, pri čemer se je upoštevalo 1.700 ur/leto. Izračun je zaokrožen nav</w:t>
      </w:r>
      <w:r w:rsidR="001E5C98">
        <w:rPr>
          <w:rFonts w:ascii="Arial" w:eastAsia="Arial Unicode MS" w:hAnsi="Arial" w:cs="Arial"/>
          <w:sz w:val="20"/>
          <w:szCs w:val="20"/>
        </w:rPr>
        <w:t>zgor</w:t>
      </w:r>
      <w:r w:rsidRPr="008F6F28">
        <w:rPr>
          <w:rFonts w:ascii="Arial" w:eastAsia="Arial Unicode MS" w:hAnsi="Arial" w:cs="Arial"/>
          <w:sz w:val="20"/>
          <w:szCs w:val="20"/>
        </w:rPr>
        <w:t xml:space="preserve">. </w:t>
      </w:r>
    </w:p>
    <w:p w:rsidR="008F6F28" w:rsidRPr="008F6F28" w:rsidRDefault="008F6F28" w:rsidP="008F6F28">
      <w:pPr>
        <w:jc w:val="both"/>
        <w:rPr>
          <w:rFonts w:ascii="Arial" w:eastAsia="Arial Unicode MS" w:hAnsi="Arial" w:cs="Arial"/>
          <w:sz w:val="20"/>
          <w:szCs w:val="20"/>
        </w:rPr>
      </w:pPr>
    </w:p>
    <w:tbl>
      <w:tblPr>
        <w:tblW w:w="63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12"/>
        <w:gridCol w:w="2343"/>
      </w:tblGrid>
      <w:tr w:rsidR="008F6F28" w:rsidRPr="008F6F28" w:rsidTr="00BE39EC">
        <w:trPr>
          <w:trHeight w:hRule="exact" w:val="255"/>
          <w:tblCellSpacing w:w="0" w:type="dxa"/>
          <w:jc w:val="center"/>
        </w:trPr>
        <w:tc>
          <w:tcPr>
            <w:tcW w:w="4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D3EA"/>
            <w:vAlign w:val="center"/>
          </w:tcPr>
          <w:p w:rsidR="008F6F28" w:rsidRPr="008F6F28" w:rsidRDefault="008F6F28" w:rsidP="00BE39EC">
            <w:pPr>
              <w:rPr>
                <w:rFonts w:ascii="Arial" w:eastAsia="Arial Unicode MS" w:hAnsi="Arial" w:cs="Arial"/>
                <w:b/>
                <w:color w:val="313966"/>
                <w:sz w:val="20"/>
                <w:szCs w:val="20"/>
              </w:rPr>
            </w:pPr>
            <w:r w:rsidRPr="008F6F28">
              <w:rPr>
                <w:rFonts w:ascii="Arial" w:eastAsia="Arial Unicode MS" w:hAnsi="Arial" w:cs="Arial"/>
                <w:b/>
                <w:color w:val="313966"/>
                <w:sz w:val="20"/>
                <w:szCs w:val="20"/>
              </w:rPr>
              <w:t>Vrsta stroška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D3EA"/>
            <w:vAlign w:val="center"/>
          </w:tcPr>
          <w:p w:rsidR="008F6F28" w:rsidRPr="008F6F28" w:rsidRDefault="008F6F28" w:rsidP="00BE39EC">
            <w:pPr>
              <w:rPr>
                <w:rFonts w:ascii="Arial" w:eastAsia="Arial Unicode MS" w:hAnsi="Arial" w:cs="Arial"/>
                <w:color w:val="313966"/>
                <w:sz w:val="20"/>
                <w:szCs w:val="20"/>
              </w:rPr>
            </w:pPr>
            <w:r w:rsidRPr="008F6F28">
              <w:rPr>
                <w:rFonts w:ascii="Arial" w:eastAsia="Arial Unicode MS" w:hAnsi="Arial" w:cs="Arial"/>
                <w:b/>
                <w:bCs/>
                <w:color w:val="313966"/>
                <w:sz w:val="20"/>
                <w:szCs w:val="20"/>
              </w:rPr>
              <w:t>Vrednost na uro</w:t>
            </w:r>
          </w:p>
        </w:tc>
      </w:tr>
      <w:tr w:rsidR="008F6F28" w:rsidRPr="008F6F28" w:rsidTr="00BE39EC">
        <w:trPr>
          <w:trHeight w:hRule="exact" w:val="255"/>
          <w:tblCellSpacing w:w="0" w:type="dxa"/>
          <w:jc w:val="center"/>
        </w:trPr>
        <w:tc>
          <w:tcPr>
            <w:tcW w:w="4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D3EA"/>
            <w:vAlign w:val="center"/>
          </w:tcPr>
          <w:p w:rsidR="008F6F28" w:rsidRPr="008F6F28" w:rsidRDefault="008F6F28" w:rsidP="00BE39EC">
            <w:pPr>
              <w:rPr>
                <w:rFonts w:ascii="Arial" w:eastAsia="Arial Unicode MS" w:hAnsi="Arial" w:cs="Arial"/>
                <w:color w:val="313966"/>
                <w:sz w:val="20"/>
                <w:szCs w:val="20"/>
              </w:rPr>
            </w:pPr>
            <w:r w:rsidRPr="008F6F28">
              <w:rPr>
                <w:rFonts w:ascii="Arial" w:eastAsia="Arial Unicode MS" w:hAnsi="Arial" w:cs="Arial"/>
                <w:b/>
                <w:bCs/>
                <w:color w:val="313966"/>
                <w:sz w:val="20"/>
                <w:szCs w:val="20"/>
              </w:rPr>
              <w:t>Stroški dela strokovnih in tehničnih sodelavcev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CF5"/>
            <w:vAlign w:val="center"/>
          </w:tcPr>
          <w:p w:rsidR="008F6F28" w:rsidRPr="008F6F28" w:rsidRDefault="001E5C98" w:rsidP="00BE39E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</w:t>
            </w:r>
            <w:r w:rsidR="006A4B6D">
              <w:rPr>
                <w:rFonts w:ascii="Arial" w:eastAsia="Arial Unicode MS" w:hAnsi="Arial" w:cs="Arial"/>
                <w:sz w:val="20"/>
                <w:szCs w:val="20"/>
              </w:rPr>
              <w:t>,6</w:t>
            </w:r>
            <w:r w:rsidR="008F6F28" w:rsidRPr="008F6F28">
              <w:rPr>
                <w:rFonts w:ascii="Arial" w:eastAsia="Arial Unicode MS" w:hAnsi="Arial" w:cs="Arial"/>
                <w:sz w:val="20"/>
                <w:szCs w:val="20"/>
              </w:rPr>
              <w:t>0 EUR</w:t>
            </w:r>
          </w:p>
        </w:tc>
      </w:tr>
    </w:tbl>
    <w:p w:rsidR="008F6F28" w:rsidRPr="008F6F28" w:rsidRDefault="008F6F28" w:rsidP="008F6F28">
      <w:pPr>
        <w:jc w:val="both"/>
        <w:rPr>
          <w:rFonts w:ascii="Arial" w:eastAsia="Arial Unicode MS" w:hAnsi="Arial" w:cs="Arial"/>
          <w:sz w:val="20"/>
          <w:szCs w:val="20"/>
        </w:rPr>
      </w:pPr>
    </w:p>
    <w:p w:rsidR="008F6F28" w:rsidRPr="008F6F28" w:rsidRDefault="008F6F28" w:rsidP="008F6F28">
      <w:pPr>
        <w:spacing w:after="200"/>
        <w:contextualSpacing/>
        <w:jc w:val="both"/>
        <w:rPr>
          <w:rFonts w:ascii="Arial" w:eastAsia="Arial Unicode MS" w:hAnsi="Arial" w:cs="Arial"/>
          <w:b/>
          <w:sz w:val="20"/>
          <w:szCs w:val="20"/>
          <w:lang w:eastAsia="en-US"/>
        </w:rPr>
      </w:pPr>
      <w:r w:rsidRPr="008F6F28">
        <w:rPr>
          <w:rFonts w:ascii="Arial" w:eastAsia="Arial Unicode MS" w:hAnsi="Arial" w:cs="Arial"/>
          <w:sz w:val="20"/>
          <w:szCs w:val="20"/>
          <w:lang w:eastAsia="en-US"/>
        </w:rPr>
        <w:t xml:space="preserve">Iz zapisanega izhaja, da </w:t>
      </w:r>
      <w:r w:rsidRPr="008F6F28">
        <w:rPr>
          <w:rFonts w:ascii="Arial" w:eastAsia="Arial Unicode MS" w:hAnsi="Arial" w:cs="Arial"/>
          <w:b/>
          <w:sz w:val="20"/>
          <w:szCs w:val="20"/>
          <w:lang w:eastAsia="en-US"/>
        </w:rPr>
        <w:t>znaša standardna lestvica stroška na enoto za stroške dela strokovnih in tehničnih sodelavcev</w:t>
      </w:r>
      <w:r w:rsidRPr="008F6F28">
        <w:rPr>
          <w:rFonts w:ascii="Arial" w:eastAsia="Arial Unicode MS" w:hAnsi="Arial" w:cs="Arial"/>
          <w:sz w:val="20"/>
          <w:szCs w:val="20"/>
          <w:lang w:eastAsia="en-US"/>
        </w:rPr>
        <w:t xml:space="preserve">: </w:t>
      </w:r>
      <w:r w:rsidRPr="008F6F28">
        <w:rPr>
          <w:rFonts w:ascii="Arial" w:eastAsia="Arial Unicode MS" w:hAnsi="Arial" w:cs="Arial"/>
          <w:b/>
          <w:sz w:val="20"/>
          <w:szCs w:val="20"/>
          <w:lang w:eastAsia="en-US"/>
        </w:rPr>
        <w:t>1</w:t>
      </w:r>
      <w:r w:rsidR="001E5C98">
        <w:rPr>
          <w:rFonts w:ascii="Arial" w:eastAsia="Arial Unicode MS" w:hAnsi="Arial" w:cs="Arial"/>
          <w:b/>
          <w:sz w:val="20"/>
          <w:szCs w:val="20"/>
          <w:lang w:eastAsia="en-US"/>
        </w:rPr>
        <w:t>5</w:t>
      </w:r>
      <w:r w:rsidR="006A4B6D">
        <w:rPr>
          <w:rFonts w:ascii="Arial" w:eastAsia="Arial Unicode MS" w:hAnsi="Arial" w:cs="Arial"/>
          <w:b/>
          <w:sz w:val="20"/>
          <w:szCs w:val="20"/>
          <w:lang w:eastAsia="en-US"/>
        </w:rPr>
        <w:t>,6</w:t>
      </w:r>
      <w:r w:rsidRPr="008F6F28">
        <w:rPr>
          <w:rFonts w:ascii="Arial" w:eastAsia="Arial Unicode MS" w:hAnsi="Arial" w:cs="Arial"/>
          <w:b/>
          <w:sz w:val="20"/>
          <w:szCs w:val="20"/>
          <w:lang w:eastAsia="en-US"/>
        </w:rPr>
        <w:t xml:space="preserve">0 EUR za uro opravljenega dela na </w:t>
      </w:r>
      <w:r w:rsidR="008D4AB2">
        <w:rPr>
          <w:rFonts w:ascii="Arial" w:eastAsia="Arial Unicode MS" w:hAnsi="Arial" w:cs="Arial"/>
          <w:b/>
          <w:sz w:val="20"/>
          <w:szCs w:val="20"/>
          <w:lang w:eastAsia="en-US"/>
        </w:rPr>
        <w:t>raziskovalno-razvojnem</w:t>
      </w:r>
      <w:r w:rsidR="008D4AB2" w:rsidRPr="008F6F28">
        <w:rPr>
          <w:rFonts w:ascii="Arial" w:eastAsia="Arial Unicode MS" w:hAnsi="Arial" w:cs="Arial"/>
          <w:b/>
          <w:sz w:val="20"/>
          <w:szCs w:val="20"/>
          <w:lang w:eastAsia="en-US"/>
        </w:rPr>
        <w:t xml:space="preserve"> </w:t>
      </w:r>
      <w:r w:rsidRPr="008F6F28">
        <w:rPr>
          <w:rFonts w:ascii="Arial" w:eastAsia="Arial Unicode MS" w:hAnsi="Arial" w:cs="Arial"/>
          <w:b/>
          <w:sz w:val="20"/>
          <w:szCs w:val="20"/>
          <w:lang w:eastAsia="en-US"/>
        </w:rPr>
        <w:t>projektu.</w:t>
      </w:r>
    </w:p>
    <w:p w:rsidR="00326571" w:rsidRPr="008F6F28" w:rsidRDefault="00326571">
      <w:pPr>
        <w:rPr>
          <w:rFonts w:ascii="Arial" w:eastAsia="Arial Unicode MS" w:hAnsi="Arial" w:cs="Arial"/>
          <w:b/>
          <w:sz w:val="20"/>
          <w:szCs w:val="20"/>
          <w:lang w:eastAsia="en-US"/>
        </w:rPr>
      </w:pPr>
    </w:p>
    <w:p w:rsidR="008F6F28" w:rsidRPr="008F6F28" w:rsidRDefault="008F6F28">
      <w:pPr>
        <w:rPr>
          <w:rFonts w:ascii="Arial" w:eastAsia="Arial Unicode MS" w:hAnsi="Arial" w:cs="Arial"/>
          <w:b/>
          <w:sz w:val="20"/>
          <w:szCs w:val="20"/>
          <w:lang w:eastAsia="en-US"/>
        </w:rPr>
      </w:pPr>
    </w:p>
    <w:sectPr w:rsidR="008F6F28" w:rsidRPr="008F6F28" w:rsidSect="00DE145B">
      <w:headerReference w:type="default" r:id="rId10"/>
      <w:footerReference w:type="even" r:id="rId11"/>
      <w:footerReference w:type="default" r:id="rId12"/>
      <w:headerReference w:type="first" r:id="rId13"/>
      <w:pgSz w:w="11900" w:h="16840" w:code="9"/>
      <w:pgMar w:top="1440" w:right="1080" w:bottom="1440" w:left="1418" w:header="1531" w:footer="79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5BE" w:rsidRDefault="001D25BE">
      <w:r>
        <w:separator/>
      </w:r>
    </w:p>
  </w:endnote>
  <w:endnote w:type="continuationSeparator" w:id="0">
    <w:p w:rsidR="001D25BE" w:rsidRDefault="001D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1C25D5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1C25D5">
      <w:rPr>
        <w:rStyle w:val="tevilkastrani"/>
        <w:noProof/>
      </w:rPr>
      <w:t>3</w:t>
    </w:r>
    <w:r>
      <w:rPr>
        <w:rStyle w:val="tevilkastrani"/>
      </w:rPr>
      <w:fldChar w:fldCharType="end"/>
    </w:r>
  </w:p>
  <w:p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5BE" w:rsidRDefault="001D25BE">
      <w:r>
        <w:separator/>
      </w:r>
    </w:p>
  </w:footnote>
  <w:footnote w:type="continuationSeparator" w:id="0">
    <w:p w:rsidR="001D25BE" w:rsidRDefault="001D2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>
      <w:trPr>
        <w:cantSplit/>
        <w:trHeight w:hRule="exact" w:val="847"/>
      </w:trPr>
      <w:tc>
        <w:tcPr>
          <w:tcW w:w="567" w:type="dxa"/>
        </w:tcPr>
        <w:p w:rsidR="00341EBE" w:rsidRPr="008F3500" w:rsidRDefault="00B57C0D" w:rsidP="00341EB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56704" behindDoc="0" locked="0" layoutInCell="0" allowOverlap="1" wp14:anchorId="651A25B2" wp14:editId="372500B8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12700" b="19050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14FE4F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lIQIAADoEAAAOAAAAZHJzL2Uyb0RvYy54bWysU9uO0zAQfUfiHyy/t0m6aWmjpquStLws&#10;UGmXD3BtJ7FwbMv2Nq0Q/87YvUDhBSFeHDszc+Zyziwfj71EB26d0KrE2TjFiCuqmVBtib+8bEdz&#10;jJwnihGpFS/xiTv8uHr7ZjmYgk90pyXjFgGIcsVgStx5b4okcbTjPXFjbbgCY6NtTzw8bZswSwZA&#10;72UySdNZMmjLjNWUOwd/67MRryJ+03DqPzeN4x7JEkNtPp42nvtwJqslKVpLTCfopQzyD1X0RChI&#10;eoOqiSfo1Yo/oHpBrXa68WOq+0Q3jaA89gDdZOlv3Tx3xPDYCwzHmduY3P+DpZ8OO4sEA+4wUqQH&#10;itavXsfMKAvjGYwrwKtSOxsapEf1bJ40/eqQ0lVHVMuj88vJQGyMSO5CwsMZSLIfPmoGPgTw46yO&#10;je0DJEwBHSMlpxsl/OgRhZ+TbLpIgTh6NSWkuMYZ6/wHrnsULiV23hLRdr7SSgHv2mYxCzk8OQ99&#10;QOA1ICRVeiukjPRLhYYSzx6maQxwWgoWjMHN2XZfSYsOBAQ0nSzq9+swFAC7c7P6VbEI1nHCNpe7&#10;J0Ke7+AvVcCDvqCcy+2skG+LdLGZb+b5KJ/MNqM8revRelvlo9k2ezetH+qqqrPvobQsLzrBGFeh&#10;uqtas/zv1HDZm7PObnq9jSG5R48tQrHXbyw6Ehu4PKtir9lpZ8M0Ascg0Oh8WaawAb++o9fPlV/9&#10;AA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CbkQslIQIAADo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  <w:tr w:rsidR="007C1D2E" w:rsidRPr="008F3500" w:rsidTr="00F71D05">
      <w:trPr>
        <w:cantSplit/>
        <w:trHeight w:hRule="exact" w:val="847"/>
      </w:trPr>
      <w:tc>
        <w:tcPr>
          <w:tcW w:w="567" w:type="dxa"/>
        </w:tcPr>
        <w:p w:rsidR="007C1D2E" w:rsidRPr="008F3500" w:rsidRDefault="007C1D2E" w:rsidP="00F71D05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7C1D2E" w:rsidRDefault="00B57C0D" w:rsidP="007C1D2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219971A1" wp14:editId="16A8FEB7">
          <wp:simplePos x="0" y="0"/>
          <wp:positionH relativeFrom="page">
            <wp:posOffset>4869180</wp:posOffset>
          </wp:positionH>
          <wp:positionV relativeFrom="page">
            <wp:posOffset>392430</wp:posOffset>
          </wp:positionV>
          <wp:extent cx="1824990" cy="667385"/>
          <wp:effectExtent l="0" t="0" r="381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499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C1D2E" w:rsidRPr="00562610" w:rsidRDefault="00B57C0D" w:rsidP="007C1D2E">
    <w:pPr>
      <w:pStyle w:val="Glava"/>
      <w:tabs>
        <w:tab w:val="clear" w:pos="4320"/>
        <w:tab w:val="clear" w:pos="8640"/>
        <w:tab w:val="left" w:pos="4536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C40620F" wp14:editId="7CFEC06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3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036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1D2E" w:rsidRPr="00562610" w:rsidRDefault="007C1D2E" w:rsidP="007C1D2E">
    <w:pPr>
      <w:pStyle w:val="Glava"/>
      <w:tabs>
        <w:tab w:val="clear" w:pos="4320"/>
        <w:tab w:val="clear" w:pos="8640"/>
        <w:tab w:val="left" w:pos="5112"/>
      </w:tabs>
    </w:pPr>
  </w:p>
  <w:p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A4248"/>
    <w:multiLevelType w:val="hybridMultilevel"/>
    <w:tmpl w:val="E744A070"/>
    <w:lvl w:ilvl="0" w:tplc="F5B0F774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53BB8"/>
    <w:multiLevelType w:val="hybridMultilevel"/>
    <w:tmpl w:val="62BC24D8"/>
    <w:lvl w:ilvl="0" w:tplc="ACCA63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1462B"/>
    <w:multiLevelType w:val="hybridMultilevel"/>
    <w:tmpl w:val="2F2AB798"/>
    <w:lvl w:ilvl="0" w:tplc="04240017">
      <w:start w:val="1"/>
      <w:numFmt w:val="lowerLetter"/>
      <w:lvlText w:val="%1)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4596D79"/>
    <w:multiLevelType w:val="multilevel"/>
    <w:tmpl w:val="510E1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6FE64DD"/>
    <w:multiLevelType w:val="hybridMultilevel"/>
    <w:tmpl w:val="751AF398"/>
    <w:lvl w:ilvl="0" w:tplc="ACCA63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04E69"/>
    <w:multiLevelType w:val="hybridMultilevel"/>
    <w:tmpl w:val="2EC6B8E2"/>
    <w:lvl w:ilvl="0" w:tplc="9F169A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5BE"/>
    <w:rsid w:val="00033977"/>
    <w:rsid w:val="000D42F6"/>
    <w:rsid w:val="001C25D5"/>
    <w:rsid w:val="001D25BE"/>
    <w:rsid w:val="001E5C98"/>
    <w:rsid w:val="00204E11"/>
    <w:rsid w:val="002520B5"/>
    <w:rsid w:val="002743C0"/>
    <w:rsid w:val="002A3C75"/>
    <w:rsid w:val="002E7A86"/>
    <w:rsid w:val="002F5CE3"/>
    <w:rsid w:val="00326571"/>
    <w:rsid w:val="00341EBE"/>
    <w:rsid w:val="0041645A"/>
    <w:rsid w:val="00437358"/>
    <w:rsid w:val="004777EB"/>
    <w:rsid w:val="00493C92"/>
    <w:rsid w:val="00544176"/>
    <w:rsid w:val="00562610"/>
    <w:rsid w:val="00585434"/>
    <w:rsid w:val="005942E8"/>
    <w:rsid w:val="005E76D2"/>
    <w:rsid w:val="006034F9"/>
    <w:rsid w:val="00634C32"/>
    <w:rsid w:val="006519CB"/>
    <w:rsid w:val="006A4B6D"/>
    <w:rsid w:val="006B48F5"/>
    <w:rsid w:val="006D7450"/>
    <w:rsid w:val="00716457"/>
    <w:rsid w:val="007A142F"/>
    <w:rsid w:val="007C1D2E"/>
    <w:rsid w:val="008A1C77"/>
    <w:rsid w:val="008C0B72"/>
    <w:rsid w:val="008D4AB2"/>
    <w:rsid w:val="008F08EB"/>
    <w:rsid w:val="008F6F28"/>
    <w:rsid w:val="009B0C60"/>
    <w:rsid w:val="00A01295"/>
    <w:rsid w:val="00A055BC"/>
    <w:rsid w:val="00A20A98"/>
    <w:rsid w:val="00AA78EA"/>
    <w:rsid w:val="00AD1687"/>
    <w:rsid w:val="00B2769C"/>
    <w:rsid w:val="00B57C0D"/>
    <w:rsid w:val="00B8533B"/>
    <w:rsid w:val="00BC6359"/>
    <w:rsid w:val="00BD6EB3"/>
    <w:rsid w:val="00C65192"/>
    <w:rsid w:val="00D21129"/>
    <w:rsid w:val="00D6634B"/>
    <w:rsid w:val="00D878CC"/>
    <w:rsid w:val="00DA1E35"/>
    <w:rsid w:val="00DA4FE6"/>
    <w:rsid w:val="00DE145B"/>
    <w:rsid w:val="00E3032D"/>
    <w:rsid w:val="00E8077D"/>
    <w:rsid w:val="00E9134F"/>
    <w:rsid w:val="00F25B0E"/>
    <w:rsid w:val="00F4795F"/>
    <w:rsid w:val="00F64472"/>
    <w:rsid w:val="00F71D05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1AC8CCA"/>
  <w15:docId w15:val="{BD53F765-D79C-408F-9DA1-30D243C1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6F28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Odstavekseznama">
    <w:name w:val="List Paragraph"/>
    <w:basedOn w:val="Navaden"/>
    <w:link w:val="OdstavekseznamaZnak"/>
    <w:uiPriority w:val="34"/>
    <w:qFormat/>
    <w:rsid w:val="008F6F28"/>
    <w:pPr>
      <w:ind w:left="720"/>
      <w:contextualSpacing/>
    </w:pPr>
  </w:style>
  <w:style w:type="character" w:styleId="Hiperpovezava">
    <w:name w:val="Hyperlink"/>
    <w:uiPriority w:val="99"/>
    <w:rsid w:val="008F6F28"/>
    <w:rPr>
      <w:color w:val="0000FF"/>
      <w:u w:val="single"/>
    </w:rPr>
  </w:style>
  <w:style w:type="character" w:customStyle="1" w:styleId="OdstavekseznamaZnak">
    <w:name w:val="Odstavek seznama Znak"/>
    <w:link w:val="Odstavekseznama"/>
    <w:uiPriority w:val="34"/>
    <w:locked/>
    <w:rsid w:val="008F6F28"/>
    <w:rPr>
      <w:rFonts w:ascii="Times New Roman" w:eastAsia="Times New Roman" w:hAnsi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E7A8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E7A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rs.si/sl/progproj/cena/cena-19-jun.asp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rrs.si/sl/progproj/cena/cena-19-jun.asp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KP\Logotipi\Dopis%20MK%20ESRR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0D646-B8A8-471D-A41C-62667A593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MK ESRR</Template>
  <TotalTime>8</TotalTime>
  <Pages>3</Pages>
  <Words>925</Words>
  <Characters>5275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kulturo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Stražišar</dc:creator>
  <cp:lastModifiedBy>Magda Stražišar</cp:lastModifiedBy>
  <cp:revision>6</cp:revision>
  <cp:lastPrinted>2019-07-30T07:41:00Z</cp:lastPrinted>
  <dcterms:created xsi:type="dcterms:W3CDTF">2019-09-17T13:33:00Z</dcterms:created>
  <dcterms:modified xsi:type="dcterms:W3CDTF">2019-10-15T11:48:00Z</dcterms:modified>
</cp:coreProperties>
</file>