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7B2AB" w14:textId="0C23F1AF" w:rsidR="00AD170C" w:rsidRPr="007A28B2" w:rsidRDefault="002B24B2" w:rsidP="00C94554">
      <w:pPr>
        <w:spacing w:after="0" w:line="240" w:lineRule="auto"/>
        <w:jc w:val="both"/>
        <w:rPr>
          <w:b/>
          <w:bCs/>
          <w:color w:val="FF0000"/>
          <w:sz w:val="28"/>
          <w:szCs w:val="28"/>
        </w:rPr>
      </w:pPr>
      <w:bookmarkStart w:id="0" w:name="_GoBack"/>
      <w:bookmarkEnd w:id="0"/>
      <w:r w:rsidRPr="007A28B2">
        <w:rPr>
          <w:b/>
          <w:bCs/>
          <w:color w:val="FF0000"/>
          <w:sz w:val="28"/>
          <w:szCs w:val="28"/>
        </w:rPr>
        <w:t>11.</w:t>
      </w:r>
      <w:r w:rsidR="00CC1E98">
        <w:rPr>
          <w:b/>
          <w:bCs/>
          <w:color w:val="FF0000"/>
          <w:sz w:val="28"/>
          <w:szCs w:val="28"/>
        </w:rPr>
        <w:t xml:space="preserve"> </w:t>
      </w:r>
      <w:r w:rsidRPr="007A28B2">
        <w:rPr>
          <w:b/>
          <w:bCs/>
          <w:color w:val="FF0000"/>
          <w:sz w:val="28"/>
          <w:szCs w:val="28"/>
        </w:rPr>
        <w:t>01.</w:t>
      </w:r>
      <w:r w:rsidR="00CC1E98">
        <w:rPr>
          <w:b/>
          <w:bCs/>
          <w:color w:val="FF0000"/>
          <w:sz w:val="28"/>
          <w:szCs w:val="28"/>
        </w:rPr>
        <w:t xml:space="preserve"> </w:t>
      </w:r>
      <w:r w:rsidRPr="007A28B2">
        <w:rPr>
          <w:b/>
          <w:bCs/>
          <w:color w:val="FF0000"/>
          <w:sz w:val="28"/>
          <w:szCs w:val="28"/>
        </w:rPr>
        <w:t>2020</w:t>
      </w:r>
    </w:p>
    <w:p w14:paraId="159EC096" w14:textId="064F056D" w:rsidR="002B24B2" w:rsidRDefault="002B24B2" w:rsidP="00C94554">
      <w:pPr>
        <w:spacing w:after="0" w:line="240" w:lineRule="auto"/>
        <w:jc w:val="both"/>
      </w:pPr>
    </w:p>
    <w:p w14:paraId="2703CC80" w14:textId="77777777" w:rsidR="002B24B2" w:rsidRPr="002B24B2" w:rsidRDefault="002B24B2" w:rsidP="00C94554">
      <w:pPr>
        <w:autoSpaceDE w:val="0"/>
        <w:autoSpaceDN w:val="0"/>
        <w:spacing w:after="0" w:line="240" w:lineRule="auto"/>
        <w:jc w:val="both"/>
        <w:rPr>
          <w:rFonts w:ascii="Tms Rmn" w:hAnsi="Tms Rmn"/>
          <w:i/>
          <w:iCs/>
          <w:color w:val="000000"/>
          <w:sz w:val="24"/>
          <w:szCs w:val="24"/>
        </w:rPr>
      </w:pPr>
      <w:r w:rsidRPr="002B24B2">
        <w:rPr>
          <w:rFonts w:ascii="Tms Rmn" w:hAnsi="Tms Rmn"/>
          <w:i/>
          <w:iCs/>
          <w:color w:val="000000"/>
          <w:sz w:val="24"/>
          <w:szCs w:val="24"/>
        </w:rPr>
        <w:t>V zvezi s spomeniškovarstvenim razpisom JPR2-SVP-2021-22 me zanima, ali je možna prijava, če gradbeno dovoljenje do prijavnega roka ne bo pridobljeno in ali je možno vlogo z gradbenim dovoljenjem dopolniti po prijavnem roku?</w:t>
      </w:r>
    </w:p>
    <w:p w14:paraId="5394ECAE" w14:textId="77777777" w:rsidR="00085621" w:rsidRDefault="00085621" w:rsidP="00C94554">
      <w:pPr>
        <w:spacing w:after="0" w:line="240" w:lineRule="auto"/>
        <w:jc w:val="both"/>
        <w:rPr>
          <w:rFonts w:ascii="Tms Rmn" w:hAnsi="Tms Rmn"/>
          <w:b/>
          <w:bCs/>
          <w:color w:val="000000"/>
          <w:sz w:val="24"/>
          <w:szCs w:val="24"/>
        </w:rPr>
      </w:pPr>
    </w:p>
    <w:p w14:paraId="208FCC4A" w14:textId="42BFCFD5" w:rsidR="002B24B2" w:rsidRDefault="002B24B2" w:rsidP="00C94554">
      <w:pPr>
        <w:spacing w:after="0" w:line="240" w:lineRule="auto"/>
        <w:jc w:val="both"/>
        <w:rPr>
          <w:rFonts w:ascii="Tms Rmn" w:hAnsi="Tms Rmn"/>
          <w:b/>
          <w:bCs/>
          <w:color w:val="000000"/>
          <w:sz w:val="24"/>
          <w:szCs w:val="24"/>
        </w:rPr>
      </w:pPr>
      <w:r w:rsidRPr="002B24B2">
        <w:rPr>
          <w:rFonts w:ascii="Tms Rmn" w:hAnsi="Tms Rmn"/>
          <w:b/>
          <w:bCs/>
          <w:color w:val="000000"/>
          <w:sz w:val="24"/>
          <w:szCs w:val="24"/>
        </w:rPr>
        <w:t>Žal ne. Dopolnjevanje vlog je sicer mogoče, vendar mora biti za predlagane posege pridobljeno gradbeno dovoljenje z datumom do 9.2.2021 (rok oddaje vloge na razpis)</w:t>
      </w:r>
      <w:r w:rsidR="0040040D">
        <w:rPr>
          <w:rFonts w:ascii="Tms Rmn" w:hAnsi="Tms Rmn"/>
          <w:b/>
          <w:bCs/>
          <w:color w:val="000000"/>
          <w:sz w:val="24"/>
          <w:szCs w:val="24"/>
        </w:rPr>
        <w:t>.</w:t>
      </w:r>
    </w:p>
    <w:p w14:paraId="6D8EED35" w14:textId="77777777" w:rsidR="00085621" w:rsidRDefault="00085621" w:rsidP="00C94554">
      <w:pPr>
        <w:pBdr>
          <w:bottom w:val="single" w:sz="4" w:space="1" w:color="auto"/>
        </w:pBdr>
        <w:autoSpaceDE w:val="0"/>
        <w:autoSpaceDN w:val="0"/>
        <w:spacing w:after="0" w:line="240" w:lineRule="auto"/>
        <w:jc w:val="both"/>
        <w:rPr>
          <w:rFonts w:ascii="Tms Rmn" w:hAnsi="Tms Rmn"/>
          <w:color w:val="000000"/>
          <w:sz w:val="24"/>
          <w:szCs w:val="24"/>
        </w:rPr>
      </w:pPr>
    </w:p>
    <w:p w14:paraId="674FC340" w14:textId="77777777" w:rsidR="00085621" w:rsidRDefault="00085621" w:rsidP="00C94554">
      <w:pPr>
        <w:autoSpaceDE w:val="0"/>
        <w:autoSpaceDN w:val="0"/>
        <w:spacing w:after="0" w:line="240" w:lineRule="auto"/>
        <w:jc w:val="both"/>
        <w:rPr>
          <w:rFonts w:ascii="Tms Rmn" w:hAnsi="Tms Rmn"/>
          <w:color w:val="000000"/>
          <w:sz w:val="24"/>
          <w:szCs w:val="24"/>
        </w:rPr>
      </w:pPr>
    </w:p>
    <w:p w14:paraId="41DC2337" w14:textId="647915AE" w:rsidR="00085621" w:rsidRPr="00085621" w:rsidRDefault="00085621" w:rsidP="00C94554">
      <w:pPr>
        <w:autoSpaceDE w:val="0"/>
        <w:autoSpaceDN w:val="0"/>
        <w:spacing w:after="0" w:line="240" w:lineRule="auto"/>
        <w:jc w:val="both"/>
        <w:rPr>
          <w:rFonts w:ascii="Tms Rmn" w:hAnsi="Tms Rmn"/>
          <w:b/>
          <w:bCs/>
          <w:i/>
          <w:iCs/>
          <w:color w:val="000000"/>
          <w:sz w:val="24"/>
          <w:szCs w:val="24"/>
        </w:rPr>
      </w:pPr>
      <w:r w:rsidRPr="00085621">
        <w:rPr>
          <w:rFonts w:ascii="Tms Rmn" w:hAnsi="Tms Rmn"/>
          <w:i/>
          <w:iCs/>
          <w:color w:val="000000"/>
          <w:sz w:val="24"/>
          <w:szCs w:val="24"/>
        </w:rPr>
        <w:t xml:space="preserve">Zasledila sem objavo javnega razpisa za izbor kulturnih projektov na področju nepremične kulturne dediščine, ki jih bo v letih 2021 in 2022 sofinancirala RS. Zanima nas, ali se lahko </w:t>
      </w:r>
      <w:r>
        <w:rPr>
          <w:rFonts w:ascii="Tms Rmn" w:hAnsi="Tms Rmn"/>
          <w:i/>
          <w:iCs/>
          <w:color w:val="000000"/>
          <w:sz w:val="24"/>
          <w:szCs w:val="24"/>
        </w:rPr>
        <w:t>X</w:t>
      </w:r>
      <w:r w:rsidRPr="00085621">
        <w:rPr>
          <w:rFonts w:ascii="Tms Rmn" w:hAnsi="Tms Rmn"/>
          <w:i/>
          <w:iCs/>
          <w:color w:val="000000"/>
          <w:sz w:val="24"/>
          <w:szCs w:val="24"/>
        </w:rPr>
        <w:t xml:space="preserve">, ki je upravljalec stavb v lasti Ministrstva za </w:t>
      </w:r>
      <w:r>
        <w:rPr>
          <w:rFonts w:ascii="Tms Rmn" w:hAnsi="Tms Rmn"/>
          <w:i/>
          <w:iCs/>
          <w:color w:val="000000"/>
          <w:sz w:val="24"/>
          <w:szCs w:val="24"/>
        </w:rPr>
        <w:t>Y</w:t>
      </w:r>
      <w:r w:rsidRPr="00085621">
        <w:rPr>
          <w:rFonts w:ascii="Tms Rmn" w:hAnsi="Tms Rmn"/>
          <w:i/>
          <w:iCs/>
          <w:color w:val="000000"/>
          <w:sz w:val="24"/>
          <w:szCs w:val="24"/>
        </w:rPr>
        <w:t xml:space="preserve"> (celoten kompleks oz. stavbe so vpisane v register nepremičnin kulturne dediščine)</w:t>
      </w:r>
      <w:r>
        <w:rPr>
          <w:rFonts w:ascii="Tms Rmn" w:hAnsi="Tms Rmn"/>
          <w:i/>
          <w:iCs/>
          <w:color w:val="000000"/>
          <w:sz w:val="24"/>
          <w:szCs w:val="24"/>
        </w:rPr>
        <w:t>,</w:t>
      </w:r>
      <w:r w:rsidRPr="00085621">
        <w:rPr>
          <w:rFonts w:ascii="Tms Rmn" w:hAnsi="Tms Rmn"/>
          <w:i/>
          <w:iCs/>
          <w:color w:val="000000"/>
          <w:sz w:val="24"/>
          <w:szCs w:val="24"/>
        </w:rPr>
        <w:t xml:space="preserve"> prijavi na ta javni razpis, pod dela iz sklopa 1?</w:t>
      </w:r>
    </w:p>
    <w:p w14:paraId="5C805814" w14:textId="14419579" w:rsidR="00085621" w:rsidRDefault="00085621" w:rsidP="00C94554">
      <w:pPr>
        <w:autoSpaceDE w:val="0"/>
        <w:autoSpaceDN w:val="0"/>
        <w:spacing w:after="0" w:line="240" w:lineRule="auto"/>
        <w:jc w:val="both"/>
        <w:rPr>
          <w:rFonts w:ascii="Tms Rmn" w:hAnsi="Tms Rmn"/>
          <w:color w:val="000000"/>
          <w:sz w:val="24"/>
          <w:szCs w:val="24"/>
        </w:rPr>
      </w:pPr>
    </w:p>
    <w:p w14:paraId="60B6B6DC" w14:textId="65C77C16" w:rsidR="00085621" w:rsidRPr="00085621" w:rsidRDefault="00085621" w:rsidP="00C94554">
      <w:pPr>
        <w:spacing w:after="0" w:line="240" w:lineRule="auto"/>
        <w:jc w:val="both"/>
        <w:rPr>
          <w:rFonts w:ascii="Tms Rmn" w:hAnsi="Tms Rmn"/>
          <w:color w:val="000000"/>
          <w:sz w:val="24"/>
          <w:szCs w:val="24"/>
        </w:rPr>
      </w:pPr>
      <w:r>
        <w:rPr>
          <w:rFonts w:ascii="Tms Rmn" w:hAnsi="Tms Rmn"/>
          <w:b/>
          <w:bCs/>
          <w:color w:val="000000"/>
          <w:sz w:val="24"/>
          <w:szCs w:val="24"/>
        </w:rPr>
        <w:t>S</w:t>
      </w:r>
      <w:r w:rsidRPr="00085621">
        <w:rPr>
          <w:rFonts w:ascii="Tms Rmn" w:hAnsi="Tms Rmn"/>
          <w:b/>
          <w:bCs/>
          <w:color w:val="000000"/>
          <w:sz w:val="24"/>
          <w:szCs w:val="24"/>
        </w:rPr>
        <w:t>pomeniki v lasti Republike Slovenije niso predmet tega razpisa.</w:t>
      </w:r>
    </w:p>
    <w:p w14:paraId="4B118DE2" w14:textId="77777777" w:rsidR="00085621" w:rsidRDefault="00085621" w:rsidP="00C94554">
      <w:pPr>
        <w:pBdr>
          <w:bottom w:val="single" w:sz="4" w:space="1" w:color="auto"/>
        </w:pBdr>
        <w:autoSpaceDE w:val="0"/>
        <w:autoSpaceDN w:val="0"/>
        <w:spacing w:after="0" w:line="240" w:lineRule="auto"/>
        <w:jc w:val="both"/>
        <w:rPr>
          <w:rFonts w:ascii="Tms Rmn" w:hAnsi="Tms Rmn"/>
          <w:color w:val="000000"/>
          <w:sz w:val="24"/>
          <w:szCs w:val="24"/>
        </w:rPr>
      </w:pPr>
    </w:p>
    <w:p w14:paraId="7B7D0205" w14:textId="77777777" w:rsidR="00085621" w:rsidRDefault="00085621" w:rsidP="00C94554">
      <w:pPr>
        <w:autoSpaceDE w:val="0"/>
        <w:autoSpaceDN w:val="0"/>
        <w:spacing w:after="0" w:line="240" w:lineRule="auto"/>
        <w:jc w:val="both"/>
        <w:rPr>
          <w:rFonts w:ascii="Tms Rmn" w:hAnsi="Tms Rmn"/>
          <w:color w:val="000000"/>
          <w:sz w:val="24"/>
          <w:szCs w:val="24"/>
        </w:rPr>
      </w:pPr>
    </w:p>
    <w:p w14:paraId="4B181201" w14:textId="77777777" w:rsidR="004F06BE" w:rsidRPr="004F06BE" w:rsidRDefault="004F06BE" w:rsidP="00C94554">
      <w:pPr>
        <w:autoSpaceDE w:val="0"/>
        <w:autoSpaceDN w:val="0"/>
        <w:spacing w:after="0" w:line="240" w:lineRule="auto"/>
        <w:jc w:val="both"/>
        <w:rPr>
          <w:rFonts w:ascii="Tms Rmn" w:hAnsi="Tms Rmn"/>
          <w:i/>
          <w:iCs/>
          <w:color w:val="000000"/>
          <w:sz w:val="24"/>
          <w:szCs w:val="24"/>
        </w:rPr>
      </w:pPr>
      <w:r w:rsidRPr="004F06BE">
        <w:rPr>
          <w:rFonts w:ascii="Tms Rmn" w:hAnsi="Tms Rmn"/>
          <w:i/>
          <w:iCs/>
          <w:color w:val="000000"/>
          <w:sz w:val="24"/>
          <w:szCs w:val="24"/>
        </w:rPr>
        <w:t>Po preučitvi razpisne dokumentacije za Spomeniško-varstveni projektni razpis (oznaka JPR2-SVP-2021-22) se na Vas obračamo z vprašanjem glede izvajanja spomeniško-varstvenega projekta. Zanima nas obdobje upravičenosti stroškov (od kdaj lahko nastajajo upravičeni stroški), in sicer:</w:t>
      </w:r>
    </w:p>
    <w:p w14:paraId="75778986" w14:textId="77777777" w:rsidR="004F06BE" w:rsidRPr="004F06BE" w:rsidRDefault="004F06BE" w:rsidP="00C94554">
      <w:pPr>
        <w:numPr>
          <w:ilvl w:val="0"/>
          <w:numId w:val="1"/>
        </w:numPr>
        <w:autoSpaceDE w:val="0"/>
        <w:autoSpaceDN w:val="0"/>
        <w:spacing w:after="0" w:line="240" w:lineRule="auto"/>
        <w:ind w:left="360" w:hanging="360"/>
        <w:jc w:val="both"/>
        <w:rPr>
          <w:rFonts w:ascii="Tms Rmn" w:hAnsi="Tms Rmn"/>
          <w:i/>
          <w:iCs/>
          <w:color w:val="000000"/>
          <w:sz w:val="24"/>
          <w:szCs w:val="24"/>
        </w:rPr>
      </w:pPr>
      <w:r w:rsidRPr="004F06BE">
        <w:rPr>
          <w:rFonts w:ascii="Tms Rmn" w:hAnsi="Tms Rmn"/>
          <w:i/>
          <w:iCs/>
          <w:color w:val="000000"/>
          <w:sz w:val="24"/>
          <w:szCs w:val="24"/>
        </w:rPr>
        <w:t>ali lahko občina prijavi projekt, ki je že v teku (celovita energetska sanacija in rekonstrukcija objekta se je pričela v letu 2018 in bo predvidoma zaključena do konca leta 2021) ter če je pogoj, da so dela, ki predstavljajo upravičene stroške še v teku (ali je npr. že zaključena statična sanacija v okviru investicijskega projekta, ki je kot celota sicer še v teku, upravičen strošek)</w:t>
      </w:r>
    </w:p>
    <w:p w14:paraId="05E3DFBB" w14:textId="77777777" w:rsidR="004F06BE" w:rsidRPr="004F06BE" w:rsidRDefault="004F06BE" w:rsidP="00C94554">
      <w:pPr>
        <w:numPr>
          <w:ilvl w:val="0"/>
          <w:numId w:val="1"/>
        </w:numPr>
        <w:autoSpaceDE w:val="0"/>
        <w:autoSpaceDN w:val="0"/>
        <w:spacing w:after="0" w:line="240" w:lineRule="auto"/>
        <w:ind w:left="360" w:hanging="360"/>
        <w:jc w:val="both"/>
        <w:rPr>
          <w:rFonts w:ascii="Tms Rmn" w:hAnsi="Tms Rmn"/>
          <w:i/>
          <w:iCs/>
          <w:color w:val="000000"/>
          <w:sz w:val="24"/>
          <w:szCs w:val="24"/>
        </w:rPr>
      </w:pPr>
      <w:r w:rsidRPr="004F06BE">
        <w:rPr>
          <w:rFonts w:ascii="Tms Rmn" w:hAnsi="Tms Rmn"/>
          <w:i/>
          <w:iCs/>
          <w:color w:val="000000"/>
          <w:sz w:val="24"/>
          <w:szCs w:val="24"/>
        </w:rPr>
        <w:t>oziroma ali je razpis namenjen samo projektom, ki se še niso pričeli?</w:t>
      </w:r>
    </w:p>
    <w:p w14:paraId="5D066A0F" w14:textId="77777777" w:rsidR="004F06BE" w:rsidRDefault="004F06BE" w:rsidP="00C94554">
      <w:pPr>
        <w:autoSpaceDE w:val="0"/>
        <w:autoSpaceDN w:val="0"/>
        <w:spacing w:after="0" w:line="240" w:lineRule="auto"/>
        <w:jc w:val="both"/>
        <w:rPr>
          <w:rFonts w:ascii="Arial" w:hAnsi="Arial" w:cs="Arial"/>
          <w:sz w:val="20"/>
          <w:szCs w:val="20"/>
        </w:rPr>
      </w:pPr>
    </w:p>
    <w:p w14:paraId="733DBE45" w14:textId="799F5A3D" w:rsidR="004F06BE" w:rsidRPr="004F06BE" w:rsidRDefault="004F06BE" w:rsidP="00C94554">
      <w:pPr>
        <w:spacing w:after="0" w:line="240" w:lineRule="auto"/>
        <w:jc w:val="both"/>
        <w:rPr>
          <w:rFonts w:ascii="Tms Rmn" w:hAnsi="Tms Rmn"/>
          <w:b/>
          <w:bCs/>
          <w:color w:val="000000"/>
          <w:sz w:val="24"/>
          <w:szCs w:val="24"/>
        </w:rPr>
      </w:pPr>
      <w:r w:rsidRPr="004F06BE">
        <w:rPr>
          <w:rFonts w:ascii="Tms Rmn" w:hAnsi="Tms Rmn"/>
          <w:b/>
          <w:bCs/>
          <w:color w:val="000000"/>
          <w:sz w:val="24"/>
          <w:szCs w:val="24"/>
        </w:rPr>
        <w:t>Pričetek projekta ni predpisan. V besedilu razpisa (poglavje Obdobje upravičenosti stroškov) pa je navedeno, da so stroški upravičeni, če bodo nastali od datuma oddaje vloge na javni razpis do roka za dokončanje projekta. Za priznanje upravičenosti stroškov morajo torej le ti nastati v obdobju od datuma oddaje vloge do 30.10.2022, izkazano pa mora biti tudi upoštevanje ostalih določil razpisa.</w:t>
      </w:r>
    </w:p>
    <w:p w14:paraId="03F95246" w14:textId="77777777" w:rsidR="004F06BE" w:rsidRPr="007D33FD" w:rsidRDefault="004F06BE" w:rsidP="00C94554">
      <w:pPr>
        <w:pBdr>
          <w:bottom w:val="single" w:sz="4" w:space="1" w:color="auto"/>
        </w:pBdr>
        <w:autoSpaceDE w:val="0"/>
        <w:autoSpaceDN w:val="0"/>
        <w:spacing w:after="0" w:line="240" w:lineRule="auto"/>
        <w:jc w:val="both"/>
        <w:rPr>
          <w:rFonts w:ascii="Tms Rmn" w:hAnsi="Tms Rmn"/>
          <w:color w:val="000000"/>
          <w:sz w:val="24"/>
          <w:szCs w:val="24"/>
        </w:rPr>
      </w:pPr>
    </w:p>
    <w:p w14:paraId="0ED5F571" w14:textId="77777777" w:rsidR="004F06BE" w:rsidRPr="007D33FD" w:rsidRDefault="004F06BE" w:rsidP="00C94554">
      <w:pPr>
        <w:autoSpaceDE w:val="0"/>
        <w:autoSpaceDN w:val="0"/>
        <w:spacing w:after="0" w:line="240" w:lineRule="auto"/>
        <w:jc w:val="both"/>
        <w:rPr>
          <w:rFonts w:ascii="Tms Rmn" w:hAnsi="Tms Rmn"/>
          <w:color w:val="000000"/>
          <w:sz w:val="24"/>
          <w:szCs w:val="24"/>
        </w:rPr>
      </w:pPr>
    </w:p>
    <w:p w14:paraId="51EA4A5A" w14:textId="7FBC0305" w:rsidR="00AE6414" w:rsidRPr="00AE6414" w:rsidRDefault="00AE6414" w:rsidP="00C94554">
      <w:pPr>
        <w:autoSpaceDE w:val="0"/>
        <w:autoSpaceDN w:val="0"/>
        <w:spacing w:after="0" w:line="240" w:lineRule="auto"/>
        <w:jc w:val="both"/>
        <w:rPr>
          <w:rFonts w:ascii="Tms Rmn" w:hAnsi="Tms Rmn"/>
          <w:i/>
          <w:iCs/>
          <w:color w:val="000000"/>
          <w:sz w:val="24"/>
          <w:szCs w:val="24"/>
        </w:rPr>
      </w:pPr>
      <w:r w:rsidRPr="00AE6414">
        <w:rPr>
          <w:rFonts w:ascii="Tms Rmn" w:hAnsi="Tms Rmn"/>
          <w:i/>
          <w:iCs/>
          <w:color w:val="000000"/>
          <w:sz w:val="24"/>
          <w:szCs w:val="24"/>
        </w:rPr>
        <w:t>Radi bi obnovili poškodovano streho na</w:t>
      </w:r>
      <w:r>
        <w:rPr>
          <w:rFonts w:ascii="Tms Rmn" w:hAnsi="Tms Rmn"/>
          <w:i/>
          <w:iCs/>
          <w:color w:val="000000"/>
          <w:sz w:val="24"/>
          <w:szCs w:val="24"/>
        </w:rPr>
        <w:t xml:space="preserve"> objektu X in fasado na objektu Y.</w:t>
      </w:r>
      <w:r w:rsidRPr="00AE6414">
        <w:rPr>
          <w:rFonts w:ascii="Tms Rmn" w:hAnsi="Tms Rmn"/>
          <w:i/>
          <w:iCs/>
          <w:color w:val="000000"/>
          <w:sz w:val="24"/>
          <w:szCs w:val="24"/>
        </w:rPr>
        <w:t xml:space="preserve"> Oboje želimo urediti v letu 2021-2022.</w:t>
      </w:r>
      <w:r>
        <w:rPr>
          <w:rFonts w:ascii="Tms Rmn" w:hAnsi="Tms Rmn"/>
          <w:i/>
          <w:iCs/>
          <w:color w:val="000000"/>
          <w:sz w:val="24"/>
          <w:szCs w:val="24"/>
        </w:rPr>
        <w:t xml:space="preserve"> </w:t>
      </w:r>
      <w:r w:rsidRPr="00AE6414">
        <w:rPr>
          <w:rFonts w:ascii="Tms Rmn" w:hAnsi="Tms Rmn"/>
          <w:i/>
          <w:iCs/>
          <w:color w:val="000000"/>
          <w:sz w:val="24"/>
          <w:szCs w:val="24"/>
        </w:rPr>
        <w:t>Moje vprašanje je: Ali spadata v ta razpis omenjeni cerkvi? Obe imata</w:t>
      </w:r>
      <w:r>
        <w:rPr>
          <w:rFonts w:ascii="Tms Rmn" w:hAnsi="Tms Rmn"/>
          <w:i/>
          <w:iCs/>
          <w:color w:val="000000"/>
          <w:sz w:val="24"/>
          <w:szCs w:val="24"/>
        </w:rPr>
        <w:t xml:space="preserve"> </w:t>
      </w:r>
      <w:r w:rsidRPr="00AE6414">
        <w:rPr>
          <w:rFonts w:ascii="Tms Rmn" w:hAnsi="Tms Rmn"/>
          <w:i/>
          <w:iCs/>
          <w:color w:val="000000"/>
          <w:sz w:val="24"/>
          <w:szCs w:val="24"/>
        </w:rPr>
        <w:t>status: registrirana dediščina.</w:t>
      </w:r>
      <w:r>
        <w:rPr>
          <w:rFonts w:ascii="Tms Rmn" w:hAnsi="Tms Rmn"/>
          <w:i/>
          <w:iCs/>
          <w:color w:val="000000"/>
          <w:sz w:val="24"/>
          <w:szCs w:val="24"/>
        </w:rPr>
        <w:t xml:space="preserve"> </w:t>
      </w:r>
      <w:r w:rsidRPr="00AE6414">
        <w:rPr>
          <w:rFonts w:ascii="Tms Rmn" w:hAnsi="Tms Rmn"/>
          <w:i/>
          <w:iCs/>
          <w:color w:val="000000"/>
          <w:sz w:val="24"/>
          <w:szCs w:val="24"/>
        </w:rPr>
        <w:t>Če spadata v ta razpis, prosim za pomoč in nasvet, ker bo elektronska</w:t>
      </w:r>
      <w:r>
        <w:rPr>
          <w:rFonts w:ascii="Tms Rmn" w:hAnsi="Tms Rmn"/>
          <w:i/>
          <w:iCs/>
          <w:color w:val="000000"/>
          <w:sz w:val="24"/>
          <w:szCs w:val="24"/>
        </w:rPr>
        <w:t xml:space="preserve"> </w:t>
      </w:r>
      <w:r w:rsidRPr="00AE6414">
        <w:rPr>
          <w:rFonts w:ascii="Tms Rmn" w:hAnsi="Tms Rmn"/>
          <w:i/>
          <w:iCs/>
          <w:color w:val="000000"/>
          <w:sz w:val="24"/>
          <w:szCs w:val="24"/>
        </w:rPr>
        <w:t>prijava zame prevelik zalogaj.</w:t>
      </w:r>
    </w:p>
    <w:p w14:paraId="0E57B4A4" w14:textId="6ACCDA3D" w:rsidR="00085621" w:rsidRPr="00AE6414" w:rsidRDefault="00085621" w:rsidP="00C94554">
      <w:pPr>
        <w:autoSpaceDE w:val="0"/>
        <w:autoSpaceDN w:val="0"/>
        <w:spacing w:after="0" w:line="240" w:lineRule="auto"/>
        <w:jc w:val="both"/>
        <w:rPr>
          <w:rFonts w:ascii="Tms Rmn" w:hAnsi="Tms Rmn"/>
          <w:b/>
          <w:bCs/>
          <w:color w:val="000000"/>
          <w:sz w:val="24"/>
          <w:szCs w:val="24"/>
        </w:rPr>
      </w:pPr>
    </w:p>
    <w:p w14:paraId="4FDD4714" w14:textId="62458939" w:rsidR="00AE6414" w:rsidRDefault="00AE6414" w:rsidP="00C94554">
      <w:pPr>
        <w:autoSpaceDE w:val="0"/>
        <w:autoSpaceDN w:val="0"/>
        <w:spacing w:after="0" w:line="240" w:lineRule="auto"/>
        <w:jc w:val="both"/>
        <w:rPr>
          <w:rFonts w:ascii="Tms Rmn" w:hAnsi="Tms Rmn"/>
          <w:b/>
          <w:bCs/>
          <w:color w:val="000000"/>
          <w:sz w:val="24"/>
          <w:szCs w:val="24"/>
        </w:rPr>
      </w:pPr>
      <w:r>
        <w:rPr>
          <w:rFonts w:ascii="Tms Rmn" w:hAnsi="Tms Rmn"/>
          <w:b/>
          <w:bCs/>
          <w:color w:val="000000"/>
          <w:sz w:val="24"/>
          <w:szCs w:val="24"/>
        </w:rPr>
        <w:t>Ž</w:t>
      </w:r>
      <w:r w:rsidRPr="00AE6414">
        <w:rPr>
          <w:rFonts w:ascii="Tms Rmn" w:hAnsi="Tms Rmn"/>
          <w:b/>
          <w:bCs/>
          <w:color w:val="000000"/>
          <w:sz w:val="24"/>
          <w:szCs w:val="24"/>
        </w:rPr>
        <w:t xml:space="preserve">al se s tema objektoma ne morete prijaviti na razpis. Kot pravilno ugotavljate gre za objekta, ki sta kulturna dediščina, nimata pa statusa kulturnega spomenika. Pogoj tega razpisa je, da je enota kulturne dediščine, na kateri bodo izvedeni posegi, razglašena za </w:t>
      </w:r>
      <w:r w:rsidRPr="00AE6414">
        <w:rPr>
          <w:rFonts w:ascii="Tms Rmn" w:hAnsi="Tms Rmn"/>
          <w:b/>
          <w:bCs/>
          <w:color w:val="000000"/>
          <w:sz w:val="24"/>
          <w:szCs w:val="24"/>
          <w:u w:val="single"/>
        </w:rPr>
        <w:t>spomenik</w:t>
      </w:r>
      <w:r>
        <w:rPr>
          <w:rFonts w:ascii="Tms Rmn" w:hAnsi="Tms Rmn"/>
          <w:b/>
          <w:bCs/>
          <w:color w:val="000000"/>
          <w:sz w:val="24"/>
          <w:szCs w:val="24"/>
        </w:rPr>
        <w:t>.</w:t>
      </w:r>
    </w:p>
    <w:p w14:paraId="1A508E52" w14:textId="77777777" w:rsidR="00AE23F7" w:rsidRPr="007D33FD" w:rsidRDefault="00AE23F7" w:rsidP="00C94554">
      <w:pPr>
        <w:pBdr>
          <w:bottom w:val="single" w:sz="4" w:space="1" w:color="auto"/>
        </w:pBdr>
        <w:autoSpaceDE w:val="0"/>
        <w:autoSpaceDN w:val="0"/>
        <w:spacing w:after="0" w:line="240" w:lineRule="auto"/>
        <w:jc w:val="both"/>
        <w:rPr>
          <w:rFonts w:ascii="Tms Rmn" w:hAnsi="Tms Rmn"/>
          <w:color w:val="000000"/>
          <w:sz w:val="24"/>
          <w:szCs w:val="24"/>
        </w:rPr>
      </w:pPr>
    </w:p>
    <w:p w14:paraId="1F709298" w14:textId="77777777" w:rsidR="00AE23F7" w:rsidRPr="007D33FD" w:rsidRDefault="00AE23F7" w:rsidP="00C94554">
      <w:pPr>
        <w:autoSpaceDE w:val="0"/>
        <w:autoSpaceDN w:val="0"/>
        <w:spacing w:after="0" w:line="240" w:lineRule="auto"/>
        <w:jc w:val="both"/>
        <w:rPr>
          <w:rFonts w:ascii="Tms Rmn" w:hAnsi="Tms Rmn"/>
          <w:color w:val="000000"/>
          <w:sz w:val="24"/>
          <w:szCs w:val="24"/>
        </w:rPr>
      </w:pPr>
    </w:p>
    <w:p w14:paraId="20AE2E45" w14:textId="755CC0AB" w:rsidR="00AE23F7" w:rsidRDefault="00AE23F7" w:rsidP="00C94554">
      <w:pPr>
        <w:autoSpaceDE w:val="0"/>
        <w:autoSpaceDN w:val="0"/>
        <w:spacing w:after="0" w:line="240" w:lineRule="auto"/>
        <w:jc w:val="both"/>
        <w:rPr>
          <w:rFonts w:ascii="Tms Rmn" w:hAnsi="Tms Rmn"/>
          <w:b/>
          <w:bCs/>
          <w:color w:val="000000"/>
          <w:sz w:val="24"/>
          <w:szCs w:val="24"/>
        </w:rPr>
      </w:pPr>
    </w:p>
    <w:p w14:paraId="33ADB4C7" w14:textId="2AC4F2DB" w:rsidR="00C94554" w:rsidRDefault="00C94554" w:rsidP="00C94554">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lastRenderedPageBreak/>
        <w:t>V</w:t>
      </w:r>
      <w:r w:rsidRPr="00C94554">
        <w:rPr>
          <w:rFonts w:ascii="Tms Rmn" w:hAnsi="Tms Rmn"/>
          <w:i/>
          <w:iCs/>
          <w:color w:val="000000"/>
          <w:sz w:val="24"/>
          <w:szCs w:val="24"/>
        </w:rPr>
        <w:t xml:space="preserve"> kolikor je možno, bi prosili za prijavni obrazec, vezano na to nas prav tako zanima, ali si mora vsak prijavitelj urediti svoj dostop do spletne aplikacije oz. se lahko mobilna identiteta </w:t>
      </w:r>
      <w:proofErr w:type="spellStart"/>
      <w:r w:rsidRPr="00C94554">
        <w:rPr>
          <w:rFonts w:ascii="Tms Rmn" w:hAnsi="Tms Rmn"/>
          <w:i/>
          <w:iCs/>
          <w:color w:val="000000"/>
          <w:sz w:val="24"/>
          <w:szCs w:val="24"/>
        </w:rPr>
        <w:t>smsPASS</w:t>
      </w:r>
      <w:proofErr w:type="spellEnd"/>
      <w:r w:rsidRPr="00C94554">
        <w:rPr>
          <w:rFonts w:ascii="Tms Rmn" w:hAnsi="Tms Rmn"/>
          <w:i/>
          <w:iCs/>
          <w:color w:val="000000"/>
          <w:sz w:val="24"/>
          <w:szCs w:val="24"/>
        </w:rPr>
        <w:t xml:space="preserve"> uredi tudi z enim oddaljenim dostopom?</w:t>
      </w:r>
    </w:p>
    <w:p w14:paraId="60A573E7" w14:textId="77777777" w:rsidR="00C94554" w:rsidRPr="00C94554" w:rsidRDefault="00C94554" w:rsidP="00C94554">
      <w:pPr>
        <w:autoSpaceDE w:val="0"/>
        <w:autoSpaceDN w:val="0"/>
        <w:spacing w:after="0" w:line="240" w:lineRule="auto"/>
        <w:jc w:val="both"/>
        <w:rPr>
          <w:rFonts w:ascii="Tms Rmn" w:hAnsi="Tms Rmn"/>
          <w:color w:val="000000"/>
          <w:sz w:val="24"/>
          <w:szCs w:val="24"/>
        </w:rPr>
      </w:pPr>
    </w:p>
    <w:p w14:paraId="02585264" w14:textId="34971FD3" w:rsidR="00C94554" w:rsidRDefault="00C94554" w:rsidP="00C94554">
      <w:pPr>
        <w:autoSpaceDE w:val="0"/>
        <w:autoSpaceDN w:val="0"/>
        <w:spacing w:after="0" w:line="240" w:lineRule="auto"/>
        <w:jc w:val="both"/>
        <w:rPr>
          <w:rFonts w:ascii="Tms Rmn" w:hAnsi="Tms Rmn"/>
          <w:b/>
          <w:bCs/>
          <w:color w:val="000000"/>
          <w:sz w:val="24"/>
          <w:szCs w:val="24"/>
        </w:rPr>
      </w:pPr>
      <w:r>
        <w:rPr>
          <w:rFonts w:ascii="Tms Rmn" w:hAnsi="Tms Rmn"/>
          <w:b/>
          <w:bCs/>
          <w:color w:val="000000"/>
          <w:sz w:val="24"/>
          <w:szCs w:val="24"/>
        </w:rPr>
        <w:t>P</w:t>
      </w:r>
      <w:r w:rsidRPr="00C94554">
        <w:rPr>
          <w:rFonts w:ascii="Tms Rmn" w:hAnsi="Tms Rmn"/>
          <w:b/>
          <w:bCs/>
          <w:color w:val="000000"/>
          <w:sz w:val="24"/>
          <w:szCs w:val="24"/>
        </w:rPr>
        <w:t xml:space="preserve">rijavni obrazec je na razpolago samo v elektronski obliki. Vsak prijavitelj si mora urediti svoj dostop do </w:t>
      </w:r>
      <w:proofErr w:type="spellStart"/>
      <w:r w:rsidRPr="00C94554">
        <w:rPr>
          <w:rFonts w:ascii="Tms Rmn" w:hAnsi="Tms Rmn"/>
          <w:b/>
          <w:bCs/>
          <w:color w:val="000000"/>
          <w:sz w:val="24"/>
          <w:szCs w:val="24"/>
        </w:rPr>
        <w:t>eJR</w:t>
      </w:r>
      <w:proofErr w:type="spellEnd"/>
      <w:r w:rsidRPr="00C94554">
        <w:rPr>
          <w:rFonts w:ascii="Tms Rmn" w:hAnsi="Tms Rmn"/>
          <w:b/>
          <w:bCs/>
          <w:color w:val="000000"/>
          <w:sz w:val="24"/>
          <w:szCs w:val="24"/>
        </w:rPr>
        <w:t xml:space="preserve">. Lahko pa en prijavitelj odda za drugega z enakim dostopom, če priloži pooblastilo za zastopanje (Če zakoniti zastopnik prijavitelja določi pooblaščenca, ki ga zastopa pri oddaji vloge oziroma pri posameznih dejanjih, mora biti priloženo ustrezno pooblastilo za zastopanje zakonitega zastopnika.). Mogoči so trije dostopi: z uporabniškim imenom in geslom, s kvalificiranim digitalnim potrdilom ter z mobilno identiteto </w:t>
      </w:r>
      <w:proofErr w:type="spellStart"/>
      <w:r w:rsidRPr="00C94554">
        <w:rPr>
          <w:rFonts w:ascii="Tms Rmn" w:hAnsi="Tms Rmn"/>
          <w:b/>
          <w:bCs/>
          <w:color w:val="000000"/>
          <w:sz w:val="24"/>
          <w:szCs w:val="24"/>
        </w:rPr>
        <w:t>smsPASS</w:t>
      </w:r>
      <w:proofErr w:type="spellEnd"/>
      <w:r w:rsidRPr="00C94554">
        <w:rPr>
          <w:rFonts w:ascii="Tms Rmn" w:hAnsi="Tms Rmn"/>
          <w:b/>
          <w:bCs/>
          <w:color w:val="000000"/>
          <w:sz w:val="24"/>
          <w:szCs w:val="24"/>
        </w:rPr>
        <w:t xml:space="preserve"> (več na: </w:t>
      </w:r>
      <w:hyperlink r:id="rId5" w:history="1">
        <w:r w:rsidRPr="00C94554">
          <w:rPr>
            <w:rFonts w:ascii="Tms Rmn" w:hAnsi="Tms Rmn"/>
            <w:b/>
            <w:bCs/>
            <w:color w:val="000000"/>
            <w:sz w:val="24"/>
            <w:szCs w:val="24"/>
          </w:rPr>
          <w:t>https://www.si-trust.gov.si/sl/si-pass/mobilna-identiteta/</w:t>
        </w:r>
      </w:hyperlink>
      <w:r w:rsidRPr="00C94554">
        <w:rPr>
          <w:rFonts w:ascii="Tms Rmn" w:hAnsi="Tms Rmn"/>
          <w:b/>
          <w:bCs/>
          <w:color w:val="000000"/>
          <w:sz w:val="24"/>
          <w:szCs w:val="24"/>
        </w:rPr>
        <w:t>)</w:t>
      </w:r>
      <w:r w:rsidR="00222223">
        <w:rPr>
          <w:rFonts w:ascii="Tms Rmn" w:hAnsi="Tms Rmn"/>
          <w:b/>
          <w:bCs/>
          <w:color w:val="000000"/>
          <w:sz w:val="24"/>
          <w:szCs w:val="24"/>
        </w:rPr>
        <w:t>.</w:t>
      </w:r>
    </w:p>
    <w:p w14:paraId="60D99EE1" w14:textId="77777777" w:rsidR="003A28B7" w:rsidRDefault="003A28B7" w:rsidP="003A28B7">
      <w:pPr>
        <w:pBdr>
          <w:bottom w:val="single" w:sz="4" w:space="1" w:color="auto"/>
        </w:pBdr>
        <w:autoSpaceDE w:val="0"/>
        <w:autoSpaceDN w:val="0"/>
        <w:spacing w:after="0" w:line="240" w:lineRule="auto"/>
        <w:jc w:val="both"/>
        <w:rPr>
          <w:rFonts w:ascii="Tms Rmn" w:hAnsi="Tms Rmn"/>
          <w:color w:val="000000"/>
          <w:sz w:val="24"/>
          <w:szCs w:val="24"/>
        </w:rPr>
      </w:pPr>
    </w:p>
    <w:p w14:paraId="17B100B9" w14:textId="77777777" w:rsidR="003A28B7" w:rsidRDefault="003A28B7" w:rsidP="003A28B7">
      <w:pPr>
        <w:autoSpaceDE w:val="0"/>
        <w:autoSpaceDN w:val="0"/>
        <w:spacing w:after="0" w:line="240" w:lineRule="auto"/>
        <w:jc w:val="both"/>
        <w:rPr>
          <w:rFonts w:ascii="Tms Rmn" w:hAnsi="Tms Rmn"/>
          <w:color w:val="000000"/>
          <w:sz w:val="24"/>
          <w:szCs w:val="24"/>
        </w:rPr>
      </w:pPr>
    </w:p>
    <w:p w14:paraId="73DEE969" w14:textId="5948EAE2" w:rsidR="008F794E" w:rsidRPr="008F794E" w:rsidRDefault="008F794E" w:rsidP="008F794E">
      <w:pPr>
        <w:rPr>
          <w:rFonts w:ascii="Tms Rmn" w:hAnsi="Tms Rmn"/>
          <w:i/>
          <w:iCs/>
          <w:color w:val="000000"/>
          <w:sz w:val="24"/>
          <w:szCs w:val="24"/>
        </w:rPr>
      </w:pPr>
      <w:r w:rsidRPr="008F794E">
        <w:rPr>
          <w:rFonts w:ascii="Tms Rmn" w:hAnsi="Tms Rmn"/>
          <w:i/>
          <w:iCs/>
          <w:color w:val="000000"/>
          <w:sz w:val="24"/>
          <w:szCs w:val="24"/>
        </w:rPr>
        <w:t>Ali se objekt, ki je bil razglašen za objekt javnega interesa za kulturo oz. javno kulturno infrastrukturo smatra kot spomenik?</w:t>
      </w:r>
    </w:p>
    <w:p w14:paraId="35C4C27A" w14:textId="501AFFEC" w:rsidR="008F794E" w:rsidRPr="008F794E" w:rsidRDefault="008F794E" w:rsidP="008F794E">
      <w:pPr>
        <w:rPr>
          <w:rFonts w:ascii="Tms Rmn" w:hAnsi="Tms Rmn"/>
          <w:b/>
          <w:bCs/>
          <w:color w:val="000000"/>
          <w:sz w:val="24"/>
          <w:szCs w:val="24"/>
        </w:rPr>
      </w:pPr>
      <w:r w:rsidRPr="008F794E">
        <w:rPr>
          <w:rFonts w:ascii="Tms Rmn" w:hAnsi="Tms Rmn"/>
          <w:b/>
          <w:bCs/>
          <w:color w:val="000000"/>
          <w:sz w:val="24"/>
          <w:szCs w:val="24"/>
        </w:rPr>
        <w:t xml:space="preserve">Ne. Ali je vaš objekt razglašen za spomenik, kar je razpisni pogoj, lahko preverite v Registru nepremične kulturne dediščine na spletnem naslovu </w:t>
      </w:r>
      <w:hyperlink r:id="rId6" w:history="1">
        <w:r w:rsidRPr="008F794E">
          <w:rPr>
            <w:rFonts w:ascii="Tms Rmn" w:hAnsi="Tms Rmn"/>
            <w:color w:val="000000"/>
            <w:sz w:val="24"/>
            <w:szCs w:val="24"/>
          </w:rPr>
          <w:t>http://rkd.situla.org</w:t>
        </w:r>
      </w:hyperlink>
      <w:r w:rsidRPr="008F794E">
        <w:rPr>
          <w:rFonts w:ascii="Tms Rmn" w:hAnsi="Tms Rmn"/>
          <w:b/>
          <w:bCs/>
          <w:color w:val="000000"/>
          <w:sz w:val="24"/>
          <w:szCs w:val="24"/>
        </w:rPr>
        <w:t xml:space="preserve">  ali pa na območni enoti Zavoda za varstvo kulturne dediščine Slovenije.</w:t>
      </w:r>
    </w:p>
    <w:p w14:paraId="49AD51C3" w14:textId="77777777" w:rsidR="008F794E" w:rsidRDefault="008F794E" w:rsidP="008F794E">
      <w:pPr>
        <w:rPr>
          <w:color w:val="1F497D"/>
        </w:rPr>
      </w:pPr>
    </w:p>
    <w:p w14:paraId="07320689" w14:textId="77777777" w:rsidR="008F794E" w:rsidRPr="00AE6414" w:rsidRDefault="008F794E" w:rsidP="00C94554">
      <w:pPr>
        <w:autoSpaceDE w:val="0"/>
        <w:autoSpaceDN w:val="0"/>
        <w:spacing w:after="0" w:line="240" w:lineRule="auto"/>
        <w:jc w:val="both"/>
        <w:rPr>
          <w:rFonts w:ascii="Tms Rmn" w:hAnsi="Tms Rmn"/>
          <w:b/>
          <w:bCs/>
          <w:color w:val="000000"/>
          <w:sz w:val="24"/>
          <w:szCs w:val="24"/>
        </w:rPr>
      </w:pPr>
    </w:p>
    <w:sectPr w:rsidR="008F794E" w:rsidRPr="00AE64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D1E7B28"/>
    <w:lvl w:ilvl="0">
      <w:numFmt w:val="bullet"/>
      <w:lvlText w:val="*"/>
      <w:lvlJc w:val="left"/>
      <w:pPr>
        <w:ind w:left="0" w:firstLine="0"/>
      </w:pPr>
    </w:lvl>
  </w:abstractNum>
  <w:num w:numId="1">
    <w:abstractNumId w:val="0"/>
    <w:lvlOverride w:ilvl="0">
      <w:lvl w:ilvl="0">
        <w:numFmt w:val="decimal"/>
        <w:lvlText w:val=""/>
        <w:legacy w:legacy="1" w:legacySpace="0" w:legacyIndent="0"/>
        <w:lvlJc w:val="left"/>
        <w:pPr>
          <w:ind w:left="0" w:firstLine="0"/>
        </w:pPr>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47"/>
    <w:rsid w:val="00085621"/>
    <w:rsid w:val="00222223"/>
    <w:rsid w:val="002B24B2"/>
    <w:rsid w:val="003A28B7"/>
    <w:rsid w:val="0040040D"/>
    <w:rsid w:val="00414D55"/>
    <w:rsid w:val="004F06BE"/>
    <w:rsid w:val="00773479"/>
    <w:rsid w:val="007A28B2"/>
    <w:rsid w:val="007D33FD"/>
    <w:rsid w:val="007D6847"/>
    <w:rsid w:val="008F794E"/>
    <w:rsid w:val="00AD170C"/>
    <w:rsid w:val="00AE23F7"/>
    <w:rsid w:val="00AE6414"/>
    <w:rsid w:val="00C94554"/>
    <w:rsid w:val="00CC1E98"/>
    <w:rsid w:val="00D96AD8"/>
    <w:rsid w:val="00EC05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7B1F"/>
  <w15:chartTrackingRefBased/>
  <w15:docId w15:val="{7D06DB16-5309-4E4C-BBE8-9B78EE42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A28B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C945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1257">
      <w:bodyDiv w:val="1"/>
      <w:marLeft w:val="0"/>
      <w:marRight w:val="0"/>
      <w:marTop w:val="0"/>
      <w:marBottom w:val="0"/>
      <w:divBdr>
        <w:top w:val="none" w:sz="0" w:space="0" w:color="auto"/>
        <w:left w:val="none" w:sz="0" w:space="0" w:color="auto"/>
        <w:bottom w:val="none" w:sz="0" w:space="0" w:color="auto"/>
        <w:right w:val="none" w:sz="0" w:space="0" w:color="auto"/>
      </w:divBdr>
    </w:div>
    <w:div w:id="344289349">
      <w:bodyDiv w:val="1"/>
      <w:marLeft w:val="0"/>
      <w:marRight w:val="0"/>
      <w:marTop w:val="0"/>
      <w:marBottom w:val="0"/>
      <w:divBdr>
        <w:top w:val="none" w:sz="0" w:space="0" w:color="auto"/>
        <w:left w:val="none" w:sz="0" w:space="0" w:color="auto"/>
        <w:bottom w:val="none" w:sz="0" w:space="0" w:color="auto"/>
        <w:right w:val="none" w:sz="0" w:space="0" w:color="auto"/>
      </w:divBdr>
    </w:div>
    <w:div w:id="441654208">
      <w:bodyDiv w:val="1"/>
      <w:marLeft w:val="0"/>
      <w:marRight w:val="0"/>
      <w:marTop w:val="0"/>
      <w:marBottom w:val="0"/>
      <w:divBdr>
        <w:top w:val="none" w:sz="0" w:space="0" w:color="auto"/>
        <w:left w:val="none" w:sz="0" w:space="0" w:color="auto"/>
        <w:bottom w:val="none" w:sz="0" w:space="0" w:color="auto"/>
        <w:right w:val="none" w:sz="0" w:space="0" w:color="auto"/>
      </w:divBdr>
    </w:div>
    <w:div w:id="689262350">
      <w:bodyDiv w:val="1"/>
      <w:marLeft w:val="0"/>
      <w:marRight w:val="0"/>
      <w:marTop w:val="0"/>
      <w:marBottom w:val="0"/>
      <w:divBdr>
        <w:top w:val="none" w:sz="0" w:space="0" w:color="auto"/>
        <w:left w:val="none" w:sz="0" w:space="0" w:color="auto"/>
        <w:bottom w:val="none" w:sz="0" w:space="0" w:color="auto"/>
        <w:right w:val="none" w:sz="0" w:space="0" w:color="auto"/>
      </w:divBdr>
    </w:div>
    <w:div w:id="983318677">
      <w:bodyDiv w:val="1"/>
      <w:marLeft w:val="0"/>
      <w:marRight w:val="0"/>
      <w:marTop w:val="0"/>
      <w:marBottom w:val="0"/>
      <w:divBdr>
        <w:top w:val="none" w:sz="0" w:space="0" w:color="auto"/>
        <w:left w:val="none" w:sz="0" w:space="0" w:color="auto"/>
        <w:bottom w:val="none" w:sz="0" w:space="0" w:color="auto"/>
        <w:right w:val="none" w:sz="0" w:space="0" w:color="auto"/>
      </w:divBdr>
    </w:div>
    <w:div w:id="1046760191">
      <w:bodyDiv w:val="1"/>
      <w:marLeft w:val="0"/>
      <w:marRight w:val="0"/>
      <w:marTop w:val="0"/>
      <w:marBottom w:val="0"/>
      <w:divBdr>
        <w:top w:val="none" w:sz="0" w:space="0" w:color="auto"/>
        <w:left w:val="none" w:sz="0" w:space="0" w:color="auto"/>
        <w:bottom w:val="none" w:sz="0" w:space="0" w:color="auto"/>
        <w:right w:val="none" w:sz="0" w:space="0" w:color="auto"/>
      </w:divBdr>
    </w:div>
    <w:div w:id="1305700595">
      <w:bodyDiv w:val="1"/>
      <w:marLeft w:val="0"/>
      <w:marRight w:val="0"/>
      <w:marTop w:val="0"/>
      <w:marBottom w:val="0"/>
      <w:divBdr>
        <w:top w:val="none" w:sz="0" w:space="0" w:color="auto"/>
        <w:left w:val="none" w:sz="0" w:space="0" w:color="auto"/>
        <w:bottom w:val="none" w:sz="0" w:space="0" w:color="auto"/>
        <w:right w:val="none" w:sz="0" w:space="0" w:color="auto"/>
      </w:divBdr>
    </w:div>
    <w:div w:id="1431778143">
      <w:bodyDiv w:val="1"/>
      <w:marLeft w:val="0"/>
      <w:marRight w:val="0"/>
      <w:marTop w:val="0"/>
      <w:marBottom w:val="0"/>
      <w:divBdr>
        <w:top w:val="none" w:sz="0" w:space="0" w:color="auto"/>
        <w:left w:val="none" w:sz="0" w:space="0" w:color="auto"/>
        <w:bottom w:val="none" w:sz="0" w:space="0" w:color="auto"/>
        <w:right w:val="none" w:sz="0" w:space="0" w:color="auto"/>
      </w:divBdr>
    </w:div>
    <w:div w:id="1450464931">
      <w:bodyDiv w:val="1"/>
      <w:marLeft w:val="0"/>
      <w:marRight w:val="0"/>
      <w:marTop w:val="0"/>
      <w:marBottom w:val="0"/>
      <w:divBdr>
        <w:top w:val="none" w:sz="0" w:space="0" w:color="auto"/>
        <w:left w:val="none" w:sz="0" w:space="0" w:color="auto"/>
        <w:bottom w:val="none" w:sz="0" w:space="0" w:color="auto"/>
        <w:right w:val="none" w:sz="0" w:space="0" w:color="auto"/>
      </w:divBdr>
    </w:div>
    <w:div w:id="1645425673">
      <w:bodyDiv w:val="1"/>
      <w:marLeft w:val="0"/>
      <w:marRight w:val="0"/>
      <w:marTop w:val="0"/>
      <w:marBottom w:val="0"/>
      <w:divBdr>
        <w:top w:val="none" w:sz="0" w:space="0" w:color="auto"/>
        <w:left w:val="none" w:sz="0" w:space="0" w:color="auto"/>
        <w:bottom w:val="none" w:sz="0" w:space="0" w:color="auto"/>
        <w:right w:val="none" w:sz="0" w:space="0" w:color="auto"/>
      </w:divBdr>
    </w:div>
    <w:div w:id="1761683061">
      <w:bodyDiv w:val="1"/>
      <w:marLeft w:val="0"/>
      <w:marRight w:val="0"/>
      <w:marTop w:val="0"/>
      <w:marBottom w:val="0"/>
      <w:divBdr>
        <w:top w:val="none" w:sz="0" w:space="0" w:color="auto"/>
        <w:left w:val="none" w:sz="0" w:space="0" w:color="auto"/>
        <w:bottom w:val="none" w:sz="0" w:space="0" w:color="auto"/>
        <w:right w:val="none" w:sz="0" w:space="0" w:color="auto"/>
      </w:divBdr>
    </w:div>
    <w:div w:id="212784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kd.situla.org" TargetMode="External"/><Relationship Id="rId5" Type="http://schemas.openxmlformats.org/officeDocument/2006/relationships/hyperlink" Target="https://www.si-trust.gov.si/sl/si-pass/mobilna-identitet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3327</Characters>
  <Application>Microsoft Office Word</Application>
  <DocSecurity>4</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Olga Herakovič</dc:creator>
  <cp:keywords/>
  <dc:description/>
  <cp:lastModifiedBy>Tjaša Atlagič Razdevšek</cp:lastModifiedBy>
  <cp:revision>2</cp:revision>
  <dcterms:created xsi:type="dcterms:W3CDTF">2021-01-12T07:07:00Z</dcterms:created>
  <dcterms:modified xsi:type="dcterms:W3CDTF">2021-01-12T07:07:00Z</dcterms:modified>
</cp:coreProperties>
</file>