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016EE" w14:textId="77777777" w:rsidR="00D77A14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 xml:space="preserve">REZULTATI RAZPISA </w:t>
      </w:r>
    </w:p>
    <w:p w14:paraId="00502262" w14:textId="0C064FCD" w:rsidR="00783C1A" w:rsidRPr="0061347E" w:rsidRDefault="00783C1A" w:rsidP="00783C1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347E">
        <w:rPr>
          <w:rFonts w:ascii="Arial" w:hAnsi="Arial" w:cs="Arial"/>
          <w:b/>
          <w:bCs/>
          <w:sz w:val="24"/>
          <w:szCs w:val="24"/>
        </w:rPr>
        <w:t>JPR-</w:t>
      </w:r>
      <w:r w:rsidR="00D77A14" w:rsidRPr="0061347E">
        <w:rPr>
          <w:rFonts w:ascii="Arial" w:hAnsi="Arial" w:cs="Arial"/>
          <w:b/>
          <w:bCs/>
          <w:sz w:val="24"/>
          <w:szCs w:val="24"/>
        </w:rPr>
        <w:t>NKD</w:t>
      </w:r>
      <w:r w:rsidRPr="0061347E">
        <w:rPr>
          <w:rFonts w:ascii="Arial" w:hAnsi="Arial" w:cs="Arial"/>
          <w:b/>
          <w:bCs/>
          <w:sz w:val="24"/>
          <w:szCs w:val="24"/>
        </w:rPr>
        <w:t>-2021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576"/>
        <w:gridCol w:w="2341"/>
        <w:gridCol w:w="1572"/>
        <w:gridCol w:w="1161"/>
        <w:gridCol w:w="1701"/>
      </w:tblGrid>
      <w:tr w:rsidR="00652C29" w:rsidRPr="0061347E" w14:paraId="4ED47578" w14:textId="77777777" w:rsidTr="0061347E">
        <w:trPr>
          <w:trHeight w:val="754"/>
        </w:trPr>
        <w:tc>
          <w:tcPr>
            <w:tcW w:w="2576" w:type="dxa"/>
            <w:hideMark/>
          </w:tcPr>
          <w:p w14:paraId="2EDD434A" w14:textId="77777777" w:rsidR="00783C1A" w:rsidRPr="0061347E" w:rsidRDefault="00783C1A" w:rsidP="00613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Polni naziv prijavitelja</w:t>
            </w:r>
          </w:p>
        </w:tc>
        <w:tc>
          <w:tcPr>
            <w:tcW w:w="2341" w:type="dxa"/>
            <w:hideMark/>
          </w:tcPr>
          <w:p w14:paraId="796B4A0B" w14:textId="77777777" w:rsidR="00783C1A" w:rsidRPr="0061347E" w:rsidRDefault="00783C1A" w:rsidP="00613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Naslov projekta</w:t>
            </w:r>
          </w:p>
        </w:tc>
        <w:tc>
          <w:tcPr>
            <w:tcW w:w="1572" w:type="dxa"/>
            <w:hideMark/>
          </w:tcPr>
          <w:p w14:paraId="240471DF" w14:textId="00178624" w:rsidR="00783C1A" w:rsidRPr="0061347E" w:rsidRDefault="00783C1A" w:rsidP="00613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Zaprošena </w:t>
            </w:r>
            <w:r w:rsidR="00652C29" w:rsidRPr="006134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sredstva za sofinanciranje </w:t>
            </w: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projekt</w:t>
            </w:r>
            <w:r w:rsidR="00652C29"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161" w:type="dxa"/>
            <w:hideMark/>
          </w:tcPr>
          <w:p w14:paraId="599144D0" w14:textId="27E17B53" w:rsidR="00783C1A" w:rsidRPr="0061347E" w:rsidRDefault="0085560D" w:rsidP="00613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783C1A"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oseženo število točk</w:t>
            </w:r>
          </w:p>
        </w:tc>
        <w:tc>
          <w:tcPr>
            <w:tcW w:w="1701" w:type="dxa"/>
            <w:hideMark/>
          </w:tcPr>
          <w:p w14:paraId="5225CA10" w14:textId="38DCED0A" w:rsidR="00783C1A" w:rsidRPr="0061347E" w:rsidRDefault="0085560D" w:rsidP="006134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47E">
              <w:rPr>
                <w:rFonts w:ascii="Arial" w:hAnsi="Arial" w:cs="Arial"/>
                <w:b/>
                <w:bCs/>
                <w:sz w:val="20"/>
                <w:szCs w:val="20"/>
              </w:rPr>
              <w:t>Odobrena sredstva</w:t>
            </w:r>
          </w:p>
        </w:tc>
      </w:tr>
      <w:tr w:rsidR="00652C29" w:rsidRPr="0061347E" w14:paraId="772A9EBE" w14:textId="77777777" w:rsidTr="0061347E">
        <w:trPr>
          <w:trHeight w:val="552"/>
        </w:trPr>
        <w:tc>
          <w:tcPr>
            <w:tcW w:w="2576" w:type="dxa"/>
            <w:hideMark/>
          </w:tcPr>
          <w:p w14:paraId="47AB5A1B" w14:textId="1671331C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Društvo klekljaric idrijske čipke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Idrija</w:t>
            </w:r>
          </w:p>
        </w:tc>
        <w:tc>
          <w:tcPr>
            <w:tcW w:w="2341" w:type="dxa"/>
            <w:hideMark/>
          </w:tcPr>
          <w:p w14:paraId="13AC8BAA" w14:textId="06C480D4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Oživljanje klekljarske dediščine Čipke Idrija</w:t>
            </w:r>
          </w:p>
        </w:tc>
        <w:tc>
          <w:tcPr>
            <w:tcW w:w="1572" w:type="dxa"/>
            <w:hideMark/>
          </w:tcPr>
          <w:p w14:paraId="5D76A1AB" w14:textId="2A6D136E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3.990,60</w:t>
            </w:r>
          </w:p>
        </w:tc>
        <w:tc>
          <w:tcPr>
            <w:tcW w:w="1161" w:type="dxa"/>
            <w:noWrap/>
            <w:hideMark/>
          </w:tcPr>
          <w:p w14:paraId="1A1C9624" w14:textId="77777777" w:rsidR="0085560D" w:rsidRPr="0061347E" w:rsidRDefault="0085560D" w:rsidP="006134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47E"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  <w:p w14:paraId="2B24FDB5" w14:textId="6C8800F1" w:rsidR="00783C1A" w:rsidRPr="0061347E" w:rsidRDefault="00783C1A" w:rsidP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14:paraId="54794C2E" w14:textId="5213E20B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3.990,60</w:t>
            </w:r>
          </w:p>
        </w:tc>
      </w:tr>
      <w:tr w:rsidR="00652C29" w:rsidRPr="0061347E" w14:paraId="59E1E3C5" w14:textId="77777777" w:rsidTr="0061347E">
        <w:trPr>
          <w:trHeight w:val="510"/>
        </w:trPr>
        <w:tc>
          <w:tcPr>
            <w:tcW w:w="2576" w:type="dxa"/>
            <w:hideMark/>
          </w:tcPr>
          <w:p w14:paraId="3918C454" w14:textId="4634D098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PARNAS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</w:t>
            </w:r>
            <w:r w:rsidRPr="00613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z</w:t>
            </w:r>
            <w:r w:rsidRPr="0061347E">
              <w:rPr>
                <w:rFonts w:ascii="Arial" w:hAnsi="Arial" w:cs="Arial"/>
                <w:sz w:val="20"/>
                <w:szCs w:val="20"/>
              </w:rPr>
              <w:t>avod za kulturo in turizem, Velike Lašče</w:t>
            </w:r>
          </w:p>
        </w:tc>
        <w:tc>
          <w:tcPr>
            <w:tcW w:w="2341" w:type="dxa"/>
            <w:hideMark/>
          </w:tcPr>
          <w:p w14:paraId="0630942D" w14:textId="48038ACC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Božič z okusom</w:t>
            </w:r>
          </w:p>
        </w:tc>
        <w:tc>
          <w:tcPr>
            <w:tcW w:w="1572" w:type="dxa"/>
            <w:hideMark/>
          </w:tcPr>
          <w:p w14:paraId="10B124AB" w14:textId="1C45CA78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7.056</w:t>
            </w:r>
            <w:r w:rsidR="00783C1A" w:rsidRPr="0061347E">
              <w:rPr>
                <w:rFonts w:ascii="Arial" w:hAnsi="Arial" w:cs="Arial"/>
                <w:sz w:val="20"/>
                <w:szCs w:val="20"/>
              </w:rPr>
              <w:t xml:space="preserve">,00  </w:t>
            </w:r>
          </w:p>
        </w:tc>
        <w:tc>
          <w:tcPr>
            <w:tcW w:w="1161" w:type="dxa"/>
            <w:noWrap/>
            <w:hideMark/>
          </w:tcPr>
          <w:p w14:paraId="76D86EF0" w14:textId="0ADBB212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69556249" w14:textId="34D60635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 xml:space="preserve">7.056,00  </w:t>
            </w:r>
          </w:p>
        </w:tc>
      </w:tr>
      <w:tr w:rsidR="00652C29" w:rsidRPr="0061347E" w14:paraId="691087CC" w14:textId="77777777" w:rsidTr="0061347E">
        <w:trPr>
          <w:trHeight w:val="510"/>
        </w:trPr>
        <w:tc>
          <w:tcPr>
            <w:tcW w:w="2576" w:type="dxa"/>
            <w:hideMark/>
          </w:tcPr>
          <w:p w14:paraId="49EBD67B" w14:textId="2F82057C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Zavod za celostni razvoj Anima Mundi, Sežana</w:t>
            </w:r>
          </w:p>
        </w:tc>
        <w:tc>
          <w:tcPr>
            <w:tcW w:w="2341" w:type="dxa"/>
            <w:hideMark/>
          </w:tcPr>
          <w:p w14:paraId="77900552" w14:textId="2F04445D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Poligon suhozidne gradnje in prenos znanj na mlade</w:t>
            </w:r>
          </w:p>
        </w:tc>
        <w:tc>
          <w:tcPr>
            <w:tcW w:w="1572" w:type="dxa"/>
            <w:hideMark/>
          </w:tcPr>
          <w:p w14:paraId="6B29166B" w14:textId="7BF230A0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19.116,63</w:t>
            </w:r>
          </w:p>
        </w:tc>
        <w:tc>
          <w:tcPr>
            <w:tcW w:w="1161" w:type="dxa"/>
            <w:noWrap/>
            <w:hideMark/>
          </w:tcPr>
          <w:p w14:paraId="224DFBFC" w14:textId="60831283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noWrap/>
            <w:hideMark/>
          </w:tcPr>
          <w:p w14:paraId="45CBC9D8" w14:textId="474BE777" w:rsidR="00783C1A" w:rsidRPr="0061347E" w:rsidRDefault="0085560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19.116,63</w:t>
            </w:r>
          </w:p>
        </w:tc>
      </w:tr>
      <w:tr w:rsidR="00652C29" w:rsidRPr="0061347E" w14:paraId="5036072C" w14:textId="77777777" w:rsidTr="0061347E">
        <w:trPr>
          <w:trHeight w:val="510"/>
        </w:trPr>
        <w:tc>
          <w:tcPr>
            <w:tcW w:w="2576" w:type="dxa"/>
            <w:hideMark/>
          </w:tcPr>
          <w:p w14:paraId="3A369ED0" w14:textId="07E5FA1E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Etnološko društvo Markovci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Markovci</w:t>
            </w:r>
          </w:p>
        </w:tc>
        <w:tc>
          <w:tcPr>
            <w:tcW w:w="2341" w:type="dxa"/>
            <w:hideMark/>
          </w:tcPr>
          <w:p w14:paraId="5C775525" w14:textId="5895C1B2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Rekonstrukcija korantove maske iz 1/2 20. stoletja</w:t>
            </w:r>
          </w:p>
        </w:tc>
        <w:tc>
          <w:tcPr>
            <w:tcW w:w="1572" w:type="dxa"/>
            <w:hideMark/>
          </w:tcPr>
          <w:p w14:paraId="690A667F" w14:textId="2270E85F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3.938,52</w:t>
            </w:r>
          </w:p>
        </w:tc>
        <w:tc>
          <w:tcPr>
            <w:tcW w:w="1161" w:type="dxa"/>
            <w:noWrap/>
            <w:hideMark/>
          </w:tcPr>
          <w:p w14:paraId="4F0B1238" w14:textId="251B2928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14:paraId="41CF9232" w14:textId="37099C19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3.938,52</w:t>
            </w:r>
          </w:p>
        </w:tc>
      </w:tr>
      <w:tr w:rsidR="00652C29" w:rsidRPr="0061347E" w14:paraId="76F0DF2C" w14:textId="77777777" w:rsidTr="0061347E">
        <w:trPr>
          <w:trHeight w:val="510"/>
        </w:trPr>
        <w:tc>
          <w:tcPr>
            <w:tcW w:w="2576" w:type="dxa"/>
            <w:hideMark/>
          </w:tcPr>
          <w:p w14:paraId="43BDFB7A" w14:textId="25AE2095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Čebela, zavod za izobraževanje</w:t>
            </w:r>
            <w:r w:rsidR="0061347E" w:rsidRPr="0061347E">
              <w:rPr>
                <w:rFonts w:ascii="Arial" w:hAnsi="Arial" w:cs="Arial"/>
                <w:sz w:val="20"/>
                <w:szCs w:val="20"/>
              </w:rPr>
              <w:t>,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 xml:space="preserve"> Novo Mesto</w:t>
            </w:r>
          </w:p>
        </w:tc>
        <w:tc>
          <w:tcPr>
            <w:tcW w:w="2341" w:type="dxa"/>
            <w:hideMark/>
          </w:tcPr>
          <w:p w14:paraId="6A653EA6" w14:textId="5A230C18" w:rsidR="00783C1A" w:rsidRPr="0061347E" w:rsidRDefault="0000788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Vreteno se vrti v prihodnost</w:t>
            </w:r>
          </w:p>
        </w:tc>
        <w:tc>
          <w:tcPr>
            <w:tcW w:w="1572" w:type="dxa"/>
            <w:hideMark/>
          </w:tcPr>
          <w:p w14:paraId="49216382" w14:textId="0806D89D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15.470,00</w:t>
            </w:r>
          </w:p>
        </w:tc>
        <w:tc>
          <w:tcPr>
            <w:tcW w:w="1161" w:type="dxa"/>
            <w:noWrap/>
            <w:hideMark/>
          </w:tcPr>
          <w:p w14:paraId="20F36013" w14:textId="727C4411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noWrap/>
            <w:hideMark/>
          </w:tcPr>
          <w:p w14:paraId="6D234407" w14:textId="3FB96EED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15.470,00</w:t>
            </w:r>
          </w:p>
        </w:tc>
      </w:tr>
      <w:tr w:rsidR="00652C29" w:rsidRPr="0061347E" w14:paraId="091E824F" w14:textId="77777777" w:rsidTr="0061347E">
        <w:trPr>
          <w:trHeight w:val="510"/>
        </w:trPr>
        <w:tc>
          <w:tcPr>
            <w:tcW w:w="2576" w:type="dxa"/>
            <w:hideMark/>
          </w:tcPr>
          <w:p w14:paraId="11AE84B6" w14:textId="049589D7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Prosvetno društvo Sotočje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1347E"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2341" w:type="dxa"/>
            <w:hideMark/>
          </w:tcPr>
          <w:p w14:paraId="6F25F8FB" w14:textId="1A1C5AAD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Obnova kostumografije Škofjeloškega pasijona</w:t>
            </w:r>
          </w:p>
        </w:tc>
        <w:tc>
          <w:tcPr>
            <w:tcW w:w="1572" w:type="dxa"/>
            <w:hideMark/>
          </w:tcPr>
          <w:p w14:paraId="1ECD9E3C" w14:textId="5A4975EE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161" w:type="dxa"/>
            <w:noWrap/>
            <w:hideMark/>
          </w:tcPr>
          <w:p w14:paraId="513C30BF" w14:textId="14932491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1" w:type="dxa"/>
            <w:noWrap/>
            <w:hideMark/>
          </w:tcPr>
          <w:p w14:paraId="2BF023A9" w14:textId="33C4AB86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</w:tr>
      <w:tr w:rsidR="00652C29" w:rsidRPr="0061347E" w14:paraId="1F09D929" w14:textId="77777777" w:rsidTr="0061347E">
        <w:trPr>
          <w:trHeight w:val="510"/>
        </w:trPr>
        <w:tc>
          <w:tcPr>
            <w:tcW w:w="2576" w:type="dxa"/>
            <w:hideMark/>
          </w:tcPr>
          <w:p w14:paraId="7279C4FF" w14:textId="70C503AD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Turistično društvo Osilnica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Osilnica</w:t>
            </w:r>
          </w:p>
        </w:tc>
        <w:tc>
          <w:tcPr>
            <w:tcW w:w="2341" w:type="dxa"/>
            <w:hideMark/>
          </w:tcPr>
          <w:p w14:paraId="44876299" w14:textId="5C0ED997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Tradicionalna izdelava rož iz krep papirja</w:t>
            </w:r>
          </w:p>
        </w:tc>
        <w:tc>
          <w:tcPr>
            <w:tcW w:w="1572" w:type="dxa"/>
            <w:hideMark/>
          </w:tcPr>
          <w:p w14:paraId="18DE5A15" w14:textId="4873B63F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1161" w:type="dxa"/>
            <w:noWrap/>
            <w:hideMark/>
          </w:tcPr>
          <w:p w14:paraId="25328A95" w14:textId="48D9C83F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276ECED7" w14:textId="28E0F87D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</w:tr>
      <w:tr w:rsidR="00652C29" w:rsidRPr="0061347E" w14:paraId="4DCEED8D" w14:textId="77777777" w:rsidTr="0061347E">
        <w:trPr>
          <w:trHeight w:val="624"/>
        </w:trPr>
        <w:tc>
          <w:tcPr>
            <w:tcW w:w="2576" w:type="dxa"/>
            <w:hideMark/>
          </w:tcPr>
          <w:p w14:paraId="57DCBCA8" w14:textId="512AE6C1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Zavod Primoža Trubarja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</w:t>
            </w:r>
            <w:r w:rsidRPr="0061347E">
              <w:rPr>
                <w:rFonts w:ascii="Arial" w:hAnsi="Arial" w:cs="Arial"/>
                <w:sz w:val="20"/>
                <w:szCs w:val="20"/>
              </w:rPr>
              <w:t xml:space="preserve"> Murska Sobota</w:t>
            </w:r>
          </w:p>
        </w:tc>
        <w:tc>
          <w:tcPr>
            <w:tcW w:w="2341" w:type="dxa"/>
            <w:hideMark/>
          </w:tcPr>
          <w:p w14:paraId="4A3E4CCD" w14:textId="4EB3ED46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Nouvi zakon v sodobni prekmurščini</w:t>
            </w:r>
          </w:p>
        </w:tc>
        <w:tc>
          <w:tcPr>
            <w:tcW w:w="1572" w:type="dxa"/>
            <w:hideMark/>
          </w:tcPr>
          <w:p w14:paraId="53153128" w14:textId="05127630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161" w:type="dxa"/>
            <w:noWrap/>
            <w:hideMark/>
          </w:tcPr>
          <w:p w14:paraId="6F0BBFD1" w14:textId="14863049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1" w:type="dxa"/>
            <w:noWrap/>
            <w:hideMark/>
          </w:tcPr>
          <w:p w14:paraId="6B098AF1" w14:textId="51006173" w:rsidR="00783C1A" w:rsidRPr="0061347E" w:rsidRDefault="00D02B3D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</w:tr>
      <w:tr w:rsidR="00652C29" w:rsidRPr="0061347E" w14:paraId="723A497E" w14:textId="77777777" w:rsidTr="0061347E">
        <w:trPr>
          <w:trHeight w:val="765"/>
        </w:trPr>
        <w:tc>
          <w:tcPr>
            <w:tcW w:w="2576" w:type="dxa"/>
            <w:hideMark/>
          </w:tcPr>
          <w:p w14:paraId="167C23E0" w14:textId="4D9CCE38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Društvo rokodelcev - Rokodelski center Moravče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Moravče</w:t>
            </w:r>
          </w:p>
        </w:tc>
        <w:tc>
          <w:tcPr>
            <w:tcW w:w="2341" w:type="dxa"/>
            <w:hideMark/>
          </w:tcPr>
          <w:p w14:paraId="33790033" w14:textId="49331281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Prenos spretnosti izdelovanja rož iz krep papirja</w:t>
            </w:r>
          </w:p>
        </w:tc>
        <w:tc>
          <w:tcPr>
            <w:tcW w:w="1572" w:type="dxa"/>
            <w:hideMark/>
          </w:tcPr>
          <w:p w14:paraId="4409645E" w14:textId="143CF7F6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4.550,00</w:t>
            </w:r>
          </w:p>
        </w:tc>
        <w:tc>
          <w:tcPr>
            <w:tcW w:w="1161" w:type="dxa"/>
            <w:noWrap/>
            <w:hideMark/>
          </w:tcPr>
          <w:p w14:paraId="375C3AB2" w14:textId="7E846ADF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01" w:type="dxa"/>
            <w:noWrap/>
            <w:hideMark/>
          </w:tcPr>
          <w:p w14:paraId="2C1F6D14" w14:textId="794B4D00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4.550,00</w:t>
            </w:r>
          </w:p>
        </w:tc>
      </w:tr>
      <w:tr w:rsidR="00652C29" w:rsidRPr="0061347E" w14:paraId="3DE18349" w14:textId="77777777" w:rsidTr="0061347E">
        <w:trPr>
          <w:trHeight w:val="510"/>
        </w:trPr>
        <w:tc>
          <w:tcPr>
            <w:tcW w:w="2576" w:type="dxa"/>
            <w:hideMark/>
          </w:tcPr>
          <w:p w14:paraId="412249D4" w14:textId="244612A4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 xml:space="preserve">Šentjakobsko gledališče Ljubljana 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–</w:t>
            </w:r>
            <w:r w:rsidRPr="0061347E">
              <w:rPr>
                <w:rFonts w:ascii="Arial" w:hAnsi="Arial" w:cs="Arial"/>
                <w:sz w:val="20"/>
                <w:szCs w:val="20"/>
              </w:rPr>
              <w:t xml:space="preserve"> društvo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Ljubljana</w:t>
            </w:r>
          </w:p>
        </w:tc>
        <w:tc>
          <w:tcPr>
            <w:tcW w:w="2341" w:type="dxa"/>
            <w:hideMark/>
          </w:tcPr>
          <w:p w14:paraId="5B7728F3" w14:textId="3A44D2AF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Ohranjanje ljubiteljskega gledališča in virov</w:t>
            </w:r>
          </w:p>
        </w:tc>
        <w:tc>
          <w:tcPr>
            <w:tcW w:w="1572" w:type="dxa"/>
            <w:hideMark/>
          </w:tcPr>
          <w:p w14:paraId="056AD171" w14:textId="240C5FA5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30.140,42</w:t>
            </w:r>
          </w:p>
        </w:tc>
        <w:tc>
          <w:tcPr>
            <w:tcW w:w="1161" w:type="dxa"/>
            <w:noWrap/>
            <w:hideMark/>
          </w:tcPr>
          <w:p w14:paraId="6DF18363" w14:textId="23C2552D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01" w:type="dxa"/>
            <w:noWrap/>
            <w:hideMark/>
          </w:tcPr>
          <w:p w14:paraId="6F9EE694" w14:textId="4AA96876" w:rsidR="00783C1A" w:rsidRPr="0061347E" w:rsidRDefault="005879B4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15</w:t>
            </w:r>
            <w:r w:rsidR="00293238" w:rsidRPr="0061347E">
              <w:rPr>
                <w:rFonts w:ascii="Arial" w:hAnsi="Arial" w:cs="Arial"/>
                <w:sz w:val="20"/>
                <w:szCs w:val="20"/>
              </w:rPr>
              <w:t>.</w:t>
            </w:r>
            <w:r w:rsidRPr="0061347E">
              <w:rPr>
                <w:rFonts w:ascii="Arial" w:hAnsi="Arial" w:cs="Arial"/>
                <w:sz w:val="20"/>
                <w:szCs w:val="20"/>
              </w:rPr>
              <w:t>070,21</w:t>
            </w:r>
          </w:p>
        </w:tc>
      </w:tr>
      <w:tr w:rsidR="00652C29" w:rsidRPr="0061347E" w14:paraId="1E1F486B" w14:textId="77777777" w:rsidTr="0061347E">
        <w:trPr>
          <w:trHeight w:val="765"/>
        </w:trPr>
        <w:tc>
          <w:tcPr>
            <w:tcW w:w="2576" w:type="dxa"/>
            <w:hideMark/>
          </w:tcPr>
          <w:p w14:paraId="0F7661E3" w14:textId="47267740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KTT društvo Baška dediščina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Podbrdo</w:t>
            </w:r>
          </w:p>
        </w:tc>
        <w:tc>
          <w:tcPr>
            <w:tcW w:w="2341" w:type="dxa"/>
            <w:hideMark/>
          </w:tcPr>
          <w:p w14:paraId="4B95F730" w14:textId="0B0DCF36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Izdelovanje cvetnonedeljskih butar v Baški grapi</w:t>
            </w:r>
          </w:p>
        </w:tc>
        <w:tc>
          <w:tcPr>
            <w:tcW w:w="1572" w:type="dxa"/>
            <w:hideMark/>
          </w:tcPr>
          <w:p w14:paraId="5338CF58" w14:textId="384745F3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3.525,80</w:t>
            </w:r>
          </w:p>
        </w:tc>
        <w:tc>
          <w:tcPr>
            <w:tcW w:w="1161" w:type="dxa"/>
            <w:noWrap/>
            <w:hideMark/>
          </w:tcPr>
          <w:p w14:paraId="457733D1" w14:textId="234605BE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noWrap/>
            <w:hideMark/>
          </w:tcPr>
          <w:p w14:paraId="20C77B86" w14:textId="0DB65ADD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3.525,80</w:t>
            </w:r>
          </w:p>
        </w:tc>
      </w:tr>
      <w:tr w:rsidR="00652C29" w:rsidRPr="0061347E" w14:paraId="08AA9765" w14:textId="77777777" w:rsidTr="0061347E">
        <w:trPr>
          <w:trHeight w:val="512"/>
        </w:trPr>
        <w:tc>
          <w:tcPr>
            <w:tcW w:w="2576" w:type="dxa"/>
            <w:hideMark/>
          </w:tcPr>
          <w:p w14:paraId="3129E7DF" w14:textId="25FE85EA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color w:val="000000"/>
                <w:sz w:val="20"/>
                <w:szCs w:val="20"/>
              </w:rPr>
              <w:t>Zveza društev kurentov</w:t>
            </w:r>
            <w:r w:rsidR="00652C29" w:rsidRPr="0061347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347E">
              <w:rPr>
                <w:rFonts w:ascii="Arial" w:hAnsi="Arial" w:cs="Arial"/>
                <w:color w:val="000000"/>
                <w:sz w:val="20"/>
                <w:szCs w:val="20"/>
              </w:rPr>
              <w:t xml:space="preserve"> Ptuj</w:t>
            </w:r>
          </w:p>
        </w:tc>
        <w:tc>
          <w:tcPr>
            <w:tcW w:w="2341" w:type="dxa"/>
            <w:hideMark/>
          </w:tcPr>
          <w:p w14:paraId="2FB115ED" w14:textId="139E34F3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Kulturno kreativni koncept Kurentove hiše</w:t>
            </w:r>
          </w:p>
        </w:tc>
        <w:tc>
          <w:tcPr>
            <w:tcW w:w="1572" w:type="dxa"/>
            <w:hideMark/>
          </w:tcPr>
          <w:p w14:paraId="37A2FC9D" w14:textId="037D479B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31.958,29</w:t>
            </w:r>
          </w:p>
        </w:tc>
        <w:tc>
          <w:tcPr>
            <w:tcW w:w="1161" w:type="dxa"/>
            <w:noWrap/>
            <w:hideMark/>
          </w:tcPr>
          <w:p w14:paraId="02C1F2DF" w14:textId="1AF25213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701" w:type="dxa"/>
            <w:noWrap/>
            <w:hideMark/>
          </w:tcPr>
          <w:p w14:paraId="3D1A0001" w14:textId="3ED5739F" w:rsidR="00783C1A" w:rsidRPr="0061347E" w:rsidRDefault="00783C1A" w:rsidP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C29" w:rsidRPr="0061347E" w14:paraId="37751874" w14:textId="77777777" w:rsidTr="0061347E">
        <w:trPr>
          <w:trHeight w:val="510"/>
        </w:trPr>
        <w:tc>
          <w:tcPr>
            <w:tcW w:w="2576" w:type="dxa"/>
            <w:hideMark/>
          </w:tcPr>
          <w:p w14:paraId="137EA555" w14:textId="05E80D36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Čebelarska zveza Slovenije, Lukovica</w:t>
            </w:r>
          </w:p>
        </w:tc>
        <w:tc>
          <w:tcPr>
            <w:tcW w:w="2341" w:type="dxa"/>
            <w:hideMark/>
          </w:tcPr>
          <w:p w14:paraId="7C9964B9" w14:textId="0A0C6A24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Izdelava AŽ panja</w:t>
            </w:r>
          </w:p>
        </w:tc>
        <w:tc>
          <w:tcPr>
            <w:tcW w:w="1572" w:type="dxa"/>
            <w:hideMark/>
          </w:tcPr>
          <w:p w14:paraId="23BA0BEA" w14:textId="2C85A7BE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2.835,47</w:t>
            </w:r>
          </w:p>
        </w:tc>
        <w:tc>
          <w:tcPr>
            <w:tcW w:w="1161" w:type="dxa"/>
            <w:noWrap/>
            <w:hideMark/>
          </w:tcPr>
          <w:p w14:paraId="3367C97B" w14:textId="346B8F34" w:rsidR="00783C1A" w:rsidRPr="0061347E" w:rsidRDefault="00293238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noWrap/>
            <w:hideMark/>
          </w:tcPr>
          <w:p w14:paraId="0924AC7D" w14:textId="7C212E35" w:rsidR="00783C1A" w:rsidRPr="0061347E" w:rsidRDefault="00783C1A" w:rsidP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B0" w:rsidRPr="0061347E" w14:paraId="28FC06AA" w14:textId="77777777" w:rsidTr="0061347E">
        <w:trPr>
          <w:trHeight w:val="510"/>
        </w:trPr>
        <w:tc>
          <w:tcPr>
            <w:tcW w:w="2576" w:type="dxa"/>
          </w:tcPr>
          <w:p w14:paraId="6C18278D" w14:textId="726930CB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Etnografsko društvo Orači Okič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Zgornji Leskovec</w:t>
            </w:r>
          </w:p>
        </w:tc>
        <w:tc>
          <w:tcPr>
            <w:tcW w:w="2341" w:type="dxa"/>
          </w:tcPr>
          <w:p w14:paraId="75B24BBF" w14:textId="65D00075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Izdelava zbornika društva ED Orači Okič</w:t>
            </w:r>
          </w:p>
        </w:tc>
        <w:tc>
          <w:tcPr>
            <w:tcW w:w="1572" w:type="dxa"/>
          </w:tcPr>
          <w:p w14:paraId="5410E495" w14:textId="5C62D636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 xml:space="preserve">7.000,00  </w:t>
            </w:r>
          </w:p>
        </w:tc>
        <w:tc>
          <w:tcPr>
            <w:tcW w:w="1161" w:type="dxa"/>
            <w:noWrap/>
          </w:tcPr>
          <w:p w14:paraId="271E0E42" w14:textId="53BC4261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noWrap/>
          </w:tcPr>
          <w:p w14:paraId="4715C38E" w14:textId="77777777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CB0" w:rsidRPr="0061347E" w14:paraId="760ADC62" w14:textId="77777777" w:rsidTr="0061347E">
        <w:trPr>
          <w:trHeight w:val="510"/>
        </w:trPr>
        <w:tc>
          <w:tcPr>
            <w:tcW w:w="2576" w:type="dxa"/>
          </w:tcPr>
          <w:p w14:paraId="2C4E783D" w14:textId="5920C0CF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Zavod Dobra pot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</w:t>
            </w:r>
            <w:r w:rsidRPr="0061347E">
              <w:rPr>
                <w:rFonts w:ascii="Arial" w:hAnsi="Arial" w:cs="Arial"/>
                <w:sz w:val="20"/>
                <w:szCs w:val="20"/>
              </w:rPr>
              <w:t xml:space="preserve"> zavod za kult. in sonar. 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d</w:t>
            </w:r>
            <w:r w:rsidRPr="0061347E">
              <w:rPr>
                <w:rFonts w:ascii="Arial" w:hAnsi="Arial" w:cs="Arial"/>
                <w:sz w:val="20"/>
                <w:szCs w:val="20"/>
              </w:rPr>
              <w:t>elovanje</w:t>
            </w:r>
            <w:r w:rsidR="00652C29" w:rsidRPr="0061347E">
              <w:rPr>
                <w:rFonts w:ascii="Arial" w:hAnsi="Arial" w:cs="Arial"/>
                <w:sz w:val="20"/>
                <w:szCs w:val="20"/>
              </w:rPr>
              <w:t>, Divača</w:t>
            </w:r>
          </w:p>
        </w:tc>
        <w:tc>
          <w:tcPr>
            <w:tcW w:w="2341" w:type="dxa"/>
          </w:tcPr>
          <w:p w14:paraId="596788BC" w14:textId="63520203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Dediščina je spomin</w:t>
            </w:r>
          </w:p>
        </w:tc>
        <w:tc>
          <w:tcPr>
            <w:tcW w:w="1572" w:type="dxa"/>
          </w:tcPr>
          <w:p w14:paraId="73F5868F" w14:textId="17FD62E5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20.350,00</w:t>
            </w:r>
          </w:p>
        </w:tc>
        <w:tc>
          <w:tcPr>
            <w:tcW w:w="1161" w:type="dxa"/>
            <w:noWrap/>
          </w:tcPr>
          <w:p w14:paraId="2D381C3A" w14:textId="7B07D8D3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  <w:r w:rsidRPr="0061347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701" w:type="dxa"/>
            <w:noWrap/>
          </w:tcPr>
          <w:p w14:paraId="5C9FB5B6" w14:textId="77777777" w:rsidR="002C6CB0" w:rsidRPr="0061347E" w:rsidRDefault="002C6CB0" w:rsidP="00613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A72A04" w14:textId="0F7F9F99" w:rsidR="00783C1A" w:rsidRPr="0061347E" w:rsidRDefault="00783C1A" w:rsidP="0061347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83C1A" w:rsidRPr="0061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1A"/>
    <w:rsid w:val="00007888"/>
    <w:rsid w:val="00293238"/>
    <w:rsid w:val="002C6CB0"/>
    <w:rsid w:val="00494E46"/>
    <w:rsid w:val="005879B4"/>
    <w:rsid w:val="0061347E"/>
    <w:rsid w:val="00642423"/>
    <w:rsid w:val="00652C29"/>
    <w:rsid w:val="00783C1A"/>
    <w:rsid w:val="0085560D"/>
    <w:rsid w:val="008C7998"/>
    <w:rsid w:val="00D02B3D"/>
    <w:rsid w:val="00D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DF28"/>
  <w15:chartTrackingRefBased/>
  <w15:docId w15:val="{747A54E2-F181-4D35-9D69-2AC283F9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8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Preželj</dc:creator>
  <cp:keywords/>
  <dc:description/>
  <cp:lastModifiedBy>Zoran Pistotnik</cp:lastModifiedBy>
  <cp:revision>9</cp:revision>
  <dcterms:created xsi:type="dcterms:W3CDTF">2021-05-17T11:18:00Z</dcterms:created>
  <dcterms:modified xsi:type="dcterms:W3CDTF">2021-10-15T08:40:00Z</dcterms:modified>
</cp:coreProperties>
</file>