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4A84" w14:textId="77777777" w:rsidR="001F5A3B" w:rsidRDefault="001F5A3B" w:rsidP="00995912">
      <w:pPr>
        <w:widowControl w:val="0"/>
        <w:suppressAutoHyphens/>
        <w:spacing w:after="0" w:line="240" w:lineRule="auto"/>
        <w:jc w:val="both"/>
        <w:rPr>
          <w:rFonts w:ascii="Arial" w:eastAsia="Times New Roman" w:hAnsi="Arial" w:cs="Arial"/>
          <w:color w:val="000000"/>
          <w:sz w:val="20"/>
          <w:szCs w:val="20"/>
          <w:lang w:eastAsia="ar-SA"/>
        </w:rPr>
      </w:pPr>
    </w:p>
    <w:p w14:paraId="41998930" w14:textId="1E9F035D" w:rsidR="00895D62"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r w:rsidRPr="00C72D5B">
        <w:rPr>
          <w:rFonts w:ascii="Arial" w:eastAsia="Times New Roman" w:hAnsi="Arial" w:cs="Arial"/>
          <w:color w:val="000000"/>
          <w:sz w:val="20"/>
          <w:szCs w:val="20"/>
          <w:lang w:eastAsia="ar-SA"/>
        </w:rPr>
        <w:t xml:space="preserve">Na podlagi Zakona o uresničevanju javnega interesa za kulturo (Uradni list RS, št. 77/07, uradno prečiščeno besedilo, 56/08, 4/10, 20/11, 111/13, 68/16, 61/17 in 21/18 - </w:t>
      </w:r>
      <w:proofErr w:type="spellStart"/>
      <w:r w:rsidRPr="00C72D5B">
        <w:rPr>
          <w:rFonts w:ascii="Arial" w:eastAsia="Times New Roman" w:hAnsi="Arial" w:cs="Arial"/>
          <w:color w:val="000000"/>
          <w:sz w:val="20"/>
          <w:szCs w:val="20"/>
          <w:lang w:eastAsia="ar-SA"/>
        </w:rPr>
        <w:t>ZNOrg</w:t>
      </w:r>
      <w:proofErr w:type="spellEnd"/>
      <w:r w:rsidRPr="00C72D5B">
        <w:rPr>
          <w:rFonts w:ascii="Arial" w:eastAsia="Times New Roman" w:hAnsi="Arial" w:cs="Arial"/>
          <w:color w:val="000000"/>
          <w:sz w:val="20"/>
          <w:szCs w:val="20"/>
          <w:lang w:eastAsia="ar-SA"/>
        </w:rPr>
        <w:t xml:space="preserve">; v nadaljevanju: ZUJIK) ter v skladu s Pravilnikom o izvedbi javnega poziva in javnega razpisa za izbiro kulturnih programov in kulturnih projektov (Uradni list RS, št. 43/10 in 62/16 ) in s Pravilnikom o strokovnih komisijah </w:t>
      </w:r>
      <w:r w:rsidR="00C72D5B" w:rsidRPr="00C72D5B">
        <w:rPr>
          <w:rFonts w:ascii="Arial" w:eastAsia="Times New Roman" w:hAnsi="Arial" w:cs="Arial"/>
          <w:color w:val="000000"/>
          <w:sz w:val="20"/>
          <w:szCs w:val="20"/>
          <w:lang w:eastAsia="ar-SA"/>
        </w:rPr>
        <w:t xml:space="preserve">(Uradni list RS, št. 173/20) </w:t>
      </w:r>
      <w:r w:rsidRPr="00C72D5B">
        <w:rPr>
          <w:rFonts w:ascii="Arial" w:eastAsia="Times New Roman" w:hAnsi="Arial" w:cs="Arial"/>
          <w:color w:val="000000"/>
          <w:sz w:val="20"/>
          <w:szCs w:val="20"/>
          <w:lang w:eastAsia="ar-SA"/>
        </w:rPr>
        <w:t xml:space="preserve"> Ministrstvo za kulturo RS objavlja</w:t>
      </w:r>
    </w:p>
    <w:p w14:paraId="3A30CB1B" w14:textId="77777777" w:rsidR="0065514E"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p>
    <w:p w14:paraId="7CECAE63" w14:textId="77777777" w:rsidR="0065514E" w:rsidRPr="00836562" w:rsidRDefault="0065514E"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1EEAF52B" w14:textId="31E202E1" w:rsidR="0061201C"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eastAsia="Times New Roman" w:hAnsi="Arial" w:cs="Arial"/>
          <w:b/>
          <w:bCs/>
          <w:color w:val="000000"/>
          <w:sz w:val="24"/>
          <w:szCs w:val="24"/>
          <w:lang w:eastAsia="ar-SA"/>
        </w:rPr>
      </w:pPr>
      <w:r w:rsidRPr="00836562">
        <w:rPr>
          <w:rFonts w:ascii="Arial" w:eastAsia="Times New Roman" w:hAnsi="Arial" w:cs="Arial"/>
          <w:b/>
          <w:bCs/>
          <w:color w:val="000000"/>
          <w:sz w:val="24"/>
          <w:szCs w:val="24"/>
          <w:lang w:eastAsia="ar-SA"/>
        </w:rPr>
        <w:t>Javni razpis za izbor kulturnih projektov na področju glasbenih umetnosti, ki jih bo v letu 202</w:t>
      </w:r>
      <w:r w:rsidR="00AF52BF">
        <w:rPr>
          <w:rFonts w:ascii="Arial" w:eastAsia="Times New Roman" w:hAnsi="Arial" w:cs="Arial"/>
          <w:b/>
          <w:bCs/>
          <w:color w:val="000000"/>
          <w:sz w:val="24"/>
          <w:szCs w:val="24"/>
          <w:lang w:eastAsia="ar-SA"/>
        </w:rPr>
        <w:t>1</w:t>
      </w:r>
      <w:r w:rsidRPr="00836562">
        <w:rPr>
          <w:rFonts w:ascii="Arial" w:eastAsia="Times New Roman" w:hAnsi="Arial" w:cs="Arial"/>
          <w:b/>
          <w:bCs/>
          <w:color w:val="000000"/>
          <w:sz w:val="24"/>
          <w:szCs w:val="24"/>
          <w:lang w:eastAsia="ar-SA"/>
        </w:rPr>
        <w:t xml:space="preserve"> sofinancirala Republika Slovenija iz proračuna, namenjenega za kulturo</w:t>
      </w:r>
    </w:p>
    <w:p w14:paraId="36CC26FF" w14:textId="66A9D3A5" w:rsidR="00895D62"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hAnsi="Arial"/>
          <w:bCs/>
          <w:color w:val="000000"/>
          <w:sz w:val="20"/>
          <w:szCs w:val="20"/>
          <w:lang w:eastAsia="ar-SA"/>
        </w:rPr>
      </w:pPr>
      <w:r w:rsidRPr="00836562">
        <w:rPr>
          <w:rFonts w:ascii="Arial" w:eastAsia="Times New Roman" w:hAnsi="Arial" w:cs="Arial"/>
          <w:bCs/>
          <w:color w:val="000000"/>
          <w:sz w:val="24"/>
          <w:szCs w:val="24"/>
          <w:lang w:eastAsia="ar-SA"/>
        </w:rPr>
        <w:t>(v nadaljevanju: projektni razpis, oznaka JPR-GUM-202</w:t>
      </w:r>
      <w:r w:rsidR="00AF52BF">
        <w:rPr>
          <w:rFonts w:ascii="Arial" w:eastAsia="Times New Roman" w:hAnsi="Arial" w:cs="Arial"/>
          <w:bCs/>
          <w:color w:val="000000"/>
          <w:sz w:val="24"/>
          <w:szCs w:val="24"/>
          <w:lang w:eastAsia="ar-SA"/>
        </w:rPr>
        <w:t>1</w:t>
      </w:r>
      <w:r w:rsidRPr="00836562">
        <w:rPr>
          <w:rFonts w:ascii="Arial" w:eastAsia="Times New Roman" w:hAnsi="Arial" w:cs="Arial"/>
          <w:bCs/>
          <w:color w:val="000000"/>
          <w:sz w:val="24"/>
          <w:szCs w:val="24"/>
          <w:lang w:eastAsia="ar-SA"/>
        </w:rPr>
        <w:t>)</w:t>
      </w:r>
    </w:p>
    <w:p w14:paraId="5100DD34" w14:textId="5C6FF04E" w:rsidR="00895D62" w:rsidRDefault="00895D62" w:rsidP="00995912">
      <w:pPr>
        <w:suppressAutoHyphens/>
        <w:spacing w:after="0" w:line="240" w:lineRule="auto"/>
        <w:jc w:val="both"/>
        <w:rPr>
          <w:rFonts w:ascii="Arial" w:eastAsia="Times New Roman" w:hAnsi="Arial" w:cs="Arial"/>
          <w:color w:val="000000"/>
          <w:sz w:val="20"/>
          <w:szCs w:val="20"/>
          <w:lang w:eastAsia="ar-SA"/>
        </w:rPr>
      </w:pPr>
    </w:p>
    <w:p w14:paraId="4D62C50A" w14:textId="77777777" w:rsidR="00043084" w:rsidRPr="00836562" w:rsidRDefault="00043084" w:rsidP="00995912">
      <w:pPr>
        <w:suppressAutoHyphens/>
        <w:spacing w:after="0" w:line="240" w:lineRule="auto"/>
        <w:jc w:val="both"/>
        <w:rPr>
          <w:rFonts w:ascii="Arial" w:eastAsia="Times New Roman" w:hAnsi="Arial" w:cs="Arial"/>
          <w:color w:val="000000"/>
          <w:sz w:val="20"/>
          <w:szCs w:val="20"/>
          <w:lang w:eastAsia="ar-SA"/>
        </w:rPr>
      </w:pPr>
    </w:p>
    <w:p w14:paraId="2932E231"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Naziv in sedež naročnika javnega razpisa</w:t>
      </w:r>
    </w:p>
    <w:p w14:paraId="201C4486" w14:textId="77777777" w:rsidR="00895D62" w:rsidRPr="00836562" w:rsidRDefault="00895D62" w:rsidP="00995912">
      <w:pPr>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Republika Slovenija, Ministrstvo za kulturo, Maistrova ulica 10, Ljubljana (v nadaljevanju Ministrstvo). </w:t>
      </w:r>
    </w:p>
    <w:p w14:paraId="777D9088" w14:textId="6BC73C9D" w:rsidR="00895D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556D47FF" w14:textId="77777777" w:rsidR="00043084" w:rsidRPr="00836562" w:rsidRDefault="00043084"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271EB907" w14:textId="2182E33E"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Predmet </w:t>
      </w:r>
      <w:r w:rsidR="00F33CEE" w:rsidRPr="00836562">
        <w:rPr>
          <w:rFonts w:ascii="Arial" w:eastAsia="Times New Roman" w:hAnsi="Arial" w:cs="Arial"/>
          <w:b/>
          <w:bCs/>
          <w:color w:val="000000"/>
          <w:sz w:val="20"/>
          <w:szCs w:val="20"/>
          <w:lang w:eastAsia="ar-SA"/>
        </w:rPr>
        <w:t xml:space="preserve">in področje </w:t>
      </w:r>
      <w:r w:rsidRPr="00836562">
        <w:rPr>
          <w:rFonts w:ascii="Arial" w:eastAsia="Times New Roman" w:hAnsi="Arial" w:cs="Arial"/>
          <w:b/>
          <w:bCs/>
          <w:color w:val="000000"/>
          <w:sz w:val="20"/>
          <w:szCs w:val="20"/>
          <w:lang w:eastAsia="ar-SA"/>
        </w:rPr>
        <w:t>javnega razpisa</w:t>
      </w:r>
    </w:p>
    <w:p w14:paraId="60AD12B0" w14:textId="6A28C070"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bookmarkStart w:id="0" w:name="_Hlk57875419"/>
      <w:r w:rsidRPr="00836562">
        <w:rPr>
          <w:rFonts w:ascii="Arial" w:eastAsia="Times New Roman" w:hAnsi="Arial" w:cs="Arial"/>
          <w:sz w:val="20"/>
          <w:szCs w:val="20"/>
          <w:lang w:eastAsia="ar-SA"/>
        </w:rPr>
        <w:t>Predmet projektnega razpisa, oznaka JPR-GUM-202</w:t>
      </w:r>
      <w:r w:rsidR="00AF52BF">
        <w:rPr>
          <w:rFonts w:ascii="Arial" w:eastAsia="Times New Roman" w:hAnsi="Arial" w:cs="Arial"/>
          <w:sz w:val="20"/>
          <w:szCs w:val="20"/>
          <w:lang w:eastAsia="ar-SA"/>
        </w:rPr>
        <w:t>1</w:t>
      </w:r>
      <w:r w:rsidRPr="00836562">
        <w:rPr>
          <w:rFonts w:ascii="Arial" w:eastAsia="Times New Roman" w:hAnsi="Arial" w:cs="Arial"/>
          <w:sz w:val="20"/>
          <w:szCs w:val="20"/>
          <w:lang w:eastAsia="ar-SA"/>
        </w:rPr>
        <w:t>, je sofinanciranje kulturnih projektov na področju glasbenih umetnosti, ki jih bodo izvajalci izvedli v letu 202</w:t>
      </w:r>
      <w:r w:rsidR="00AF52BF">
        <w:rPr>
          <w:rFonts w:ascii="Arial" w:eastAsia="Times New Roman" w:hAnsi="Arial" w:cs="Arial"/>
          <w:sz w:val="20"/>
          <w:szCs w:val="20"/>
          <w:lang w:eastAsia="ar-SA"/>
        </w:rPr>
        <w:t>1</w:t>
      </w:r>
      <w:r w:rsidRPr="00836562">
        <w:rPr>
          <w:rFonts w:ascii="Arial" w:eastAsia="Times New Roman" w:hAnsi="Arial" w:cs="Arial"/>
          <w:sz w:val="20"/>
          <w:szCs w:val="20"/>
          <w:lang w:eastAsia="ar-SA"/>
        </w:rPr>
        <w:t>:</w:t>
      </w:r>
    </w:p>
    <w:p w14:paraId="6AB2DF46" w14:textId="77777777"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nevladnih kulturnih organizacij iz 4. točke tega razpisa, katerih programi niso bili izbrani na javnem razpisu JPR-PROG-2018-2021 oziroma katerih prijavljeni projekti niso vključeni v sklop večletnih kulturnih projektov, ki so bili izbrani na javnem razpisu, oznaka JPR-VP-18-21; </w:t>
      </w:r>
    </w:p>
    <w:p w14:paraId="6B2C6B80" w14:textId="74FD23DC"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javnih zavodov na področju kulture, ki v letu 20</w:t>
      </w:r>
      <w:r w:rsidR="00AF52BF">
        <w:rPr>
          <w:rFonts w:ascii="Arial" w:eastAsia="Times New Roman" w:hAnsi="Arial" w:cs="Arial"/>
          <w:sz w:val="20"/>
          <w:szCs w:val="20"/>
          <w:lang w:eastAsia="ar-SA"/>
        </w:rPr>
        <w:t>20</w:t>
      </w:r>
      <w:r w:rsidRPr="00836562">
        <w:rPr>
          <w:rFonts w:ascii="Arial" w:eastAsia="Times New Roman" w:hAnsi="Arial" w:cs="Arial"/>
          <w:sz w:val="20"/>
          <w:szCs w:val="20"/>
          <w:lang w:eastAsia="ar-SA"/>
        </w:rPr>
        <w:t xml:space="preserve"> s strani Ministrstva niso bili neposredno pozvani k predložitvi programa dela in finančnega načrta za leto 20</w:t>
      </w:r>
      <w:r w:rsidR="006D6994" w:rsidRPr="00836562">
        <w:rPr>
          <w:rFonts w:ascii="Arial" w:eastAsia="Times New Roman" w:hAnsi="Arial" w:cs="Arial"/>
          <w:sz w:val="20"/>
          <w:szCs w:val="20"/>
          <w:lang w:eastAsia="ar-SA"/>
        </w:rPr>
        <w:t>2</w:t>
      </w:r>
      <w:r w:rsidR="00AF52BF">
        <w:rPr>
          <w:rFonts w:ascii="Arial" w:eastAsia="Times New Roman" w:hAnsi="Arial" w:cs="Arial"/>
          <w:sz w:val="20"/>
          <w:szCs w:val="20"/>
          <w:lang w:eastAsia="ar-SA"/>
        </w:rPr>
        <w:t>1</w:t>
      </w:r>
      <w:r w:rsidRPr="00836562">
        <w:rPr>
          <w:rFonts w:ascii="Arial" w:eastAsia="Times New Roman" w:hAnsi="Arial" w:cs="Arial"/>
          <w:sz w:val="20"/>
          <w:szCs w:val="20"/>
          <w:lang w:eastAsia="ar-SA"/>
        </w:rPr>
        <w:t>;</w:t>
      </w:r>
    </w:p>
    <w:p w14:paraId="2224FCFF" w14:textId="77777777"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ter samozaposlenih v kulturi in drugih fizičnih oseb, ki delujejo na razpisnih področjih umetnosti. </w:t>
      </w:r>
    </w:p>
    <w:bookmarkEnd w:id="0"/>
    <w:p w14:paraId="000A80E8" w14:textId="77777777" w:rsidR="0065514E" w:rsidRPr="00836562" w:rsidRDefault="0065514E" w:rsidP="0065514E">
      <w:pPr>
        <w:widowControl w:val="0"/>
        <w:suppressAutoHyphens/>
        <w:spacing w:after="0" w:line="240" w:lineRule="auto"/>
        <w:jc w:val="both"/>
        <w:rPr>
          <w:rFonts w:ascii="Arial" w:eastAsia="Times New Roman" w:hAnsi="Arial" w:cs="Arial"/>
          <w:sz w:val="20"/>
          <w:szCs w:val="20"/>
          <w:lang w:eastAsia="ar-SA"/>
        </w:rPr>
      </w:pPr>
    </w:p>
    <w:p w14:paraId="2DFFF59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V razpisu uporabljeni in zapisani izrazi v slovnični obliki za moški spol se uporabljajo kot nevtralni za ženski in moški spol.</w:t>
      </w:r>
    </w:p>
    <w:p w14:paraId="137C5D01" w14:textId="77777777" w:rsidR="0065514E" w:rsidRPr="00836562" w:rsidRDefault="0065514E"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508B4F9"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Cilji razpisa</w:t>
      </w:r>
    </w:p>
    <w:p w14:paraId="5A13847B"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bookmarkStart w:id="1" w:name="_Hlk57875564"/>
      <w:r w:rsidRPr="00836562">
        <w:rPr>
          <w:rFonts w:ascii="Arial" w:eastAsia="Times New Roman" w:hAnsi="Arial" w:cs="Arial"/>
          <w:bCs/>
          <w:sz w:val="20"/>
          <w:szCs w:val="20"/>
          <w:lang w:eastAsia="ar-SA"/>
        </w:rPr>
        <w:t xml:space="preserve">Sofinanciranje je namenjeno podpori kulturnih projektov na področjih glasbenih umetnosti, ki so v javnem interesu in so prepoznani kot vrhunski ter nujno potrebni za uresničevanje načel raznovrstnosti in dostopnosti javnih kulturnih dobrin, </w:t>
      </w:r>
      <w:r w:rsidRPr="00836562">
        <w:rPr>
          <w:rFonts w:ascii="Arial" w:eastAsia="Times New Roman" w:hAnsi="Arial" w:cs="Arial"/>
          <w:sz w:val="20"/>
          <w:szCs w:val="20"/>
          <w:lang w:eastAsia="ar-SA"/>
        </w:rPr>
        <w:t>podpori delovanju in razvoju vrhunskih ustvarjalcev in izvajalcev, spodbujanju sodelovanja večjega števila ustvarjalcev ter spodbujanju razvoja mladih, šele uveljavljajočih se nadarjenih ustvarjalcev</w:t>
      </w:r>
      <w:r w:rsidRPr="00836562">
        <w:rPr>
          <w:rFonts w:ascii="Arial" w:eastAsia="Times New Roman" w:hAnsi="Arial" w:cs="Arial"/>
          <w:bCs/>
          <w:sz w:val="20"/>
          <w:szCs w:val="20"/>
          <w:lang w:eastAsia="ar-SA"/>
        </w:rPr>
        <w:t xml:space="preserve">. </w:t>
      </w:r>
    </w:p>
    <w:bookmarkEnd w:id="1"/>
    <w:p w14:paraId="39CE3C3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7E932D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bookmarkStart w:id="2" w:name="_Hlk57875655"/>
      <w:r w:rsidRPr="00836562">
        <w:rPr>
          <w:rFonts w:ascii="Arial" w:eastAsia="Times New Roman" w:hAnsi="Arial" w:cs="Arial"/>
          <w:sz w:val="20"/>
          <w:szCs w:val="20"/>
          <w:lang w:eastAsia="ar-SA"/>
        </w:rPr>
        <w:t xml:space="preserve">Ministrstvo bo v okviru razpisa sofinanciralo kulturne projekte na </w:t>
      </w:r>
      <w:proofErr w:type="spellStart"/>
      <w:r w:rsidRPr="00836562">
        <w:rPr>
          <w:rFonts w:ascii="Arial" w:eastAsia="Times New Roman" w:hAnsi="Arial" w:cs="Arial"/>
          <w:sz w:val="20"/>
          <w:szCs w:val="20"/>
          <w:lang w:eastAsia="ar-SA"/>
        </w:rPr>
        <w:t>podpodročjih</w:t>
      </w:r>
      <w:proofErr w:type="spellEnd"/>
      <w:r w:rsidRPr="00836562">
        <w:rPr>
          <w:rFonts w:ascii="Arial" w:eastAsia="Times New Roman" w:hAnsi="Arial" w:cs="Arial"/>
          <w:sz w:val="20"/>
          <w:szCs w:val="20"/>
          <w:lang w:eastAsia="ar-SA"/>
        </w:rPr>
        <w:t>:</w:t>
      </w:r>
    </w:p>
    <w:p w14:paraId="08515887" w14:textId="395FCB9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Organizacija koncertov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 xml:space="preserve">scenskih predstav, </w:t>
      </w:r>
    </w:p>
    <w:p w14:paraId="33BDD968"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Mednarodno gostovanje v tujini, </w:t>
      </w:r>
    </w:p>
    <w:p w14:paraId="154A44A0"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Izvirno glasbeno delo ali koreografija, </w:t>
      </w:r>
    </w:p>
    <w:p w14:paraId="5D37596F"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Glasbeno založništvo, </w:t>
      </w:r>
    </w:p>
    <w:p w14:paraId="2F6ED0B7"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Avtorski projekt,</w:t>
      </w:r>
    </w:p>
    <w:p w14:paraId="4949CAB5"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Delovna štipendija</w:t>
      </w:r>
      <w:bookmarkEnd w:id="2"/>
      <w:r w:rsidRPr="00836562">
        <w:rPr>
          <w:rFonts w:ascii="Arial" w:eastAsia="Times New Roman" w:hAnsi="Arial" w:cs="Arial"/>
          <w:sz w:val="20"/>
          <w:szCs w:val="20"/>
          <w:lang w:eastAsia="ar-SA"/>
        </w:rPr>
        <w:t>.</w:t>
      </w:r>
    </w:p>
    <w:p w14:paraId="2EF24D82" w14:textId="1EF5FC1E" w:rsidR="00895D62" w:rsidRDefault="00895D62" w:rsidP="00995912">
      <w:pPr>
        <w:suppressAutoHyphens/>
        <w:spacing w:after="0" w:line="240" w:lineRule="auto"/>
        <w:jc w:val="both"/>
        <w:rPr>
          <w:rFonts w:ascii="Arial" w:eastAsia="Times New Roman" w:hAnsi="Arial" w:cs="Arial"/>
          <w:color w:val="000000"/>
          <w:sz w:val="20"/>
          <w:szCs w:val="20"/>
          <w:lang w:eastAsia="ar-SA"/>
        </w:rPr>
      </w:pPr>
    </w:p>
    <w:p w14:paraId="5DD5BD2D" w14:textId="77777777" w:rsidR="00043084" w:rsidRPr="00836562" w:rsidRDefault="00043084" w:rsidP="00995912">
      <w:pPr>
        <w:suppressAutoHyphens/>
        <w:spacing w:after="0" w:line="240" w:lineRule="auto"/>
        <w:jc w:val="both"/>
        <w:rPr>
          <w:rFonts w:ascii="Arial" w:eastAsia="Times New Roman" w:hAnsi="Arial" w:cs="Arial"/>
          <w:color w:val="000000"/>
          <w:sz w:val="20"/>
          <w:szCs w:val="20"/>
          <w:lang w:eastAsia="ar-SA"/>
        </w:rPr>
      </w:pPr>
    </w:p>
    <w:p w14:paraId="20944035" w14:textId="77777777" w:rsidR="00895D62" w:rsidRPr="00836562" w:rsidRDefault="00895D62" w:rsidP="00995912">
      <w:pPr>
        <w:numPr>
          <w:ilvl w:val="0"/>
          <w:numId w:val="3"/>
        </w:numPr>
        <w:suppressAutoHyphens/>
        <w:autoSpaceDE w:val="0"/>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Opredelitve pojmov</w:t>
      </w:r>
    </w:p>
    <w:p w14:paraId="726FEBC5" w14:textId="77777777" w:rsidR="0061201C" w:rsidRPr="00836562" w:rsidRDefault="0061201C" w:rsidP="00995912">
      <w:pPr>
        <w:suppressAutoHyphens/>
        <w:autoSpaceDE w:val="0"/>
        <w:spacing w:after="0" w:line="240" w:lineRule="auto"/>
        <w:jc w:val="both"/>
        <w:rPr>
          <w:rFonts w:ascii="Arial" w:eastAsia="Times New Roman" w:hAnsi="Arial" w:cs="Arial"/>
          <w:b/>
          <w:color w:val="000000"/>
          <w:sz w:val="20"/>
          <w:szCs w:val="20"/>
          <w:lang w:eastAsia="ar-SA"/>
        </w:rPr>
      </w:pPr>
    </w:p>
    <w:p w14:paraId="4AB4DF73" w14:textId="675FC23F"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Glasbene umetnosti</w:t>
      </w:r>
      <w:r w:rsidRPr="00836562">
        <w:rPr>
          <w:rFonts w:ascii="Arial" w:eastAsia="Times New Roman" w:hAnsi="Arial" w:cs="Arial"/>
          <w:sz w:val="20"/>
          <w:szCs w:val="20"/>
          <w:lang w:eastAsia="ar-SA"/>
        </w:rPr>
        <w:t xml:space="preserve"> so področje umetnosti, ki vključuje vse zvrsti, prakse in vsebine, ki jih druži raziskovanje zvoka in glasbeno ustvarjanje ter balet. Sem sodijo tradicionalne glasbene zvrsti, ki so se razvijale skozi dolgo zgodovino glasbene umetnosti: opera, komorna in orkestralna glasba, </w:t>
      </w:r>
      <w:proofErr w:type="spellStart"/>
      <w:r w:rsidRPr="00836562">
        <w:rPr>
          <w:rFonts w:ascii="Arial" w:eastAsia="Times New Roman" w:hAnsi="Arial" w:cs="Arial"/>
          <w:sz w:val="20"/>
          <w:szCs w:val="20"/>
          <w:lang w:eastAsia="ar-SA"/>
        </w:rPr>
        <w:lastRenderedPageBreak/>
        <w:t>etno</w:t>
      </w:r>
      <w:proofErr w:type="spellEnd"/>
      <w:r w:rsidRPr="00836562">
        <w:rPr>
          <w:rFonts w:ascii="Arial" w:eastAsia="Times New Roman" w:hAnsi="Arial" w:cs="Arial"/>
          <w:sz w:val="20"/>
          <w:szCs w:val="20"/>
          <w:lang w:eastAsia="ar-SA"/>
        </w:rPr>
        <w:t xml:space="preserve"> glasba, zborovsko petje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scenske predstave, kot tudi vsi sodobni načini glasbenega in baletnega izražanja.</w:t>
      </w:r>
    </w:p>
    <w:p w14:paraId="17ED146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7D353E4F" w14:textId="5FABCC5E"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Resna glasba, opera in balet</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staro glasbo, simfonično, orkestralno, komorno, vokalno, vokalno-instrumentalno, elektronsko, sodobno komponirano in improvizirano glasbo, zvočno umetnost, opero in druga glasbeno</w:t>
      </w:r>
      <w:r w:rsidR="009C4DB1"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scenska dela ter balet.</w:t>
      </w:r>
    </w:p>
    <w:p w14:paraId="7EA45D0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02929B69" w14:textId="77777777" w:rsidR="0061201C" w:rsidRPr="00836562" w:rsidRDefault="0061201C" w:rsidP="0061201C">
      <w:pPr>
        <w:suppressAutoHyphens/>
        <w:autoSpaceDE w:val="0"/>
        <w:spacing w:after="0" w:line="240" w:lineRule="auto"/>
        <w:ind w:right="-32"/>
        <w:jc w:val="both"/>
        <w:rPr>
          <w:rFonts w:ascii="Arial" w:eastAsia="Times New Roman" w:hAnsi="Arial" w:cs="Arial"/>
          <w:bCs/>
          <w:sz w:val="20"/>
          <w:szCs w:val="20"/>
          <w:lang w:eastAsia="ar-SA"/>
        </w:rPr>
      </w:pPr>
      <w:r w:rsidRPr="00836562">
        <w:rPr>
          <w:rFonts w:ascii="Arial" w:eastAsia="Times New Roman" w:hAnsi="Arial" w:cs="Arial"/>
          <w:b/>
          <w:sz w:val="20"/>
          <w:szCs w:val="20"/>
          <w:lang w:eastAsia="ar-SA"/>
        </w:rPr>
        <w:t>Druga glasba</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 xml:space="preserve">vse oblike tradicionalnega in sodobnega jazza, glasbe sveta, </w:t>
      </w:r>
      <w:proofErr w:type="spellStart"/>
      <w:r w:rsidRPr="00836562">
        <w:rPr>
          <w:rFonts w:ascii="Arial" w:eastAsia="Times New Roman" w:hAnsi="Arial" w:cs="Arial"/>
          <w:bCs/>
          <w:sz w:val="20"/>
          <w:szCs w:val="20"/>
          <w:lang w:eastAsia="ar-SA"/>
        </w:rPr>
        <w:t>etno</w:t>
      </w:r>
      <w:proofErr w:type="spellEnd"/>
      <w:r w:rsidRPr="00836562">
        <w:rPr>
          <w:rFonts w:ascii="Arial" w:eastAsia="Times New Roman" w:hAnsi="Arial" w:cs="Arial"/>
          <w:bCs/>
          <w:sz w:val="20"/>
          <w:szCs w:val="20"/>
          <w:lang w:eastAsia="ar-SA"/>
        </w:rPr>
        <w:t xml:space="preserve"> in ljudsko glasbo, raznovrstne popularne, alternativne in eksperimentalne glasbene zvrsti, oblike in zvočne prakse, šanson, </w:t>
      </w:r>
      <w:proofErr w:type="spellStart"/>
      <w:r w:rsidRPr="00836562">
        <w:rPr>
          <w:rFonts w:ascii="Arial" w:eastAsia="Times New Roman" w:hAnsi="Arial" w:cs="Arial"/>
          <w:bCs/>
          <w:sz w:val="20"/>
          <w:szCs w:val="20"/>
          <w:lang w:eastAsia="ar-SA"/>
        </w:rPr>
        <w:t>kantavtorsko</w:t>
      </w:r>
      <w:proofErr w:type="spellEnd"/>
      <w:r w:rsidRPr="00836562">
        <w:rPr>
          <w:rFonts w:ascii="Arial" w:eastAsia="Times New Roman" w:hAnsi="Arial" w:cs="Arial"/>
          <w:bCs/>
          <w:sz w:val="20"/>
          <w:szCs w:val="20"/>
          <w:lang w:eastAsia="ar-SA"/>
        </w:rPr>
        <w:t xml:space="preserve"> glasbo.</w:t>
      </w:r>
    </w:p>
    <w:p w14:paraId="4D60BCF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133E6E49" w14:textId="28DB8869"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Projekt</w:t>
      </w:r>
      <w:r w:rsidRPr="00836562">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Je dostopen javnosti in bo izveden v letu 20</w:t>
      </w:r>
      <w:r w:rsidR="0065514E" w:rsidRPr="00836562">
        <w:rPr>
          <w:rFonts w:ascii="Arial" w:eastAsia="Times New Roman" w:hAnsi="Arial" w:cs="Arial"/>
          <w:sz w:val="20"/>
          <w:szCs w:val="20"/>
          <w:lang w:eastAsia="ar-SA"/>
        </w:rPr>
        <w:t>2</w:t>
      </w:r>
      <w:r w:rsidR="00AF52BF">
        <w:rPr>
          <w:rFonts w:ascii="Arial" w:eastAsia="Times New Roman" w:hAnsi="Arial" w:cs="Arial"/>
          <w:sz w:val="20"/>
          <w:szCs w:val="20"/>
          <w:lang w:eastAsia="ar-SA"/>
        </w:rPr>
        <w:t>1</w:t>
      </w:r>
      <w:r w:rsidRPr="00836562">
        <w:rPr>
          <w:rFonts w:ascii="Arial" w:eastAsia="Times New Roman" w:hAnsi="Arial" w:cs="Arial"/>
          <w:sz w:val="20"/>
          <w:szCs w:val="20"/>
          <w:lang w:eastAsia="ar-SA"/>
        </w:rPr>
        <w:t>.</w:t>
      </w:r>
    </w:p>
    <w:p w14:paraId="5D19981F"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39EDC08B"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Koprodukcija</w:t>
      </w:r>
      <w:r w:rsidRPr="00836562">
        <w:rPr>
          <w:rFonts w:ascii="Arial" w:eastAsia="Times New Roman" w:hAnsi="Arial" w:cs="Arial"/>
          <w:sz w:val="20"/>
          <w:szCs w:val="20"/>
          <w:lang w:eastAsia="ar-SA"/>
        </w:rPr>
        <w:t xml:space="preserve"> je enakovreden odnos dveh ali več izvajalcev (nevladne kulturne organizacije s statusom pravne osebe, javni zavodi), ki združijo kreativne potenciale in sredstva za uresničitev skupnega projekta (dodatni finančni vložek ni vezan na njihov siceršnji vložek v prostoru, tehniki, kadrih ali storitvah).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14:paraId="710061D2"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 proračunske postavke ali iz istega razpisa Ministrstva za kulturo,  je obvezna priloga k prijavi koprodukcijskega projekta.</w:t>
      </w:r>
    </w:p>
    <w:p w14:paraId="36B5A083"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70DB98BB" w14:textId="4F39C398" w:rsidR="0061201C" w:rsidRPr="00836562" w:rsidRDefault="0061201C" w:rsidP="0061201C">
      <w:pPr>
        <w:suppressAutoHyphens/>
        <w:spacing w:after="0" w:line="240" w:lineRule="auto"/>
        <w:jc w:val="both"/>
        <w:rPr>
          <w:rFonts w:ascii="Arial" w:eastAsia="Times New Roman" w:hAnsi="Arial" w:cs="Arial"/>
          <w:sz w:val="20"/>
          <w:szCs w:val="20"/>
          <w:lang w:eastAsia="ar-SA"/>
        </w:rPr>
      </w:pPr>
      <w:proofErr w:type="spellStart"/>
      <w:r w:rsidRPr="00836562">
        <w:rPr>
          <w:rFonts w:ascii="Arial" w:eastAsia="Times New Roman" w:hAnsi="Arial" w:cs="Arial"/>
          <w:b/>
          <w:sz w:val="20"/>
          <w:szCs w:val="20"/>
          <w:lang w:eastAsia="ar-SA"/>
        </w:rPr>
        <w:t>Soorganizatorstvo</w:t>
      </w:r>
      <w:proofErr w:type="spellEnd"/>
      <w:r w:rsidRPr="00836562">
        <w:rPr>
          <w:rFonts w:ascii="Arial" w:eastAsia="Times New Roman" w:hAnsi="Arial" w:cs="Arial"/>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 Podpisana izjava soorganizatorja, ki ne predvideva financiranja iz iste proračunske postavke ali iz istega razpisa Ministrstva za kulturo, je obvezna priloga k prijavi projekta, ki vključuje soorganizatorje.</w:t>
      </w:r>
    </w:p>
    <w:p w14:paraId="337F214A"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2F2CE854"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Referenčna prizorišča</w:t>
      </w:r>
      <w:r w:rsidRPr="00836562">
        <w:rPr>
          <w:rFonts w:ascii="Arial" w:eastAsia="Times New Roman" w:hAnsi="Arial" w:cs="Arial"/>
          <w:bCs/>
          <w:sz w:val="20"/>
          <w:szCs w:val="20"/>
          <w:lang w:eastAsia="ar-SA"/>
        </w:rPr>
        <w:t xml:space="preserve"> na področju glasbenih umetnosti so tista prizorišča, ki za posamezno glasbeno zvrst pomenijo prostor umetniškega nastopanja in srečevanja najbolj aktualnih, uveljavljenih ali perspektivnih glasbenih izvajalcev, producentov, organizatorjev in strokovne javnosti. V Sloveniji so to vsi nacionalni in večji lokalni javni zavodi ter kulturni domovi z lastnim umetniškim programom, kakovostni glasbeni festivali in koncertni cikli ter posamični dogodki, ki se odvijajo na teh koncertnih odrih. V tujini so to vsa prizorišča, ki so po pomenu in odmevnosti primerljiva zgoraj navedenim slovenskim institucionalnim in nevladnim prizoriščem.</w:t>
      </w:r>
    </w:p>
    <w:p w14:paraId="68D9AD30"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01D60001"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Referenčne nagrade</w:t>
      </w:r>
      <w:r w:rsidRPr="00836562">
        <w:rPr>
          <w:rFonts w:ascii="Arial" w:eastAsia="Times New Roman" w:hAnsi="Arial" w:cs="Arial"/>
          <w:bCs/>
          <w:sz w:val="20"/>
          <w:szCs w:val="20"/>
          <w:lang w:eastAsia="ar-SA"/>
        </w:rPr>
        <w:t xml:space="preserve"> na področju glasbenih umetnosti so Prešernova nagrada ali nagrada Prešernovega sklada in vse obstoječe stanovske ter druge domače in primerljive mednarodne nagrade in priznanja na različnih področjih glasbene umetnosti, ki se podeljujejo za posebne dosežke na področju profesionalnega ukvarjanja z glasbeno umetnostjo. Nagrade na področju resne glasbe, opere in baleta, prejete v obdobju prijaviteljevega izobraževanja ali študija, izkazujejo nadarjenost ali perspektivnost določenega prijavitelja, vendar z vidika presoje referenc na področju profesionalnega udejstvovanja po </w:t>
      </w:r>
      <w:proofErr w:type="spellStart"/>
      <w:r w:rsidRPr="00836562">
        <w:rPr>
          <w:rFonts w:ascii="Arial" w:eastAsia="Times New Roman" w:hAnsi="Arial" w:cs="Arial"/>
          <w:bCs/>
          <w:sz w:val="20"/>
          <w:szCs w:val="20"/>
          <w:lang w:eastAsia="ar-SA"/>
        </w:rPr>
        <w:t>referenčnosti</w:t>
      </w:r>
      <w:proofErr w:type="spellEnd"/>
      <w:r w:rsidRPr="00836562">
        <w:rPr>
          <w:rFonts w:ascii="Arial" w:eastAsia="Times New Roman" w:hAnsi="Arial" w:cs="Arial"/>
          <w:bCs/>
          <w:sz w:val="20"/>
          <w:szCs w:val="20"/>
          <w:lang w:eastAsia="ar-SA"/>
        </w:rPr>
        <w:t xml:space="preserve"> zaostajajo za nagradami, ki so bile določenemu prijavitelju podeljene za njegovo profesionalno delovanje na področju kulture oziroma prispevek k razvoju glasbene umetnosti.</w:t>
      </w:r>
    </w:p>
    <w:p w14:paraId="09CAD99E"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p>
    <w:p w14:paraId="460B3F2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Upravičene osebe na razpisnem področju</w:t>
      </w:r>
      <w:r w:rsidRPr="00836562">
        <w:rPr>
          <w:rFonts w:ascii="Arial" w:eastAsia="Times New Roman" w:hAnsi="Arial" w:cs="Arial"/>
          <w:sz w:val="20"/>
          <w:szCs w:val="20"/>
          <w:lang w:eastAsia="ar-SA"/>
        </w:rPr>
        <w:t xml:space="preserve"> so prijavitelji projektov, ki delujejo na razpisnem področju, na katerega se prijavljajo, ter na tem področju izpolnjujejo splošne pogoje. </w:t>
      </w:r>
    </w:p>
    <w:p w14:paraId="1B15A07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27BA3D5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 xml:space="preserve">Nevladna kulturna organizacija za namen tega razpisa je </w:t>
      </w:r>
      <w:r w:rsidRPr="00836562">
        <w:rPr>
          <w:rFonts w:ascii="Arial" w:eastAsia="Times New Roman" w:hAnsi="Arial" w:cs="Arial"/>
          <w:sz w:val="20"/>
          <w:szCs w:val="20"/>
          <w:lang w:eastAsia="ar-SA"/>
        </w:rPr>
        <w:t xml:space="preserve">društvo, ustanova, zavod ali zadruga s področja kulture, ki po svoji osnovni dejavnosti ne sodi med izobraževalne ali druge podporne </w:t>
      </w:r>
      <w:r w:rsidRPr="00836562">
        <w:rPr>
          <w:rFonts w:ascii="Arial" w:eastAsia="Times New Roman" w:hAnsi="Arial" w:cs="Arial"/>
          <w:sz w:val="20"/>
          <w:szCs w:val="20"/>
          <w:lang w:eastAsia="ar-SA"/>
        </w:rPr>
        <w:lastRenderedPageBreak/>
        <w:t>organizacije, katerih temeljni namen za ustanovitev ni bilo opravljanje kulturno-umetniških dejavnosti ter posredovanje kulturnih dobrin v Sloveniji, in ki izpolnjuje naslednje pogoje:</w:t>
      </w:r>
    </w:p>
    <w:p w14:paraId="2ED0F8D8"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ima sedež v Republiki Sloveniji,</w:t>
      </w:r>
    </w:p>
    <w:p w14:paraId="21E74B11"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ustanovile so jo izključno domače ali tuje fizične ali pravne osebe zasebnega prava,</w:t>
      </w:r>
    </w:p>
    <w:p w14:paraId="4137816D"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nepridobitna,</w:t>
      </w:r>
    </w:p>
    <w:p w14:paraId="096CF98F"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neprofitna,</w:t>
      </w:r>
    </w:p>
    <w:p w14:paraId="34AE96F3"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neodvisna od drugih subjektov,</w:t>
      </w:r>
    </w:p>
    <w:p w14:paraId="28E1C45E" w14:textId="77777777" w:rsidR="0061201C" w:rsidRPr="00836562" w:rsidRDefault="0061201C" w:rsidP="00E517EE">
      <w:pPr>
        <w:widowControl w:val="0"/>
        <w:numPr>
          <w:ilvl w:val="0"/>
          <w:numId w:val="11"/>
        </w:numPr>
        <w:suppressAutoHyphens/>
        <w:spacing w:after="0" w:line="240" w:lineRule="auto"/>
        <w:jc w:val="both"/>
        <w:rPr>
          <w:rFonts w:ascii="Arial" w:hAnsi="Arial" w:cs="Arial"/>
          <w:sz w:val="20"/>
          <w:szCs w:val="20"/>
          <w:lang w:eastAsia="sl-SI"/>
        </w:rPr>
      </w:pPr>
      <w:r w:rsidRPr="00836562">
        <w:rPr>
          <w:rFonts w:ascii="Arial" w:hAnsi="Arial" w:cs="Arial"/>
          <w:sz w:val="20"/>
          <w:szCs w:val="20"/>
          <w:lang w:eastAsia="sl-SI"/>
        </w:rPr>
        <w:t xml:space="preserve">ni organizirana kot politična stranka, cerkev ali druga verska skupnost, sindikat ali zbornica, </w:t>
      </w:r>
    </w:p>
    <w:p w14:paraId="783706B0" w14:textId="77777777" w:rsidR="0061201C" w:rsidRPr="00836562" w:rsidRDefault="0061201C" w:rsidP="0061201C">
      <w:pPr>
        <w:widowControl w:val="0"/>
        <w:suppressAutoHyphens/>
        <w:spacing w:after="0" w:line="240" w:lineRule="auto"/>
        <w:ind w:left="709"/>
        <w:jc w:val="both"/>
        <w:rPr>
          <w:rFonts w:ascii="Arial" w:eastAsia="Times New Roman" w:hAnsi="Arial" w:cs="Arial"/>
          <w:sz w:val="20"/>
          <w:szCs w:val="20"/>
          <w:lang w:eastAsia="ar-SA"/>
        </w:rPr>
      </w:pPr>
      <w:r w:rsidRPr="00836562">
        <w:rPr>
          <w:rFonts w:ascii="Arial" w:hAnsi="Arial" w:cs="Arial"/>
          <w:sz w:val="20"/>
          <w:szCs w:val="20"/>
          <w:lang w:eastAsia="sl-SI"/>
        </w:rPr>
        <w:t>ki se presojajo v skladu z Zakonom o nevladnih organizacijah, (Uradni list RS, št. 21/18)</w:t>
      </w:r>
      <w:r w:rsidRPr="00836562">
        <w:rPr>
          <w:rFonts w:ascii="Arial" w:eastAsia="Times New Roman" w:hAnsi="Arial" w:cs="Arial"/>
          <w:sz w:val="20"/>
          <w:szCs w:val="20"/>
          <w:lang w:eastAsia="ar-SA"/>
        </w:rPr>
        <w:t>.</w:t>
      </w:r>
    </w:p>
    <w:p w14:paraId="7208852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4BE8DC58"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Samozaposleni v kulturi</w:t>
      </w:r>
      <w:r w:rsidRPr="00836562">
        <w:rPr>
          <w:rFonts w:ascii="Arial" w:eastAsia="Times New Roman" w:hAnsi="Arial" w:cs="Arial"/>
          <w:sz w:val="20"/>
          <w:szCs w:val="20"/>
          <w:lang w:eastAsia="ar-SA"/>
        </w:rPr>
        <w:t xml:space="preserve"> (v nadaljevanju: samozaposleni), so fizične osebe (ne pravne), ki so na dan objave razpisa in do zaključka projekta vpisane v razvid samozaposlenih v kulturi pri Ministrstvu. </w:t>
      </w:r>
    </w:p>
    <w:p w14:paraId="3F59F83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7993D3B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Prijavitelj projekta</w:t>
      </w:r>
      <w:r w:rsidRPr="00836562">
        <w:rPr>
          <w:rFonts w:ascii="Arial" w:eastAsia="Times New Roman" w:hAnsi="Arial" w:cs="Arial"/>
          <w:sz w:val="20"/>
          <w:szCs w:val="20"/>
          <w:lang w:eastAsia="ar-SA"/>
        </w:rPr>
        <w:t xml:space="preserve"> je odgovorni izvajalec, ki izpolnjuje vse pogoje za sodelovanje na razpisu in bo v morebitni sklenjeni pogodbi naveden kot pogodbena stranka.</w:t>
      </w:r>
    </w:p>
    <w:p w14:paraId="372E9BE7"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121FC73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Odgovorna oseba prijavitelja projekta</w:t>
      </w:r>
      <w:r w:rsidRPr="00836562">
        <w:rPr>
          <w:rFonts w:ascii="Arial" w:eastAsia="Times New Roman" w:hAnsi="Arial" w:cs="Arial"/>
          <w:sz w:val="20"/>
          <w:szCs w:val="20"/>
          <w:lang w:eastAsia="ar-SA"/>
        </w:rPr>
        <w:t xml:space="preserve"> je odgovorni nosilec projekta, ki poslovno in vsebinsko predstavlja in zastopa kulturno organizacijo, oziroma posameznik v vlogi avtorja. </w:t>
      </w:r>
    </w:p>
    <w:p w14:paraId="682A115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0E9508A"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Upravičeni stroški</w:t>
      </w:r>
      <w:r w:rsidRPr="00836562">
        <w:rPr>
          <w:rFonts w:ascii="Arial" w:eastAsia="Times New Roman" w:hAnsi="Arial" w:cs="Arial"/>
          <w:sz w:val="20"/>
          <w:szCs w:val="20"/>
          <w:lang w:eastAsia="ar-SA"/>
        </w:rPr>
        <w:t xml:space="preserve"> za sofinanciranje s strani ministrstva so tisti, ki: </w:t>
      </w:r>
    </w:p>
    <w:p w14:paraId="01C38E9C"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izhajajo iz predmeta pogodbe,</w:t>
      </w:r>
    </w:p>
    <w:p w14:paraId="4642AD4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nujno potrebni za kvalitetno izvedbo </w:t>
      </w:r>
      <w:r w:rsidRPr="00836562">
        <w:rPr>
          <w:rFonts w:ascii="Arial" w:hAnsi="Arial" w:cs="Arial"/>
          <w:sz w:val="20"/>
          <w:szCs w:val="20"/>
          <w:lang w:eastAsia="sl-SI"/>
        </w:rPr>
        <w:t>(so)financiranega</w:t>
      </w:r>
      <w:r w:rsidRPr="00836562">
        <w:rPr>
          <w:rFonts w:ascii="Arial" w:eastAsia="Times New Roman" w:hAnsi="Arial" w:cs="Arial"/>
          <w:sz w:val="20"/>
          <w:szCs w:val="20"/>
          <w:lang w:eastAsia="ar-SA"/>
        </w:rPr>
        <w:t xml:space="preserve"> projekta,</w:t>
      </w:r>
    </w:p>
    <w:p w14:paraId="06FF000D"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nastanejo izključno za namen realizacije (so)financiranega projekta in se lahko v celoti pripišejo temu projektu,</w:t>
      </w:r>
    </w:p>
    <w:p w14:paraId="7FB1A91E"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opredeljeni v prijavi prijavitelja,</w:t>
      </w:r>
    </w:p>
    <w:p w14:paraId="5DB1DF27"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so razumni in utemeljeni ter </w:t>
      </w:r>
      <w:r w:rsidRPr="00836562">
        <w:rPr>
          <w:rFonts w:ascii="Arial" w:eastAsia="Times New Roman" w:hAnsi="Arial" w:cs="Arial"/>
          <w:sz w:val="20"/>
          <w:szCs w:val="20"/>
          <w:lang w:eastAsia="ar-SA"/>
        </w:rPr>
        <w:t>skladni z načeli dobrega finančnega poslovanja, zlasti glede cenovne primernosti in stroškovne učinkovitosti,</w:t>
      </w:r>
    </w:p>
    <w:p w14:paraId="0BCAD3B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so dejansko nastali</w:t>
      </w:r>
      <w:r w:rsidRPr="00836562">
        <w:rPr>
          <w:rFonts w:ascii="Arial" w:hAnsi="Arial" w:cs="Arial"/>
          <w:sz w:val="20"/>
          <w:szCs w:val="20"/>
          <w:lang w:eastAsia="sl-SI"/>
        </w:rPr>
        <w:t xml:space="preserve"> izvajalcu (koproducentu ali soorganizatorju)</w:t>
      </w:r>
      <w:r w:rsidRPr="00836562">
        <w:rPr>
          <w:rFonts w:ascii="Arial" w:eastAsia="Times New Roman" w:hAnsi="Arial" w:cs="Arial"/>
          <w:sz w:val="20"/>
          <w:szCs w:val="20"/>
          <w:lang w:eastAsia="ar-SA"/>
        </w:rPr>
        <w:t>,</w:t>
      </w:r>
    </w:p>
    <w:p w14:paraId="7F296A5F"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transparentni in preverljivi</w:t>
      </w:r>
      <w:r w:rsidRPr="00836562">
        <w:rPr>
          <w:rFonts w:ascii="Arial" w:eastAsia="Times New Roman" w:hAnsi="Arial" w:cs="Arial"/>
          <w:sz w:val="20"/>
          <w:szCs w:val="20"/>
          <w:lang w:eastAsia="ar-SA"/>
        </w:rPr>
        <w:t>,</w:t>
      </w:r>
    </w:p>
    <w:p w14:paraId="72E2BC9D"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temeljijo na verodostojnih knjigovodskih in drugih listinah, so evidentirani na računih izvajalca v skladu z veljavnimi računovodskimi načeli in so opredeljeni v skladu z zahtevami obstoječe zakonodaje,</w:t>
      </w:r>
    </w:p>
    <w:p w14:paraId="7F6AC7D8"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izkazani s preverljivimi dokazili (računi, pogodbe, potrdila o izvedenih plačilih in druga obračunska dokumentacija),</w:t>
      </w:r>
    </w:p>
    <w:p w14:paraId="3E81B091"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niso in ne bodo istočasno financirani od drugih sofinancerjev projekta (dvojno financiranje).</w:t>
      </w:r>
    </w:p>
    <w:p w14:paraId="105F7156" w14:textId="77777777" w:rsidR="0061201C" w:rsidRPr="00836562" w:rsidRDefault="0061201C" w:rsidP="0061201C">
      <w:pPr>
        <w:autoSpaceDE w:val="0"/>
        <w:autoSpaceDN w:val="0"/>
        <w:adjustRightInd w:val="0"/>
        <w:spacing w:after="0" w:line="240" w:lineRule="auto"/>
        <w:ind w:left="360"/>
        <w:rPr>
          <w:rFonts w:ascii="Arial" w:hAnsi="Arial" w:cs="Arial"/>
          <w:b/>
          <w:bCs/>
          <w:sz w:val="20"/>
          <w:szCs w:val="20"/>
          <w:lang w:eastAsia="sl-SI"/>
        </w:rPr>
      </w:pPr>
    </w:p>
    <w:p w14:paraId="388BAEBC" w14:textId="77777777" w:rsidR="0061201C" w:rsidRPr="00836562" w:rsidRDefault="0061201C" w:rsidP="0061201C">
      <w:pPr>
        <w:autoSpaceDE w:val="0"/>
        <w:autoSpaceDN w:val="0"/>
        <w:adjustRightInd w:val="0"/>
        <w:spacing w:after="0" w:line="240" w:lineRule="auto"/>
        <w:rPr>
          <w:rFonts w:ascii="Arial" w:hAnsi="Arial" w:cs="Arial"/>
          <w:b/>
          <w:bCs/>
          <w:sz w:val="20"/>
          <w:szCs w:val="20"/>
          <w:lang w:eastAsia="sl-SI"/>
        </w:rPr>
      </w:pPr>
      <w:r w:rsidRPr="00836562">
        <w:rPr>
          <w:rFonts w:ascii="Arial" w:hAnsi="Arial" w:cs="Arial"/>
          <w:sz w:val="20"/>
          <w:szCs w:val="20"/>
          <w:lang w:eastAsia="sl-SI"/>
        </w:rPr>
        <w:t xml:space="preserve">Alkoholne pijače, tobačni izdelki, stroški reprezentance, splošni stroški vezani na delovanje izvajalca, investicije in stroški za opremo </w:t>
      </w:r>
      <w:r w:rsidRPr="00836562">
        <w:rPr>
          <w:rFonts w:ascii="Arial" w:hAnsi="Arial" w:cs="Arial"/>
          <w:b/>
          <w:bCs/>
          <w:sz w:val="20"/>
          <w:szCs w:val="20"/>
          <w:lang w:eastAsia="sl-SI"/>
        </w:rPr>
        <w:t>niso upravičen strošek.</w:t>
      </w:r>
    </w:p>
    <w:p w14:paraId="61BB2881" w14:textId="77777777" w:rsidR="0061201C" w:rsidRPr="00836562" w:rsidRDefault="0061201C" w:rsidP="0061201C">
      <w:pPr>
        <w:autoSpaceDE w:val="0"/>
        <w:autoSpaceDN w:val="0"/>
        <w:adjustRightInd w:val="0"/>
        <w:spacing w:after="0" w:line="240" w:lineRule="auto"/>
        <w:rPr>
          <w:rFonts w:ascii="Arial" w:hAnsi="Arial" w:cs="Arial"/>
          <w:b/>
          <w:bCs/>
          <w:sz w:val="20"/>
          <w:szCs w:val="20"/>
          <w:lang w:eastAsia="sl-SI"/>
        </w:rPr>
      </w:pPr>
    </w:p>
    <w:p w14:paraId="640DBE45"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r w:rsidRPr="00836562">
        <w:rPr>
          <w:rFonts w:ascii="Arial" w:hAnsi="Arial" w:cs="Arial"/>
          <w:b/>
          <w:bCs/>
          <w:sz w:val="20"/>
          <w:szCs w:val="20"/>
          <w:lang w:eastAsia="sl-SI"/>
        </w:rPr>
        <w:t>Upravičeni stroški se izkazujejo</w:t>
      </w:r>
      <w:r w:rsidRPr="00836562">
        <w:rPr>
          <w:rFonts w:ascii="Arial" w:hAnsi="Arial" w:cs="Arial"/>
          <w:sz w:val="20"/>
          <w:szCs w:val="20"/>
          <w:lang w:eastAsia="sl-SI"/>
        </w:rPr>
        <w:t xml:space="preserve"> z računi, pogodbami, potrdili o izvedenih plačilih in drugo obračunsko dokumentacijo skladno z veljavnimi računovodskimi standardi.</w:t>
      </w:r>
    </w:p>
    <w:p w14:paraId="7E493BFF"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p>
    <w:p w14:paraId="5A8FAB28"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r w:rsidRPr="00836562">
        <w:rPr>
          <w:rFonts w:ascii="Arial" w:eastAsia="Times New Roman" w:hAnsi="Arial" w:cs="Arial"/>
          <w:b/>
          <w:sz w:val="20"/>
          <w:szCs w:val="20"/>
          <w:lang w:eastAsia="ar-SA"/>
        </w:rPr>
        <w:t>Prijavitelji v vlogi fizične osebe lahko zaprosijo izključno za svoj avtorski honorar, ki vključuje stroške dela, morebitne potne stroške in stroške bivanja.</w:t>
      </w:r>
    </w:p>
    <w:p w14:paraId="54A611B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02039BAA" w14:textId="7777777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Finančna uravnoteženost</w:t>
      </w:r>
      <w:r w:rsidRPr="00836562">
        <w:rPr>
          <w:rFonts w:ascii="Arial" w:eastAsia="Times New Roman" w:hAnsi="Arial" w:cs="Arial"/>
          <w:sz w:val="20"/>
          <w:szCs w:val="20"/>
          <w:lang w:eastAsia="ar-SA"/>
        </w:rPr>
        <w:t xml:space="preserve"> projekta pomeni:</w:t>
      </w:r>
    </w:p>
    <w:p w14:paraId="5F7782FA"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uravnoteženost upravičenih stroškov projekta z njegovim obsegom in vsebino (zlasti glede cenovne primernosti in stroškovne učinkovitosti) ter</w:t>
      </w:r>
    </w:p>
    <w:p w14:paraId="06E88FD6"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enaki odhodkom</w:t>
      </w:r>
    </w:p>
    <w:p w14:paraId="22E2B526" w14:textId="77777777" w:rsidR="0065514E" w:rsidRPr="00836562" w:rsidRDefault="0065514E" w:rsidP="0065514E">
      <w:pPr>
        <w:suppressAutoHyphens/>
        <w:autoSpaceDE w:val="0"/>
        <w:spacing w:after="0" w:line="240" w:lineRule="auto"/>
        <w:jc w:val="both"/>
        <w:rPr>
          <w:rFonts w:ascii="Arial" w:eastAsia="Times New Roman" w:hAnsi="Arial" w:cs="Arial"/>
          <w:sz w:val="20"/>
          <w:szCs w:val="20"/>
          <w:lang w:eastAsia="ar-SA"/>
        </w:rPr>
      </w:pPr>
    </w:p>
    <w:p w14:paraId="6E4C3351" w14:textId="77777777" w:rsidR="0061201C" w:rsidRPr="00836562" w:rsidRDefault="0061201C" w:rsidP="0061201C">
      <w:pPr>
        <w:spacing w:after="0" w:line="240" w:lineRule="auto"/>
        <w:jc w:val="both"/>
        <w:rPr>
          <w:rFonts w:ascii="Arial" w:hAnsi="Arial" w:cs="Arial"/>
          <w:sz w:val="20"/>
          <w:szCs w:val="20"/>
        </w:rPr>
      </w:pPr>
      <w:r w:rsidRPr="00836562">
        <w:rPr>
          <w:rFonts w:ascii="Arial" w:hAnsi="Arial" w:cs="Arial"/>
          <w:b/>
          <w:sz w:val="20"/>
          <w:szCs w:val="20"/>
        </w:rPr>
        <w:t>Celotna vrednost projekta</w:t>
      </w:r>
      <w:r w:rsidRPr="00836562">
        <w:rPr>
          <w:rFonts w:ascii="Arial" w:hAnsi="Arial" w:cs="Arial"/>
          <w:sz w:val="20"/>
          <w:szCs w:val="20"/>
        </w:rPr>
        <w:t xml:space="preserve"> obsega vse načrtovane odhodke.</w:t>
      </w:r>
    </w:p>
    <w:p w14:paraId="26C8BE5D" w14:textId="36C7F3B6" w:rsidR="0065514E" w:rsidRDefault="0065514E" w:rsidP="0061201C">
      <w:pPr>
        <w:spacing w:after="0" w:line="240" w:lineRule="auto"/>
        <w:jc w:val="both"/>
        <w:rPr>
          <w:rFonts w:ascii="Arial" w:hAnsi="Arial" w:cs="Arial"/>
          <w:b/>
          <w:snapToGrid w:val="0"/>
          <w:sz w:val="20"/>
          <w:szCs w:val="20"/>
        </w:rPr>
      </w:pPr>
    </w:p>
    <w:p w14:paraId="2FDD4E15" w14:textId="5809419C" w:rsidR="00BA3E25" w:rsidRDefault="00BA3E25" w:rsidP="0061201C">
      <w:pPr>
        <w:spacing w:after="0" w:line="240" w:lineRule="auto"/>
        <w:jc w:val="both"/>
        <w:rPr>
          <w:rFonts w:ascii="Arial" w:hAnsi="Arial" w:cs="Arial"/>
          <w:b/>
          <w:snapToGrid w:val="0"/>
          <w:sz w:val="20"/>
          <w:szCs w:val="20"/>
        </w:rPr>
      </w:pPr>
    </w:p>
    <w:p w14:paraId="7626F089" w14:textId="4EE6A311" w:rsidR="00BA3E25" w:rsidRDefault="00BA3E25" w:rsidP="0061201C">
      <w:pPr>
        <w:spacing w:after="0" w:line="240" w:lineRule="auto"/>
        <w:jc w:val="both"/>
        <w:rPr>
          <w:rFonts w:ascii="Arial" w:hAnsi="Arial" w:cs="Arial"/>
          <w:b/>
          <w:snapToGrid w:val="0"/>
          <w:sz w:val="20"/>
          <w:szCs w:val="20"/>
        </w:rPr>
      </w:pPr>
    </w:p>
    <w:p w14:paraId="010AA137" w14:textId="77777777" w:rsidR="00BA3E25" w:rsidRDefault="00BA3E25" w:rsidP="0061201C">
      <w:pPr>
        <w:spacing w:after="0" w:line="240" w:lineRule="auto"/>
        <w:jc w:val="both"/>
        <w:rPr>
          <w:rFonts w:ascii="Arial" w:hAnsi="Arial" w:cs="Arial"/>
          <w:b/>
          <w:snapToGrid w:val="0"/>
          <w:sz w:val="20"/>
          <w:szCs w:val="20"/>
        </w:rPr>
      </w:pPr>
    </w:p>
    <w:p w14:paraId="754CD0DF" w14:textId="77777777" w:rsidR="00043084" w:rsidRPr="00836562" w:rsidRDefault="00043084" w:rsidP="0061201C">
      <w:pPr>
        <w:spacing w:after="0" w:line="240" w:lineRule="auto"/>
        <w:jc w:val="both"/>
        <w:rPr>
          <w:rFonts w:ascii="Arial" w:hAnsi="Arial" w:cs="Arial"/>
          <w:b/>
          <w:snapToGrid w:val="0"/>
          <w:sz w:val="20"/>
          <w:szCs w:val="20"/>
        </w:rPr>
      </w:pPr>
    </w:p>
    <w:p w14:paraId="7E3BC98D" w14:textId="77777777" w:rsidR="00580249" w:rsidRPr="00836562" w:rsidRDefault="00580249" w:rsidP="00580249">
      <w:pPr>
        <w:numPr>
          <w:ilvl w:val="0"/>
          <w:numId w:val="3"/>
        </w:numPr>
        <w:suppressAutoHyphens/>
        <w:autoSpaceDE w:val="0"/>
        <w:spacing w:after="0" w:line="240" w:lineRule="auto"/>
        <w:ind w:left="0" w:firstLine="0"/>
        <w:jc w:val="both"/>
        <w:rPr>
          <w:rFonts w:ascii="Arial" w:eastAsia="Times New Roman" w:hAnsi="Arial" w:cs="Arial"/>
          <w:b/>
          <w:bCs/>
          <w:sz w:val="20"/>
          <w:szCs w:val="20"/>
          <w:lang w:eastAsia="ar-SA"/>
        </w:rPr>
      </w:pPr>
      <w:r w:rsidRPr="00836562">
        <w:rPr>
          <w:rFonts w:ascii="Arial" w:eastAsia="Times New Roman" w:hAnsi="Arial" w:cs="Arial"/>
          <w:b/>
          <w:bCs/>
          <w:sz w:val="20"/>
          <w:szCs w:val="20"/>
          <w:lang w:eastAsia="ar-SA"/>
        </w:rPr>
        <w:lastRenderedPageBreak/>
        <w:t xml:space="preserve">Prijavna </w:t>
      </w:r>
      <w:proofErr w:type="spellStart"/>
      <w:r w:rsidRPr="00836562">
        <w:rPr>
          <w:rFonts w:ascii="Arial" w:eastAsia="Times New Roman" w:hAnsi="Arial" w:cs="Arial"/>
          <w:b/>
          <w:bCs/>
          <w:sz w:val="20"/>
          <w:szCs w:val="20"/>
          <w:lang w:eastAsia="ar-SA"/>
        </w:rPr>
        <w:t>podpodročja</w:t>
      </w:r>
      <w:proofErr w:type="spellEnd"/>
    </w:p>
    <w:p w14:paraId="56B02945"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Ministrstvo na področju glasbenih umetnosti razpisuje šest prijavnih </w:t>
      </w:r>
      <w:proofErr w:type="spellStart"/>
      <w:r w:rsidRPr="00836562">
        <w:rPr>
          <w:rFonts w:ascii="Arial" w:eastAsia="Times New Roman" w:hAnsi="Arial" w:cs="Arial"/>
          <w:bCs/>
          <w:sz w:val="20"/>
          <w:szCs w:val="20"/>
          <w:lang w:eastAsia="ar-SA"/>
        </w:rPr>
        <w:t>podpodročij</w:t>
      </w:r>
      <w:proofErr w:type="spellEnd"/>
      <w:r w:rsidRPr="00836562">
        <w:rPr>
          <w:rFonts w:ascii="Arial" w:eastAsia="Times New Roman" w:hAnsi="Arial" w:cs="Arial"/>
          <w:bCs/>
          <w:sz w:val="20"/>
          <w:szCs w:val="20"/>
          <w:lang w:eastAsia="ar-SA"/>
        </w:rPr>
        <w:t xml:space="preserve">: </w:t>
      </w:r>
    </w:p>
    <w:p w14:paraId="3F2C306E"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p>
    <w:p w14:paraId="1D4AC92D" w14:textId="5CCC180D"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5.1.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Organizacija koncertov in glasbeno</w:t>
      </w:r>
      <w:r w:rsidR="009C4DB1" w:rsidRPr="00836562">
        <w:rPr>
          <w:rFonts w:ascii="Arial" w:eastAsia="Times New Roman" w:hAnsi="Arial" w:cs="Arial"/>
          <w:b/>
          <w:bCs/>
          <w:sz w:val="20"/>
          <w:szCs w:val="20"/>
          <w:lang w:eastAsia="ar-SA"/>
        </w:rPr>
        <w:t xml:space="preserve"> </w:t>
      </w:r>
      <w:r w:rsidRPr="00836562">
        <w:rPr>
          <w:rFonts w:ascii="Arial" w:eastAsia="Times New Roman" w:hAnsi="Arial" w:cs="Arial"/>
          <w:b/>
          <w:bCs/>
          <w:sz w:val="20"/>
          <w:szCs w:val="20"/>
          <w:lang w:eastAsia="ar-SA"/>
        </w:rPr>
        <w:t xml:space="preserve">scenskih predstav </w:t>
      </w:r>
    </w:p>
    <w:p w14:paraId="59147553" w14:textId="2AC17F36"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koncertov in glasbeno scenskih predstav, ki bodo izvedeni v Sloveniji v letu 20</w:t>
      </w:r>
      <w:r w:rsidR="0065514E" w:rsidRPr="00836562">
        <w:rPr>
          <w:rFonts w:ascii="Arial" w:hAnsi="Arial" w:cs="Arial"/>
          <w:bCs/>
          <w:sz w:val="20"/>
          <w:szCs w:val="20"/>
        </w:rPr>
        <w:t>2</w:t>
      </w:r>
      <w:r w:rsidR="00AF52BF">
        <w:rPr>
          <w:rFonts w:ascii="Arial" w:hAnsi="Arial" w:cs="Arial"/>
          <w:bCs/>
          <w:sz w:val="20"/>
          <w:szCs w:val="20"/>
        </w:rPr>
        <w:t>1</w:t>
      </w:r>
      <w:r w:rsidRPr="00836562">
        <w:rPr>
          <w:rFonts w:ascii="Arial" w:hAnsi="Arial" w:cs="Arial"/>
          <w:bCs/>
          <w:sz w:val="20"/>
          <w:szCs w:val="20"/>
        </w:rPr>
        <w:t>. Prijavljeni so lahko posamični koncerti in glasbeno</w:t>
      </w:r>
      <w:r w:rsidR="009C4DB1" w:rsidRPr="00836562">
        <w:rPr>
          <w:rFonts w:ascii="Arial" w:hAnsi="Arial" w:cs="Arial"/>
          <w:bCs/>
          <w:sz w:val="20"/>
          <w:szCs w:val="20"/>
        </w:rPr>
        <w:t xml:space="preserve"> </w:t>
      </w:r>
      <w:r w:rsidRPr="00836562">
        <w:rPr>
          <w:rFonts w:ascii="Arial" w:hAnsi="Arial" w:cs="Arial"/>
          <w:bCs/>
          <w:sz w:val="20"/>
          <w:szCs w:val="20"/>
        </w:rPr>
        <w:t>scenske predstave ali pa serije dogodkov, v obliki glasbenih festivalov ali koncertnih ciklov. Izvajalci koncertov in glasbeno</w:t>
      </w:r>
      <w:r w:rsidR="009C4DB1" w:rsidRPr="00836562">
        <w:rPr>
          <w:rFonts w:ascii="Arial" w:hAnsi="Arial" w:cs="Arial"/>
          <w:bCs/>
          <w:sz w:val="20"/>
          <w:szCs w:val="20"/>
        </w:rPr>
        <w:t xml:space="preserve"> </w:t>
      </w:r>
      <w:r w:rsidRPr="00836562">
        <w:rPr>
          <w:rFonts w:ascii="Arial" w:hAnsi="Arial" w:cs="Arial"/>
          <w:bCs/>
          <w:sz w:val="20"/>
          <w:szCs w:val="20"/>
        </w:rPr>
        <w:t>scenskih predstav so lahko domači ali tuji. Organizacija glasbeno scenskih predstav obsega premiero in njene ponovitve v letu 20</w:t>
      </w:r>
      <w:r w:rsidR="0065514E" w:rsidRPr="00836562">
        <w:rPr>
          <w:rFonts w:ascii="Arial" w:hAnsi="Arial" w:cs="Arial"/>
          <w:bCs/>
          <w:sz w:val="20"/>
          <w:szCs w:val="20"/>
        </w:rPr>
        <w:t>2</w:t>
      </w:r>
      <w:r w:rsidR="00AF52BF">
        <w:rPr>
          <w:rFonts w:ascii="Arial" w:hAnsi="Arial" w:cs="Arial"/>
          <w:bCs/>
          <w:sz w:val="20"/>
          <w:szCs w:val="20"/>
        </w:rPr>
        <w:t>1</w:t>
      </w:r>
      <w:r w:rsidRPr="00836562">
        <w:rPr>
          <w:rFonts w:ascii="Arial" w:hAnsi="Arial" w:cs="Arial"/>
          <w:bCs/>
          <w:sz w:val="20"/>
          <w:szCs w:val="20"/>
        </w:rPr>
        <w:t xml:space="preserve">. </w:t>
      </w:r>
    </w:p>
    <w:p w14:paraId="00E5D0EA" w14:textId="77777777" w:rsidR="00580249" w:rsidRPr="00836562" w:rsidRDefault="00580249" w:rsidP="00580249">
      <w:pPr>
        <w:autoSpaceDE w:val="0"/>
        <w:spacing w:after="0" w:line="240" w:lineRule="auto"/>
        <w:jc w:val="both"/>
        <w:rPr>
          <w:rFonts w:ascii="Arial" w:hAnsi="Arial" w:cs="Arial"/>
          <w:bCs/>
          <w:sz w:val="20"/>
          <w:szCs w:val="20"/>
        </w:rPr>
      </w:pPr>
    </w:p>
    <w:p w14:paraId="0B8C59BB"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225B21AB"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vodenje, organizacija, administracija, promocija, avtorski honorarji</w:t>
      </w:r>
      <w:r w:rsidRPr="00836562">
        <w:rPr>
          <w:rFonts w:ascii="Arial" w:hAnsi="Arial"/>
          <w:bCs/>
          <w:sz w:val="20"/>
          <w:szCs w:val="20"/>
          <w:vertAlign w:val="superscript"/>
        </w:rPr>
        <w:footnoteReference w:id="1"/>
      </w:r>
      <w:r w:rsidRPr="00836562">
        <w:rPr>
          <w:rFonts w:ascii="Arial" w:hAnsi="Arial" w:cs="Arial"/>
          <w:bCs/>
          <w:sz w:val="20"/>
          <w:szCs w:val="20"/>
        </w:rPr>
        <w:t>, nastanitve in nočnine, potni stroški (programski stroški);</w:t>
      </w:r>
    </w:p>
    <w:p w14:paraId="1D276E15"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tehnična pomoč in logistika (materialni stroški);</w:t>
      </w:r>
    </w:p>
    <w:p w14:paraId="0CB6EC5E"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drugi stroški vezani na izvedbo projekta (npr. najem inštrumentov, pravice, varovanje na prireditvah,...).</w:t>
      </w:r>
    </w:p>
    <w:p w14:paraId="60968DFA" w14:textId="77777777" w:rsidR="00580249" w:rsidRPr="00836562" w:rsidRDefault="00580249" w:rsidP="00580249">
      <w:pPr>
        <w:autoSpaceDE w:val="0"/>
        <w:spacing w:after="0" w:line="240" w:lineRule="auto"/>
        <w:ind w:left="360"/>
        <w:jc w:val="both"/>
        <w:rPr>
          <w:rFonts w:ascii="Arial" w:hAnsi="Arial" w:cs="Arial"/>
          <w:bCs/>
          <w:sz w:val="20"/>
          <w:szCs w:val="20"/>
        </w:rPr>
      </w:pPr>
      <w:r w:rsidRPr="00836562">
        <w:rPr>
          <w:rFonts w:ascii="Arial" w:hAnsi="Arial" w:cs="Arial"/>
          <w:bCs/>
          <w:sz w:val="20"/>
          <w:szCs w:val="20"/>
        </w:rPr>
        <w:t xml:space="preserve"> </w:t>
      </w:r>
    </w:p>
    <w:p w14:paraId="0AD19E6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5.2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Mednarodno gostovanje v tujini</w:t>
      </w:r>
    </w:p>
    <w:p w14:paraId="26B5B646"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mednarodnih gostovanj slovenskih glasbenih ustvarjalcev in izvajalcev v tujini. Prijavljena so lahko posamična gostovanja ali pa serija gostovanj v obliki koncertnih turnej. Prijavi mednarodnega gostovanja v tujini je potrebno priložiti podpisano in žigosano vabilo gostitelja iz tujine. </w:t>
      </w:r>
    </w:p>
    <w:p w14:paraId="241E5666" w14:textId="77777777" w:rsidR="00580249" w:rsidRPr="00836562" w:rsidRDefault="00580249" w:rsidP="00580249">
      <w:pPr>
        <w:autoSpaceDE w:val="0"/>
        <w:spacing w:after="0" w:line="240" w:lineRule="auto"/>
        <w:jc w:val="both"/>
        <w:rPr>
          <w:rFonts w:ascii="Arial" w:hAnsi="Arial" w:cs="Arial"/>
          <w:bCs/>
          <w:sz w:val="20"/>
          <w:szCs w:val="20"/>
        </w:rPr>
      </w:pPr>
    </w:p>
    <w:p w14:paraId="3AE55F0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0C7B261A" w14:textId="77777777" w:rsidR="00580249" w:rsidRPr="00836562"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potni stroški, nastanitve in nočnine, stroški dela, promocije, organizacije;</w:t>
      </w:r>
      <w:r w:rsidRPr="00836562">
        <w:rPr>
          <w:rFonts w:ascii="Arial" w:hAnsi="Arial"/>
          <w:bCs/>
          <w:sz w:val="20"/>
          <w:szCs w:val="20"/>
          <w:vertAlign w:val="superscript"/>
        </w:rPr>
        <w:footnoteReference w:id="2"/>
      </w:r>
    </w:p>
    <w:p w14:paraId="6B715A68" w14:textId="77777777" w:rsidR="00580249" w:rsidRPr="00836562"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 xml:space="preserve">če je prijavitelj fizična oseba (samozaposleni, </w:t>
      </w:r>
      <w:proofErr w:type="spellStart"/>
      <w:r w:rsidRPr="00836562">
        <w:rPr>
          <w:rFonts w:ascii="Arial" w:hAnsi="Arial" w:cs="Arial"/>
          <w:bCs/>
          <w:sz w:val="20"/>
          <w:szCs w:val="20"/>
        </w:rPr>
        <w:t>s.p</w:t>
      </w:r>
      <w:proofErr w:type="spellEnd"/>
      <w:r w:rsidRPr="00836562">
        <w:rPr>
          <w:rFonts w:ascii="Arial" w:hAnsi="Arial" w:cs="Arial"/>
          <w:bCs/>
          <w:sz w:val="20"/>
          <w:szCs w:val="20"/>
        </w:rPr>
        <w:t>., fizična oseba), je upravičen strošek avtorski honorar, ki vključuje strošek dela, potni strošek in strošek bivanja.</w:t>
      </w:r>
    </w:p>
    <w:p w14:paraId="76A63300" w14:textId="77777777" w:rsidR="00580249" w:rsidRPr="00836562" w:rsidRDefault="00580249" w:rsidP="00580249">
      <w:pPr>
        <w:autoSpaceDE w:val="0"/>
        <w:spacing w:after="0" w:line="240" w:lineRule="auto"/>
        <w:rPr>
          <w:rFonts w:ascii="Arial" w:hAnsi="Arial" w:cs="Arial"/>
          <w:bCs/>
          <w:sz w:val="20"/>
          <w:szCs w:val="20"/>
        </w:rPr>
      </w:pPr>
    </w:p>
    <w:p w14:paraId="60FF848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5.3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xml:space="preserve">: </w:t>
      </w:r>
      <w:r w:rsidRPr="00836562">
        <w:rPr>
          <w:rFonts w:ascii="Arial" w:eastAsia="Times New Roman" w:hAnsi="Arial" w:cs="Arial"/>
          <w:b/>
          <w:sz w:val="20"/>
          <w:szCs w:val="20"/>
          <w:lang w:eastAsia="ar-SA"/>
        </w:rPr>
        <w:t>Izvirno glasbeno delo ali koreografija</w:t>
      </w:r>
    </w:p>
    <w:p w14:paraId="458B2C4B" w14:textId="072110D6"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novih glasbenih del ali koreografij slovenskih ustvarjalcev. Vsako delo mora biti javno izvedeno in arhivirano v letu 20</w:t>
      </w:r>
      <w:r w:rsidR="00C25086">
        <w:rPr>
          <w:rFonts w:ascii="Arial" w:hAnsi="Arial" w:cs="Arial"/>
          <w:bCs/>
          <w:sz w:val="20"/>
          <w:szCs w:val="20"/>
        </w:rPr>
        <w:t>21</w:t>
      </w:r>
      <w:r w:rsidRPr="00836562">
        <w:rPr>
          <w:rFonts w:ascii="Arial" w:hAnsi="Arial" w:cs="Arial"/>
          <w:bCs/>
          <w:sz w:val="20"/>
          <w:szCs w:val="20"/>
        </w:rPr>
        <w:t xml:space="preserve">. V kolikor novo delo prijavlja ustvarjalec sam, mora vlogi pridati izjavo izvajalca o načrtovani izvedbi projekta. Prijava novega glasbenega dela mora biti usklajena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za avtorske honorarje za nova glasbena dela in koreografije, ki je del priloge tega razpisnega besedila. Prijavi je potrebno priložiti partituro oz. zapis koreografije, vsaj v eni tretjini predvidene celote. </w:t>
      </w:r>
    </w:p>
    <w:p w14:paraId="072F1483" w14:textId="77777777" w:rsidR="00580249" w:rsidRPr="00836562" w:rsidRDefault="00580249" w:rsidP="00580249">
      <w:pPr>
        <w:autoSpaceDE w:val="0"/>
        <w:spacing w:after="0" w:line="240" w:lineRule="auto"/>
        <w:jc w:val="both"/>
        <w:rPr>
          <w:rFonts w:ascii="Arial" w:hAnsi="Arial" w:cs="Arial"/>
          <w:bCs/>
          <w:sz w:val="20"/>
          <w:szCs w:val="20"/>
        </w:rPr>
      </w:pPr>
    </w:p>
    <w:p w14:paraId="3432A23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strošek dela oz. avtorski honorar, ki se obračuna na podlagi priporočenega </w:t>
      </w:r>
      <w:proofErr w:type="spellStart"/>
      <w:r w:rsidRPr="00836562">
        <w:rPr>
          <w:rFonts w:ascii="Arial" w:hAnsi="Arial" w:cs="Arial"/>
          <w:bCs/>
          <w:sz w:val="20"/>
          <w:szCs w:val="20"/>
        </w:rPr>
        <w:t>tarifnika</w:t>
      </w:r>
      <w:proofErr w:type="spellEnd"/>
      <w:r w:rsidRPr="00836562">
        <w:rPr>
          <w:rFonts w:ascii="Arial" w:hAnsi="Arial" w:cs="Arial"/>
          <w:bCs/>
          <w:sz w:val="20"/>
          <w:szCs w:val="20"/>
        </w:rPr>
        <w:t xml:space="preserve"> (priloga razpisa).</w:t>
      </w:r>
    </w:p>
    <w:p w14:paraId="1585A313" w14:textId="77777777" w:rsidR="00580249" w:rsidRPr="00836562" w:rsidRDefault="00580249" w:rsidP="00580249">
      <w:pPr>
        <w:autoSpaceDE w:val="0"/>
        <w:spacing w:after="0" w:line="240" w:lineRule="auto"/>
        <w:rPr>
          <w:rFonts w:ascii="Arial" w:hAnsi="Arial" w:cs="Arial"/>
          <w:bCs/>
          <w:sz w:val="20"/>
          <w:szCs w:val="20"/>
        </w:rPr>
      </w:pPr>
    </w:p>
    <w:p w14:paraId="42CDBEE2"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5.4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Glasbeno založništvo</w:t>
      </w:r>
    </w:p>
    <w:p w14:paraId="6A20B9AB"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glasbenih izdaj slovenskih glasbenih ustvarjalcev in izvajalcev. Zajema izdajanje nosilcev zvoka, notnega gradiva ter zvočnih in notnih izdaj v digitalni obliki. Vsaka izdaja mora biti javno dostopna. Prijavi glasbene izdaje je potrebno priložiti zvočni (demo) ali notni zapis, vsaj v eni tretjini predvidene celote izdaje. </w:t>
      </w:r>
    </w:p>
    <w:p w14:paraId="047FBF99" w14:textId="77777777" w:rsidR="00580249" w:rsidRPr="00836562" w:rsidRDefault="00580249" w:rsidP="00580249">
      <w:pPr>
        <w:autoSpaceDE w:val="0"/>
        <w:spacing w:after="0" w:line="240" w:lineRule="auto"/>
        <w:jc w:val="both"/>
        <w:rPr>
          <w:rFonts w:ascii="Arial" w:hAnsi="Arial" w:cs="Arial"/>
          <w:bCs/>
          <w:sz w:val="20"/>
          <w:szCs w:val="20"/>
        </w:rPr>
      </w:pPr>
    </w:p>
    <w:p w14:paraId="33E60854"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w:t>
      </w:r>
    </w:p>
    <w:p w14:paraId="1ADA5DC1" w14:textId="77777777" w:rsidR="00580249" w:rsidRPr="00836562"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stroški organizacije, produkcije, materiala, izdaje, promocije in distribucije glasbene izdaje;</w:t>
      </w:r>
    </w:p>
    <w:p w14:paraId="464B636B" w14:textId="77777777" w:rsidR="00580249" w:rsidRPr="00836562"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strošek dela, avtorski honorar.</w:t>
      </w:r>
    </w:p>
    <w:p w14:paraId="5531E373" w14:textId="77777777" w:rsidR="00580249" w:rsidRPr="00836562" w:rsidRDefault="00580249" w:rsidP="00580249">
      <w:pPr>
        <w:autoSpaceDE w:val="0"/>
        <w:spacing w:after="0" w:line="240" w:lineRule="auto"/>
        <w:rPr>
          <w:rFonts w:ascii="Arial" w:hAnsi="Arial" w:cs="Arial"/>
          <w:bCs/>
          <w:sz w:val="20"/>
          <w:szCs w:val="20"/>
        </w:rPr>
      </w:pPr>
    </w:p>
    <w:p w14:paraId="75EF9BF9"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5.5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Avtorski projekt</w:t>
      </w:r>
    </w:p>
    <w:p w14:paraId="043FA090"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avtorskih projektov slovenskih glasbenih ustvarjalcev. Avtorski projekt je celovita in zaokrožena celota ustvarjalnega in raziskovalnega dela na področju glasben</w:t>
      </w:r>
      <w:r w:rsidR="0065514E" w:rsidRPr="00836562">
        <w:rPr>
          <w:rFonts w:ascii="Arial" w:hAnsi="Arial" w:cs="Arial"/>
          <w:bCs/>
          <w:sz w:val="20"/>
          <w:szCs w:val="20"/>
        </w:rPr>
        <w:t>ih</w:t>
      </w:r>
      <w:r w:rsidRPr="00836562">
        <w:rPr>
          <w:rFonts w:ascii="Arial" w:hAnsi="Arial" w:cs="Arial"/>
          <w:bCs/>
          <w:sz w:val="20"/>
          <w:szCs w:val="20"/>
        </w:rPr>
        <w:t xml:space="preserve"> umetnosti, ki mora biti ob zaključku javno predstavljeno in arhivirano. </w:t>
      </w: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w:t>
      </w:r>
      <w:r w:rsidRPr="00836562">
        <w:rPr>
          <w:rFonts w:ascii="Arial" w:hAnsi="Arial" w:cs="Arial"/>
          <w:bCs/>
          <w:sz w:val="20"/>
          <w:szCs w:val="20"/>
        </w:rPr>
        <w:lastRenderedPageBreak/>
        <w:t>namenjeno posameznikom, ki imajo status samozaposlenega v kulturi na področju glasben</w:t>
      </w:r>
      <w:r w:rsidR="00BE1E5B" w:rsidRPr="00836562">
        <w:rPr>
          <w:rFonts w:ascii="Arial" w:hAnsi="Arial" w:cs="Arial"/>
          <w:bCs/>
          <w:sz w:val="20"/>
          <w:szCs w:val="20"/>
        </w:rPr>
        <w:t>ih</w:t>
      </w:r>
      <w:r w:rsidRPr="00836562">
        <w:rPr>
          <w:rFonts w:ascii="Arial" w:hAnsi="Arial" w:cs="Arial"/>
          <w:bCs/>
          <w:sz w:val="20"/>
          <w:szCs w:val="20"/>
        </w:rPr>
        <w:t xml:space="preserve"> umetnosti. </w:t>
      </w:r>
    </w:p>
    <w:p w14:paraId="17FF6698" w14:textId="77777777" w:rsidR="00580249" w:rsidRPr="00836562" w:rsidRDefault="00580249" w:rsidP="00580249">
      <w:pPr>
        <w:autoSpaceDE w:val="0"/>
        <w:spacing w:after="0" w:line="240" w:lineRule="auto"/>
        <w:jc w:val="both"/>
        <w:rPr>
          <w:rFonts w:ascii="Arial" w:hAnsi="Arial" w:cs="Arial"/>
          <w:bCs/>
          <w:sz w:val="20"/>
          <w:szCs w:val="20"/>
        </w:rPr>
      </w:pPr>
    </w:p>
    <w:p w14:paraId="3C0F8420"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avtorski honorar, ki vključuje stroške vezane na projekt: produkcija, organizacija, promocija, potni stroški, nočnine.</w:t>
      </w:r>
    </w:p>
    <w:p w14:paraId="3E2AEB09" w14:textId="77777777" w:rsidR="00043084" w:rsidRDefault="00043084" w:rsidP="00580249">
      <w:pPr>
        <w:suppressAutoHyphens/>
        <w:autoSpaceDE w:val="0"/>
        <w:spacing w:after="0" w:line="240" w:lineRule="auto"/>
        <w:jc w:val="both"/>
        <w:rPr>
          <w:rFonts w:ascii="Arial" w:eastAsia="Times New Roman" w:hAnsi="Arial" w:cs="Arial"/>
          <w:b/>
          <w:bCs/>
          <w:sz w:val="20"/>
          <w:szCs w:val="20"/>
          <w:lang w:eastAsia="ar-SA"/>
        </w:rPr>
      </w:pPr>
    </w:p>
    <w:p w14:paraId="25F90F4E" w14:textId="4A29BC55"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5.6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Delovna štipendija</w:t>
      </w:r>
    </w:p>
    <w:p w14:paraId="5ECCDAB5" w14:textId="77777777" w:rsidR="00580249" w:rsidRPr="00836562" w:rsidRDefault="00580249" w:rsidP="00580249">
      <w:pPr>
        <w:spacing w:after="0" w:line="240" w:lineRule="auto"/>
        <w:jc w:val="both"/>
        <w:rPr>
          <w:rFonts w:ascii="Arial" w:hAnsi="Arial" w:cs="Arial"/>
          <w:sz w:val="20"/>
          <w:szCs w:val="20"/>
        </w:rPr>
      </w:pPr>
      <w:proofErr w:type="spellStart"/>
      <w:r w:rsidRPr="00836562">
        <w:rPr>
          <w:rFonts w:ascii="Arial" w:hAnsi="Arial" w:cs="Arial"/>
          <w:sz w:val="20"/>
          <w:szCs w:val="20"/>
        </w:rPr>
        <w:t>Podpodročje</w:t>
      </w:r>
      <w:proofErr w:type="spellEnd"/>
      <w:r w:rsidRPr="00836562">
        <w:rPr>
          <w:rFonts w:ascii="Arial" w:hAnsi="Arial" w:cs="Arial"/>
          <w:sz w:val="20"/>
          <w:szCs w:val="20"/>
        </w:rPr>
        <w:t xml:space="preserve"> je namenjeno sofinanciranju delovnih štipendij samozaposlenih v kulturi, ki opravljajo poklic s področja glasbenih umetnosti. Namen delovne štipendije je spodbujanje ustvarjalnega in raziskovalnega dela ter mobilnosti posebej nadarjenih mladih ustvarjalcev v glasbenih umetnostih. Vrednost sofinancirane delovne štipendije je 5.000 EUR. </w:t>
      </w:r>
    </w:p>
    <w:p w14:paraId="73EF3482"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stroški vezani na izvedbo projekta: honorar, organizacija, produkcija, promocija, potni stroški, nočnine.</w:t>
      </w:r>
      <w:r w:rsidRPr="00836562">
        <w:rPr>
          <w:rFonts w:ascii="Arial" w:hAnsi="Arial"/>
          <w:bCs/>
          <w:sz w:val="20"/>
          <w:szCs w:val="20"/>
          <w:vertAlign w:val="superscript"/>
        </w:rPr>
        <w:footnoteReference w:id="3"/>
      </w:r>
    </w:p>
    <w:p w14:paraId="3ABE4880" w14:textId="0F87902A" w:rsidR="00895D62" w:rsidRDefault="00895D62" w:rsidP="00995912">
      <w:pPr>
        <w:suppressAutoHyphens/>
        <w:autoSpaceDE w:val="0"/>
        <w:spacing w:after="0" w:line="240" w:lineRule="auto"/>
        <w:jc w:val="both"/>
        <w:rPr>
          <w:rFonts w:ascii="Arial" w:eastAsia="Times New Roman" w:hAnsi="Arial" w:cs="Arial"/>
          <w:bCs/>
          <w:color w:val="000000"/>
          <w:sz w:val="20"/>
          <w:szCs w:val="20"/>
          <w:lang w:eastAsia="ar-SA"/>
        </w:rPr>
      </w:pPr>
    </w:p>
    <w:p w14:paraId="5EB25134" w14:textId="77777777" w:rsidR="00043084" w:rsidRPr="00836562" w:rsidRDefault="00043084" w:rsidP="00995912">
      <w:pPr>
        <w:suppressAutoHyphens/>
        <w:autoSpaceDE w:val="0"/>
        <w:spacing w:after="0" w:line="240" w:lineRule="auto"/>
        <w:jc w:val="both"/>
        <w:rPr>
          <w:rFonts w:ascii="Arial" w:eastAsia="Times New Roman" w:hAnsi="Arial" w:cs="Arial"/>
          <w:bCs/>
          <w:color w:val="000000"/>
          <w:sz w:val="20"/>
          <w:szCs w:val="20"/>
          <w:lang w:eastAsia="ar-SA"/>
        </w:rPr>
      </w:pPr>
    </w:p>
    <w:p w14:paraId="7BB264A1" w14:textId="0881A504" w:rsidR="00895D62" w:rsidRPr="00836562" w:rsidRDefault="00895D62" w:rsidP="0060410B">
      <w:pPr>
        <w:pStyle w:val="Odstavekseznama"/>
        <w:numPr>
          <w:ilvl w:val="0"/>
          <w:numId w:val="3"/>
        </w:numPr>
        <w:suppressAutoHyphens/>
        <w:autoSpaceDE w:val="0"/>
        <w:spacing w:after="0" w:line="240" w:lineRule="auto"/>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Pogoji za sodelovanje na razpisu</w:t>
      </w:r>
    </w:p>
    <w:p w14:paraId="05CB796A" w14:textId="77777777" w:rsidR="00580249" w:rsidRPr="00836562" w:rsidRDefault="00580249" w:rsidP="00580249">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Na razpis se lahko prijavijo le prijavitelji (upravičene osebe), ki izpolnjujejo naslednje pogoje:</w:t>
      </w:r>
    </w:p>
    <w:p w14:paraId="69FD93F9"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4022A7B3" w14:textId="119014B1"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kot nevladne organizacije iz 4. točke tega razpisa ali da </w:t>
      </w:r>
      <w:r w:rsidRPr="00836562">
        <w:rPr>
          <w:rFonts w:ascii="Arial" w:eastAsia="Times New Roman" w:hAnsi="Arial" w:cs="Arial"/>
          <w:sz w:val="20"/>
          <w:szCs w:val="20"/>
          <w:lang w:eastAsia="ar-SA"/>
        </w:rPr>
        <w:t>kot javni zavodi na področju kulture s strani Ministrstva niso bili neposredno pozvani k predložitvi programa dela in finančnega načrta za leto 20</w:t>
      </w:r>
      <w:r w:rsidR="006855EE" w:rsidRPr="00836562">
        <w:rPr>
          <w:rFonts w:ascii="Arial" w:eastAsia="Times New Roman" w:hAnsi="Arial" w:cs="Arial"/>
          <w:sz w:val="20"/>
          <w:szCs w:val="20"/>
          <w:lang w:eastAsia="ar-SA"/>
        </w:rPr>
        <w:t>2</w:t>
      </w:r>
      <w:r w:rsidR="00C25086">
        <w:rPr>
          <w:rFonts w:ascii="Arial" w:eastAsia="Times New Roman" w:hAnsi="Arial" w:cs="Arial"/>
          <w:sz w:val="20"/>
          <w:szCs w:val="20"/>
          <w:lang w:eastAsia="ar-SA"/>
        </w:rPr>
        <w:t>1</w:t>
      </w:r>
      <w:r w:rsidRPr="00836562">
        <w:rPr>
          <w:rFonts w:ascii="Arial" w:eastAsia="Times New Roman" w:hAnsi="Arial" w:cs="Arial"/>
          <w:sz w:val="20"/>
          <w:szCs w:val="20"/>
          <w:lang w:eastAsia="ar-SA"/>
        </w:rPr>
        <w:t xml:space="preserve"> (razen pooblaščenih muzejev ki so bili pozvani za opravljanje javne službe skladno s 97. členom ZVKD-1)</w:t>
      </w:r>
      <w:r w:rsidRPr="00836562">
        <w:rPr>
          <w:rFonts w:ascii="Arial" w:eastAsia="Times New Roman" w:hAnsi="Arial" w:cs="Arial"/>
          <w:bCs/>
          <w:sz w:val="20"/>
          <w:szCs w:val="20"/>
          <w:lang w:eastAsia="ar-SA"/>
        </w:rPr>
        <w:t xml:space="preserve"> ali da kot prijavitelji projekta javnih kulturnih programov niso bili izbrani na javnem razpisu JPR-PROG-2018-2021 oziroma njihovi prijavljeni projekti niso vključeni v sklop večletnih kulturnih projektov, ki so bili izbrani na javnem razpisu z oznako JPR-VP-UM-18-21,</w:t>
      </w:r>
    </w:p>
    <w:p w14:paraId="0C885B9E" w14:textId="77777777"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opravljajo dejavnosti v Republiki Sloveniji in so registrirani za opravljanje kulturno-umetniških dejavnosti ter posredovanje kulturnih dobrin </w:t>
      </w:r>
      <w:r w:rsidRPr="00836562">
        <w:rPr>
          <w:rFonts w:ascii="Arial" w:hAnsi="Arial" w:cs="Arial"/>
          <w:snapToGrid w:val="0"/>
          <w:sz w:val="20"/>
          <w:szCs w:val="20"/>
        </w:rPr>
        <w:t xml:space="preserve">in </w:t>
      </w:r>
      <w:r w:rsidRPr="00836562">
        <w:rPr>
          <w:rFonts w:ascii="Arial" w:hAnsi="Arial" w:cs="Arial"/>
          <w:bCs/>
          <w:sz w:val="20"/>
          <w:szCs w:val="20"/>
        </w:rPr>
        <w:t>da glede na osnovno dejavnost niso izobraževalne in vzgojno-izobraževalne institucije oziroma organizacije, katerih</w:t>
      </w:r>
      <w:r w:rsidRPr="00836562">
        <w:rPr>
          <w:rFonts w:ascii="Arial" w:hAnsi="Arial" w:cs="Arial"/>
          <w:sz w:val="20"/>
          <w:szCs w:val="20"/>
        </w:rPr>
        <w:t xml:space="preserve"> temeljni namen za ustanovitev ni bilo opravljanje kulturno-umetniških dejavnosti ter posredovanje kulturnih dobrin v Sloveniji</w:t>
      </w:r>
      <w:r w:rsidRPr="00836562">
        <w:rPr>
          <w:rFonts w:ascii="Arial" w:hAnsi="Arial" w:cs="Arial"/>
          <w:snapToGrid w:val="0"/>
          <w:sz w:val="20"/>
          <w:szCs w:val="20"/>
        </w:rPr>
        <w:t>,</w:t>
      </w:r>
    </w:p>
    <w:p w14:paraId="44231EB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njihovi koproducenti ali soorganizatorji nimajo istega zakonitega zastopnika in odgovorne osebe projekta,</w:t>
      </w:r>
    </w:p>
    <w:p w14:paraId="125E0D14" w14:textId="7B725E62"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ne prijavljajo projekt</w:t>
      </w:r>
      <w:r w:rsidR="005643FB" w:rsidRPr="00836562">
        <w:rPr>
          <w:rFonts w:ascii="Arial" w:eastAsia="Times New Roman" w:hAnsi="Arial" w:cs="Arial"/>
          <w:bCs/>
          <w:sz w:val="20"/>
          <w:szCs w:val="20"/>
          <w:lang w:eastAsia="ar-SA"/>
        </w:rPr>
        <w:t>a</w:t>
      </w:r>
      <w:r w:rsidRPr="00836562">
        <w:rPr>
          <w:rFonts w:ascii="Arial" w:eastAsia="Times New Roman" w:hAnsi="Arial" w:cs="Arial"/>
          <w:bCs/>
          <w:sz w:val="20"/>
          <w:szCs w:val="20"/>
          <w:lang w:eastAsia="ar-SA"/>
        </w:rPr>
        <w:t xml:space="preserve"> (ali nj</w:t>
      </w:r>
      <w:r w:rsidR="005643FB" w:rsidRPr="00836562">
        <w:rPr>
          <w:rFonts w:ascii="Arial" w:eastAsia="Times New Roman" w:hAnsi="Arial" w:cs="Arial"/>
          <w:bCs/>
          <w:sz w:val="20"/>
          <w:szCs w:val="20"/>
          <w:lang w:eastAsia="ar-SA"/>
        </w:rPr>
        <w:t>egove</w:t>
      </w:r>
      <w:r w:rsidRPr="00836562">
        <w:rPr>
          <w:rFonts w:ascii="Arial" w:eastAsia="Times New Roman" w:hAnsi="Arial" w:cs="Arial"/>
          <w:bCs/>
          <w:sz w:val="20"/>
          <w:szCs w:val="20"/>
          <w:lang w:eastAsia="ar-SA"/>
        </w:rPr>
        <w:t xml:space="preserve"> nadgradnje), ki so izbrani na programskih ali projektnih razpisih oz. pozivih Ministrstva za obdobje od leta 201</w:t>
      </w:r>
      <w:r w:rsidR="00CC45E3">
        <w:rPr>
          <w:rFonts w:ascii="Arial" w:eastAsia="Times New Roman" w:hAnsi="Arial" w:cs="Arial"/>
          <w:bCs/>
          <w:sz w:val="20"/>
          <w:szCs w:val="20"/>
          <w:lang w:eastAsia="ar-SA"/>
        </w:rPr>
        <w:t>8</w:t>
      </w:r>
      <w:r w:rsidR="00BE1E5B"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dalje, na razpisih Slovenskega filmskega centra javne agencije RS, Javne agencije za knjigo RS</w:t>
      </w:r>
      <w:r w:rsidR="005643FB" w:rsidRPr="00836562">
        <w:rPr>
          <w:rFonts w:ascii="Arial" w:eastAsia="Times New Roman" w:hAnsi="Arial" w:cs="Arial"/>
          <w:bCs/>
          <w:sz w:val="20"/>
          <w:szCs w:val="20"/>
          <w:lang w:eastAsia="ar-SA"/>
        </w:rPr>
        <w:t>,</w:t>
      </w:r>
      <w:r w:rsidR="005643FB" w:rsidRPr="00836562">
        <w:t xml:space="preserve"> </w:t>
      </w:r>
      <w:r w:rsidR="005643FB" w:rsidRPr="00836562">
        <w:rPr>
          <w:rFonts w:ascii="Arial" w:eastAsia="Times New Roman" w:hAnsi="Arial" w:cs="Arial"/>
          <w:bCs/>
          <w:sz w:val="20"/>
          <w:szCs w:val="20"/>
          <w:lang w:eastAsia="ar-SA"/>
        </w:rPr>
        <w:t>Javnega sklada RS za kulturne dejavnosti</w:t>
      </w:r>
      <w:r w:rsidRPr="00836562">
        <w:rPr>
          <w:rFonts w:ascii="Arial" w:eastAsia="Times New Roman" w:hAnsi="Arial" w:cs="Arial"/>
          <w:bCs/>
          <w:sz w:val="20"/>
          <w:szCs w:val="20"/>
          <w:lang w:eastAsia="ar-SA"/>
        </w:rPr>
        <w:t xml:space="preserve"> in drugih ministrstev (to dejstvo se preverja vse do sprejema odločitve na tem razpisu),</w:t>
      </w:r>
    </w:p>
    <w:p w14:paraId="3D286D64" w14:textId="77777777" w:rsidR="00786C87" w:rsidRPr="00836562" w:rsidRDefault="00786C87" w:rsidP="00E517EE">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isti projekt prijavlja le en prijavitelj oziroma da prijavljeni projekt ni del drugega sofinanciranega projekta ali programa,</w:t>
      </w:r>
    </w:p>
    <w:p w14:paraId="52F966D9" w14:textId="261DC225" w:rsidR="00786C87" w:rsidRPr="00755609" w:rsidRDefault="00786C87" w:rsidP="00755609">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prijavljajo projekt, ki bodo v celoti realizirani v letu 20</w:t>
      </w:r>
      <w:r w:rsidR="00BE1E5B" w:rsidRPr="00836562">
        <w:rPr>
          <w:rFonts w:ascii="Arial" w:eastAsia="Times New Roman" w:hAnsi="Arial" w:cs="Arial"/>
          <w:bCs/>
          <w:sz w:val="20"/>
          <w:szCs w:val="20"/>
          <w:lang w:eastAsia="ar-SA"/>
        </w:rPr>
        <w:t>2</w:t>
      </w:r>
      <w:r w:rsidR="00C25086" w:rsidRPr="00755609">
        <w:rPr>
          <w:rFonts w:ascii="Arial" w:eastAsia="Times New Roman" w:hAnsi="Arial" w:cs="Arial"/>
          <w:bCs/>
          <w:sz w:val="20"/>
          <w:szCs w:val="20"/>
          <w:lang w:eastAsia="ar-SA"/>
        </w:rPr>
        <w:t>1</w:t>
      </w:r>
      <w:r w:rsidRPr="00755609">
        <w:rPr>
          <w:rFonts w:ascii="Arial" w:eastAsia="Times New Roman" w:hAnsi="Arial" w:cs="Arial"/>
          <w:bCs/>
          <w:sz w:val="20"/>
          <w:szCs w:val="20"/>
          <w:lang w:eastAsia="ar-SA"/>
        </w:rPr>
        <w:t>,</w:t>
      </w:r>
    </w:p>
    <w:p w14:paraId="44EB84A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da prijavljeni projekt ni del rednega ali izrednega študijskega programa,</w:t>
      </w:r>
    </w:p>
    <w:p w14:paraId="1A4CAAC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zagotavljajo dostopnost projekta javnosti,</w:t>
      </w:r>
    </w:p>
    <w:p w14:paraId="0A4038F0" w14:textId="2BAC8A04"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so v primeru, da so bili pogodbena stranka Ministrstva v letih, 20</w:t>
      </w:r>
      <w:r w:rsidR="00BE1E5B" w:rsidRPr="00836562">
        <w:rPr>
          <w:rFonts w:ascii="Arial" w:eastAsia="Times New Roman" w:hAnsi="Arial" w:cs="Arial"/>
          <w:sz w:val="20"/>
          <w:szCs w:val="20"/>
          <w:lang w:eastAsia="ar-SA"/>
        </w:rPr>
        <w:t>1</w:t>
      </w:r>
      <w:r w:rsidR="00C25086">
        <w:rPr>
          <w:rFonts w:ascii="Arial" w:eastAsia="Times New Roman" w:hAnsi="Arial" w:cs="Arial"/>
          <w:sz w:val="20"/>
          <w:szCs w:val="20"/>
          <w:lang w:eastAsia="ar-SA"/>
        </w:rPr>
        <w:t>8</w:t>
      </w:r>
      <w:r w:rsidRPr="00836562">
        <w:rPr>
          <w:rFonts w:ascii="Arial" w:eastAsia="Times New Roman" w:hAnsi="Arial" w:cs="Arial"/>
          <w:sz w:val="20"/>
          <w:szCs w:val="20"/>
          <w:lang w:eastAsia="ar-SA"/>
        </w:rPr>
        <w:t>, 20</w:t>
      </w:r>
      <w:r w:rsidR="00BE1E5B" w:rsidRPr="00836562">
        <w:rPr>
          <w:rFonts w:ascii="Arial" w:eastAsia="Times New Roman" w:hAnsi="Arial" w:cs="Arial"/>
          <w:sz w:val="20"/>
          <w:szCs w:val="20"/>
          <w:lang w:eastAsia="ar-SA"/>
        </w:rPr>
        <w:t>1</w:t>
      </w:r>
      <w:r w:rsidR="00C25086">
        <w:rPr>
          <w:rFonts w:ascii="Arial" w:eastAsia="Times New Roman" w:hAnsi="Arial" w:cs="Arial"/>
          <w:sz w:val="20"/>
          <w:szCs w:val="20"/>
          <w:lang w:eastAsia="ar-SA"/>
        </w:rPr>
        <w:t>9</w:t>
      </w:r>
      <w:r w:rsidRPr="00836562">
        <w:rPr>
          <w:rFonts w:ascii="Arial" w:eastAsia="Times New Roman" w:hAnsi="Arial" w:cs="Arial"/>
          <w:sz w:val="20"/>
          <w:szCs w:val="20"/>
          <w:lang w:eastAsia="ar-SA"/>
        </w:rPr>
        <w:t xml:space="preserve"> in 20</w:t>
      </w:r>
      <w:r w:rsidR="00C25086">
        <w:rPr>
          <w:rFonts w:ascii="Arial" w:eastAsia="Times New Roman" w:hAnsi="Arial" w:cs="Arial"/>
          <w:sz w:val="20"/>
          <w:szCs w:val="20"/>
          <w:lang w:eastAsia="ar-SA"/>
        </w:rPr>
        <w:t>20</w:t>
      </w:r>
      <w:r w:rsidRPr="00836562">
        <w:rPr>
          <w:rFonts w:ascii="Arial" w:eastAsia="Times New Roman" w:hAnsi="Arial" w:cs="Arial"/>
          <w:sz w:val="20"/>
          <w:szCs w:val="20"/>
          <w:lang w:eastAsia="ar-SA"/>
        </w:rPr>
        <w:t xml:space="preserve"> izpolnjevali vse pogodbene obveznosti do Ministrstva (podlaga za ugotovitev izpolnjevanja pogodbenih obveznosti je arhivirana in tekoča dokumentacija Ministrstva za leta 20</w:t>
      </w:r>
      <w:r w:rsidR="00BE1E5B" w:rsidRPr="00836562">
        <w:rPr>
          <w:rFonts w:ascii="Arial" w:eastAsia="Times New Roman" w:hAnsi="Arial" w:cs="Arial"/>
          <w:sz w:val="20"/>
          <w:szCs w:val="20"/>
          <w:lang w:eastAsia="ar-SA"/>
        </w:rPr>
        <w:t>1</w:t>
      </w:r>
      <w:r w:rsidR="00C25086">
        <w:rPr>
          <w:rFonts w:ascii="Arial" w:eastAsia="Times New Roman" w:hAnsi="Arial" w:cs="Arial"/>
          <w:sz w:val="20"/>
          <w:szCs w:val="20"/>
          <w:lang w:eastAsia="ar-SA"/>
        </w:rPr>
        <w:t>8</w:t>
      </w:r>
      <w:r w:rsidRPr="00836562">
        <w:rPr>
          <w:rFonts w:ascii="Arial" w:eastAsia="Times New Roman" w:hAnsi="Arial" w:cs="Arial"/>
          <w:sz w:val="20"/>
          <w:szCs w:val="20"/>
          <w:lang w:eastAsia="ar-SA"/>
        </w:rPr>
        <w:t>, 20</w:t>
      </w:r>
      <w:r w:rsidR="00BE1E5B" w:rsidRPr="00836562">
        <w:rPr>
          <w:rFonts w:ascii="Arial" w:eastAsia="Times New Roman" w:hAnsi="Arial" w:cs="Arial"/>
          <w:sz w:val="20"/>
          <w:szCs w:val="20"/>
          <w:lang w:eastAsia="ar-SA"/>
        </w:rPr>
        <w:t>1</w:t>
      </w:r>
      <w:r w:rsidR="00C25086">
        <w:rPr>
          <w:rFonts w:ascii="Arial" w:eastAsia="Times New Roman" w:hAnsi="Arial" w:cs="Arial"/>
          <w:sz w:val="20"/>
          <w:szCs w:val="20"/>
          <w:lang w:eastAsia="ar-SA"/>
        </w:rPr>
        <w:t>9</w:t>
      </w:r>
      <w:r w:rsidRPr="00836562">
        <w:rPr>
          <w:rFonts w:ascii="Arial" w:eastAsia="Times New Roman" w:hAnsi="Arial" w:cs="Arial"/>
          <w:sz w:val="20"/>
          <w:szCs w:val="20"/>
          <w:lang w:eastAsia="ar-SA"/>
        </w:rPr>
        <w:t xml:space="preserve"> in 20</w:t>
      </w:r>
      <w:r w:rsidR="00C25086">
        <w:rPr>
          <w:rFonts w:ascii="Arial" w:eastAsia="Times New Roman" w:hAnsi="Arial" w:cs="Arial"/>
          <w:sz w:val="20"/>
          <w:szCs w:val="20"/>
          <w:lang w:eastAsia="ar-SA"/>
        </w:rPr>
        <w:t>20</w:t>
      </w:r>
      <w:r w:rsidRPr="00836562">
        <w:rPr>
          <w:rFonts w:ascii="Arial" w:eastAsia="Times New Roman" w:hAnsi="Arial" w:cs="Arial"/>
          <w:sz w:val="20"/>
          <w:szCs w:val="20"/>
          <w:lang w:eastAsia="ar-SA"/>
        </w:rPr>
        <w:t>),</w:t>
      </w:r>
    </w:p>
    <w:p w14:paraId="51D64305" w14:textId="64F7BBEF" w:rsidR="00AD1DBF" w:rsidRPr="00836562" w:rsidRDefault="00AD1DBF" w:rsidP="00AD1DBF">
      <w:pPr>
        <w:pStyle w:val="Odstavekseznama"/>
        <w:numPr>
          <w:ilvl w:val="0"/>
          <w:numId w:val="22"/>
        </w:numPr>
        <w:spacing w:after="0"/>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da se bo na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 xml:space="preserve"> prijavil z oblikovno in/ali vsebinsko nespremenjenimi obrazci za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w:t>
      </w:r>
    </w:p>
    <w:p w14:paraId="5CD4FBD8" w14:textId="5359B9FA"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prijavljajo projekt, katerega zaprošeni znesek financiranja ne presega najvišje možne višine zaprošenih sredstev, ki je opredeljena na razpisnem </w:t>
      </w:r>
      <w:proofErr w:type="spellStart"/>
      <w:r w:rsidRPr="00836562">
        <w:rPr>
          <w:rFonts w:ascii="Arial" w:eastAsia="Times New Roman" w:hAnsi="Arial" w:cs="Arial"/>
          <w:bCs/>
          <w:sz w:val="20"/>
          <w:szCs w:val="20"/>
          <w:lang w:eastAsia="ar-SA"/>
        </w:rPr>
        <w:t>podpodročju</w:t>
      </w:r>
      <w:proofErr w:type="spellEnd"/>
      <w:r w:rsidRPr="00836562">
        <w:rPr>
          <w:rFonts w:ascii="Arial" w:eastAsia="Times New Roman" w:hAnsi="Arial" w:cs="Arial"/>
          <w:bCs/>
          <w:sz w:val="20"/>
          <w:szCs w:val="20"/>
          <w:lang w:eastAsia="ar-SA"/>
        </w:rPr>
        <w:t xml:space="preserve">, </w:t>
      </w:r>
    </w:p>
    <w:p w14:paraId="71CE7132" w14:textId="77777777"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projekta enaki odhodkom projekta,</w:t>
      </w:r>
    </w:p>
    <w:p w14:paraId="17D9824E" w14:textId="77777777"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94/07-uradno prečiščeno besedilo),</w:t>
      </w:r>
    </w:p>
    <w:p w14:paraId="0E68969F"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nimajo omejitve poslovanja na podlagi Zakona o integriteti in preprečevanju korupcije (Uradni list RS, št. 69/11 - uradno prečiščeno besedilo),</w:t>
      </w:r>
    </w:p>
    <w:p w14:paraId="56434FAE"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posamezen prijavitelj na razpis prijavlja zgolj eno (1) vlogo,</w:t>
      </w:r>
    </w:p>
    <w:p w14:paraId="6F54BD32" w14:textId="75DE81D3"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lastRenderedPageBreak/>
        <w:t>da so v obdobju 201</w:t>
      </w:r>
      <w:r w:rsidR="00C25086">
        <w:rPr>
          <w:rFonts w:ascii="Arial" w:hAnsi="Arial" w:cs="Arial"/>
          <w:bCs/>
          <w:sz w:val="20"/>
          <w:szCs w:val="20"/>
        </w:rPr>
        <w:t>8</w:t>
      </w:r>
      <w:r w:rsidRPr="00836562">
        <w:rPr>
          <w:rFonts w:ascii="Arial" w:hAnsi="Arial" w:cs="Arial"/>
          <w:bCs/>
          <w:sz w:val="20"/>
          <w:szCs w:val="20"/>
        </w:rPr>
        <w:t>-20</w:t>
      </w:r>
      <w:r w:rsidR="00C25086">
        <w:rPr>
          <w:rFonts w:ascii="Arial" w:hAnsi="Arial" w:cs="Arial"/>
          <w:bCs/>
          <w:sz w:val="20"/>
          <w:szCs w:val="20"/>
        </w:rPr>
        <w:t>20</w:t>
      </w:r>
      <w:r w:rsidRPr="00836562">
        <w:rPr>
          <w:rFonts w:ascii="Arial" w:hAnsi="Arial" w:cs="Arial"/>
          <w:bCs/>
          <w:sz w:val="20"/>
          <w:szCs w:val="20"/>
        </w:rPr>
        <w:t xml:space="preserve"> izvedli najmanj tri (3) istovrstne projekte z razpisnega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ki ga prijavljajo na razpis (velja za vsa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razen za </w:t>
      </w:r>
      <w:proofErr w:type="spellStart"/>
      <w:r w:rsidRPr="00836562">
        <w:rPr>
          <w:rFonts w:ascii="Arial" w:hAnsi="Arial" w:cs="Arial"/>
          <w:bCs/>
          <w:sz w:val="20"/>
          <w:szCs w:val="20"/>
        </w:rPr>
        <w:t>podpodročji</w:t>
      </w:r>
      <w:proofErr w:type="spellEnd"/>
      <w:r w:rsidRPr="00836562">
        <w:rPr>
          <w:rFonts w:ascii="Arial" w:hAnsi="Arial" w:cs="Arial"/>
          <w:bCs/>
          <w:sz w:val="20"/>
          <w:szCs w:val="20"/>
        </w:rPr>
        <w:t xml:space="preserve"> Avtorski projekt in  Delovne štipendije),</w:t>
      </w:r>
    </w:p>
    <w:p w14:paraId="20EB1217" w14:textId="2B996C2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w:t>
      </w:r>
      <w:r w:rsidRPr="00836562">
        <w:rPr>
          <w:rFonts w:ascii="Arial" w:hAnsi="Arial" w:cs="Arial"/>
          <w:bCs/>
          <w:sz w:val="20"/>
          <w:szCs w:val="20"/>
        </w:rPr>
        <w:t>na razpisn</w:t>
      </w:r>
      <w:r w:rsidR="00487973" w:rsidRPr="00836562">
        <w:rPr>
          <w:rFonts w:ascii="Arial" w:hAnsi="Arial" w:cs="Arial"/>
          <w:bCs/>
          <w:sz w:val="20"/>
          <w:szCs w:val="20"/>
        </w:rPr>
        <w:t>o</w:t>
      </w:r>
      <w:r w:rsidRPr="00836562">
        <w:rPr>
          <w:rFonts w:ascii="Arial" w:hAnsi="Arial" w:cs="Arial"/>
          <w:bCs/>
          <w:sz w:val="20"/>
          <w:szCs w:val="20"/>
        </w:rPr>
        <w:t xml:space="preserve"> </w:t>
      </w:r>
      <w:proofErr w:type="spellStart"/>
      <w:r w:rsidRPr="00836562">
        <w:rPr>
          <w:rFonts w:ascii="Arial" w:hAnsi="Arial" w:cs="Arial"/>
          <w:bCs/>
          <w:sz w:val="20"/>
          <w:szCs w:val="20"/>
        </w:rPr>
        <w:t>podpodročj</w:t>
      </w:r>
      <w:r w:rsidR="00487973" w:rsidRPr="00836562">
        <w:rPr>
          <w:rFonts w:ascii="Arial" w:hAnsi="Arial" w:cs="Arial"/>
          <w:bCs/>
          <w:sz w:val="20"/>
          <w:szCs w:val="20"/>
        </w:rPr>
        <w:t>e</w:t>
      </w:r>
      <w:proofErr w:type="spellEnd"/>
      <w:r w:rsidRPr="00836562">
        <w:rPr>
          <w:rFonts w:ascii="Arial" w:hAnsi="Arial" w:cs="Arial"/>
          <w:bCs/>
          <w:sz w:val="20"/>
          <w:szCs w:val="20"/>
        </w:rPr>
        <w:t xml:space="preserve"> Organizacija koncertov in glasbeno</w:t>
      </w:r>
      <w:r w:rsidR="009C4DB1" w:rsidRPr="00836562">
        <w:rPr>
          <w:rFonts w:ascii="Arial" w:hAnsi="Arial" w:cs="Arial"/>
          <w:bCs/>
          <w:sz w:val="20"/>
          <w:szCs w:val="20"/>
        </w:rPr>
        <w:t xml:space="preserve"> </w:t>
      </w:r>
      <w:r w:rsidRPr="00836562">
        <w:rPr>
          <w:rFonts w:ascii="Arial" w:hAnsi="Arial" w:cs="Arial"/>
          <w:bCs/>
          <w:sz w:val="20"/>
          <w:szCs w:val="20"/>
        </w:rPr>
        <w:t xml:space="preserve">scenskih predstav v Sloveniji zaprošajo za največ </w:t>
      </w:r>
      <w:r w:rsidR="00913A0C">
        <w:rPr>
          <w:rFonts w:ascii="Arial" w:hAnsi="Arial" w:cs="Arial"/>
          <w:bCs/>
          <w:sz w:val="20"/>
          <w:szCs w:val="20"/>
        </w:rPr>
        <w:t>10</w:t>
      </w:r>
      <w:r w:rsidRPr="00836562">
        <w:rPr>
          <w:rFonts w:ascii="Arial" w:hAnsi="Arial" w:cs="Arial"/>
          <w:bCs/>
          <w:sz w:val="20"/>
          <w:szCs w:val="20"/>
        </w:rPr>
        <w:t>.000</w:t>
      </w:r>
      <w:r w:rsidR="00C25086">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7521B79F" w14:textId="48E07225"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Mednarodno gostovanje v tujini zaprošajo za največ </w:t>
      </w:r>
      <w:r w:rsidR="00913A0C">
        <w:rPr>
          <w:rFonts w:ascii="Arial" w:hAnsi="Arial" w:cs="Arial"/>
          <w:bCs/>
          <w:sz w:val="20"/>
          <w:szCs w:val="20"/>
        </w:rPr>
        <w:t>4</w:t>
      </w:r>
      <w:r w:rsidRPr="00836562">
        <w:rPr>
          <w:rFonts w:ascii="Arial" w:hAnsi="Arial" w:cs="Arial"/>
          <w:bCs/>
          <w:sz w:val="20"/>
          <w:szCs w:val="20"/>
        </w:rPr>
        <w:t>.000</w:t>
      </w:r>
      <w:r w:rsidR="00C25086">
        <w:rPr>
          <w:rFonts w:ascii="Arial" w:hAnsi="Arial" w:cs="Arial"/>
          <w:bCs/>
          <w:sz w:val="20"/>
          <w:szCs w:val="20"/>
        </w:rPr>
        <w:t>,00</w:t>
      </w:r>
      <w:r w:rsidRPr="00836562">
        <w:rPr>
          <w:rFonts w:ascii="Arial" w:hAnsi="Arial" w:cs="Arial"/>
          <w:bCs/>
          <w:sz w:val="20"/>
          <w:szCs w:val="20"/>
        </w:rPr>
        <w:t xml:space="preserve"> EUR</w:t>
      </w:r>
      <w:r w:rsidR="00C25086">
        <w:rPr>
          <w:rFonts w:ascii="Arial" w:hAnsi="Arial" w:cs="Arial"/>
          <w:bCs/>
          <w:sz w:val="20"/>
          <w:szCs w:val="20"/>
        </w:rPr>
        <w:t xml:space="preserve"> </w:t>
      </w:r>
      <w:r w:rsidR="00550D81" w:rsidRPr="00550D81">
        <w:rPr>
          <w:rFonts w:ascii="Arial" w:hAnsi="Arial" w:cs="Arial"/>
          <w:bCs/>
          <w:sz w:val="20"/>
          <w:szCs w:val="20"/>
        </w:rPr>
        <w:t>in hkrati največ 70% celotne vrednosti projekta</w:t>
      </w:r>
      <w:r w:rsidR="00C25086">
        <w:rPr>
          <w:rFonts w:ascii="Arial" w:hAnsi="Arial" w:cs="Arial"/>
          <w:bCs/>
          <w:sz w:val="20"/>
          <w:szCs w:val="20"/>
        </w:rPr>
        <w:t xml:space="preserve">, </w:t>
      </w:r>
    </w:p>
    <w:p w14:paraId="298E429A"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Izvirno glasbeno delo ali koreografija zaprošajo za vrednost, ki je skladna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o avtorskih honorarjih za nova glasbena dela in koreografije (</w:t>
      </w:r>
      <w:proofErr w:type="spellStart"/>
      <w:r w:rsidRPr="00836562">
        <w:rPr>
          <w:rFonts w:ascii="Arial" w:hAnsi="Arial" w:cs="Arial"/>
          <w:bCs/>
          <w:sz w:val="20"/>
          <w:szCs w:val="20"/>
        </w:rPr>
        <w:t>tarifnik</w:t>
      </w:r>
      <w:proofErr w:type="spellEnd"/>
      <w:r w:rsidRPr="00836562">
        <w:rPr>
          <w:rFonts w:ascii="Arial" w:hAnsi="Arial" w:cs="Arial"/>
          <w:bCs/>
          <w:sz w:val="20"/>
          <w:szCs w:val="20"/>
        </w:rPr>
        <w:t xml:space="preserve"> je del priloge razpisne dokumentacije),</w:t>
      </w:r>
    </w:p>
    <w:p w14:paraId="519DE0E4" w14:textId="24676301"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Glasbeno založništvo zaprošajo za največ </w:t>
      </w:r>
      <w:r w:rsidR="00913A0C">
        <w:rPr>
          <w:rFonts w:ascii="Arial" w:hAnsi="Arial" w:cs="Arial"/>
          <w:bCs/>
          <w:sz w:val="20"/>
          <w:szCs w:val="20"/>
        </w:rPr>
        <w:t>4</w:t>
      </w:r>
      <w:r w:rsidRPr="00836562">
        <w:rPr>
          <w:rFonts w:ascii="Arial" w:hAnsi="Arial" w:cs="Arial"/>
          <w:bCs/>
          <w:sz w:val="20"/>
          <w:szCs w:val="20"/>
        </w:rPr>
        <w:t>.000</w:t>
      </w:r>
      <w:r w:rsidR="00CA6B73">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30C96797" w14:textId="4DEE9D51"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zaprošajo za največ 4.000</w:t>
      </w:r>
      <w:r w:rsidR="00CA6B73">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3997E0C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1295F7E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Delovne štipendije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1E5302DA"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da avtorski honorar za posamičen nastop posameznega izvajalca ni nižji od 100 EUR,</w:t>
      </w:r>
    </w:p>
    <w:p w14:paraId="71A11AB1" w14:textId="5C0A15B5" w:rsidR="00786C87" w:rsidRPr="00BC7D33"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dogodki v zasebnih prostorih morajo biti izvedeni v skladu z veljavnimi predpisi, ki veljajo za javne prireditve. Organizator mora zagotavljati javno dostopnost (najmanj 30 obiskovalcev).</w:t>
      </w:r>
    </w:p>
    <w:p w14:paraId="09EFB45F" w14:textId="0DC66114" w:rsidR="00BC7D33" w:rsidRPr="00836562" w:rsidRDefault="00BC7D33"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Pr>
          <w:rFonts w:ascii="Arial" w:hAnsi="Arial" w:cs="Arial"/>
          <w:bCs/>
          <w:sz w:val="20"/>
          <w:szCs w:val="20"/>
        </w:rPr>
        <w:t xml:space="preserve">da prijavljajo projekt, ki vsebinsko sodi na razpisno področje, glasbenih umetnosti za </w:t>
      </w:r>
      <w:proofErr w:type="spellStart"/>
      <w:r>
        <w:rPr>
          <w:rFonts w:ascii="Arial" w:hAnsi="Arial" w:cs="Arial"/>
          <w:bCs/>
          <w:sz w:val="20"/>
          <w:szCs w:val="20"/>
        </w:rPr>
        <w:t>podpodročje</w:t>
      </w:r>
      <w:proofErr w:type="spellEnd"/>
      <w:r>
        <w:rPr>
          <w:rFonts w:ascii="Arial" w:hAnsi="Arial" w:cs="Arial"/>
          <w:bCs/>
          <w:sz w:val="20"/>
          <w:szCs w:val="20"/>
        </w:rPr>
        <w:t xml:space="preserve">  opredeljeno v točki 5 razpisnega besedila.</w:t>
      </w:r>
    </w:p>
    <w:p w14:paraId="4C89ECAA"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6249130B" w14:textId="77777777" w:rsidR="00786C87" w:rsidRPr="00836562" w:rsidRDefault="00786C87" w:rsidP="00786C87">
      <w:pPr>
        <w:widowControl w:val="0"/>
        <w:suppressAutoHyphens/>
        <w:spacing w:after="0" w:line="240" w:lineRule="auto"/>
        <w:jc w:val="both"/>
        <w:rPr>
          <w:rFonts w:ascii="Arial" w:eastAsia="Times New Roman" w:hAnsi="Arial" w:cs="Arial"/>
          <w:b/>
          <w:bCs/>
          <w:sz w:val="20"/>
          <w:szCs w:val="20"/>
          <w:lang w:eastAsia="ar-SA"/>
        </w:rPr>
      </w:pPr>
      <w:r w:rsidRPr="00836562">
        <w:rPr>
          <w:rFonts w:ascii="Arial" w:eastAsia="Times New Roman" w:hAnsi="Arial" w:cs="Arial"/>
          <w:sz w:val="20"/>
          <w:szCs w:val="20"/>
          <w:lang w:eastAsia="ar-SA"/>
        </w:rPr>
        <w:t xml:space="preserve">Prijavitelj poda izjavo o izpolnjevanju pogojev s podpisanimi izjavami v predpisanem prijavnem obrazcu. </w:t>
      </w:r>
      <w:r w:rsidRPr="00836562">
        <w:rPr>
          <w:rFonts w:ascii="Arial" w:eastAsia="Times New Roman" w:hAnsi="Arial" w:cs="Arial"/>
          <w:bCs/>
          <w:sz w:val="20"/>
          <w:szCs w:val="20"/>
          <w:lang w:eastAsia="ar-SA"/>
        </w:rPr>
        <w:t xml:space="preserve">V primeru, da Ministrstvo naknadno zahteva originalna potrdila o izpolnjevanju pogojev po posameznih alinejah, jih mora prijavitelj dostaviti v zahtevanem roku. </w:t>
      </w:r>
    </w:p>
    <w:p w14:paraId="286C6C4F"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6283C7F9"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749B7AE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Izpolnjevanje razpisnih pogojev</w:t>
      </w:r>
    </w:p>
    <w:p w14:paraId="0BC74C96"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Izpolnjevanje pogojev ugotavlja komisija za odpiranje vlog, ki jo izmed zaposlenih na ministrstvu imenuje minister za kulturo. </w:t>
      </w:r>
    </w:p>
    <w:p w14:paraId="77D1C76B"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45DC452A"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2E562850"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3A55468D"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74805F9E" w14:textId="612DEF44" w:rsidR="00786C87" w:rsidRDefault="00786C87" w:rsidP="00786C87">
      <w:pPr>
        <w:suppressAutoHyphens/>
        <w:spacing w:after="0" w:line="240" w:lineRule="auto"/>
        <w:jc w:val="both"/>
        <w:rPr>
          <w:rFonts w:ascii="Arial" w:eastAsia="Times New Roman" w:hAnsi="Arial" w:cs="Arial"/>
          <w:b/>
          <w:sz w:val="20"/>
          <w:szCs w:val="20"/>
          <w:lang w:eastAsia="ar-SA"/>
        </w:rPr>
      </w:pPr>
    </w:p>
    <w:p w14:paraId="3A40ED5A" w14:textId="77777777" w:rsidR="00043084" w:rsidRPr="00836562" w:rsidRDefault="00043084" w:rsidP="00786C87">
      <w:pPr>
        <w:suppressAutoHyphens/>
        <w:spacing w:after="0" w:line="240" w:lineRule="auto"/>
        <w:jc w:val="both"/>
        <w:rPr>
          <w:rFonts w:ascii="Arial" w:eastAsia="Times New Roman" w:hAnsi="Arial" w:cs="Arial"/>
          <w:b/>
          <w:sz w:val="20"/>
          <w:szCs w:val="20"/>
          <w:lang w:eastAsia="ar-SA"/>
        </w:rPr>
      </w:pPr>
    </w:p>
    <w:p w14:paraId="7BE12CC7"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OPOZORILO:</w:t>
      </w:r>
    </w:p>
    <w:p w14:paraId="087FBC37" w14:textId="77777777" w:rsidR="00786C87" w:rsidRPr="00836562" w:rsidRDefault="00786C87" w:rsidP="00E517EE">
      <w:pPr>
        <w:numPr>
          <w:ilvl w:val="0"/>
          <w:numId w:val="7"/>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V primeru, da se prijavitelj prijavi na ta razpis z več vlogami, kot jih določ</w:t>
      </w:r>
      <w:r w:rsidR="00847208" w:rsidRPr="00836562">
        <w:rPr>
          <w:rFonts w:ascii="Arial" w:eastAsia="Times New Roman" w:hAnsi="Arial" w:cs="Arial"/>
          <w:b/>
          <w:color w:val="000000"/>
          <w:sz w:val="20"/>
          <w:szCs w:val="20"/>
          <w:lang w:eastAsia="ar-SA"/>
        </w:rPr>
        <w:t>ajo</w:t>
      </w:r>
      <w:r w:rsidRPr="00836562">
        <w:rPr>
          <w:rFonts w:ascii="Arial" w:eastAsia="Times New Roman" w:hAnsi="Arial" w:cs="Arial"/>
          <w:b/>
          <w:color w:val="000000"/>
          <w:sz w:val="20"/>
          <w:szCs w:val="20"/>
          <w:lang w:eastAsia="ar-SA"/>
        </w:rPr>
        <w:t xml:space="preserve"> pogoji</w:t>
      </w:r>
      <w:r w:rsidR="00847208" w:rsidRPr="00836562">
        <w:rPr>
          <w:rFonts w:ascii="Arial" w:eastAsia="Times New Roman" w:hAnsi="Arial" w:cs="Arial"/>
          <w:b/>
          <w:color w:val="000000"/>
          <w:sz w:val="20"/>
          <w:szCs w:val="20"/>
          <w:lang w:eastAsia="ar-SA"/>
        </w:rPr>
        <w:t xml:space="preserve"> razpisnega besedila</w:t>
      </w:r>
      <w:r w:rsidR="00487973" w:rsidRPr="00836562">
        <w:rPr>
          <w:rFonts w:ascii="Arial" w:eastAsia="Times New Roman" w:hAnsi="Arial" w:cs="Arial"/>
          <w:b/>
          <w:color w:val="000000"/>
          <w:sz w:val="20"/>
          <w:szCs w:val="20"/>
          <w:lang w:eastAsia="ar-SA"/>
        </w:rPr>
        <w:t>,</w:t>
      </w:r>
      <w:r w:rsidR="00847208" w:rsidRPr="00836562">
        <w:rPr>
          <w:rFonts w:ascii="Arial" w:eastAsia="Times New Roman" w:hAnsi="Arial" w:cs="Arial"/>
          <w:b/>
          <w:color w:val="000000"/>
          <w:sz w:val="20"/>
          <w:szCs w:val="20"/>
          <w:lang w:eastAsia="ar-SA"/>
        </w:rPr>
        <w:t xml:space="preserve"> </w:t>
      </w:r>
      <w:r w:rsidRPr="00836562">
        <w:rPr>
          <w:rFonts w:ascii="Arial" w:eastAsia="Times New Roman" w:hAnsi="Arial" w:cs="Arial"/>
          <w:b/>
          <w:color w:val="000000"/>
          <w:sz w:val="20"/>
          <w:szCs w:val="20"/>
          <w:lang w:eastAsia="ar-SA"/>
        </w:rPr>
        <w:t xml:space="preserve">se vse vloge prijavitelja zavrže iz razloga neizpolnjevanja pogojev </w:t>
      </w:r>
      <w:r w:rsidR="00847208" w:rsidRPr="00836562">
        <w:rPr>
          <w:rFonts w:ascii="Arial" w:eastAsia="Times New Roman" w:hAnsi="Arial" w:cs="Arial"/>
          <w:b/>
          <w:color w:val="000000"/>
          <w:sz w:val="20"/>
          <w:szCs w:val="20"/>
          <w:lang w:eastAsia="ar-SA"/>
        </w:rPr>
        <w:t xml:space="preserve">razpisnega besedila </w:t>
      </w:r>
      <w:r w:rsidRPr="00836562">
        <w:rPr>
          <w:rFonts w:ascii="Arial" w:eastAsia="Times New Roman" w:hAnsi="Arial" w:cs="Arial"/>
          <w:b/>
          <w:color w:val="000000"/>
          <w:sz w:val="20"/>
          <w:szCs w:val="20"/>
          <w:lang w:eastAsia="ar-SA"/>
        </w:rPr>
        <w:t>(kot vloge neupravičene osebe).</w:t>
      </w:r>
    </w:p>
    <w:p w14:paraId="4E486423" w14:textId="0E77A123" w:rsidR="00786C87"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 xml:space="preserve">2. V primeru, da več prijaviteljev prijavi na ta razpis isti projekt, se vse vloge prijaviteljev istega projekta zavrže iz razloga neizpolnjevanja pogojev (kot vloge neupravičene osebe). </w:t>
      </w:r>
    </w:p>
    <w:p w14:paraId="4CAF7FDE" w14:textId="75CC7FE6" w:rsidR="00895D62" w:rsidRDefault="00BC7D33" w:rsidP="00AD1DBF">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3</w:t>
      </w:r>
      <w:r w:rsidR="00AD1DBF" w:rsidRPr="00836562">
        <w:rPr>
          <w:rFonts w:ascii="Arial" w:eastAsia="Times New Roman" w:hAnsi="Arial" w:cs="Arial"/>
          <w:b/>
          <w:color w:val="000000"/>
          <w:sz w:val="20"/>
          <w:szCs w:val="20"/>
          <w:lang w:eastAsia="ar-SA"/>
        </w:rPr>
        <w:t>.</w:t>
      </w:r>
      <w:r>
        <w:rPr>
          <w:rFonts w:ascii="Arial" w:eastAsia="Times New Roman" w:hAnsi="Arial" w:cs="Arial"/>
          <w:b/>
          <w:color w:val="000000"/>
          <w:sz w:val="20"/>
          <w:szCs w:val="20"/>
          <w:lang w:eastAsia="ar-SA"/>
        </w:rPr>
        <w:t xml:space="preserve"> </w:t>
      </w:r>
      <w:r w:rsidR="00895D62" w:rsidRPr="00836562">
        <w:rPr>
          <w:rFonts w:ascii="Arial" w:eastAsia="Times New Roman" w:hAnsi="Arial" w:cs="Arial"/>
          <w:b/>
          <w:color w:val="000000"/>
          <w:sz w:val="20"/>
          <w:szCs w:val="20"/>
          <w:lang w:eastAsia="ar-SA"/>
        </w:rPr>
        <w:t xml:space="preserve">Dokumentacije, ki je priložena vlogi, se ne vrača! </w:t>
      </w:r>
    </w:p>
    <w:p w14:paraId="4153810F" w14:textId="3B8AE282" w:rsidR="00BC7D33" w:rsidRDefault="00BC7D33" w:rsidP="00AD1DBF">
      <w:pPr>
        <w:suppressAutoHyphens/>
        <w:spacing w:after="0" w:line="240" w:lineRule="auto"/>
        <w:jc w:val="both"/>
        <w:rPr>
          <w:rFonts w:ascii="Arial" w:eastAsia="Times New Roman" w:hAnsi="Arial" w:cs="Arial"/>
          <w:b/>
          <w:color w:val="000000"/>
          <w:sz w:val="20"/>
          <w:szCs w:val="20"/>
          <w:lang w:eastAsia="ar-SA"/>
        </w:rPr>
      </w:pPr>
    </w:p>
    <w:p w14:paraId="0321EDEF" w14:textId="6C1B6365" w:rsidR="005757CC" w:rsidRPr="00836562" w:rsidRDefault="005757CC" w:rsidP="00995912">
      <w:pPr>
        <w:suppressAutoHyphens/>
        <w:spacing w:after="0" w:line="240" w:lineRule="auto"/>
        <w:jc w:val="both"/>
        <w:rPr>
          <w:rFonts w:ascii="Arial" w:eastAsia="Times New Roman" w:hAnsi="Arial" w:cs="Arial"/>
          <w:b/>
          <w:color w:val="000000"/>
          <w:sz w:val="20"/>
          <w:szCs w:val="20"/>
          <w:lang w:eastAsia="ar-SA"/>
        </w:rPr>
      </w:pPr>
    </w:p>
    <w:p w14:paraId="03C93DBF"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Razpisni kriteriji</w:t>
      </w:r>
    </w:p>
    <w:p w14:paraId="5A52708C" w14:textId="77777777" w:rsidR="00895D62" w:rsidRPr="00836562" w:rsidRDefault="00895D62"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color w:val="000000"/>
          <w:sz w:val="20"/>
          <w:szCs w:val="24"/>
          <w:lang w:eastAsia="ar-SA"/>
        </w:rPr>
        <w:t>Projekti, prijavljeni na projektni razpis, se ocenjujejo na podlagi kriterijev.</w:t>
      </w:r>
      <w:bookmarkStart w:id="3" w:name="_Hlk27134717"/>
    </w:p>
    <w:p w14:paraId="27B4927D" w14:textId="77777777" w:rsidR="00E517EE" w:rsidRPr="00836562" w:rsidRDefault="00E517EE" w:rsidP="00E517EE">
      <w:pPr>
        <w:spacing w:after="0" w:line="240" w:lineRule="auto"/>
        <w:rPr>
          <w:rFonts w:ascii="Arial" w:hAnsi="Arial" w:cs="Arial"/>
          <w:bCs/>
          <w:sz w:val="20"/>
          <w:szCs w:val="20"/>
        </w:rPr>
      </w:pPr>
    </w:p>
    <w:p w14:paraId="369373BD" w14:textId="77777777" w:rsidR="00BA3E25" w:rsidRDefault="00BA3E25" w:rsidP="00E517EE">
      <w:pPr>
        <w:spacing w:after="0" w:line="240" w:lineRule="auto"/>
        <w:rPr>
          <w:rFonts w:ascii="Arial" w:hAnsi="Arial" w:cs="Arial"/>
          <w:b/>
          <w:bCs/>
          <w:sz w:val="20"/>
          <w:szCs w:val="20"/>
        </w:rPr>
      </w:pPr>
    </w:p>
    <w:p w14:paraId="556480E7" w14:textId="790B0388"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lastRenderedPageBreak/>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2E8A25"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6C25068"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5F18598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6BD39A6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87696F1" w14:textId="3DD1A691" w:rsidR="00E517EE" w:rsidRPr="00836562" w:rsidRDefault="00E517EE" w:rsidP="00E517EE">
            <w:pPr>
              <w:widowControl w:val="0"/>
              <w:numPr>
                <w:ilvl w:val="0"/>
                <w:numId w:val="14"/>
              </w:numPr>
              <w:suppressAutoHyphens/>
              <w:snapToGrid w:val="0"/>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in soorganizatorjev v obdobju 201</w:t>
            </w:r>
            <w:r w:rsidR="00CA6B73">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20</w:t>
            </w:r>
            <w:r w:rsidRPr="00836562">
              <w:rPr>
                <w:rFonts w:ascii="Arial" w:eastAsia="Times New Roman" w:hAnsi="Arial" w:cs="Arial"/>
                <w:color w:val="000000"/>
                <w:sz w:val="20"/>
                <w:szCs w:val="20"/>
                <w:lang w:eastAsia="ar-SA"/>
              </w:rPr>
              <w:t xml:space="preserve"> (aktivnosti in dosežki prijavitelja, prepoznavnost in uveljavljenost prijavitelja in soorganizatorja v strokovni javnosti)</w:t>
            </w:r>
          </w:p>
          <w:p w14:paraId="08896BCD"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6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10+ 5*</w:t>
            </w:r>
          </w:p>
        </w:tc>
      </w:tr>
      <w:tr w:rsidR="00E517EE" w:rsidRPr="00836562" w14:paraId="5334AB3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68C9A" w14:textId="6065033C" w:rsidR="00E517EE" w:rsidRPr="00836562" w:rsidRDefault="00E517EE" w:rsidP="00E517EE">
            <w:pPr>
              <w:widowControl w:val="0"/>
              <w:numPr>
                <w:ilvl w:val="0"/>
                <w:numId w:val="14"/>
              </w:numPr>
              <w:suppressAutoHyphens/>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Reference izvajalcev </w:t>
            </w:r>
          </w:p>
          <w:p w14:paraId="54DCB21B" w14:textId="4B2F66D4" w:rsidR="00E517EE" w:rsidRPr="00836562" w:rsidRDefault="0046142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EB174A" w:rsidRPr="00836562">
              <w:rPr>
                <w:rFonts w:ascii="Arial" w:hAnsi="Arial" w:cs="Arial"/>
                <w:sz w:val="16"/>
                <w:szCs w:val="16"/>
              </w:rPr>
              <w:t>5</w:t>
            </w:r>
            <w:r w:rsidR="00E517EE" w:rsidRPr="00836562">
              <w:rPr>
                <w:rFonts w:ascii="Arial" w:hAnsi="Arial" w:cs="Arial"/>
                <w:sz w:val="16"/>
                <w:szCs w:val="16"/>
              </w:rPr>
              <w:t xml:space="preserve"> točk;  referenčno – </w:t>
            </w:r>
            <w:r w:rsidR="00EB174A" w:rsidRPr="00836562">
              <w:rPr>
                <w:rFonts w:ascii="Arial" w:hAnsi="Arial" w:cs="Arial"/>
                <w:sz w:val="16"/>
                <w:szCs w:val="16"/>
              </w:rPr>
              <w:t>10</w:t>
            </w:r>
            <w:r w:rsidR="00E517EE" w:rsidRPr="00836562">
              <w:rPr>
                <w:rFonts w:ascii="Arial" w:hAnsi="Arial" w:cs="Arial"/>
                <w:sz w:val="16"/>
                <w:szCs w:val="16"/>
              </w:rPr>
              <w:t xml:space="preserve"> točk; zelo referenčno – </w:t>
            </w:r>
            <w:r w:rsidR="00EB174A" w:rsidRPr="00836562">
              <w:rPr>
                <w:rFonts w:ascii="Arial" w:hAnsi="Arial" w:cs="Arial"/>
                <w:sz w:val="16"/>
                <w:szCs w:val="16"/>
              </w:rPr>
              <w:t>15</w:t>
            </w:r>
            <w:r w:rsidR="00E517EE" w:rsidRPr="00836562">
              <w:rPr>
                <w:rFonts w:ascii="Arial" w:hAnsi="Arial" w:cs="Arial"/>
                <w:sz w:val="16"/>
                <w:szCs w:val="16"/>
              </w:rPr>
              <w:t xml:space="preserve"> točk, presežno – </w:t>
            </w:r>
            <w:r w:rsidR="00EB174A"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6D25DC10"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69A3474"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Kakovost projekta ter njegova vsebinska zaokroženost, celovitost in inovativnost </w:t>
            </w:r>
          </w:p>
          <w:p w14:paraId="04DB1232" w14:textId="7A745805"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EB174A" w:rsidRPr="00836562">
              <w:rPr>
                <w:rFonts w:ascii="Arial" w:hAnsi="Arial" w:cs="Arial"/>
                <w:sz w:val="16"/>
                <w:szCs w:val="16"/>
              </w:rPr>
              <w:t>5</w:t>
            </w:r>
            <w:r w:rsidRPr="00836562">
              <w:rPr>
                <w:rFonts w:ascii="Arial" w:hAnsi="Arial" w:cs="Arial"/>
                <w:sz w:val="16"/>
                <w:szCs w:val="16"/>
              </w:rPr>
              <w:t xml:space="preserve"> točk; delno ustrezno – </w:t>
            </w:r>
            <w:r w:rsidR="00EB174A" w:rsidRPr="00836562">
              <w:rPr>
                <w:rFonts w:ascii="Arial" w:hAnsi="Arial" w:cs="Arial"/>
                <w:sz w:val="16"/>
                <w:szCs w:val="16"/>
              </w:rPr>
              <w:t>10</w:t>
            </w:r>
            <w:r w:rsidRPr="00836562">
              <w:rPr>
                <w:rFonts w:ascii="Arial" w:hAnsi="Arial" w:cs="Arial"/>
                <w:sz w:val="16"/>
                <w:szCs w:val="16"/>
              </w:rPr>
              <w:t xml:space="preserve"> točk</w:t>
            </w:r>
            <w:r w:rsidR="007D5BB4" w:rsidRPr="00836562">
              <w:rPr>
                <w:rFonts w:ascii="Arial" w:hAnsi="Arial" w:cs="Arial"/>
                <w:sz w:val="16"/>
                <w:szCs w:val="16"/>
              </w:rPr>
              <w:t>;</w:t>
            </w:r>
            <w:r w:rsidRPr="00836562">
              <w:rPr>
                <w:rFonts w:ascii="Arial" w:hAnsi="Arial" w:cs="Arial"/>
                <w:sz w:val="16"/>
                <w:szCs w:val="16"/>
              </w:rPr>
              <w:t xml:space="preserve"> ustrezno – </w:t>
            </w:r>
            <w:r w:rsidR="00EB174A" w:rsidRPr="00836562">
              <w:rPr>
                <w:rFonts w:ascii="Arial" w:hAnsi="Arial" w:cs="Arial"/>
                <w:sz w:val="16"/>
                <w:szCs w:val="16"/>
              </w:rPr>
              <w:t>15</w:t>
            </w:r>
            <w:r w:rsidRPr="00836562">
              <w:rPr>
                <w:rFonts w:ascii="Arial" w:hAnsi="Arial" w:cs="Arial"/>
                <w:sz w:val="16"/>
                <w:szCs w:val="16"/>
              </w:rPr>
              <w:t xml:space="preserve"> točk;; </w:t>
            </w:r>
            <w:r w:rsidR="00EB174A" w:rsidRPr="00836562">
              <w:rPr>
                <w:rFonts w:ascii="Arial" w:hAnsi="Arial" w:cs="Arial"/>
                <w:sz w:val="16"/>
                <w:szCs w:val="16"/>
              </w:rPr>
              <w:t>presežno</w:t>
            </w:r>
            <w:r w:rsidRPr="00836562">
              <w:rPr>
                <w:rFonts w:ascii="Arial" w:hAnsi="Arial" w:cs="Arial"/>
                <w:sz w:val="16"/>
                <w:szCs w:val="16"/>
              </w:rPr>
              <w:t xml:space="preserve"> – </w:t>
            </w:r>
            <w:r w:rsidR="00EB174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9B1FB57"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0784E31"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Predvidena dostopnost projekta (glede na število obiskovalcev, kraj izvedbe, promocijski načrt), izkazovanje ciljev, ki presegajo lokalne interese, ter </w:t>
            </w:r>
            <w:r w:rsidRPr="00836562">
              <w:rPr>
                <w:rFonts w:ascii="Arial" w:hAnsi="Arial" w:cs="Arial"/>
                <w:snapToGrid w:val="0"/>
                <w:sz w:val="20"/>
                <w:szCs w:val="20"/>
              </w:rPr>
              <w:t>predvidena odmevnost v slovenskem, zamejskem in/ali mednarodnem kulturnem merilu</w:t>
            </w:r>
            <w:r w:rsidRPr="00836562">
              <w:rPr>
                <w:rFonts w:ascii="Arial" w:hAnsi="Arial" w:cs="Arial"/>
                <w:sz w:val="20"/>
                <w:szCs w:val="20"/>
              </w:rPr>
              <w:t>.</w:t>
            </w:r>
          </w:p>
          <w:p w14:paraId="025C9BBA" w14:textId="6357EBD4"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5</w:t>
            </w:r>
            <w:r w:rsidRPr="00836562">
              <w:rPr>
                <w:rFonts w:ascii="Arial" w:hAnsi="Arial" w:cs="Arial"/>
                <w:sz w:val="16"/>
                <w:szCs w:val="16"/>
              </w:rPr>
              <w:t xml:space="preserve"> točk; delno ustrezno – </w:t>
            </w:r>
            <w:r w:rsidR="00B2256A" w:rsidRPr="00836562">
              <w:rPr>
                <w:rFonts w:ascii="Arial" w:hAnsi="Arial" w:cs="Arial"/>
                <w:sz w:val="16"/>
                <w:szCs w:val="16"/>
              </w:rPr>
              <w:t>10</w:t>
            </w:r>
            <w:r w:rsidRPr="00836562">
              <w:rPr>
                <w:rFonts w:ascii="Arial" w:hAnsi="Arial" w:cs="Arial"/>
                <w:sz w:val="16"/>
                <w:szCs w:val="16"/>
              </w:rPr>
              <w:t xml:space="preserve"> točk, ustrezno – </w:t>
            </w:r>
            <w:r w:rsidR="00B2256A" w:rsidRPr="00836562">
              <w:rPr>
                <w:rFonts w:ascii="Arial" w:hAnsi="Arial" w:cs="Arial"/>
                <w:sz w:val="16"/>
                <w:szCs w:val="16"/>
              </w:rPr>
              <w:t>15</w:t>
            </w:r>
            <w:r w:rsidR="007D5BB4" w:rsidRPr="00836562">
              <w:rPr>
                <w:rFonts w:ascii="Arial" w:hAnsi="Arial" w:cs="Arial"/>
                <w:sz w:val="16"/>
                <w:szCs w:val="16"/>
              </w:rPr>
              <w:t xml:space="preserve"> točk;</w:t>
            </w:r>
            <w:r w:rsidR="004B072C" w:rsidRPr="00836562">
              <w:rPr>
                <w:rFonts w:ascii="Arial" w:hAnsi="Arial" w:cs="Arial"/>
                <w:sz w:val="16"/>
                <w:szCs w:val="16"/>
              </w:rPr>
              <w:t xml:space="preserve"> </w:t>
            </w:r>
            <w:r w:rsidR="00B2256A" w:rsidRPr="00836562">
              <w:rPr>
                <w:rFonts w:ascii="Arial" w:hAnsi="Arial" w:cs="Arial"/>
                <w:sz w:val="16"/>
                <w:szCs w:val="16"/>
              </w:rPr>
              <w:t>presežno</w:t>
            </w:r>
            <w:r w:rsidRPr="00836562">
              <w:rPr>
                <w:rFonts w:ascii="Arial" w:hAnsi="Arial" w:cs="Arial"/>
                <w:sz w:val="16"/>
                <w:szCs w:val="16"/>
              </w:rPr>
              <w:t xml:space="preserve">– </w:t>
            </w:r>
            <w:r w:rsidR="00B2256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0B82DEE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C040F26" w14:textId="3EFF0486" w:rsidR="00E517EE" w:rsidRPr="00836562" w:rsidRDefault="00E517EE" w:rsidP="00E517EE">
            <w:pPr>
              <w:numPr>
                <w:ilvl w:val="0"/>
                <w:numId w:val="14"/>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iz lokalnih, regionalnih ali evropskih virov,</w:t>
            </w:r>
            <w:r w:rsidR="004B072C" w:rsidRPr="00836562">
              <w:rPr>
                <w:rFonts w:ascii="Arial" w:hAnsi="Arial" w:cs="Arial"/>
                <w:sz w:val="20"/>
                <w:szCs w:val="20"/>
              </w:rPr>
              <w:t xml:space="preserve"> </w:t>
            </w:r>
            <w:r w:rsidRPr="00836562">
              <w:rPr>
                <w:rFonts w:ascii="Arial" w:hAnsi="Arial" w:cs="Arial"/>
                <w:sz w:val="20"/>
                <w:szCs w:val="20"/>
              </w:rPr>
              <w:t xml:space="preserve">realna izvedljivost projekta glede na njegovo vsebinsko in finančno zasnovo). </w:t>
            </w:r>
          </w:p>
          <w:p w14:paraId="62C5F6C6" w14:textId="1BB4BFF6" w:rsidR="00E517EE" w:rsidRPr="00836562" w:rsidRDefault="00E517EE">
            <w:pPr>
              <w:tabs>
                <w:tab w:val="left" w:pos="0"/>
              </w:tabs>
              <w:suppressAutoHyphens/>
              <w:spacing w:after="0" w:line="240" w:lineRule="auto"/>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3</w:t>
            </w:r>
            <w:r w:rsidRPr="00836562">
              <w:rPr>
                <w:rFonts w:ascii="Arial" w:hAnsi="Arial" w:cs="Arial"/>
                <w:sz w:val="16"/>
                <w:szCs w:val="16"/>
              </w:rPr>
              <w:t xml:space="preserve"> točk</w:t>
            </w:r>
            <w:r w:rsidR="007D5BB4" w:rsidRPr="00836562">
              <w:rPr>
                <w:rFonts w:ascii="Arial" w:hAnsi="Arial" w:cs="Arial"/>
                <w:sz w:val="16"/>
                <w:szCs w:val="16"/>
              </w:rPr>
              <w:t>e</w:t>
            </w:r>
            <w:r w:rsidRPr="00836562">
              <w:rPr>
                <w:rFonts w:ascii="Arial" w:hAnsi="Arial" w:cs="Arial"/>
                <w:sz w:val="16"/>
                <w:szCs w:val="16"/>
              </w:rPr>
              <w:t xml:space="preserve">; delno ustrezno – </w:t>
            </w:r>
            <w:r w:rsidR="00B2256A" w:rsidRPr="00836562">
              <w:rPr>
                <w:rFonts w:ascii="Arial" w:hAnsi="Arial" w:cs="Arial"/>
                <w:sz w:val="16"/>
                <w:szCs w:val="16"/>
              </w:rPr>
              <w:t>6</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B2256A" w:rsidRPr="00836562">
              <w:rPr>
                <w:rFonts w:ascii="Arial" w:hAnsi="Arial" w:cs="Arial"/>
                <w:sz w:val="16"/>
                <w:szCs w:val="16"/>
              </w:rPr>
              <w:t>9</w:t>
            </w:r>
            <w:r w:rsidRPr="00836562">
              <w:rPr>
                <w:rFonts w:ascii="Arial" w:hAnsi="Arial" w:cs="Arial"/>
                <w:sz w:val="16"/>
                <w:szCs w:val="16"/>
              </w:rPr>
              <w:t xml:space="preserve"> točk; </w:t>
            </w:r>
            <w:r w:rsidR="00B2256A" w:rsidRPr="00836562">
              <w:rPr>
                <w:rFonts w:ascii="Arial" w:hAnsi="Arial" w:cs="Arial"/>
                <w:sz w:val="16"/>
                <w:szCs w:val="16"/>
              </w:rPr>
              <w:t>zelo dobro – 12</w:t>
            </w:r>
            <w:r w:rsidR="007D5BB4" w:rsidRPr="00836562">
              <w:rPr>
                <w:rFonts w:ascii="Arial" w:hAnsi="Arial" w:cs="Arial"/>
                <w:sz w:val="16"/>
                <w:szCs w:val="16"/>
              </w:rPr>
              <w:t xml:space="preserve">; </w:t>
            </w:r>
            <w:r w:rsidR="00B2256A" w:rsidRPr="00836562">
              <w:rPr>
                <w:rFonts w:ascii="Arial" w:hAnsi="Arial" w:cs="Arial"/>
                <w:sz w:val="16"/>
                <w:szCs w:val="16"/>
              </w:rPr>
              <w:t xml:space="preserve"> presežno </w:t>
            </w:r>
            <w:r w:rsidR="007D5BB4" w:rsidRPr="00836562">
              <w:rPr>
                <w:rFonts w:ascii="Arial" w:hAnsi="Arial" w:cs="Arial"/>
                <w:sz w:val="16"/>
                <w:szCs w:val="16"/>
              </w:rPr>
              <w:t>–</w:t>
            </w:r>
            <w:r w:rsidR="00B2256A" w:rsidRPr="00836562">
              <w:rPr>
                <w:rFonts w:ascii="Arial" w:hAnsi="Arial" w:cs="Arial"/>
                <w:sz w:val="16"/>
                <w:szCs w:val="16"/>
              </w:rPr>
              <w:t xml:space="preserve"> 15</w:t>
            </w:r>
            <w:r w:rsidR="007D5BB4" w:rsidRPr="00836562">
              <w:rPr>
                <w:rFonts w:ascii="Arial" w:hAnsi="Arial" w:cs="Arial"/>
                <w:sz w:val="16"/>
                <w:szCs w:val="16"/>
              </w:rPr>
              <w:t xml:space="preserve">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45262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36AE3789"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549540A9"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CB0A53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4FBE43C2" w14:textId="2AD2F37B"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Prijavitelj, ki ima status nevladne organizacije v javnem interesu na področju kulture, prejme dodatnih 5 točk (16. člen Zakona o nevladnih organizacijah (uradni list RS,  št. 21/18).</w:t>
      </w:r>
    </w:p>
    <w:p w14:paraId="513A462A" w14:textId="67DE73E1" w:rsidR="00E517EE" w:rsidRDefault="00E517EE" w:rsidP="00E517EE">
      <w:pPr>
        <w:widowControl w:val="0"/>
        <w:spacing w:after="0" w:line="240" w:lineRule="auto"/>
        <w:rPr>
          <w:rFonts w:ascii="Arial" w:hAnsi="Arial" w:cs="Arial"/>
          <w:bCs/>
          <w:sz w:val="16"/>
          <w:szCs w:val="16"/>
        </w:rPr>
      </w:pPr>
    </w:p>
    <w:p w14:paraId="5C1064F0" w14:textId="77777777" w:rsidR="00043084" w:rsidRPr="00836562" w:rsidRDefault="00043084" w:rsidP="00E517EE">
      <w:pPr>
        <w:widowControl w:val="0"/>
        <w:spacing w:after="0" w:line="240" w:lineRule="auto"/>
        <w:rPr>
          <w:rFonts w:ascii="Arial" w:hAnsi="Arial" w:cs="Arial"/>
          <w:bCs/>
          <w:sz w:val="16"/>
          <w:szCs w:val="16"/>
        </w:rPr>
      </w:pPr>
    </w:p>
    <w:p w14:paraId="4D28EC51"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8.2. Mednarodno gostovanje v tujini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515D34"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35FEBBE3"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7AD2DA"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7B16F"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3B5EF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4F86F5F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0716E8F" w14:textId="46644DFD" w:rsidR="00E517EE" w:rsidRPr="00836562" w:rsidRDefault="00E517EE" w:rsidP="00E517EE">
            <w:pPr>
              <w:widowControl w:val="0"/>
              <w:numPr>
                <w:ilvl w:val="0"/>
                <w:numId w:val="15"/>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w:t>
            </w:r>
            <w:r w:rsidR="00491BDF" w:rsidRPr="00836562">
              <w:rPr>
                <w:rFonts w:ascii="Arial" w:eastAsia="Times New Roman" w:hAnsi="Arial" w:cs="Arial"/>
                <w:color w:val="000000"/>
                <w:sz w:val="20"/>
                <w:szCs w:val="20"/>
                <w:lang w:eastAsia="ar-SA"/>
              </w:rPr>
              <w:t>1</w:t>
            </w:r>
            <w:r w:rsidR="00CA6B73">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20</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1AAB0F2F"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2507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10+ 5*</w:t>
            </w:r>
          </w:p>
        </w:tc>
      </w:tr>
      <w:tr w:rsidR="00E517EE" w:rsidRPr="00836562" w14:paraId="30953F1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7979E94" w14:textId="6A3EE676" w:rsidR="00E517EE" w:rsidRPr="00836562" w:rsidRDefault="00E517EE">
            <w:pPr>
              <w:widowControl w:val="0"/>
              <w:suppressAutoHyphens/>
              <w:spacing w:after="0" w:line="240" w:lineRule="auto"/>
              <w:jc w:val="both"/>
              <w:rPr>
                <w:rFonts w:ascii="Arial" w:eastAsia="Times New Roman" w:hAnsi="Arial" w:cs="Arial"/>
                <w:color w:val="000000"/>
                <w:sz w:val="20"/>
                <w:szCs w:val="20"/>
                <w:lang w:eastAsia="ar-SA"/>
              </w:rPr>
            </w:pPr>
            <w:r w:rsidRPr="00836562">
              <w:t xml:space="preserve">2.     </w:t>
            </w:r>
            <w:r w:rsidRPr="00836562">
              <w:rPr>
                <w:rFonts w:ascii="Arial" w:eastAsia="Times New Roman" w:hAnsi="Arial" w:cs="Arial"/>
                <w:color w:val="000000"/>
                <w:sz w:val="20"/>
                <w:szCs w:val="20"/>
                <w:lang w:eastAsia="ar-SA"/>
              </w:rPr>
              <w:t>Reference izvajalcev:</w:t>
            </w:r>
          </w:p>
          <w:p w14:paraId="5EAB3D46" w14:textId="6EC75908"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74770D" w:rsidRPr="00836562">
              <w:rPr>
                <w:rFonts w:ascii="Arial" w:hAnsi="Arial" w:cs="Arial"/>
                <w:sz w:val="16"/>
                <w:szCs w:val="16"/>
              </w:rPr>
              <w:t>5</w:t>
            </w:r>
            <w:r w:rsidR="00E517EE" w:rsidRPr="00836562">
              <w:rPr>
                <w:rFonts w:ascii="Arial" w:hAnsi="Arial" w:cs="Arial"/>
                <w:sz w:val="16"/>
                <w:szCs w:val="16"/>
              </w:rPr>
              <w:t xml:space="preserve"> točk;  referenčno – </w:t>
            </w:r>
            <w:r w:rsidR="0074770D" w:rsidRPr="00836562">
              <w:rPr>
                <w:rFonts w:ascii="Arial" w:hAnsi="Arial" w:cs="Arial"/>
                <w:sz w:val="16"/>
                <w:szCs w:val="16"/>
              </w:rPr>
              <w:t>10</w:t>
            </w:r>
            <w:r w:rsidR="00E517EE" w:rsidRPr="00836562">
              <w:rPr>
                <w:rFonts w:ascii="Arial" w:hAnsi="Arial" w:cs="Arial"/>
                <w:sz w:val="16"/>
                <w:szCs w:val="16"/>
              </w:rPr>
              <w:t xml:space="preserve"> točk; zelo referenčno – </w:t>
            </w:r>
            <w:r w:rsidR="0074770D" w:rsidRPr="00836562">
              <w:rPr>
                <w:rFonts w:ascii="Arial" w:hAnsi="Arial" w:cs="Arial"/>
                <w:sz w:val="16"/>
                <w:szCs w:val="16"/>
              </w:rPr>
              <w:t>15</w:t>
            </w:r>
            <w:r w:rsidR="00E517EE" w:rsidRPr="00836562">
              <w:rPr>
                <w:rFonts w:ascii="Arial" w:hAnsi="Arial" w:cs="Arial"/>
                <w:sz w:val="16"/>
                <w:szCs w:val="16"/>
              </w:rPr>
              <w:t xml:space="preserve"> točk</w:t>
            </w:r>
            <w:r w:rsidR="007D5BB4" w:rsidRPr="00836562">
              <w:rPr>
                <w:rFonts w:ascii="Arial" w:hAnsi="Arial" w:cs="Arial"/>
                <w:sz w:val="16"/>
                <w:szCs w:val="16"/>
              </w:rPr>
              <w:t>;</w:t>
            </w:r>
            <w:r w:rsidR="00E517EE" w:rsidRPr="00836562">
              <w:rPr>
                <w:rFonts w:ascii="Arial" w:hAnsi="Arial" w:cs="Arial"/>
                <w:sz w:val="16"/>
                <w:szCs w:val="16"/>
              </w:rPr>
              <w:t xml:space="preserve"> presežno – </w:t>
            </w:r>
            <w:r w:rsidR="0074770D"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DDD88C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8A264D7" w14:textId="77777777" w:rsidR="00E517EE" w:rsidRPr="00836562" w:rsidRDefault="00E517EE" w:rsidP="00E517EE">
            <w:pPr>
              <w:pStyle w:val="Barvniseznampoudarek11"/>
              <w:numPr>
                <w:ilvl w:val="0"/>
                <w:numId w:val="16"/>
              </w:numPr>
              <w:tabs>
                <w:tab w:val="left" w:pos="0"/>
              </w:tabs>
              <w:ind w:left="0" w:firstLine="0"/>
              <w:contextualSpacing/>
              <w:jc w:val="left"/>
              <w:rPr>
                <w:rFonts w:ascii="Arial" w:hAnsi="Arial" w:cs="Arial"/>
                <w:sz w:val="20"/>
                <w:szCs w:val="20"/>
              </w:rPr>
            </w:pPr>
            <w:r w:rsidRPr="00836562">
              <w:t xml:space="preserve"> </w:t>
            </w:r>
            <w:r w:rsidRPr="00836562">
              <w:rPr>
                <w:rFonts w:ascii="Arial" w:hAnsi="Arial" w:cs="Arial"/>
                <w:sz w:val="20"/>
                <w:szCs w:val="20"/>
              </w:rPr>
              <w:t xml:space="preserve">Kakovost projekta </w:t>
            </w:r>
          </w:p>
          <w:p w14:paraId="3903863D" w14:textId="585D60B8"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(neustrezno – 0 točk; pogojno sprejemljivo – </w:t>
            </w:r>
            <w:r w:rsidR="0074770D" w:rsidRPr="00836562">
              <w:rPr>
                <w:rFonts w:ascii="Arial" w:hAnsi="Arial" w:cs="Arial"/>
                <w:sz w:val="16"/>
                <w:szCs w:val="16"/>
              </w:rPr>
              <w:t>3</w:t>
            </w:r>
            <w:r w:rsidRPr="00836562">
              <w:rPr>
                <w:rFonts w:ascii="Arial" w:hAnsi="Arial" w:cs="Arial"/>
                <w:sz w:val="16"/>
                <w:szCs w:val="16"/>
              </w:rPr>
              <w:t xml:space="preserve"> točk</w:t>
            </w:r>
            <w:r w:rsidR="0074770D" w:rsidRPr="00836562">
              <w:rPr>
                <w:rFonts w:ascii="Arial" w:hAnsi="Arial" w:cs="Arial"/>
                <w:sz w:val="16"/>
                <w:szCs w:val="16"/>
              </w:rPr>
              <w:t>e</w:t>
            </w:r>
            <w:r w:rsidRPr="00836562">
              <w:rPr>
                <w:rFonts w:ascii="Arial" w:hAnsi="Arial" w:cs="Arial"/>
                <w:sz w:val="16"/>
                <w:szCs w:val="16"/>
              </w:rPr>
              <w:t xml:space="preserve">; delno ustrezno – </w:t>
            </w:r>
            <w:r w:rsidR="0074770D" w:rsidRPr="00836562">
              <w:rPr>
                <w:rFonts w:ascii="Arial" w:hAnsi="Arial" w:cs="Arial"/>
                <w:sz w:val="16"/>
                <w:szCs w:val="16"/>
              </w:rPr>
              <w:t>7</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74770D" w:rsidRPr="00836562">
              <w:rPr>
                <w:rFonts w:ascii="Arial" w:hAnsi="Arial" w:cs="Arial"/>
                <w:sz w:val="16"/>
                <w:szCs w:val="16"/>
              </w:rPr>
              <w:t>11</w:t>
            </w:r>
            <w:r w:rsidR="004B072C" w:rsidRPr="00836562">
              <w:rPr>
                <w:rFonts w:ascii="Arial" w:hAnsi="Arial" w:cs="Arial"/>
                <w:sz w:val="16"/>
                <w:szCs w:val="16"/>
              </w:rPr>
              <w:t xml:space="preserve"> </w:t>
            </w:r>
            <w:r w:rsidR="0074770D" w:rsidRPr="00836562">
              <w:rPr>
                <w:rFonts w:ascii="Arial" w:hAnsi="Arial" w:cs="Arial"/>
                <w:sz w:val="16"/>
                <w:szCs w:val="16"/>
              </w:rPr>
              <w:t>točk,</w:t>
            </w:r>
            <w:r w:rsidR="000706AC" w:rsidRPr="00836562">
              <w:rPr>
                <w:rFonts w:ascii="Arial" w:hAnsi="Arial" w:cs="Arial"/>
                <w:sz w:val="16"/>
                <w:szCs w:val="16"/>
              </w:rPr>
              <w:t xml:space="preserve"> </w:t>
            </w:r>
            <w:r w:rsidR="0074770D" w:rsidRPr="00836562">
              <w:rPr>
                <w:rFonts w:ascii="Arial" w:hAnsi="Arial" w:cs="Arial"/>
                <w:sz w:val="16"/>
                <w:szCs w:val="16"/>
              </w:rPr>
              <w:t>pr</w:t>
            </w:r>
            <w:r w:rsidR="000706AC" w:rsidRPr="00836562">
              <w:rPr>
                <w:rFonts w:ascii="Arial" w:hAnsi="Arial" w:cs="Arial"/>
                <w:sz w:val="16"/>
                <w:szCs w:val="16"/>
              </w:rPr>
              <w:t>esežno</w:t>
            </w:r>
            <w:r w:rsidR="0074770D" w:rsidRPr="00836562">
              <w:rPr>
                <w:rFonts w:ascii="Arial" w:hAnsi="Arial" w:cs="Arial"/>
                <w:sz w:val="16"/>
                <w:szCs w:val="16"/>
              </w:rPr>
              <w:t xml:space="preserve"> </w:t>
            </w:r>
            <w:r w:rsidRPr="00836562">
              <w:rPr>
                <w:rFonts w:ascii="Arial" w:hAnsi="Arial" w:cs="Arial"/>
                <w:sz w:val="16"/>
                <w:szCs w:val="16"/>
              </w:rPr>
              <w:t xml:space="preserve">– </w:t>
            </w:r>
            <w:r w:rsidR="0074770D" w:rsidRPr="00836562">
              <w:rPr>
                <w:rFonts w:ascii="Arial" w:hAnsi="Arial" w:cs="Arial"/>
                <w:sz w:val="16"/>
                <w:szCs w:val="16"/>
              </w:rPr>
              <w:t>1</w:t>
            </w:r>
            <w:r w:rsidRPr="00836562">
              <w:rPr>
                <w:rFonts w:ascii="Arial" w:hAnsi="Arial" w:cs="Arial"/>
                <w:sz w:val="16"/>
                <w:szCs w:val="16"/>
              </w:rPr>
              <w:t>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6A61F7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6A4DE31" w14:textId="6563649B" w:rsidR="000706AC" w:rsidRPr="00836562" w:rsidRDefault="00E517EE" w:rsidP="000706AC">
            <w:pPr>
              <w:numPr>
                <w:ilvl w:val="0"/>
                <w:numId w:val="16"/>
              </w:numPr>
              <w:tabs>
                <w:tab w:val="left" w:pos="0"/>
              </w:tabs>
              <w:suppressAutoHyphens/>
              <w:spacing w:after="0" w:line="240" w:lineRule="auto"/>
              <w:ind w:left="0" w:firstLine="0"/>
              <w:rPr>
                <w:rFonts w:ascii="Arial" w:hAnsi="Arial" w:cs="Arial"/>
                <w:sz w:val="20"/>
                <w:szCs w:val="20"/>
              </w:rPr>
            </w:pPr>
            <w:r w:rsidRPr="00836562">
              <w:t xml:space="preserve"> </w:t>
            </w:r>
            <w:proofErr w:type="spellStart"/>
            <w:r w:rsidRPr="00836562">
              <w:rPr>
                <w:rFonts w:ascii="Arial" w:hAnsi="Arial" w:cs="Arial"/>
                <w:sz w:val="20"/>
                <w:szCs w:val="20"/>
              </w:rPr>
              <w:t>Referenčnost</w:t>
            </w:r>
            <w:proofErr w:type="spellEnd"/>
            <w:r w:rsidRPr="00836562">
              <w:rPr>
                <w:rFonts w:ascii="Arial" w:hAnsi="Arial" w:cs="Arial"/>
                <w:sz w:val="20"/>
                <w:szCs w:val="20"/>
              </w:rPr>
              <w:t xml:space="preserve"> prizorišča </w:t>
            </w:r>
          </w:p>
          <w:p w14:paraId="1A297F4F" w14:textId="71747EA6" w:rsidR="00E517EE" w:rsidRPr="00836562" w:rsidRDefault="00C27BA0">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0706AC" w:rsidRPr="00836562">
              <w:rPr>
                <w:rFonts w:ascii="Arial" w:hAnsi="Arial" w:cs="Arial"/>
                <w:sz w:val="16"/>
                <w:szCs w:val="16"/>
              </w:rPr>
              <w:t xml:space="preserve">neustrezno - 0; manj referenčno - 7; dokaj referenčno  - 14; zelo referenčno </w:t>
            </w:r>
            <w:r w:rsidRPr="00836562">
              <w:rPr>
                <w:rFonts w:ascii="Arial" w:hAnsi="Arial" w:cs="Arial"/>
                <w:sz w:val="16"/>
                <w:szCs w:val="16"/>
              </w:rPr>
              <w:t>–</w:t>
            </w:r>
            <w:r w:rsidR="000706AC" w:rsidRPr="00836562">
              <w:rPr>
                <w:rFonts w:ascii="Arial" w:hAnsi="Arial" w:cs="Arial"/>
                <w:sz w:val="16"/>
                <w:szCs w:val="16"/>
              </w:rPr>
              <w:t xml:space="preserve"> 20</w:t>
            </w:r>
            <w:r w:rsidRPr="00836562">
              <w:rPr>
                <w:rFonts w:ascii="Arial" w:hAnsi="Arial" w:cs="Arial"/>
                <w:sz w:val="16"/>
                <w:szCs w:val="16"/>
              </w:rPr>
              <w:t>)</w:t>
            </w:r>
            <w:r w:rsidR="000706AC" w:rsidRPr="00836562" w:rsidDel="000706AC">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5B2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7DEFAAB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E517EE" w:rsidRPr="00836562" w:rsidRDefault="00E517EE" w:rsidP="00E517EE">
            <w:pPr>
              <w:pStyle w:val="Barvniseznampoudarek11"/>
              <w:numPr>
                <w:ilvl w:val="0"/>
                <w:numId w:val="16"/>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Ustreznost finančne konstrukcije (Ministrstvo krije le potne stroške in nočitve izvajalcev)</w:t>
            </w:r>
          </w:p>
          <w:p w14:paraId="6ABAF47B" w14:textId="2FA80F14" w:rsidR="00E517EE" w:rsidRPr="00836562" w:rsidRDefault="00C27BA0">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7D5BB4" w:rsidRPr="00836562">
              <w:rPr>
                <w:rFonts w:ascii="Arial" w:hAnsi="Arial" w:cs="Arial"/>
                <w:sz w:val="16"/>
                <w:szCs w:val="16"/>
              </w:rPr>
              <w:t>neustrezno - 0 točk; sprejemljivo - 5 točk; optimalno - 10 točk</w:t>
            </w:r>
            <w:r w:rsidRPr="00836562">
              <w:rPr>
                <w:rFonts w:ascii="Arial" w:hAnsi="Arial" w:cs="Arial"/>
                <w:sz w:val="16"/>
                <w:szCs w:val="16"/>
              </w:rPr>
              <w:t>)</w:t>
            </w:r>
            <w:r w:rsidR="007D5BB4" w:rsidRPr="00836562" w:rsidDel="007D5BB4">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20CB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4380097"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1E0417B" w14:textId="26C9761F" w:rsidR="00E517EE" w:rsidRPr="00836562" w:rsidRDefault="00E517EE" w:rsidP="00184471">
            <w:pPr>
              <w:pStyle w:val="Barvniseznampoudarek11"/>
              <w:tabs>
                <w:tab w:val="left" w:pos="0"/>
              </w:tabs>
              <w:ind w:left="0"/>
              <w:contextualSpacing/>
              <w:jc w:val="left"/>
              <w:rPr>
                <w:rFonts w:ascii="Arial" w:hAnsi="Arial" w:cs="Arial"/>
                <w:sz w:val="16"/>
                <w:szCs w:val="16"/>
              </w:rPr>
            </w:pPr>
            <w:r w:rsidRPr="00836562">
              <w:rPr>
                <w:rFonts w:ascii="Arial" w:hAnsi="Arial" w:cs="Arial"/>
                <w:sz w:val="20"/>
                <w:szCs w:val="20"/>
              </w:rPr>
              <w:t>6.    Pomen projekta za mednarodno promocijo slovenske glasbene umetnosti</w:t>
            </w:r>
            <w:r w:rsidR="00C27BA0" w:rsidRPr="00836562">
              <w:rPr>
                <w:rFonts w:ascii="Arial" w:hAnsi="Arial" w:cs="Arial"/>
                <w:sz w:val="16"/>
                <w:szCs w:val="16"/>
              </w:rPr>
              <w:t xml:space="preserve">         (</w:t>
            </w:r>
            <w:r w:rsidR="007D5BB4" w:rsidRPr="00836562">
              <w:rPr>
                <w:rFonts w:ascii="Arial" w:hAnsi="Arial" w:cs="Arial"/>
                <w:sz w:val="16"/>
                <w:szCs w:val="16"/>
              </w:rPr>
              <w:t>manj pomembno - 5 točk; pomembno - 10 točk; zelo pomembno - 15 točk; presežno - 20 točk</w:t>
            </w:r>
            <w:r w:rsidRPr="00836562">
              <w:rPr>
                <w:rFonts w:ascii="Arial" w:hAnsi="Arial" w:cs="Arial"/>
                <w:sz w:val="16"/>
                <w:szCs w:val="16"/>
              </w:rPr>
              <w:t xml:space="preserve"> </w:t>
            </w:r>
            <w:r w:rsidR="00C27BA0" w:rsidRPr="00836562">
              <w:rPr>
                <w:rFonts w:ascii="Arial" w:hAnsi="Arial" w:cs="Arial"/>
                <w:sz w:val="16"/>
                <w:szCs w:val="16"/>
              </w:rPr>
              <w:t>)</w:t>
            </w:r>
            <w:r w:rsidRPr="00836562">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CF2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27B8AC0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537B7DD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78AE8"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72ACD997" w14:textId="79D3907E"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 xml:space="preserve"> Prijavitelj, ki ima status nevladne organizacije v javnem interesu na področju kulture, prejme dodatnih 5 točk (16. člen Zakona o nevladnih organizacijah (uradni list RS,  št. 21/18).</w:t>
      </w:r>
      <w:r w:rsidRPr="00836562">
        <w:rPr>
          <w:rFonts w:ascii="Arial" w:hAnsi="Arial" w:cs="Arial"/>
          <w:sz w:val="16"/>
          <w:szCs w:val="16"/>
        </w:rPr>
        <w:t xml:space="preserve">). </w:t>
      </w:r>
    </w:p>
    <w:p w14:paraId="2E8F7DE3" w14:textId="51DD4C40" w:rsidR="00155176" w:rsidRPr="00836562" w:rsidRDefault="00155176" w:rsidP="00E517EE">
      <w:pPr>
        <w:widowControl w:val="0"/>
        <w:spacing w:after="0" w:line="240" w:lineRule="auto"/>
        <w:rPr>
          <w:rFonts w:ascii="Arial" w:hAnsi="Arial" w:cs="Arial"/>
          <w:sz w:val="16"/>
          <w:szCs w:val="16"/>
        </w:rPr>
      </w:pPr>
    </w:p>
    <w:p w14:paraId="5781C936" w14:textId="51CBF2E6" w:rsidR="00DF3EB0" w:rsidRDefault="00DF3EB0" w:rsidP="00E517EE">
      <w:pPr>
        <w:spacing w:after="0" w:line="240" w:lineRule="auto"/>
        <w:rPr>
          <w:rFonts w:ascii="Arial" w:hAnsi="Arial" w:cs="Arial"/>
          <w:b/>
          <w:bCs/>
          <w:sz w:val="20"/>
          <w:szCs w:val="20"/>
        </w:rPr>
      </w:pPr>
    </w:p>
    <w:p w14:paraId="18324836" w14:textId="5C08ED3F" w:rsidR="00BA3E25" w:rsidRDefault="00BA3E25" w:rsidP="00E517EE">
      <w:pPr>
        <w:spacing w:after="0" w:line="240" w:lineRule="auto"/>
        <w:rPr>
          <w:rFonts w:ascii="Arial" w:hAnsi="Arial" w:cs="Arial"/>
          <w:b/>
          <w:bCs/>
          <w:sz w:val="20"/>
          <w:szCs w:val="20"/>
        </w:rPr>
      </w:pPr>
    </w:p>
    <w:p w14:paraId="5D827B7A" w14:textId="77777777" w:rsidR="00BA3E25" w:rsidRDefault="00BA3E25" w:rsidP="00E517EE">
      <w:pPr>
        <w:spacing w:after="0" w:line="240" w:lineRule="auto"/>
        <w:rPr>
          <w:rFonts w:ascii="Arial" w:hAnsi="Arial" w:cs="Arial"/>
          <w:b/>
          <w:bCs/>
          <w:sz w:val="20"/>
          <w:szCs w:val="20"/>
        </w:rPr>
      </w:pPr>
    </w:p>
    <w:p w14:paraId="6E770A0F" w14:textId="6B848F7E"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lastRenderedPageBreak/>
        <w:t>8.3. Naročilo izvirnega glasbenega dela ali koreografije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3E5C7F77"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4EB8BF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4E3486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FA3F9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D92C3FB" w14:textId="5ED66C4D" w:rsidR="00E517EE" w:rsidRPr="00836562" w:rsidRDefault="00E517EE" w:rsidP="00E517EE">
            <w:pPr>
              <w:widowControl w:val="0"/>
              <w:numPr>
                <w:ilvl w:val="0"/>
                <w:numId w:val="17"/>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201</w:t>
            </w:r>
            <w:r w:rsidR="00CA6B73">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20</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02756687"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5 točke;  referenčno – 10 točk; presežno – 15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15+5*</w:t>
            </w:r>
          </w:p>
        </w:tc>
      </w:tr>
      <w:tr w:rsidR="00E517EE" w:rsidRPr="00836562" w14:paraId="49E8FD9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3165CEE2" w14:textId="77777777" w:rsidR="00E517EE" w:rsidRPr="00836562" w:rsidRDefault="006D6994"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avtorja prijavljenega projekta na razpisnem področju  (prepoznavnost in uveljavljenost prijavitelja v strokovni javnosti)</w:t>
            </w:r>
            <w:r w:rsidR="00E517EE" w:rsidRPr="00836562">
              <w:rPr>
                <w:rFonts w:ascii="Arial" w:hAnsi="Arial" w:cs="Arial"/>
                <w:sz w:val="20"/>
                <w:szCs w:val="20"/>
              </w:rPr>
              <w:t>:</w:t>
            </w:r>
          </w:p>
          <w:p w14:paraId="29BE7DD5" w14:textId="3E9DD926" w:rsidR="00E517EE" w:rsidRPr="00836562" w:rsidRDefault="00C27BA0">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254CAE" w:rsidRPr="00836562">
              <w:rPr>
                <w:rFonts w:ascii="Arial" w:hAnsi="Arial" w:cs="Arial"/>
                <w:sz w:val="16"/>
                <w:szCs w:val="16"/>
              </w:rPr>
              <w:t xml:space="preserve">brez referenc </w:t>
            </w:r>
            <w:r w:rsidRPr="00836562">
              <w:rPr>
                <w:rFonts w:ascii="Arial" w:hAnsi="Arial" w:cs="Arial"/>
                <w:sz w:val="16"/>
                <w:szCs w:val="16"/>
              </w:rPr>
              <w:t>-</w:t>
            </w:r>
            <w:r w:rsidR="00254CAE" w:rsidRPr="00836562">
              <w:rPr>
                <w:rFonts w:ascii="Arial" w:hAnsi="Arial" w:cs="Arial"/>
                <w:sz w:val="16"/>
                <w:szCs w:val="16"/>
              </w:rPr>
              <w:t xml:space="preserve"> 0; manj referenčno </w:t>
            </w:r>
            <w:r w:rsidRPr="00836562">
              <w:rPr>
                <w:rFonts w:ascii="Arial" w:hAnsi="Arial" w:cs="Arial"/>
                <w:sz w:val="16"/>
                <w:szCs w:val="16"/>
              </w:rPr>
              <w:t>-</w:t>
            </w:r>
            <w:r w:rsidR="00254CAE" w:rsidRPr="00836562">
              <w:rPr>
                <w:rFonts w:ascii="Arial" w:hAnsi="Arial" w:cs="Arial"/>
                <w:sz w:val="16"/>
                <w:szCs w:val="16"/>
              </w:rPr>
              <w:t xml:space="preserve"> 5 točk; referenčno </w:t>
            </w:r>
            <w:r w:rsidRPr="00836562">
              <w:rPr>
                <w:rFonts w:ascii="Arial" w:hAnsi="Arial" w:cs="Arial"/>
                <w:sz w:val="16"/>
                <w:szCs w:val="16"/>
              </w:rPr>
              <w:t>-</w:t>
            </w:r>
            <w:r w:rsidR="00254CAE" w:rsidRPr="00836562">
              <w:rPr>
                <w:rFonts w:ascii="Arial" w:hAnsi="Arial" w:cs="Arial"/>
                <w:sz w:val="16"/>
                <w:szCs w:val="16"/>
              </w:rPr>
              <w:t xml:space="preserve"> 10 točk; zelo referenčno </w:t>
            </w:r>
            <w:r w:rsidRPr="00836562">
              <w:rPr>
                <w:rFonts w:ascii="Arial" w:hAnsi="Arial" w:cs="Arial"/>
                <w:sz w:val="16"/>
                <w:szCs w:val="16"/>
              </w:rPr>
              <w:t>-</w:t>
            </w:r>
            <w:r w:rsidR="00254CAE" w:rsidRPr="00836562">
              <w:rPr>
                <w:rFonts w:ascii="Arial" w:hAnsi="Arial" w:cs="Arial"/>
                <w:sz w:val="16"/>
                <w:szCs w:val="16"/>
              </w:rPr>
              <w:t xml:space="preserve"> 15 točk; presežno </w:t>
            </w:r>
            <w:r w:rsidRPr="00836562">
              <w:rPr>
                <w:rFonts w:ascii="Arial" w:hAnsi="Arial" w:cs="Arial"/>
                <w:sz w:val="16"/>
                <w:szCs w:val="16"/>
              </w:rPr>
              <w:t>-</w:t>
            </w:r>
            <w:r w:rsidR="00254CAE" w:rsidRPr="00836562">
              <w:rPr>
                <w:rFonts w:ascii="Arial" w:hAnsi="Arial" w:cs="Arial"/>
                <w:sz w:val="16"/>
                <w:szCs w:val="16"/>
              </w:rPr>
              <w:t xml:space="preserve"> 20 točk</w:t>
            </w:r>
            <w:r w:rsidRPr="00836562">
              <w:rPr>
                <w:rFonts w:ascii="Arial" w:hAnsi="Arial" w:cs="Arial"/>
                <w:sz w:val="16"/>
                <w:szCs w:val="16"/>
              </w:rPr>
              <w:t>)</w:t>
            </w:r>
            <w:r w:rsidR="00254CAE" w:rsidRPr="00836562" w:rsidDel="00254CAE">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7E8A539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A55EDB7" w14:textId="77777777" w:rsidR="00E517EE" w:rsidRPr="00836562" w:rsidRDefault="00E517EE" w:rsidP="00E517EE">
            <w:pPr>
              <w:pStyle w:val="Barvniseznampoudarek11"/>
              <w:numPr>
                <w:ilvl w:val="0"/>
                <w:numId w:val="17"/>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Izvirnost in inovativnost novega dela oz. izrazna in kompozicijska teža novega dela </w:t>
            </w:r>
          </w:p>
          <w:p w14:paraId="1D8D471F" w14:textId="4817C532"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w:t>
            </w:r>
            <w:r w:rsidR="003D4D01" w:rsidRPr="00836562">
              <w:rPr>
                <w:rFonts w:ascii="Arial" w:hAnsi="Arial" w:cs="Arial"/>
                <w:sz w:val="16"/>
                <w:szCs w:val="16"/>
              </w:rPr>
              <w:t>10</w:t>
            </w:r>
            <w:r w:rsidRPr="00836562">
              <w:rPr>
                <w:rFonts w:ascii="Arial" w:hAnsi="Arial" w:cs="Arial"/>
                <w:sz w:val="16"/>
                <w:szCs w:val="16"/>
              </w:rPr>
              <w:t xml:space="preserve"> točk; zelo pomembno – </w:t>
            </w:r>
            <w:r w:rsidR="003D4D01" w:rsidRPr="00836562">
              <w:rPr>
                <w:rFonts w:ascii="Arial" w:hAnsi="Arial" w:cs="Arial"/>
                <w:sz w:val="16"/>
                <w:szCs w:val="16"/>
              </w:rPr>
              <w:t>20</w:t>
            </w:r>
            <w:r w:rsidRPr="00836562">
              <w:rPr>
                <w:rFonts w:ascii="Arial" w:hAnsi="Arial" w:cs="Arial"/>
                <w:sz w:val="16"/>
                <w:szCs w:val="16"/>
              </w:rPr>
              <w:t xml:space="preserve"> točk</w:t>
            </w:r>
            <w:r w:rsidR="003D4D01" w:rsidRPr="00836562">
              <w:rPr>
                <w:rFonts w:ascii="Arial" w:hAnsi="Arial" w:cs="Arial"/>
                <w:sz w:val="16"/>
                <w:szCs w:val="16"/>
              </w:rPr>
              <w:t>; presežno-30 točk</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00786F2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BB4F6B6" w14:textId="39C2BD02"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izvajalcev</w:t>
            </w:r>
          </w:p>
          <w:p w14:paraId="4DF5E102" w14:textId="0B3ADFA7"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254CAE" w:rsidRPr="00836562">
              <w:rPr>
                <w:rFonts w:ascii="Arial" w:hAnsi="Arial" w:cs="Arial"/>
                <w:sz w:val="16"/>
                <w:szCs w:val="16"/>
              </w:rPr>
              <w:t>5</w:t>
            </w:r>
            <w:r w:rsidR="00E517EE" w:rsidRPr="00836562">
              <w:rPr>
                <w:rFonts w:ascii="Arial" w:hAnsi="Arial" w:cs="Arial"/>
                <w:sz w:val="16"/>
                <w:szCs w:val="16"/>
              </w:rPr>
              <w:t xml:space="preserve">točk;  </w:t>
            </w:r>
            <w:r w:rsidR="00C27BA0" w:rsidRPr="00836562">
              <w:rPr>
                <w:rFonts w:ascii="Arial" w:hAnsi="Arial" w:cs="Arial"/>
                <w:sz w:val="16"/>
                <w:szCs w:val="16"/>
              </w:rPr>
              <w:t>(</w:t>
            </w:r>
            <w:r w:rsidR="00E517EE" w:rsidRPr="00836562">
              <w:rPr>
                <w:rFonts w:ascii="Arial" w:hAnsi="Arial" w:cs="Arial"/>
                <w:sz w:val="16"/>
                <w:szCs w:val="16"/>
              </w:rPr>
              <w:t>referenčno –</w:t>
            </w:r>
            <w:r w:rsidR="00254CAE" w:rsidRPr="00836562">
              <w:rPr>
                <w:rFonts w:ascii="Arial" w:hAnsi="Arial" w:cs="Arial"/>
                <w:sz w:val="16"/>
                <w:szCs w:val="16"/>
              </w:rPr>
              <w:t xml:space="preserve"> 10</w:t>
            </w:r>
            <w:r w:rsidR="00E517EE" w:rsidRPr="00836562">
              <w:rPr>
                <w:rFonts w:ascii="Arial" w:hAnsi="Arial" w:cs="Arial"/>
                <w:sz w:val="16"/>
                <w:szCs w:val="16"/>
              </w:rPr>
              <w:t xml:space="preserve"> točk; zelo referenčno –</w:t>
            </w:r>
            <w:r w:rsidR="00254CAE" w:rsidRPr="00836562">
              <w:rPr>
                <w:rFonts w:ascii="Arial" w:hAnsi="Arial" w:cs="Arial"/>
                <w:sz w:val="16"/>
                <w:szCs w:val="16"/>
              </w:rPr>
              <w:t xml:space="preserve"> 15</w:t>
            </w:r>
            <w:r w:rsidR="00E517EE" w:rsidRPr="00836562">
              <w:rPr>
                <w:rFonts w:ascii="Arial" w:hAnsi="Arial" w:cs="Arial"/>
                <w:sz w:val="16"/>
                <w:szCs w:val="16"/>
              </w:rPr>
              <w:t xml:space="preserve"> točk</w:t>
            </w:r>
            <w:r w:rsidR="003D4D01" w:rsidRPr="00836562">
              <w:rPr>
                <w:rFonts w:ascii="Arial" w:hAnsi="Arial" w:cs="Arial"/>
                <w:sz w:val="16"/>
                <w:szCs w:val="16"/>
              </w:rPr>
              <w:t>;</w:t>
            </w:r>
            <w:r w:rsidR="00E517EE" w:rsidRPr="00836562">
              <w:rPr>
                <w:rFonts w:ascii="Arial" w:hAnsi="Arial" w:cs="Arial"/>
                <w:sz w:val="16"/>
                <w:szCs w:val="16"/>
              </w:rPr>
              <w:t xml:space="preserve"> presežno – </w:t>
            </w:r>
            <w:r w:rsidR="00254CAE"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7DEC05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74DCDD1" w14:textId="77777777"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Pomen projekta za razvoj slovenske glasbene umetnosti</w:t>
            </w:r>
          </w:p>
          <w:p w14:paraId="6EDD94CE"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08135ED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784A644"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6A29DFAD" w14:textId="1CE838DB" w:rsidR="00E517EE" w:rsidRPr="00836562" w:rsidRDefault="00F33CEE" w:rsidP="00E517EE">
      <w:pPr>
        <w:widowControl w:val="0"/>
        <w:spacing w:after="0" w:line="240" w:lineRule="auto"/>
        <w:rPr>
          <w:rFonts w:ascii="Arial" w:hAnsi="Arial" w:cs="Arial"/>
          <w:sz w:val="16"/>
          <w:szCs w:val="16"/>
        </w:rPr>
      </w:pPr>
      <w:r w:rsidRPr="00836562">
        <w:rPr>
          <w:rFonts w:ascii="Arial" w:hAnsi="Arial" w:cs="Arial"/>
          <w:sz w:val="16"/>
          <w:szCs w:val="16"/>
        </w:rPr>
        <w:t>* Prijavitelj, ki ima status nevladne organizacije v javnem interesu na področju kulture, prejme dodatnih 5 točk (16. člen Zakona o nevladnih organizacijah (uradni list RS,  št. 21/18).</w:t>
      </w:r>
    </w:p>
    <w:p w14:paraId="6376E8EE" w14:textId="7BFD4218" w:rsidR="00E517EE" w:rsidRDefault="00E517EE" w:rsidP="00E517EE">
      <w:pPr>
        <w:spacing w:after="0" w:line="240" w:lineRule="auto"/>
        <w:rPr>
          <w:rFonts w:ascii="Arial" w:hAnsi="Arial" w:cs="Arial"/>
          <w:b/>
          <w:bCs/>
          <w:sz w:val="20"/>
          <w:szCs w:val="20"/>
        </w:rPr>
      </w:pPr>
    </w:p>
    <w:p w14:paraId="3DDD9D09" w14:textId="77777777" w:rsidR="00043084" w:rsidRPr="00836562" w:rsidRDefault="00043084" w:rsidP="00E517EE">
      <w:pPr>
        <w:spacing w:after="0" w:line="240" w:lineRule="auto"/>
        <w:rPr>
          <w:rFonts w:ascii="Arial" w:hAnsi="Arial" w:cs="Arial"/>
          <w:b/>
          <w:bCs/>
          <w:sz w:val="20"/>
          <w:szCs w:val="20"/>
        </w:rPr>
      </w:pPr>
    </w:p>
    <w:p w14:paraId="2C025478"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777795A5"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706F5097"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79739841"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8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6B88BAEA"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22920C4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1B4D7D9" w14:textId="07211D10"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Reference prijavitelja projekta v obdobju 201</w:t>
            </w:r>
            <w:r w:rsidR="00CA6B73">
              <w:rPr>
                <w:rFonts w:ascii="Arial" w:hAnsi="Arial" w:cs="Arial"/>
                <w:sz w:val="20"/>
                <w:szCs w:val="20"/>
              </w:rPr>
              <w:t>8</w:t>
            </w:r>
            <w:r w:rsidRPr="00836562">
              <w:rPr>
                <w:rFonts w:ascii="Arial" w:hAnsi="Arial" w:cs="Arial"/>
                <w:sz w:val="20"/>
                <w:szCs w:val="20"/>
              </w:rPr>
              <w:t>-20</w:t>
            </w:r>
            <w:r w:rsidR="00CA6B73">
              <w:rPr>
                <w:rFonts w:ascii="Arial" w:hAnsi="Arial" w:cs="Arial"/>
                <w:sz w:val="20"/>
                <w:szCs w:val="20"/>
              </w:rPr>
              <w:t>20</w:t>
            </w:r>
            <w:r w:rsidRPr="00836562">
              <w:rPr>
                <w:rFonts w:ascii="Arial" w:hAnsi="Arial" w:cs="Arial"/>
                <w:sz w:val="20"/>
                <w:szCs w:val="20"/>
              </w:rPr>
              <w:t xml:space="preserve"> (aktivnosti in dosežki prijavitelja, prepoznavnost in uveljavljenost prijavitelja v strokovni javnosti)</w:t>
            </w:r>
          </w:p>
          <w:p w14:paraId="51C971E1"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29A9B" w14:textId="77777777" w:rsidR="00E517EE" w:rsidRPr="00836562" w:rsidRDefault="00E517EE">
            <w:pPr>
              <w:spacing w:after="0" w:line="240" w:lineRule="auto"/>
              <w:rPr>
                <w:rFonts w:ascii="Arial" w:hAnsi="Arial" w:cs="Arial"/>
                <w:sz w:val="20"/>
                <w:szCs w:val="20"/>
              </w:rPr>
            </w:pPr>
            <w:r w:rsidRPr="00836562">
              <w:rPr>
                <w:rFonts w:ascii="Arial" w:hAnsi="Arial" w:cs="Arial"/>
                <w:sz w:val="20"/>
                <w:szCs w:val="20"/>
              </w:rPr>
              <w:t>10+5*</w:t>
            </w:r>
          </w:p>
        </w:tc>
      </w:tr>
      <w:tr w:rsidR="00E517EE" w:rsidRPr="00836562" w14:paraId="21499A2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57EE66DF" w14:textId="77777777"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FED59BE" w14:textId="6CA2BDE4"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A235A9" w:rsidRPr="00836562">
              <w:rPr>
                <w:rFonts w:ascii="Arial" w:hAnsi="Arial" w:cs="Arial"/>
                <w:sz w:val="16"/>
                <w:szCs w:val="16"/>
              </w:rPr>
              <w:t>neustrezno - 0; pogojno sprejemljivo - 3; delno ustrezno - 6; dobro - 9; zelo dobro - 12; optimalno - 15</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BAF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964CC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FAABC55" w14:textId="7ED9D628"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izvajalcev </w:t>
            </w:r>
          </w:p>
          <w:p w14:paraId="7407C245" w14:textId="31F99061" w:rsidR="00E517EE" w:rsidRPr="00836562" w:rsidRDefault="0079279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aktual</w:t>
            </w:r>
            <w:r w:rsidR="00C876CE" w:rsidRPr="00836562">
              <w:rPr>
                <w:rFonts w:ascii="Arial" w:hAnsi="Arial" w:cs="Arial"/>
                <w:sz w:val="20"/>
                <w:szCs w:val="20"/>
              </w:rPr>
              <w:t>en</w:t>
            </w:r>
            <w:r w:rsidRPr="00836562">
              <w:rPr>
                <w:rFonts w:ascii="Arial" w:hAnsi="Arial" w:cs="Arial"/>
                <w:sz w:val="20"/>
                <w:szCs w:val="20"/>
              </w:rPr>
              <w:t xml:space="preserve"> in kakovost</w:t>
            </w:r>
            <w:r w:rsidR="00C876CE" w:rsidRPr="00836562">
              <w:rPr>
                <w:rFonts w:ascii="Arial" w:hAnsi="Arial" w:cs="Arial"/>
                <w:sz w:val="20"/>
                <w:szCs w:val="20"/>
              </w:rPr>
              <w:t>en izbor</w:t>
            </w:r>
            <w:r w:rsidRPr="00836562">
              <w:rPr>
                <w:rFonts w:ascii="Arial" w:hAnsi="Arial" w:cs="Arial"/>
                <w:sz w:val="20"/>
                <w:szCs w:val="20"/>
              </w:rPr>
              <w:t xml:space="preserve"> avtorja, avtorskih skupin ter ostalih izvajalcev in podizvajalcev projekta </w:t>
            </w:r>
            <w:r w:rsidR="00E517EE" w:rsidRPr="00836562">
              <w:rPr>
                <w:rFonts w:ascii="Arial" w:hAnsi="Arial" w:cs="Arial"/>
                <w:sz w:val="16"/>
                <w:szCs w:val="16"/>
              </w:rPr>
              <w:t>(</w:t>
            </w:r>
            <w:r w:rsidR="00A235A9" w:rsidRPr="00836562">
              <w:rPr>
                <w:rFonts w:ascii="Arial" w:hAnsi="Arial" w:cs="Arial"/>
                <w:sz w:val="16"/>
                <w:szCs w:val="16"/>
              </w:rPr>
              <w:t xml:space="preserve">brez referenc </w:t>
            </w:r>
            <w:r w:rsidR="001D2197" w:rsidRPr="00836562">
              <w:rPr>
                <w:rFonts w:ascii="Arial" w:hAnsi="Arial" w:cs="Arial"/>
                <w:sz w:val="16"/>
                <w:szCs w:val="16"/>
              </w:rPr>
              <w:t>-</w:t>
            </w:r>
            <w:r w:rsidR="00A235A9" w:rsidRPr="00836562">
              <w:rPr>
                <w:rFonts w:ascii="Arial" w:hAnsi="Arial" w:cs="Arial"/>
                <w:sz w:val="16"/>
                <w:szCs w:val="16"/>
              </w:rPr>
              <w:t xml:space="preserve"> 0; manj referenčno </w:t>
            </w:r>
            <w:r w:rsidR="001D2197" w:rsidRPr="00836562">
              <w:rPr>
                <w:rFonts w:ascii="Arial" w:hAnsi="Arial" w:cs="Arial"/>
                <w:sz w:val="16"/>
                <w:szCs w:val="16"/>
              </w:rPr>
              <w:t>-</w:t>
            </w:r>
            <w:r w:rsidR="00A235A9" w:rsidRPr="00836562">
              <w:rPr>
                <w:rFonts w:ascii="Arial" w:hAnsi="Arial" w:cs="Arial"/>
                <w:sz w:val="16"/>
                <w:szCs w:val="16"/>
              </w:rPr>
              <w:t xml:space="preserve"> 7; referenčno </w:t>
            </w:r>
            <w:r w:rsidR="001D2197" w:rsidRPr="00836562">
              <w:rPr>
                <w:rFonts w:ascii="Arial" w:hAnsi="Arial" w:cs="Arial"/>
                <w:sz w:val="16"/>
                <w:szCs w:val="16"/>
              </w:rPr>
              <w:t>-</w:t>
            </w:r>
            <w:r w:rsidR="00A235A9" w:rsidRPr="00836562">
              <w:rPr>
                <w:rFonts w:ascii="Arial" w:hAnsi="Arial" w:cs="Arial"/>
                <w:sz w:val="16"/>
                <w:szCs w:val="16"/>
              </w:rPr>
              <w:t xml:space="preserve"> 15; zelo referenčno </w:t>
            </w:r>
            <w:r w:rsidR="001D2197" w:rsidRPr="00836562">
              <w:rPr>
                <w:rFonts w:ascii="Arial" w:hAnsi="Arial" w:cs="Arial"/>
                <w:sz w:val="16"/>
                <w:szCs w:val="16"/>
              </w:rPr>
              <w:t>-</w:t>
            </w:r>
            <w:r w:rsidR="00A235A9" w:rsidRPr="00836562">
              <w:rPr>
                <w:rFonts w:ascii="Arial" w:hAnsi="Arial" w:cs="Arial"/>
                <w:sz w:val="16"/>
                <w:szCs w:val="16"/>
              </w:rPr>
              <w:t xml:space="preserve"> 23; presežno </w:t>
            </w:r>
            <w:r w:rsidR="001D2197" w:rsidRPr="00836562">
              <w:rPr>
                <w:rFonts w:ascii="Arial" w:hAnsi="Arial" w:cs="Arial"/>
                <w:sz w:val="16"/>
                <w:szCs w:val="16"/>
              </w:rPr>
              <w:t>-</w:t>
            </w:r>
            <w:r w:rsidR="00A235A9" w:rsidRPr="00836562">
              <w:rPr>
                <w:rFonts w:ascii="Arial" w:hAnsi="Arial" w:cs="Arial"/>
                <w:sz w:val="16"/>
                <w:szCs w:val="16"/>
              </w:rPr>
              <w:t xml:space="preserve"> 30</w:t>
            </w:r>
            <w:r w:rsidR="003D4D01"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D68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AED80B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D0BA145" w14:textId="77777777" w:rsidR="00E517EE" w:rsidRPr="00836562" w:rsidRDefault="00E517EE" w:rsidP="00E517EE">
            <w:pPr>
              <w:numPr>
                <w:ilvl w:val="0"/>
                <w:numId w:val="18"/>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 xml:space="preserve">Kakovost in izrazna teža izdanega glasbenega dela </w:t>
            </w:r>
          </w:p>
          <w:p w14:paraId="32369209" w14:textId="3CB306BF" w:rsidR="00E517EE" w:rsidRPr="00836562" w:rsidRDefault="003D4D01">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A235A9" w:rsidRPr="00836562">
              <w:rPr>
                <w:rFonts w:ascii="Arial" w:hAnsi="Arial" w:cs="Arial"/>
                <w:sz w:val="16"/>
                <w:szCs w:val="16"/>
              </w:rPr>
              <w:t xml:space="preserve">neustrezno </w:t>
            </w:r>
            <w:r w:rsidRPr="00836562">
              <w:rPr>
                <w:rFonts w:ascii="Arial" w:hAnsi="Arial" w:cs="Arial"/>
                <w:sz w:val="16"/>
                <w:szCs w:val="16"/>
              </w:rPr>
              <w:t>-</w:t>
            </w:r>
            <w:r w:rsidR="00A235A9" w:rsidRPr="00836562">
              <w:rPr>
                <w:rFonts w:ascii="Arial" w:hAnsi="Arial" w:cs="Arial"/>
                <w:sz w:val="16"/>
                <w:szCs w:val="16"/>
              </w:rPr>
              <w:t xml:space="preserve"> 0; sprejemljivo </w:t>
            </w:r>
            <w:r w:rsidRPr="00836562">
              <w:rPr>
                <w:rFonts w:ascii="Arial" w:hAnsi="Arial" w:cs="Arial"/>
                <w:sz w:val="16"/>
                <w:szCs w:val="16"/>
              </w:rPr>
              <w:t>-</w:t>
            </w:r>
            <w:r w:rsidR="00A235A9" w:rsidRPr="00836562">
              <w:rPr>
                <w:rFonts w:ascii="Arial" w:hAnsi="Arial" w:cs="Arial"/>
                <w:sz w:val="16"/>
                <w:szCs w:val="16"/>
              </w:rPr>
              <w:t xml:space="preserve"> 10; dobro </w:t>
            </w:r>
            <w:r w:rsidRPr="00836562">
              <w:rPr>
                <w:rFonts w:ascii="Arial" w:hAnsi="Arial" w:cs="Arial"/>
                <w:sz w:val="16"/>
                <w:szCs w:val="16"/>
              </w:rPr>
              <w:t>-</w:t>
            </w:r>
            <w:r w:rsidR="00A235A9" w:rsidRPr="00836562">
              <w:rPr>
                <w:rFonts w:ascii="Arial" w:hAnsi="Arial" w:cs="Arial"/>
                <w:sz w:val="16"/>
                <w:szCs w:val="16"/>
              </w:rPr>
              <w:t xml:space="preserve"> 20; presežno </w:t>
            </w:r>
            <w:r w:rsidRPr="00836562">
              <w:rPr>
                <w:rFonts w:ascii="Arial" w:hAnsi="Arial" w:cs="Arial"/>
                <w:sz w:val="16"/>
                <w:szCs w:val="16"/>
              </w:rPr>
              <w:t>–</w:t>
            </w:r>
            <w:r w:rsidR="00A235A9" w:rsidRPr="00836562">
              <w:rPr>
                <w:rFonts w:ascii="Arial" w:hAnsi="Arial" w:cs="Arial"/>
                <w:sz w:val="16"/>
                <w:szCs w:val="16"/>
              </w:rPr>
              <w:t xml:space="preserve"> 30</w:t>
            </w:r>
            <w:r w:rsidRPr="00836562">
              <w:rPr>
                <w:rFonts w:ascii="Arial" w:hAnsi="Arial" w:cs="Arial"/>
                <w:sz w:val="16"/>
                <w:szCs w:val="16"/>
              </w:rPr>
              <w:t>)</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1F0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67F37948"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46F55C6" w14:textId="77777777" w:rsidR="00E517EE" w:rsidRPr="00836562" w:rsidRDefault="00E517EE" w:rsidP="00E517EE">
            <w:pPr>
              <w:pStyle w:val="Barvniseznampoudarek11"/>
              <w:numPr>
                <w:ilvl w:val="0"/>
                <w:numId w:val="18"/>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Pomembnost projekta z vidika (mednarodne) promocije slovenske glasbene ustvarjalnosti:</w:t>
            </w:r>
          </w:p>
          <w:p w14:paraId="6E3A8BB5"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 načrt distribucije, možnosti mednarodne promocije, dostopnost</w:t>
            </w:r>
          </w:p>
          <w:p w14:paraId="570E857B"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39A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50F70500"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280A35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EE7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2F87C391" w14:textId="4932D487"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 xml:space="preserve"> Prijavitelj, ki ima status nevladne organizacije v javnem interesu na področju kulture, prejme dodatnih 5 točk (16. člen Zakona o nevladnih organizacijah (uradni list RS,  št. 21/18).</w:t>
      </w:r>
    </w:p>
    <w:p w14:paraId="0666611B" w14:textId="79DE4818" w:rsidR="00E517EE" w:rsidRDefault="00E517EE" w:rsidP="00E517EE">
      <w:pPr>
        <w:spacing w:after="0" w:line="240" w:lineRule="auto"/>
        <w:rPr>
          <w:rFonts w:ascii="Arial" w:hAnsi="Arial" w:cs="Arial"/>
          <w:b/>
          <w:bCs/>
          <w:sz w:val="20"/>
          <w:szCs w:val="20"/>
        </w:rPr>
      </w:pPr>
    </w:p>
    <w:p w14:paraId="5F80BB26" w14:textId="77777777" w:rsidR="00043084" w:rsidRPr="00836562" w:rsidRDefault="00043084" w:rsidP="00E517EE">
      <w:pPr>
        <w:spacing w:after="0" w:line="240" w:lineRule="auto"/>
        <w:rPr>
          <w:rFonts w:ascii="Arial" w:hAnsi="Arial" w:cs="Arial"/>
          <w:b/>
          <w:bCs/>
          <w:sz w:val="20"/>
          <w:szCs w:val="20"/>
        </w:rPr>
      </w:pPr>
    </w:p>
    <w:p w14:paraId="7D88E8FE"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8.5. Avtorski projekt*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19EFC8C"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5F412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p w14:paraId="49541A36"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E72A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001D6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15EEFA3E"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B4B2E0C" w14:textId="77777777" w:rsidR="00E517EE" w:rsidRPr="00836562" w:rsidRDefault="00E517EE" w:rsidP="00E517EE">
            <w:pPr>
              <w:pStyle w:val="Barvniseznampoudarek11"/>
              <w:numPr>
                <w:ilvl w:val="0"/>
                <w:numId w:val="19"/>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avtorja </w:t>
            </w:r>
          </w:p>
          <w:p w14:paraId="1E325C21" w14:textId="3B169911"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846006" w:rsidRPr="00836562">
              <w:rPr>
                <w:rFonts w:ascii="Arial" w:hAnsi="Arial" w:cs="Arial"/>
                <w:sz w:val="16"/>
                <w:szCs w:val="16"/>
              </w:rPr>
              <w:t xml:space="preserve">brez referenc </w:t>
            </w:r>
            <w:r w:rsidRPr="00836562">
              <w:rPr>
                <w:rFonts w:ascii="Arial" w:hAnsi="Arial" w:cs="Arial"/>
                <w:sz w:val="16"/>
                <w:szCs w:val="16"/>
              </w:rPr>
              <w:t>-</w:t>
            </w:r>
            <w:r w:rsidR="00846006" w:rsidRPr="00836562">
              <w:rPr>
                <w:rFonts w:ascii="Arial" w:hAnsi="Arial" w:cs="Arial"/>
                <w:sz w:val="16"/>
                <w:szCs w:val="16"/>
              </w:rPr>
              <w:t xml:space="preserve"> 0; manj referenčno </w:t>
            </w:r>
            <w:r w:rsidRPr="00836562">
              <w:rPr>
                <w:rFonts w:ascii="Arial" w:hAnsi="Arial" w:cs="Arial"/>
                <w:sz w:val="16"/>
                <w:szCs w:val="16"/>
              </w:rPr>
              <w:t>-</w:t>
            </w:r>
            <w:r w:rsidR="00846006" w:rsidRPr="00836562">
              <w:rPr>
                <w:rFonts w:ascii="Arial" w:hAnsi="Arial" w:cs="Arial"/>
                <w:sz w:val="16"/>
                <w:szCs w:val="16"/>
              </w:rPr>
              <w:t xml:space="preserve"> 5; referenčno </w:t>
            </w:r>
            <w:r w:rsidRPr="00836562">
              <w:rPr>
                <w:rFonts w:ascii="Arial" w:hAnsi="Arial" w:cs="Arial"/>
                <w:sz w:val="16"/>
                <w:szCs w:val="16"/>
              </w:rPr>
              <w:t>-</w:t>
            </w:r>
            <w:r w:rsidR="00846006" w:rsidRPr="00836562">
              <w:rPr>
                <w:rFonts w:ascii="Arial" w:hAnsi="Arial" w:cs="Arial"/>
                <w:sz w:val="16"/>
                <w:szCs w:val="16"/>
              </w:rPr>
              <w:t xml:space="preserve"> 10; zelo referenčno </w:t>
            </w:r>
            <w:r w:rsidRPr="00836562">
              <w:rPr>
                <w:rFonts w:ascii="Arial" w:hAnsi="Arial" w:cs="Arial"/>
                <w:sz w:val="16"/>
                <w:szCs w:val="16"/>
              </w:rPr>
              <w:t>-</w:t>
            </w:r>
            <w:r w:rsidR="00846006" w:rsidRPr="00836562">
              <w:rPr>
                <w:rFonts w:ascii="Arial" w:hAnsi="Arial" w:cs="Arial"/>
                <w:sz w:val="16"/>
                <w:szCs w:val="16"/>
              </w:rPr>
              <w:t xml:space="preserve"> 15; presežno </w:t>
            </w:r>
            <w:r w:rsidRPr="00836562">
              <w:rPr>
                <w:rFonts w:ascii="Arial" w:hAnsi="Arial" w:cs="Arial"/>
                <w:sz w:val="16"/>
                <w:szCs w:val="16"/>
              </w:rPr>
              <w:t>–</w:t>
            </w:r>
            <w:r w:rsidR="00846006" w:rsidRPr="00836562">
              <w:rPr>
                <w:rFonts w:ascii="Arial" w:hAnsi="Arial" w:cs="Arial"/>
                <w:sz w:val="16"/>
                <w:szCs w:val="16"/>
              </w:rPr>
              <w:t xml:space="preserve"> 20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50DCC" w14:textId="6CFAE62F"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E2FB5C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C02D9AB" w14:textId="77777777" w:rsidR="00E517EE" w:rsidRPr="00836562" w:rsidRDefault="00E517EE" w:rsidP="00E517EE">
            <w:pPr>
              <w:pStyle w:val="Barvniseznampoudarek11"/>
              <w:numPr>
                <w:ilvl w:val="0"/>
                <w:numId w:val="19"/>
              </w:numPr>
              <w:tabs>
                <w:tab w:val="left" w:pos="0"/>
              </w:tabs>
              <w:ind w:left="0" w:firstLine="0"/>
              <w:contextualSpacing/>
              <w:jc w:val="left"/>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46530FD" w14:textId="4DBA9969"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846006" w:rsidRPr="00836562">
              <w:rPr>
                <w:rFonts w:ascii="Arial" w:hAnsi="Arial" w:cs="Arial"/>
                <w:sz w:val="16"/>
                <w:szCs w:val="20"/>
              </w:rPr>
              <w:t xml:space="preserve">neustrezno </w:t>
            </w:r>
            <w:r w:rsidRPr="00836562">
              <w:rPr>
                <w:rFonts w:ascii="Arial" w:hAnsi="Arial" w:cs="Arial"/>
                <w:sz w:val="16"/>
                <w:szCs w:val="20"/>
              </w:rPr>
              <w:t>-</w:t>
            </w:r>
            <w:r w:rsidR="00846006" w:rsidRPr="00836562">
              <w:rPr>
                <w:rFonts w:ascii="Arial" w:hAnsi="Arial" w:cs="Arial"/>
                <w:sz w:val="16"/>
                <w:szCs w:val="20"/>
              </w:rPr>
              <w:t xml:space="preserve"> 0; pogojno sprejemljivo </w:t>
            </w:r>
            <w:r w:rsidRPr="00836562">
              <w:rPr>
                <w:rFonts w:ascii="Arial" w:hAnsi="Arial" w:cs="Arial"/>
                <w:sz w:val="16"/>
                <w:szCs w:val="20"/>
              </w:rPr>
              <w:t>-</w:t>
            </w:r>
            <w:r w:rsidR="00846006" w:rsidRPr="00836562">
              <w:rPr>
                <w:rFonts w:ascii="Arial" w:hAnsi="Arial" w:cs="Arial"/>
                <w:sz w:val="16"/>
                <w:szCs w:val="20"/>
              </w:rPr>
              <w:t xml:space="preserve"> 3; delno ustrezno </w:t>
            </w:r>
            <w:r w:rsidRPr="00836562">
              <w:rPr>
                <w:rFonts w:ascii="Arial" w:hAnsi="Arial" w:cs="Arial"/>
                <w:sz w:val="16"/>
                <w:szCs w:val="20"/>
              </w:rPr>
              <w:t>-</w:t>
            </w:r>
            <w:r w:rsidR="00846006" w:rsidRPr="00836562">
              <w:rPr>
                <w:rFonts w:ascii="Arial" w:hAnsi="Arial" w:cs="Arial"/>
                <w:sz w:val="16"/>
                <w:szCs w:val="20"/>
              </w:rPr>
              <w:t xml:space="preserve"> 6; dobro </w:t>
            </w:r>
            <w:r w:rsidRPr="00836562">
              <w:rPr>
                <w:rFonts w:ascii="Arial" w:hAnsi="Arial" w:cs="Arial"/>
                <w:sz w:val="16"/>
                <w:szCs w:val="20"/>
              </w:rPr>
              <w:t>-</w:t>
            </w:r>
            <w:r w:rsidR="00846006" w:rsidRPr="00836562">
              <w:rPr>
                <w:rFonts w:ascii="Arial" w:hAnsi="Arial" w:cs="Arial"/>
                <w:sz w:val="16"/>
                <w:szCs w:val="20"/>
              </w:rPr>
              <w:t xml:space="preserve"> 9; zelo dobro </w:t>
            </w:r>
            <w:r w:rsidRPr="00836562">
              <w:rPr>
                <w:rFonts w:ascii="Arial" w:hAnsi="Arial" w:cs="Arial"/>
                <w:sz w:val="16"/>
                <w:szCs w:val="20"/>
              </w:rPr>
              <w:t xml:space="preserve">- </w:t>
            </w:r>
            <w:r w:rsidR="00846006" w:rsidRPr="00836562">
              <w:rPr>
                <w:rFonts w:ascii="Arial" w:hAnsi="Arial" w:cs="Arial"/>
                <w:sz w:val="16"/>
                <w:szCs w:val="20"/>
              </w:rPr>
              <w:t xml:space="preserve">12; optimalno </w:t>
            </w:r>
            <w:r w:rsidRPr="00836562">
              <w:rPr>
                <w:rFonts w:ascii="Arial" w:hAnsi="Arial" w:cs="Arial"/>
                <w:sz w:val="16"/>
                <w:szCs w:val="20"/>
              </w:rPr>
              <w:t>–</w:t>
            </w:r>
            <w:r w:rsidR="00846006" w:rsidRPr="00836562">
              <w:rPr>
                <w:rFonts w:ascii="Arial" w:hAnsi="Arial" w:cs="Arial"/>
                <w:sz w:val="16"/>
                <w:szCs w:val="20"/>
              </w:rPr>
              <w:t xml:space="preserve"> 15</w:t>
            </w:r>
            <w:r w:rsidRPr="00836562">
              <w:rPr>
                <w:rFonts w:ascii="Arial" w:hAnsi="Arial" w:cs="Arial"/>
                <w:sz w:val="16"/>
                <w:szCs w:val="20"/>
              </w:rPr>
              <w:t>)</w:t>
            </w:r>
            <w:r w:rsidR="00846006" w:rsidRPr="00836562" w:rsidDel="00846006">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538C6" w14:textId="0A9C2A63"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741607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75CA54C" w14:textId="77777777" w:rsidR="00E517EE" w:rsidRPr="00836562" w:rsidRDefault="00E517EE" w:rsidP="00E517EE">
            <w:pPr>
              <w:numPr>
                <w:ilvl w:val="0"/>
                <w:numId w:val="19"/>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lastRenderedPageBreak/>
              <w:t>Kakovost projekta ter njegova vsebinska zaokroženost, celovitost in inovativnost</w:t>
            </w:r>
          </w:p>
          <w:p w14:paraId="683E3BEF" w14:textId="302070E7" w:rsidR="00E517EE" w:rsidRPr="00836562" w:rsidRDefault="00450018">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846006" w:rsidRPr="00836562">
              <w:rPr>
                <w:rFonts w:ascii="Arial" w:hAnsi="Arial" w:cs="Arial"/>
                <w:sz w:val="16"/>
                <w:szCs w:val="16"/>
              </w:rPr>
              <w:t xml:space="preserve">neustrezno </w:t>
            </w:r>
            <w:r w:rsidR="003D4D01" w:rsidRPr="00836562">
              <w:rPr>
                <w:rFonts w:ascii="Arial" w:hAnsi="Arial" w:cs="Arial"/>
                <w:sz w:val="16"/>
                <w:szCs w:val="16"/>
              </w:rPr>
              <w:t>-</w:t>
            </w:r>
            <w:r w:rsidR="00846006" w:rsidRPr="00836562">
              <w:rPr>
                <w:rFonts w:ascii="Arial" w:hAnsi="Arial" w:cs="Arial"/>
                <w:sz w:val="16"/>
                <w:szCs w:val="16"/>
              </w:rPr>
              <w:t xml:space="preserve"> 0; sprejemljivo </w:t>
            </w:r>
            <w:r w:rsidR="003D4D01" w:rsidRPr="00836562">
              <w:rPr>
                <w:rFonts w:ascii="Arial" w:hAnsi="Arial" w:cs="Arial"/>
                <w:sz w:val="16"/>
                <w:szCs w:val="16"/>
              </w:rPr>
              <w:t>-</w:t>
            </w:r>
            <w:r w:rsidR="00846006" w:rsidRPr="00836562">
              <w:rPr>
                <w:rFonts w:ascii="Arial" w:hAnsi="Arial" w:cs="Arial"/>
                <w:sz w:val="16"/>
                <w:szCs w:val="16"/>
              </w:rPr>
              <w:t xml:space="preserve"> 10; dobro </w:t>
            </w:r>
            <w:r w:rsidRPr="00836562">
              <w:rPr>
                <w:rFonts w:ascii="Arial" w:hAnsi="Arial" w:cs="Arial"/>
                <w:sz w:val="16"/>
                <w:szCs w:val="16"/>
              </w:rPr>
              <w:t>-</w:t>
            </w:r>
            <w:r w:rsidR="00846006" w:rsidRPr="00836562">
              <w:rPr>
                <w:rFonts w:ascii="Arial" w:hAnsi="Arial" w:cs="Arial"/>
                <w:sz w:val="16"/>
                <w:szCs w:val="16"/>
              </w:rPr>
              <w:t xml:space="preserve"> 20; presežno </w:t>
            </w:r>
            <w:r w:rsidRPr="00836562">
              <w:rPr>
                <w:rFonts w:ascii="Arial" w:hAnsi="Arial" w:cs="Arial"/>
                <w:sz w:val="16"/>
                <w:szCs w:val="16"/>
              </w:rPr>
              <w:t>-</w:t>
            </w:r>
            <w:r w:rsidR="00846006" w:rsidRPr="00836562">
              <w:rPr>
                <w:rFonts w:ascii="Arial" w:hAnsi="Arial" w:cs="Arial"/>
                <w:sz w:val="16"/>
                <w:szCs w:val="16"/>
              </w:rPr>
              <w:t xml:space="preserve"> 30</w:t>
            </w:r>
            <w:r w:rsidRPr="00836562">
              <w:rPr>
                <w:rFonts w:ascii="Arial" w:hAnsi="Arial" w:cs="Arial"/>
                <w:sz w:val="16"/>
                <w:szCs w:val="16"/>
              </w:rPr>
              <w:t>)</w:t>
            </w:r>
            <w:r w:rsidR="00846006" w:rsidRPr="00836562" w:rsidDel="00846006">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E2C2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FFBFD2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21F6057"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Produkcijska zahtevnost projekta </w:t>
            </w:r>
          </w:p>
          <w:p w14:paraId="38BFEE01" w14:textId="4F96D00D"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2E4475" w:rsidRPr="00836562">
              <w:rPr>
                <w:rFonts w:ascii="Arial" w:hAnsi="Arial" w:cs="Arial"/>
                <w:sz w:val="16"/>
                <w:szCs w:val="20"/>
              </w:rPr>
              <w:t xml:space="preserve">manj zahtevno </w:t>
            </w:r>
            <w:r w:rsidRPr="00836562">
              <w:rPr>
                <w:rFonts w:ascii="Arial" w:hAnsi="Arial" w:cs="Arial"/>
                <w:sz w:val="16"/>
                <w:szCs w:val="20"/>
              </w:rPr>
              <w:t>-</w:t>
            </w:r>
            <w:r w:rsidR="002E4475" w:rsidRPr="00836562">
              <w:rPr>
                <w:rFonts w:ascii="Arial" w:hAnsi="Arial" w:cs="Arial"/>
                <w:sz w:val="16"/>
                <w:szCs w:val="20"/>
              </w:rPr>
              <w:t xml:space="preserve"> 5; zahtevno </w:t>
            </w:r>
            <w:r w:rsidRPr="00836562">
              <w:rPr>
                <w:rFonts w:ascii="Arial" w:hAnsi="Arial" w:cs="Arial"/>
                <w:sz w:val="16"/>
                <w:szCs w:val="20"/>
              </w:rPr>
              <w:t>-</w:t>
            </w:r>
            <w:r w:rsidR="002E4475" w:rsidRPr="00836562">
              <w:rPr>
                <w:rFonts w:ascii="Arial" w:hAnsi="Arial" w:cs="Arial"/>
                <w:sz w:val="16"/>
                <w:szCs w:val="20"/>
              </w:rPr>
              <w:t xml:space="preserve"> 10; zelo zahtevno </w:t>
            </w:r>
            <w:r w:rsidRPr="00836562">
              <w:rPr>
                <w:rFonts w:ascii="Arial" w:hAnsi="Arial" w:cs="Arial"/>
                <w:sz w:val="16"/>
                <w:szCs w:val="20"/>
              </w:rPr>
              <w:t xml:space="preserve">– </w:t>
            </w:r>
            <w:r w:rsidR="002E4475" w:rsidRPr="00836562">
              <w:rPr>
                <w:rFonts w:ascii="Arial" w:hAnsi="Arial" w:cs="Arial"/>
                <w:sz w:val="16"/>
                <w:szCs w:val="20"/>
              </w:rPr>
              <w:t>15</w:t>
            </w:r>
            <w:r w:rsidRPr="00836562">
              <w:rPr>
                <w:rFonts w:ascii="Arial" w:hAnsi="Arial" w:cs="Arial"/>
                <w:sz w:val="16"/>
                <w:szCs w:val="20"/>
              </w:rPr>
              <w:t>)</w:t>
            </w:r>
            <w:r w:rsidR="002E4475" w:rsidRPr="00836562" w:rsidDel="002E4475">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A74B4" w14:textId="67B871EA" w:rsidR="00E517EE" w:rsidRPr="00836562" w:rsidRDefault="002E4475">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604590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12B79E3"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2BEFE690" w14:textId="05BF6CC7"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2E4475" w:rsidRPr="00836562">
              <w:rPr>
                <w:rFonts w:ascii="Arial" w:hAnsi="Arial" w:cs="Arial"/>
                <w:sz w:val="16"/>
                <w:szCs w:val="16"/>
              </w:rPr>
              <w:t xml:space="preserve">manj pomembno </w:t>
            </w:r>
            <w:r w:rsidRPr="00836562">
              <w:rPr>
                <w:rFonts w:ascii="Arial" w:hAnsi="Arial" w:cs="Arial"/>
                <w:sz w:val="16"/>
                <w:szCs w:val="16"/>
              </w:rPr>
              <w:t>-</w:t>
            </w:r>
            <w:r w:rsidR="002E4475" w:rsidRPr="00836562">
              <w:rPr>
                <w:rFonts w:ascii="Arial" w:hAnsi="Arial" w:cs="Arial"/>
                <w:sz w:val="16"/>
                <w:szCs w:val="16"/>
              </w:rPr>
              <w:t xml:space="preserve"> 5 točk; pomembno </w:t>
            </w:r>
            <w:r w:rsidRPr="00836562">
              <w:rPr>
                <w:rFonts w:ascii="Arial" w:hAnsi="Arial" w:cs="Arial"/>
                <w:sz w:val="16"/>
                <w:szCs w:val="16"/>
              </w:rPr>
              <w:t>-</w:t>
            </w:r>
            <w:r w:rsidR="002E4475" w:rsidRPr="00836562">
              <w:rPr>
                <w:rFonts w:ascii="Arial" w:hAnsi="Arial" w:cs="Arial"/>
                <w:sz w:val="16"/>
                <w:szCs w:val="16"/>
              </w:rPr>
              <w:t xml:space="preserve">10 točk; zelo pomembno </w:t>
            </w:r>
            <w:r w:rsidRPr="00836562">
              <w:rPr>
                <w:rFonts w:ascii="Arial" w:hAnsi="Arial" w:cs="Arial"/>
                <w:sz w:val="16"/>
                <w:szCs w:val="16"/>
              </w:rPr>
              <w:t xml:space="preserve">- </w:t>
            </w:r>
            <w:r w:rsidR="002E4475" w:rsidRPr="00836562">
              <w:rPr>
                <w:rFonts w:ascii="Arial" w:hAnsi="Arial" w:cs="Arial"/>
                <w:sz w:val="16"/>
                <w:szCs w:val="16"/>
              </w:rPr>
              <w:t xml:space="preserve">15 točk; presežno </w:t>
            </w:r>
            <w:r w:rsidRPr="00836562">
              <w:rPr>
                <w:rFonts w:ascii="Arial" w:hAnsi="Arial" w:cs="Arial"/>
                <w:sz w:val="16"/>
                <w:szCs w:val="16"/>
              </w:rPr>
              <w:t>-</w:t>
            </w:r>
            <w:r w:rsidR="002E4475" w:rsidRPr="00836562">
              <w:rPr>
                <w:rFonts w:ascii="Arial" w:hAnsi="Arial" w:cs="Arial"/>
                <w:sz w:val="16"/>
                <w:szCs w:val="16"/>
              </w:rPr>
              <w:t xml:space="preserve"> 20 toč</w:t>
            </w:r>
            <w:r w:rsidR="003D4D01" w:rsidRPr="00836562">
              <w:rPr>
                <w:rFonts w:ascii="Arial" w:hAnsi="Arial" w:cs="Arial"/>
                <w:sz w:val="16"/>
                <w:szCs w:val="16"/>
              </w:rPr>
              <w:t>)</w:t>
            </w:r>
            <w:r w:rsidR="002E4475" w:rsidRPr="00836562">
              <w:rPr>
                <w:rFonts w:ascii="Arial" w:hAnsi="Arial" w:cs="Arial"/>
                <w:sz w:val="16"/>
                <w:szCs w:val="16"/>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CE7C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453D072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7D03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C693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5148F28F"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68E2E0A" w14:textId="68989983" w:rsidR="00E517EE" w:rsidRDefault="00E517EE" w:rsidP="00E517EE">
      <w:pPr>
        <w:spacing w:after="0" w:line="240" w:lineRule="auto"/>
        <w:rPr>
          <w:rFonts w:ascii="Arial" w:hAnsi="Arial" w:cs="Arial"/>
          <w:bCs/>
          <w:sz w:val="16"/>
          <w:szCs w:val="16"/>
        </w:rPr>
      </w:pPr>
    </w:p>
    <w:p w14:paraId="41462855" w14:textId="77777777" w:rsidR="00043084" w:rsidRPr="00836562" w:rsidRDefault="00043084" w:rsidP="00E517EE">
      <w:pPr>
        <w:spacing w:after="0" w:line="240" w:lineRule="auto"/>
        <w:rPr>
          <w:rFonts w:ascii="Arial" w:hAnsi="Arial" w:cs="Arial"/>
          <w:bCs/>
          <w:sz w:val="16"/>
          <w:szCs w:val="16"/>
        </w:rPr>
      </w:pPr>
    </w:p>
    <w:p w14:paraId="1A705A69"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8.6. Delovne štipendije*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7D15150"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63492A4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E9136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09B5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1180733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C631F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4292A5B"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Izkazana posebna nadarjenost prijavitelja (referenčne nagrade, priporočila referenčnih strokovnjakov)</w:t>
            </w:r>
          </w:p>
          <w:p w14:paraId="3A4A92B1"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6E0C4F" w:rsidRPr="00836562">
              <w:rPr>
                <w:rFonts w:ascii="Arial" w:hAnsi="Arial" w:cs="Arial"/>
                <w:sz w:val="16"/>
                <w:szCs w:val="20"/>
              </w:rPr>
              <w:t>ne izkazuje – 0 točk;</w:t>
            </w:r>
            <w:r w:rsidR="00FC3E86" w:rsidRPr="00836562">
              <w:rPr>
                <w:rFonts w:ascii="Arial" w:hAnsi="Arial" w:cs="Arial"/>
                <w:sz w:val="16"/>
                <w:szCs w:val="20"/>
              </w:rPr>
              <w:t xml:space="preserve"> delno i</w:t>
            </w:r>
            <w:r w:rsidRPr="00836562">
              <w:rPr>
                <w:rFonts w:ascii="Arial" w:hAnsi="Arial" w:cs="Arial"/>
                <w:sz w:val="16"/>
                <w:szCs w:val="20"/>
              </w:rPr>
              <w:t>zkazuje – 2</w:t>
            </w:r>
            <w:r w:rsidR="006E0C4F" w:rsidRPr="00836562">
              <w:rPr>
                <w:rFonts w:ascii="Arial" w:hAnsi="Arial" w:cs="Arial"/>
                <w:sz w:val="16"/>
                <w:szCs w:val="20"/>
              </w:rPr>
              <w:t>5</w:t>
            </w:r>
            <w:r w:rsidRPr="00836562">
              <w:rPr>
                <w:rFonts w:ascii="Arial" w:hAnsi="Arial" w:cs="Arial"/>
                <w:sz w:val="16"/>
                <w:szCs w:val="20"/>
              </w:rPr>
              <w:t xml:space="preserve"> točk;</w:t>
            </w:r>
            <w:r w:rsidR="006E0C4F" w:rsidRPr="00836562">
              <w:rPr>
                <w:rFonts w:ascii="Arial" w:hAnsi="Arial" w:cs="Arial"/>
                <w:sz w:val="16"/>
                <w:szCs w:val="20"/>
              </w:rPr>
              <w:t xml:space="preserve"> izkazuje 50 točk</w:t>
            </w:r>
            <w:r w:rsidRPr="00836562">
              <w:rPr>
                <w:rFonts w:ascii="Arial" w:hAnsi="Arial" w:cs="Arial"/>
                <w:sz w:val="16"/>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59EA5B87" w14:textId="77777777" w:rsidR="00E517EE" w:rsidRPr="00836562" w:rsidRDefault="00E517EE">
            <w:pPr>
              <w:spacing w:after="0" w:line="240" w:lineRule="auto"/>
              <w:jc w:val="center"/>
            </w:pPr>
            <w:r w:rsidRPr="00836562">
              <w:rPr>
                <w:rFonts w:ascii="Arial" w:hAnsi="Arial" w:cs="Arial"/>
                <w:sz w:val="20"/>
                <w:szCs w:val="20"/>
              </w:rPr>
              <w:t>50</w:t>
            </w:r>
          </w:p>
        </w:tc>
      </w:tr>
      <w:tr w:rsidR="00E517EE" w:rsidRPr="00836562" w14:paraId="63E5B19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477CE75"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umetniški razvoj prijavitelja</w:t>
            </w:r>
          </w:p>
          <w:p w14:paraId="633856C3" w14:textId="1BBCD434"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EC1A6C" w:rsidRPr="00836562">
              <w:rPr>
                <w:rFonts w:ascii="Arial" w:hAnsi="Arial" w:cs="Arial"/>
                <w:sz w:val="16"/>
                <w:szCs w:val="16"/>
              </w:rPr>
              <w:t xml:space="preserve">manj pomembno </w:t>
            </w:r>
            <w:r w:rsidRPr="00836562">
              <w:rPr>
                <w:rFonts w:ascii="Arial" w:hAnsi="Arial" w:cs="Arial"/>
                <w:sz w:val="16"/>
                <w:szCs w:val="16"/>
              </w:rPr>
              <w:t xml:space="preserve">- </w:t>
            </w:r>
            <w:r w:rsidR="00EC1A6C" w:rsidRPr="00836562">
              <w:rPr>
                <w:rFonts w:ascii="Arial" w:hAnsi="Arial" w:cs="Arial"/>
                <w:sz w:val="16"/>
                <w:szCs w:val="16"/>
              </w:rPr>
              <w:t xml:space="preserve">10; pomembno </w:t>
            </w:r>
            <w:r w:rsidRPr="00836562">
              <w:rPr>
                <w:rFonts w:ascii="Arial" w:hAnsi="Arial" w:cs="Arial"/>
                <w:sz w:val="16"/>
                <w:szCs w:val="16"/>
              </w:rPr>
              <w:t xml:space="preserve">- </w:t>
            </w:r>
            <w:r w:rsidR="00EC1A6C" w:rsidRPr="00836562">
              <w:rPr>
                <w:rFonts w:ascii="Arial" w:hAnsi="Arial" w:cs="Arial"/>
                <w:sz w:val="16"/>
                <w:szCs w:val="16"/>
              </w:rPr>
              <w:t xml:space="preserve">20; zelo pomembno </w:t>
            </w:r>
            <w:r w:rsidRPr="00836562">
              <w:rPr>
                <w:rFonts w:ascii="Arial" w:hAnsi="Arial" w:cs="Arial"/>
                <w:sz w:val="16"/>
                <w:szCs w:val="16"/>
              </w:rPr>
              <w:t>-</w:t>
            </w:r>
            <w:r w:rsidR="00EC1A6C" w:rsidRPr="00836562">
              <w:rPr>
                <w:rFonts w:ascii="Arial" w:hAnsi="Arial" w:cs="Arial"/>
                <w:sz w:val="16"/>
                <w:szCs w:val="16"/>
              </w:rPr>
              <w:t xml:space="preserve"> 40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5652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40</w:t>
            </w:r>
          </w:p>
        </w:tc>
      </w:tr>
      <w:tr w:rsidR="00E517EE" w:rsidRPr="00836562" w14:paraId="22BBA76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DDA47A3"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Prispevek projekta k razvoju slovenske glasbene umetnosti</w:t>
            </w:r>
          </w:p>
          <w:p w14:paraId="39FB465B"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6DA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2D053808"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4129D4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935E4"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3C435A55"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EED3708" w14:textId="77777777" w:rsidR="00E517EE" w:rsidRPr="00836562" w:rsidRDefault="00E517EE" w:rsidP="00E517EE">
      <w:pPr>
        <w:spacing w:after="0" w:line="240" w:lineRule="auto"/>
        <w:rPr>
          <w:rFonts w:ascii="Arial" w:hAnsi="Arial" w:cs="Arial"/>
          <w:bCs/>
          <w:sz w:val="16"/>
          <w:szCs w:val="16"/>
        </w:rPr>
      </w:pPr>
    </w:p>
    <w:p w14:paraId="6D652B09" w14:textId="77777777" w:rsidR="00895D62" w:rsidRPr="00836562" w:rsidRDefault="00895D62" w:rsidP="00995912">
      <w:pPr>
        <w:widowControl w:val="0"/>
        <w:suppressAutoHyphens/>
        <w:spacing w:after="0" w:line="240" w:lineRule="auto"/>
        <w:jc w:val="both"/>
        <w:rPr>
          <w:rFonts w:ascii="Arial" w:hAnsi="Arial" w:cs="Arial"/>
          <w:b/>
          <w:bCs/>
          <w:color w:val="000000"/>
          <w:sz w:val="20"/>
          <w:szCs w:val="20"/>
          <w:lang w:eastAsia="ar-SA"/>
        </w:rPr>
      </w:pPr>
    </w:p>
    <w:p w14:paraId="5D30DF4B"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Uporaba kriterijev in določitev višine sofinanciranja</w:t>
      </w:r>
      <w:r w:rsidRPr="00836562">
        <w:rPr>
          <w:rStyle w:val="Sprotnaopomba-sklic"/>
          <w:rFonts w:ascii="Arial" w:eastAsia="Times New Roman" w:hAnsi="Arial"/>
          <w:b/>
          <w:bCs/>
          <w:color w:val="000000"/>
          <w:sz w:val="20"/>
          <w:szCs w:val="20"/>
          <w:lang w:eastAsia="ar-SA"/>
        </w:rPr>
        <w:footnoteReference w:id="4"/>
      </w:r>
    </w:p>
    <w:p w14:paraId="36F33728" w14:textId="77777777" w:rsidR="00895D62" w:rsidRPr="00836562" w:rsidRDefault="00895D62" w:rsidP="00995912">
      <w:pPr>
        <w:widowControl w:val="0"/>
        <w:spacing w:after="0" w:line="240" w:lineRule="auto"/>
        <w:rPr>
          <w:rFonts w:ascii="Arial" w:hAnsi="Arial" w:cs="Arial"/>
          <w:color w:val="000000"/>
          <w:sz w:val="20"/>
        </w:rPr>
      </w:pPr>
      <w:r w:rsidRPr="00836562">
        <w:rPr>
          <w:rFonts w:ascii="Arial" w:hAnsi="Arial" w:cs="Arial"/>
          <w:color w:val="000000"/>
          <w:sz w:val="20"/>
        </w:rPr>
        <w:t xml:space="preserve">Razpisni kriteriji so ovrednoteni s točkami, pri čemer je pri posameznem kriteriju navedena najvišja možna višina doseženih točk. Najvišje možno število prejetih točk za projekt je 100 točk, financirani pa so lahko projekti, ki prejmejo najmanj 81 točk in bodo v postopku izbire ocenjeni oziroma ovrednoteni višje. </w:t>
      </w:r>
    </w:p>
    <w:p w14:paraId="2B97DD7D" w14:textId="77777777" w:rsidR="00614037"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Višina sofinanciranja (VS) se določi na podlagi zaprošene vrednosti (ZV) in doseženega števila točk (ŠT), pri čemer se zaradi uskladitve z višino razpoložljivih sredstev (RS) dobljena vrednost (VS1) pomnoži s korekcijskim faktorjem (KF).</w:t>
      </w:r>
      <w:r w:rsidR="00F93A19" w:rsidRPr="00836562">
        <w:rPr>
          <w:rFonts w:ascii="Arial" w:hAnsi="Arial" w:cs="Arial"/>
          <w:color w:val="000000"/>
          <w:sz w:val="20"/>
        </w:rPr>
        <w:t xml:space="preserve"> </w:t>
      </w:r>
    </w:p>
    <w:p w14:paraId="7C18C3B9" w14:textId="77777777" w:rsidR="00895D62" w:rsidRPr="00836562" w:rsidRDefault="00895D62" w:rsidP="00995912">
      <w:pPr>
        <w:pStyle w:val="Telobesedila"/>
        <w:jc w:val="both"/>
        <w:rPr>
          <w:rFonts w:ascii="Arial" w:hAnsi="Arial" w:cs="Arial"/>
          <w:color w:val="000000"/>
          <w:sz w:val="20"/>
        </w:rPr>
      </w:pPr>
    </w:p>
    <w:p w14:paraId="5D197CB4"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VS=VS1*KF</m:t>
          </m:r>
        </m:oMath>
      </m:oMathPara>
    </w:p>
    <w:p w14:paraId="35D1DFD4" w14:textId="77777777" w:rsidR="00895D62" w:rsidRPr="00836562" w:rsidRDefault="00895D62" w:rsidP="00995912">
      <w:pPr>
        <w:pStyle w:val="Telobesedila"/>
        <w:jc w:val="both"/>
        <w:rPr>
          <w:rFonts w:ascii="Arial" w:hAnsi="Arial" w:cs="Arial"/>
          <w:color w:val="000000"/>
          <w:sz w:val="20"/>
        </w:rPr>
      </w:pPr>
    </w:p>
    <w:p w14:paraId="4F84AB12"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VS1</m:t>
          </m:r>
          <m:r>
            <m:rPr>
              <m:sty m:val="p"/>
            </m:rPr>
            <w:rPr>
              <w:rFonts w:ascii="Cambria Math" w:hAnsi="Cambria Math" w:cs="Cambria Math"/>
              <w:color w:val="000000"/>
              <w:sz w:val="20"/>
            </w:rPr>
            <m:t>=</m:t>
          </m:r>
          <m:f>
            <m:fPr>
              <m:ctrlPr>
                <w:rPr>
                  <w:rFonts w:ascii="Cambria Math" w:hAnsi="Cambria Math" w:cs="Arial"/>
                  <w:color w:val="000000"/>
                  <w:sz w:val="20"/>
                </w:rPr>
              </m:ctrlPr>
            </m:fPr>
            <m:num>
              <m:r>
                <m:rPr>
                  <m:sty m:val="p"/>
                </m:rPr>
                <w:rPr>
                  <w:rFonts w:ascii="Cambria Math" w:hAnsi="Cambria Math" w:cs="Cambria Math"/>
                  <w:color w:val="000000"/>
                  <w:sz w:val="20"/>
                </w:rPr>
                <m:t>ZV*ŠT</m:t>
              </m:r>
            </m:num>
            <m:den>
              <m:r>
                <m:rPr>
                  <m:sty m:val="p"/>
                </m:rPr>
                <w:rPr>
                  <w:rFonts w:ascii="Cambria Math" w:hAnsi="Cambria Math" w:cs="Cambria Math"/>
                  <w:color w:val="000000"/>
                  <w:sz w:val="20"/>
                </w:rPr>
                <m:t xml:space="preserve">100 </m:t>
              </m:r>
            </m:den>
          </m:f>
        </m:oMath>
      </m:oMathPara>
    </w:p>
    <w:p w14:paraId="2FA3B053" w14:textId="77777777" w:rsidR="00895D62" w:rsidRPr="00836562" w:rsidRDefault="00895D62" w:rsidP="00995912">
      <w:pPr>
        <w:pStyle w:val="Telobesedila"/>
        <w:jc w:val="both"/>
        <w:rPr>
          <w:rFonts w:ascii="Arial" w:hAnsi="Arial" w:cs="Arial"/>
          <w:color w:val="000000"/>
          <w:sz w:val="20"/>
        </w:rPr>
      </w:pPr>
    </w:p>
    <w:p w14:paraId="35B03160"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KF</m:t>
          </m:r>
          <m:r>
            <m:rPr>
              <m:sty m:val="p"/>
            </m:rPr>
            <w:rPr>
              <w:rFonts w:ascii="Cambria Math" w:hAnsi="Cambria Math" w:cs="Cambria Math"/>
              <w:color w:val="000000"/>
              <w:sz w:val="20"/>
            </w:rPr>
            <m:t>=</m:t>
          </m:r>
          <m:f>
            <m:fPr>
              <m:ctrlPr>
                <w:rPr>
                  <w:rFonts w:ascii="Cambria Math" w:hAnsi="Cambria Math" w:cs="Arial"/>
                  <w:color w:val="000000"/>
                  <w:sz w:val="20"/>
                </w:rPr>
              </m:ctrlPr>
            </m:fPr>
            <m:num>
              <m:r>
                <w:rPr>
                  <w:rFonts w:ascii="Cambria Math" w:hAnsi="Cambria Math" w:cs="Cambria Math"/>
                  <w:color w:val="000000"/>
                  <w:sz w:val="20"/>
                </w:rPr>
                <m:t>RS</m:t>
              </m:r>
            </m:num>
            <m:den>
              <m:r>
                <m:rPr>
                  <m:sty m:val="p"/>
                </m:rPr>
                <w:rPr>
                  <w:rFonts w:ascii="Cambria Math" w:hAnsi="Cambria Math" w:cs="Arial"/>
                  <w:color w:val="000000"/>
                  <w:sz w:val="20"/>
                </w:rPr>
                <m:t>Σ</m:t>
              </m:r>
              <m:r>
                <m:rPr>
                  <m:sty m:val="p"/>
                </m:rPr>
                <w:rPr>
                  <w:rFonts w:ascii="Cambria Math" w:hAnsi="Arial" w:cs="Arial"/>
                  <w:color w:val="000000"/>
                  <w:sz w:val="20"/>
                </w:rPr>
                <m:t>VS1</m:t>
              </m:r>
              <m:r>
                <m:rPr>
                  <m:sty m:val="p"/>
                </m:rPr>
                <w:rPr>
                  <w:rFonts w:ascii="Cambria Math" w:hAnsi="Cambria Math" w:cs="Cambria Math"/>
                  <w:color w:val="000000"/>
                  <w:sz w:val="20"/>
                </w:rPr>
                <m:t xml:space="preserve"> </m:t>
              </m:r>
            </m:den>
          </m:f>
        </m:oMath>
      </m:oMathPara>
    </w:p>
    <w:p w14:paraId="436305D1" w14:textId="77777777" w:rsidR="00895D62"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 xml:space="preserve"> </w:t>
      </w:r>
    </w:p>
    <w:p w14:paraId="48E309E1" w14:textId="5B6D91C6" w:rsidR="00895D62" w:rsidRPr="00836562" w:rsidRDefault="00895D62" w:rsidP="00995912">
      <w:pPr>
        <w:pStyle w:val="Telobesedila"/>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Cambria Math"/>
            <w:color w:val="000000"/>
            <w:sz w:val="20"/>
          </w:rPr>
          <m:t xml:space="preserve"> VS1</m:t>
        </m:r>
      </m:oMath>
      <w:r w:rsidRPr="00836562">
        <w:rPr>
          <w:rFonts w:ascii="Arial" w:hAnsi="Arial" w:cs="Arial"/>
          <w:color w:val="000000"/>
          <w:sz w:val="20"/>
        </w:rPr>
        <w:t xml:space="preserve"> = seštevek zaprošenih vrednosti vseh odobrenih projektov pomnožen s številom točk </w:t>
      </w:r>
      <w:r w:rsidRPr="00DC36B0">
        <w:rPr>
          <w:rFonts w:ascii="Arial" w:hAnsi="Arial" w:cs="Arial"/>
          <w:color w:val="000000"/>
          <w:sz w:val="20"/>
        </w:rPr>
        <w:t>(/100).</w:t>
      </w:r>
      <w:r w:rsidR="00DF3EB0" w:rsidRPr="00DC36B0">
        <w:rPr>
          <w:rFonts w:ascii="Arial" w:hAnsi="Arial" w:cs="Arial"/>
          <w:color w:val="000000"/>
          <w:sz w:val="20"/>
        </w:rPr>
        <w:t xml:space="preserve"> Končni znesek se zaokroži na celo število v EUR.</w:t>
      </w:r>
    </w:p>
    <w:p w14:paraId="48FEC63E" w14:textId="77777777" w:rsidR="00895D62" w:rsidRPr="00836562" w:rsidRDefault="00895D62" w:rsidP="00995912">
      <w:pPr>
        <w:pStyle w:val="Telobesedila"/>
        <w:jc w:val="both"/>
        <w:rPr>
          <w:rFonts w:ascii="Arial" w:hAnsi="Arial" w:cs="Arial"/>
          <w:color w:val="000000"/>
          <w:sz w:val="20"/>
        </w:rPr>
      </w:pPr>
    </w:p>
    <w:p w14:paraId="710819A1" w14:textId="77777777" w:rsidR="00895D62"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Z izvajalcem izbranega projekta bo na podlagi odločbe sklenjena pogodba za obdobje trajanja razpisa.</w:t>
      </w:r>
    </w:p>
    <w:p w14:paraId="5ECC1EE9" w14:textId="3B861461" w:rsidR="00895D62" w:rsidRDefault="00895D62" w:rsidP="00995912">
      <w:pPr>
        <w:pStyle w:val="Telobesedila"/>
        <w:jc w:val="both"/>
        <w:rPr>
          <w:rFonts w:ascii="Arial" w:hAnsi="Arial" w:cs="Arial"/>
          <w:color w:val="000000"/>
          <w:sz w:val="20"/>
        </w:rPr>
      </w:pPr>
    </w:p>
    <w:p w14:paraId="21C89C5D" w14:textId="77777777" w:rsidR="00043084" w:rsidRPr="00836562" w:rsidRDefault="00043084" w:rsidP="00995912">
      <w:pPr>
        <w:pStyle w:val="Telobesedila"/>
        <w:jc w:val="both"/>
        <w:rPr>
          <w:rFonts w:ascii="Arial" w:hAnsi="Arial" w:cs="Arial"/>
          <w:color w:val="000000"/>
          <w:sz w:val="20"/>
        </w:rPr>
      </w:pPr>
    </w:p>
    <w:p w14:paraId="6A1B2A8E"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Okvirna vrednost razpoložljivih sredstev</w:t>
      </w:r>
    </w:p>
    <w:p w14:paraId="2F3C7B54" w14:textId="24FA5561"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bookmarkStart w:id="4" w:name="_Hlk26878476"/>
      <w:r w:rsidRPr="00836562">
        <w:rPr>
          <w:rFonts w:ascii="Arial" w:eastAsia="Times New Roman" w:hAnsi="Arial" w:cs="Arial"/>
          <w:bCs/>
          <w:sz w:val="20"/>
          <w:szCs w:val="20"/>
          <w:lang w:eastAsia="ar-SA"/>
        </w:rPr>
        <w:t>Predvidena vrednost</w:t>
      </w:r>
      <w:r w:rsidRPr="00836562">
        <w:rPr>
          <w:rFonts w:ascii="Arial" w:eastAsia="Times New Roman" w:hAnsi="Arial" w:cs="Arial"/>
          <w:b/>
          <w:bCs/>
          <w:sz w:val="20"/>
          <w:szCs w:val="20"/>
          <w:lang w:eastAsia="ar-SA"/>
        </w:rPr>
        <w:t xml:space="preserve"> </w:t>
      </w:r>
      <w:r w:rsidRPr="00836562">
        <w:rPr>
          <w:rFonts w:ascii="Arial" w:eastAsia="Times New Roman" w:hAnsi="Arial" w:cs="Arial"/>
          <w:sz w:val="20"/>
          <w:szCs w:val="20"/>
          <w:lang w:eastAsia="ar-SA"/>
        </w:rPr>
        <w:t>vseh razpoložljivih sredstev, namenjenih za predmet razpisa, oznaka  JPR-GUM-202</w:t>
      </w:r>
      <w:r w:rsidR="00CA6B73">
        <w:rPr>
          <w:rFonts w:ascii="Arial" w:eastAsia="Times New Roman" w:hAnsi="Arial" w:cs="Arial"/>
          <w:sz w:val="20"/>
          <w:szCs w:val="20"/>
          <w:lang w:eastAsia="ar-SA"/>
        </w:rPr>
        <w:t>1</w:t>
      </w:r>
      <w:r w:rsidRPr="00836562">
        <w:rPr>
          <w:rFonts w:ascii="Arial" w:eastAsia="Times New Roman" w:hAnsi="Arial" w:cs="Arial"/>
          <w:sz w:val="20"/>
          <w:szCs w:val="20"/>
          <w:lang w:eastAsia="ar-SA"/>
        </w:rPr>
        <w:t xml:space="preserve">, </w:t>
      </w:r>
      <w:r w:rsidRPr="00DC36B0">
        <w:rPr>
          <w:rFonts w:ascii="Arial" w:eastAsia="Times New Roman" w:hAnsi="Arial" w:cs="Arial"/>
          <w:sz w:val="20"/>
          <w:szCs w:val="20"/>
          <w:lang w:eastAsia="ar-SA"/>
        </w:rPr>
        <w:t xml:space="preserve">je </w:t>
      </w:r>
      <w:r w:rsidR="00550D81" w:rsidRPr="000705A7">
        <w:rPr>
          <w:rFonts w:ascii="Arial" w:eastAsia="Times New Roman" w:hAnsi="Arial" w:cs="Arial"/>
          <w:b/>
          <w:bCs/>
          <w:sz w:val="20"/>
          <w:szCs w:val="20"/>
          <w:lang w:eastAsia="ar-SA"/>
        </w:rPr>
        <w:t>2</w:t>
      </w:r>
      <w:r w:rsidR="00184471" w:rsidRPr="000705A7">
        <w:rPr>
          <w:rFonts w:ascii="Arial" w:eastAsia="Times New Roman" w:hAnsi="Arial" w:cs="Arial"/>
          <w:b/>
          <w:bCs/>
          <w:sz w:val="20"/>
          <w:szCs w:val="20"/>
          <w:lang w:eastAsia="ar-SA"/>
        </w:rPr>
        <w:t>90.000,00</w:t>
      </w:r>
      <w:r w:rsidRPr="000705A7">
        <w:rPr>
          <w:rFonts w:ascii="Arial" w:eastAsia="Times New Roman" w:hAnsi="Arial" w:cs="Arial"/>
          <w:b/>
          <w:bCs/>
          <w:sz w:val="20"/>
          <w:szCs w:val="20"/>
          <w:lang w:eastAsia="ar-SA"/>
        </w:rPr>
        <w:t xml:space="preserve"> EUR</w:t>
      </w:r>
      <w:r w:rsidR="004C1554" w:rsidRPr="00DC36B0">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Višina delovne štipendije je 5.000 EUR in se ne določa na podlagi uporabe formule iz točke </w:t>
      </w:r>
      <w:r w:rsidR="00EA5451" w:rsidRPr="00836562">
        <w:rPr>
          <w:rFonts w:ascii="Arial" w:eastAsia="Times New Roman" w:hAnsi="Arial" w:cs="Arial"/>
          <w:sz w:val="20"/>
          <w:szCs w:val="20"/>
          <w:lang w:eastAsia="ar-SA"/>
        </w:rPr>
        <w:t>9</w:t>
      </w:r>
      <w:r w:rsidRPr="00836562">
        <w:rPr>
          <w:rFonts w:ascii="Arial" w:eastAsia="Times New Roman" w:hAnsi="Arial" w:cs="Arial"/>
          <w:sz w:val="20"/>
          <w:szCs w:val="20"/>
          <w:lang w:eastAsia="ar-SA"/>
        </w:rPr>
        <w:t>. Podel</w:t>
      </w:r>
      <w:r w:rsidR="009624EE">
        <w:rPr>
          <w:rFonts w:ascii="Arial" w:eastAsia="Times New Roman" w:hAnsi="Arial" w:cs="Arial"/>
          <w:sz w:val="20"/>
          <w:szCs w:val="20"/>
          <w:lang w:eastAsia="ar-SA"/>
        </w:rPr>
        <w:t xml:space="preserve">i </w:t>
      </w:r>
      <w:r w:rsidRPr="00836562">
        <w:rPr>
          <w:rFonts w:ascii="Arial" w:eastAsia="Times New Roman" w:hAnsi="Arial" w:cs="Arial"/>
          <w:sz w:val="20"/>
          <w:szCs w:val="20"/>
          <w:lang w:eastAsia="ar-SA"/>
        </w:rPr>
        <w:t xml:space="preserve">se lahko največ </w:t>
      </w:r>
      <w:r w:rsidR="00BF6C08">
        <w:rPr>
          <w:rFonts w:ascii="Arial" w:eastAsia="Times New Roman" w:hAnsi="Arial" w:cs="Arial"/>
          <w:sz w:val="20"/>
          <w:szCs w:val="20"/>
          <w:lang w:eastAsia="ar-SA"/>
        </w:rPr>
        <w:t xml:space="preserve">štiri </w:t>
      </w:r>
      <w:r w:rsidRPr="00836562">
        <w:rPr>
          <w:rFonts w:ascii="Arial" w:eastAsia="Times New Roman" w:hAnsi="Arial" w:cs="Arial"/>
          <w:sz w:val="20"/>
          <w:szCs w:val="20"/>
          <w:lang w:eastAsia="ar-SA"/>
        </w:rPr>
        <w:t>delovn</w:t>
      </w:r>
      <w:r w:rsidR="00BF6C08">
        <w:rPr>
          <w:rFonts w:ascii="Arial" w:eastAsia="Times New Roman" w:hAnsi="Arial" w:cs="Arial"/>
          <w:sz w:val="20"/>
          <w:szCs w:val="20"/>
          <w:lang w:eastAsia="ar-SA"/>
        </w:rPr>
        <w:t>e</w:t>
      </w:r>
      <w:r w:rsidRPr="00836562">
        <w:rPr>
          <w:rFonts w:ascii="Arial" w:eastAsia="Times New Roman" w:hAnsi="Arial" w:cs="Arial"/>
          <w:sz w:val="20"/>
          <w:szCs w:val="20"/>
          <w:lang w:eastAsia="ar-SA"/>
        </w:rPr>
        <w:t xml:space="preserve"> štipendi</w:t>
      </w:r>
      <w:r w:rsidR="00BF6C08">
        <w:rPr>
          <w:rFonts w:ascii="Arial" w:eastAsia="Times New Roman" w:hAnsi="Arial" w:cs="Arial"/>
          <w:sz w:val="20"/>
          <w:szCs w:val="20"/>
          <w:lang w:eastAsia="ar-SA"/>
        </w:rPr>
        <w:t>je</w:t>
      </w:r>
      <w:r w:rsidRPr="00836562">
        <w:rPr>
          <w:rFonts w:ascii="Arial" w:eastAsia="Times New Roman" w:hAnsi="Arial" w:cs="Arial"/>
          <w:sz w:val="20"/>
          <w:szCs w:val="20"/>
          <w:lang w:eastAsia="ar-SA"/>
        </w:rPr>
        <w:t>. V primeru, da se delovna(</w:t>
      </w:r>
      <w:r w:rsidR="00BF6C08">
        <w:rPr>
          <w:rFonts w:ascii="Arial" w:eastAsia="Times New Roman" w:hAnsi="Arial" w:cs="Arial"/>
          <w:sz w:val="20"/>
          <w:szCs w:val="20"/>
          <w:lang w:eastAsia="ar-SA"/>
        </w:rPr>
        <w:t>e</w:t>
      </w:r>
      <w:r w:rsidRPr="00836562">
        <w:rPr>
          <w:rFonts w:ascii="Arial" w:eastAsia="Times New Roman" w:hAnsi="Arial" w:cs="Arial"/>
          <w:sz w:val="20"/>
          <w:szCs w:val="20"/>
          <w:lang w:eastAsia="ar-SA"/>
        </w:rPr>
        <w:t>)</w:t>
      </w:r>
      <w:bookmarkStart w:id="5" w:name="_GoBack"/>
      <w:bookmarkEnd w:id="5"/>
      <w:r w:rsidRPr="00836562">
        <w:rPr>
          <w:rFonts w:ascii="Arial" w:eastAsia="Times New Roman" w:hAnsi="Arial" w:cs="Arial"/>
          <w:sz w:val="20"/>
          <w:szCs w:val="20"/>
          <w:lang w:eastAsia="ar-SA"/>
        </w:rPr>
        <w:t xml:space="preserve"> štipendija(</w:t>
      </w:r>
      <w:r w:rsidR="00BF6C08">
        <w:rPr>
          <w:rFonts w:ascii="Arial" w:eastAsia="Times New Roman" w:hAnsi="Arial" w:cs="Arial"/>
          <w:sz w:val="20"/>
          <w:szCs w:val="20"/>
          <w:lang w:eastAsia="ar-SA"/>
        </w:rPr>
        <w:t>e</w:t>
      </w:r>
      <w:r w:rsidRPr="00836562">
        <w:rPr>
          <w:rFonts w:ascii="Arial" w:eastAsia="Times New Roman" w:hAnsi="Arial" w:cs="Arial"/>
          <w:sz w:val="20"/>
          <w:szCs w:val="20"/>
          <w:lang w:eastAsia="ar-SA"/>
        </w:rPr>
        <w:t>) ne podeli(</w:t>
      </w:r>
      <w:r w:rsidR="00BF6C08">
        <w:rPr>
          <w:rFonts w:ascii="Arial" w:eastAsia="Times New Roman" w:hAnsi="Arial" w:cs="Arial"/>
          <w:sz w:val="20"/>
          <w:szCs w:val="20"/>
          <w:lang w:eastAsia="ar-SA"/>
        </w:rPr>
        <w:t>jo</w:t>
      </w:r>
      <w:r w:rsidRPr="00836562">
        <w:rPr>
          <w:rFonts w:ascii="Arial" w:eastAsia="Times New Roman" w:hAnsi="Arial" w:cs="Arial"/>
          <w:sz w:val="20"/>
          <w:szCs w:val="20"/>
          <w:lang w:eastAsia="ar-SA"/>
        </w:rPr>
        <w:t xml:space="preserve">), se sredstva namenijo za sofinanciranje projektov drugih </w:t>
      </w:r>
      <w:proofErr w:type="spellStart"/>
      <w:r w:rsidRPr="00836562">
        <w:rPr>
          <w:rFonts w:ascii="Arial" w:eastAsia="Times New Roman" w:hAnsi="Arial" w:cs="Arial"/>
          <w:sz w:val="20"/>
          <w:szCs w:val="20"/>
          <w:lang w:eastAsia="ar-SA"/>
        </w:rPr>
        <w:t>podpodročij</w:t>
      </w:r>
      <w:proofErr w:type="spellEnd"/>
      <w:r w:rsidRPr="00836562">
        <w:rPr>
          <w:rFonts w:ascii="Arial" w:eastAsia="Times New Roman" w:hAnsi="Arial" w:cs="Arial"/>
          <w:sz w:val="20"/>
          <w:szCs w:val="20"/>
          <w:lang w:eastAsia="ar-SA"/>
        </w:rPr>
        <w:t xml:space="preserve">. </w:t>
      </w:r>
    </w:p>
    <w:bookmarkEnd w:id="4"/>
    <w:p w14:paraId="3E541504" w14:textId="28236E6F" w:rsidR="00895D62" w:rsidRDefault="00895D62" w:rsidP="00995912">
      <w:pPr>
        <w:widowControl w:val="0"/>
        <w:suppressAutoHyphens/>
        <w:spacing w:after="0" w:line="240" w:lineRule="auto"/>
        <w:jc w:val="both"/>
        <w:rPr>
          <w:rFonts w:ascii="Arial" w:hAnsi="Arial" w:cs="Arial"/>
          <w:color w:val="000000"/>
          <w:sz w:val="20"/>
          <w:szCs w:val="20"/>
          <w:lang w:eastAsia="ar-SA"/>
        </w:rPr>
      </w:pPr>
    </w:p>
    <w:p w14:paraId="72505936" w14:textId="77777777" w:rsidR="00043084" w:rsidRPr="00836562" w:rsidRDefault="00043084" w:rsidP="00995912">
      <w:pPr>
        <w:widowControl w:val="0"/>
        <w:suppressAutoHyphens/>
        <w:spacing w:after="0" w:line="240" w:lineRule="auto"/>
        <w:jc w:val="both"/>
        <w:rPr>
          <w:rFonts w:ascii="Arial" w:hAnsi="Arial" w:cs="Arial"/>
          <w:color w:val="000000"/>
          <w:sz w:val="20"/>
          <w:szCs w:val="20"/>
          <w:lang w:eastAsia="ar-SA"/>
        </w:rPr>
      </w:pPr>
    </w:p>
    <w:p w14:paraId="1AF7456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Obdobje za porabo dodeljenih sredstev</w:t>
      </w:r>
    </w:p>
    <w:p w14:paraId="69CB6C11" w14:textId="5369759E" w:rsidR="00895D62" w:rsidRPr="00836562" w:rsidRDefault="00E517EE" w:rsidP="00E517EE">
      <w:pPr>
        <w:widowControl w:val="0"/>
        <w:suppressAutoHyphens/>
        <w:spacing w:after="0" w:line="240" w:lineRule="auto"/>
        <w:jc w:val="both"/>
        <w:rPr>
          <w:rFonts w:ascii="Arial" w:eastAsia="Times New Roman" w:hAnsi="Arial" w:cs="Arial"/>
          <w:b/>
          <w:bCs/>
          <w:color w:val="000000"/>
          <w:sz w:val="20"/>
          <w:szCs w:val="20"/>
          <w:lang w:eastAsia="ar-SA"/>
        </w:rPr>
      </w:pPr>
      <w:r w:rsidRPr="00DC36B0">
        <w:rPr>
          <w:rFonts w:ascii="Arial" w:eastAsia="Times New Roman" w:hAnsi="Arial" w:cs="Arial"/>
          <w:color w:val="000000"/>
          <w:sz w:val="20"/>
          <w:szCs w:val="20"/>
          <w:lang w:eastAsia="ar-SA"/>
        </w:rPr>
        <w:t xml:space="preserve">Dodeljena proračunska sredstva za izbrane projekte morajo biti porabljena na področju razpisa v </w:t>
      </w:r>
      <w:r w:rsidRPr="00DC36B0">
        <w:rPr>
          <w:rFonts w:ascii="Arial" w:eastAsia="Times New Roman" w:hAnsi="Arial" w:cs="Arial"/>
          <w:color w:val="000000"/>
          <w:sz w:val="20"/>
          <w:szCs w:val="20"/>
          <w:lang w:eastAsia="ar-SA"/>
        </w:rPr>
        <w:lastRenderedPageBreak/>
        <w:t>proračunskem letu 202</w:t>
      </w:r>
      <w:r w:rsidR="00CA6B73" w:rsidRPr="00DC36B0">
        <w:rPr>
          <w:rFonts w:ascii="Arial" w:eastAsia="Times New Roman" w:hAnsi="Arial" w:cs="Arial"/>
          <w:color w:val="000000"/>
          <w:sz w:val="20"/>
          <w:szCs w:val="20"/>
          <w:lang w:eastAsia="ar-SA"/>
        </w:rPr>
        <w:t>1</w:t>
      </w:r>
      <w:r w:rsidRPr="00DC36B0">
        <w:rPr>
          <w:rFonts w:ascii="Arial" w:eastAsia="Times New Roman" w:hAnsi="Arial" w:cs="Arial"/>
          <w:color w:val="000000"/>
          <w:sz w:val="20"/>
          <w:szCs w:val="20"/>
          <w:lang w:eastAsia="ar-SA"/>
        </w:rPr>
        <w:t xml:space="preserve">, oziroma v plačilnih rokih, kot jih določa </w:t>
      </w:r>
      <w:r w:rsidR="001C7FC5" w:rsidRPr="001C7FC5">
        <w:rPr>
          <w:rFonts w:ascii="Arial" w:eastAsia="Times New Roman" w:hAnsi="Arial" w:cs="Arial"/>
          <w:color w:val="000000"/>
          <w:sz w:val="20"/>
          <w:szCs w:val="20"/>
          <w:lang w:eastAsia="ar-SA"/>
        </w:rPr>
        <w:t xml:space="preserve">Zakon o izvrševanju proračunov Republike Slovenije za leti 2021 in 2022 (ZIPRS2122; Uradni list RS 174/2020). </w:t>
      </w:r>
      <w:r w:rsidRPr="00836562">
        <w:rPr>
          <w:rFonts w:ascii="Arial" w:eastAsia="Times New Roman" w:hAnsi="Arial" w:cs="Arial"/>
          <w:color w:val="000000"/>
          <w:sz w:val="20"/>
          <w:szCs w:val="20"/>
          <w:lang w:eastAsia="ar-SA"/>
        </w:rPr>
        <w:t>Dodeljena proračunska sredstva se bodo izplačevala skladno z dinamiko izplačil, opredeljeno v pogodbi o sofinanciranju kulturnih projektov, in na podlagi izstavljenih zahtevkov za izplačilo.</w:t>
      </w:r>
      <w:r w:rsidR="00895D62" w:rsidRPr="00836562">
        <w:rPr>
          <w:rFonts w:ascii="Arial" w:eastAsia="Times New Roman" w:hAnsi="Arial" w:cs="Arial"/>
          <w:b/>
          <w:bCs/>
          <w:color w:val="000000"/>
          <w:sz w:val="20"/>
          <w:szCs w:val="20"/>
          <w:lang w:eastAsia="ar-SA"/>
        </w:rPr>
        <w:t xml:space="preserve"> </w:t>
      </w:r>
    </w:p>
    <w:p w14:paraId="3BFDBF2A" w14:textId="77777777" w:rsidR="00E517EE" w:rsidRPr="00836562" w:rsidRDefault="00E517EE" w:rsidP="00E517EE">
      <w:pPr>
        <w:widowControl w:val="0"/>
        <w:suppressAutoHyphens/>
        <w:spacing w:after="0" w:line="240" w:lineRule="auto"/>
        <w:jc w:val="both"/>
        <w:rPr>
          <w:rFonts w:ascii="Arial" w:eastAsia="Times New Roman" w:hAnsi="Arial" w:cs="Arial"/>
          <w:b/>
          <w:bCs/>
          <w:color w:val="000000"/>
          <w:sz w:val="20"/>
          <w:szCs w:val="20"/>
          <w:lang w:eastAsia="ar-SA"/>
        </w:rPr>
      </w:pPr>
    </w:p>
    <w:p w14:paraId="109B72D2"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Razpisni rok</w:t>
      </w:r>
    </w:p>
    <w:p w14:paraId="36909D7C" w14:textId="5014D34C" w:rsidR="00895D62" w:rsidRPr="00836562" w:rsidRDefault="00895D62" w:rsidP="00995912">
      <w:pPr>
        <w:widowControl w:val="0"/>
        <w:tabs>
          <w:tab w:val="left" w:pos="5505"/>
        </w:tabs>
        <w:suppressAutoHyphens/>
        <w:spacing w:after="0" w:line="240" w:lineRule="auto"/>
        <w:jc w:val="both"/>
        <w:rPr>
          <w:rFonts w:ascii="Arial" w:eastAsia="Times New Roman" w:hAnsi="Arial" w:cs="Arial"/>
          <w:bCs/>
          <w:color w:val="000000"/>
          <w:sz w:val="20"/>
          <w:szCs w:val="20"/>
          <w:lang w:eastAsia="ar-SA"/>
        </w:rPr>
      </w:pPr>
      <w:r w:rsidRPr="00836562">
        <w:rPr>
          <w:rFonts w:ascii="Arial" w:eastAsia="Times New Roman" w:hAnsi="Arial" w:cs="Arial"/>
          <w:bCs/>
          <w:color w:val="000000"/>
          <w:sz w:val="20"/>
          <w:szCs w:val="20"/>
          <w:lang w:eastAsia="ar-SA"/>
        </w:rPr>
        <w:t>Razpis se prične</w:t>
      </w:r>
      <w:r w:rsidRPr="00836562">
        <w:rPr>
          <w:rFonts w:ascii="Arial" w:eastAsia="Times New Roman" w:hAnsi="Arial" w:cs="Arial"/>
          <w:b/>
          <w:bCs/>
          <w:color w:val="000000"/>
          <w:sz w:val="20"/>
          <w:szCs w:val="20"/>
          <w:lang w:eastAsia="ar-SA"/>
        </w:rPr>
        <w:t xml:space="preserve"> </w:t>
      </w:r>
      <w:r w:rsidR="001C7FC5">
        <w:rPr>
          <w:rFonts w:ascii="Arial" w:eastAsia="Times New Roman" w:hAnsi="Arial" w:cs="Arial"/>
          <w:b/>
          <w:bCs/>
          <w:color w:val="000000"/>
          <w:sz w:val="20"/>
          <w:szCs w:val="20"/>
          <w:lang w:eastAsia="ar-SA"/>
        </w:rPr>
        <w:t>18</w:t>
      </w:r>
      <w:r w:rsidR="00DF3EB0">
        <w:rPr>
          <w:rFonts w:ascii="Arial" w:eastAsia="Times New Roman" w:hAnsi="Arial" w:cs="Arial"/>
          <w:b/>
          <w:bCs/>
          <w:color w:val="000000"/>
          <w:sz w:val="20"/>
          <w:szCs w:val="20"/>
          <w:lang w:eastAsia="ar-SA"/>
        </w:rPr>
        <w:t xml:space="preserve">.12.2020 </w:t>
      </w:r>
      <w:r w:rsidR="00A77BDC">
        <w:rPr>
          <w:rFonts w:ascii="Arial" w:eastAsia="Times New Roman" w:hAnsi="Arial" w:cs="Arial"/>
          <w:b/>
          <w:bCs/>
          <w:color w:val="000000"/>
          <w:sz w:val="20"/>
          <w:szCs w:val="20"/>
          <w:lang w:eastAsia="ar-SA"/>
        </w:rPr>
        <w:t xml:space="preserve">do </w:t>
      </w:r>
      <w:r w:rsidR="00113A8F">
        <w:rPr>
          <w:rFonts w:ascii="Arial" w:eastAsia="Times New Roman" w:hAnsi="Arial" w:cs="Arial"/>
          <w:b/>
          <w:bCs/>
          <w:color w:val="000000"/>
          <w:sz w:val="20"/>
          <w:szCs w:val="20"/>
          <w:lang w:eastAsia="ar-SA"/>
        </w:rPr>
        <w:t>22.1.2021.</w:t>
      </w:r>
    </w:p>
    <w:p w14:paraId="64F6648D" w14:textId="0F7B5200" w:rsidR="00895D62" w:rsidRDefault="00895D62" w:rsidP="00995912">
      <w:pPr>
        <w:widowControl w:val="0"/>
        <w:suppressAutoHyphens/>
        <w:spacing w:after="0" w:line="240" w:lineRule="auto"/>
        <w:jc w:val="both"/>
        <w:rPr>
          <w:rFonts w:ascii="Arial" w:eastAsia="Times New Roman" w:hAnsi="Arial" w:cs="Arial"/>
          <w:b/>
          <w:bCs/>
          <w:snapToGrid w:val="0"/>
          <w:color w:val="000000"/>
          <w:sz w:val="20"/>
          <w:szCs w:val="20"/>
          <w:lang w:eastAsia="ar-SA"/>
        </w:rPr>
      </w:pPr>
    </w:p>
    <w:p w14:paraId="09057457" w14:textId="77777777" w:rsidR="00043084" w:rsidRPr="00836562" w:rsidRDefault="00043084" w:rsidP="00995912">
      <w:pPr>
        <w:widowControl w:val="0"/>
        <w:suppressAutoHyphens/>
        <w:spacing w:after="0" w:line="240" w:lineRule="auto"/>
        <w:jc w:val="both"/>
        <w:rPr>
          <w:rFonts w:ascii="Arial" w:eastAsia="Times New Roman" w:hAnsi="Arial" w:cs="Arial"/>
          <w:b/>
          <w:bCs/>
          <w:snapToGrid w:val="0"/>
          <w:color w:val="000000"/>
          <w:sz w:val="20"/>
          <w:szCs w:val="20"/>
          <w:lang w:eastAsia="ar-SA"/>
        </w:rPr>
      </w:pPr>
    </w:p>
    <w:p w14:paraId="50418D50"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Razpisna dokumentacija</w:t>
      </w:r>
    </w:p>
    <w:p w14:paraId="7DD716B7"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Razpisna dokumentacija obsega:</w:t>
      </w:r>
    </w:p>
    <w:p w14:paraId="3F8F76D2" w14:textId="753F1D2E"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besedilo projektnega razpisa, oznaka JPR-</w:t>
      </w:r>
      <w:r w:rsidR="00E517EE" w:rsidRPr="00836562">
        <w:rPr>
          <w:rFonts w:ascii="Arial" w:hAnsi="Arial" w:cs="Arial"/>
          <w:color w:val="000000"/>
          <w:sz w:val="20"/>
          <w:szCs w:val="20"/>
        </w:rPr>
        <w:t>GUM-202</w:t>
      </w:r>
      <w:r w:rsidR="00CA6B73">
        <w:rPr>
          <w:rFonts w:ascii="Arial" w:hAnsi="Arial" w:cs="Arial"/>
          <w:color w:val="000000"/>
          <w:sz w:val="20"/>
          <w:szCs w:val="20"/>
        </w:rPr>
        <w:t>1</w:t>
      </w:r>
    </w:p>
    <w:p w14:paraId="7DCE385E" w14:textId="77777777"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 xml:space="preserve">ustrezne prijavne obrazce za </w:t>
      </w:r>
      <w:proofErr w:type="spellStart"/>
      <w:r w:rsidRPr="00836562">
        <w:rPr>
          <w:rFonts w:ascii="Arial" w:hAnsi="Arial" w:cs="Arial"/>
          <w:color w:val="000000"/>
          <w:sz w:val="20"/>
          <w:szCs w:val="20"/>
        </w:rPr>
        <w:t>podpodročja</w:t>
      </w:r>
      <w:proofErr w:type="spellEnd"/>
      <w:r w:rsidRPr="00836562">
        <w:rPr>
          <w:rFonts w:ascii="Arial" w:hAnsi="Arial" w:cs="Arial"/>
          <w:color w:val="000000"/>
          <w:sz w:val="20"/>
          <w:szCs w:val="20"/>
        </w:rPr>
        <w:t xml:space="preserve"> (z navedbo obveznih prilog).</w:t>
      </w:r>
    </w:p>
    <w:p w14:paraId="6B55656F" w14:textId="77777777" w:rsidR="00895D62" w:rsidRPr="00836562" w:rsidRDefault="00895D62" w:rsidP="00995912">
      <w:pPr>
        <w:widowControl w:val="0"/>
        <w:tabs>
          <w:tab w:val="left" w:pos="340"/>
        </w:tabs>
        <w:spacing w:after="0" w:line="240" w:lineRule="auto"/>
        <w:rPr>
          <w:rFonts w:ascii="Arial" w:hAnsi="Arial" w:cs="Arial"/>
          <w:color w:val="000000"/>
          <w:sz w:val="20"/>
          <w:szCs w:val="20"/>
        </w:rPr>
      </w:pPr>
    </w:p>
    <w:p w14:paraId="02CB6AA1" w14:textId="77777777" w:rsidR="00E517EE" w:rsidRPr="00836562" w:rsidRDefault="00E517EE" w:rsidP="00E517EE">
      <w:pPr>
        <w:widowControl w:val="0"/>
        <w:spacing w:after="0" w:line="240" w:lineRule="auto"/>
        <w:rPr>
          <w:rFonts w:ascii="Arial" w:hAnsi="Arial" w:cs="Arial"/>
          <w:b/>
          <w:bCs/>
          <w:sz w:val="20"/>
          <w:szCs w:val="20"/>
        </w:rPr>
      </w:pPr>
      <w:r w:rsidRPr="00836562">
        <w:rPr>
          <w:rFonts w:ascii="Arial" w:hAnsi="Arial" w:cs="Arial"/>
          <w:b/>
          <w:bCs/>
          <w:sz w:val="20"/>
          <w:szCs w:val="20"/>
        </w:rPr>
        <w:t>Prijavitelj mora ob prijavi projekta na razpis priložiti naslednjo dokumentacijo:</w:t>
      </w:r>
    </w:p>
    <w:p w14:paraId="50C64B19"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v celoti in skladno z navodili izpolnjene, vsebinsko in oblikovno nespremenjene prijavne obrazce, natisnjene na papirju,</w:t>
      </w:r>
    </w:p>
    <w:p w14:paraId="623BE928"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obvezne priloge k prijavnim obrazcem, natisnjene na papirju,</w:t>
      </w:r>
    </w:p>
    <w:p w14:paraId="2F6C83AA" w14:textId="77777777" w:rsidR="00E517EE" w:rsidRPr="00836562" w:rsidRDefault="00E517EE" w:rsidP="00E517EE">
      <w:pPr>
        <w:widowControl w:val="0"/>
        <w:numPr>
          <w:ilvl w:val="0"/>
          <w:numId w:val="6"/>
        </w:numPr>
        <w:suppressAutoHyphens/>
        <w:spacing w:after="0" w:line="240" w:lineRule="auto"/>
        <w:ind w:left="0" w:right="-32" w:firstLine="0"/>
        <w:jc w:val="both"/>
        <w:rPr>
          <w:rFonts w:ascii="Arial" w:hAnsi="Arial" w:cs="Arial"/>
          <w:b/>
          <w:bCs/>
          <w:snapToGrid w:val="0"/>
          <w:sz w:val="20"/>
          <w:szCs w:val="20"/>
        </w:rPr>
      </w:pPr>
      <w:r w:rsidRPr="00836562">
        <w:rPr>
          <w:rFonts w:ascii="Arial" w:hAnsi="Arial" w:cs="Arial"/>
          <w:b/>
          <w:bCs/>
          <w:sz w:val="20"/>
          <w:szCs w:val="20"/>
        </w:rPr>
        <w:t xml:space="preserve">vse prijavne obrazce tudi na priloženem elektronskem mediju (CD, DVD ali USB pomnilnik) v ustrezno </w:t>
      </w:r>
      <w:bookmarkEnd w:id="3"/>
      <w:r w:rsidRPr="00836562">
        <w:rPr>
          <w:rFonts w:ascii="Arial" w:hAnsi="Arial" w:cs="Arial"/>
          <w:b/>
          <w:bCs/>
          <w:sz w:val="20"/>
          <w:szCs w:val="20"/>
        </w:rPr>
        <w:t xml:space="preserve">poimenovani Wordovi datoteki ter morebitno zahtevnejše slikovno gradivo, ki se nanaša na navedbe v tiskanem delu vloge, v </w:t>
      </w:r>
      <w:proofErr w:type="spellStart"/>
      <w:r w:rsidRPr="00836562">
        <w:rPr>
          <w:rFonts w:ascii="Arial" w:hAnsi="Arial" w:cs="Arial"/>
          <w:b/>
          <w:bCs/>
          <w:sz w:val="20"/>
          <w:szCs w:val="20"/>
        </w:rPr>
        <w:t>pdf</w:t>
      </w:r>
      <w:proofErr w:type="spellEnd"/>
      <w:r w:rsidRPr="00836562">
        <w:rPr>
          <w:rFonts w:ascii="Arial" w:hAnsi="Arial" w:cs="Arial"/>
          <w:b/>
          <w:bCs/>
          <w:sz w:val="20"/>
          <w:szCs w:val="20"/>
        </w:rPr>
        <w:t xml:space="preserve"> formatu.</w:t>
      </w:r>
    </w:p>
    <w:p w14:paraId="7103EC51" w14:textId="77777777" w:rsidR="00E517EE" w:rsidRPr="00836562" w:rsidRDefault="00E517EE" w:rsidP="00E517EE">
      <w:pPr>
        <w:widowControl w:val="0"/>
        <w:suppressAutoHyphens/>
        <w:spacing w:after="0" w:line="240" w:lineRule="auto"/>
        <w:ind w:right="-32"/>
        <w:jc w:val="both"/>
        <w:rPr>
          <w:rFonts w:ascii="Arial" w:hAnsi="Arial" w:cs="Arial"/>
          <w:b/>
          <w:bCs/>
          <w:sz w:val="20"/>
          <w:szCs w:val="20"/>
        </w:rPr>
      </w:pPr>
      <w:r w:rsidRPr="00836562">
        <w:rPr>
          <w:rFonts w:ascii="Arial" w:hAnsi="Arial" w:cs="Arial"/>
          <w:b/>
          <w:bCs/>
          <w:sz w:val="20"/>
          <w:szCs w:val="20"/>
        </w:rPr>
        <w:t>Tiskana verzija posredovanih obrazcev se mora ujemati z elektronsko verzijo. V primeru</w:t>
      </w:r>
    </w:p>
    <w:p w14:paraId="3E8DDE48" w14:textId="77777777" w:rsidR="00E517EE" w:rsidRPr="00836562" w:rsidRDefault="00E517EE" w:rsidP="00E517EE">
      <w:pPr>
        <w:widowControl w:val="0"/>
        <w:suppressAutoHyphens/>
        <w:spacing w:after="0" w:line="240" w:lineRule="auto"/>
        <w:ind w:right="-32"/>
        <w:jc w:val="both"/>
        <w:rPr>
          <w:rFonts w:ascii="Arial" w:hAnsi="Arial" w:cs="Arial"/>
          <w:b/>
          <w:bCs/>
          <w:snapToGrid w:val="0"/>
          <w:sz w:val="20"/>
          <w:szCs w:val="20"/>
        </w:rPr>
      </w:pPr>
      <w:r w:rsidRPr="00836562">
        <w:rPr>
          <w:rFonts w:ascii="Arial" w:hAnsi="Arial" w:cs="Arial"/>
          <w:b/>
          <w:bCs/>
          <w:sz w:val="20"/>
          <w:szCs w:val="20"/>
        </w:rPr>
        <w:t>razlik med tiskano in elektronsko verzijo velja tiskana verzija.</w:t>
      </w:r>
    </w:p>
    <w:p w14:paraId="63953790" w14:textId="77777777" w:rsidR="00E517EE" w:rsidRPr="00836562" w:rsidRDefault="00E517EE" w:rsidP="00E517EE">
      <w:pPr>
        <w:widowControl w:val="0"/>
        <w:spacing w:after="0" w:line="240" w:lineRule="auto"/>
        <w:rPr>
          <w:rFonts w:ascii="Arial" w:hAnsi="Arial" w:cs="Arial"/>
          <w:sz w:val="20"/>
          <w:szCs w:val="20"/>
        </w:rPr>
      </w:pPr>
    </w:p>
    <w:p w14:paraId="6E816D1F"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Ministrstvo je dolžno na pisno zahtevo v času razpisnega roka zainteresiranim prijaviteljem razpisno dokumentacijo poslati.</w:t>
      </w:r>
    </w:p>
    <w:p w14:paraId="764427FC"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 xml:space="preserve"> </w:t>
      </w:r>
    </w:p>
    <w:p w14:paraId="2FBED3C7" w14:textId="77777777" w:rsidR="00E517EE" w:rsidRPr="00836562" w:rsidRDefault="00E517EE" w:rsidP="00E517EE">
      <w:pPr>
        <w:spacing w:after="0" w:line="240" w:lineRule="auto"/>
        <w:jc w:val="both"/>
        <w:rPr>
          <w:rFonts w:ascii="Arial" w:hAnsi="Arial" w:cs="Arial"/>
          <w:b/>
          <w:sz w:val="20"/>
          <w:szCs w:val="20"/>
        </w:rPr>
      </w:pPr>
      <w:r w:rsidRPr="00836562">
        <w:rPr>
          <w:rFonts w:ascii="Arial" w:hAnsi="Arial" w:cs="Arial"/>
          <w:b/>
          <w:sz w:val="20"/>
          <w:szCs w:val="20"/>
        </w:rPr>
        <w:t>Prijavitelje prosimo, naj za dokazovanje referenc in odzivov v strokovni javnosti ne prilagajo natisnjenih spletnih strani, pač pa naj navedejo natančne delujoče spletne naslove, ki omogočajo ogled na spletu.</w:t>
      </w:r>
    </w:p>
    <w:p w14:paraId="173FB8DC" w14:textId="77777777" w:rsidR="00E517EE" w:rsidRPr="00836562" w:rsidRDefault="00E517EE" w:rsidP="00E517EE">
      <w:pPr>
        <w:spacing w:after="0" w:line="240" w:lineRule="auto"/>
        <w:jc w:val="both"/>
        <w:rPr>
          <w:rFonts w:ascii="Arial" w:hAnsi="Arial" w:cs="Arial"/>
          <w:b/>
          <w:sz w:val="20"/>
          <w:szCs w:val="20"/>
        </w:rPr>
      </w:pPr>
    </w:p>
    <w:p w14:paraId="02A38640" w14:textId="682A6DB7"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Razpisna  dokumentacija je objavljena na spletni strani ministrstva za kulturo, v zavihku </w:t>
      </w:r>
      <w:r w:rsidR="00250334" w:rsidRPr="00836562">
        <w:rPr>
          <w:rFonts w:ascii="Arial" w:eastAsia="Times New Roman" w:hAnsi="Arial" w:cs="Arial"/>
          <w:sz w:val="20"/>
          <w:szCs w:val="20"/>
          <w:lang w:eastAsia="ar-SA"/>
        </w:rPr>
        <w:t>javne objave</w:t>
      </w:r>
      <w:r w:rsidRPr="00836562">
        <w:rPr>
          <w:rFonts w:ascii="Arial" w:eastAsia="Times New Roman" w:hAnsi="Arial" w:cs="Arial"/>
          <w:sz w:val="20"/>
          <w:szCs w:val="20"/>
          <w:lang w:eastAsia="ar-SA"/>
        </w:rPr>
        <w:t xml:space="preserve"> in je dostopna na elektronskem naslovu: </w:t>
      </w:r>
      <w:hyperlink r:id="rId8" w:history="1">
        <w:r w:rsidRPr="00836562">
          <w:rPr>
            <w:rStyle w:val="Hiperpovezava"/>
            <w:rFonts w:ascii="Arial" w:eastAsia="Times New Roman" w:hAnsi="Arial" w:cs="Arial"/>
            <w:sz w:val="20"/>
            <w:szCs w:val="20"/>
            <w:lang w:eastAsia="ar-SA"/>
          </w:rPr>
          <w:t>https://www.gov.si/drzavni-organi/ministrstva/ministrstvo-za-kulturo/javne-objave/</w:t>
        </w:r>
      </w:hyperlink>
      <w:r w:rsidRPr="00836562">
        <w:rPr>
          <w:rFonts w:ascii="Arial" w:eastAsia="Times New Roman" w:hAnsi="Arial" w:cs="Arial"/>
          <w:sz w:val="20"/>
          <w:szCs w:val="20"/>
          <w:lang w:eastAsia="ar-SA"/>
        </w:rPr>
        <w:t>. Na tem spletnem naslovu so tudi vsi drugi podatki, povezane z razpisom JPR-</w:t>
      </w:r>
      <w:r w:rsidR="00DD01D5" w:rsidRPr="00836562">
        <w:rPr>
          <w:rFonts w:ascii="Arial" w:eastAsia="Times New Roman" w:hAnsi="Arial" w:cs="Arial"/>
          <w:sz w:val="20"/>
          <w:szCs w:val="20"/>
          <w:lang w:eastAsia="ar-SA"/>
        </w:rPr>
        <w:t>GUM</w:t>
      </w:r>
      <w:r w:rsidRPr="00836562">
        <w:rPr>
          <w:rFonts w:ascii="Arial" w:eastAsia="Times New Roman" w:hAnsi="Arial" w:cs="Arial"/>
          <w:sz w:val="20"/>
          <w:szCs w:val="20"/>
          <w:lang w:eastAsia="ar-SA"/>
        </w:rPr>
        <w:t>-202</w:t>
      </w:r>
      <w:r w:rsidR="00CA6B73">
        <w:rPr>
          <w:rFonts w:ascii="Arial" w:eastAsia="Times New Roman" w:hAnsi="Arial" w:cs="Arial"/>
          <w:sz w:val="20"/>
          <w:szCs w:val="20"/>
          <w:lang w:eastAsia="ar-SA"/>
        </w:rPr>
        <w:t>1.</w:t>
      </w:r>
      <w:r w:rsidRPr="00836562">
        <w:rPr>
          <w:rFonts w:ascii="Arial" w:eastAsia="Times New Roman" w:hAnsi="Arial" w:cs="Arial"/>
          <w:sz w:val="20"/>
          <w:szCs w:val="20"/>
          <w:lang w:eastAsia="ar-SA"/>
        </w:rPr>
        <w:t xml:space="preserve"> </w:t>
      </w:r>
    </w:p>
    <w:p w14:paraId="346C7B4D" w14:textId="77777777" w:rsidR="00250334" w:rsidRPr="00836562" w:rsidRDefault="00250334" w:rsidP="00995912">
      <w:pPr>
        <w:widowControl w:val="0"/>
        <w:suppressAutoHyphens/>
        <w:spacing w:after="0" w:line="240" w:lineRule="auto"/>
        <w:jc w:val="both"/>
        <w:rPr>
          <w:rFonts w:ascii="Arial" w:eastAsia="Times New Roman" w:hAnsi="Arial" w:cs="Arial"/>
          <w:color w:val="000000"/>
          <w:sz w:val="20"/>
          <w:szCs w:val="20"/>
          <w:lang w:eastAsia="ar-SA"/>
        </w:rPr>
      </w:pPr>
    </w:p>
    <w:p w14:paraId="40C30F4A" w14:textId="77777777" w:rsidR="002003CF" w:rsidRPr="00836562" w:rsidRDefault="002003CF"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Oddaja in dostava vlog</w:t>
      </w:r>
    </w:p>
    <w:p w14:paraId="162E6D51" w14:textId="77777777" w:rsidR="00614037" w:rsidRPr="00836562" w:rsidRDefault="002003CF" w:rsidP="00995912">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color w:val="000000"/>
          <w:sz w:val="20"/>
          <w:szCs w:val="20"/>
          <w:lang w:eastAsia="ar-SA"/>
        </w:rPr>
        <w:t xml:space="preserve">Vloga mora biti izpolnjena na predpisanem obrazcu, ki je dostopen na naslovu </w:t>
      </w:r>
      <w:r w:rsidR="00614037" w:rsidRPr="00836562">
        <w:t xml:space="preserve"> </w:t>
      </w:r>
      <w:hyperlink r:id="rId9" w:history="1">
        <w:r w:rsidR="00E517EE" w:rsidRPr="00836562">
          <w:rPr>
            <w:rStyle w:val="Hiperpovezava"/>
          </w:rPr>
          <w:t>https://www.gov.si/drzavni-organi/ministrstva/ministrstvo-za-kulturo/javne-objave/</w:t>
        </w:r>
      </w:hyperlink>
      <w:r w:rsidR="00E517EE" w:rsidRPr="00836562">
        <w:t xml:space="preserve"> </w:t>
      </w:r>
      <w:r w:rsidR="00FA149D" w:rsidRPr="00836562">
        <w:rPr>
          <w:rFonts w:ascii="Arial" w:eastAsia="Times New Roman" w:hAnsi="Arial" w:cs="Arial"/>
          <w:color w:val="000000"/>
          <w:sz w:val="20"/>
          <w:szCs w:val="20"/>
          <w:lang w:eastAsia="ar-SA"/>
        </w:rPr>
        <w:t>in mora vsebovati vse obvezne priloge in podatke, določene v razpisni dokumentacij</w:t>
      </w:r>
      <w:r w:rsidRPr="00836562">
        <w:rPr>
          <w:rFonts w:ascii="Arial" w:eastAsia="Times New Roman" w:hAnsi="Arial" w:cs="Arial"/>
          <w:sz w:val="20"/>
          <w:szCs w:val="20"/>
          <w:lang w:eastAsia="ar-SA"/>
        </w:rPr>
        <w:t xml:space="preserve">. </w:t>
      </w:r>
    </w:p>
    <w:p w14:paraId="0E247154" w14:textId="77777777" w:rsidR="00FA149D" w:rsidRPr="00836562" w:rsidRDefault="00FA149D" w:rsidP="00995912">
      <w:pPr>
        <w:widowControl w:val="0"/>
        <w:suppressAutoHyphens/>
        <w:spacing w:after="0" w:line="240" w:lineRule="auto"/>
        <w:jc w:val="both"/>
        <w:rPr>
          <w:rFonts w:ascii="Arial" w:eastAsia="Times New Roman" w:hAnsi="Arial" w:cs="Arial"/>
          <w:sz w:val="20"/>
          <w:szCs w:val="20"/>
          <w:lang w:eastAsia="ar-SA"/>
        </w:rPr>
      </w:pPr>
    </w:p>
    <w:p w14:paraId="271C6022" w14:textId="1899811B" w:rsidR="002003CF" w:rsidRPr="00836562" w:rsidRDefault="00614037"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sz w:val="20"/>
          <w:szCs w:val="20"/>
          <w:lang w:eastAsia="ar-SA"/>
        </w:rPr>
        <w:t xml:space="preserve">Biti mora </w:t>
      </w:r>
      <w:r w:rsidR="002003CF" w:rsidRPr="00836562">
        <w:rPr>
          <w:rFonts w:ascii="Arial" w:eastAsia="Times New Roman" w:hAnsi="Arial" w:cs="Arial"/>
          <w:color w:val="000000"/>
          <w:sz w:val="20"/>
          <w:szCs w:val="20"/>
          <w:lang w:eastAsia="ar-SA"/>
        </w:rPr>
        <w:t xml:space="preserve">natisnjena in lastnoročno podpisana ter  v poslovnem času Ministrstva predložena glavni pisarni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najkasneje </w:t>
      </w:r>
      <w:r w:rsidR="00113A8F">
        <w:rPr>
          <w:rFonts w:ascii="Arial" w:eastAsia="Times New Roman" w:hAnsi="Arial" w:cs="Arial"/>
          <w:color w:val="000000"/>
          <w:sz w:val="20"/>
          <w:szCs w:val="20"/>
          <w:lang w:eastAsia="ar-SA"/>
        </w:rPr>
        <w:t>22.1.2021</w:t>
      </w:r>
      <w:r w:rsidR="002003CF" w:rsidRPr="00836562">
        <w:rPr>
          <w:rFonts w:ascii="Arial" w:eastAsia="Times New Roman" w:hAnsi="Arial" w:cs="Arial"/>
          <w:b/>
          <w:color w:val="000000"/>
          <w:sz w:val="20"/>
          <w:szCs w:val="20"/>
          <w:lang w:eastAsia="ar-SA"/>
        </w:rPr>
        <w:t xml:space="preserve"> </w:t>
      </w:r>
      <w:r w:rsidR="002003CF" w:rsidRPr="00836562">
        <w:rPr>
          <w:rFonts w:ascii="Arial" w:eastAsia="Times New Roman" w:hAnsi="Arial" w:cs="Arial"/>
          <w:color w:val="000000"/>
          <w:sz w:val="20"/>
          <w:szCs w:val="20"/>
          <w:lang w:eastAsia="ar-SA"/>
        </w:rPr>
        <w:t xml:space="preserve">oziroma najkasneje ta dan oddana na pošti kot priporočena pošiljka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Pošiljka mora biti poslana </w:t>
      </w:r>
      <w:r w:rsidR="002003CF" w:rsidRPr="00836562">
        <w:rPr>
          <w:rFonts w:ascii="Arial" w:eastAsia="Times New Roman" w:hAnsi="Arial" w:cs="Arial"/>
          <w:b/>
          <w:bCs/>
          <w:color w:val="000000"/>
          <w:sz w:val="20"/>
          <w:szCs w:val="20"/>
          <w:lang w:eastAsia="ar-SA"/>
        </w:rPr>
        <w:t xml:space="preserve">v zaprti kuverti z izpisom na prednji strani: </w:t>
      </w:r>
      <w:r w:rsidR="002003CF" w:rsidRPr="00836562">
        <w:rPr>
          <w:rFonts w:ascii="Arial" w:eastAsia="Times New Roman" w:hAnsi="Arial" w:cs="Arial"/>
          <w:color w:val="000000"/>
          <w:sz w:val="20"/>
          <w:szCs w:val="20"/>
          <w:lang w:eastAsia="ar-SA"/>
        </w:rPr>
        <w:t>NE ODPIRAJ - PRIJAVA NA RAZPIS z oznako JPR-</w:t>
      </w:r>
      <w:r w:rsidR="00942BB8" w:rsidRPr="00836562">
        <w:rPr>
          <w:rFonts w:ascii="Arial" w:eastAsia="Times New Roman" w:hAnsi="Arial" w:cs="Arial"/>
          <w:color w:val="000000"/>
          <w:sz w:val="20"/>
          <w:szCs w:val="20"/>
          <w:lang w:eastAsia="ar-SA"/>
        </w:rPr>
        <w:t>GUM</w:t>
      </w:r>
      <w:r w:rsidR="002003CF" w:rsidRPr="00836562">
        <w:rPr>
          <w:rFonts w:ascii="Arial" w:eastAsia="Times New Roman" w:hAnsi="Arial" w:cs="Arial"/>
          <w:color w:val="000000"/>
          <w:sz w:val="20"/>
          <w:szCs w:val="20"/>
          <w:lang w:eastAsia="ar-SA"/>
        </w:rPr>
        <w:t>-20</w:t>
      </w:r>
      <w:r w:rsidR="00942BB8" w:rsidRPr="00836562">
        <w:rPr>
          <w:rFonts w:ascii="Arial" w:eastAsia="Times New Roman" w:hAnsi="Arial" w:cs="Arial"/>
          <w:color w:val="000000"/>
          <w:sz w:val="20"/>
          <w:szCs w:val="20"/>
          <w:lang w:eastAsia="ar-SA"/>
        </w:rPr>
        <w:t>2</w:t>
      </w:r>
      <w:r w:rsidR="00CA6B73">
        <w:rPr>
          <w:rFonts w:ascii="Arial" w:eastAsia="Times New Roman" w:hAnsi="Arial" w:cs="Arial"/>
          <w:color w:val="000000"/>
          <w:sz w:val="20"/>
          <w:szCs w:val="20"/>
          <w:lang w:eastAsia="ar-SA"/>
        </w:rPr>
        <w:t>1</w:t>
      </w:r>
      <w:r w:rsidR="002003CF" w:rsidRPr="00836562">
        <w:rPr>
          <w:rFonts w:ascii="Arial" w:eastAsia="Times New Roman" w:hAnsi="Arial" w:cs="Arial"/>
          <w:color w:val="000000"/>
          <w:sz w:val="20"/>
          <w:szCs w:val="20"/>
          <w:lang w:eastAsia="ar-SA"/>
        </w:rPr>
        <w:t xml:space="preserve">, </w:t>
      </w:r>
      <w:r w:rsidR="002003CF" w:rsidRPr="00836562">
        <w:rPr>
          <w:rFonts w:ascii="Arial" w:eastAsia="Times New Roman" w:hAnsi="Arial" w:cs="Arial"/>
          <w:b/>
          <w:bCs/>
          <w:color w:val="000000"/>
          <w:sz w:val="20"/>
          <w:szCs w:val="20"/>
          <w:lang w:eastAsia="ar-SA"/>
        </w:rPr>
        <w:t>Na hrbtni strani</w:t>
      </w:r>
      <w:r w:rsidR="002003CF" w:rsidRPr="00836562">
        <w:rPr>
          <w:rFonts w:ascii="Arial" w:eastAsia="Times New Roman" w:hAnsi="Arial" w:cs="Arial"/>
          <w:color w:val="000000"/>
          <w:sz w:val="20"/>
          <w:szCs w:val="20"/>
          <w:lang w:eastAsia="ar-SA"/>
        </w:rPr>
        <w:t xml:space="preserve"> ovitka mora biti navedba prijavitelja: uradni naziv in naslov (sedež) oziroma v primeru, ko je prijavitelj fizična oseba, ime in priimek ter naslov. </w:t>
      </w:r>
    </w:p>
    <w:p w14:paraId="06A0D02C" w14:textId="77777777" w:rsidR="00895D62" w:rsidRPr="00836562" w:rsidRDefault="00895D62" w:rsidP="00995912">
      <w:pPr>
        <w:widowControl w:val="0"/>
        <w:spacing w:after="0" w:line="240" w:lineRule="auto"/>
        <w:rPr>
          <w:rFonts w:ascii="Arial" w:hAnsi="Arial" w:cs="Arial"/>
          <w:color w:val="000000"/>
          <w:sz w:val="20"/>
          <w:szCs w:val="20"/>
        </w:rPr>
      </w:pPr>
    </w:p>
    <w:p w14:paraId="625ED6F6" w14:textId="77777777" w:rsidR="00895D62" w:rsidRPr="00836562" w:rsidRDefault="00895D62" w:rsidP="00995912">
      <w:pPr>
        <w:widowControl w:val="0"/>
        <w:spacing w:after="0" w:line="240" w:lineRule="auto"/>
        <w:rPr>
          <w:rFonts w:ascii="Arial" w:hAnsi="Arial" w:cs="Arial"/>
          <w:b/>
          <w:color w:val="000000"/>
          <w:sz w:val="20"/>
          <w:szCs w:val="20"/>
        </w:rPr>
      </w:pPr>
      <w:r w:rsidRPr="00836562">
        <w:rPr>
          <w:rFonts w:ascii="Arial" w:hAnsi="Arial" w:cs="Arial"/>
          <w:b/>
          <w:color w:val="000000"/>
          <w:sz w:val="20"/>
          <w:szCs w:val="20"/>
        </w:rPr>
        <w:t>Oddaja vloge pomeni, da se prijavitelj strinja z vsemi pogoji in kriteriji razpisa.</w:t>
      </w:r>
    </w:p>
    <w:p w14:paraId="6B69974C" w14:textId="314CD2C5" w:rsidR="00895D62" w:rsidRDefault="00895D62" w:rsidP="00995912">
      <w:pPr>
        <w:widowControl w:val="0"/>
        <w:spacing w:after="0" w:line="240" w:lineRule="auto"/>
        <w:rPr>
          <w:rFonts w:ascii="Arial" w:hAnsi="Arial" w:cs="Arial"/>
          <w:color w:val="000000"/>
          <w:sz w:val="20"/>
          <w:szCs w:val="20"/>
        </w:rPr>
      </w:pPr>
    </w:p>
    <w:p w14:paraId="6B3EAD00" w14:textId="77777777" w:rsidR="00043084" w:rsidRPr="00836562" w:rsidRDefault="00043084" w:rsidP="00995912">
      <w:pPr>
        <w:widowControl w:val="0"/>
        <w:spacing w:after="0" w:line="240" w:lineRule="auto"/>
        <w:rPr>
          <w:rFonts w:ascii="Arial" w:hAnsi="Arial" w:cs="Arial"/>
          <w:color w:val="000000"/>
          <w:sz w:val="20"/>
          <w:szCs w:val="20"/>
        </w:rPr>
      </w:pPr>
    </w:p>
    <w:p w14:paraId="01DAE8D1"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color w:val="000000"/>
          <w:sz w:val="20"/>
          <w:szCs w:val="20"/>
        </w:rPr>
        <w:t xml:space="preserve"> Izločitev vlog</w:t>
      </w:r>
    </w:p>
    <w:p w14:paraId="462259C4" w14:textId="4886D423" w:rsidR="002003CF" w:rsidRPr="00836562" w:rsidRDefault="002003CF"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Za </w:t>
      </w:r>
      <w:r w:rsidRPr="00836562">
        <w:rPr>
          <w:rFonts w:ascii="Arial" w:eastAsia="Times New Roman" w:hAnsi="Arial" w:cs="Arial"/>
          <w:b/>
          <w:bCs/>
          <w:color w:val="000000"/>
          <w:sz w:val="20"/>
          <w:szCs w:val="20"/>
          <w:lang w:eastAsia="ar-SA"/>
        </w:rPr>
        <w:t xml:space="preserve">prepozno </w:t>
      </w:r>
      <w:r w:rsidRPr="00836562">
        <w:rPr>
          <w:rFonts w:ascii="Arial" w:eastAsia="Times New Roman" w:hAnsi="Arial" w:cs="Arial"/>
          <w:color w:val="000000"/>
          <w:sz w:val="20"/>
          <w:szCs w:val="20"/>
          <w:lang w:eastAsia="ar-SA"/>
        </w:rPr>
        <w:t xml:space="preserve">se bo štela vloga (oziroma dopolnitev ali sprememba), ki ne bo oddana priporočeno na pošto </w:t>
      </w:r>
      <w:r w:rsidRPr="00113A8F">
        <w:rPr>
          <w:rFonts w:ascii="Arial" w:eastAsia="Times New Roman" w:hAnsi="Arial" w:cs="Arial"/>
          <w:color w:val="000000"/>
          <w:sz w:val="20"/>
          <w:szCs w:val="20"/>
          <w:lang w:eastAsia="ar-SA"/>
        </w:rPr>
        <w:t xml:space="preserve">do vključno </w:t>
      </w:r>
      <w:r w:rsidR="00113A8F" w:rsidRPr="00113A8F">
        <w:rPr>
          <w:rFonts w:ascii="Arial" w:eastAsia="Times New Roman" w:hAnsi="Arial" w:cs="Arial"/>
          <w:color w:val="000000"/>
          <w:sz w:val="20"/>
          <w:szCs w:val="20"/>
          <w:lang w:eastAsia="ar-SA"/>
        </w:rPr>
        <w:t>22.1.2021</w:t>
      </w:r>
      <w:r w:rsidRPr="00113A8F">
        <w:rPr>
          <w:rFonts w:ascii="Arial" w:eastAsia="Times New Roman" w:hAnsi="Arial" w:cs="Arial"/>
          <w:color w:val="000000"/>
          <w:sz w:val="20"/>
          <w:szCs w:val="20"/>
          <w:lang w:eastAsia="ar-SA"/>
        </w:rPr>
        <w:t xml:space="preserve"> oz. do tega dne ne bo v poslovnem času predložena glavni pisarni ministrstva.</w:t>
      </w:r>
    </w:p>
    <w:p w14:paraId="2EDA84C1" w14:textId="77777777" w:rsidR="00895D62" w:rsidRPr="00836562" w:rsidRDefault="00895D62" w:rsidP="00995912">
      <w:pPr>
        <w:pStyle w:val="Telobesedila"/>
        <w:tabs>
          <w:tab w:val="left" w:pos="3600"/>
        </w:tabs>
        <w:jc w:val="both"/>
        <w:rPr>
          <w:rFonts w:ascii="Arial" w:hAnsi="Arial" w:cs="Arial"/>
          <w:color w:val="000000"/>
          <w:sz w:val="20"/>
        </w:rPr>
      </w:pPr>
    </w:p>
    <w:p w14:paraId="1023B4B6" w14:textId="77777777" w:rsidR="00895D62" w:rsidRPr="00836562" w:rsidRDefault="00895D62" w:rsidP="00995912">
      <w:pPr>
        <w:pStyle w:val="Telobesedila"/>
        <w:tabs>
          <w:tab w:val="left" w:pos="3600"/>
        </w:tabs>
        <w:jc w:val="both"/>
        <w:rPr>
          <w:rFonts w:ascii="Arial" w:hAnsi="Arial" w:cs="Arial"/>
          <w:color w:val="000000"/>
          <w:sz w:val="20"/>
        </w:rPr>
      </w:pPr>
      <w:r w:rsidRPr="00836562">
        <w:rPr>
          <w:rFonts w:ascii="Arial" w:hAnsi="Arial" w:cs="Arial"/>
          <w:color w:val="000000"/>
          <w:sz w:val="20"/>
        </w:rPr>
        <w:t xml:space="preserve">Za </w:t>
      </w:r>
      <w:r w:rsidRPr="00836562">
        <w:rPr>
          <w:rFonts w:ascii="Arial" w:hAnsi="Arial" w:cs="Arial"/>
          <w:b/>
          <w:bCs/>
          <w:color w:val="000000"/>
          <w:sz w:val="20"/>
        </w:rPr>
        <w:t>nepopolno</w:t>
      </w:r>
      <w:r w:rsidRPr="00836562">
        <w:rPr>
          <w:rFonts w:ascii="Arial" w:hAnsi="Arial" w:cs="Arial"/>
          <w:color w:val="000000"/>
          <w:sz w:val="20"/>
        </w:rPr>
        <w:t xml:space="preserve"> se bo štela vloga, ki ne bo vsebovala vseh obveznih sestavin, ki jih zahteva besedilo razpisa in razpisne dokumentacije. Za nepopolno se bo štela tudi vloga, ki bo na razpis </w:t>
      </w:r>
      <w:r w:rsidRPr="00836562">
        <w:rPr>
          <w:rFonts w:ascii="Arial" w:hAnsi="Arial" w:cs="Arial"/>
          <w:color w:val="000000"/>
          <w:sz w:val="20"/>
        </w:rPr>
        <w:lastRenderedPageBreak/>
        <w:t xml:space="preserve">prispela kot formalno nepopolna in je prijavitelj po formalnem pozivu ne bo dopolnil v zahtevanem pet dnevnem roku. </w:t>
      </w:r>
    </w:p>
    <w:p w14:paraId="44D8605E" w14:textId="77777777" w:rsidR="00AD161F" w:rsidRPr="00836562" w:rsidRDefault="00AD161F"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3BF5BD1B" w14:textId="77777777" w:rsidR="00AD161F" w:rsidRPr="00836562" w:rsidRDefault="00AD161F" w:rsidP="00995912">
      <w:pPr>
        <w:pStyle w:val="Telobesedila"/>
        <w:tabs>
          <w:tab w:val="left" w:pos="3600"/>
        </w:tabs>
        <w:jc w:val="both"/>
        <w:rPr>
          <w:rFonts w:ascii="Arial" w:hAnsi="Arial" w:cs="Arial"/>
          <w:color w:val="000000"/>
          <w:sz w:val="20"/>
        </w:rPr>
      </w:pPr>
    </w:p>
    <w:p w14:paraId="273F59AE" w14:textId="77777777" w:rsidR="00AD1DBF" w:rsidRPr="00836562" w:rsidRDefault="00AD1DBF" w:rsidP="00AD1DBF">
      <w:pPr>
        <w:widowControl w:val="0"/>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Za </w:t>
      </w:r>
      <w:r w:rsidRPr="00836562">
        <w:rPr>
          <w:rFonts w:ascii="Arial" w:hAnsi="Arial" w:cs="Arial"/>
          <w:b/>
          <w:color w:val="000000"/>
          <w:sz w:val="20"/>
          <w:szCs w:val="20"/>
        </w:rPr>
        <w:t>neupravičeno osebo</w:t>
      </w:r>
      <w:r w:rsidRPr="00836562">
        <w:rPr>
          <w:rFonts w:ascii="Arial" w:hAnsi="Arial" w:cs="Arial"/>
          <w:color w:val="000000"/>
          <w:sz w:val="20"/>
          <w:szCs w:val="20"/>
        </w:rPr>
        <w:t xml:space="preserve"> se bo štel tisti prijavitelj, katerega vloga ne bo izpolnjevala splošnih in posebnih pogojev, določenih v besedilu razpisa. Izpolnjevanje pogojev se bo ugotavljalo na osnovi obveznih dokazil, prilog in vloge prijavitelja. </w:t>
      </w:r>
    </w:p>
    <w:p w14:paraId="3B4CA745" w14:textId="77777777" w:rsidR="00AD1DBF" w:rsidRPr="00836562" w:rsidRDefault="00AD1DBF" w:rsidP="00995912">
      <w:pPr>
        <w:widowControl w:val="0"/>
        <w:spacing w:after="0" w:line="240" w:lineRule="auto"/>
        <w:rPr>
          <w:rFonts w:ascii="Arial" w:hAnsi="Arial" w:cs="Arial"/>
          <w:color w:val="000000"/>
          <w:sz w:val="20"/>
          <w:szCs w:val="20"/>
        </w:rPr>
      </w:pPr>
    </w:p>
    <w:p w14:paraId="16E00072"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Dopolnjevanje in spreminjanje vlog je možno le v razpisnem roku z oznako, na katero vlogo se dopolnitev ali sprememba nanaša.</w:t>
      </w:r>
    </w:p>
    <w:p w14:paraId="2A7DE643" w14:textId="77777777" w:rsidR="00895D62" w:rsidRPr="00836562" w:rsidRDefault="00895D62" w:rsidP="00995912">
      <w:pPr>
        <w:widowControl w:val="0"/>
        <w:spacing w:after="0" w:line="240" w:lineRule="auto"/>
        <w:rPr>
          <w:rFonts w:ascii="Arial" w:hAnsi="Arial" w:cs="Arial"/>
          <w:b/>
          <w:color w:val="000000"/>
          <w:sz w:val="20"/>
          <w:szCs w:val="20"/>
        </w:rPr>
      </w:pPr>
    </w:p>
    <w:p w14:paraId="3AF771CE"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Ministrstvo bo po odpiranju vlog iz nadaljnjega postopka izločilo vse vloge prijaviteljev:</w:t>
      </w:r>
    </w:p>
    <w:p w14:paraId="41D5C108"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ki jih ne bo vložila upravičena oseba, </w:t>
      </w:r>
    </w:p>
    <w:p w14:paraId="405B178A"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prepozne vloge in prepozne dopolnitve vlog, </w:t>
      </w:r>
    </w:p>
    <w:p w14:paraId="01A2D57D"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vloge, ki bodo nepopolne. </w:t>
      </w:r>
    </w:p>
    <w:p w14:paraId="5EE4D368" w14:textId="5E7FC63E" w:rsidR="00895D62" w:rsidRDefault="00895D62" w:rsidP="00995912">
      <w:pPr>
        <w:widowControl w:val="0"/>
        <w:spacing w:after="0" w:line="240" w:lineRule="auto"/>
        <w:rPr>
          <w:rFonts w:ascii="Arial" w:hAnsi="Arial" w:cs="Arial"/>
          <w:b/>
          <w:bCs/>
          <w:color w:val="000000"/>
          <w:sz w:val="20"/>
          <w:szCs w:val="20"/>
        </w:rPr>
      </w:pPr>
    </w:p>
    <w:p w14:paraId="66E5326E" w14:textId="77777777" w:rsidR="00043084" w:rsidRPr="00836562" w:rsidRDefault="00043084" w:rsidP="00995912">
      <w:pPr>
        <w:widowControl w:val="0"/>
        <w:spacing w:after="0" w:line="240" w:lineRule="auto"/>
        <w:rPr>
          <w:rFonts w:ascii="Arial" w:hAnsi="Arial" w:cs="Arial"/>
          <w:b/>
          <w:bCs/>
          <w:color w:val="000000"/>
          <w:sz w:val="20"/>
          <w:szCs w:val="20"/>
        </w:rPr>
      </w:pPr>
    </w:p>
    <w:p w14:paraId="0D40D96F"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Odpiranje vlog </w:t>
      </w:r>
    </w:p>
    <w:p w14:paraId="0BE228C8" w14:textId="49002FFA" w:rsidR="00895D62" w:rsidRPr="00836562" w:rsidRDefault="00895D62" w:rsidP="00995912">
      <w:pPr>
        <w:widowControl w:val="0"/>
        <w:spacing w:after="0" w:line="240" w:lineRule="auto"/>
        <w:rPr>
          <w:rFonts w:ascii="Arial" w:hAnsi="Arial" w:cs="Arial"/>
          <w:b/>
          <w:bCs/>
          <w:color w:val="000000"/>
          <w:sz w:val="20"/>
          <w:szCs w:val="20"/>
        </w:rPr>
      </w:pPr>
      <w:r w:rsidRPr="00113A8F">
        <w:rPr>
          <w:rFonts w:ascii="Arial" w:hAnsi="Arial" w:cs="Arial"/>
          <w:color w:val="000000"/>
          <w:sz w:val="20"/>
          <w:szCs w:val="20"/>
        </w:rPr>
        <w:t xml:space="preserve">Ministrstvo bo z odpiranjem vlog pričelo </w:t>
      </w:r>
      <w:r w:rsidR="00113A8F">
        <w:rPr>
          <w:rFonts w:ascii="Arial" w:hAnsi="Arial" w:cs="Arial"/>
          <w:color w:val="000000"/>
          <w:sz w:val="20"/>
          <w:szCs w:val="20"/>
        </w:rPr>
        <w:t>25.1.2021</w:t>
      </w:r>
      <w:r w:rsidRPr="00113A8F">
        <w:rPr>
          <w:rFonts w:ascii="Arial" w:hAnsi="Arial" w:cs="Arial"/>
          <w:color w:val="000000"/>
          <w:sz w:val="20"/>
          <w:szCs w:val="20"/>
        </w:rPr>
        <w:t xml:space="preserve"> ob 10. uri.</w:t>
      </w:r>
      <w:r w:rsidRPr="00836562">
        <w:rPr>
          <w:rFonts w:ascii="Arial" w:hAnsi="Arial" w:cs="Arial"/>
          <w:color w:val="000000"/>
          <w:sz w:val="20"/>
          <w:szCs w:val="20"/>
        </w:rPr>
        <w:t xml:space="preserve"> </w:t>
      </w:r>
    </w:p>
    <w:p w14:paraId="7E432FA2" w14:textId="77777777" w:rsidR="00895D62" w:rsidRPr="00836562" w:rsidRDefault="00895D62" w:rsidP="00995912">
      <w:pPr>
        <w:widowControl w:val="0"/>
        <w:spacing w:after="0" w:line="240" w:lineRule="auto"/>
        <w:rPr>
          <w:rFonts w:ascii="Arial" w:hAnsi="Arial" w:cs="Arial"/>
          <w:b/>
          <w:bCs/>
          <w:color w:val="000000"/>
          <w:sz w:val="20"/>
          <w:szCs w:val="20"/>
        </w:rPr>
      </w:pPr>
    </w:p>
    <w:p w14:paraId="728755C8"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OPOZORILO!</w:t>
      </w:r>
    </w:p>
    <w:p w14:paraId="4CF2C447" w14:textId="7A287BE3" w:rsidR="00895D62" w:rsidRPr="00836562" w:rsidRDefault="00895D62" w:rsidP="00995912">
      <w:pPr>
        <w:spacing w:after="0" w:line="240" w:lineRule="auto"/>
        <w:rPr>
          <w:rFonts w:ascii="Arial" w:hAnsi="Arial" w:cs="Arial"/>
          <w:b/>
          <w:color w:val="000000"/>
          <w:sz w:val="20"/>
          <w:szCs w:val="20"/>
          <w:lang w:eastAsia="sl-SI"/>
        </w:rPr>
      </w:pPr>
      <w:r w:rsidRPr="00836562">
        <w:rPr>
          <w:rFonts w:ascii="Arial" w:hAnsi="Arial" w:cs="Arial"/>
          <w:b/>
          <w:color w:val="000000"/>
          <w:sz w:val="20"/>
          <w:szCs w:val="20"/>
        </w:rPr>
        <w:t>Prijavitelje opozarjamo, da je izvedba postopka razpisa, oznaka JPR-</w:t>
      </w:r>
      <w:r w:rsidR="007C5290" w:rsidRPr="00836562">
        <w:rPr>
          <w:rFonts w:ascii="Arial" w:hAnsi="Arial" w:cs="Arial"/>
          <w:b/>
          <w:color w:val="000000"/>
          <w:sz w:val="20"/>
          <w:szCs w:val="20"/>
        </w:rPr>
        <w:t>GUM</w:t>
      </w:r>
      <w:r w:rsidRPr="00836562">
        <w:rPr>
          <w:rFonts w:ascii="Arial" w:hAnsi="Arial" w:cs="Arial"/>
          <w:b/>
          <w:color w:val="000000"/>
          <w:sz w:val="20"/>
          <w:szCs w:val="20"/>
        </w:rPr>
        <w:t>-20</w:t>
      </w:r>
      <w:r w:rsidR="007C5290" w:rsidRPr="00836562">
        <w:rPr>
          <w:rFonts w:ascii="Arial" w:hAnsi="Arial" w:cs="Arial"/>
          <w:b/>
          <w:color w:val="000000"/>
          <w:sz w:val="20"/>
          <w:szCs w:val="20"/>
        </w:rPr>
        <w:t>2</w:t>
      </w:r>
      <w:r w:rsidR="00F53C3D">
        <w:rPr>
          <w:rFonts w:ascii="Arial" w:hAnsi="Arial" w:cs="Arial"/>
          <w:b/>
          <w:color w:val="000000"/>
          <w:sz w:val="20"/>
          <w:szCs w:val="20"/>
        </w:rPr>
        <w:t>1</w:t>
      </w:r>
      <w:r w:rsidRPr="00836562">
        <w:rPr>
          <w:rFonts w:ascii="Arial" w:hAnsi="Arial" w:cs="Arial"/>
          <w:b/>
          <w:color w:val="000000"/>
          <w:sz w:val="20"/>
          <w:szCs w:val="20"/>
        </w:rPr>
        <w:t xml:space="preserve">, vezana na </w:t>
      </w:r>
      <w:r w:rsidRPr="00836562">
        <w:rPr>
          <w:rFonts w:ascii="Arial" w:hAnsi="Arial" w:cs="Arial"/>
          <w:b/>
          <w:color w:val="000000"/>
          <w:sz w:val="20"/>
          <w:szCs w:val="20"/>
          <w:lang w:eastAsia="sl-SI"/>
        </w:rPr>
        <w:t>proračunske zmogljivosti Ministrstva za kulturo. V primeru, da pride do sprememb v državnem proračunu ali finančnem načrtu ministrstva, ki neposredno vplivajo na izvedbo postopka razpisa, oznaka JPR-</w:t>
      </w:r>
      <w:r w:rsidR="007C5290" w:rsidRPr="00836562">
        <w:rPr>
          <w:rFonts w:ascii="Arial" w:hAnsi="Arial" w:cs="Arial"/>
          <w:b/>
          <w:color w:val="000000"/>
          <w:sz w:val="20"/>
          <w:szCs w:val="20"/>
          <w:lang w:eastAsia="sl-SI"/>
        </w:rPr>
        <w:t>GUM</w:t>
      </w:r>
      <w:r w:rsidRPr="00836562">
        <w:rPr>
          <w:rFonts w:ascii="Arial" w:hAnsi="Arial" w:cs="Arial"/>
          <w:b/>
          <w:color w:val="000000"/>
          <w:sz w:val="20"/>
          <w:szCs w:val="20"/>
          <w:lang w:eastAsia="sl-SI"/>
        </w:rPr>
        <w:t>-20</w:t>
      </w:r>
      <w:r w:rsidR="007C5290" w:rsidRPr="00836562">
        <w:rPr>
          <w:rFonts w:ascii="Arial" w:hAnsi="Arial" w:cs="Arial"/>
          <w:b/>
          <w:color w:val="000000"/>
          <w:sz w:val="20"/>
          <w:szCs w:val="20"/>
          <w:lang w:eastAsia="sl-SI"/>
        </w:rPr>
        <w:t>2</w:t>
      </w:r>
      <w:r w:rsidR="00B90599">
        <w:rPr>
          <w:rFonts w:ascii="Arial" w:hAnsi="Arial" w:cs="Arial"/>
          <w:b/>
          <w:color w:val="000000"/>
          <w:sz w:val="20"/>
          <w:szCs w:val="20"/>
          <w:lang w:eastAsia="sl-SI"/>
        </w:rPr>
        <w:t>1</w:t>
      </w:r>
      <w:r w:rsidRPr="00836562">
        <w:rPr>
          <w:rFonts w:ascii="Arial" w:hAnsi="Arial" w:cs="Arial"/>
          <w:b/>
          <w:color w:val="000000"/>
          <w:sz w:val="20"/>
          <w:szCs w:val="20"/>
          <w:lang w:eastAsia="sl-SI"/>
        </w:rPr>
        <w:t xml:space="preserve">, je to dolžno ukrepati v skladu s spremembami v državnem proračunu oziroma finančnemu načrtu Ministrstva za kulturo. </w:t>
      </w:r>
    </w:p>
    <w:p w14:paraId="1860C3EB" w14:textId="77777777" w:rsidR="00895D62" w:rsidRPr="00836562" w:rsidRDefault="00895D62" w:rsidP="00995912">
      <w:pPr>
        <w:spacing w:after="0" w:line="240" w:lineRule="auto"/>
        <w:rPr>
          <w:rFonts w:ascii="Arial" w:hAnsi="Arial" w:cs="Arial"/>
          <w:b/>
          <w:color w:val="000000"/>
          <w:sz w:val="20"/>
          <w:szCs w:val="20"/>
          <w:lang w:eastAsia="sl-SI"/>
        </w:rPr>
      </w:pPr>
    </w:p>
    <w:p w14:paraId="5348C5F8" w14:textId="77777777" w:rsidR="00895D62" w:rsidRPr="00836562" w:rsidRDefault="00895D62" w:rsidP="00995912">
      <w:pPr>
        <w:widowControl w:val="0"/>
        <w:spacing w:after="0" w:line="240" w:lineRule="auto"/>
        <w:rPr>
          <w:rFonts w:ascii="Arial" w:hAnsi="Arial" w:cs="Arial"/>
          <w:b/>
          <w:color w:val="000000"/>
          <w:sz w:val="20"/>
          <w:szCs w:val="20"/>
          <w:lang w:eastAsia="sl-SI"/>
        </w:rPr>
      </w:pPr>
    </w:p>
    <w:p w14:paraId="29DF8C65" w14:textId="309736F5" w:rsidR="007C5290"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bCs/>
          <w:color w:val="000000"/>
          <w:sz w:val="20"/>
          <w:szCs w:val="20"/>
        </w:rPr>
        <w:t xml:space="preserve"> Pristojn</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uslužben</w:t>
      </w:r>
      <w:r w:rsidR="00AF734F" w:rsidRPr="00836562">
        <w:rPr>
          <w:rFonts w:ascii="Arial" w:hAnsi="Arial" w:cs="Arial"/>
          <w:b/>
          <w:bCs/>
          <w:color w:val="000000"/>
          <w:sz w:val="20"/>
          <w:szCs w:val="20"/>
        </w:rPr>
        <w:t>c</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w:t>
      </w:r>
      <w:r w:rsidRPr="00836562">
        <w:rPr>
          <w:rFonts w:ascii="Arial" w:hAnsi="Arial" w:cs="Arial"/>
          <w:b/>
          <w:color w:val="000000"/>
          <w:sz w:val="20"/>
          <w:szCs w:val="20"/>
        </w:rPr>
        <w:t>za dajanje informacij in pojasnil v zvezi z razpisom</w:t>
      </w:r>
      <w:r w:rsidR="0062161F" w:rsidRPr="00836562">
        <w:rPr>
          <w:rFonts w:ascii="Arial" w:hAnsi="Arial" w:cs="Arial"/>
          <w:b/>
          <w:color w:val="000000"/>
          <w:sz w:val="20"/>
          <w:szCs w:val="20"/>
        </w:rPr>
        <w:t>:</w:t>
      </w:r>
    </w:p>
    <w:p w14:paraId="0019B53E" w14:textId="34241A77" w:rsidR="007C5290" w:rsidRPr="00836562" w:rsidRDefault="0062161F" w:rsidP="007C5290">
      <w:pPr>
        <w:widowControl w:val="0"/>
        <w:suppressAutoHyphens/>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mag. </w:t>
      </w:r>
      <w:r w:rsidR="007C5290" w:rsidRPr="00836562">
        <w:rPr>
          <w:rFonts w:ascii="Arial" w:hAnsi="Arial" w:cs="Arial"/>
          <w:color w:val="000000"/>
          <w:sz w:val="20"/>
          <w:szCs w:val="20"/>
        </w:rPr>
        <w:t>Igor Teršar, sekretar</w:t>
      </w:r>
      <w:r w:rsidR="00BE7931" w:rsidRPr="00836562">
        <w:rPr>
          <w:rFonts w:ascii="Arial" w:hAnsi="Arial" w:cs="Arial"/>
          <w:color w:val="000000"/>
          <w:sz w:val="20"/>
          <w:szCs w:val="20"/>
        </w:rPr>
        <w:t xml:space="preserve"> in Laura Škerbec, analitik VII-I.</w:t>
      </w:r>
    </w:p>
    <w:p w14:paraId="754AC7FD" w14:textId="77777777" w:rsidR="00895D62" w:rsidRPr="00836562" w:rsidRDefault="00895D62" w:rsidP="00995912">
      <w:pPr>
        <w:widowControl w:val="0"/>
        <w:spacing w:after="0" w:line="240" w:lineRule="auto"/>
        <w:rPr>
          <w:rFonts w:ascii="Arial" w:hAnsi="Arial" w:cs="Arial"/>
          <w:b/>
          <w:color w:val="000000"/>
          <w:sz w:val="20"/>
          <w:szCs w:val="20"/>
        </w:rPr>
      </w:pPr>
    </w:p>
    <w:p w14:paraId="50E72527" w14:textId="67B9F986"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Uradne ure za posredovanje informacij po telefonu in elektronskih medijih Ministrstva za kulturo so vsak ponedeljek, sredo in petek od 9. do 11. ure. </w:t>
      </w:r>
    </w:p>
    <w:p w14:paraId="4E89348A" w14:textId="77777777" w:rsidR="006E0C4F" w:rsidRPr="00836562" w:rsidRDefault="006E0C4F" w:rsidP="00995912">
      <w:pPr>
        <w:widowControl w:val="0"/>
        <w:spacing w:after="0" w:line="240" w:lineRule="auto"/>
        <w:rPr>
          <w:rFonts w:ascii="Arial" w:hAnsi="Arial" w:cs="Arial"/>
          <w:color w:val="000000"/>
          <w:sz w:val="20"/>
          <w:szCs w:val="20"/>
        </w:rPr>
      </w:pPr>
    </w:p>
    <w:p w14:paraId="00B17724" w14:textId="77777777" w:rsidR="006E0C4F" w:rsidRPr="00836562" w:rsidRDefault="006E0C4F" w:rsidP="00995912">
      <w:pPr>
        <w:widowControl w:val="0"/>
        <w:spacing w:after="0" w:line="240" w:lineRule="auto"/>
        <w:rPr>
          <w:rFonts w:ascii="Arial" w:hAnsi="Arial" w:cs="Arial"/>
          <w:b/>
          <w:bCs/>
          <w:color w:val="000000"/>
          <w:sz w:val="20"/>
          <w:szCs w:val="20"/>
        </w:rPr>
      </w:pPr>
    </w:p>
    <w:p w14:paraId="33344DDC"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Vpogled v razpisno dokumentacijo</w:t>
      </w:r>
    </w:p>
    <w:p w14:paraId="789BCA16" w14:textId="07AEF9FF"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Zainteresirane osebe se lahko seznanijo z razpisno dokumentacijo na spletnih straneh ministrstva: </w:t>
      </w:r>
      <w:hyperlink r:id="rId10" w:history="1">
        <w:r w:rsidRPr="00836562">
          <w:rPr>
            <w:rStyle w:val="Hiperpovezava"/>
            <w:rFonts w:ascii="Arial" w:hAnsi="Arial" w:cs="Arial"/>
            <w:color w:val="000000"/>
            <w:sz w:val="20"/>
            <w:szCs w:val="20"/>
          </w:rPr>
          <w:t>www.mk.gov.si</w:t>
        </w:r>
      </w:hyperlink>
      <w:r w:rsidRPr="00836562">
        <w:rPr>
          <w:rFonts w:ascii="Arial" w:hAnsi="Arial" w:cs="Arial"/>
          <w:color w:val="000000"/>
          <w:sz w:val="20"/>
          <w:szCs w:val="20"/>
        </w:rPr>
        <w:t>, kot je navedeno pod točko 13.</w:t>
      </w:r>
    </w:p>
    <w:p w14:paraId="5EB96DCC" w14:textId="0AB613DD" w:rsidR="00AD1DBF" w:rsidRPr="00836562" w:rsidRDefault="00AD1DBF" w:rsidP="00995912">
      <w:pPr>
        <w:widowControl w:val="0"/>
        <w:spacing w:after="0" w:line="240" w:lineRule="auto"/>
        <w:rPr>
          <w:rFonts w:ascii="Arial" w:hAnsi="Arial" w:cs="Arial"/>
          <w:color w:val="000000"/>
          <w:sz w:val="20"/>
          <w:szCs w:val="20"/>
        </w:rPr>
      </w:pPr>
    </w:p>
    <w:p w14:paraId="0624B638" w14:textId="496F26E9" w:rsidR="00AD1DBF" w:rsidRPr="00836562" w:rsidRDefault="00AD1DBF" w:rsidP="00995912">
      <w:pPr>
        <w:widowControl w:val="0"/>
        <w:spacing w:after="0" w:line="240" w:lineRule="auto"/>
        <w:rPr>
          <w:rFonts w:ascii="Arial" w:hAnsi="Arial" w:cs="Arial"/>
          <w:color w:val="000000"/>
          <w:sz w:val="20"/>
          <w:szCs w:val="20"/>
        </w:rPr>
      </w:pPr>
    </w:p>
    <w:p w14:paraId="483484B2" w14:textId="21D38884" w:rsidR="00AD1DBF" w:rsidRPr="00836562" w:rsidRDefault="00AD1DBF" w:rsidP="00995912">
      <w:pPr>
        <w:widowControl w:val="0"/>
        <w:spacing w:after="0" w:line="240" w:lineRule="auto"/>
        <w:rPr>
          <w:rFonts w:ascii="Arial" w:hAnsi="Arial" w:cs="Arial"/>
          <w:color w:val="000000"/>
          <w:sz w:val="20"/>
          <w:szCs w:val="20"/>
        </w:rPr>
      </w:pPr>
    </w:p>
    <w:p w14:paraId="4B29005A" w14:textId="77777777" w:rsidR="00AD1DBF" w:rsidRPr="00836562" w:rsidRDefault="00AD1DBF" w:rsidP="00995912">
      <w:pPr>
        <w:widowControl w:val="0"/>
        <w:spacing w:after="0" w:line="240" w:lineRule="auto"/>
        <w:rPr>
          <w:rFonts w:ascii="Arial" w:hAnsi="Arial" w:cs="Arial"/>
          <w:color w:val="000000"/>
          <w:sz w:val="20"/>
          <w:szCs w:val="20"/>
        </w:rPr>
      </w:pPr>
    </w:p>
    <w:p w14:paraId="0BA4992E" w14:textId="77777777" w:rsidR="00895D62" w:rsidRPr="00836562" w:rsidRDefault="00895D62" w:rsidP="00995912">
      <w:pPr>
        <w:widowControl w:val="0"/>
        <w:spacing w:after="0" w:line="240" w:lineRule="auto"/>
        <w:rPr>
          <w:rFonts w:ascii="Arial" w:hAnsi="Arial" w:cs="Arial"/>
          <w:color w:val="000000"/>
          <w:sz w:val="20"/>
          <w:szCs w:val="20"/>
        </w:rPr>
      </w:pPr>
    </w:p>
    <w:p w14:paraId="6BFD7089" w14:textId="39F73F9C" w:rsidR="006E0C4F" w:rsidRPr="00836562" w:rsidRDefault="00895D62" w:rsidP="006E0C4F">
      <w:pPr>
        <w:widowControl w:val="0"/>
        <w:spacing w:after="0" w:line="240" w:lineRule="auto"/>
        <w:rPr>
          <w:rFonts w:ascii="Arial" w:hAnsi="Arial" w:cs="Arial"/>
          <w:color w:val="000000"/>
          <w:sz w:val="20"/>
          <w:szCs w:val="20"/>
        </w:rPr>
      </w:pPr>
      <w:r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CA6B73">
        <w:rPr>
          <w:rFonts w:ascii="Arial" w:hAnsi="Arial" w:cs="Arial"/>
          <w:color w:val="000000"/>
          <w:sz w:val="20"/>
          <w:szCs w:val="20"/>
        </w:rPr>
        <w:t>Dr. Vasko Simoniti</w:t>
      </w:r>
      <w:r w:rsidR="006E0C4F" w:rsidRPr="00836562">
        <w:rPr>
          <w:rFonts w:ascii="Arial" w:hAnsi="Arial" w:cs="Arial"/>
          <w:color w:val="000000"/>
          <w:sz w:val="20"/>
          <w:szCs w:val="20"/>
        </w:rPr>
        <w:t xml:space="preserve">  </w:t>
      </w:r>
    </w:p>
    <w:p w14:paraId="74D320D1" w14:textId="77777777" w:rsidR="006E0C4F" w:rsidRPr="00836562" w:rsidRDefault="006E0C4F" w:rsidP="006E0C4F">
      <w:pPr>
        <w:widowControl w:val="0"/>
        <w:spacing w:after="0" w:line="240" w:lineRule="auto"/>
        <w:rPr>
          <w:rFonts w:ascii="Arial" w:hAnsi="Arial" w:cs="Arial"/>
          <w:color w:val="000000"/>
          <w:sz w:val="20"/>
          <w:szCs w:val="20"/>
        </w:rPr>
      </w:pPr>
    </w:p>
    <w:p w14:paraId="629EE53D" w14:textId="77777777" w:rsidR="00C855A4" w:rsidRDefault="006E0C4F" w:rsidP="006E0C4F">
      <w:pPr>
        <w:widowControl w:val="0"/>
        <w:spacing w:after="0" w:line="240" w:lineRule="auto"/>
      </w:pPr>
      <w:r w:rsidRPr="00836562">
        <w:rPr>
          <w:rFonts w:ascii="Arial" w:hAnsi="Arial" w:cs="Arial"/>
          <w:color w:val="000000"/>
          <w:sz w:val="20"/>
          <w:szCs w:val="20"/>
        </w:rPr>
        <w:t xml:space="preserve">                                                                                                              minister</w:t>
      </w:r>
    </w:p>
    <w:sectPr w:rsidR="00C855A4" w:rsidSect="00945D5E">
      <w:headerReference w:type="default" r:id="rId11"/>
      <w:footerReference w:type="even" r:id="rId12"/>
      <w:footerReference w:type="default" r:id="rId13"/>
      <w:headerReference w:type="first" r:id="rId14"/>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48A1" w14:textId="77777777" w:rsidR="004B072C" w:rsidRDefault="004B072C" w:rsidP="00895D62">
      <w:pPr>
        <w:spacing w:after="0" w:line="240" w:lineRule="auto"/>
      </w:pPr>
      <w:r>
        <w:separator/>
      </w:r>
    </w:p>
  </w:endnote>
  <w:endnote w:type="continuationSeparator" w:id="0">
    <w:p w14:paraId="10760AC8" w14:textId="77777777" w:rsidR="004B072C" w:rsidRDefault="004B072C"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A1B9" w14:textId="77777777" w:rsidR="004B072C" w:rsidRDefault="004B072C" w:rsidP="00895D62">
      <w:pPr>
        <w:spacing w:after="0" w:line="240" w:lineRule="auto"/>
      </w:pPr>
      <w:r>
        <w:separator/>
      </w:r>
    </w:p>
  </w:footnote>
  <w:footnote w:type="continuationSeparator" w:id="0">
    <w:p w14:paraId="141E5569" w14:textId="77777777" w:rsidR="004B072C" w:rsidRDefault="004B072C" w:rsidP="00895D62">
      <w:pPr>
        <w:spacing w:after="0" w:line="240" w:lineRule="auto"/>
      </w:pPr>
      <w:r>
        <w:continuationSeparator/>
      </w:r>
    </w:p>
  </w:footnote>
  <w:footnote w:id="1">
    <w:p w14:paraId="2ACE2337" w14:textId="77777777" w:rsidR="004B072C" w:rsidRPr="007F3DD9" w:rsidRDefault="004B072C" w:rsidP="00580249">
      <w:pPr>
        <w:pStyle w:val="Sprotnaopomba-besedilo"/>
        <w:rPr>
          <w:rFonts w:ascii="Arial" w:hAnsi="Arial" w:cs="Arial"/>
          <w:sz w:val="16"/>
          <w:szCs w:val="16"/>
        </w:rPr>
      </w:pPr>
      <w:r w:rsidRPr="007F3DD9">
        <w:rPr>
          <w:rStyle w:val="Sprotnaopomba-sklic"/>
          <w:rFonts w:ascii="Arial" w:hAnsi="Arial" w:cs="Arial"/>
          <w:sz w:val="16"/>
          <w:szCs w:val="16"/>
        </w:rPr>
        <w:footnoteRef/>
      </w:r>
      <w:r w:rsidRPr="007F3DD9">
        <w:rPr>
          <w:rFonts w:ascii="Arial" w:hAnsi="Arial" w:cs="Arial"/>
          <w:sz w:val="16"/>
          <w:szCs w:val="16"/>
        </w:rPr>
        <w:t xml:space="preserve"> V avtorske honorarje fiz</w:t>
      </w:r>
      <w:r>
        <w:rPr>
          <w:rFonts w:ascii="Arial" w:hAnsi="Arial" w:cs="Arial"/>
          <w:sz w:val="16"/>
          <w:szCs w:val="16"/>
        </w:rPr>
        <w:t>ičnih oseb (samozaposleni, s.p.</w:t>
      </w:r>
      <w:r w:rsidRPr="007F3DD9">
        <w:rPr>
          <w:rFonts w:ascii="Arial" w:hAnsi="Arial" w:cs="Arial"/>
          <w:sz w:val="16"/>
          <w:szCs w:val="16"/>
        </w:rPr>
        <w:t>) je potrebno vključiti tudi morebitne potne stroške, stroške prehrane in nočnin.</w:t>
      </w:r>
    </w:p>
  </w:footnote>
  <w:footnote w:id="2">
    <w:p w14:paraId="4129B665" w14:textId="77777777" w:rsidR="004B072C" w:rsidRPr="00566354" w:rsidRDefault="004B072C" w:rsidP="00580249">
      <w:pPr>
        <w:pStyle w:val="Sprotnaopomba-besedilo"/>
        <w:rPr>
          <w:rFonts w:ascii="Arial" w:hAnsi="Arial" w:cs="Arial"/>
          <w:sz w:val="16"/>
          <w:szCs w:val="16"/>
        </w:rPr>
      </w:pPr>
      <w:r w:rsidRPr="00566354">
        <w:rPr>
          <w:rStyle w:val="Sprotnaopomba-sklic"/>
          <w:rFonts w:ascii="Arial" w:hAnsi="Arial" w:cs="Arial"/>
          <w:sz w:val="16"/>
          <w:szCs w:val="16"/>
        </w:rPr>
        <w:footnoteRef/>
      </w:r>
      <w:r w:rsidRPr="00566354">
        <w:rPr>
          <w:rFonts w:ascii="Arial" w:hAnsi="Arial" w:cs="Arial"/>
          <w:sz w:val="16"/>
          <w:szCs w:val="16"/>
        </w:rPr>
        <w:t xml:space="preserve"> Najem</w:t>
      </w:r>
      <w:r>
        <w:rPr>
          <w:rFonts w:ascii="Arial" w:hAnsi="Arial" w:cs="Arial"/>
          <w:sz w:val="16"/>
          <w:szCs w:val="16"/>
        </w:rPr>
        <w:t>nine</w:t>
      </w:r>
      <w:r w:rsidRPr="00566354">
        <w:rPr>
          <w:rFonts w:ascii="Arial" w:hAnsi="Arial" w:cs="Arial"/>
          <w:sz w:val="16"/>
          <w:szCs w:val="16"/>
        </w:rPr>
        <w:t xml:space="preserve"> dvoran, uglaševanje klavirja, reprezentanca niso upravičeni stroški.</w:t>
      </w:r>
    </w:p>
  </w:footnote>
  <w:footnote w:id="3">
    <w:p w14:paraId="78470A1E" w14:textId="77777777" w:rsidR="004B072C" w:rsidRPr="00EF0E03" w:rsidRDefault="004B072C" w:rsidP="00580249">
      <w:pPr>
        <w:pStyle w:val="Sprotnaopomba-besedilo"/>
        <w:rPr>
          <w:rFonts w:ascii="Arial" w:hAnsi="Arial" w:cs="Arial"/>
          <w:sz w:val="16"/>
          <w:szCs w:val="16"/>
        </w:rPr>
      </w:pPr>
      <w:r w:rsidRPr="00EF0E03">
        <w:rPr>
          <w:rStyle w:val="Sprotnaopomba-sklic"/>
          <w:rFonts w:ascii="Arial" w:hAnsi="Arial" w:cs="Arial"/>
          <w:sz w:val="16"/>
          <w:szCs w:val="16"/>
        </w:rPr>
        <w:footnoteRef/>
      </w:r>
      <w:r w:rsidRPr="00EF0E03">
        <w:rPr>
          <w:rFonts w:ascii="Arial" w:hAnsi="Arial" w:cs="Arial"/>
          <w:sz w:val="16"/>
          <w:szCs w:val="16"/>
        </w:rPr>
        <w:t xml:space="preserve"> </w:t>
      </w:r>
      <w:r w:rsidRPr="00B71470">
        <w:rPr>
          <w:rFonts w:ascii="Arial" w:hAnsi="Arial" w:cs="Arial"/>
          <w:sz w:val="16"/>
          <w:szCs w:val="16"/>
        </w:rPr>
        <w:t>Nakup opreme</w:t>
      </w:r>
      <w:r>
        <w:rPr>
          <w:rFonts w:ascii="Arial" w:hAnsi="Arial" w:cs="Arial"/>
          <w:sz w:val="16"/>
          <w:szCs w:val="16"/>
        </w:rPr>
        <w:t xml:space="preserve"> oz. osnovnih sredstev</w:t>
      </w:r>
      <w:r w:rsidRPr="00B71470">
        <w:rPr>
          <w:rFonts w:ascii="Arial" w:hAnsi="Arial" w:cs="Arial"/>
          <w:sz w:val="16"/>
          <w:szCs w:val="16"/>
        </w:rPr>
        <w:t xml:space="preserve"> ni upravičen strošek.</w:t>
      </w:r>
    </w:p>
  </w:footnote>
  <w:footnote w:id="4">
    <w:p w14:paraId="585C2166" w14:textId="77777777" w:rsidR="004B072C" w:rsidRPr="005F3A66" w:rsidRDefault="004B072C" w:rsidP="00895D62">
      <w:pPr>
        <w:pStyle w:val="Sprotnaopomba-besedilo"/>
        <w:rPr>
          <w:rFonts w:ascii="Arial" w:hAnsi="Arial" w:cs="Arial"/>
          <w:sz w:val="16"/>
          <w:szCs w:val="16"/>
        </w:rPr>
      </w:pPr>
      <w:r w:rsidRPr="005F3A66">
        <w:rPr>
          <w:rStyle w:val="Sprotnaopomba-sklic"/>
          <w:rFonts w:ascii="Arial" w:hAnsi="Arial" w:cs="Arial"/>
          <w:sz w:val="16"/>
          <w:szCs w:val="16"/>
        </w:rPr>
        <w:footnoteRef/>
      </w:r>
      <w:r w:rsidRPr="005F3A66">
        <w:rPr>
          <w:rFonts w:ascii="Arial" w:hAnsi="Arial" w:cs="Arial"/>
          <w:sz w:val="16"/>
          <w:szCs w:val="16"/>
        </w:rPr>
        <w:t xml:space="preserve"> </w:t>
      </w:r>
      <w:r>
        <w:rPr>
          <w:rFonts w:ascii="Arial" w:hAnsi="Arial" w:cs="Arial"/>
          <w:sz w:val="16"/>
          <w:szCs w:val="16"/>
        </w:rPr>
        <w:t xml:space="preserve">Ne velja za določitev višine delovnih </w:t>
      </w:r>
      <w:r w:rsidRPr="005F3A66">
        <w:rPr>
          <w:rFonts w:ascii="Arial" w:hAnsi="Arial" w:cs="Arial"/>
          <w:sz w:val="16"/>
          <w:szCs w:val="16"/>
        </w:rPr>
        <w:t>štipend</w:t>
      </w:r>
      <w:r w:rsidRPr="003C777F">
        <w:rPr>
          <w:rFonts w:ascii="Arial" w:hAnsi="Arial" w:cs="Arial"/>
          <w:sz w:val="16"/>
          <w:szCs w:val="16"/>
        </w:rPr>
        <w:t>ij</w:t>
      </w:r>
      <w:r>
        <w:rPr>
          <w:rFonts w:ascii="Arial" w:hAnsi="Arial" w:cs="Arial"/>
          <w:sz w:val="16"/>
          <w:szCs w:val="16"/>
        </w:rPr>
        <w:t xml:space="preserve">, </w:t>
      </w:r>
      <w:r w:rsidRPr="005F3A66">
        <w:rPr>
          <w:rFonts w:ascii="Arial" w:hAnsi="Arial" w:cs="Arial"/>
          <w:sz w:val="16"/>
          <w:szCs w:val="16"/>
        </w:rPr>
        <w:t>naročila novih avtorskih del</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1201C">
      <w:rPr>
        <w:rFonts w:cs="Arial"/>
        <w:sz w:val="16"/>
        <w:lang w:val="it-IT"/>
      </w:rPr>
      <w:t>Maistrova</w:t>
    </w:r>
    <w:proofErr w:type="spellEnd"/>
    <w:r w:rsidRPr="0061201C">
      <w:rPr>
        <w:rFonts w:cs="Arial"/>
        <w:sz w:val="16"/>
        <w:lang w:val="it-IT"/>
      </w:rPr>
      <w:t xml:space="preserve"> </w:t>
    </w:r>
    <w:proofErr w:type="spellStart"/>
    <w:r w:rsidRPr="0061201C">
      <w:rPr>
        <w:rFonts w:cs="Arial"/>
        <w:sz w:val="16"/>
        <w:lang w:val="it-IT"/>
      </w:rPr>
      <w:t>ulica</w:t>
    </w:r>
    <w:proofErr w:type="spellEnd"/>
    <w:r w:rsidRPr="0061201C">
      <w:rPr>
        <w:rFonts w:cs="Arial"/>
        <w:sz w:val="16"/>
        <w:lang w:val="it-IT"/>
      </w:rPr>
      <w:t xml:space="preserve">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41C4941"/>
    <w:multiLevelType w:val="hybridMultilevel"/>
    <w:tmpl w:val="0D42DC8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EB070F"/>
    <w:multiLevelType w:val="hybridMultilevel"/>
    <w:tmpl w:val="FFA4F00E"/>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4D2BD6"/>
    <w:multiLevelType w:val="hybridMultilevel"/>
    <w:tmpl w:val="C108E1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6"/>
  </w:num>
  <w:num w:numId="2">
    <w:abstractNumId w:val="18"/>
  </w:num>
  <w:num w:numId="3">
    <w:abstractNumId w:val="8"/>
  </w:num>
  <w:num w:numId="4">
    <w:abstractNumId w:val="9"/>
  </w:num>
  <w:num w:numId="5">
    <w:abstractNumId w:val="0"/>
  </w:num>
  <w:num w:numId="6">
    <w:abstractNumId w:val="3"/>
  </w:num>
  <w:num w:numId="7">
    <w:abstractNumId w:val="19"/>
  </w:num>
  <w:num w:numId="8">
    <w:abstractNumId w:val="12"/>
  </w:num>
  <w:num w:numId="9">
    <w:abstractNumId w:val="17"/>
  </w:num>
  <w:num w:numId="10">
    <w:abstractNumId w:val="4"/>
  </w:num>
  <w:num w:numId="11">
    <w:abstractNumId w:val="5"/>
  </w:num>
  <w:num w:numId="12">
    <w:abstractNumId w:val="20"/>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lvl w:ilvl="0" w:tplc="0424000F">
        <w:start w:val="1"/>
        <w:numFmt w:val="decimal"/>
        <w:lvlText w:val="%1."/>
        <w:lvlJc w:val="left"/>
        <w:pPr>
          <w:ind w:left="0" w:firstLine="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43084"/>
    <w:rsid w:val="000705A7"/>
    <w:rsid w:val="000706AC"/>
    <w:rsid w:val="000B7D87"/>
    <w:rsid w:val="000C5AEC"/>
    <w:rsid w:val="000E5FD3"/>
    <w:rsid w:val="000F7568"/>
    <w:rsid w:val="001022BE"/>
    <w:rsid w:val="00111FDA"/>
    <w:rsid w:val="00113A8F"/>
    <w:rsid w:val="00120F30"/>
    <w:rsid w:val="00130C39"/>
    <w:rsid w:val="0015507F"/>
    <w:rsid w:val="00155176"/>
    <w:rsid w:val="00155649"/>
    <w:rsid w:val="001633B7"/>
    <w:rsid w:val="001642BB"/>
    <w:rsid w:val="00173C85"/>
    <w:rsid w:val="001745E2"/>
    <w:rsid w:val="00184471"/>
    <w:rsid w:val="00196707"/>
    <w:rsid w:val="001C369D"/>
    <w:rsid w:val="001C7FC5"/>
    <w:rsid w:val="001D2197"/>
    <w:rsid w:val="001E42FA"/>
    <w:rsid w:val="001F5A3B"/>
    <w:rsid w:val="002003CF"/>
    <w:rsid w:val="0020687C"/>
    <w:rsid w:val="00210D11"/>
    <w:rsid w:val="00231E1C"/>
    <w:rsid w:val="00250334"/>
    <w:rsid w:val="00254CAE"/>
    <w:rsid w:val="00293AC8"/>
    <w:rsid w:val="002D25B9"/>
    <w:rsid w:val="002E4475"/>
    <w:rsid w:val="002F1846"/>
    <w:rsid w:val="003076FD"/>
    <w:rsid w:val="003133E1"/>
    <w:rsid w:val="0032379C"/>
    <w:rsid w:val="00324EF0"/>
    <w:rsid w:val="00325A8F"/>
    <w:rsid w:val="003275C2"/>
    <w:rsid w:val="003577F4"/>
    <w:rsid w:val="00371357"/>
    <w:rsid w:val="00375FAA"/>
    <w:rsid w:val="003D4D01"/>
    <w:rsid w:val="00417124"/>
    <w:rsid w:val="00445669"/>
    <w:rsid w:val="00450018"/>
    <w:rsid w:val="0046142E"/>
    <w:rsid w:val="004769FB"/>
    <w:rsid w:val="00482CB6"/>
    <w:rsid w:val="00487973"/>
    <w:rsid w:val="00491BDF"/>
    <w:rsid w:val="004A1550"/>
    <w:rsid w:val="004B072C"/>
    <w:rsid w:val="004B10FE"/>
    <w:rsid w:val="004B1E78"/>
    <w:rsid w:val="004C0B4B"/>
    <w:rsid w:val="004C1554"/>
    <w:rsid w:val="004E2AC4"/>
    <w:rsid w:val="00506AB6"/>
    <w:rsid w:val="00506C0A"/>
    <w:rsid w:val="005369BF"/>
    <w:rsid w:val="00550D81"/>
    <w:rsid w:val="005643FB"/>
    <w:rsid w:val="0057559F"/>
    <w:rsid w:val="005757CC"/>
    <w:rsid w:val="00580249"/>
    <w:rsid w:val="00587B36"/>
    <w:rsid w:val="005A1679"/>
    <w:rsid w:val="005A39F2"/>
    <w:rsid w:val="005A529D"/>
    <w:rsid w:val="005F2C05"/>
    <w:rsid w:val="0060410B"/>
    <w:rsid w:val="0061201C"/>
    <w:rsid w:val="00614037"/>
    <w:rsid w:val="0062161F"/>
    <w:rsid w:val="00625A22"/>
    <w:rsid w:val="0064026B"/>
    <w:rsid w:val="0065514E"/>
    <w:rsid w:val="00656439"/>
    <w:rsid w:val="00660AC5"/>
    <w:rsid w:val="00666DB8"/>
    <w:rsid w:val="006704BC"/>
    <w:rsid w:val="00673BB9"/>
    <w:rsid w:val="006855EE"/>
    <w:rsid w:val="0068662A"/>
    <w:rsid w:val="00690F41"/>
    <w:rsid w:val="00692972"/>
    <w:rsid w:val="00694E54"/>
    <w:rsid w:val="0069685C"/>
    <w:rsid w:val="006A5E37"/>
    <w:rsid w:val="006B77CC"/>
    <w:rsid w:val="006B7DFE"/>
    <w:rsid w:val="006C6542"/>
    <w:rsid w:val="006D6994"/>
    <w:rsid w:val="006E0C4F"/>
    <w:rsid w:val="006F1FC1"/>
    <w:rsid w:val="006F4340"/>
    <w:rsid w:val="00701B04"/>
    <w:rsid w:val="00703CC1"/>
    <w:rsid w:val="007100FA"/>
    <w:rsid w:val="00712571"/>
    <w:rsid w:val="0072005D"/>
    <w:rsid w:val="0074770D"/>
    <w:rsid w:val="00750083"/>
    <w:rsid w:val="00755609"/>
    <w:rsid w:val="007627DA"/>
    <w:rsid w:val="00770161"/>
    <w:rsid w:val="0077281B"/>
    <w:rsid w:val="00786C87"/>
    <w:rsid w:val="00792791"/>
    <w:rsid w:val="007C28D8"/>
    <w:rsid w:val="007C5290"/>
    <w:rsid w:val="007D5BB4"/>
    <w:rsid w:val="007D75D4"/>
    <w:rsid w:val="007E3C60"/>
    <w:rsid w:val="007F4954"/>
    <w:rsid w:val="00803464"/>
    <w:rsid w:val="00833F45"/>
    <w:rsid w:val="00836562"/>
    <w:rsid w:val="00846006"/>
    <w:rsid w:val="00847208"/>
    <w:rsid w:val="0085654B"/>
    <w:rsid w:val="00862017"/>
    <w:rsid w:val="00865598"/>
    <w:rsid w:val="0088038F"/>
    <w:rsid w:val="00890E4B"/>
    <w:rsid w:val="00895D62"/>
    <w:rsid w:val="00896E03"/>
    <w:rsid w:val="008C0DC4"/>
    <w:rsid w:val="008C23C4"/>
    <w:rsid w:val="008E0E90"/>
    <w:rsid w:val="008F6E39"/>
    <w:rsid w:val="00913411"/>
    <w:rsid w:val="00913A0C"/>
    <w:rsid w:val="00916996"/>
    <w:rsid w:val="00942BB8"/>
    <w:rsid w:val="00945D5E"/>
    <w:rsid w:val="009624EE"/>
    <w:rsid w:val="0096642C"/>
    <w:rsid w:val="00995912"/>
    <w:rsid w:val="009B1529"/>
    <w:rsid w:val="009C4DB1"/>
    <w:rsid w:val="009D7C4D"/>
    <w:rsid w:val="009F7937"/>
    <w:rsid w:val="00A004E2"/>
    <w:rsid w:val="00A04A55"/>
    <w:rsid w:val="00A17A3D"/>
    <w:rsid w:val="00A235A9"/>
    <w:rsid w:val="00A31049"/>
    <w:rsid w:val="00A31DDC"/>
    <w:rsid w:val="00A3504B"/>
    <w:rsid w:val="00A45CC6"/>
    <w:rsid w:val="00A67B22"/>
    <w:rsid w:val="00A77BDC"/>
    <w:rsid w:val="00A924DA"/>
    <w:rsid w:val="00AA1774"/>
    <w:rsid w:val="00AC1AA7"/>
    <w:rsid w:val="00AC33BA"/>
    <w:rsid w:val="00AC6A56"/>
    <w:rsid w:val="00AD161F"/>
    <w:rsid w:val="00AD1DBF"/>
    <w:rsid w:val="00AD2873"/>
    <w:rsid w:val="00AE2101"/>
    <w:rsid w:val="00AF52BF"/>
    <w:rsid w:val="00AF734F"/>
    <w:rsid w:val="00B06F91"/>
    <w:rsid w:val="00B2256A"/>
    <w:rsid w:val="00B366D8"/>
    <w:rsid w:val="00B36DE9"/>
    <w:rsid w:val="00B400C5"/>
    <w:rsid w:val="00B90599"/>
    <w:rsid w:val="00B92EF4"/>
    <w:rsid w:val="00BA335E"/>
    <w:rsid w:val="00BA3E25"/>
    <w:rsid w:val="00BC7D33"/>
    <w:rsid w:val="00BD4ADD"/>
    <w:rsid w:val="00BE1E5B"/>
    <w:rsid w:val="00BE7931"/>
    <w:rsid w:val="00BF6C08"/>
    <w:rsid w:val="00C25086"/>
    <w:rsid w:val="00C27BA0"/>
    <w:rsid w:val="00C34781"/>
    <w:rsid w:val="00C41F6A"/>
    <w:rsid w:val="00C7215C"/>
    <w:rsid w:val="00C72D5B"/>
    <w:rsid w:val="00C74F62"/>
    <w:rsid w:val="00C776BA"/>
    <w:rsid w:val="00C855A4"/>
    <w:rsid w:val="00C876CE"/>
    <w:rsid w:val="00C9229B"/>
    <w:rsid w:val="00CA3F9B"/>
    <w:rsid w:val="00CA6B73"/>
    <w:rsid w:val="00CC10DE"/>
    <w:rsid w:val="00CC45E3"/>
    <w:rsid w:val="00CF1BFE"/>
    <w:rsid w:val="00D136A5"/>
    <w:rsid w:val="00D27202"/>
    <w:rsid w:val="00D3090D"/>
    <w:rsid w:val="00D723A5"/>
    <w:rsid w:val="00D77998"/>
    <w:rsid w:val="00D84858"/>
    <w:rsid w:val="00DA7979"/>
    <w:rsid w:val="00DC234A"/>
    <w:rsid w:val="00DC36B0"/>
    <w:rsid w:val="00DD01D5"/>
    <w:rsid w:val="00DE566D"/>
    <w:rsid w:val="00DF2354"/>
    <w:rsid w:val="00DF3EB0"/>
    <w:rsid w:val="00E257E0"/>
    <w:rsid w:val="00E30264"/>
    <w:rsid w:val="00E517EE"/>
    <w:rsid w:val="00E61940"/>
    <w:rsid w:val="00E82985"/>
    <w:rsid w:val="00EA5451"/>
    <w:rsid w:val="00EB174A"/>
    <w:rsid w:val="00EB4FCA"/>
    <w:rsid w:val="00EB71AB"/>
    <w:rsid w:val="00EC1A6C"/>
    <w:rsid w:val="00EE0953"/>
    <w:rsid w:val="00EE69CD"/>
    <w:rsid w:val="00EF767E"/>
    <w:rsid w:val="00F1370C"/>
    <w:rsid w:val="00F33CEE"/>
    <w:rsid w:val="00F53C3D"/>
    <w:rsid w:val="00F66F0C"/>
    <w:rsid w:val="00F70BD7"/>
    <w:rsid w:val="00F71597"/>
    <w:rsid w:val="00F73907"/>
    <w:rsid w:val="00F81113"/>
    <w:rsid w:val="00F93A19"/>
    <w:rsid w:val="00F976A2"/>
    <w:rsid w:val="00FA149D"/>
    <w:rsid w:val="00FA7144"/>
    <w:rsid w:val="00FC3846"/>
    <w:rsid w:val="00FC3E86"/>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95D6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semiHidden/>
    <w:unhideWhenUsed/>
    <w:rsid w:val="00895D62"/>
    <w:rPr>
      <w:sz w:val="20"/>
      <w:szCs w:val="20"/>
    </w:rPr>
  </w:style>
  <w:style w:type="character" w:customStyle="1" w:styleId="PripombabesediloZnak">
    <w:name w:val="Pripomba – besedilo Znak"/>
    <w:basedOn w:val="Privzetapisavaodstavka"/>
    <w:link w:val="Pripombabesedilo"/>
    <w:uiPriority w:val="99"/>
    <w:semiHidden/>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3A23-54EC-4E35-87D3-C3DCDA5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5389</Words>
  <Characters>30720</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Laura Škerbec</cp:lastModifiedBy>
  <cp:revision>15</cp:revision>
  <cp:lastPrinted>2020-12-08T06:51:00Z</cp:lastPrinted>
  <dcterms:created xsi:type="dcterms:W3CDTF">2020-11-16T19:59:00Z</dcterms:created>
  <dcterms:modified xsi:type="dcterms:W3CDTF">2020-12-08T08:33:00Z</dcterms:modified>
</cp:coreProperties>
</file>