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A0B0" w14:textId="1D60BD91" w:rsidR="001738BB" w:rsidRPr="007D7EC3" w:rsidRDefault="007D7EC3" w:rsidP="001738B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bCs/>
          <w:i/>
          <w:iCs/>
          <w:sz w:val="20"/>
          <w:szCs w:val="24"/>
          <w:lang w:eastAsia="sl-SI"/>
        </w:rPr>
      </w:pPr>
      <w:bookmarkStart w:id="0" w:name="_Hlk169721079"/>
      <w:bookmarkStart w:id="1" w:name="_Toc305670375"/>
      <w:r w:rsidRPr="007D7EC3">
        <w:rPr>
          <w:rFonts w:ascii="Arial" w:eastAsia="Times New Roman" w:hAnsi="Arial" w:cs="Arial"/>
          <w:bCs/>
          <w:i/>
          <w:iCs/>
          <w:sz w:val="20"/>
          <w:szCs w:val="24"/>
          <w:lang w:eastAsia="sl-SI"/>
        </w:rPr>
        <w:t>Obrazec št. 3</w:t>
      </w:r>
      <w:proofErr w:type="gramStart"/>
      <w:r w:rsidR="009A6CD7">
        <w:rPr>
          <w:rFonts w:ascii="Arial" w:eastAsia="Times New Roman" w:hAnsi="Arial" w:cs="Arial"/>
          <w:bCs/>
          <w:i/>
          <w:iCs/>
          <w:sz w:val="20"/>
          <w:szCs w:val="24"/>
          <w:lang w:eastAsia="sl-SI"/>
        </w:rPr>
        <w:t>A</w:t>
      </w:r>
      <w:proofErr w:type="gramEnd"/>
    </w:p>
    <w:bookmarkEnd w:id="0"/>
    <w:p w14:paraId="6A5A3044" w14:textId="77777777" w:rsidR="001738BB" w:rsidRPr="001738BB" w:rsidRDefault="001738BB" w:rsidP="001738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322"/>
      </w:tblGrid>
      <w:tr w:rsidR="003725FA" w:rsidRPr="00D312C3" w14:paraId="460F863C" w14:textId="77777777" w:rsidTr="00DB21F0">
        <w:trPr>
          <w:trHeight w:val="287"/>
        </w:trPr>
        <w:tc>
          <w:tcPr>
            <w:tcW w:w="9322" w:type="dxa"/>
            <w:shd w:val="clear" w:color="auto" w:fill="DEEAF6" w:themeFill="accent5" w:themeFillTint="33"/>
          </w:tcPr>
          <w:p w14:paraId="2E98C104" w14:textId="77777777" w:rsidR="003725FA" w:rsidRPr="00D312C3" w:rsidRDefault="003725FA" w:rsidP="00732381">
            <w:pPr>
              <w:jc w:val="center"/>
              <w:outlineLvl w:val="0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</w:p>
          <w:p w14:paraId="51352A14" w14:textId="77777777" w:rsidR="003725FA" w:rsidRDefault="003725FA" w:rsidP="00732381">
            <w:pPr>
              <w:jc w:val="center"/>
              <w:outlineLv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2731">
              <w:rPr>
                <w:rFonts w:ascii="Arial" w:hAnsi="Arial" w:cs="Arial"/>
                <w:b/>
                <w:bCs/>
                <w:sz w:val="20"/>
                <w:szCs w:val="20"/>
              </w:rPr>
              <w:t>IZJAVA PRIJAVITELJA O IZPOLNJEVANJU IN SPREJEMANJU RAZPISNIH POGOJEV</w:t>
            </w:r>
          </w:p>
          <w:p w14:paraId="35317984" w14:textId="01729A30" w:rsidR="003725FA" w:rsidRPr="00282731" w:rsidRDefault="003725FA" w:rsidP="00732381">
            <w:pPr>
              <w:jc w:val="center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eastAsia="sl-SI"/>
              </w:rPr>
              <w:t xml:space="preserve">SKLOP </w:t>
            </w:r>
            <w:r w:rsidR="00DB21F0">
              <w:rPr>
                <w:rFonts w:ascii="Arial" w:eastAsia="Times New Roman" w:hAnsi="Arial" w:cs="Arial"/>
                <w:b/>
                <w:sz w:val="20"/>
                <w:szCs w:val="24"/>
                <w:lang w:eastAsia="sl-SI"/>
              </w:rPr>
              <w:t>B</w:t>
            </w:r>
          </w:p>
        </w:tc>
      </w:tr>
    </w:tbl>
    <w:p w14:paraId="4524CDB1" w14:textId="77777777" w:rsidR="001738BB" w:rsidRPr="001738BB" w:rsidRDefault="001738BB" w:rsidP="00922D1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p w14:paraId="2FF3E428" w14:textId="451EA4B3" w:rsidR="001738BB" w:rsidRPr="001738BB" w:rsidRDefault="001738BB" w:rsidP="00922D1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eastAsia="sl-SI"/>
        </w:rPr>
      </w:pPr>
    </w:p>
    <w:tbl>
      <w:tblPr>
        <w:tblW w:w="9356" w:type="dxa"/>
        <w:tblLook w:val="00A0" w:firstRow="1" w:lastRow="0" w:firstColumn="1" w:lastColumn="0" w:noHBand="0" w:noVBand="0"/>
      </w:tblPr>
      <w:tblGrid>
        <w:gridCol w:w="108"/>
        <w:gridCol w:w="2380"/>
        <w:gridCol w:w="1164"/>
        <w:gridCol w:w="5704"/>
      </w:tblGrid>
      <w:tr w:rsidR="001738BB" w:rsidRPr="001738BB" w14:paraId="5512A71C" w14:textId="77777777" w:rsidTr="003725FA">
        <w:trPr>
          <w:gridBefore w:val="1"/>
          <w:wBefore w:w="108" w:type="dxa"/>
        </w:trPr>
        <w:tc>
          <w:tcPr>
            <w:tcW w:w="2380" w:type="dxa"/>
          </w:tcPr>
          <w:p w14:paraId="3A8498BD" w14:textId="78B94A3A" w:rsidR="001738BB" w:rsidRPr="001738BB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</w:tc>
        <w:tc>
          <w:tcPr>
            <w:tcW w:w="6868" w:type="dxa"/>
            <w:gridSpan w:val="2"/>
          </w:tcPr>
          <w:p w14:paraId="0BE46C12" w14:textId="77777777" w:rsidR="001738BB" w:rsidRPr="001738BB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</w:tc>
      </w:tr>
      <w:tr w:rsidR="003725FA" w:rsidRPr="00D312C3" w14:paraId="70F89E3A" w14:textId="77777777" w:rsidTr="00DB21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52" w:type="dxa"/>
            <w:gridSpan w:val="3"/>
            <w:shd w:val="clear" w:color="auto" w:fill="DEEAF6" w:themeFill="accent5" w:themeFillTint="33"/>
            <w:vAlign w:val="center"/>
          </w:tcPr>
          <w:p w14:paraId="0739ABA9" w14:textId="77777777" w:rsidR="003725FA" w:rsidRPr="00D312C3" w:rsidRDefault="003725FA" w:rsidP="0073238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312C3">
              <w:rPr>
                <w:rFonts w:ascii="Arial" w:hAnsi="Arial" w:cs="Arial"/>
                <w:sz w:val="20"/>
                <w:szCs w:val="20"/>
              </w:rPr>
              <w:t>Naziv prijavitelja</w:t>
            </w:r>
          </w:p>
        </w:tc>
        <w:tc>
          <w:tcPr>
            <w:tcW w:w="5704" w:type="dxa"/>
            <w:vAlign w:val="center"/>
          </w:tcPr>
          <w:p w14:paraId="4A7B22F3" w14:textId="77777777" w:rsidR="003725FA" w:rsidRPr="00D312C3" w:rsidRDefault="003725FA" w:rsidP="007323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5FA" w:rsidRPr="00D312C3" w14:paraId="7D652F2C" w14:textId="77777777" w:rsidTr="00DB21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52" w:type="dxa"/>
            <w:gridSpan w:val="3"/>
            <w:shd w:val="clear" w:color="auto" w:fill="DEEAF6" w:themeFill="accent5" w:themeFillTint="33"/>
            <w:vAlign w:val="center"/>
          </w:tcPr>
          <w:p w14:paraId="0CDB066B" w14:textId="77777777" w:rsidR="003725FA" w:rsidRPr="00D312C3" w:rsidRDefault="003725FA" w:rsidP="00732381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Odgovorna oseba </w:t>
            </w:r>
            <w:r w:rsidRPr="009666D0">
              <w:rPr>
                <w:rFonts w:ascii="Arial" w:hAnsi="Arial" w:cs="Arial"/>
                <w:i/>
                <w:iCs/>
                <w:sz w:val="20"/>
                <w:szCs w:val="20"/>
              </w:rPr>
              <w:t>(ime in priimek ter naziv)</w:t>
            </w:r>
          </w:p>
        </w:tc>
        <w:tc>
          <w:tcPr>
            <w:tcW w:w="5704" w:type="dxa"/>
            <w:vAlign w:val="center"/>
          </w:tcPr>
          <w:p w14:paraId="4991E759" w14:textId="77777777" w:rsidR="003725FA" w:rsidRPr="00D312C3" w:rsidRDefault="003725FA" w:rsidP="007323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38BB" w:rsidRPr="001738BB" w14:paraId="2C78A859" w14:textId="77777777" w:rsidTr="003725FA">
        <w:trPr>
          <w:gridBefore w:val="1"/>
          <w:wBefore w:w="108" w:type="dxa"/>
        </w:trPr>
        <w:tc>
          <w:tcPr>
            <w:tcW w:w="2380" w:type="dxa"/>
          </w:tcPr>
          <w:p w14:paraId="27AED378" w14:textId="776191EC" w:rsidR="001738BB" w:rsidRPr="001738BB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</w:tc>
        <w:tc>
          <w:tcPr>
            <w:tcW w:w="6868" w:type="dxa"/>
            <w:gridSpan w:val="2"/>
          </w:tcPr>
          <w:p w14:paraId="78F3650D" w14:textId="77777777" w:rsidR="001738BB" w:rsidRPr="001738BB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sl-SI"/>
              </w:rPr>
            </w:pPr>
          </w:p>
        </w:tc>
      </w:tr>
    </w:tbl>
    <w:p w14:paraId="0A76C29D" w14:textId="331C3803" w:rsidR="003725FA" w:rsidRDefault="003725FA" w:rsidP="003725F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 w:rsidRPr="003725FA">
        <w:rPr>
          <w:rFonts w:ascii="Arial" w:eastAsia="Times New Roman" w:hAnsi="Arial" w:cs="Arial"/>
          <w:sz w:val="20"/>
          <w:szCs w:val="24"/>
          <w:lang w:eastAsia="de-DE"/>
        </w:rPr>
        <w:t xml:space="preserve">Izjavljamo, da smo seznanjeni z vsebino </w:t>
      </w:r>
      <w:r w:rsidRPr="003725FA">
        <w:rPr>
          <w:rFonts w:ascii="Arial" w:eastAsia="Times New Roman" w:hAnsi="Arial" w:cs="Arial"/>
          <w:b/>
          <w:bCs/>
          <w:sz w:val="20"/>
          <w:szCs w:val="24"/>
          <w:lang w:eastAsia="de-DE"/>
        </w:rPr>
        <w:t>Javnega razpisa za zeleni prehod v kulturi 2026 –</w:t>
      </w:r>
      <w:r w:rsidR="006F18FE">
        <w:rPr>
          <w:rFonts w:ascii="Arial" w:eastAsia="Times New Roman" w:hAnsi="Arial" w:cs="Arial"/>
          <w:b/>
          <w:bCs/>
          <w:sz w:val="20"/>
          <w:szCs w:val="24"/>
          <w:lang w:eastAsia="de-DE"/>
        </w:rPr>
        <w:t xml:space="preserve"> </w:t>
      </w:r>
      <w:proofErr w:type="gramStart"/>
      <w:r w:rsidRPr="003725FA">
        <w:rPr>
          <w:rFonts w:ascii="Arial" w:eastAsia="Times New Roman" w:hAnsi="Arial" w:cs="Arial"/>
          <w:b/>
          <w:bCs/>
          <w:sz w:val="20"/>
          <w:szCs w:val="24"/>
          <w:lang w:eastAsia="de-DE"/>
        </w:rPr>
        <w:t>2028</w:t>
      </w:r>
      <w:r w:rsidRPr="003725FA">
        <w:rPr>
          <w:rFonts w:ascii="Arial" w:eastAsia="Times New Roman" w:hAnsi="Arial" w:cs="Arial"/>
          <w:sz w:val="20"/>
          <w:szCs w:val="24"/>
          <w:lang w:eastAsia="de-DE"/>
        </w:rPr>
        <w:t xml:space="preserve">  </w:t>
      </w:r>
      <w:proofErr w:type="gramEnd"/>
      <w:r w:rsidRPr="003725FA">
        <w:rPr>
          <w:rFonts w:ascii="Arial" w:eastAsia="Times New Roman" w:hAnsi="Arial" w:cs="Arial"/>
          <w:sz w:val="20"/>
          <w:szCs w:val="24"/>
          <w:lang w:eastAsia="de-DE"/>
        </w:rPr>
        <w:t xml:space="preserve">ter v celoti sprejemamo pogoje, merila in ostala določila razpisne dokumentacije. Potrjujemo, da je vsebinski, finančni ter terminski načrt operacije izvedljiv ter da so kazalniki dosegljivi v skladu z roki, določenimi v javnem razpisu. S podpisom </w:t>
      </w:r>
      <w:r w:rsidR="006F18FE">
        <w:rPr>
          <w:rFonts w:ascii="Arial" w:eastAsia="Times New Roman" w:hAnsi="Arial" w:cs="Arial"/>
          <w:sz w:val="20"/>
          <w:szCs w:val="24"/>
          <w:lang w:eastAsia="de-DE"/>
        </w:rPr>
        <w:t xml:space="preserve">in oddajo vloge na javni razpis </w:t>
      </w:r>
      <w:r w:rsidRPr="003725FA">
        <w:rPr>
          <w:rFonts w:ascii="Arial" w:eastAsia="Times New Roman" w:hAnsi="Arial" w:cs="Arial"/>
          <w:sz w:val="20"/>
          <w:szCs w:val="24"/>
          <w:lang w:eastAsia="de-DE"/>
        </w:rPr>
        <w:t xml:space="preserve">podpisujemo </w:t>
      </w:r>
      <w:r w:rsidR="006F18FE">
        <w:rPr>
          <w:rFonts w:ascii="Arial" w:eastAsia="Times New Roman" w:hAnsi="Arial" w:cs="Arial"/>
          <w:sz w:val="20"/>
          <w:szCs w:val="24"/>
          <w:lang w:eastAsia="de-DE"/>
        </w:rPr>
        <w:t>tudi to Izjavo.</w:t>
      </w:r>
      <w:r w:rsidRPr="003725FA">
        <w:rPr>
          <w:rFonts w:ascii="Arial" w:eastAsia="Times New Roman" w:hAnsi="Arial" w:cs="Arial"/>
          <w:sz w:val="20"/>
          <w:szCs w:val="24"/>
          <w:lang w:eastAsia="de-DE"/>
        </w:rPr>
        <w:t xml:space="preserve"> </w:t>
      </w:r>
    </w:p>
    <w:p w14:paraId="03EAF0F7" w14:textId="77777777" w:rsidR="003725FA" w:rsidRPr="003725FA" w:rsidRDefault="003725FA" w:rsidP="003725F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</w:p>
    <w:p w14:paraId="10A8B9D5" w14:textId="0FA918E3" w:rsidR="0088198F" w:rsidRDefault="001738BB" w:rsidP="003725F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Pod materialno in kazensko odgovornostjo izjavljamo, da so podatki, ki so podani v </w:t>
      </w:r>
      <w:r w:rsidR="003725FA">
        <w:rPr>
          <w:rFonts w:ascii="Arial" w:eastAsia="Times New Roman" w:hAnsi="Arial" w:cs="Arial"/>
          <w:sz w:val="20"/>
          <w:szCs w:val="24"/>
          <w:lang w:eastAsia="de-DE"/>
        </w:rPr>
        <w:t>vlogi</w:t>
      </w:r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 na</w:t>
      </w:r>
      <w:r w:rsidR="003725FA">
        <w:rPr>
          <w:rFonts w:ascii="Arial" w:eastAsia="Times New Roman" w:hAnsi="Arial" w:cs="Arial"/>
          <w:sz w:val="20"/>
          <w:szCs w:val="24"/>
          <w:lang w:eastAsia="de-DE"/>
        </w:rPr>
        <w:t xml:space="preserve"> javni razpis</w:t>
      </w:r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 resnični, ne vsebujejo lažnih, zavajajočih, netočnih in nepopolnih podatkov ter da </w:t>
      </w:r>
      <w:r w:rsidR="0011356E">
        <w:rPr>
          <w:rFonts w:ascii="Arial" w:eastAsia="Times New Roman" w:hAnsi="Arial" w:cs="Arial"/>
          <w:sz w:val="20"/>
          <w:szCs w:val="24"/>
          <w:lang w:eastAsia="de-DE"/>
        </w:rPr>
        <w:t>verzije</w:t>
      </w:r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 priloženih </w:t>
      </w:r>
      <w:r w:rsidR="0011356E">
        <w:rPr>
          <w:rFonts w:ascii="Arial" w:eastAsia="Times New Roman" w:hAnsi="Arial" w:cs="Arial"/>
          <w:sz w:val="20"/>
          <w:szCs w:val="24"/>
          <w:lang w:eastAsia="de-DE"/>
        </w:rPr>
        <w:t>dokumentov</w:t>
      </w:r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 ustrezajo originalu. Za podane podatke, njihovo resničnost in ustreznost </w:t>
      </w:r>
      <w:r w:rsidR="0011356E">
        <w:rPr>
          <w:rFonts w:ascii="Arial" w:eastAsia="Times New Roman" w:hAnsi="Arial" w:cs="Arial"/>
          <w:sz w:val="20"/>
          <w:szCs w:val="24"/>
          <w:lang w:eastAsia="de-DE"/>
        </w:rPr>
        <w:t>priloženih dokumentov</w:t>
      </w:r>
      <w:r w:rsidRPr="001738BB">
        <w:rPr>
          <w:rFonts w:ascii="Arial" w:eastAsia="Times New Roman" w:hAnsi="Arial" w:cs="Arial"/>
          <w:sz w:val="20"/>
          <w:szCs w:val="24"/>
          <w:lang w:eastAsia="de-DE"/>
        </w:rPr>
        <w:t xml:space="preserve"> prevzemamo vso odgovornost. </w:t>
      </w:r>
      <w:bookmarkEnd w:id="1"/>
    </w:p>
    <w:p w14:paraId="751FA079" w14:textId="77777777" w:rsidR="003725FA" w:rsidRPr="0088198F" w:rsidRDefault="003725FA" w:rsidP="003725FA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de-DE"/>
        </w:rPr>
      </w:pPr>
    </w:p>
    <w:p w14:paraId="193BB6B3" w14:textId="2B7A7636" w:rsidR="001738BB" w:rsidRDefault="001738BB" w:rsidP="001738B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1738BB">
        <w:rPr>
          <w:rFonts w:ascii="Arial" w:eastAsia="Times New Roman" w:hAnsi="Arial" w:cs="Arial"/>
          <w:bCs/>
          <w:sz w:val="20"/>
          <w:szCs w:val="20"/>
          <w:lang w:eastAsia="sl-SI"/>
        </w:rPr>
        <w:t>Izjavljamo, da:</w:t>
      </w:r>
      <w:r w:rsidR="0043074B" w:rsidRPr="0043074B">
        <w:rPr>
          <w:rFonts w:ascii="Arial" w:eastAsia="Times New Roman" w:hAnsi="Arial" w:cs="Arial"/>
          <w:bCs/>
          <w:i/>
          <w:iCs/>
          <w:sz w:val="16"/>
          <w:szCs w:val="16"/>
          <w:lang w:eastAsia="sl-SI"/>
        </w:rPr>
        <w:t xml:space="preserve"> </w:t>
      </w:r>
      <w:r w:rsidR="0043074B" w:rsidRPr="00D914FF">
        <w:rPr>
          <w:rFonts w:ascii="Arial" w:eastAsia="Times New Roman" w:hAnsi="Arial" w:cs="Arial"/>
          <w:bCs/>
          <w:i/>
          <w:iCs/>
          <w:sz w:val="16"/>
          <w:szCs w:val="16"/>
          <w:lang w:eastAsia="sl-SI"/>
        </w:rPr>
        <w:t>(označite)</w:t>
      </w:r>
    </w:p>
    <w:p w14:paraId="42C47090" w14:textId="77777777" w:rsidR="0088198F" w:rsidRPr="0088198F" w:rsidRDefault="0088198F" w:rsidP="001738B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293B2E9E" w14:textId="22985ED5" w:rsidR="009A6CD7" w:rsidRPr="003725FA" w:rsidRDefault="00C9494E" w:rsidP="0011356E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2022925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12" w:rsidRPr="003725F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EAB" w:rsidRPr="003725FA">
        <w:rPr>
          <w:rFonts w:ascii="Arial" w:eastAsia="Calibri" w:hAnsi="Arial" w:cs="Arial"/>
          <w:sz w:val="20"/>
          <w:szCs w:val="20"/>
        </w:rPr>
        <w:t xml:space="preserve"> </w:t>
      </w:r>
      <w:r w:rsidR="009407BA" w:rsidRPr="003725FA">
        <w:rPr>
          <w:rFonts w:ascii="Arial" w:eastAsia="Calibri" w:hAnsi="Arial" w:cs="Arial"/>
          <w:sz w:val="20"/>
          <w:szCs w:val="20"/>
        </w:rPr>
        <w:t xml:space="preserve">smo </w:t>
      </w:r>
      <w:r w:rsidR="009A6CD7" w:rsidRPr="003725FA">
        <w:rPr>
          <w:rFonts w:ascii="Arial" w:eastAsia="MS Mincho" w:hAnsi="Arial" w:cs="Arial"/>
          <w:bCs/>
          <w:sz w:val="20"/>
          <w:szCs w:val="20"/>
        </w:rPr>
        <w:t>javni zavod,</w:t>
      </w:r>
      <w:r w:rsidR="009A6CD7" w:rsidRPr="003725FA">
        <w:rPr>
          <w:rFonts w:ascii="Arial" w:hAnsi="Arial" w:cs="Arial"/>
          <w:bCs/>
          <w:sz w:val="20"/>
          <w:szCs w:val="20"/>
        </w:rPr>
        <w:t xml:space="preserve"> vpisan v evidenco javnih zavodov na področju kulture</w:t>
      </w:r>
      <w:r w:rsidR="009A6CD7" w:rsidRPr="003725FA">
        <w:rPr>
          <w:rFonts w:ascii="Arial" w:eastAsia="MS Mincho" w:hAnsi="Arial" w:cs="Arial"/>
          <w:bCs/>
          <w:sz w:val="20"/>
          <w:szCs w:val="20"/>
        </w:rPr>
        <w:t xml:space="preserve">, ki jo vodi ministrstvo v skladu s 30. členom </w:t>
      </w:r>
      <w:r w:rsidR="009A6CD7" w:rsidRPr="003725FA">
        <w:rPr>
          <w:rFonts w:ascii="Arial" w:hAnsi="Arial" w:cs="Arial"/>
          <w:sz w:val="20"/>
          <w:szCs w:val="20"/>
        </w:rPr>
        <w:t>ZUJIK</w:t>
      </w:r>
      <w:r w:rsidR="009A6CD7" w:rsidRPr="003725FA">
        <w:rPr>
          <w:rFonts w:ascii="Arial" w:hAnsi="Arial" w:cs="Arial"/>
          <w:bCs/>
          <w:sz w:val="20"/>
          <w:szCs w:val="20"/>
        </w:rPr>
        <w:t xml:space="preserve"> </w:t>
      </w:r>
      <w:r w:rsidR="009A6CD7" w:rsidRPr="003725FA">
        <w:rPr>
          <w:rFonts w:ascii="Arial" w:hAnsi="Arial" w:cs="Arial"/>
          <w:b/>
          <w:sz w:val="20"/>
          <w:szCs w:val="20"/>
        </w:rPr>
        <w:t>ali</w:t>
      </w:r>
      <w:r w:rsidR="009A6CD7" w:rsidRPr="003725FA">
        <w:rPr>
          <w:rFonts w:ascii="Arial" w:hAnsi="Arial" w:cs="Arial"/>
          <w:bCs/>
          <w:sz w:val="20"/>
          <w:szCs w:val="20"/>
        </w:rPr>
        <w:t xml:space="preserve"> </w:t>
      </w:r>
      <w:r w:rsidR="0011356E" w:rsidRPr="003725FA">
        <w:rPr>
          <w:rFonts w:ascii="Arial" w:hAnsi="Arial" w:cs="Arial"/>
          <w:bCs/>
          <w:sz w:val="20"/>
          <w:szCs w:val="20"/>
        </w:rPr>
        <w:t>nevladna organizacija, ki</w:t>
      </w:r>
      <w:r w:rsidR="009A6CD7" w:rsidRPr="003725FA">
        <w:rPr>
          <w:rFonts w:ascii="Arial" w:eastAsia="MS Mincho" w:hAnsi="Arial" w:cs="Arial"/>
          <w:bCs/>
          <w:sz w:val="20"/>
          <w:szCs w:val="20"/>
        </w:rPr>
        <w:t xml:space="preserve"> ima podeljen status v javnem interesu na področju kulture</w:t>
      </w:r>
      <w:r w:rsidR="003725FA" w:rsidRPr="003725FA">
        <w:rPr>
          <w:rFonts w:ascii="Arial" w:eastAsia="MS Mincho" w:hAnsi="Arial" w:cs="Arial"/>
          <w:bCs/>
          <w:sz w:val="20"/>
          <w:szCs w:val="20"/>
        </w:rPr>
        <w:t>,</w:t>
      </w:r>
    </w:p>
    <w:p w14:paraId="71FE2957" w14:textId="3F1ED63F" w:rsidR="0011356E" w:rsidRPr="00C9494E" w:rsidRDefault="00C9494E" w:rsidP="0011356E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MS Gothic" w:hAnsi="Arial" w:cs="Arial"/>
            <w:bCs/>
            <w:sz w:val="20"/>
            <w:szCs w:val="20"/>
          </w:rPr>
          <w:id w:val="-721053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CD7" w:rsidRPr="00C9494E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864EAB" w:rsidRPr="00C9494E">
        <w:rPr>
          <w:rFonts w:ascii="Arial" w:eastAsia="MS Mincho" w:hAnsi="Arial" w:cs="Arial"/>
          <w:bCs/>
          <w:sz w:val="20"/>
          <w:szCs w:val="20"/>
        </w:rPr>
        <w:t xml:space="preserve"> </w:t>
      </w:r>
      <w:r w:rsidR="0011356E" w:rsidRPr="00C9494E">
        <w:rPr>
          <w:rFonts w:ascii="Arial" w:eastAsia="MS Mincho" w:hAnsi="Arial" w:cs="Arial"/>
          <w:bCs/>
          <w:sz w:val="20"/>
          <w:szCs w:val="20"/>
        </w:rPr>
        <w:t>smo najmanj pet (5) let vpisan v Poslovni register Slovenije,</w:t>
      </w:r>
    </w:p>
    <w:p w14:paraId="37848564" w14:textId="4A5CC69E" w:rsidR="0011356E" w:rsidRPr="00C9494E" w:rsidRDefault="00C9494E" w:rsidP="0011356E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Calibri" w:hAnsi="Arial" w:cs="Arial"/>
            <w:bCs/>
            <w:sz w:val="20"/>
            <w:szCs w:val="20"/>
          </w:rPr>
          <w:id w:val="4434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12" w:rsidRPr="00C9494E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864EAB" w:rsidRPr="00C9494E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1356E" w:rsidRPr="00C9494E">
        <w:rPr>
          <w:rFonts w:ascii="Arial" w:eastAsia="Calibri" w:hAnsi="Arial" w:cs="Arial"/>
          <w:bCs/>
          <w:sz w:val="20"/>
          <w:szCs w:val="20"/>
        </w:rPr>
        <w:t>smo imeli v letu 202</w:t>
      </w:r>
      <w:r w:rsidR="009A6CD7" w:rsidRPr="00C9494E">
        <w:rPr>
          <w:rFonts w:ascii="Arial" w:eastAsia="Calibri" w:hAnsi="Arial" w:cs="Arial"/>
          <w:bCs/>
          <w:sz w:val="20"/>
          <w:szCs w:val="20"/>
        </w:rPr>
        <w:t>3</w:t>
      </w:r>
      <w:r w:rsidR="0011356E" w:rsidRPr="00C9494E">
        <w:rPr>
          <w:rFonts w:ascii="Arial" w:eastAsia="Calibri" w:hAnsi="Arial" w:cs="Arial"/>
          <w:bCs/>
          <w:sz w:val="20"/>
          <w:szCs w:val="20"/>
        </w:rPr>
        <w:t xml:space="preserve"> ali 202</w:t>
      </w:r>
      <w:r w:rsidR="009A6CD7" w:rsidRPr="00C9494E">
        <w:rPr>
          <w:rFonts w:ascii="Arial" w:eastAsia="Calibri" w:hAnsi="Arial" w:cs="Arial"/>
          <w:bCs/>
          <w:sz w:val="20"/>
          <w:szCs w:val="20"/>
        </w:rPr>
        <w:t>4</w:t>
      </w:r>
      <w:r w:rsidR="0011356E" w:rsidRPr="00C9494E">
        <w:rPr>
          <w:rFonts w:ascii="Arial" w:eastAsia="Times New Roman" w:hAnsi="Arial" w:cs="Arial"/>
          <w:sz w:val="20"/>
          <w:szCs w:val="20"/>
        </w:rPr>
        <w:t xml:space="preserve"> najmanj </w:t>
      </w:r>
      <w:r w:rsidR="00DB21F0" w:rsidRPr="00C9494E">
        <w:rPr>
          <w:rFonts w:ascii="Arial" w:eastAsia="Times New Roman" w:hAnsi="Arial" w:cs="Arial"/>
          <w:sz w:val="20"/>
          <w:szCs w:val="20"/>
        </w:rPr>
        <w:t>25</w:t>
      </w:r>
      <w:r w:rsidR="0011356E" w:rsidRPr="00C9494E">
        <w:rPr>
          <w:rFonts w:ascii="Arial" w:eastAsia="Times New Roman" w:hAnsi="Arial" w:cs="Arial"/>
          <w:sz w:val="20"/>
          <w:szCs w:val="20"/>
        </w:rPr>
        <w:t xml:space="preserve">.000 </w:t>
      </w:r>
      <w:r w:rsidR="007D7EC3" w:rsidRPr="00C9494E">
        <w:rPr>
          <w:rFonts w:ascii="Arial" w:eastAsia="Times New Roman" w:hAnsi="Arial" w:cs="Arial"/>
          <w:sz w:val="20"/>
          <w:szCs w:val="20"/>
        </w:rPr>
        <w:t>evrov</w:t>
      </w:r>
      <w:r w:rsidR="0011356E" w:rsidRPr="00C9494E">
        <w:rPr>
          <w:rFonts w:ascii="Arial" w:eastAsia="Times New Roman" w:hAnsi="Arial" w:cs="Arial"/>
          <w:sz w:val="20"/>
          <w:szCs w:val="20"/>
        </w:rPr>
        <w:t xml:space="preserve"> prihodka,</w:t>
      </w:r>
    </w:p>
    <w:bookmarkStart w:id="2" w:name="_Hlk509927966"/>
    <w:p w14:paraId="2035B053" w14:textId="72626B13" w:rsidR="0011356E" w:rsidRPr="003725FA" w:rsidRDefault="00C9494E" w:rsidP="0011356E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91653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12" w:rsidRPr="003725F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EAB" w:rsidRPr="003725FA">
        <w:rPr>
          <w:rFonts w:ascii="Arial" w:eastAsia="Calibri" w:hAnsi="Arial" w:cs="Arial"/>
          <w:sz w:val="20"/>
          <w:szCs w:val="20"/>
        </w:rPr>
        <w:t xml:space="preserve"> </w:t>
      </w:r>
      <w:r w:rsidR="0011356E" w:rsidRPr="003725FA">
        <w:rPr>
          <w:rFonts w:ascii="Arial" w:eastAsia="Calibri" w:hAnsi="Arial" w:cs="Arial"/>
          <w:sz w:val="20"/>
          <w:szCs w:val="20"/>
        </w:rPr>
        <w:t>imamo v Republiki Sloveniji odprt transakcijski račun, ki je vpisan v register transakcijskih računov pri Agenciji Republike Slovenije za javnopravne evidence in storitve (AJPES),</w:t>
      </w:r>
      <w:bookmarkEnd w:id="2"/>
    </w:p>
    <w:p w14:paraId="1C9C4FEC" w14:textId="3964A446" w:rsidR="0011356E" w:rsidRPr="003725FA" w:rsidRDefault="00C9494E" w:rsidP="0011356E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Calibri" w:hAnsi="Arial" w:cs="Arial"/>
            <w:bCs/>
            <w:sz w:val="20"/>
            <w:szCs w:val="20"/>
          </w:rPr>
          <w:id w:val="-1030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AB" w:rsidRPr="003725FA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864EAB" w:rsidRPr="003725FA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1356E" w:rsidRPr="003725FA">
        <w:rPr>
          <w:rFonts w:ascii="Arial" w:eastAsia="Calibri" w:hAnsi="Arial" w:cs="Arial"/>
          <w:bCs/>
          <w:sz w:val="20"/>
          <w:szCs w:val="20"/>
        </w:rPr>
        <w:t>nimamo neporavnanih zapadlih finančnih obveznosti</w:t>
      </w:r>
      <w:r w:rsidR="00023F77" w:rsidRPr="003725FA">
        <w:rPr>
          <w:rFonts w:ascii="Arial" w:eastAsia="Calibri" w:hAnsi="Arial" w:cs="Arial"/>
          <w:bCs/>
          <w:sz w:val="20"/>
          <w:szCs w:val="20"/>
        </w:rPr>
        <w:t xml:space="preserve"> do Ministrstva za kulturo iz naslova pogodb o sofinanciranju</w:t>
      </w:r>
      <w:r w:rsidR="009A6CD7" w:rsidRPr="003725FA">
        <w:rPr>
          <w:rFonts w:ascii="Arial" w:eastAsia="Calibri" w:hAnsi="Arial" w:cs="Arial"/>
          <w:bCs/>
          <w:sz w:val="20"/>
          <w:szCs w:val="20"/>
          <w:lang w:eastAsia="sl-SI"/>
        </w:rPr>
        <w:t xml:space="preserve"> oz. odločb o izvedbi programa dela, sklenjenih v preteklih letih,</w:t>
      </w:r>
    </w:p>
    <w:p w14:paraId="4B47E8C2" w14:textId="1248E73B" w:rsidR="001738BB" w:rsidRPr="003725FA" w:rsidRDefault="00C9494E" w:rsidP="00023F7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93868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AB" w:rsidRPr="003725F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EAB" w:rsidRPr="003725FA">
        <w:rPr>
          <w:rFonts w:ascii="Arial" w:eastAsia="Calibri" w:hAnsi="Arial" w:cs="Arial"/>
          <w:sz w:val="20"/>
          <w:szCs w:val="20"/>
        </w:rPr>
        <w:t xml:space="preserve"> </w:t>
      </w:r>
      <w:r w:rsidR="001738BB" w:rsidRPr="003725FA">
        <w:rPr>
          <w:rFonts w:ascii="Arial" w:eastAsia="Calibri" w:hAnsi="Arial" w:cs="Arial"/>
          <w:sz w:val="20"/>
          <w:szCs w:val="20"/>
        </w:rPr>
        <w:t>imamo poravnane vse davke in druge obvezne dajatve, skladno z nacionalno zakonodajo, zapadle do vključno zadnjega dne v mesecu pred vložitvijo prijave na javni razpis</w:t>
      </w:r>
      <w:r w:rsidR="0098050A" w:rsidRPr="003725FA">
        <w:rPr>
          <w:rFonts w:ascii="Arial" w:eastAsia="Calibri" w:hAnsi="Arial" w:cs="Arial"/>
          <w:sz w:val="20"/>
          <w:szCs w:val="20"/>
        </w:rPr>
        <w:t xml:space="preserve"> oziroma vrednost neplačanih zapadlih obveznosti ne znaša 50</w:t>
      </w:r>
      <w:proofErr w:type="gramStart"/>
      <w:r w:rsidR="0098050A" w:rsidRPr="003725FA">
        <w:rPr>
          <w:rFonts w:ascii="Arial" w:eastAsia="Calibri" w:hAnsi="Arial" w:cs="Arial"/>
          <w:sz w:val="20"/>
          <w:szCs w:val="20"/>
        </w:rPr>
        <w:t xml:space="preserve"> EUR</w:t>
      </w:r>
      <w:proofErr w:type="gramEnd"/>
      <w:r w:rsidR="0098050A" w:rsidRPr="003725FA">
        <w:rPr>
          <w:rFonts w:ascii="Arial" w:eastAsia="Calibri" w:hAnsi="Arial" w:cs="Arial"/>
          <w:sz w:val="20"/>
          <w:szCs w:val="20"/>
        </w:rPr>
        <w:t xml:space="preserve"> ali več</w:t>
      </w:r>
      <w:r w:rsidR="001738BB" w:rsidRPr="003725FA">
        <w:rPr>
          <w:rFonts w:ascii="Arial" w:eastAsia="Calibri" w:hAnsi="Arial" w:cs="Arial"/>
          <w:sz w:val="20"/>
          <w:szCs w:val="20"/>
        </w:rPr>
        <w:t>,</w:t>
      </w:r>
    </w:p>
    <w:p w14:paraId="7DCAE591" w14:textId="11DB6FB2" w:rsidR="001738BB" w:rsidRPr="003725FA" w:rsidRDefault="00C9494E" w:rsidP="00023F7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974491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AB" w:rsidRPr="003725F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EAB" w:rsidRPr="003725FA">
        <w:rPr>
          <w:rFonts w:ascii="Arial" w:eastAsia="Calibri" w:hAnsi="Arial" w:cs="Arial"/>
          <w:sz w:val="20"/>
          <w:szCs w:val="20"/>
        </w:rPr>
        <w:t xml:space="preserve"> </w:t>
      </w:r>
      <w:r w:rsidR="001738BB" w:rsidRPr="003725FA">
        <w:rPr>
          <w:rFonts w:ascii="Arial" w:eastAsia="Calibri" w:hAnsi="Arial" w:cs="Arial"/>
          <w:sz w:val="20"/>
          <w:szCs w:val="20"/>
        </w:rPr>
        <w:t xml:space="preserve">nismo v stečajnem postopku, postopku prenehanja delovanja, postopku prisilne poravnave ali postopku </w:t>
      </w:r>
      <w:proofErr w:type="gramStart"/>
      <w:r w:rsidR="001738BB" w:rsidRPr="003725FA">
        <w:rPr>
          <w:rFonts w:ascii="Arial" w:eastAsia="Calibri" w:hAnsi="Arial" w:cs="Arial"/>
          <w:sz w:val="20"/>
          <w:szCs w:val="20"/>
        </w:rPr>
        <w:t>likvidacije</w:t>
      </w:r>
      <w:proofErr w:type="gramEnd"/>
      <w:r w:rsidR="001738BB" w:rsidRPr="003725FA">
        <w:rPr>
          <w:rFonts w:ascii="Arial" w:eastAsia="Calibri" w:hAnsi="Arial" w:cs="Arial"/>
          <w:sz w:val="20"/>
          <w:szCs w:val="20"/>
        </w:rPr>
        <w:t>,</w:t>
      </w:r>
    </w:p>
    <w:p w14:paraId="0770D7CE" w14:textId="58DB387E" w:rsidR="001738BB" w:rsidRPr="003725FA" w:rsidRDefault="00C9494E" w:rsidP="00023F7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2020191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AB" w:rsidRPr="003725F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EAB" w:rsidRPr="003725FA">
        <w:rPr>
          <w:rFonts w:ascii="Arial" w:eastAsia="Calibri" w:hAnsi="Arial" w:cs="Arial"/>
          <w:sz w:val="20"/>
          <w:szCs w:val="20"/>
        </w:rPr>
        <w:t xml:space="preserve"> </w:t>
      </w:r>
      <w:r w:rsidR="009A6CD7" w:rsidRPr="003725FA">
        <w:rPr>
          <w:rFonts w:ascii="Arial" w:eastAsia="Times New Roman" w:hAnsi="Arial" w:cs="Arial"/>
          <w:sz w:val="20"/>
          <w:szCs w:val="20"/>
          <w:lang w:eastAsia="sl-SI"/>
        </w:rPr>
        <w:t>za iste že povrnjene upravičene stroške, ki so predmet sofinanciranja v tem javnem razpisu, prijavitelj ni in ne bo pridobil sredstev iz drugih javnih virov (sredstev evropskega, državnega ali lokalnega proračuna) (prepoved dvojnega sofinanciranja),</w:t>
      </w:r>
    </w:p>
    <w:p w14:paraId="1A110039" w14:textId="724AA175" w:rsidR="009A6CD7" w:rsidRPr="003725FA" w:rsidRDefault="00C9494E" w:rsidP="00023F7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-453484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C59" w:rsidRPr="003725FA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864EA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9A6CD7" w:rsidRPr="003725FA">
        <w:rPr>
          <w:rFonts w:ascii="Arial" w:eastAsia="Times New Roman" w:hAnsi="Arial" w:cs="Arial"/>
          <w:sz w:val="20"/>
          <w:szCs w:val="20"/>
          <w:lang w:eastAsia="sl-SI"/>
        </w:rPr>
        <w:t>se na javni razpis prijavljamo z največ eno (1) vlogo,</w:t>
      </w:r>
    </w:p>
    <w:p w14:paraId="293AF25B" w14:textId="7E0F51D7" w:rsidR="009A6CD7" w:rsidRPr="003725FA" w:rsidRDefault="00C9494E" w:rsidP="009A6CD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-44777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C59" w:rsidRPr="003725FA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C05C59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s</w:t>
      </w:r>
      <w:r w:rsidR="009A6CD7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mo v obdobju </w:t>
      </w:r>
      <w:r w:rsidR="009A6CD7" w:rsidRPr="003725FA">
        <w:rPr>
          <w:rFonts w:ascii="Arial" w:eastAsia="Times New Roman" w:hAnsi="Arial" w:cs="Arial"/>
          <w:sz w:val="20"/>
          <w:szCs w:val="20"/>
        </w:rPr>
        <w:t>od leta 2020 do leta 2025</w:t>
      </w:r>
      <w:r w:rsidR="009A6CD7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kot nosilec izvedli oziroma še izvajamo vsaj dva (2) projekta s področja kulture, ki ju je, oziroma ju sofinancira </w:t>
      </w:r>
      <w:r w:rsidR="00C05C59" w:rsidRPr="003725FA">
        <w:rPr>
          <w:rFonts w:ascii="Arial" w:eastAsia="Calibri" w:hAnsi="Arial" w:cs="Arial"/>
          <w:bCs/>
          <w:sz w:val="20"/>
          <w:szCs w:val="20"/>
        </w:rPr>
        <w:t>Ministrstvo za kulturo</w:t>
      </w:r>
      <w:r w:rsidR="009A6CD7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ali vsaj </w:t>
      </w:r>
      <w:proofErr w:type="gramStart"/>
      <w:r w:rsidR="009A6CD7" w:rsidRPr="003725FA">
        <w:rPr>
          <w:rFonts w:ascii="Arial" w:eastAsia="Times New Roman" w:hAnsi="Arial" w:cs="Arial"/>
          <w:sz w:val="20"/>
          <w:szCs w:val="20"/>
          <w:lang w:eastAsia="sl-SI"/>
        </w:rPr>
        <w:t>en</w:t>
      </w:r>
      <w:proofErr w:type="gramEnd"/>
      <w:r w:rsidR="009A6CD7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(1) javni kulturni program, ki ga je, oziroma ga sofinancira </w:t>
      </w:r>
      <w:r w:rsidR="00C05C59" w:rsidRPr="003725FA">
        <w:rPr>
          <w:rFonts w:ascii="Arial" w:eastAsia="Calibri" w:hAnsi="Arial" w:cs="Arial"/>
          <w:bCs/>
          <w:sz w:val="20"/>
          <w:szCs w:val="20"/>
        </w:rPr>
        <w:t>Ministrstvo za kulturo</w:t>
      </w:r>
      <w:r w:rsidR="006F18FE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05C59" w:rsidRPr="003725FA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(</w:t>
      </w:r>
      <w:r w:rsidR="006F18FE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izjava se nanaša samo na</w:t>
      </w:r>
      <w:r w:rsidR="00C05C59" w:rsidRPr="003725FA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 nevladne organizacije)</w:t>
      </w:r>
      <w:r w:rsidR="006F18FE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,</w:t>
      </w:r>
    </w:p>
    <w:p w14:paraId="38453B4B" w14:textId="69DAC079" w:rsidR="009A6CD7" w:rsidRPr="003725FA" w:rsidRDefault="00C9494E" w:rsidP="00C05C59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-150435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C59" w:rsidRPr="003725FA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C05C59" w:rsidRPr="003725FA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C05C59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je naše </w:t>
      </w:r>
      <w:proofErr w:type="gramStart"/>
      <w:r w:rsidR="00C05C59" w:rsidRPr="003725FA">
        <w:rPr>
          <w:rFonts w:ascii="Arial" w:eastAsia="Times New Roman" w:hAnsi="Arial" w:cs="Arial"/>
          <w:sz w:val="20"/>
          <w:szCs w:val="20"/>
          <w:lang w:eastAsia="sl-SI"/>
        </w:rPr>
        <w:t>aktivnosti</w:t>
      </w:r>
      <w:proofErr w:type="gramEnd"/>
      <w:r w:rsidR="00C05C59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kadarkoli v obdobju </w:t>
      </w:r>
      <w:r w:rsidR="00C05C59" w:rsidRPr="003725FA">
        <w:rPr>
          <w:rFonts w:ascii="Arial" w:eastAsia="Times New Roman" w:hAnsi="Arial" w:cs="Arial"/>
          <w:sz w:val="20"/>
          <w:szCs w:val="20"/>
        </w:rPr>
        <w:t>od leta 2020 do leta 2025</w:t>
      </w:r>
      <w:r w:rsidR="00C05C59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sofinanciralo </w:t>
      </w:r>
      <w:r w:rsidR="00C05C59" w:rsidRPr="003725FA">
        <w:rPr>
          <w:rFonts w:ascii="Arial" w:eastAsia="Calibri" w:hAnsi="Arial" w:cs="Arial"/>
          <w:bCs/>
          <w:sz w:val="20"/>
          <w:szCs w:val="20"/>
        </w:rPr>
        <w:t>Ministrstvo za kulturo</w:t>
      </w:r>
      <w:r w:rsidR="006F18FE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C05C59" w:rsidRPr="003725FA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(</w:t>
      </w:r>
      <w:r w:rsidR="006F18FE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izjava</w:t>
      </w:r>
      <w:r w:rsidR="006F18FE" w:rsidRPr="006F18FE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 </w:t>
      </w:r>
      <w:r w:rsidR="006F18FE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se nanaša samo na</w:t>
      </w:r>
      <w:r w:rsidR="006F18FE">
        <w:rPr>
          <w:rFonts w:ascii="Arial" w:eastAsia="Times New Roman" w:hAnsi="Arial" w:cs="Arial"/>
          <w:i/>
          <w:iCs/>
          <w:sz w:val="20"/>
          <w:szCs w:val="20"/>
          <w:lang w:eastAsia="sl-SI"/>
        </w:rPr>
        <w:t xml:space="preserve"> </w:t>
      </w:r>
      <w:r w:rsidR="00C05C59" w:rsidRPr="003725FA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za javne zavode)</w:t>
      </w:r>
      <w:r w:rsidR="006F18FE">
        <w:rPr>
          <w:rFonts w:ascii="Arial" w:eastAsia="Times New Roman" w:hAnsi="Arial" w:cs="Arial"/>
          <w:i/>
          <w:iCs/>
          <w:sz w:val="20"/>
          <w:szCs w:val="20"/>
          <w:lang w:eastAsia="sl-SI"/>
        </w:rPr>
        <w:t>,</w:t>
      </w:r>
    </w:p>
    <w:p w14:paraId="2FA1D189" w14:textId="567231A4" w:rsidR="00C05C59" w:rsidRPr="003725FA" w:rsidRDefault="00C9494E" w:rsidP="00C05C59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1736511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C59" w:rsidRPr="003725FA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C05C59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smo </w:t>
      </w:r>
      <w:r w:rsidR="00C05C59" w:rsidRPr="003725FA">
        <w:rPr>
          <w:rFonts w:ascii="Arial" w:eastAsia="Times New Roman" w:hAnsi="Arial" w:cs="Arial"/>
          <w:sz w:val="20"/>
          <w:szCs w:val="20"/>
        </w:rPr>
        <w:t xml:space="preserve">v obdobju od leta 2020 do leta 2025 najmanj trikrat (3x) izvedli večdnevni kulturni </w:t>
      </w:r>
      <w:proofErr w:type="gramStart"/>
      <w:r w:rsidR="00C05C59" w:rsidRPr="003725FA">
        <w:rPr>
          <w:rFonts w:ascii="Arial" w:eastAsia="Times New Roman" w:hAnsi="Arial" w:cs="Arial"/>
          <w:sz w:val="20"/>
          <w:szCs w:val="20"/>
        </w:rPr>
        <w:t>dogodek</w:t>
      </w:r>
      <w:proofErr w:type="gramEnd"/>
      <w:r w:rsidR="00C05C59" w:rsidRPr="003725FA">
        <w:rPr>
          <w:rFonts w:ascii="Arial" w:eastAsia="Times New Roman" w:hAnsi="Arial" w:cs="Arial"/>
          <w:sz w:val="20"/>
          <w:szCs w:val="20"/>
        </w:rPr>
        <w:t xml:space="preserve">, s katerim se prijavljamo na javni razpis in ki ga je vsaj enkrat (1x) sofinanciralo </w:t>
      </w:r>
      <w:r w:rsidR="00C05C59" w:rsidRPr="003725FA">
        <w:rPr>
          <w:rFonts w:ascii="Arial" w:eastAsia="Calibri" w:hAnsi="Arial" w:cs="Arial"/>
          <w:bCs/>
          <w:sz w:val="20"/>
          <w:szCs w:val="20"/>
        </w:rPr>
        <w:t>Ministrstvo za kulturo</w:t>
      </w:r>
      <w:r w:rsidR="00C05C59" w:rsidRPr="003725FA">
        <w:rPr>
          <w:rFonts w:ascii="Arial" w:eastAsia="Times New Roman" w:hAnsi="Arial" w:cs="Arial"/>
          <w:sz w:val="20"/>
          <w:szCs w:val="20"/>
        </w:rPr>
        <w:t>, Javna agencija za knjigo Republike Slovenije, Slovenski filmski center ali Javni sklad Republike Slovenije za kulturne dejavnosti</w:t>
      </w:r>
      <w:r w:rsidR="006F18FE">
        <w:rPr>
          <w:rFonts w:ascii="Arial" w:eastAsia="Times New Roman" w:hAnsi="Arial" w:cs="Arial"/>
          <w:sz w:val="20"/>
          <w:szCs w:val="20"/>
        </w:rPr>
        <w:t xml:space="preserve"> </w:t>
      </w:r>
      <w:r w:rsidR="006F18FE" w:rsidRPr="006F18FE">
        <w:rPr>
          <w:rFonts w:ascii="Arial" w:eastAsia="Times New Roman" w:hAnsi="Arial" w:cs="Arial"/>
          <w:i/>
          <w:iCs/>
          <w:sz w:val="20"/>
          <w:szCs w:val="20"/>
        </w:rPr>
        <w:t>(izjava se nanaša samo na tiste prijavitelje, ki na javni razpis prijavljajo vsebino, ki se nanaša na večdnevni kulturni dogodek),</w:t>
      </w:r>
    </w:p>
    <w:p w14:paraId="5F8CC475" w14:textId="695D3E88" w:rsidR="00023F77" w:rsidRPr="003725FA" w:rsidRDefault="00C9494E" w:rsidP="00023F7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-1759741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CD7" w:rsidRPr="003725FA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9A6CD7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023F77" w:rsidRPr="003725FA">
        <w:rPr>
          <w:rFonts w:ascii="Arial" w:eastAsia="Times New Roman" w:hAnsi="Arial" w:cs="Arial"/>
          <w:sz w:val="20"/>
          <w:szCs w:val="20"/>
          <w:lang w:eastAsia="sl-SI"/>
        </w:rPr>
        <w:t>lahko Ministrstvo za kulturo za potrebe tega javnega razpisa pridobi dokazila glede izpolnjevanja pogojev iz uradnih evidenc</w:t>
      </w:r>
      <w:r w:rsidR="00023F77" w:rsidRPr="003725F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</w:t>
      </w:r>
      <w:bookmarkStart w:id="3" w:name="_Hlk169721256"/>
      <w:r w:rsidR="00023F77" w:rsidRPr="003725FA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ali </w:t>
      </w:r>
      <w:r w:rsidR="007D7EC3" w:rsidRPr="003725FA">
        <w:rPr>
          <w:rFonts w:ascii="Arial" w:hAnsi="Arial" w:cs="Arial"/>
          <w:sz w:val="20"/>
          <w:szCs w:val="20"/>
        </w:rPr>
        <w:t>na druge načine, če ti ne bodo nedvoumno preverljivi v javnih evidencah ali vlogi</w:t>
      </w:r>
      <w:r w:rsidR="00C032C5" w:rsidRPr="003725FA">
        <w:rPr>
          <w:rFonts w:ascii="Arial" w:hAnsi="Arial" w:cs="Arial"/>
          <w:sz w:val="20"/>
          <w:szCs w:val="20"/>
        </w:rPr>
        <w:t>,</w:t>
      </w:r>
    </w:p>
    <w:bookmarkStart w:id="4" w:name="_Hlk512360956"/>
    <w:bookmarkEnd w:id="3"/>
    <w:p w14:paraId="248F9143" w14:textId="646A7D4B" w:rsidR="001738BB" w:rsidRPr="003725FA" w:rsidRDefault="00C9494E" w:rsidP="00023F7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-191415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AB" w:rsidRPr="003725FA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864EA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1738BB" w:rsidRPr="003725FA">
        <w:rPr>
          <w:rFonts w:ascii="Arial" w:eastAsia="Times New Roman" w:hAnsi="Arial" w:cs="Arial"/>
          <w:sz w:val="20"/>
          <w:szCs w:val="20"/>
          <w:lang w:eastAsia="sl-SI"/>
        </w:rPr>
        <w:t>smo preučili besedilo javnega razpisa in sprejemamo vse pogoje in ostale zahteve</w:t>
      </w:r>
      <w:r w:rsidR="00023F77" w:rsidRPr="003725FA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1738B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vsebovane v nje</w:t>
      </w:r>
      <w:r w:rsidR="007D7EC3" w:rsidRPr="003725FA">
        <w:rPr>
          <w:rFonts w:ascii="Arial" w:eastAsia="Times New Roman" w:hAnsi="Arial" w:cs="Arial"/>
          <w:sz w:val="20"/>
          <w:szCs w:val="20"/>
          <w:lang w:eastAsia="sl-SI"/>
        </w:rPr>
        <w:t>m</w:t>
      </w:r>
      <w:r w:rsidR="00C032C5" w:rsidRPr="003725FA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bookmarkStart w:id="5" w:name="_Hlk169720940"/>
    <w:p w14:paraId="4AB8E887" w14:textId="6455887A" w:rsidR="0011397F" w:rsidRPr="003725FA" w:rsidRDefault="00C9494E" w:rsidP="00023F7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432708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AB" w:rsidRPr="003725FA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864EA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11397F" w:rsidRPr="003725FA">
        <w:rPr>
          <w:rFonts w:ascii="Arial" w:eastAsia="Times New Roman" w:hAnsi="Arial" w:cs="Arial"/>
          <w:sz w:val="20"/>
          <w:szCs w:val="20"/>
          <w:lang w:eastAsia="sl-SI"/>
        </w:rPr>
        <w:t>projekt</w:t>
      </w:r>
      <w:r w:rsidR="007D7EC3" w:rsidRPr="003725FA">
        <w:rPr>
          <w:rFonts w:ascii="Arial" w:eastAsia="Times New Roman" w:hAnsi="Arial" w:cs="Arial"/>
          <w:sz w:val="20"/>
          <w:szCs w:val="20"/>
          <w:lang w:eastAsia="sl-SI"/>
        </w:rPr>
        <w:t>, s katerim se prijavljamo na javni razpis</w:t>
      </w:r>
      <w:r w:rsidR="003F7499" w:rsidRPr="003725FA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11397F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ni predmet prijave na katerega od domačih ali tujih javnih razpisov ali pozivov za enak namen,</w:t>
      </w:r>
    </w:p>
    <w:p w14:paraId="482A19AA" w14:textId="40618F2E" w:rsidR="001738BB" w:rsidRPr="003725FA" w:rsidRDefault="00C9494E" w:rsidP="00023F7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-159716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AB" w:rsidRPr="003725FA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864EA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1738B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so vsi podatki, ki smo jih navedli v vlogi na javni </w:t>
      </w:r>
      <w:bookmarkEnd w:id="5"/>
      <w:r w:rsidR="001738BB" w:rsidRPr="003725FA">
        <w:rPr>
          <w:rFonts w:ascii="Arial" w:eastAsia="Times New Roman" w:hAnsi="Arial" w:cs="Arial"/>
          <w:sz w:val="20"/>
          <w:szCs w:val="20"/>
          <w:lang w:eastAsia="sl-SI"/>
        </w:rPr>
        <w:t>razpis, resnični in dokazljivi in smo seznanjeni z dejstvom, da je navedba neresničnih podatkov in informacij osnova za prekinitev pogodbe</w:t>
      </w:r>
      <w:r w:rsidR="00D92FE9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o sofinanciranju</w:t>
      </w:r>
      <w:r w:rsidR="001738B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in vračilo že prejetih sredstev z zakonitimi zamudnimi obrestmi,</w:t>
      </w:r>
    </w:p>
    <w:p w14:paraId="12276C59" w14:textId="79BEAFE6" w:rsidR="001738BB" w:rsidRPr="003725FA" w:rsidRDefault="00C9494E" w:rsidP="00023F7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eastAsia="Times New Roman" w:hAnsi="Arial" w:cs="Arial"/>
            <w:sz w:val="20"/>
            <w:szCs w:val="20"/>
            <w:lang w:eastAsia="sl-SI"/>
          </w:rPr>
          <w:id w:val="-439917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4EAB" w:rsidRPr="003725FA">
            <w:rPr>
              <w:rFonts w:ascii="Segoe UI Symbol" w:eastAsia="MS Gothic" w:hAnsi="Segoe UI Symbol" w:cs="Segoe UI Symbol"/>
              <w:sz w:val="20"/>
              <w:szCs w:val="20"/>
              <w:lang w:eastAsia="sl-SI"/>
            </w:rPr>
            <w:t>☐</w:t>
          </w:r>
        </w:sdtContent>
      </w:sdt>
      <w:r w:rsidR="00864EA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1738B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se </w:t>
      </w:r>
      <w:r w:rsidR="00D92FE9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v primeru izbora na javnem razpisu </w:t>
      </w:r>
      <w:r w:rsidR="001738B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strinjamo z javno objavo podatkov o </w:t>
      </w:r>
      <w:r w:rsidR="00D92FE9" w:rsidRPr="003725FA">
        <w:rPr>
          <w:rFonts w:ascii="Arial" w:eastAsia="Times New Roman" w:hAnsi="Arial" w:cs="Arial"/>
          <w:sz w:val="20"/>
          <w:szCs w:val="20"/>
          <w:lang w:eastAsia="sl-SI"/>
        </w:rPr>
        <w:t>potrjeni vlogi</w:t>
      </w:r>
      <w:r w:rsidR="009407BA" w:rsidRPr="003725FA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1738B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odobrenih in izplačanih denarnih sredstvih</w:t>
      </w:r>
      <w:r w:rsidR="009407BA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ter dovoljujemo objavo osnovnih podatkov o projektu</w:t>
      </w:r>
      <w:r w:rsidR="001738B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v skladu z zakonom, ki ureja dostop do informacij javnega značaja</w:t>
      </w:r>
      <w:r w:rsidR="00D84F8D" w:rsidRPr="003725FA">
        <w:rPr>
          <w:rFonts w:ascii="Arial" w:eastAsia="Times New Roman" w:hAnsi="Arial" w:cs="Arial"/>
          <w:sz w:val="20"/>
          <w:szCs w:val="20"/>
          <w:lang w:eastAsia="sl-SI"/>
        </w:rPr>
        <w:t>, in</w:t>
      </w:r>
      <w:r w:rsidR="001738B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zakonom, ki ureja varstvo osebnih podatkov</w:t>
      </w:r>
      <w:r w:rsidR="0047385A" w:rsidRPr="003725FA">
        <w:rPr>
          <w:rFonts w:ascii="Arial" w:eastAsia="Times New Roman" w:hAnsi="Arial" w:cs="Arial"/>
          <w:sz w:val="20"/>
          <w:szCs w:val="20"/>
          <w:lang w:eastAsia="sl-SI"/>
        </w:rPr>
        <w:t>,</w:t>
      </w:r>
    </w:p>
    <w:bookmarkStart w:id="6" w:name="_Hlk72144033"/>
    <w:bookmarkEnd w:id="4"/>
    <w:p w14:paraId="62831F63" w14:textId="21D525E1" w:rsidR="00692D6B" w:rsidRPr="003725FA" w:rsidRDefault="00C9494E" w:rsidP="00023F77">
      <w:pPr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8865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2712" w:rsidRPr="003725F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4EAB" w:rsidRPr="003725FA">
        <w:rPr>
          <w:rFonts w:ascii="Arial" w:hAnsi="Arial" w:cs="Arial"/>
          <w:sz w:val="20"/>
          <w:szCs w:val="20"/>
        </w:rPr>
        <w:t xml:space="preserve"> </w:t>
      </w:r>
      <w:r w:rsidR="00692D6B" w:rsidRPr="003725FA">
        <w:rPr>
          <w:rFonts w:ascii="Arial" w:eastAsia="Times New Roman" w:hAnsi="Arial" w:cs="Arial"/>
          <w:sz w:val="20"/>
          <w:szCs w:val="20"/>
          <w:lang w:eastAsia="sl-SI"/>
        </w:rPr>
        <w:t>soglašamo, da ministrstvo pridobiva, evidentira, obdeluje, vpogleduje, uporablja, posreduje in hrani osebne podatke</w:t>
      </w:r>
      <w:r w:rsidR="00023F77" w:rsidRPr="003725FA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692D6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navedene v vlogi ter osebne podatke fizičnih oseb, ki so </w:t>
      </w:r>
      <w:proofErr w:type="gramStart"/>
      <w:r w:rsidR="00692D6B" w:rsidRPr="003725FA">
        <w:rPr>
          <w:rFonts w:ascii="Arial" w:eastAsia="Times New Roman" w:hAnsi="Arial" w:cs="Arial"/>
          <w:sz w:val="20"/>
          <w:szCs w:val="20"/>
          <w:lang w:eastAsia="sl-SI"/>
        </w:rPr>
        <w:t>kakorkoli</w:t>
      </w:r>
      <w:proofErr w:type="gramEnd"/>
      <w:r w:rsidR="00692D6B" w:rsidRPr="003725FA">
        <w:rPr>
          <w:rFonts w:ascii="Arial" w:eastAsia="Times New Roman" w:hAnsi="Arial" w:cs="Arial"/>
          <w:sz w:val="20"/>
          <w:szCs w:val="20"/>
          <w:lang w:eastAsia="sl-SI"/>
        </w:rPr>
        <w:t xml:space="preserve"> pogodbeno povezane z nami.</w:t>
      </w:r>
    </w:p>
    <w:bookmarkEnd w:id="6"/>
    <w:p w14:paraId="0D7440CA" w14:textId="77777777" w:rsidR="001738BB" w:rsidRPr="003725FA" w:rsidRDefault="001738BB" w:rsidP="001738BB">
      <w:pPr>
        <w:spacing w:after="0" w:line="240" w:lineRule="auto"/>
        <w:ind w:left="708"/>
        <w:jc w:val="both"/>
        <w:rPr>
          <w:rFonts w:ascii="Arial" w:eastAsia="Times New Roman" w:hAnsi="Arial" w:cs="Arial"/>
          <w:bCs/>
          <w:sz w:val="20"/>
          <w:szCs w:val="20"/>
          <w:lang w:eastAsia="sl-SI"/>
        </w:rPr>
      </w:pPr>
    </w:p>
    <w:p w14:paraId="50A0530F" w14:textId="77777777" w:rsidR="001738BB" w:rsidRPr="003725FA" w:rsidRDefault="001738BB" w:rsidP="001738BB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77894EE0" w14:textId="24F33048" w:rsidR="003725FA" w:rsidRDefault="003725FA" w:rsidP="003725FA">
      <w:pPr>
        <w:pStyle w:val="Napis"/>
        <w:rPr>
          <w:rFonts w:ascii="Arial" w:hAnsi="Arial" w:cs="Arial"/>
          <w:sz w:val="20"/>
        </w:rPr>
      </w:pPr>
      <w:r w:rsidRPr="00990945">
        <w:rPr>
          <w:rFonts w:ascii="Arial" w:hAnsi="Arial" w:cs="Arial"/>
          <w:sz w:val="20"/>
        </w:rPr>
        <w:t>Po</w:t>
      </w:r>
      <w:r w:rsidR="006F18FE">
        <w:rPr>
          <w:rFonts w:ascii="Arial" w:hAnsi="Arial" w:cs="Arial"/>
          <w:sz w:val="20"/>
        </w:rPr>
        <w:t xml:space="preserve">sebne zahteve za </w:t>
      </w:r>
      <w:r w:rsidRPr="00990945">
        <w:rPr>
          <w:rFonts w:ascii="Arial" w:hAnsi="Arial" w:cs="Arial"/>
          <w:sz w:val="20"/>
        </w:rPr>
        <w:t>prijavljen</w:t>
      </w:r>
      <w:r>
        <w:rPr>
          <w:rFonts w:ascii="Arial" w:hAnsi="Arial" w:cs="Arial"/>
          <w:sz w:val="20"/>
        </w:rPr>
        <w:t xml:space="preserve"> projekt</w:t>
      </w:r>
    </w:p>
    <w:p w14:paraId="4BD81541" w14:textId="77777777" w:rsidR="001F6C24" w:rsidRDefault="001F6C24">
      <w:pPr>
        <w:rPr>
          <w:rFonts w:ascii="Arial" w:hAnsi="Arial" w:cs="Arial"/>
          <w:sz w:val="20"/>
          <w:szCs w:val="20"/>
        </w:rPr>
      </w:pPr>
    </w:p>
    <w:p w14:paraId="094D1490" w14:textId="7581A4F7" w:rsidR="003725FA" w:rsidRDefault="003725FA">
      <w:pPr>
        <w:rPr>
          <w:rFonts w:ascii="Arial" w:hAnsi="Arial" w:cs="Arial"/>
          <w:sz w:val="20"/>
          <w:szCs w:val="20"/>
        </w:rPr>
      </w:pPr>
      <w:r w:rsidRPr="0088180C">
        <w:rPr>
          <w:rFonts w:ascii="Arial" w:hAnsi="Arial" w:cs="Arial"/>
          <w:sz w:val="20"/>
          <w:szCs w:val="20"/>
        </w:rPr>
        <w:t xml:space="preserve">Izjavljamo, da </w:t>
      </w:r>
      <w:r>
        <w:rPr>
          <w:rFonts w:ascii="Arial" w:hAnsi="Arial" w:cs="Arial"/>
          <w:sz w:val="20"/>
          <w:szCs w:val="20"/>
        </w:rPr>
        <w:t>projekt</w:t>
      </w:r>
      <w:r w:rsidRPr="0088180C">
        <w:rPr>
          <w:rFonts w:ascii="Arial" w:hAnsi="Arial" w:cs="Arial"/>
          <w:sz w:val="20"/>
          <w:szCs w:val="20"/>
        </w:rPr>
        <w:t xml:space="preserve"> v formalnem in vsebinskem smislu izpolnjuje vse spodaj navedene </w:t>
      </w:r>
      <w:r w:rsidR="005E7C30">
        <w:rPr>
          <w:rFonts w:ascii="Arial" w:hAnsi="Arial" w:cs="Arial"/>
          <w:sz w:val="20"/>
          <w:szCs w:val="20"/>
        </w:rPr>
        <w:t>zahteve</w:t>
      </w:r>
      <w:r w:rsidRPr="0088180C">
        <w:rPr>
          <w:rFonts w:ascii="Arial" w:hAnsi="Arial" w:cs="Arial"/>
          <w:sz w:val="20"/>
          <w:szCs w:val="20"/>
        </w:rPr>
        <w:t>:</w:t>
      </w:r>
    </w:p>
    <w:p w14:paraId="11AE273E" w14:textId="6334D762" w:rsidR="003725FA" w:rsidRPr="003B5EDF" w:rsidRDefault="00C9494E" w:rsidP="003725FA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39212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EDF" w:rsidRPr="003725F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B5EDF" w:rsidRPr="003725FA">
        <w:rPr>
          <w:rFonts w:ascii="Arial" w:eastAsia="Calibri" w:hAnsi="Arial" w:cs="Arial"/>
          <w:sz w:val="20"/>
          <w:szCs w:val="20"/>
        </w:rPr>
        <w:t xml:space="preserve"> </w:t>
      </w:r>
      <w:r w:rsidR="003725FA" w:rsidRPr="00EA3FF2">
        <w:rPr>
          <w:rFonts w:ascii="Arial" w:eastAsia="MS Mincho" w:hAnsi="Arial" w:cs="Arial"/>
          <w:bCs/>
          <w:sz w:val="20"/>
        </w:rPr>
        <w:t>po koncu izvedbe projekta je predvidena izve</w:t>
      </w:r>
      <w:r w:rsidR="00EA3FF2" w:rsidRPr="00EA3FF2">
        <w:rPr>
          <w:rFonts w:ascii="Arial" w:eastAsia="MS Mincho" w:hAnsi="Arial" w:cs="Arial"/>
          <w:bCs/>
          <w:sz w:val="20"/>
        </w:rPr>
        <w:t>dba</w:t>
      </w:r>
      <w:r w:rsidR="003725FA" w:rsidRPr="00EA3FF2">
        <w:rPr>
          <w:rFonts w:ascii="Arial" w:eastAsia="MS Mincho" w:hAnsi="Arial" w:cs="Arial"/>
          <w:bCs/>
          <w:sz w:val="20"/>
        </w:rPr>
        <w:t xml:space="preserve"> evalvacij</w:t>
      </w:r>
      <w:r w:rsidR="00EA3FF2" w:rsidRPr="00EA3FF2">
        <w:rPr>
          <w:rFonts w:ascii="Arial" w:eastAsia="MS Mincho" w:hAnsi="Arial" w:cs="Arial"/>
          <w:bCs/>
          <w:sz w:val="20"/>
        </w:rPr>
        <w:t>e</w:t>
      </w:r>
      <w:r w:rsidR="003725FA" w:rsidRPr="00EA3FF2">
        <w:rPr>
          <w:rFonts w:ascii="Arial" w:eastAsia="MS Mincho" w:hAnsi="Arial" w:cs="Arial"/>
          <w:bCs/>
          <w:sz w:val="20"/>
        </w:rPr>
        <w:t xml:space="preserve"> izvedenega projekta</w:t>
      </w:r>
      <w:r w:rsidR="00EA3FF2" w:rsidRPr="00EA3FF2">
        <w:rPr>
          <w:rFonts w:ascii="Arial" w:eastAsia="MS Mincho" w:hAnsi="Arial" w:cs="Arial"/>
          <w:bCs/>
          <w:sz w:val="20"/>
        </w:rPr>
        <w:t xml:space="preserve">, ki bo končana najkasneje en (1) mesec po koncu izvedbe projekta in bo del končnega poročila, </w:t>
      </w:r>
    </w:p>
    <w:p w14:paraId="193C6C78" w14:textId="7A8F7C2F" w:rsidR="00EA3FF2" w:rsidRPr="003B5EDF" w:rsidRDefault="00C9494E" w:rsidP="003B5EDF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19251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EDF" w:rsidRPr="003725F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B5EDF">
        <w:rPr>
          <w:rFonts w:ascii="Arial" w:eastAsia="MS Gothic" w:hAnsi="Arial" w:cs="Arial"/>
          <w:sz w:val="20"/>
          <w:szCs w:val="20"/>
        </w:rPr>
        <w:t xml:space="preserve"> </w:t>
      </w:r>
      <w:r w:rsidR="00EA3FF2" w:rsidRPr="003B5EDF">
        <w:rPr>
          <w:rFonts w:ascii="Arial" w:eastAsia="MS Mincho" w:hAnsi="Arial" w:cs="Arial"/>
          <w:bCs/>
          <w:sz w:val="20"/>
        </w:rPr>
        <w:t>projekt vsebuje izmero</w:t>
      </w:r>
      <w:r w:rsidR="00EA3FF2" w:rsidRPr="003B5EDF">
        <w:rPr>
          <w:rFonts w:ascii="Arial" w:eastAsia="MS Mincho" w:hAnsi="Arial" w:cs="Arial"/>
          <w:b/>
          <w:sz w:val="20"/>
        </w:rPr>
        <w:t xml:space="preserve"> </w:t>
      </w:r>
      <w:r w:rsidR="00EA3FF2" w:rsidRPr="003B5EDF">
        <w:rPr>
          <w:rFonts w:ascii="Arial" w:eastAsia="MS Mincho" w:hAnsi="Arial" w:cs="Arial"/>
          <w:bCs/>
          <w:sz w:val="20"/>
        </w:rPr>
        <w:t>ogljičnega odtisa. Ogljični odtis smo izmerili oziroma izračunati pred samim začetkom izvajanja projekta, prav tako je v projektu predvideno, da ga bomo izmerili po njegovem zaključku,</w:t>
      </w:r>
    </w:p>
    <w:p w14:paraId="7D91C20E" w14:textId="1E1734DE" w:rsidR="00EA3FF2" w:rsidRPr="003B5EDF" w:rsidRDefault="00C9494E" w:rsidP="003B5EDF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01831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EDF" w:rsidRPr="003725F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B5EDF">
        <w:rPr>
          <w:rFonts w:ascii="Arial" w:eastAsia="MS Gothic" w:hAnsi="Arial" w:cs="Arial"/>
          <w:sz w:val="20"/>
          <w:szCs w:val="20"/>
        </w:rPr>
        <w:t xml:space="preserve"> </w:t>
      </w:r>
      <w:r w:rsidR="00EA3FF2" w:rsidRPr="003B5EDF">
        <w:rPr>
          <w:rFonts w:ascii="Arial" w:eastAsia="MS Mincho" w:hAnsi="Arial" w:cs="Arial"/>
          <w:bCs/>
          <w:sz w:val="20"/>
        </w:rPr>
        <w:t>projekt predvideva vsaj eno (1) aktivnost oziroma javni dogodek letno (</w:t>
      </w:r>
      <w:proofErr w:type="gramStart"/>
      <w:r w:rsidR="00EA3FF2" w:rsidRPr="003B5EDF">
        <w:rPr>
          <w:rFonts w:ascii="Arial" w:eastAsia="MS Mincho" w:hAnsi="Arial" w:cs="Arial"/>
          <w:bCs/>
          <w:sz w:val="20"/>
        </w:rPr>
        <w:t>t.j.</w:t>
      </w:r>
      <w:proofErr w:type="gramEnd"/>
      <w:r w:rsidR="00EA3FF2" w:rsidRPr="003B5EDF">
        <w:rPr>
          <w:rFonts w:ascii="Arial" w:eastAsia="MS Mincho" w:hAnsi="Arial" w:cs="Arial"/>
          <w:bCs/>
          <w:sz w:val="20"/>
        </w:rPr>
        <w:t xml:space="preserve"> v letu 2026, 2027 in 2028) za ozaveščanje organizacij, ki delujejo na področju kulture in/ali širše javnosti, in sicer z vsebino področja uvajanja zelenih praks v kulturi, podnebnih sprememb in podnebne nevtralnosti, zelenega prehoda, trajnostnega ravnanja ali prehoda v brezogljično družbo v povezavi s cilji projekta</w:t>
      </w:r>
      <w:r w:rsidR="003B5EDF">
        <w:rPr>
          <w:rFonts w:ascii="Arial" w:eastAsia="MS Mincho" w:hAnsi="Arial" w:cs="Arial"/>
          <w:bCs/>
          <w:sz w:val="20"/>
        </w:rPr>
        <w:t>,</w:t>
      </w:r>
    </w:p>
    <w:p w14:paraId="5E738315" w14:textId="0751A3B0" w:rsidR="00EA3FF2" w:rsidRPr="003B5EDF" w:rsidRDefault="00C9494E" w:rsidP="003B5EDF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208108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EDF" w:rsidRPr="003725F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B5EDF">
        <w:rPr>
          <w:rFonts w:ascii="Arial" w:eastAsia="MS Gothic" w:hAnsi="Arial" w:cs="Arial"/>
          <w:sz w:val="20"/>
          <w:szCs w:val="20"/>
        </w:rPr>
        <w:t xml:space="preserve"> </w:t>
      </w:r>
      <w:r w:rsidR="00EA3FF2" w:rsidRPr="003B5EDF">
        <w:rPr>
          <w:rFonts w:ascii="Arial" w:hAnsi="Arial" w:cs="Arial"/>
          <w:sz w:val="20"/>
          <w:szCs w:val="20"/>
        </w:rPr>
        <w:t xml:space="preserve">projekt predvideva izvedbo </w:t>
      </w:r>
      <w:r w:rsidR="00EA3FF2" w:rsidRPr="003B5EDF">
        <w:rPr>
          <w:rFonts w:ascii="Arial" w:eastAsia="MS Mincho" w:hAnsi="Arial" w:cs="Arial"/>
          <w:sz w:val="20"/>
        </w:rPr>
        <w:t>vsaj dveh (2) javnih dogodkov (uvodni in</w:t>
      </w:r>
      <w:r w:rsidR="00EA3FF2" w:rsidRPr="003B5EDF">
        <w:rPr>
          <w:rFonts w:ascii="Arial" w:eastAsia="MS Mincho" w:hAnsi="Arial" w:cs="Arial"/>
          <w:bCs/>
          <w:sz w:val="20"/>
        </w:rPr>
        <w:t xml:space="preserve"> zaključni), ki bosta namenjena predstavitvi namena in ciljev projekta ter ob koncu izvedbe projekta predstavitvi doseženih rezultatov ter trajnostnih vplivov projekta,</w:t>
      </w:r>
    </w:p>
    <w:p w14:paraId="3219C979" w14:textId="181544EB" w:rsidR="00EA3FF2" w:rsidRPr="00C9494E" w:rsidRDefault="00C9494E" w:rsidP="003725FA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1006513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EDF" w:rsidRPr="00C9494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B5EDF" w:rsidRPr="00C9494E">
        <w:rPr>
          <w:rFonts w:ascii="Arial" w:eastAsia="Calibri" w:hAnsi="Arial" w:cs="Arial"/>
          <w:sz w:val="20"/>
          <w:szCs w:val="20"/>
        </w:rPr>
        <w:t xml:space="preserve"> </w:t>
      </w:r>
      <w:r w:rsidR="00EA3FF2" w:rsidRPr="00C9494E">
        <w:rPr>
          <w:rFonts w:ascii="Arial" w:eastAsia="MS Mincho" w:hAnsi="Arial" w:cs="Arial"/>
          <w:bCs/>
          <w:sz w:val="20"/>
        </w:rPr>
        <w:t xml:space="preserve">projekt vsebuje </w:t>
      </w:r>
      <w:r w:rsidR="00EA3FF2" w:rsidRPr="00C9494E">
        <w:rPr>
          <w:rFonts w:ascii="Arial" w:eastAsia="MS Mincho" w:hAnsi="Arial" w:cs="Arial"/>
          <w:bCs/>
          <w:sz w:val="20"/>
          <w:szCs w:val="20"/>
        </w:rPr>
        <w:t xml:space="preserve">najmanj </w:t>
      </w:r>
      <w:r w:rsidR="00DB21F0" w:rsidRPr="00C9494E">
        <w:rPr>
          <w:rFonts w:ascii="Arial" w:eastAsia="MS Mincho" w:hAnsi="Arial" w:cs="Arial"/>
          <w:bCs/>
          <w:sz w:val="20"/>
          <w:szCs w:val="20"/>
        </w:rPr>
        <w:t>dve</w:t>
      </w:r>
      <w:r w:rsidR="00EA3FF2" w:rsidRPr="00C9494E">
        <w:rPr>
          <w:rFonts w:ascii="Arial" w:eastAsia="MS Mincho" w:hAnsi="Arial" w:cs="Arial"/>
          <w:bCs/>
          <w:sz w:val="20"/>
          <w:szCs w:val="20"/>
        </w:rPr>
        <w:t xml:space="preserve"> </w:t>
      </w:r>
      <w:proofErr w:type="gramStart"/>
      <w:r w:rsidR="00EA3FF2" w:rsidRPr="00C9494E">
        <w:rPr>
          <w:rFonts w:ascii="Arial" w:eastAsia="MS Mincho" w:hAnsi="Arial" w:cs="Arial"/>
          <w:bCs/>
          <w:sz w:val="20"/>
          <w:szCs w:val="20"/>
        </w:rPr>
        <w:t>aktivnosti</w:t>
      </w:r>
      <w:proofErr w:type="gramEnd"/>
      <w:r w:rsidR="00DB21F0" w:rsidRPr="00C9494E">
        <w:rPr>
          <w:rFonts w:ascii="Arial" w:eastAsia="MS Mincho" w:hAnsi="Arial" w:cs="Arial"/>
          <w:bCs/>
          <w:sz w:val="20"/>
          <w:szCs w:val="20"/>
        </w:rPr>
        <w:t xml:space="preserve">, </w:t>
      </w:r>
      <w:r w:rsidR="00DB21F0" w:rsidRPr="00C9494E">
        <w:rPr>
          <w:rFonts w:ascii="Arial" w:eastAsia="MS Mincho" w:hAnsi="Arial" w:cs="Arial"/>
          <w:bCs/>
          <w:sz w:val="20"/>
          <w:szCs w:val="20"/>
        </w:rPr>
        <w:t>naveden</w:t>
      </w:r>
      <w:r w:rsidR="00DB21F0" w:rsidRPr="00C9494E">
        <w:rPr>
          <w:rFonts w:ascii="Arial" w:eastAsia="MS Mincho" w:hAnsi="Arial" w:cs="Arial"/>
          <w:bCs/>
          <w:sz w:val="20"/>
          <w:szCs w:val="20"/>
        </w:rPr>
        <w:t xml:space="preserve">i v </w:t>
      </w:r>
      <w:r w:rsidR="00EA3FF2" w:rsidRPr="00C9494E">
        <w:rPr>
          <w:rFonts w:ascii="Arial" w:eastAsia="MS Mincho" w:hAnsi="Arial" w:cs="Arial"/>
          <w:bCs/>
          <w:sz w:val="20"/>
          <w:szCs w:val="20"/>
        </w:rPr>
        <w:t>točk</w:t>
      </w:r>
      <w:r w:rsidR="00DB21F0" w:rsidRPr="00C9494E">
        <w:rPr>
          <w:rFonts w:ascii="Arial" w:eastAsia="MS Mincho" w:hAnsi="Arial" w:cs="Arial"/>
          <w:bCs/>
          <w:sz w:val="20"/>
          <w:szCs w:val="20"/>
        </w:rPr>
        <w:t>i</w:t>
      </w:r>
      <w:r w:rsidR="00EA3FF2" w:rsidRPr="00C9494E">
        <w:rPr>
          <w:rFonts w:ascii="Arial" w:eastAsia="MS Mincho" w:hAnsi="Arial" w:cs="Arial"/>
          <w:bCs/>
          <w:sz w:val="20"/>
          <w:szCs w:val="20"/>
        </w:rPr>
        <w:t xml:space="preserve"> 3 javnega razpisa (Predmet javnega razpisa).</w:t>
      </w:r>
    </w:p>
    <w:sectPr w:rsidR="00EA3FF2" w:rsidRPr="00C9494E" w:rsidSect="00123FA5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3C85D" w14:textId="77777777" w:rsidR="001738BB" w:rsidRDefault="001738BB" w:rsidP="001738BB">
      <w:pPr>
        <w:spacing w:after="0" w:line="240" w:lineRule="auto"/>
      </w:pPr>
      <w:r>
        <w:separator/>
      </w:r>
    </w:p>
  </w:endnote>
  <w:endnote w:type="continuationSeparator" w:id="0">
    <w:p w14:paraId="2DBF0FBF" w14:textId="77777777" w:rsidR="001738BB" w:rsidRDefault="001738BB" w:rsidP="0017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43A7A" w14:textId="77777777" w:rsidR="001738BB" w:rsidRDefault="001738BB" w:rsidP="001738BB">
      <w:pPr>
        <w:spacing w:after="0" w:line="240" w:lineRule="auto"/>
      </w:pPr>
      <w:r>
        <w:separator/>
      </w:r>
    </w:p>
  </w:footnote>
  <w:footnote w:type="continuationSeparator" w:id="0">
    <w:p w14:paraId="47FBAF00" w14:textId="77777777" w:rsidR="001738BB" w:rsidRDefault="001738BB" w:rsidP="0017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EE0F8" w14:textId="768CA593" w:rsidR="009A6CD7" w:rsidRDefault="009A6CD7">
    <w:pPr>
      <w:pStyle w:val="Glava"/>
    </w:pPr>
    <w:r w:rsidRPr="00A53172">
      <w:rPr>
        <w:rFonts w:ascii="Arial" w:eastAsia="Times New Roman" w:hAnsi="Arial" w:cs="Arial"/>
        <w:noProof/>
        <w:sz w:val="20"/>
        <w:szCs w:val="20"/>
        <w:lang w:eastAsia="sl-SI"/>
      </w:rPr>
      <w:drawing>
        <wp:anchor distT="0" distB="0" distL="114300" distR="114300" simplePos="0" relativeHeight="251659264" behindDoc="0" locked="0" layoutInCell="1" allowOverlap="1" wp14:anchorId="0CB8FEAD" wp14:editId="1A231C8F">
          <wp:simplePos x="0" y="0"/>
          <wp:positionH relativeFrom="page">
            <wp:posOffset>461645</wp:posOffset>
          </wp:positionH>
          <wp:positionV relativeFrom="topMargin">
            <wp:align>bottom</wp:align>
          </wp:positionV>
          <wp:extent cx="4321810" cy="972185"/>
          <wp:effectExtent l="0" t="0" r="2540" b="0"/>
          <wp:wrapSquare wrapText="bothSides"/>
          <wp:docPr id="402417554" name="Slika 402417554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 descr="036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56E3B"/>
    <w:multiLevelType w:val="hybridMultilevel"/>
    <w:tmpl w:val="215652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F404F"/>
    <w:multiLevelType w:val="hybridMultilevel"/>
    <w:tmpl w:val="3A02BB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45CF4"/>
    <w:multiLevelType w:val="multilevel"/>
    <w:tmpl w:val="08CA9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8D72048"/>
    <w:multiLevelType w:val="multilevel"/>
    <w:tmpl w:val="7FAC8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1CB6F21"/>
    <w:multiLevelType w:val="hybridMultilevel"/>
    <w:tmpl w:val="27BA6F02"/>
    <w:lvl w:ilvl="0" w:tplc="0424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6539458">
    <w:abstractNumId w:val="2"/>
  </w:num>
  <w:num w:numId="2" w16cid:durableId="1007487509">
    <w:abstractNumId w:val="4"/>
  </w:num>
  <w:num w:numId="3" w16cid:durableId="613754587">
    <w:abstractNumId w:val="3"/>
  </w:num>
  <w:num w:numId="4" w16cid:durableId="1341395191">
    <w:abstractNumId w:val="0"/>
  </w:num>
  <w:num w:numId="5" w16cid:durableId="183730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8BB"/>
    <w:rsid w:val="00023F77"/>
    <w:rsid w:val="000C05BF"/>
    <w:rsid w:val="0011356E"/>
    <w:rsid w:val="0011397F"/>
    <w:rsid w:val="00123FA5"/>
    <w:rsid w:val="00133CB0"/>
    <w:rsid w:val="001738BB"/>
    <w:rsid w:val="001E2712"/>
    <w:rsid w:val="001E4796"/>
    <w:rsid w:val="001F6C24"/>
    <w:rsid w:val="002756B6"/>
    <w:rsid w:val="00322196"/>
    <w:rsid w:val="003725FA"/>
    <w:rsid w:val="003B5EDF"/>
    <w:rsid w:val="003F7499"/>
    <w:rsid w:val="0042720D"/>
    <w:rsid w:val="0043074B"/>
    <w:rsid w:val="0047385A"/>
    <w:rsid w:val="00494319"/>
    <w:rsid w:val="004D4170"/>
    <w:rsid w:val="00571BB0"/>
    <w:rsid w:val="005B5354"/>
    <w:rsid w:val="005E7C30"/>
    <w:rsid w:val="00692D6B"/>
    <w:rsid w:val="006F18FE"/>
    <w:rsid w:val="006F29A2"/>
    <w:rsid w:val="007D7EC3"/>
    <w:rsid w:val="00864EAB"/>
    <w:rsid w:val="0088198F"/>
    <w:rsid w:val="009203DB"/>
    <w:rsid w:val="00922D15"/>
    <w:rsid w:val="009407BA"/>
    <w:rsid w:val="00960946"/>
    <w:rsid w:val="0098050A"/>
    <w:rsid w:val="00990210"/>
    <w:rsid w:val="0099287A"/>
    <w:rsid w:val="009A6CD7"/>
    <w:rsid w:val="009B1EA0"/>
    <w:rsid w:val="009D6A10"/>
    <w:rsid w:val="00A31B58"/>
    <w:rsid w:val="00B0131B"/>
    <w:rsid w:val="00B02BAE"/>
    <w:rsid w:val="00C032C5"/>
    <w:rsid w:val="00C05C59"/>
    <w:rsid w:val="00C06A54"/>
    <w:rsid w:val="00C42EE0"/>
    <w:rsid w:val="00C9494E"/>
    <w:rsid w:val="00CB3FBF"/>
    <w:rsid w:val="00D76830"/>
    <w:rsid w:val="00D84F8D"/>
    <w:rsid w:val="00D92FE9"/>
    <w:rsid w:val="00DB21F0"/>
    <w:rsid w:val="00E6227B"/>
    <w:rsid w:val="00E76CE8"/>
    <w:rsid w:val="00EA3FF2"/>
    <w:rsid w:val="00EF5310"/>
    <w:rsid w:val="00F341FF"/>
    <w:rsid w:val="00F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62F2E79"/>
  <w15:chartTrackingRefBased/>
  <w15:docId w15:val="{1B017995-2F53-462B-9F42-32AFDCC2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uiPriority w:val="99"/>
    <w:rsid w:val="00173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738B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,BVI fnr,Znak,Footnote reference number,note TESI,SUPERS,EN Footnote Reference,-E Fußnotenzeichen,number,Times 10 Point,Exposant 3 Point,Footnote Reference_LVL6,Footnote Reference_LVL61"/>
    <w:uiPriority w:val="99"/>
    <w:qFormat/>
    <w:rsid w:val="001738BB"/>
    <w:rPr>
      <w:vertAlign w:val="superscript"/>
    </w:rPr>
  </w:style>
  <w:style w:type="paragraph" w:styleId="Odstavekseznama">
    <w:name w:val="List Paragraph"/>
    <w:aliases w:val="Naslov2a,za tekst,Označevanje,List Paragraph2,naslov 1,Bullet 1,Bullet Points,Bullet layer,Colorful List - Accent 11,Dot pt,F5 List Paragraph,Indicator Text,Issue Action POC,List Paragraph Char Char Char,List Paragraph1,MAIN CONTENT,K1"/>
    <w:basedOn w:val="Navaden"/>
    <w:link w:val="OdstavekseznamaZnak"/>
    <w:uiPriority w:val="34"/>
    <w:qFormat/>
    <w:rsid w:val="0096094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3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31B58"/>
  </w:style>
  <w:style w:type="paragraph" w:styleId="Noga">
    <w:name w:val="footer"/>
    <w:basedOn w:val="Navaden"/>
    <w:link w:val="NogaZnak"/>
    <w:uiPriority w:val="99"/>
    <w:unhideWhenUsed/>
    <w:rsid w:val="00A3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1B5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40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407BA"/>
    <w:rPr>
      <w:rFonts w:ascii="Segoe UI" w:hAnsi="Segoe UI" w:cs="Segoe UI"/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1356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1356E"/>
    <w:rPr>
      <w:sz w:val="20"/>
      <w:szCs w:val="20"/>
    </w:rPr>
  </w:style>
  <w:style w:type="character" w:styleId="Pripombasklic">
    <w:name w:val="annotation reference"/>
    <w:semiHidden/>
    <w:rsid w:val="0011356E"/>
    <w:rPr>
      <w:sz w:val="16"/>
      <w:szCs w:val="16"/>
    </w:rPr>
  </w:style>
  <w:style w:type="paragraph" w:styleId="Napis">
    <w:name w:val="caption"/>
    <w:basedOn w:val="Navaden"/>
    <w:next w:val="Navaden"/>
    <w:qFormat/>
    <w:rsid w:val="003725F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OdstavekseznamaZnak">
    <w:name w:val="Odstavek seznama Znak"/>
    <w:aliases w:val="Naslov2a Znak,za tekst Znak,Označevanje Znak,List Paragraph2 Znak,naslov 1 Znak,Bullet 1 Znak,Bullet Points Znak,Bullet layer Znak,Colorful List - Accent 11 Znak,Dot pt Znak,F5 List Paragraph Znak,Indicator Text Znak,K1 Znak"/>
    <w:basedOn w:val="Privzetapisavaodstavka"/>
    <w:link w:val="Odstavekseznama"/>
    <w:uiPriority w:val="34"/>
    <w:qFormat/>
    <w:locked/>
    <w:rsid w:val="00EA3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20C1A8-F71D-4D98-90D8-224284E55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Kavčič</dc:creator>
  <cp:keywords/>
  <dc:description/>
  <cp:lastModifiedBy>Urška Kavčič (MK)</cp:lastModifiedBy>
  <cp:revision>3</cp:revision>
  <dcterms:created xsi:type="dcterms:W3CDTF">2026-03-18T11:20:00Z</dcterms:created>
  <dcterms:modified xsi:type="dcterms:W3CDTF">2026-03-18T11:22:00Z</dcterms:modified>
</cp:coreProperties>
</file>